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3.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4.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5.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6.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7.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8.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9.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0.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1.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2.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3.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4.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5.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6.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7.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8.xml" ContentType="application/vnd.openxmlformats-officedocument.drawingml.chart+xml"/>
  <Override PartName="/word/charts/style20.xml" ContentType="application/vnd.ms-office.chartstyle+xml"/>
  <Override PartName="/word/charts/colors20.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33478" w14:textId="77777777" w:rsidR="0030641C" w:rsidRPr="00307BAD" w:rsidRDefault="0030641C" w:rsidP="00307BAD">
      <w:pPr>
        <w:spacing w:after="0"/>
        <w:jc w:val="right"/>
        <w:rPr>
          <w:rFonts w:ascii="GHEA Grapalat" w:hAnsi="GHEA Grapalat"/>
          <w:noProof/>
          <w:sz w:val="24"/>
          <w:szCs w:val="24"/>
        </w:rPr>
      </w:pPr>
      <w:bookmarkStart w:id="0" w:name="_Toc162011880"/>
      <w:bookmarkStart w:id="1" w:name="_Toc454458598"/>
      <w:bookmarkStart w:id="2" w:name="_Toc451156240"/>
      <w:bookmarkStart w:id="3" w:name="_Toc451089836"/>
      <w:bookmarkStart w:id="4" w:name="_Toc162011859"/>
      <w:r w:rsidRPr="00307BAD">
        <w:rPr>
          <w:rFonts w:ascii="GHEA Grapalat" w:hAnsi="GHEA Grapalat"/>
          <w:noProof/>
          <w:sz w:val="24"/>
          <w:szCs w:val="24"/>
        </w:rPr>
        <w:t>Հավելված</w:t>
      </w:r>
    </w:p>
    <w:p w14:paraId="5F30E125" w14:textId="666530C9" w:rsidR="0030641C" w:rsidRPr="00307BAD" w:rsidRDefault="0030641C" w:rsidP="00307BAD">
      <w:pPr>
        <w:spacing w:after="0"/>
        <w:jc w:val="right"/>
        <w:rPr>
          <w:rFonts w:ascii="GHEA Grapalat" w:hAnsi="GHEA Grapalat"/>
          <w:noProof/>
          <w:sz w:val="24"/>
          <w:szCs w:val="24"/>
        </w:rPr>
      </w:pPr>
      <w:r w:rsidRPr="00307BAD">
        <w:rPr>
          <w:rFonts w:ascii="GHEA Grapalat" w:hAnsi="GHEA Grapalat"/>
          <w:noProof/>
          <w:sz w:val="24"/>
          <w:szCs w:val="24"/>
        </w:rPr>
        <w:t xml:space="preserve">Երևան քաղաքի ավագանու </w:t>
      </w:r>
    </w:p>
    <w:p w14:paraId="713A2487" w14:textId="34357498" w:rsidR="0030641C" w:rsidRPr="00307BAD" w:rsidRDefault="0030641C" w:rsidP="00307BAD">
      <w:pPr>
        <w:spacing w:after="0"/>
        <w:jc w:val="right"/>
        <w:rPr>
          <w:rFonts w:ascii="GHEA Grapalat" w:hAnsi="GHEA Grapalat"/>
          <w:noProof/>
          <w:sz w:val="24"/>
          <w:szCs w:val="24"/>
        </w:rPr>
      </w:pPr>
      <w:r w:rsidRPr="00307BAD">
        <w:rPr>
          <w:rFonts w:ascii="GHEA Grapalat" w:hAnsi="GHEA Grapalat"/>
          <w:noProof/>
          <w:sz w:val="24"/>
          <w:szCs w:val="24"/>
        </w:rPr>
        <w:t>202</w:t>
      </w:r>
      <w:r w:rsidR="0096777A" w:rsidRPr="00307BAD">
        <w:rPr>
          <w:rFonts w:ascii="GHEA Grapalat" w:hAnsi="GHEA Grapalat"/>
          <w:noProof/>
          <w:sz w:val="24"/>
          <w:szCs w:val="24"/>
        </w:rPr>
        <w:t>6</w:t>
      </w:r>
      <w:r w:rsidRPr="00307BAD">
        <w:rPr>
          <w:rFonts w:ascii="GHEA Grapalat" w:hAnsi="GHEA Grapalat"/>
          <w:noProof/>
          <w:sz w:val="24"/>
          <w:szCs w:val="24"/>
        </w:rPr>
        <w:t xml:space="preserve"> թվականի </w:t>
      </w:r>
      <w:r w:rsidR="0096777A" w:rsidRPr="00307BAD">
        <w:rPr>
          <w:rFonts w:ascii="GHEA Grapalat" w:hAnsi="GHEA Grapalat"/>
          <w:noProof/>
          <w:sz w:val="24"/>
          <w:szCs w:val="24"/>
          <w:lang w:val="hy-AM"/>
        </w:rPr>
        <w:t>փետրվարի</w:t>
      </w:r>
      <w:r w:rsidRPr="00307BAD">
        <w:rPr>
          <w:rFonts w:ascii="GHEA Grapalat" w:hAnsi="GHEA Grapalat"/>
          <w:noProof/>
          <w:sz w:val="24"/>
          <w:szCs w:val="24"/>
        </w:rPr>
        <w:t xml:space="preserve"> </w:t>
      </w:r>
      <w:r w:rsidR="00307BAD" w:rsidRPr="00307BAD">
        <w:rPr>
          <w:rFonts w:ascii="GHEA Grapalat" w:hAnsi="GHEA Grapalat"/>
          <w:noProof/>
          <w:sz w:val="24"/>
          <w:szCs w:val="24"/>
        </w:rPr>
        <w:t>10-</w:t>
      </w:r>
      <w:r w:rsidRPr="00307BAD">
        <w:rPr>
          <w:rFonts w:ascii="GHEA Grapalat" w:hAnsi="GHEA Grapalat"/>
          <w:noProof/>
          <w:sz w:val="24"/>
          <w:szCs w:val="24"/>
          <w:lang w:val="hy-AM"/>
        </w:rPr>
        <w:t>ի</w:t>
      </w:r>
      <w:r w:rsidRPr="00307BAD">
        <w:rPr>
          <w:rFonts w:ascii="GHEA Grapalat" w:hAnsi="GHEA Grapalat"/>
          <w:noProof/>
          <w:sz w:val="24"/>
          <w:szCs w:val="24"/>
        </w:rPr>
        <w:t xml:space="preserve"> </w:t>
      </w:r>
    </w:p>
    <w:p w14:paraId="5E9831F2" w14:textId="3D7E9A9C" w:rsidR="0030641C" w:rsidRPr="000214B7" w:rsidRDefault="0030641C" w:rsidP="00307BAD">
      <w:pPr>
        <w:spacing w:after="0"/>
        <w:jc w:val="right"/>
        <w:rPr>
          <w:rFonts w:ascii="GHEA Grapalat" w:hAnsi="GHEA Grapalat"/>
          <w:noProof/>
        </w:rPr>
      </w:pPr>
      <w:r w:rsidRPr="00307BAD">
        <w:rPr>
          <w:rFonts w:ascii="GHEA Grapalat" w:hAnsi="GHEA Grapalat"/>
          <w:noProof/>
          <w:sz w:val="24"/>
          <w:szCs w:val="24"/>
          <w:lang w:val="hy-AM"/>
        </w:rPr>
        <mc:AlternateContent>
          <mc:Choice Requires="wps">
            <w:drawing>
              <wp:anchor distT="0" distB="0" distL="114300" distR="114300" simplePos="0" relativeHeight="251665920" behindDoc="0" locked="0" layoutInCell="1" allowOverlap="1" wp14:anchorId="577C3E2F" wp14:editId="0CC1EB1E">
                <wp:simplePos x="0" y="0"/>
                <wp:positionH relativeFrom="page">
                  <wp:posOffset>3738880</wp:posOffset>
                </wp:positionH>
                <wp:positionV relativeFrom="page">
                  <wp:posOffset>1934210</wp:posOffset>
                </wp:positionV>
                <wp:extent cx="3064510" cy="3263265"/>
                <wp:effectExtent l="0" t="0" r="2540" b="0"/>
                <wp:wrapNone/>
                <wp:docPr id="1993946318" name="Rectangle 81"/>
                <wp:cNvGraphicFramePr/>
                <a:graphic xmlns:a="http://schemas.openxmlformats.org/drawingml/2006/main">
                  <a:graphicData uri="http://schemas.microsoft.com/office/word/2010/wordprocessingShape">
                    <wps:wsp>
                      <wps:cNvSpPr/>
                      <wps:spPr>
                        <a:xfrm>
                          <a:off x="0" y="0"/>
                          <a:ext cx="3064510" cy="326326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304CF9" w14:textId="401D1FFE" w:rsidR="00742F55" w:rsidRDefault="00742F55" w:rsidP="001B4F7A">
                            <w:pPr>
                              <w:spacing w:before="240" w:after="97"/>
                              <w:jc w:val="center"/>
                              <w:rPr>
                                <w:color w:val="FFFFFF" w:themeColor="background1"/>
                              </w:rPr>
                            </w:pPr>
                            <w:r>
                              <w:rPr>
                                <w:noProof/>
                              </w:rPr>
                              <w:drawing>
                                <wp:inline distT="0" distB="0" distL="0" distR="0" wp14:anchorId="45DCEB8B" wp14:editId="4744FA61">
                                  <wp:extent cx="920359" cy="89535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03836" name=""/>
                                          <pic:cNvPicPr/>
                                        </pic:nvPicPr>
                                        <pic:blipFill>
                                          <a:blip r:embed="rId8"/>
                                          <a:stretch>
                                            <a:fillRect/>
                                          </a:stretch>
                                        </pic:blipFill>
                                        <pic:spPr>
                                          <a:xfrm>
                                            <a:off x="0" y="0"/>
                                            <a:ext cx="934940" cy="909535"/>
                                          </a:xfrm>
                                          <a:prstGeom prst="rect">
                                            <a:avLst/>
                                          </a:prstGeom>
                                        </pic:spPr>
                                      </pic:pic>
                                    </a:graphicData>
                                  </a:graphic>
                                </wp:inline>
                              </w:drawing>
                            </w:r>
                            <w:r>
                              <w:rPr>
                                <w:color w:val="FFFFFF" w:themeColor="background1"/>
                              </w:rPr>
                              <w:t xml:space="preserve"> </w:t>
                            </w:r>
                            <w:r>
                              <w:rPr>
                                <w:rFonts w:ascii="Arial" w:eastAsia="GHEA Grapalat" w:hAnsi="Arial" w:cs="Arial"/>
                                <w:noProof/>
                                <w:color w:val="000000"/>
                              </w:rPr>
                              <w:drawing>
                                <wp:inline distT="0" distB="0" distL="0" distR="0" wp14:anchorId="3C462EA2" wp14:editId="6B77DD0F">
                                  <wp:extent cx="1452563" cy="897193"/>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141" cy="905579"/>
                                          </a:xfrm>
                                          <a:prstGeom prst="rect">
                                            <a:avLst/>
                                          </a:prstGeom>
                                          <a:noFill/>
                                        </pic:spPr>
                                      </pic:pic>
                                    </a:graphicData>
                                  </a:graphic>
                                </wp:inline>
                              </w:drawing>
                            </w:r>
                            <w:r>
                              <w:rPr>
                                <w:color w:val="FFFFFF" w:themeColor="background1"/>
                              </w:rPr>
                              <w:t xml:space="preserve"> </w:t>
                            </w:r>
                            <w:sdt>
                              <w:sdtPr>
                                <w:rPr>
                                  <w:color w:val="FFFFFF" w:themeColor="background1"/>
                                </w:rPr>
                                <w:alias w:val="Abstract"/>
                                <w:id w:val="8276291"/>
                                <w:showingPlcHdr/>
                                <w:dataBinding w:prefixMappings="xmlns:ns0='http://schemas.microsoft.com/office/2006/coverPageProps'" w:xpath="/ns0:CoverPageProperties[1]/ns0:Abstract[1]" w:storeItemID="{55AF091B-3C7A-41E3-B477-F2FDAA23CFDA}"/>
                                <w:text/>
                              </w:sdtPr>
                              <w:sdtContent>
                                <w:r>
                                  <w:rPr>
                                    <w:color w:val="FFFFFF" w:themeColor="background1"/>
                                  </w:rPr>
                                  <w:t xml:space="preserve">     </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7C3E2F" id="Rectangle 81" o:spid="_x0000_s1026" style="position:absolute;left:0;text-align:left;margin-left:294.4pt;margin-top:152.3pt;width:241.3pt;height:256.9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" fillcolor="#c1e4f5 [660]" stroked="f" strokeweight="1pt">
                <v:textbox inset="14.4pt,14.4pt,14.4pt,28.8pt">
                  <w:txbxContent>
                    <w:p w14:paraId="34304CF9" w14:textId="401D1FFE" w:rsidR="00742F55" w:rsidRDefault="00742F55" w:rsidP="001B4F7A">
                      <w:pPr>
                        <w:spacing w:before="240" w:after="97"/>
                        <w:jc w:val="center"/>
                        <w:rPr>
                          <w:color w:val="FFFFFF" w:themeColor="background1"/>
                        </w:rPr>
                      </w:pPr>
                      <w:r>
                        <w:rPr>
                          <w:noProof/>
                        </w:rPr>
                        <w:drawing>
                          <wp:inline distT="0" distB="0" distL="0" distR="0" wp14:anchorId="45DCEB8B" wp14:editId="4744FA61">
                            <wp:extent cx="920359" cy="89535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03836" name=""/>
                                    <pic:cNvPicPr/>
                                  </pic:nvPicPr>
                                  <pic:blipFill>
                                    <a:blip r:embed="rId8"/>
                                    <a:stretch>
                                      <a:fillRect/>
                                    </a:stretch>
                                  </pic:blipFill>
                                  <pic:spPr>
                                    <a:xfrm>
                                      <a:off x="0" y="0"/>
                                      <a:ext cx="934940" cy="909535"/>
                                    </a:xfrm>
                                    <a:prstGeom prst="rect">
                                      <a:avLst/>
                                    </a:prstGeom>
                                  </pic:spPr>
                                </pic:pic>
                              </a:graphicData>
                            </a:graphic>
                          </wp:inline>
                        </w:drawing>
                      </w:r>
                      <w:r>
                        <w:rPr>
                          <w:color w:val="FFFFFF" w:themeColor="background1"/>
                        </w:rPr>
                        <w:t xml:space="preserve"> </w:t>
                      </w:r>
                      <w:r>
                        <w:rPr>
                          <w:rFonts w:ascii="Arial" w:eastAsia="GHEA Grapalat" w:hAnsi="Arial" w:cs="Arial"/>
                          <w:noProof/>
                          <w:color w:val="000000"/>
                        </w:rPr>
                        <w:drawing>
                          <wp:inline distT="0" distB="0" distL="0" distR="0" wp14:anchorId="3C462EA2" wp14:editId="6B77DD0F">
                            <wp:extent cx="1452563" cy="897193"/>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141" cy="905579"/>
                                    </a:xfrm>
                                    <a:prstGeom prst="rect">
                                      <a:avLst/>
                                    </a:prstGeom>
                                    <a:noFill/>
                                  </pic:spPr>
                                </pic:pic>
                              </a:graphicData>
                            </a:graphic>
                          </wp:inline>
                        </w:drawing>
                      </w:r>
                      <w:r>
                        <w:rPr>
                          <w:color w:val="FFFFFF" w:themeColor="background1"/>
                        </w:rPr>
                        <w:t xml:space="preserve"> </w:t>
                      </w:r>
                      <w:sdt>
                        <w:sdtPr>
                          <w:rPr>
                            <w:color w:val="FFFFFF" w:themeColor="background1"/>
                          </w:rPr>
                          <w:alias w:val="Abstract"/>
                          <w:id w:val="8276291"/>
                          <w:showingPlcHdr/>
                          <w:dataBinding w:prefixMappings="xmlns:ns0='http://schemas.microsoft.com/office/2006/coverPageProps'" w:xpath="/ns0:CoverPageProperties[1]/ns0:Abstract[1]" w:storeItemID="{55AF091B-3C7A-41E3-B477-F2FDAA23CFDA}"/>
                          <w:text/>
                        </w:sdtPr>
                        <w:sdtContent>
                          <w:r>
                            <w:rPr>
                              <w:color w:val="FFFFFF" w:themeColor="background1"/>
                            </w:rPr>
                            <w:t xml:space="preserve">     </w:t>
                          </w:r>
                        </w:sdtContent>
                      </w:sdt>
                    </w:p>
                  </w:txbxContent>
                </v:textbox>
                <w10:wrap anchorx="page" anchory="page"/>
              </v:rect>
            </w:pict>
          </mc:Fallback>
        </mc:AlternateContent>
      </w:r>
      <w:r w:rsidRPr="00307BAD">
        <w:rPr>
          <w:rFonts w:ascii="GHEA Grapalat" w:hAnsi="GHEA Grapalat"/>
          <w:noProof/>
          <w:sz w:val="24"/>
          <w:szCs w:val="24"/>
        </w:rPr>
        <w:t xml:space="preserve">N  </w:t>
      </w:r>
      <w:r w:rsidR="00307BAD" w:rsidRPr="00307BAD">
        <w:rPr>
          <w:rFonts w:ascii="GHEA Grapalat" w:hAnsi="GHEA Grapalat"/>
          <w:noProof/>
          <w:sz w:val="24"/>
          <w:szCs w:val="24"/>
        </w:rPr>
        <w:t>500-</w:t>
      </w:r>
      <w:r w:rsidRPr="00307BAD">
        <w:rPr>
          <w:rFonts w:ascii="GHEA Grapalat" w:hAnsi="GHEA Grapalat"/>
          <w:noProof/>
          <w:sz w:val="24"/>
          <w:szCs w:val="24"/>
        </w:rPr>
        <w:t>Ա որոշման</w:t>
      </w:r>
    </w:p>
    <w:p w14:paraId="1CAF3FFF" w14:textId="0AA7103B" w:rsidR="0035580F" w:rsidRPr="000214B7" w:rsidRDefault="0035580F" w:rsidP="000D27DB">
      <w:pPr>
        <w:rPr>
          <w:rFonts w:ascii="GHEA Grapalat" w:hAnsi="GHEA Grapalat"/>
          <w:lang w:val="hy-AM"/>
        </w:rPr>
      </w:pPr>
    </w:p>
    <w:sdt>
      <w:sdtPr>
        <w:rPr>
          <w:rFonts w:ascii="GHEA Grapalat" w:hAnsi="GHEA Grapalat" w:cs="Arial"/>
          <w:lang w:val="hy-AM"/>
        </w:rPr>
        <w:id w:val="-1543901680"/>
        <w:docPartObj>
          <w:docPartGallery w:val="Cover Pages"/>
          <w:docPartUnique/>
        </w:docPartObj>
      </w:sdtPr>
      <w:sdtEndPr>
        <w:rPr>
          <w:rFonts w:eastAsia="GHEA Grapalat"/>
          <w:i/>
          <w:iCs/>
          <w:color w:val="000000"/>
        </w:rPr>
      </w:sdtEndPr>
      <w:sdtContent>
        <w:p w14:paraId="7CDC9866" w14:textId="0B52F996" w:rsidR="001B4F7A" w:rsidRPr="000214B7" w:rsidRDefault="0030641C" w:rsidP="00A369A8">
          <w:pPr>
            <w:pStyle w:val="NoSpacing"/>
            <w:rPr>
              <w:rFonts w:ascii="GHEA Grapalat" w:hAnsi="GHEA Grapalat" w:cs="Arial"/>
              <w:lang w:val="hy-AM"/>
            </w:rPr>
          </w:pPr>
          <w:r w:rsidRPr="000214B7">
            <w:rPr>
              <w:rFonts w:ascii="GHEA Grapalat" w:hAnsi="GHEA Grapalat" w:cs="Arial"/>
              <w:noProof/>
              <w:lang w:val="hy-AM"/>
            </w:rPr>
            <mc:AlternateContent>
              <mc:Choice Requires="wps">
                <w:drawing>
                  <wp:anchor distT="0" distB="0" distL="114300" distR="114300" simplePos="0" relativeHeight="251658751" behindDoc="0" locked="0" layoutInCell="1" allowOverlap="1" wp14:anchorId="4730537B" wp14:editId="7BF6EC66">
                    <wp:simplePos x="0" y="0"/>
                    <wp:positionH relativeFrom="column">
                      <wp:posOffset>80010</wp:posOffset>
                    </wp:positionH>
                    <wp:positionV relativeFrom="paragraph">
                      <wp:posOffset>160021</wp:posOffset>
                    </wp:positionV>
                    <wp:extent cx="7696200" cy="6686550"/>
                    <wp:effectExtent l="0" t="0" r="0" b="0"/>
                    <wp:wrapNone/>
                    <wp:docPr id="1972439200" name="Rectangle 19724392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96200" cy="66865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C3703E" w14:textId="77777777" w:rsidR="002B641A" w:rsidRPr="001F2CFD" w:rsidRDefault="002B641A" w:rsidP="002B641A">
                                <w:pPr>
                                  <w:rPr>
                                    <w:lang w:val="hy-AM"/>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0537B" id="Rectangle 1972439200" o:spid="_x0000_s1027" alt="&quot;&quot;" style="position:absolute;margin-left:6.3pt;margin-top:12.6pt;width:606pt;height:526.5pt;z-index:251658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" fillcolor="#156082 [3204]" stroked="f" strokeweight="1pt">
                    <v:textbox>
                      <w:txbxContent>
                        <w:p w14:paraId="5FC3703E" w14:textId="77777777" w:rsidR="002B641A" w:rsidRPr="001F2CFD" w:rsidRDefault="002B641A" w:rsidP="002B641A">
                          <w:pPr>
                            <w:rPr>
                              <w:lang w:val="hy-AM"/>
                            </w:rPr>
                          </w:pPr>
                        </w:p>
                      </w:txbxContent>
                    </v:textbox>
                  </v:rect>
                </w:pict>
              </mc:Fallback>
            </mc:AlternateContent>
          </w:r>
          <w:r w:rsidR="00EE6BB6" w:rsidRPr="000214B7">
            <w:rPr>
              <w:rFonts w:ascii="GHEA Grapalat" w:hAnsi="GHEA Grapalat" w:cs="Arial"/>
              <w:noProof/>
              <w:lang w:val="hy-AM"/>
            </w:rPr>
            <mc:AlternateContent>
              <mc:Choice Requires="wps">
                <w:drawing>
                  <wp:anchor distT="0" distB="0" distL="114300" distR="114300" simplePos="0" relativeHeight="251666944" behindDoc="0" locked="0" layoutInCell="1" allowOverlap="1" wp14:anchorId="2BA3BE14" wp14:editId="7EE3DF4B">
                    <wp:simplePos x="0" y="0"/>
                    <wp:positionH relativeFrom="page">
                      <wp:posOffset>3440430</wp:posOffset>
                    </wp:positionH>
                    <wp:positionV relativeFrom="page">
                      <wp:posOffset>-11350061</wp:posOffset>
                    </wp:positionV>
                    <wp:extent cx="3302000" cy="2475230"/>
                    <wp:effectExtent l="0" t="0" r="0" b="7620"/>
                    <wp:wrapSquare wrapText="bothSides"/>
                    <wp:docPr id="1144240409" name="Text Box 84"/>
                    <wp:cNvGraphicFramePr/>
                    <a:graphic xmlns:a="http://schemas.openxmlformats.org/drawingml/2006/main">
                      <a:graphicData uri="http://schemas.microsoft.com/office/word/2010/wordprocessingShape">
                        <wps:wsp>
                          <wps:cNvSpPr txBox="1"/>
                          <wps:spPr>
                            <a:xfrm>
                              <a:off x="0" y="0"/>
                              <a:ext cx="3302000" cy="2475230"/>
                            </a:xfrm>
                            <a:prstGeom prst="rect">
                              <a:avLst/>
                            </a:prstGeom>
                            <a:noFill/>
                            <a:ln w="6350">
                              <a:noFill/>
                            </a:ln>
                            <a:effectLst/>
                          </wps:spPr>
                          <wps:txbx>
                            <w:txbxContent>
                              <w:sdt>
                                <w:sdtPr>
                                  <w:rPr>
                                    <w:rFonts w:asciiTheme="majorHAnsi" w:eastAsiaTheme="majorEastAsia" w:hAnsiTheme="majorHAnsi" w:cstheme="majorBidi"/>
                                    <w:noProof/>
                                    <w:color w:val="156082" w:themeColor="accent1"/>
                                    <w:sz w:val="56"/>
                                    <w:szCs w:val="96"/>
                                    <w:lang w:val="hy-AM"/>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70686AFA" w14:textId="0BB219BD" w:rsidR="00742F55" w:rsidRPr="000566EE" w:rsidRDefault="00742F55" w:rsidP="00F51973">
                                    <w:pPr>
                                      <w:spacing w:after="97" w:line="240" w:lineRule="auto"/>
                                      <w:rPr>
                                        <w:rFonts w:asciiTheme="majorHAnsi" w:eastAsiaTheme="majorEastAsia" w:hAnsiTheme="majorHAnsi" w:cstheme="majorBidi"/>
                                        <w:noProof/>
                                        <w:color w:val="156082" w:themeColor="accent1"/>
                                        <w:sz w:val="56"/>
                                        <w:szCs w:val="96"/>
                                      </w:rPr>
                                    </w:pPr>
                                    <w:r w:rsidRPr="00F51973">
                                      <w:rPr>
                                        <w:rFonts w:asciiTheme="majorHAnsi" w:eastAsiaTheme="majorEastAsia" w:hAnsiTheme="majorHAnsi" w:cstheme="majorBidi"/>
                                        <w:noProof/>
                                        <w:color w:val="156082" w:themeColor="accent1"/>
                                        <w:sz w:val="56"/>
                                        <w:szCs w:val="96"/>
                                        <w:lang w:val="hy-AM"/>
                                      </w:rPr>
                                      <w:t>Երևանի կայուն էներգետիկ զարգացման և կլիմայի գործողությունների ծրագիր</w:t>
                                    </w:r>
                                    <w:r>
                                      <w:rPr>
                                        <w:rFonts w:asciiTheme="majorHAnsi" w:eastAsiaTheme="majorEastAsia" w:hAnsiTheme="majorHAnsi" w:cstheme="majorBidi"/>
                                        <w:noProof/>
                                        <w:color w:val="156082" w:themeColor="accent1"/>
                                        <w:sz w:val="56"/>
                                        <w:szCs w:val="96"/>
                                        <w:lang w:val="hy-AM"/>
                                      </w:rPr>
                                      <w:t xml:space="preserve"> </w:t>
                                    </w:r>
                                    <w:r w:rsidRPr="00F51973">
                                      <w:rPr>
                                        <w:rFonts w:asciiTheme="majorHAnsi" w:eastAsiaTheme="majorEastAsia" w:hAnsiTheme="majorHAnsi" w:cstheme="majorBidi"/>
                                        <w:noProof/>
                                        <w:color w:val="156082" w:themeColor="accent1"/>
                                        <w:sz w:val="56"/>
                                        <w:szCs w:val="96"/>
                                        <w:lang w:val="hy-AM"/>
                                      </w:rPr>
                                      <w:t>(ԿԷԶԿԳԾ)</w:t>
                                    </w:r>
                                  </w:p>
                                </w:sdtContent>
                              </w:sdt>
                              <w:sdt>
                                <w:sdtPr>
                                  <w:rPr>
                                    <w:rFonts w:asciiTheme="majorHAnsi" w:eastAsiaTheme="majorEastAsia" w:hAnsiTheme="majorHAnsi" w:cstheme="majorBidi"/>
                                    <w:noProof/>
                                    <w:color w:val="0E2841" w:themeColor="text2"/>
                                    <w:sz w:val="28"/>
                                    <w:szCs w:val="28"/>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Content>
                                  <w:p w14:paraId="70DCF3A0" w14:textId="77777777" w:rsidR="00742F55" w:rsidRPr="000566EE" w:rsidRDefault="00742F55" w:rsidP="001B4F7A">
                                    <w:pPr>
                                      <w:spacing w:after="97"/>
                                      <w:rPr>
                                        <w:rFonts w:asciiTheme="majorHAnsi" w:eastAsiaTheme="majorEastAsia" w:hAnsiTheme="majorHAnsi" w:cstheme="majorBidi"/>
                                        <w:noProof/>
                                        <w:color w:val="0E2841" w:themeColor="text2"/>
                                        <w:sz w:val="28"/>
                                        <w:szCs w:val="36"/>
                                      </w:rPr>
                                    </w:pPr>
                                    <w:r>
                                      <w:rPr>
                                        <w:rFonts w:asciiTheme="majorHAnsi" w:eastAsiaTheme="majorEastAsia" w:hAnsiTheme="majorHAnsi" w:cstheme="majorBidi"/>
                                        <w:noProof/>
                                        <w:color w:val="0E2841" w:themeColor="text2"/>
                                        <w:sz w:val="28"/>
                                        <w:szCs w:val="28"/>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2BA3BE14" id="_x0000_t202" coordsize="21600,21600" o:spt="202" path="m,l,21600r21600,l21600,xe">
                    <v:stroke joinstyle="miter"/>
                    <v:path gradientshapeok="t" o:connecttype="rect"/>
                  </v:shapetype>
                  <v:shape id="Text Box 84" o:spid="_x0000_s1028" type="#_x0000_t202" style="position:absolute;margin-left:270.9pt;margin-top:-893.7pt;width:260pt;height:194.9pt;z-index:251666944;visibility:visible;mso-wrap-style:square;mso-width-percent:0;mso-height-percent:280;mso-wrap-distance-left:9pt;mso-wrap-distance-top:0;mso-wrap-distance-right:9pt;mso-wrap-distance-bottom:0;mso-position-horizontal:absolute;mso-position-horizontal-relative:page;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" filled="f" stroked="f" strokeweight=".5pt">
                    <v:textbox style="mso-fit-shape-to-text:t">
                      <w:txbxContent>
                        <w:sdt>
                          <w:sdtPr>
                            <w:rPr>
                              <w:rFonts w:asciiTheme="majorHAnsi" w:eastAsiaTheme="majorEastAsia" w:hAnsiTheme="majorHAnsi" w:cstheme="majorBidi"/>
                              <w:noProof/>
                              <w:color w:val="156082" w:themeColor="accent1"/>
                              <w:sz w:val="56"/>
                              <w:szCs w:val="96"/>
                              <w:lang w:val="hy-AM"/>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70686AFA" w14:textId="0BB219BD" w:rsidR="00742F55" w:rsidRPr="000566EE" w:rsidRDefault="00742F55" w:rsidP="00F51973">
                              <w:pPr>
                                <w:spacing w:after="97" w:line="240" w:lineRule="auto"/>
                                <w:rPr>
                                  <w:rFonts w:asciiTheme="majorHAnsi" w:eastAsiaTheme="majorEastAsia" w:hAnsiTheme="majorHAnsi" w:cstheme="majorBidi"/>
                                  <w:noProof/>
                                  <w:color w:val="156082" w:themeColor="accent1"/>
                                  <w:sz w:val="56"/>
                                  <w:szCs w:val="96"/>
                                </w:rPr>
                              </w:pPr>
                              <w:r w:rsidRPr="00F51973">
                                <w:rPr>
                                  <w:rFonts w:asciiTheme="majorHAnsi" w:eastAsiaTheme="majorEastAsia" w:hAnsiTheme="majorHAnsi" w:cstheme="majorBidi"/>
                                  <w:noProof/>
                                  <w:color w:val="156082" w:themeColor="accent1"/>
                                  <w:sz w:val="56"/>
                                  <w:szCs w:val="96"/>
                                  <w:lang w:val="hy-AM"/>
                                </w:rPr>
                                <w:t>Երևանի կայուն էներգետիկ զարգացման և կլիմայի գործողությունների ծրագիր</w:t>
                              </w:r>
                              <w:r>
                                <w:rPr>
                                  <w:rFonts w:asciiTheme="majorHAnsi" w:eastAsiaTheme="majorEastAsia" w:hAnsiTheme="majorHAnsi" w:cstheme="majorBidi"/>
                                  <w:noProof/>
                                  <w:color w:val="156082" w:themeColor="accent1"/>
                                  <w:sz w:val="56"/>
                                  <w:szCs w:val="96"/>
                                  <w:lang w:val="hy-AM"/>
                                </w:rPr>
                                <w:t xml:space="preserve"> </w:t>
                              </w:r>
                              <w:r w:rsidRPr="00F51973">
                                <w:rPr>
                                  <w:rFonts w:asciiTheme="majorHAnsi" w:eastAsiaTheme="majorEastAsia" w:hAnsiTheme="majorHAnsi" w:cstheme="majorBidi"/>
                                  <w:noProof/>
                                  <w:color w:val="156082" w:themeColor="accent1"/>
                                  <w:sz w:val="56"/>
                                  <w:szCs w:val="96"/>
                                  <w:lang w:val="hy-AM"/>
                                </w:rPr>
                                <w:t>(ԿԷԶԿԳԾ)</w:t>
                              </w:r>
                            </w:p>
                          </w:sdtContent>
                        </w:sdt>
                        <w:sdt>
                          <w:sdtPr>
                            <w:rPr>
                              <w:rFonts w:asciiTheme="majorHAnsi" w:eastAsiaTheme="majorEastAsia" w:hAnsiTheme="majorHAnsi" w:cstheme="majorBidi"/>
                              <w:noProof/>
                              <w:color w:val="0E2841" w:themeColor="text2"/>
                              <w:sz w:val="28"/>
                              <w:szCs w:val="28"/>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Content>
                            <w:p w14:paraId="70DCF3A0" w14:textId="77777777" w:rsidR="00742F55" w:rsidRPr="000566EE" w:rsidRDefault="00742F55" w:rsidP="001B4F7A">
                              <w:pPr>
                                <w:spacing w:after="97"/>
                                <w:rPr>
                                  <w:rFonts w:asciiTheme="majorHAnsi" w:eastAsiaTheme="majorEastAsia" w:hAnsiTheme="majorHAnsi" w:cstheme="majorBidi"/>
                                  <w:noProof/>
                                  <w:color w:val="0E2841" w:themeColor="text2"/>
                                  <w:sz w:val="28"/>
                                  <w:szCs w:val="36"/>
                                </w:rPr>
                              </w:pPr>
                              <w:r>
                                <w:rPr>
                                  <w:rFonts w:asciiTheme="majorHAnsi" w:eastAsiaTheme="majorEastAsia" w:hAnsiTheme="majorHAnsi" w:cstheme="majorBidi"/>
                                  <w:noProof/>
                                  <w:color w:val="0E2841" w:themeColor="text2"/>
                                  <w:sz w:val="28"/>
                                  <w:szCs w:val="28"/>
                                </w:rPr>
                                <w:t xml:space="preserve">     </w:t>
                              </w:r>
                            </w:p>
                          </w:sdtContent>
                        </w:sdt>
                      </w:txbxContent>
                    </v:textbox>
                    <w10:wrap type="square" anchorx="page" anchory="page"/>
                  </v:shape>
                </w:pict>
              </mc:Fallback>
            </mc:AlternateContent>
          </w:r>
          <w:bookmarkStart w:id="5" w:name="_Hlk176901646"/>
          <w:bookmarkEnd w:id="5"/>
          <w:r w:rsidR="001B4F7A" w:rsidRPr="000214B7">
            <w:rPr>
              <w:rFonts w:ascii="GHEA Grapalat" w:hAnsi="GHEA Grapalat" w:cs="Arial"/>
              <w:noProof/>
              <w:lang w:val="hy-AM"/>
            </w:rPr>
            <mc:AlternateContent>
              <mc:Choice Requires="wps">
                <w:drawing>
                  <wp:anchor distT="0" distB="0" distL="114300" distR="114300" simplePos="0" relativeHeight="251667968" behindDoc="0" locked="0" layoutInCell="1" allowOverlap="1" wp14:anchorId="7E3E5D65" wp14:editId="0F333109">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7378065</wp:posOffset>
                        </wp:positionV>
                      </mc:Fallback>
                    </mc:AlternateContent>
                    <wp:extent cx="2875915" cy="118745"/>
                    <wp:effectExtent l="0" t="0" r="0" b="0"/>
                    <wp:wrapNone/>
                    <wp:docPr id="1807443903" name="Rectangle 83"/>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6CE29311" id="Rectangle 83" o:spid="_x0000_s1026" style="position:absolute;margin-left:0;margin-top:0;width:226.45pt;height:9.35pt;z-index:251667968;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" fillcolor="#156082 [3204]" stroked="f" strokeweight="1pt">
                    <w10:wrap anchorx="page" anchory="page"/>
                  </v:rect>
                </w:pict>
              </mc:Fallback>
            </mc:AlternateContent>
          </w:r>
        </w:p>
        <w:p w14:paraId="35CF83E1" w14:textId="0A9B853C" w:rsidR="001B4F7A" w:rsidRPr="000214B7" w:rsidRDefault="00B34386" w:rsidP="00A369A8">
          <w:pPr>
            <w:spacing w:after="97" w:line="240" w:lineRule="auto"/>
            <w:rPr>
              <w:rFonts w:ascii="GHEA Grapalat" w:eastAsia="GHEA Grapalat" w:hAnsi="GHEA Grapalat" w:cs="Arial"/>
              <w:b/>
              <w:bCs/>
              <w:i/>
              <w:iCs/>
              <w:color w:val="000000"/>
              <w:sz w:val="28"/>
              <w:szCs w:val="28"/>
              <w:lang w:val="hy-AM"/>
            </w:rPr>
          </w:pPr>
          <w:bookmarkStart w:id="6" w:name="_Hlk157794113"/>
          <w:bookmarkEnd w:id="6"/>
          <w:r w:rsidRPr="000214B7">
            <w:rPr>
              <w:rFonts w:ascii="GHEA Grapalat" w:hAnsi="GHEA Grapalat" w:cs="Arial"/>
              <w:i/>
              <w:iCs/>
              <w:noProof/>
              <w:lang w:val="hy-AM"/>
            </w:rPr>
            <mc:AlternateContent>
              <mc:Choice Requires="wps">
                <w:drawing>
                  <wp:anchor distT="0" distB="0" distL="114300" distR="114300" simplePos="0" relativeHeight="251683328" behindDoc="0" locked="0" layoutInCell="1" allowOverlap="1" wp14:anchorId="1FA8892C" wp14:editId="49050272">
                    <wp:simplePos x="0" y="0"/>
                    <wp:positionH relativeFrom="page">
                      <wp:posOffset>4090670</wp:posOffset>
                    </wp:positionH>
                    <wp:positionV relativeFrom="page">
                      <wp:posOffset>5248910</wp:posOffset>
                    </wp:positionV>
                    <wp:extent cx="3181350" cy="2475230"/>
                    <wp:effectExtent l="0" t="0" r="0" b="7620"/>
                    <wp:wrapSquare wrapText="bothSides"/>
                    <wp:docPr id="1940225602" name="Text Box 84"/>
                    <wp:cNvGraphicFramePr/>
                    <a:graphic xmlns:a="http://schemas.openxmlformats.org/drawingml/2006/main">
                      <a:graphicData uri="http://schemas.microsoft.com/office/word/2010/wordprocessingShape">
                        <wps:wsp>
                          <wps:cNvSpPr txBox="1"/>
                          <wps:spPr>
                            <a:xfrm>
                              <a:off x="0" y="0"/>
                              <a:ext cx="3181350" cy="2475230"/>
                            </a:xfrm>
                            <a:prstGeom prst="rect">
                              <a:avLst/>
                            </a:prstGeom>
                            <a:noFill/>
                            <a:ln w="6350">
                              <a:noFill/>
                            </a:ln>
                            <a:effectLst/>
                          </wps:spPr>
                          <wps:txbx>
                            <w:txbxContent>
                              <w:sdt>
                                <w:sdtPr>
                                  <w:rPr>
                                    <w:rFonts w:ascii="GHEA Grapalat" w:eastAsiaTheme="majorEastAsia" w:hAnsi="GHEA Grapalat" w:cstheme="majorBidi"/>
                                    <w:b/>
                                    <w:bCs/>
                                    <w:noProof/>
                                    <w:color w:val="FFFFFF" w:themeColor="background1"/>
                                    <w:sz w:val="48"/>
                                    <w:szCs w:val="48"/>
                                    <w:lang w:val="hy-AM"/>
                                  </w:rPr>
                                  <w:alias w:val="Title"/>
                                  <w:id w:val="1672671163"/>
                                  <w:dataBinding w:prefixMappings="xmlns:ns0='http://schemas.openxmlformats.org/package/2006/metadata/core-properties' xmlns:ns1='http://purl.org/dc/elements/1.1/'" w:xpath="/ns0:coreProperties[1]/ns1:title[1]" w:storeItemID="{6C3C8BC8-F283-45AE-878A-BAB7291924A1}"/>
                                  <w:text/>
                                </w:sdtPr>
                                <w:sdtContent>
                                  <w:p w14:paraId="05CC11E1" w14:textId="73A9C03B" w:rsidR="0035580F" w:rsidRPr="0030641C" w:rsidRDefault="0035580F" w:rsidP="0035580F">
                                    <w:pPr>
                                      <w:spacing w:after="97" w:line="240" w:lineRule="auto"/>
                                      <w:rPr>
                                        <w:rFonts w:ascii="GHEA Grapalat" w:eastAsiaTheme="majorEastAsia" w:hAnsi="GHEA Grapalat" w:cstheme="majorBidi"/>
                                        <w:b/>
                                        <w:bCs/>
                                        <w:noProof/>
                                        <w:color w:val="FFFFFF" w:themeColor="background1"/>
                                        <w:sz w:val="48"/>
                                        <w:szCs w:val="48"/>
                                      </w:rPr>
                                    </w:pPr>
                                    <w:r w:rsidRPr="0030641C">
                                      <w:rPr>
                                        <w:rFonts w:ascii="GHEA Grapalat" w:eastAsiaTheme="majorEastAsia" w:hAnsi="GHEA Grapalat" w:cstheme="majorBidi"/>
                                        <w:b/>
                                        <w:bCs/>
                                        <w:noProof/>
                                        <w:color w:val="FFFFFF" w:themeColor="background1"/>
                                        <w:sz w:val="48"/>
                                        <w:szCs w:val="48"/>
                                        <w:lang w:val="hy-AM"/>
                                      </w:rPr>
                                      <w:t>Երևանի կայուն էներգետիկ զարգացման և կլիմայի գործողությունների ծրագիր (ԿԷԶԿԳԾ)</w:t>
                                    </w:r>
                                  </w:p>
                                </w:sdtContent>
                              </w:sdt>
                              <w:sdt>
                                <w:sdtPr>
                                  <w:rPr>
                                    <w:rFonts w:asciiTheme="majorHAnsi" w:eastAsiaTheme="majorEastAsia" w:hAnsiTheme="majorHAnsi" w:cstheme="majorBidi"/>
                                    <w:b/>
                                    <w:bCs/>
                                    <w:noProof/>
                                    <w:color w:val="FFFFFF" w:themeColor="background1"/>
                                    <w:sz w:val="28"/>
                                    <w:szCs w:val="28"/>
                                  </w:rPr>
                                  <w:alias w:val="Subtitle"/>
                                  <w:id w:val="1125503951"/>
                                  <w:showingPlcHdr/>
                                  <w:dataBinding w:prefixMappings="xmlns:ns0='http://schemas.openxmlformats.org/package/2006/metadata/core-properties' xmlns:ns1='http://purl.org/dc/elements/1.1/'" w:xpath="/ns0:coreProperties[1]/ns1:subject[1]" w:storeItemID="{6C3C8BC8-F283-45AE-878A-BAB7291924A1}"/>
                                  <w:text/>
                                </w:sdtPr>
                                <w:sdtContent>
                                  <w:p w14:paraId="00D69E83" w14:textId="77777777" w:rsidR="0035580F" w:rsidRPr="002B641A" w:rsidRDefault="0035580F" w:rsidP="0035580F">
                                    <w:pPr>
                                      <w:spacing w:after="97"/>
                                      <w:rPr>
                                        <w:rFonts w:asciiTheme="majorHAnsi" w:eastAsiaTheme="majorEastAsia" w:hAnsiTheme="majorHAnsi" w:cstheme="majorBidi"/>
                                        <w:b/>
                                        <w:bCs/>
                                        <w:noProof/>
                                        <w:color w:val="FFFFFF" w:themeColor="background1"/>
                                        <w:sz w:val="28"/>
                                        <w:szCs w:val="36"/>
                                      </w:rPr>
                                    </w:pPr>
                                    <w:r w:rsidRPr="002B641A">
                                      <w:rPr>
                                        <w:rFonts w:asciiTheme="majorHAnsi" w:eastAsiaTheme="majorEastAsia" w:hAnsiTheme="majorHAnsi" w:cstheme="majorBidi"/>
                                        <w:b/>
                                        <w:bCs/>
                                        <w:noProof/>
                                        <w:color w:val="FFFFFF" w:themeColor="background1"/>
                                        <w:sz w:val="28"/>
                                        <w:szCs w:val="28"/>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 w14:anchorId="1FA8892C" id="_x0000_s1029" type="#_x0000_t202" style="position:absolute;margin-left:322.1pt;margin-top:413.3pt;width:250.5pt;height:194.9pt;z-index:251683328;visibility:visible;mso-wrap-style:square;mso-width-percent:0;mso-height-percent:280;mso-wrap-distance-left:9pt;mso-wrap-distance-top:0;mso-wrap-distance-right:9pt;mso-wrap-distance-bottom:0;mso-position-horizontal:absolute;mso-position-horizontal-relative:page;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" filled="f" stroked="f" strokeweight=".5pt">
                    <v:textbox style="mso-fit-shape-to-text:t">
                      <w:txbxContent>
                        <w:sdt>
                          <w:sdtPr>
                            <w:rPr>
                              <w:rFonts w:ascii="GHEA Grapalat" w:eastAsiaTheme="majorEastAsia" w:hAnsi="GHEA Grapalat" w:cstheme="majorBidi"/>
                              <w:b/>
                              <w:bCs/>
                              <w:noProof/>
                              <w:color w:val="FFFFFF" w:themeColor="background1"/>
                              <w:sz w:val="48"/>
                              <w:szCs w:val="48"/>
                              <w:lang w:val="hy-AM"/>
                            </w:rPr>
                            <w:alias w:val="Title"/>
                            <w:id w:val="1672671163"/>
                            <w:dataBinding w:prefixMappings="xmlns:ns0='http://schemas.openxmlformats.org/package/2006/metadata/core-properties' xmlns:ns1='http://purl.org/dc/elements/1.1/'" w:xpath="/ns0:coreProperties[1]/ns1:title[1]" w:storeItemID="{6C3C8BC8-F283-45AE-878A-BAB7291924A1}"/>
                            <w:text/>
                          </w:sdtPr>
                          <w:sdtContent>
                            <w:p w14:paraId="05CC11E1" w14:textId="73A9C03B" w:rsidR="0035580F" w:rsidRPr="0030641C" w:rsidRDefault="0035580F" w:rsidP="0035580F">
                              <w:pPr>
                                <w:spacing w:after="97" w:line="240" w:lineRule="auto"/>
                                <w:rPr>
                                  <w:rFonts w:ascii="GHEA Grapalat" w:eastAsiaTheme="majorEastAsia" w:hAnsi="GHEA Grapalat" w:cstheme="majorBidi"/>
                                  <w:b/>
                                  <w:bCs/>
                                  <w:noProof/>
                                  <w:color w:val="FFFFFF" w:themeColor="background1"/>
                                  <w:sz w:val="48"/>
                                  <w:szCs w:val="48"/>
                                </w:rPr>
                              </w:pPr>
                              <w:r w:rsidRPr="0030641C">
                                <w:rPr>
                                  <w:rFonts w:ascii="GHEA Grapalat" w:eastAsiaTheme="majorEastAsia" w:hAnsi="GHEA Grapalat" w:cstheme="majorBidi"/>
                                  <w:b/>
                                  <w:bCs/>
                                  <w:noProof/>
                                  <w:color w:val="FFFFFF" w:themeColor="background1"/>
                                  <w:sz w:val="48"/>
                                  <w:szCs w:val="48"/>
                                  <w:lang w:val="hy-AM"/>
                                </w:rPr>
                                <w:t>Երևանի կայուն էներգետիկ զարգացման և կլիմայի գործողությունների ծրագիր (ԿԷԶԿԳԾ)</w:t>
                              </w:r>
                            </w:p>
                          </w:sdtContent>
                        </w:sdt>
                        <w:sdt>
                          <w:sdtPr>
                            <w:rPr>
                              <w:rFonts w:asciiTheme="majorHAnsi" w:eastAsiaTheme="majorEastAsia" w:hAnsiTheme="majorHAnsi" w:cstheme="majorBidi"/>
                              <w:b/>
                              <w:bCs/>
                              <w:noProof/>
                              <w:color w:val="FFFFFF" w:themeColor="background1"/>
                              <w:sz w:val="28"/>
                              <w:szCs w:val="28"/>
                            </w:rPr>
                            <w:alias w:val="Subtitle"/>
                            <w:id w:val="1125503951"/>
                            <w:showingPlcHdr/>
                            <w:dataBinding w:prefixMappings="xmlns:ns0='http://schemas.openxmlformats.org/package/2006/metadata/core-properties' xmlns:ns1='http://purl.org/dc/elements/1.1/'" w:xpath="/ns0:coreProperties[1]/ns1:subject[1]" w:storeItemID="{6C3C8BC8-F283-45AE-878A-BAB7291924A1}"/>
                            <w:text/>
                          </w:sdtPr>
                          <w:sdtContent>
                            <w:p w14:paraId="00D69E83" w14:textId="77777777" w:rsidR="0035580F" w:rsidRPr="002B641A" w:rsidRDefault="0035580F" w:rsidP="0035580F">
                              <w:pPr>
                                <w:spacing w:after="97"/>
                                <w:rPr>
                                  <w:rFonts w:asciiTheme="majorHAnsi" w:eastAsiaTheme="majorEastAsia" w:hAnsiTheme="majorHAnsi" w:cstheme="majorBidi"/>
                                  <w:b/>
                                  <w:bCs/>
                                  <w:noProof/>
                                  <w:color w:val="FFFFFF" w:themeColor="background1"/>
                                  <w:sz w:val="28"/>
                                  <w:szCs w:val="36"/>
                                </w:rPr>
                              </w:pPr>
                              <w:r w:rsidRPr="002B641A">
                                <w:rPr>
                                  <w:rFonts w:asciiTheme="majorHAnsi" w:eastAsiaTheme="majorEastAsia" w:hAnsiTheme="majorHAnsi" w:cstheme="majorBidi"/>
                                  <w:b/>
                                  <w:bCs/>
                                  <w:noProof/>
                                  <w:color w:val="FFFFFF" w:themeColor="background1"/>
                                  <w:sz w:val="28"/>
                                  <w:szCs w:val="28"/>
                                </w:rPr>
                                <w:t xml:space="preserve">     </w:t>
                              </w:r>
                            </w:p>
                          </w:sdtContent>
                        </w:sdt>
                      </w:txbxContent>
                    </v:textbox>
                    <w10:wrap type="square" anchorx="page" anchory="page"/>
                  </v:shape>
                </w:pict>
              </mc:Fallback>
            </mc:AlternateContent>
          </w:r>
          <w:r w:rsidR="00584674" w:rsidRPr="000214B7">
            <w:rPr>
              <w:rFonts w:ascii="GHEA Grapalat" w:hAnsi="GHEA Grapalat" w:cs="Arial"/>
              <w:noProof/>
              <w:lang w:val="hy-AM"/>
            </w:rPr>
            <mc:AlternateContent>
              <mc:Choice Requires="wps">
                <w:drawing>
                  <wp:anchor distT="0" distB="0" distL="114300" distR="114300" simplePos="0" relativeHeight="251670016" behindDoc="0" locked="0" layoutInCell="1" allowOverlap="1" wp14:anchorId="22F8ACE8" wp14:editId="26C769E2">
                    <wp:simplePos x="0" y="0"/>
                    <wp:positionH relativeFrom="page">
                      <wp:posOffset>2322195</wp:posOffset>
                    </wp:positionH>
                    <wp:positionV relativeFrom="page">
                      <wp:posOffset>8309610</wp:posOffset>
                    </wp:positionV>
                    <wp:extent cx="2797810" cy="268605"/>
                    <wp:effectExtent l="0" t="0" r="0" b="0"/>
                    <wp:wrapSquare wrapText="bothSides"/>
                    <wp:docPr id="465" name="Text Box 79"/>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a:scene3d>
                              <a:camera prst="perspectiveFront"/>
                              <a:lightRig rig="threePt" dir="t"/>
                            </a:scene3d>
                          </wps:spPr>
                          <wps:txbx>
                            <w:txbxContent>
                              <w:p w14:paraId="6379414F" w14:textId="7358FEB5" w:rsidR="00742F55" w:rsidRPr="0030641C" w:rsidRDefault="00742F55" w:rsidP="001B4F7A">
                                <w:pPr>
                                  <w:pStyle w:val="NoSpacing"/>
                                  <w:rPr>
                                    <w:rFonts w:ascii="GHEA Grapalat" w:hAnsi="GHEA Grapalat"/>
                                    <w:noProof/>
                                    <w:color w:val="FFFFFF" w:themeColor="background1"/>
                                  </w:rPr>
                                </w:pPr>
                                <w:r w:rsidRPr="0030641C">
                                  <w:rPr>
                                    <w:rFonts w:ascii="GHEA Grapalat" w:hAnsi="GHEA Grapalat"/>
                                    <w:noProof/>
                                    <w:color w:val="FFFFFF" w:themeColor="background1"/>
                                  </w:rPr>
                                  <w:t>Երևանի Քաղաքապետարան,</w:t>
                                </w:r>
                                <w:r w:rsidR="0030641C" w:rsidRPr="0030641C">
                                  <w:rPr>
                                    <w:rFonts w:ascii="GHEA Grapalat" w:hAnsi="GHEA Grapalat"/>
                                    <w:noProof/>
                                    <w:color w:val="FFFFFF" w:themeColor="background1"/>
                                  </w:rPr>
                                  <w:t xml:space="preserve"> </w:t>
                                </w:r>
                                <w:r w:rsidRPr="0030641C">
                                  <w:rPr>
                                    <w:rFonts w:ascii="GHEA Grapalat" w:hAnsi="GHEA Grapalat"/>
                                    <w:noProof/>
                                    <w:color w:val="FFFFFF" w:themeColor="background1"/>
                                  </w:rPr>
                                  <w:t xml:space="preserve"> 202</w:t>
                                </w:r>
                                <w:r w:rsidR="000B3593">
                                  <w:rPr>
                                    <w:rFonts w:ascii="GHEA Grapalat" w:hAnsi="GHEA Grapalat"/>
                                    <w:noProof/>
                                    <w:color w:val="FFFFFF" w:themeColor="background1"/>
                                  </w:rPr>
                                  <w:t>6</w:t>
                                </w:r>
                                <w:r w:rsidRPr="0030641C">
                                  <w:rPr>
                                    <w:rFonts w:ascii="GHEA Grapalat" w:hAnsi="GHEA Grapalat"/>
                                    <w:noProof/>
                                    <w:color w:val="FFFFFF" w:themeColor="background1"/>
                                  </w:rPr>
                                  <w:t>թ</w:t>
                                </w:r>
                                <w:r w:rsidRPr="0030641C">
                                  <w:rPr>
                                    <w:rFonts w:ascii="MS Mincho" w:eastAsia="MS Mincho" w:hAnsi="MS Mincho" w:cs="MS Mincho" w:hint="eastAsia"/>
                                    <w:noProof/>
                                    <w:color w:val="FFFFFF" w:themeColor="background1"/>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w14:anchorId="22F8ACE8" id="Text Box 79" o:spid="_x0000_s1030" type="#_x0000_t202" style="position:absolute;margin-left:182.85pt;margin-top:654.3pt;width:220.3pt;height:21.15pt;z-index:251670016;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" filled="f" stroked="f" strokeweight=".5pt">
                    <v:textbox style="mso-fit-shape-to-text:t">
                      <w:txbxContent>
                        <w:p w14:paraId="6379414F" w14:textId="7358FEB5" w:rsidR="00742F55" w:rsidRPr="0030641C" w:rsidRDefault="00742F55" w:rsidP="001B4F7A">
                          <w:pPr>
                            <w:pStyle w:val="NoSpacing"/>
                            <w:rPr>
                              <w:rFonts w:ascii="GHEA Grapalat" w:hAnsi="GHEA Grapalat"/>
                              <w:noProof/>
                              <w:color w:val="FFFFFF" w:themeColor="background1"/>
                            </w:rPr>
                          </w:pPr>
                          <w:r w:rsidRPr="0030641C">
                            <w:rPr>
                              <w:rFonts w:ascii="GHEA Grapalat" w:hAnsi="GHEA Grapalat"/>
                              <w:noProof/>
                              <w:color w:val="FFFFFF" w:themeColor="background1"/>
                            </w:rPr>
                            <w:t>Երևանի Քաղաքապետարան,</w:t>
                          </w:r>
                          <w:r w:rsidR="0030641C" w:rsidRPr="0030641C">
                            <w:rPr>
                              <w:rFonts w:ascii="GHEA Grapalat" w:hAnsi="GHEA Grapalat"/>
                              <w:noProof/>
                              <w:color w:val="FFFFFF" w:themeColor="background1"/>
                            </w:rPr>
                            <w:t xml:space="preserve"> </w:t>
                          </w:r>
                          <w:r w:rsidRPr="0030641C">
                            <w:rPr>
                              <w:rFonts w:ascii="GHEA Grapalat" w:hAnsi="GHEA Grapalat"/>
                              <w:noProof/>
                              <w:color w:val="FFFFFF" w:themeColor="background1"/>
                            </w:rPr>
                            <w:t xml:space="preserve"> 202</w:t>
                          </w:r>
                          <w:r w:rsidR="000B3593">
                            <w:rPr>
                              <w:rFonts w:ascii="GHEA Grapalat" w:hAnsi="GHEA Grapalat"/>
                              <w:noProof/>
                              <w:color w:val="FFFFFF" w:themeColor="background1"/>
                            </w:rPr>
                            <w:t>6</w:t>
                          </w:r>
                          <w:r w:rsidRPr="0030641C">
                            <w:rPr>
                              <w:rFonts w:ascii="GHEA Grapalat" w:hAnsi="GHEA Grapalat"/>
                              <w:noProof/>
                              <w:color w:val="FFFFFF" w:themeColor="background1"/>
                            </w:rPr>
                            <w:t>թ</w:t>
                          </w:r>
                          <w:r w:rsidRPr="0030641C">
                            <w:rPr>
                              <w:rFonts w:ascii="MS Mincho" w:eastAsia="MS Mincho" w:hAnsi="MS Mincho" w:cs="MS Mincho" w:hint="eastAsia"/>
                              <w:noProof/>
                              <w:color w:val="FFFFFF" w:themeColor="background1"/>
                            </w:rPr>
                            <w:t>․</w:t>
                          </w:r>
                        </w:p>
                      </w:txbxContent>
                    </v:textbox>
                    <w10:wrap type="square" anchorx="page" anchory="page"/>
                  </v:shape>
                </w:pict>
              </mc:Fallback>
            </mc:AlternateContent>
          </w:r>
          <w:r w:rsidR="001B4F7A" w:rsidRPr="000214B7">
            <w:rPr>
              <w:rFonts w:ascii="GHEA Grapalat" w:eastAsia="GHEA Grapalat" w:hAnsi="GHEA Grapalat" w:cs="Arial"/>
              <w:i/>
              <w:iCs/>
              <w:color w:val="000000" w:themeColor="text1"/>
              <w:lang w:val="hy-AM"/>
            </w:rPr>
            <w:br w:type="page"/>
          </w:r>
        </w:p>
      </w:sdtContent>
    </w:sdt>
    <w:p w14:paraId="1612FD9D" w14:textId="77777777" w:rsidR="001B4F7A" w:rsidRPr="000214B7" w:rsidRDefault="001B4F7A" w:rsidP="00A369A8">
      <w:pPr>
        <w:spacing w:line="240" w:lineRule="auto"/>
        <w:jc w:val="both"/>
        <w:rPr>
          <w:rFonts w:ascii="GHEA Grapalat" w:hAnsi="GHEA Grapalat" w:cs="Arial"/>
          <w:i/>
          <w:iCs/>
          <w:lang w:val="hy-AM"/>
        </w:rPr>
      </w:pPr>
      <w:r w:rsidRPr="000214B7">
        <w:rPr>
          <w:rFonts w:ascii="GHEA Grapalat" w:hAnsi="GHEA Grapalat" w:cs="Arial"/>
          <w:i/>
          <w:iCs/>
          <w:noProof/>
          <w:lang w:val="hy-AM"/>
        </w:rPr>
        <w:lastRenderedPageBreak/>
        <w:drawing>
          <wp:anchor distT="0" distB="0" distL="114300" distR="114300" simplePos="0" relativeHeight="251671040" behindDoc="0" locked="0" layoutInCell="1" allowOverlap="1" wp14:anchorId="30ED96DB" wp14:editId="64096008">
            <wp:simplePos x="0" y="0"/>
            <wp:positionH relativeFrom="margin">
              <wp:posOffset>583565</wp:posOffset>
            </wp:positionH>
            <wp:positionV relativeFrom="paragraph">
              <wp:posOffset>241935</wp:posOffset>
            </wp:positionV>
            <wp:extent cx="478790" cy="971550"/>
            <wp:effectExtent l="0" t="0" r="0" b="0"/>
            <wp:wrapSquare wrapText="bothSides"/>
            <wp:docPr id="1918337880" name="Picture 2" descr="http://www.okacom.org/site-images/undp-logo/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www.okacom.org/site-images/undp-logo/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79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9A35A4" w14:textId="664E5B3B" w:rsidR="001B4F7A" w:rsidRPr="000214B7" w:rsidRDefault="001B4F7A" w:rsidP="00A369A8">
      <w:pPr>
        <w:spacing w:line="240" w:lineRule="auto"/>
        <w:ind w:left="2694"/>
        <w:jc w:val="both"/>
        <w:rPr>
          <w:rFonts w:ascii="GHEA Grapalat" w:hAnsi="GHEA Grapalat" w:cs="Arial"/>
          <w:i/>
          <w:iCs/>
          <w:lang w:val="hy-AM"/>
        </w:rPr>
      </w:pPr>
      <w:r w:rsidRPr="000214B7">
        <w:rPr>
          <w:rFonts w:ascii="GHEA Grapalat" w:hAnsi="GHEA Grapalat" w:cs="Arial"/>
          <w:i/>
          <w:iCs/>
          <w:lang w:val="hy-AM"/>
        </w:rPr>
        <w:t>Երևան</w:t>
      </w:r>
      <w:r w:rsidR="00AC716B" w:rsidRPr="000214B7">
        <w:rPr>
          <w:rFonts w:ascii="GHEA Grapalat" w:hAnsi="GHEA Grapalat" w:cs="Arial"/>
          <w:i/>
          <w:iCs/>
          <w:lang w:val="hy-AM"/>
        </w:rPr>
        <w:t xml:space="preserve"> </w:t>
      </w:r>
      <w:r w:rsidRPr="000214B7">
        <w:rPr>
          <w:rFonts w:ascii="GHEA Grapalat" w:hAnsi="GHEA Grapalat" w:cs="Arial"/>
          <w:i/>
          <w:iCs/>
          <w:lang w:val="hy-AM"/>
        </w:rPr>
        <w:t>քաղաքի</w:t>
      </w:r>
      <w:r w:rsidR="00AC716B" w:rsidRPr="000214B7">
        <w:rPr>
          <w:rFonts w:ascii="GHEA Grapalat" w:hAnsi="GHEA Grapalat" w:cs="Arial"/>
          <w:i/>
          <w:iCs/>
          <w:lang w:val="hy-AM"/>
        </w:rPr>
        <w:t xml:space="preserve"> </w:t>
      </w:r>
      <w:r w:rsidRPr="000214B7">
        <w:rPr>
          <w:rFonts w:ascii="GHEA Grapalat" w:hAnsi="GHEA Grapalat" w:cs="Arial"/>
          <w:i/>
          <w:iCs/>
          <w:lang w:val="hy-AM"/>
        </w:rPr>
        <w:t>«Կայուն</w:t>
      </w:r>
      <w:r w:rsidR="00AC716B" w:rsidRPr="000214B7">
        <w:rPr>
          <w:rFonts w:ascii="GHEA Grapalat" w:hAnsi="GHEA Grapalat" w:cs="Arial"/>
          <w:i/>
          <w:iCs/>
          <w:lang w:val="hy-AM"/>
        </w:rPr>
        <w:t xml:space="preserve"> </w:t>
      </w:r>
      <w:r w:rsidRPr="000214B7">
        <w:rPr>
          <w:rFonts w:ascii="GHEA Grapalat" w:hAnsi="GHEA Grapalat" w:cs="Arial"/>
          <w:i/>
          <w:iCs/>
          <w:lang w:val="hy-AM"/>
        </w:rPr>
        <w:t>էներգետիկ</w:t>
      </w:r>
      <w:r w:rsidR="00AC716B" w:rsidRPr="000214B7">
        <w:rPr>
          <w:rFonts w:ascii="GHEA Grapalat" w:hAnsi="GHEA Grapalat" w:cs="Arial"/>
          <w:i/>
          <w:iCs/>
          <w:lang w:val="hy-AM"/>
        </w:rPr>
        <w:t xml:space="preserve"> </w:t>
      </w:r>
      <w:r w:rsidRPr="000214B7">
        <w:rPr>
          <w:rFonts w:ascii="GHEA Grapalat" w:hAnsi="GHEA Grapalat" w:cs="Arial"/>
          <w:i/>
          <w:iCs/>
          <w:lang w:val="hy-AM"/>
        </w:rPr>
        <w:t>զարգացման</w:t>
      </w:r>
      <w:r w:rsidR="00AC716B" w:rsidRPr="000214B7">
        <w:rPr>
          <w:rFonts w:ascii="GHEA Grapalat" w:hAnsi="GHEA Grapalat" w:cs="Arial"/>
          <w:i/>
          <w:iCs/>
          <w:lang w:val="hy-AM"/>
        </w:rPr>
        <w:t xml:space="preserve"> </w:t>
      </w:r>
      <w:r w:rsidRPr="000214B7">
        <w:rPr>
          <w:rFonts w:ascii="GHEA Grapalat" w:hAnsi="GHEA Grapalat" w:cs="Arial"/>
          <w:i/>
          <w:iCs/>
          <w:lang w:val="hy-AM"/>
        </w:rPr>
        <w:t>և</w:t>
      </w:r>
      <w:r w:rsidR="00AC716B" w:rsidRPr="000214B7">
        <w:rPr>
          <w:rFonts w:ascii="GHEA Grapalat" w:hAnsi="GHEA Grapalat" w:cs="Arial"/>
          <w:i/>
          <w:iCs/>
          <w:lang w:val="hy-AM"/>
        </w:rPr>
        <w:t xml:space="preserve"> </w:t>
      </w:r>
      <w:r w:rsidRPr="000214B7">
        <w:rPr>
          <w:rFonts w:ascii="GHEA Grapalat" w:hAnsi="GHEA Grapalat" w:cs="Arial"/>
          <w:i/>
          <w:iCs/>
          <w:lang w:val="hy-AM"/>
        </w:rPr>
        <w:t>կլիմայի</w:t>
      </w:r>
      <w:r w:rsidR="00AC716B" w:rsidRPr="000214B7">
        <w:rPr>
          <w:rFonts w:ascii="GHEA Grapalat" w:hAnsi="GHEA Grapalat" w:cs="Arial"/>
          <w:i/>
          <w:iCs/>
          <w:lang w:val="hy-AM"/>
        </w:rPr>
        <w:t xml:space="preserve"> </w:t>
      </w:r>
      <w:r w:rsidRPr="000214B7">
        <w:rPr>
          <w:rFonts w:ascii="GHEA Grapalat" w:hAnsi="GHEA Grapalat" w:cs="Arial"/>
          <w:i/>
          <w:iCs/>
          <w:lang w:val="hy-AM"/>
        </w:rPr>
        <w:t>գործողու</w:t>
      </w:r>
      <w:r w:rsidR="00BB7475" w:rsidRPr="000214B7">
        <w:rPr>
          <w:rFonts w:ascii="GHEA Grapalat" w:hAnsi="GHEA Grapalat" w:cs="Arial"/>
          <w:sz w:val="20"/>
          <w:szCs w:val="20"/>
          <w:lang w:val="hy-AM"/>
        </w:rPr>
        <w:softHyphen/>
      </w:r>
      <w:r w:rsidRPr="000214B7">
        <w:rPr>
          <w:rFonts w:ascii="GHEA Grapalat" w:hAnsi="GHEA Grapalat" w:cs="Arial"/>
          <w:i/>
          <w:iCs/>
          <w:lang w:val="hy-AM"/>
        </w:rPr>
        <w:t>թյունների</w:t>
      </w:r>
      <w:r w:rsidR="00AC716B" w:rsidRPr="000214B7">
        <w:rPr>
          <w:rFonts w:ascii="GHEA Grapalat" w:hAnsi="GHEA Grapalat" w:cs="Arial"/>
          <w:i/>
          <w:iCs/>
          <w:lang w:val="hy-AM"/>
        </w:rPr>
        <w:t xml:space="preserve"> </w:t>
      </w:r>
      <w:r w:rsidRPr="000214B7">
        <w:rPr>
          <w:rFonts w:ascii="GHEA Grapalat" w:hAnsi="GHEA Grapalat" w:cs="Arial"/>
          <w:i/>
          <w:iCs/>
          <w:lang w:val="hy-AM"/>
        </w:rPr>
        <w:t>ծրագիրը»</w:t>
      </w:r>
      <w:r w:rsidR="00AC716B" w:rsidRPr="000214B7">
        <w:rPr>
          <w:rFonts w:ascii="GHEA Grapalat" w:hAnsi="GHEA Grapalat" w:cs="Arial"/>
          <w:i/>
          <w:iCs/>
          <w:lang w:val="hy-AM"/>
        </w:rPr>
        <w:t xml:space="preserve"> </w:t>
      </w:r>
      <w:r w:rsidRPr="000214B7">
        <w:rPr>
          <w:rFonts w:ascii="GHEA Grapalat" w:hAnsi="GHEA Grapalat" w:cs="Arial"/>
          <w:i/>
          <w:iCs/>
          <w:lang w:val="hy-AM"/>
        </w:rPr>
        <w:t>մշակվել</w:t>
      </w:r>
      <w:r w:rsidR="00AC716B" w:rsidRPr="000214B7">
        <w:rPr>
          <w:rFonts w:ascii="GHEA Grapalat" w:hAnsi="GHEA Grapalat" w:cs="Arial"/>
          <w:i/>
          <w:iCs/>
          <w:lang w:val="hy-AM"/>
        </w:rPr>
        <w:t xml:space="preserve"> </w:t>
      </w:r>
      <w:r w:rsidRPr="000214B7">
        <w:rPr>
          <w:rFonts w:ascii="GHEA Grapalat" w:hAnsi="GHEA Grapalat" w:cs="Arial"/>
          <w:i/>
          <w:iCs/>
          <w:lang w:val="hy-AM"/>
        </w:rPr>
        <w:t>է</w:t>
      </w:r>
      <w:r w:rsidR="00AC716B" w:rsidRPr="000214B7">
        <w:rPr>
          <w:rFonts w:ascii="GHEA Grapalat" w:hAnsi="GHEA Grapalat" w:cs="Arial"/>
          <w:i/>
          <w:iCs/>
          <w:lang w:val="hy-AM"/>
        </w:rPr>
        <w:t xml:space="preserve"> </w:t>
      </w:r>
      <w:r w:rsidRPr="000214B7">
        <w:rPr>
          <w:rFonts w:ascii="GHEA Grapalat" w:hAnsi="GHEA Grapalat" w:cs="Arial"/>
          <w:i/>
          <w:iCs/>
          <w:lang w:val="hy-AM"/>
        </w:rPr>
        <w:t>«Էներգախնայո</w:t>
      </w:r>
      <w:r w:rsidRPr="000214B7">
        <w:rPr>
          <w:rFonts w:ascii="GHEA Grapalat" w:hAnsi="GHEA Grapalat" w:cs="Arial"/>
          <w:i/>
          <w:iCs/>
          <w:lang w:val="hy-AM"/>
        </w:rPr>
        <w:softHyphen/>
        <w:t>ղության</w:t>
      </w:r>
      <w:r w:rsidR="00AC716B" w:rsidRPr="000214B7">
        <w:rPr>
          <w:rFonts w:ascii="GHEA Grapalat" w:hAnsi="GHEA Grapalat" w:cs="Arial"/>
          <w:i/>
          <w:iCs/>
          <w:lang w:val="hy-AM"/>
        </w:rPr>
        <w:t xml:space="preserve"> </w:t>
      </w:r>
      <w:r w:rsidR="00FD21F8" w:rsidRPr="000214B7">
        <w:rPr>
          <w:rFonts w:ascii="GHEA Grapalat" w:hAnsi="GHEA Grapalat" w:cs="Arial"/>
          <w:i/>
          <w:iCs/>
          <w:lang w:val="hy-AM"/>
        </w:rPr>
        <w:t>ա</w:t>
      </w:r>
      <w:r w:rsidRPr="000214B7">
        <w:rPr>
          <w:rFonts w:ascii="GHEA Grapalat" w:hAnsi="GHEA Grapalat" w:cs="Arial"/>
          <w:i/>
          <w:iCs/>
          <w:lang w:val="hy-AM"/>
        </w:rPr>
        <w:t>ջակցման</w:t>
      </w:r>
      <w:r w:rsidR="00AC716B" w:rsidRPr="000214B7">
        <w:rPr>
          <w:rFonts w:ascii="GHEA Grapalat" w:hAnsi="GHEA Grapalat" w:cs="Arial"/>
          <w:i/>
          <w:iCs/>
          <w:lang w:val="hy-AM"/>
        </w:rPr>
        <w:t xml:space="preserve"> </w:t>
      </w:r>
      <w:r w:rsidR="00FD21F8" w:rsidRPr="000214B7">
        <w:rPr>
          <w:rFonts w:ascii="GHEA Grapalat" w:hAnsi="GHEA Grapalat" w:cs="Arial"/>
          <w:i/>
          <w:iCs/>
          <w:lang w:val="hy-AM"/>
        </w:rPr>
        <w:t>հ</w:t>
      </w:r>
      <w:r w:rsidRPr="000214B7">
        <w:rPr>
          <w:rFonts w:ascii="GHEA Grapalat" w:hAnsi="GHEA Grapalat" w:cs="Arial"/>
          <w:i/>
          <w:iCs/>
          <w:lang w:val="hy-AM"/>
        </w:rPr>
        <w:t>իմնա</w:t>
      </w:r>
      <w:r w:rsidR="00BB7475" w:rsidRPr="000214B7">
        <w:rPr>
          <w:rFonts w:ascii="GHEA Grapalat" w:hAnsi="GHEA Grapalat" w:cs="Arial"/>
          <w:sz w:val="20"/>
          <w:szCs w:val="20"/>
          <w:lang w:val="hy-AM"/>
        </w:rPr>
        <w:softHyphen/>
      </w:r>
      <w:r w:rsidRPr="000214B7">
        <w:rPr>
          <w:rFonts w:ascii="GHEA Grapalat" w:hAnsi="GHEA Grapalat" w:cs="Arial"/>
          <w:i/>
          <w:iCs/>
          <w:lang w:val="hy-AM"/>
        </w:rPr>
        <w:t>դրամ</w:t>
      </w:r>
      <w:r w:rsidR="00FE5541" w:rsidRPr="000214B7">
        <w:rPr>
          <w:rFonts w:ascii="GHEA Grapalat" w:hAnsi="GHEA Grapalat" w:cs="Arial"/>
          <w:i/>
          <w:iCs/>
          <w:lang w:val="hy-AM"/>
        </w:rPr>
        <w:t>ի</w:t>
      </w:r>
      <w:r w:rsidR="00DD569C" w:rsidRPr="000214B7">
        <w:rPr>
          <w:rFonts w:ascii="GHEA Grapalat" w:hAnsi="GHEA Grapalat" w:cs="Arial"/>
          <w:i/>
          <w:iCs/>
          <w:lang w:val="hy-AM"/>
        </w:rPr>
        <w:t>»</w:t>
      </w:r>
      <w:r w:rsidR="00AC716B" w:rsidRPr="000214B7">
        <w:rPr>
          <w:rFonts w:ascii="GHEA Grapalat" w:hAnsi="GHEA Grapalat" w:cs="Arial"/>
          <w:i/>
          <w:iCs/>
          <w:lang w:val="hy-AM"/>
        </w:rPr>
        <w:t xml:space="preserve"> </w:t>
      </w:r>
      <w:r w:rsidRPr="000214B7">
        <w:rPr>
          <w:rFonts w:ascii="GHEA Grapalat" w:hAnsi="GHEA Grapalat" w:cs="Arial"/>
          <w:i/>
          <w:iCs/>
          <w:lang w:val="hy-AM"/>
        </w:rPr>
        <w:t>կողմից՝</w:t>
      </w:r>
      <w:r w:rsidR="00AC716B" w:rsidRPr="000214B7">
        <w:rPr>
          <w:rFonts w:ascii="GHEA Grapalat" w:hAnsi="GHEA Grapalat" w:cs="Arial"/>
          <w:i/>
          <w:iCs/>
          <w:lang w:val="hy-AM"/>
        </w:rPr>
        <w:t xml:space="preserve"> </w:t>
      </w:r>
      <w:r w:rsidRPr="000214B7">
        <w:rPr>
          <w:rFonts w:ascii="GHEA Grapalat" w:hAnsi="GHEA Grapalat" w:cs="Arial"/>
          <w:i/>
          <w:iCs/>
          <w:lang w:val="hy-AM"/>
        </w:rPr>
        <w:t>Հայաստանում</w:t>
      </w:r>
      <w:r w:rsidR="00AC716B" w:rsidRPr="000214B7">
        <w:rPr>
          <w:rFonts w:ascii="GHEA Grapalat" w:hAnsi="GHEA Grapalat" w:cs="Arial"/>
          <w:i/>
          <w:iCs/>
          <w:lang w:val="hy-AM"/>
        </w:rPr>
        <w:t xml:space="preserve"> </w:t>
      </w:r>
      <w:r w:rsidRPr="000214B7">
        <w:rPr>
          <w:rFonts w:ascii="GHEA Grapalat" w:hAnsi="GHEA Grapalat" w:cs="Arial"/>
          <w:i/>
          <w:iCs/>
          <w:lang w:val="hy-AM"/>
        </w:rPr>
        <w:t>ՄԱԿ-ի</w:t>
      </w:r>
      <w:r w:rsidR="00AC716B" w:rsidRPr="000214B7">
        <w:rPr>
          <w:rFonts w:ascii="GHEA Grapalat" w:hAnsi="GHEA Grapalat" w:cs="Arial"/>
          <w:i/>
          <w:iCs/>
          <w:lang w:val="hy-AM"/>
        </w:rPr>
        <w:t xml:space="preserve"> </w:t>
      </w:r>
      <w:r w:rsidRPr="000214B7">
        <w:rPr>
          <w:rFonts w:ascii="GHEA Grapalat" w:hAnsi="GHEA Grapalat" w:cs="Arial"/>
          <w:i/>
          <w:iCs/>
          <w:lang w:val="hy-AM"/>
        </w:rPr>
        <w:t>Զարգաց</w:t>
      </w:r>
      <w:r w:rsidRPr="000214B7">
        <w:rPr>
          <w:rFonts w:ascii="GHEA Grapalat" w:hAnsi="GHEA Grapalat" w:cs="Arial"/>
          <w:i/>
          <w:iCs/>
          <w:lang w:val="hy-AM"/>
        </w:rPr>
        <w:softHyphen/>
        <w:t>ման</w:t>
      </w:r>
      <w:r w:rsidR="00AC716B" w:rsidRPr="000214B7">
        <w:rPr>
          <w:rFonts w:ascii="GHEA Grapalat" w:hAnsi="GHEA Grapalat" w:cs="Arial"/>
          <w:i/>
          <w:iCs/>
          <w:lang w:val="hy-AM"/>
        </w:rPr>
        <w:t xml:space="preserve"> </w:t>
      </w:r>
      <w:r w:rsidRPr="000214B7">
        <w:rPr>
          <w:rFonts w:ascii="GHEA Grapalat" w:hAnsi="GHEA Grapalat" w:cs="Arial"/>
          <w:i/>
          <w:iCs/>
          <w:lang w:val="hy-AM"/>
        </w:rPr>
        <w:t>ծրա</w:t>
      </w:r>
      <w:r w:rsidRPr="000214B7">
        <w:rPr>
          <w:rFonts w:ascii="GHEA Grapalat" w:hAnsi="GHEA Grapalat" w:cs="Arial"/>
          <w:i/>
          <w:iCs/>
          <w:lang w:val="hy-AM"/>
        </w:rPr>
        <w:softHyphen/>
        <w:t>գրի</w:t>
      </w:r>
      <w:r w:rsidR="00AC716B" w:rsidRPr="000214B7">
        <w:rPr>
          <w:rFonts w:ascii="GHEA Grapalat" w:hAnsi="GHEA Grapalat" w:cs="Arial"/>
          <w:i/>
          <w:iCs/>
          <w:lang w:val="hy-AM"/>
        </w:rPr>
        <w:t xml:space="preserve"> </w:t>
      </w:r>
      <w:r w:rsidRPr="000214B7">
        <w:rPr>
          <w:rFonts w:ascii="GHEA Grapalat" w:hAnsi="GHEA Grapalat" w:cs="Arial"/>
          <w:i/>
          <w:iCs/>
          <w:lang w:val="hy-AM"/>
        </w:rPr>
        <w:t>օժան</w:t>
      </w:r>
      <w:r w:rsidRPr="000214B7">
        <w:rPr>
          <w:rFonts w:ascii="GHEA Grapalat" w:hAnsi="GHEA Grapalat" w:cs="Arial"/>
          <w:i/>
          <w:iCs/>
          <w:lang w:val="hy-AM"/>
        </w:rPr>
        <w:softHyphen/>
        <w:t>դա</w:t>
      </w:r>
      <w:r w:rsidRPr="000214B7">
        <w:rPr>
          <w:rFonts w:ascii="GHEA Grapalat" w:hAnsi="GHEA Grapalat" w:cs="Arial"/>
          <w:i/>
          <w:iCs/>
          <w:lang w:val="hy-AM"/>
        </w:rPr>
        <w:softHyphen/>
        <w:t>կությամբ՝</w:t>
      </w:r>
      <w:r w:rsidR="00AC716B" w:rsidRPr="000214B7">
        <w:rPr>
          <w:rFonts w:ascii="GHEA Grapalat" w:hAnsi="GHEA Grapalat" w:cs="Arial"/>
          <w:i/>
          <w:iCs/>
          <w:lang w:val="hy-AM"/>
        </w:rPr>
        <w:t xml:space="preserve"> </w:t>
      </w:r>
      <w:r w:rsidRPr="000214B7">
        <w:rPr>
          <w:rFonts w:ascii="GHEA Grapalat" w:hAnsi="GHEA Grapalat" w:cs="Arial"/>
          <w:i/>
          <w:iCs/>
          <w:lang w:val="hy-AM"/>
        </w:rPr>
        <w:t>«Հայաստանի</w:t>
      </w:r>
      <w:r w:rsidR="00AC716B" w:rsidRPr="000214B7">
        <w:rPr>
          <w:rFonts w:ascii="GHEA Grapalat" w:hAnsi="GHEA Grapalat" w:cs="Arial"/>
          <w:i/>
          <w:iCs/>
          <w:lang w:val="hy-AM"/>
        </w:rPr>
        <w:t xml:space="preserve"> </w:t>
      </w:r>
      <w:r w:rsidRPr="000214B7">
        <w:rPr>
          <w:rFonts w:ascii="GHEA Grapalat" w:hAnsi="GHEA Grapalat" w:cs="Arial"/>
          <w:i/>
          <w:iCs/>
          <w:lang w:val="hy-AM"/>
        </w:rPr>
        <w:t>կլիմայական</w:t>
      </w:r>
      <w:r w:rsidR="00AC716B" w:rsidRPr="000214B7">
        <w:rPr>
          <w:rFonts w:ascii="GHEA Grapalat" w:hAnsi="GHEA Grapalat" w:cs="Arial"/>
          <w:i/>
          <w:iCs/>
          <w:lang w:val="hy-AM"/>
        </w:rPr>
        <w:t xml:space="preserve"> </w:t>
      </w:r>
      <w:r w:rsidRPr="000214B7">
        <w:rPr>
          <w:rFonts w:ascii="GHEA Grapalat" w:hAnsi="GHEA Grapalat" w:cs="Arial"/>
          <w:i/>
          <w:iCs/>
          <w:lang w:val="hy-AM"/>
        </w:rPr>
        <w:t>խոստումը</w:t>
      </w:r>
      <w:r w:rsidR="00AC716B" w:rsidRPr="000214B7">
        <w:rPr>
          <w:rFonts w:ascii="GHEA Grapalat" w:hAnsi="GHEA Grapalat" w:cs="Arial"/>
          <w:i/>
          <w:iCs/>
          <w:lang w:val="hy-AM"/>
        </w:rPr>
        <w:t xml:space="preserve"> </w:t>
      </w:r>
      <w:r w:rsidRPr="000214B7">
        <w:rPr>
          <w:rFonts w:ascii="GHEA Grapalat" w:hAnsi="GHEA Grapalat" w:cs="Arial"/>
          <w:i/>
          <w:iCs/>
          <w:lang w:val="hy-AM"/>
        </w:rPr>
        <w:t>–</w:t>
      </w:r>
      <w:r w:rsidR="00AC716B" w:rsidRPr="000214B7">
        <w:rPr>
          <w:rFonts w:ascii="GHEA Grapalat" w:hAnsi="GHEA Grapalat" w:cs="Arial"/>
          <w:i/>
          <w:iCs/>
          <w:lang w:val="hy-AM"/>
        </w:rPr>
        <w:t xml:space="preserve"> </w:t>
      </w:r>
      <w:r w:rsidRPr="000214B7">
        <w:rPr>
          <w:rFonts w:ascii="GHEA Grapalat" w:hAnsi="GHEA Grapalat" w:cs="Arial"/>
          <w:i/>
          <w:iCs/>
          <w:lang w:val="hy-AM"/>
        </w:rPr>
        <w:t>պարտավորությունից</w:t>
      </w:r>
      <w:r w:rsidR="00AC716B" w:rsidRPr="000214B7">
        <w:rPr>
          <w:rFonts w:ascii="GHEA Grapalat" w:hAnsi="GHEA Grapalat" w:cs="Arial"/>
          <w:i/>
          <w:iCs/>
          <w:lang w:val="hy-AM"/>
        </w:rPr>
        <w:t xml:space="preserve"> </w:t>
      </w:r>
      <w:r w:rsidRPr="000214B7">
        <w:rPr>
          <w:rFonts w:ascii="GHEA Grapalat" w:hAnsi="GHEA Grapalat" w:cs="Arial"/>
          <w:i/>
          <w:iCs/>
          <w:lang w:val="hy-AM"/>
        </w:rPr>
        <w:t>մինչև</w:t>
      </w:r>
      <w:r w:rsidR="00AC716B" w:rsidRPr="000214B7">
        <w:rPr>
          <w:rFonts w:ascii="GHEA Grapalat" w:hAnsi="GHEA Grapalat" w:cs="Arial"/>
          <w:i/>
          <w:iCs/>
          <w:lang w:val="hy-AM"/>
        </w:rPr>
        <w:t xml:space="preserve"> </w:t>
      </w:r>
      <w:r w:rsidRPr="000214B7">
        <w:rPr>
          <w:rFonts w:ascii="GHEA Grapalat" w:hAnsi="GHEA Grapalat" w:cs="Arial"/>
          <w:i/>
          <w:iCs/>
          <w:lang w:val="hy-AM"/>
        </w:rPr>
        <w:t>ազդեցություն»</w:t>
      </w:r>
      <w:r w:rsidR="00AC716B" w:rsidRPr="000214B7">
        <w:rPr>
          <w:rFonts w:ascii="GHEA Grapalat" w:hAnsi="GHEA Grapalat" w:cs="Arial"/>
          <w:i/>
          <w:iCs/>
          <w:lang w:val="hy-AM"/>
        </w:rPr>
        <w:t xml:space="preserve"> </w:t>
      </w:r>
      <w:r w:rsidRPr="000214B7">
        <w:rPr>
          <w:rFonts w:ascii="GHEA Grapalat" w:hAnsi="GHEA Grapalat" w:cs="Arial"/>
          <w:i/>
          <w:iCs/>
          <w:lang w:val="hy-AM"/>
        </w:rPr>
        <w:t>UNDP/00110256</w:t>
      </w:r>
      <w:r w:rsidR="00AC716B" w:rsidRPr="000214B7">
        <w:rPr>
          <w:rFonts w:ascii="GHEA Grapalat" w:hAnsi="GHEA Grapalat" w:cs="Arial"/>
          <w:i/>
          <w:iCs/>
          <w:lang w:val="hy-AM"/>
        </w:rPr>
        <w:t xml:space="preserve"> </w:t>
      </w:r>
      <w:r w:rsidRPr="000214B7">
        <w:rPr>
          <w:rFonts w:ascii="GHEA Grapalat" w:hAnsi="GHEA Grapalat" w:cs="Arial"/>
          <w:i/>
          <w:iCs/>
          <w:lang w:val="hy-AM"/>
        </w:rPr>
        <w:t>ծրագրի</w:t>
      </w:r>
      <w:r w:rsidR="00AC716B" w:rsidRPr="000214B7">
        <w:rPr>
          <w:rFonts w:ascii="GHEA Grapalat" w:hAnsi="GHEA Grapalat" w:cs="Arial"/>
          <w:i/>
          <w:iCs/>
          <w:lang w:val="hy-AM"/>
        </w:rPr>
        <w:t xml:space="preserve"> </w:t>
      </w:r>
      <w:r w:rsidRPr="000214B7">
        <w:rPr>
          <w:rFonts w:ascii="GHEA Grapalat" w:hAnsi="GHEA Grapalat" w:cs="Arial"/>
          <w:i/>
          <w:iCs/>
          <w:lang w:val="hy-AM"/>
        </w:rPr>
        <w:t>շրջանակներում:</w:t>
      </w:r>
    </w:p>
    <w:p w14:paraId="01BC97FF" w14:textId="77777777" w:rsidR="0035580F" w:rsidRPr="000214B7" w:rsidRDefault="0035580F" w:rsidP="00A369A8">
      <w:pPr>
        <w:spacing w:line="240" w:lineRule="auto"/>
        <w:rPr>
          <w:rFonts w:ascii="GHEA Grapalat" w:eastAsia="GHEA Grapalat" w:hAnsi="GHEA Grapalat" w:cs="Arial"/>
          <w:i/>
          <w:iCs/>
          <w:color w:val="000000" w:themeColor="text1"/>
          <w:lang w:val="hy-AM"/>
        </w:rPr>
      </w:pPr>
    </w:p>
    <w:p w14:paraId="5894AA78" w14:textId="77777777" w:rsidR="0035580F" w:rsidRPr="000214B7" w:rsidRDefault="0035580F" w:rsidP="00A369A8">
      <w:pPr>
        <w:spacing w:line="240" w:lineRule="auto"/>
        <w:rPr>
          <w:rFonts w:ascii="GHEA Grapalat" w:eastAsia="GHEA Grapalat" w:hAnsi="GHEA Grapalat" w:cs="Arial"/>
          <w:i/>
          <w:iCs/>
          <w:color w:val="000000" w:themeColor="text1"/>
          <w:lang w:val="hy-AM"/>
        </w:rPr>
        <w:sectPr w:rsidR="0035580F" w:rsidRPr="000214B7" w:rsidSect="00521897">
          <w:footerReference w:type="first" r:id="rId11"/>
          <w:pgSz w:w="11907" w:h="16840"/>
          <w:pgMar w:top="1134" w:right="1134" w:bottom="1134" w:left="1134" w:header="720" w:footer="404" w:gutter="0"/>
          <w:pgNumType w:start="1"/>
          <w:cols w:space="720"/>
          <w:docGrid w:linePitch="299"/>
        </w:sectPr>
      </w:pPr>
    </w:p>
    <w:p w14:paraId="79CF4B55" w14:textId="21DCAF43" w:rsidR="35DBB48E" w:rsidRPr="000214B7" w:rsidRDefault="35DBB48E" w:rsidP="00A369A8">
      <w:pPr>
        <w:spacing w:line="240" w:lineRule="auto"/>
        <w:rPr>
          <w:rFonts w:ascii="GHEA Grapalat" w:hAnsi="GHEA Grapalat"/>
          <w:lang w:val="hy-AM"/>
        </w:rPr>
      </w:pPr>
      <w:r w:rsidRPr="000214B7">
        <w:rPr>
          <w:rFonts w:ascii="GHEA Grapalat" w:eastAsiaTheme="majorEastAsia" w:hAnsi="GHEA Grapalat" w:cs="Arial"/>
          <w:color w:val="0F4761" w:themeColor="accent1" w:themeShade="BF"/>
          <w:sz w:val="32"/>
          <w:szCs w:val="32"/>
          <w:lang w:val="hy-AM"/>
        </w:rPr>
        <w:lastRenderedPageBreak/>
        <w:t>ԲՈՎԱՆԴԱԿՈՒԹՅՈՒՆ</w:t>
      </w:r>
      <w:r w:rsidR="001B5C37" w:rsidRPr="000214B7">
        <w:rPr>
          <w:rFonts w:ascii="GHEA Grapalat" w:hAnsi="GHEA Grapalat" w:cs="Arial"/>
          <w:sz w:val="32"/>
          <w:szCs w:val="32"/>
          <w:lang w:val="hy-AM"/>
        </w:rPr>
        <w:br/>
      </w:r>
    </w:p>
    <w:sdt>
      <w:sdtPr>
        <w:rPr>
          <w:rFonts w:ascii="GHEA Grapalat" w:eastAsiaTheme="minorEastAsia" w:hAnsi="GHEA Grapalat" w:cstheme="minorBidi"/>
          <w:b w:val="0"/>
          <w:bCs w:val="0"/>
          <w:noProof w:val="0"/>
          <w:color w:val="auto"/>
          <w:kern w:val="0"/>
          <w:sz w:val="22"/>
          <w:szCs w:val="22"/>
          <w:lang w:val="en-US"/>
        </w:rPr>
        <w:id w:val="599913373"/>
        <w:docPartObj>
          <w:docPartGallery w:val="Table of Contents"/>
          <w:docPartUnique/>
        </w:docPartObj>
      </w:sdtPr>
      <w:sdtContent>
        <w:p w14:paraId="25A1E878" w14:textId="416C4D4D" w:rsidR="00332931" w:rsidRDefault="00BF2FE6">
          <w:pPr>
            <w:pStyle w:val="TOC1"/>
            <w:rPr>
              <w:rFonts w:asciiTheme="minorHAnsi" w:eastAsiaTheme="minorEastAsia" w:hAnsiTheme="minorHAnsi" w:cstheme="minorBidi"/>
              <w:b w:val="0"/>
              <w:bCs w:val="0"/>
              <w:color w:val="auto"/>
              <w:kern w:val="2"/>
              <w:sz w:val="24"/>
              <w:szCs w:val="24"/>
              <w:lang w:val="en-GB" w:eastAsia="en-GB"/>
              <w14:ligatures w14:val="standardContextual"/>
            </w:rPr>
          </w:pPr>
          <w:r w:rsidRPr="000214B7">
            <w:rPr>
              <w:rFonts w:ascii="GHEA Grapalat" w:hAnsi="GHEA Grapalat" w:cs="Times New Roman"/>
              <w:noProof w:val="0"/>
            </w:rPr>
            <w:fldChar w:fldCharType="begin"/>
          </w:r>
          <w:r w:rsidRPr="000214B7">
            <w:rPr>
              <w:rFonts w:ascii="GHEA Grapalat" w:hAnsi="GHEA Grapalat"/>
              <w:noProof w:val="0"/>
            </w:rPr>
            <w:instrText xml:space="preserve"> TOC \o "1-3" \h \z \u </w:instrText>
          </w:r>
          <w:r w:rsidRPr="000214B7">
            <w:rPr>
              <w:rFonts w:ascii="GHEA Grapalat" w:hAnsi="GHEA Grapalat" w:cs="Times New Roman"/>
              <w:noProof w:val="0"/>
            </w:rPr>
            <w:fldChar w:fldCharType="separate"/>
          </w:r>
          <w:hyperlink w:anchor="_Toc221113504" w:history="1">
            <w:r w:rsidR="00332931" w:rsidRPr="00782E1A">
              <w:rPr>
                <w:rStyle w:val="Hyperlink"/>
                <w:rFonts w:ascii="GHEA Grapalat" w:eastAsia="Arial" w:hAnsi="GHEA Grapalat"/>
              </w:rPr>
              <w:t>Ներածություն</w:t>
            </w:r>
            <w:r w:rsidR="00332931">
              <w:rPr>
                <w:webHidden/>
              </w:rPr>
              <w:tab/>
            </w:r>
            <w:r w:rsidR="00332931">
              <w:rPr>
                <w:webHidden/>
              </w:rPr>
              <w:fldChar w:fldCharType="begin"/>
            </w:r>
            <w:r w:rsidR="00332931">
              <w:rPr>
                <w:webHidden/>
              </w:rPr>
              <w:instrText xml:space="preserve"> PAGEREF _Toc221113504 \h </w:instrText>
            </w:r>
            <w:r w:rsidR="00332931">
              <w:rPr>
                <w:webHidden/>
              </w:rPr>
            </w:r>
            <w:r w:rsidR="00332931">
              <w:rPr>
                <w:webHidden/>
              </w:rPr>
              <w:fldChar w:fldCharType="separate"/>
            </w:r>
            <w:r w:rsidR="00332931">
              <w:rPr>
                <w:webHidden/>
              </w:rPr>
              <w:t>15</w:t>
            </w:r>
            <w:r w:rsidR="00332931">
              <w:rPr>
                <w:webHidden/>
              </w:rPr>
              <w:fldChar w:fldCharType="end"/>
            </w:r>
          </w:hyperlink>
        </w:p>
        <w:p w14:paraId="4F600B73" w14:textId="571CEEEC" w:rsidR="00332931" w:rsidRDefault="00332931">
          <w:pPr>
            <w:pStyle w:val="TOC1"/>
            <w:rPr>
              <w:rFonts w:asciiTheme="minorHAnsi" w:eastAsiaTheme="minorEastAsia" w:hAnsiTheme="minorHAnsi" w:cstheme="minorBidi"/>
              <w:b w:val="0"/>
              <w:bCs w:val="0"/>
              <w:color w:val="auto"/>
              <w:kern w:val="2"/>
              <w:sz w:val="24"/>
              <w:szCs w:val="24"/>
              <w:lang w:val="en-GB" w:eastAsia="en-GB"/>
              <w14:ligatures w14:val="standardContextual"/>
            </w:rPr>
          </w:pPr>
          <w:hyperlink w:anchor="_Toc221113505" w:history="1">
            <w:r w:rsidRPr="00782E1A">
              <w:rPr>
                <w:rStyle w:val="Hyperlink"/>
                <w:rFonts w:ascii="GHEA Grapalat" w:eastAsia="Arial" w:hAnsi="GHEA Grapalat"/>
              </w:rPr>
              <w:t>Ամփոփագիր</w:t>
            </w:r>
            <w:r>
              <w:rPr>
                <w:webHidden/>
              </w:rPr>
              <w:tab/>
            </w:r>
            <w:r>
              <w:rPr>
                <w:webHidden/>
              </w:rPr>
              <w:fldChar w:fldCharType="begin"/>
            </w:r>
            <w:r>
              <w:rPr>
                <w:webHidden/>
              </w:rPr>
              <w:instrText xml:space="preserve"> PAGEREF _Toc221113505 \h </w:instrText>
            </w:r>
            <w:r>
              <w:rPr>
                <w:webHidden/>
              </w:rPr>
            </w:r>
            <w:r>
              <w:rPr>
                <w:webHidden/>
              </w:rPr>
              <w:fldChar w:fldCharType="separate"/>
            </w:r>
            <w:r>
              <w:rPr>
                <w:webHidden/>
              </w:rPr>
              <w:t>15</w:t>
            </w:r>
            <w:r>
              <w:rPr>
                <w:webHidden/>
              </w:rPr>
              <w:fldChar w:fldCharType="end"/>
            </w:r>
          </w:hyperlink>
        </w:p>
        <w:p w14:paraId="32A41C09" w14:textId="7B5F827B" w:rsidR="00332931" w:rsidRDefault="00332931">
          <w:pPr>
            <w:pStyle w:val="TOC1"/>
            <w:rPr>
              <w:rFonts w:asciiTheme="minorHAnsi" w:eastAsiaTheme="minorEastAsia" w:hAnsiTheme="minorHAnsi" w:cstheme="minorBidi"/>
              <w:b w:val="0"/>
              <w:bCs w:val="0"/>
              <w:color w:val="auto"/>
              <w:kern w:val="2"/>
              <w:sz w:val="24"/>
              <w:szCs w:val="24"/>
              <w:lang w:val="en-GB" w:eastAsia="en-GB"/>
              <w14:ligatures w14:val="standardContextual"/>
            </w:rPr>
          </w:pPr>
          <w:hyperlink w:anchor="_Toc221113506" w:history="1">
            <w:r w:rsidRPr="00782E1A">
              <w:rPr>
                <w:rStyle w:val="Hyperlink"/>
                <w:rFonts w:ascii="GHEA Grapalat" w:hAnsi="GHEA Grapalat"/>
              </w:rPr>
              <w:t>1.</w:t>
            </w:r>
            <w:r>
              <w:rPr>
                <w:rFonts w:asciiTheme="minorHAnsi" w:eastAsiaTheme="minorEastAsia" w:hAnsiTheme="minorHAnsi" w:cstheme="minorBidi"/>
                <w:b w:val="0"/>
                <w:bCs w:val="0"/>
                <w:color w:val="auto"/>
                <w:kern w:val="2"/>
                <w:sz w:val="24"/>
                <w:szCs w:val="24"/>
                <w:lang w:val="en-GB" w:eastAsia="en-GB"/>
                <w14:ligatures w14:val="standardContextual"/>
              </w:rPr>
              <w:tab/>
            </w:r>
            <w:r w:rsidRPr="00782E1A">
              <w:rPr>
                <w:rStyle w:val="Hyperlink"/>
                <w:rFonts w:ascii="GHEA Grapalat" w:hAnsi="GHEA Grapalat"/>
              </w:rPr>
              <w:t>Երևան քաղաքի հակիրճ նկարագրություն</w:t>
            </w:r>
            <w:r>
              <w:rPr>
                <w:webHidden/>
              </w:rPr>
              <w:tab/>
            </w:r>
            <w:r>
              <w:rPr>
                <w:webHidden/>
              </w:rPr>
              <w:fldChar w:fldCharType="begin"/>
            </w:r>
            <w:r>
              <w:rPr>
                <w:webHidden/>
              </w:rPr>
              <w:instrText xml:space="preserve"> PAGEREF _Toc221113506 \h </w:instrText>
            </w:r>
            <w:r>
              <w:rPr>
                <w:webHidden/>
              </w:rPr>
            </w:r>
            <w:r>
              <w:rPr>
                <w:webHidden/>
              </w:rPr>
              <w:fldChar w:fldCharType="separate"/>
            </w:r>
            <w:r>
              <w:rPr>
                <w:webHidden/>
              </w:rPr>
              <w:t>30</w:t>
            </w:r>
            <w:r>
              <w:rPr>
                <w:webHidden/>
              </w:rPr>
              <w:fldChar w:fldCharType="end"/>
            </w:r>
          </w:hyperlink>
        </w:p>
        <w:p w14:paraId="5CD45644" w14:textId="7BC5C229"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07" w:history="1">
            <w:r w:rsidRPr="00782E1A">
              <w:rPr>
                <w:rStyle w:val="Hyperlink"/>
              </w:rPr>
              <w:t>1.1.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Երևանը՝ որպես մայրաքաղաք</w:t>
            </w:r>
            <w:r>
              <w:rPr>
                <w:webHidden/>
              </w:rPr>
              <w:tab/>
            </w:r>
            <w:r>
              <w:rPr>
                <w:webHidden/>
              </w:rPr>
              <w:fldChar w:fldCharType="begin"/>
            </w:r>
            <w:r>
              <w:rPr>
                <w:webHidden/>
              </w:rPr>
              <w:instrText xml:space="preserve"> PAGEREF _Toc221113507 \h </w:instrText>
            </w:r>
            <w:r>
              <w:rPr>
                <w:webHidden/>
              </w:rPr>
            </w:r>
            <w:r>
              <w:rPr>
                <w:webHidden/>
              </w:rPr>
              <w:fldChar w:fldCharType="separate"/>
            </w:r>
            <w:r>
              <w:rPr>
                <w:webHidden/>
              </w:rPr>
              <w:t>30</w:t>
            </w:r>
            <w:r>
              <w:rPr>
                <w:webHidden/>
              </w:rPr>
              <w:fldChar w:fldCharType="end"/>
            </w:r>
          </w:hyperlink>
        </w:p>
        <w:p w14:paraId="58FE561A" w14:textId="3533318E"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08" w:history="1">
            <w:r w:rsidRPr="00782E1A">
              <w:rPr>
                <w:rStyle w:val="Hyperlink"/>
              </w:rPr>
              <w:t>1.2.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Աշխարհագրական դիրքը</w:t>
            </w:r>
            <w:r>
              <w:rPr>
                <w:webHidden/>
              </w:rPr>
              <w:tab/>
            </w:r>
            <w:r>
              <w:rPr>
                <w:webHidden/>
              </w:rPr>
              <w:fldChar w:fldCharType="begin"/>
            </w:r>
            <w:r>
              <w:rPr>
                <w:webHidden/>
              </w:rPr>
              <w:instrText xml:space="preserve"> PAGEREF _Toc221113508 \h </w:instrText>
            </w:r>
            <w:r>
              <w:rPr>
                <w:webHidden/>
              </w:rPr>
            </w:r>
            <w:r>
              <w:rPr>
                <w:webHidden/>
              </w:rPr>
              <w:fldChar w:fldCharType="separate"/>
            </w:r>
            <w:r>
              <w:rPr>
                <w:webHidden/>
              </w:rPr>
              <w:t>31</w:t>
            </w:r>
            <w:r>
              <w:rPr>
                <w:webHidden/>
              </w:rPr>
              <w:fldChar w:fldCharType="end"/>
            </w:r>
          </w:hyperlink>
        </w:p>
        <w:p w14:paraId="303A16C3" w14:textId="27B91268"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09" w:history="1">
            <w:r w:rsidRPr="00782E1A">
              <w:rPr>
                <w:rStyle w:val="Hyperlink"/>
              </w:rPr>
              <w:t>1.3.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Կլիմայական պայմանները</w:t>
            </w:r>
            <w:r>
              <w:rPr>
                <w:webHidden/>
              </w:rPr>
              <w:tab/>
            </w:r>
            <w:r>
              <w:rPr>
                <w:webHidden/>
              </w:rPr>
              <w:fldChar w:fldCharType="begin"/>
            </w:r>
            <w:r>
              <w:rPr>
                <w:webHidden/>
              </w:rPr>
              <w:instrText xml:space="preserve"> PAGEREF _Toc221113509 \h </w:instrText>
            </w:r>
            <w:r>
              <w:rPr>
                <w:webHidden/>
              </w:rPr>
            </w:r>
            <w:r>
              <w:rPr>
                <w:webHidden/>
              </w:rPr>
              <w:fldChar w:fldCharType="separate"/>
            </w:r>
            <w:r>
              <w:rPr>
                <w:webHidden/>
              </w:rPr>
              <w:t>32</w:t>
            </w:r>
            <w:r>
              <w:rPr>
                <w:webHidden/>
              </w:rPr>
              <w:fldChar w:fldCharType="end"/>
            </w:r>
          </w:hyperlink>
        </w:p>
        <w:p w14:paraId="3F87FF39" w14:textId="6D585CC2"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10" w:history="1">
            <w:r w:rsidRPr="00782E1A">
              <w:rPr>
                <w:rStyle w:val="Hyperlink"/>
              </w:rPr>
              <w:t>1.4.</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Քաղաքային բնակչությունը</w:t>
            </w:r>
            <w:r>
              <w:rPr>
                <w:webHidden/>
              </w:rPr>
              <w:tab/>
            </w:r>
            <w:r>
              <w:rPr>
                <w:webHidden/>
              </w:rPr>
              <w:fldChar w:fldCharType="begin"/>
            </w:r>
            <w:r>
              <w:rPr>
                <w:webHidden/>
              </w:rPr>
              <w:instrText xml:space="preserve"> PAGEREF _Toc221113510 \h </w:instrText>
            </w:r>
            <w:r>
              <w:rPr>
                <w:webHidden/>
              </w:rPr>
            </w:r>
            <w:r>
              <w:rPr>
                <w:webHidden/>
              </w:rPr>
              <w:fldChar w:fldCharType="separate"/>
            </w:r>
            <w:r>
              <w:rPr>
                <w:webHidden/>
              </w:rPr>
              <w:t>34</w:t>
            </w:r>
            <w:r>
              <w:rPr>
                <w:webHidden/>
              </w:rPr>
              <w:fldChar w:fldCharType="end"/>
            </w:r>
          </w:hyperlink>
        </w:p>
        <w:p w14:paraId="5F56F304" w14:textId="71F4C70E"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11" w:history="1">
            <w:r w:rsidRPr="00782E1A">
              <w:rPr>
                <w:rStyle w:val="Hyperlink"/>
              </w:rPr>
              <w:t>1.5.</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Համայնքի կառավարման կառուցվածքը</w:t>
            </w:r>
            <w:r>
              <w:rPr>
                <w:webHidden/>
              </w:rPr>
              <w:tab/>
            </w:r>
            <w:r>
              <w:rPr>
                <w:webHidden/>
              </w:rPr>
              <w:fldChar w:fldCharType="begin"/>
            </w:r>
            <w:r>
              <w:rPr>
                <w:webHidden/>
              </w:rPr>
              <w:instrText xml:space="preserve"> PAGEREF _Toc221113511 \h </w:instrText>
            </w:r>
            <w:r>
              <w:rPr>
                <w:webHidden/>
              </w:rPr>
            </w:r>
            <w:r>
              <w:rPr>
                <w:webHidden/>
              </w:rPr>
              <w:fldChar w:fldCharType="separate"/>
            </w:r>
            <w:r>
              <w:rPr>
                <w:webHidden/>
              </w:rPr>
              <w:t>35</w:t>
            </w:r>
            <w:r>
              <w:rPr>
                <w:webHidden/>
              </w:rPr>
              <w:fldChar w:fldCharType="end"/>
            </w:r>
          </w:hyperlink>
        </w:p>
        <w:p w14:paraId="25B5BAF8" w14:textId="56AFF944"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12" w:history="1">
            <w:r w:rsidRPr="00782E1A">
              <w:rPr>
                <w:rStyle w:val="Hyperlink"/>
              </w:rPr>
              <w:t>1.6.</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Քաղաքային տնտեսություն և ենթակառուցվածքներ</w:t>
            </w:r>
            <w:r>
              <w:rPr>
                <w:webHidden/>
              </w:rPr>
              <w:tab/>
            </w:r>
            <w:r>
              <w:rPr>
                <w:webHidden/>
              </w:rPr>
              <w:fldChar w:fldCharType="begin"/>
            </w:r>
            <w:r>
              <w:rPr>
                <w:webHidden/>
              </w:rPr>
              <w:instrText xml:space="preserve"> PAGEREF _Toc221113512 \h </w:instrText>
            </w:r>
            <w:r>
              <w:rPr>
                <w:webHidden/>
              </w:rPr>
            </w:r>
            <w:r>
              <w:rPr>
                <w:webHidden/>
              </w:rPr>
              <w:fldChar w:fldCharType="separate"/>
            </w:r>
            <w:r>
              <w:rPr>
                <w:webHidden/>
              </w:rPr>
              <w:t>38</w:t>
            </w:r>
            <w:r>
              <w:rPr>
                <w:webHidden/>
              </w:rPr>
              <w:fldChar w:fldCharType="end"/>
            </w:r>
          </w:hyperlink>
        </w:p>
        <w:p w14:paraId="47D27FC1" w14:textId="22269036"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13" w:history="1">
            <w:r w:rsidRPr="00782E1A">
              <w:rPr>
                <w:rStyle w:val="Hyperlink"/>
                <w:rFonts w:ascii="GHEA Grapalat" w:hAnsi="GHEA Grapalat"/>
              </w:rPr>
              <w:t>1.6.1.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Ճանապարհային ցանց</w:t>
            </w:r>
            <w:r>
              <w:rPr>
                <w:webHidden/>
              </w:rPr>
              <w:tab/>
            </w:r>
            <w:r>
              <w:rPr>
                <w:webHidden/>
              </w:rPr>
              <w:fldChar w:fldCharType="begin"/>
            </w:r>
            <w:r>
              <w:rPr>
                <w:webHidden/>
              </w:rPr>
              <w:instrText xml:space="preserve"> PAGEREF _Toc221113513 \h </w:instrText>
            </w:r>
            <w:r>
              <w:rPr>
                <w:webHidden/>
              </w:rPr>
            </w:r>
            <w:r>
              <w:rPr>
                <w:webHidden/>
              </w:rPr>
              <w:fldChar w:fldCharType="separate"/>
            </w:r>
            <w:r>
              <w:rPr>
                <w:webHidden/>
              </w:rPr>
              <w:t>38</w:t>
            </w:r>
            <w:r>
              <w:rPr>
                <w:webHidden/>
              </w:rPr>
              <w:fldChar w:fldCharType="end"/>
            </w:r>
          </w:hyperlink>
        </w:p>
        <w:p w14:paraId="717BE9C6" w14:textId="41CFC873"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14" w:history="1">
            <w:r w:rsidRPr="00782E1A">
              <w:rPr>
                <w:rStyle w:val="Hyperlink"/>
                <w:rFonts w:ascii="GHEA Grapalat" w:hAnsi="GHEA Grapalat"/>
              </w:rPr>
              <w:t>1.6.2.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Տրանսպորտ</w:t>
            </w:r>
            <w:r>
              <w:rPr>
                <w:webHidden/>
              </w:rPr>
              <w:tab/>
            </w:r>
            <w:r>
              <w:rPr>
                <w:webHidden/>
              </w:rPr>
              <w:fldChar w:fldCharType="begin"/>
            </w:r>
            <w:r>
              <w:rPr>
                <w:webHidden/>
              </w:rPr>
              <w:instrText xml:space="preserve"> PAGEREF _Toc221113514 \h </w:instrText>
            </w:r>
            <w:r>
              <w:rPr>
                <w:webHidden/>
              </w:rPr>
            </w:r>
            <w:r>
              <w:rPr>
                <w:webHidden/>
              </w:rPr>
              <w:fldChar w:fldCharType="separate"/>
            </w:r>
            <w:r>
              <w:rPr>
                <w:webHidden/>
              </w:rPr>
              <w:t>39</w:t>
            </w:r>
            <w:r>
              <w:rPr>
                <w:webHidden/>
              </w:rPr>
              <w:fldChar w:fldCharType="end"/>
            </w:r>
          </w:hyperlink>
        </w:p>
        <w:p w14:paraId="39C448E4" w14:textId="36808DA2"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15" w:history="1">
            <w:r w:rsidRPr="00782E1A">
              <w:rPr>
                <w:rStyle w:val="Hyperlink"/>
                <w:rFonts w:ascii="GHEA Grapalat" w:hAnsi="GHEA Grapalat"/>
              </w:rPr>
              <w:t>1.6.3.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Ջրամատակարարում և ջրահեռացում</w:t>
            </w:r>
            <w:r>
              <w:rPr>
                <w:webHidden/>
              </w:rPr>
              <w:tab/>
            </w:r>
            <w:r>
              <w:rPr>
                <w:webHidden/>
              </w:rPr>
              <w:fldChar w:fldCharType="begin"/>
            </w:r>
            <w:r>
              <w:rPr>
                <w:webHidden/>
              </w:rPr>
              <w:instrText xml:space="preserve"> PAGEREF _Toc221113515 \h </w:instrText>
            </w:r>
            <w:r>
              <w:rPr>
                <w:webHidden/>
              </w:rPr>
            </w:r>
            <w:r>
              <w:rPr>
                <w:webHidden/>
              </w:rPr>
              <w:fldChar w:fldCharType="separate"/>
            </w:r>
            <w:r>
              <w:rPr>
                <w:webHidden/>
              </w:rPr>
              <w:t>41</w:t>
            </w:r>
            <w:r>
              <w:rPr>
                <w:webHidden/>
              </w:rPr>
              <w:fldChar w:fldCharType="end"/>
            </w:r>
          </w:hyperlink>
        </w:p>
        <w:p w14:paraId="3A2D2553" w14:textId="5E29E6F7"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16" w:history="1">
            <w:r w:rsidRPr="00782E1A">
              <w:rPr>
                <w:rStyle w:val="Hyperlink"/>
                <w:rFonts w:ascii="GHEA Grapalat" w:hAnsi="GHEA Grapalat"/>
              </w:rPr>
              <w:t>1.6.4.</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Գազաֆիկացում</w:t>
            </w:r>
            <w:r>
              <w:rPr>
                <w:webHidden/>
              </w:rPr>
              <w:tab/>
            </w:r>
            <w:r>
              <w:rPr>
                <w:webHidden/>
              </w:rPr>
              <w:fldChar w:fldCharType="begin"/>
            </w:r>
            <w:r>
              <w:rPr>
                <w:webHidden/>
              </w:rPr>
              <w:instrText xml:space="preserve"> PAGEREF _Toc221113516 \h </w:instrText>
            </w:r>
            <w:r>
              <w:rPr>
                <w:webHidden/>
              </w:rPr>
            </w:r>
            <w:r>
              <w:rPr>
                <w:webHidden/>
              </w:rPr>
              <w:fldChar w:fldCharType="separate"/>
            </w:r>
            <w:r>
              <w:rPr>
                <w:webHidden/>
              </w:rPr>
              <w:t>42</w:t>
            </w:r>
            <w:r>
              <w:rPr>
                <w:webHidden/>
              </w:rPr>
              <w:fldChar w:fldCharType="end"/>
            </w:r>
          </w:hyperlink>
        </w:p>
        <w:p w14:paraId="70FDBA77" w14:textId="5E1A2B2C"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17" w:history="1">
            <w:r w:rsidRPr="00782E1A">
              <w:rPr>
                <w:rStyle w:val="Hyperlink"/>
                <w:rFonts w:ascii="GHEA Grapalat" w:hAnsi="GHEA Grapalat"/>
              </w:rPr>
              <w:t>1.6.5.</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Էլեկտրամատակարարում</w:t>
            </w:r>
            <w:r>
              <w:rPr>
                <w:webHidden/>
              </w:rPr>
              <w:tab/>
            </w:r>
            <w:r>
              <w:rPr>
                <w:webHidden/>
              </w:rPr>
              <w:fldChar w:fldCharType="begin"/>
            </w:r>
            <w:r>
              <w:rPr>
                <w:webHidden/>
              </w:rPr>
              <w:instrText xml:space="preserve"> PAGEREF _Toc221113517 \h </w:instrText>
            </w:r>
            <w:r>
              <w:rPr>
                <w:webHidden/>
              </w:rPr>
            </w:r>
            <w:r>
              <w:rPr>
                <w:webHidden/>
              </w:rPr>
              <w:fldChar w:fldCharType="separate"/>
            </w:r>
            <w:r>
              <w:rPr>
                <w:webHidden/>
              </w:rPr>
              <w:t>42</w:t>
            </w:r>
            <w:r>
              <w:rPr>
                <w:webHidden/>
              </w:rPr>
              <w:fldChar w:fldCharType="end"/>
            </w:r>
          </w:hyperlink>
        </w:p>
        <w:p w14:paraId="50E754DA" w14:textId="1D2AC1E1"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18" w:history="1">
            <w:r w:rsidRPr="00782E1A">
              <w:rPr>
                <w:rStyle w:val="Hyperlink"/>
                <w:rFonts w:ascii="GHEA Grapalat" w:hAnsi="GHEA Grapalat"/>
              </w:rPr>
              <w:t>1.6.6.</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Կապ</w:t>
            </w:r>
            <w:r>
              <w:rPr>
                <w:webHidden/>
              </w:rPr>
              <w:tab/>
            </w:r>
            <w:r>
              <w:rPr>
                <w:webHidden/>
              </w:rPr>
              <w:fldChar w:fldCharType="begin"/>
            </w:r>
            <w:r>
              <w:rPr>
                <w:webHidden/>
              </w:rPr>
              <w:instrText xml:space="preserve"> PAGEREF _Toc221113518 \h </w:instrText>
            </w:r>
            <w:r>
              <w:rPr>
                <w:webHidden/>
              </w:rPr>
            </w:r>
            <w:r>
              <w:rPr>
                <w:webHidden/>
              </w:rPr>
              <w:fldChar w:fldCharType="separate"/>
            </w:r>
            <w:r>
              <w:rPr>
                <w:webHidden/>
              </w:rPr>
              <w:t>42</w:t>
            </w:r>
            <w:r>
              <w:rPr>
                <w:webHidden/>
              </w:rPr>
              <w:fldChar w:fldCharType="end"/>
            </w:r>
          </w:hyperlink>
        </w:p>
        <w:p w14:paraId="55AEFF25" w14:textId="567AA549"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19" w:history="1">
            <w:r w:rsidRPr="00782E1A">
              <w:rPr>
                <w:rStyle w:val="Hyperlink"/>
                <w:rFonts w:ascii="GHEA Grapalat" w:hAnsi="GHEA Grapalat"/>
              </w:rPr>
              <w:t>1.6.7.</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Աղբահանություն</w:t>
            </w:r>
            <w:r>
              <w:rPr>
                <w:webHidden/>
              </w:rPr>
              <w:tab/>
            </w:r>
            <w:r>
              <w:rPr>
                <w:webHidden/>
              </w:rPr>
              <w:fldChar w:fldCharType="begin"/>
            </w:r>
            <w:r>
              <w:rPr>
                <w:webHidden/>
              </w:rPr>
              <w:instrText xml:space="preserve"> PAGEREF _Toc221113519 \h </w:instrText>
            </w:r>
            <w:r>
              <w:rPr>
                <w:webHidden/>
              </w:rPr>
            </w:r>
            <w:r>
              <w:rPr>
                <w:webHidden/>
              </w:rPr>
              <w:fldChar w:fldCharType="separate"/>
            </w:r>
            <w:r>
              <w:rPr>
                <w:webHidden/>
              </w:rPr>
              <w:t>43</w:t>
            </w:r>
            <w:r>
              <w:rPr>
                <w:webHidden/>
              </w:rPr>
              <w:fldChar w:fldCharType="end"/>
            </w:r>
          </w:hyperlink>
        </w:p>
        <w:p w14:paraId="357F0103" w14:textId="0C105978"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20" w:history="1">
            <w:r w:rsidRPr="00782E1A">
              <w:rPr>
                <w:rStyle w:val="Hyperlink"/>
                <w:rFonts w:ascii="GHEA Grapalat" w:hAnsi="GHEA Grapalat"/>
              </w:rPr>
              <w:t>1.6.8.</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Զբոսաշրջություն</w:t>
            </w:r>
            <w:r>
              <w:rPr>
                <w:webHidden/>
              </w:rPr>
              <w:tab/>
            </w:r>
            <w:r>
              <w:rPr>
                <w:webHidden/>
              </w:rPr>
              <w:fldChar w:fldCharType="begin"/>
            </w:r>
            <w:r>
              <w:rPr>
                <w:webHidden/>
              </w:rPr>
              <w:instrText xml:space="preserve"> PAGEREF _Toc221113520 \h </w:instrText>
            </w:r>
            <w:r>
              <w:rPr>
                <w:webHidden/>
              </w:rPr>
            </w:r>
            <w:r>
              <w:rPr>
                <w:webHidden/>
              </w:rPr>
              <w:fldChar w:fldCharType="separate"/>
            </w:r>
            <w:r>
              <w:rPr>
                <w:webHidden/>
              </w:rPr>
              <w:t>43</w:t>
            </w:r>
            <w:r>
              <w:rPr>
                <w:webHidden/>
              </w:rPr>
              <w:fldChar w:fldCharType="end"/>
            </w:r>
          </w:hyperlink>
        </w:p>
        <w:p w14:paraId="6456B05F" w14:textId="782990A2"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21" w:history="1">
            <w:r w:rsidRPr="00782E1A">
              <w:rPr>
                <w:rStyle w:val="Hyperlink"/>
                <w:rFonts w:ascii="GHEA Grapalat" w:hAnsi="GHEA Grapalat"/>
              </w:rPr>
              <w:t>1.6.9.</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Ջրային ռեսուրսներ</w:t>
            </w:r>
            <w:r>
              <w:rPr>
                <w:webHidden/>
              </w:rPr>
              <w:tab/>
            </w:r>
            <w:r>
              <w:rPr>
                <w:webHidden/>
              </w:rPr>
              <w:fldChar w:fldCharType="begin"/>
            </w:r>
            <w:r>
              <w:rPr>
                <w:webHidden/>
              </w:rPr>
              <w:instrText xml:space="preserve"> PAGEREF _Toc221113521 \h </w:instrText>
            </w:r>
            <w:r>
              <w:rPr>
                <w:webHidden/>
              </w:rPr>
            </w:r>
            <w:r>
              <w:rPr>
                <w:webHidden/>
              </w:rPr>
              <w:fldChar w:fldCharType="separate"/>
            </w:r>
            <w:r>
              <w:rPr>
                <w:webHidden/>
              </w:rPr>
              <w:t>45</w:t>
            </w:r>
            <w:r>
              <w:rPr>
                <w:webHidden/>
              </w:rPr>
              <w:fldChar w:fldCharType="end"/>
            </w:r>
          </w:hyperlink>
        </w:p>
        <w:p w14:paraId="6CB91602" w14:textId="78C23E12"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22" w:history="1">
            <w:r w:rsidRPr="00782E1A">
              <w:rPr>
                <w:rStyle w:val="Hyperlink"/>
                <w:rFonts w:ascii="GHEA Grapalat" w:hAnsi="GHEA Grapalat"/>
              </w:rPr>
              <w:t>1.6.10.</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Հանրային առողջություն</w:t>
            </w:r>
            <w:r>
              <w:rPr>
                <w:webHidden/>
              </w:rPr>
              <w:tab/>
            </w:r>
            <w:r>
              <w:rPr>
                <w:webHidden/>
              </w:rPr>
              <w:fldChar w:fldCharType="begin"/>
            </w:r>
            <w:r>
              <w:rPr>
                <w:webHidden/>
              </w:rPr>
              <w:instrText xml:space="preserve"> PAGEREF _Toc221113522 \h </w:instrText>
            </w:r>
            <w:r>
              <w:rPr>
                <w:webHidden/>
              </w:rPr>
            </w:r>
            <w:r>
              <w:rPr>
                <w:webHidden/>
              </w:rPr>
              <w:fldChar w:fldCharType="separate"/>
            </w:r>
            <w:r>
              <w:rPr>
                <w:webHidden/>
              </w:rPr>
              <w:t>49</w:t>
            </w:r>
            <w:r>
              <w:rPr>
                <w:webHidden/>
              </w:rPr>
              <w:fldChar w:fldCharType="end"/>
            </w:r>
          </w:hyperlink>
        </w:p>
        <w:p w14:paraId="138E4157" w14:textId="3CFF34E0" w:rsidR="00332931" w:rsidRDefault="00332931">
          <w:pPr>
            <w:pStyle w:val="TOC1"/>
            <w:rPr>
              <w:rFonts w:asciiTheme="minorHAnsi" w:eastAsiaTheme="minorEastAsia" w:hAnsiTheme="minorHAnsi" w:cstheme="minorBidi"/>
              <w:b w:val="0"/>
              <w:bCs w:val="0"/>
              <w:color w:val="auto"/>
              <w:kern w:val="2"/>
              <w:sz w:val="24"/>
              <w:szCs w:val="24"/>
              <w:lang w:val="en-GB" w:eastAsia="en-GB"/>
              <w14:ligatures w14:val="standardContextual"/>
            </w:rPr>
          </w:pPr>
          <w:hyperlink w:anchor="_Toc221113523" w:history="1">
            <w:r w:rsidRPr="00782E1A">
              <w:rPr>
                <w:rStyle w:val="Hyperlink"/>
                <w:rFonts w:ascii="GHEA Grapalat" w:hAnsi="GHEA Grapalat"/>
              </w:rPr>
              <w:t>2.</w:t>
            </w:r>
            <w:r>
              <w:rPr>
                <w:rFonts w:asciiTheme="minorHAnsi" w:eastAsiaTheme="minorEastAsia" w:hAnsiTheme="minorHAnsi" w:cstheme="minorBidi"/>
                <w:b w:val="0"/>
                <w:bCs w:val="0"/>
                <w:color w:val="auto"/>
                <w:kern w:val="2"/>
                <w:sz w:val="24"/>
                <w:szCs w:val="24"/>
                <w:lang w:val="en-GB" w:eastAsia="en-GB"/>
                <w14:ligatures w14:val="standardContextual"/>
              </w:rPr>
              <w:tab/>
            </w:r>
            <w:r w:rsidRPr="00782E1A">
              <w:rPr>
                <w:rStyle w:val="Hyperlink"/>
                <w:rFonts w:ascii="GHEA Grapalat" w:hAnsi="GHEA Grapalat"/>
              </w:rPr>
              <w:t>Կայուն էներգետիկ զարգացման գործողությունների ծրագրի մշտադիտարկում</w:t>
            </w:r>
            <w:r>
              <w:rPr>
                <w:webHidden/>
              </w:rPr>
              <w:tab/>
            </w:r>
            <w:r>
              <w:rPr>
                <w:webHidden/>
              </w:rPr>
              <w:fldChar w:fldCharType="begin"/>
            </w:r>
            <w:r>
              <w:rPr>
                <w:webHidden/>
              </w:rPr>
              <w:instrText xml:space="preserve"> PAGEREF _Toc221113523 \h </w:instrText>
            </w:r>
            <w:r>
              <w:rPr>
                <w:webHidden/>
              </w:rPr>
            </w:r>
            <w:r>
              <w:rPr>
                <w:webHidden/>
              </w:rPr>
              <w:fldChar w:fldCharType="separate"/>
            </w:r>
            <w:r>
              <w:rPr>
                <w:webHidden/>
              </w:rPr>
              <w:t>56</w:t>
            </w:r>
            <w:r>
              <w:rPr>
                <w:webHidden/>
              </w:rPr>
              <w:fldChar w:fldCharType="end"/>
            </w:r>
          </w:hyperlink>
        </w:p>
        <w:p w14:paraId="536D6EC3" w14:textId="79CB54D0"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24" w:history="1">
            <w:r w:rsidRPr="00782E1A">
              <w:rPr>
                <w:rStyle w:val="Hyperlink"/>
              </w:rPr>
              <w:t>2.1.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ԿԷԶԳԾ մշտադիտարկման կազմակերպումը</w:t>
            </w:r>
            <w:r>
              <w:rPr>
                <w:webHidden/>
              </w:rPr>
              <w:tab/>
            </w:r>
            <w:r>
              <w:rPr>
                <w:webHidden/>
              </w:rPr>
              <w:fldChar w:fldCharType="begin"/>
            </w:r>
            <w:r>
              <w:rPr>
                <w:webHidden/>
              </w:rPr>
              <w:instrText xml:space="preserve"> PAGEREF _Toc221113524 \h </w:instrText>
            </w:r>
            <w:r>
              <w:rPr>
                <w:webHidden/>
              </w:rPr>
            </w:r>
            <w:r>
              <w:rPr>
                <w:webHidden/>
              </w:rPr>
              <w:fldChar w:fldCharType="separate"/>
            </w:r>
            <w:r>
              <w:rPr>
                <w:webHidden/>
              </w:rPr>
              <w:t>56</w:t>
            </w:r>
            <w:r>
              <w:rPr>
                <w:webHidden/>
              </w:rPr>
              <w:fldChar w:fldCharType="end"/>
            </w:r>
          </w:hyperlink>
        </w:p>
        <w:p w14:paraId="283F059C" w14:textId="6F58455E"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25" w:history="1">
            <w:r w:rsidRPr="00782E1A">
              <w:rPr>
                <w:rStyle w:val="Hyperlink"/>
              </w:rPr>
              <w:t>2.2.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Տրանսպորտի ոլորտում մեղմման միջոցառումներ</w:t>
            </w:r>
            <w:r>
              <w:rPr>
                <w:webHidden/>
              </w:rPr>
              <w:tab/>
            </w:r>
            <w:r>
              <w:rPr>
                <w:webHidden/>
              </w:rPr>
              <w:fldChar w:fldCharType="begin"/>
            </w:r>
            <w:r>
              <w:rPr>
                <w:webHidden/>
              </w:rPr>
              <w:instrText xml:space="preserve"> PAGEREF _Toc221113525 \h </w:instrText>
            </w:r>
            <w:r>
              <w:rPr>
                <w:webHidden/>
              </w:rPr>
            </w:r>
            <w:r>
              <w:rPr>
                <w:webHidden/>
              </w:rPr>
              <w:fldChar w:fldCharType="separate"/>
            </w:r>
            <w:r>
              <w:rPr>
                <w:webHidden/>
              </w:rPr>
              <w:t>62</w:t>
            </w:r>
            <w:r>
              <w:rPr>
                <w:webHidden/>
              </w:rPr>
              <w:fldChar w:fldCharType="end"/>
            </w:r>
          </w:hyperlink>
        </w:p>
        <w:p w14:paraId="14C6F230" w14:textId="0A5DA611"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26" w:history="1">
            <w:r w:rsidRPr="00782E1A">
              <w:rPr>
                <w:rStyle w:val="Hyperlink"/>
                <w:rFonts w:ascii="GHEA Grapalat" w:hAnsi="GHEA Grapalat"/>
              </w:rPr>
              <w:t>2.2.1.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T.1. Հասարակական տրանսպորտի (ՀՏ) օպտիմալացման ռազմավարական ծրագիրը</w:t>
            </w:r>
            <w:r>
              <w:rPr>
                <w:webHidden/>
              </w:rPr>
              <w:tab/>
            </w:r>
            <w:r>
              <w:rPr>
                <w:webHidden/>
              </w:rPr>
              <w:fldChar w:fldCharType="begin"/>
            </w:r>
            <w:r>
              <w:rPr>
                <w:webHidden/>
              </w:rPr>
              <w:instrText xml:space="preserve"> PAGEREF _Toc221113526 \h </w:instrText>
            </w:r>
            <w:r>
              <w:rPr>
                <w:webHidden/>
              </w:rPr>
            </w:r>
            <w:r>
              <w:rPr>
                <w:webHidden/>
              </w:rPr>
              <w:fldChar w:fldCharType="separate"/>
            </w:r>
            <w:r>
              <w:rPr>
                <w:webHidden/>
              </w:rPr>
              <w:t>63</w:t>
            </w:r>
            <w:r>
              <w:rPr>
                <w:webHidden/>
              </w:rPr>
              <w:fldChar w:fldCharType="end"/>
            </w:r>
          </w:hyperlink>
        </w:p>
        <w:p w14:paraId="2F45DDFA" w14:textId="52CEC078"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27" w:history="1">
            <w:r w:rsidRPr="00782E1A">
              <w:rPr>
                <w:rStyle w:val="Hyperlink"/>
                <w:rFonts w:ascii="GHEA Grapalat" w:hAnsi="GHEA Grapalat"/>
              </w:rPr>
              <w:t>2.2.2.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T.2. Հասարակական էլեկտրատրանսպորտի (տրոլեյբուսներ) պարկի և ենթակառուցվածքների վերազինումը</w:t>
            </w:r>
            <w:r>
              <w:rPr>
                <w:webHidden/>
              </w:rPr>
              <w:tab/>
            </w:r>
            <w:r>
              <w:rPr>
                <w:webHidden/>
              </w:rPr>
              <w:fldChar w:fldCharType="begin"/>
            </w:r>
            <w:r>
              <w:rPr>
                <w:webHidden/>
              </w:rPr>
              <w:instrText xml:space="preserve"> PAGEREF _Toc221113527 \h </w:instrText>
            </w:r>
            <w:r>
              <w:rPr>
                <w:webHidden/>
              </w:rPr>
            </w:r>
            <w:r>
              <w:rPr>
                <w:webHidden/>
              </w:rPr>
              <w:fldChar w:fldCharType="separate"/>
            </w:r>
            <w:r>
              <w:rPr>
                <w:webHidden/>
              </w:rPr>
              <w:t>67</w:t>
            </w:r>
            <w:r>
              <w:rPr>
                <w:webHidden/>
              </w:rPr>
              <w:fldChar w:fldCharType="end"/>
            </w:r>
          </w:hyperlink>
        </w:p>
        <w:p w14:paraId="26617EB0" w14:textId="7436D023"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28" w:history="1">
            <w:r w:rsidRPr="00782E1A">
              <w:rPr>
                <w:rStyle w:val="Hyperlink"/>
                <w:rFonts w:ascii="GHEA Grapalat" w:hAnsi="GHEA Grapalat"/>
              </w:rPr>
              <w:t>2.2.3.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T.3</w:t>
            </w:r>
            <w:r w:rsidRPr="00782E1A">
              <w:rPr>
                <w:rStyle w:val="Hyperlink"/>
                <w:rFonts w:ascii="Cambria Math" w:hAnsi="Cambria Math" w:cs="Cambria Math"/>
              </w:rPr>
              <w:t>․</w:t>
            </w:r>
            <w:r w:rsidRPr="00782E1A">
              <w:rPr>
                <w:rStyle w:val="Hyperlink"/>
                <w:rFonts w:ascii="GHEA Grapalat" w:hAnsi="GHEA Grapalat"/>
              </w:rPr>
              <w:t xml:space="preserve"> Հասարակական էլեկտրատրանսպորտի (Երևանի մետրոպոլիտեն) վերազինում</w:t>
            </w:r>
            <w:r>
              <w:rPr>
                <w:webHidden/>
              </w:rPr>
              <w:tab/>
            </w:r>
            <w:r>
              <w:rPr>
                <w:webHidden/>
              </w:rPr>
              <w:fldChar w:fldCharType="begin"/>
            </w:r>
            <w:r>
              <w:rPr>
                <w:webHidden/>
              </w:rPr>
              <w:instrText xml:space="preserve"> PAGEREF _Toc221113528 \h </w:instrText>
            </w:r>
            <w:r>
              <w:rPr>
                <w:webHidden/>
              </w:rPr>
            </w:r>
            <w:r>
              <w:rPr>
                <w:webHidden/>
              </w:rPr>
              <w:fldChar w:fldCharType="separate"/>
            </w:r>
            <w:r>
              <w:rPr>
                <w:webHidden/>
              </w:rPr>
              <w:t>70</w:t>
            </w:r>
            <w:r>
              <w:rPr>
                <w:webHidden/>
              </w:rPr>
              <w:fldChar w:fldCharType="end"/>
            </w:r>
          </w:hyperlink>
        </w:p>
        <w:p w14:paraId="0545E8A1" w14:textId="090328B6"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29" w:history="1">
            <w:r w:rsidRPr="00782E1A">
              <w:rPr>
                <w:rStyle w:val="Hyperlink"/>
                <w:rFonts w:ascii="GHEA Grapalat" w:hAnsi="GHEA Grapalat"/>
              </w:rPr>
              <w:t>2.2.4.</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T.4. Երևանի հասարակական և մասնավոր տրանսպորտային միջոցների անցումը ՍԲԳ-ի։</w:t>
            </w:r>
            <w:r>
              <w:rPr>
                <w:webHidden/>
              </w:rPr>
              <w:tab/>
            </w:r>
            <w:r>
              <w:rPr>
                <w:webHidden/>
              </w:rPr>
              <w:fldChar w:fldCharType="begin"/>
            </w:r>
            <w:r>
              <w:rPr>
                <w:webHidden/>
              </w:rPr>
              <w:instrText xml:space="preserve"> PAGEREF _Toc221113529 \h </w:instrText>
            </w:r>
            <w:r>
              <w:rPr>
                <w:webHidden/>
              </w:rPr>
            </w:r>
            <w:r>
              <w:rPr>
                <w:webHidden/>
              </w:rPr>
              <w:fldChar w:fldCharType="separate"/>
            </w:r>
            <w:r>
              <w:rPr>
                <w:webHidden/>
              </w:rPr>
              <w:t>72</w:t>
            </w:r>
            <w:r>
              <w:rPr>
                <w:webHidden/>
              </w:rPr>
              <w:fldChar w:fldCharType="end"/>
            </w:r>
          </w:hyperlink>
        </w:p>
        <w:p w14:paraId="65FA0EED" w14:textId="26B000C1"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30" w:history="1">
            <w:r w:rsidRPr="00782E1A">
              <w:rPr>
                <w:rStyle w:val="Hyperlink"/>
                <w:rFonts w:ascii="GHEA Grapalat" w:hAnsi="GHEA Grapalat"/>
              </w:rPr>
              <w:t>2.2.5.</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T.5. Ճանապարհային ենթակառուցվածքի բարելավումը</w:t>
            </w:r>
            <w:r>
              <w:rPr>
                <w:webHidden/>
              </w:rPr>
              <w:tab/>
            </w:r>
            <w:r>
              <w:rPr>
                <w:webHidden/>
              </w:rPr>
              <w:fldChar w:fldCharType="begin"/>
            </w:r>
            <w:r>
              <w:rPr>
                <w:webHidden/>
              </w:rPr>
              <w:instrText xml:space="preserve"> PAGEREF _Toc221113530 \h </w:instrText>
            </w:r>
            <w:r>
              <w:rPr>
                <w:webHidden/>
              </w:rPr>
            </w:r>
            <w:r>
              <w:rPr>
                <w:webHidden/>
              </w:rPr>
              <w:fldChar w:fldCharType="separate"/>
            </w:r>
            <w:r>
              <w:rPr>
                <w:webHidden/>
              </w:rPr>
              <w:t>74</w:t>
            </w:r>
            <w:r>
              <w:rPr>
                <w:webHidden/>
              </w:rPr>
              <w:fldChar w:fldCharType="end"/>
            </w:r>
          </w:hyperlink>
        </w:p>
        <w:p w14:paraId="451B7AE8" w14:textId="7CDD3288"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31" w:history="1">
            <w:r w:rsidRPr="00782E1A">
              <w:rPr>
                <w:rStyle w:val="Hyperlink"/>
                <w:rFonts w:ascii="GHEA Grapalat" w:hAnsi="GHEA Grapalat"/>
              </w:rPr>
              <w:t>2.2.6.</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T.6. Համայնքային տրանսպորտի օպտիմալացում և կառավարման արդյունավետության բարձրացում (այդ թվում՝ աղբահանության և սանմաքրման մեքենամեխանիզմների մասով)</w:t>
            </w:r>
            <w:r>
              <w:rPr>
                <w:webHidden/>
              </w:rPr>
              <w:tab/>
            </w:r>
            <w:r>
              <w:rPr>
                <w:webHidden/>
              </w:rPr>
              <w:fldChar w:fldCharType="begin"/>
            </w:r>
            <w:r>
              <w:rPr>
                <w:webHidden/>
              </w:rPr>
              <w:instrText xml:space="preserve"> PAGEREF _Toc221113531 \h </w:instrText>
            </w:r>
            <w:r>
              <w:rPr>
                <w:webHidden/>
              </w:rPr>
            </w:r>
            <w:r>
              <w:rPr>
                <w:webHidden/>
              </w:rPr>
              <w:fldChar w:fldCharType="separate"/>
            </w:r>
            <w:r>
              <w:rPr>
                <w:webHidden/>
              </w:rPr>
              <w:t>77</w:t>
            </w:r>
            <w:r>
              <w:rPr>
                <w:webHidden/>
              </w:rPr>
              <w:fldChar w:fldCharType="end"/>
            </w:r>
          </w:hyperlink>
        </w:p>
        <w:p w14:paraId="4A46E3D5" w14:textId="123A9AA9"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32" w:history="1">
            <w:r w:rsidRPr="00782E1A">
              <w:rPr>
                <w:rStyle w:val="Hyperlink"/>
                <w:rFonts w:ascii="GHEA Grapalat" w:hAnsi="GHEA Grapalat"/>
              </w:rPr>
              <w:t>Միջոցառում T.7. Երևանի քաղաքապետարանի տրանսպորտային պարկի արդիականացում. Երևանի քաղաքապետարանի էլեկտրամոբիլների (ԷՄ) տարածման ռազմավարական ծրագիրը</w:t>
            </w:r>
            <w:r>
              <w:rPr>
                <w:webHidden/>
              </w:rPr>
              <w:tab/>
            </w:r>
            <w:r>
              <w:rPr>
                <w:webHidden/>
              </w:rPr>
              <w:fldChar w:fldCharType="begin"/>
            </w:r>
            <w:r>
              <w:rPr>
                <w:webHidden/>
              </w:rPr>
              <w:instrText xml:space="preserve"> PAGEREF _Toc221113532 \h </w:instrText>
            </w:r>
            <w:r>
              <w:rPr>
                <w:webHidden/>
              </w:rPr>
            </w:r>
            <w:r>
              <w:rPr>
                <w:webHidden/>
              </w:rPr>
              <w:fldChar w:fldCharType="separate"/>
            </w:r>
            <w:r>
              <w:rPr>
                <w:webHidden/>
              </w:rPr>
              <w:t>81</w:t>
            </w:r>
            <w:r>
              <w:rPr>
                <w:webHidden/>
              </w:rPr>
              <w:fldChar w:fldCharType="end"/>
            </w:r>
          </w:hyperlink>
        </w:p>
        <w:p w14:paraId="1C9F3C25" w14:textId="181B633A"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33" w:history="1">
            <w:r w:rsidRPr="00782E1A">
              <w:rPr>
                <w:rStyle w:val="Hyperlink"/>
              </w:rPr>
              <w:t>2.3.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Հանրային շենքերի ոլորտ</w:t>
            </w:r>
            <w:r>
              <w:rPr>
                <w:webHidden/>
              </w:rPr>
              <w:tab/>
            </w:r>
            <w:r>
              <w:rPr>
                <w:webHidden/>
              </w:rPr>
              <w:fldChar w:fldCharType="begin"/>
            </w:r>
            <w:r>
              <w:rPr>
                <w:webHidden/>
              </w:rPr>
              <w:instrText xml:space="preserve"> PAGEREF _Toc221113533 \h </w:instrText>
            </w:r>
            <w:r>
              <w:rPr>
                <w:webHidden/>
              </w:rPr>
            </w:r>
            <w:r>
              <w:rPr>
                <w:webHidden/>
              </w:rPr>
              <w:fldChar w:fldCharType="separate"/>
            </w:r>
            <w:r>
              <w:rPr>
                <w:webHidden/>
              </w:rPr>
              <w:t>84</w:t>
            </w:r>
            <w:r>
              <w:rPr>
                <w:webHidden/>
              </w:rPr>
              <w:fldChar w:fldCharType="end"/>
            </w:r>
          </w:hyperlink>
        </w:p>
        <w:p w14:paraId="23D32226" w14:textId="24257B34"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34" w:history="1">
            <w:r w:rsidRPr="00782E1A">
              <w:rPr>
                <w:rStyle w:val="Hyperlink"/>
                <w:rFonts w:ascii="GHEA Grapalat" w:eastAsia="GHEA Grapalat" w:hAnsi="GHEA Grapalat"/>
              </w:rPr>
              <w:t>2.3.1.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P.1. Հանրային հաստատություններում էներգետիկ կառավարչի (մենեջերի) ինստիտուտի ներդրումը</w:t>
            </w:r>
            <w:r>
              <w:rPr>
                <w:webHidden/>
              </w:rPr>
              <w:tab/>
            </w:r>
            <w:r>
              <w:rPr>
                <w:webHidden/>
              </w:rPr>
              <w:fldChar w:fldCharType="begin"/>
            </w:r>
            <w:r>
              <w:rPr>
                <w:webHidden/>
              </w:rPr>
              <w:instrText xml:space="preserve"> PAGEREF _Toc221113534 \h </w:instrText>
            </w:r>
            <w:r>
              <w:rPr>
                <w:webHidden/>
              </w:rPr>
            </w:r>
            <w:r>
              <w:rPr>
                <w:webHidden/>
              </w:rPr>
              <w:fldChar w:fldCharType="separate"/>
            </w:r>
            <w:r>
              <w:rPr>
                <w:webHidden/>
              </w:rPr>
              <w:t>101</w:t>
            </w:r>
            <w:r>
              <w:rPr>
                <w:webHidden/>
              </w:rPr>
              <w:fldChar w:fldCharType="end"/>
            </w:r>
          </w:hyperlink>
        </w:p>
        <w:p w14:paraId="75D1C2F3" w14:textId="4F40B807"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35" w:history="1">
            <w:r w:rsidRPr="00782E1A">
              <w:rPr>
                <w:rStyle w:val="Hyperlink"/>
                <w:rFonts w:ascii="GHEA Grapalat" w:eastAsia="GHEA Grapalat" w:hAnsi="GHEA Grapalat"/>
              </w:rPr>
              <w:t>2.3.2.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P.2. Համայնքային շենքերում ջերմության պահպանման աշխատանքների իրականացումը</w:t>
            </w:r>
            <w:r>
              <w:rPr>
                <w:webHidden/>
              </w:rPr>
              <w:tab/>
            </w:r>
            <w:r>
              <w:rPr>
                <w:webHidden/>
              </w:rPr>
              <w:fldChar w:fldCharType="begin"/>
            </w:r>
            <w:r>
              <w:rPr>
                <w:webHidden/>
              </w:rPr>
              <w:instrText xml:space="preserve"> PAGEREF _Toc221113535 \h </w:instrText>
            </w:r>
            <w:r>
              <w:rPr>
                <w:webHidden/>
              </w:rPr>
            </w:r>
            <w:r>
              <w:rPr>
                <w:webHidden/>
              </w:rPr>
              <w:fldChar w:fldCharType="separate"/>
            </w:r>
            <w:r>
              <w:rPr>
                <w:webHidden/>
              </w:rPr>
              <w:t>102</w:t>
            </w:r>
            <w:r>
              <w:rPr>
                <w:webHidden/>
              </w:rPr>
              <w:fldChar w:fldCharType="end"/>
            </w:r>
          </w:hyperlink>
        </w:p>
        <w:p w14:paraId="0B30D87F" w14:textId="4722DC39"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36" w:history="1">
            <w:r w:rsidRPr="00782E1A">
              <w:rPr>
                <w:rStyle w:val="Hyperlink"/>
                <w:rFonts w:ascii="GHEA Grapalat" w:hAnsi="GHEA Grapalat"/>
              </w:rPr>
              <w:t>2.3.3.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P.3. Հանրային շենքերի ներքին լուսավորության համակարգերում ԷԱ լուսատուների կիրառումը</w:t>
            </w:r>
            <w:r>
              <w:rPr>
                <w:webHidden/>
              </w:rPr>
              <w:tab/>
            </w:r>
            <w:r>
              <w:rPr>
                <w:webHidden/>
              </w:rPr>
              <w:fldChar w:fldCharType="begin"/>
            </w:r>
            <w:r>
              <w:rPr>
                <w:webHidden/>
              </w:rPr>
              <w:instrText xml:space="preserve"> PAGEREF _Toc221113536 \h </w:instrText>
            </w:r>
            <w:r>
              <w:rPr>
                <w:webHidden/>
              </w:rPr>
            </w:r>
            <w:r>
              <w:rPr>
                <w:webHidden/>
              </w:rPr>
              <w:fldChar w:fldCharType="separate"/>
            </w:r>
            <w:r>
              <w:rPr>
                <w:webHidden/>
              </w:rPr>
              <w:t>103</w:t>
            </w:r>
            <w:r>
              <w:rPr>
                <w:webHidden/>
              </w:rPr>
              <w:fldChar w:fldCharType="end"/>
            </w:r>
          </w:hyperlink>
        </w:p>
        <w:p w14:paraId="6BEE291F" w14:textId="5BC8CE21"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37" w:history="1">
            <w:r w:rsidRPr="00782E1A">
              <w:rPr>
                <w:rStyle w:val="Hyperlink"/>
                <w:rFonts w:ascii="GHEA Grapalat" w:hAnsi="GHEA Grapalat"/>
              </w:rPr>
              <w:t>2.3.4.</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P.4. Երևանի համակարգման ներքո գտնվող հանրային շենքերում ԷԽ նպատակային ծրագրերը</w:t>
            </w:r>
            <w:r>
              <w:rPr>
                <w:webHidden/>
              </w:rPr>
              <w:tab/>
            </w:r>
            <w:r>
              <w:rPr>
                <w:webHidden/>
              </w:rPr>
              <w:fldChar w:fldCharType="begin"/>
            </w:r>
            <w:r>
              <w:rPr>
                <w:webHidden/>
              </w:rPr>
              <w:instrText xml:space="preserve"> PAGEREF _Toc221113537 \h </w:instrText>
            </w:r>
            <w:r>
              <w:rPr>
                <w:webHidden/>
              </w:rPr>
            </w:r>
            <w:r>
              <w:rPr>
                <w:webHidden/>
              </w:rPr>
              <w:fldChar w:fldCharType="separate"/>
            </w:r>
            <w:r>
              <w:rPr>
                <w:webHidden/>
              </w:rPr>
              <w:t>104</w:t>
            </w:r>
            <w:r>
              <w:rPr>
                <w:webHidden/>
              </w:rPr>
              <w:fldChar w:fldCharType="end"/>
            </w:r>
          </w:hyperlink>
        </w:p>
        <w:p w14:paraId="2AAC71D0" w14:textId="19372029"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38" w:history="1">
            <w:r w:rsidRPr="00782E1A">
              <w:rPr>
                <w:rStyle w:val="Hyperlink"/>
                <w:rFonts w:ascii="GHEA Grapalat" w:hAnsi="GHEA Grapalat"/>
              </w:rPr>
              <w:t>2.3.5.</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P.5. Համայնքային շենքերում ՎԷ օգտագործումը</w:t>
            </w:r>
            <w:r>
              <w:rPr>
                <w:webHidden/>
              </w:rPr>
              <w:tab/>
            </w:r>
            <w:r>
              <w:rPr>
                <w:webHidden/>
              </w:rPr>
              <w:fldChar w:fldCharType="begin"/>
            </w:r>
            <w:r>
              <w:rPr>
                <w:webHidden/>
              </w:rPr>
              <w:instrText xml:space="preserve"> PAGEREF _Toc221113538 \h </w:instrText>
            </w:r>
            <w:r>
              <w:rPr>
                <w:webHidden/>
              </w:rPr>
            </w:r>
            <w:r>
              <w:rPr>
                <w:webHidden/>
              </w:rPr>
              <w:fldChar w:fldCharType="separate"/>
            </w:r>
            <w:r>
              <w:rPr>
                <w:webHidden/>
              </w:rPr>
              <w:t>107</w:t>
            </w:r>
            <w:r>
              <w:rPr>
                <w:webHidden/>
              </w:rPr>
              <w:fldChar w:fldCharType="end"/>
            </w:r>
          </w:hyperlink>
        </w:p>
        <w:p w14:paraId="3497139A" w14:textId="2055535C"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39" w:history="1">
            <w:r w:rsidRPr="00782E1A">
              <w:rPr>
                <w:rStyle w:val="Hyperlink"/>
                <w:rFonts w:ascii="GHEA Grapalat" w:hAnsi="GHEA Grapalat"/>
              </w:rPr>
              <w:t>2.3.6.</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P.6. Համայնքային շենքերում ԷԱ միջոցառումներով շինարարական վերանորոգման ներդրումները</w:t>
            </w:r>
            <w:r>
              <w:rPr>
                <w:webHidden/>
              </w:rPr>
              <w:tab/>
            </w:r>
            <w:r>
              <w:rPr>
                <w:webHidden/>
              </w:rPr>
              <w:fldChar w:fldCharType="begin"/>
            </w:r>
            <w:r>
              <w:rPr>
                <w:webHidden/>
              </w:rPr>
              <w:instrText xml:space="preserve"> PAGEREF _Toc221113539 \h </w:instrText>
            </w:r>
            <w:r>
              <w:rPr>
                <w:webHidden/>
              </w:rPr>
            </w:r>
            <w:r>
              <w:rPr>
                <w:webHidden/>
              </w:rPr>
              <w:fldChar w:fldCharType="separate"/>
            </w:r>
            <w:r>
              <w:rPr>
                <w:webHidden/>
              </w:rPr>
              <w:t>108</w:t>
            </w:r>
            <w:r>
              <w:rPr>
                <w:webHidden/>
              </w:rPr>
              <w:fldChar w:fldCharType="end"/>
            </w:r>
          </w:hyperlink>
        </w:p>
        <w:p w14:paraId="22D7C906" w14:textId="34EDCD04"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40" w:history="1">
            <w:r w:rsidRPr="00782E1A">
              <w:rPr>
                <w:rStyle w:val="Hyperlink"/>
                <w:rFonts w:ascii="GHEA Grapalat" w:hAnsi="GHEA Grapalat"/>
              </w:rPr>
              <w:t>2.3.7.</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P.7. «Ներդրումների ռիսկերի նվազեցում և մասշտաբավորում. շենքերի ԷԱ արդիականացում» ծրագիրը՝ հանրային շենքերի մասով</w:t>
            </w:r>
            <w:r>
              <w:rPr>
                <w:webHidden/>
              </w:rPr>
              <w:tab/>
            </w:r>
            <w:r>
              <w:rPr>
                <w:webHidden/>
              </w:rPr>
              <w:fldChar w:fldCharType="begin"/>
            </w:r>
            <w:r>
              <w:rPr>
                <w:webHidden/>
              </w:rPr>
              <w:instrText xml:space="preserve"> PAGEREF _Toc221113540 \h </w:instrText>
            </w:r>
            <w:r>
              <w:rPr>
                <w:webHidden/>
              </w:rPr>
            </w:r>
            <w:r>
              <w:rPr>
                <w:webHidden/>
              </w:rPr>
              <w:fldChar w:fldCharType="separate"/>
            </w:r>
            <w:r>
              <w:rPr>
                <w:webHidden/>
              </w:rPr>
              <w:t>109</w:t>
            </w:r>
            <w:r>
              <w:rPr>
                <w:webHidden/>
              </w:rPr>
              <w:fldChar w:fldCharType="end"/>
            </w:r>
          </w:hyperlink>
        </w:p>
        <w:p w14:paraId="4B47A8FF" w14:textId="7CF12F62"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41" w:history="1">
            <w:r w:rsidRPr="00782E1A">
              <w:rPr>
                <w:rStyle w:val="Hyperlink"/>
                <w:rFonts w:ascii="GHEA Grapalat" w:hAnsi="GHEA Grapalat"/>
              </w:rPr>
              <w:t>2.3.8.</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P.8. Նախակրթարաններում կենցաղային տեխնիկայի արդիականացում</w:t>
            </w:r>
            <w:r>
              <w:rPr>
                <w:webHidden/>
              </w:rPr>
              <w:tab/>
            </w:r>
            <w:r>
              <w:rPr>
                <w:webHidden/>
              </w:rPr>
              <w:fldChar w:fldCharType="begin"/>
            </w:r>
            <w:r>
              <w:rPr>
                <w:webHidden/>
              </w:rPr>
              <w:instrText xml:space="preserve"> PAGEREF _Toc221113541 \h </w:instrText>
            </w:r>
            <w:r>
              <w:rPr>
                <w:webHidden/>
              </w:rPr>
            </w:r>
            <w:r>
              <w:rPr>
                <w:webHidden/>
              </w:rPr>
              <w:fldChar w:fldCharType="separate"/>
            </w:r>
            <w:r>
              <w:rPr>
                <w:webHidden/>
              </w:rPr>
              <w:t>111</w:t>
            </w:r>
            <w:r>
              <w:rPr>
                <w:webHidden/>
              </w:rPr>
              <w:fldChar w:fldCharType="end"/>
            </w:r>
          </w:hyperlink>
        </w:p>
        <w:p w14:paraId="172B12DC" w14:textId="4BE317F6"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42" w:history="1">
            <w:r w:rsidRPr="00782E1A">
              <w:rPr>
                <w:rStyle w:val="Hyperlink"/>
              </w:rPr>
              <w:t>2.4.</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Քաղաքային կոշտ կենցաղային թափոնների ոլորտում ԿՓ մեղմման միջոցառումներ</w:t>
            </w:r>
            <w:r>
              <w:rPr>
                <w:webHidden/>
              </w:rPr>
              <w:tab/>
            </w:r>
            <w:r>
              <w:rPr>
                <w:webHidden/>
              </w:rPr>
              <w:fldChar w:fldCharType="begin"/>
            </w:r>
            <w:r>
              <w:rPr>
                <w:webHidden/>
              </w:rPr>
              <w:instrText xml:space="preserve"> PAGEREF _Toc221113542 \h </w:instrText>
            </w:r>
            <w:r>
              <w:rPr>
                <w:webHidden/>
              </w:rPr>
            </w:r>
            <w:r>
              <w:rPr>
                <w:webHidden/>
              </w:rPr>
              <w:fldChar w:fldCharType="separate"/>
            </w:r>
            <w:r>
              <w:rPr>
                <w:webHidden/>
              </w:rPr>
              <w:t>113</w:t>
            </w:r>
            <w:r>
              <w:rPr>
                <w:webHidden/>
              </w:rPr>
              <w:fldChar w:fldCharType="end"/>
            </w:r>
          </w:hyperlink>
        </w:p>
        <w:p w14:paraId="6A7F3BB0" w14:textId="41DE80B6"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43" w:history="1">
            <w:r w:rsidRPr="00782E1A">
              <w:rPr>
                <w:rStyle w:val="Hyperlink"/>
                <w:rFonts w:ascii="GHEA Grapalat" w:hAnsi="GHEA Grapalat"/>
              </w:rPr>
              <w:t>2.4.1.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M.1. ԿԿԹ-ի ոլորտում մեղմման միջոցառում, մեթանի կորզման ծրագիրը</w:t>
            </w:r>
            <w:r>
              <w:rPr>
                <w:webHidden/>
              </w:rPr>
              <w:tab/>
            </w:r>
            <w:r>
              <w:rPr>
                <w:webHidden/>
              </w:rPr>
              <w:fldChar w:fldCharType="begin"/>
            </w:r>
            <w:r>
              <w:rPr>
                <w:webHidden/>
              </w:rPr>
              <w:instrText xml:space="preserve"> PAGEREF _Toc221113543 \h </w:instrText>
            </w:r>
            <w:r>
              <w:rPr>
                <w:webHidden/>
              </w:rPr>
            </w:r>
            <w:r>
              <w:rPr>
                <w:webHidden/>
              </w:rPr>
              <w:fldChar w:fldCharType="separate"/>
            </w:r>
            <w:r>
              <w:rPr>
                <w:webHidden/>
              </w:rPr>
              <w:t>113</w:t>
            </w:r>
            <w:r>
              <w:rPr>
                <w:webHidden/>
              </w:rPr>
              <w:fldChar w:fldCharType="end"/>
            </w:r>
          </w:hyperlink>
        </w:p>
        <w:p w14:paraId="2E21D0DD" w14:textId="6C010F9C"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44" w:history="1">
            <w:r w:rsidRPr="00782E1A">
              <w:rPr>
                <w:rStyle w:val="Hyperlink"/>
              </w:rPr>
              <w:t>2.5.</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Քաղաքային լուսավորության ոլորտում ԿՓ մեղմման միջոցառումներ</w:t>
            </w:r>
            <w:r>
              <w:rPr>
                <w:webHidden/>
              </w:rPr>
              <w:tab/>
            </w:r>
            <w:r>
              <w:rPr>
                <w:webHidden/>
              </w:rPr>
              <w:fldChar w:fldCharType="begin"/>
            </w:r>
            <w:r>
              <w:rPr>
                <w:webHidden/>
              </w:rPr>
              <w:instrText xml:space="preserve"> PAGEREF _Toc221113544 \h </w:instrText>
            </w:r>
            <w:r>
              <w:rPr>
                <w:webHidden/>
              </w:rPr>
            </w:r>
            <w:r>
              <w:rPr>
                <w:webHidden/>
              </w:rPr>
              <w:fldChar w:fldCharType="separate"/>
            </w:r>
            <w:r>
              <w:rPr>
                <w:webHidden/>
              </w:rPr>
              <w:t>116</w:t>
            </w:r>
            <w:r>
              <w:rPr>
                <w:webHidden/>
              </w:rPr>
              <w:fldChar w:fldCharType="end"/>
            </w:r>
          </w:hyperlink>
        </w:p>
        <w:p w14:paraId="625686C6" w14:textId="21B2BF8A"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45" w:history="1">
            <w:r w:rsidRPr="00782E1A">
              <w:rPr>
                <w:rStyle w:val="Hyperlink"/>
                <w:rFonts w:ascii="GHEA Grapalat" w:hAnsi="GHEA Grapalat"/>
              </w:rPr>
              <w:t>2.5.1.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L.1</w:t>
            </w:r>
            <w:r w:rsidRPr="00782E1A">
              <w:rPr>
                <w:rStyle w:val="Hyperlink"/>
                <w:rFonts w:ascii="Cambria Math" w:hAnsi="Cambria Math" w:cs="Cambria Math"/>
              </w:rPr>
              <w:t>․</w:t>
            </w:r>
            <w:r w:rsidRPr="00782E1A">
              <w:rPr>
                <w:rStyle w:val="Hyperlink"/>
                <w:rFonts w:ascii="GHEA Grapalat" w:hAnsi="GHEA Grapalat"/>
              </w:rPr>
              <w:t xml:space="preserve"> Քաղաքային լուսավորության համակարգի ԷԱ բարձրացում</w:t>
            </w:r>
            <w:r>
              <w:rPr>
                <w:webHidden/>
              </w:rPr>
              <w:tab/>
            </w:r>
            <w:r>
              <w:rPr>
                <w:webHidden/>
              </w:rPr>
              <w:fldChar w:fldCharType="begin"/>
            </w:r>
            <w:r>
              <w:rPr>
                <w:webHidden/>
              </w:rPr>
              <w:instrText xml:space="preserve"> PAGEREF _Toc221113545 \h </w:instrText>
            </w:r>
            <w:r>
              <w:rPr>
                <w:webHidden/>
              </w:rPr>
            </w:r>
            <w:r>
              <w:rPr>
                <w:webHidden/>
              </w:rPr>
              <w:fldChar w:fldCharType="separate"/>
            </w:r>
            <w:r>
              <w:rPr>
                <w:webHidden/>
              </w:rPr>
              <w:t>117</w:t>
            </w:r>
            <w:r>
              <w:rPr>
                <w:webHidden/>
              </w:rPr>
              <w:fldChar w:fldCharType="end"/>
            </w:r>
          </w:hyperlink>
        </w:p>
        <w:p w14:paraId="2C7D47A0" w14:textId="5878612B"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46" w:history="1">
            <w:r w:rsidRPr="00782E1A">
              <w:rPr>
                <w:rStyle w:val="Hyperlink"/>
                <w:rFonts w:ascii="GHEA Grapalat" w:hAnsi="GHEA Grapalat"/>
              </w:rPr>
              <w:t>2.5.2.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L.2. Երևանի փողոցային լուսավորության արդյունավետության և հուսալիության բարձրացում</w:t>
            </w:r>
            <w:r>
              <w:rPr>
                <w:webHidden/>
              </w:rPr>
              <w:tab/>
            </w:r>
            <w:r>
              <w:rPr>
                <w:webHidden/>
              </w:rPr>
              <w:fldChar w:fldCharType="begin"/>
            </w:r>
            <w:r>
              <w:rPr>
                <w:webHidden/>
              </w:rPr>
              <w:instrText xml:space="preserve"> PAGEREF _Toc221113546 \h </w:instrText>
            </w:r>
            <w:r>
              <w:rPr>
                <w:webHidden/>
              </w:rPr>
            </w:r>
            <w:r>
              <w:rPr>
                <w:webHidden/>
              </w:rPr>
              <w:fldChar w:fldCharType="separate"/>
            </w:r>
            <w:r>
              <w:rPr>
                <w:webHidden/>
              </w:rPr>
              <w:t>121</w:t>
            </w:r>
            <w:r>
              <w:rPr>
                <w:webHidden/>
              </w:rPr>
              <w:fldChar w:fldCharType="end"/>
            </w:r>
          </w:hyperlink>
        </w:p>
        <w:p w14:paraId="5D319BF7" w14:textId="075D7AC3"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47" w:history="1">
            <w:r w:rsidRPr="00782E1A">
              <w:rPr>
                <w:rStyle w:val="Hyperlink"/>
                <w:rFonts w:ascii="GHEA Grapalat" w:hAnsi="GHEA Grapalat"/>
              </w:rPr>
              <w:t>2.5.3.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L.3. Բազմաբնակարանային գոտում բակային տարածքների լուսավորության համակարգերում արևային ֆոտովոլտայիկ սարքերի տեղադրում</w:t>
            </w:r>
            <w:r>
              <w:rPr>
                <w:webHidden/>
              </w:rPr>
              <w:tab/>
            </w:r>
            <w:r>
              <w:rPr>
                <w:webHidden/>
              </w:rPr>
              <w:fldChar w:fldCharType="begin"/>
            </w:r>
            <w:r>
              <w:rPr>
                <w:webHidden/>
              </w:rPr>
              <w:instrText xml:space="preserve"> PAGEREF _Toc221113547 \h </w:instrText>
            </w:r>
            <w:r>
              <w:rPr>
                <w:webHidden/>
              </w:rPr>
            </w:r>
            <w:r>
              <w:rPr>
                <w:webHidden/>
              </w:rPr>
              <w:fldChar w:fldCharType="separate"/>
            </w:r>
            <w:r>
              <w:rPr>
                <w:webHidden/>
              </w:rPr>
              <w:t>122</w:t>
            </w:r>
            <w:r>
              <w:rPr>
                <w:webHidden/>
              </w:rPr>
              <w:fldChar w:fldCharType="end"/>
            </w:r>
          </w:hyperlink>
        </w:p>
        <w:p w14:paraId="53394093" w14:textId="0398FDB0"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48" w:history="1">
            <w:r w:rsidRPr="00782E1A">
              <w:rPr>
                <w:rStyle w:val="Hyperlink"/>
              </w:rPr>
              <w:t>2.6.</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Կանաչ տարածքների և ջերմոցային տնտեսություն ԿՓ մեղմման միջոցառումներ</w:t>
            </w:r>
            <w:r>
              <w:rPr>
                <w:webHidden/>
              </w:rPr>
              <w:tab/>
            </w:r>
            <w:r>
              <w:rPr>
                <w:webHidden/>
              </w:rPr>
              <w:fldChar w:fldCharType="begin"/>
            </w:r>
            <w:r>
              <w:rPr>
                <w:webHidden/>
              </w:rPr>
              <w:instrText xml:space="preserve"> PAGEREF _Toc221113548 \h </w:instrText>
            </w:r>
            <w:r>
              <w:rPr>
                <w:webHidden/>
              </w:rPr>
            </w:r>
            <w:r>
              <w:rPr>
                <w:webHidden/>
              </w:rPr>
              <w:fldChar w:fldCharType="separate"/>
            </w:r>
            <w:r>
              <w:rPr>
                <w:webHidden/>
              </w:rPr>
              <w:t>122</w:t>
            </w:r>
            <w:r>
              <w:rPr>
                <w:webHidden/>
              </w:rPr>
              <w:fldChar w:fldCharType="end"/>
            </w:r>
          </w:hyperlink>
        </w:p>
        <w:p w14:paraId="566F2C2E" w14:textId="4ED17720"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49" w:history="1">
            <w:r w:rsidRPr="00782E1A">
              <w:rPr>
                <w:rStyle w:val="Hyperlink"/>
                <w:rFonts w:ascii="GHEA Grapalat" w:hAnsi="GHEA Grapalat"/>
              </w:rPr>
              <w:t>2.6.1.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G.1. Կանաչ տարածքների ընդլայնում</w:t>
            </w:r>
            <w:r>
              <w:rPr>
                <w:webHidden/>
              </w:rPr>
              <w:tab/>
            </w:r>
            <w:r>
              <w:rPr>
                <w:webHidden/>
              </w:rPr>
              <w:fldChar w:fldCharType="begin"/>
            </w:r>
            <w:r>
              <w:rPr>
                <w:webHidden/>
              </w:rPr>
              <w:instrText xml:space="preserve"> PAGEREF _Toc221113549 \h </w:instrText>
            </w:r>
            <w:r>
              <w:rPr>
                <w:webHidden/>
              </w:rPr>
            </w:r>
            <w:r>
              <w:rPr>
                <w:webHidden/>
              </w:rPr>
              <w:fldChar w:fldCharType="separate"/>
            </w:r>
            <w:r>
              <w:rPr>
                <w:webHidden/>
              </w:rPr>
              <w:t>123</w:t>
            </w:r>
            <w:r>
              <w:rPr>
                <w:webHidden/>
              </w:rPr>
              <w:fldChar w:fldCharType="end"/>
            </w:r>
          </w:hyperlink>
        </w:p>
        <w:p w14:paraId="01FEC651" w14:textId="6208E7DD"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50" w:history="1">
            <w:r w:rsidRPr="00782E1A">
              <w:rPr>
                <w:rStyle w:val="Hyperlink"/>
                <w:rFonts w:ascii="GHEA Grapalat" w:hAnsi="GHEA Grapalat"/>
              </w:rPr>
              <w:t>2.6.2.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G.1. Կանաչ տարածքների ընդլայնում</w:t>
            </w:r>
            <w:r>
              <w:rPr>
                <w:webHidden/>
              </w:rPr>
              <w:tab/>
            </w:r>
            <w:r>
              <w:rPr>
                <w:webHidden/>
              </w:rPr>
              <w:fldChar w:fldCharType="begin"/>
            </w:r>
            <w:r>
              <w:rPr>
                <w:webHidden/>
              </w:rPr>
              <w:instrText xml:space="preserve"> PAGEREF _Toc221113550 \h </w:instrText>
            </w:r>
            <w:r>
              <w:rPr>
                <w:webHidden/>
              </w:rPr>
            </w:r>
            <w:r>
              <w:rPr>
                <w:webHidden/>
              </w:rPr>
              <w:fldChar w:fldCharType="separate"/>
            </w:r>
            <w:r>
              <w:rPr>
                <w:webHidden/>
              </w:rPr>
              <w:t>128</w:t>
            </w:r>
            <w:r>
              <w:rPr>
                <w:webHidden/>
              </w:rPr>
              <w:fldChar w:fldCharType="end"/>
            </w:r>
          </w:hyperlink>
        </w:p>
        <w:p w14:paraId="260AD098" w14:textId="334DC697"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51" w:history="1">
            <w:r w:rsidRPr="00782E1A">
              <w:rPr>
                <w:rStyle w:val="Hyperlink"/>
              </w:rPr>
              <w:t>2.7.</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Ջրօգտագործման համակարգում մեղմման միջոցառումները</w:t>
            </w:r>
            <w:r>
              <w:rPr>
                <w:webHidden/>
              </w:rPr>
              <w:tab/>
            </w:r>
            <w:r>
              <w:rPr>
                <w:webHidden/>
              </w:rPr>
              <w:fldChar w:fldCharType="begin"/>
            </w:r>
            <w:r>
              <w:rPr>
                <w:webHidden/>
              </w:rPr>
              <w:instrText xml:space="preserve"> PAGEREF _Toc221113551 \h </w:instrText>
            </w:r>
            <w:r>
              <w:rPr>
                <w:webHidden/>
              </w:rPr>
            </w:r>
            <w:r>
              <w:rPr>
                <w:webHidden/>
              </w:rPr>
              <w:fldChar w:fldCharType="separate"/>
            </w:r>
            <w:r>
              <w:rPr>
                <w:webHidden/>
              </w:rPr>
              <w:t>129</w:t>
            </w:r>
            <w:r>
              <w:rPr>
                <w:webHidden/>
              </w:rPr>
              <w:fldChar w:fldCharType="end"/>
            </w:r>
          </w:hyperlink>
        </w:p>
        <w:p w14:paraId="07F10F6C" w14:textId="261AE0B8"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52" w:history="1">
            <w:r w:rsidRPr="00782E1A">
              <w:rPr>
                <w:rStyle w:val="Hyperlink"/>
              </w:rPr>
              <w:t>2.8.</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Միջոլորտային, հորիզոնական միջոցառումներ</w:t>
            </w:r>
            <w:r>
              <w:rPr>
                <w:webHidden/>
              </w:rPr>
              <w:tab/>
            </w:r>
            <w:r>
              <w:rPr>
                <w:webHidden/>
              </w:rPr>
              <w:fldChar w:fldCharType="begin"/>
            </w:r>
            <w:r>
              <w:rPr>
                <w:webHidden/>
              </w:rPr>
              <w:instrText xml:space="preserve"> PAGEREF _Toc221113552 \h </w:instrText>
            </w:r>
            <w:r>
              <w:rPr>
                <w:webHidden/>
              </w:rPr>
            </w:r>
            <w:r>
              <w:rPr>
                <w:webHidden/>
              </w:rPr>
              <w:fldChar w:fldCharType="separate"/>
            </w:r>
            <w:r>
              <w:rPr>
                <w:webHidden/>
              </w:rPr>
              <w:t>129</w:t>
            </w:r>
            <w:r>
              <w:rPr>
                <w:webHidden/>
              </w:rPr>
              <w:fldChar w:fldCharType="end"/>
            </w:r>
          </w:hyperlink>
        </w:p>
        <w:p w14:paraId="45E94F31" w14:textId="5AC86DB6"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53" w:history="1">
            <w:r w:rsidRPr="00782E1A">
              <w:rPr>
                <w:rStyle w:val="Hyperlink"/>
                <w:rFonts w:ascii="GHEA Grapalat" w:hAnsi="GHEA Grapalat"/>
              </w:rPr>
              <w:t>2.8.1.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w:t>
            </w:r>
            <w:r w:rsidRPr="00782E1A">
              <w:rPr>
                <w:rStyle w:val="Hyperlink"/>
                <w:rFonts w:ascii="Cambria Math" w:hAnsi="Cambria Math" w:cs="Cambria Math"/>
              </w:rPr>
              <w:t>․</w:t>
            </w:r>
            <w:r w:rsidRPr="00782E1A">
              <w:rPr>
                <w:rStyle w:val="Hyperlink"/>
                <w:rFonts w:ascii="GHEA Grapalat" w:hAnsi="GHEA Grapalat"/>
              </w:rPr>
              <w:t>1. Մունիցիպալ էներգետիկ պլանավորում և կառավարում</w:t>
            </w:r>
            <w:r>
              <w:rPr>
                <w:webHidden/>
              </w:rPr>
              <w:tab/>
            </w:r>
            <w:r>
              <w:rPr>
                <w:webHidden/>
              </w:rPr>
              <w:fldChar w:fldCharType="begin"/>
            </w:r>
            <w:r>
              <w:rPr>
                <w:webHidden/>
              </w:rPr>
              <w:instrText xml:space="preserve"> PAGEREF _Toc221113553 \h </w:instrText>
            </w:r>
            <w:r>
              <w:rPr>
                <w:webHidden/>
              </w:rPr>
            </w:r>
            <w:r>
              <w:rPr>
                <w:webHidden/>
              </w:rPr>
              <w:fldChar w:fldCharType="separate"/>
            </w:r>
            <w:r>
              <w:rPr>
                <w:webHidden/>
              </w:rPr>
              <w:t>130</w:t>
            </w:r>
            <w:r>
              <w:rPr>
                <w:webHidden/>
              </w:rPr>
              <w:fldChar w:fldCharType="end"/>
            </w:r>
          </w:hyperlink>
        </w:p>
        <w:p w14:paraId="228FE40B" w14:textId="024648E2"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54" w:history="1">
            <w:r w:rsidRPr="00782E1A">
              <w:rPr>
                <w:rStyle w:val="Hyperlink"/>
                <w:rFonts w:ascii="GHEA Grapalat" w:hAnsi="GHEA Grapalat"/>
              </w:rPr>
              <w:t>2.8.2.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H.2. «Կանաչ գնումներ»-ի կանոնների սահմանումը և էներգետիկ աուդիտ</w:t>
            </w:r>
            <w:r>
              <w:rPr>
                <w:webHidden/>
              </w:rPr>
              <w:tab/>
            </w:r>
            <w:r>
              <w:rPr>
                <w:webHidden/>
              </w:rPr>
              <w:fldChar w:fldCharType="begin"/>
            </w:r>
            <w:r>
              <w:rPr>
                <w:webHidden/>
              </w:rPr>
              <w:instrText xml:space="preserve"> PAGEREF _Toc221113554 \h </w:instrText>
            </w:r>
            <w:r>
              <w:rPr>
                <w:webHidden/>
              </w:rPr>
            </w:r>
            <w:r>
              <w:rPr>
                <w:webHidden/>
              </w:rPr>
              <w:fldChar w:fldCharType="separate"/>
            </w:r>
            <w:r>
              <w:rPr>
                <w:webHidden/>
              </w:rPr>
              <w:t>133</w:t>
            </w:r>
            <w:r>
              <w:rPr>
                <w:webHidden/>
              </w:rPr>
              <w:fldChar w:fldCharType="end"/>
            </w:r>
          </w:hyperlink>
        </w:p>
        <w:p w14:paraId="052C3A4A" w14:textId="4A31E5B2"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55" w:history="1">
            <w:r w:rsidRPr="00782E1A">
              <w:rPr>
                <w:rStyle w:val="Hyperlink"/>
                <w:rFonts w:ascii="GHEA Grapalat" w:hAnsi="GHEA Grapalat"/>
              </w:rPr>
              <w:t>2.8.3.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H.3. Շենքերի էներգետիկ սերտիֆիկատների մշակում</w:t>
            </w:r>
            <w:r>
              <w:rPr>
                <w:webHidden/>
              </w:rPr>
              <w:tab/>
            </w:r>
            <w:r>
              <w:rPr>
                <w:webHidden/>
              </w:rPr>
              <w:fldChar w:fldCharType="begin"/>
            </w:r>
            <w:r>
              <w:rPr>
                <w:webHidden/>
              </w:rPr>
              <w:instrText xml:space="preserve"> PAGEREF _Toc221113555 \h </w:instrText>
            </w:r>
            <w:r>
              <w:rPr>
                <w:webHidden/>
              </w:rPr>
            </w:r>
            <w:r>
              <w:rPr>
                <w:webHidden/>
              </w:rPr>
              <w:fldChar w:fldCharType="separate"/>
            </w:r>
            <w:r>
              <w:rPr>
                <w:webHidden/>
              </w:rPr>
              <w:t>136</w:t>
            </w:r>
            <w:r>
              <w:rPr>
                <w:webHidden/>
              </w:rPr>
              <w:fldChar w:fldCharType="end"/>
            </w:r>
          </w:hyperlink>
        </w:p>
        <w:p w14:paraId="0CC4D685" w14:textId="4A94AAE7"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56" w:history="1">
            <w:r w:rsidRPr="00782E1A">
              <w:rPr>
                <w:rStyle w:val="Hyperlink"/>
                <w:rFonts w:ascii="GHEA Grapalat" w:hAnsi="GHEA Grapalat"/>
              </w:rPr>
              <w:t>2.8.4.</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H.4. Մասնակցություն «Երկրի ժամ» համընդհանուր միջոցառմանը</w:t>
            </w:r>
            <w:r>
              <w:rPr>
                <w:webHidden/>
              </w:rPr>
              <w:tab/>
            </w:r>
            <w:r>
              <w:rPr>
                <w:webHidden/>
              </w:rPr>
              <w:fldChar w:fldCharType="begin"/>
            </w:r>
            <w:r>
              <w:rPr>
                <w:webHidden/>
              </w:rPr>
              <w:instrText xml:space="preserve"> PAGEREF _Toc221113556 \h </w:instrText>
            </w:r>
            <w:r>
              <w:rPr>
                <w:webHidden/>
              </w:rPr>
            </w:r>
            <w:r>
              <w:rPr>
                <w:webHidden/>
              </w:rPr>
              <w:fldChar w:fldCharType="separate"/>
            </w:r>
            <w:r>
              <w:rPr>
                <w:webHidden/>
              </w:rPr>
              <w:t>139</w:t>
            </w:r>
            <w:r>
              <w:rPr>
                <w:webHidden/>
              </w:rPr>
              <w:fldChar w:fldCharType="end"/>
            </w:r>
          </w:hyperlink>
        </w:p>
        <w:p w14:paraId="7666512E" w14:textId="2E674C7A"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57" w:history="1">
            <w:r w:rsidRPr="00782E1A">
              <w:rPr>
                <w:rStyle w:val="Hyperlink"/>
                <w:rFonts w:ascii="GHEA Grapalat" w:hAnsi="GHEA Grapalat"/>
              </w:rPr>
              <w:t>2.8.5.</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H.5. Մասնակցություն համաեվրոպական «Կայուն էներգետիկայի օրեր» միջոցառմանը</w:t>
            </w:r>
            <w:r>
              <w:rPr>
                <w:webHidden/>
              </w:rPr>
              <w:tab/>
            </w:r>
            <w:r>
              <w:rPr>
                <w:webHidden/>
              </w:rPr>
              <w:fldChar w:fldCharType="begin"/>
            </w:r>
            <w:r>
              <w:rPr>
                <w:webHidden/>
              </w:rPr>
              <w:instrText xml:space="preserve"> PAGEREF _Toc221113557 \h </w:instrText>
            </w:r>
            <w:r>
              <w:rPr>
                <w:webHidden/>
              </w:rPr>
            </w:r>
            <w:r>
              <w:rPr>
                <w:webHidden/>
              </w:rPr>
              <w:fldChar w:fldCharType="separate"/>
            </w:r>
            <w:r>
              <w:rPr>
                <w:webHidden/>
              </w:rPr>
              <w:t>140</w:t>
            </w:r>
            <w:r>
              <w:rPr>
                <w:webHidden/>
              </w:rPr>
              <w:fldChar w:fldCharType="end"/>
            </w:r>
          </w:hyperlink>
        </w:p>
        <w:p w14:paraId="4E4539A3" w14:textId="778BA042"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58" w:history="1">
            <w:r w:rsidRPr="00782E1A">
              <w:rPr>
                <w:rStyle w:val="Hyperlink"/>
                <w:rFonts w:ascii="GHEA Grapalat" w:hAnsi="GHEA Grapalat"/>
              </w:rPr>
              <w:t>2.8.6.</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H.6. Քաղաքի կայուն էներգետիկ զարգացման գործընթացին դպրոցների ներգրավումը</w:t>
            </w:r>
            <w:r>
              <w:rPr>
                <w:webHidden/>
              </w:rPr>
              <w:tab/>
            </w:r>
            <w:r>
              <w:rPr>
                <w:webHidden/>
              </w:rPr>
              <w:fldChar w:fldCharType="begin"/>
            </w:r>
            <w:r>
              <w:rPr>
                <w:webHidden/>
              </w:rPr>
              <w:instrText xml:space="preserve"> PAGEREF _Toc221113558 \h </w:instrText>
            </w:r>
            <w:r>
              <w:rPr>
                <w:webHidden/>
              </w:rPr>
            </w:r>
            <w:r>
              <w:rPr>
                <w:webHidden/>
              </w:rPr>
              <w:fldChar w:fldCharType="separate"/>
            </w:r>
            <w:r>
              <w:rPr>
                <w:webHidden/>
              </w:rPr>
              <w:t>143</w:t>
            </w:r>
            <w:r>
              <w:rPr>
                <w:webHidden/>
              </w:rPr>
              <w:fldChar w:fldCharType="end"/>
            </w:r>
          </w:hyperlink>
        </w:p>
        <w:p w14:paraId="50C0F9A8" w14:textId="27E68284"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59" w:history="1">
            <w:r w:rsidRPr="00782E1A">
              <w:rPr>
                <w:rStyle w:val="Hyperlink"/>
                <w:rFonts w:ascii="GHEA Grapalat" w:hAnsi="GHEA Grapalat"/>
              </w:rPr>
              <w:t>2.8.6.1.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H.6.1. Քաղաքի կայուն էներգետիկ զարգացման գործընթացին դպրոցների ներգրավումը</w:t>
            </w:r>
            <w:r>
              <w:rPr>
                <w:webHidden/>
              </w:rPr>
              <w:tab/>
            </w:r>
            <w:r>
              <w:rPr>
                <w:webHidden/>
              </w:rPr>
              <w:fldChar w:fldCharType="begin"/>
            </w:r>
            <w:r>
              <w:rPr>
                <w:webHidden/>
              </w:rPr>
              <w:instrText xml:space="preserve"> PAGEREF _Toc221113559 \h </w:instrText>
            </w:r>
            <w:r>
              <w:rPr>
                <w:webHidden/>
              </w:rPr>
            </w:r>
            <w:r>
              <w:rPr>
                <w:webHidden/>
              </w:rPr>
              <w:fldChar w:fldCharType="separate"/>
            </w:r>
            <w:r>
              <w:rPr>
                <w:webHidden/>
              </w:rPr>
              <w:t>144</w:t>
            </w:r>
            <w:r>
              <w:rPr>
                <w:webHidden/>
              </w:rPr>
              <w:fldChar w:fldCharType="end"/>
            </w:r>
          </w:hyperlink>
        </w:p>
        <w:p w14:paraId="16367AE6" w14:textId="48FF64AD"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60" w:history="1">
            <w:r w:rsidRPr="00782E1A">
              <w:rPr>
                <w:rStyle w:val="Hyperlink"/>
                <w:rFonts w:ascii="GHEA Grapalat" w:hAnsi="GHEA Grapalat"/>
              </w:rPr>
              <w:t>2.8.6.2.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H.6.2. Դպրոցական հաստատություններում ԷԽ և ՎԷ նվիրված արտաժամյա պարապմունքների անցկացումը</w:t>
            </w:r>
            <w:r>
              <w:rPr>
                <w:webHidden/>
              </w:rPr>
              <w:tab/>
            </w:r>
            <w:r>
              <w:rPr>
                <w:webHidden/>
              </w:rPr>
              <w:fldChar w:fldCharType="begin"/>
            </w:r>
            <w:r>
              <w:rPr>
                <w:webHidden/>
              </w:rPr>
              <w:instrText xml:space="preserve"> PAGEREF _Toc221113560 \h </w:instrText>
            </w:r>
            <w:r>
              <w:rPr>
                <w:webHidden/>
              </w:rPr>
            </w:r>
            <w:r>
              <w:rPr>
                <w:webHidden/>
              </w:rPr>
              <w:fldChar w:fldCharType="separate"/>
            </w:r>
            <w:r>
              <w:rPr>
                <w:webHidden/>
              </w:rPr>
              <w:t>144</w:t>
            </w:r>
            <w:r>
              <w:rPr>
                <w:webHidden/>
              </w:rPr>
              <w:fldChar w:fldCharType="end"/>
            </w:r>
          </w:hyperlink>
        </w:p>
        <w:p w14:paraId="43158D5D" w14:textId="3159D65D"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61" w:history="1">
            <w:r w:rsidRPr="00782E1A">
              <w:rPr>
                <w:rStyle w:val="Hyperlink"/>
                <w:rFonts w:ascii="GHEA Grapalat" w:hAnsi="GHEA Grapalat"/>
              </w:rPr>
              <w:t>2.8.7.</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H.7. Բյուջետային հաստատությունների, ձեռնարկությունների ու ընկերությունների մասնագետների համար սեմինարների և դասընթացների կազմակերպում</w:t>
            </w:r>
            <w:r>
              <w:rPr>
                <w:webHidden/>
              </w:rPr>
              <w:tab/>
            </w:r>
            <w:r>
              <w:rPr>
                <w:webHidden/>
              </w:rPr>
              <w:fldChar w:fldCharType="begin"/>
            </w:r>
            <w:r>
              <w:rPr>
                <w:webHidden/>
              </w:rPr>
              <w:instrText xml:space="preserve"> PAGEREF _Toc221113561 \h </w:instrText>
            </w:r>
            <w:r>
              <w:rPr>
                <w:webHidden/>
              </w:rPr>
            </w:r>
            <w:r>
              <w:rPr>
                <w:webHidden/>
              </w:rPr>
              <w:fldChar w:fldCharType="separate"/>
            </w:r>
            <w:r>
              <w:rPr>
                <w:webHidden/>
              </w:rPr>
              <w:t>146</w:t>
            </w:r>
            <w:r>
              <w:rPr>
                <w:webHidden/>
              </w:rPr>
              <w:fldChar w:fldCharType="end"/>
            </w:r>
          </w:hyperlink>
        </w:p>
        <w:p w14:paraId="2CDD1163" w14:textId="27BBD3A3"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62" w:history="1">
            <w:r w:rsidRPr="00782E1A">
              <w:rPr>
                <w:rStyle w:val="Hyperlink"/>
              </w:rPr>
              <w:t>2.9.</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Բնակելի շենքերում ԿՓ մեղմման միջոցառումներ</w:t>
            </w:r>
            <w:r>
              <w:rPr>
                <w:webHidden/>
              </w:rPr>
              <w:tab/>
            </w:r>
            <w:r>
              <w:rPr>
                <w:webHidden/>
              </w:rPr>
              <w:fldChar w:fldCharType="begin"/>
            </w:r>
            <w:r>
              <w:rPr>
                <w:webHidden/>
              </w:rPr>
              <w:instrText xml:space="preserve"> PAGEREF _Toc221113562 \h </w:instrText>
            </w:r>
            <w:r>
              <w:rPr>
                <w:webHidden/>
              </w:rPr>
            </w:r>
            <w:r>
              <w:rPr>
                <w:webHidden/>
              </w:rPr>
              <w:fldChar w:fldCharType="separate"/>
            </w:r>
            <w:r>
              <w:rPr>
                <w:webHidden/>
              </w:rPr>
              <w:t>149</w:t>
            </w:r>
            <w:r>
              <w:rPr>
                <w:webHidden/>
              </w:rPr>
              <w:fldChar w:fldCharType="end"/>
            </w:r>
          </w:hyperlink>
        </w:p>
        <w:p w14:paraId="37F0CC52" w14:textId="4A100482"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63" w:history="1">
            <w:r w:rsidRPr="00782E1A">
              <w:rPr>
                <w:rStyle w:val="Hyperlink"/>
                <w:rFonts w:ascii="GHEA Grapalat" w:hAnsi="GHEA Grapalat"/>
              </w:rPr>
              <w:t>Էներգասպառումը և ՋԳ արտանետումը բնակելի շենքերում և սեփական տներում</w:t>
            </w:r>
            <w:r>
              <w:rPr>
                <w:webHidden/>
              </w:rPr>
              <w:tab/>
            </w:r>
            <w:r>
              <w:rPr>
                <w:webHidden/>
              </w:rPr>
              <w:fldChar w:fldCharType="begin"/>
            </w:r>
            <w:r>
              <w:rPr>
                <w:webHidden/>
              </w:rPr>
              <w:instrText xml:space="preserve"> PAGEREF _Toc221113563 \h </w:instrText>
            </w:r>
            <w:r>
              <w:rPr>
                <w:webHidden/>
              </w:rPr>
            </w:r>
            <w:r>
              <w:rPr>
                <w:webHidden/>
              </w:rPr>
              <w:fldChar w:fldCharType="separate"/>
            </w:r>
            <w:r>
              <w:rPr>
                <w:webHidden/>
              </w:rPr>
              <w:t>150</w:t>
            </w:r>
            <w:r>
              <w:rPr>
                <w:webHidden/>
              </w:rPr>
              <w:fldChar w:fldCharType="end"/>
            </w:r>
          </w:hyperlink>
        </w:p>
        <w:p w14:paraId="2BDB38F6" w14:textId="388E9BDD"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64" w:history="1">
            <w:r w:rsidRPr="00782E1A">
              <w:rPr>
                <w:rStyle w:val="Hyperlink"/>
                <w:rFonts w:ascii="GHEA Grapalat" w:hAnsi="GHEA Grapalat"/>
              </w:rPr>
              <w:t>2.9.1.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«Երևան. Արևային համայնք» ծրագիր</w:t>
            </w:r>
            <w:r>
              <w:rPr>
                <w:webHidden/>
              </w:rPr>
              <w:tab/>
            </w:r>
            <w:r>
              <w:rPr>
                <w:webHidden/>
              </w:rPr>
              <w:fldChar w:fldCharType="begin"/>
            </w:r>
            <w:r>
              <w:rPr>
                <w:webHidden/>
              </w:rPr>
              <w:instrText xml:space="preserve"> PAGEREF _Toc221113564 \h </w:instrText>
            </w:r>
            <w:r>
              <w:rPr>
                <w:webHidden/>
              </w:rPr>
            </w:r>
            <w:r>
              <w:rPr>
                <w:webHidden/>
              </w:rPr>
              <w:fldChar w:fldCharType="separate"/>
            </w:r>
            <w:r>
              <w:rPr>
                <w:webHidden/>
              </w:rPr>
              <w:t>152</w:t>
            </w:r>
            <w:r>
              <w:rPr>
                <w:webHidden/>
              </w:rPr>
              <w:fldChar w:fldCharType="end"/>
            </w:r>
          </w:hyperlink>
        </w:p>
        <w:p w14:paraId="142500AC" w14:textId="240F5BE2"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65" w:history="1">
            <w:r w:rsidRPr="00782E1A">
              <w:rPr>
                <w:rStyle w:val="Hyperlink"/>
                <w:rFonts w:ascii="GHEA Grapalat" w:hAnsi="GHEA Grapalat"/>
              </w:rPr>
              <w:t>Միջոցառում R.1. Շենքերի ԷԱ բարձրացման նախաձեռնություն</w:t>
            </w:r>
            <w:r>
              <w:rPr>
                <w:webHidden/>
              </w:rPr>
              <w:tab/>
            </w:r>
            <w:r>
              <w:rPr>
                <w:webHidden/>
              </w:rPr>
              <w:fldChar w:fldCharType="begin"/>
            </w:r>
            <w:r>
              <w:rPr>
                <w:webHidden/>
              </w:rPr>
              <w:instrText xml:space="preserve"> PAGEREF _Toc221113565 \h </w:instrText>
            </w:r>
            <w:r>
              <w:rPr>
                <w:webHidden/>
              </w:rPr>
            </w:r>
            <w:r>
              <w:rPr>
                <w:webHidden/>
              </w:rPr>
              <w:fldChar w:fldCharType="separate"/>
            </w:r>
            <w:r>
              <w:rPr>
                <w:webHidden/>
              </w:rPr>
              <w:t>152</w:t>
            </w:r>
            <w:r>
              <w:rPr>
                <w:webHidden/>
              </w:rPr>
              <w:fldChar w:fldCharType="end"/>
            </w:r>
          </w:hyperlink>
        </w:p>
        <w:p w14:paraId="6A978F03" w14:textId="73B3B2B0"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66" w:history="1">
            <w:r w:rsidRPr="00782E1A">
              <w:rPr>
                <w:rStyle w:val="Hyperlink"/>
                <w:rFonts w:ascii="GHEA Grapalat" w:hAnsi="GHEA Grapalat"/>
              </w:rPr>
              <w:t>2.9.2.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R.2. ԲԲՇ-երի ԷԱ վարկավորման մեխանիզմ</w:t>
            </w:r>
            <w:r>
              <w:rPr>
                <w:webHidden/>
              </w:rPr>
              <w:tab/>
            </w:r>
            <w:r>
              <w:rPr>
                <w:webHidden/>
              </w:rPr>
              <w:fldChar w:fldCharType="begin"/>
            </w:r>
            <w:r>
              <w:rPr>
                <w:webHidden/>
              </w:rPr>
              <w:instrText xml:space="preserve"> PAGEREF _Toc221113566 \h </w:instrText>
            </w:r>
            <w:r>
              <w:rPr>
                <w:webHidden/>
              </w:rPr>
            </w:r>
            <w:r>
              <w:rPr>
                <w:webHidden/>
              </w:rPr>
              <w:fldChar w:fldCharType="separate"/>
            </w:r>
            <w:r>
              <w:rPr>
                <w:webHidden/>
              </w:rPr>
              <w:t>153</w:t>
            </w:r>
            <w:r>
              <w:rPr>
                <w:webHidden/>
              </w:rPr>
              <w:fldChar w:fldCharType="end"/>
            </w:r>
          </w:hyperlink>
        </w:p>
        <w:p w14:paraId="53565FB3" w14:textId="201864BA"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67" w:history="1">
            <w:r w:rsidRPr="00782E1A">
              <w:rPr>
                <w:rStyle w:val="Hyperlink"/>
                <w:rFonts w:ascii="GHEA Grapalat" w:hAnsi="GHEA Grapalat"/>
              </w:rPr>
              <w:t>2.9.3.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R.3. [P.7] «Շենքերի ԷԱ արդիականացմանն ուղղված ներդրումների ռիսկերի նվազեցում» ծրագիրը</w:t>
            </w:r>
            <w:r>
              <w:rPr>
                <w:webHidden/>
              </w:rPr>
              <w:tab/>
            </w:r>
            <w:r>
              <w:rPr>
                <w:webHidden/>
              </w:rPr>
              <w:fldChar w:fldCharType="begin"/>
            </w:r>
            <w:r>
              <w:rPr>
                <w:webHidden/>
              </w:rPr>
              <w:instrText xml:space="preserve"> PAGEREF _Toc221113567 \h </w:instrText>
            </w:r>
            <w:r>
              <w:rPr>
                <w:webHidden/>
              </w:rPr>
            </w:r>
            <w:r>
              <w:rPr>
                <w:webHidden/>
              </w:rPr>
              <w:fldChar w:fldCharType="separate"/>
            </w:r>
            <w:r>
              <w:rPr>
                <w:webHidden/>
              </w:rPr>
              <w:t>155</w:t>
            </w:r>
            <w:r>
              <w:rPr>
                <w:webHidden/>
              </w:rPr>
              <w:fldChar w:fldCharType="end"/>
            </w:r>
          </w:hyperlink>
        </w:p>
        <w:p w14:paraId="33A2284D" w14:textId="4FE6258A"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68" w:history="1">
            <w:r w:rsidRPr="00782E1A">
              <w:rPr>
                <w:rStyle w:val="Hyperlink"/>
                <w:rFonts w:ascii="GHEA Grapalat" w:hAnsi="GHEA Grapalat"/>
              </w:rPr>
              <w:t>2.9.4.</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R.4. Առանձնատնային գոտիներում արևային ջրատաքացուցիչների տեղադրում</w:t>
            </w:r>
            <w:r>
              <w:rPr>
                <w:webHidden/>
              </w:rPr>
              <w:tab/>
            </w:r>
            <w:r>
              <w:rPr>
                <w:webHidden/>
              </w:rPr>
              <w:fldChar w:fldCharType="begin"/>
            </w:r>
            <w:r>
              <w:rPr>
                <w:webHidden/>
              </w:rPr>
              <w:instrText xml:space="preserve"> PAGEREF _Toc221113568 \h </w:instrText>
            </w:r>
            <w:r>
              <w:rPr>
                <w:webHidden/>
              </w:rPr>
            </w:r>
            <w:r>
              <w:rPr>
                <w:webHidden/>
              </w:rPr>
              <w:fldChar w:fldCharType="separate"/>
            </w:r>
            <w:r>
              <w:rPr>
                <w:webHidden/>
              </w:rPr>
              <w:t>155</w:t>
            </w:r>
            <w:r>
              <w:rPr>
                <w:webHidden/>
              </w:rPr>
              <w:fldChar w:fldCharType="end"/>
            </w:r>
          </w:hyperlink>
        </w:p>
        <w:p w14:paraId="6EF0D661" w14:textId="30EF944F"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69" w:history="1">
            <w:r w:rsidRPr="00782E1A">
              <w:rPr>
                <w:rStyle w:val="Hyperlink"/>
                <w:rFonts w:ascii="GHEA Grapalat" w:hAnsi="GHEA Grapalat"/>
              </w:rPr>
              <w:t>2.9.5.</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R.5. Սոցիալապես անապահով տնային տնտեսություններին ԼԴ լուսատուների տրամադրում</w:t>
            </w:r>
            <w:r>
              <w:rPr>
                <w:webHidden/>
              </w:rPr>
              <w:tab/>
            </w:r>
            <w:r>
              <w:rPr>
                <w:webHidden/>
              </w:rPr>
              <w:fldChar w:fldCharType="begin"/>
            </w:r>
            <w:r>
              <w:rPr>
                <w:webHidden/>
              </w:rPr>
              <w:instrText xml:space="preserve"> PAGEREF _Toc221113569 \h </w:instrText>
            </w:r>
            <w:r>
              <w:rPr>
                <w:webHidden/>
              </w:rPr>
            </w:r>
            <w:r>
              <w:rPr>
                <w:webHidden/>
              </w:rPr>
              <w:fldChar w:fldCharType="separate"/>
            </w:r>
            <w:r>
              <w:rPr>
                <w:webHidden/>
              </w:rPr>
              <w:t>155</w:t>
            </w:r>
            <w:r>
              <w:rPr>
                <w:webHidden/>
              </w:rPr>
              <w:fldChar w:fldCharType="end"/>
            </w:r>
          </w:hyperlink>
        </w:p>
        <w:p w14:paraId="285D4139" w14:textId="567BB996"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70" w:history="1">
            <w:r w:rsidRPr="00782E1A">
              <w:rPr>
                <w:rStyle w:val="Hyperlink"/>
                <w:rFonts w:ascii="GHEA Grapalat" w:hAnsi="GHEA Grapalat"/>
              </w:rPr>
              <w:t>2.9.6.</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R.6. ԲԲՇ ոլորտում քաղաքապետարանի կողմից մուտքերի դռների և լուսամուտների փոխարինումը</w:t>
            </w:r>
            <w:r>
              <w:rPr>
                <w:webHidden/>
              </w:rPr>
              <w:tab/>
            </w:r>
            <w:r>
              <w:rPr>
                <w:webHidden/>
              </w:rPr>
              <w:fldChar w:fldCharType="begin"/>
            </w:r>
            <w:r>
              <w:rPr>
                <w:webHidden/>
              </w:rPr>
              <w:instrText xml:space="preserve"> PAGEREF _Toc221113570 \h </w:instrText>
            </w:r>
            <w:r>
              <w:rPr>
                <w:webHidden/>
              </w:rPr>
            </w:r>
            <w:r>
              <w:rPr>
                <w:webHidden/>
              </w:rPr>
              <w:fldChar w:fldCharType="separate"/>
            </w:r>
            <w:r>
              <w:rPr>
                <w:webHidden/>
              </w:rPr>
              <w:t>155</w:t>
            </w:r>
            <w:r>
              <w:rPr>
                <w:webHidden/>
              </w:rPr>
              <w:fldChar w:fldCharType="end"/>
            </w:r>
          </w:hyperlink>
        </w:p>
        <w:p w14:paraId="1C9BF676" w14:textId="7E05F22E" w:rsidR="00332931" w:rsidRDefault="00332931">
          <w:pPr>
            <w:pStyle w:val="TOC1"/>
            <w:rPr>
              <w:rFonts w:asciiTheme="minorHAnsi" w:eastAsiaTheme="minorEastAsia" w:hAnsiTheme="minorHAnsi" w:cstheme="minorBidi"/>
              <w:b w:val="0"/>
              <w:bCs w:val="0"/>
              <w:color w:val="auto"/>
              <w:kern w:val="2"/>
              <w:sz w:val="24"/>
              <w:szCs w:val="24"/>
              <w:lang w:val="en-GB" w:eastAsia="en-GB"/>
              <w14:ligatures w14:val="standardContextual"/>
            </w:rPr>
          </w:pPr>
          <w:hyperlink w:anchor="_Toc221113571" w:history="1">
            <w:r w:rsidRPr="00782E1A">
              <w:rPr>
                <w:rStyle w:val="Hyperlink"/>
                <w:rFonts w:ascii="GHEA Grapalat" w:hAnsi="GHEA Grapalat"/>
              </w:rPr>
              <w:t>3.</w:t>
            </w:r>
            <w:r>
              <w:rPr>
                <w:rFonts w:asciiTheme="minorHAnsi" w:eastAsiaTheme="minorEastAsia" w:hAnsiTheme="minorHAnsi" w:cstheme="minorBidi"/>
                <w:b w:val="0"/>
                <w:bCs w:val="0"/>
                <w:color w:val="auto"/>
                <w:kern w:val="2"/>
                <w:sz w:val="24"/>
                <w:szCs w:val="24"/>
                <w:lang w:val="en-GB" w:eastAsia="en-GB"/>
                <w14:ligatures w14:val="standardContextual"/>
              </w:rPr>
              <w:tab/>
            </w:r>
            <w:r w:rsidRPr="00782E1A">
              <w:rPr>
                <w:rStyle w:val="Hyperlink"/>
                <w:rFonts w:ascii="GHEA Grapalat" w:hAnsi="GHEA Grapalat"/>
              </w:rPr>
              <w:t>2026-2030թթ</w:t>
            </w:r>
            <w:r w:rsidRPr="00782E1A">
              <w:rPr>
                <w:rStyle w:val="Hyperlink"/>
                <w:rFonts w:ascii="Cambria Math" w:eastAsia="MS Gothic" w:hAnsi="Cambria Math" w:cs="Cambria Math"/>
              </w:rPr>
              <w:t>․</w:t>
            </w:r>
            <w:r w:rsidRPr="00782E1A">
              <w:rPr>
                <w:rStyle w:val="Hyperlink"/>
                <w:rFonts w:ascii="GHEA Grapalat" w:hAnsi="GHEA Grapalat"/>
              </w:rPr>
              <w:t>մեղմման միջոցառումներ</w:t>
            </w:r>
            <w:r>
              <w:rPr>
                <w:webHidden/>
              </w:rPr>
              <w:tab/>
            </w:r>
            <w:r>
              <w:rPr>
                <w:webHidden/>
              </w:rPr>
              <w:fldChar w:fldCharType="begin"/>
            </w:r>
            <w:r>
              <w:rPr>
                <w:webHidden/>
              </w:rPr>
              <w:instrText xml:space="preserve"> PAGEREF _Toc221113571 \h </w:instrText>
            </w:r>
            <w:r>
              <w:rPr>
                <w:webHidden/>
              </w:rPr>
            </w:r>
            <w:r>
              <w:rPr>
                <w:webHidden/>
              </w:rPr>
              <w:fldChar w:fldCharType="separate"/>
            </w:r>
            <w:r>
              <w:rPr>
                <w:webHidden/>
              </w:rPr>
              <w:t>157</w:t>
            </w:r>
            <w:r>
              <w:rPr>
                <w:webHidden/>
              </w:rPr>
              <w:fldChar w:fldCharType="end"/>
            </w:r>
          </w:hyperlink>
        </w:p>
        <w:p w14:paraId="264ABCAC" w14:textId="4B2926A6"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72" w:history="1">
            <w:r w:rsidRPr="00782E1A">
              <w:rPr>
                <w:rStyle w:val="Hyperlink"/>
              </w:rPr>
              <w:t>3.1.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Տրանսպորտի ոլորտում մեղմման միջոցառումները</w:t>
            </w:r>
            <w:r>
              <w:rPr>
                <w:webHidden/>
              </w:rPr>
              <w:tab/>
            </w:r>
            <w:r>
              <w:rPr>
                <w:webHidden/>
              </w:rPr>
              <w:fldChar w:fldCharType="begin"/>
            </w:r>
            <w:r>
              <w:rPr>
                <w:webHidden/>
              </w:rPr>
              <w:instrText xml:space="preserve"> PAGEREF _Toc221113572 \h </w:instrText>
            </w:r>
            <w:r>
              <w:rPr>
                <w:webHidden/>
              </w:rPr>
            </w:r>
            <w:r>
              <w:rPr>
                <w:webHidden/>
              </w:rPr>
              <w:fldChar w:fldCharType="separate"/>
            </w:r>
            <w:r>
              <w:rPr>
                <w:webHidden/>
              </w:rPr>
              <w:t>157</w:t>
            </w:r>
            <w:r>
              <w:rPr>
                <w:webHidden/>
              </w:rPr>
              <w:fldChar w:fldCharType="end"/>
            </w:r>
          </w:hyperlink>
        </w:p>
        <w:p w14:paraId="1C34E7FB" w14:textId="50805C73"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73" w:history="1">
            <w:r w:rsidRPr="00782E1A">
              <w:rPr>
                <w:rStyle w:val="Hyperlink"/>
                <w:rFonts w:ascii="GHEA Grapalat" w:hAnsi="GHEA Grapalat"/>
              </w:rPr>
              <w:t>3.1.1.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T.1. 2030թ</w:t>
            </w:r>
            <w:r w:rsidRPr="00782E1A">
              <w:rPr>
                <w:rStyle w:val="Hyperlink"/>
                <w:rFonts w:ascii="Cambria Math" w:eastAsia="MS Gothic" w:hAnsi="Cambria Math" w:cs="Cambria Math"/>
              </w:rPr>
              <w:t>․</w:t>
            </w:r>
            <w:r w:rsidRPr="00782E1A">
              <w:rPr>
                <w:rStyle w:val="Hyperlink"/>
                <w:rFonts w:ascii="GHEA Grapalat" w:hAnsi="GHEA Grapalat"/>
              </w:rPr>
              <w:t xml:space="preserve"> հասարակական տրանսպորտի 35%-ը կաշխատի էլեկտրականությամբ կամ ջրածնով (ԿՔԳԾ TS6)</w:t>
            </w:r>
            <w:r>
              <w:rPr>
                <w:webHidden/>
              </w:rPr>
              <w:tab/>
            </w:r>
            <w:r>
              <w:rPr>
                <w:webHidden/>
              </w:rPr>
              <w:fldChar w:fldCharType="begin"/>
            </w:r>
            <w:r>
              <w:rPr>
                <w:webHidden/>
              </w:rPr>
              <w:instrText xml:space="preserve"> PAGEREF _Toc221113573 \h </w:instrText>
            </w:r>
            <w:r>
              <w:rPr>
                <w:webHidden/>
              </w:rPr>
            </w:r>
            <w:r>
              <w:rPr>
                <w:webHidden/>
              </w:rPr>
              <w:fldChar w:fldCharType="separate"/>
            </w:r>
            <w:r>
              <w:rPr>
                <w:webHidden/>
              </w:rPr>
              <w:t>158</w:t>
            </w:r>
            <w:r>
              <w:rPr>
                <w:webHidden/>
              </w:rPr>
              <w:fldChar w:fldCharType="end"/>
            </w:r>
          </w:hyperlink>
        </w:p>
        <w:p w14:paraId="34B44553" w14:textId="07B0C9E9"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74" w:history="1">
            <w:r w:rsidRPr="00782E1A">
              <w:rPr>
                <w:rStyle w:val="Hyperlink"/>
                <w:rFonts w:ascii="GHEA Grapalat" w:hAnsi="GHEA Grapalat"/>
              </w:rPr>
              <w:t>3.1.2.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w:t>
            </w:r>
            <w:r w:rsidRPr="00782E1A">
              <w:rPr>
                <w:rStyle w:val="Hyperlink"/>
                <w:rFonts w:ascii="GHEA Grapalat" w:hAnsi="GHEA Grapalat"/>
                <w:shd w:val="clear" w:color="auto" w:fill="FFFFFF"/>
              </w:rPr>
              <w:t xml:space="preserve"> T.2. Երևանի ավտոբուսների ծրագիր</w:t>
            </w:r>
            <w:r>
              <w:rPr>
                <w:webHidden/>
              </w:rPr>
              <w:tab/>
            </w:r>
            <w:r>
              <w:rPr>
                <w:webHidden/>
              </w:rPr>
              <w:fldChar w:fldCharType="begin"/>
            </w:r>
            <w:r>
              <w:rPr>
                <w:webHidden/>
              </w:rPr>
              <w:instrText xml:space="preserve"> PAGEREF _Toc221113574 \h </w:instrText>
            </w:r>
            <w:r>
              <w:rPr>
                <w:webHidden/>
              </w:rPr>
            </w:r>
            <w:r>
              <w:rPr>
                <w:webHidden/>
              </w:rPr>
              <w:fldChar w:fldCharType="separate"/>
            </w:r>
            <w:r>
              <w:rPr>
                <w:webHidden/>
              </w:rPr>
              <w:t>158</w:t>
            </w:r>
            <w:r>
              <w:rPr>
                <w:webHidden/>
              </w:rPr>
              <w:fldChar w:fldCharType="end"/>
            </w:r>
          </w:hyperlink>
        </w:p>
        <w:p w14:paraId="02D46363" w14:textId="14CAADFE"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75" w:history="1">
            <w:r w:rsidRPr="00782E1A">
              <w:rPr>
                <w:rStyle w:val="Hyperlink"/>
                <w:rFonts w:ascii="GHEA Grapalat" w:hAnsi="GHEA Grapalat"/>
              </w:rPr>
              <w:t>3.1.3.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w:t>
            </w:r>
            <w:r w:rsidRPr="00782E1A">
              <w:rPr>
                <w:rStyle w:val="Hyperlink"/>
                <w:rFonts w:ascii="GHEA Grapalat" w:hAnsi="GHEA Grapalat"/>
                <w:shd w:val="clear" w:color="auto" w:fill="FFFFFF"/>
              </w:rPr>
              <w:t xml:space="preserve"> T.3. Ճանապարհային ենթակառուցվածքների բարելավում</w:t>
            </w:r>
            <w:r>
              <w:rPr>
                <w:webHidden/>
              </w:rPr>
              <w:tab/>
            </w:r>
            <w:r>
              <w:rPr>
                <w:webHidden/>
              </w:rPr>
              <w:fldChar w:fldCharType="begin"/>
            </w:r>
            <w:r>
              <w:rPr>
                <w:webHidden/>
              </w:rPr>
              <w:instrText xml:space="preserve"> PAGEREF _Toc221113575 \h </w:instrText>
            </w:r>
            <w:r>
              <w:rPr>
                <w:webHidden/>
              </w:rPr>
            </w:r>
            <w:r>
              <w:rPr>
                <w:webHidden/>
              </w:rPr>
              <w:fldChar w:fldCharType="separate"/>
            </w:r>
            <w:r>
              <w:rPr>
                <w:webHidden/>
              </w:rPr>
              <w:t>159</w:t>
            </w:r>
            <w:r>
              <w:rPr>
                <w:webHidden/>
              </w:rPr>
              <w:fldChar w:fldCharType="end"/>
            </w:r>
          </w:hyperlink>
        </w:p>
        <w:p w14:paraId="28F58576" w14:textId="1005054B"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76" w:history="1">
            <w:r w:rsidRPr="00782E1A">
              <w:rPr>
                <w:rStyle w:val="Hyperlink"/>
                <w:rFonts w:ascii="GHEA Grapalat" w:hAnsi="GHEA Grapalat"/>
              </w:rPr>
              <w:t>3.1.4.</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w:t>
            </w:r>
            <w:r w:rsidRPr="00782E1A">
              <w:rPr>
                <w:rStyle w:val="Hyperlink"/>
                <w:rFonts w:ascii="GHEA Grapalat" w:hAnsi="GHEA Grapalat"/>
                <w:shd w:val="clear" w:color="auto" w:fill="FFFFFF"/>
              </w:rPr>
              <w:t xml:space="preserve"> T.4. էլեկտրամոբիլների կիրառման խրախուսում</w:t>
            </w:r>
            <w:r>
              <w:rPr>
                <w:webHidden/>
              </w:rPr>
              <w:tab/>
            </w:r>
            <w:r>
              <w:rPr>
                <w:webHidden/>
              </w:rPr>
              <w:fldChar w:fldCharType="begin"/>
            </w:r>
            <w:r>
              <w:rPr>
                <w:webHidden/>
              </w:rPr>
              <w:instrText xml:space="preserve"> PAGEREF _Toc221113576 \h </w:instrText>
            </w:r>
            <w:r>
              <w:rPr>
                <w:webHidden/>
              </w:rPr>
            </w:r>
            <w:r>
              <w:rPr>
                <w:webHidden/>
              </w:rPr>
              <w:fldChar w:fldCharType="separate"/>
            </w:r>
            <w:r>
              <w:rPr>
                <w:webHidden/>
              </w:rPr>
              <w:t>160</w:t>
            </w:r>
            <w:r>
              <w:rPr>
                <w:webHidden/>
              </w:rPr>
              <w:fldChar w:fldCharType="end"/>
            </w:r>
          </w:hyperlink>
        </w:p>
        <w:p w14:paraId="6E0DD80F" w14:textId="03E04A99"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77" w:history="1">
            <w:r w:rsidRPr="00782E1A">
              <w:rPr>
                <w:rStyle w:val="Hyperlink"/>
              </w:rPr>
              <w:t>3.2.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Հանրային շենքերում ԷԱ և ՎԷ միջոցառումներ</w:t>
            </w:r>
            <w:r>
              <w:rPr>
                <w:webHidden/>
              </w:rPr>
              <w:tab/>
            </w:r>
            <w:r>
              <w:rPr>
                <w:webHidden/>
              </w:rPr>
              <w:fldChar w:fldCharType="begin"/>
            </w:r>
            <w:r>
              <w:rPr>
                <w:webHidden/>
              </w:rPr>
              <w:instrText xml:space="preserve"> PAGEREF _Toc221113577 \h </w:instrText>
            </w:r>
            <w:r>
              <w:rPr>
                <w:webHidden/>
              </w:rPr>
            </w:r>
            <w:r>
              <w:rPr>
                <w:webHidden/>
              </w:rPr>
              <w:fldChar w:fldCharType="separate"/>
            </w:r>
            <w:r>
              <w:rPr>
                <w:webHidden/>
              </w:rPr>
              <w:t>162</w:t>
            </w:r>
            <w:r>
              <w:rPr>
                <w:webHidden/>
              </w:rPr>
              <w:fldChar w:fldCharType="end"/>
            </w:r>
          </w:hyperlink>
        </w:p>
        <w:p w14:paraId="2426A047" w14:textId="1A09F7F5"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78" w:history="1">
            <w:r w:rsidRPr="00782E1A">
              <w:rPr>
                <w:rStyle w:val="Hyperlink"/>
                <w:rFonts w:ascii="GHEA Grapalat" w:hAnsi="GHEA Grapalat"/>
              </w:rPr>
              <w:t>3.2.1.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P.1. Երևանի էներգաարդյունավետության 2-րդ ծրագիր. Էներգաարդյունավետության բարելավում</w:t>
            </w:r>
            <w:r>
              <w:rPr>
                <w:webHidden/>
              </w:rPr>
              <w:tab/>
            </w:r>
            <w:r>
              <w:rPr>
                <w:webHidden/>
              </w:rPr>
              <w:fldChar w:fldCharType="begin"/>
            </w:r>
            <w:r>
              <w:rPr>
                <w:webHidden/>
              </w:rPr>
              <w:instrText xml:space="preserve"> PAGEREF _Toc221113578 \h </w:instrText>
            </w:r>
            <w:r>
              <w:rPr>
                <w:webHidden/>
              </w:rPr>
            </w:r>
            <w:r>
              <w:rPr>
                <w:webHidden/>
              </w:rPr>
              <w:fldChar w:fldCharType="separate"/>
            </w:r>
            <w:r>
              <w:rPr>
                <w:webHidden/>
              </w:rPr>
              <w:t>163</w:t>
            </w:r>
            <w:r>
              <w:rPr>
                <w:webHidden/>
              </w:rPr>
              <w:fldChar w:fldCharType="end"/>
            </w:r>
          </w:hyperlink>
        </w:p>
        <w:p w14:paraId="78DF7BC3" w14:textId="6B35AC3D"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79" w:history="1">
            <w:r w:rsidRPr="00782E1A">
              <w:rPr>
                <w:rStyle w:val="Hyperlink"/>
                <w:rFonts w:ascii="GHEA Grapalat" w:hAnsi="GHEA Grapalat"/>
              </w:rPr>
              <w:t>3.2.2.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P.2. Էներգաարդյունավետ վերանորոգում, ՎԷ և հորիզոնական միջոցառումներ</w:t>
            </w:r>
            <w:r>
              <w:rPr>
                <w:webHidden/>
              </w:rPr>
              <w:tab/>
            </w:r>
            <w:r>
              <w:rPr>
                <w:webHidden/>
              </w:rPr>
              <w:fldChar w:fldCharType="begin"/>
            </w:r>
            <w:r>
              <w:rPr>
                <w:webHidden/>
              </w:rPr>
              <w:instrText xml:space="preserve"> PAGEREF _Toc221113579 \h </w:instrText>
            </w:r>
            <w:r>
              <w:rPr>
                <w:webHidden/>
              </w:rPr>
            </w:r>
            <w:r>
              <w:rPr>
                <w:webHidden/>
              </w:rPr>
              <w:fldChar w:fldCharType="separate"/>
            </w:r>
            <w:r>
              <w:rPr>
                <w:webHidden/>
              </w:rPr>
              <w:t>164</w:t>
            </w:r>
            <w:r>
              <w:rPr>
                <w:webHidden/>
              </w:rPr>
              <w:fldChar w:fldCharType="end"/>
            </w:r>
          </w:hyperlink>
        </w:p>
        <w:p w14:paraId="309BDBFB" w14:textId="57C6F932"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80" w:history="1">
            <w:r w:rsidRPr="00782E1A">
              <w:rPr>
                <w:rStyle w:val="Hyperlink"/>
              </w:rPr>
              <w:t>3.3.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Քաղաքային կոշտ կենցաղային թափոններ</w:t>
            </w:r>
            <w:r>
              <w:rPr>
                <w:webHidden/>
              </w:rPr>
              <w:tab/>
            </w:r>
            <w:r>
              <w:rPr>
                <w:webHidden/>
              </w:rPr>
              <w:fldChar w:fldCharType="begin"/>
            </w:r>
            <w:r>
              <w:rPr>
                <w:webHidden/>
              </w:rPr>
              <w:instrText xml:space="preserve"> PAGEREF _Toc221113580 \h </w:instrText>
            </w:r>
            <w:r>
              <w:rPr>
                <w:webHidden/>
              </w:rPr>
            </w:r>
            <w:r>
              <w:rPr>
                <w:webHidden/>
              </w:rPr>
              <w:fldChar w:fldCharType="separate"/>
            </w:r>
            <w:r>
              <w:rPr>
                <w:webHidden/>
              </w:rPr>
              <w:t>164</w:t>
            </w:r>
            <w:r>
              <w:rPr>
                <w:webHidden/>
              </w:rPr>
              <w:fldChar w:fldCharType="end"/>
            </w:r>
          </w:hyperlink>
        </w:p>
        <w:p w14:paraId="6652F4A3" w14:textId="1035FE07"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81" w:history="1">
            <w:r w:rsidRPr="00782E1A">
              <w:rPr>
                <w:rStyle w:val="Hyperlink"/>
                <w:rFonts w:ascii="GHEA Grapalat" w:hAnsi="GHEA Grapalat"/>
              </w:rPr>
              <w:t>3.3.1.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Երևանի աղբավայրերից ՋԳ արտանետումները</w:t>
            </w:r>
            <w:r>
              <w:rPr>
                <w:webHidden/>
              </w:rPr>
              <w:tab/>
            </w:r>
            <w:r>
              <w:rPr>
                <w:webHidden/>
              </w:rPr>
              <w:fldChar w:fldCharType="begin"/>
            </w:r>
            <w:r>
              <w:rPr>
                <w:webHidden/>
              </w:rPr>
              <w:instrText xml:space="preserve"> PAGEREF _Toc221113581 \h </w:instrText>
            </w:r>
            <w:r>
              <w:rPr>
                <w:webHidden/>
              </w:rPr>
            </w:r>
            <w:r>
              <w:rPr>
                <w:webHidden/>
              </w:rPr>
              <w:fldChar w:fldCharType="separate"/>
            </w:r>
            <w:r>
              <w:rPr>
                <w:webHidden/>
              </w:rPr>
              <w:t>165</w:t>
            </w:r>
            <w:r>
              <w:rPr>
                <w:webHidden/>
              </w:rPr>
              <w:fldChar w:fldCharType="end"/>
            </w:r>
          </w:hyperlink>
        </w:p>
        <w:p w14:paraId="178003DC" w14:textId="1399126E"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82" w:history="1">
            <w:r w:rsidRPr="00782E1A">
              <w:rPr>
                <w:rStyle w:val="Hyperlink"/>
                <w:rFonts w:ascii="GHEA Grapalat" w:hAnsi="GHEA Grapalat"/>
              </w:rPr>
              <w:t>3.3.2.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M.1. ԿԿԹ ոլորտում մեղմման միջոցառում, մեթանի կորզման ծրագիր</w:t>
            </w:r>
            <w:r>
              <w:rPr>
                <w:webHidden/>
              </w:rPr>
              <w:tab/>
            </w:r>
            <w:r>
              <w:rPr>
                <w:webHidden/>
              </w:rPr>
              <w:fldChar w:fldCharType="begin"/>
            </w:r>
            <w:r>
              <w:rPr>
                <w:webHidden/>
              </w:rPr>
              <w:instrText xml:space="preserve"> PAGEREF _Toc221113582 \h </w:instrText>
            </w:r>
            <w:r>
              <w:rPr>
                <w:webHidden/>
              </w:rPr>
            </w:r>
            <w:r>
              <w:rPr>
                <w:webHidden/>
              </w:rPr>
              <w:fldChar w:fldCharType="separate"/>
            </w:r>
            <w:r>
              <w:rPr>
                <w:webHidden/>
              </w:rPr>
              <w:t>166</w:t>
            </w:r>
            <w:r>
              <w:rPr>
                <w:webHidden/>
              </w:rPr>
              <w:fldChar w:fldCharType="end"/>
            </w:r>
          </w:hyperlink>
        </w:p>
        <w:p w14:paraId="2520BEF4" w14:textId="1DF6FD2F"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83" w:history="1">
            <w:r w:rsidRPr="00782E1A">
              <w:rPr>
                <w:rStyle w:val="Hyperlink"/>
              </w:rPr>
              <w:t>3.4.</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Քաղաքային լուսավորության համակարգ</w:t>
            </w:r>
            <w:r>
              <w:rPr>
                <w:webHidden/>
              </w:rPr>
              <w:tab/>
            </w:r>
            <w:r>
              <w:rPr>
                <w:webHidden/>
              </w:rPr>
              <w:fldChar w:fldCharType="begin"/>
            </w:r>
            <w:r>
              <w:rPr>
                <w:webHidden/>
              </w:rPr>
              <w:instrText xml:space="preserve"> PAGEREF _Toc221113583 \h </w:instrText>
            </w:r>
            <w:r>
              <w:rPr>
                <w:webHidden/>
              </w:rPr>
            </w:r>
            <w:r>
              <w:rPr>
                <w:webHidden/>
              </w:rPr>
              <w:fldChar w:fldCharType="separate"/>
            </w:r>
            <w:r>
              <w:rPr>
                <w:webHidden/>
              </w:rPr>
              <w:t>168</w:t>
            </w:r>
            <w:r>
              <w:rPr>
                <w:webHidden/>
              </w:rPr>
              <w:fldChar w:fldCharType="end"/>
            </w:r>
          </w:hyperlink>
        </w:p>
        <w:p w14:paraId="744A5AAC" w14:textId="02EF959F"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84" w:history="1">
            <w:r w:rsidRPr="00782E1A">
              <w:rPr>
                <w:rStyle w:val="Hyperlink"/>
                <w:rFonts w:ascii="GHEA Grapalat" w:hAnsi="GHEA Grapalat"/>
              </w:rPr>
              <w:t>3.4.1.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L.1. Քաղաքային լուսավորության համակարգում ինքնավար էներգաարտադրող խմբերի ստեղծում</w:t>
            </w:r>
            <w:r>
              <w:rPr>
                <w:webHidden/>
              </w:rPr>
              <w:tab/>
            </w:r>
            <w:r>
              <w:rPr>
                <w:webHidden/>
              </w:rPr>
              <w:fldChar w:fldCharType="begin"/>
            </w:r>
            <w:r>
              <w:rPr>
                <w:webHidden/>
              </w:rPr>
              <w:instrText xml:space="preserve"> PAGEREF _Toc221113584 \h </w:instrText>
            </w:r>
            <w:r>
              <w:rPr>
                <w:webHidden/>
              </w:rPr>
            </w:r>
            <w:r>
              <w:rPr>
                <w:webHidden/>
              </w:rPr>
              <w:fldChar w:fldCharType="separate"/>
            </w:r>
            <w:r>
              <w:rPr>
                <w:webHidden/>
              </w:rPr>
              <w:t>169</w:t>
            </w:r>
            <w:r>
              <w:rPr>
                <w:webHidden/>
              </w:rPr>
              <w:fldChar w:fldCharType="end"/>
            </w:r>
          </w:hyperlink>
        </w:p>
        <w:p w14:paraId="638575FD" w14:textId="3E28B655"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85" w:history="1">
            <w:r w:rsidRPr="00782E1A">
              <w:rPr>
                <w:rStyle w:val="Hyperlink"/>
                <w:rFonts w:ascii="GHEA Grapalat" w:hAnsi="GHEA Grapalat"/>
              </w:rPr>
              <w:t>3.4.2.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L.2. Երևանի քաղաքային լուսավորության արդյունավետության և հուսալիության բարձրացում</w:t>
            </w:r>
            <w:r>
              <w:rPr>
                <w:webHidden/>
              </w:rPr>
              <w:tab/>
            </w:r>
            <w:r>
              <w:rPr>
                <w:webHidden/>
              </w:rPr>
              <w:fldChar w:fldCharType="begin"/>
            </w:r>
            <w:r>
              <w:rPr>
                <w:webHidden/>
              </w:rPr>
              <w:instrText xml:space="preserve"> PAGEREF _Toc221113585 \h </w:instrText>
            </w:r>
            <w:r>
              <w:rPr>
                <w:webHidden/>
              </w:rPr>
            </w:r>
            <w:r>
              <w:rPr>
                <w:webHidden/>
              </w:rPr>
              <w:fldChar w:fldCharType="separate"/>
            </w:r>
            <w:r>
              <w:rPr>
                <w:webHidden/>
              </w:rPr>
              <w:t>169</w:t>
            </w:r>
            <w:r>
              <w:rPr>
                <w:webHidden/>
              </w:rPr>
              <w:fldChar w:fldCharType="end"/>
            </w:r>
          </w:hyperlink>
        </w:p>
        <w:p w14:paraId="120C4E58" w14:textId="681AD0D9"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86" w:history="1">
            <w:r w:rsidRPr="00782E1A">
              <w:rPr>
                <w:rStyle w:val="Hyperlink"/>
                <w:rFonts w:ascii="GHEA Grapalat" w:hAnsi="GHEA Grapalat"/>
              </w:rPr>
              <w:t>3.4.3.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L.3. Երևանի քաղաքային լուսավորության համակարգի էներգաարդյունավետության բարձրացում</w:t>
            </w:r>
            <w:r>
              <w:rPr>
                <w:webHidden/>
              </w:rPr>
              <w:tab/>
            </w:r>
            <w:r>
              <w:rPr>
                <w:webHidden/>
              </w:rPr>
              <w:fldChar w:fldCharType="begin"/>
            </w:r>
            <w:r>
              <w:rPr>
                <w:webHidden/>
              </w:rPr>
              <w:instrText xml:space="preserve"> PAGEREF _Toc221113586 \h </w:instrText>
            </w:r>
            <w:r>
              <w:rPr>
                <w:webHidden/>
              </w:rPr>
            </w:r>
            <w:r>
              <w:rPr>
                <w:webHidden/>
              </w:rPr>
              <w:fldChar w:fldCharType="separate"/>
            </w:r>
            <w:r>
              <w:rPr>
                <w:webHidden/>
              </w:rPr>
              <w:t>170</w:t>
            </w:r>
            <w:r>
              <w:rPr>
                <w:webHidden/>
              </w:rPr>
              <w:fldChar w:fldCharType="end"/>
            </w:r>
          </w:hyperlink>
        </w:p>
        <w:p w14:paraId="7D263ADD" w14:textId="7118D84C"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87" w:history="1">
            <w:r w:rsidRPr="00782E1A">
              <w:rPr>
                <w:rStyle w:val="Hyperlink"/>
                <w:rFonts w:ascii="GHEA Grapalat" w:hAnsi="GHEA Grapalat"/>
              </w:rPr>
              <w:t>3.4.4.</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L.4. Երևանի քաղաքային լուսավորության համակարգի շարունակական արդիականացում</w:t>
            </w:r>
            <w:r>
              <w:rPr>
                <w:webHidden/>
              </w:rPr>
              <w:tab/>
            </w:r>
            <w:r>
              <w:rPr>
                <w:webHidden/>
              </w:rPr>
              <w:fldChar w:fldCharType="begin"/>
            </w:r>
            <w:r>
              <w:rPr>
                <w:webHidden/>
              </w:rPr>
              <w:instrText xml:space="preserve"> PAGEREF _Toc221113587 \h </w:instrText>
            </w:r>
            <w:r>
              <w:rPr>
                <w:webHidden/>
              </w:rPr>
            </w:r>
            <w:r>
              <w:rPr>
                <w:webHidden/>
              </w:rPr>
              <w:fldChar w:fldCharType="separate"/>
            </w:r>
            <w:r>
              <w:rPr>
                <w:webHidden/>
              </w:rPr>
              <w:t>171</w:t>
            </w:r>
            <w:r>
              <w:rPr>
                <w:webHidden/>
              </w:rPr>
              <w:fldChar w:fldCharType="end"/>
            </w:r>
          </w:hyperlink>
        </w:p>
        <w:p w14:paraId="3EAD39A1" w14:textId="5CBF3760"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88" w:history="1">
            <w:r w:rsidRPr="00782E1A">
              <w:rPr>
                <w:rStyle w:val="Hyperlink"/>
                <w:rFonts w:ascii="GHEA Grapalat" w:hAnsi="GHEA Grapalat"/>
              </w:rPr>
              <w:t>3.4.5.</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L.5. Երևանի բակային տարածքներում արտաքին լուսավորության արդիականացում</w:t>
            </w:r>
            <w:r>
              <w:rPr>
                <w:webHidden/>
              </w:rPr>
              <w:tab/>
            </w:r>
            <w:r>
              <w:rPr>
                <w:webHidden/>
              </w:rPr>
              <w:fldChar w:fldCharType="begin"/>
            </w:r>
            <w:r>
              <w:rPr>
                <w:webHidden/>
              </w:rPr>
              <w:instrText xml:space="preserve"> PAGEREF _Toc221113588 \h </w:instrText>
            </w:r>
            <w:r>
              <w:rPr>
                <w:webHidden/>
              </w:rPr>
            </w:r>
            <w:r>
              <w:rPr>
                <w:webHidden/>
              </w:rPr>
              <w:fldChar w:fldCharType="separate"/>
            </w:r>
            <w:r>
              <w:rPr>
                <w:webHidden/>
              </w:rPr>
              <w:t>171</w:t>
            </w:r>
            <w:r>
              <w:rPr>
                <w:webHidden/>
              </w:rPr>
              <w:fldChar w:fldCharType="end"/>
            </w:r>
          </w:hyperlink>
        </w:p>
        <w:p w14:paraId="1688AD62" w14:textId="08783936"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89" w:history="1">
            <w:r w:rsidRPr="00782E1A">
              <w:rPr>
                <w:rStyle w:val="Hyperlink"/>
              </w:rPr>
              <w:t>3.5.</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Կանաչապատ տարածքների ընդլայնմանը և ջերմոցային տնտեսության ԷԱ բարձրացմանն ուղղված միջոցառումները</w:t>
            </w:r>
            <w:r>
              <w:rPr>
                <w:webHidden/>
              </w:rPr>
              <w:tab/>
            </w:r>
            <w:r>
              <w:rPr>
                <w:webHidden/>
              </w:rPr>
              <w:fldChar w:fldCharType="begin"/>
            </w:r>
            <w:r>
              <w:rPr>
                <w:webHidden/>
              </w:rPr>
              <w:instrText xml:space="preserve"> PAGEREF _Toc221113589 \h </w:instrText>
            </w:r>
            <w:r>
              <w:rPr>
                <w:webHidden/>
              </w:rPr>
            </w:r>
            <w:r>
              <w:rPr>
                <w:webHidden/>
              </w:rPr>
              <w:fldChar w:fldCharType="separate"/>
            </w:r>
            <w:r>
              <w:rPr>
                <w:webHidden/>
              </w:rPr>
              <w:t>172</w:t>
            </w:r>
            <w:r>
              <w:rPr>
                <w:webHidden/>
              </w:rPr>
              <w:fldChar w:fldCharType="end"/>
            </w:r>
          </w:hyperlink>
        </w:p>
        <w:p w14:paraId="14703E8E" w14:textId="79D7AC41"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90" w:history="1">
            <w:r w:rsidRPr="00782E1A">
              <w:rPr>
                <w:rStyle w:val="Hyperlink"/>
                <w:rFonts w:ascii="GHEA Grapalat" w:hAnsi="GHEA Grapalat"/>
              </w:rPr>
              <w:t>3.5.1.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G.1. Կանաչապատ տարածքների ընդլայնում</w:t>
            </w:r>
            <w:r>
              <w:rPr>
                <w:webHidden/>
              </w:rPr>
              <w:tab/>
            </w:r>
            <w:r>
              <w:rPr>
                <w:webHidden/>
              </w:rPr>
              <w:fldChar w:fldCharType="begin"/>
            </w:r>
            <w:r>
              <w:rPr>
                <w:webHidden/>
              </w:rPr>
              <w:instrText xml:space="preserve"> PAGEREF _Toc221113590 \h </w:instrText>
            </w:r>
            <w:r>
              <w:rPr>
                <w:webHidden/>
              </w:rPr>
            </w:r>
            <w:r>
              <w:rPr>
                <w:webHidden/>
              </w:rPr>
              <w:fldChar w:fldCharType="separate"/>
            </w:r>
            <w:r>
              <w:rPr>
                <w:webHidden/>
              </w:rPr>
              <w:t>173</w:t>
            </w:r>
            <w:r>
              <w:rPr>
                <w:webHidden/>
              </w:rPr>
              <w:fldChar w:fldCharType="end"/>
            </w:r>
          </w:hyperlink>
        </w:p>
        <w:p w14:paraId="311C78AC" w14:textId="0A927B78"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91" w:history="1">
            <w:r w:rsidRPr="00782E1A">
              <w:rPr>
                <w:rStyle w:val="Hyperlink"/>
                <w:rFonts w:ascii="GHEA Grapalat" w:hAnsi="GHEA Grapalat"/>
              </w:rPr>
              <w:t>3.5.2.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G.2. Երևանի ջերմոցային տնտեսության մեջ ԷԱ բարձրացում</w:t>
            </w:r>
            <w:r>
              <w:rPr>
                <w:webHidden/>
              </w:rPr>
              <w:tab/>
            </w:r>
            <w:r>
              <w:rPr>
                <w:webHidden/>
              </w:rPr>
              <w:fldChar w:fldCharType="begin"/>
            </w:r>
            <w:r>
              <w:rPr>
                <w:webHidden/>
              </w:rPr>
              <w:instrText xml:space="preserve"> PAGEREF _Toc221113591 \h </w:instrText>
            </w:r>
            <w:r>
              <w:rPr>
                <w:webHidden/>
              </w:rPr>
            </w:r>
            <w:r>
              <w:rPr>
                <w:webHidden/>
              </w:rPr>
              <w:fldChar w:fldCharType="separate"/>
            </w:r>
            <w:r>
              <w:rPr>
                <w:webHidden/>
              </w:rPr>
              <w:t>175</w:t>
            </w:r>
            <w:r>
              <w:rPr>
                <w:webHidden/>
              </w:rPr>
              <w:fldChar w:fldCharType="end"/>
            </w:r>
          </w:hyperlink>
        </w:p>
        <w:p w14:paraId="2C4E22F8" w14:textId="37BEE435"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92" w:history="1">
            <w:r w:rsidRPr="00782E1A">
              <w:rPr>
                <w:rStyle w:val="Hyperlink"/>
              </w:rPr>
              <w:t>3.6.</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Ջրամատակարարման համակարգ</w:t>
            </w:r>
            <w:r>
              <w:rPr>
                <w:webHidden/>
              </w:rPr>
              <w:tab/>
            </w:r>
            <w:r>
              <w:rPr>
                <w:webHidden/>
              </w:rPr>
              <w:fldChar w:fldCharType="begin"/>
            </w:r>
            <w:r>
              <w:rPr>
                <w:webHidden/>
              </w:rPr>
              <w:instrText xml:space="preserve"> PAGEREF _Toc221113592 \h </w:instrText>
            </w:r>
            <w:r>
              <w:rPr>
                <w:webHidden/>
              </w:rPr>
            </w:r>
            <w:r>
              <w:rPr>
                <w:webHidden/>
              </w:rPr>
              <w:fldChar w:fldCharType="separate"/>
            </w:r>
            <w:r>
              <w:rPr>
                <w:webHidden/>
              </w:rPr>
              <w:t>175</w:t>
            </w:r>
            <w:r>
              <w:rPr>
                <w:webHidden/>
              </w:rPr>
              <w:fldChar w:fldCharType="end"/>
            </w:r>
          </w:hyperlink>
        </w:p>
        <w:p w14:paraId="4CA05EAE" w14:textId="548B2932"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93" w:history="1">
            <w:r w:rsidRPr="00782E1A">
              <w:rPr>
                <w:rStyle w:val="Hyperlink"/>
                <w:rFonts w:ascii="GHEA Grapalat" w:hAnsi="GHEA Grapalat"/>
              </w:rPr>
              <w:t>3.6.1.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W.1. Ջրամատակարարման համակարգում ինքնավար էներգաարտադրող խմբերի ստեղծում</w:t>
            </w:r>
            <w:r>
              <w:rPr>
                <w:webHidden/>
              </w:rPr>
              <w:tab/>
            </w:r>
            <w:r>
              <w:rPr>
                <w:webHidden/>
              </w:rPr>
              <w:fldChar w:fldCharType="begin"/>
            </w:r>
            <w:r>
              <w:rPr>
                <w:webHidden/>
              </w:rPr>
              <w:instrText xml:space="preserve"> PAGEREF _Toc221113593 \h </w:instrText>
            </w:r>
            <w:r>
              <w:rPr>
                <w:webHidden/>
              </w:rPr>
            </w:r>
            <w:r>
              <w:rPr>
                <w:webHidden/>
              </w:rPr>
              <w:fldChar w:fldCharType="separate"/>
            </w:r>
            <w:r>
              <w:rPr>
                <w:webHidden/>
              </w:rPr>
              <w:t>175</w:t>
            </w:r>
            <w:r>
              <w:rPr>
                <w:webHidden/>
              </w:rPr>
              <w:fldChar w:fldCharType="end"/>
            </w:r>
          </w:hyperlink>
        </w:p>
        <w:p w14:paraId="3F5D2A34" w14:textId="2C84BB7A"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594" w:history="1">
            <w:r w:rsidRPr="00782E1A">
              <w:rPr>
                <w:rStyle w:val="Hyperlink"/>
              </w:rPr>
              <w:t>3.7.</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Միջոլորտային, հորիզոնական միջոցառումներ</w:t>
            </w:r>
            <w:r>
              <w:rPr>
                <w:webHidden/>
              </w:rPr>
              <w:tab/>
            </w:r>
            <w:r>
              <w:rPr>
                <w:webHidden/>
              </w:rPr>
              <w:fldChar w:fldCharType="begin"/>
            </w:r>
            <w:r>
              <w:rPr>
                <w:webHidden/>
              </w:rPr>
              <w:instrText xml:space="preserve"> PAGEREF _Toc221113594 \h </w:instrText>
            </w:r>
            <w:r>
              <w:rPr>
                <w:webHidden/>
              </w:rPr>
            </w:r>
            <w:r>
              <w:rPr>
                <w:webHidden/>
              </w:rPr>
              <w:fldChar w:fldCharType="separate"/>
            </w:r>
            <w:r>
              <w:rPr>
                <w:webHidden/>
              </w:rPr>
              <w:t>176</w:t>
            </w:r>
            <w:r>
              <w:rPr>
                <w:webHidden/>
              </w:rPr>
              <w:fldChar w:fldCharType="end"/>
            </w:r>
          </w:hyperlink>
        </w:p>
        <w:p w14:paraId="7428E36E" w14:textId="08168D37"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95" w:history="1">
            <w:r w:rsidRPr="00782E1A">
              <w:rPr>
                <w:rStyle w:val="Hyperlink"/>
                <w:rFonts w:ascii="GHEA Grapalat" w:hAnsi="GHEA Grapalat"/>
              </w:rPr>
              <w:t>3.7.1.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w:t>
            </w:r>
            <w:r w:rsidRPr="00782E1A">
              <w:rPr>
                <w:rStyle w:val="Hyperlink"/>
                <w:rFonts w:ascii="Cambria Math" w:hAnsi="Cambria Math" w:cs="Cambria Math"/>
              </w:rPr>
              <w:t>․</w:t>
            </w:r>
            <w:r w:rsidRPr="00782E1A">
              <w:rPr>
                <w:rStyle w:val="Hyperlink"/>
                <w:rFonts w:ascii="GHEA Grapalat" w:hAnsi="GHEA Grapalat"/>
              </w:rPr>
              <w:t>1. Համայնքային էներգետիկ տեղեկատվական թվային համակարգի ստեղծում</w:t>
            </w:r>
            <w:r>
              <w:rPr>
                <w:webHidden/>
              </w:rPr>
              <w:tab/>
            </w:r>
            <w:r>
              <w:rPr>
                <w:webHidden/>
              </w:rPr>
              <w:fldChar w:fldCharType="begin"/>
            </w:r>
            <w:r>
              <w:rPr>
                <w:webHidden/>
              </w:rPr>
              <w:instrText xml:space="preserve"> PAGEREF _Toc221113595 \h </w:instrText>
            </w:r>
            <w:r>
              <w:rPr>
                <w:webHidden/>
              </w:rPr>
            </w:r>
            <w:r>
              <w:rPr>
                <w:webHidden/>
              </w:rPr>
              <w:fldChar w:fldCharType="separate"/>
            </w:r>
            <w:r>
              <w:rPr>
                <w:webHidden/>
              </w:rPr>
              <w:t>176</w:t>
            </w:r>
            <w:r>
              <w:rPr>
                <w:webHidden/>
              </w:rPr>
              <w:fldChar w:fldCharType="end"/>
            </w:r>
          </w:hyperlink>
        </w:p>
        <w:p w14:paraId="5FA9EB4B" w14:textId="3DE0B81C"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96" w:history="1">
            <w:r w:rsidRPr="00782E1A">
              <w:rPr>
                <w:rStyle w:val="Hyperlink"/>
                <w:rFonts w:ascii="GHEA Grapalat" w:hAnsi="GHEA Grapalat"/>
              </w:rPr>
              <w:t>3.7.2.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w:t>
            </w:r>
            <w:r w:rsidRPr="00782E1A">
              <w:rPr>
                <w:rStyle w:val="Hyperlink"/>
                <w:rFonts w:ascii="Cambria Math" w:eastAsia="MS Gothic" w:hAnsi="Cambria Math" w:cs="Cambria Math"/>
              </w:rPr>
              <w:t>․</w:t>
            </w:r>
            <w:r w:rsidRPr="00782E1A">
              <w:rPr>
                <w:rStyle w:val="Hyperlink"/>
                <w:rFonts w:ascii="GHEA Grapalat" w:hAnsi="GHEA Grapalat"/>
              </w:rPr>
              <w:t>2. «էներգաարդյունավետ Երևան» էներգետիկ պլանավորում և կառավարում</w:t>
            </w:r>
            <w:r>
              <w:rPr>
                <w:webHidden/>
              </w:rPr>
              <w:tab/>
            </w:r>
            <w:r>
              <w:rPr>
                <w:webHidden/>
              </w:rPr>
              <w:fldChar w:fldCharType="begin"/>
            </w:r>
            <w:r>
              <w:rPr>
                <w:webHidden/>
              </w:rPr>
              <w:instrText xml:space="preserve"> PAGEREF _Toc221113596 \h </w:instrText>
            </w:r>
            <w:r>
              <w:rPr>
                <w:webHidden/>
              </w:rPr>
            </w:r>
            <w:r>
              <w:rPr>
                <w:webHidden/>
              </w:rPr>
              <w:fldChar w:fldCharType="separate"/>
            </w:r>
            <w:r>
              <w:rPr>
                <w:webHidden/>
              </w:rPr>
              <w:t>177</w:t>
            </w:r>
            <w:r>
              <w:rPr>
                <w:webHidden/>
              </w:rPr>
              <w:fldChar w:fldCharType="end"/>
            </w:r>
          </w:hyperlink>
        </w:p>
        <w:p w14:paraId="14B491A9" w14:textId="3E68CC17"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97" w:history="1">
            <w:r w:rsidRPr="00782E1A">
              <w:rPr>
                <w:rStyle w:val="Hyperlink"/>
                <w:rFonts w:ascii="GHEA Grapalat" w:hAnsi="GHEA Grapalat"/>
              </w:rPr>
              <w:t>3.7.3.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H.3. Էներգաարդյունավետ համայնքային գնումներ</w:t>
            </w:r>
            <w:r>
              <w:rPr>
                <w:webHidden/>
              </w:rPr>
              <w:tab/>
            </w:r>
            <w:r>
              <w:rPr>
                <w:webHidden/>
              </w:rPr>
              <w:fldChar w:fldCharType="begin"/>
            </w:r>
            <w:r>
              <w:rPr>
                <w:webHidden/>
              </w:rPr>
              <w:instrText xml:space="preserve"> PAGEREF _Toc221113597 \h </w:instrText>
            </w:r>
            <w:r>
              <w:rPr>
                <w:webHidden/>
              </w:rPr>
            </w:r>
            <w:r>
              <w:rPr>
                <w:webHidden/>
              </w:rPr>
              <w:fldChar w:fldCharType="separate"/>
            </w:r>
            <w:r>
              <w:rPr>
                <w:webHidden/>
              </w:rPr>
              <w:t>178</w:t>
            </w:r>
            <w:r>
              <w:rPr>
                <w:webHidden/>
              </w:rPr>
              <w:fldChar w:fldCharType="end"/>
            </w:r>
          </w:hyperlink>
        </w:p>
        <w:p w14:paraId="6E44CC12" w14:textId="6B12BB87"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98" w:history="1">
            <w:r w:rsidRPr="00782E1A">
              <w:rPr>
                <w:rStyle w:val="Hyperlink"/>
                <w:rFonts w:ascii="GHEA Grapalat" w:hAnsi="GHEA Grapalat"/>
              </w:rPr>
              <w:t>Միջոցառում H.4 Համայնքային ոլորտային նախագծերի իրականացման ՎԷԱ և ԷԱ ստուգաթերթ, համայնքային խրախուսման մեխանիզմ</w:t>
            </w:r>
            <w:r>
              <w:rPr>
                <w:webHidden/>
              </w:rPr>
              <w:tab/>
            </w:r>
            <w:r>
              <w:rPr>
                <w:webHidden/>
              </w:rPr>
              <w:fldChar w:fldCharType="begin"/>
            </w:r>
            <w:r>
              <w:rPr>
                <w:webHidden/>
              </w:rPr>
              <w:instrText xml:space="preserve"> PAGEREF _Toc221113598 \h </w:instrText>
            </w:r>
            <w:r>
              <w:rPr>
                <w:webHidden/>
              </w:rPr>
            </w:r>
            <w:r>
              <w:rPr>
                <w:webHidden/>
              </w:rPr>
              <w:fldChar w:fldCharType="separate"/>
            </w:r>
            <w:r>
              <w:rPr>
                <w:webHidden/>
              </w:rPr>
              <w:t>179</w:t>
            </w:r>
            <w:r>
              <w:rPr>
                <w:webHidden/>
              </w:rPr>
              <w:fldChar w:fldCharType="end"/>
            </w:r>
          </w:hyperlink>
        </w:p>
        <w:p w14:paraId="6055B9E9" w14:textId="4D97DCB0"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599" w:history="1">
            <w:r w:rsidRPr="00782E1A">
              <w:rPr>
                <w:rStyle w:val="Hyperlink"/>
                <w:rFonts w:ascii="GHEA Grapalat" w:hAnsi="GHEA Grapalat"/>
              </w:rPr>
              <w:t>3.7.4.</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H.5. Իրազեկվածության բարձրացման միջոցառումների նախաձեռնում և մասնակցություն տեղական և միջազգային արշավներին</w:t>
            </w:r>
            <w:r>
              <w:rPr>
                <w:webHidden/>
              </w:rPr>
              <w:tab/>
            </w:r>
            <w:r>
              <w:rPr>
                <w:webHidden/>
              </w:rPr>
              <w:fldChar w:fldCharType="begin"/>
            </w:r>
            <w:r>
              <w:rPr>
                <w:webHidden/>
              </w:rPr>
              <w:instrText xml:space="preserve"> PAGEREF _Toc221113599 \h </w:instrText>
            </w:r>
            <w:r>
              <w:rPr>
                <w:webHidden/>
              </w:rPr>
            </w:r>
            <w:r>
              <w:rPr>
                <w:webHidden/>
              </w:rPr>
              <w:fldChar w:fldCharType="separate"/>
            </w:r>
            <w:r>
              <w:rPr>
                <w:webHidden/>
              </w:rPr>
              <w:t>179</w:t>
            </w:r>
            <w:r>
              <w:rPr>
                <w:webHidden/>
              </w:rPr>
              <w:fldChar w:fldCharType="end"/>
            </w:r>
          </w:hyperlink>
        </w:p>
        <w:p w14:paraId="53CA04B9" w14:textId="79656B01"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00" w:history="1">
            <w:r w:rsidRPr="00782E1A">
              <w:rPr>
                <w:rStyle w:val="Hyperlink"/>
                <w:rFonts w:ascii="GHEA Grapalat" w:hAnsi="GHEA Grapalat"/>
              </w:rPr>
              <w:t>3.7.5.</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H.6 Համայնքային, համայնքի ենթակայության հաստատությունների, գործընկեր կազմակերպությունների կարողությունների ձևավորում և զարգացում</w:t>
            </w:r>
            <w:r>
              <w:rPr>
                <w:webHidden/>
              </w:rPr>
              <w:tab/>
            </w:r>
            <w:r>
              <w:rPr>
                <w:webHidden/>
              </w:rPr>
              <w:fldChar w:fldCharType="begin"/>
            </w:r>
            <w:r>
              <w:rPr>
                <w:webHidden/>
              </w:rPr>
              <w:instrText xml:space="preserve"> PAGEREF _Toc221113600 \h </w:instrText>
            </w:r>
            <w:r>
              <w:rPr>
                <w:webHidden/>
              </w:rPr>
            </w:r>
            <w:r>
              <w:rPr>
                <w:webHidden/>
              </w:rPr>
              <w:fldChar w:fldCharType="separate"/>
            </w:r>
            <w:r>
              <w:rPr>
                <w:webHidden/>
              </w:rPr>
              <w:t>180</w:t>
            </w:r>
            <w:r>
              <w:rPr>
                <w:webHidden/>
              </w:rPr>
              <w:fldChar w:fldCharType="end"/>
            </w:r>
          </w:hyperlink>
        </w:p>
        <w:p w14:paraId="08240853" w14:textId="668C903F"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01" w:history="1">
            <w:r w:rsidRPr="00782E1A">
              <w:rPr>
                <w:rStyle w:val="Hyperlink"/>
                <w:rFonts w:ascii="GHEA Grapalat" w:hAnsi="GHEA Grapalat"/>
              </w:rPr>
              <w:t>3.7.6.</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Միջոցառում H.7 Երիտասարդների ներգրավում, համագործակցություն համալսարանների հետ ուսումնասիրությունների և հետազոտությունների համար</w:t>
            </w:r>
            <w:r>
              <w:rPr>
                <w:webHidden/>
              </w:rPr>
              <w:tab/>
            </w:r>
            <w:r>
              <w:rPr>
                <w:webHidden/>
              </w:rPr>
              <w:fldChar w:fldCharType="begin"/>
            </w:r>
            <w:r>
              <w:rPr>
                <w:webHidden/>
              </w:rPr>
              <w:instrText xml:space="preserve"> PAGEREF _Toc221113601 \h </w:instrText>
            </w:r>
            <w:r>
              <w:rPr>
                <w:webHidden/>
              </w:rPr>
            </w:r>
            <w:r>
              <w:rPr>
                <w:webHidden/>
              </w:rPr>
              <w:fldChar w:fldCharType="separate"/>
            </w:r>
            <w:r>
              <w:rPr>
                <w:webHidden/>
              </w:rPr>
              <w:t>181</w:t>
            </w:r>
            <w:r>
              <w:rPr>
                <w:webHidden/>
              </w:rPr>
              <w:fldChar w:fldCharType="end"/>
            </w:r>
          </w:hyperlink>
        </w:p>
        <w:p w14:paraId="696006D5" w14:textId="014005D1"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602" w:history="1">
            <w:r w:rsidRPr="00782E1A">
              <w:rPr>
                <w:rStyle w:val="Hyperlink"/>
              </w:rPr>
              <w:t>3.8.</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Բնակելի ոլորտ</w:t>
            </w:r>
            <w:r>
              <w:rPr>
                <w:webHidden/>
              </w:rPr>
              <w:tab/>
            </w:r>
            <w:r>
              <w:rPr>
                <w:webHidden/>
              </w:rPr>
              <w:fldChar w:fldCharType="begin"/>
            </w:r>
            <w:r>
              <w:rPr>
                <w:webHidden/>
              </w:rPr>
              <w:instrText xml:space="preserve"> PAGEREF _Toc221113602 \h </w:instrText>
            </w:r>
            <w:r>
              <w:rPr>
                <w:webHidden/>
              </w:rPr>
            </w:r>
            <w:r>
              <w:rPr>
                <w:webHidden/>
              </w:rPr>
              <w:fldChar w:fldCharType="separate"/>
            </w:r>
            <w:r>
              <w:rPr>
                <w:webHidden/>
              </w:rPr>
              <w:t>181</w:t>
            </w:r>
            <w:r>
              <w:rPr>
                <w:webHidden/>
              </w:rPr>
              <w:fldChar w:fldCharType="end"/>
            </w:r>
          </w:hyperlink>
        </w:p>
        <w:p w14:paraId="23F2F970" w14:textId="7C96618B" w:rsidR="00332931" w:rsidRDefault="00332931">
          <w:pPr>
            <w:pStyle w:val="TOC1"/>
            <w:rPr>
              <w:rFonts w:asciiTheme="minorHAnsi" w:eastAsiaTheme="minorEastAsia" w:hAnsiTheme="minorHAnsi" w:cstheme="minorBidi"/>
              <w:b w:val="0"/>
              <w:bCs w:val="0"/>
              <w:color w:val="auto"/>
              <w:kern w:val="2"/>
              <w:sz w:val="24"/>
              <w:szCs w:val="24"/>
              <w:lang w:val="en-GB" w:eastAsia="en-GB"/>
              <w14:ligatures w14:val="standardContextual"/>
            </w:rPr>
          </w:pPr>
          <w:hyperlink w:anchor="_Toc221113603" w:history="1">
            <w:r w:rsidRPr="00782E1A">
              <w:rPr>
                <w:rStyle w:val="Hyperlink"/>
                <w:rFonts w:ascii="GHEA Grapalat" w:hAnsi="GHEA Grapalat"/>
              </w:rPr>
              <w:t>4.</w:t>
            </w:r>
            <w:r>
              <w:rPr>
                <w:rFonts w:asciiTheme="minorHAnsi" w:eastAsiaTheme="minorEastAsia" w:hAnsiTheme="minorHAnsi" w:cstheme="minorBidi"/>
                <w:b w:val="0"/>
                <w:bCs w:val="0"/>
                <w:color w:val="auto"/>
                <w:kern w:val="2"/>
                <w:sz w:val="24"/>
                <w:szCs w:val="24"/>
                <w:lang w:val="en-GB" w:eastAsia="en-GB"/>
                <w14:ligatures w14:val="standardContextual"/>
              </w:rPr>
              <w:tab/>
            </w:r>
            <w:r w:rsidRPr="00782E1A">
              <w:rPr>
                <w:rStyle w:val="Hyperlink"/>
                <w:rFonts w:ascii="GHEA Grapalat" w:hAnsi="GHEA Grapalat"/>
              </w:rPr>
              <w:t>Երևան քաղաքի խոցելիության գնահատումը կլիմայի փոփոխության նկատմամբ և հարմարվողականության միջոցառումները</w:t>
            </w:r>
            <w:r>
              <w:rPr>
                <w:webHidden/>
              </w:rPr>
              <w:tab/>
            </w:r>
            <w:r>
              <w:rPr>
                <w:webHidden/>
              </w:rPr>
              <w:fldChar w:fldCharType="begin"/>
            </w:r>
            <w:r>
              <w:rPr>
                <w:webHidden/>
              </w:rPr>
              <w:instrText xml:space="preserve"> PAGEREF _Toc221113603 \h </w:instrText>
            </w:r>
            <w:r>
              <w:rPr>
                <w:webHidden/>
              </w:rPr>
            </w:r>
            <w:r>
              <w:rPr>
                <w:webHidden/>
              </w:rPr>
              <w:fldChar w:fldCharType="separate"/>
            </w:r>
            <w:r>
              <w:rPr>
                <w:webHidden/>
              </w:rPr>
              <w:t>190</w:t>
            </w:r>
            <w:r>
              <w:rPr>
                <w:webHidden/>
              </w:rPr>
              <w:fldChar w:fldCharType="end"/>
            </w:r>
          </w:hyperlink>
        </w:p>
        <w:p w14:paraId="3B581248" w14:textId="347D2BF2"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604" w:history="1">
            <w:r w:rsidRPr="00782E1A">
              <w:rPr>
                <w:rStyle w:val="Hyperlink"/>
              </w:rPr>
              <w:t>4.1.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ԿԷԿԳԾ-ի հարմարվողականության գործողությունների իրավական շրջանակը</w:t>
            </w:r>
            <w:r>
              <w:rPr>
                <w:webHidden/>
              </w:rPr>
              <w:tab/>
            </w:r>
            <w:r>
              <w:rPr>
                <w:webHidden/>
              </w:rPr>
              <w:fldChar w:fldCharType="begin"/>
            </w:r>
            <w:r>
              <w:rPr>
                <w:webHidden/>
              </w:rPr>
              <w:instrText xml:space="preserve"> PAGEREF _Toc221113604 \h </w:instrText>
            </w:r>
            <w:r>
              <w:rPr>
                <w:webHidden/>
              </w:rPr>
            </w:r>
            <w:r>
              <w:rPr>
                <w:webHidden/>
              </w:rPr>
              <w:fldChar w:fldCharType="separate"/>
            </w:r>
            <w:r>
              <w:rPr>
                <w:webHidden/>
              </w:rPr>
              <w:t>190</w:t>
            </w:r>
            <w:r>
              <w:rPr>
                <w:webHidden/>
              </w:rPr>
              <w:fldChar w:fldCharType="end"/>
            </w:r>
          </w:hyperlink>
        </w:p>
        <w:p w14:paraId="3CC230C5" w14:textId="7A356B34"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605" w:history="1">
            <w:r w:rsidRPr="00782E1A">
              <w:rPr>
                <w:rStyle w:val="Hyperlink"/>
              </w:rPr>
              <w:t>4.2.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Կլիմայի փոփոխությունը Երևան քաղաքում</w:t>
            </w:r>
            <w:r>
              <w:rPr>
                <w:webHidden/>
              </w:rPr>
              <w:tab/>
            </w:r>
            <w:r>
              <w:rPr>
                <w:webHidden/>
              </w:rPr>
              <w:fldChar w:fldCharType="begin"/>
            </w:r>
            <w:r>
              <w:rPr>
                <w:webHidden/>
              </w:rPr>
              <w:instrText xml:space="preserve"> PAGEREF _Toc221113605 \h </w:instrText>
            </w:r>
            <w:r>
              <w:rPr>
                <w:webHidden/>
              </w:rPr>
            </w:r>
            <w:r>
              <w:rPr>
                <w:webHidden/>
              </w:rPr>
              <w:fldChar w:fldCharType="separate"/>
            </w:r>
            <w:r>
              <w:rPr>
                <w:webHidden/>
              </w:rPr>
              <w:t>191</w:t>
            </w:r>
            <w:r>
              <w:rPr>
                <w:webHidden/>
              </w:rPr>
              <w:fldChar w:fldCharType="end"/>
            </w:r>
          </w:hyperlink>
        </w:p>
        <w:p w14:paraId="00D5BC87" w14:textId="41AA414A"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06" w:history="1">
            <w:r w:rsidRPr="00782E1A">
              <w:rPr>
                <w:rStyle w:val="Hyperlink"/>
                <w:rFonts w:ascii="GHEA Grapalat" w:hAnsi="GHEA Grapalat"/>
              </w:rPr>
              <w:t>4.2.1.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Կլիմայական իրավիճակի վերլուծություն</w:t>
            </w:r>
            <w:r>
              <w:rPr>
                <w:webHidden/>
              </w:rPr>
              <w:tab/>
            </w:r>
            <w:r>
              <w:rPr>
                <w:webHidden/>
              </w:rPr>
              <w:fldChar w:fldCharType="begin"/>
            </w:r>
            <w:r>
              <w:rPr>
                <w:webHidden/>
              </w:rPr>
              <w:instrText xml:space="preserve"> PAGEREF _Toc221113606 \h </w:instrText>
            </w:r>
            <w:r>
              <w:rPr>
                <w:webHidden/>
              </w:rPr>
            </w:r>
            <w:r>
              <w:rPr>
                <w:webHidden/>
              </w:rPr>
              <w:fldChar w:fldCharType="separate"/>
            </w:r>
            <w:r>
              <w:rPr>
                <w:webHidden/>
              </w:rPr>
              <w:t>191</w:t>
            </w:r>
            <w:r>
              <w:rPr>
                <w:webHidden/>
              </w:rPr>
              <w:fldChar w:fldCharType="end"/>
            </w:r>
          </w:hyperlink>
        </w:p>
        <w:p w14:paraId="22AE3B0C" w14:textId="4030435D"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07" w:history="1">
            <w:r w:rsidRPr="00782E1A">
              <w:rPr>
                <w:rStyle w:val="Hyperlink"/>
                <w:rFonts w:ascii="GHEA Grapalat" w:hAnsi="GHEA Grapalat"/>
              </w:rPr>
              <w:t>4.2.2.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Կլիմայական վտանգներ</w:t>
            </w:r>
            <w:r>
              <w:rPr>
                <w:webHidden/>
              </w:rPr>
              <w:tab/>
            </w:r>
            <w:r>
              <w:rPr>
                <w:webHidden/>
              </w:rPr>
              <w:fldChar w:fldCharType="begin"/>
            </w:r>
            <w:r>
              <w:rPr>
                <w:webHidden/>
              </w:rPr>
              <w:instrText xml:space="preserve"> PAGEREF _Toc221113607 \h </w:instrText>
            </w:r>
            <w:r>
              <w:rPr>
                <w:webHidden/>
              </w:rPr>
            </w:r>
            <w:r>
              <w:rPr>
                <w:webHidden/>
              </w:rPr>
              <w:fldChar w:fldCharType="separate"/>
            </w:r>
            <w:r>
              <w:rPr>
                <w:webHidden/>
              </w:rPr>
              <w:t>195</w:t>
            </w:r>
            <w:r>
              <w:rPr>
                <w:webHidden/>
              </w:rPr>
              <w:fldChar w:fldCharType="end"/>
            </w:r>
          </w:hyperlink>
        </w:p>
        <w:p w14:paraId="111BF116" w14:textId="6F87C906"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608" w:history="1">
            <w:r w:rsidRPr="00782E1A">
              <w:rPr>
                <w:rStyle w:val="Hyperlink"/>
              </w:rPr>
              <w:t>4.3.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Կլիմայի փոփոխության ռիսկերը, ազդեցությունը և խոցելիության գնահատումը</w:t>
            </w:r>
            <w:r>
              <w:rPr>
                <w:webHidden/>
              </w:rPr>
              <w:tab/>
            </w:r>
            <w:r>
              <w:rPr>
                <w:webHidden/>
              </w:rPr>
              <w:fldChar w:fldCharType="begin"/>
            </w:r>
            <w:r>
              <w:rPr>
                <w:webHidden/>
              </w:rPr>
              <w:instrText xml:space="preserve"> PAGEREF _Toc221113608 \h </w:instrText>
            </w:r>
            <w:r>
              <w:rPr>
                <w:webHidden/>
              </w:rPr>
            </w:r>
            <w:r>
              <w:rPr>
                <w:webHidden/>
              </w:rPr>
              <w:fldChar w:fldCharType="separate"/>
            </w:r>
            <w:r>
              <w:rPr>
                <w:webHidden/>
              </w:rPr>
              <w:t>202</w:t>
            </w:r>
            <w:r>
              <w:rPr>
                <w:webHidden/>
              </w:rPr>
              <w:fldChar w:fldCharType="end"/>
            </w:r>
          </w:hyperlink>
        </w:p>
        <w:p w14:paraId="77FCA108" w14:textId="431510FA"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09" w:history="1">
            <w:r w:rsidRPr="00782E1A">
              <w:rPr>
                <w:rStyle w:val="Hyperlink"/>
                <w:rFonts w:ascii="GHEA Grapalat" w:hAnsi="GHEA Grapalat"/>
              </w:rPr>
              <w:t>4.3.1.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Ոլորտային խոցելիությունների գնահատում</w:t>
            </w:r>
            <w:r>
              <w:rPr>
                <w:webHidden/>
              </w:rPr>
              <w:tab/>
            </w:r>
            <w:r>
              <w:rPr>
                <w:webHidden/>
              </w:rPr>
              <w:fldChar w:fldCharType="begin"/>
            </w:r>
            <w:r>
              <w:rPr>
                <w:webHidden/>
              </w:rPr>
              <w:instrText xml:space="preserve"> PAGEREF _Toc221113609 \h </w:instrText>
            </w:r>
            <w:r>
              <w:rPr>
                <w:webHidden/>
              </w:rPr>
            </w:r>
            <w:r>
              <w:rPr>
                <w:webHidden/>
              </w:rPr>
              <w:fldChar w:fldCharType="separate"/>
            </w:r>
            <w:r>
              <w:rPr>
                <w:webHidden/>
              </w:rPr>
              <w:t>205</w:t>
            </w:r>
            <w:r>
              <w:rPr>
                <w:webHidden/>
              </w:rPr>
              <w:fldChar w:fldCharType="end"/>
            </w:r>
          </w:hyperlink>
        </w:p>
        <w:p w14:paraId="31BAB5C4" w14:textId="1A20022B"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10" w:history="1">
            <w:r w:rsidRPr="00782E1A">
              <w:rPr>
                <w:rStyle w:val="Hyperlink"/>
                <w:rFonts w:ascii="GHEA Grapalat" w:hAnsi="GHEA Grapalat"/>
              </w:rPr>
              <w:t>4.3.1.1.</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Բնական էկոհամակարգեր</w:t>
            </w:r>
            <w:r>
              <w:rPr>
                <w:webHidden/>
              </w:rPr>
              <w:tab/>
            </w:r>
            <w:r>
              <w:rPr>
                <w:webHidden/>
              </w:rPr>
              <w:fldChar w:fldCharType="begin"/>
            </w:r>
            <w:r>
              <w:rPr>
                <w:webHidden/>
              </w:rPr>
              <w:instrText xml:space="preserve"> PAGEREF _Toc221113610 \h </w:instrText>
            </w:r>
            <w:r>
              <w:rPr>
                <w:webHidden/>
              </w:rPr>
            </w:r>
            <w:r>
              <w:rPr>
                <w:webHidden/>
              </w:rPr>
              <w:fldChar w:fldCharType="separate"/>
            </w:r>
            <w:r>
              <w:rPr>
                <w:webHidden/>
              </w:rPr>
              <w:t>206</w:t>
            </w:r>
            <w:r>
              <w:rPr>
                <w:webHidden/>
              </w:rPr>
              <w:fldChar w:fldCharType="end"/>
            </w:r>
          </w:hyperlink>
        </w:p>
        <w:p w14:paraId="62DBFA31" w14:textId="6C076947"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11" w:history="1">
            <w:r w:rsidRPr="00782E1A">
              <w:rPr>
                <w:rStyle w:val="Hyperlink"/>
                <w:rFonts w:ascii="GHEA Grapalat" w:hAnsi="GHEA Grapalat"/>
              </w:rPr>
              <w:t>4.3.1.2.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Մարդու առողջություն</w:t>
            </w:r>
            <w:r>
              <w:rPr>
                <w:webHidden/>
              </w:rPr>
              <w:tab/>
            </w:r>
            <w:r>
              <w:rPr>
                <w:webHidden/>
              </w:rPr>
              <w:fldChar w:fldCharType="begin"/>
            </w:r>
            <w:r>
              <w:rPr>
                <w:webHidden/>
              </w:rPr>
              <w:instrText xml:space="preserve"> PAGEREF _Toc221113611 \h </w:instrText>
            </w:r>
            <w:r>
              <w:rPr>
                <w:webHidden/>
              </w:rPr>
            </w:r>
            <w:r>
              <w:rPr>
                <w:webHidden/>
              </w:rPr>
              <w:fldChar w:fldCharType="separate"/>
            </w:r>
            <w:r>
              <w:rPr>
                <w:webHidden/>
              </w:rPr>
              <w:t>208</w:t>
            </w:r>
            <w:r>
              <w:rPr>
                <w:webHidden/>
              </w:rPr>
              <w:fldChar w:fldCharType="end"/>
            </w:r>
          </w:hyperlink>
        </w:p>
        <w:p w14:paraId="2C1A0969" w14:textId="12387FAA"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12" w:history="1">
            <w:r w:rsidRPr="00782E1A">
              <w:rPr>
                <w:rStyle w:val="Hyperlink"/>
                <w:rFonts w:ascii="GHEA Grapalat" w:hAnsi="GHEA Grapalat"/>
              </w:rPr>
              <w:t>4.3.1.3.</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Ջրային ռեսուրսների կառավարում</w:t>
            </w:r>
            <w:r>
              <w:rPr>
                <w:webHidden/>
              </w:rPr>
              <w:tab/>
            </w:r>
            <w:r>
              <w:rPr>
                <w:webHidden/>
              </w:rPr>
              <w:fldChar w:fldCharType="begin"/>
            </w:r>
            <w:r>
              <w:rPr>
                <w:webHidden/>
              </w:rPr>
              <w:instrText xml:space="preserve"> PAGEREF _Toc221113612 \h </w:instrText>
            </w:r>
            <w:r>
              <w:rPr>
                <w:webHidden/>
              </w:rPr>
            </w:r>
            <w:r>
              <w:rPr>
                <w:webHidden/>
              </w:rPr>
              <w:fldChar w:fldCharType="separate"/>
            </w:r>
            <w:r>
              <w:rPr>
                <w:webHidden/>
              </w:rPr>
              <w:t>211</w:t>
            </w:r>
            <w:r>
              <w:rPr>
                <w:webHidden/>
              </w:rPr>
              <w:fldChar w:fldCharType="end"/>
            </w:r>
          </w:hyperlink>
        </w:p>
        <w:p w14:paraId="7DE7D24A" w14:textId="6AFCBA38"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13" w:history="1">
            <w:r w:rsidRPr="00782E1A">
              <w:rPr>
                <w:rStyle w:val="Hyperlink"/>
                <w:rFonts w:ascii="GHEA Grapalat" w:hAnsi="GHEA Grapalat"/>
              </w:rPr>
              <w:t>4.3.1.4.</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Կանաչապատ տարածքներ</w:t>
            </w:r>
            <w:r>
              <w:rPr>
                <w:webHidden/>
              </w:rPr>
              <w:tab/>
            </w:r>
            <w:r>
              <w:rPr>
                <w:webHidden/>
              </w:rPr>
              <w:fldChar w:fldCharType="begin"/>
            </w:r>
            <w:r>
              <w:rPr>
                <w:webHidden/>
              </w:rPr>
              <w:instrText xml:space="preserve"> PAGEREF _Toc221113613 \h </w:instrText>
            </w:r>
            <w:r>
              <w:rPr>
                <w:webHidden/>
              </w:rPr>
            </w:r>
            <w:r>
              <w:rPr>
                <w:webHidden/>
              </w:rPr>
              <w:fldChar w:fldCharType="separate"/>
            </w:r>
            <w:r>
              <w:rPr>
                <w:webHidden/>
              </w:rPr>
              <w:t>213</w:t>
            </w:r>
            <w:r>
              <w:rPr>
                <w:webHidden/>
              </w:rPr>
              <w:fldChar w:fldCharType="end"/>
            </w:r>
          </w:hyperlink>
        </w:p>
        <w:p w14:paraId="417B5639" w14:textId="7AC9E73E"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14" w:history="1">
            <w:r w:rsidRPr="00782E1A">
              <w:rPr>
                <w:rStyle w:val="Hyperlink"/>
                <w:rFonts w:ascii="GHEA Grapalat" w:hAnsi="GHEA Grapalat"/>
              </w:rPr>
              <w:t>4.3.1.5.</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Էներգետիկա</w:t>
            </w:r>
            <w:r>
              <w:rPr>
                <w:webHidden/>
              </w:rPr>
              <w:tab/>
            </w:r>
            <w:r>
              <w:rPr>
                <w:webHidden/>
              </w:rPr>
              <w:fldChar w:fldCharType="begin"/>
            </w:r>
            <w:r>
              <w:rPr>
                <w:webHidden/>
              </w:rPr>
              <w:instrText xml:space="preserve"> PAGEREF _Toc221113614 \h </w:instrText>
            </w:r>
            <w:r>
              <w:rPr>
                <w:webHidden/>
              </w:rPr>
            </w:r>
            <w:r>
              <w:rPr>
                <w:webHidden/>
              </w:rPr>
              <w:fldChar w:fldCharType="separate"/>
            </w:r>
            <w:r>
              <w:rPr>
                <w:webHidden/>
              </w:rPr>
              <w:t>215</w:t>
            </w:r>
            <w:r>
              <w:rPr>
                <w:webHidden/>
              </w:rPr>
              <w:fldChar w:fldCharType="end"/>
            </w:r>
          </w:hyperlink>
        </w:p>
        <w:p w14:paraId="33A78D91" w14:textId="0EBCDB72"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15" w:history="1">
            <w:r w:rsidRPr="00782E1A">
              <w:rPr>
                <w:rStyle w:val="Hyperlink"/>
                <w:rFonts w:ascii="GHEA Grapalat" w:hAnsi="GHEA Grapalat"/>
              </w:rPr>
              <w:t>4.3.1.6.</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Ենթակառուցվածքներ</w:t>
            </w:r>
            <w:r>
              <w:rPr>
                <w:webHidden/>
              </w:rPr>
              <w:tab/>
            </w:r>
            <w:r>
              <w:rPr>
                <w:webHidden/>
              </w:rPr>
              <w:fldChar w:fldCharType="begin"/>
            </w:r>
            <w:r>
              <w:rPr>
                <w:webHidden/>
              </w:rPr>
              <w:instrText xml:space="preserve"> PAGEREF _Toc221113615 \h </w:instrText>
            </w:r>
            <w:r>
              <w:rPr>
                <w:webHidden/>
              </w:rPr>
            </w:r>
            <w:r>
              <w:rPr>
                <w:webHidden/>
              </w:rPr>
              <w:fldChar w:fldCharType="separate"/>
            </w:r>
            <w:r>
              <w:rPr>
                <w:webHidden/>
              </w:rPr>
              <w:t>217</w:t>
            </w:r>
            <w:r>
              <w:rPr>
                <w:webHidden/>
              </w:rPr>
              <w:fldChar w:fldCharType="end"/>
            </w:r>
          </w:hyperlink>
        </w:p>
        <w:p w14:paraId="3DEECABE" w14:textId="478D61A5"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16" w:history="1">
            <w:r w:rsidRPr="00782E1A">
              <w:rPr>
                <w:rStyle w:val="Hyperlink"/>
                <w:rFonts w:ascii="GHEA Grapalat" w:hAnsi="GHEA Grapalat"/>
              </w:rPr>
              <w:t>4.3.1.7.</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Տրանսպորտ</w:t>
            </w:r>
            <w:r>
              <w:rPr>
                <w:webHidden/>
              </w:rPr>
              <w:tab/>
            </w:r>
            <w:r>
              <w:rPr>
                <w:webHidden/>
              </w:rPr>
              <w:fldChar w:fldCharType="begin"/>
            </w:r>
            <w:r>
              <w:rPr>
                <w:webHidden/>
              </w:rPr>
              <w:instrText xml:space="preserve"> PAGEREF _Toc221113616 \h </w:instrText>
            </w:r>
            <w:r>
              <w:rPr>
                <w:webHidden/>
              </w:rPr>
            </w:r>
            <w:r>
              <w:rPr>
                <w:webHidden/>
              </w:rPr>
              <w:fldChar w:fldCharType="separate"/>
            </w:r>
            <w:r>
              <w:rPr>
                <w:webHidden/>
              </w:rPr>
              <w:t>219</w:t>
            </w:r>
            <w:r>
              <w:rPr>
                <w:webHidden/>
              </w:rPr>
              <w:fldChar w:fldCharType="end"/>
            </w:r>
          </w:hyperlink>
        </w:p>
        <w:p w14:paraId="0CE4B76A" w14:textId="784FE530"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17" w:history="1">
            <w:r w:rsidRPr="00782E1A">
              <w:rPr>
                <w:rStyle w:val="Hyperlink"/>
                <w:rFonts w:ascii="GHEA Grapalat" w:hAnsi="GHEA Grapalat"/>
              </w:rPr>
              <w:t>4.3.1.8.</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Զբոսաշրջություն</w:t>
            </w:r>
            <w:r>
              <w:rPr>
                <w:webHidden/>
              </w:rPr>
              <w:tab/>
            </w:r>
            <w:r>
              <w:rPr>
                <w:webHidden/>
              </w:rPr>
              <w:fldChar w:fldCharType="begin"/>
            </w:r>
            <w:r>
              <w:rPr>
                <w:webHidden/>
              </w:rPr>
              <w:instrText xml:space="preserve"> PAGEREF _Toc221113617 \h </w:instrText>
            </w:r>
            <w:r>
              <w:rPr>
                <w:webHidden/>
              </w:rPr>
            </w:r>
            <w:r>
              <w:rPr>
                <w:webHidden/>
              </w:rPr>
              <w:fldChar w:fldCharType="separate"/>
            </w:r>
            <w:r>
              <w:rPr>
                <w:webHidden/>
              </w:rPr>
              <w:t>222</w:t>
            </w:r>
            <w:r>
              <w:rPr>
                <w:webHidden/>
              </w:rPr>
              <w:fldChar w:fldCharType="end"/>
            </w:r>
          </w:hyperlink>
        </w:p>
        <w:p w14:paraId="3D5D0F8F" w14:textId="3E9E3E8D" w:rsidR="00332931" w:rsidRDefault="00332931">
          <w:pPr>
            <w:pStyle w:val="TOC3"/>
            <w:rPr>
              <w:rFonts w:asciiTheme="minorHAnsi" w:eastAsiaTheme="minorEastAsia" w:hAnsiTheme="minorHAnsi" w:cstheme="minorBidi"/>
              <w:color w:val="auto"/>
              <w:kern w:val="2"/>
              <w:sz w:val="24"/>
              <w:szCs w:val="24"/>
              <w:lang w:val="en-GB" w:eastAsia="en-GB"/>
              <w14:ligatures w14:val="standardContextual"/>
            </w:rPr>
          </w:pPr>
          <w:hyperlink w:anchor="_Toc221113618" w:history="1">
            <w:r w:rsidRPr="00782E1A">
              <w:rPr>
                <w:rStyle w:val="Hyperlink"/>
                <w:rFonts w:ascii="GHEA Grapalat" w:hAnsi="GHEA Grapalat"/>
              </w:rPr>
              <w:t>4.3.2.</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Fonts w:ascii="GHEA Grapalat" w:hAnsi="GHEA Grapalat"/>
              </w:rPr>
              <w:t>Կլիմայի փոփոխության սոցիալ-տնտեսական և գենդերային ազդեցությունները</w:t>
            </w:r>
            <w:r>
              <w:rPr>
                <w:webHidden/>
              </w:rPr>
              <w:tab/>
            </w:r>
            <w:r>
              <w:rPr>
                <w:webHidden/>
              </w:rPr>
              <w:fldChar w:fldCharType="begin"/>
            </w:r>
            <w:r>
              <w:rPr>
                <w:webHidden/>
              </w:rPr>
              <w:instrText xml:space="preserve"> PAGEREF _Toc221113618 \h </w:instrText>
            </w:r>
            <w:r>
              <w:rPr>
                <w:webHidden/>
              </w:rPr>
            </w:r>
            <w:r>
              <w:rPr>
                <w:webHidden/>
              </w:rPr>
              <w:fldChar w:fldCharType="separate"/>
            </w:r>
            <w:r>
              <w:rPr>
                <w:webHidden/>
              </w:rPr>
              <w:t>224</w:t>
            </w:r>
            <w:r>
              <w:rPr>
                <w:webHidden/>
              </w:rPr>
              <w:fldChar w:fldCharType="end"/>
            </w:r>
          </w:hyperlink>
        </w:p>
        <w:p w14:paraId="362AC7AD" w14:textId="3EF393E9" w:rsidR="00332931" w:rsidRDefault="00332931">
          <w:pPr>
            <w:pStyle w:val="TOC2"/>
            <w:rPr>
              <w:rFonts w:asciiTheme="minorHAnsi" w:eastAsiaTheme="minorEastAsia" w:hAnsiTheme="minorHAnsi" w:cstheme="minorBidi"/>
              <w:color w:val="auto"/>
              <w:kern w:val="2"/>
              <w:sz w:val="24"/>
              <w:szCs w:val="24"/>
              <w:lang w:val="en-GB" w:eastAsia="en-GB"/>
              <w14:ligatures w14:val="standardContextual"/>
            </w:rPr>
          </w:pPr>
          <w:hyperlink w:anchor="_Toc221113619" w:history="1">
            <w:r w:rsidRPr="00782E1A">
              <w:rPr>
                <w:rStyle w:val="Hyperlink"/>
              </w:rPr>
              <w:t>4.4.</w:t>
            </w:r>
            <w:r>
              <w:rPr>
                <w:rFonts w:asciiTheme="minorHAnsi" w:eastAsiaTheme="minorEastAsia" w:hAnsiTheme="minorHAnsi" w:cstheme="minorBidi"/>
                <w:color w:val="auto"/>
                <w:kern w:val="2"/>
                <w:sz w:val="24"/>
                <w:szCs w:val="24"/>
                <w:lang w:val="en-GB" w:eastAsia="en-GB"/>
                <w14:ligatures w14:val="standardContextual"/>
              </w:rPr>
              <w:tab/>
            </w:r>
            <w:r w:rsidRPr="00782E1A">
              <w:rPr>
                <w:rStyle w:val="Hyperlink"/>
              </w:rPr>
              <w:t>Կլիմայի փոփոխության հարմարվողականության միջոցառումներ և դրանց առաջնահերթությունները</w:t>
            </w:r>
            <w:r>
              <w:rPr>
                <w:webHidden/>
              </w:rPr>
              <w:tab/>
            </w:r>
            <w:r>
              <w:rPr>
                <w:webHidden/>
              </w:rPr>
              <w:fldChar w:fldCharType="begin"/>
            </w:r>
            <w:r>
              <w:rPr>
                <w:webHidden/>
              </w:rPr>
              <w:instrText xml:space="preserve"> PAGEREF _Toc221113619 \h </w:instrText>
            </w:r>
            <w:r>
              <w:rPr>
                <w:webHidden/>
              </w:rPr>
            </w:r>
            <w:r>
              <w:rPr>
                <w:webHidden/>
              </w:rPr>
              <w:fldChar w:fldCharType="separate"/>
            </w:r>
            <w:r>
              <w:rPr>
                <w:webHidden/>
              </w:rPr>
              <w:t>226</w:t>
            </w:r>
            <w:r>
              <w:rPr>
                <w:webHidden/>
              </w:rPr>
              <w:fldChar w:fldCharType="end"/>
            </w:r>
          </w:hyperlink>
        </w:p>
        <w:p w14:paraId="223B12D0" w14:textId="00DE1FA5" w:rsidR="00332931" w:rsidRDefault="00332931">
          <w:pPr>
            <w:pStyle w:val="TOC1"/>
            <w:rPr>
              <w:rFonts w:asciiTheme="minorHAnsi" w:eastAsiaTheme="minorEastAsia" w:hAnsiTheme="minorHAnsi" w:cstheme="minorBidi"/>
              <w:b w:val="0"/>
              <w:bCs w:val="0"/>
              <w:color w:val="auto"/>
              <w:kern w:val="2"/>
              <w:sz w:val="24"/>
              <w:szCs w:val="24"/>
              <w:lang w:val="en-GB" w:eastAsia="en-GB"/>
              <w14:ligatures w14:val="standardContextual"/>
            </w:rPr>
          </w:pPr>
          <w:hyperlink w:anchor="_Toc221113620" w:history="1">
            <w:r w:rsidRPr="00782E1A">
              <w:rPr>
                <w:rStyle w:val="Hyperlink"/>
                <w:rFonts w:ascii="GHEA Grapalat" w:hAnsi="GHEA Grapalat"/>
              </w:rPr>
              <w:t>Ցանկ 1. Հարմարվողականության հիմնական տերմինները</w:t>
            </w:r>
            <w:r>
              <w:rPr>
                <w:webHidden/>
              </w:rPr>
              <w:tab/>
            </w:r>
            <w:r>
              <w:rPr>
                <w:webHidden/>
              </w:rPr>
              <w:fldChar w:fldCharType="begin"/>
            </w:r>
            <w:r>
              <w:rPr>
                <w:webHidden/>
              </w:rPr>
              <w:instrText xml:space="preserve"> PAGEREF _Toc221113620 \h </w:instrText>
            </w:r>
            <w:r>
              <w:rPr>
                <w:webHidden/>
              </w:rPr>
            </w:r>
            <w:r>
              <w:rPr>
                <w:webHidden/>
              </w:rPr>
              <w:fldChar w:fldCharType="separate"/>
            </w:r>
            <w:r>
              <w:rPr>
                <w:webHidden/>
              </w:rPr>
              <w:t>238</w:t>
            </w:r>
            <w:r>
              <w:rPr>
                <w:webHidden/>
              </w:rPr>
              <w:fldChar w:fldCharType="end"/>
            </w:r>
          </w:hyperlink>
        </w:p>
        <w:p w14:paraId="4F4D7CAB" w14:textId="51D3AE8D" w:rsidR="00332931" w:rsidRDefault="00332931">
          <w:pPr>
            <w:pStyle w:val="TOC1"/>
            <w:rPr>
              <w:rFonts w:asciiTheme="minorHAnsi" w:eastAsiaTheme="minorEastAsia" w:hAnsiTheme="minorHAnsi" w:cstheme="minorBidi"/>
              <w:b w:val="0"/>
              <w:bCs w:val="0"/>
              <w:color w:val="auto"/>
              <w:kern w:val="2"/>
              <w:sz w:val="24"/>
              <w:szCs w:val="24"/>
              <w:lang w:val="en-GB" w:eastAsia="en-GB"/>
              <w14:ligatures w14:val="standardContextual"/>
            </w:rPr>
          </w:pPr>
          <w:hyperlink w:anchor="_Toc221113621" w:history="1">
            <w:r w:rsidRPr="00782E1A">
              <w:rPr>
                <w:rStyle w:val="Hyperlink"/>
                <w:rFonts w:ascii="GHEA Grapalat" w:hAnsi="GHEA Grapalat"/>
              </w:rPr>
              <w:t>Ցանկ 2. Հիմնական վտանգների (ռիսկերի) սահմանումները</w:t>
            </w:r>
            <w:r>
              <w:rPr>
                <w:webHidden/>
              </w:rPr>
              <w:tab/>
            </w:r>
            <w:r>
              <w:rPr>
                <w:webHidden/>
              </w:rPr>
              <w:fldChar w:fldCharType="begin"/>
            </w:r>
            <w:r>
              <w:rPr>
                <w:webHidden/>
              </w:rPr>
              <w:instrText xml:space="preserve"> PAGEREF _Toc221113621 \h </w:instrText>
            </w:r>
            <w:r>
              <w:rPr>
                <w:webHidden/>
              </w:rPr>
            </w:r>
            <w:r>
              <w:rPr>
                <w:webHidden/>
              </w:rPr>
              <w:fldChar w:fldCharType="separate"/>
            </w:r>
            <w:r>
              <w:rPr>
                <w:webHidden/>
              </w:rPr>
              <w:t>240</w:t>
            </w:r>
            <w:r>
              <w:rPr>
                <w:webHidden/>
              </w:rPr>
              <w:fldChar w:fldCharType="end"/>
            </w:r>
          </w:hyperlink>
        </w:p>
        <w:p w14:paraId="6AB4946B" w14:textId="5DDF5B9E" w:rsidR="00332931" w:rsidRDefault="00332931">
          <w:pPr>
            <w:pStyle w:val="TOC1"/>
            <w:rPr>
              <w:rFonts w:asciiTheme="minorHAnsi" w:eastAsiaTheme="minorEastAsia" w:hAnsiTheme="minorHAnsi" w:cstheme="minorBidi"/>
              <w:b w:val="0"/>
              <w:bCs w:val="0"/>
              <w:color w:val="auto"/>
              <w:kern w:val="2"/>
              <w:sz w:val="24"/>
              <w:szCs w:val="24"/>
              <w:lang w:val="en-GB" w:eastAsia="en-GB"/>
              <w14:ligatures w14:val="standardContextual"/>
            </w:rPr>
          </w:pPr>
          <w:hyperlink w:anchor="_Toc221113622" w:history="1">
            <w:r w:rsidRPr="00782E1A">
              <w:rPr>
                <w:rStyle w:val="Hyperlink"/>
                <w:rFonts w:ascii="GHEA Grapalat" w:hAnsi="GHEA Grapalat"/>
              </w:rPr>
              <w:t>Ցանկ 3. Հիմնական ոլորտների պարզաբանումներ</w:t>
            </w:r>
            <w:r>
              <w:rPr>
                <w:webHidden/>
              </w:rPr>
              <w:tab/>
            </w:r>
            <w:r>
              <w:rPr>
                <w:webHidden/>
              </w:rPr>
              <w:fldChar w:fldCharType="begin"/>
            </w:r>
            <w:r>
              <w:rPr>
                <w:webHidden/>
              </w:rPr>
              <w:instrText xml:space="preserve"> PAGEREF _Toc221113622 \h </w:instrText>
            </w:r>
            <w:r>
              <w:rPr>
                <w:webHidden/>
              </w:rPr>
            </w:r>
            <w:r>
              <w:rPr>
                <w:webHidden/>
              </w:rPr>
              <w:fldChar w:fldCharType="separate"/>
            </w:r>
            <w:r>
              <w:rPr>
                <w:webHidden/>
              </w:rPr>
              <w:t>243</w:t>
            </w:r>
            <w:r>
              <w:rPr>
                <w:webHidden/>
              </w:rPr>
              <w:fldChar w:fldCharType="end"/>
            </w:r>
          </w:hyperlink>
        </w:p>
        <w:p w14:paraId="4EB1F796" w14:textId="2CAEC715" w:rsidR="00BF2FE6" w:rsidRPr="000214B7" w:rsidRDefault="00BF2FE6" w:rsidP="00A369A8">
          <w:pPr>
            <w:spacing w:line="240" w:lineRule="auto"/>
            <w:rPr>
              <w:rFonts w:ascii="GHEA Grapalat" w:hAnsi="GHEA Grapalat"/>
              <w:lang w:val="hy-AM"/>
            </w:rPr>
          </w:pPr>
          <w:r w:rsidRPr="000214B7">
            <w:rPr>
              <w:rFonts w:ascii="GHEA Grapalat" w:hAnsi="GHEA Grapalat"/>
              <w:b/>
              <w:bCs/>
              <w:lang w:val="hy-AM"/>
            </w:rPr>
            <w:fldChar w:fldCharType="end"/>
          </w:r>
        </w:p>
      </w:sdtContent>
    </w:sdt>
    <w:p w14:paraId="1E2892C4" w14:textId="33CCD8E2" w:rsidR="005F69DA" w:rsidRPr="000214B7" w:rsidRDefault="005F69DA" w:rsidP="00A369A8">
      <w:pPr>
        <w:spacing w:after="0" w:line="240" w:lineRule="auto"/>
        <w:rPr>
          <w:rFonts w:ascii="GHEA Grapalat" w:hAnsi="GHEA Grapalat" w:cs="Arial"/>
          <w:lang w:val="hy-AM"/>
        </w:rPr>
      </w:pPr>
    </w:p>
    <w:p w14:paraId="1B4C89DF" w14:textId="3429C2FF" w:rsidR="00655BD1" w:rsidRPr="000214B7" w:rsidRDefault="35DBB48E" w:rsidP="00E52A91">
      <w:pPr>
        <w:rPr>
          <w:rStyle w:val="Strong"/>
          <w:rFonts w:ascii="GHEA Grapalat" w:hAnsi="GHEA Grapalat" w:cs="Arial"/>
          <w:b w:val="0"/>
          <w:bCs w:val="0"/>
          <w:color w:val="156082" w:themeColor="accent1"/>
          <w:sz w:val="28"/>
          <w:szCs w:val="28"/>
          <w:lang w:val="hy-AM"/>
        </w:rPr>
      </w:pPr>
      <w:bookmarkStart w:id="7" w:name="_Toc166072907"/>
      <w:bookmarkStart w:id="8" w:name="_Toc191828195"/>
      <w:r w:rsidRPr="000214B7">
        <w:rPr>
          <w:rStyle w:val="Strong"/>
          <w:rFonts w:ascii="GHEA Grapalat" w:hAnsi="GHEA Grapalat" w:cs="Arial"/>
          <w:b w:val="0"/>
          <w:bCs w:val="0"/>
          <w:color w:val="156082" w:themeColor="accent1"/>
          <w:sz w:val="28"/>
          <w:szCs w:val="28"/>
          <w:lang w:val="hy-AM"/>
        </w:rPr>
        <w:t>Աղյուսակների ցանկ</w:t>
      </w:r>
      <w:bookmarkEnd w:id="7"/>
      <w:bookmarkEnd w:id="8"/>
    </w:p>
    <w:p w14:paraId="1569EA41" w14:textId="77777777" w:rsidR="00655BD1" w:rsidRPr="000214B7" w:rsidRDefault="00655BD1" w:rsidP="00A369A8">
      <w:pPr>
        <w:pStyle w:val="TableofFigures"/>
        <w:tabs>
          <w:tab w:val="right" w:leader="dot" w:pos="9629"/>
        </w:tabs>
        <w:spacing w:after="0" w:line="240" w:lineRule="auto"/>
        <w:rPr>
          <w:rFonts w:ascii="GHEA Grapalat" w:eastAsia="Times New Roman" w:hAnsi="GHEA Grapalat" w:cs="Arial"/>
          <w:b/>
          <w:bCs/>
          <w:sz w:val="20"/>
          <w:szCs w:val="20"/>
          <w:lang w:val="hy-AM"/>
        </w:rPr>
      </w:pPr>
    </w:p>
    <w:p w14:paraId="465D5E7E" w14:textId="75C493E8" w:rsidR="00935790" w:rsidRPr="000214B7" w:rsidRDefault="005F69DA" w:rsidP="00935790">
      <w:pPr>
        <w:pStyle w:val="TableofFigures"/>
        <w:tabs>
          <w:tab w:val="right" w:leader="dot" w:pos="9629"/>
        </w:tabs>
        <w:spacing w:after="0"/>
        <w:rPr>
          <w:rFonts w:ascii="GHEA Grapalat" w:eastAsiaTheme="minorEastAsia" w:hAnsi="GHEA Grapalat" w:cstheme="minorBidi"/>
          <w:i/>
          <w:iCs/>
          <w:noProof/>
          <w:lang w:val="hy-AM"/>
        </w:rPr>
      </w:pPr>
      <w:r w:rsidRPr="000214B7">
        <w:rPr>
          <w:rFonts w:ascii="GHEA Grapalat" w:eastAsia="Times New Roman" w:hAnsi="GHEA Grapalat" w:cs="Arial"/>
          <w:i/>
          <w:iCs/>
          <w:sz w:val="36"/>
          <w:szCs w:val="36"/>
          <w:lang w:val="hy-AM"/>
        </w:rPr>
        <w:fldChar w:fldCharType="begin"/>
      </w:r>
      <w:r w:rsidRPr="000214B7">
        <w:rPr>
          <w:rFonts w:ascii="GHEA Grapalat" w:eastAsia="Times New Roman" w:hAnsi="GHEA Grapalat" w:cs="Arial"/>
          <w:i/>
          <w:iCs/>
          <w:sz w:val="36"/>
          <w:szCs w:val="36"/>
          <w:lang w:val="hy-AM"/>
        </w:rPr>
        <w:instrText xml:space="preserve"> TOC \h \z \c "Աղյուսակ" </w:instrText>
      </w:r>
      <w:r w:rsidRPr="000214B7">
        <w:rPr>
          <w:rFonts w:ascii="GHEA Grapalat" w:eastAsia="Times New Roman" w:hAnsi="GHEA Grapalat" w:cs="Arial"/>
          <w:i/>
          <w:iCs/>
          <w:sz w:val="36"/>
          <w:szCs w:val="36"/>
          <w:lang w:val="hy-AM"/>
        </w:rPr>
        <w:fldChar w:fldCharType="separate"/>
      </w:r>
      <w:hyperlink w:anchor="_Toc191889877" w:history="1">
        <w:r w:rsidR="00935790" w:rsidRPr="000214B7">
          <w:rPr>
            <w:rStyle w:val="Hyperlink"/>
            <w:rFonts w:ascii="GHEA Grapalat" w:hAnsi="GHEA Grapalat" w:cs="Arial"/>
            <w:i/>
            <w:iCs/>
            <w:noProof/>
            <w:lang w:val="hy-AM"/>
          </w:rPr>
          <w:t>Աղյուսակ 0.1</w:t>
        </w:r>
        <w:r w:rsidR="00935790" w:rsidRPr="000214B7">
          <w:rPr>
            <w:rStyle w:val="Hyperlink"/>
            <w:rFonts w:ascii="Cambria Math" w:eastAsia="MS Gothic" w:hAnsi="Cambria Math" w:cs="Cambria Math"/>
            <w:i/>
            <w:iCs/>
            <w:noProof/>
            <w:lang w:val="hy-AM"/>
          </w:rPr>
          <w:t>․</w:t>
        </w:r>
        <w:r w:rsidR="00935790" w:rsidRPr="000214B7">
          <w:rPr>
            <w:rStyle w:val="Hyperlink"/>
            <w:rFonts w:ascii="GHEA Grapalat" w:hAnsi="GHEA Grapalat" w:cs="Arial"/>
            <w:i/>
            <w:iCs/>
            <w:noProof/>
            <w:lang w:val="hy-AM"/>
          </w:rPr>
          <w:t xml:space="preserve"> ԿՓ մեղմման միջոցառումների ամփոփ ցանկը (մինչև 2030թ</w:t>
        </w:r>
        <w:r w:rsidR="00935790" w:rsidRPr="000214B7">
          <w:rPr>
            <w:rStyle w:val="Hyperlink"/>
            <w:rFonts w:ascii="Cambria Math" w:eastAsia="MS Gothic" w:hAnsi="Cambria Math" w:cs="Cambria Math"/>
            <w:i/>
            <w:iCs/>
            <w:noProof/>
            <w:lang w:val="hy-AM"/>
          </w:rPr>
          <w:t>․</w:t>
        </w:r>
        <w:r w:rsidR="00935790" w:rsidRPr="000214B7">
          <w:rPr>
            <w:rStyle w:val="Hyperlink"/>
            <w:rFonts w:ascii="GHEA Grapalat" w:eastAsia="MS Gothic" w:hAnsi="GHEA Grapalat" w:cs="MS Gothic"/>
            <w:i/>
            <w:iCs/>
            <w:noProof/>
            <w:lang w:val="hy-AM"/>
          </w:rPr>
          <w:t>)</w:t>
        </w:r>
        <w:r w:rsidR="00935790" w:rsidRPr="000214B7">
          <w:rPr>
            <w:rFonts w:ascii="GHEA Grapalat" w:hAnsi="GHEA Grapalat"/>
            <w:i/>
            <w:iCs/>
            <w:noProof/>
            <w:webHidden/>
            <w:lang w:val="hy-AM"/>
          </w:rPr>
          <w:tab/>
        </w:r>
        <w:r w:rsidR="00935790" w:rsidRPr="000214B7">
          <w:rPr>
            <w:rFonts w:ascii="GHEA Grapalat" w:hAnsi="GHEA Grapalat"/>
            <w:i/>
            <w:iCs/>
            <w:noProof/>
            <w:webHidden/>
            <w:lang w:val="hy-AM"/>
          </w:rPr>
          <w:fldChar w:fldCharType="begin"/>
        </w:r>
        <w:r w:rsidR="00935790" w:rsidRPr="000214B7">
          <w:rPr>
            <w:rFonts w:ascii="GHEA Grapalat" w:hAnsi="GHEA Grapalat"/>
            <w:i/>
            <w:iCs/>
            <w:noProof/>
            <w:webHidden/>
            <w:lang w:val="hy-AM"/>
          </w:rPr>
          <w:instrText xml:space="preserve"> PAGEREF _Toc191889877 \h </w:instrText>
        </w:r>
        <w:r w:rsidR="00935790" w:rsidRPr="000214B7">
          <w:rPr>
            <w:rFonts w:ascii="GHEA Grapalat" w:hAnsi="GHEA Grapalat"/>
            <w:i/>
            <w:iCs/>
            <w:noProof/>
            <w:webHidden/>
            <w:lang w:val="hy-AM"/>
          </w:rPr>
        </w:r>
        <w:r w:rsidR="00935790"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20</w:t>
        </w:r>
        <w:r w:rsidR="00935790" w:rsidRPr="000214B7">
          <w:rPr>
            <w:rFonts w:ascii="GHEA Grapalat" w:hAnsi="GHEA Grapalat"/>
            <w:i/>
            <w:iCs/>
            <w:noProof/>
            <w:webHidden/>
            <w:lang w:val="hy-AM"/>
          </w:rPr>
          <w:fldChar w:fldCharType="end"/>
        </w:r>
      </w:hyperlink>
    </w:p>
    <w:p w14:paraId="06FECF2F" w14:textId="5450E9BF"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78" w:history="1">
        <w:r w:rsidRPr="000214B7">
          <w:rPr>
            <w:rStyle w:val="Hyperlink"/>
            <w:rFonts w:ascii="GHEA Grapalat" w:hAnsi="GHEA Grapalat" w:cs="Arial"/>
            <w:i/>
            <w:iCs/>
            <w:noProof/>
            <w:lang w:val="hy-AM"/>
          </w:rPr>
          <w:t xml:space="preserve">Աղյուսակ 0.2. </w:t>
        </w:r>
        <w:r w:rsidRPr="000214B7">
          <w:rPr>
            <w:rStyle w:val="Hyperlink"/>
            <w:rFonts w:ascii="GHEA Grapalat" w:hAnsi="GHEA Grapalat" w:cs="Arial"/>
            <w:bCs/>
            <w:i/>
            <w:iCs/>
            <w:noProof/>
            <w:shd w:val="clear" w:color="auto" w:fill="FFFFFF"/>
            <w:lang w:val="hy-AM"/>
          </w:rPr>
          <w:t>Երևան քաղաքին բնորոշ ներկա և ապագա կլիմայական ամենանշանակալի վտանգները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_Toc191889878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22</w:t>
        </w:r>
        <w:r w:rsidRPr="000214B7">
          <w:rPr>
            <w:rFonts w:ascii="GHEA Grapalat" w:hAnsi="GHEA Grapalat"/>
            <w:i/>
            <w:iCs/>
            <w:noProof/>
            <w:webHidden/>
            <w:lang w:val="hy-AM"/>
          </w:rPr>
          <w:fldChar w:fldCharType="end"/>
        </w:r>
      </w:hyperlink>
    </w:p>
    <w:p w14:paraId="785EF585" w14:textId="67D9468B"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79" w:history="1">
        <w:r w:rsidRPr="000214B7">
          <w:rPr>
            <w:rStyle w:val="Hyperlink"/>
            <w:rFonts w:ascii="GHEA Grapalat" w:hAnsi="GHEA Grapalat" w:cs="Arial"/>
            <w:i/>
            <w:iCs/>
            <w:noProof/>
            <w:lang w:val="hy-AM"/>
          </w:rPr>
          <w:t>Աղյուսակ 0.3. ԿՓ հարմարվողականության բարձրացման միջոցառումների ամփոփ ցանկ</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_Toc191889879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23</w:t>
        </w:r>
        <w:r w:rsidRPr="000214B7">
          <w:rPr>
            <w:rFonts w:ascii="GHEA Grapalat" w:hAnsi="GHEA Grapalat"/>
            <w:i/>
            <w:iCs/>
            <w:noProof/>
            <w:webHidden/>
            <w:lang w:val="hy-AM"/>
          </w:rPr>
          <w:fldChar w:fldCharType="end"/>
        </w:r>
      </w:hyperlink>
    </w:p>
    <w:p w14:paraId="6DFDD90A" w14:textId="235E762F"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80" w:history="1">
        <w:r w:rsidRPr="000214B7">
          <w:rPr>
            <w:rStyle w:val="Hyperlink"/>
            <w:rFonts w:ascii="GHEA Grapalat" w:eastAsia="Tahoma" w:hAnsi="GHEA Grapalat" w:cs="Arial"/>
            <w:i/>
            <w:iCs/>
            <w:noProof/>
            <w:lang w:val="hy-AM"/>
          </w:rPr>
          <w:t>Մթնոլորտային տեղումների տարեկան ցուցանիշը (տես</w:t>
        </w:r>
        <w:r w:rsidRPr="000214B7">
          <w:rPr>
            <w:rStyle w:val="Hyperlink"/>
            <w:rFonts w:ascii="Cambria Math" w:eastAsia="Tahoma" w:hAnsi="Cambria Math" w:cs="Cambria Math"/>
            <w:i/>
            <w:iCs/>
            <w:noProof/>
            <w:lang w:val="hy-AM"/>
          </w:rPr>
          <w:t>․</w:t>
        </w:r>
        <w:r w:rsidRPr="000214B7">
          <w:rPr>
            <w:rStyle w:val="Hyperlink"/>
            <w:rFonts w:ascii="GHEA Grapalat" w:eastAsia="Tahoma" w:hAnsi="GHEA Grapalat" w:cs="Arial"/>
            <w:i/>
            <w:iCs/>
            <w:noProof/>
            <w:lang w:val="hy-AM"/>
          </w:rPr>
          <w:t>՝ Աղյուսակ 1.3.) տատանվում է 284 - 354  մմ սահմաններում, առավելագույնը դիտվում է գարնանը (124-144 մմ), որը կազմում է տարեկան տեղումների մոտ 40%-ը: Հատկապես անձրևային է մայիսը` 49-54 մմ: Օդի միջին տարեկան խոնավությունը 59-61% է:</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_Toc191889880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31</w:t>
        </w:r>
        <w:r w:rsidRPr="000214B7">
          <w:rPr>
            <w:rFonts w:ascii="GHEA Grapalat" w:hAnsi="GHEA Grapalat"/>
            <w:i/>
            <w:iCs/>
            <w:noProof/>
            <w:webHidden/>
            <w:lang w:val="hy-AM"/>
          </w:rPr>
          <w:fldChar w:fldCharType="end"/>
        </w:r>
      </w:hyperlink>
    </w:p>
    <w:p w14:paraId="3E7C39DD" w14:textId="6C34FA1B"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81" w:history="1">
        <w:r w:rsidRPr="000214B7">
          <w:rPr>
            <w:rStyle w:val="Hyperlink"/>
            <w:rFonts w:ascii="GHEA Grapalat" w:eastAsia="Tahoma" w:hAnsi="GHEA Grapalat" w:cs="Arial"/>
            <w:i/>
            <w:iCs/>
            <w:noProof/>
            <w:lang w:val="hy-AM"/>
          </w:rPr>
          <w:t>Աղյուսակ 1.2. Երևանի մայրուղային ցանցի խտություն ըստ ՎՇ</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_Toc191889881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36</w:t>
        </w:r>
        <w:r w:rsidRPr="000214B7">
          <w:rPr>
            <w:rFonts w:ascii="GHEA Grapalat" w:hAnsi="GHEA Grapalat"/>
            <w:i/>
            <w:iCs/>
            <w:noProof/>
            <w:webHidden/>
            <w:lang w:val="hy-AM"/>
          </w:rPr>
          <w:fldChar w:fldCharType="end"/>
        </w:r>
      </w:hyperlink>
    </w:p>
    <w:p w14:paraId="3EC4960C" w14:textId="1047E9CE"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82" w:history="1">
        <w:r w:rsidRPr="000214B7">
          <w:rPr>
            <w:rStyle w:val="Hyperlink"/>
            <w:rFonts w:ascii="GHEA Grapalat" w:eastAsia="Tahoma" w:hAnsi="GHEA Grapalat" w:cs="Arial"/>
            <w:i/>
            <w:iCs/>
            <w:noProof/>
            <w:lang w:val="hy-AM"/>
          </w:rPr>
          <w:t>Աղյուսակ 1.3</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Կոյուղի բաց թողնված կեղտաջրերի ծավալը (մլն մ</w:t>
        </w:r>
        <w:r w:rsidRPr="000214B7">
          <w:rPr>
            <w:rStyle w:val="Hyperlink"/>
            <w:rFonts w:ascii="GHEA Grapalat" w:eastAsia="Tahoma" w:hAnsi="GHEA Grapalat" w:cs="Arial"/>
            <w:i/>
            <w:iCs/>
            <w:noProof/>
            <w:vertAlign w:val="superscript"/>
            <w:lang w:val="hy-AM"/>
          </w:rPr>
          <w:t>3</w:t>
        </w:r>
        <w:r w:rsidRPr="000214B7">
          <w:rPr>
            <w:rStyle w:val="Hyperlink"/>
            <w:rFonts w:ascii="GHEA Grapalat" w:eastAsia="Tahoma" w:hAnsi="GHEA Grapalat" w:cs="Arial"/>
            <w:i/>
            <w:iCs/>
            <w:noProof/>
            <w:lang w:val="hy-AM"/>
          </w:rPr>
          <w:t>) ՀՀ-ում և Երևան քաղաքում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_Toc191889882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39</w:t>
        </w:r>
        <w:r w:rsidRPr="000214B7">
          <w:rPr>
            <w:rFonts w:ascii="GHEA Grapalat" w:hAnsi="GHEA Grapalat"/>
            <w:i/>
            <w:iCs/>
            <w:noProof/>
            <w:webHidden/>
            <w:lang w:val="hy-AM"/>
          </w:rPr>
          <w:fldChar w:fldCharType="end"/>
        </w:r>
      </w:hyperlink>
    </w:p>
    <w:p w14:paraId="16BD1E22" w14:textId="29DCD52C"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83" w:history="1">
        <w:r w:rsidRPr="000214B7">
          <w:rPr>
            <w:rStyle w:val="Hyperlink"/>
            <w:rFonts w:ascii="GHEA Grapalat" w:eastAsia="Tahoma" w:hAnsi="GHEA Grapalat" w:cs="Arial"/>
            <w:i/>
            <w:iCs/>
            <w:noProof/>
            <w:lang w:val="hy-AM"/>
          </w:rPr>
          <w:t>Աղյուսակ 1.4. Երևանի օդերևութաբանական կայանների տվյալները տեղումների վերաբերյալ</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_Toc191889883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42</w:t>
        </w:r>
        <w:r w:rsidRPr="000214B7">
          <w:rPr>
            <w:rFonts w:ascii="GHEA Grapalat" w:hAnsi="GHEA Grapalat"/>
            <w:i/>
            <w:iCs/>
            <w:noProof/>
            <w:webHidden/>
            <w:lang w:val="hy-AM"/>
          </w:rPr>
          <w:fldChar w:fldCharType="end"/>
        </w:r>
      </w:hyperlink>
    </w:p>
    <w:p w14:paraId="7039B4AC" w14:textId="261FA068"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84" w:history="1">
        <w:r w:rsidRPr="000214B7">
          <w:rPr>
            <w:rStyle w:val="Hyperlink"/>
            <w:rFonts w:ascii="GHEA Grapalat" w:eastAsia="Tahoma" w:hAnsi="GHEA Grapalat" w:cs="Arial"/>
            <w:i/>
            <w:iCs/>
            <w:noProof/>
            <w:lang w:val="hy-AM"/>
          </w:rPr>
          <w:t>Աղյուսակ 1.5. Հիվանդացությունը վարակիչ հիվանդություններով, 2021թ</w:t>
        </w:r>
        <w:r w:rsidRPr="000214B7">
          <w:rPr>
            <w:rStyle w:val="Hyperlink"/>
            <w:rFonts w:ascii="GHEA Grapalat" w:eastAsia="Tahoma" w:hAnsi="GHEA Grapalat" w:cs="Arial"/>
            <w:i/>
            <w:iCs/>
            <w:noProof/>
            <w:vertAlign w:val="superscript"/>
            <w:lang w:val="hy-AM"/>
          </w:rPr>
          <w:t>.</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_Toc191889884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48</w:t>
        </w:r>
        <w:r w:rsidRPr="000214B7">
          <w:rPr>
            <w:rFonts w:ascii="GHEA Grapalat" w:hAnsi="GHEA Grapalat"/>
            <w:i/>
            <w:iCs/>
            <w:noProof/>
            <w:webHidden/>
            <w:lang w:val="hy-AM"/>
          </w:rPr>
          <w:fldChar w:fldCharType="end"/>
        </w:r>
      </w:hyperlink>
    </w:p>
    <w:p w14:paraId="70D51EC5" w14:textId="4F5E7831"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85" w:history="1">
        <w:r w:rsidRPr="000214B7">
          <w:rPr>
            <w:rStyle w:val="Hyperlink"/>
            <w:rFonts w:ascii="GHEA Grapalat" w:eastAsia="Tahoma" w:hAnsi="GHEA Grapalat" w:cs="Arial"/>
            <w:i/>
            <w:iCs/>
            <w:noProof/>
            <w:lang w:val="hy-AM"/>
          </w:rPr>
          <w:t>Աղյուսակ 2.1</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ԿԷԶԳԾ-ի իրականացման արդյունքների մշտադիտարկման ամփոփ արդյունքներ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_Toc191889885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54</w:t>
        </w:r>
        <w:r w:rsidRPr="000214B7">
          <w:rPr>
            <w:rFonts w:ascii="GHEA Grapalat" w:hAnsi="GHEA Grapalat"/>
            <w:i/>
            <w:iCs/>
            <w:noProof/>
            <w:webHidden/>
            <w:lang w:val="hy-AM"/>
          </w:rPr>
          <w:fldChar w:fldCharType="end"/>
        </w:r>
      </w:hyperlink>
    </w:p>
    <w:p w14:paraId="3B0A682C" w14:textId="0837CDBF"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86" w:history="1">
        <w:r w:rsidRPr="000214B7">
          <w:rPr>
            <w:rStyle w:val="Hyperlink"/>
            <w:rFonts w:ascii="GHEA Grapalat" w:eastAsia="Tahoma" w:hAnsi="GHEA Grapalat" w:cs="Arial"/>
            <w:i/>
            <w:iCs/>
            <w:noProof/>
            <w:lang w:val="hy-AM"/>
          </w:rPr>
          <w:t>Աղյուսակ 2.2</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CO</w:t>
        </w:r>
        <w:r w:rsidRPr="000214B7">
          <w:rPr>
            <w:rStyle w:val="Hyperlink"/>
            <w:rFonts w:ascii="GHEA Grapalat" w:eastAsia="Tahoma" w:hAnsi="GHEA Grapalat" w:cs="Arial"/>
            <w:i/>
            <w:iCs/>
            <w:noProof/>
            <w:vertAlign w:val="subscript"/>
            <w:lang w:val="hy-AM"/>
          </w:rPr>
          <w:t>2</w:t>
        </w:r>
        <w:r w:rsidRPr="000214B7">
          <w:rPr>
            <w:rStyle w:val="Hyperlink"/>
            <w:rFonts w:ascii="GHEA Grapalat" w:eastAsia="Tahoma" w:hAnsi="GHEA Grapalat" w:cs="Arial"/>
            <w:i/>
            <w:iCs/>
            <w:noProof/>
            <w:lang w:val="hy-AM"/>
          </w:rPr>
          <w:t xml:space="preserve"> արտանետումները տրանսպորտից (հազ</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տ)</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_Toc191889886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58</w:t>
        </w:r>
        <w:r w:rsidRPr="000214B7">
          <w:rPr>
            <w:rFonts w:ascii="GHEA Grapalat" w:hAnsi="GHEA Grapalat"/>
            <w:i/>
            <w:iCs/>
            <w:noProof/>
            <w:webHidden/>
            <w:lang w:val="hy-AM"/>
          </w:rPr>
          <w:fldChar w:fldCharType="end"/>
        </w:r>
      </w:hyperlink>
    </w:p>
    <w:p w14:paraId="194B3C86" w14:textId="33E4B63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87" w:history="1">
        <w:r w:rsidRPr="000214B7">
          <w:rPr>
            <w:rStyle w:val="Hyperlink"/>
            <w:rFonts w:ascii="GHEA Grapalat" w:eastAsia="Tahoma" w:hAnsi="GHEA Grapalat" w:cs="Arial"/>
            <w:i/>
            <w:iCs/>
            <w:noProof/>
            <w:lang w:val="hy-AM"/>
          </w:rPr>
          <w:t>Աղյուսակ 2.3</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ԷԽ և CO</w:t>
        </w:r>
        <w:r w:rsidRPr="000214B7">
          <w:rPr>
            <w:rStyle w:val="Hyperlink"/>
            <w:rFonts w:ascii="GHEA Grapalat" w:eastAsia="Tahoma" w:hAnsi="GHEA Grapalat" w:cs="Arial"/>
            <w:i/>
            <w:iCs/>
            <w:noProof/>
            <w:vertAlign w:val="subscript"/>
            <w:lang w:val="hy-AM"/>
          </w:rPr>
          <w:t>2</w:t>
        </w:r>
        <w:r w:rsidRPr="000214B7">
          <w:rPr>
            <w:rStyle w:val="Hyperlink"/>
            <w:rFonts w:ascii="GHEA Grapalat" w:eastAsia="Tahoma" w:hAnsi="GHEA Grapalat" w:cs="Arial"/>
            <w:i/>
            <w:iCs/>
            <w:noProof/>
            <w:lang w:val="hy-AM"/>
          </w:rPr>
          <w:t xml:space="preserve"> արտանետումների կրճատումների նախատեսված և փաստացի մեծություններ՝ ըստ միջոցառումների (տրանսպորտ)</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_Toc191889887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58</w:t>
        </w:r>
        <w:r w:rsidRPr="000214B7">
          <w:rPr>
            <w:rFonts w:ascii="GHEA Grapalat" w:hAnsi="GHEA Grapalat"/>
            <w:i/>
            <w:iCs/>
            <w:noProof/>
            <w:webHidden/>
            <w:lang w:val="hy-AM"/>
          </w:rPr>
          <w:fldChar w:fldCharType="end"/>
        </w:r>
      </w:hyperlink>
    </w:p>
    <w:p w14:paraId="765DA0AA" w14:textId="5F37538F"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88" w:history="1">
        <w:r w:rsidRPr="000214B7">
          <w:rPr>
            <w:rStyle w:val="Hyperlink"/>
            <w:rFonts w:ascii="GHEA Grapalat" w:eastAsia="Tahoma" w:hAnsi="GHEA Grapalat" w:cs="Arial"/>
            <w:i/>
            <w:iCs/>
            <w:noProof/>
            <w:lang w:val="hy-AM"/>
          </w:rPr>
          <w:t>Աղյուսակ 2.4</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T.1 ՀՏ օպտիմալացման նախատեսված և փաստացի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_Toc191889888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59</w:t>
        </w:r>
        <w:r w:rsidRPr="000214B7">
          <w:rPr>
            <w:rFonts w:ascii="GHEA Grapalat" w:hAnsi="GHEA Grapalat"/>
            <w:i/>
            <w:iCs/>
            <w:noProof/>
            <w:webHidden/>
            <w:lang w:val="hy-AM"/>
          </w:rPr>
          <w:fldChar w:fldCharType="end"/>
        </w:r>
      </w:hyperlink>
    </w:p>
    <w:p w14:paraId="00E99E9C" w14:textId="195259D8"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89" w:history="1">
        <w:r w:rsidRPr="000214B7">
          <w:rPr>
            <w:rStyle w:val="Hyperlink"/>
            <w:rFonts w:ascii="GHEA Grapalat" w:eastAsia="Tahoma" w:hAnsi="GHEA Grapalat" w:cs="Arial"/>
            <w:i/>
            <w:iCs/>
            <w:noProof/>
            <w:lang w:val="hy-AM"/>
          </w:rPr>
          <w:t>Աղյուսակ 2.5</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Միջոցառում T.1. 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_Toc191889889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60</w:t>
        </w:r>
        <w:r w:rsidRPr="000214B7">
          <w:rPr>
            <w:rFonts w:ascii="GHEA Grapalat" w:hAnsi="GHEA Grapalat"/>
            <w:i/>
            <w:iCs/>
            <w:noProof/>
            <w:webHidden/>
            <w:lang w:val="hy-AM"/>
          </w:rPr>
          <w:fldChar w:fldCharType="end"/>
        </w:r>
      </w:hyperlink>
    </w:p>
    <w:p w14:paraId="1D767C19" w14:textId="420845D7"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90" w:history="1">
        <w:r w:rsidRPr="000214B7">
          <w:rPr>
            <w:rStyle w:val="Hyperlink"/>
            <w:rFonts w:ascii="GHEA Grapalat" w:eastAsia="Tahoma" w:hAnsi="GHEA Grapalat" w:cs="Arial"/>
            <w:i/>
            <w:iCs/>
            <w:noProof/>
            <w:lang w:val="hy-AM"/>
          </w:rPr>
          <w:t>Աղյուսակ 2.6</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T.2. Հասարակական էլեկտրատրանսպորտի (տրոլեյբուսներ) պարկի և ենթակառուցվածքների վերազինման միջոցառման նախատեսված և փաստացի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_Toc191889890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63</w:t>
        </w:r>
        <w:r w:rsidRPr="000214B7">
          <w:rPr>
            <w:rFonts w:ascii="GHEA Grapalat" w:hAnsi="GHEA Grapalat"/>
            <w:i/>
            <w:iCs/>
            <w:noProof/>
            <w:webHidden/>
            <w:lang w:val="hy-AM"/>
          </w:rPr>
          <w:fldChar w:fldCharType="end"/>
        </w:r>
      </w:hyperlink>
    </w:p>
    <w:p w14:paraId="6583921D" w14:textId="1B235CF7"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91" w:history="1">
        <w:r w:rsidRPr="000214B7">
          <w:rPr>
            <w:rStyle w:val="Hyperlink"/>
            <w:rFonts w:ascii="GHEA Grapalat" w:eastAsia="Tahoma" w:hAnsi="GHEA Grapalat" w:cs="Arial"/>
            <w:i/>
            <w:iCs/>
            <w:noProof/>
            <w:lang w:val="hy-AM"/>
          </w:rPr>
          <w:t>Աղյուսակ 2.7</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T.2</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Միջոցառման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_Toc191889891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63</w:t>
        </w:r>
        <w:r w:rsidRPr="000214B7">
          <w:rPr>
            <w:rFonts w:ascii="GHEA Grapalat" w:hAnsi="GHEA Grapalat"/>
            <w:i/>
            <w:iCs/>
            <w:noProof/>
            <w:webHidden/>
            <w:lang w:val="hy-AM"/>
          </w:rPr>
          <w:fldChar w:fldCharType="end"/>
        </w:r>
      </w:hyperlink>
    </w:p>
    <w:p w14:paraId="03894F5F" w14:textId="6DFA1786"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92" w:history="1">
        <w:r w:rsidRPr="000214B7">
          <w:rPr>
            <w:rStyle w:val="Hyperlink"/>
            <w:rFonts w:ascii="GHEA Grapalat" w:eastAsia="Tahoma" w:hAnsi="GHEA Grapalat" w:cs="Arial"/>
            <w:i/>
            <w:iCs/>
            <w:noProof/>
            <w:lang w:val="hy-AM"/>
          </w:rPr>
          <w:t>Աղյուսակ 2.8</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T.3</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Երևանի մետրոպոլիտենի վերազինման նախատեսված և փաստացի արդյունքները (հիմնված ՎԶԵԲ վարկային հայտի վրա)</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_Toc191889892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65</w:t>
        </w:r>
        <w:r w:rsidRPr="000214B7">
          <w:rPr>
            <w:rFonts w:ascii="GHEA Grapalat" w:hAnsi="GHEA Grapalat"/>
            <w:i/>
            <w:iCs/>
            <w:noProof/>
            <w:webHidden/>
            <w:lang w:val="hy-AM"/>
          </w:rPr>
          <w:fldChar w:fldCharType="end"/>
        </w:r>
      </w:hyperlink>
    </w:p>
    <w:p w14:paraId="45B6AFCD" w14:textId="0123A9A6"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93" w:history="1">
        <w:r w:rsidRPr="000214B7">
          <w:rPr>
            <w:rStyle w:val="Hyperlink"/>
            <w:rFonts w:ascii="GHEA Grapalat" w:eastAsia="Tahoma" w:hAnsi="GHEA Grapalat" w:cs="Arial"/>
            <w:i/>
            <w:iCs/>
            <w:noProof/>
            <w:lang w:val="hy-AM"/>
          </w:rPr>
          <w:t>Աղյուսակ 2.9</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T.3</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Միջոցառման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_Toc191889893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65</w:t>
        </w:r>
        <w:r w:rsidRPr="000214B7">
          <w:rPr>
            <w:rFonts w:ascii="GHEA Grapalat" w:hAnsi="GHEA Grapalat"/>
            <w:i/>
            <w:iCs/>
            <w:noProof/>
            <w:webHidden/>
            <w:lang w:val="hy-AM"/>
          </w:rPr>
          <w:fldChar w:fldCharType="end"/>
        </w:r>
      </w:hyperlink>
    </w:p>
    <w:p w14:paraId="0C831F79" w14:textId="5DAF681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94" w:history="1">
        <w:r w:rsidRPr="000214B7">
          <w:rPr>
            <w:rStyle w:val="Hyperlink"/>
            <w:rFonts w:ascii="GHEA Grapalat" w:eastAsia="Tahoma" w:hAnsi="GHEA Grapalat" w:cs="Arial"/>
            <w:i/>
            <w:iCs/>
            <w:noProof/>
            <w:lang w:val="hy-AM"/>
          </w:rPr>
          <w:t>Աղյուսակ 2.10</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T4. Երևանի հասարակական և մասնավոր տրանսպորտի ՍԲԳ անցման միջոցառման նախատեսված և փաստացի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_Toc191889894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67</w:t>
        </w:r>
        <w:r w:rsidRPr="000214B7">
          <w:rPr>
            <w:rFonts w:ascii="GHEA Grapalat" w:hAnsi="GHEA Grapalat"/>
            <w:i/>
            <w:iCs/>
            <w:noProof/>
            <w:webHidden/>
            <w:lang w:val="hy-AM"/>
          </w:rPr>
          <w:fldChar w:fldCharType="end"/>
        </w:r>
      </w:hyperlink>
    </w:p>
    <w:p w14:paraId="1D5B09D3" w14:textId="6D8CBCE1"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95" w:history="1">
        <w:r w:rsidRPr="000214B7">
          <w:rPr>
            <w:rStyle w:val="Hyperlink"/>
            <w:rFonts w:ascii="GHEA Grapalat" w:eastAsia="Tahoma" w:hAnsi="GHEA Grapalat" w:cs="Arial"/>
            <w:i/>
            <w:iCs/>
            <w:noProof/>
            <w:lang w:val="hy-AM"/>
          </w:rPr>
          <w:t>Աղյուսակ 2.11</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T.4</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_Toc191889895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67</w:t>
        </w:r>
        <w:r w:rsidRPr="000214B7">
          <w:rPr>
            <w:rFonts w:ascii="GHEA Grapalat" w:hAnsi="GHEA Grapalat"/>
            <w:i/>
            <w:iCs/>
            <w:noProof/>
            <w:webHidden/>
            <w:lang w:val="hy-AM"/>
          </w:rPr>
          <w:fldChar w:fldCharType="end"/>
        </w:r>
      </w:hyperlink>
    </w:p>
    <w:p w14:paraId="4894A537" w14:textId="161B2345"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96" w:history="1">
        <w:r w:rsidRPr="000214B7">
          <w:rPr>
            <w:rStyle w:val="Hyperlink"/>
            <w:rFonts w:ascii="GHEA Grapalat" w:eastAsia="Tahoma" w:hAnsi="GHEA Grapalat" w:cs="Arial"/>
            <w:i/>
            <w:iCs/>
            <w:noProof/>
            <w:lang w:val="hy-AM"/>
          </w:rPr>
          <w:t>Աղյուսակ 2.12</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5. Երևանի ճանապարհափողոցային ցանցի բարելավման արդյունքում վառելիքի սպառման և CO</w:t>
        </w:r>
        <w:r w:rsidRPr="000214B7">
          <w:rPr>
            <w:rStyle w:val="Hyperlink"/>
            <w:rFonts w:ascii="GHEA Grapalat" w:eastAsia="Tahoma" w:hAnsi="GHEA Grapalat" w:cs="Arial"/>
            <w:i/>
            <w:iCs/>
            <w:noProof/>
            <w:vertAlign w:val="subscript"/>
            <w:lang w:val="hy-AM"/>
          </w:rPr>
          <w:t>2</w:t>
        </w:r>
        <w:r w:rsidRPr="000214B7">
          <w:rPr>
            <w:rStyle w:val="Hyperlink"/>
            <w:rFonts w:ascii="GHEA Grapalat" w:eastAsia="Tahoma" w:hAnsi="GHEA Grapalat" w:cs="Arial"/>
            <w:i/>
            <w:iCs/>
            <w:noProof/>
            <w:lang w:val="hy-AM"/>
          </w:rPr>
          <w:t xml:space="preserve"> արտանետումների նախատեսված և փաստացի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_Toc191889896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69</w:t>
        </w:r>
        <w:r w:rsidRPr="000214B7">
          <w:rPr>
            <w:rFonts w:ascii="GHEA Grapalat" w:hAnsi="GHEA Grapalat"/>
            <w:i/>
            <w:iCs/>
            <w:noProof/>
            <w:webHidden/>
            <w:lang w:val="hy-AM"/>
          </w:rPr>
          <w:fldChar w:fldCharType="end"/>
        </w:r>
      </w:hyperlink>
    </w:p>
    <w:p w14:paraId="0993065A" w14:textId="6077D3C7"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97" w:history="1">
        <w:r w:rsidRPr="000214B7">
          <w:rPr>
            <w:rStyle w:val="Hyperlink"/>
            <w:rFonts w:ascii="GHEA Grapalat" w:eastAsia="Tahoma" w:hAnsi="GHEA Grapalat" w:cs="Arial"/>
            <w:i/>
            <w:iCs/>
            <w:noProof/>
            <w:lang w:val="hy-AM"/>
          </w:rPr>
          <w:t>Աղյուսակ 2.13</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T.5</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_Toc191889897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69</w:t>
        </w:r>
        <w:r w:rsidRPr="000214B7">
          <w:rPr>
            <w:rFonts w:ascii="GHEA Grapalat" w:hAnsi="GHEA Grapalat"/>
            <w:i/>
            <w:iCs/>
            <w:noProof/>
            <w:webHidden/>
            <w:lang w:val="hy-AM"/>
          </w:rPr>
          <w:fldChar w:fldCharType="end"/>
        </w:r>
      </w:hyperlink>
    </w:p>
    <w:p w14:paraId="6867563A" w14:textId="7223E371"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98" w:history="1">
        <w:r w:rsidRPr="000214B7">
          <w:rPr>
            <w:rStyle w:val="Hyperlink"/>
            <w:rFonts w:ascii="GHEA Grapalat" w:eastAsia="Tahoma" w:hAnsi="GHEA Grapalat" w:cs="Arial"/>
            <w:i/>
            <w:iCs/>
            <w:noProof/>
            <w:lang w:val="hy-AM"/>
          </w:rPr>
          <w:t>Աղյուսակ 2.14</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6.1. Երևանի սանմաքրման մեքենամեխանիզմների քանակի կրճատման արդյունքում վառելիքի սպառման և CO</w:t>
        </w:r>
        <w:r w:rsidRPr="000214B7">
          <w:rPr>
            <w:rStyle w:val="Hyperlink"/>
            <w:rFonts w:ascii="GHEA Grapalat" w:eastAsia="Tahoma" w:hAnsi="GHEA Grapalat" w:cs="Arial"/>
            <w:i/>
            <w:iCs/>
            <w:noProof/>
            <w:vertAlign w:val="subscript"/>
            <w:lang w:val="hy-AM"/>
          </w:rPr>
          <w:t>2</w:t>
        </w:r>
        <w:r w:rsidRPr="000214B7">
          <w:rPr>
            <w:rStyle w:val="Hyperlink"/>
            <w:rFonts w:ascii="GHEA Grapalat" w:eastAsia="Tahoma" w:hAnsi="GHEA Grapalat" w:cs="Arial"/>
            <w:i/>
            <w:iCs/>
            <w:noProof/>
            <w:lang w:val="hy-AM"/>
          </w:rPr>
          <w:t xml:space="preserve"> արտանետումների նախատեսված և փաստացի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_Toc191889898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72</w:t>
        </w:r>
        <w:r w:rsidRPr="000214B7">
          <w:rPr>
            <w:rFonts w:ascii="GHEA Grapalat" w:hAnsi="GHEA Grapalat"/>
            <w:i/>
            <w:iCs/>
            <w:noProof/>
            <w:webHidden/>
            <w:lang w:val="hy-AM"/>
          </w:rPr>
          <w:fldChar w:fldCharType="end"/>
        </w:r>
      </w:hyperlink>
    </w:p>
    <w:p w14:paraId="5F63DD5D" w14:textId="5E8B3080"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99" w:history="1">
        <w:r w:rsidRPr="000214B7">
          <w:rPr>
            <w:rStyle w:val="Hyperlink"/>
            <w:rFonts w:ascii="GHEA Grapalat" w:eastAsia="Tahoma" w:hAnsi="GHEA Grapalat" w:cs="Arial"/>
            <w:i/>
            <w:iCs/>
            <w:noProof/>
            <w:lang w:val="hy-AM"/>
          </w:rPr>
          <w:t>Աղյուսակ 2.15</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T.6.1</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_Toc191889899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72</w:t>
        </w:r>
        <w:r w:rsidRPr="000214B7">
          <w:rPr>
            <w:rFonts w:ascii="GHEA Grapalat" w:hAnsi="GHEA Grapalat"/>
            <w:i/>
            <w:iCs/>
            <w:noProof/>
            <w:webHidden/>
            <w:lang w:val="hy-AM"/>
          </w:rPr>
          <w:fldChar w:fldCharType="end"/>
        </w:r>
      </w:hyperlink>
    </w:p>
    <w:p w14:paraId="15302103" w14:textId="050A0EC1"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00" w:history="1">
        <w:r w:rsidRPr="000214B7">
          <w:rPr>
            <w:rStyle w:val="Hyperlink"/>
            <w:rFonts w:ascii="GHEA Grapalat" w:eastAsia="Tahoma" w:hAnsi="GHEA Grapalat" w:cs="Arial"/>
            <w:i/>
            <w:iCs/>
            <w:noProof/>
            <w:lang w:val="hy-AM"/>
          </w:rPr>
          <w:t>Աղյուսակ 2.16</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6.2. Երևանի համայնքային տրանսպորտի կրճատման արդյունքում վառելիքի սպառման և CO</w:t>
        </w:r>
        <w:r w:rsidRPr="000214B7">
          <w:rPr>
            <w:rStyle w:val="Hyperlink"/>
            <w:rFonts w:ascii="GHEA Grapalat" w:eastAsia="Tahoma" w:hAnsi="GHEA Grapalat" w:cs="Arial"/>
            <w:i/>
            <w:iCs/>
            <w:noProof/>
            <w:vertAlign w:val="subscript"/>
            <w:lang w:val="hy-AM"/>
          </w:rPr>
          <w:t>2</w:t>
        </w:r>
        <w:r w:rsidRPr="000214B7">
          <w:rPr>
            <w:rStyle w:val="Hyperlink"/>
            <w:rFonts w:ascii="GHEA Grapalat" w:eastAsia="Tahoma" w:hAnsi="GHEA Grapalat" w:cs="Arial"/>
            <w:i/>
            <w:iCs/>
            <w:noProof/>
            <w:lang w:val="hy-AM"/>
          </w:rPr>
          <w:t xml:space="preserve"> արտանետումների նախատեսված և փաստացի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_Toc191889900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74</w:t>
        </w:r>
        <w:r w:rsidRPr="000214B7">
          <w:rPr>
            <w:rFonts w:ascii="GHEA Grapalat" w:hAnsi="GHEA Grapalat"/>
            <w:i/>
            <w:iCs/>
            <w:noProof/>
            <w:webHidden/>
            <w:lang w:val="hy-AM"/>
          </w:rPr>
          <w:fldChar w:fldCharType="end"/>
        </w:r>
      </w:hyperlink>
    </w:p>
    <w:p w14:paraId="726F3CF7" w14:textId="7B678465"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01" w:history="1">
        <w:r w:rsidRPr="000214B7">
          <w:rPr>
            <w:rStyle w:val="Hyperlink"/>
            <w:rFonts w:ascii="GHEA Grapalat" w:eastAsia="Tahoma" w:hAnsi="GHEA Grapalat" w:cs="Arial"/>
            <w:i/>
            <w:iCs/>
            <w:noProof/>
            <w:lang w:val="hy-AM"/>
          </w:rPr>
          <w:t>Աղյուսակ 2.17</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T.6.2</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_Toc191889901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74</w:t>
        </w:r>
        <w:r w:rsidRPr="000214B7">
          <w:rPr>
            <w:rFonts w:ascii="GHEA Grapalat" w:hAnsi="GHEA Grapalat"/>
            <w:i/>
            <w:iCs/>
            <w:noProof/>
            <w:webHidden/>
            <w:lang w:val="hy-AM"/>
          </w:rPr>
          <w:fldChar w:fldCharType="end"/>
        </w:r>
      </w:hyperlink>
    </w:p>
    <w:p w14:paraId="3082B782" w14:textId="6ADB4737"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02" w:history="1">
        <w:r w:rsidRPr="000214B7">
          <w:rPr>
            <w:rStyle w:val="Hyperlink"/>
            <w:rFonts w:ascii="GHEA Grapalat" w:eastAsia="Tahoma" w:hAnsi="GHEA Grapalat" w:cs="Arial"/>
            <w:i/>
            <w:iCs/>
            <w:noProof/>
            <w:lang w:val="hy-AM"/>
          </w:rPr>
          <w:t>Աղյուսակ 2.18</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T.7. </w:t>
        </w:r>
        <w:r w:rsidRPr="000214B7">
          <w:rPr>
            <w:rStyle w:val="Hyperlink"/>
            <w:rFonts w:ascii="GHEA Grapalat" w:hAnsi="GHEA Grapalat" w:cs="Arial"/>
            <w:i/>
            <w:iCs/>
            <w:noProof/>
            <w:shd w:val="clear" w:color="auto" w:fill="FFFFFF"/>
            <w:lang w:val="hy-AM"/>
          </w:rPr>
          <w:t>ԵՔ</w:t>
        </w:r>
        <w:r w:rsidRPr="000214B7">
          <w:rPr>
            <w:rStyle w:val="Hyperlink"/>
            <w:rFonts w:ascii="GHEA Grapalat" w:eastAsia="Tahoma" w:hAnsi="GHEA Grapalat" w:cs="Arial"/>
            <w:i/>
            <w:iCs/>
            <w:noProof/>
            <w:lang w:val="hy-AM"/>
          </w:rPr>
          <w:t xml:space="preserve"> Էլեկտրամոբիլների (ԷՄ) տարածման ռազմավարական ծրագրի միջոցառման նախատեսված և փաստացի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_Toc191889902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76</w:t>
        </w:r>
        <w:r w:rsidRPr="000214B7">
          <w:rPr>
            <w:rFonts w:ascii="GHEA Grapalat" w:hAnsi="GHEA Grapalat"/>
            <w:i/>
            <w:iCs/>
            <w:noProof/>
            <w:webHidden/>
            <w:lang w:val="hy-AM"/>
          </w:rPr>
          <w:fldChar w:fldCharType="end"/>
        </w:r>
      </w:hyperlink>
    </w:p>
    <w:p w14:paraId="21C6BFBC" w14:textId="5B644418"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03" w:history="1">
        <w:r w:rsidRPr="000214B7">
          <w:rPr>
            <w:rStyle w:val="Hyperlink"/>
            <w:rFonts w:ascii="GHEA Grapalat" w:eastAsia="Tahoma" w:hAnsi="GHEA Grapalat" w:cs="Arial"/>
            <w:i/>
            <w:iCs/>
            <w:noProof/>
            <w:lang w:val="hy-AM"/>
          </w:rPr>
          <w:t>Աղյուսակ 2.19</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T.7</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_Toc191889903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76</w:t>
        </w:r>
        <w:r w:rsidRPr="000214B7">
          <w:rPr>
            <w:rFonts w:ascii="GHEA Grapalat" w:hAnsi="GHEA Grapalat"/>
            <w:i/>
            <w:iCs/>
            <w:noProof/>
            <w:webHidden/>
            <w:lang w:val="hy-AM"/>
          </w:rPr>
          <w:fldChar w:fldCharType="end"/>
        </w:r>
      </w:hyperlink>
    </w:p>
    <w:p w14:paraId="60B64A0A" w14:textId="65FD81B9"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04" w:history="1">
        <w:r w:rsidRPr="000214B7">
          <w:rPr>
            <w:rStyle w:val="Hyperlink"/>
            <w:rFonts w:ascii="GHEA Grapalat" w:eastAsia="Tahoma" w:hAnsi="GHEA Grapalat" w:cs="Arial"/>
            <w:i/>
            <w:iCs/>
            <w:noProof/>
            <w:lang w:val="hy-AM"/>
          </w:rPr>
          <w:t>Աղյուսակ 2.20</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Էլեկտրաէներգիայի սպառումը համայնքային շենքերում, 2012- 2022թթ</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(ՄՎտժ/տարի)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_Toc191889904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79</w:t>
        </w:r>
        <w:r w:rsidRPr="000214B7">
          <w:rPr>
            <w:rFonts w:ascii="GHEA Grapalat" w:hAnsi="GHEA Grapalat"/>
            <w:i/>
            <w:iCs/>
            <w:noProof/>
            <w:webHidden/>
            <w:lang w:val="hy-AM"/>
          </w:rPr>
          <w:fldChar w:fldCharType="end"/>
        </w:r>
      </w:hyperlink>
    </w:p>
    <w:p w14:paraId="4C434B0E" w14:textId="7A80870B"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05" w:history="1">
        <w:r w:rsidRPr="000214B7">
          <w:rPr>
            <w:rStyle w:val="Hyperlink"/>
            <w:rFonts w:ascii="GHEA Grapalat" w:eastAsia="Tahoma" w:hAnsi="GHEA Grapalat" w:cs="Arial"/>
            <w:i/>
            <w:iCs/>
            <w:noProof/>
            <w:lang w:val="hy-AM"/>
          </w:rPr>
          <w:t>Աղյուսակ 2.21</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Բնական գազի սպառումը համայնքային շենքերում, 2012 - 2022թթ</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(հազ. խորանարդ մետր/տարի)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_Toc191889905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79</w:t>
        </w:r>
        <w:r w:rsidRPr="000214B7">
          <w:rPr>
            <w:rFonts w:ascii="GHEA Grapalat" w:hAnsi="GHEA Grapalat"/>
            <w:i/>
            <w:iCs/>
            <w:noProof/>
            <w:webHidden/>
            <w:lang w:val="hy-AM"/>
          </w:rPr>
          <w:fldChar w:fldCharType="end"/>
        </w:r>
      </w:hyperlink>
    </w:p>
    <w:p w14:paraId="4CA347BB" w14:textId="68B3B6DB"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06" w:history="1">
        <w:r w:rsidRPr="000214B7">
          <w:rPr>
            <w:rStyle w:val="Hyperlink"/>
            <w:rFonts w:ascii="GHEA Grapalat" w:eastAsia="Tahoma" w:hAnsi="GHEA Grapalat" w:cs="Arial"/>
            <w:i/>
            <w:iCs/>
            <w:noProof/>
            <w:lang w:val="hy-AM"/>
          </w:rPr>
          <w:t>Աղյուսակ 2.22</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Ընդհանուր էներգասպառումը և ՋԳ արտանետումը համայնքային շենքերում, 2012 - 2022թթ</w:t>
        </w:r>
        <w:r w:rsidRPr="000214B7">
          <w:rPr>
            <w:rStyle w:val="Hyperlink"/>
            <w:rFonts w:ascii="Cambria Math" w:eastAsia="MS Gothic" w:hAnsi="Cambria Math" w:cs="Cambria Math"/>
            <w:i/>
            <w:iCs/>
            <w:noProof/>
            <w:lang w:val="hy-AM"/>
          </w:rPr>
          <w:t>․</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_Toc191889906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80</w:t>
        </w:r>
        <w:r w:rsidRPr="000214B7">
          <w:rPr>
            <w:rFonts w:ascii="GHEA Grapalat" w:hAnsi="GHEA Grapalat"/>
            <w:i/>
            <w:iCs/>
            <w:noProof/>
            <w:webHidden/>
            <w:lang w:val="hy-AM"/>
          </w:rPr>
          <w:fldChar w:fldCharType="end"/>
        </w:r>
      </w:hyperlink>
    </w:p>
    <w:p w14:paraId="2F039D23" w14:textId="737B06F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07" w:history="1">
        <w:r w:rsidRPr="000214B7">
          <w:rPr>
            <w:rStyle w:val="Hyperlink"/>
            <w:rFonts w:ascii="GHEA Grapalat" w:hAnsi="GHEA Grapalat" w:cs="Arial"/>
            <w:i/>
            <w:iCs/>
            <w:noProof/>
            <w:lang w:val="hy-AM"/>
          </w:rPr>
          <w:t>Աղյուսակ 2.23</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ՆՈՒՀ-երի էներգախնայողության ներուժը, 2022թ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կՎտԺ/տարի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_Toc191889907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85</w:t>
        </w:r>
        <w:r w:rsidRPr="000214B7">
          <w:rPr>
            <w:rFonts w:ascii="GHEA Grapalat" w:hAnsi="GHEA Grapalat"/>
            <w:i/>
            <w:iCs/>
            <w:noProof/>
            <w:webHidden/>
            <w:lang w:val="hy-AM"/>
          </w:rPr>
          <w:fldChar w:fldCharType="end"/>
        </w:r>
      </w:hyperlink>
    </w:p>
    <w:p w14:paraId="38B01724" w14:textId="49DA639B"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08" w:history="1">
        <w:r w:rsidRPr="000214B7">
          <w:rPr>
            <w:rStyle w:val="Hyperlink"/>
            <w:rFonts w:ascii="GHEA Grapalat" w:hAnsi="GHEA Grapalat" w:cs="Arial"/>
            <w:i/>
            <w:iCs/>
            <w:noProof/>
            <w:lang w:val="hy-AM"/>
          </w:rPr>
          <w:t>Աղյուսակ 2.24</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ԲՀ-երի 2012թ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և 2022թ. ելակետային էներգասպառման փոփոխությունը, կՎտժ/տարի (էլ</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էներգիա և բնական գազ), ս</w:t>
        </w:r>
        <w:r w:rsidRPr="000214B7">
          <w:rPr>
            <w:rStyle w:val="Hyperlink"/>
            <w:rFonts w:ascii="GHEA Grapalat" w:eastAsia="Times New Roman" w:hAnsi="GHEA Grapalat" w:cs="Arial"/>
            <w:i/>
            <w:iCs/>
            <w:noProof/>
            <w:lang w:val="hy-AM"/>
          </w:rPr>
          <w:t>պառման դինամիկան, կՎտժ/տարի (էլ</w:t>
        </w:r>
        <w:r w:rsidRPr="000214B7">
          <w:rPr>
            <w:rStyle w:val="Hyperlink"/>
            <w:rFonts w:ascii="Cambria Math" w:eastAsia="MS Gothic" w:hAnsi="Cambria Math" w:cs="Cambria Math"/>
            <w:i/>
            <w:iCs/>
            <w:noProof/>
            <w:lang w:val="hy-AM"/>
          </w:rPr>
          <w:t>․</w:t>
        </w:r>
        <w:r w:rsidRPr="000214B7">
          <w:rPr>
            <w:rStyle w:val="Hyperlink"/>
            <w:rFonts w:ascii="GHEA Grapalat" w:eastAsia="Times New Roman" w:hAnsi="GHEA Grapalat" w:cs="Arial"/>
            <w:i/>
            <w:iCs/>
            <w:noProof/>
            <w:lang w:val="hy-AM"/>
          </w:rPr>
          <w:t>էներգիա և բնական գազ)</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_Toc191889908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88</w:t>
        </w:r>
        <w:r w:rsidRPr="000214B7">
          <w:rPr>
            <w:rFonts w:ascii="GHEA Grapalat" w:hAnsi="GHEA Grapalat"/>
            <w:i/>
            <w:iCs/>
            <w:noProof/>
            <w:webHidden/>
            <w:lang w:val="hy-AM"/>
          </w:rPr>
          <w:fldChar w:fldCharType="end"/>
        </w:r>
      </w:hyperlink>
    </w:p>
    <w:p w14:paraId="5674883C" w14:textId="68A00C5C"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09" w:history="1">
        <w:r w:rsidRPr="000214B7">
          <w:rPr>
            <w:rStyle w:val="Hyperlink"/>
            <w:rFonts w:ascii="GHEA Grapalat" w:hAnsi="GHEA Grapalat" w:cs="Arial"/>
            <w:i/>
            <w:iCs/>
            <w:noProof/>
            <w:lang w:val="hy-AM"/>
          </w:rPr>
          <w:t>Աղյուսակ 2.25</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ԲՀ-ներում Էներգախնայողության և ԿՓ մեղմման ներուժը, 2022թ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էներգասպառման համեմատ</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_Toc191889909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94</w:t>
        </w:r>
        <w:r w:rsidRPr="000214B7">
          <w:rPr>
            <w:rFonts w:ascii="GHEA Grapalat" w:hAnsi="GHEA Grapalat"/>
            <w:i/>
            <w:iCs/>
            <w:noProof/>
            <w:webHidden/>
            <w:lang w:val="hy-AM"/>
          </w:rPr>
          <w:fldChar w:fldCharType="end"/>
        </w:r>
      </w:hyperlink>
    </w:p>
    <w:p w14:paraId="4F9B3C90" w14:textId="2E0AB604"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10" w:history="1">
        <w:r w:rsidRPr="000214B7">
          <w:rPr>
            <w:rStyle w:val="Hyperlink"/>
            <w:rFonts w:ascii="GHEA Grapalat" w:eastAsia="Tahoma" w:hAnsi="GHEA Grapalat" w:cs="Arial"/>
            <w:i/>
            <w:iCs/>
            <w:noProof/>
            <w:lang w:val="hy-AM"/>
          </w:rPr>
          <w:t>Աղյուսակ 2.26</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ԷԽ և CO</w:t>
        </w:r>
        <w:r w:rsidRPr="000214B7">
          <w:rPr>
            <w:rStyle w:val="Hyperlink"/>
            <w:rFonts w:ascii="GHEA Grapalat" w:eastAsia="Tahoma" w:hAnsi="GHEA Grapalat" w:cs="Arial"/>
            <w:i/>
            <w:iCs/>
            <w:noProof/>
            <w:vertAlign w:val="subscript"/>
            <w:lang w:val="hy-AM"/>
          </w:rPr>
          <w:t>2</w:t>
        </w:r>
        <w:r w:rsidRPr="000214B7">
          <w:rPr>
            <w:rStyle w:val="Hyperlink"/>
            <w:rFonts w:ascii="GHEA Grapalat" w:eastAsia="Tahoma" w:hAnsi="GHEA Grapalat" w:cs="Arial"/>
            <w:i/>
            <w:iCs/>
            <w:noProof/>
            <w:lang w:val="hy-AM"/>
          </w:rPr>
          <w:t xml:space="preserve"> արտանետումների կրճատումների նախատեսված և փաստացի մեծություններ՝ ըստ միջոցառումների (համայնքային շենքեր)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_Toc191889910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94</w:t>
        </w:r>
        <w:r w:rsidRPr="000214B7">
          <w:rPr>
            <w:rFonts w:ascii="GHEA Grapalat" w:hAnsi="GHEA Grapalat"/>
            <w:i/>
            <w:iCs/>
            <w:noProof/>
            <w:webHidden/>
            <w:lang w:val="hy-AM"/>
          </w:rPr>
          <w:fldChar w:fldCharType="end"/>
        </w:r>
      </w:hyperlink>
    </w:p>
    <w:p w14:paraId="116F4731" w14:textId="4674E030"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11" w:history="1">
        <w:r w:rsidRPr="000214B7">
          <w:rPr>
            <w:rStyle w:val="Hyperlink"/>
            <w:rFonts w:ascii="GHEA Grapalat" w:eastAsia="Tahoma" w:hAnsi="GHEA Grapalat" w:cs="Arial"/>
            <w:i/>
            <w:iCs/>
            <w:noProof/>
            <w:lang w:val="hy-AM"/>
          </w:rPr>
          <w:t>Աղյուսակ 2.27</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P.2</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Համայնքային շենքերում ջերմության պահպանման աշխատանքների իրականացման նախատեսված և փաստացի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_Toc191889911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96</w:t>
        </w:r>
        <w:r w:rsidRPr="000214B7">
          <w:rPr>
            <w:rFonts w:ascii="GHEA Grapalat" w:hAnsi="GHEA Grapalat"/>
            <w:i/>
            <w:iCs/>
            <w:noProof/>
            <w:webHidden/>
            <w:lang w:val="hy-AM"/>
          </w:rPr>
          <w:fldChar w:fldCharType="end"/>
        </w:r>
      </w:hyperlink>
    </w:p>
    <w:p w14:paraId="750AE556" w14:textId="2379333F"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12" w:history="1">
        <w:r w:rsidRPr="000214B7">
          <w:rPr>
            <w:rStyle w:val="Hyperlink"/>
            <w:rFonts w:ascii="GHEA Grapalat" w:eastAsia="Tahoma" w:hAnsi="GHEA Grapalat" w:cs="Arial"/>
            <w:i/>
            <w:iCs/>
            <w:noProof/>
            <w:lang w:val="hy-AM"/>
          </w:rPr>
          <w:t>Աղյուսակ 2.28</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P.3</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Հանրային շենքերի ներքին լուսավորության համակարգերում ԷԱ լուսատուների կիրառման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_Toc191889912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97</w:t>
        </w:r>
        <w:r w:rsidRPr="000214B7">
          <w:rPr>
            <w:rFonts w:ascii="GHEA Grapalat" w:hAnsi="GHEA Grapalat"/>
            <w:i/>
            <w:iCs/>
            <w:noProof/>
            <w:webHidden/>
            <w:lang w:val="hy-AM"/>
          </w:rPr>
          <w:fldChar w:fldCharType="end"/>
        </w:r>
      </w:hyperlink>
    </w:p>
    <w:p w14:paraId="3E0CF979" w14:textId="207E3BBB"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13" w:history="1">
        <w:r w:rsidRPr="000214B7">
          <w:rPr>
            <w:rStyle w:val="Hyperlink"/>
            <w:rFonts w:ascii="GHEA Grapalat" w:eastAsia="Tahoma" w:hAnsi="GHEA Grapalat" w:cs="Arial"/>
            <w:i/>
            <w:iCs/>
            <w:noProof/>
            <w:lang w:val="hy-AM"/>
          </w:rPr>
          <w:t>Աղյուսակ 2.29</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ԵՔ վարչական շենքում փոխարինված լուսատուները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_Toc191889913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97</w:t>
        </w:r>
        <w:r w:rsidRPr="000214B7">
          <w:rPr>
            <w:rFonts w:ascii="GHEA Grapalat" w:hAnsi="GHEA Grapalat"/>
            <w:i/>
            <w:iCs/>
            <w:noProof/>
            <w:webHidden/>
            <w:lang w:val="hy-AM"/>
          </w:rPr>
          <w:fldChar w:fldCharType="end"/>
        </w:r>
      </w:hyperlink>
    </w:p>
    <w:p w14:paraId="12CB59B9" w14:textId="40D1F5BE"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14" w:history="1">
        <w:r w:rsidRPr="000214B7">
          <w:rPr>
            <w:rStyle w:val="Hyperlink"/>
            <w:rFonts w:ascii="GHEA Grapalat" w:eastAsia="Tahoma" w:hAnsi="GHEA Grapalat" w:cs="Arial"/>
            <w:i/>
            <w:iCs/>
            <w:noProof/>
            <w:lang w:val="hy-AM"/>
          </w:rPr>
          <w:t>Աղյուսակ 2.30</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Երևանի պատմության թանգարանի փոխարինված լուսատուները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_Toc191889914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97</w:t>
        </w:r>
        <w:r w:rsidRPr="000214B7">
          <w:rPr>
            <w:rFonts w:ascii="GHEA Grapalat" w:hAnsi="GHEA Grapalat"/>
            <w:i/>
            <w:iCs/>
            <w:noProof/>
            <w:webHidden/>
            <w:lang w:val="hy-AM"/>
          </w:rPr>
          <w:fldChar w:fldCharType="end"/>
        </w:r>
      </w:hyperlink>
    </w:p>
    <w:p w14:paraId="1E3DBB9E" w14:textId="4F16BFF0"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15" w:history="1">
        <w:r w:rsidRPr="000214B7">
          <w:rPr>
            <w:rStyle w:val="Hyperlink"/>
            <w:rFonts w:ascii="GHEA Grapalat" w:eastAsia="Tahoma" w:hAnsi="GHEA Grapalat" w:cs="Arial"/>
            <w:i/>
            <w:iCs/>
            <w:noProof/>
            <w:lang w:val="hy-AM"/>
          </w:rPr>
          <w:t>Աղյուսակ 2.31</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P.4</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Երևանի համակարգման ներքո գտնվող հանրային շենքերում ԷԽ նպատակային ծրագրերի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_Toc191889915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98</w:t>
        </w:r>
        <w:r w:rsidRPr="000214B7">
          <w:rPr>
            <w:rFonts w:ascii="GHEA Grapalat" w:hAnsi="GHEA Grapalat"/>
            <w:i/>
            <w:iCs/>
            <w:noProof/>
            <w:webHidden/>
            <w:lang w:val="hy-AM"/>
          </w:rPr>
          <w:fldChar w:fldCharType="end"/>
        </w:r>
      </w:hyperlink>
    </w:p>
    <w:p w14:paraId="415352B9" w14:textId="1EEB4B0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16" w:history="1">
        <w:r w:rsidRPr="000214B7">
          <w:rPr>
            <w:rStyle w:val="Hyperlink"/>
            <w:rFonts w:ascii="GHEA Grapalat" w:eastAsia="Tahoma" w:hAnsi="GHEA Grapalat" w:cs="Arial"/>
            <w:i/>
            <w:iCs/>
            <w:noProof/>
            <w:lang w:val="hy-AM"/>
          </w:rPr>
          <w:t>Աղյուսակ 2.32</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P.5</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Միջոցառումների նախատեսված և հաշվարկային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_Toc191889916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100</w:t>
        </w:r>
        <w:r w:rsidRPr="000214B7">
          <w:rPr>
            <w:rFonts w:ascii="GHEA Grapalat" w:hAnsi="GHEA Grapalat"/>
            <w:i/>
            <w:iCs/>
            <w:noProof/>
            <w:webHidden/>
            <w:lang w:val="hy-AM"/>
          </w:rPr>
          <w:fldChar w:fldCharType="end"/>
        </w:r>
      </w:hyperlink>
    </w:p>
    <w:p w14:paraId="34995122" w14:textId="565969F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17" w:history="1">
        <w:r w:rsidRPr="000214B7">
          <w:rPr>
            <w:rStyle w:val="Hyperlink"/>
            <w:rFonts w:ascii="GHEA Grapalat" w:eastAsia="Tahoma" w:hAnsi="GHEA Grapalat" w:cs="Arial"/>
            <w:i/>
            <w:iCs/>
            <w:noProof/>
            <w:lang w:val="hy-AM"/>
          </w:rPr>
          <w:t>Աղյուսակ 2.33</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P.6</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Համայնքային շենքերում ԷԱ միջոցառումներով շինարարական վերանորոգման ներդրումների նախատեսված և փաստացի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_Toc191889917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101</w:t>
        </w:r>
        <w:r w:rsidRPr="000214B7">
          <w:rPr>
            <w:rFonts w:ascii="GHEA Grapalat" w:hAnsi="GHEA Grapalat"/>
            <w:i/>
            <w:iCs/>
            <w:noProof/>
            <w:webHidden/>
            <w:lang w:val="hy-AM"/>
          </w:rPr>
          <w:fldChar w:fldCharType="end"/>
        </w:r>
      </w:hyperlink>
    </w:p>
    <w:p w14:paraId="78CA5B97" w14:textId="710F7DD8"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18" w:history="1">
        <w:r w:rsidRPr="000214B7">
          <w:rPr>
            <w:rStyle w:val="Hyperlink"/>
            <w:rFonts w:ascii="GHEA Grapalat" w:eastAsia="Tahoma" w:hAnsi="GHEA Grapalat" w:cs="Arial"/>
            <w:i/>
            <w:iCs/>
            <w:noProof/>
            <w:lang w:val="hy-AM"/>
          </w:rPr>
          <w:t>Աղյուսակ 2.34</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P.7</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Համայնքային շենքերում «Ներդրումների ռիսկերի նվազեցում և մասշտաբավորում. շենքերի ԷԱ արդիականացում» ծրագրի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_Toc191889918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102</w:t>
        </w:r>
        <w:r w:rsidRPr="000214B7">
          <w:rPr>
            <w:rFonts w:ascii="GHEA Grapalat" w:hAnsi="GHEA Grapalat"/>
            <w:i/>
            <w:iCs/>
            <w:noProof/>
            <w:webHidden/>
            <w:lang w:val="hy-AM"/>
          </w:rPr>
          <w:fldChar w:fldCharType="end"/>
        </w:r>
      </w:hyperlink>
    </w:p>
    <w:p w14:paraId="0628B2AF" w14:textId="2D3EAC49"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19" w:history="1">
        <w:r w:rsidRPr="000214B7">
          <w:rPr>
            <w:rStyle w:val="Hyperlink"/>
            <w:rFonts w:ascii="GHEA Grapalat" w:eastAsia="Tahoma" w:hAnsi="GHEA Grapalat" w:cs="Arial"/>
            <w:i/>
            <w:iCs/>
            <w:noProof/>
            <w:lang w:val="hy-AM"/>
          </w:rPr>
          <w:t>Աղյուսակ 2.35</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P.8</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Նախակրթարաններում կենցաղային տեխնիկայի արդիականացման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_Toc191889919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104</w:t>
        </w:r>
        <w:r w:rsidRPr="000214B7">
          <w:rPr>
            <w:rFonts w:ascii="GHEA Grapalat" w:hAnsi="GHEA Grapalat"/>
            <w:i/>
            <w:iCs/>
            <w:noProof/>
            <w:webHidden/>
            <w:lang w:val="hy-AM"/>
          </w:rPr>
          <w:fldChar w:fldCharType="end"/>
        </w:r>
      </w:hyperlink>
    </w:p>
    <w:p w14:paraId="625B9CBE" w14:textId="1825DD88"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20" w:history="1">
        <w:r w:rsidRPr="000214B7">
          <w:rPr>
            <w:rStyle w:val="Hyperlink"/>
            <w:rFonts w:ascii="GHEA Grapalat" w:eastAsia="Tahoma" w:hAnsi="GHEA Grapalat" w:cs="Arial"/>
            <w:i/>
            <w:iCs/>
            <w:noProof/>
            <w:lang w:val="hy-AM"/>
          </w:rPr>
          <w:t>Աղյուսակ 2.36</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Նախակրթարաններում կենցաղային էներգասպառող սարքերի փոխարինման ծավալները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_Toc191889920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105</w:t>
        </w:r>
        <w:r w:rsidRPr="000214B7">
          <w:rPr>
            <w:rFonts w:ascii="GHEA Grapalat" w:hAnsi="GHEA Grapalat"/>
            <w:i/>
            <w:iCs/>
            <w:noProof/>
            <w:webHidden/>
            <w:lang w:val="hy-AM"/>
          </w:rPr>
          <w:fldChar w:fldCharType="end"/>
        </w:r>
      </w:hyperlink>
    </w:p>
    <w:p w14:paraId="6F991590" w14:textId="2BD4FB5D"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21" w:history="1">
        <w:r w:rsidRPr="000214B7">
          <w:rPr>
            <w:rStyle w:val="Hyperlink"/>
            <w:rFonts w:ascii="GHEA Grapalat" w:eastAsia="Tahoma" w:hAnsi="GHEA Grapalat" w:cs="Arial"/>
            <w:i/>
            <w:iCs/>
            <w:noProof/>
            <w:lang w:val="hy-AM"/>
          </w:rPr>
          <w:t>Աղյուսակ 2.37</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Նուբարաշենի ԿԿԹ արտանետումները, հազ. տոննա</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_Toc191889921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106</w:t>
        </w:r>
        <w:r w:rsidRPr="000214B7">
          <w:rPr>
            <w:rFonts w:ascii="GHEA Grapalat" w:hAnsi="GHEA Grapalat"/>
            <w:i/>
            <w:iCs/>
            <w:noProof/>
            <w:webHidden/>
            <w:lang w:val="hy-AM"/>
          </w:rPr>
          <w:fldChar w:fldCharType="end"/>
        </w:r>
      </w:hyperlink>
    </w:p>
    <w:p w14:paraId="5EDD2EC5" w14:textId="554D1CB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22" w:history="1">
        <w:r w:rsidRPr="000214B7">
          <w:rPr>
            <w:rStyle w:val="Hyperlink"/>
            <w:rFonts w:ascii="GHEA Grapalat" w:eastAsia="Tahoma" w:hAnsi="GHEA Grapalat" w:cs="Arial"/>
            <w:i/>
            <w:iCs/>
            <w:noProof/>
            <w:lang w:val="hy-AM"/>
          </w:rPr>
          <w:t>Աղյուսակ 2.38</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M.1. Նուբարաշենի աղբավայրում մեթանի կորզման ծրագրի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_Toc191889922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107</w:t>
        </w:r>
        <w:r w:rsidRPr="000214B7">
          <w:rPr>
            <w:rFonts w:ascii="GHEA Grapalat" w:hAnsi="GHEA Grapalat"/>
            <w:i/>
            <w:iCs/>
            <w:noProof/>
            <w:webHidden/>
            <w:lang w:val="hy-AM"/>
          </w:rPr>
          <w:fldChar w:fldCharType="end"/>
        </w:r>
      </w:hyperlink>
    </w:p>
    <w:p w14:paraId="66582656" w14:textId="28CC3D82"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23" w:history="1">
        <w:r w:rsidRPr="000214B7">
          <w:rPr>
            <w:rStyle w:val="Hyperlink"/>
            <w:rFonts w:ascii="GHEA Grapalat" w:eastAsia="Tahoma" w:hAnsi="GHEA Grapalat" w:cs="Arial"/>
            <w:i/>
            <w:iCs/>
            <w:noProof/>
            <w:lang w:val="hy-AM"/>
          </w:rPr>
          <w:t>Աղյուսակ 2.39</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Նուբարաշենի աղբավայրի ծրագրի գրանցված ցուցանիշները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_Toc191889923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107</w:t>
        </w:r>
        <w:r w:rsidRPr="000214B7">
          <w:rPr>
            <w:rFonts w:ascii="GHEA Grapalat" w:hAnsi="GHEA Grapalat"/>
            <w:i/>
            <w:iCs/>
            <w:noProof/>
            <w:webHidden/>
            <w:lang w:val="hy-AM"/>
          </w:rPr>
          <w:fldChar w:fldCharType="end"/>
        </w:r>
      </w:hyperlink>
    </w:p>
    <w:p w14:paraId="5EC3AB39" w14:textId="16F3A24C"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24" w:history="1">
        <w:r w:rsidRPr="000214B7">
          <w:rPr>
            <w:rStyle w:val="Hyperlink"/>
            <w:rFonts w:ascii="GHEA Grapalat" w:eastAsia="Tahoma" w:hAnsi="GHEA Grapalat" w:cs="Arial"/>
            <w:i/>
            <w:iCs/>
            <w:noProof/>
            <w:lang w:val="hy-AM"/>
          </w:rPr>
          <w:t>Աղյուսակ 2.40</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M.1. ԿԿԹ-ի ոլորտում մեղմման միջոցառում, մեթանի կորզման ծրագիրը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_Toc191889924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108</w:t>
        </w:r>
        <w:r w:rsidRPr="000214B7">
          <w:rPr>
            <w:rFonts w:ascii="GHEA Grapalat" w:hAnsi="GHEA Grapalat"/>
            <w:i/>
            <w:iCs/>
            <w:noProof/>
            <w:webHidden/>
            <w:lang w:val="hy-AM"/>
          </w:rPr>
          <w:fldChar w:fldCharType="end"/>
        </w:r>
      </w:hyperlink>
    </w:p>
    <w:p w14:paraId="138C9ED3" w14:textId="4C23BC5D"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25" w:history="1">
        <w:r w:rsidRPr="000214B7">
          <w:rPr>
            <w:rStyle w:val="Hyperlink"/>
            <w:rFonts w:ascii="GHEA Grapalat" w:eastAsia="Tahoma" w:hAnsi="GHEA Grapalat" w:cs="Arial"/>
            <w:i/>
            <w:iCs/>
            <w:noProof/>
            <w:lang w:val="hy-AM"/>
          </w:rPr>
          <w:t>Աղյուսակ 2.41</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ԷԽ և CO</w:t>
        </w:r>
        <w:r w:rsidRPr="000214B7">
          <w:rPr>
            <w:rStyle w:val="Hyperlink"/>
            <w:rFonts w:ascii="GHEA Grapalat" w:eastAsia="Tahoma" w:hAnsi="GHEA Grapalat" w:cs="Arial"/>
            <w:i/>
            <w:iCs/>
            <w:noProof/>
            <w:vertAlign w:val="subscript"/>
            <w:lang w:val="hy-AM"/>
          </w:rPr>
          <w:t>2</w:t>
        </w:r>
        <w:r w:rsidRPr="000214B7">
          <w:rPr>
            <w:rStyle w:val="Hyperlink"/>
            <w:rFonts w:ascii="GHEA Grapalat" w:eastAsia="Tahoma" w:hAnsi="GHEA Grapalat" w:cs="Arial"/>
            <w:i/>
            <w:iCs/>
            <w:noProof/>
            <w:lang w:val="hy-AM"/>
          </w:rPr>
          <w:t xml:space="preserve"> արտանետումների կրճատումների նախատեսված և փաստացի մեծություններ՝ ըստ միջոցառումների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_Toc191889925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109</w:t>
        </w:r>
        <w:r w:rsidRPr="000214B7">
          <w:rPr>
            <w:rFonts w:ascii="GHEA Grapalat" w:hAnsi="GHEA Grapalat"/>
            <w:i/>
            <w:iCs/>
            <w:noProof/>
            <w:webHidden/>
            <w:lang w:val="hy-AM"/>
          </w:rPr>
          <w:fldChar w:fldCharType="end"/>
        </w:r>
      </w:hyperlink>
    </w:p>
    <w:p w14:paraId="14B5B476" w14:textId="5E9E499E"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26" w:history="1">
        <w:r w:rsidRPr="000214B7">
          <w:rPr>
            <w:rStyle w:val="Hyperlink"/>
            <w:rFonts w:ascii="GHEA Grapalat" w:eastAsia="Tahoma" w:hAnsi="GHEA Grapalat" w:cs="Arial"/>
            <w:i/>
            <w:iCs/>
            <w:noProof/>
            <w:lang w:val="hy-AM"/>
          </w:rPr>
          <w:t>Աղյուսակ 2.42</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Քաղաքային լուսավորության համակարգի ԷԱ բարձրացման միջոցառումների արդյունքները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_Toc191889926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111</w:t>
        </w:r>
        <w:r w:rsidRPr="000214B7">
          <w:rPr>
            <w:rFonts w:ascii="GHEA Grapalat" w:hAnsi="GHEA Grapalat"/>
            <w:i/>
            <w:iCs/>
            <w:noProof/>
            <w:webHidden/>
            <w:lang w:val="hy-AM"/>
          </w:rPr>
          <w:fldChar w:fldCharType="end"/>
        </w:r>
      </w:hyperlink>
    </w:p>
    <w:p w14:paraId="19D8C200" w14:textId="04FDDEE2"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27" w:history="1">
        <w:r w:rsidRPr="000214B7">
          <w:rPr>
            <w:rStyle w:val="Hyperlink"/>
            <w:rFonts w:ascii="GHEA Grapalat" w:eastAsia="Tahoma" w:hAnsi="GHEA Grapalat" w:cs="Arial"/>
            <w:i/>
            <w:iCs/>
            <w:noProof/>
            <w:lang w:val="hy-AM"/>
          </w:rPr>
          <w:t>Աղյուսակ 2.43</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L.1</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_Toc191889927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113</w:t>
        </w:r>
        <w:r w:rsidRPr="000214B7">
          <w:rPr>
            <w:rFonts w:ascii="GHEA Grapalat" w:hAnsi="GHEA Grapalat"/>
            <w:i/>
            <w:iCs/>
            <w:noProof/>
            <w:webHidden/>
            <w:lang w:val="hy-AM"/>
          </w:rPr>
          <w:fldChar w:fldCharType="end"/>
        </w:r>
      </w:hyperlink>
    </w:p>
    <w:p w14:paraId="2B973725" w14:textId="5CDE90AE"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28" w:history="1">
        <w:r w:rsidRPr="000214B7">
          <w:rPr>
            <w:rStyle w:val="Hyperlink"/>
            <w:rFonts w:ascii="GHEA Grapalat" w:eastAsia="Tahoma" w:hAnsi="GHEA Grapalat" w:cs="Arial"/>
            <w:i/>
            <w:iCs/>
            <w:noProof/>
            <w:lang w:val="hy-AM"/>
          </w:rPr>
          <w:t>Աղյուսակ 2.44</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ԷԽ և CO</w:t>
        </w:r>
        <w:r w:rsidRPr="000214B7">
          <w:rPr>
            <w:rStyle w:val="Hyperlink"/>
            <w:rFonts w:ascii="GHEA Grapalat" w:eastAsia="Tahoma" w:hAnsi="GHEA Grapalat" w:cs="Arial"/>
            <w:i/>
            <w:iCs/>
            <w:noProof/>
            <w:vertAlign w:val="subscript"/>
            <w:lang w:val="hy-AM"/>
          </w:rPr>
          <w:t>2</w:t>
        </w:r>
        <w:r w:rsidRPr="000214B7">
          <w:rPr>
            <w:rStyle w:val="Hyperlink"/>
            <w:rFonts w:ascii="GHEA Grapalat" w:eastAsia="Tahoma" w:hAnsi="GHEA Grapalat" w:cs="Arial"/>
            <w:i/>
            <w:iCs/>
            <w:noProof/>
            <w:lang w:val="hy-AM"/>
          </w:rPr>
          <w:t xml:space="preserve"> արտանետումների կրճատումների նախատեսված և փաստացի մեծություններ՝ ըստ միջոցառումների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_Toc191889928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115</w:t>
        </w:r>
        <w:r w:rsidRPr="000214B7">
          <w:rPr>
            <w:rFonts w:ascii="GHEA Grapalat" w:hAnsi="GHEA Grapalat"/>
            <w:i/>
            <w:iCs/>
            <w:noProof/>
            <w:webHidden/>
            <w:lang w:val="hy-AM"/>
          </w:rPr>
          <w:fldChar w:fldCharType="end"/>
        </w:r>
      </w:hyperlink>
    </w:p>
    <w:p w14:paraId="632B424F" w14:textId="6D1C0E9D"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29" w:history="1">
        <w:r w:rsidRPr="000214B7">
          <w:rPr>
            <w:rStyle w:val="Hyperlink"/>
            <w:rFonts w:ascii="GHEA Grapalat" w:eastAsia="Tahoma" w:hAnsi="GHEA Grapalat" w:cs="Arial"/>
            <w:i/>
            <w:iCs/>
            <w:noProof/>
            <w:lang w:val="hy-AM"/>
          </w:rPr>
          <w:t>Աղյուսակ 2.45</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Երևան քաղաքի կանաչ տարածքները, 2012թ</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2017թ., 2022թ. (ըստ ԵՔ տվյալների)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_Toc191889929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118</w:t>
        </w:r>
        <w:r w:rsidRPr="000214B7">
          <w:rPr>
            <w:rFonts w:ascii="GHEA Grapalat" w:hAnsi="GHEA Grapalat"/>
            <w:i/>
            <w:iCs/>
            <w:noProof/>
            <w:webHidden/>
            <w:lang w:val="hy-AM"/>
          </w:rPr>
          <w:fldChar w:fldCharType="end"/>
        </w:r>
      </w:hyperlink>
    </w:p>
    <w:p w14:paraId="0D9BAF90" w14:textId="336F2530"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30" w:history="1">
        <w:r w:rsidRPr="000214B7">
          <w:rPr>
            <w:rStyle w:val="Hyperlink"/>
            <w:rFonts w:ascii="GHEA Grapalat" w:eastAsia="Tahoma" w:hAnsi="GHEA Grapalat" w:cs="Arial"/>
            <w:i/>
            <w:iCs/>
            <w:noProof/>
            <w:lang w:val="hy-AM"/>
          </w:rPr>
          <w:t>Աղյուսակ 2.46</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ԷԽ և CO</w:t>
        </w:r>
        <w:r w:rsidRPr="000214B7">
          <w:rPr>
            <w:rStyle w:val="Hyperlink"/>
            <w:rFonts w:ascii="GHEA Grapalat" w:eastAsia="Tahoma" w:hAnsi="GHEA Grapalat" w:cs="Arial"/>
            <w:i/>
            <w:iCs/>
            <w:noProof/>
            <w:vertAlign w:val="subscript"/>
            <w:lang w:val="hy-AM"/>
          </w:rPr>
          <w:t>2</w:t>
        </w:r>
        <w:r w:rsidRPr="000214B7">
          <w:rPr>
            <w:rStyle w:val="Hyperlink"/>
            <w:rFonts w:ascii="GHEA Grapalat" w:eastAsia="Tahoma" w:hAnsi="GHEA Grapalat" w:cs="Arial"/>
            <w:i/>
            <w:iCs/>
            <w:noProof/>
            <w:lang w:val="hy-AM"/>
          </w:rPr>
          <w:t xml:space="preserve"> արտանետումների կրճատումների նախատեսված և փաստացի մեծություններ՝ ըստ միջոցառումների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_Toc191889930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121</w:t>
        </w:r>
        <w:r w:rsidRPr="000214B7">
          <w:rPr>
            <w:rFonts w:ascii="GHEA Grapalat" w:hAnsi="GHEA Grapalat"/>
            <w:i/>
            <w:iCs/>
            <w:noProof/>
            <w:webHidden/>
            <w:lang w:val="hy-AM"/>
          </w:rPr>
          <w:fldChar w:fldCharType="end"/>
        </w:r>
      </w:hyperlink>
    </w:p>
    <w:p w14:paraId="28AAD924" w14:textId="7665A3A9"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31" w:history="1">
        <w:r w:rsidRPr="000214B7">
          <w:rPr>
            <w:rStyle w:val="Hyperlink"/>
            <w:rFonts w:ascii="GHEA Grapalat" w:eastAsia="Tahoma" w:hAnsi="GHEA Grapalat" w:cs="Arial"/>
            <w:i/>
            <w:iCs/>
            <w:noProof/>
            <w:lang w:val="hy-AM"/>
          </w:rPr>
          <w:t>Աղյուսակ 2.47</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H.1. Քաղաքային էներգետիկ պլանավորում և կառավարում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_Toc191889931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122</w:t>
        </w:r>
        <w:r w:rsidRPr="000214B7">
          <w:rPr>
            <w:rFonts w:ascii="GHEA Grapalat" w:hAnsi="GHEA Grapalat"/>
            <w:i/>
            <w:iCs/>
            <w:noProof/>
            <w:webHidden/>
            <w:lang w:val="hy-AM"/>
          </w:rPr>
          <w:fldChar w:fldCharType="end"/>
        </w:r>
      </w:hyperlink>
    </w:p>
    <w:p w14:paraId="3D590BE6" w14:textId="4374CD8A"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32" w:history="1">
        <w:r w:rsidRPr="000214B7">
          <w:rPr>
            <w:rStyle w:val="Hyperlink"/>
            <w:rFonts w:ascii="GHEA Grapalat" w:eastAsia="Tahoma" w:hAnsi="GHEA Grapalat" w:cs="Arial"/>
            <w:i/>
            <w:iCs/>
            <w:noProof/>
            <w:lang w:val="hy-AM"/>
          </w:rPr>
          <w:t>Աղյուսակ 2.48</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H.1 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_Toc191889932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123</w:t>
        </w:r>
        <w:r w:rsidRPr="000214B7">
          <w:rPr>
            <w:rFonts w:ascii="GHEA Grapalat" w:hAnsi="GHEA Grapalat"/>
            <w:i/>
            <w:iCs/>
            <w:noProof/>
            <w:webHidden/>
            <w:lang w:val="hy-AM"/>
          </w:rPr>
          <w:fldChar w:fldCharType="end"/>
        </w:r>
      </w:hyperlink>
    </w:p>
    <w:p w14:paraId="1C2A5DE2" w14:textId="1694B554"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33" w:history="1">
        <w:r w:rsidRPr="000214B7">
          <w:rPr>
            <w:rStyle w:val="Hyperlink"/>
            <w:rFonts w:ascii="GHEA Grapalat" w:eastAsia="Tahoma" w:hAnsi="GHEA Grapalat" w:cs="Arial"/>
            <w:i/>
            <w:iCs/>
            <w:noProof/>
            <w:lang w:val="hy-AM"/>
          </w:rPr>
          <w:t>Աղյուսակ 2.49</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H.2. «Կանաչ գնումներ»-ի պլանների և կանոնների սահմանում, էներգետիկ աուդիտի ընդգրկում գնումների պլանավորման գործընթացում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_Toc191889933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126</w:t>
        </w:r>
        <w:r w:rsidRPr="000214B7">
          <w:rPr>
            <w:rFonts w:ascii="GHEA Grapalat" w:hAnsi="GHEA Grapalat"/>
            <w:i/>
            <w:iCs/>
            <w:noProof/>
            <w:webHidden/>
            <w:lang w:val="hy-AM"/>
          </w:rPr>
          <w:fldChar w:fldCharType="end"/>
        </w:r>
      </w:hyperlink>
    </w:p>
    <w:p w14:paraId="20606D16" w14:textId="45A6AC68"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34" w:history="1">
        <w:r w:rsidRPr="000214B7">
          <w:rPr>
            <w:rStyle w:val="Hyperlink"/>
            <w:rFonts w:ascii="GHEA Grapalat" w:eastAsia="Tahoma" w:hAnsi="GHEA Grapalat" w:cs="Arial"/>
            <w:i/>
            <w:iCs/>
            <w:noProof/>
            <w:lang w:val="hy-AM"/>
          </w:rPr>
          <w:t>Աղյուսակ 2.50</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H.2</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_Toc191889934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126</w:t>
        </w:r>
        <w:r w:rsidRPr="000214B7">
          <w:rPr>
            <w:rFonts w:ascii="GHEA Grapalat" w:hAnsi="GHEA Grapalat"/>
            <w:i/>
            <w:iCs/>
            <w:noProof/>
            <w:webHidden/>
            <w:lang w:val="hy-AM"/>
          </w:rPr>
          <w:fldChar w:fldCharType="end"/>
        </w:r>
      </w:hyperlink>
    </w:p>
    <w:p w14:paraId="2E45B17F" w14:textId="404FE777"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35" w:history="1">
        <w:r w:rsidRPr="000214B7">
          <w:rPr>
            <w:rStyle w:val="Hyperlink"/>
            <w:rFonts w:ascii="GHEA Grapalat" w:eastAsia="Tahoma" w:hAnsi="GHEA Grapalat" w:cs="Arial"/>
            <w:i/>
            <w:iCs/>
            <w:noProof/>
            <w:lang w:val="hy-AM"/>
          </w:rPr>
          <w:t>Աղյուսակ 2.51</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H.3. Շենքերի էներգետիկ սերտիֆիկատների մշակման արդյունքների գնահատում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_Toc191889935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128</w:t>
        </w:r>
        <w:r w:rsidRPr="000214B7">
          <w:rPr>
            <w:rFonts w:ascii="GHEA Grapalat" w:hAnsi="GHEA Grapalat"/>
            <w:i/>
            <w:iCs/>
            <w:noProof/>
            <w:webHidden/>
            <w:lang w:val="hy-AM"/>
          </w:rPr>
          <w:fldChar w:fldCharType="end"/>
        </w:r>
      </w:hyperlink>
    </w:p>
    <w:p w14:paraId="42B71A12" w14:textId="58093B20"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36" w:history="1">
        <w:r w:rsidRPr="000214B7">
          <w:rPr>
            <w:rStyle w:val="Hyperlink"/>
            <w:rFonts w:ascii="GHEA Grapalat" w:eastAsia="Tahoma" w:hAnsi="GHEA Grapalat" w:cs="Arial"/>
            <w:i/>
            <w:iCs/>
            <w:noProof/>
            <w:lang w:val="hy-AM"/>
          </w:rPr>
          <w:t>Աղյուսակ 2.52</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Միջոցառում H.3</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_Toc191889936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128</w:t>
        </w:r>
        <w:r w:rsidRPr="000214B7">
          <w:rPr>
            <w:rFonts w:ascii="GHEA Grapalat" w:hAnsi="GHEA Grapalat"/>
            <w:i/>
            <w:iCs/>
            <w:noProof/>
            <w:webHidden/>
            <w:lang w:val="hy-AM"/>
          </w:rPr>
          <w:fldChar w:fldCharType="end"/>
        </w:r>
      </w:hyperlink>
    </w:p>
    <w:p w14:paraId="05700294" w14:textId="043B6640"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37" w:history="1">
        <w:r w:rsidRPr="000214B7">
          <w:rPr>
            <w:rStyle w:val="Hyperlink"/>
            <w:rFonts w:ascii="GHEA Grapalat" w:eastAsia="Tahoma" w:hAnsi="GHEA Grapalat" w:cs="Arial"/>
            <w:i/>
            <w:iCs/>
            <w:noProof/>
            <w:lang w:val="hy-AM"/>
          </w:rPr>
          <w:t>Աղյուսակ 2.53</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H.4. «Երկրի ժամ» համընդհանուր միջոցառմանը մասնակցության արդյունքների գնահատում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_Toc191889937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130</w:t>
        </w:r>
        <w:r w:rsidRPr="000214B7">
          <w:rPr>
            <w:rFonts w:ascii="GHEA Grapalat" w:hAnsi="GHEA Grapalat"/>
            <w:i/>
            <w:iCs/>
            <w:noProof/>
            <w:webHidden/>
            <w:lang w:val="hy-AM"/>
          </w:rPr>
          <w:fldChar w:fldCharType="end"/>
        </w:r>
      </w:hyperlink>
    </w:p>
    <w:p w14:paraId="351F99AB" w14:textId="08E6A0F8"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38" w:history="1">
        <w:r w:rsidRPr="000214B7">
          <w:rPr>
            <w:rStyle w:val="Hyperlink"/>
            <w:rFonts w:ascii="GHEA Grapalat" w:eastAsia="Tahoma" w:hAnsi="GHEA Grapalat" w:cs="Arial"/>
            <w:i/>
            <w:iCs/>
            <w:noProof/>
            <w:lang w:val="hy-AM"/>
          </w:rPr>
          <w:t>Աղյուսակ 2.54</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H.4</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_Toc191889938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130</w:t>
        </w:r>
        <w:r w:rsidRPr="000214B7">
          <w:rPr>
            <w:rFonts w:ascii="GHEA Grapalat" w:hAnsi="GHEA Grapalat"/>
            <w:i/>
            <w:iCs/>
            <w:noProof/>
            <w:webHidden/>
            <w:lang w:val="hy-AM"/>
          </w:rPr>
          <w:fldChar w:fldCharType="end"/>
        </w:r>
      </w:hyperlink>
    </w:p>
    <w:p w14:paraId="18570DEA" w14:textId="04EE13F5"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39" w:history="1">
        <w:r w:rsidRPr="000214B7">
          <w:rPr>
            <w:rStyle w:val="Hyperlink"/>
            <w:rFonts w:ascii="GHEA Grapalat" w:eastAsia="Tahoma" w:hAnsi="GHEA Grapalat" w:cs="Arial"/>
            <w:i/>
            <w:iCs/>
            <w:noProof/>
            <w:lang w:val="hy-AM"/>
          </w:rPr>
          <w:t>Աղյուսակ 2.55</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H.5. Համաեվրոպական «Կայուն էներգետիկայի օրեր» միջոցառմանը մասնակցության արդյունքների գնահատում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_Toc191889939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132</w:t>
        </w:r>
        <w:r w:rsidRPr="000214B7">
          <w:rPr>
            <w:rFonts w:ascii="GHEA Grapalat" w:hAnsi="GHEA Grapalat"/>
            <w:i/>
            <w:iCs/>
            <w:noProof/>
            <w:webHidden/>
            <w:lang w:val="hy-AM"/>
          </w:rPr>
          <w:fldChar w:fldCharType="end"/>
        </w:r>
      </w:hyperlink>
    </w:p>
    <w:p w14:paraId="5EBD86D9" w14:textId="1F220B9F"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40" w:history="1">
        <w:r w:rsidRPr="000214B7">
          <w:rPr>
            <w:rStyle w:val="Hyperlink"/>
            <w:rFonts w:ascii="GHEA Grapalat" w:eastAsia="Tahoma" w:hAnsi="GHEA Grapalat" w:cs="Arial"/>
            <w:i/>
            <w:iCs/>
            <w:noProof/>
            <w:lang w:val="hy-AM"/>
          </w:rPr>
          <w:t>Աղյուսակ 2.56</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Միջոցառում H.5 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_Toc191889940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132</w:t>
        </w:r>
        <w:r w:rsidRPr="000214B7">
          <w:rPr>
            <w:rFonts w:ascii="GHEA Grapalat" w:hAnsi="GHEA Grapalat"/>
            <w:i/>
            <w:iCs/>
            <w:noProof/>
            <w:webHidden/>
            <w:lang w:val="hy-AM"/>
          </w:rPr>
          <w:fldChar w:fldCharType="end"/>
        </w:r>
      </w:hyperlink>
    </w:p>
    <w:p w14:paraId="27EB1F8E" w14:textId="2CF69B8F"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41" w:history="1">
        <w:r w:rsidRPr="000214B7">
          <w:rPr>
            <w:rStyle w:val="Hyperlink"/>
            <w:rFonts w:ascii="GHEA Grapalat" w:eastAsia="Tahoma" w:hAnsi="GHEA Grapalat" w:cs="Arial"/>
            <w:i/>
            <w:iCs/>
            <w:noProof/>
            <w:lang w:val="hy-AM"/>
          </w:rPr>
          <w:t>Աղյուսակ 2.57</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H.6. Քաղաքի կայուն էներգետիկ զարգացման գործընթացին դպրոցների ներգրավման արդյունքների գնահատում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_Toc191889941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135</w:t>
        </w:r>
        <w:r w:rsidRPr="000214B7">
          <w:rPr>
            <w:rFonts w:ascii="GHEA Grapalat" w:hAnsi="GHEA Grapalat"/>
            <w:i/>
            <w:iCs/>
            <w:noProof/>
            <w:webHidden/>
            <w:lang w:val="hy-AM"/>
          </w:rPr>
          <w:fldChar w:fldCharType="end"/>
        </w:r>
      </w:hyperlink>
    </w:p>
    <w:p w14:paraId="02265392" w14:textId="0B244F8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42" w:history="1">
        <w:r w:rsidRPr="000214B7">
          <w:rPr>
            <w:rStyle w:val="Hyperlink"/>
            <w:rFonts w:ascii="GHEA Grapalat" w:eastAsia="Tahoma" w:hAnsi="GHEA Grapalat" w:cs="Arial"/>
            <w:i/>
            <w:iCs/>
            <w:noProof/>
            <w:lang w:val="hy-AM"/>
          </w:rPr>
          <w:t>Աղյուսակ 2.58</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Միջոցառում H.6</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_Toc191889942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135</w:t>
        </w:r>
        <w:r w:rsidRPr="000214B7">
          <w:rPr>
            <w:rFonts w:ascii="GHEA Grapalat" w:hAnsi="GHEA Grapalat"/>
            <w:i/>
            <w:iCs/>
            <w:noProof/>
            <w:webHidden/>
            <w:lang w:val="hy-AM"/>
          </w:rPr>
          <w:fldChar w:fldCharType="end"/>
        </w:r>
      </w:hyperlink>
    </w:p>
    <w:p w14:paraId="1360B85F" w14:textId="446061E5"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43" w:history="1">
        <w:r w:rsidRPr="000214B7">
          <w:rPr>
            <w:rStyle w:val="Hyperlink"/>
            <w:rFonts w:ascii="GHEA Grapalat" w:eastAsia="Tahoma" w:hAnsi="GHEA Grapalat" w:cs="Arial"/>
            <w:i/>
            <w:iCs/>
            <w:noProof/>
            <w:lang w:val="hy-AM"/>
          </w:rPr>
          <w:t>Աղյուսակ 2.59</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H.7. Բյուջետային հաստատությունների, ձեռնարկությունների ու ընկերությունների մասնագետների համար սեմինարների և դասընթացների կազմակերպման արդյունքների գնահատում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_Toc191889943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137</w:t>
        </w:r>
        <w:r w:rsidRPr="000214B7">
          <w:rPr>
            <w:rFonts w:ascii="GHEA Grapalat" w:hAnsi="GHEA Grapalat"/>
            <w:i/>
            <w:iCs/>
            <w:noProof/>
            <w:webHidden/>
            <w:lang w:val="hy-AM"/>
          </w:rPr>
          <w:fldChar w:fldCharType="end"/>
        </w:r>
      </w:hyperlink>
    </w:p>
    <w:p w14:paraId="008DCE10" w14:textId="3293C44D"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44" w:history="1">
        <w:r w:rsidRPr="000214B7">
          <w:rPr>
            <w:rStyle w:val="Hyperlink"/>
            <w:rFonts w:ascii="GHEA Grapalat" w:eastAsia="Tahoma" w:hAnsi="GHEA Grapalat" w:cs="Arial"/>
            <w:i/>
            <w:iCs/>
            <w:noProof/>
            <w:lang w:val="hy-AM"/>
          </w:rPr>
          <w:t>Աղյուսակ 2.60</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Միջոցառում H.7</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Գործունեության իրականացման կարգավիճակը հաշվետու ժամանակաշրջանի վերջի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_Toc191889944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137</w:t>
        </w:r>
        <w:r w:rsidRPr="000214B7">
          <w:rPr>
            <w:rFonts w:ascii="GHEA Grapalat" w:hAnsi="GHEA Grapalat"/>
            <w:i/>
            <w:iCs/>
            <w:noProof/>
            <w:webHidden/>
            <w:lang w:val="hy-AM"/>
          </w:rPr>
          <w:fldChar w:fldCharType="end"/>
        </w:r>
      </w:hyperlink>
    </w:p>
    <w:p w14:paraId="5B26F31C" w14:textId="1C1990BC"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45" w:history="1">
        <w:r w:rsidRPr="000214B7">
          <w:rPr>
            <w:rStyle w:val="Hyperlink"/>
            <w:rFonts w:ascii="GHEA Grapalat" w:eastAsia="Tahoma" w:hAnsi="GHEA Grapalat" w:cs="Arial"/>
            <w:i/>
            <w:iCs/>
            <w:noProof/>
            <w:lang w:val="hy-AM"/>
          </w:rPr>
          <w:t>Աղյուսակ 2.61</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Բնակելի շենքերի և ԲԲՇ-երի քանակը և ընդհանուր մակերեսը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_Toc191889945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139</w:t>
        </w:r>
        <w:r w:rsidRPr="000214B7">
          <w:rPr>
            <w:rFonts w:ascii="GHEA Grapalat" w:hAnsi="GHEA Grapalat"/>
            <w:i/>
            <w:iCs/>
            <w:noProof/>
            <w:webHidden/>
            <w:lang w:val="hy-AM"/>
          </w:rPr>
          <w:fldChar w:fldCharType="end"/>
        </w:r>
      </w:hyperlink>
    </w:p>
    <w:p w14:paraId="004954F7" w14:textId="6DDADE6C"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46" w:history="1">
        <w:r w:rsidRPr="000214B7">
          <w:rPr>
            <w:rStyle w:val="Hyperlink"/>
            <w:rFonts w:ascii="GHEA Grapalat" w:eastAsia="Tahoma" w:hAnsi="GHEA Grapalat" w:cs="Arial"/>
            <w:i/>
            <w:iCs/>
            <w:noProof/>
            <w:lang w:val="hy-AM"/>
          </w:rPr>
          <w:t>Աղյուսակ 2.62</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ԲԲՇ-եր և բնակարաններ ըստ ՎՇ-ների, 2020-2022թթ.</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_Toc191889946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140</w:t>
        </w:r>
        <w:r w:rsidRPr="000214B7">
          <w:rPr>
            <w:rFonts w:ascii="GHEA Grapalat" w:hAnsi="GHEA Grapalat"/>
            <w:i/>
            <w:iCs/>
            <w:noProof/>
            <w:webHidden/>
            <w:lang w:val="hy-AM"/>
          </w:rPr>
          <w:fldChar w:fldCharType="end"/>
        </w:r>
      </w:hyperlink>
    </w:p>
    <w:p w14:paraId="184D33DE" w14:textId="3E766937"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47" w:history="1">
        <w:r w:rsidRPr="000214B7">
          <w:rPr>
            <w:rStyle w:val="Hyperlink"/>
            <w:rFonts w:ascii="GHEA Grapalat" w:eastAsia="Tahoma" w:hAnsi="GHEA Grapalat" w:cs="Arial"/>
            <w:i/>
            <w:iCs/>
            <w:noProof/>
            <w:lang w:val="hy-AM"/>
          </w:rPr>
          <w:t>Աղյուսակ 2.63</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Էլեկտրաէներգիայի սպառումը բնակելի շենքերում և սեփական տներում (2010 – 2022թթ.), հազար ՄՎտժ/տարի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_Toc191889947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140</w:t>
        </w:r>
        <w:r w:rsidRPr="000214B7">
          <w:rPr>
            <w:rFonts w:ascii="GHEA Grapalat" w:hAnsi="GHEA Grapalat"/>
            <w:i/>
            <w:iCs/>
            <w:noProof/>
            <w:webHidden/>
            <w:lang w:val="hy-AM"/>
          </w:rPr>
          <w:fldChar w:fldCharType="end"/>
        </w:r>
      </w:hyperlink>
    </w:p>
    <w:p w14:paraId="64CB7E99" w14:textId="61DF745C"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48" w:history="1">
        <w:r w:rsidRPr="000214B7">
          <w:rPr>
            <w:rStyle w:val="Hyperlink"/>
            <w:rFonts w:ascii="GHEA Grapalat" w:eastAsia="Tahoma" w:hAnsi="GHEA Grapalat" w:cs="Arial"/>
            <w:i/>
            <w:iCs/>
            <w:noProof/>
            <w:lang w:val="hy-AM"/>
          </w:rPr>
          <w:t>Աղյուսակ 2.64</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Բնական գազի սպառումը բնակելի շենքերում և սեփական տներում (2010 – 2022թթ.), հազար նմ</w:t>
        </w:r>
        <w:r w:rsidRPr="000214B7">
          <w:rPr>
            <w:rStyle w:val="Hyperlink"/>
            <w:rFonts w:ascii="GHEA Grapalat" w:eastAsia="Tahoma" w:hAnsi="GHEA Grapalat" w:cs="Arial"/>
            <w:i/>
            <w:iCs/>
            <w:noProof/>
            <w:vertAlign w:val="superscript"/>
            <w:lang w:val="hy-AM"/>
          </w:rPr>
          <w:t>3</w:t>
        </w:r>
        <w:r w:rsidRPr="000214B7">
          <w:rPr>
            <w:rStyle w:val="Hyperlink"/>
            <w:rFonts w:ascii="GHEA Grapalat" w:eastAsia="Tahoma" w:hAnsi="GHEA Grapalat" w:cs="Arial"/>
            <w:i/>
            <w:iCs/>
            <w:noProof/>
            <w:lang w:val="hy-AM"/>
          </w:rPr>
          <w:t>/տարի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_Toc191889948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140</w:t>
        </w:r>
        <w:r w:rsidRPr="000214B7">
          <w:rPr>
            <w:rFonts w:ascii="GHEA Grapalat" w:hAnsi="GHEA Grapalat"/>
            <w:i/>
            <w:iCs/>
            <w:noProof/>
            <w:webHidden/>
            <w:lang w:val="hy-AM"/>
          </w:rPr>
          <w:fldChar w:fldCharType="end"/>
        </w:r>
      </w:hyperlink>
    </w:p>
    <w:p w14:paraId="6DC4AF91" w14:textId="4A646974"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49" w:history="1">
        <w:r w:rsidRPr="000214B7">
          <w:rPr>
            <w:rStyle w:val="Hyperlink"/>
            <w:rFonts w:ascii="GHEA Grapalat" w:eastAsia="Tahoma" w:hAnsi="GHEA Grapalat" w:cs="Arial"/>
            <w:i/>
            <w:iCs/>
            <w:noProof/>
            <w:lang w:val="hy-AM"/>
          </w:rPr>
          <w:t>Աղյուսակ 2.65</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Ընդհանուր էներգասպառումը բնակելի շենքերում և սեփական տներում, ՄՎտ.ժամ/տարի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_Toc191889949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141</w:t>
        </w:r>
        <w:r w:rsidRPr="000214B7">
          <w:rPr>
            <w:rFonts w:ascii="GHEA Grapalat" w:hAnsi="GHEA Grapalat"/>
            <w:i/>
            <w:iCs/>
            <w:noProof/>
            <w:webHidden/>
            <w:lang w:val="hy-AM"/>
          </w:rPr>
          <w:fldChar w:fldCharType="end"/>
        </w:r>
      </w:hyperlink>
    </w:p>
    <w:p w14:paraId="2D9046FC" w14:textId="5276986D"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50" w:history="1">
        <w:r w:rsidRPr="000214B7">
          <w:rPr>
            <w:rStyle w:val="Hyperlink"/>
            <w:rFonts w:ascii="GHEA Grapalat" w:eastAsia="Tahoma" w:hAnsi="GHEA Grapalat" w:cs="Arial"/>
            <w:i/>
            <w:iCs/>
            <w:noProof/>
            <w:lang w:val="hy-AM"/>
          </w:rPr>
          <w:t>Աղյուսակ 2.66</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Բնակելի հատվածի էներգասպառման արդյունքում ՋԳ արտանետումները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_Toc191889950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141</w:t>
        </w:r>
        <w:r w:rsidRPr="000214B7">
          <w:rPr>
            <w:rFonts w:ascii="GHEA Grapalat" w:hAnsi="GHEA Grapalat"/>
            <w:i/>
            <w:iCs/>
            <w:noProof/>
            <w:webHidden/>
            <w:lang w:val="hy-AM"/>
          </w:rPr>
          <w:fldChar w:fldCharType="end"/>
        </w:r>
      </w:hyperlink>
    </w:p>
    <w:p w14:paraId="13000E63" w14:textId="7EAB097F"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51" w:history="1">
        <w:r w:rsidRPr="000214B7">
          <w:rPr>
            <w:rStyle w:val="Hyperlink"/>
            <w:rFonts w:ascii="GHEA Grapalat" w:eastAsia="Tahoma" w:hAnsi="GHEA Grapalat" w:cs="Arial"/>
            <w:i/>
            <w:iCs/>
            <w:noProof/>
            <w:lang w:val="hy-AM"/>
          </w:rPr>
          <w:t>Աղյուսակ 2.67</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ԷԽ և CO</w:t>
        </w:r>
        <w:r w:rsidRPr="000214B7">
          <w:rPr>
            <w:rStyle w:val="Hyperlink"/>
            <w:rFonts w:ascii="GHEA Grapalat" w:eastAsia="Tahoma" w:hAnsi="GHEA Grapalat" w:cs="Arial"/>
            <w:i/>
            <w:iCs/>
            <w:noProof/>
            <w:vertAlign w:val="subscript"/>
            <w:lang w:val="hy-AM"/>
          </w:rPr>
          <w:t>2</w:t>
        </w:r>
        <w:r w:rsidRPr="000214B7">
          <w:rPr>
            <w:rStyle w:val="Hyperlink"/>
            <w:rFonts w:ascii="GHEA Grapalat" w:eastAsia="Tahoma" w:hAnsi="GHEA Grapalat" w:cs="Arial"/>
            <w:i/>
            <w:iCs/>
            <w:noProof/>
            <w:lang w:val="hy-AM"/>
          </w:rPr>
          <w:t xml:space="preserve"> արտանետումների կրճատումների նախատեսված և փաստացի մեծություններ՝ ըստ միջոցառումների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_Toc191889951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141</w:t>
        </w:r>
        <w:r w:rsidRPr="000214B7">
          <w:rPr>
            <w:rFonts w:ascii="GHEA Grapalat" w:hAnsi="GHEA Grapalat"/>
            <w:i/>
            <w:iCs/>
            <w:noProof/>
            <w:webHidden/>
            <w:lang w:val="hy-AM"/>
          </w:rPr>
          <w:fldChar w:fldCharType="end"/>
        </w:r>
      </w:hyperlink>
    </w:p>
    <w:p w14:paraId="0434A178" w14:textId="248EBA60"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52" w:history="1">
        <w:r w:rsidRPr="000214B7">
          <w:rPr>
            <w:rStyle w:val="Hyperlink"/>
            <w:rFonts w:ascii="GHEA Grapalat" w:eastAsia="Tahoma" w:hAnsi="GHEA Grapalat" w:cs="Arial"/>
            <w:i/>
            <w:iCs/>
            <w:noProof/>
            <w:lang w:val="hy-AM"/>
          </w:rPr>
          <w:t>Աղյուսակ 2.68</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Երեք շենքի ջեռուցման համար էներգիայի խնայողությունը և ՋԳԱ կրճատման ծավալները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_Toc191889952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144</w:t>
        </w:r>
        <w:r w:rsidRPr="000214B7">
          <w:rPr>
            <w:rFonts w:ascii="GHEA Grapalat" w:hAnsi="GHEA Grapalat"/>
            <w:i/>
            <w:iCs/>
            <w:noProof/>
            <w:webHidden/>
            <w:lang w:val="hy-AM"/>
          </w:rPr>
          <w:fldChar w:fldCharType="end"/>
        </w:r>
      </w:hyperlink>
    </w:p>
    <w:p w14:paraId="7223203A" w14:textId="56EA1B94"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53" w:history="1">
        <w:r w:rsidRPr="000214B7">
          <w:rPr>
            <w:rStyle w:val="Hyperlink"/>
            <w:rFonts w:ascii="GHEA Grapalat" w:eastAsia="Tahoma" w:hAnsi="GHEA Grapalat" w:cs="Arial"/>
            <w:i/>
            <w:iCs/>
            <w:noProof/>
            <w:lang w:val="hy-AM"/>
          </w:rPr>
          <w:t>Աղյուսակ 2.69</w:t>
        </w:r>
        <w:r w:rsidRPr="000214B7">
          <w:rPr>
            <w:rStyle w:val="Hyperlink"/>
            <w:rFonts w:ascii="Cambria Math" w:eastAsia="Tahoma" w:hAnsi="Cambria Math" w:cs="Cambria Math"/>
            <w:i/>
            <w:iCs/>
            <w:noProof/>
            <w:lang w:val="hy-AM"/>
          </w:rPr>
          <w:t>․</w:t>
        </w:r>
        <w:r w:rsidRPr="000214B7">
          <w:rPr>
            <w:rStyle w:val="Hyperlink"/>
            <w:rFonts w:ascii="GHEA Grapalat" w:eastAsia="Tahoma" w:hAnsi="GHEA Grapalat" w:cs="Arial"/>
            <w:i/>
            <w:iCs/>
            <w:noProof/>
            <w:lang w:val="hy-AM"/>
          </w:rPr>
          <w:t xml:space="preserve"> ԵՔ և ՎՇ ծրագրերով 2012-2018թթ. ընթացքում բնակելի ԲԲՇ-երում մուտքերի դռների և պատուհանների տեղադրման ծավալները՝ ըստ տեղադրման տարեթվի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_Toc191889953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145</w:t>
        </w:r>
        <w:r w:rsidRPr="000214B7">
          <w:rPr>
            <w:rFonts w:ascii="GHEA Grapalat" w:hAnsi="GHEA Grapalat"/>
            <w:i/>
            <w:iCs/>
            <w:noProof/>
            <w:webHidden/>
            <w:lang w:val="hy-AM"/>
          </w:rPr>
          <w:fldChar w:fldCharType="end"/>
        </w:r>
      </w:hyperlink>
    </w:p>
    <w:p w14:paraId="489854A5" w14:textId="64EA6FDB"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54" w:history="1">
        <w:r w:rsidRPr="000214B7">
          <w:rPr>
            <w:rStyle w:val="Hyperlink"/>
            <w:rFonts w:ascii="GHEA Grapalat" w:eastAsia="Tahoma" w:hAnsi="GHEA Grapalat" w:cs="Arial"/>
            <w:i/>
            <w:iCs/>
            <w:noProof/>
            <w:lang w:val="hy-AM"/>
          </w:rPr>
          <w:t>Աղյուսակ 3.1. Տրանսպորտի ոլորտի միջոցառումների հիմնական ցուցանիշները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_Toc191889954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146</w:t>
        </w:r>
        <w:r w:rsidRPr="000214B7">
          <w:rPr>
            <w:rFonts w:ascii="GHEA Grapalat" w:hAnsi="GHEA Grapalat"/>
            <w:i/>
            <w:iCs/>
            <w:noProof/>
            <w:webHidden/>
            <w:lang w:val="hy-AM"/>
          </w:rPr>
          <w:fldChar w:fldCharType="end"/>
        </w:r>
      </w:hyperlink>
    </w:p>
    <w:p w14:paraId="16F41649" w14:textId="64C2CD96"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55" w:history="1">
        <w:r w:rsidRPr="000214B7">
          <w:rPr>
            <w:rStyle w:val="Hyperlink"/>
            <w:rFonts w:ascii="GHEA Grapalat" w:hAnsi="GHEA Grapalat" w:cs="Arial"/>
            <w:i/>
            <w:iCs/>
            <w:noProof/>
            <w:lang w:val="hy-AM"/>
          </w:rPr>
          <w:t>Աղյուսակ 3.2</w:t>
        </w:r>
        <w:r w:rsidRPr="000214B7">
          <w:rPr>
            <w:rStyle w:val="Hyperlink"/>
            <w:rFonts w:ascii="GHEA Grapalat" w:eastAsia="Tahoma" w:hAnsi="GHEA Grapalat" w:cs="Arial"/>
            <w:i/>
            <w:iCs/>
            <w:noProof/>
            <w:lang w:val="hy-AM"/>
          </w:rPr>
          <w:t>. Միջոցառում T.1. 2030թ</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հասարակական տրանսպորտի 35%-ը կաշխատի էլեկտրականությամբ կամ ջրածնով</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_Toc191889955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147</w:t>
        </w:r>
        <w:r w:rsidRPr="000214B7">
          <w:rPr>
            <w:rFonts w:ascii="GHEA Grapalat" w:hAnsi="GHEA Grapalat"/>
            <w:i/>
            <w:iCs/>
            <w:noProof/>
            <w:webHidden/>
            <w:lang w:val="hy-AM"/>
          </w:rPr>
          <w:fldChar w:fldCharType="end"/>
        </w:r>
      </w:hyperlink>
    </w:p>
    <w:p w14:paraId="2D07A7EB" w14:textId="1737419B"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56" w:history="1">
        <w:r w:rsidRPr="000214B7">
          <w:rPr>
            <w:rStyle w:val="Hyperlink"/>
            <w:rFonts w:ascii="GHEA Grapalat" w:hAnsi="GHEA Grapalat" w:cs="Arial"/>
            <w:i/>
            <w:iCs/>
            <w:noProof/>
            <w:lang w:val="hy-AM"/>
          </w:rPr>
          <w:t>Աղյուսակ 3.3.</w:t>
        </w:r>
        <w:r w:rsidRPr="000214B7">
          <w:rPr>
            <w:rStyle w:val="Hyperlink"/>
            <w:rFonts w:ascii="GHEA Grapalat" w:eastAsia="Tahoma" w:hAnsi="GHEA Grapalat" w:cs="Arial"/>
            <w:i/>
            <w:iCs/>
            <w:noProof/>
            <w:lang w:val="hy-AM"/>
          </w:rPr>
          <w:t xml:space="preserve"> Միջոցառում T.2</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Երևանի ավտոբուսների ծրագիր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_Toc191889956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147</w:t>
        </w:r>
        <w:r w:rsidRPr="000214B7">
          <w:rPr>
            <w:rFonts w:ascii="GHEA Grapalat" w:hAnsi="GHEA Grapalat"/>
            <w:i/>
            <w:iCs/>
            <w:noProof/>
            <w:webHidden/>
            <w:lang w:val="hy-AM"/>
          </w:rPr>
          <w:fldChar w:fldCharType="end"/>
        </w:r>
      </w:hyperlink>
    </w:p>
    <w:p w14:paraId="19C19B18" w14:textId="510A0F96"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57" w:history="1">
        <w:r w:rsidRPr="000214B7">
          <w:rPr>
            <w:rStyle w:val="Hyperlink"/>
            <w:rFonts w:ascii="GHEA Grapalat" w:hAnsi="GHEA Grapalat" w:cs="Arial"/>
            <w:i/>
            <w:iCs/>
            <w:noProof/>
            <w:lang w:val="hy-AM"/>
          </w:rPr>
          <w:t>Աղյուսակ 3.4.</w:t>
        </w:r>
        <w:r w:rsidRPr="000214B7">
          <w:rPr>
            <w:rStyle w:val="Hyperlink"/>
            <w:rFonts w:ascii="GHEA Grapalat" w:eastAsia="Tahoma" w:hAnsi="GHEA Grapalat" w:cs="Arial"/>
            <w:i/>
            <w:iCs/>
            <w:noProof/>
            <w:lang w:val="hy-AM"/>
          </w:rPr>
          <w:t xml:space="preserve"> Միջոցառում T.3. Երևանի ճանապարհափողոցային ցանցի բարելավման արդյունքում վառելիքի սպառման և CO</w:t>
        </w:r>
        <w:r w:rsidRPr="000214B7">
          <w:rPr>
            <w:rStyle w:val="Hyperlink"/>
            <w:rFonts w:ascii="GHEA Grapalat" w:eastAsia="Tahoma" w:hAnsi="GHEA Grapalat" w:cs="Arial"/>
            <w:i/>
            <w:iCs/>
            <w:noProof/>
            <w:vertAlign w:val="subscript"/>
            <w:lang w:val="hy-AM"/>
          </w:rPr>
          <w:t>2</w:t>
        </w:r>
        <w:r w:rsidRPr="000214B7">
          <w:rPr>
            <w:rStyle w:val="Hyperlink"/>
            <w:rFonts w:ascii="GHEA Grapalat" w:eastAsia="Tahoma" w:hAnsi="GHEA Grapalat" w:cs="Arial"/>
            <w:i/>
            <w:iCs/>
            <w:noProof/>
            <w:lang w:val="hy-AM"/>
          </w:rPr>
          <w:t xml:space="preserve"> արտանետումների ակնկալվող կրճատումը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_Toc191889957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149</w:t>
        </w:r>
        <w:r w:rsidRPr="000214B7">
          <w:rPr>
            <w:rFonts w:ascii="GHEA Grapalat" w:hAnsi="GHEA Grapalat"/>
            <w:i/>
            <w:iCs/>
            <w:noProof/>
            <w:webHidden/>
            <w:lang w:val="hy-AM"/>
          </w:rPr>
          <w:fldChar w:fldCharType="end"/>
        </w:r>
      </w:hyperlink>
    </w:p>
    <w:p w14:paraId="3367AE74" w14:textId="76BB7E64"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58" w:history="1">
        <w:r w:rsidRPr="000214B7">
          <w:rPr>
            <w:rStyle w:val="Hyperlink"/>
            <w:rFonts w:ascii="GHEA Grapalat" w:eastAsia="Tahoma" w:hAnsi="GHEA Grapalat" w:cs="Arial"/>
            <w:i/>
            <w:iCs/>
            <w:noProof/>
            <w:lang w:val="hy-AM"/>
          </w:rPr>
          <w:t>Աղյուսակ 3.5.Միջոցառում T.4. էլեկտրամոբիլների կիրառման խրախուսում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_Toc191889958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150</w:t>
        </w:r>
        <w:r w:rsidRPr="000214B7">
          <w:rPr>
            <w:rFonts w:ascii="GHEA Grapalat" w:hAnsi="GHEA Grapalat"/>
            <w:i/>
            <w:iCs/>
            <w:noProof/>
            <w:webHidden/>
            <w:lang w:val="hy-AM"/>
          </w:rPr>
          <w:fldChar w:fldCharType="end"/>
        </w:r>
      </w:hyperlink>
    </w:p>
    <w:p w14:paraId="2B9C5D9A" w14:textId="3FA852EB"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59" w:history="1">
        <w:r w:rsidRPr="000214B7">
          <w:rPr>
            <w:rStyle w:val="Hyperlink"/>
            <w:rFonts w:ascii="GHEA Grapalat" w:eastAsia="Tahoma" w:hAnsi="GHEA Grapalat" w:cs="Arial"/>
            <w:i/>
            <w:iCs/>
            <w:noProof/>
            <w:lang w:val="hy-AM"/>
          </w:rPr>
          <w:t>Աղյուսակ 4.6. Հանրային շենքերում ԷԱ ևՎԷ միջոցառումների խումբ` ըստ հաստատության տեսակի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_Toc191889959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150</w:t>
        </w:r>
        <w:r w:rsidRPr="000214B7">
          <w:rPr>
            <w:rFonts w:ascii="GHEA Grapalat" w:hAnsi="GHEA Grapalat"/>
            <w:i/>
            <w:iCs/>
            <w:noProof/>
            <w:webHidden/>
            <w:lang w:val="hy-AM"/>
          </w:rPr>
          <w:fldChar w:fldCharType="end"/>
        </w:r>
      </w:hyperlink>
    </w:p>
    <w:p w14:paraId="28BF9F09" w14:textId="091A36F1"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60" w:history="1">
        <w:r w:rsidRPr="000214B7">
          <w:rPr>
            <w:rStyle w:val="Hyperlink"/>
            <w:rFonts w:ascii="GHEA Grapalat" w:eastAsia="Tahoma" w:hAnsi="GHEA Grapalat" w:cs="Arial"/>
            <w:i/>
            <w:iCs/>
            <w:noProof/>
            <w:lang w:val="hy-AM"/>
          </w:rPr>
          <w:t>Աղյուսակ 3.7. Հանրային շենքերում ԷԱ և ՎԷ միջոցառումների վերաբերյալ ամփոփ հաշվարկներ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_Toc191889960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151</w:t>
        </w:r>
        <w:r w:rsidRPr="000214B7">
          <w:rPr>
            <w:rFonts w:ascii="GHEA Grapalat" w:hAnsi="GHEA Grapalat"/>
            <w:i/>
            <w:iCs/>
            <w:noProof/>
            <w:webHidden/>
            <w:lang w:val="hy-AM"/>
          </w:rPr>
          <w:fldChar w:fldCharType="end"/>
        </w:r>
      </w:hyperlink>
    </w:p>
    <w:p w14:paraId="5A44D7B0" w14:textId="06D4739A"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61" w:history="1">
        <w:r w:rsidRPr="000214B7">
          <w:rPr>
            <w:rStyle w:val="Hyperlink"/>
            <w:rFonts w:ascii="GHEA Grapalat" w:hAnsi="GHEA Grapalat" w:cs="Arial"/>
            <w:i/>
            <w:iCs/>
            <w:noProof/>
            <w:lang w:val="hy-AM"/>
          </w:rPr>
          <w:t>Աղյուսակ 3.8. Միջոցառում P.1. Երևանի էներգաարդյունավետության 2-րդ ծրագիր. Էներգաարդյունավետության բարելավում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_Toc191889961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151</w:t>
        </w:r>
        <w:r w:rsidRPr="000214B7">
          <w:rPr>
            <w:rFonts w:ascii="GHEA Grapalat" w:hAnsi="GHEA Grapalat"/>
            <w:i/>
            <w:iCs/>
            <w:noProof/>
            <w:webHidden/>
            <w:lang w:val="hy-AM"/>
          </w:rPr>
          <w:fldChar w:fldCharType="end"/>
        </w:r>
      </w:hyperlink>
    </w:p>
    <w:p w14:paraId="1E13565A" w14:textId="4B979D2C"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62" w:history="1">
        <w:r w:rsidRPr="000214B7">
          <w:rPr>
            <w:rStyle w:val="Hyperlink"/>
            <w:rFonts w:ascii="GHEA Grapalat" w:hAnsi="GHEA Grapalat" w:cs="Arial"/>
            <w:i/>
            <w:iCs/>
            <w:noProof/>
            <w:lang w:val="hy-AM"/>
          </w:rPr>
          <w:t>Աղյուսակ 3.9. Միջոցառում P.2. Էներգաարդյունավետ վերանորոգում, ՎԷ և հորիզոնական միջոցառումներ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_Toc191889962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152</w:t>
        </w:r>
        <w:r w:rsidRPr="000214B7">
          <w:rPr>
            <w:rFonts w:ascii="GHEA Grapalat" w:hAnsi="GHEA Grapalat"/>
            <w:i/>
            <w:iCs/>
            <w:noProof/>
            <w:webHidden/>
            <w:lang w:val="hy-AM"/>
          </w:rPr>
          <w:fldChar w:fldCharType="end"/>
        </w:r>
      </w:hyperlink>
    </w:p>
    <w:p w14:paraId="66E4853F" w14:textId="3DB9BC0F"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63" w:history="1">
        <w:r w:rsidRPr="000214B7">
          <w:rPr>
            <w:rStyle w:val="Hyperlink"/>
            <w:rFonts w:ascii="GHEA Grapalat" w:eastAsia="Tahoma" w:hAnsi="GHEA Grapalat" w:cs="Arial"/>
            <w:i/>
            <w:iCs/>
            <w:noProof/>
            <w:lang w:val="hy-AM"/>
          </w:rPr>
          <w:t>Աղյուսակ 3.10. ԿԿԹ արտանետումները, հազար տոննա</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_Toc191889963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154</w:t>
        </w:r>
        <w:r w:rsidRPr="000214B7">
          <w:rPr>
            <w:rFonts w:ascii="GHEA Grapalat" w:hAnsi="GHEA Grapalat"/>
            <w:i/>
            <w:iCs/>
            <w:noProof/>
            <w:webHidden/>
            <w:lang w:val="hy-AM"/>
          </w:rPr>
          <w:fldChar w:fldCharType="end"/>
        </w:r>
      </w:hyperlink>
    </w:p>
    <w:p w14:paraId="67D8B7D2" w14:textId="0A042160"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64" w:history="1">
        <w:r w:rsidRPr="000214B7">
          <w:rPr>
            <w:rStyle w:val="Hyperlink"/>
            <w:rFonts w:ascii="GHEA Grapalat" w:eastAsia="Tahoma" w:hAnsi="GHEA Grapalat" w:cs="Arial"/>
            <w:i/>
            <w:iCs/>
            <w:noProof/>
            <w:lang w:val="hy-AM"/>
          </w:rPr>
          <w:t>Աղյուսակ 3.11.  Երևանի փողոցային լուսավորության բնագավառի միջոցառումների հիմնական ցուցանիշները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_Toc191889964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155</w:t>
        </w:r>
        <w:r w:rsidRPr="000214B7">
          <w:rPr>
            <w:rFonts w:ascii="GHEA Grapalat" w:hAnsi="GHEA Grapalat"/>
            <w:i/>
            <w:iCs/>
            <w:noProof/>
            <w:webHidden/>
            <w:lang w:val="hy-AM"/>
          </w:rPr>
          <w:fldChar w:fldCharType="end"/>
        </w:r>
      </w:hyperlink>
    </w:p>
    <w:p w14:paraId="0010EFC0" w14:textId="013D9BF8"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65" w:history="1">
        <w:r w:rsidRPr="000214B7">
          <w:rPr>
            <w:rStyle w:val="Hyperlink"/>
            <w:rFonts w:ascii="GHEA Grapalat" w:hAnsi="GHEA Grapalat" w:cs="Arial"/>
            <w:i/>
            <w:iCs/>
            <w:noProof/>
            <w:lang w:val="hy-AM"/>
          </w:rPr>
          <w:t>Աղյուսակ 3.12. Միջոցառում L.1. Քաղաքային լուսավորության համակարգում ինքնավար էներգաարտադրող խմբերի ստեղծում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_Toc191889965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156</w:t>
        </w:r>
        <w:r w:rsidRPr="000214B7">
          <w:rPr>
            <w:rFonts w:ascii="GHEA Grapalat" w:hAnsi="GHEA Grapalat"/>
            <w:i/>
            <w:iCs/>
            <w:noProof/>
            <w:webHidden/>
            <w:lang w:val="hy-AM"/>
          </w:rPr>
          <w:fldChar w:fldCharType="end"/>
        </w:r>
      </w:hyperlink>
    </w:p>
    <w:p w14:paraId="24CA40EA" w14:textId="79CAF204"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66" w:history="1">
        <w:r w:rsidRPr="000214B7">
          <w:rPr>
            <w:rStyle w:val="Hyperlink"/>
            <w:rFonts w:ascii="GHEA Grapalat" w:hAnsi="GHEA Grapalat" w:cs="Arial"/>
            <w:i/>
            <w:iCs/>
            <w:noProof/>
            <w:lang w:val="hy-AM"/>
          </w:rPr>
          <w:t>Աղյուսակ 3.13. Միջոցառում L.2. Երևանի քաղաքային լուսավորության արդյունավետության և հուսալիության բարձրացում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_Toc191889966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157</w:t>
        </w:r>
        <w:r w:rsidRPr="000214B7">
          <w:rPr>
            <w:rFonts w:ascii="GHEA Grapalat" w:hAnsi="GHEA Grapalat"/>
            <w:i/>
            <w:iCs/>
            <w:noProof/>
            <w:webHidden/>
            <w:lang w:val="hy-AM"/>
          </w:rPr>
          <w:fldChar w:fldCharType="end"/>
        </w:r>
      </w:hyperlink>
    </w:p>
    <w:p w14:paraId="7E291245" w14:textId="7496DF48"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67" w:history="1">
        <w:r w:rsidRPr="000214B7">
          <w:rPr>
            <w:rStyle w:val="Hyperlink"/>
            <w:rFonts w:ascii="GHEA Grapalat" w:hAnsi="GHEA Grapalat" w:cs="Arial"/>
            <w:i/>
            <w:iCs/>
            <w:noProof/>
            <w:lang w:val="hy-AM"/>
          </w:rPr>
          <w:t>Աղյուսակ 3.14. Միջոցառում L.3. Երևանի քաղաքային լուսավորության համակարգի էներգաարդյունավետության բարձրացում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_Toc191889967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158</w:t>
        </w:r>
        <w:r w:rsidRPr="000214B7">
          <w:rPr>
            <w:rFonts w:ascii="GHEA Grapalat" w:hAnsi="GHEA Grapalat"/>
            <w:i/>
            <w:iCs/>
            <w:noProof/>
            <w:webHidden/>
            <w:lang w:val="hy-AM"/>
          </w:rPr>
          <w:fldChar w:fldCharType="end"/>
        </w:r>
      </w:hyperlink>
    </w:p>
    <w:p w14:paraId="08AED090" w14:textId="44C842BA"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68" w:history="1">
        <w:r w:rsidRPr="000214B7">
          <w:rPr>
            <w:rStyle w:val="Hyperlink"/>
            <w:rFonts w:ascii="GHEA Grapalat" w:hAnsi="GHEA Grapalat" w:cs="Arial"/>
            <w:i/>
            <w:iCs/>
            <w:noProof/>
            <w:lang w:val="hy-AM"/>
          </w:rPr>
          <w:t>Աղյուսակ 3.15. Միջոցառում L.4. Երևանի քաղաքային լուսավորության համակարգի շարունակական արդիականացում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_Toc191889968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158</w:t>
        </w:r>
        <w:r w:rsidRPr="000214B7">
          <w:rPr>
            <w:rFonts w:ascii="GHEA Grapalat" w:hAnsi="GHEA Grapalat"/>
            <w:i/>
            <w:iCs/>
            <w:noProof/>
            <w:webHidden/>
            <w:lang w:val="hy-AM"/>
          </w:rPr>
          <w:fldChar w:fldCharType="end"/>
        </w:r>
      </w:hyperlink>
    </w:p>
    <w:p w14:paraId="3583E294" w14:textId="1B6ABF4B"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69" w:history="1">
        <w:r w:rsidRPr="000214B7">
          <w:rPr>
            <w:rStyle w:val="Hyperlink"/>
            <w:rFonts w:ascii="GHEA Grapalat" w:hAnsi="GHEA Grapalat" w:cs="Arial"/>
            <w:i/>
            <w:iCs/>
            <w:noProof/>
            <w:lang w:val="hy-AM"/>
          </w:rPr>
          <w:t>Աղյուսակ 3.16. Միջոցառում L.5. Երևանի բակային տարածքներում արտաքին լուսավորության արդիականացում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_Toc191889969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158</w:t>
        </w:r>
        <w:r w:rsidRPr="000214B7">
          <w:rPr>
            <w:rFonts w:ascii="GHEA Grapalat" w:hAnsi="GHEA Grapalat"/>
            <w:i/>
            <w:iCs/>
            <w:noProof/>
            <w:webHidden/>
            <w:lang w:val="hy-AM"/>
          </w:rPr>
          <w:fldChar w:fldCharType="end"/>
        </w:r>
      </w:hyperlink>
    </w:p>
    <w:p w14:paraId="1F981F6F" w14:textId="5B44643A"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70" w:history="1">
        <w:r w:rsidRPr="000214B7">
          <w:rPr>
            <w:rStyle w:val="Hyperlink"/>
            <w:rFonts w:ascii="GHEA Grapalat" w:hAnsi="GHEA Grapalat" w:cs="Arial"/>
            <w:i/>
            <w:iCs/>
            <w:noProof/>
            <w:lang w:val="hy-AM"/>
          </w:rPr>
          <w:t>Աղյուսակ 3.17. Կանաչապատ տարածքների ընդլայնմանը և ջերմոցային տնտեսության ԷԱ բարձրացմանն ուղղված միջոցառումներԻ ցուցանիշները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_Toc191889970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160</w:t>
        </w:r>
        <w:r w:rsidRPr="000214B7">
          <w:rPr>
            <w:rFonts w:ascii="GHEA Grapalat" w:hAnsi="GHEA Grapalat"/>
            <w:i/>
            <w:iCs/>
            <w:noProof/>
            <w:webHidden/>
            <w:lang w:val="hy-AM"/>
          </w:rPr>
          <w:fldChar w:fldCharType="end"/>
        </w:r>
      </w:hyperlink>
    </w:p>
    <w:p w14:paraId="29FAACBC" w14:textId="6769FDCA"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71" w:history="1">
        <w:r w:rsidRPr="000214B7">
          <w:rPr>
            <w:rStyle w:val="Hyperlink"/>
            <w:rFonts w:ascii="GHEA Grapalat" w:hAnsi="GHEA Grapalat" w:cs="Arial"/>
            <w:i/>
            <w:iCs/>
            <w:noProof/>
            <w:lang w:val="hy-AM"/>
          </w:rPr>
          <w:t>Աղյուսակ 3.18.Միջոցառում G.1. Կանաչապատ տարածքների ընդլայնում միջոցառումների խումբ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_Toc191889971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160</w:t>
        </w:r>
        <w:r w:rsidRPr="000214B7">
          <w:rPr>
            <w:rFonts w:ascii="GHEA Grapalat" w:hAnsi="GHEA Grapalat"/>
            <w:i/>
            <w:iCs/>
            <w:noProof/>
            <w:webHidden/>
            <w:lang w:val="hy-AM"/>
          </w:rPr>
          <w:fldChar w:fldCharType="end"/>
        </w:r>
      </w:hyperlink>
    </w:p>
    <w:p w14:paraId="10C15FBF" w14:textId="16AA9540"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72" w:history="1">
        <w:r w:rsidRPr="000214B7">
          <w:rPr>
            <w:rStyle w:val="Hyperlink"/>
            <w:rFonts w:ascii="GHEA Grapalat" w:hAnsi="GHEA Grapalat" w:cs="Arial"/>
            <w:i/>
            <w:iCs/>
            <w:noProof/>
            <w:lang w:val="hy-AM"/>
          </w:rPr>
          <w:t>Աղյուսակ 3.19. Միջոցառում G.2. Երևանի ջերմոցային տնտեսության մեջ ԷԱ բարձրացում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_Toc191889972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161</w:t>
        </w:r>
        <w:r w:rsidRPr="000214B7">
          <w:rPr>
            <w:rFonts w:ascii="GHEA Grapalat" w:hAnsi="GHEA Grapalat"/>
            <w:i/>
            <w:iCs/>
            <w:noProof/>
            <w:webHidden/>
            <w:lang w:val="hy-AM"/>
          </w:rPr>
          <w:fldChar w:fldCharType="end"/>
        </w:r>
      </w:hyperlink>
    </w:p>
    <w:p w14:paraId="6582E5BF" w14:textId="2A979470"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73" w:history="1">
        <w:r w:rsidRPr="000214B7">
          <w:rPr>
            <w:rStyle w:val="Hyperlink"/>
            <w:rFonts w:ascii="GHEA Grapalat" w:hAnsi="GHEA Grapalat" w:cs="Arial"/>
            <w:i/>
            <w:iCs/>
            <w:noProof/>
            <w:lang w:val="hy-AM"/>
          </w:rPr>
          <w:t>Աղյուսակ 3.20. Միջոցառում W.1. Ջրամատակարարման համակարգում ինքնավար էներգաարտադրող խմբերի ստեղծում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_Toc191889973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162</w:t>
        </w:r>
        <w:r w:rsidRPr="000214B7">
          <w:rPr>
            <w:rFonts w:ascii="GHEA Grapalat" w:hAnsi="GHEA Grapalat"/>
            <w:i/>
            <w:iCs/>
            <w:noProof/>
            <w:webHidden/>
            <w:lang w:val="hy-AM"/>
          </w:rPr>
          <w:fldChar w:fldCharType="end"/>
        </w:r>
      </w:hyperlink>
    </w:p>
    <w:p w14:paraId="69B4B58A" w14:textId="1F9A01D4"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74" w:history="1">
        <w:r w:rsidRPr="000214B7">
          <w:rPr>
            <w:rStyle w:val="Hyperlink"/>
            <w:rFonts w:ascii="GHEA Grapalat" w:hAnsi="GHEA Grapalat" w:cs="Arial"/>
            <w:i/>
            <w:iCs/>
            <w:noProof/>
            <w:lang w:val="hy-AM"/>
          </w:rPr>
          <w:t>Աղյուսակ 3.21</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Միջոցառումներ H.1 և H.2. Էներգետիկ պլանավորում և կառավարում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_Toc191889974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164</w:t>
        </w:r>
        <w:r w:rsidRPr="000214B7">
          <w:rPr>
            <w:rFonts w:ascii="GHEA Grapalat" w:hAnsi="GHEA Grapalat"/>
            <w:i/>
            <w:iCs/>
            <w:noProof/>
            <w:webHidden/>
            <w:lang w:val="hy-AM"/>
          </w:rPr>
          <w:fldChar w:fldCharType="end"/>
        </w:r>
      </w:hyperlink>
    </w:p>
    <w:p w14:paraId="54A55137" w14:textId="5AE67915"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75" w:history="1">
        <w:r w:rsidRPr="000214B7">
          <w:rPr>
            <w:rStyle w:val="Hyperlink"/>
            <w:rFonts w:ascii="GHEA Grapalat" w:hAnsi="GHEA Grapalat" w:cs="Arial"/>
            <w:i/>
            <w:iCs/>
            <w:noProof/>
            <w:lang w:val="hy-AM"/>
          </w:rPr>
          <w:t>Աղյուսակ 3.22. Միջոցառում H.3. Էներգաարդյունավետ համայնքային գնումներ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_Toc191889975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164</w:t>
        </w:r>
        <w:r w:rsidRPr="000214B7">
          <w:rPr>
            <w:rFonts w:ascii="GHEA Grapalat" w:hAnsi="GHEA Grapalat"/>
            <w:i/>
            <w:iCs/>
            <w:noProof/>
            <w:webHidden/>
            <w:lang w:val="hy-AM"/>
          </w:rPr>
          <w:fldChar w:fldCharType="end"/>
        </w:r>
      </w:hyperlink>
    </w:p>
    <w:p w14:paraId="65297BE7" w14:textId="21008401"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76" w:history="1">
        <w:r w:rsidRPr="000214B7">
          <w:rPr>
            <w:rStyle w:val="Hyperlink"/>
            <w:rFonts w:ascii="GHEA Grapalat" w:hAnsi="GHEA Grapalat" w:cs="Arial"/>
            <w:i/>
            <w:iCs/>
            <w:noProof/>
            <w:lang w:val="hy-AM"/>
          </w:rPr>
          <w:t>Աղյուսակ 3.23</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Միջոցառում H.5. Իրազեկվածության բարձրացման միջոցառումների նախաձեռնում և մասնակցություն տեղական և միջազգային արշավներին</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_Toc191889976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165</w:t>
        </w:r>
        <w:r w:rsidRPr="000214B7">
          <w:rPr>
            <w:rFonts w:ascii="GHEA Grapalat" w:hAnsi="GHEA Grapalat"/>
            <w:i/>
            <w:iCs/>
            <w:noProof/>
            <w:webHidden/>
            <w:lang w:val="hy-AM"/>
          </w:rPr>
          <w:fldChar w:fldCharType="end"/>
        </w:r>
      </w:hyperlink>
    </w:p>
    <w:p w14:paraId="03832D5B" w14:textId="202868EA"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77" w:history="1">
        <w:r w:rsidRPr="000214B7">
          <w:rPr>
            <w:rStyle w:val="Hyperlink"/>
            <w:rFonts w:ascii="GHEA Grapalat" w:hAnsi="GHEA Grapalat" w:cs="Arial"/>
            <w:i/>
            <w:iCs/>
            <w:noProof/>
            <w:lang w:val="hy-AM"/>
          </w:rPr>
          <w:t>Աղյուսակ 3.24. Միջոցառում H.6. Համայնքային, համայնքի ենթակայության հաստատությունների, գործընկեր կազմակերպությունների կարողությունների ձևավորում և զարգացում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_Toc191889977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166</w:t>
        </w:r>
        <w:r w:rsidRPr="000214B7">
          <w:rPr>
            <w:rFonts w:ascii="GHEA Grapalat" w:hAnsi="GHEA Grapalat"/>
            <w:i/>
            <w:iCs/>
            <w:noProof/>
            <w:webHidden/>
            <w:lang w:val="hy-AM"/>
          </w:rPr>
          <w:fldChar w:fldCharType="end"/>
        </w:r>
      </w:hyperlink>
    </w:p>
    <w:p w14:paraId="5A6FA6C4" w14:textId="41F8E15A"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78" w:history="1">
        <w:r w:rsidRPr="000214B7">
          <w:rPr>
            <w:rStyle w:val="Hyperlink"/>
            <w:rFonts w:ascii="GHEA Grapalat" w:hAnsi="GHEA Grapalat" w:cs="Arial"/>
            <w:i/>
            <w:iCs/>
            <w:noProof/>
            <w:lang w:val="hy-AM"/>
          </w:rPr>
          <w:t>Աղյուսակ 3.25</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Միջոցառում H.7. Երիտասարդների ներգրավում, համագործակցություն համալսարանների հետ ուսումնասիրությունների և հետազոտությունների համար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_Toc191889978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166</w:t>
        </w:r>
        <w:r w:rsidRPr="000214B7">
          <w:rPr>
            <w:rFonts w:ascii="GHEA Grapalat" w:hAnsi="GHEA Grapalat"/>
            <w:i/>
            <w:iCs/>
            <w:noProof/>
            <w:webHidden/>
            <w:lang w:val="hy-AM"/>
          </w:rPr>
          <w:fldChar w:fldCharType="end"/>
        </w:r>
      </w:hyperlink>
    </w:p>
    <w:p w14:paraId="085D9B94" w14:textId="478EAE56"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79" w:history="1">
        <w:r w:rsidRPr="000214B7">
          <w:rPr>
            <w:rStyle w:val="Hyperlink"/>
            <w:rFonts w:ascii="GHEA Grapalat" w:eastAsia="Tahoma" w:hAnsi="GHEA Grapalat" w:cs="Arial"/>
            <w:i/>
            <w:iCs/>
            <w:noProof/>
            <w:lang w:val="hy-AM"/>
          </w:rPr>
          <w:t>Աղյուսակ 3.26. Ծրագրի ազդեցության ամփոփ պատկերը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_Toc191889979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168</w:t>
        </w:r>
        <w:r w:rsidRPr="000214B7">
          <w:rPr>
            <w:rFonts w:ascii="GHEA Grapalat" w:hAnsi="GHEA Grapalat"/>
            <w:i/>
            <w:iCs/>
            <w:noProof/>
            <w:webHidden/>
            <w:lang w:val="hy-AM"/>
          </w:rPr>
          <w:fldChar w:fldCharType="end"/>
        </w:r>
      </w:hyperlink>
    </w:p>
    <w:p w14:paraId="0A261F3C" w14:textId="1CA981AA"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80" w:history="1">
        <w:r w:rsidRPr="000214B7">
          <w:rPr>
            <w:rStyle w:val="Hyperlink"/>
            <w:rFonts w:ascii="GHEA Grapalat" w:eastAsia="Tahoma" w:hAnsi="GHEA Grapalat" w:cs="Arial"/>
            <w:i/>
            <w:iCs/>
            <w:noProof/>
            <w:lang w:val="hy-AM"/>
          </w:rPr>
          <w:t xml:space="preserve">Աղյուսակ 3.27. Բնակելի շենքերում ԷԱ </w:t>
        </w:r>
        <w:r w:rsidRPr="000214B7">
          <w:rPr>
            <w:rStyle w:val="Hyperlink"/>
            <w:rFonts w:ascii="GHEA Grapalat" w:eastAsia="Times New Roman" w:hAnsi="GHEA Grapalat" w:cs="Arial"/>
            <w:i/>
            <w:iCs/>
            <w:noProof/>
            <w:lang w:val="hy-AM"/>
          </w:rPr>
          <w:t>և</w:t>
        </w:r>
        <w:r w:rsidRPr="000214B7">
          <w:rPr>
            <w:rStyle w:val="Hyperlink"/>
            <w:rFonts w:ascii="GHEA Grapalat" w:eastAsia="Tahoma" w:hAnsi="GHEA Grapalat" w:cs="Arial"/>
            <w:i/>
            <w:iCs/>
            <w:noProof/>
            <w:lang w:val="hy-AM"/>
          </w:rPr>
          <w:t xml:space="preserve"> ՎԷ միջոցառումների ամփոփ հաշվարկներ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_Toc191889980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168</w:t>
        </w:r>
        <w:r w:rsidRPr="000214B7">
          <w:rPr>
            <w:rFonts w:ascii="GHEA Grapalat" w:hAnsi="GHEA Grapalat"/>
            <w:i/>
            <w:iCs/>
            <w:noProof/>
            <w:webHidden/>
            <w:lang w:val="hy-AM"/>
          </w:rPr>
          <w:fldChar w:fldCharType="end"/>
        </w:r>
      </w:hyperlink>
    </w:p>
    <w:p w14:paraId="7389098D" w14:textId="0B733DBE"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81" w:history="1">
        <w:r w:rsidRPr="000214B7">
          <w:rPr>
            <w:rStyle w:val="Hyperlink"/>
            <w:rFonts w:ascii="GHEA Grapalat" w:eastAsia="Tahoma" w:hAnsi="GHEA Grapalat" w:cs="Arial"/>
            <w:i/>
            <w:iCs/>
            <w:noProof/>
            <w:lang w:val="hy-AM"/>
          </w:rPr>
          <w:t>Աղյուսակ 3.28.  Երևանի փողոցային լուսավորության բնագավառի միջոցառումների հիմնական ցուցանիշները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_Toc191889981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169</w:t>
        </w:r>
        <w:r w:rsidRPr="000214B7">
          <w:rPr>
            <w:rFonts w:ascii="GHEA Grapalat" w:hAnsi="GHEA Grapalat"/>
            <w:i/>
            <w:iCs/>
            <w:noProof/>
            <w:webHidden/>
            <w:lang w:val="hy-AM"/>
          </w:rPr>
          <w:fldChar w:fldCharType="end"/>
        </w:r>
      </w:hyperlink>
    </w:p>
    <w:p w14:paraId="6B404E5F" w14:textId="2A3D9FE1"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82" w:history="1">
        <w:r w:rsidRPr="000214B7">
          <w:rPr>
            <w:rStyle w:val="Hyperlink"/>
            <w:rFonts w:ascii="GHEA Grapalat" w:hAnsi="GHEA Grapalat" w:cs="Arial"/>
            <w:i/>
            <w:iCs/>
            <w:noProof/>
            <w:lang w:val="hy-AM"/>
          </w:rPr>
          <w:t>Աղյուսակ 3.29</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ԿԷԶԿԳԾ մեղմման միջոցառումները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_Toc191889982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170</w:t>
        </w:r>
        <w:r w:rsidRPr="000214B7">
          <w:rPr>
            <w:rFonts w:ascii="GHEA Grapalat" w:hAnsi="GHEA Grapalat"/>
            <w:i/>
            <w:iCs/>
            <w:noProof/>
            <w:webHidden/>
            <w:lang w:val="hy-AM"/>
          </w:rPr>
          <w:fldChar w:fldCharType="end"/>
        </w:r>
      </w:hyperlink>
    </w:p>
    <w:p w14:paraId="1D0B7EEF" w14:textId="2DDA0921"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83" w:history="1">
        <w:r w:rsidRPr="000214B7">
          <w:rPr>
            <w:rStyle w:val="Hyperlink"/>
            <w:rFonts w:ascii="GHEA Grapalat" w:hAnsi="GHEA Grapalat" w:cs="Arial"/>
            <w:i/>
            <w:iCs/>
            <w:noProof/>
            <w:lang w:val="hy-AM"/>
          </w:rPr>
          <w:t xml:space="preserve">Աղյուսակ 4.1. </w:t>
        </w:r>
        <w:r w:rsidRPr="000214B7">
          <w:rPr>
            <w:rStyle w:val="Hyperlink"/>
            <w:rFonts w:ascii="GHEA Grapalat" w:eastAsia="Tahoma" w:hAnsi="GHEA Grapalat" w:cs="Arial"/>
            <w:i/>
            <w:iCs/>
            <w:noProof/>
            <w:lang w:val="hy-AM"/>
          </w:rPr>
          <w:t>2020 թ. ք. Երևանում ամսական և տարեկան միջին ջերմաստիճանների և տեղումների քանակի արժեքները և դրանց շեղումները 1961-1990թթ. նորմայից</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_Toc191889983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177</w:t>
        </w:r>
        <w:r w:rsidRPr="000214B7">
          <w:rPr>
            <w:rFonts w:ascii="GHEA Grapalat" w:hAnsi="GHEA Grapalat"/>
            <w:i/>
            <w:iCs/>
            <w:noProof/>
            <w:webHidden/>
            <w:lang w:val="hy-AM"/>
          </w:rPr>
          <w:fldChar w:fldCharType="end"/>
        </w:r>
      </w:hyperlink>
    </w:p>
    <w:p w14:paraId="5D116A5E" w14:textId="42F7B992"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84" w:history="1">
        <w:r w:rsidRPr="000214B7">
          <w:rPr>
            <w:rStyle w:val="Hyperlink"/>
            <w:rFonts w:ascii="GHEA Grapalat" w:hAnsi="GHEA Grapalat" w:cs="Arial"/>
            <w:i/>
            <w:iCs/>
            <w:noProof/>
            <w:lang w:val="hy-AM"/>
          </w:rPr>
          <w:t>Աղյուսակ 4.2</w:t>
        </w:r>
        <w:r w:rsidRPr="000214B7">
          <w:rPr>
            <w:rStyle w:val="Hyperlink"/>
            <w:rFonts w:ascii="GHEA Grapalat" w:eastAsia="Tahoma" w:hAnsi="GHEA Grapalat" w:cs="Arial"/>
            <w:i/>
            <w:iCs/>
            <w:noProof/>
            <w:lang w:val="hy-AM"/>
          </w:rPr>
          <w:t>. Երևան քաղաքում երաշտային պայմանների տասնօրյակային գնահատումը 2021թ</w:t>
        </w:r>
        <w:r w:rsidRPr="000214B7">
          <w:rPr>
            <w:rStyle w:val="Hyperlink"/>
            <w:rFonts w:ascii="GHEA Grapalat" w:eastAsia="MS Mincho" w:hAnsi="GHEA Grapalat" w:cs="Arial"/>
            <w:i/>
            <w:iCs/>
            <w:noProof/>
            <w:lang w:val="hy-AM"/>
          </w:rPr>
          <w:t>.</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_Toc191889984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178</w:t>
        </w:r>
        <w:r w:rsidRPr="000214B7">
          <w:rPr>
            <w:rFonts w:ascii="GHEA Grapalat" w:hAnsi="GHEA Grapalat"/>
            <w:i/>
            <w:iCs/>
            <w:noProof/>
            <w:webHidden/>
            <w:lang w:val="hy-AM"/>
          </w:rPr>
          <w:fldChar w:fldCharType="end"/>
        </w:r>
      </w:hyperlink>
    </w:p>
    <w:p w14:paraId="002A864C" w14:textId="1B9A7224"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85" w:history="1">
        <w:r w:rsidRPr="000214B7">
          <w:rPr>
            <w:rStyle w:val="Hyperlink"/>
            <w:rFonts w:ascii="GHEA Grapalat" w:hAnsi="GHEA Grapalat" w:cs="Arial"/>
            <w:i/>
            <w:iCs/>
            <w:noProof/>
            <w:lang w:val="hy-AM"/>
          </w:rPr>
          <w:t xml:space="preserve">Աղյուսակ 4.3. </w:t>
        </w:r>
        <w:r w:rsidRPr="000214B7">
          <w:rPr>
            <w:rStyle w:val="Hyperlink"/>
            <w:rFonts w:ascii="GHEA Grapalat" w:eastAsia="Tahoma" w:hAnsi="GHEA Grapalat" w:cs="Arial"/>
            <w:i/>
            <w:iCs/>
            <w:noProof/>
            <w:lang w:val="hy-AM"/>
          </w:rPr>
          <w:t>Երևան քաղաքի մթնոլորտային օդում վնասակար նյութերի միջին տարեկան կոնցենտրացիաների (մգ/մ</w:t>
        </w:r>
        <w:r w:rsidRPr="000214B7">
          <w:rPr>
            <w:rStyle w:val="Hyperlink"/>
            <w:rFonts w:ascii="GHEA Grapalat" w:eastAsia="Tahoma" w:hAnsi="GHEA Grapalat" w:cs="Arial"/>
            <w:i/>
            <w:iCs/>
            <w:noProof/>
            <w:vertAlign w:val="superscript"/>
            <w:lang w:val="hy-AM"/>
          </w:rPr>
          <w:t>3</w:t>
        </w:r>
        <w:r w:rsidRPr="000214B7">
          <w:rPr>
            <w:rStyle w:val="Hyperlink"/>
            <w:rFonts w:ascii="GHEA Grapalat" w:eastAsia="Tahoma" w:hAnsi="GHEA Grapalat" w:cs="Arial"/>
            <w:i/>
            <w:iCs/>
            <w:noProof/>
            <w:lang w:val="hy-AM"/>
          </w:rPr>
          <w:t>) փոփոխությունները 2018-2022թթ</w:t>
        </w:r>
        <w:r w:rsidRPr="000214B7">
          <w:rPr>
            <w:rStyle w:val="Hyperlink"/>
            <w:rFonts w:ascii="Cambria Math" w:eastAsia="MS Gothic" w:hAnsi="Cambria Math" w:cs="Cambria Math"/>
            <w:i/>
            <w:iCs/>
            <w:noProof/>
            <w:lang w:val="hy-AM"/>
          </w:rPr>
          <w:t>․</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_Toc191889985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178</w:t>
        </w:r>
        <w:r w:rsidRPr="000214B7">
          <w:rPr>
            <w:rFonts w:ascii="GHEA Grapalat" w:hAnsi="GHEA Grapalat"/>
            <w:i/>
            <w:iCs/>
            <w:noProof/>
            <w:webHidden/>
            <w:lang w:val="hy-AM"/>
          </w:rPr>
          <w:fldChar w:fldCharType="end"/>
        </w:r>
      </w:hyperlink>
    </w:p>
    <w:p w14:paraId="7A6EC588" w14:textId="60E610EE"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86" w:history="1">
        <w:r w:rsidRPr="000214B7">
          <w:rPr>
            <w:rStyle w:val="Hyperlink"/>
            <w:rFonts w:ascii="GHEA Grapalat" w:hAnsi="GHEA Grapalat" w:cs="Arial"/>
            <w:i/>
            <w:iCs/>
            <w:noProof/>
            <w:lang w:val="hy-AM"/>
          </w:rPr>
          <w:t xml:space="preserve">Աղյուսակ 4.4. </w:t>
        </w:r>
        <w:r w:rsidRPr="000214B7">
          <w:rPr>
            <w:rStyle w:val="Hyperlink"/>
            <w:rFonts w:ascii="GHEA Grapalat" w:eastAsia="Tahoma" w:hAnsi="GHEA Grapalat" w:cs="Arial"/>
            <w:i/>
            <w:iCs/>
            <w:noProof/>
            <w:lang w:val="hy-AM"/>
          </w:rPr>
          <w:t>Երևան քաղաքի մթնոլորտային օդի դիտարկումների արդյունքները, 2022թ</w:t>
        </w:r>
        <w:r w:rsidRPr="000214B7">
          <w:rPr>
            <w:rStyle w:val="Hyperlink"/>
            <w:rFonts w:ascii="Cambria Math" w:eastAsia="MS Gothic" w:hAnsi="Cambria Math" w:cs="Cambria Math"/>
            <w:i/>
            <w:iCs/>
            <w:noProof/>
            <w:lang w:val="hy-AM"/>
          </w:rPr>
          <w:t>․</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_Toc191889986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178</w:t>
        </w:r>
        <w:r w:rsidRPr="000214B7">
          <w:rPr>
            <w:rFonts w:ascii="GHEA Grapalat" w:hAnsi="GHEA Grapalat"/>
            <w:i/>
            <w:iCs/>
            <w:noProof/>
            <w:webHidden/>
            <w:lang w:val="hy-AM"/>
          </w:rPr>
          <w:fldChar w:fldCharType="end"/>
        </w:r>
      </w:hyperlink>
    </w:p>
    <w:p w14:paraId="069CEDE5" w14:textId="0E135C07"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87" w:history="1">
        <w:r w:rsidRPr="000214B7">
          <w:rPr>
            <w:rStyle w:val="Hyperlink"/>
            <w:rFonts w:ascii="GHEA Grapalat" w:hAnsi="GHEA Grapalat" w:cs="Arial"/>
            <w:i/>
            <w:iCs/>
            <w:noProof/>
            <w:lang w:val="hy-AM"/>
          </w:rPr>
          <w:t>Աղյուսակ 4.5. Երևան քաղաքին բնորոշ կլիմայական վտանգներ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_Toc191889987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180</w:t>
        </w:r>
        <w:r w:rsidRPr="000214B7">
          <w:rPr>
            <w:rFonts w:ascii="GHEA Grapalat" w:hAnsi="GHEA Grapalat"/>
            <w:i/>
            <w:iCs/>
            <w:noProof/>
            <w:webHidden/>
            <w:lang w:val="hy-AM"/>
          </w:rPr>
          <w:fldChar w:fldCharType="end"/>
        </w:r>
      </w:hyperlink>
    </w:p>
    <w:p w14:paraId="4D5F12E1" w14:textId="75948E85"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88" w:history="1">
        <w:r w:rsidRPr="000214B7">
          <w:rPr>
            <w:rStyle w:val="Hyperlink"/>
            <w:rFonts w:ascii="GHEA Grapalat" w:hAnsi="GHEA Grapalat" w:cs="Arial"/>
            <w:i/>
            <w:iCs/>
            <w:noProof/>
            <w:lang w:val="hy-AM"/>
          </w:rPr>
          <w:t>Աղյուսակ 4.6</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Երևան քաղաքում դիտված վտանգավոր ջրաբանական երևույթները, 1999-2022թթ</w:t>
        </w:r>
        <w:r w:rsidRPr="000214B7">
          <w:rPr>
            <w:rStyle w:val="Hyperlink"/>
            <w:rFonts w:ascii="Cambria Math" w:eastAsia="MS Gothic" w:hAnsi="Cambria Math" w:cs="Cambria Math"/>
            <w:i/>
            <w:iCs/>
            <w:noProof/>
            <w:lang w:val="hy-AM"/>
          </w:rPr>
          <w:t>․</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_Toc191889988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183</w:t>
        </w:r>
        <w:r w:rsidRPr="000214B7">
          <w:rPr>
            <w:rFonts w:ascii="GHEA Grapalat" w:hAnsi="GHEA Grapalat"/>
            <w:i/>
            <w:iCs/>
            <w:noProof/>
            <w:webHidden/>
            <w:lang w:val="hy-AM"/>
          </w:rPr>
          <w:fldChar w:fldCharType="end"/>
        </w:r>
      </w:hyperlink>
    </w:p>
    <w:p w14:paraId="53640D6A" w14:textId="49047E26"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89" w:history="1">
        <w:r w:rsidRPr="000214B7">
          <w:rPr>
            <w:rStyle w:val="Hyperlink"/>
            <w:rFonts w:ascii="GHEA Grapalat" w:hAnsi="GHEA Grapalat" w:cs="Arial"/>
            <w:i/>
            <w:iCs/>
            <w:noProof/>
            <w:lang w:val="hy-AM"/>
          </w:rPr>
          <w:t>Աղյուսակ 4.7</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Սողանքային երևույթները Երևան քաղաքում, 1999 -2022թթ</w:t>
        </w:r>
        <w:r w:rsidRPr="000214B7">
          <w:rPr>
            <w:rStyle w:val="Hyperlink"/>
            <w:rFonts w:ascii="Cambria Math" w:eastAsia="MS Gothic" w:hAnsi="Cambria Math" w:cs="Cambria Math"/>
            <w:i/>
            <w:iCs/>
            <w:noProof/>
            <w:lang w:val="hy-AM"/>
          </w:rPr>
          <w:t>․</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_Toc191889989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184</w:t>
        </w:r>
        <w:r w:rsidRPr="000214B7">
          <w:rPr>
            <w:rFonts w:ascii="GHEA Grapalat" w:hAnsi="GHEA Grapalat"/>
            <w:i/>
            <w:iCs/>
            <w:noProof/>
            <w:webHidden/>
            <w:lang w:val="hy-AM"/>
          </w:rPr>
          <w:fldChar w:fldCharType="end"/>
        </w:r>
      </w:hyperlink>
    </w:p>
    <w:p w14:paraId="406386E1" w14:textId="5C38B445"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90" w:history="1">
        <w:r w:rsidRPr="000214B7">
          <w:rPr>
            <w:rStyle w:val="Hyperlink"/>
            <w:rFonts w:ascii="GHEA Grapalat" w:hAnsi="GHEA Grapalat" w:cs="Arial"/>
            <w:i/>
            <w:iCs/>
            <w:noProof/>
            <w:lang w:val="hy-AM"/>
          </w:rPr>
          <w:t>Աղյուսակ 4.8</w:t>
        </w:r>
        <w:r w:rsidRPr="000214B7">
          <w:rPr>
            <w:rStyle w:val="Hyperlink"/>
            <w:rFonts w:ascii="GHEA Grapalat" w:eastAsia="Tahoma" w:hAnsi="GHEA Grapalat" w:cs="Arial"/>
            <w:i/>
            <w:iCs/>
            <w:noProof/>
            <w:lang w:val="hy-AM"/>
          </w:rPr>
          <w:t>. Երևան քաղաքի փլուզումներ</w:t>
        </w:r>
        <w:r w:rsidRPr="000214B7">
          <w:rPr>
            <w:rStyle w:val="Hyperlink"/>
            <w:rFonts w:ascii="Cambria Math" w:eastAsia="MS Gothic" w:hAnsi="Cambria Math" w:cs="Cambria Math"/>
            <w:i/>
            <w:iCs/>
            <w:noProof/>
            <w:lang w:val="hy-AM"/>
          </w:rPr>
          <w:t>․</w:t>
        </w:r>
        <w:r w:rsidRPr="000214B7">
          <w:rPr>
            <w:rStyle w:val="Hyperlink"/>
            <w:rFonts w:ascii="GHEA Grapalat" w:eastAsia="Tahoma" w:hAnsi="GHEA Grapalat" w:cs="Arial"/>
            <w:i/>
            <w:iCs/>
            <w:noProof/>
            <w:lang w:val="hy-AM"/>
          </w:rPr>
          <w:t xml:space="preserve"> 1999-2022թթ</w:t>
        </w:r>
        <w:r w:rsidRPr="000214B7">
          <w:rPr>
            <w:rStyle w:val="Hyperlink"/>
            <w:rFonts w:ascii="Cambria Math" w:eastAsia="MS Gothic" w:hAnsi="Cambria Math" w:cs="Cambria Math"/>
            <w:i/>
            <w:iCs/>
            <w:noProof/>
            <w:lang w:val="hy-AM"/>
          </w:rPr>
          <w:t>․</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_Toc191889990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184</w:t>
        </w:r>
        <w:r w:rsidRPr="000214B7">
          <w:rPr>
            <w:rFonts w:ascii="GHEA Grapalat" w:hAnsi="GHEA Grapalat"/>
            <w:i/>
            <w:iCs/>
            <w:noProof/>
            <w:webHidden/>
            <w:lang w:val="hy-AM"/>
          </w:rPr>
          <w:fldChar w:fldCharType="end"/>
        </w:r>
      </w:hyperlink>
    </w:p>
    <w:p w14:paraId="453A4ABE" w14:textId="79C2C4CC"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91" w:history="1">
        <w:r w:rsidRPr="000214B7">
          <w:rPr>
            <w:rStyle w:val="Hyperlink"/>
            <w:rFonts w:ascii="GHEA Grapalat" w:hAnsi="GHEA Grapalat" w:cs="Arial"/>
            <w:i/>
            <w:iCs/>
            <w:noProof/>
            <w:lang w:val="hy-AM"/>
          </w:rPr>
          <w:t xml:space="preserve">Աղյուսակ 4.9. </w:t>
        </w:r>
        <w:r w:rsidRPr="000214B7">
          <w:rPr>
            <w:rStyle w:val="Hyperlink"/>
            <w:rFonts w:ascii="GHEA Grapalat" w:hAnsi="GHEA Grapalat" w:cs="Arial"/>
            <w:bCs/>
            <w:i/>
            <w:iCs/>
            <w:noProof/>
            <w:shd w:val="clear" w:color="auto" w:fill="FFFFFF"/>
            <w:lang w:val="hy-AM"/>
          </w:rPr>
          <w:t>Երևան քաղաքին բնորոշ ներկա և ապագա կլիմայական վտանգները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_Toc191889991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185</w:t>
        </w:r>
        <w:r w:rsidRPr="000214B7">
          <w:rPr>
            <w:rFonts w:ascii="GHEA Grapalat" w:hAnsi="GHEA Grapalat"/>
            <w:i/>
            <w:iCs/>
            <w:noProof/>
            <w:webHidden/>
            <w:lang w:val="hy-AM"/>
          </w:rPr>
          <w:fldChar w:fldCharType="end"/>
        </w:r>
      </w:hyperlink>
    </w:p>
    <w:p w14:paraId="68522F2A" w14:textId="114A2779"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92" w:history="1">
        <w:r w:rsidRPr="000214B7">
          <w:rPr>
            <w:rStyle w:val="Hyperlink"/>
            <w:rFonts w:ascii="GHEA Grapalat" w:hAnsi="GHEA Grapalat" w:cs="Arial"/>
            <w:i/>
            <w:iCs/>
            <w:noProof/>
            <w:lang w:val="hy-AM"/>
          </w:rPr>
          <w:t>Աղյուսակ 4.10</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Երևան քաղաքին բնորոշ վտանգավոր երևույթների սահմանումները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_Toc191889992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186</w:t>
        </w:r>
        <w:r w:rsidRPr="000214B7">
          <w:rPr>
            <w:rFonts w:ascii="GHEA Grapalat" w:hAnsi="GHEA Grapalat"/>
            <w:i/>
            <w:iCs/>
            <w:noProof/>
            <w:webHidden/>
            <w:lang w:val="hy-AM"/>
          </w:rPr>
          <w:fldChar w:fldCharType="end"/>
        </w:r>
      </w:hyperlink>
    </w:p>
    <w:p w14:paraId="33E85DC9" w14:textId="73659A55"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93" w:history="1">
        <w:r w:rsidRPr="000214B7">
          <w:rPr>
            <w:rStyle w:val="Hyperlink"/>
            <w:rFonts w:ascii="GHEA Grapalat" w:hAnsi="GHEA Grapalat" w:cs="Arial"/>
            <w:i/>
            <w:iCs/>
            <w:noProof/>
            <w:lang w:val="hy-AM"/>
          </w:rPr>
          <w:t>Աղյուսակ 4.11</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Վտանգավոր երևույթների հավանականությունը և հետևանքների գնահատման սանդղակ</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_Toc191889993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187</w:t>
        </w:r>
        <w:r w:rsidRPr="000214B7">
          <w:rPr>
            <w:rFonts w:ascii="GHEA Grapalat" w:hAnsi="GHEA Grapalat"/>
            <w:i/>
            <w:iCs/>
            <w:noProof/>
            <w:webHidden/>
            <w:lang w:val="hy-AM"/>
          </w:rPr>
          <w:fldChar w:fldCharType="end"/>
        </w:r>
      </w:hyperlink>
    </w:p>
    <w:p w14:paraId="7462C7B3" w14:textId="44A29BD5"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94" w:history="1">
        <w:r w:rsidRPr="000214B7">
          <w:rPr>
            <w:rStyle w:val="Hyperlink"/>
            <w:rFonts w:ascii="GHEA Grapalat" w:hAnsi="GHEA Grapalat" w:cs="Arial"/>
            <w:i/>
            <w:iCs/>
            <w:noProof/>
            <w:lang w:val="hy-AM"/>
          </w:rPr>
          <w:t>Աղյուսակ 4.12. Վտանգավոր երևույթների և դանդաղ ընթացող փոփոխությունների ազդեցությունը բնական էկոհամակարգերի վրա</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_Toc191889994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190</w:t>
        </w:r>
        <w:r w:rsidRPr="000214B7">
          <w:rPr>
            <w:rFonts w:ascii="GHEA Grapalat" w:hAnsi="GHEA Grapalat"/>
            <w:i/>
            <w:iCs/>
            <w:noProof/>
            <w:webHidden/>
            <w:lang w:val="hy-AM"/>
          </w:rPr>
          <w:fldChar w:fldCharType="end"/>
        </w:r>
      </w:hyperlink>
    </w:p>
    <w:p w14:paraId="0C941C82" w14:textId="3572115A"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95" w:history="1">
        <w:r w:rsidRPr="000214B7">
          <w:rPr>
            <w:rStyle w:val="Hyperlink"/>
            <w:rFonts w:ascii="GHEA Grapalat" w:hAnsi="GHEA Grapalat" w:cs="Arial"/>
            <w:i/>
            <w:iCs/>
            <w:noProof/>
            <w:lang w:val="hy-AM"/>
          </w:rPr>
          <w:t>Աղյուսակ 4.13. Վտանգավոր երևույթների և դանդաղ ընթացող փոփոխությունների ազդեցությունը հանրային առողջության վրա</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_Toc191889995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193</w:t>
        </w:r>
        <w:r w:rsidRPr="000214B7">
          <w:rPr>
            <w:rFonts w:ascii="GHEA Grapalat" w:hAnsi="GHEA Grapalat"/>
            <w:i/>
            <w:iCs/>
            <w:noProof/>
            <w:webHidden/>
            <w:lang w:val="hy-AM"/>
          </w:rPr>
          <w:fldChar w:fldCharType="end"/>
        </w:r>
      </w:hyperlink>
    </w:p>
    <w:p w14:paraId="29167215" w14:textId="375F5E48"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96" w:history="1">
        <w:r w:rsidRPr="000214B7">
          <w:rPr>
            <w:rStyle w:val="Hyperlink"/>
            <w:rFonts w:ascii="GHEA Grapalat" w:hAnsi="GHEA Grapalat" w:cs="Arial"/>
            <w:i/>
            <w:iCs/>
            <w:noProof/>
            <w:lang w:val="hy-AM"/>
          </w:rPr>
          <w:t>Աղյուսակ 4.14. Վտանգավոր երևույթների և դանդաղ ընթացող փոփոխությունների ազդեցությունը ջրային ռեսուրսների կառավարման վրա</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_Toc191889996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196</w:t>
        </w:r>
        <w:r w:rsidRPr="000214B7">
          <w:rPr>
            <w:rFonts w:ascii="GHEA Grapalat" w:hAnsi="GHEA Grapalat"/>
            <w:i/>
            <w:iCs/>
            <w:noProof/>
            <w:webHidden/>
            <w:lang w:val="hy-AM"/>
          </w:rPr>
          <w:fldChar w:fldCharType="end"/>
        </w:r>
      </w:hyperlink>
    </w:p>
    <w:p w14:paraId="5D2354B6" w14:textId="764B2F7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97" w:history="1">
        <w:r w:rsidRPr="000214B7">
          <w:rPr>
            <w:rStyle w:val="Hyperlink"/>
            <w:rFonts w:ascii="GHEA Grapalat" w:hAnsi="GHEA Grapalat" w:cs="Arial"/>
            <w:i/>
            <w:iCs/>
            <w:noProof/>
            <w:lang w:val="hy-AM"/>
          </w:rPr>
          <w:t>Աղյուսակ 4.15. Վտանգավոր երևույթների և դանդաղ ընթացող փոփոխությունների ազդեցությունը կանաչապատ տարածքների վրա</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_Toc191889997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198</w:t>
        </w:r>
        <w:r w:rsidRPr="000214B7">
          <w:rPr>
            <w:rFonts w:ascii="GHEA Grapalat" w:hAnsi="GHEA Grapalat"/>
            <w:i/>
            <w:iCs/>
            <w:noProof/>
            <w:webHidden/>
            <w:lang w:val="hy-AM"/>
          </w:rPr>
          <w:fldChar w:fldCharType="end"/>
        </w:r>
      </w:hyperlink>
    </w:p>
    <w:p w14:paraId="2F75B617" w14:textId="61EAB020"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98" w:history="1">
        <w:r w:rsidRPr="000214B7">
          <w:rPr>
            <w:rStyle w:val="Hyperlink"/>
            <w:rFonts w:ascii="GHEA Grapalat" w:hAnsi="GHEA Grapalat" w:cs="Arial"/>
            <w:i/>
            <w:iCs/>
            <w:noProof/>
            <w:lang w:val="hy-AM"/>
          </w:rPr>
          <w:t>Աղյուսակ 4.16. Վտանգավոր երևույթների և դանդաղ ընթացող փոփոխությունների ազդեցությունն էներգետիկայի վրա</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_Toc191889998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199</w:t>
        </w:r>
        <w:r w:rsidRPr="000214B7">
          <w:rPr>
            <w:rFonts w:ascii="GHEA Grapalat" w:hAnsi="GHEA Grapalat"/>
            <w:i/>
            <w:iCs/>
            <w:noProof/>
            <w:webHidden/>
            <w:lang w:val="hy-AM"/>
          </w:rPr>
          <w:fldChar w:fldCharType="end"/>
        </w:r>
      </w:hyperlink>
    </w:p>
    <w:p w14:paraId="51D76061" w14:textId="0481A4AC"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999" w:history="1">
        <w:r w:rsidRPr="000214B7">
          <w:rPr>
            <w:rStyle w:val="Hyperlink"/>
            <w:rFonts w:ascii="GHEA Grapalat" w:hAnsi="GHEA Grapalat" w:cs="Arial"/>
            <w:i/>
            <w:iCs/>
            <w:noProof/>
            <w:lang w:val="hy-AM"/>
          </w:rPr>
          <w:t>Աղյուսակ 4.17. Վտանգավոր երևույթների և դանդաղ ընթացող փոփոխությունների ազդեցությունը ենթակառուցվածքների վրա</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_Toc191889999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200</w:t>
        </w:r>
        <w:r w:rsidRPr="000214B7">
          <w:rPr>
            <w:rFonts w:ascii="GHEA Grapalat" w:hAnsi="GHEA Grapalat"/>
            <w:i/>
            <w:iCs/>
            <w:noProof/>
            <w:webHidden/>
            <w:lang w:val="hy-AM"/>
          </w:rPr>
          <w:fldChar w:fldCharType="end"/>
        </w:r>
      </w:hyperlink>
    </w:p>
    <w:p w14:paraId="4E9942C7" w14:textId="4BBCF3FE"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90000" w:history="1">
        <w:r w:rsidRPr="000214B7">
          <w:rPr>
            <w:rStyle w:val="Hyperlink"/>
            <w:rFonts w:ascii="GHEA Grapalat" w:hAnsi="GHEA Grapalat" w:cs="Arial"/>
            <w:i/>
            <w:iCs/>
            <w:noProof/>
            <w:lang w:val="hy-AM"/>
          </w:rPr>
          <w:t>Աղյուսակ 4.18</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Վտանգավոր երևույթների և դանդաղ ընթացող փոփոխությունների ազդեցությունը տրանսպորտի վրա</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_Toc191890000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204</w:t>
        </w:r>
        <w:r w:rsidRPr="000214B7">
          <w:rPr>
            <w:rFonts w:ascii="GHEA Grapalat" w:hAnsi="GHEA Grapalat"/>
            <w:i/>
            <w:iCs/>
            <w:noProof/>
            <w:webHidden/>
            <w:lang w:val="hy-AM"/>
          </w:rPr>
          <w:fldChar w:fldCharType="end"/>
        </w:r>
      </w:hyperlink>
    </w:p>
    <w:p w14:paraId="68A3A874" w14:textId="510220B4"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90001" w:history="1">
        <w:r w:rsidRPr="000214B7">
          <w:rPr>
            <w:rStyle w:val="Hyperlink"/>
            <w:rFonts w:ascii="GHEA Grapalat" w:hAnsi="GHEA Grapalat" w:cs="Arial"/>
            <w:i/>
            <w:iCs/>
            <w:noProof/>
            <w:lang w:val="hy-AM"/>
          </w:rPr>
          <w:t>Աղյուսակ 4.19</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Վտանգավոր երևույթների և դանդաղ ընթացող փոփոխությունների ազդեցությունը զբոսաշրջության վրա</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_Toc191890001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205</w:t>
        </w:r>
        <w:r w:rsidRPr="000214B7">
          <w:rPr>
            <w:rFonts w:ascii="GHEA Grapalat" w:hAnsi="GHEA Grapalat"/>
            <w:i/>
            <w:iCs/>
            <w:noProof/>
            <w:webHidden/>
            <w:lang w:val="hy-AM"/>
          </w:rPr>
          <w:fldChar w:fldCharType="end"/>
        </w:r>
      </w:hyperlink>
    </w:p>
    <w:p w14:paraId="69825403" w14:textId="6FDF5C72" w:rsidR="00935790" w:rsidRPr="000214B7" w:rsidRDefault="00935790" w:rsidP="00935790">
      <w:pPr>
        <w:pStyle w:val="TableofFigures"/>
        <w:tabs>
          <w:tab w:val="right" w:leader="dot" w:pos="9629"/>
        </w:tabs>
        <w:spacing w:after="0"/>
        <w:rPr>
          <w:rFonts w:ascii="GHEA Grapalat" w:hAnsi="GHEA Grapalat"/>
          <w:noProof/>
        </w:rPr>
      </w:pPr>
      <w:hyperlink w:anchor="_Toc191890002" w:history="1">
        <w:r w:rsidRPr="000214B7">
          <w:rPr>
            <w:rStyle w:val="Hyperlink"/>
            <w:rFonts w:ascii="GHEA Grapalat" w:hAnsi="GHEA Grapalat" w:cs="Arial"/>
            <w:i/>
            <w:iCs/>
            <w:noProof/>
            <w:lang w:val="hy-AM"/>
          </w:rPr>
          <w:t>Աղյուսակ 4.20</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w:t>
        </w:r>
        <w:r w:rsidRPr="000214B7">
          <w:rPr>
            <w:rStyle w:val="Hyperlink"/>
            <w:rFonts w:ascii="GHEA Grapalat" w:hAnsi="GHEA Grapalat" w:cs="Arial"/>
            <w:bCs/>
            <w:i/>
            <w:iCs/>
            <w:noProof/>
            <w:lang w:val="hy-AM"/>
          </w:rPr>
          <w:t>Երևան քաղաքին բնորոշ սոցիալ-տնտեսական և գենդերային խոցելիությունները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_Toc191890002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207</w:t>
        </w:r>
        <w:r w:rsidRPr="000214B7">
          <w:rPr>
            <w:rFonts w:ascii="GHEA Grapalat" w:hAnsi="GHEA Grapalat"/>
            <w:i/>
            <w:iCs/>
            <w:noProof/>
            <w:webHidden/>
            <w:lang w:val="hy-AM"/>
          </w:rPr>
          <w:fldChar w:fldCharType="end"/>
        </w:r>
      </w:hyperlink>
    </w:p>
    <w:p w14:paraId="7CD39CCD" w14:textId="3A3EED6F" w:rsidR="00870545" w:rsidRPr="000214B7" w:rsidRDefault="00870545" w:rsidP="00870545">
      <w:pPr>
        <w:spacing w:after="120" w:line="240" w:lineRule="auto"/>
        <w:rPr>
          <w:rFonts w:ascii="GHEA Grapalat" w:hAnsi="GHEA Grapalat" w:cs="Arial"/>
          <w:i/>
          <w:iCs/>
          <w:noProof/>
          <w:lang w:val="hy-AM"/>
        </w:rPr>
      </w:pPr>
      <w:r w:rsidRPr="000214B7">
        <w:rPr>
          <w:rFonts w:ascii="GHEA Grapalat" w:hAnsi="GHEA Grapalat" w:cs="Arial"/>
          <w:i/>
          <w:iCs/>
          <w:noProof/>
          <w:lang w:val="hy-AM"/>
        </w:rPr>
        <w:t>Աղյուսակ 4.21</w:t>
      </w:r>
      <w:r w:rsidRPr="000214B7">
        <w:rPr>
          <w:rFonts w:ascii="Cambria Math" w:eastAsia="MS Gothic" w:hAnsi="Cambria Math" w:cs="Cambria Math"/>
          <w:i/>
          <w:iCs/>
          <w:noProof/>
          <w:lang w:val="hy-AM"/>
        </w:rPr>
        <w:t>․</w:t>
      </w:r>
      <w:r w:rsidRPr="000214B7">
        <w:rPr>
          <w:rFonts w:ascii="GHEA Grapalat" w:hAnsi="GHEA Grapalat" w:cs="Arial"/>
          <w:i/>
          <w:iCs/>
          <w:noProof/>
          <w:lang w:val="hy-AM"/>
        </w:rPr>
        <w:t>Երևան քաղաքի ԿԷԿԳԾ-ի շրջանակներում մինչև 2030թ. իրականացվելիք հարմարվողականության հիմնական միջոցառումները....................................................</w:t>
      </w:r>
      <w:r w:rsidR="00BC06A0" w:rsidRPr="000214B7">
        <w:rPr>
          <w:rFonts w:ascii="GHEA Grapalat" w:hAnsi="GHEA Grapalat" w:cs="Arial"/>
          <w:i/>
          <w:iCs/>
          <w:noProof/>
        </w:rPr>
        <w:t>.</w:t>
      </w:r>
      <w:r w:rsidRPr="000214B7">
        <w:rPr>
          <w:rFonts w:ascii="GHEA Grapalat" w:hAnsi="GHEA Grapalat" w:cs="Arial"/>
          <w:i/>
          <w:iCs/>
          <w:noProof/>
          <w:lang w:val="hy-AM"/>
        </w:rPr>
        <w:t>.........</w:t>
      </w:r>
      <w:r w:rsidRPr="000214B7">
        <w:rPr>
          <w:rFonts w:ascii="GHEA Grapalat" w:hAnsi="GHEA Grapalat" w:cs="Arial"/>
          <w:i/>
          <w:iCs/>
          <w:noProof/>
          <w:sz w:val="20"/>
          <w:szCs w:val="20"/>
          <w:lang w:val="hy-AM"/>
        </w:rPr>
        <w:t>211</w:t>
      </w:r>
    </w:p>
    <w:p w14:paraId="02EDEE17" w14:textId="77777777" w:rsidR="00870545" w:rsidRPr="000214B7" w:rsidRDefault="00870545" w:rsidP="00870545">
      <w:pPr>
        <w:rPr>
          <w:rFonts w:ascii="GHEA Grapalat" w:hAnsi="GHEA Grapalat"/>
          <w:noProof/>
          <w:lang w:val="hy-AM"/>
        </w:rPr>
      </w:pPr>
    </w:p>
    <w:p w14:paraId="76A8786C" w14:textId="47DDEA2E" w:rsidR="00BD6CE2" w:rsidRPr="000214B7" w:rsidRDefault="005F69DA" w:rsidP="00935790">
      <w:pPr>
        <w:spacing w:after="0" w:line="240" w:lineRule="auto"/>
        <w:rPr>
          <w:rFonts w:ascii="GHEA Grapalat" w:eastAsia="Times New Roman" w:hAnsi="GHEA Grapalat" w:cs="Arial"/>
          <w:b/>
          <w:bCs/>
          <w:i/>
          <w:iCs/>
          <w:sz w:val="36"/>
          <w:szCs w:val="36"/>
          <w:lang w:val="hy-AM"/>
        </w:rPr>
      </w:pPr>
      <w:r w:rsidRPr="000214B7">
        <w:rPr>
          <w:rFonts w:ascii="GHEA Grapalat" w:eastAsia="Times New Roman" w:hAnsi="GHEA Grapalat" w:cs="Arial"/>
          <w:i/>
          <w:iCs/>
          <w:sz w:val="36"/>
          <w:szCs w:val="36"/>
          <w:lang w:val="hy-AM"/>
        </w:rPr>
        <w:fldChar w:fldCharType="end"/>
      </w:r>
    </w:p>
    <w:p w14:paraId="6DE0976B" w14:textId="12D43F20" w:rsidR="00655BD1" w:rsidRPr="000214B7" w:rsidRDefault="35DBB48E" w:rsidP="00E52A91">
      <w:pPr>
        <w:rPr>
          <w:rStyle w:val="Strong"/>
          <w:rFonts w:ascii="GHEA Grapalat" w:hAnsi="GHEA Grapalat" w:cs="Arial"/>
          <w:b w:val="0"/>
          <w:bCs w:val="0"/>
          <w:color w:val="156082" w:themeColor="accent1"/>
          <w:sz w:val="28"/>
          <w:szCs w:val="28"/>
          <w:lang w:val="hy-AM"/>
        </w:rPr>
      </w:pPr>
      <w:bookmarkStart w:id="9" w:name="_Toc166072908"/>
      <w:bookmarkStart w:id="10" w:name="_Toc191828196"/>
      <w:r w:rsidRPr="000214B7">
        <w:rPr>
          <w:rStyle w:val="Strong"/>
          <w:rFonts w:ascii="GHEA Grapalat" w:hAnsi="GHEA Grapalat" w:cs="Arial"/>
          <w:b w:val="0"/>
          <w:bCs w:val="0"/>
          <w:color w:val="156082" w:themeColor="accent1"/>
          <w:sz w:val="28"/>
          <w:szCs w:val="28"/>
          <w:lang w:val="hy-AM"/>
        </w:rPr>
        <w:t>Պատկերների ցանկ</w:t>
      </w:r>
      <w:bookmarkEnd w:id="9"/>
      <w:bookmarkEnd w:id="10"/>
    </w:p>
    <w:p w14:paraId="23CFA814" w14:textId="77777777" w:rsidR="00104747" w:rsidRPr="000214B7" w:rsidRDefault="00104747" w:rsidP="00A369A8">
      <w:pPr>
        <w:pStyle w:val="TableofFigures"/>
        <w:tabs>
          <w:tab w:val="right" w:leader="dot" w:pos="9629"/>
        </w:tabs>
        <w:spacing w:after="0" w:line="240" w:lineRule="auto"/>
        <w:rPr>
          <w:rFonts w:ascii="GHEA Grapalat" w:hAnsi="GHEA Grapalat" w:cs="Arial"/>
          <w:sz w:val="20"/>
          <w:szCs w:val="20"/>
          <w:lang w:val="hy-AM"/>
        </w:rPr>
      </w:pPr>
    </w:p>
    <w:p w14:paraId="51DBEB8D" w14:textId="42735315" w:rsidR="00935790" w:rsidRPr="000214B7" w:rsidRDefault="00655BD1" w:rsidP="00935790">
      <w:pPr>
        <w:pStyle w:val="TableofFigures"/>
        <w:tabs>
          <w:tab w:val="right" w:leader="dot" w:pos="9629"/>
        </w:tabs>
        <w:spacing w:after="0"/>
        <w:rPr>
          <w:rFonts w:ascii="GHEA Grapalat" w:eastAsiaTheme="minorEastAsia" w:hAnsi="GHEA Grapalat" w:cstheme="minorBidi"/>
          <w:i/>
          <w:iCs/>
          <w:noProof/>
          <w:lang w:val="hy-AM"/>
        </w:rPr>
      </w:pPr>
      <w:r w:rsidRPr="000214B7">
        <w:rPr>
          <w:rFonts w:ascii="GHEA Grapalat" w:hAnsi="GHEA Grapalat" w:cs="Arial"/>
          <w:i/>
          <w:iCs/>
          <w:lang w:val="hy-AM"/>
        </w:rPr>
        <w:fldChar w:fldCharType="begin"/>
      </w:r>
      <w:r w:rsidRPr="000214B7">
        <w:rPr>
          <w:rFonts w:ascii="GHEA Grapalat" w:hAnsi="GHEA Grapalat" w:cs="Arial"/>
          <w:i/>
          <w:iCs/>
          <w:lang w:val="hy-AM"/>
        </w:rPr>
        <w:instrText xml:space="preserve"> TOC \h \z \c "Պատկեր" </w:instrText>
      </w:r>
      <w:r w:rsidRPr="000214B7">
        <w:rPr>
          <w:rFonts w:ascii="GHEA Grapalat" w:hAnsi="GHEA Grapalat" w:cs="Arial"/>
          <w:i/>
          <w:iCs/>
          <w:lang w:val="hy-AM"/>
        </w:rPr>
        <w:fldChar w:fldCharType="separate"/>
      </w:r>
      <w:hyperlink w:anchor="_Toc191889821" w:history="1">
        <w:r w:rsidR="00935790" w:rsidRPr="000214B7">
          <w:rPr>
            <w:rStyle w:val="Hyperlink"/>
            <w:rFonts w:ascii="GHEA Grapalat" w:hAnsi="GHEA Grapalat" w:cs="Arial"/>
            <w:i/>
            <w:iCs/>
            <w:noProof/>
            <w:lang w:val="hy-AM"/>
          </w:rPr>
          <w:t>Պատկեր 0.1</w:t>
        </w:r>
        <w:r w:rsidR="00935790" w:rsidRPr="000214B7">
          <w:rPr>
            <w:rStyle w:val="Hyperlink"/>
            <w:rFonts w:ascii="GHEA Grapalat" w:eastAsia="GHEA Grapalat" w:hAnsi="GHEA Grapalat" w:cs="Arial"/>
            <w:i/>
            <w:iCs/>
            <w:noProof/>
            <w:lang w:val="hy-AM"/>
          </w:rPr>
          <w:t>. Մինչև 2030թ</w:t>
        </w:r>
        <w:r w:rsidR="00935790" w:rsidRPr="000214B7">
          <w:rPr>
            <w:rStyle w:val="Hyperlink"/>
            <w:rFonts w:ascii="Cambria Math" w:eastAsia="MS Gothic" w:hAnsi="Cambria Math" w:cs="Cambria Math"/>
            <w:i/>
            <w:iCs/>
            <w:noProof/>
            <w:lang w:val="hy-AM"/>
          </w:rPr>
          <w:t>․</w:t>
        </w:r>
        <w:r w:rsidR="00935790" w:rsidRPr="000214B7">
          <w:rPr>
            <w:rStyle w:val="Hyperlink"/>
            <w:rFonts w:ascii="GHEA Grapalat" w:eastAsia="GHEA Grapalat" w:hAnsi="GHEA Grapalat" w:cs="Arial"/>
            <w:i/>
            <w:iCs/>
            <w:noProof/>
            <w:lang w:val="hy-AM"/>
          </w:rPr>
          <w:t>ԿԷԶԿԳԾ ՋԳ արտանետումների կրճատման թիրախը</w:t>
        </w:r>
        <w:r w:rsidR="00935790" w:rsidRPr="000214B7">
          <w:rPr>
            <w:rFonts w:ascii="GHEA Grapalat" w:hAnsi="GHEA Grapalat"/>
            <w:i/>
            <w:iCs/>
            <w:noProof/>
            <w:webHidden/>
            <w:lang w:val="hy-AM"/>
          </w:rPr>
          <w:tab/>
        </w:r>
        <w:r w:rsidR="00935790" w:rsidRPr="000214B7">
          <w:rPr>
            <w:rFonts w:ascii="GHEA Grapalat" w:hAnsi="GHEA Grapalat"/>
            <w:i/>
            <w:iCs/>
            <w:noProof/>
            <w:webHidden/>
            <w:lang w:val="hy-AM"/>
          </w:rPr>
          <w:fldChar w:fldCharType="begin"/>
        </w:r>
        <w:r w:rsidR="00935790" w:rsidRPr="000214B7">
          <w:rPr>
            <w:rFonts w:ascii="GHEA Grapalat" w:hAnsi="GHEA Grapalat"/>
            <w:i/>
            <w:iCs/>
            <w:noProof/>
            <w:webHidden/>
            <w:lang w:val="hy-AM"/>
          </w:rPr>
          <w:instrText xml:space="preserve"> PAGEREF _Toc191889821 \h </w:instrText>
        </w:r>
        <w:r w:rsidR="00935790" w:rsidRPr="000214B7">
          <w:rPr>
            <w:rFonts w:ascii="GHEA Grapalat" w:hAnsi="GHEA Grapalat"/>
            <w:i/>
            <w:iCs/>
            <w:noProof/>
            <w:webHidden/>
            <w:lang w:val="hy-AM"/>
          </w:rPr>
        </w:r>
        <w:r w:rsidR="00935790"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16</w:t>
        </w:r>
        <w:r w:rsidR="00935790" w:rsidRPr="000214B7">
          <w:rPr>
            <w:rFonts w:ascii="GHEA Grapalat" w:hAnsi="GHEA Grapalat"/>
            <w:i/>
            <w:iCs/>
            <w:noProof/>
            <w:webHidden/>
            <w:lang w:val="hy-AM"/>
          </w:rPr>
          <w:fldChar w:fldCharType="end"/>
        </w:r>
      </w:hyperlink>
    </w:p>
    <w:p w14:paraId="7CE872C9" w14:textId="0AC17C1E"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22" w:history="1">
        <w:r w:rsidRPr="000214B7">
          <w:rPr>
            <w:rStyle w:val="Hyperlink"/>
            <w:rFonts w:ascii="GHEA Grapalat" w:hAnsi="GHEA Grapalat" w:cs="Arial"/>
            <w:i/>
            <w:iCs/>
            <w:noProof/>
            <w:lang w:val="hy-AM"/>
          </w:rPr>
          <w:t>Պատկեր 0.2</w:t>
        </w:r>
        <w:r w:rsidRPr="000214B7">
          <w:rPr>
            <w:rStyle w:val="Hyperlink"/>
            <w:rFonts w:ascii="GHEA Grapalat" w:eastAsia="GHEA Grapalat" w:hAnsi="GHEA Grapalat" w:cs="Arial"/>
            <w:i/>
            <w:iCs/>
            <w:noProof/>
            <w:lang w:val="hy-AM"/>
          </w:rPr>
          <w:t xml:space="preserve">. Ընտրված ոլորտների ԷԽ և ՋԳԱ կրճատման </w:t>
        </w:r>
        <w:r w:rsidRPr="000214B7">
          <w:rPr>
            <w:rStyle w:val="Hyperlink"/>
            <w:rFonts w:ascii="GHEA Grapalat" w:hAnsi="GHEA Grapalat"/>
            <w:i/>
            <w:iCs/>
            <w:noProof/>
            <w:lang w:val="hy-AM"/>
          </w:rPr>
          <w:t xml:space="preserve"> </w:t>
        </w:r>
        <w:r w:rsidRPr="000214B7">
          <w:rPr>
            <w:rStyle w:val="Hyperlink"/>
            <w:rFonts w:ascii="GHEA Grapalat" w:eastAsia="GHEA Grapalat" w:hAnsi="GHEA Grapalat" w:cs="Arial"/>
            <w:i/>
            <w:iCs/>
            <w:noProof/>
            <w:lang w:val="hy-AM"/>
          </w:rPr>
          <w:t>ակնկալվող և փաստացի տվյալները, 2020թ. և 2022թ.</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_Toc191889822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18</w:t>
        </w:r>
        <w:r w:rsidRPr="000214B7">
          <w:rPr>
            <w:rFonts w:ascii="GHEA Grapalat" w:hAnsi="GHEA Grapalat"/>
            <w:i/>
            <w:iCs/>
            <w:noProof/>
            <w:webHidden/>
            <w:lang w:val="hy-AM"/>
          </w:rPr>
          <w:fldChar w:fldCharType="end"/>
        </w:r>
      </w:hyperlink>
    </w:p>
    <w:p w14:paraId="7C887ECE" w14:textId="4DCF2871"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23" w:history="1">
        <w:r w:rsidRPr="000214B7">
          <w:rPr>
            <w:rStyle w:val="Hyperlink"/>
            <w:rFonts w:ascii="GHEA Grapalat" w:hAnsi="GHEA Grapalat" w:cs="Arial"/>
            <w:i/>
            <w:iCs/>
            <w:noProof/>
            <w:lang w:val="hy-AM"/>
          </w:rPr>
          <w:t>Պատկեր 0.3. Ընտրված ոլորտների ԷԽ և ՋԳԱ կրճատման  ակնկալվող և փաստացի տվյալները, 2020թ. և 2022թ</w:t>
        </w:r>
        <w:r w:rsidRPr="000214B7">
          <w:rPr>
            <w:rStyle w:val="Hyperlink"/>
            <w:rFonts w:ascii="GHEA Grapalat" w:eastAsia="GHEA Grapalat" w:hAnsi="GHEA Grapalat" w:cs="Arial"/>
            <w:i/>
            <w:iCs/>
            <w:noProof/>
            <w:lang w:val="hy-AM"/>
          </w:rPr>
          <w:t>.</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_Toc191889823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19</w:t>
        </w:r>
        <w:r w:rsidRPr="000214B7">
          <w:rPr>
            <w:rFonts w:ascii="GHEA Grapalat" w:hAnsi="GHEA Grapalat"/>
            <w:i/>
            <w:iCs/>
            <w:noProof/>
            <w:webHidden/>
            <w:lang w:val="hy-AM"/>
          </w:rPr>
          <w:fldChar w:fldCharType="end"/>
        </w:r>
      </w:hyperlink>
    </w:p>
    <w:p w14:paraId="1B75935C" w14:textId="40944FDD"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24" w:history="1">
        <w:r w:rsidRPr="000214B7">
          <w:rPr>
            <w:rStyle w:val="Hyperlink"/>
            <w:rFonts w:ascii="GHEA Grapalat" w:hAnsi="GHEA Grapalat" w:cs="Arial"/>
            <w:i/>
            <w:iCs/>
            <w:noProof/>
            <w:lang w:val="hy-AM"/>
          </w:rPr>
          <w:t>Պատկեր 1.1</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w:t>
        </w:r>
        <w:r w:rsidRPr="000214B7">
          <w:rPr>
            <w:rStyle w:val="Hyperlink"/>
            <w:rFonts w:ascii="GHEA Grapalat" w:eastAsia="Times New Roman" w:hAnsi="GHEA Grapalat" w:cs="Arial"/>
            <w:i/>
            <w:iCs/>
            <w:noProof/>
            <w:lang w:val="hy-AM"/>
          </w:rPr>
          <w:t>Երևանի քաղաքապետարանի վարչական շենքը (աղբյուրը՝ Մեդիամաքս գործակալություն)</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_Toc191889824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28</w:t>
        </w:r>
        <w:r w:rsidRPr="000214B7">
          <w:rPr>
            <w:rFonts w:ascii="GHEA Grapalat" w:hAnsi="GHEA Grapalat"/>
            <w:i/>
            <w:iCs/>
            <w:noProof/>
            <w:webHidden/>
            <w:lang w:val="hy-AM"/>
          </w:rPr>
          <w:fldChar w:fldCharType="end"/>
        </w:r>
      </w:hyperlink>
    </w:p>
    <w:p w14:paraId="08A2E0E7" w14:textId="7017CAC7"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25" w:history="1">
        <w:r w:rsidRPr="000214B7">
          <w:rPr>
            <w:rStyle w:val="Hyperlink"/>
            <w:rFonts w:ascii="GHEA Grapalat" w:hAnsi="GHEA Grapalat" w:cs="Arial"/>
            <w:i/>
            <w:iCs/>
            <w:noProof/>
            <w:lang w:val="hy-AM"/>
          </w:rPr>
          <w:t>Պատկեր 1.2</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Երևան համայնքի քարտեզը՝ վարչական շրջանների բաժանումով</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_Toc191889825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29</w:t>
        </w:r>
        <w:r w:rsidRPr="000214B7">
          <w:rPr>
            <w:rFonts w:ascii="GHEA Grapalat" w:hAnsi="GHEA Grapalat"/>
            <w:i/>
            <w:iCs/>
            <w:noProof/>
            <w:webHidden/>
            <w:lang w:val="hy-AM"/>
          </w:rPr>
          <w:fldChar w:fldCharType="end"/>
        </w:r>
      </w:hyperlink>
    </w:p>
    <w:p w14:paraId="6B9AC566" w14:textId="1DC67C98"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26" w:history="1">
        <w:r w:rsidRPr="000214B7">
          <w:rPr>
            <w:rStyle w:val="Hyperlink"/>
            <w:rFonts w:ascii="GHEA Grapalat" w:hAnsi="GHEA Grapalat" w:cs="Arial"/>
            <w:i/>
            <w:iCs/>
            <w:noProof/>
            <w:lang w:val="hy-AM"/>
          </w:rPr>
          <w:t>Պատկեր 1.3</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Երևանի կլիմայական զոնաներ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_Toc191889826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30</w:t>
        </w:r>
        <w:r w:rsidRPr="000214B7">
          <w:rPr>
            <w:rFonts w:ascii="GHEA Grapalat" w:hAnsi="GHEA Grapalat"/>
            <w:i/>
            <w:iCs/>
            <w:noProof/>
            <w:webHidden/>
            <w:lang w:val="hy-AM"/>
          </w:rPr>
          <w:fldChar w:fldCharType="end"/>
        </w:r>
      </w:hyperlink>
    </w:p>
    <w:p w14:paraId="2B93BED6" w14:textId="2A170600"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27" w:history="1">
        <w:r w:rsidRPr="000214B7">
          <w:rPr>
            <w:rStyle w:val="Hyperlink"/>
            <w:rFonts w:ascii="GHEA Grapalat" w:hAnsi="GHEA Grapalat" w:cs="Arial"/>
            <w:i/>
            <w:iCs/>
            <w:noProof/>
            <w:lang w:val="hy-AM"/>
          </w:rPr>
          <w:t>Պատկեր 1.4</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Երևանի բարձրություններ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_Toc191889827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30</w:t>
        </w:r>
        <w:r w:rsidRPr="000214B7">
          <w:rPr>
            <w:rFonts w:ascii="GHEA Grapalat" w:hAnsi="GHEA Grapalat"/>
            <w:i/>
            <w:iCs/>
            <w:noProof/>
            <w:webHidden/>
            <w:lang w:val="hy-AM"/>
          </w:rPr>
          <w:fldChar w:fldCharType="end"/>
        </w:r>
      </w:hyperlink>
    </w:p>
    <w:p w14:paraId="5E0CD70E" w14:textId="5AFA470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28" w:history="1">
        <w:r w:rsidRPr="000214B7">
          <w:rPr>
            <w:rStyle w:val="Hyperlink"/>
            <w:rFonts w:ascii="GHEA Grapalat" w:hAnsi="GHEA Grapalat" w:cs="Arial"/>
            <w:i/>
            <w:iCs/>
            <w:noProof/>
            <w:lang w:val="hy-AM"/>
          </w:rPr>
          <w:t>Պատկեր 1.5</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Միջին տարեկան ջերմաստիճանը Երևանում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_Toc191889828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31</w:t>
        </w:r>
        <w:r w:rsidRPr="000214B7">
          <w:rPr>
            <w:rFonts w:ascii="GHEA Grapalat" w:hAnsi="GHEA Grapalat"/>
            <w:i/>
            <w:iCs/>
            <w:noProof/>
            <w:webHidden/>
            <w:lang w:val="hy-AM"/>
          </w:rPr>
          <w:fldChar w:fldCharType="end"/>
        </w:r>
      </w:hyperlink>
    </w:p>
    <w:p w14:paraId="2DA32095" w14:textId="17002E36"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29" w:history="1">
        <w:r w:rsidRPr="000214B7">
          <w:rPr>
            <w:rStyle w:val="Hyperlink"/>
            <w:rFonts w:ascii="GHEA Grapalat" w:hAnsi="GHEA Grapalat" w:cs="Arial"/>
            <w:i/>
            <w:iCs/>
            <w:noProof/>
            <w:lang w:val="hy-AM"/>
          </w:rPr>
          <w:t>Պատկեր 1.6</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Միջին տարեկան տեղումները Երևանում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_Toc191889829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31</w:t>
        </w:r>
        <w:r w:rsidRPr="000214B7">
          <w:rPr>
            <w:rFonts w:ascii="GHEA Grapalat" w:hAnsi="GHEA Grapalat"/>
            <w:i/>
            <w:iCs/>
            <w:noProof/>
            <w:webHidden/>
            <w:lang w:val="hy-AM"/>
          </w:rPr>
          <w:fldChar w:fldCharType="end"/>
        </w:r>
      </w:hyperlink>
    </w:p>
    <w:p w14:paraId="6625CE91" w14:textId="0E2A413E"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30" w:history="1">
        <w:r w:rsidRPr="000214B7">
          <w:rPr>
            <w:rStyle w:val="Hyperlink"/>
            <w:rFonts w:ascii="GHEA Grapalat" w:hAnsi="GHEA Grapalat" w:cs="Arial"/>
            <w:i/>
            <w:iCs/>
            <w:noProof/>
            <w:lang w:val="hy-AM"/>
          </w:rPr>
          <w:t>Պատկեր 1.7</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Երևանի քաղաքային համայնքի մշտական բնակչությունը (հազար մարդ)՝ ըստ ՎՇ, 2024թ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հունվարի 1-ի դրությամբ</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_Toc191889830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32</w:t>
        </w:r>
        <w:r w:rsidRPr="000214B7">
          <w:rPr>
            <w:rFonts w:ascii="GHEA Grapalat" w:hAnsi="GHEA Grapalat"/>
            <w:i/>
            <w:iCs/>
            <w:noProof/>
            <w:webHidden/>
            <w:lang w:val="hy-AM"/>
          </w:rPr>
          <w:fldChar w:fldCharType="end"/>
        </w:r>
      </w:hyperlink>
    </w:p>
    <w:p w14:paraId="537273BB" w14:textId="07A2CCC2"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31" w:history="1">
        <w:r w:rsidRPr="000214B7">
          <w:rPr>
            <w:rStyle w:val="Hyperlink"/>
            <w:rFonts w:ascii="GHEA Grapalat" w:hAnsi="GHEA Grapalat" w:cs="Arial"/>
            <w:i/>
            <w:iCs/>
            <w:noProof/>
            <w:lang w:val="hy-AM"/>
          </w:rPr>
          <w:t>Պատկեր 1.8</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Երևանի բնակչությունը՝ ըստ սեռատարիքային խմբերի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_Toc191889831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33</w:t>
        </w:r>
        <w:r w:rsidRPr="000214B7">
          <w:rPr>
            <w:rFonts w:ascii="GHEA Grapalat" w:hAnsi="GHEA Grapalat"/>
            <w:i/>
            <w:iCs/>
            <w:noProof/>
            <w:webHidden/>
            <w:lang w:val="hy-AM"/>
          </w:rPr>
          <w:fldChar w:fldCharType="end"/>
        </w:r>
      </w:hyperlink>
    </w:p>
    <w:p w14:paraId="68CEABB7" w14:textId="129981D4"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32" w:history="1">
        <w:r w:rsidRPr="000214B7">
          <w:rPr>
            <w:rStyle w:val="Hyperlink"/>
            <w:rFonts w:ascii="GHEA Grapalat" w:hAnsi="GHEA Grapalat" w:cs="Arial"/>
            <w:i/>
            <w:iCs/>
            <w:noProof/>
            <w:lang w:val="hy-AM"/>
          </w:rPr>
          <w:t>Պատկեր 1.9</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Ազգային պատկերասրահի պատմական լուսանկարը՝ ձախից, Սասունցի Դավթի հրապարակն ու երկաթուղային կայարանը՝ աջից (աղբյուրը՝ Արմենպրես գործակալություն և «Հայաստանի Հանրապետություն» թերթ)</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_Toc191889832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33</w:t>
        </w:r>
        <w:r w:rsidRPr="000214B7">
          <w:rPr>
            <w:rFonts w:ascii="GHEA Grapalat" w:hAnsi="GHEA Grapalat"/>
            <w:i/>
            <w:iCs/>
            <w:noProof/>
            <w:webHidden/>
            <w:lang w:val="hy-AM"/>
          </w:rPr>
          <w:fldChar w:fldCharType="end"/>
        </w:r>
      </w:hyperlink>
    </w:p>
    <w:p w14:paraId="5B9E8311" w14:textId="44B4B399"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33" w:history="1">
        <w:r w:rsidRPr="000214B7">
          <w:rPr>
            <w:rStyle w:val="Hyperlink"/>
            <w:rFonts w:ascii="GHEA Grapalat" w:hAnsi="GHEA Grapalat" w:cs="Arial"/>
            <w:i/>
            <w:iCs/>
            <w:noProof/>
            <w:lang w:val="hy-AM"/>
          </w:rPr>
          <w:t>Պատկեր 1.10</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Երևանի կառավարման համակարգի կառուցվածք</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_Toc191889833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34</w:t>
        </w:r>
        <w:r w:rsidRPr="000214B7">
          <w:rPr>
            <w:rFonts w:ascii="GHEA Grapalat" w:hAnsi="GHEA Grapalat"/>
            <w:i/>
            <w:iCs/>
            <w:noProof/>
            <w:webHidden/>
            <w:lang w:val="hy-AM"/>
          </w:rPr>
          <w:fldChar w:fldCharType="end"/>
        </w:r>
      </w:hyperlink>
    </w:p>
    <w:p w14:paraId="6B16F91E" w14:textId="2BF8EA91"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34" w:history="1">
        <w:r w:rsidRPr="000214B7">
          <w:rPr>
            <w:rStyle w:val="Hyperlink"/>
            <w:rFonts w:ascii="GHEA Grapalat" w:hAnsi="GHEA Grapalat" w:cs="Arial"/>
            <w:i/>
            <w:iCs/>
            <w:noProof/>
            <w:lang w:val="hy-AM"/>
          </w:rPr>
          <w:t>Պատկեր 1.11. Զարգացման և ներդրումային ծրագրերի կառավարման գործընթաց</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_Toc191889834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35</w:t>
        </w:r>
        <w:r w:rsidRPr="000214B7">
          <w:rPr>
            <w:rFonts w:ascii="GHEA Grapalat" w:hAnsi="GHEA Grapalat"/>
            <w:i/>
            <w:iCs/>
            <w:noProof/>
            <w:webHidden/>
            <w:lang w:val="hy-AM"/>
          </w:rPr>
          <w:fldChar w:fldCharType="end"/>
        </w:r>
      </w:hyperlink>
    </w:p>
    <w:p w14:paraId="6B5FDAD9" w14:textId="75EC04E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35" w:history="1">
        <w:r w:rsidRPr="000214B7">
          <w:rPr>
            <w:rStyle w:val="Hyperlink"/>
            <w:rFonts w:ascii="GHEA Grapalat" w:hAnsi="GHEA Grapalat" w:cs="Arial"/>
            <w:i/>
            <w:iCs/>
            <w:noProof/>
            <w:lang w:val="hy-AM"/>
          </w:rPr>
          <w:t>Պատկեր 1.12</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ՀՀ այցելած զբոսաշրջիկների տարիքային խմբեր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_Toc191889835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41</w:t>
        </w:r>
        <w:r w:rsidRPr="000214B7">
          <w:rPr>
            <w:rFonts w:ascii="GHEA Grapalat" w:hAnsi="GHEA Grapalat"/>
            <w:i/>
            <w:iCs/>
            <w:noProof/>
            <w:webHidden/>
            <w:lang w:val="hy-AM"/>
          </w:rPr>
          <w:fldChar w:fldCharType="end"/>
        </w:r>
      </w:hyperlink>
    </w:p>
    <w:p w14:paraId="575BA6D9" w14:textId="44B4A549"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36" w:history="1">
        <w:r w:rsidRPr="000214B7">
          <w:rPr>
            <w:rStyle w:val="Hyperlink"/>
            <w:rFonts w:ascii="GHEA Grapalat" w:hAnsi="GHEA Grapalat" w:cs="Arial"/>
            <w:i/>
            <w:iCs/>
            <w:noProof/>
            <w:lang w:val="hy-AM"/>
          </w:rPr>
          <w:t>Պատկեր 1.13</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Երևանի հողածածկը 2022թ. հունիսին, ըստ Sentinel-2 արբանյակից ստացված պատկերի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_Toc191889836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43</w:t>
        </w:r>
        <w:r w:rsidRPr="000214B7">
          <w:rPr>
            <w:rFonts w:ascii="GHEA Grapalat" w:hAnsi="GHEA Grapalat"/>
            <w:i/>
            <w:iCs/>
            <w:noProof/>
            <w:webHidden/>
            <w:lang w:val="hy-AM"/>
          </w:rPr>
          <w:fldChar w:fldCharType="end"/>
        </w:r>
      </w:hyperlink>
    </w:p>
    <w:p w14:paraId="721CC1F3" w14:textId="65110DB7"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37" w:history="1">
        <w:r w:rsidRPr="000214B7">
          <w:rPr>
            <w:rStyle w:val="Hyperlink"/>
            <w:rFonts w:ascii="GHEA Grapalat" w:hAnsi="GHEA Grapalat" w:cs="Arial"/>
            <w:i/>
            <w:iCs/>
            <w:noProof/>
            <w:lang w:val="hy-AM"/>
          </w:rPr>
          <w:t>Պատկեր 1.14</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Երևանի տարածքի գետային ցանցը</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_Toc191889837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43</w:t>
        </w:r>
        <w:r w:rsidRPr="000214B7">
          <w:rPr>
            <w:rFonts w:ascii="GHEA Grapalat" w:hAnsi="GHEA Grapalat"/>
            <w:i/>
            <w:iCs/>
            <w:noProof/>
            <w:webHidden/>
            <w:lang w:val="hy-AM"/>
          </w:rPr>
          <w:fldChar w:fldCharType="end"/>
        </w:r>
      </w:hyperlink>
    </w:p>
    <w:p w14:paraId="54496F6D" w14:textId="1714FEB9"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38" w:history="1">
        <w:r w:rsidRPr="000214B7">
          <w:rPr>
            <w:rStyle w:val="Hyperlink"/>
            <w:rFonts w:ascii="GHEA Grapalat" w:hAnsi="GHEA Grapalat" w:cs="Arial"/>
            <w:i/>
            <w:iCs/>
            <w:noProof/>
            <w:lang w:val="hy-AM"/>
          </w:rPr>
          <w:t>Պատկեր 1.15</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Հրազդան գետի հոսքի ներտարեկան բաշխում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_Toc191889838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44</w:t>
        </w:r>
        <w:r w:rsidRPr="000214B7">
          <w:rPr>
            <w:rFonts w:ascii="GHEA Grapalat" w:hAnsi="GHEA Grapalat"/>
            <w:i/>
            <w:iCs/>
            <w:noProof/>
            <w:webHidden/>
            <w:lang w:val="hy-AM"/>
          </w:rPr>
          <w:fldChar w:fldCharType="end"/>
        </w:r>
      </w:hyperlink>
    </w:p>
    <w:p w14:paraId="20449505" w14:textId="1B0AA7CC"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39" w:history="1">
        <w:r w:rsidRPr="000214B7">
          <w:rPr>
            <w:rStyle w:val="Hyperlink"/>
            <w:rFonts w:ascii="GHEA Grapalat" w:hAnsi="GHEA Grapalat" w:cs="Arial"/>
            <w:i/>
            <w:iCs/>
            <w:noProof/>
            <w:lang w:val="hy-AM"/>
          </w:rPr>
          <w:t>Պատկեր 1.16</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Երևանի ոռոգման ջրատարների ցանց</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_Toc191889839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45</w:t>
        </w:r>
        <w:r w:rsidRPr="000214B7">
          <w:rPr>
            <w:rFonts w:ascii="GHEA Grapalat" w:hAnsi="GHEA Grapalat"/>
            <w:i/>
            <w:iCs/>
            <w:noProof/>
            <w:webHidden/>
            <w:lang w:val="hy-AM"/>
          </w:rPr>
          <w:fldChar w:fldCharType="end"/>
        </w:r>
      </w:hyperlink>
    </w:p>
    <w:p w14:paraId="0215B44A" w14:textId="1C73061C"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40" w:history="1">
        <w:r w:rsidRPr="000214B7">
          <w:rPr>
            <w:rStyle w:val="Hyperlink"/>
            <w:rFonts w:ascii="GHEA Grapalat" w:hAnsi="GHEA Grapalat" w:cs="Arial"/>
            <w:i/>
            <w:iCs/>
            <w:noProof/>
            <w:lang w:val="hy-AM"/>
          </w:rPr>
          <w:t>Պատկեր 1.17</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Երևանի ՕԿՋ-ներ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_Toc191889840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45</w:t>
        </w:r>
        <w:r w:rsidRPr="000214B7">
          <w:rPr>
            <w:rFonts w:ascii="GHEA Grapalat" w:hAnsi="GHEA Grapalat"/>
            <w:i/>
            <w:iCs/>
            <w:noProof/>
            <w:webHidden/>
            <w:lang w:val="hy-AM"/>
          </w:rPr>
          <w:fldChar w:fldCharType="end"/>
        </w:r>
      </w:hyperlink>
    </w:p>
    <w:p w14:paraId="15B23BB3" w14:textId="2E832A4A"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41" w:history="1">
        <w:r w:rsidRPr="000214B7">
          <w:rPr>
            <w:rStyle w:val="Hyperlink"/>
            <w:rFonts w:ascii="GHEA Grapalat" w:hAnsi="GHEA Grapalat" w:cs="Arial"/>
            <w:i/>
            <w:iCs/>
            <w:noProof/>
            <w:lang w:val="hy-AM"/>
          </w:rPr>
          <w:t>Պատկեր 1.18. Հիվանդացությունը վարակիչ հիվանդություններով, ըստ ՀՀ մարզերի, 2018-2021թթ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_Toc191889841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49</w:t>
        </w:r>
        <w:r w:rsidRPr="000214B7">
          <w:rPr>
            <w:rFonts w:ascii="GHEA Grapalat" w:hAnsi="GHEA Grapalat"/>
            <w:i/>
            <w:iCs/>
            <w:noProof/>
            <w:webHidden/>
            <w:lang w:val="hy-AM"/>
          </w:rPr>
          <w:fldChar w:fldCharType="end"/>
        </w:r>
      </w:hyperlink>
    </w:p>
    <w:p w14:paraId="71A8FA13" w14:textId="319E133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42" w:history="1">
        <w:r w:rsidRPr="000214B7">
          <w:rPr>
            <w:rStyle w:val="Hyperlink"/>
            <w:rFonts w:ascii="GHEA Grapalat" w:hAnsi="GHEA Grapalat" w:cs="Arial"/>
            <w:i/>
            <w:iCs/>
            <w:noProof/>
            <w:lang w:val="hy-AM"/>
          </w:rPr>
          <w:t>Պատկեր 1.19. Աղիքային վարակիչ հիվանդություններով հիվանդացությունը 2018-2021թթ.՝ ըստ ՀՀ մարզերի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_Toc191889842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49</w:t>
        </w:r>
        <w:r w:rsidRPr="000214B7">
          <w:rPr>
            <w:rFonts w:ascii="GHEA Grapalat" w:hAnsi="GHEA Grapalat"/>
            <w:i/>
            <w:iCs/>
            <w:noProof/>
            <w:webHidden/>
            <w:lang w:val="hy-AM"/>
          </w:rPr>
          <w:fldChar w:fldCharType="end"/>
        </w:r>
      </w:hyperlink>
    </w:p>
    <w:p w14:paraId="7A8E96A5" w14:textId="500EB3B8"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43" w:history="1">
        <w:r w:rsidRPr="000214B7">
          <w:rPr>
            <w:rStyle w:val="Hyperlink"/>
            <w:rFonts w:ascii="GHEA Grapalat" w:hAnsi="GHEA Grapalat" w:cs="Arial"/>
            <w:i/>
            <w:iCs/>
            <w:noProof/>
            <w:lang w:val="hy-AM"/>
          </w:rPr>
          <w:t>Պատկեր 1.20. Բրուցելյոզով հիվանդացությունը 2018-2021թթ.՝ ըստ ՀՀ մարզերի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_Toc191889843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49</w:t>
        </w:r>
        <w:r w:rsidRPr="000214B7">
          <w:rPr>
            <w:rFonts w:ascii="GHEA Grapalat" w:hAnsi="GHEA Grapalat"/>
            <w:i/>
            <w:iCs/>
            <w:noProof/>
            <w:webHidden/>
            <w:lang w:val="hy-AM"/>
          </w:rPr>
          <w:fldChar w:fldCharType="end"/>
        </w:r>
      </w:hyperlink>
    </w:p>
    <w:p w14:paraId="4B363FF0" w14:textId="3D787C4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44" w:history="1">
        <w:r w:rsidRPr="000214B7">
          <w:rPr>
            <w:rStyle w:val="Hyperlink"/>
            <w:rFonts w:ascii="GHEA Grapalat" w:hAnsi="GHEA Grapalat" w:cs="Arial"/>
            <w:i/>
            <w:iCs/>
            <w:noProof/>
            <w:lang w:val="hy-AM"/>
          </w:rPr>
          <w:t>Պատկեր 1.21. Սիբիրախտով հիվանդացությունը 2018-2021թթ.՝ ըստ ՀՀ մարզերի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_Toc191889844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50</w:t>
        </w:r>
        <w:r w:rsidRPr="000214B7">
          <w:rPr>
            <w:rFonts w:ascii="GHEA Grapalat" w:hAnsi="GHEA Grapalat"/>
            <w:i/>
            <w:iCs/>
            <w:noProof/>
            <w:webHidden/>
            <w:lang w:val="hy-AM"/>
          </w:rPr>
          <w:fldChar w:fldCharType="end"/>
        </w:r>
      </w:hyperlink>
    </w:p>
    <w:p w14:paraId="7B3FA7BC" w14:textId="11CF787E"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45" w:history="1">
        <w:r w:rsidRPr="000214B7">
          <w:rPr>
            <w:rStyle w:val="Hyperlink"/>
            <w:rFonts w:ascii="GHEA Grapalat" w:hAnsi="GHEA Grapalat" w:cs="Arial"/>
            <w:i/>
            <w:iCs/>
            <w:noProof/>
            <w:lang w:val="hy-AM"/>
          </w:rPr>
          <w:t>Պատկեր 1.22. Տուլարեմիայով հիվանդացությունը 2018-2021թթ.՝ ըստ ՀՀ մարզերի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_Toc191889845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50</w:t>
        </w:r>
        <w:r w:rsidRPr="000214B7">
          <w:rPr>
            <w:rFonts w:ascii="GHEA Grapalat" w:hAnsi="GHEA Grapalat"/>
            <w:i/>
            <w:iCs/>
            <w:noProof/>
            <w:webHidden/>
            <w:lang w:val="hy-AM"/>
          </w:rPr>
          <w:fldChar w:fldCharType="end"/>
        </w:r>
      </w:hyperlink>
    </w:p>
    <w:p w14:paraId="5412D76C" w14:textId="5553001C"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46" w:history="1">
        <w:r w:rsidRPr="000214B7">
          <w:rPr>
            <w:rStyle w:val="Hyperlink"/>
            <w:rFonts w:ascii="GHEA Grapalat" w:hAnsi="GHEA Grapalat" w:cs="Arial"/>
            <w:i/>
            <w:iCs/>
            <w:noProof/>
            <w:lang w:val="hy-AM"/>
          </w:rPr>
          <w:t>Պատկեր 1.23. Լեյշմանիոզով հիվանդացությունը 2018-2021թթ.՝ ըստ ՀՀ մարզերի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_Toc191889846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50</w:t>
        </w:r>
        <w:r w:rsidRPr="000214B7">
          <w:rPr>
            <w:rFonts w:ascii="GHEA Grapalat" w:hAnsi="GHEA Grapalat"/>
            <w:i/>
            <w:iCs/>
            <w:noProof/>
            <w:webHidden/>
            <w:lang w:val="hy-AM"/>
          </w:rPr>
          <w:fldChar w:fldCharType="end"/>
        </w:r>
      </w:hyperlink>
    </w:p>
    <w:p w14:paraId="71DF3B73" w14:textId="3FFA80B0"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47" w:history="1">
        <w:r w:rsidRPr="000214B7">
          <w:rPr>
            <w:rStyle w:val="Hyperlink"/>
            <w:rFonts w:ascii="GHEA Grapalat" w:hAnsi="GHEA Grapalat" w:cs="Arial"/>
            <w:i/>
            <w:iCs/>
            <w:noProof/>
            <w:lang w:val="hy-AM"/>
          </w:rPr>
          <w:t>Պատկեր 1.24. Էխինակոկոզով հիվանդացությունը 2018-2021թթ.՝ ըստ ՀՀ մարզերի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_Toc191889847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51</w:t>
        </w:r>
        <w:r w:rsidRPr="000214B7">
          <w:rPr>
            <w:rFonts w:ascii="GHEA Grapalat" w:hAnsi="GHEA Grapalat"/>
            <w:i/>
            <w:iCs/>
            <w:noProof/>
            <w:webHidden/>
            <w:lang w:val="hy-AM"/>
          </w:rPr>
          <w:fldChar w:fldCharType="end"/>
        </w:r>
      </w:hyperlink>
    </w:p>
    <w:p w14:paraId="1BF8963A" w14:textId="791441AF"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48" w:history="1">
        <w:r w:rsidRPr="000214B7">
          <w:rPr>
            <w:rStyle w:val="Hyperlink"/>
            <w:rFonts w:ascii="GHEA Grapalat" w:hAnsi="GHEA Grapalat" w:cs="Arial"/>
            <w:i/>
            <w:iCs/>
            <w:noProof/>
            <w:lang w:val="hy-AM"/>
          </w:rPr>
          <w:t>Պատկեր 1.25. Ասկարիդոզով հիվանդացությունը 2018-2021թթ.՝ ըստ ՀՀ մարզերի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_Toc191889848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51</w:t>
        </w:r>
        <w:r w:rsidRPr="000214B7">
          <w:rPr>
            <w:rFonts w:ascii="GHEA Grapalat" w:hAnsi="GHEA Grapalat"/>
            <w:i/>
            <w:iCs/>
            <w:noProof/>
            <w:webHidden/>
            <w:lang w:val="hy-AM"/>
          </w:rPr>
          <w:fldChar w:fldCharType="end"/>
        </w:r>
      </w:hyperlink>
    </w:p>
    <w:p w14:paraId="2AA7F4D5" w14:textId="4CC4B90F"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49" w:history="1">
        <w:r w:rsidRPr="000214B7">
          <w:rPr>
            <w:rStyle w:val="Hyperlink"/>
            <w:rFonts w:ascii="GHEA Grapalat" w:hAnsi="GHEA Grapalat" w:cs="Arial"/>
            <w:i/>
            <w:iCs/>
            <w:noProof/>
            <w:lang w:val="hy-AM"/>
          </w:rPr>
          <w:t>Պատկեր 2.1.</w:t>
        </w:r>
        <w:r w:rsidRPr="000214B7">
          <w:rPr>
            <w:rStyle w:val="Hyperlink"/>
            <w:rFonts w:ascii="GHEA Grapalat" w:eastAsia="GHEA Grapalat" w:hAnsi="GHEA Grapalat" w:cs="Arial"/>
            <w:i/>
            <w:iCs/>
            <w:noProof/>
            <w:lang w:val="hy-AM"/>
          </w:rPr>
          <w:t xml:space="preserve"> Հասարակական շենքերի տոկոսային բաշխվածությունը՝ ըստ օգտագործման նշանակության</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_Toc191889849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79</w:t>
        </w:r>
        <w:r w:rsidRPr="000214B7">
          <w:rPr>
            <w:rFonts w:ascii="GHEA Grapalat" w:hAnsi="GHEA Grapalat"/>
            <w:i/>
            <w:iCs/>
            <w:noProof/>
            <w:webHidden/>
            <w:lang w:val="hy-AM"/>
          </w:rPr>
          <w:fldChar w:fldCharType="end"/>
        </w:r>
      </w:hyperlink>
    </w:p>
    <w:p w14:paraId="086846FB" w14:textId="39008B49"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50" w:history="1">
        <w:r w:rsidRPr="000214B7">
          <w:rPr>
            <w:rStyle w:val="Hyperlink"/>
            <w:rFonts w:ascii="GHEA Grapalat" w:hAnsi="GHEA Grapalat" w:cs="Arial"/>
            <w:i/>
            <w:iCs/>
            <w:noProof/>
            <w:lang w:val="hy-AM"/>
          </w:rPr>
          <w:t>Պատկեր 2.2</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Էներգասպառումը համայնքային շենքերում, 2012 – 2021թթ.</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_Toc191889850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80</w:t>
        </w:r>
        <w:r w:rsidRPr="000214B7">
          <w:rPr>
            <w:rFonts w:ascii="GHEA Grapalat" w:hAnsi="GHEA Grapalat"/>
            <w:i/>
            <w:iCs/>
            <w:noProof/>
            <w:webHidden/>
            <w:lang w:val="hy-AM"/>
          </w:rPr>
          <w:fldChar w:fldCharType="end"/>
        </w:r>
      </w:hyperlink>
    </w:p>
    <w:p w14:paraId="2377B61F" w14:textId="57AD4142"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51" w:history="1">
        <w:r w:rsidRPr="000214B7">
          <w:rPr>
            <w:rStyle w:val="Hyperlink"/>
            <w:rFonts w:ascii="GHEA Grapalat" w:hAnsi="GHEA Grapalat" w:cs="Arial"/>
            <w:i/>
            <w:iCs/>
            <w:noProof/>
            <w:lang w:val="hy-AM"/>
          </w:rPr>
          <w:t>Պատկեր 2.3</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ՆՈՒՀ-երի գումարային էներգասպառումը  (էլ</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էներգիայի և բն</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գազի),  2009-2022թթ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կՎտժ/տարի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_Toc191889851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81</w:t>
        </w:r>
        <w:r w:rsidRPr="000214B7">
          <w:rPr>
            <w:rFonts w:ascii="GHEA Grapalat" w:hAnsi="GHEA Grapalat"/>
            <w:i/>
            <w:iCs/>
            <w:noProof/>
            <w:webHidden/>
            <w:lang w:val="hy-AM"/>
          </w:rPr>
          <w:fldChar w:fldCharType="end"/>
        </w:r>
      </w:hyperlink>
    </w:p>
    <w:p w14:paraId="429279CF" w14:textId="113FB89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52" w:history="1">
        <w:r w:rsidRPr="000214B7">
          <w:rPr>
            <w:rStyle w:val="Hyperlink"/>
            <w:rFonts w:ascii="GHEA Grapalat" w:hAnsi="GHEA Grapalat" w:cs="Arial"/>
            <w:i/>
            <w:iCs/>
            <w:noProof/>
            <w:lang w:val="hy-AM"/>
          </w:rPr>
          <w:t>Պատկեր 2.4</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ՆՈՒՀ-երի 2012թ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ելակետային էներգասպառման հարաբերակցությունը 2022թ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համեմատ՝ ըստ ՎՇ, տոկոսային (ձախից) և կՎտժ/տարի (աջից)</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_Toc191889852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81</w:t>
        </w:r>
        <w:r w:rsidRPr="000214B7">
          <w:rPr>
            <w:rFonts w:ascii="GHEA Grapalat" w:hAnsi="GHEA Grapalat"/>
            <w:i/>
            <w:iCs/>
            <w:noProof/>
            <w:webHidden/>
            <w:lang w:val="hy-AM"/>
          </w:rPr>
          <w:fldChar w:fldCharType="end"/>
        </w:r>
      </w:hyperlink>
    </w:p>
    <w:p w14:paraId="0857DD09" w14:textId="7EEB1504"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53" w:history="1">
        <w:r w:rsidRPr="000214B7">
          <w:rPr>
            <w:rStyle w:val="Hyperlink"/>
            <w:rFonts w:ascii="GHEA Grapalat" w:hAnsi="GHEA Grapalat" w:cs="Arial"/>
            <w:i/>
            <w:iCs/>
            <w:noProof/>
            <w:lang w:val="hy-AM"/>
          </w:rPr>
          <w:t>Պատկեր 2.5</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2009-2022թթ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ՆՈՒՀ-երի գումարային էներգասպառումից ածխածնի երկօքսիդի (CO</w:t>
        </w:r>
        <w:r w:rsidRPr="000214B7">
          <w:rPr>
            <w:rStyle w:val="Hyperlink"/>
            <w:rFonts w:ascii="GHEA Grapalat" w:hAnsi="GHEA Grapalat" w:cs="Arial"/>
            <w:i/>
            <w:iCs/>
            <w:noProof/>
            <w:vertAlign w:val="subscript"/>
            <w:lang w:val="hy-AM"/>
          </w:rPr>
          <w:t>2</w:t>
        </w:r>
        <w:r w:rsidRPr="000214B7">
          <w:rPr>
            <w:rStyle w:val="Hyperlink"/>
            <w:rFonts w:ascii="GHEA Grapalat" w:hAnsi="GHEA Grapalat" w:cs="Arial"/>
            <w:i/>
            <w:iCs/>
            <w:noProof/>
            <w:lang w:val="hy-AM"/>
          </w:rPr>
          <w:t>) արտանետումը, տոննա/տարի, ըստ վարչական շրջանների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_Toc191889853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82</w:t>
        </w:r>
        <w:r w:rsidRPr="000214B7">
          <w:rPr>
            <w:rFonts w:ascii="GHEA Grapalat" w:hAnsi="GHEA Grapalat"/>
            <w:i/>
            <w:iCs/>
            <w:noProof/>
            <w:webHidden/>
            <w:lang w:val="hy-AM"/>
          </w:rPr>
          <w:fldChar w:fldCharType="end"/>
        </w:r>
      </w:hyperlink>
    </w:p>
    <w:p w14:paraId="2DC745C9" w14:textId="526881A5"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54" w:history="1">
        <w:r w:rsidRPr="000214B7">
          <w:rPr>
            <w:rStyle w:val="Hyperlink"/>
            <w:rFonts w:ascii="GHEA Grapalat" w:hAnsi="GHEA Grapalat" w:cs="Arial"/>
            <w:i/>
            <w:iCs/>
            <w:noProof/>
            <w:lang w:val="hy-AM"/>
          </w:rPr>
          <w:t>Պատկեր 2.6</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ՆՈՒՀ-երի 2022թ. տեսակարար էներգասպառման շեղումը նորմատիվային արժեքից  (կՎտժ/մ2.տարի)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_Toc191889854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83</w:t>
        </w:r>
        <w:r w:rsidRPr="000214B7">
          <w:rPr>
            <w:rFonts w:ascii="GHEA Grapalat" w:hAnsi="GHEA Grapalat"/>
            <w:i/>
            <w:iCs/>
            <w:noProof/>
            <w:webHidden/>
            <w:lang w:val="hy-AM"/>
          </w:rPr>
          <w:fldChar w:fldCharType="end"/>
        </w:r>
      </w:hyperlink>
    </w:p>
    <w:p w14:paraId="50CD0D9B" w14:textId="26469652"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55" w:history="1">
        <w:r w:rsidRPr="000214B7">
          <w:rPr>
            <w:rStyle w:val="Hyperlink"/>
            <w:rFonts w:ascii="GHEA Grapalat" w:hAnsi="GHEA Grapalat" w:cs="Arial"/>
            <w:i/>
            <w:iCs/>
            <w:noProof/>
            <w:lang w:val="hy-AM"/>
          </w:rPr>
          <w:t>Պատկեր 2.7</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ՆՈՒՀ-երի տեսակարար էներգասպառման շեղումը նորմատիվայինից (կՎտժ/մ</w:t>
        </w:r>
        <w:r w:rsidRPr="000214B7">
          <w:rPr>
            <w:rStyle w:val="Hyperlink"/>
            <w:rFonts w:ascii="GHEA Grapalat" w:hAnsi="GHEA Grapalat" w:cs="Arial"/>
            <w:i/>
            <w:iCs/>
            <w:noProof/>
            <w:vertAlign w:val="superscript"/>
            <w:lang w:val="hy-AM"/>
          </w:rPr>
          <w:t>2</w:t>
        </w:r>
        <w:r w:rsidRPr="000214B7">
          <w:rPr>
            <w:rStyle w:val="Hyperlink"/>
            <w:rFonts w:ascii="GHEA Grapalat" w:hAnsi="GHEA Grapalat" w:cs="Arial"/>
            <w:i/>
            <w:iCs/>
            <w:noProof/>
            <w:lang w:val="hy-AM"/>
          </w:rPr>
          <w:t>, տարի), 2012թ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և 2022թ</w:t>
        </w:r>
        <w:r w:rsidRPr="000214B7">
          <w:rPr>
            <w:rStyle w:val="Hyperlink"/>
            <w:rFonts w:ascii="Cambria Math" w:eastAsia="MS Gothic" w:hAnsi="Cambria Math" w:cs="Cambria Math"/>
            <w:i/>
            <w:iCs/>
            <w:noProof/>
            <w:lang w:val="hy-AM"/>
          </w:rPr>
          <w:t>․</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_Toc191889855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84</w:t>
        </w:r>
        <w:r w:rsidRPr="000214B7">
          <w:rPr>
            <w:rFonts w:ascii="GHEA Grapalat" w:hAnsi="GHEA Grapalat"/>
            <w:i/>
            <w:iCs/>
            <w:noProof/>
            <w:webHidden/>
            <w:lang w:val="hy-AM"/>
          </w:rPr>
          <w:fldChar w:fldCharType="end"/>
        </w:r>
      </w:hyperlink>
    </w:p>
    <w:p w14:paraId="658FC820" w14:textId="40AB65CB"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56" w:history="1">
        <w:r w:rsidRPr="000214B7">
          <w:rPr>
            <w:rStyle w:val="Hyperlink"/>
            <w:rFonts w:ascii="GHEA Grapalat" w:hAnsi="GHEA Grapalat" w:cs="Arial"/>
            <w:i/>
            <w:iCs/>
            <w:noProof/>
            <w:lang w:val="hy-AM"/>
          </w:rPr>
          <w:t>Պատկեր 2.8</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ՆՈՒՀ-երի տեսակարար էներգասպառման շեղումը նորմատիվայինից (կՎտ</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Ժ/մ</w:t>
        </w:r>
        <w:r w:rsidRPr="000214B7">
          <w:rPr>
            <w:rStyle w:val="Hyperlink"/>
            <w:rFonts w:ascii="GHEA Grapalat" w:hAnsi="GHEA Grapalat" w:cs="Arial"/>
            <w:i/>
            <w:iCs/>
            <w:noProof/>
            <w:vertAlign w:val="superscript"/>
            <w:lang w:val="hy-AM"/>
          </w:rPr>
          <w:t>2</w:t>
        </w:r>
        <w:r w:rsidRPr="000214B7">
          <w:rPr>
            <w:rStyle w:val="Hyperlink"/>
            <w:rFonts w:ascii="GHEA Grapalat" w:hAnsi="GHEA Grapalat" w:cs="Arial"/>
            <w:i/>
            <w:iCs/>
            <w:noProof/>
            <w:lang w:val="hy-AM"/>
          </w:rPr>
          <w:t>, 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_Toc191889856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84</w:t>
        </w:r>
        <w:r w:rsidRPr="000214B7">
          <w:rPr>
            <w:rFonts w:ascii="GHEA Grapalat" w:hAnsi="GHEA Grapalat"/>
            <w:i/>
            <w:iCs/>
            <w:noProof/>
            <w:webHidden/>
            <w:lang w:val="hy-AM"/>
          </w:rPr>
          <w:fldChar w:fldCharType="end"/>
        </w:r>
      </w:hyperlink>
    </w:p>
    <w:p w14:paraId="57FD6524" w14:textId="10063822"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57" w:history="1">
        <w:r w:rsidRPr="000214B7">
          <w:rPr>
            <w:rStyle w:val="Hyperlink"/>
            <w:rFonts w:ascii="GHEA Grapalat" w:hAnsi="GHEA Grapalat" w:cs="Arial"/>
            <w:i/>
            <w:iCs/>
            <w:noProof/>
            <w:lang w:val="hy-AM"/>
          </w:rPr>
          <w:t>Պատկեր 2.9</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Ըստ այցելուի տեսակարար էներգատարության միտումը ՆՈւՀ-երում, 2012թ. և 2022թ., կՎտժ/այցելու</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_Toc191889857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85</w:t>
        </w:r>
        <w:r w:rsidRPr="000214B7">
          <w:rPr>
            <w:rFonts w:ascii="GHEA Grapalat" w:hAnsi="GHEA Grapalat"/>
            <w:i/>
            <w:iCs/>
            <w:noProof/>
            <w:webHidden/>
            <w:lang w:val="hy-AM"/>
          </w:rPr>
          <w:fldChar w:fldCharType="end"/>
        </w:r>
      </w:hyperlink>
    </w:p>
    <w:p w14:paraId="2F1DF709" w14:textId="0C6366A2"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58" w:history="1">
        <w:r w:rsidRPr="000214B7">
          <w:rPr>
            <w:rStyle w:val="Hyperlink"/>
            <w:rFonts w:ascii="GHEA Grapalat" w:hAnsi="GHEA Grapalat" w:cs="Arial"/>
            <w:i/>
            <w:iCs/>
            <w:noProof/>
            <w:lang w:val="hy-AM"/>
          </w:rPr>
          <w:t>Պատկեր 2.10</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ԲՀ-ների տեսակարար էներգասպառումը 2012թ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և 2022թ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կՎտժ/մ</w:t>
        </w:r>
        <w:r w:rsidRPr="000214B7">
          <w:rPr>
            <w:rStyle w:val="Hyperlink"/>
            <w:rFonts w:ascii="GHEA Grapalat" w:hAnsi="GHEA Grapalat" w:cs="Arial"/>
            <w:i/>
            <w:iCs/>
            <w:noProof/>
            <w:vertAlign w:val="superscript"/>
            <w:lang w:val="hy-AM"/>
          </w:rPr>
          <w:t>2,</w:t>
        </w:r>
        <w:r w:rsidRPr="000214B7">
          <w:rPr>
            <w:rStyle w:val="Hyperlink"/>
            <w:rFonts w:ascii="GHEA Grapalat" w:hAnsi="GHEA Grapalat" w:cs="Arial"/>
            <w:i/>
            <w:iCs/>
            <w:noProof/>
            <w:lang w:val="hy-AM"/>
          </w:rPr>
          <w:t xml:space="preserve"> 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_Toc191889858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89</w:t>
        </w:r>
        <w:r w:rsidRPr="000214B7">
          <w:rPr>
            <w:rFonts w:ascii="GHEA Grapalat" w:hAnsi="GHEA Grapalat"/>
            <w:i/>
            <w:iCs/>
            <w:noProof/>
            <w:webHidden/>
            <w:lang w:val="hy-AM"/>
          </w:rPr>
          <w:fldChar w:fldCharType="end"/>
        </w:r>
      </w:hyperlink>
    </w:p>
    <w:p w14:paraId="2B9AEFC2" w14:textId="2E222BFA"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59" w:history="1">
        <w:r w:rsidRPr="000214B7">
          <w:rPr>
            <w:rStyle w:val="Hyperlink"/>
            <w:rFonts w:ascii="GHEA Grapalat" w:hAnsi="GHEA Grapalat" w:cs="Arial"/>
            <w:i/>
            <w:iCs/>
            <w:noProof/>
            <w:lang w:val="hy-AM"/>
          </w:rPr>
          <w:t>Պատկեր 2.11</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ԲՀ-ների 2022թ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տեսակարար էներգասպառման շեղումը նորմատիվային արժեքից  (կՎտժ/մ</w:t>
        </w:r>
        <w:r w:rsidRPr="000214B7">
          <w:rPr>
            <w:rStyle w:val="Hyperlink"/>
            <w:rFonts w:ascii="GHEA Grapalat" w:hAnsi="GHEA Grapalat" w:cs="Arial"/>
            <w:i/>
            <w:iCs/>
            <w:noProof/>
            <w:vertAlign w:val="superscript"/>
            <w:lang w:val="hy-AM"/>
          </w:rPr>
          <w:t>2</w:t>
        </w:r>
        <w:r w:rsidRPr="000214B7">
          <w:rPr>
            <w:rStyle w:val="Hyperlink"/>
            <w:rFonts w:ascii="GHEA Grapalat" w:hAnsi="GHEA Grapalat" w:cs="Arial"/>
            <w:i/>
            <w:iCs/>
            <w:noProof/>
            <w:lang w:val="hy-AM"/>
          </w:rPr>
          <w:t>, 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_Toc191889859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90</w:t>
        </w:r>
        <w:r w:rsidRPr="000214B7">
          <w:rPr>
            <w:rFonts w:ascii="GHEA Grapalat" w:hAnsi="GHEA Grapalat"/>
            <w:i/>
            <w:iCs/>
            <w:noProof/>
            <w:webHidden/>
            <w:lang w:val="hy-AM"/>
          </w:rPr>
          <w:fldChar w:fldCharType="end"/>
        </w:r>
      </w:hyperlink>
    </w:p>
    <w:p w14:paraId="71ECB6FF" w14:textId="7B5BBE03"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60" w:history="1">
        <w:r w:rsidRPr="000214B7">
          <w:rPr>
            <w:rStyle w:val="Hyperlink"/>
            <w:rFonts w:ascii="GHEA Grapalat" w:hAnsi="GHEA Grapalat" w:cs="Arial"/>
            <w:i/>
            <w:iCs/>
            <w:noProof/>
            <w:lang w:val="hy-AM"/>
          </w:rPr>
          <w:t>Պատկեր 2.12. ԲՀ-ների  2012թ</w:t>
        </w:r>
        <w:r w:rsidRPr="000214B7">
          <w:rPr>
            <w:rStyle w:val="Hyperlink"/>
            <w:rFonts w:ascii="Cambria Math" w:hAnsi="Cambria Math" w:cs="Cambria Math"/>
            <w:i/>
            <w:iCs/>
            <w:noProof/>
            <w:lang w:val="hy-AM"/>
          </w:rPr>
          <w:t>․</w:t>
        </w:r>
        <w:r w:rsidRPr="000214B7">
          <w:rPr>
            <w:rStyle w:val="Hyperlink"/>
            <w:rFonts w:ascii="GHEA Grapalat" w:hAnsi="GHEA Grapalat" w:cs="Arial"/>
            <w:i/>
            <w:iCs/>
            <w:noProof/>
            <w:lang w:val="hy-AM"/>
          </w:rPr>
          <w:t xml:space="preserve"> և 2022թ</w:t>
        </w:r>
        <w:r w:rsidRPr="000214B7">
          <w:rPr>
            <w:rStyle w:val="Hyperlink"/>
            <w:rFonts w:ascii="Cambria Math" w:hAnsi="Cambria Math" w:cs="Cambria Math"/>
            <w:i/>
            <w:iCs/>
            <w:noProof/>
            <w:lang w:val="hy-AM"/>
          </w:rPr>
          <w:t>․</w:t>
        </w:r>
        <w:r w:rsidRPr="000214B7">
          <w:rPr>
            <w:rStyle w:val="Hyperlink"/>
            <w:rFonts w:ascii="GHEA Grapalat" w:hAnsi="GHEA Grapalat" w:cs="Arial"/>
            <w:i/>
            <w:iCs/>
            <w:noProof/>
            <w:lang w:val="hy-AM"/>
          </w:rPr>
          <w:t xml:space="preserve"> տեսակարար էներգասպառման շեղումը նորմատիվայինից,</w:t>
        </w:r>
        <w:r w:rsidRPr="000214B7">
          <w:rPr>
            <w:rStyle w:val="Hyperlink"/>
            <w:rFonts w:ascii="GHEA Grapalat" w:hAnsi="GHEA Grapalat"/>
            <w:i/>
            <w:iCs/>
            <w:noProof/>
            <w:lang w:val="hy-AM"/>
          </w:rPr>
          <w:t xml:space="preserve"> կՎտժ/մ</w:t>
        </w:r>
        <w:r w:rsidRPr="000214B7">
          <w:rPr>
            <w:rStyle w:val="Hyperlink"/>
            <w:rFonts w:ascii="GHEA Grapalat" w:hAnsi="GHEA Grapalat"/>
            <w:i/>
            <w:iCs/>
            <w:noProof/>
            <w:vertAlign w:val="superscript"/>
            <w:lang w:val="hy-AM"/>
          </w:rPr>
          <w:t>2</w:t>
        </w:r>
        <w:r w:rsidRPr="000214B7">
          <w:rPr>
            <w:rStyle w:val="Hyperlink"/>
            <w:rFonts w:ascii="GHEA Grapalat" w:hAnsi="GHEA Grapalat"/>
            <w:i/>
            <w:iCs/>
            <w:noProof/>
            <w:lang w:val="hy-AM"/>
          </w:rPr>
          <w:t>, 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_Toc191889860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91</w:t>
        </w:r>
        <w:r w:rsidRPr="000214B7">
          <w:rPr>
            <w:rFonts w:ascii="GHEA Grapalat" w:hAnsi="GHEA Grapalat"/>
            <w:i/>
            <w:iCs/>
            <w:noProof/>
            <w:webHidden/>
            <w:lang w:val="hy-AM"/>
          </w:rPr>
          <w:fldChar w:fldCharType="end"/>
        </w:r>
      </w:hyperlink>
    </w:p>
    <w:p w14:paraId="21354674" w14:textId="45F388A6"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61" w:history="1">
        <w:r w:rsidRPr="000214B7">
          <w:rPr>
            <w:rStyle w:val="Hyperlink"/>
            <w:rFonts w:ascii="GHEA Grapalat" w:hAnsi="GHEA Grapalat" w:cs="Arial"/>
            <w:i/>
            <w:iCs/>
            <w:noProof/>
            <w:lang w:val="hy-AM"/>
          </w:rPr>
          <w:t>Պատկեր 2.13</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ԲՀ-ների  2012թ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և 2022թ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տեսակարար էներգասպառման շեղումը նորմատիվայինից, կՎտժ/մ</w:t>
        </w:r>
        <w:r w:rsidRPr="000214B7">
          <w:rPr>
            <w:rStyle w:val="Hyperlink"/>
            <w:rFonts w:ascii="GHEA Grapalat" w:hAnsi="GHEA Grapalat" w:cs="Arial"/>
            <w:i/>
            <w:iCs/>
            <w:noProof/>
            <w:vertAlign w:val="superscript"/>
            <w:lang w:val="hy-AM"/>
          </w:rPr>
          <w:t>2</w:t>
        </w:r>
        <w:r w:rsidRPr="000214B7">
          <w:rPr>
            <w:rStyle w:val="Hyperlink"/>
            <w:rFonts w:ascii="GHEA Grapalat" w:hAnsi="GHEA Grapalat" w:cs="Arial"/>
            <w:i/>
            <w:iCs/>
            <w:noProof/>
            <w:lang w:val="hy-AM"/>
          </w:rPr>
          <w:t>, 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_Toc191889861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91</w:t>
        </w:r>
        <w:r w:rsidRPr="000214B7">
          <w:rPr>
            <w:rFonts w:ascii="GHEA Grapalat" w:hAnsi="GHEA Grapalat"/>
            <w:i/>
            <w:iCs/>
            <w:noProof/>
            <w:webHidden/>
            <w:lang w:val="hy-AM"/>
          </w:rPr>
          <w:fldChar w:fldCharType="end"/>
        </w:r>
      </w:hyperlink>
    </w:p>
    <w:p w14:paraId="13DCA6B0" w14:textId="413754A8"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62" w:history="1">
        <w:r w:rsidRPr="000214B7">
          <w:rPr>
            <w:rStyle w:val="Hyperlink"/>
            <w:rFonts w:ascii="GHEA Grapalat" w:hAnsi="GHEA Grapalat" w:cs="Arial"/>
            <w:i/>
            <w:iCs/>
            <w:noProof/>
            <w:lang w:val="hy-AM"/>
          </w:rPr>
          <w:t>Պատկեր 2.14</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Տարածքի և մեկ այցելուի հաշվով տեսակարար էներգատարության հարաբերակցությունը, կՎտժ 2022 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և 2012թթ</w:t>
        </w:r>
        <w:r w:rsidRPr="000214B7">
          <w:rPr>
            <w:rStyle w:val="Hyperlink"/>
            <w:rFonts w:ascii="Cambria Math" w:eastAsia="MS Gothic" w:hAnsi="Cambria Math" w:cs="Cambria Math"/>
            <w:i/>
            <w:iCs/>
            <w:noProof/>
            <w:lang w:val="hy-AM"/>
          </w:rPr>
          <w:t>․</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_Toc191889862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92</w:t>
        </w:r>
        <w:r w:rsidRPr="000214B7">
          <w:rPr>
            <w:rFonts w:ascii="GHEA Grapalat" w:hAnsi="GHEA Grapalat"/>
            <w:i/>
            <w:iCs/>
            <w:noProof/>
            <w:webHidden/>
            <w:lang w:val="hy-AM"/>
          </w:rPr>
          <w:fldChar w:fldCharType="end"/>
        </w:r>
      </w:hyperlink>
    </w:p>
    <w:p w14:paraId="12F3598D" w14:textId="5609C22D"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63" w:history="1">
        <w:r w:rsidRPr="000214B7">
          <w:rPr>
            <w:rStyle w:val="Hyperlink"/>
            <w:rFonts w:ascii="GHEA Grapalat" w:hAnsi="GHEA Grapalat" w:cs="Arial"/>
            <w:i/>
            <w:iCs/>
            <w:noProof/>
            <w:lang w:val="hy-AM"/>
          </w:rPr>
          <w:t>Պատկեր 2.15. ԲՀ-ների էներգախնայողության ներուժը, 2022թ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կՎտժ/տարի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_Toc191889863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93</w:t>
        </w:r>
        <w:r w:rsidRPr="000214B7">
          <w:rPr>
            <w:rFonts w:ascii="GHEA Grapalat" w:hAnsi="GHEA Grapalat"/>
            <w:i/>
            <w:iCs/>
            <w:noProof/>
            <w:webHidden/>
            <w:lang w:val="hy-AM"/>
          </w:rPr>
          <w:fldChar w:fldCharType="end"/>
        </w:r>
      </w:hyperlink>
    </w:p>
    <w:p w14:paraId="1CBF1EC3" w14:textId="5901CB7C"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64" w:history="1">
        <w:r w:rsidRPr="000214B7">
          <w:rPr>
            <w:rStyle w:val="Hyperlink"/>
            <w:rFonts w:ascii="GHEA Grapalat" w:hAnsi="GHEA Grapalat" w:cs="Arial"/>
            <w:i/>
            <w:iCs/>
            <w:noProof/>
            <w:lang w:val="hy-AM"/>
          </w:rPr>
          <w:t>Պատկեր 2.16</w:t>
        </w:r>
        <w:r w:rsidRPr="000214B7">
          <w:rPr>
            <w:rStyle w:val="Hyperlink"/>
            <w:rFonts w:ascii="GHEA Grapalat" w:eastAsia="Silfaen" w:hAnsi="GHEA Grapalat" w:cs="Arial"/>
            <w:i/>
            <w:iCs/>
            <w:noProof/>
            <w:lang w:val="hy-AM"/>
          </w:rPr>
          <w:t xml:space="preserve">. </w:t>
        </w:r>
        <w:r w:rsidRPr="000214B7">
          <w:rPr>
            <w:rStyle w:val="Hyperlink"/>
            <w:rFonts w:ascii="GHEA Grapalat" w:eastAsia="Tahoma" w:hAnsi="GHEA Grapalat" w:cs="Arial"/>
            <w:i/>
            <w:iCs/>
            <w:noProof/>
            <w:lang w:val="hy-AM"/>
          </w:rPr>
          <w:t>Ընդհանուր</w:t>
        </w:r>
        <w:r w:rsidRPr="000214B7">
          <w:rPr>
            <w:rStyle w:val="Hyperlink"/>
            <w:rFonts w:ascii="GHEA Grapalat" w:eastAsia="Silfaen" w:hAnsi="GHEA Grapalat" w:cs="Arial"/>
            <w:i/>
            <w:iCs/>
            <w:noProof/>
            <w:lang w:val="hy-AM"/>
          </w:rPr>
          <w:t xml:space="preserve"> </w:t>
        </w:r>
        <w:r w:rsidRPr="000214B7">
          <w:rPr>
            <w:rStyle w:val="Hyperlink"/>
            <w:rFonts w:ascii="GHEA Grapalat" w:eastAsia="Tahoma" w:hAnsi="GHEA Grapalat" w:cs="Arial"/>
            <w:i/>
            <w:iCs/>
            <w:noProof/>
            <w:lang w:val="hy-AM"/>
          </w:rPr>
          <w:t>օգտագործման</w:t>
        </w:r>
        <w:r w:rsidRPr="000214B7">
          <w:rPr>
            <w:rStyle w:val="Hyperlink"/>
            <w:rFonts w:ascii="GHEA Grapalat" w:eastAsia="Silfaen" w:hAnsi="GHEA Grapalat" w:cs="Arial"/>
            <w:i/>
            <w:iCs/>
            <w:noProof/>
            <w:lang w:val="hy-AM"/>
          </w:rPr>
          <w:t xml:space="preserve"> </w:t>
        </w:r>
        <w:r w:rsidRPr="000214B7">
          <w:rPr>
            <w:rStyle w:val="Hyperlink"/>
            <w:rFonts w:ascii="GHEA Grapalat" w:eastAsia="Tahoma" w:hAnsi="GHEA Grapalat" w:cs="Arial"/>
            <w:i/>
            <w:iCs/>
            <w:noProof/>
            <w:lang w:val="hy-AM"/>
          </w:rPr>
          <w:t>կանաչ</w:t>
        </w:r>
        <w:r w:rsidRPr="000214B7">
          <w:rPr>
            <w:rStyle w:val="Hyperlink"/>
            <w:rFonts w:ascii="GHEA Grapalat" w:eastAsia="Silfaen" w:hAnsi="GHEA Grapalat" w:cs="Arial"/>
            <w:i/>
            <w:iCs/>
            <w:noProof/>
            <w:lang w:val="hy-AM"/>
          </w:rPr>
          <w:t xml:space="preserve"> </w:t>
        </w:r>
        <w:r w:rsidRPr="000214B7">
          <w:rPr>
            <w:rStyle w:val="Hyperlink"/>
            <w:rFonts w:ascii="GHEA Grapalat" w:eastAsia="Tahoma" w:hAnsi="GHEA Grapalat" w:cs="Arial"/>
            <w:i/>
            <w:iCs/>
            <w:noProof/>
            <w:lang w:val="hy-AM"/>
          </w:rPr>
          <w:t>տարածքների</w:t>
        </w:r>
        <w:r w:rsidRPr="000214B7">
          <w:rPr>
            <w:rStyle w:val="Hyperlink"/>
            <w:rFonts w:ascii="GHEA Grapalat" w:eastAsia="Silfaen" w:hAnsi="GHEA Grapalat" w:cs="Arial"/>
            <w:i/>
            <w:iCs/>
            <w:noProof/>
            <w:lang w:val="hy-AM"/>
          </w:rPr>
          <w:t xml:space="preserve"> </w:t>
        </w:r>
        <w:r w:rsidRPr="000214B7">
          <w:rPr>
            <w:rStyle w:val="Hyperlink"/>
            <w:rFonts w:ascii="GHEA Grapalat" w:eastAsia="Tahoma" w:hAnsi="GHEA Grapalat" w:cs="Arial"/>
            <w:i/>
            <w:iCs/>
            <w:noProof/>
            <w:lang w:val="hy-AM"/>
          </w:rPr>
          <w:t>մակերեսների</w:t>
        </w:r>
        <w:r w:rsidRPr="000214B7">
          <w:rPr>
            <w:rStyle w:val="Hyperlink"/>
            <w:rFonts w:ascii="GHEA Grapalat" w:eastAsia="Silfaen" w:hAnsi="GHEA Grapalat" w:cs="Arial"/>
            <w:i/>
            <w:iCs/>
            <w:noProof/>
            <w:lang w:val="hy-AM"/>
          </w:rPr>
          <w:t xml:space="preserve"> </w:t>
        </w:r>
        <w:r w:rsidRPr="000214B7">
          <w:rPr>
            <w:rStyle w:val="Hyperlink"/>
            <w:rFonts w:ascii="GHEA Grapalat" w:eastAsia="Tahoma" w:hAnsi="GHEA Grapalat" w:cs="Arial"/>
            <w:i/>
            <w:iCs/>
            <w:noProof/>
            <w:lang w:val="hy-AM"/>
          </w:rPr>
          <w:t>փոփոխությունը</w:t>
        </w:r>
        <w:r w:rsidRPr="000214B7">
          <w:rPr>
            <w:rStyle w:val="Hyperlink"/>
            <w:rFonts w:ascii="GHEA Grapalat" w:eastAsia="Silfaen" w:hAnsi="GHEA Grapalat" w:cs="Arial"/>
            <w:i/>
            <w:iCs/>
            <w:noProof/>
            <w:lang w:val="hy-AM"/>
          </w:rPr>
          <w:t xml:space="preserve"> 2012 - 2022</w:t>
        </w:r>
        <w:r w:rsidRPr="000214B7">
          <w:rPr>
            <w:rStyle w:val="Hyperlink"/>
            <w:rFonts w:ascii="GHEA Grapalat" w:eastAsia="Tahoma" w:hAnsi="GHEA Grapalat" w:cs="Arial"/>
            <w:i/>
            <w:iCs/>
            <w:noProof/>
            <w:lang w:val="hy-AM"/>
          </w:rPr>
          <w:t>թթ</w:t>
        </w:r>
        <w:r w:rsidRPr="000214B7">
          <w:rPr>
            <w:rStyle w:val="Hyperlink"/>
            <w:rFonts w:ascii="GHEA Grapalat" w:eastAsia="Silfaen" w:hAnsi="GHEA Grapalat" w:cs="Arial"/>
            <w:i/>
            <w:iCs/>
            <w:noProof/>
            <w:lang w:val="hy-AM"/>
          </w:rPr>
          <w:t xml:space="preserve">. </w:t>
        </w:r>
        <w:r w:rsidRPr="000214B7">
          <w:rPr>
            <w:rStyle w:val="Hyperlink"/>
            <w:rFonts w:ascii="GHEA Grapalat" w:eastAsia="Tahoma" w:hAnsi="GHEA Grapalat" w:cs="Arial"/>
            <w:i/>
            <w:iCs/>
            <w:noProof/>
            <w:lang w:val="hy-AM"/>
          </w:rPr>
          <w:t>համար։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_Toc191889864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119</w:t>
        </w:r>
        <w:r w:rsidRPr="000214B7">
          <w:rPr>
            <w:rFonts w:ascii="GHEA Grapalat" w:hAnsi="GHEA Grapalat"/>
            <w:i/>
            <w:iCs/>
            <w:noProof/>
            <w:webHidden/>
            <w:lang w:val="hy-AM"/>
          </w:rPr>
          <w:fldChar w:fldCharType="end"/>
        </w:r>
      </w:hyperlink>
    </w:p>
    <w:p w14:paraId="6B0BDC94" w14:textId="497D376A"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65" w:history="1">
        <w:r w:rsidRPr="000214B7">
          <w:rPr>
            <w:rStyle w:val="Hyperlink"/>
            <w:rFonts w:ascii="GHEA Grapalat" w:hAnsi="GHEA Grapalat" w:cs="Arial"/>
            <w:i/>
            <w:iCs/>
            <w:noProof/>
            <w:lang w:val="hy-AM"/>
          </w:rPr>
          <w:t>Պատկեր 2.17</w:t>
        </w:r>
        <w:r w:rsidRPr="000214B7">
          <w:rPr>
            <w:rStyle w:val="Hyperlink"/>
            <w:rFonts w:ascii="GHEA Grapalat" w:eastAsia="Silfaen" w:hAnsi="GHEA Grapalat" w:cs="Arial"/>
            <w:i/>
            <w:iCs/>
            <w:noProof/>
            <w:lang w:val="hy-AM"/>
          </w:rPr>
          <w:t>. Երևանի ընդհանուր օգտագործման կանաչ տարածքների մակերեսների փոփոխությունը 2012թ., 2017թ</w:t>
        </w:r>
        <w:r w:rsidRPr="000214B7">
          <w:rPr>
            <w:rStyle w:val="Hyperlink"/>
            <w:rFonts w:ascii="Cambria Math" w:eastAsia="Silfaen" w:hAnsi="Cambria Math" w:cs="Cambria Math"/>
            <w:i/>
            <w:iCs/>
            <w:noProof/>
            <w:lang w:val="hy-AM"/>
          </w:rPr>
          <w:t>․</w:t>
        </w:r>
        <w:r w:rsidRPr="000214B7">
          <w:rPr>
            <w:rStyle w:val="Hyperlink"/>
            <w:rFonts w:ascii="GHEA Grapalat" w:eastAsia="Silfaen" w:hAnsi="GHEA Grapalat" w:cs="Arial"/>
            <w:i/>
            <w:iCs/>
            <w:noProof/>
            <w:lang w:val="hy-AM"/>
          </w:rPr>
          <w:t xml:space="preserve"> և 2022թ</w:t>
        </w:r>
        <w:r w:rsidRPr="000214B7">
          <w:rPr>
            <w:rStyle w:val="Hyperlink"/>
            <w:rFonts w:ascii="Cambria Math" w:eastAsia="Silfaen" w:hAnsi="Cambria Math" w:cs="Cambria Math"/>
            <w:i/>
            <w:iCs/>
            <w:noProof/>
            <w:lang w:val="hy-AM"/>
          </w:rPr>
          <w:t>․</w:t>
        </w:r>
        <w:r w:rsidRPr="000214B7">
          <w:rPr>
            <w:rStyle w:val="Hyperlink"/>
            <w:rFonts w:ascii="GHEA Grapalat" w:eastAsia="Silfaen" w:hAnsi="GHEA Grapalat" w:cs="Arial"/>
            <w:i/>
            <w:iCs/>
            <w:noProof/>
            <w:lang w:val="hy-AM"/>
          </w:rPr>
          <w:t xml:space="preserve"> համար։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_Toc191889865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119</w:t>
        </w:r>
        <w:r w:rsidRPr="000214B7">
          <w:rPr>
            <w:rFonts w:ascii="GHEA Grapalat" w:hAnsi="GHEA Grapalat"/>
            <w:i/>
            <w:iCs/>
            <w:noProof/>
            <w:webHidden/>
            <w:lang w:val="hy-AM"/>
          </w:rPr>
          <w:fldChar w:fldCharType="end"/>
        </w:r>
      </w:hyperlink>
    </w:p>
    <w:p w14:paraId="411A0D61" w14:textId="65946C0E"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66" w:history="1">
        <w:r w:rsidRPr="000214B7">
          <w:rPr>
            <w:rStyle w:val="Hyperlink"/>
            <w:rFonts w:ascii="GHEA Grapalat" w:hAnsi="GHEA Grapalat" w:cs="Arial"/>
            <w:i/>
            <w:iCs/>
            <w:noProof/>
            <w:lang w:val="hy-AM"/>
          </w:rPr>
          <w:t>Պատկեր 2.18. Կանաչ տարածքները՝ ըստ տարիների և տեսակների</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_Toc191889866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120</w:t>
        </w:r>
        <w:r w:rsidRPr="000214B7">
          <w:rPr>
            <w:rFonts w:ascii="GHEA Grapalat" w:hAnsi="GHEA Grapalat"/>
            <w:i/>
            <w:iCs/>
            <w:noProof/>
            <w:webHidden/>
            <w:lang w:val="hy-AM"/>
          </w:rPr>
          <w:fldChar w:fldCharType="end"/>
        </w:r>
      </w:hyperlink>
    </w:p>
    <w:p w14:paraId="1F802692" w14:textId="13BA6A26"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67" w:history="1">
        <w:r w:rsidRPr="000214B7">
          <w:rPr>
            <w:rStyle w:val="Hyperlink"/>
            <w:rFonts w:ascii="GHEA Grapalat" w:hAnsi="GHEA Grapalat" w:cs="Arial"/>
            <w:i/>
            <w:iCs/>
            <w:noProof/>
            <w:lang w:val="hy-AM"/>
          </w:rPr>
          <w:t xml:space="preserve">Պատկեր 4.1. </w:t>
        </w:r>
        <w:r w:rsidRPr="000214B7">
          <w:rPr>
            <w:rStyle w:val="Hyperlink"/>
            <w:rFonts w:ascii="GHEA Grapalat" w:eastAsia="Tahoma" w:hAnsi="GHEA Grapalat" w:cs="Arial"/>
            <w:i/>
            <w:iCs/>
            <w:noProof/>
            <w:lang w:val="hy-AM"/>
          </w:rPr>
          <w:t>Երևան քաղաքի մթնոլորտային օդում փոշու (ա) և ազոտի երկօքսիդի (բ) միջին ամսական կոնցենտրացիաների փոփոխությունը 2021 և 2022թթ</w:t>
        </w:r>
        <w:r w:rsidRPr="000214B7">
          <w:rPr>
            <w:rStyle w:val="Hyperlink"/>
            <w:rFonts w:ascii="Cambria Math" w:eastAsia="MS Gothic" w:hAnsi="Cambria Math" w:cs="Cambria Math"/>
            <w:i/>
            <w:iCs/>
            <w:noProof/>
            <w:lang w:val="hy-AM"/>
          </w:rPr>
          <w:t>․</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_Toc191889867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179</w:t>
        </w:r>
        <w:r w:rsidRPr="000214B7">
          <w:rPr>
            <w:rFonts w:ascii="GHEA Grapalat" w:hAnsi="GHEA Grapalat"/>
            <w:i/>
            <w:iCs/>
            <w:noProof/>
            <w:webHidden/>
            <w:lang w:val="hy-AM"/>
          </w:rPr>
          <w:fldChar w:fldCharType="end"/>
        </w:r>
      </w:hyperlink>
    </w:p>
    <w:p w14:paraId="12546AD6" w14:textId="5FB9C2F2"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68" w:history="1">
        <w:r w:rsidRPr="000214B7">
          <w:rPr>
            <w:rStyle w:val="Hyperlink"/>
            <w:rFonts w:ascii="GHEA Grapalat" w:hAnsi="GHEA Grapalat" w:cs="Arial"/>
            <w:i/>
            <w:iCs/>
            <w:noProof/>
            <w:lang w:val="hy-AM"/>
          </w:rPr>
          <w:t>Պատկեր 4.2. Ջերմային ալիքների դեպքերի քանակը ք.Երևանում, 1961-2020թթ</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_Toc191889868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181</w:t>
        </w:r>
        <w:r w:rsidRPr="000214B7">
          <w:rPr>
            <w:rFonts w:ascii="GHEA Grapalat" w:hAnsi="GHEA Grapalat"/>
            <w:i/>
            <w:iCs/>
            <w:noProof/>
            <w:webHidden/>
            <w:lang w:val="hy-AM"/>
          </w:rPr>
          <w:fldChar w:fldCharType="end"/>
        </w:r>
      </w:hyperlink>
    </w:p>
    <w:p w14:paraId="4B934545" w14:textId="55C96617"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69" w:history="1">
        <w:r w:rsidRPr="000214B7">
          <w:rPr>
            <w:rStyle w:val="Hyperlink"/>
            <w:rFonts w:ascii="GHEA Grapalat" w:hAnsi="GHEA Grapalat" w:cs="Arial"/>
            <w:i/>
            <w:iCs/>
            <w:noProof/>
            <w:lang w:val="hy-AM"/>
          </w:rPr>
          <w:t>Պատկեր 4.3. Ջերմային ալիքների օրերի քանակը ք. Երևանում, 1961-2020</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_Toc191889869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181</w:t>
        </w:r>
        <w:r w:rsidRPr="000214B7">
          <w:rPr>
            <w:rFonts w:ascii="GHEA Grapalat" w:hAnsi="GHEA Grapalat"/>
            <w:i/>
            <w:iCs/>
            <w:noProof/>
            <w:webHidden/>
            <w:lang w:val="hy-AM"/>
          </w:rPr>
          <w:fldChar w:fldCharType="end"/>
        </w:r>
      </w:hyperlink>
    </w:p>
    <w:p w14:paraId="6BD54460" w14:textId="000A899A"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70" w:history="1">
        <w:r w:rsidRPr="000214B7">
          <w:rPr>
            <w:rStyle w:val="Hyperlink"/>
            <w:rFonts w:ascii="GHEA Grapalat" w:hAnsi="GHEA Grapalat" w:cs="Arial"/>
            <w:i/>
            <w:iCs/>
            <w:noProof/>
            <w:lang w:val="hy-AM"/>
          </w:rPr>
          <w:t xml:space="preserve">Պատկեր 4.4. </w:t>
        </w:r>
        <w:r w:rsidRPr="000214B7">
          <w:rPr>
            <w:rStyle w:val="Hyperlink"/>
            <w:rFonts w:ascii="GHEA Grapalat" w:eastAsia="Tahoma" w:hAnsi="GHEA Grapalat" w:cs="Arial"/>
            <w:i/>
            <w:iCs/>
            <w:noProof/>
            <w:lang w:val="hy-AM"/>
          </w:rPr>
          <w:t>1935-2016թթ. ընթացքում ա) SU25 և բ) CDD ինդեքսների փոփոխության տարածական բաշխվածությունը Հայաստանում</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_Toc191889870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182</w:t>
        </w:r>
        <w:r w:rsidRPr="000214B7">
          <w:rPr>
            <w:rFonts w:ascii="GHEA Grapalat" w:hAnsi="GHEA Grapalat"/>
            <w:i/>
            <w:iCs/>
            <w:noProof/>
            <w:webHidden/>
            <w:lang w:val="hy-AM"/>
          </w:rPr>
          <w:fldChar w:fldCharType="end"/>
        </w:r>
      </w:hyperlink>
    </w:p>
    <w:p w14:paraId="6FAD0EAF" w14:textId="49CF4269"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71" w:history="1">
        <w:r w:rsidRPr="000214B7">
          <w:rPr>
            <w:rStyle w:val="Hyperlink"/>
            <w:rFonts w:ascii="GHEA Grapalat" w:hAnsi="GHEA Grapalat" w:cs="Arial"/>
            <w:i/>
            <w:iCs/>
            <w:noProof/>
            <w:lang w:val="hy-AM"/>
          </w:rPr>
          <w:t>Պատկեր 4.5. Ռիսկերի սանդղակ</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_Toc191889871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188</w:t>
        </w:r>
        <w:r w:rsidRPr="000214B7">
          <w:rPr>
            <w:rFonts w:ascii="GHEA Grapalat" w:hAnsi="GHEA Grapalat"/>
            <w:i/>
            <w:iCs/>
            <w:noProof/>
            <w:webHidden/>
            <w:lang w:val="hy-AM"/>
          </w:rPr>
          <w:fldChar w:fldCharType="end"/>
        </w:r>
      </w:hyperlink>
    </w:p>
    <w:p w14:paraId="5D193A7F" w14:textId="6B01A75E"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72" w:history="1">
        <w:r w:rsidRPr="000214B7">
          <w:rPr>
            <w:rStyle w:val="Hyperlink"/>
            <w:rFonts w:ascii="GHEA Grapalat" w:hAnsi="GHEA Grapalat" w:cs="Arial"/>
            <w:i/>
            <w:iCs/>
            <w:noProof/>
            <w:lang w:val="hy-AM"/>
          </w:rPr>
          <w:t>Պատկեր 4.6. Կլիմայական ռիսկեր</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_Toc191889872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189</w:t>
        </w:r>
        <w:r w:rsidRPr="000214B7">
          <w:rPr>
            <w:rFonts w:ascii="GHEA Grapalat" w:hAnsi="GHEA Grapalat"/>
            <w:i/>
            <w:iCs/>
            <w:noProof/>
            <w:webHidden/>
            <w:lang w:val="hy-AM"/>
          </w:rPr>
          <w:fldChar w:fldCharType="end"/>
        </w:r>
      </w:hyperlink>
    </w:p>
    <w:p w14:paraId="2BE5FBC5" w14:textId="4D177F19"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73" w:history="1">
        <w:r w:rsidRPr="000214B7">
          <w:rPr>
            <w:rStyle w:val="Hyperlink"/>
            <w:rFonts w:ascii="GHEA Grapalat" w:hAnsi="GHEA Grapalat" w:cs="Arial"/>
            <w:i/>
            <w:iCs/>
            <w:noProof/>
            <w:lang w:val="hy-AM"/>
          </w:rPr>
          <w:t>Պատկեր 4.7. Բնական էկոհամակարգերի խոցելիություն</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_Toc191889873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192</w:t>
        </w:r>
        <w:r w:rsidRPr="000214B7">
          <w:rPr>
            <w:rFonts w:ascii="GHEA Grapalat" w:hAnsi="GHEA Grapalat"/>
            <w:i/>
            <w:iCs/>
            <w:noProof/>
            <w:webHidden/>
            <w:lang w:val="hy-AM"/>
          </w:rPr>
          <w:fldChar w:fldCharType="end"/>
        </w:r>
      </w:hyperlink>
    </w:p>
    <w:p w14:paraId="30F8820B" w14:textId="0ADA1D6F"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74" w:history="1">
        <w:r w:rsidRPr="000214B7">
          <w:rPr>
            <w:rStyle w:val="Hyperlink"/>
            <w:rFonts w:ascii="GHEA Grapalat" w:hAnsi="GHEA Grapalat" w:cs="Arial"/>
            <w:i/>
            <w:iCs/>
            <w:noProof/>
            <w:lang w:val="hy-AM"/>
          </w:rPr>
          <w:t>Պատկեր 4.8. Հանրային առողջության ոլորտի խոցելիություն</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_Toc191889874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194</w:t>
        </w:r>
        <w:r w:rsidRPr="000214B7">
          <w:rPr>
            <w:rFonts w:ascii="GHEA Grapalat" w:hAnsi="GHEA Grapalat"/>
            <w:i/>
            <w:iCs/>
            <w:noProof/>
            <w:webHidden/>
            <w:lang w:val="hy-AM"/>
          </w:rPr>
          <w:fldChar w:fldCharType="end"/>
        </w:r>
      </w:hyperlink>
    </w:p>
    <w:p w14:paraId="48A1B2CB" w14:textId="7CC82AE9"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75" w:history="1">
        <w:r w:rsidRPr="000214B7">
          <w:rPr>
            <w:rStyle w:val="Hyperlink"/>
            <w:rFonts w:ascii="GHEA Grapalat" w:hAnsi="GHEA Grapalat" w:cs="Arial"/>
            <w:i/>
            <w:iCs/>
            <w:noProof/>
            <w:lang w:val="hy-AM"/>
          </w:rPr>
          <w:t>Պատկեր 4.9</w:t>
        </w:r>
        <w:r w:rsidRPr="000214B7">
          <w:rPr>
            <w:rStyle w:val="Hyperlink"/>
            <w:rFonts w:ascii="Cambria Math" w:eastAsia="MS Gothic" w:hAnsi="Cambria Math" w:cs="Cambria Math"/>
            <w:i/>
            <w:iCs/>
            <w:noProof/>
            <w:lang w:val="hy-AM"/>
          </w:rPr>
          <w:t>․</w:t>
        </w:r>
        <w:r w:rsidRPr="000214B7">
          <w:rPr>
            <w:rStyle w:val="Hyperlink"/>
            <w:rFonts w:ascii="GHEA Grapalat" w:hAnsi="GHEA Grapalat" w:cs="Arial"/>
            <w:i/>
            <w:iCs/>
            <w:noProof/>
            <w:lang w:val="hy-AM"/>
          </w:rPr>
          <w:t xml:space="preserve"> Ենթակառուցվածքների խոցելիություն</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_Toc191889875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202</w:t>
        </w:r>
        <w:r w:rsidRPr="000214B7">
          <w:rPr>
            <w:rFonts w:ascii="GHEA Grapalat" w:hAnsi="GHEA Grapalat"/>
            <w:i/>
            <w:iCs/>
            <w:noProof/>
            <w:webHidden/>
            <w:lang w:val="hy-AM"/>
          </w:rPr>
          <w:fldChar w:fldCharType="end"/>
        </w:r>
      </w:hyperlink>
    </w:p>
    <w:p w14:paraId="7E54E491" w14:textId="2FC9C394" w:rsidR="00935790" w:rsidRPr="000214B7" w:rsidRDefault="00935790" w:rsidP="00935790">
      <w:pPr>
        <w:pStyle w:val="TableofFigures"/>
        <w:tabs>
          <w:tab w:val="right" w:leader="dot" w:pos="9629"/>
        </w:tabs>
        <w:spacing w:after="0"/>
        <w:rPr>
          <w:rFonts w:ascii="GHEA Grapalat" w:eastAsiaTheme="minorEastAsia" w:hAnsi="GHEA Grapalat" w:cstheme="minorBidi"/>
          <w:i/>
          <w:iCs/>
          <w:noProof/>
          <w:lang w:val="hy-AM"/>
        </w:rPr>
      </w:pPr>
      <w:hyperlink w:anchor="_Toc191889876" w:history="1">
        <w:r w:rsidRPr="000214B7">
          <w:rPr>
            <w:rStyle w:val="Hyperlink"/>
            <w:rFonts w:ascii="GHEA Grapalat" w:hAnsi="GHEA Grapalat" w:cs="Arial"/>
            <w:i/>
            <w:iCs/>
            <w:noProof/>
            <w:lang w:val="hy-AM"/>
          </w:rPr>
          <w:t>Պատկեր 4.10. Զբոսաշրջության ոլորտի խոցելիություն</w:t>
        </w:r>
        <w:r w:rsidRPr="000214B7">
          <w:rPr>
            <w:rFonts w:ascii="GHEA Grapalat" w:hAnsi="GHEA Grapalat"/>
            <w:i/>
            <w:iCs/>
            <w:noProof/>
            <w:webHidden/>
            <w:lang w:val="hy-AM"/>
          </w:rPr>
          <w:tab/>
        </w:r>
        <w:r w:rsidRPr="000214B7">
          <w:rPr>
            <w:rFonts w:ascii="GHEA Grapalat" w:hAnsi="GHEA Grapalat"/>
            <w:i/>
            <w:iCs/>
            <w:noProof/>
            <w:webHidden/>
            <w:lang w:val="hy-AM"/>
          </w:rPr>
          <w:fldChar w:fldCharType="begin"/>
        </w:r>
        <w:r w:rsidRPr="000214B7">
          <w:rPr>
            <w:rFonts w:ascii="GHEA Grapalat" w:hAnsi="GHEA Grapalat"/>
            <w:i/>
            <w:iCs/>
            <w:noProof/>
            <w:webHidden/>
            <w:lang w:val="hy-AM"/>
          </w:rPr>
          <w:instrText xml:space="preserve"> PAGEREF _Toc191889876 \h </w:instrText>
        </w:r>
        <w:r w:rsidRPr="000214B7">
          <w:rPr>
            <w:rFonts w:ascii="GHEA Grapalat" w:hAnsi="GHEA Grapalat"/>
            <w:i/>
            <w:iCs/>
            <w:noProof/>
            <w:webHidden/>
            <w:lang w:val="hy-AM"/>
          </w:rPr>
        </w:r>
        <w:r w:rsidRPr="000214B7">
          <w:rPr>
            <w:rFonts w:ascii="GHEA Grapalat" w:hAnsi="GHEA Grapalat"/>
            <w:i/>
            <w:iCs/>
            <w:noProof/>
            <w:webHidden/>
            <w:lang w:val="hy-AM"/>
          </w:rPr>
          <w:fldChar w:fldCharType="separate"/>
        </w:r>
        <w:r w:rsidR="00F36E0D" w:rsidRPr="000214B7">
          <w:rPr>
            <w:rFonts w:ascii="GHEA Grapalat" w:hAnsi="GHEA Grapalat"/>
            <w:i/>
            <w:iCs/>
            <w:noProof/>
            <w:webHidden/>
            <w:lang w:val="hy-AM"/>
          </w:rPr>
          <w:t>206</w:t>
        </w:r>
        <w:r w:rsidRPr="000214B7">
          <w:rPr>
            <w:rFonts w:ascii="GHEA Grapalat" w:hAnsi="GHEA Grapalat"/>
            <w:i/>
            <w:iCs/>
            <w:noProof/>
            <w:webHidden/>
            <w:lang w:val="hy-AM"/>
          </w:rPr>
          <w:fldChar w:fldCharType="end"/>
        </w:r>
      </w:hyperlink>
    </w:p>
    <w:p w14:paraId="5E1B4C3D" w14:textId="19D1922D" w:rsidR="002360E8" w:rsidRPr="000214B7" w:rsidRDefault="00655BD1" w:rsidP="00935790">
      <w:pPr>
        <w:spacing w:after="0" w:line="240" w:lineRule="auto"/>
        <w:rPr>
          <w:rFonts w:ascii="GHEA Grapalat" w:hAnsi="GHEA Grapalat" w:cs="Arial"/>
          <w:i/>
          <w:iCs/>
          <w:lang w:val="hy-AM"/>
        </w:rPr>
      </w:pPr>
      <w:r w:rsidRPr="000214B7">
        <w:rPr>
          <w:rFonts w:ascii="GHEA Grapalat" w:hAnsi="GHEA Grapalat" w:cs="Arial"/>
          <w:i/>
          <w:iCs/>
          <w:lang w:val="hy-AM"/>
        </w:rPr>
        <w:fldChar w:fldCharType="end"/>
      </w:r>
      <w:bookmarkStart w:id="11" w:name="_Toc162042711"/>
      <w:r w:rsidR="002360E8" w:rsidRPr="000214B7">
        <w:rPr>
          <w:rFonts w:ascii="GHEA Grapalat" w:hAnsi="GHEA Grapalat" w:cs="Arial"/>
          <w:i/>
          <w:iCs/>
          <w:lang w:val="hy-AM"/>
        </w:rPr>
        <w:br w:type="page"/>
      </w:r>
    </w:p>
    <w:p w14:paraId="26ECD6E2" w14:textId="1F9ED605" w:rsidR="00125067" w:rsidRPr="000214B7" w:rsidRDefault="35DBB48E" w:rsidP="00E52A91">
      <w:pPr>
        <w:rPr>
          <w:rStyle w:val="Strong"/>
          <w:rFonts w:ascii="GHEA Grapalat" w:hAnsi="GHEA Grapalat" w:cs="Arial"/>
          <w:b w:val="0"/>
          <w:bCs w:val="0"/>
          <w:color w:val="156082" w:themeColor="accent1"/>
          <w:sz w:val="28"/>
          <w:szCs w:val="28"/>
          <w:lang w:val="hy-AM"/>
        </w:rPr>
      </w:pPr>
      <w:bookmarkStart w:id="12" w:name="_Toc166072909"/>
      <w:bookmarkStart w:id="13" w:name="_Toc191828197"/>
      <w:r w:rsidRPr="000214B7">
        <w:rPr>
          <w:rStyle w:val="Strong"/>
          <w:rFonts w:ascii="GHEA Grapalat" w:hAnsi="GHEA Grapalat" w:cs="Arial"/>
          <w:b w:val="0"/>
          <w:bCs w:val="0"/>
          <w:color w:val="156082" w:themeColor="accent1"/>
          <w:sz w:val="28"/>
          <w:szCs w:val="28"/>
          <w:lang w:val="hy-AM"/>
        </w:rPr>
        <w:lastRenderedPageBreak/>
        <w:t>Օգտագործված հապավումներ և չափման միավորներ</w:t>
      </w:r>
      <w:bookmarkEnd w:id="0"/>
      <w:bookmarkEnd w:id="1"/>
      <w:bookmarkEnd w:id="2"/>
      <w:bookmarkEnd w:id="3"/>
      <w:bookmarkEnd w:id="11"/>
      <w:bookmarkEnd w:id="12"/>
      <w:bookmarkEnd w:id="13"/>
    </w:p>
    <w:p w14:paraId="25A8F3C0" w14:textId="70D7FF9B" w:rsidR="007F5CC8" w:rsidRPr="000214B7" w:rsidRDefault="007F5CC8" w:rsidP="00A369A8">
      <w:pPr>
        <w:pStyle w:val="Caption"/>
        <w:keepNext/>
        <w:rPr>
          <w:rFonts w:ascii="GHEA Grapalat" w:hAnsi="GHEA Grapalat" w:cs="Arial"/>
          <w:lang w:val="hy-AM"/>
        </w:rPr>
      </w:pPr>
    </w:p>
    <w:tbl>
      <w:tblPr>
        <w:tblW w:w="9639" w:type="dxa"/>
        <w:tblCellMar>
          <w:left w:w="0" w:type="dxa"/>
          <w:right w:w="0" w:type="dxa"/>
        </w:tblCellMar>
        <w:tblLook w:val="04A0" w:firstRow="1" w:lastRow="0" w:firstColumn="1" w:lastColumn="0" w:noHBand="0" w:noVBand="1"/>
      </w:tblPr>
      <w:tblGrid>
        <w:gridCol w:w="1573"/>
        <w:gridCol w:w="8066"/>
      </w:tblGrid>
      <w:tr w:rsidR="007F5CC8" w:rsidRPr="00307BAD" w14:paraId="376B7067"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0DE0268D" w14:textId="3EBBA8A6"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E5P</w:t>
            </w:r>
          </w:p>
        </w:tc>
        <w:tc>
          <w:tcPr>
            <w:tcW w:w="0" w:type="auto"/>
            <w:tcBorders>
              <w:top w:val="nil"/>
              <w:left w:val="nil"/>
              <w:bottom w:val="nil"/>
              <w:right w:val="nil"/>
            </w:tcBorders>
            <w:noWrap/>
            <w:tcMar>
              <w:top w:w="0" w:type="dxa"/>
              <w:left w:w="15" w:type="dxa"/>
              <w:bottom w:w="0" w:type="dxa"/>
              <w:right w:w="15" w:type="dxa"/>
            </w:tcMar>
            <w:vAlign w:val="center"/>
            <w:hideMark/>
          </w:tcPr>
          <w:p w14:paraId="6B33A5C5"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Արևելյան Եվրոպայի էներգախնայողության և շրջակա միջավայրի գործընկերություն</w:t>
            </w:r>
          </w:p>
        </w:tc>
      </w:tr>
      <w:tr w:rsidR="007F5CC8" w:rsidRPr="000214B7" w14:paraId="44A5A7FE"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2FC3E062"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ԱԶԲ</w:t>
            </w:r>
          </w:p>
        </w:tc>
        <w:tc>
          <w:tcPr>
            <w:tcW w:w="0" w:type="auto"/>
            <w:tcBorders>
              <w:top w:val="nil"/>
              <w:left w:val="nil"/>
              <w:bottom w:val="nil"/>
              <w:right w:val="nil"/>
            </w:tcBorders>
            <w:noWrap/>
            <w:tcMar>
              <w:top w:w="0" w:type="dxa"/>
              <w:left w:w="15" w:type="dxa"/>
              <w:bottom w:w="0" w:type="dxa"/>
              <w:right w:w="15" w:type="dxa"/>
            </w:tcMar>
            <w:vAlign w:val="center"/>
            <w:hideMark/>
          </w:tcPr>
          <w:p w14:paraId="0883D597"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Ասիական զարգացման բանկ</w:t>
            </w:r>
          </w:p>
        </w:tc>
      </w:tr>
      <w:tr w:rsidR="007F5CC8" w:rsidRPr="00307BAD" w14:paraId="49136A2B"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222AA693"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ԱՄՆ ՄԶԳ</w:t>
            </w:r>
          </w:p>
        </w:tc>
        <w:tc>
          <w:tcPr>
            <w:tcW w:w="0" w:type="auto"/>
            <w:tcBorders>
              <w:top w:val="nil"/>
              <w:left w:val="nil"/>
              <w:bottom w:val="nil"/>
              <w:right w:val="nil"/>
            </w:tcBorders>
            <w:noWrap/>
            <w:tcMar>
              <w:top w:w="0" w:type="dxa"/>
              <w:left w:w="15" w:type="dxa"/>
              <w:bottom w:w="0" w:type="dxa"/>
              <w:right w:w="15" w:type="dxa"/>
            </w:tcMar>
            <w:vAlign w:val="center"/>
            <w:hideMark/>
          </w:tcPr>
          <w:p w14:paraId="59450D13"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Ամերիկայի Միացյալ Նահանգների Միջազգային զարգացման գործակալություն</w:t>
            </w:r>
          </w:p>
        </w:tc>
      </w:tr>
      <w:tr w:rsidR="007F5CC8" w:rsidRPr="000214B7" w14:paraId="6012320D"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08DCCC6A" w14:textId="03FB117E" w:rsidR="007F5CC8" w:rsidRPr="000214B7" w:rsidRDefault="00B6715C"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rPr>
              <w:t>ՀՀ ՎԿ</w:t>
            </w:r>
          </w:p>
        </w:tc>
        <w:tc>
          <w:tcPr>
            <w:tcW w:w="0" w:type="auto"/>
            <w:tcBorders>
              <w:top w:val="nil"/>
              <w:left w:val="nil"/>
              <w:bottom w:val="nil"/>
              <w:right w:val="nil"/>
            </w:tcBorders>
            <w:noWrap/>
            <w:tcMar>
              <w:top w:w="0" w:type="dxa"/>
              <w:left w:w="15" w:type="dxa"/>
              <w:bottom w:w="0" w:type="dxa"/>
              <w:right w:w="15" w:type="dxa"/>
            </w:tcMar>
            <w:vAlign w:val="center"/>
            <w:hideMark/>
          </w:tcPr>
          <w:p w14:paraId="199ABB5A" w14:textId="11380128" w:rsidR="007F5CC8" w:rsidRPr="000214B7" w:rsidRDefault="00B6715C"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Հայաստանի Հանրապետության վիճակագրական կոմիտե</w:t>
            </w:r>
          </w:p>
        </w:tc>
      </w:tr>
      <w:tr w:rsidR="007F5CC8" w:rsidRPr="000214B7" w14:paraId="5F452A8E"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35170C11"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ԱՖԷԿ</w:t>
            </w:r>
          </w:p>
        </w:tc>
        <w:tc>
          <w:tcPr>
            <w:tcW w:w="0" w:type="auto"/>
            <w:tcBorders>
              <w:top w:val="nil"/>
              <w:left w:val="nil"/>
              <w:bottom w:val="nil"/>
              <w:right w:val="nil"/>
            </w:tcBorders>
            <w:noWrap/>
            <w:tcMar>
              <w:top w:w="0" w:type="dxa"/>
              <w:left w:w="15" w:type="dxa"/>
              <w:bottom w:w="0" w:type="dxa"/>
              <w:right w:w="15" w:type="dxa"/>
            </w:tcMar>
            <w:vAlign w:val="center"/>
            <w:hideMark/>
          </w:tcPr>
          <w:p w14:paraId="5036BEDE"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Արևային ֆոտոէլեկտրական կայան</w:t>
            </w:r>
          </w:p>
        </w:tc>
      </w:tr>
      <w:tr w:rsidR="007F5CC8" w:rsidRPr="000214B7" w14:paraId="3134FA9E"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7B7E769A"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ԲԲՇ</w:t>
            </w:r>
          </w:p>
        </w:tc>
        <w:tc>
          <w:tcPr>
            <w:tcW w:w="0" w:type="auto"/>
            <w:tcBorders>
              <w:top w:val="nil"/>
              <w:left w:val="nil"/>
              <w:bottom w:val="nil"/>
              <w:right w:val="nil"/>
            </w:tcBorders>
            <w:noWrap/>
            <w:tcMar>
              <w:top w:w="0" w:type="dxa"/>
              <w:left w:w="15" w:type="dxa"/>
              <w:bottom w:w="0" w:type="dxa"/>
              <w:right w:w="15" w:type="dxa"/>
            </w:tcMar>
            <w:vAlign w:val="center"/>
            <w:hideMark/>
          </w:tcPr>
          <w:p w14:paraId="3D98FD2A" w14:textId="270C6AB2" w:rsidR="007F5CC8" w:rsidRPr="000214B7" w:rsidRDefault="00B6715C" w:rsidP="00A369A8">
            <w:pPr>
              <w:spacing w:after="0" w:line="240" w:lineRule="auto"/>
              <w:divId w:val="1064991206"/>
              <w:rPr>
                <w:rFonts w:ascii="GHEA Grapalat" w:eastAsia="Times New Roman" w:hAnsi="GHEA Grapalat" w:cs="Arial"/>
                <w:color w:val="000000"/>
                <w:lang w:val="ru-RU"/>
              </w:rPr>
            </w:pPr>
            <w:r w:rsidRPr="000214B7">
              <w:rPr>
                <w:rFonts w:ascii="GHEA Grapalat" w:eastAsia="Times New Roman" w:hAnsi="GHEA Grapalat" w:cs="Arial"/>
                <w:color w:val="000000"/>
                <w:lang w:val="hy-AM"/>
              </w:rPr>
              <w:t>Բ</w:t>
            </w:r>
            <w:r w:rsidR="00E01B44" w:rsidRPr="000214B7">
              <w:rPr>
                <w:rFonts w:ascii="GHEA Grapalat" w:eastAsia="Times New Roman" w:hAnsi="GHEA Grapalat" w:cs="Arial"/>
                <w:color w:val="000000"/>
                <w:lang w:val="hy-AM"/>
              </w:rPr>
              <w:t xml:space="preserve">ազմաբնակարան </w:t>
            </w:r>
            <w:r w:rsidR="007F5CC8" w:rsidRPr="000214B7">
              <w:rPr>
                <w:rFonts w:ascii="GHEA Grapalat" w:eastAsia="Times New Roman" w:hAnsi="GHEA Grapalat" w:cs="Arial"/>
                <w:color w:val="000000"/>
                <w:lang w:val="hy-AM"/>
              </w:rPr>
              <w:t>շենք</w:t>
            </w:r>
            <w:r w:rsidR="00F54E82" w:rsidRPr="000214B7">
              <w:rPr>
                <w:rFonts w:ascii="GHEA Grapalat" w:eastAsia="Times New Roman" w:hAnsi="GHEA Grapalat" w:cs="Arial"/>
                <w:color w:val="000000"/>
                <w:lang w:val="hy-AM"/>
              </w:rPr>
              <w:t>(եր</w:t>
            </w:r>
            <w:r w:rsidR="00F54E82" w:rsidRPr="000214B7">
              <w:rPr>
                <w:rFonts w:ascii="GHEA Grapalat" w:eastAsia="Times New Roman" w:hAnsi="GHEA Grapalat" w:cs="Arial"/>
                <w:color w:val="000000"/>
                <w:lang w:val="ru-RU"/>
              </w:rPr>
              <w:t>)</w:t>
            </w:r>
          </w:p>
        </w:tc>
      </w:tr>
      <w:tr w:rsidR="007F5CC8" w:rsidRPr="000214B7" w14:paraId="3053955F"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587F4861"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ԲՀ</w:t>
            </w:r>
          </w:p>
        </w:tc>
        <w:tc>
          <w:tcPr>
            <w:tcW w:w="0" w:type="auto"/>
            <w:tcBorders>
              <w:top w:val="nil"/>
              <w:left w:val="nil"/>
              <w:bottom w:val="nil"/>
              <w:right w:val="nil"/>
            </w:tcBorders>
            <w:noWrap/>
            <w:tcMar>
              <w:top w:w="0" w:type="dxa"/>
              <w:left w:w="15" w:type="dxa"/>
              <w:bottom w:w="0" w:type="dxa"/>
              <w:right w:w="15" w:type="dxa"/>
            </w:tcMar>
            <w:vAlign w:val="center"/>
            <w:hideMark/>
          </w:tcPr>
          <w:p w14:paraId="260887EF"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Բժշկական հաստատություն</w:t>
            </w:r>
          </w:p>
        </w:tc>
      </w:tr>
      <w:tr w:rsidR="007F5CC8" w:rsidRPr="000214B7" w14:paraId="08FC6348"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14386C74" w14:textId="1B319694"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ԳԷ</w:t>
            </w:r>
            <w:r w:rsidR="0019579E" w:rsidRPr="000214B7">
              <w:rPr>
                <w:rFonts w:ascii="GHEA Grapalat" w:eastAsia="Times New Roman" w:hAnsi="GHEA Grapalat" w:cs="Arial"/>
                <w:color w:val="000000"/>
                <w:lang w:val="hy-AM"/>
              </w:rPr>
              <w:t>Հ</w:t>
            </w:r>
          </w:p>
        </w:tc>
        <w:tc>
          <w:tcPr>
            <w:tcW w:w="0" w:type="auto"/>
            <w:tcBorders>
              <w:top w:val="nil"/>
              <w:left w:val="nil"/>
              <w:bottom w:val="nil"/>
              <w:right w:val="nil"/>
            </w:tcBorders>
            <w:noWrap/>
            <w:tcMar>
              <w:top w:w="0" w:type="dxa"/>
              <w:left w:w="15" w:type="dxa"/>
              <w:bottom w:w="0" w:type="dxa"/>
              <w:right w:w="15" w:type="dxa"/>
            </w:tcMar>
            <w:vAlign w:val="center"/>
            <w:hideMark/>
          </w:tcPr>
          <w:p w14:paraId="53A556B6" w14:textId="6A3DE466"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Գլոբալ էկոլոգիական հիմնադրամ</w:t>
            </w:r>
          </w:p>
        </w:tc>
      </w:tr>
      <w:tr w:rsidR="007F5CC8" w:rsidRPr="000214B7" w14:paraId="039BB7C9"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5579687E"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ԳՎտժ</w:t>
            </w:r>
          </w:p>
        </w:tc>
        <w:tc>
          <w:tcPr>
            <w:tcW w:w="0" w:type="auto"/>
            <w:tcBorders>
              <w:top w:val="nil"/>
              <w:left w:val="nil"/>
              <w:bottom w:val="nil"/>
              <w:right w:val="nil"/>
            </w:tcBorders>
            <w:noWrap/>
            <w:tcMar>
              <w:top w:w="0" w:type="dxa"/>
              <w:left w:w="15" w:type="dxa"/>
              <w:bottom w:w="0" w:type="dxa"/>
              <w:right w:w="15" w:type="dxa"/>
            </w:tcMar>
            <w:vAlign w:val="center"/>
            <w:hideMark/>
          </w:tcPr>
          <w:p w14:paraId="2DAA917A" w14:textId="62F0D830"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Գիգավատ</w:t>
            </w:r>
            <w:r w:rsidR="00824837" w:rsidRPr="000214B7">
              <w:rPr>
                <w:rFonts w:ascii="GHEA Grapalat" w:eastAsia="Times New Roman" w:hAnsi="GHEA Grapalat" w:cs="Arial"/>
                <w:color w:val="000000"/>
                <w:lang w:val="hy-AM"/>
              </w:rPr>
              <w:t xml:space="preserve">տ </w:t>
            </w:r>
            <w:r w:rsidR="00AD6BA5" w:rsidRPr="000214B7">
              <w:rPr>
                <w:rFonts w:ascii="GHEA Grapalat" w:eastAsia="Times New Roman" w:hAnsi="GHEA Grapalat" w:cs="Arial"/>
                <w:color w:val="000000"/>
                <w:lang w:val="hy-AM"/>
              </w:rPr>
              <w:t>ժ</w:t>
            </w:r>
            <w:r w:rsidRPr="000214B7">
              <w:rPr>
                <w:rFonts w:ascii="GHEA Grapalat" w:eastAsia="Times New Roman" w:hAnsi="GHEA Grapalat" w:cs="Arial"/>
                <w:color w:val="000000"/>
                <w:lang w:val="hy-AM"/>
              </w:rPr>
              <w:t>ամ = 1000 ՄՎտժ =1000,000 կՎտժ</w:t>
            </w:r>
          </w:p>
        </w:tc>
      </w:tr>
      <w:tr w:rsidR="568EBB84" w:rsidRPr="000214B7" w14:paraId="1C369701" w14:textId="77777777" w:rsidTr="007549D3">
        <w:trPr>
          <w:divId w:val="1064991206"/>
          <w:trHeight w:val="285"/>
        </w:trPr>
        <w:tc>
          <w:tcPr>
            <w:tcW w:w="1573" w:type="dxa"/>
            <w:tcBorders>
              <w:top w:val="nil"/>
              <w:left w:val="nil"/>
              <w:bottom w:val="nil"/>
              <w:right w:val="nil"/>
            </w:tcBorders>
            <w:noWrap/>
            <w:tcMar>
              <w:top w:w="0" w:type="dxa"/>
              <w:left w:w="15" w:type="dxa"/>
              <w:bottom w:w="0" w:type="dxa"/>
              <w:right w:w="15" w:type="dxa"/>
            </w:tcMar>
            <w:vAlign w:val="center"/>
            <w:hideMark/>
          </w:tcPr>
          <w:p w14:paraId="29680FCB" w14:textId="50C1A0D6" w:rsidR="568EBB84" w:rsidRPr="000214B7" w:rsidRDefault="00F54E82" w:rsidP="00A369A8">
            <w:pPr>
              <w:spacing w:after="0" w:line="240" w:lineRule="auto"/>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ԵԱԳ</w:t>
            </w:r>
          </w:p>
        </w:tc>
        <w:tc>
          <w:tcPr>
            <w:tcW w:w="8066" w:type="dxa"/>
            <w:tcBorders>
              <w:top w:val="nil"/>
              <w:left w:val="nil"/>
              <w:bottom w:val="nil"/>
              <w:right w:val="nil"/>
            </w:tcBorders>
            <w:noWrap/>
            <w:tcMar>
              <w:top w:w="0" w:type="dxa"/>
              <w:left w:w="15" w:type="dxa"/>
              <w:bottom w:w="0" w:type="dxa"/>
              <w:right w:w="15" w:type="dxa"/>
            </w:tcMar>
            <w:vAlign w:val="center"/>
            <w:hideMark/>
          </w:tcPr>
          <w:p w14:paraId="76948945" w14:textId="2C8B925C" w:rsidR="568EBB84" w:rsidRPr="000214B7" w:rsidRDefault="568EBB84" w:rsidP="00A369A8">
            <w:pPr>
              <w:spacing w:after="0" w:line="240" w:lineRule="auto"/>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Ելակետային արտանետումների գույքագրում, BEI</w:t>
            </w:r>
          </w:p>
        </w:tc>
      </w:tr>
      <w:tr w:rsidR="007F5CC8" w:rsidRPr="000214B7" w14:paraId="47D99023"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07E651EB"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ԵՀ</w:t>
            </w:r>
          </w:p>
        </w:tc>
        <w:tc>
          <w:tcPr>
            <w:tcW w:w="0" w:type="auto"/>
            <w:tcBorders>
              <w:top w:val="nil"/>
              <w:left w:val="nil"/>
              <w:bottom w:val="nil"/>
              <w:right w:val="nil"/>
            </w:tcBorders>
            <w:noWrap/>
            <w:tcMar>
              <w:top w:w="0" w:type="dxa"/>
              <w:left w:w="15" w:type="dxa"/>
              <w:bottom w:w="0" w:type="dxa"/>
              <w:right w:w="15" w:type="dxa"/>
            </w:tcMar>
            <w:vAlign w:val="center"/>
            <w:hideMark/>
          </w:tcPr>
          <w:p w14:paraId="29E16B2E" w14:textId="734DDB9F" w:rsidR="007F5CC8" w:rsidRPr="000214B7" w:rsidRDefault="00F54E82"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Եվրոպական հանձնաժողով</w:t>
            </w:r>
          </w:p>
        </w:tc>
      </w:tr>
      <w:tr w:rsidR="007F5CC8" w:rsidRPr="000214B7" w14:paraId="695E630F"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007B730C"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ԵՄ</w:t>
            </w:r>
          </w:p>
        </w:tc>
        <w:tc>
          <w:tcPr>
            <w:tcW w:w="0" w:type="auto"/>
            <w:tcBorders>
              <w:top w:val="nil"/>
              <w:left w:val="nil"/>
              <w:bottom w:val="nil"/>
              <w:right w:val="nil"/>
            </w:tcBorders>
            <w:noWrap/>
            <w:tcMar>
              <w:top w:w="0" w:type="dxa"/>
              <w:left w:w="15" w:type="dxa"/>
              <w:bottom w:w="0" w:type="dxa"/>
              <w:right w:w="15" w:type="dxa"/>
            </w:tcMar>
            <w:vAlign w:val="center"/>
            <w:hideMark/>
          </w:tcPr>
          <w:p w14:paraId="1AF94F28" w14:textId="21AFE934" w:rsidR="007F5CC8" w:rsidRPr="000214B7" w:rsidRDefault="6D0A257F"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themeColor="text1"/>
                <w:lang w:val="hy-AM"/>
              </w:rPr>
              <w:t xml:space="preserve">Եվրոպական միություն, EU </w:t>
            </w:r>
          </w:p>
        </w:tc>
      </w:tr>
      <w:tr w:rsidR="007F5CC8" w:rsidRPr="000214B7" w14:paraId="460BADA6"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650B1E43"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ԵՆԲ </w:t>
            </w:r>
          </w:p>
        </w:tc>
        <w:tc>
          <w:tcPr>
            <w:tcW w:w="0" w:type="auto"/>
            <w:tcBorders>
              <w:top w:val="nil"/>
              <w:left w:val="nil"/>
              <w:bottom w:val="nil"/>
              <w:right w:val="nil"/>
            </w:tcBorders>
            <w:noWrap/>
            <w:tcMar>
              <w:top w:w="0" w:type="dxa"/>
              <w:left w:w="15" w:type="dxa"/>
              <w:bottom w:w="0" w:type="dxa"/>
              <w:right w:w="15" w:type="dxa"/>
            </w:tcMar>
            <w:vAlign w:val="center"/>
            <w:hideMark/>
          </w:tcPr>
          <w:p w14:paraId="7694D065"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Եվրոպական ներդրումային բանկ, EIB</w:t>
            </w:r>
          </w:p>
        </w:tc>
      </w:tr>
      <w:tr w:rsidR="007F5CC8" w:rsidRPr="000214B7" w14:paraId="0E521DC6"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491195FE"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ԵՔ</w:t>
            </w:r>
          </w:p>
        </w:tc>
        <w:tc>
          <w:tcPr>
            <w:tcW w:w="0" w:type="auto"/>
            <w:tcBorders>
              <w:top w:val="nil"/>
              <w:left w:val="nil"/>
              <w:bottom w:val="nil"/>
              <w:right w:val="nil"/>
            </w:tcBorders>
            <w:noWrap/>
            <w:tcMar>
              <w:top w:w="0" w:type="dxa"/>
              <w:left w:w="15" w:type="dxa"/>
              <w:bottom w:w="0" w:type="dxa"/>
              <w:right w:w="15" w:type="dxa"/>
            </w:tcMar>
            <w:vAlign w:val="center"/>
            <w:hideMark/>
          </w:tcPr>
          <w:p w14:paraId="42B3FF33"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Երևանի քաղաքապետարան</w:t>
            </w:r>
          </w:p>
        </w:tc>
      </w:tr>
      <w:tr w:rsidR="007549D3" w:rsidRPr="00307BAD" w14:paraId="3464A41A"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tcPr>
          <w:p w14:paraId="3C5A4369" w14:textId="72DC29B6" w:rsidR="007549D3" w:rsidRPr="000214B7" w:rsidRDefault="007549D3" w:rsidP="00A369A8">
            <w:pPr>
              <w:spacing w:after="0" w:line="240" w:lineRule="auto"/>
              <w:rPr>
                <w:rFonts w:ascii="GHEA Grapalat" w:eastAsia="Times New Roman" w:hAnsi="GHEA Grapalat" w:cs="Arial"/>
                <w:color w:val="000000"/>
                <w:lang w:val="hy-AM"/>
              </w:rPr>
            </w:pPr>
            <w:r w:rsidRPr="007549D3">
              <w:rPr>
                <w:rFonts w:ascii="GHEA Grapalat" w:eastAsia="Times New Roman" w:hAnsi="GHEA Grapalat" w:cs="Arial"/>
                <w:color w:val="000000"/>
                <w:lang w:val="hy-AM"/>
              </w:rPr>
              <w:t>ԵԿՆ ԾԻԳ</w:t>
            </w:r>
          </w:p>
        </w:tc>
        <w:tc>
          <w:tcPr>
            <w:tcW w:w="0" w:type="auto"/>
            <w:tcBorders>
              <w:top w:val="nil"/>
              <w:left w:val="nil"/>
              <w:bottom w:val="nil"/>
              <w:right w:val="nil"/>
            </w:tcBorders>
            <w:noWrap/>
            <w:tcMar>
              <w:top w:w="0" w:type="dxa"/>
              <w:left w:w="15" w:type="dxa"/>
              <w:bottom w:w="0" w:type="dxa"/>
              <w:right w:w="15" w:type="dxa"/>
            </w:tcMar>
            <w:vAlign w:val="center"/>
          </w:tcPr>
          <w:p w14:paraId="6DD8E20B" w14:textId="06482B30" w:rsidR="007549D3" w:rsidRPr="000214B7" w:rsidRDefault="007549D3" w:rsidP="00A369A8">
            <w:pPr>
              <w:spacing w:after="0" w:line="240" w:lineRule="auto"/>
              <w:rPr>
                <w:rFonts w:ascii="GHEA Grapalat" w:eastAsia="Times New Roman" w:hAnsi="GHEA Grapalat" w:cs="Arial"/>
                <w:color w:val="000000"/>
                <w:lang w:val="hy-AM"/>
              </w:rPr>
            </w:pPr>
            <w:r w:rsidRPr="007549D3">
              <w:rPr>
                <w:rFonts w:ascii="GHEA Grapalat" w:eastAsia="Times New Roman" w:hAnsi="GHEA Grapalat" w:cs="Arial"/>
                <w:color w:val="000000"/>
                <w:lang w:val="hy-AM"/>
              </w:rPr>
              <w:t>Երևանի կառուցապատման ներդրումային ծրագրերի իրականացման գրասենյակ</w:t>
            </w:r>
          </w:p>
        </w:tc>
      </w:tr>
      <w:tr w:rsidR="007F5CC8" w:rsidRPr="000214B7" w14:paraId="7A32F336"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4968DC99"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ԷԱ </w:t>
            </w:r>
          </w:p>
        </w:tc>
        <w:tc>
          <w:tcPr>
            <w:tcW w:w="0" w:type="auto"/>
            <w:tcBorders>
              <w:top w:val="nil"/>
              <w:left w:val="nil"/>
              <w:bottom w:val="nil"/>
              <w:right w:val="nil"/>
            </w:tcBorders>
            <w:noWrap/>
            <w:tcMar>
              <w:top w:w="0" w:type="dxa"/>
              <w:left w:w="15" w:type="dxa"/>
              <w:bottom w:w="0" w:type="dxa"/>
              <w:right w:w="15" w:type="dxa"/>
            </w:tcMar>
            <w:vAlign w:val="center"/>
            <w:hideMark/>
          </w:tcPr>
          <w:p w14:paraId="56E3BF69"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Էներգաարդյունավետություն, էներգաարդյունավետ </w:t>
            </w:r>
          </w:p>
        </w:tc>
      </w:tr>
      <w:tr w:rsidR="007F5CC8" w:rsidRPr="000214B7" w14:paraId="1573B8C8"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0FA9572E"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ԷԳԱՊ </w:t>
            </w:r>
          </w:p>
        </w:tc>
        <w:tc>
          <w:tcPr>
            <w:tcW w:w="0" w:type="auto"/>
            <w:tcBorders>
              <w:top w:val="nil"/>
              <w:left w:val="nil"/>
              <w:bottom w:val="nil"/>
              <w:right w:val="nil"/>
            </w:tcBorders>
            <w:noWrap/>
            <w:tcMar>
              <w:top w:w="0" w:type="dxa"/>
              <w:left w:w="15" w:type="dxa"/>
              <w:bottom w:w="0" w:type="dxa"/>
              <w:right w:w="15" w:type="dxa"/>
            </w:tcMar>
            <w:vAlign w:val="center"/>
            <w:hideMark/>
          </w:tcPr>
          <w:p w14:paraId="6E823D39"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Էներգաարդյունավետության գործողությունների ազգային պլան </w:t>
            </w:r>
          </w:p>
        </w:tc>
      </w:tr>
      <w:tr w:rsidR="007F5CC8" w:rsidRPr="000214B7" w14:paraId="31692455"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13849AEA"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ԷԽ</w:t>
            </w:r>
          </w:p>
        </w:tc>
        <w:tc>
          <w:tcPr>
            <w:tcW w:w="0" w:type="auto"/>
            <w:tcBorders>
              <w:top w:val="nil"/>
              <w:left w:val="nil"/>
              <w:bottom w:val="nil"/>
              <w:right w:val="nil"/>
            </w:tcBorders>
            <w:noWrap/>
            <w:tcMar>
              <w:top w:w="0" w:type="dxa"/>
              <w:left w:w="15" w:type="dxa"/>
              <w:bottom w:w="0" w:type="dxa"/>
              <w:right w:w="15" w:type="dxa"/>
            </w:tcMar>
            <w:vAlign w:val="center"/>
            <w:hideMark/>
          </w:tcPr>
          <w:p w14:paraId="6137B6B5"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Էներգախնայողություն, էներգախնայող</w:t>
            </w:r>
          </w:p>
        </w:tc>
      </w:tr>
      <w:tr w:rsidR="00D114D8" w:rsidRPr="000214B7" w14:paraId="4075DF79"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tcPr>
          <w:p w14:paraId="100B4B45" w14:textId="3126313F" w:rsidR="00D114D8" w:rsidRPr="000214B7" w:rsidRDefault="00D114D8"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lang w:val="hy-AM"/>
              </w:rPr>
              <w:t>ԷՄՄ</w:t>
            </w:r>
          </w:p>
        </w:tc>
        <w:tc>
          <w:tcPr>
            <w:tcW w:w="0" w:type="auto"/>
            <w:tcBorders>
              <w:top w:val="nil"/>
              <w:left w:val="nil"/>
              <w:bottom w:val="nil"/>
              <w:right w:val="nil"/>
            </w:tcBorders>
            <w:noWrap/>
            <w:tcMar>
              <w:top w:w="0" w:type="dxa"/>
              <w:left w:w="15" w:type="dxa"/>
              <w:bottom w:w="0" w:type="dxa"/>
              <w:right w:w="15" w:type="dxa"/>
            </w:tcMar>
            <w:vAlign w:val="center"/>
          </w:tcPr>
          <w:p w14:paraId="1C533DC8" w14:textId="3CE05EE8" w:rsidR="00D114D8" w:rsidRPr="000214B7" w:rsidRDefault="00D114D8"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lang w:val="hy-AM"/>
              </w:rPr>
              <w:t>էլեկտրա</w:t>
            </w:r>
            <w:r w:rsidRPr="000214B7">
              <w:rPr>
                <w:rFonts w:ascii="GHEA Grapalat" w:eastAsia="Times New Roman" w:hAnsi="GHEA Grapalat" w:cs="Arial"/>
                <w:lang w:val="hy-AM"/>
              </w:rPr>
              <w:softHyphen/>
              <w:t>մարտկոցային մեքենա(ներ)</w:t>
            </w:r>
          </w:p>
        </w:tc>
      </w:tr>
      <w:tr w:rsidR="007F5CC8" w:rsidRPr="000214B7" w14:paraId="2A9EB40A"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29A39DE8"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ԼԴ</w:t>
            </w:r>
          </w:p>
        </w:tc>
        <w:tc>
          <w:tcPr>
            <w:tcW w:w="0" w:type="auto"/>
            <w:tcBorders>
              <w:top w:val="nil"/>
              <w:left w:val="nil"/>
              <w:bottom w:val="nil"/>
              <w:right w:val="nil"/>
            </w:tcBorders>
            <w:noWrap/>
            <w:tcMar>
              <w:top w:w="0" w:type="dxa"/>
              <w:left w:w="15" w:type="dxa"/>
              <w:bottom w:w="0" w:type="dxa"/>
              <w:right w:w="15" w:type="dxa"/>
            </w:tcMar>
            <w:vAlign w:val="center"/>
            <w:hideMark/>
          </w:tcPr>
          <w:p w14:paraId="04ED9CA2"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Լուսադիոդ, լուսադիոդային, LED </w:t>
            </w:r>
          </w:p>
        </w:tc>
      </w:tr>
      <w:tr w:rsidR="00D16DD3" w:rsidRPr="000214B7" w14:paraId="5F3D4B97"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tcPr>
          <w:p w14:paraId="7D843124" w14:textId="4D89DC16" w:rsidR="00D16DD3" w:rsidRPr="000214B7" w:rsidRDefault="00D16DD3"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lang w:val="hy-AM"/>
              </w:rPr>
              <w:t>ԽԷՀՄ</w:t>
            </w:r>
          </w:p>
        </w:tc>
        <w:tc>
          <w:tcPr>
            <w:tcW w:w="0" w:type="auto"/>
            <w:tcBorders>
              <w:top w:val="nil"/>
              <w:left w:val="nil"/>
              <w:bottom w:val="nil"/>
              <w:right w:val="nil"/>
            </w:tcBorders>
            <w:noWrap/>
            <w:tcMar>
              <w:top w:w="0" w:type="dxa"/>
              <w:left w:w="15" w:type="dxa"/>
              <w:bottom w:w="0" w:type="dxa"/>
              <w:right w:w="15" w:type="dxa"/>
            </w:tcMar>
            <w:vAlign w:val="center"/>
          </w:tcPr>
          <w:p w14:paraId="535E2EFC" w14:textId="02918CDB" w:rsidR="00D16DD3" w:rsidRPr="000214B7" w:rsidRDefault="00D16DD3"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lang w:val="hy-AM"/>
              </w:rPr>
              <w:t>խրոցային էլեկտրահիբրիդային մեքենա(ներ)</w:t>
            </w:r>
          </w:p>
        </w:tc>
      </w:tr>
      <w:tr w:rsidR="007F5CC8" w:rsidRPr="00307BAD" w14:paraId="0001705A"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256DBE86"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ԿԷԶԳԾ </w:t>
            </w:r>
          </w:p>
        </w:tc>
        <w:tc>
          <w:tcPr>
            <w:tcW w:w="0" w:type="auto"/>
            <w:tcBorders>
              <w:top w:val="nil"/>
              <w:left w:val="nil"/>
              <w:bottom w:val="nil"/>
              <w:right w:val="nil"/>
            </w:tcBorders>
            <w:noWrap/>
            <w:tcMar>
              <w:top w:w="0" w:type="dxa"/>
              <w:left w:w="15" w:type="dxa"/>
              <w:bottom w:w="0" w:type="dxa"/>
              <w:right w:w="15" w:type="dxa"/>
            </w:tcMar>
            <w:vAlign w:val="center"/>
            <w:hideMark/>
          </w:tcPr>
          <w:p w14:paraId="7E32DAD1"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Կայուն էներգետիկ զարգացման գործողությունների ծրագիր</w:t>
            </w:r>
          </w:p>
        </w:tc>
      </w:tr>
      <w:tr w:rsidR="007F5CC8" w:rsidRPr="00307BAD" w14:paraId="00355A79"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523FD9E0"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ԿԷԶԿԳԾ </w:t>
            </w:r>
          </w:p>
        </w:tc>
        <w:tc>
          <w:tcPr>
            <w:tcW w:w="0" w:type="auto"/>
            <w:tcBorders>
              <w:top w:val="nil"/>
              <w:left w:val="nil"/>
              <w:bottom w:val="nil"/>
              <w:right w:val="nil"/>
            </w:tcBorders>
            <w:noWrap/>
            <w:tcMar>
              <w:top w:w="0" w:type="dxa"/>
              <w:left w:w="15" w:type="dxa"/>
              <w:bottom w:w="0" w:type="dxa"/>
              <w:right w:w="15" w:type="dxa"/>
            </w:tcMar>
            <w:vAlign w:val="center"/>
            <w:hideMark/>
          </w:tcPr>
          <w:p w14:paraId="76965485"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Կայուն էներգետիկ զարգացման և կլիմայի գործողությունների ծրագիր</w:t>
            </w:r>
          </w:p>
        </w:tc>
      </w:tr>
      <w:tr w:rsidR="007F5CC8" w:rsidRPr="000214B7" w14:paraId="48F568B1"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113C1276"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ԿԿԹ</w:t>
            </w:r>
          </w:p>
        </w:tc>
        <w:tc>
          <w:tcPr>
            <w:tcW w:w="0" w:type="auto"/>
            <w:tcBorders>
              <w:top w:val="nil"/>
              <w:left w:val="nil"/>
              <w:bottom w:val="nil"/>
              <w:right w:val="nil"/>
            </w:tcBorders>
            <w:noWrap/>
            <w:tcMar>
              <w:top w:w="0" w:type="dxa"/>
              <w:left w:w="15" w:type="dxa"/>
              <w:bottom w:w="0" w:type="dxa"/>
              <w:right w:w="15" w:type="dxa"/>
            </w:tcMar>
            <w:vAlign w:val="center"/>
            <w:hideMark/>
          </w:tcPr>
          <w:p w14:paraId="489CF87B"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Կոշտ կենցաղային թափոններ</w:t>
            </w:r>
          </w:p>
        </w:tc>
      </w:tr>
      <w:tr w:rsidR="007F5CC8" w:rsidRPr="000214B7" w14:paraId="3450F452"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09BE1842"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ԿԿՀ (GCF)</w:t>
            </w:r>
          </w:p>
        </w:tc>
        <w:tc>
          <w:tcPr>
            <w:tcW w:w="0" w:type="auto"/>
            <w:tcBorders>
              <w:top w:val="nil"/>
              <w:left w:val="nil"/>
              <w:bottom w:val="nil"/>
              <w:right w:val="nil"/>
            </w:tcBorders>
            <w:noWrap/>
            <w:tcMar>
              <w:top w:w="0" w:type="dxa"/>
              <w:left w:w="15" w:type="dxa"/>
              <w:bottom w:w="0" w:type="dxa"/>
              <w:right w:w="15" w:type="dxa"/>
            </w:tcMar>
            <w:vAlign w:val="center"/>
            <w:hideMark/>
          </w:tcPr>
          <w:p w14:paraId="5CB55A2A" w14:textId="5998E19D"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Կանաչ կլիմայ</w:t>
            </w:r>
            <w:r w:rsidR="00635E79" w:rsidRPr="000214B7">
              <w:rPr>
                <w:rFonts w:ascii="GHEA Grapalat" w:eastAsia="Times New Roman" w:hAnsi="GHEA Grapalat" w:cs="Arial"/>
                <w:color w:val="000000"/>
                <w:lang w:val="hy-AM"/>
              </w:rPr>
              <w:t>ի</w:t>
            </w:r>
            <w:r w:rsidRPr="000214B7">
              <w:rPr>
                <w:rFonts w:ascii="GHEA Grapalat" w:eastAsia="Times New Roman" w:hAnsi="GHEA Grapalat" w:cs="Arial"/>
                <w:color w:val="000000"/>
                <w:lang w:val="hy-AM"/>
              </w:rPr>
              <w:t xml:space="preserve"> հիմնադրամ</w:t>
            </w:r>
          </w:p>
        </w:tc>
      </w:tr>
      <w:tr w:rsidR="007F5CC8" w:rsidRPr="000214B7" w14:paraId="7FAA262A"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20B9B952"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կՎտ</w:t>
            </w:r>
          </w:p>
        </w:tc>
        <w:tc>
          <w:tcPr>
            <w:tcW w:w="0" w:type="auto"/>
            <w:tcBorders>
              <w:top w:val="nil"/>
              <w:left w:val="nil"/>
              <w:bottom w:val="nil"/>
              <w:right w:val="nil"/>
            </w:tcBorders>
            <w:noWrap/>
            <w:tcMar>
              <w:top w:w="0" w:type="dxa"/>
              <w:left w:w="15" w:type="dxa"/>
              <w:bottom w:w="0" w:type="dxa"/>
              <w:right w:w="15" w:type="dxa"/>
            </w:tcMar>
            <w:vAlign w:val="center"/>
            <w:hideMark/>
          </w:tcPr>
          <w:p w14:paraId="100735DD"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Կիլովատտ</w:t>
            </w:r>
          </w:p>
        </w:tc>
      </w:tr>
      <w:tr w:rsidR="007F5CC8" w:rsidRPr="000214B7" w14:paraId="2418F5CC"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3D871304"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կՎտժ</w:t>
            </w:r>
          </w:p>
        </w:tc>
        <w:tc>
          <w:tcPr>
            <w:tcW w:w="0" w:type="auto"/>
            <w:tcBorders>
              <w:top w:val="nil"/>
              <w:left w:val="nil"/>
              <w:bottom w:val="nil"/>
              <w:right w:val="nil"/>
            </w:tcBorders>
            <w:noWrap/>
            <w:tcMar>
              <w:top w:w="0" w:type="dxa"/>
              <w:left w:w="15" w:type="dxa"/>
              <w:bottom w:w="0" w:type="dxa"/>
              <w:right w:w="15" w:type="dxa"/>
            </w:tcMar>
            <w:vAlign w:val="center"/>
            <w:hideMark/>
          </w:tcPr>
          <w:p w14:paraId="01F160BD" w14:textId="708C2038"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Կիլովատ</w:t>
            </w:r>
            <w:r w:rsidR="00824837" w:rsidRPr="000214B7">
              <w:rPr>
                <w:rFonts w:ascii="GHEA Grapalat" w:eastAsia="Times New Roman" w:hAnsi="GHEA Grapalat" w:cs="Arial"/>
                <w:color w:val="000000"/>
                <w:lang w:val="hy-AM"/>
              </w:rPr>
              <w:t xml:space="preserve">տ </w:t>
            </w:r>
            <w:r w:rsidRPr="000214B7">
              <w:rPr>
                <w:rFonts w:ascii="GHEA Grapalat" w:eastAsia="Times New Roman" w:hAnsi="GHEA Grapalat" w:cs="Arial"/>
                <w:color w:val="000000"/>
                <w:lang w:val="hy-AM"/>
              </w:rPr>
              <w:t>ժամ</w:t>
            </w:r>
          </w:p>
        </w:tc>
      </w:tr>
      <w:tr w:rsidR="007F5CC8" w:rsidRPr="000214B7" w14:paraId="060E050A"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6C9A635C"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ԿՓ</w:t>
            </w:r>
          </w:p>
        </w:tc>
        <w:tc>
          <w:tcPr>
            <w:tcW w:w="0" w:type="auto"/>
            <w:tcBorders>
              <w:top w:val="nil"/>
              <w:left w:val="nil"/>
              <w:bottom w:val="nil"/>
              <w:right w:val="nil"/>
            </w:tcBorders>
            <w:noWrap/>
            <w:tcMar>
              <w:top w:w="0" w:type="dxa"/>
              <w:left w:w="15" w:type="dxa"/>
              <w:bottom w:w="0" w:type="dxa"/>
              <w:right w:w="15" w:type="dxa"/>
            </w:tcMar>
            <w:vAlign w:val="center"/>
            <w:hideMark/>
          </w:tcPr>
          <w:p w14:paraId="79E29F81"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Կլիմայի փոփոխություն </w:t>
            </w:r>
          </w:p>
        </w:tc>
      </w:tr>
      <w:tr w:rsidR="007F5CC8" w:rsidRPr="00307BAD" w14:paraId="41D2D252"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62E3F6C5"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ԿՓՓՄԽ</w:t>
            </w:r>
          </w:p>
        </w:tc>
        <w:tc>
          <w:tcPr>
            <w:tcW w:w="0" w:type="auto"/>
            <w:tcBorders>
              <w:top w:val="nil"/>
              <w:left w:val="nil"/>
              <w:bottom w:val="nil"/>
              <w:right w:val="nil"/>
            </w:tcBorders>
            <w:noWrap/>
            <w:tcMar>
              <w:top w:w="0" w:type="dxa"/>
              <w:left w:w="15" w:type="dxa"/>
              <w:bottom w:w="0" w:type="dxa"/>
              <w:right w:w="15" w:type="dxa"/>
            </w:tcMar>
            <w:vAlign w:val="center"/>
            <w:hideMark/>
          </w:tcPr>
          <w:p w14:paraId="5E7ECEDD"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Կլիմայի փոփոխության փորձագետների միջկառավարական խումբ</w:t>
            </w:r>
          </w:p>
        </w:tc>
      </w:tr>
      <w:tr w:rsidR="007F5CC8" w:rsidRPr="000214B7" w14:paraId="6D65CD94" w14:textId="77777777" w:rsidTr="0019579E">
        <w:trPr>
          <w:divId w:val="1064991206"/>
          <w:trHeight w:val="308"/>
        </w:trPr>
        <w:tc>
          <w:tcPr>
            <w:tcW w:w="0" w:type="auto"/>
            <w:tcBorders>
              <w:top w:val="nil"/>
              <w:left w:val="nil"/>
              <w:bottom w:val="nil"/>
              <w:right w:val="nil"/>
            </w:tcBorders>
            <w:noWrap/>
            <w:tcMar>
              <w:top w:w="0" w:type="dxa"/>
              <w:left w:w="15" w:type="dxa"/>
              <w:bottom w:w="0" w:type="dxa"/>
              <w:right w:w="15" w:type="dxa"/>
            </w:tcMar>
            <w:vAlign w:val="center"/>
            <w:hideMark/>
          </w:tcPr>
          <w:p w14:paraId="4FDB6C0E" w14:textId="470F157E" w:rsidR="007F5CC8" w:rsidRPr="000214B7" w:rsidRDefault="00E01B44"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w:t>
            </w:r>
            <w:r w:rsidR="007F5CC8" w:rsidRPr="000214B7">
              <w:rPr>
                <w:rFonts w:ascii="GHEA Grapalat" w:eastAsia="Times New Roman" w:hAnsi="GHEA Grapalat" w:cs="Arial"/>
                <w:color w:val="000000"/>
                <w:lang w:val="hy-AM"/>
              </w:rPr>
              <w:t>ա</w:t>
            </w:r>
          </w:p>
        </w:tc>
        <w:tc>
          <w:tcPr>
            <w:tcW w:w="0" w:type="auto"/>
            <w:tcBorders>
              <w:top w:val="nil"/>
              <w:left w:val="nil"/>
              <w:bottom w:val="nil"/>
              <w:right w:val="nil"/>
            </w:tcBorders>
            <w:noWrap/>
            <w:tcMar>
              <w:top w:w="0" w:type="dxa"/>
              <w:left w:w="15" w:type="dxa"/>
              <w:bottom w:w="0" w:type="dxa"/>
              <w:right w:w="15" w:type="dxa"/>
            </w:tcMar>
            <w:vAlign w:val="center"/>
            <w:hideMark/>
          </w:tcPr>
          <w:p w14:paraId="2FCD2DE1"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Հեկտար = 10,000 մ</w:t>
            </w:r>
            <w:r w:rsidRPr="000214B7">
              <w:rPr>
                <w:rFonts w:ascii="GHEA Grapalat" w:eastAsia="Times New Roman" w:hAnsi="GHEA Grapalat" w:cs="Arial"/>
                <w:color w:val="000000"/>
                <w:vertAlign w:val="superscript"/>
                <w:lang w:val="hy-AM"/>
              </w:rPr>
              <w:t>2</w:t>
            </w:r>
          </w:p>
        </w:tc>
      </w:tr>
      <w:tr w:rsidR="007F5CC8" w:rsidRPr="000214B7" w14:paraId="71D1DC7E"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578E137C"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ՀԿ </w:t>
            </w:r>
          </w:p>
        </w:tc>
        <w:tc>
          <w:tcPr>
            <w:tcW w:w="0" w:type="auto"/>
            <w:tcBorders>
              <w:top w:val="nil"/>
              <w:left w:val="nil"/>
              <w:bottom w:val="nil"/>
              <w:right w:val="nil"/>
            </w:tcBorders>
            <w:noWrap/>
            <w:tcMar>
              <w:top w:w="0" w:type="dxa"/>
              <w:left w:w="15" w:type="dxa"/>
              <w:bottom w:w="0" w:type="dxa"/>
              <w:right w:w="15" w:type="dxa"/>
            </w:tcMar>
            <w:vAlign w:val="center"/>
            <w:hideMark/>
          </w:tcPr>
          <w:p w14:paraId="008E6553" w14:textId="1E0D93EF"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Հասարակական կազմակերպություն</w:t>
            </w:r>
            <w:r w:rsidR="00186B6C" w:rsidRPr="000214B7">
              <w:rPr>
                <w:rFonts w:ascii="GHEA Grapalat" w:eastAsia="Times New Roman" w:hAnsi="GHEA Grapalat" w:cs="Arial"/>
                <w:color w:val="000000"/>
                <w:lang w:val="ru-RU"/>
              </w:rPr>
              <w:t>(</w:t>
            </w:r>
            <w:r w:rsidR="00186B6C" w:rsidRPr="000214B7">
              <w:rPr>
                <w:rFonts w:ascii="GHEA Grapalat" w:eastAsia="Times New Roman" w:hAnsi="GHEA Grapalat" w:cs="Arial"/>
                <w:color w:val="000000"/>
                <w:lang w:val="hy-AM"/>
              </w:rPr>
              <w:t>ներ</w:t>
            </w:r>
            <w:r w:rsidR="00186B6C" w:rsidRPr="000214B7">
              <w:rPr>
                <w:rFonts w:ascii="GHEA Grapalat" w:eastAsia="Times New Roman" w:hAnsi="GHEA Grapalat" w:cs="Arial"/>
                <w:color w:val="000000"/>
                <w:lang w:val="ru-RU"/>
              </w:rPr>
              <w:t>)</w:t>
            </w:r>
            <w:r w:rsidRPr="000214B7">
              <w:rPr>
                <w:rFonts w:ascii="GHEA Grapalat" w:eastAsia="Times New Roman" w:hAnsi="GHEA Grapalat" w:cs="Arial"/>
                <w:color w:val="000000"/>
                <w:lang w:val="hy-AM"/>
              </w:rPr>
              <w:t xml:space="preserve"> </w:t>
            </w:r>
          </w:p>
        </w:tc>
      </w:tr>
      <w:tr w:rsidR="007F5CC8" w:rsidRPr="000214B7" w14:paraId="26219BFE"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1B04C896"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ՀՀ</w:t>
            </w:r>
          </w:p>
        </w:tc>
        <w:tc>
          <w:tcPr>
            <w:tcW w:w="0" w:type="auto"/>
            <w:tcBorders>
              <w:top w:val="nil"/>
              <w:left w:val="nil"/>
              <w:bottom w:val="nil"/>
              <w:right w:val="nil"/>
            </w:tcBorders>
            <w:noWrap/>
            <w:tcMar>
              <w:top w:w="0" w:type="dxa"/>
              <w:left w:w="15" w:type="dxa"/>
              <w:bottom w:w="0" w:type="dxa"/>
              <w:right w:w="15" w:type="dxa"/>
            </w:tcMar>
            <w:vAlign w:val="center"/>
            <w:hideMark/>
          </w:tcPr>
          <w:p w14:paraId="218FD66B"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Հայաստանի Հանրապետություն</w:t>
            </w:r>
          </w:p>
        </w:tc>
      </w:tr>
      <w:tr w:rsidR="007F5CC8" w:rsidRPr="000214B7" w14:paraId="089DD289"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726A1FEF"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ՀՆԳ</w:t>
            </w:r>
          </w:p>
        </w:tc>
        <w:tc>
          <w:tcPr>
            <w:tcW w:w="0" w:type="auto"/>
            <w:tcBorders>
              <w:top w:val="nil"/>
              <w:left w:val="nil"/>
              <w:bottom w:val="nil"/>
              <w:right w:val="nil"/>
            </w:tcBorders>
            <w:noWrap/>
            <w:tcMar>
              <w:top w:w="0" w:type="dxa"/>
              <w:left w:w="15" w:type="dxa"/>
              <w:bottom w:w="0" w:type="dxa"/>
              <w:right w:w="15" w:type="dxa"/>
            </w:tcMar>
            <w:vAlign w:val="center"/>
            <w:hideMark/>
          </w:tcPr>
          <w:p w14:paraId="6C580AA8"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Հեղուկացված նավթային գազ</w:t>
            </w:r>
          </w:p>
        </w:tc>
      </w:tr>
      <w:tr w:rsidR="007F5CC8" w:rsidRPr="000214B7" w14:paraId="69015A95"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29A27CDB"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ՀՈԱԿ</w:t>
            </w:r>
          </w:p>
        </w:tc>
        <w:tc>
          <w:tcPr>
            <w:tcW w:w="0" w:type="auto"/>
            <w:tcBorders>
              <w:top w:val="nil"/>
              <w:left w:val="nil"/>
              <w:bottom w:val="nil"/>
              <w:right w:val="nil"/>
            </w:tcBorders>
            <w:noWrap/>
            <w:tcMar>
              <w:top w:w="0" w:type="dxa"/>
              <w:left w:w="15" w:type="dxa"/>
              <w:bottom w:w="0" w:type="dxa"/>
              <w:right w:w="15" w:type="dxa"/>
            </w:tcMar>
            <w:vAlign w:val="center"/>
            <w:hideMark/>
          </w:tcPr>
          <w:p w14:paraId="599CA20B"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Համայնքային ոչ առևտրային կազմակերպություն</w:t>
            </w:r>
          </w:p>
        </w:tc>
      </w:tr>
      <w:tr w:rsidR="007F5CC8" w:rsidRPr="00307BAD" w14:paraId="25C04EE2"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73FCF71E" w14:textId="409F6F25"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ՀՎԷԷՀ</w:t>
            </w:r>
          </w:p>
        </w:tc>
        <w:tc>
          <w:tcPr>
            <w:tcW w:w="0" w:type="auto"/>
            <w:tcBorders>
              <w:top w:val="nil"/>
              <w:left w:val="nil"/>
              <w:bottom w:val="nil"/>
              <w:right w:val="nil"/>
            </w:tcBorders>
            <w:noWrap/>
            <w:tcMar>
              <w:top w:w="0" w:type="dxa"/>
              <w:left w:w="15" w:type="dxa"/>
              <w:bottom w:w="0" w:type="dxa"/>
              <w:right w:w="15" w:type="dxa"/>
            </w:tcMar>
            <w:vAlign w:val="center"/>
            <w:hideMark/>
          </w:tcPr>
          <w:p w14:paraId="4AA136CE"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Հայաստանի վերականգնվող էներգիայի և էներգախնայողության հիմնադրամ</w:t>
            </w:r>
          </w:p>
        </w:tc>
      </w:tr>
      <w:tr w:rsidR="007F5CC8" w:rsidRPr="000214B7" w14:paraId="0C3C7FE5"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5D9F09F8"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ՀՖՀԱ</w:t>
            </w:r>
          </w:p>
        </w:tc>
        <w:tc>
          <w:tcPr>
            <w:tcW w:w="0" w:type="auto"/>
            <w:tcBorders>
              <w:top w:val="nil"/>
              <w:left w:val="nil"/>
              <w:bottom w:val="nil"/>
              <w:right w:val="nil"/>
            </w:tcBorders>
            <w:noWrap/>
            <w:tcMar>
              <w:top w:w="0" w:type="dxa"/>
              <w:left w:w="15" w:type="dxa"/>
              <w:bottom w:w="0" w:type="dxa"/>
              <w:right w:w="15" w:type="dxa"/>
            </w:tcMar>
            <w:vAlign w:val="center"/>
            <w:hideMark/>
          </w:tcPr>
          <w:p w14:paraId="394E4F14" w14:textId="4E546716" w:rsidR="007F5CC8" w:rsidRPr="000214B7" w:rsidRDefault="5F85E09F"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themeColor="text1"/>
                <w:lang w:val="hy-AM"/>
              </w:rPr>
              <w:t xml:space="preserve">Հաբիթաթ ֆոր Հյումանիթի Արմենիա </w:t>
            </w:r>
          </w:p>
        </w:tc>
      </w:tr>
      <w:tr w:rsidR="007F5CC8" w:rsidRPr="00307BAD" w14:paraId="057AFF15"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08032E90"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ՄԱԶԾ</w:t>
            </w:r>
          </w:p>
        </w:tc>
        <w:tc>
          <w:tcPr>
            <w:tcW w:w="0" w:type="auto"/>
            <w:tcBorders>
              <w:top w:val="nil"/>
              <w:left w:val="nil"/>
              <w:bottom w:val="nil"/>
              <w:right w:val="nil"/>
            </w:tcBorders>
            <w:noWrap/>
            <w:tcMar>
              <w:top w:w="0" w:type="dxa"/>
              <w:left w:w="15" w:type="dxa"/>
              <w:bottom w:w="0" w:type="dxa"/>
              <w:right w:w="15" w:type="dxa"/>
            </w:tcMar>
            <w:vAlign w:val="center"/>
            <w:hideMark/>
          </w:tcPr>
          <w:p w14:paraId="7D1E10E4"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Միավորված ազգերի կազմակերպության զարգացման ծրագիր</w:t>
            </w:r>
          </w:p>
        </w:tc>
      </w:tr>
      <w:tr w:rsidR="007F5CC8" w:rsidRPr="000214B7" w14:paraId="6DA9B798"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5A986CAB"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ՄԱԿ</w:t>
            </w:r>
          </w:p>
        </w:tc>
        <w:tc>
          <w:tcPr>
            <w:tcW w:w="0" w:type="auto"/>
            <w:tcBorders>
              <w:top w:val="nil"/>
              <w:left w:val="nil"/>
              <w:bottom w:val="nil"/>
              <w:right w:val="nil"/>
            </w:tcBorders>
            <w:noWrap/>
            <w:tcMar>
              <w:top w:w="0" w:type="dxa"/>
              <w:left w:w="15" w:type="dxa"/>
              <w:bottom w:w="0" w:type="dxa"/>
              <w:right w:w="15" w:type="dxa"/>
            </w:tcMar>
            <w:vAlign w:val="center"/>
            <w:hideMark/>
          </w:tcPr>
          <w:p w14:paraId="248DC420"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Միավորված ազգերի կազմակերպություն </w:t>
            </w:r>
          </w:p>
        </w:tc>
      </w:tr>
      <w:tr w:rsidR="007F5CC8" w:rsidRPr="000214B7" w14:paraId="2AC09704"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22F5365C"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ՄԶՄ</w:t>
            </w:r>
          </w:p>
        </w:tc>
        <w:tc>
          <w:tcPr>
            <w:tcW w:w="0" w:type="auto"/>
            <w:tcBorders>
              <w:top w:val="nil"/>
              <w:left w:val="nil"/>
              <w:bottom w:val="nil"/>
              <w:right w:val="nil"/>
            </w:tcBorders>
            <w:noWrap/>
            <w:tcMar>
              <w:top w:w="0" w:type="dxa"/>
              <w:left w:w="15" w:type="dxa"/>
              <w:bottom w:w="0" w:type="dxa"/>
              <w:right w:w="15" w:type="dxa"/>
            </w:tcMar>
            <w:vAlign w:val="center"/>
            <w:hideMark/>
          </w:tcPr>
          <w:p w14:paraId="34332FE1" w14:textId="18D3D604"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Մաքուր զարգացման մեխանիզմ</w:t>
            </w:r>
            <w:r w:rsidR="00570258" w:rsidRPr="000214B7">
              <w:rPr>
                <w:rFonts w:ascii="GHEA Grapalat" w:eastAsia="Times New Roman" w:hAnsi="GHEA Grapalat" w:cs="Arial"/>
                <w:color w:val="000000"/>
                <w:lang w:val="hy-AM"/>
              </w:rPr>
              <w:t>,</w:t>
            </w:r>
            <w:r w:rsidR="00D71EB4" w:rsidRPr="000214B7">
              <w:rPr>
                <w:rFonts w:ascii="GHEA Grapalat" w:eastAsia="Times New Roman" w:hAnsi="GHEA Grapalat" w:cs="Arial"/>
                <w:color w:val="000000"/>
              </w:rPr>
              <w:t>CDM</w:t>
            </w:r>
          </w:p>
        </w:tc>
      </w:tr>
      <w:tr w:rsidR="007F5CC8" w:rsidRPr="000214B7" w14:paraId="6D8B5DCA"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396E4AD9"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ՄԷԳ</w:t>
            </w:r>
          </w:p>
        </w:tc>
        <w:tc>
          <w:tcPr>
            <w:tcW w:w="0" w:type="auto"/>
            <w:tcBorders>
              <w:top w:val="nil"/>
              <w:left w:val="nil"/>
              <w:bottom w:val="nil"/>
              <w:right w:val="nil"/>
            </w:tcBorders>
            <w:noWrap/>
            <w:tcMar>
              <w:top w:w="0" w:type="dxa"/>
              <w:left w:w="15" w:type="dxa"/>
              <w:bottom w:w="0" w:type="dxa"/>
              <w:right w:w="15" w:type="dxa"/>
            </w:tcMar>
            <w:vAlign w:val="center"/>
            <w:hideMark/>
          </w:tcPr>
          <w:p w14:paraId="573A2ADE"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Միջազգային էներգետիկ գործակալություն </w:t>
            </w:r>
          </w:p>
        </w:tc>
      </w:tr>
      <w:tr w:rsidR="007F5CC8" w:rsidRPr="000214B7" w14:paraId="49993E7C"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1699F1BE"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ՄթԱԿ</w:t>
            </w:r>
          </w:p>
        </w:tc>
        <w:tc>
          <w:tcPr>
            <w:tcW w:w="0" w:type="auto"/>
            <w:tcBorders>
              <w:top w:val="nil"/>
              <w:left w:val="nil"/>
              <w:bottom w:val="nil"/>
              <w:right w:val="nil"/>
            </w:tcBorders>
            <w:noWrap/>
            <w:tcMar>
              <w:top w:w="0" w:type="dxa"/>
              <w:left w:w="15" w:type="dxa"/>
              <w:bottom w:w="0" w:type="dxa"/>
              <w:right w:w="15" w:type="dxa"/>
            </w:tcMar>
            <w:vAlign w:val="center"/>
            <w:hideMark/>
          </w:tcPr>
          <w:p w14:paraId="2ADBB41B"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Մեթանի այրման կայանք</w:t>
            </w:r>
          </w:p>
        </w:tc>
      </w:tr>
      <w:tr w:rsidR="007F5CC8" w:rsidRPr="000214B7" w14:paraId="181CADA2"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16FEEA40"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ՄՎտժ</w:t>
            </w:r>
          </w:p>
        </w:tc>
        <w:tc>
          <w:tcPr>
            <w:tcW w:w="0" w:type="auto"/>
            <w:tcBorders>
              <w:top w:val="nil"/>
              <w:left w:val="nil"/>
              <w:bottom w:val="nil"/>
              <w:right w:val="nil"/>
            </w:tcBorders>
            <w:noWrap/>
            <w:tcMar>
              <w:top w:w="0" w:type="dxa"/>
              <w:left w:w="15" w:type="dxa"/>
              <w:bottom w:w="0" w:type="dxa"/>
              <w:right w:w="15" w:type="dxa"/>
            </w:tcMar>
            <w:vAlign w:val="center"/>
            <w:hideMark/>
          </w:tcPr>
          <w:p w14:paraId="4C6D4C80" w14:textId="162F75D5"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Մեգավատտ</w:t>
            </w:r>
            <w:r w:rsidR="00824837" w:rsidRPr="000214B7">
              <w:rPr>
                <w:rFonts w:ascii="GHEA Grapalat" w:eastAsia="Times New Roman" w:hAnsi="GHEA Grapalat" w:cs="Arial"/>
                <w:color w:val="000000"/>
                <w:lang w:val="hy-AM"/>
              </w:rPr>
              <w:t xml:space="preserve"> ժ</w:t>
            </w:r>
            <w:r w:rsidRPr="000214B7">
              <w:rPr>
                <w:rFonts w:ascii="GHEA Grapalat" w:eastAsia="Times New Roman" w:hAnsi="GHEA Grapalat" w:cs="Arial"/>
                <w:color w:val="000000"/>
                <w:lang w:val="hy-AM"/>
              </w:rPr>
              <w:t>ամ = 1000 կՎտժ</w:t>
            </w:r>
          </w:p>
        </w:tc>
      </w:tr>
      <w:tr w:rsidR="007F5CC8" w:rsidRPr="000214B7" w14:paraId="4FCC4271"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1F3DDF3E"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lastRenderedPageBreak/>
              <w:t xml:space="preserve">ՄՖՀ </w:t>
            </w:r>
          </w:p>
        </w:tc>
        <w:tc>
          <w:tcPr>
            <w:tcW w:w="0" w:type="auto"/>
            <w:tcBorders>
              <w:top w:val="nil"/>
              <w:left w:val="nil"/>
              <w:bottom w:val="nil"/>
              <w:right w:val="nil"/>
            </w:tcBorders>
            <w:noWrap/>
            <w:tcMar>
              <w:top w:w="0" w:type="dxa"/>
              <w:left w:w="15" w:type="dxa"/>
              <w:bottom w:w="0" w:type="dxa"/>
              <w:right w:w="15" w:type="dxa"/>
            </w:tcMar>
            <w:vAlign w:val="center"/>
            <w:hideMark/>
          </w:tcPr>
          <w:p w14:paraId="23AA1AA0"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Միջազգային ֆինանսական հաստատություններ </w:t>
            </w:r>
          </w:p>
        </w:tc>
      </w:tr>
      <w:tr w:rsidR="007E2015" w:rsidRPr="000214B7" w14:paraId="70D55DBC"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tcPr>
          <w:p w14:paraId="0F7DAD74" w14:textId="5EEE9071" w:rsidR="007E2015" w:rsidRPr="000214B7" w:rsidRDefault="007E2015"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color w:val="000000"/>
                <w:lang w:val="hy-AM"/>
              </w:rPr>
              <w:t>ՆԿ</w:t>
            </w:r>
          </w:p>
        </w:tc>
        <w:tc>
          <w:tcPr>
            <w:tcW w:w="0" w:type="auto"/>
            <w:tcBorders>
              <w:top w:val="nil"/>
              <w:left w:val="nil"/>
              <w:bottom w:val="nil"/>
              <w:right w:val="nil"/>
            </w:tcBorders>
            <w:noWrap/>
            <w:tcMar>
              <w:top w:w="0" w:type="dxa"/>
              <w:left w:w="15" w:type="dxa"/>
              <w:bottom w:w="0" w:type="dxa"/>
              <w:right w:w="15" w:type="dxa"/>
            </w:tcMar>
            <w:vAlign w:val="center"/>
          </w:tcPr>
          <w:p w14:paraId="6373E998" w14:textId="0726B29F" w:rsidR="007E2015" w:rsidRPr="000214B7" w:rsidRDefault="007E2015"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color w:val="000000"/>
                <w:lang w:val="hy-AM"/>
              </w:rPr>
              <w:t>Նախագծային կազմակերպություններ</w:t>
            </w:r>
          </w:p>
        </w:tc>
      </w:tr>
      <w:tr w:rsidR="007F5CC8" w:rsidRPr="000214B7" w14:paraId="1F65D7E6" w14:textId="77777777" w:rsidTr="0019579E">
        <w:trPr>
          <w:divId w:val="1064991206"/>
          <w:trHeight w:val="308"/>
        </w:trPr>
        <w:tc>
          <w:tcPr>
            <w:tcW w:w="0" w:type="auto"/>
            <w:tcBorders>
              <w:top w:val="nil"/>
              <w:left w:val="nil"/>
              <w:bottom w:val="nil"/>
              <w:right w:val="nil"/>
            </w:tcBorders>
            <w:noWrap/>
            <w:tcMar>
              <w:top w:w="0" w:type="dxa"/>
              <w:left w:w="15" w:type="dxa"/>
              <w:bottom w:w="0" w:type="dxa"/>
              <w:right w:w="15" w:type="dxa"/>
            </w:tcMar>
            <w:vAlign w:val="center"/>
            <w:hideMark/>
          </w:tcPr>
          <w:p w14:paraId="6A1DCC7A"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նմ</w:t>
            </w:r>
            <w:r w:rsidRPr="000214B7">
              <w:rPr>
                <w:rFonts w:ascii="GHEA Grapalat" w:eastAsia="Times New Roman" w:hAnsi="GHEA Grapalat" w:cs="Arial"/>
                <w:color w:val="000000"/>
                <w:vertAlign w:val="superscript"/>
                <w:lang w:val="hy-AM"/>
              </w:rPr>
              <w:t>3</w:t>
            </w:r>
          </w:p>
        </w:tc>
        <w:tc>
          <w:tcPr>
            <w:tcW w:w="0" w:type="auto"/>
            <w:tcBorders>
              <w:top w:val="nil"/>
              <w:left w:val="nil"/>
              <w:bottom w:val="nil"/>
              <w:right w:val="nil"/>
            </w:tcBorders>
            <w:noWrap/>
            <w:tcMar>
              <w:top w:w="0" w:type="dxa"/>
              <w:left w:w="15" w:type="dxa"/>
              <w:bottom w:w="0" w:type="dxa"/>
              <w:right w:w="15" w:type="dxa"/>
            </w:tcMar>
            <w:vAlign w:val="center"/>
            <w:hideMark/>
          </w:tcPr>
          <w:p w14:paraId="143A65F3"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Նորմալ (ստանդարտ) խորանարդ մետր</w:t>
            </w:r>
          </w:p>
        </w:tc>
      </w:tr>
      <w:tr w:rsidR="001460FC" w:rsidRPr="000214B7" w14:paraId="28FF3EBD" w14:textId="77777777" w:rsidTr="0019579E">
        <w:trPr>
          <w:divId w:val="1064991206"/>
          <w:trHeight w:val="308"/>
        </w:trPr>
        <w:tc>
          <w:tcPr>
            <w:tcW w:w="0" w:type="auto"/>
            <w:tcBorders>
              <w:top w:val="nil"/>
              <w:left w:val="nil"/>
              <w:bottom w:val="nil"/>
              <w:right w:val="nil"/>
            </w:tcBorders>
            <w:noWrap/>
            <w:tcMar>
              <w:top w:w="0" w:type="dxa"/>
              <w:left w:w="15" w:type="dxa"/>
              <w:bottom w:w="0" w:type="dxa"/>
              <w:right w:w="15" w:type="dxa"/>
            </w:tcMar>
            <w:vAlign w:val="center"/>
          </w:tcPr>
          <w:p w14:paraId="67A63334" w14:textId="3F9F828E" w:rsidR="001460FC" w:rsidRPr="000214B7" w:rsidRDefault="001460FC"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color w:val="000000"/>
                <w:lang w:val="hy-AM"/>
              </w:rPr>
              <w:t>ՇՄՆ</w:t>
            </w:r>
          </w:p>
        </w:tc>
        <w:tc>
          <w:tcPr>
            <w:tcW w:w="0" w:type="auto"/>
            <w:tcBorders>
              <w:top w:val="nil"/>
              <w:left w:val="nil"/>
              <w:bottom w:val="nil"/>
              <w:right w:val="nil"/>
            </w:tcBorders>
            <w:noWrap/>
            <w:tcMar>
              <w:top w:w="0" w:type="dxa"/>
              <w:left w:w="15" w:type="dxa"/>
              <w:bottom w:w="0" w:type="dxa"/>
              <w:right w:w="15" w:type="dxa"/>
            </w:tcMar>
            <w:vAlign w:val="center"/>
          </w:tcPr>
          <w:p w14:paraId="6E074C19" w14:textId="0AD7A176" w:rsidR="001460FC" w:rsidRPr="000214B7" w:rsidRDefault="001460FC"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ՀՀ շրջակա միջավայրի նախարարություն</w:t>
            </w:r>
          </w:p>
        </w:tc>
      </w:tr>
      <w:tr w:rsidR="00D600AE" w:rsidRPr="000214B7" w14:paraId="3AC59E35"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tcPr>
          <w:p w14:paraId="6D37CEE9" w14:textId="15FB80A9" w:rsidR="00D600AE" w:rsidRPr="000214B7" w:rsidRDefault="00D600AE"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color w:val="000000"/>
                <w:lang w:val="hy-AM"/>
              </w:rPr>
              <w:t>ՇՍԿ</w:t>
            </w:r>
          </w:p>
        </w:tc>
        <w:tc>
          <w:tcPr>
            <w:tcW w:w="0" w:type="auto"/>
            <w:tcBorders>
              <w:top w:val="nil"/>
              <w:left w:val="nil"/>
              <w:bottom w:val="nil"/>
              <w:right w:val="nil"/>
            </w:tcBorders>
            <w:noWrap/>
            <w:tcMar>
              <w:top w:w="0" w:type="dxa"/>
              <w:left w:w="15" w:type="dxa"/>
              <w:bottom w:w="0" w:type="dxa"/>
              <w:right w:w="15" w:type="dxa"/>
            </w:tcMar>
            <w:vAlign w:val="center"/>
          </w:tcPr>
          <w:p w14:paraId="1109A9D9" w14:textId="38D53817" w:rsidR="00D600AE" w:rsidRPr="000214B7" w:rsidRDefault="00D600AE"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color w:val="000000"/>
                <w:lang w:val="hy-AM"/>
              </w:rPr>
              <w:t>Շենքերի սպասարկող կազմակերպություններ</w:t>
            </w:r>
          </w:p>
        </w:tc>
      </w:tr>
      <w:tr w:rsidR="007F5CC8" w:rsidRPr="000214B7" w14:paraId="0422461C"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21184402"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ՊՈԱԿ</w:t>
            </w:r>
          </w:p>
        </w:tc>
        <w:tc>
          <w:tcPr>
            <w:tcW w:w="0" w:type="auto"/>
            <w:tcBorders>
              <w:top w:val="nil"/>
              <w:left w:val="nil"/>
              <w:bottom w:val="nil"/>
              <w:right w:val="nil"/>
            </w:tcBorders>
            <w:noWrap/>
            <w:tcMar>
              <w:top w:w="0" w:type="dxa"/>
              <w:left w:w="15" w:type="dxa"/>
              <w:bottom w:w="0" w:type="dxa"/>
              <w:right w:w="15" w:type="dxa"/>
            </w:tcMar>
            <w:vAlign w:val="center"/>
            <w:hideMark/>
          </w:tcPr>
          <w:p w14:paraId="3AF5D612"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Պետական ոչ առևտրային կազմակերպություն</w:t>
            </w:r>
          </w:p>
        </w:tc>
      </w:tr>
      <w:tr w:rsidR="007F5CC8" w:rsidRPr="000214B7" w14:paraId="52E99BF0"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31E86448"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ՋԳ</w:t>
            </w:r>
          </w:p>
        </w:tc>
        <w:tc>
          <w:tcPr>
            <w:tcW w:w="0" w:type="auto"/>
            <w:tcBorders>
              <w:top w:val="nil"/>
              <w:left w:val="nil"/>
              <w:bottom w:val="nil"/>
              <w:right w:val="nil"/>
            </w:tcBorders>
            <w:noWrap/>
            <w:tcMar>
              <w:top w:w="0" w:type="dxa"/>
              <w:left w:w="15" w:type="dxa"/>
              <w:bottom w:w="0" w:type="dxa"/>
              <w:right w:w="15" w:type="dxa"/>
            </w:tcMar>
            <w:vAlign w:val="center"/>
            <w:hideMark/>
          </w:tcPr>
          <w:p w14:paraId="3B5BFC44"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Ջերմոցային գազեր</w:t>
            </w:r>
          </w:p>
        </w:tc>
      </w:tr>
      <w:tr w:rsidR="007F5CC8" w:rsidRPr="000214B7" w14:paraId="786152E9"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67101ADB"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ՋԳԱ</w:t>
            </w:r>
          </w:p>
        </w:tc>
        <w:tc>
          <w:tcPr>
            <w:tcW w:w="0" w:type="auto"/>
            <w:tcBorders>
              <w:top w:val="nil"/>
              <w:left w:val="nil"/>
              <w:bottom w:val="nil"/>
              <w:right w:val="nil"/>
            </w:tcBorders>
            <w:noWrap/>
            <w:tcMar>
              <w:top w:w="0" w:type="dxa"/>
              <w:left w:w="15" w:type="dxa"/>
              <w:bottom w:w="0" w:type="dxa"/>
              <w:right w:w="15" w:type="dxa"/>
            </w:tcMar>
            <w:vAlign w:val="center"/>
            <w:hideMark/>
          </w:tcPr>
          <w:p w14:paraId="6FE32723"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Ջերմոցային գազերի արտանետումներ</w:t>
            </w:r>
          </w:p>
        </w:tc>
      </w:tr>
      <w:tr w:rsidR="007F5CC8" w:rsidRPr="000214B7" w14:paraId="4B3AB825"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4FBD7829"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ՍԲԳ</w:t>
            </w:r>
          </w:p>
        </w:tc>
        <w:tc>
          <w:tcPr>
            <w:tcW w:w="0" w:type="auto"/>
            <w:tcBorders>
              <w:top w:val="nil"/>
              <w:left w:val="nil"/>
              <w:bottom w:val="nil"/>
              <w:right w:val="nil"/>
            </w:tcBorders>
            <w:noWrap/>
            <w:tcMar>
              <w:top w:w="0" w:type="dxa"/>
              <w:left w:w="15" w:type="dxa"/>
              <w:bottom w:w="0" w:type="dxa"/>
              <w:right w:w="15" w:type="dxa"/>
            </w:tcMar>
            <w:vAlign w:val="center"/>
            <w:hideMark/>
          </w:tcPr>
          <w:p w14:paraId="32B7AB7D" w14:textId="1836DBFD" w:rsidR="007F5CC8" w:rsidRPr="000214B7" w:rsidRDefault="00986016"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Սեղմված բնական գազ</w:t>
            </w:r>
          </w:p>
        </w:tc>
      </w:tr>
      <w:tr w:rsidR="007F5CC8" w:rsidRPr="00307BAD" w14:paraId="67650B64"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26B74633"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ՎԶԵԲ </w:t>
            </w:r>
          </w:p>
        </w:tc>
        <w:tc>
          <w:tcPr>
            <w:tcW w:w="0" w:type="auto"/>
            <w:tcBorders>
              <w:top w:val="nil"/>
              <w:left w:val="nil"/>
              <w:bottom w:val="nil"/>
              <w:right w:val="nil"/>
            </w:tcBorders>
            <w:noWrap/>
            <w:tcMar>
              <w:top w:w="0" w:type="dxa"/>
              <w:left w:w="15" w:type="dxa"/>
              <w:bottom w:w="0" w:type="dxa"/>
              <w:right w:w="15" w:type="dxa"/>
            </w:tcMar>
            <w:vAlign w:val="center"/>
            <w:hideMark/>
          </w:tcPr>
          <w:p w14:paraId="600CD570" w14:textId="7C6613F9" w:rsidR="007F5CC8" w:rsidRPr="000214B7" w:rsidRDefault="37BEF7A9"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themeColor="text1"/>
                <w:lang w:val="hy-AM"/>
              </w:rPr>
              <w:t>Վերակառուցման և զարգացման եվրոպական բանկ, EBRD</w:t>
            </w:r>
          </w:p>
        </w:tc>
      </w:tr>
      <w:tr w:rsidR="007F5CC8" w:rsidRPr="000214B7" w14:paraId="5C79AA87"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2A72F623"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ՎԷ</w:t>
            </w:r>
          </w:p>
        </w:tc>
        <w:tc>
          <w:tcPr>
            <w:tcW w:w="0" w:type="auto"/>
            <w:tcBorders>
              <w:top w:val="nil"/>
              <w:left w:val="nil"/>
              <w:bottom w:val="nil"/>
              <w:right w:val="nil"/>
            </w:tcBorders>
            <w:noWrap/>
            <w:tcMar>
              <w:top w:w="0" w:type="dxa"/>
              <w:left w:w="15" w:type="dxa"/>
              <w:bottom w:w="0" w:type="dxa"/>
              <w:right w:w="15" w:type="dxa"/>
            </w:tcMar>
            <w:vAlign w:val="center"/>
            <w:hideMark/>
          </w:tcPr>
          <w:p w14:paraId="17596B64"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Վերականգնվող էներգիա, վերականգնվող էներգետիկա</w:t>
            </w:r>
          </w:p>
        </w:tc>
      </w:tr>
      <w:tr w:rsidR="75CAE83C" w:rsidRPr="000214B7" w14:paraId="07A935F9" w14:textId="77777777" w:rsidTr="007549D3">
        <w:trPr>
          <w:divId w:val="1064991206"/>
          <w:trHeight w:val="285"/>
        </w:trPr>
        <w:tc>
          <w:tcPr>
            <w:tcW w:w="1573" w:type="dxa"/>
            <w:tcBorders>
              <w:top w:val="nil"/>
              <w:left w:val="nil"/>
              <w:bottom w:val="nil"/>
              <w:right w:val="nil"/>
            </w:tcBorders>
            <w:noWrap/>
            <w:tcMar>
              <w:top w:w="0" w:type="dxa"/>
              <w:left w:w="15" w:type="dxa"/>
              <w:bottom w:w="0" w:type="dxa"/>
              <w:right w:w="15" w:type="dxa"/>
            </w:tcMar>
            <w:vAlign w:val="center"/>
            <w:hideMark/>
          </w:tcPr>
          <w:p w14:paraId="4E64C24A" w14:textId="41D7FFBD" w:rsidR="75CAE83C" w:rsidRPr="000214B7" w:rsidRDefault="75CAE83C" w:rsidP="00A369A8">
            <w:pPr>
              <w:spacing w:after="0" w:line="240" w:lineRule="auto"/>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ՎԷԱ</w:t>
            </w:r>
          </w:p>
        </w:tc>
        <w:tc>
          <w:tcPr>
            <w:tcW w:w="8066" w:type="dxa"/>
            <w:tcBorders>
              <w:top w:val="nil"/>
              <w:left w:val="nil"/>
              <w:bottom w:val="nil"/>
              <w:right w:val="nil"/>
            </w:tcBorders>
            <w:noWrap/>
            <w:tcMar>
              <w:top w:w="0" w:type="dxa"/>
              <w:left w:w="15" w:type="dxa"/>
              <w:bottom w:w="0" w:type="dxa"/>
              <w:right w:w="15" w:type="dxa"/>
            </w:tcMar>
            <w:vAlign w:val="center"/>
            <w:hideMark/>
          </w:tcPr>
          <w:p w14:paraId="596D7013" w14:textId="7935648A" w:rsidR="75CAE83C" w:rsidRPr="000214B7" w:rsidRDefault="75CAE83C" w:rsidP="00A369A8">
            <w:pPr>
              <w:spacing w:after="0" w:line="240" w:lineRule="auto"/>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Վերականգնվող էներգիայի աղբյուրներ</w:t>
            </w:r>
          </w:p>
        </w:tc>
      </w:tr>
      <w:tr w:rsidR="007F5CC8" w:rsidRPr="000214B7" w14:paraId="3C33E0A6"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428FD6A8"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ՎՇ</w:t>
            </w:r>
          </w:p>
        </w:tc>
        <w:tc>
          <w:tcPr>
            <w:tcW w:w="0" w:type="auto"/>
            <w:tcBorders>
              <w:top w:val="nil"/>
              <w:left w:val="nil"/>
              <w:bottom w:val="nil"/>
              <w:right w:val="nil"/>
            </w:tcBorders>
            <w:noWrap/>
            <w:tcMar>
              <w:top w:w="0" w:type="dxa"/>
              <w:left w:w="15" w:type="dxa"/>
              <w:bottom w:w="0" w:type="dxa"/>
              <w:right w:w="15" w:type="dxa"/>
            </w:tcMar>
            <w:vAlign w:val="center"/>
            <w:hideMark/>
          </w:tcPr>
          <w:p w14:paraId="232ACE2A"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Վարչական շրջան </w:t>
            </w:r>
          </w:p>
        </w:tc>
      </w:tr>
      <w:tr w:rsidR="007F5CC8" w:rsidRPr="000214B7" w14:paraId="34BD1383"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2D3E0D68"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Տ/Չ</w:t>
            </w:r>
          </w:p>
        </w:tc>
        <w:tc>
          <w:tcPr>
            <w:tcW w:w="0" w:type="auto"/>
            <w:tcBorders>
              <w:top w:val="nil"/>
              <w:left w:val="nil"/>
              <w:bottom w:val="nil"/>
              <w:right w:val="nil"/>
            </w:tcBorders>
            <w:noWrap/>
            <w:tcMar>
              <w:top w:w="0" w:type="dxa"/>
              <w:left w:w="15" w:type="dxa"/>
              <w:bottom w:w="0" w:type="dxa"/>
              <w:right w:w="15" w:type="dxa"/>
            </w:tcMar>
            <w:vAlign w:val="center"/>
            <w:hideMark/>
          </w:tcPr>
          <w:p w14:paraId="40952519"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Տվյալ չկա</w:t>
            </w:r>
          </w:p>
        </w:tc>
      </w:tr>
      <w:tr w:rsidR="007F5CC8" w:rsidRPr="000214B7" w14:paraId="714AE729"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54A263DA"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ՏԱ</w:t>
            </w:r>
          </w:p>
        </w:tc>
        <w:tc>
          <w:tcPr>
            <w:tcW w:w="0" w:type="auto"/>
            <w:tcBorders>
              <w:top w:val="nil"/>
              <w:left w:val="nil"/>
              <w:bottom w:val="nil"/>
              <w:right w:val="nil"/>
            </w:tcBorders>
            <w:noWrap/>
            <w:tcMar>
              <w:top w:w="0" w:type="dxa"/>
              <w:left w:w="15" w:type="dxa"/>
              <w:bottom w:w="0" w:type="dxa"/>
              <w:right w:w="15" w:type="dxa"/>
            </w:tcMar>
            <w:vAlign w:val="center"/>
            <w:hideMark/>
          </w:tcPr>
          <w:p w14:paraId="74DD852C"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 xml:space="preserve">Տեխնիկական աջակցություն </w:t>
            </w:r>
          </w:p>
        </w:tc>
      </w:tr>
      <w:tr w:rsidR="004477DE" w:rsidRPr="000214B7" w14:paraId="4224D7A5"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tcPr>
          <w:p w14:paraId="169941E1" w14:textId="1A71A77A" w:rsidR="004477DE" w:rsidRPr="000214B7" w:rsidRDefault="004477DE"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color w:val="000000"/>
                <w:lang w:val="hy-AM"/>
              </w:rPr>
              <w:t>ՏԻՄ</w:t>
            </w:r>
          </w:p>
        </w:tc>
        <w:tc>
          <w:tcPr>
            <w:tcW w:w="0" w:type="auto"/>
            <w:tcBorders>
              <w:top w:val="nil"/>
              <w:left w:val="nil"/>
              <w:bottom w:val="nil"/>
              <w:right w:val="nil"/>
            </w:tcBorders>
            <w:noWrap/>
            <w:tcMar>
              <w:top w:w="0" w:type="dxa"/>
              <w:left w:w="15" w:type="dxa"/>
              <w:bottom w:w="0" w:type="dxa"/>
              <w:right w:w="15" w:type="dxa"/>
            </w:tcMar>
            <w:vAlign w:val="center"/>
          </w:tcPr>
          <w:p w14:paraId="10810EE3" w14:textId="16B5CDC0" w:rsidR="004477DE" w:rsidRPr="000214B7" w:rsidRDefault="004477DE"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color w:val="000000"/>
                <w:lang w:val="hy-AM"/>
              </w:rPr>
              <w:t>Տեղական ինքնակառավարման մարմին(ներ)</w:t>
            </w:r>
          </w:p>
        </w:tc>
      </w:tr>
      <w:tr w:rsidR="00FF3697" w:rsidRPr="00307BAD" w14:paraId="5D59FBAB"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tcPr>
          <w:p w14:paraId="72DFCDCE" w14:textId="25A7D63B" w:rsidR="00FF3697" w:rsidRPr="000214B7" w:rsidRDefault="00FF3697"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color w:val="000000"/>
                <w:lang w:val="hy-AM"/>
              </w:rPr>
              <w:t>ՏԿԵՆ</w:t>
            </w:r>
          </w:p>
        </w:tc>
        <w:tc>
          <w:tcPr>
            <w:tcW w:w="0" w:type="auto"/>
            <w:tcBorders>
              <w:top w:val="nil"/>
              <w:left w:val="nil"/>
              <w:bottom w:val="nil"/>
              <w:right w:val="nil"/>
            </w:tcBorders>
            <w:noWrap/>
            <w:tcMar>
              <w:top w:w="0" w:type="dxa"/>
              <w:left w:w="15" w:type="dxa"/>
              <w:bottom w:w="0" w:type="dxa"/>
              <w:right w:w="15" w:type="dxa"/>
            </w:tcMar>
            <w:vAlign w:val="center"/>
          </w:tcPr>
          <w:p w14:paraId="0EE75FFC" w14:textId="7B618CE7" w:rsidR="00FF3697" w:rsidRPr="000214B7" w:rsidRDefault="00FF3697"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color w:val="000000"/>
                <w:lang w:val="hy-AM"/>
              </w:rPr>
              <w:t>ՀՀ տարածքային կառավարման և ենթակառուցվածքների նախարարություն</w:t>
            </w:r>
          </w:p>
        </w:tc>
      </w:tr>
      <w:tr w:rsidR="007F5CC8" w:rsidRPr="000214B7" w14:paraId="0AFB6123"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3B9EB1D0"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ՓԲԸ</w:t>
            </w:r>
          </w:p>
        </w:tc>
        <w:tc>
          <w:tcPr>
            <w:tcW w:w="0" w:type="auto"/>
            <w:tcBorders>
              <w:top w:val="nil"/>
              <w:left w:val="nil"/>
              <w:bottom w:val="nil"/>
              <w:right w:val="nil"/>
            </w:tcBorders>
            <w:noWrap/>
            <w:tcMar>
              <w:top w:w="0" w:type="dxa"/>
              <w:left w:w="15" w:type="dxa"/>
              <w:bottom w:w="0" w:type="dxa"/>
              <w:right w:w="15" w:type="dxa"/>
            </w:tcMar>
            <w:vAlign w:val="center"/>
            <w:hideMark/>
          </w:tcPr>
          <w:p w14:paraId="5218582C"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Փակ բաժնետիրական ընկերություն</w:t>
            </w:r>
          </w:p>
        </w:tc>
      </w:tr>
      <w:tr w:rsidR="75CAE83C" w:rsidRPr="000214B7" w14:paraId="6190211A" w14:textId="77777777" w:rsidTr="007549D3">
        <w:trPr>
          <w:divId w:val="1064991206"/>
          <w:trHeight w:val="285"/>
        </w:trPr>
        <w:tc>
          <w:tcPr>
            <w:tcW w:w="1573" w:type="dxa"/>
            <w:tcBorders>
              <w:top w:val="nil"/>
              <w:left w:val="nil"/>
              <w:bottom w:val="nil"/>
              <w:right w:val="nil"/>
            </w:tcBorders>
            <w:noWrap/>
            <w:tcMar>
              <w:top w:w="0" w:type="dxa"/>
              <w:left w:w="15" w:type="dxa"/>
              <w:bottom w:w="0" w:type="dxa"/>
              <w:right w:w="15" w:type="dxa"/>
            </w:tcMar>
            <w:vAlign w:val="center"/>
            <w:hideMark/>
          </w:tcPr>
          <w:p w14:paraId="4EE77728" w14:textId="66FF9C85" w:rsidR="75CAE83C" w:rsidRPr="000214B7" w:rsidRDefault="75CAE83C" w:rsidP="00A369A8">
            <w:pPr>
              <w:spacing w:after="0" w:line="240" w:lineRule="auto"/>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ՖՎ</w:t>
            </w:r>
          </w:p>
        </w:tc>
        <w:tc>
          <w:tcPr>
            <w:tcW w:w="8066" w:type="dxa"/>
            <w:tcBorders>
              <w:top w:val="nil"/>
              <w:left w:val="nil"/>
              <w:bottom w:val="nil"/>
              <w:right w:val="nil"/>
            </w:tcBorders>
            <w:noWrap/>
            <w:tcMar>
              <w:top w:w="0" w:type="dxa"/>
              <w:left w:w="15" w:type="dxa"/>
              <w:bottom w:w="0" w:type="dxa"/>
              <w:right w:w="15" w:type="dxa"/>
            </w:tcMar>
            <w:vAlign w:val="center"/>
            <w:hideMark/>
          </w:tcPr>
          <w:p w14:paraId="4FC3A42A" w14:textId="63EFB5D2" w:rsidR="75CAE83C" w:rsidRPr="000214B7" w:rsidRDefault="75CAE83C" w:rsidP="00A369A8">
            <w:pPr>
              <w:spacing w:after="0" w:line="240" w:lineRule="auto"/>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ֆոտովոլտային</w:t>
            </w:r>
          </w:p>
        </w:tc>
      </w:tr>
      <w:tr w:rsidR="007F5CC8" w:rsidRPr="000214B7" w14:paraId="1617CD34"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68CA2453" w14:textId="77777777"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ՔԴ</w:t>
            </w:r>
          </w:p>
        </w:tc>
        <w:tc>
          <w:tcPr>
            <w:tcW w:w="0" w:type="auto"/>
            <w:tcBorders>
              <w:top w:val="nil"/>
              <w:left w:val="nil"/>
              <w:bottom w:val="nil"/>
              <w:right w:val="nil"/>
            </w:tcBorders>
            <w:noWrap/>
            <w:tcMar>
              <w:top w:w="0" w:type="dxa"/>
              <w:left w:w="15" w:type="dxa"/>
              <w:bottom w:w="0" w:type="dxa"/>
              <w:right w:w="15" w:type="dxa"/>
            </w:tcMar>
            <w:vAlign w:val="center"/>
            <w:hideMark/>
          </w:tcPr>
          <w:p w14:paraId="2DE06F3A" w14:textId="75083691" w:rsidR="007F5CC8" w:rsidRPr="000214B7" w:rsidRDefault="007F5CC8" w:rsidP="00A369A8">
            <w:pPr>
              <w:spacing w:after="0" w:line="240" w:lineRule="auto"/>
              <w:divId w:val="1064991206"/>
              <w:rPr>
                <w:rFonts w:ascii="GHEA Grapalat" w:eastAsia="Times New Roman" w:hAnsi="GHEA Grapalat" w:cs="Arial"/>
                <w:color w:val="000000"/>
                <w:lang w:val="hy-AM"/>
              </w:rPr>
            </w:pPr>
            <w:r w:rsidRPr="000214B7">
              <w:rPr>
                <w:rFonts w:ascii="GHEA Grapalat" w:eastAsia="Times New Roman" w:hAnsi="GHEA Grapalat" w:cs="Arial"/>
                <w:color w:val="000000"/>
                <w:lang w:val="hy-AM"/>
              </w:rPr>
              <w:t>Քաղաքապետերի դաշնագիր</w:t>
            </w:r>
          </w:p>
        </w:tc>
      </w:tr>
      <w:tr w:rsidR="007F5CC8" w:rsidRPr="00307BAD" w14:paraId="5D93BBEF" w14:textId="77777777" w:rsidTr="0019579E">
        <w:trPr>
          <w:divId w:val="1064991206"/>
          <w:trHeight w:val="285"/>
        </w:trPr>
        <w:tc>
          <w:tcPr>
            <w:tcW w:w="0" w:type="auto"/>
            <w:tcBorders>
              <w:top w:val="nil"/>
              <w:left w:val="nil"/>
              <w:bottom w:val="nil"/>
              <w:right w:val="nil"/>
            </w:tcBorders>
            <w:noWrap/>
            <w:tcMar>
              <w:top w:w="0" w:type="dxa"/>
              <w:left w:w="15" w:type="dxa"/>
              <w:bottom w:w="0" w:type="dxa"/>
              <w:right w:w="15" w:type="dxa"/>
            </w:tcMar>
            <w:vAlign w:val="center"/>
            <w:hideMark/>
          </w:tcPr>
          <w:p w14:paraId="2A280228" w14:textId="77777777" w:rsidR="007F5CC8" w:rsidRPr="000214B7" w:rsidRDefault="007F5CC8"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color w:val="000000"/>
                <w:lang w:val="hy-AM"/>
              </w:rPr>
              <w:t>ՔԿԶՆԾ (SUDIP)</w:t>
            </w:r>
          </w:p>
        </w:tc>
        <w:tc>
          <w:tcPr>
            <w:tcW w:w="0" w:type="auto"/>
            <w:tcBorders>
              <w:top w:val="nil"/>
              <w:left w:val="nil"/>
              <w:bottom w:val="nil"/>
              <w:right w:val="nil"/>
            </w:tcBorders>
            <w:noWrap/>
            <w:tcMar>
              <w:top w:w="0" w:type="dxa"/>
              <w:left w:w="15" w:type="dxa"/>
              <w:bottom w:w="0" w:type="dxa"/>
              <w:right w:w="15" w:type="dxa"/>
            </w:tcMar>
            <w:vAlign w:val="center"/>
            <w:hideMark/>
          </w:tcPr>
          <w:p w14:paraId="5BE79032" w14:textId="77777777" w:rsidR="007F5CC8" w:rsidRPr="000214B7" w:rsidRDefault="007F5CC8" w:rsidP="00A369A8">
            <w:pPr>
              <w:spacing w:after="0" w:line="240" w:lineRule="auto"/>
              <w:rPr>
                <w:rFonts w:ascii="GHEA Grapalat" w:eastAsia="Times New Roman" w:hAnsi="GHEA Grapalat" w:cs="Arial"/>
                <w:color w:val="000000"/>
                <w:lang w:val="hy-AM"/>
              </w:rPr>
            </w:pPr>
            <w:r w:rsidRPr="000214B7">
              <w:rPr>
                <w:rFonts w:ascii="GHEA Grapalat" w:eastAsia="Times New Roman" w:hAnsi="GHEA Grapalat" w:cs="Arial"/>
                <w:color w:val="000000"/>
                <w:lang w:val="hy-AM"/>
              </w:rPr>
              <w:t>Քաղաքային կայուն զարգացման ներդրումային ծրագիր</w:t>
            </w:r>
          </w:p>
        </w:tc>
      </w:tr>
    </w:tbl>
    <w:p w14:paraId="66FC6275" w14:textId="77777777" w:rsidR="00125067" w:rsidRPr="000214B7" w:rsidRDefault="00125067" w:rsidP="00A369A8">
      <w:pPr>
        <w:spacing w:line="240" w:lineRule="auto"/>
        <w:rPr>
          <w:rFonts w:ascii="GHEA Grapalat" w:hAnsi="GHEA Grapalat" w:cs="Arial"/>
          <w:lang w:val="hy-AM"/>
        </w:rPr>
      </w:pPr>
    </w:p>
    <w:p w14:paraId="7444EEB1" w14:textId="77777777" w:rsidR="00125067" w:rsidRPr="000214B7" w:rsidRDefault="00125067" w:rsidP="00A369A8">
      <w:pPr>
        <w:spacing w:line="240" w:lineRule="auto"/>
        <w:rPr>
          <w:rFonts w:ascii="GHEA Grapalat" w:hAnsi="GHEA Grapalat" w:cs="Arial"/>
          <w:lang w:val="hy-AM"/>
        </w:rPr>
      </w:pPr>
    </w:p>
    <w:p w14:paraId="24001499" w14:textId="0CD5EA2A" w:rsidR="00125067" w:rsidRPr="000214B7" w:rsidRDefault="00125067" w:rsidP="00A369A8">
      <w:pPr>
        <w:spacing w:line="240" w:lineRule="auto"/>
        <w:rPr>
          <w:rFonts w:ascii="GHEA Grapalat" w:hAnsi="GHEA Grapalat" w:cs="Arial"/>
          <w:lang w:val="hy-AM"/>
        </w:rPr>
      </w:pPr>
      <w:r w:rsidRPr="000214B7">
        <w:rPr>
          <w:rFonts w:ascii="GHEA Grapalat" w:hAnsi="GHEA Grapalat" w:cs="Arial"/>
          <w:lang w:val="hy-AM"/>
        </w:rPr>
        <w:br w:type="page"/>
      </w:r>
    </w:p>
    <w:p w14:paraId="5AD6C10A" w14:textId="19A26F03" w:rsidR="08DBB5A0" w:rsidRPr="000214B7" w:rsidRDefault="0B960C11" w:rsidP="00A369A8">
      <w:pPr>
        <w:pStyle w:val="Heading1"/>
        <w:spacing w:after="240" w:line="240" w:lineRule="auto"/>
        <w:rPr>
          <w:rStyle w:val="rynqvb"/>
          <w:rFonts w:ascii="GHEA Grapalat" w:eastAsia="Arial" w:hAnsi="GHEA Grapalat" w:cs="Arial"/>
          <w:color w:val="auto"/>
          <w:sz w:val="22"/>
          <w:szCs w:val="22"/>
          <w:lang w:val="hy-AM"/>
        </w:rPr>
      </w:pPr>
      <w:bookmarkStart w:id="14" w:name="_Toc191828198"/>
      <w:bookmarkStart w:id="15" w:name="_Toc221113504"/>
      <w:r w:rsidRPr="000214B7">
        <w:rPr>
          <w:rStyle w:val="rynqvb"/>
          <w:rFonts w:ascii="GHEA Grapalat" w:eastAsia="Arial" w:hAnsi="GHEA Grapalat" w:cs="Arial"/>
          <w:lang w:val="hy-AM"/>
        </w:rPr>
        <w:lastRenderedPageBreak/>
        <w:t>Ն</w:t>
      </w:r>
      <w:r w:rsidR="0013015A" w:rsidRPr="000214B7">
        <w:rPr>
          <w:rStyle w:val="rynqvb"/>
          <w:rFonts w:ascii="GHEA Grapalat" w:eastAsia="Arial" w:hAnsi="GHEA Grapalat" w:cs="Arial"/>
          <w:lang w:val="hy-AM"/>
        </w:rPr>
        <w:t>երածություն</w:t>
      </w:r>
      <w:bookmarkEnd w:id="14"/>
      <w:bookmarkEnd w:id="15"/>
    </w:p>
    <w:p w14:paraId="2968ABD9" w14:textId="0593A6B3" w:rsidR="6CAD5521" w:rsidRPr="000214B7" w:rsidRDefault="000A78C1" w:rsidP="00A369A8">
      <w:pPr>
        <w:spacing w:line="240" w:lineRule="auto"/>
        <w:jc w:val="both"/>
        <w:rPr>
          <w:rFonts w:ascii="GHEA Grapalat" w:eastAsia="Arial" w:hAnsi="GHEA Grapalat" w:cs="Arial"/>
          <w:lang w:val="hy-AM"/>
        </w:rPr>
      </w:pPr>
      <w:r w:rsidRPr="000214B7">
        <w:rPr>
          <w:rFonts w:ascii="GHEA Grapalat" w:eastAsia="Arial" w:hAnsi="GHEA Grapalat" w:cs="Arial"/>
          <w:lang w:val="hy-AM"/>
        </w:rPr>
        <w:tab/>
      </w:r>
      <w:r w:rsidR="0B960C11" w:rsidRPr="000214B7">
        <w:rPr>
          <w:rFonts w:ascii="GHEA Grapalat" w:eastAsia="Arial" w:hAnsi="GHEA Grapalat" w:cs="Arial"/>
          <w:lang w:val="hy-AM"/>
        </w:rPr>
        <w:t>Համաշխարհային բնապահպանական մարտահրավերների համատեքստում քաղաքային իշխանության առաջնահերթություններից է կայուն զարգացման ներդրումը քաղաքային կառավարման տարբեր ենթակառուցվածքներում: Դա պաշտոնապես ամրագրվեց, երբ 2017թ. Հայաստանի Հանրապետությունը վավերացրեց Փարիզյան համաձայնագիրը՝ պարտավորվելով սահմանափակել իր արտանետումները և ավելացնել կլիմայի փոփոխության հետևանքների հարմարվ</w:t>
      </w:r>
      <w:r w:rsidRPr="000214B7">
        <w:rPr>
          <w:rFonts w:ascii="GHEA Grapalat" w:eastAsia="Arial" w:hAnsi="GHEA Grapalat" w:cs="Arial"/>
          <w:lang w:val="hy-AM"/>
        </w:rPr>
        <w:t>ողականության</w:t>
      </w:r>
      <w:r w:rsidR="0B960C11" w:rsidRPr="000214B7">
        <w:rPr>
          <w:rFonts w:ascii="GHEA Grapalat" w:eastAsia="Arial" w:hAnsi="GHEA Grapalat" w:cs="Arial"/>
          <w:lang w:val="hy-AM"/>
        </w:rPr>
        <w:t xml:space="preserve"> միջոցառումների իրականացումը:</w:t>
      </w:r>
    </w:p>
    <w:p w14:paraId="64D8C8AA" w14:textId="6EB5AA52" w:rsidR="6CAD5521" w:rsidRPr="000214B7" w:rsidRDefault="6B1F7EF4" w:rsidP="00A369A8">
      <w:pPr>
        <w:spacing w:line="240" w:lineRule="auto"/>
        <w:ind w:firstLine="720"/>
        <w:jc w:val="both"/>
        <w:rPr>
          <w:rFonts w:ascii="GHEA Grapalat" w:eastAsia="Arial" w:hAnsi="GHEA Grapalat" w:cs="Arial"/>
          <w:lang w:val="hy-AM"/>
        </w:rPr>
      </w:pPr>
      <w:r w:rsidRPr="000214B7">
        <w:rPr>
          <w:rFonts w:ascii="GHEA Grapalat" w:eastAsia="Arial" w:hAnsi="GHEA Grapalat" w:cs="Arial"/>
          <w:lang w:val="hy-AM"/>
        </w:rPr>
        <w:t>Երևան քաղաքի ավագանու 2014 թվականի սեպտեմբերի 9-ի հ.204-Ա որոշման համաձայն՝ Երևանի քաղաքապետարանը (ԵՔ) միանալով Եվրոպական Միության «Քաղաքապետերի Դաշնագիր» նախաձեռնությանը (ՔԴ), պարտավորություն էր ստանձնել իր լիազորությունների շրջանակներում մինչև 2020 թվականը կրճատել ջերմոցային գազերի</w:t>
      </w:r>
      <w:r w:rsidR="00986016" w:rsidRPr="000214B7">
        <w:rPr>
          <w:rFonts w:ascii="GHEA Grapalat" w:eastAsia="Arial" w:hAnsi="GHEA Grapalat" w:cs="Arial"/>
          <w:lang w:val="hy-AM"/>
        </w:rPr>
        <w:t xml:space="preserve"> </w:t>
      </w:r>
      <w:r w:rsidRPr="000214B7">
        <w:rPr>
          <w:rFonts w:ascii="GHEA Grapalat" w:eastAsia="Arial" w:hAnsi="GHEA Grapalat" w:cs="Arial"/>
          <w:lang w:val="hy-AM"/>
        </w:rPr>
        <w:t>արտանետումներն</w:t>
      </w:r>
      <w:r w:rsidR="00986016" w:rsidRPr="000214B7">
        <w:rPr>
          <w:rFonts w:ascii="GHEA Grapalat" w:eastAsia="Arial" w:hAnsi="GHEA Grapalat" w:cs="Arial"/>
          <w:lang w:val="hy-AM"/>
        </w:rPr>
        <w:t xml:space="preserve"> (ՋԳԱ) </w:t>
      </w:r>
      <w:r w:rsidRPr="000214B7">
        <w:rPr>
          <w:rFonts w:ascii="GHEA Grapalat" w:eastAsia="Arial" w:hAnsi="GHEA Grapalat" w:cs="Arial"/>
          <w:lang w:val="hy-AM"/>
        </w:rPr>
        <w:t xml:space="preserve">առնվազն 20%-ով և նպաստել քաղաքային տնտեսության զարգացմանը՝ կայուն էներգետիկ զարգացման սկզբունքներին համապատասխան: Դաշնագրի շրջանակներում ՄԱԶԾ աջակցությամբ մշակվել և հաստատվել է Կայուն էներգետիկ զարգացման գործողությունների ծրագիրը (ԿԷԶԳԾ), որի շրջանակներում Երևան համայնքում՝ քաղաքային տնտեսության տարբեր ոլորտներում իրականացվել են մի շարք նախանշված ծրագրեր: </w:t>
      </w:r>
    </w:p>
    <w:p w14:paraId="0EC8FFDD" w14:textId="140EBCB3" w:rsidR="0B960C11" w:rsidRPr="000214B7" w:rsidRDefault="141C9925" w:rsidP="00A369A8">
      <w:pPr>
        <w:spacing w:line="240" w:lineRule="auto"/>
        <w:ind w:firstLine="720"/>
        <w:jc w:val="both"/>
        <w:rPr>
          <w:rFonts w:ascii="GHEA Grapalat" w:eastAsia="Arial" w:hAnsi="GHEA Grapalat"/>
          <w:lang w:val="hy-AM"/>
        </w:rPr>
      </w:pPr>
      <w:r w:rsidRPr="000214B7">
        <w:rPr>
          <w:rFonts w:ascii="GHEA Grapalat" w:eastAsia="Arial" w:hAnsi="GHEA Grapalat" w:cs="Arial"/>
          <w:lang w:val="hy-AM"/>
        </w:rPr>
        <w:t xml:space="preserve">Երևան քաղաքի ավագանու 2021 թվականի ապրիլի 20-ի հ.368-Ա որոշման համաձայն՝ Երևանը միացել է «Քաղաքապետերի դաշնագիր հանուն կլիմայի և էներգիայի» նախաձեռնությանը, որով ստանձնել է մինչև 2030 թվականը ջերմոցային գազերի արտանետումներն առնվազն 30%-ով կրճատելու և Երևանի կլիմայի փոփոխության հանդեպ հարմարվողականության շնորհիվ դիմակայունության բարձրացման պարտավորություններ: Համաձայն </w:t>
      </w:r>
      <w:r w:rsidRPr="000214B7">
        <w:rPr>
          <w:rStyle w:val="rynqvb"/>
          <w:rFonts w:ascii="GHEA Grapalat" w:hAnsi="GHEA Grapalat" w:cs="Arial"/>
          <w:lang w:val="hy-AM"/>
        </w:rPr>
        <w:t>ԵՀ Համատեղ հետազոտական կենտրոնի (ՀՀԿ) կողմից մշակված և ներդաշնակեցված Կայուն էներգետիկ զարգացման և կլիմայական գործողությունների ծրագրի (ԿԷԶԿԳԾ) մեթոդաբանության</w:t>
      </w:r>
      <w:r w:rsidRPr="000214B7">
        <w:rPr>
          <w:rFonts w:ascii="GHEA Grapalat" w:eastAsia="Arial" w:hAnsi="GHEA Grapalat" w:cs="Arial"/>
          <w:lang w:val="hy-AM"/>
        </w:rPr>
        <w:t xml:space="preserve">՝ ԿԷԶԳԾ-ն վերանայվել է և նախատեսվել են կլիմայի փոփոխության մեղմանն ու հարմարվողականությանն ուղղված </w:t>
      </w:r>
      <w:r w:rsidR="00256D14" w:rsidRPr="000214B7">
        <w:rPr>
          <w:rFonts w:ascii="GHEA Grapalat" w:eastAsia="Arial" w:hAnsi="GHEA Grapalat" w:cs="Arial"/>
          <w:lang w:val="hy-AM"/>
        </w:rPr>
        <w:t xml:space="preserve">հավելյալ </w:t>
      </w:r>
      <w:r w:rsidRPr="000214B7">
        <w:rPr>
          <w:rFonts w:ascii="GHEA Grapalat" w:eastAsia="Arial" w:hAnsi="GHEA Grapalat" w:cs="Arial"/>
          <w:lang w:val="hy-AM"/>
        </w:rPr>
        <w:t>միջոցառումներ:</w:t>
      </w:r>
    </w:p>
    <w:p w14:paraId="4AFDCBEC" w14:textId="0989CD5B" w:rsidR="08DBB5A0" w:rsidRPr="000214B7" w:rsidRDefault="141C9925" w:rsidP="00A369A8">
      <w:pPr>
        <w:spacing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t>ԿԷԶԿԳԾ փաստաթուղթը վերանայվել է համայնքի կողմից, դրանում ներառված են առկա բոլոր տվյալները, շահագրգիռ կողմերից ստացված տեղեկատվությունը և փորձագետների վերլուծականները, ներառվել են բնագրի նախագծին ներկայացված բոլոր հիմնավոր դիտողություններն ու առաջարկությունները:</w:t>
      </w:r>
    </w:p>
    <w:p w14:paraId="2926B166" w14:textId="6A8B9B35" w:rsidR="00A63640" w:rsidRPr="000214B7" w:rsidRDefault="35DBB48E" w:rsidP="00A369A8">
      <w:pPr>
        <w:pStyle w:val="Heading1"/>
        <w:spacing w:after="240" w:line="240" w:lineRule="auto"/>
        <w:rPr>
          <w:rStyle w:val="rynqvb"/>
          <w:rFonts w:ascii="GHEA Grapalat" w:eastAsia="Arial" w:hAnsi="GHEA Grapalat" w:cs="Arial"/>
          <w:lang w:val="hy-AM"/>
        </w:rPr>
      </w:pPr>
      <w:bookmarkStart w:id="16" w:name="_Toc166072910"/>
      <w:bookmarkStart w:id="17" w:name="_Toc191828199"/>
      <w:bookmarkStart w:id="18" w:name="_Toc221113505"/>
      <w:r w:rsidRPr="000214B7">
        <w:rPr>
          <w:rStyle w:val="rynqvb"/>
          <w:rFonts w:ascii="GHEA Grapalat" w:eastAsia="Arial" w:hAnsi="GHEA Grapalat" w:cs="Arial"/>
          <w:lang w:val="hy-AM"/>
        </w:rPr>
        <w:t>Ա</w:t>
      </w:r>
      <w:r w:rsidR="0013015A" w:rsidRPr="000214B7">
        <w:rPr>
          <w:rStyle w:val="rynqvb"/>
          <w:rFonts w:ascii="GHEA Grapalat" w:eastAsia="Arial" w:hAnsi="GHEA Grapalat" w:cs="Arial"/>
          <w:lang w:val="hy-AM"/>
        </w:rPr>
        <w:t>մփոփագիր</w:t>
      </w:r>
      <w:bookmarkEnd w:id="16"/>
      <w:bookmarkEnd w:id="17"/>
      <w:bookmarkEnd w:id="18"/>
    </w:p>
    <w:p w14:paraId="191562A6" w14:textId="0A933E44" w:rsidR="00A63640" w:rsidRPr="000214B7" w:rsidRDefault="00964338" w:rsidP="00A369A8">
      <w:pPr>
        <w:spacing w:line="240" w:lineRule="auto"/>
        <w:jc w:val="both"/>
        <w:rPr>
          <w:rFonts w:ascii="GHEA Grapalat" w:eastAsia="GHEA Grapalat" w:hAnsi="GHEA Grapalat" w:cs="Arial"/>
          <w:lang w:val="hy-AM"/>
        </w:rPr>
      </w:pPr>
      <w:r w:rsidRPr="000214B7">
        <w:rPr>
          <w:rStyle w:val="rynqvb"/>
          <w:rFonts w:ascii="GHEA Grapalat" w:hAnsi="GHEA Grapalat" w:cs="Arial"/>
          <w:lang w:val="hy-AM"/>
        </w:rPr>
        <w:tab/>
      </w:r>
      <w:r w:rsidR="00A63640" w:rsidRPr="000214B7">
        <w:rPr>
          <w:rStyle w:val="rynqvb"/>
          <w:rFonts w:ascii="GHEA Grapalat" w:hAnsi="GHEA Grapalat" w:cs="Arial"/>
          <w:lang w:val="hy-AM"/>
        </w:rPr>
        <w:t>Երևան քաղաքի «Կայուն էներգետիկ զարգացման և կլիմայի գործողությունների ծրագիրը» մշակվել է Ե</w:t>
      </w:r>
      <w:r w:rsidR="1BB04043" w:rsidRPr="000214B7">
        <w:rPr>
          <w:rStyle w:val="rynqvb"/>
          <w:rFonts w:ascii="GHEA Grapalat" w:hAnsi="GHEA Grapalat" w:cs="Arial"/>
          <w:lang w:val="hy-AM"/>
        </w:rPr>
        <w:t>վրոպական հանձնաժողովի (ԵՀ)</w:t>
      </w:r>
      <w:r w:rsidR="00A63640" w:rsidRPr="000214B7">
        <w:rPr>
          <w:rStyle w:val="rynqvb"/>
          <w:rFonts w:ascii="GHEA Grapalat" w:hAnsi="GHEA Grapalat" w:cs="Arial"/>
          <w:lang w:val="hy-AM"/>
        </w:rPr>
        <w:t xml:space="preserve"> «Քաղաքապետերի դաշնագիր» նախաձեռնությանը Երևան քաղաքի անդամա</w:t>
      </w:r>
      <w:r w:rsidR="00A63640" w:rsidRPr="000214B7">
        <w:rPr>
          <w:rFonts w:ascii="GHEA Grapalat" w:hAnsi="GHEA Grapalat" w:cs="Arial"/>
          <w:lang w:val="hy-AM"/>
        </w:rPr>
        <w:softHyphen/>
      </w:r>
      <w:r w:rsidR="00A63640" w:rsidRPr="000214B7">
        <w:rPr>
          <w:rStyle w:val="rynqvb"/>
          <w:rFonts w:ascii="GHEA Grapalat" w:hAnsi="GHEA Grapalat" w:cs="Arial"/>
          <w:lang w:val="hy-AM"/>
        </w:rPr>
        <w:t>կցության շրջանակում</w:t>
      </w:r>
      <w:r w:rsidR="00A63640" w:rsidRPr="000214B7">
        <w:rPr>
          <w:rStyle w:val="FootnoteReference"/>
          <w:rFonts w:ascii="GHEA Grapalat" w:hAnsi="GHEA Grapalat" w:cs="Arial"/>
          <w:lang w:val="hy-AM"/>
        </w:rPr>
        <w:footnoteReference w:id="1"/>
      </w:r>
      <w:r w:rsidR="00A63640" w:rsidRPr="000214B7">
        <w:rPr>
          <w:rStyle w:val="rynqvb"/>
          <w:rFonts w:ascii="GHEA Grapalat" w:hAnsi="GHEA Grapalat" w:cs="Arial"/>
          <w:lang w:val="hy-AM"/>
        </w:rPr>
        <w:t>։ Ծրագիրը հիմնված է</w:t>
      </w:r>
      <w:r w:rsidR="00953C35" w:rsidRPr="000214B7">
        <w:rPr>
          <w:rStyle w:val="rynqvb"/>
          <w:rFonts w:ascii="GHEA Grapalat" w:hAnsi="GHEA Grapalat" w:cs="Arial"/>
          <w:lang w:val="hy-AM"/>
        </w:rPr>
        <w:t xml:space="preserve"> Երևան քաղաքի ավագանու 2016թ. հունիսի 24-ի </w:t>
      </w:r>
      <w:r w:rsidR="00B34207" w:rsidRPr="000214B7">
        <w:rPr>
          <w:rStyle w:val="rynqvb"/>
          <w:rFonts w:ascii="GHEA Grapalat" w:hAnsi="GHEA Grapalat" w:cs="Arial"/>
          <w:lang w:val="hy-AM"/>
        </w:rPr>
        <w:t>N 558-Ն որոշմամբ</w:t>
      </w:r>
      <w:r w:rsidR="00A63640" w:rsidRPr="000214B7">
        <w:rPr>
          <w:rStyle w:val="rynqvb"/>
          <w:rFonts w:ascii="GHEA Grapalat" w:hAnsi="GHEA Grapalat" w:cs="Arial"/>
          <w:lang w:val="hy-AM"/>
        </w:rPr>
        <w:t xml:space="preserve"> </w:t>
      </w:r>
      <w:r w:rsidR="00953C35" w:rsidRPr="000214B7">
        <w:rPr>
          <w:rStyle w:val="rynqvb"/>
          <w:rFonts w:ascii="GHEA Grapalat" w:hAnsi="GHEA Grapalat" w:cs="Arial"/>
          <w:lang w:val="hy-AM"/>
        </w:rPr>
        <w:t xml:space="preserve">հաստատված </w:t>
      </w:r>
      <w:hyperlink r:id="rId12" w:history="1">
        <w:r w:rsidR="00A63640" w:rsidRPr="000214B7">
          <w:rPr>
            <w:rStyle w:val="Hyperlink"/>
            <w:rFonts w:ascii="GHEA Grapalat" w:hAnsi="GHEA Grapalat" w:cs="Arial"/>
            <w:lang w:val="hy-AM"/>
          </w:rPr>
          <w:t>«Կայուն էներգետիկ զարգացման գործողություն</w:t>
        </w:r>
        <w:r w:rsidR="00A63640" w:rsidRPr="000214B7">
          <w:rPr>
            <w:rStyle w:val="Hyperlink"/>
            <w:rFonts w:ascii="GHEA Grapalat" w:hAnsi="GHEA Grapalat" w:cs="Arial"/>
            <w:lang w:val="hy-AM"/>
          </w:rPr>
          <w:softHyphen/>
          <w:t>ների ծրագրի»</w:t>
        </w:r>
      </w:hyperlink>
      <w:r w:rsidR="00B109EC" w:rsidRPr="000214B7">
        <w:rPr>
          <w:rStyle w:val="Hyperlink"/>
          <w:rFonts w:ascii="GHEA Grapalat" w:hAnsi="GHEA Grapalat" w:cs="Arial"/>
          <w:lang w:val="hy-AM"/>
        </w:rPr>
        <w:t xml:space="preserve"> </w:t>
      </w:r>
      <w:r w:rsidR="1BB04043" w:rsidRPr="000214B7">
        <w:rPr>
          <w:rStyle w:val="rynqvb"/>
          <w:rFonts w:ascii="GHEA Grapalat" w:hAnsi="GHEA Grapalat" w:cs="Arial"/>
          <w:lang w:val="hy-AM"/>
        </w:rPr>
        <w:t xml:space="preserve"> </w:t>
      </w:r>
      <w:r w:rsidR="00B109EC" w:rsidRPr="000214B7">
        <w:rPr>
          <w:rStyle w:val="rynqvb"/>
          <w:rFonts w:ascii="GHEA Grapalat" w:hAnsi="GHEA Grapalat" w:cs="Arial"/>
          <w:lang w:val="hy-AM"/>
        </w:rPr>
        <w:t xml:space="preserve">(ԿԷԶԳԾ) </w:t>
      </w:r>
      <w:r w:rsidR="00256D14" w:rsidRPr="000214B7">
        <w:rPr>
          <w:rStyle w:val="rynqvb"/>
          <w:rFonts w:ascii="GHEA Grapalat" w:hAnsi="GHEA Grapalat" w:cs="Arial"/>
          <w:lang w:val="hy-AM"/>
        </w:rPr>
        <w:t xml:space="preserve">հիման </w:t>
      </w:r>
      <w:r w:rsidR="00A63640" w:rsidRPr="000214B7">
        <w:rPr>
          <w:rStyle w:val="rynqvb"/>
          <w:rFonts w:ascii="GHEA Grapalat" w:hAnsi="GHEA Grapalat" w:cs="Arial"/>
          <w:lang w:val="hy-AM"/>
        </w:rPr>
        <w:t>վրա</w:t>
      </w:r>
      <w:r w:rsidR="00DD569C" w:rsidRPr="000214B7">
        <w:rPr>
          <w:rStyle w:val="rynqvb"/>
          <w:rFonts w:ascii="GHEA Grapalat" w:hAnsi="GHEA Grapalat" w:cs="Arial"/>
          <w:lang w:val="hy-AM"/>
        </w:rPr>
        <w:t>,</w:t>
      </w:r>
      <w:r w:rsidR="00953C35" w:rsidRPr="000214B7">
        <w:rPr>
          <w:rStyle w:val="FootnoteReference"/>
          <w:rFonts w:ascii="GHEA Grapalat" w:hAnsi="GHEA Grapalat" w:cs="Arial"/>
          <w:lang w:val="hy-AM"/>
        </w:rPr>
        <w:footnoteReference w:id="2"/>
      </w:r>
      <w:r w:rsidR="00A63640" w:rsidRPr="000214B7">
        <w:rPr>
          <w:rStyle w:val="rynqvb"/>
          <w:rFonts w:ascii="GHEA Grapalat" w:hAnsi="GHEA Grapalat" w:cs="Arial"/>
          <w:lang w:val="hy-AM"/>
        </w:rPr>
        <w:t xml:space="preserve"> որով գնահատվե</w:t>
      </w:r>
      <w:r w:rsidR="1BB04043" w:rsidRPr="000214B7">
        <w:rPr>
          <w:rStyle w:val="rynqvb"/>
          <w:rFonts w:ascii="GHEA Grapalat" w:hAnsi="GHEA Grapalat" w:cs="Arial"/>
          <w:lang w:val="hy-AM"/>
        </w:rPr>
        <w:t>լ են</w:t>
      </w:r>
      <w:r w:rsidR="00A63640" w:rsidRPr="000214B7">
        <w:rPr>
          <w:rStyle w:val="rynqvb"/>
          <w:rFonts w:ascii="GHEA Grapalat" w:hAnsi="GHEA Grapalat" w:cs="Arial"/>
          <w:lang w:val="hy-AM"/>
        </w:rPr>
        <w:t xml:space="preserve"> նախանշված ոլորտներում էներգասպառման բոլոր ձևերի և վառելիքի այրման արդյունքում ջերմոցային գազերի</w:t>
      </w:r>
      <w:r w:rsidR="1BB04043" w:rsidRPr="000214B7">
        <w:rPr>
          <w:rStyle w:val="rynqvb"/>
          <w:rFonts w:ascii="GHEA Grapalat" w:hAnsi="GHEA Grapalat" w:cs="Arial"/>
          <w:lang w:val="hy-AM"/>
        </w:rPr>
        <w:t xml:space="preserve"> արտանետումների (ՋԳԱ)</w:t>
      </w:r>
      <w:r w:rsidR="00A63640" w:rsidRPr="000214B7">
        <w:rPr>
          <w:rStyle w:val="rynqvb"/>
          <w:rFonts w:ascii="GHEA Grapalat" w:hAnsi="GHEA Grapalat" w:cs="Arial"/>
          <w:lang w:val="hy-AM"/>
        </w:rPr>
        <w:t xml:space="preserve"> ծավալները</w:t>
      </w:r>
      <w:r w:rsidR="1BB04043" w:rsidRPr="000214B7">
        <w:rPr>
          <w:rStyle w:val="rynqvb"/>
          <w:rFonts w:ascii="GHEA Grapalat" w:hAnsi="GHEA Grapalat" w:cs="Arial"/>
          <w:lang w:val="hy-AM"/>
        </w:rPr>
        <w:t xml:space="preserve"> </w:t>
      </w:r>
      <w:r w:rsidR="00A63640" w:rsidRPr="000214B7">
        <w:rPr>
          <w:rStyle w:val="rynqvb"/>
          <w:rFonts w:ascii="GHEA Grapalat" w:hAnsi="GHEA Grapalat" w:cs="Arial"/>
          <w:lang w:val="hy-AM"/>
        </w:rPr>
        <w:t xml:space="preserve">և </w:t>
      </w:r>
      <w:r w:rsidR="1BB04043" w:rsidRPr="000214B7">
        <w:rPr>
          <w:rStyle w:val="rynqvb"/>
          <w:rFonts w:ascii="GHEA Grapalat" w:hAnsi="GHEA Grapalat" w:cs="Arial"/>
          <w:lang w:val="hy-AM"/>
        </w:rPr>
        <w:t xml:space="preserve">համայնքային ենթակայության և համակարգման ոլորտներում </w:t>
      </w:r>
      <w:r w:rsidR="00A63640" w:rsidRPr="000214B7">
        <w:rPr>
          <w:rStyle w:val="rynqvb"/>
          <w:rFonts w:ascii="GHEA Grapalat" w:hAnsi="GHEA Grapalat" w:cs="Arial"/>
          <w:lang w:val="hy-AM"/>
        </w:rPr>
        <w:t>առաջադրվե</w:t>
      </w:r>
      <w:r w:rsidR="1BB04043" w:rsidRPr="000214B7">
        <w:rPr>
          <w:rStyle w:val="rynqvb"/>
          <w:rFonts w:ascii="GHEA Grapalat" w:hAnsi="GHEA Grapalat" w:cs="Arial"/>
          <w:lang w:val="hy-AM"/>
        </w:rPr>
        <w:t>լ են</w:t>
      </w:r>
      <w:r w:rsidR="00A63640" w:rsidRPr="000214B7">
        <w:rPr>
          <w:rStyle w:val="rynqvb"/>
          <w:rFonts w:ascii="GHEA Grapalat" w:hAnsi="GHEA Grapalat" w:cs="Arial"/>
          <w:lang w:val="hy-AM"/>
        </w:rPr>
        <w:t xml:space="preserve"> միջոցառումներ՝ մինչև 2020թ. </w:t>
      </w:r>
      <w:r w:rsidR="00A63640" w:rsidRPr="000214B7">
        <w:rPr>
          <w:rFonts w:ascii="GHEA Grapalat" w:hAnsi="GHEA Grapalat" w:cs="Arial"/>
          <w:lang w:val="hy-AM"/>
        </w:rPr>
        <w:softHyphen/>
      </w:r>
      <w:r w:rsidR="00A63640" w:rsidRPr="000214B7">
        <w:rPr>
          <w:rFonts w:ascii="GHEA Grapalat" w:hAnsi="GHEA Grapalat" w:cs="Arial"/>
          <w:lang w:val="hy-AM"/>
        </w:rPr>
        <w:softHyphen/>
      </w:r>
      <w:r w:rsidR="00A63640" w:rsidRPr="000214B7">
        <w:rPr>
          <w:rStyle w:val="rynqvb"/>
          <w:rFonts w:ascii="GHEA Grapalat" w:hAnsi="GHEA Grapalat" w:cs="Arial"/>
          <w:lang w:val="hy-AM"/>
        </w:rPr>
        <w:t xml:space="preserve"> </w:t>
      </w:r>
      <w:r w:rsidR="1BB04043" w:rsidRPr="000214B7">
        <w:rPr>
          <w:rStyle w:val="rynqvb"/>
          <w:rFonts w:ascii="GHEA Grapalat" w:hAnsi="GHEA Grapalat" w:cs="Arial"/>
          <w:lang w:val="hy-AM"/>
        </w:rPr>
        <w:t>արտանետումների</w:t>
      </w:r>
      <w:r w:rsidR="00A63640" w:rsidRPr="000214B7">
        <w:rPr>
          <w:rStyle w:val="rynqvb"/>
          <w:rFonts w:ascii="GHEA Grapalat" w:hAnsi="GHEA Grapalat" w:cs="Arial"/>
          <w:lang w:val="hy-AM"/>
        </w:rPr>
        <w:t xml:space="preserve"> շուրջ 20%-ով կրճատ</w:t>
      </w:r>
      <w:r w:rsidR="1BB04043" w:rsidRPr="000214B7">
        <w:rPr>
          <w:rStyle w:val="rynqvb"/>
          <w:rFonts w:ascii="GHEA Grapalat" w:hAnsi="GHEA Grapalat" w:cs="Arial"/>
          <w:lang w:val="hy-AM"/>
        </w:rPr>
        <w:t>ման</w:t>
      </w:r>
      <w:r w:rsidR="00A63640" w:rsidRPr="000214B7">
        <w:rPr>
          <w:rStyle w:val="rynqvb"/>
          <w:rFonts w:ascii="GHEA Grapalat" w:hAnsi="GHEA Grapalat" w:cs="Arial"/>
          <w:lang w:val="hy-AM"/>
        </w:rPr>
        <w:t xml:space="preserve"> նպատակով: Երևանը </w:t>
      </w:r>
      <w:r w:rsidR="1BB04043" w:rsidRPr="000214B7">
        <w:rPr>
          <w:rStyle w:val="rynqvb"/>
          <w:rFonts w:ascii="GHEA Grapalat" w:hAnsi="GHEA Grapalat" w:cs="Arial"/>
          <w:lang w:val="hy-AM"/>
        </w:rPr>
        <w:t xml:space="preserve">վերահաստատել և ընդլայնել </w:t>
      </w:r>
      <w:r w:rsidR="1BB04043" w:rsidRPr="000214B7">
        <w:rPr>
          <w:rStyle w:val="rynqvb"/>
          <w:rFonts w:ascii="GHEA Grapalat" w:hAnsi="GHEA Grapalat" w:cs="Arial"/>
          <w:lang w:val="hy-AM"/>
        </w:rPr>
        <w:lastRenderedPageBreak/>
        <w:t>է</w:t>
      </w:r>
      <w:r w:rsidR="00A63640" w:rsidRPr="000214B7">
        <w:rPr>
          <w:rStyle w:val="rynqvb"/>
          <w:rFonts w:ascii="GHEA Grapalat" w:hAnsi="GHEA Grapalat" w:cs="Arial"/>
          <w:lang w:val="hy-AM"/>
        </w:rPr>
        <w:t xml:space="preserve"> Դաշնագրի շրջանակում իր պարտա</w:t>
      </w:r>
      <w:r w:rsidR="00A63640" w:rsidRPr="000214B7">
        <w:rPr>
          <w:rFonts w:ascii="GHEA Grapalat" w:hAnsi="GHEA Grapalat" w:cs="Arial"/>
          <w:lang w:val="hy-AM"/>
        </w:rPr>
        <w:softHyphen/>
      </w:r>
      <w:r w:rsidR="00A63640" w:rsidRPr="000214B7">
        <w:rPr>
          <w:rStyle w:val="rynqvb"/>
          <w:rFonts w:ascii="GHEA Grapalat" w:hAnsi="GHEA Grapalat" w:cs="Arial"/>
          <w:lang w:val="hy-AM"/>
        </w:rPr>
        <w:t>վորությունները, որոնք ներկայումս ներառում են</w:t>
      </w:r>
      <w:r w:rsidR="1BB04043" w:rsidRPr="000214B7">
        <w:rPr>
          <w:rStyle w:val="rynqvb"/>
          <w:rFonts w:ascii="GHEA Grapalat" w:hAnsi="GHEA Grapalat" w:cs="Arial"/>
          <w:lang w:val="hy-AM"/>
        </w:rPr>
        <w:t xml:space="preserve"> կլիմայի փոփոխության հարմարվողականության միջոցառումներ</w:t>
      </w:r>
      <w:r w:rsidR="00A63640" w:rsidRPr="000214B7">
        <w:rPr>
          <w:rStyle w:val="rynqvb"/>
          <w:rFonts w:ascii="GHEA Grapalat" w:hAnsi="GHEA Grapalat" w:cs="Arial"/>
          <w:lang w:val="hy-AM"/>
        </w:rPr>
        <w:t xml:space="preserve"> </w:t>
      </w:r>
      <w:r w:rsidR="1BB04043" w:rsidRPr="000214B7">
        <w:rPr>
          <w:rStyle w:val="rynqvb"/>
          <w:rFonts w:ascii="GHEA Grapalat" w:hAnsi="GHEA Grapalat" w:cs="Arial"/>
          <w:lang w:val="hy-AM"/>
        </w:rPr>
        <w:t>և մինչև 2030թ</w:t>
      </w:r>
      <w:r w:rsidR="1BB04043" w:rsidRPr="000214B7">
        <w:rPr>
          <w:rStyle w:val="rynqvb"/>
          <w:rFonts w:ascii="Cambria Math" w:hAnsi="Cambria Math" w:cs="Cambria Math"/>
          <w:lang w:val="hy-AM"/>
        </w:rPr>
        <w:t>․</w:t>
      </w:r>
      <w:r w:rsidR="1BB04043" w:rsidRPr="000214B7">
        <w:rPr>
          <w:rStyle w:val="rynqvb"/>
          <w:rFonts w:ascii="GHEA Grapalat" w:hAnsi="GHEA Grapalat" w:cs="Arial"/>
          <w:lang w:val="hy-AM"/>
        </w:rPr>
        <w:t xml:space="preserve"> ՋԳԱ ծավալների </w:t>
      </w:r>
      <w:r w:rsidR="00A63640" w:rsidRPr="000214B7">
        <w:rPr>
          <w:rStyle w:val="rynqvb"/>
          <w:rFonts w:ascii="GHEA Grapalat" w:hAnsi="GHEA Grapalat" w:cs="Arial"/>
          <w:lang w:val="hy-AM"/>
        </w:rPr>
        <w:t>30%</w:t>
      </w:r>
      <w:r w:rsidR="1BB04043" w:rsidRPr="000214B7">
        <w:rPr>
          <w:rStyle w:val="rynqvb"/>
          <w:rFonts w:ascii="GHEA Grapalat" w:hAnsi="GHEA Grapalat" w:cs="Arial"/>
          <w:lang w:val="hy-AM"/>
        </w:rPr>
        <w:t>-ով</w:t>
      </w:r>
      <w:r w:rsidR="00A63640" w:rsidRPr="000214B7">
        <w:rPr>
          <w:rStyle w:val="rynqvb"/>
          <w:rFonts w:ascii="GHEA Grapalat" w:hAnsi="GHEA Grapalat" w:cs="Arial"/>
          <w:lang w:val="hy-AM"/>
        </w:rPr>
        <w:t xml:space="preserve"> կրճատմ</w:t>
      </w:r>
      <w:r w:rsidR="1BB04043" w:rsidRPr="000214B7">
        <w:rPr>
          <w:rStyle w:val="rynqvb"/>
          <w:rFonts w:ascii="GHEA Grapalat" w:hAnsi="GHEA Grapalat" w:cs="Arial"/>
          <w:lang w:val="hy-AM"/>
        </w:rPr>
        <w:t>ան պարտավորություն` ելնելով 2016թ-ին հաստատված ելակետային ՋԳԱ մակարդակից</w:t>
      </w:r>
      <w:r w:rsidR="00A63640" w:rsidRPr="000214B7">
        <w:rPr>
          <w:rStyle w:val="rynqvb"/>
          <w:rFonts w:ascii="GHEA Grapalat" w:hAnsi="GHEA Grapalat" w:cs="Arial"/>
          <w:lang w:val="hy-AM"/>
        </w:rPr>
        <w:t xml:space="preserve">: Քաղաքի վարչական կառուցվածքը չի ենթարկվել </w:t>
      </w:r>
      <w:r w:rsidR="1BB04043" w:rsidRPr="000214B7">
        <w:rPr>
          <w:rStyle w:val="rynqvb"/>
          <w:rFonts w:ascii="GHEA Grapalat" w:hAnsi="GHEA Grapalat" w:cs="Arial"/>
          <w:lang w:val="hy-AM"/>
        </w:rPr>
        <w:t>էական</w:t>
      </w:r>
      <w:r w:rsidR="00A63640" w:rsidRPr="000214B7">
        <w:rPr>
          <w:rStyle w:val="rynqvb"/>
          <w:rFonts w:ascii="GHEA Grapalat" w:hAnsi="GHEA Grapalat" w:cs="Arial"/>
          <w:lang w:val="hy-AM"/>
        </w:rPr>
        <w:t xml:space="preserve"> փոփոխության, հետևաբար</w:t>
      </w:r>
      <w:r w:rsidR="00B62222" w:rsidRPr="000214B7">
        <w:rPr>
          <w:rStyle w:val="rynqvb"/>
          <w:rFonts w:ascii="GHEA Grapalat" w:hAnsi="GHEA Grapalat" w:cs="Arial"/>
          <w:lang w:val="hy-AM"/>
        </w:rPr>
        <w:t>՝</w:t>
      </w:r>
      <w:r w:rsidR="00A63640" w:rsidRPr="000214B7">
        <w:rPr>
          <w:rStyle w:val="rynqvb"/>
          <w:rFonts w:ascii="GHEA Grapalat" w:hAnsi="GHEA Grapalat" w:cs="Arial"/>
          <w:lang w:val="hy-AM"/>
        </w:rPr>
        <w:t xml:space="preserve"> </w:t>
      </w:r>
      <w:r w:rsidR="1BB04043" w:rsidRPr="000214B7">
        <w:rPr>
          <w:rStyle w:val="rynqvb"/>
          <w:rFonts w:ascii="GHEA Grapalat" w:hAnsi="GHEA Grapalat" w:cs="Arial"/>
          <w:lang w:val="hy-AM"/>
        </w:rPr>
        <w:t>Կայուն էներգետիկ զարգացման և կլիմայական գործողությունների ծրագրի</w:t>
      </w:r>
      <w:r w:rsidRPr="000214B7">
        <w:rPr>
          <w:rStyle w:val="rynqvb"/>
          <w:rFonts w:ascii="GHEA Grapalat" w:hAnsi="GHEA Grapalat" w:cs="Arial"/>
          <w:lang w:val="hy-AM"/>
        </w:rPr>
        <w:t xml:space="preserve"> (</w:t>
      </w:r>
      <w:r w:rsidRPr="000214B7">
        <w:rPr>
          <w:rFonts w:ascii="GHEA Grapalat" w:eastAsia="GHEA Grapalat" w:hAnsi="GHEA Grapalat" w:cs="Arial"/>
          <w:lang w:val="hy-AM"/>
        </w:rPr>
        <w:t>ԿԷԶԿԳԾ</w:t>
      </w:r>
      <w:r w:rsidRPr="000214B7">
        <w:rPr>
          <w:rStyle w:val="rynqvb"/>
          <w:rFonts w:ascii="GHEA Grapalat" w:hAnsi="GHEA Grapalat" w:cs="Arial"/>
          <w:lang w:val="hy-AM"/>
        </w:rPr>
        <w:t>)</w:t>
      </w:r>
      <w:r w:rsidR="1BB04043" w:rsidRPr="000214B7">
        <w:rPr>
          <w:rStyle w:val="rynqvb"/>
          <w:rFonts w:ascii="GHEA Grapalat" w:hAnsi="GHEA Grapalat" w:cs="Arial"/>
          <w:lang w:val="hy-AM"/>
        </w:rPr>
        <w:t xml:space="preserve"> մշակման համար անհրաժեշտություն</w:t>
      </w:r>
      <w:r w:rsidR="00A63640" w:rsidRPr="000214B7">
        <w:rPr>
          <w:rStyle w:val="rynqvb"/>
          <w:rFonts w:ascii="GHEA Grapalat" w:hAnsi="GHEA Grapalat" w:cs="Arial"/>
          <w:lang w:val="hy-AM"/>
        </w:rPr>
        <w:t xml:space="preserve"> չի </w:t>
      </w:r>
      <w:r w:rsidR="1BB04043" w:rsidRPr="000214B7">
        <w:rPr>
          <w:rStyle w:val="rynqvb"/>
          <w:rFonts w:ascii="GHEA Grapalat" w:hAnsi="GHEA Grapalat" w:cs="Arial"/>
          <w:lang w:val="hy-AM"/>
        </w:rPr>
        <w:t xml:space="preserve">առաջացել </w:t>
      </w:r>
      <w:r w:rsidR="00A63640" w:rsidRPr="000214B7">
        <w:rPr>
          <w:rFonts w:ascii="GHEA Grapalat" w:eastAsia="GHEA Grapalat" w:hAnsi="GHEA Grapalat" w:cs="Arial"/>
          <w:lang w:val="hy-AM"/>
        </w:rPr>
        <w:t>ելակետա</w:t>
      </w:r>
      <w:r w:rsidR="00A63640" w:rsidRPr="000214B7">
        <w:rPr>
          <w:rFonts w:ascii="GHEA Grapalat" w:hAnsi="GHEA Grapalat" w:cs="Arial"/>
          <w:lang w:val="hy-AM"/>
        </w:rPr>
        <w:softHyphen/>
      </w:r>
      <w:r w:rsidR="00A63640" w:rsidRPr="000214B7">
        <w:rPr>
          <w:rFonts w:ascii="GHEA Grapalat" w:eastAsia="GHEA Grapalat" w:hAnsi="GHEA Grapalat" w:cs="Arial"/>
          <w:lang w:val="hy-AM"/>
        </w:rPr>
        <w:t xml:space="preserve">յին արտանետումների նոր գույքագրման </w:t>
      </w:r>
      <w:r w:rsidR="00A63640" w:rsidRPr="000214B7">
        <w:rPr>
          <w:rStyle w:val="rynqvb"/>
          <w:rFonts w:ascii="GHEA Grapalat" w:hAnsi="GHEA Grapalat" w:cs="Arial"/>
          <w:lang w:val="hy-AM"/>
        </w:rPr>
        <w:t xml:space="preserve">կամ </w:t>
      </w:r>
      <w:r w:rsidR="1BB04043" w:rsidRPr="000214B7">
        <w:rPr>
          <w:rStyle w:val="rynqvb"/>
          <w:rFonts w:ascii="GHEA Grapalat" w:hAnsi="GHEA Grapalat" w:cs="Arial"/>
          <w:lang w:val="hy-AM"/>
        </w:rPr>
        <w:t>ամբողջովին</w:t>
      </w:r>
      <w:r w:rsidR="00A63640" w:rsidRPr="000214B7">
        <w:rPr>
          <w:rStyle w:val="rynqvb"/>
          <w:rFonts w:ascii="GHEA Grapalat" w:hAnsi="GHEA Grapalat" w:cs="Arial"/>
          <w:lang w:val="hy-AM"/>
        </w:rPr>
        <w:t xml:space="preserve"> նոր փաստաթղթի մշակման: </w:t>
      </w:r>
      <w:r w:rsidR="7D5B38F1" w:rsidRPr="000214B7">
        <w:rPr>
          <w:rFonts w:ascii="GHEA Grapalat" w:eastAsia="GHEA Grapalat" w:hAnsi="GHEA Grapalat" w:cs="Arial"/>
          <w:lang w:val="hy-AM"/>
        </w:rPr>
        <w:t>ԿԷԶԿԳԾ տիրույթը ներառում է հետևյալ ոլորտները.</w:t>
      </w:r>
    </w:p>
    <w:p w14:paraId="6476405C" w14:textId="77777777" w:rsidR="00A63640" w:rsidRPr="000214B7" w:rsidRDefault="00A63640" w:rsidP="00A369A8">
      <w:pPr>
        <w:spacing w:line="240" w:lineRule="auto"/>
        <w:jc w:val="both"/>
        <w:rPr>
          <w:rStyle w:val="rynqvb"/>
          <w:rFonts w:ascii="GHEA Grapalat" w:hAnsi="GHEA Grapalat" w:cs="Arial"/>
          <w:lang w:val="hy-AM"/>
        </w:rPr>
      </w:pPr>
      <w:r w:rsidRPr="000214B7">
        <w:rPr>
          <w:rFonts w:ascii="GHEA Grapalat" w:hAnsi="GHEA Grapalat" w:cs="Arial"/>
          <w:noProof/>
          <w:lang w:val="hy-AM"/>
        </w:rPr>
        <w:drawing>
          <wp:inline distT="0" distB="0" distL="0" distR="0" wp14:anchorId="308E3D2E" wp14:editId="350D343A">
            <wp:extent cx="6185140" cy="3314700"/>
            <wp:effectExtent l="0" t="0" r="6350" b="0"/>
            <wp:docPr id="227550586"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AD9BBCA" w14:textId="77777777" w:rsidR="00A63640" w:rsidRPr="000214B7" w:rsidRDefault="35DBB48E" w:rsidP="00A369A8">
      <w:pPr>
        <w:rPr>
          <w:rStyle w:val="rynqvb"/>
          <w:rFonts w:ascii="GHEA Grapalat" w:hAnsi="GHEA Grapalat" w:cs="Arial"/>
          <w:b/>
          <w:bCs/>
          <w:color w:val="002060"/>
          <w:lang w:val="hy-AM"/>
        </w:rPr>
      </w:pPr>
      <w:bookmarkStart w:id="19" w:name="_Toc166072911"/>
      <w:bookmarkStart w:id="20" w:name="_Toc191828200"/>
      <w:r w:rsidRPr="000214B7">
        <w:rPr>
          <w:rStyle w:val="rynqvb"/>
          <w:rFonts w:ascii="GHEA Grapalat" w:hAnsi="GHEA Grapalat" w:cs="Arial"/>
          <w:b/>
          <w:bCs/>
          <w:color w:val="002060"/>
          <w:lang w:val="hy-AM"/>
        </w:rPr>
        <w:t>Մեթոդական հիմքեր</w:t>
      </w:r>
      <w:bookmarkEnd w:id="19"/>
      <w:bookmarkEnd w:id="20"/>
      <w:r w:rsidRPr="000214B7">
        <w:rPr>
          <w:rStyle w:val="rynqvb"/>
          <w:rFonts w:ascii="GHEA Grapalat" w:hAnsi="GHEA Grapalat" w:cs="Arial"/>
          <w:b/>
          <w:bCs/>
          <w:color w:val="002060"/>
          <w:lang w:val="hy-AM"/>
        </w:rPr>
        <w:t xml:space="preserve"> </w:t>
      </w:r>
    </w:p>
    <w:p w14:paraId="6E0612CA" w14:textId="494F9B25" w:rsidR="00A63640" w:rsidRPr="000214B7" w:rsidRDefault="00A63640" w:rsidP="00A369A8">
      <w:pPr>
        <w:spacing w:before="120" w:after="120" w:line="240" w:lineRule="auto"/>
        <w:ind w:firstLine="720"/>
        <w:jc w:val="both"/>
        <w:rPr>
          <w:rStyle w:val="rynqvb"/>
          <w:rFonts w:ascii="GHEA Grapalat" w:eastAsiaTheme="majorEastAsia" w:hAnsi="GHEA Grapalat" w:cs="Arial"/>
          <w:color w:val="0F4761" w:themeColor="accent1" w:themeShade="BF"/>
          <w:sz w:val="28"/>
          <w:szCs w:val="28"/>
          <w:lang w:val="hy-AM"/>
        </w:rPr>
      </w:pPr>
      <w:r w:rsidRPr="000214B7">
        <w:rPr>
          <w:rStyle w:val="rynqvb"/>
          <w:rFonts w:ascii="GHEA Grapalat" w:hAnsi="GHEA Grapalat" w:cs="Arial"/>
          <w:lang w:val="hy-AM"/>
        </w:rPr>
        <w:t>Ե</w:t>
      </w:r>
      <w:r w:rsidR="568EBB84" w:rsidRPr="000214B7">
        <w:rPr>
          <w:rStyle w:val="rynqvb"/>
          <w:rFonts w:ascii="GHEA Grapalat" w:hAnsi="GHEA Grapalat" w:cs="Arial"/>
          <w:lang w:val="hy-AM"/>
        </w:rPr>
        <w:t>Հ</w:t>
      </w:r>
      <w:r w:rsidRPr="000214B7">
        <w:rPr>
          <w:rStyle w:val="rynqvb"/>
          <w:rFonts w:ascii="GHEA Grapalat" w:hAnsi="GHEA Grapalat" w:cs="Arial"/>
          <w:lang w:val="hy-AM"/>
        </w:rPr>
        <w:t xml:space="preserve"> </w:t>
      </w:r>
      <w:r w:rsidR="568EBB84" w:rsidRPr="000214B7">
        <w:rPr>
          <w:rStyle w:val="rynqvb"/>
          <w:rFonts w:ascii="GHEA Grapalat" w:hAnsi="GHEA Grapalat" w:cs="Arial"/>
          <w:lang w:val="hy-AM"/>
        </w:rPr>
        <w:t xml:space="preserve">Համատեղ հետազոտական կենտրոնի (ՀՀԿ) կողմից մշակված և ներդաշնակեցված Կայուն էներգետիկ զարգացման և կլիմայական գործողությունների ծրագրի (ԿԷԶԿԳԾ) </w:t>
      </w:r>
      <w:r w:rsidR="568EBB84" w:rsidRPr="000214B7">
        <w:rPr>
          <w:rFonts w:ascii="GHEA Grapalat" w:hAnsi="GHEA Grapalat" w:cs="Arial"/>
          <w:lang w:val="hy-AM"/>
        </w:rPr>
        <w:t>մեթոդաբանության</w:t>
      </w:r>
      <w:r w:rsidRPr="000214B7">
        <w:rPr>
          <w:rStyle w:val="FootnoteReference"/>
          <w:rFonts w:ascii="GHEA Grapalat" w:hAnsi="GHEA Grapalat" w:cs="Arial"/>
          <w:lang w:val="hy-AM"/>
        </w:rPr>
        <w:footnoteReference w:id="3"/>
      </w:r>
      <w:r w:rsidR="568EBB84" w:rsidRPr="000214B7">
        <w:rPr>
          <w:rFonts w:ascii="GHEA Grapalat" w:hAnsi="GHEA Grapalat" w:cs="Arial"/>
          <w:lang w:val="hy-AM"/>
        </w:rPr>
        <w:t xml:space="preserve"> </w:t>
      </w:r>
      <w:r w:rsidR="568EBB84" w:rsidRPr="000214B7">
        <w:rPr>
          <w:rStyle w:val="rynqvb"/>
          <w:rFonts w:ascii="GHEA Grapalat" w:hAnsi="GHEA Grapalat" w:cs="Arial"/>
          <w:lang w:val="hy-AM"/>
        </w:rPr>
        <w:t>կենտրոնում են ՋԳԱ  մասնավորապես՝ ածխաթթու գազի (CO₂) կրճատմանն ուղղված միջոցառումները և էներգիայի վերջնական սպառումը: Այն ներառում է նաև հարմարվողականության գործողություններ՝ կլիմայի փոփոխության (ԿՓ) ներգործությանը հակազդելու նպատակով:</w:t>
      </w:r>
      <w:r w:rsidR="568EBB84" w:rsidRPr="000214B7">
        <w:rPr>
          <w:rStyle w:val="hwtze"/>
          <w:rFonts w:ascii="GHEA Grapalat" w:hAnsi="GHEA Grapalat" w:cs="Arial"/>
          <w:lang w:val="hy-AM"/>
        </w:rPr>
        <w:t xml:space="preserve"> </w:t>
      </w:r>
      <w:r w:rsidR="568EBB84" w:rsidRPr="000214B7">
        <w:rPr>
          <w:rStyle w:val="rynqvb"/>
          <w:rFonts w:ascii="GHEA Grapalat" w:hAnsi="GHEA Grapalat" w:cs="Arial"/>
          <w:lang w:val="hy-AM"/>
        </w:rPr>
        <w:t xml:space="preserve">ՀՀԿ մեթոդաբանության համաձայն «Ստորագրող </w:t>
      </w:r>
      <w:r w:rsidR="0008240B" w:rsidRPr="000214B7">
        <w:rPr>
          <w:rStyle w:val="rynqvb"/>
          <w:rFonts w:ascii="GHEA Grapalat" w:hAnsi="GHEA Grapalat" w:cs="Arial"/>
          <w:lang w:val="hy-AM"/>
        </w:rPr>
        <w:t>համայնքները</w:t>
      </w:r>
      <w:r w:rsidR="568EBB84" w:rsidRPr="000214B7">
        <w:rPr>
          <w:rStyle w:val="rynqvb"/>
          <w:rFonts w:ascii="GHEA Grapalat" w:hAnsi="GHEA Grapalat" w:cs="Arial"/>
          <w:lang w:val="hy-AM"/>
        </w:rPr>
        <w:t>, որոնք արդեն իսկ պարտավորություն ունեն ըստ 2020-ի թիրախի, պետք է շարունակեն մշտադիտարկել և զեկուցել մինչև 2020թ</w:t>
      </w:r>
      <w:r w:rsidR="568EBB84" w:rsidRPr="000214B7">
        <w:rPr>
          <w:rStyle w:val="rynqvb"/>
          <w:rFonts w:ascii="Cambria Math" w:eastAsia="MS Gothic" w:hAnsi="Cambria Math" w:cs="Cambria Math"/>
          <w:lang w:val="hy-AM"/>
        </w:rPr>
        <w:t>․</w:t>
      </w:r>
      <w:r w:rsidR="568EBB84" w:rsidRPr="000214B7">
        <w:rPr>
          <w:rStyle w:val="rynqvb"/>
          <w:rFonts w:ascii="GHEA Grapalat" w:hAnsi="GHEA Grapalat" w:cs="Arial"/>
          <w:lang w:val="hy-AM"/>
        </w:rPr>
        <w:t xml:space="preserve"> գրանցված առաջընթացի վերաբերյալ՝ միաժամանակ մեկնարկելով հաշվետվայնությունը 2030թ</w:t>
      </w:r>
      <w:r w:rsidR="568EBB84" w:rsidRPr="000214B7">
        <w:rPr>
          <w:rStyle w:val="rynqvb"/>
          <w:rFonts w:ascii="Cambria Math" w:eastAsia="MS Gothic" w:hAnsi="Cambria Math" w:cs="Cambria Math"/>
          <w:lang w:val="hy-AM"/>
        </w:rPr>
        <w:t>․</w:t>
      </w:r>
      <w:r w:rsidR="568EBB84" w:rsidRPr="000214B7">
        <w:rPr>
          <w:rStyle w:val="rynqvb"/>
          <w:rFonts w:ascii="GHEA Grapalat" w:hAnsi="GHEA Grapalat" w:cs="Arial"/>
          <w:lang w:val="hy-AM"/>
        </w:rPr>
        <w:t xml:space="preserve"> թիրախի վերաբերյալ:</w:t>
      </w:r>
      <w:r w:rsidR="568EBB84" w:rsidRPr="000214B7">
        <w:rPr>
          <w:rStyle w:val="hwtze"/>
          <w:rFonts w:ascii="GHEA Grapalat" w:hAnsi="GHEA Grapalat" w:cs="Arial"/>
          <w:lang w:val="hy-AM"/>
        </w:rPr>
        <w:t xml:space="preserve"> </w:t>
      </w:r>
      <w:r w:rsidR="568EBB84" w:rsidRPr="000214B7">
        <w:rPr>
          <w:rStyle w:val="rynqvb"/>
          <w:rFonts w:ascii="GHEA Grapalat" w:hAnsi="GHEA Grapalat" w:cs="Arial"/>
          <w:lang w:val="hy-AM"/>
        </w:rPr>
        <w:t>Նրանք պետք է օգտագործեն նույն ելակետային տարին 2030թ</w:t>
      </w:r>
      <w:r w:rsidR="568EBB84" w:rsidRPr="000214B7">
        <w:rPr>
          <w:rStyle w:val="rynqvb"/>
          <w:rFonts w:ascii="Cambria Math" w:eastAsia="MS Gothic" w:hAnsi="Cambria Math" w:cs="Cambria Math"/>
          <w:lang w:val="hy-AM"/>
        </w:rPr>
        <w:t>․</w:t>
      </w:r>
      <w:r w:rsidR="568EBB84" w:rsidRPr="000214B7">
        <w:rPr>
          <w:rStyle w:val="rynqvb"/>
          <w:rFonts w:ascii="GHEA Grapalat" w:hAnsi="GHEA Grapalat" w:cs="Arial"/>
          <w:lang w:val="hy-AM"/>
        </w:rPr>
        <w:t xml:space="preserve"> թիրախի համար՝ ապահովելու, որ 2030թ</w:t>
      </w:r>
      <w:r w:rsidR="568EBB84" w:rsidRPr="000214B7">
        <w:rPr>
          <w:rStyle w:val="rynqvb"/>
          <w:rFonts w:ascii="Cambria Math" w:eastAsia="MS Gothic" w:hAnsi="Cambria Math" w:cs="Cambria Math"/>
          <w:lang w:val="hy-AM"/>
        </w:rPr>
        <w:t>․</w:t>
      </w:r>
      <w:r w:rsidR="568EBB84" w:rsidRPr="000214B7">
        <w:rPr>
          <w:rStyle w:val="rynqvb"/>
          <w:rFonts w:ascii="GHEA Grapalat" w:hAnsi="GHEA Grapalat" w:cs="Arial"/>
          <w:lang w:val="hy-AM"/>
        </w:rPr>
        <w:t xml:space="preserve"> իրենց հանձնառությունն ընթացող ջանքերի շարունակությունն է:</w:t>
      </w:r>
      <w:r w:rsidR="568EBB84" w:rsidRPr="000214B7">
        <w:rPr>
          <w:rStyle w:val="hwtze"/>
          <w:rFonts w:ascii="GHEA Grapalat" w:hAnsi="GHEA Grapalat" w:cs="Arial"/>
          <w:lang w:val="hy-AM"/>
        </w:rPr>
        <w:t xml:space="preserve"> </w:t>
      </w:r>
      <w:r w:rsidR="568EBB84" w:rsidRPr="000214B7">
        <w:rPr>
          <w:rStyle w:val="rynqvb"/>
          <w:rFonts w:ascii="GHEA Grapalat" w:hAnsi="GHEA Grapalat" w:cs="Arial"/>
          <w:lang w:val="hy-AM"/>
        </w:rPr>
        <w:t>Ելակետային տարին փոխում են միայն բացառիկ դեպքերում, այն է, եթե սկզբնական բազային տարվա կիրառմամբ հնարավոր չէ կազմել վստահելի ժամանակային շարք ելակետային արտանետումների գույքագրումից (ԵԱԳ)</w:t>
      </w:r>
      <w:r w:rsidRPr="000214B7">
        <w:rPr>
          <w:rStyle w:val="FootnoteReference"/>
          <w:rFonts w:ascii="GHEA Grapalat" w:hAnsi="GHEA Grapalat" w:cs="Arial"/>
          <w:lang w:val="hy-AM"/>
        </w:rPr>
        <w:footnoteReference w:id="4"/>
      </w:r>
      <w:r w:rsidR="568EBB84" w:rsidRPr="000214B7">
        <w:rPr>
          <w:rStyle w:val="rynqvb"/>
          <w:rFonts w:ascii="GHEA Grapalat" w:hAnsi="GHEA Grapalat" w:cs="Arial"/>
          <w:lang w:val="hy-AM"/>
        </w:rPr>
        <w:t xml:space="preserve"> մինչև 2030թ</w:t>
      </w:r>
      <w:r w:rsidR="568EBB84" w:rsidRPr="000214B7">
        <w:rPr>
          <w:rStyle w:val="rynqvb"/>
          <w:rFonts w:ascii="Cambria Math" w:eastAsia="MS Gothic" w:hAnsi="Cambria Math" w:cs="Cambria Math"/>
          <w:lang w:val="hy-AM"/>
        </w:rPr>
        <w:t>․</w:t>
      </w:r>
      <w:r w:rsidR="568EBB84" w:rsidRPr="000214B7">
        <w:rPr>
          <w:rStyle w:val="rynqvb"/>
          <w:rFonts w:ascii="GHEA Grapalat" w:eastAsia="MS Gothic" w:hAnsi="GHEA Grapalat" w:cs="MS Gothic"/>
          <w:lang w:val="hy-AM"/>
        </w:rPr>
        <w:t>։</w:t>
      </w:r>
      <w:r w:rsidR="568EBB84" w:rsidRPr="000214B7">
        <w:rPr>
          <w:rStyle w:val="rynqvb"/>
          <w:rFonts w:ascii="GHEA Grapalat" w:hAnsi="GHEA Grapalat" w:cs="Arial"/>
          <w:lang w:val="hy-AM"/>
        </w:rPr>
        <w:t xml:space="preserve"> Նման դեպքում տեղական իշխանությունները պետք է վերահաշվարկեն ԵԱԳ</w:t>
      </w:r>
      <w:r w:rsidR="568EBB84" w:rsidRPr="000214B7">
        <w:rPr>
          <w:rStyle w:val="hwtze"/>
          <w:rFonts w:ascii="GHEA Grapalat" w:hAnsi="GHEA Grapalat" w:cs="Arial"/>
          <w:lang w:val="hy-AM"/>
        </w:rPr>
        <w:t xml:space="preserve"> </w:t>
      </w:r>
      <w:r w:rsidR="568EBB84" w:rsidRPr="000214B7">
        <w:rPr>
          <w:rStyle w:val="rynqvb"/>
          <w:rFonts w:ascii="GHEA Grapalat" w:hAnsi="GHEA Grapalat" w:cs="Arial"/>
          <w:lang w:val="hy-AM"/>
        </w:rPr>
        <w:t xml:space="preserve">և ցանկացած առկա մշտադիտարկման արտանետումների </w:t>
      </w:r>
      <w:r w:rsidR="00533F07" w:rsidRPr="000214B7">
        <w:rPr>
          <w:rStyle w:val="rynqvb"/>
          <w:rFonts w:ascii="GHEA Grapalat" w:hAnsi="GHEA Grapalat" w:cs="Arial"/>
          <w:lang w:val="hy-AM"/>
        </w:rPr>
        <w:t>գույքագրումը</w:t>
      </w:r>
      <w:r w:rsidR="568EBB84" w:rsidRPr="000214B7">
        <w:rPr>
          <w:rStyle w:val="rynqvb"/>
          <w:rFonts w:ascii="GHEA Grapalat" w:hAnsi="GHEA Grapalat" w:cs="Arial"/>
          <w:lang w:val="hy-AM"/>
        </w:rPr>
        <w:t xml:space="preserve"> (ՄԱԳ)՝ փոփոխությունն ամրագրելու նպատակով:</w:t>
      </w:r>
      <w:r w:rsidR="568EBB84" w:rsidRPr="000214B7">
        <w:rPr>
          <w:rStyle w:val="hwtze"/>
          <w:rFonts w:ascii="GHEA Grapalat" w:hAnsi="GHEA Grapalat" w:cs="Arial"/>
          <w:lang w:val="hy-AM"/>
        </w:rPr>
        <w:t xml:space="preserve"> </w:t>
      </w:r>
      <w:r w:rsidR="568EBB84" w:rsidRPr="000214B7">
        <w:rPr>
          <w:rStyle w:val="rynqvb"/>
          <w:rFonts w:ascii="GHEA Grapalat" w:hAnsi="GHEA Grapalat" w:cs="Arial"/>
          <w:lang w:val="hy-AM"/>
        </w:rPr>
        <w:t xml:space="preserve">Էլեկտրաէներգիայի տեղական արտադրության </w:t>
      </w:r>
      <w:r w:rsidR="568EBB84" w:rsidRPr="000214B7">
        <w:rPr>
          <w:rStyle w:val="rynqvb"/>
          <w:rFonts w:ascii="GHEA Grapalat" w:hAnsi="GHEA Grapalat" w:cs="Arial"/>
          <w:lang w:val="hy-AM"/>
        </w:rPr>
        <w:lastRenderedPageBreak/>
        <w:t>(ԷԷՏԱ</w:t>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Fonts w:ascii="GHEA Grapalat" w:hAnsi="GHEA Grapalat" w:cs="Arial"/>
          <w:lang w:val="hy-AM"/>
        </w:rPr>
        <w:softHyphen/>
      </w:r>
      <w:r w:rsidRPr="000214B7">
        <w:rPr>
          <w:rStyle w:val="rynqvb"/>
          <w:rFonts w:ascii="GHEA Grapalat" w:hAnsi="GHEA Grapalat" w:cs="Arial"/>
          <w:lang w:val="hy-AM"/>
        </w:rPr>
        <w:t>) նոր սահ</w:t>
      </w:r>
      <w:r w:rsidRPr="000214B7">
        <w:rPr>
          <w:rFonts w:ascii="GHEA Grapalat" w:hAnsi="GHEA Grapalat" w:cs="Arial"/>
          <w:lang w:val="hy-AM"/>
        </w:rPr>
        <w:softHyphen/>
      </w:r>
      <w:r w:rsidRPr="000214B7">
        <w:rPr>
          <w:rStyle w:val="rynqvb"/>
          <w:rFonts w:ascii="GHEA Grapalat" w:hAnsi="GHEA Grapalat" w:cs="Arial"/>
          <w:lang w:val="hy-AM"/>
        </w:rPr>
        <w:t>մանումը կարող է պահան</w:t>
      </w:r>
      <w:r w:rsidRPr="000214B7">
        <w:rPr>
          <w:rFonts w:ascii="GHEA Grapalat" w:hAnsi="GHEA Grapalat" w:cs="Arial"/>
          <w:lang w:val="hy-AM"/>
        </w:rPr>
        <w:softHyphen/>
      </w:r>
      <w:r w:rsidRPr="000214B7">
        <w:rPr>
          <w:rStyle w:val="rynqvb"/>
          <w:rFonts w:ascii="GHEA Grapalat" w:hAnsi="GHEA Grapalat" w:cs="Arial"/>
          <w:lang w:val="hy-AM"/>
        </w:rPr>
        <w:t>ջել նաև էլեկտրաէներգետիկայից անուղղակի արտա</w:t>
      </w:r>
      <w:r w:rsidRPr="000214B7">
        <w:rPr>
          <w:rFonts w:ascii="GHEA Grapalat" w:hAnsi="GHEA Grapalat" w:cs="Arial"/>
          <w:lang w:val="hy-AM"/>
        </w:rPr>
        <w:softHyphen/>
      </w:r>
      <w:r w:rsidRPr="000214B7">
        <w:rPr>
          <w:rStyle w:val="rynqvb"/>
          <w:rFonts w:ascii="GHEA Grapalat" w:hAnsi="GHEA Grapalat" w:cs="Arial"/>
          <w:lang w:val="hy-AM"/>
        </w:rPr>
        <w:t>նետում</w:t>
      </w:r>
      <w:r w:rsidRPr="000214B7">
        <w:rPr>
          <w:rFonts w:ascii="GHEA Grapalat" w:hAnsi="GHEA Grapalat" w:cs="Arial"/>
          <w:lang w:val="hy-AM"/>
        </w:rPr>
        <w:softHyphen/>
      </w:r>
      <w:r w:rsidRPr="000214B7">
        <w:rPr>
          <w:rStyle w:val="rynqvb"/>
          <w:rFonts w:ascii="GHEA Grapalat" w:hAnsi="GHEA Grapalat" w:cs="Arial"/>
          <w:lang w:val="hy-AM"/>
        </w:rPr>
        <w:t xml:space="preserve">ների վերահաշվարկ»։ </w:t>
      </w:r>
    </w:p>
    <w:p w14:paraId="7A0BCA7D" w14:textId="190ACEBD" w:rsidR="00A63640" w:rsidRPr="000214B7" w:rsidRDefault="00A63640" w:rsidP="00A369A8">
      <w:pPr>
        <w:spacing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t xml:space="preserve">Ըստ </w:t>
      </w:r>
      <w:r w:rsidR="1E0F111C" w:rsidRPr="000214B7">
        <w:rPr>
          <w:rStyle w:val="rynqvb"/>
          <w:rFonts w:ascii="GHEA Grapalat" w:hAnsi="GHEA Grapalat" w:cs="Arial"/>
          <w:lang w:val="hy-AM"/>
        </w:rPr>
        <w:t>Ք</w:t>
      </w:r>
      <w:r w:rsidRPr="000214B7">
        <w:rPr>
          <w:rStyle w:val="rynqvb"/>
          <w:rFonts w:ascii="GHEA Grapalat" w:hAnsi="GHEA Grapalat" w:cs="Arial"/>
          <w:lang w:val="hy-AM"/>
        </w:rPr>
        <w:t>Դ պահանջների՝ 2016</w:t>
      </w:r>
      <w:r w:rsidR="0017516E" w:rsidRPr="000214B7">
        <w:rPr>
          <w:rStyle w:val="rynqvb"/>
          <w:rFonts w:ascii="GHEA Grapalat" w:hAnsi="GHEA Grapalat" w:cs="Arial"/>
          <w:lang w:val="hy-AM"/>
        </w:rPr>
        <w:t>թ</w:t>
      </w:r>
      <w:r w:rsidR="0017516E" w:rsidRPr="000214B7">
        <w:rPr>
          <w:rStyle w:val="rynqvb"/>
          <w:rFonts w:ascii="Cambria Math" w:eastAsia="MS Gothic" w:hAnsi="Cambria Math" w:cs="Cambria Math"/>
          <w:lang w:val="hy-AM"/>
        </w:rPr>
        <w:t>․</w:t>
      </w:r>
      <w:r w:rsidRPr="000214B7">
        <w:rPr>
          <w:rStyle w:val="rynqvb"/>
          <w:rFonts w:ascii="GHEA Grapalat" w:hAnsi="GHEA Grapalat" w:cs="Arial"/>
          <w:lang w:val="hy-AM"/>
        </w:rPr>
        <w:t xml:space="preserve"> </w:t>
      </w:r>
      <w:r w:rsidR="00B109EC" w:rsidRPr="000214B7">
        <w:rPr>
          <w:rStyle w:val="rynqvb"/>
          <w:rFonts w:ascii="GHEA Grapalat" w:hAnsi="GHEA Grapalat" w:cs="Arial"/>
          <w:lang w:val="hy-AM"/>
        </w:rPr>
        <w:t>ԿԷԶԳԾ</w:t>
      </w:r>
      <w:r w:rsidRPr="000214B7">
        <w:rPr>
          <w:rStyle w:val="FootnoteReference"/>
          <w:rFonts w:ascii="GHEA Grapalat" w:hAnsi="GHEA Grapalat" w:cs="Arial"/>
          <w:lang w:val="hy-AM"/>
        </w:rPr>
        <w:footnoteReference w:id="5"/>
      </w:r>
      <w:r w:rsidRPr="000214B7">
        <w:rPr>
          <w:rStyle w:val="rynqvb"/>
          <w:rFonts w:ascii="GHEA Grapalat" w:hAnsi="GHEA Grapalat" w:cs="Arial"/>
          <w:lang w:val="hy-AM"/>
        </w:rPr>
        <w:t xml:space="preserve"> իր մեղմ</w:t>
      </w:r>
      <w:r w:rsidR="1E0F111C" w:rsidRPr="000214B7">
        <w:rPr>
          <w:rStyle w:val="rynqvb"/>
          <w:rFonts w:ascii="GHEA Grapalat" w:hAnsi="GHEA Grapalat" w:cs="Arial"/>
          <w:lang w:val="hy-AM"/>
        </w:rPr>
        <w:t>ման</w:t>
      </w:r>
      <w:r w:rsidRPr="000214B7">
        <w:rPr>
          <w:rStyle w:val="rynqvb"/>
          <w:rFonts w:ascii="GHEA Grapalat" w:hAnsi="GHEA Grapalat" w:cs="Arial"/>
          <w:lang w:val="hy-AM"/>
        </w:rPr>
        <w:t xml:space="preserve"> միջոցառումներով և թիրախով պետք է թարմացվի՝ </w:t>
      </w:r>
      <w:r w:rsidR="0017516E" w:rsidRPr="000214B7">
        <w:rPr>
          <w:rStyle w:val="rynqvb"/>
          <w:rFonts w:ascii="GHEA Grapalat" w:hAnsi="GHEA Grapalat" w:cs="Arial"/>
          <w:lang w:val="hy-AM"/>
        </w:rPr>
        <w:t>է</w:t>
      </w:r>
      <w:r w:rsidRPr="000214B7">
        <w:rPr>
          <w:rStyle w:val="rynqvb"/>
          <w:rFonts w:ascii="GHEA Grapalat" w:hAnsi="GHEA Grapalat" w:cs="Arial"/>
          <w:lang w:val="hy-AM"/>
        </w:rPr>
        <w:t>ներգետիկայի և կլիմայի մասին քաղաքապետ</w:t>
      </w:r>
      <w:r w:rsidR="0017516E" w:rsidRPr="000214B7">
        <w:rPr>
          <w:rStyle w:val="rynqvb"/>
          <w:rFonts w:ascii="GHEA Grapalat" w:hAnsi="GHEA Grapalat" w:cs="Arial"/>
          <w:lang w:val="hy-AM"/>
        </w:rPr>
        <w:t>ն</w:t>
      </w:r>
      <w:r w:rsidRPr="000214B7">
        <w:rPr>
          <w:rStyle w:val="rynqvb"/>
          <w:rFonts w:ascii="GHEA Grapalat" w:hAnsi="GHEA Grapalat" w:cs="Arial"/>
          <w:lang w:val="hy-AM"/>
        </w:rPr>
        <w:t>երի նորացված դաշնագրով նախատեսված ԿԷԶԿԳԾ պարտավորությունները կատարելու համար</w:t>
      </w:r>
      <w:r w:rsidR="1E0F111C" w:rsidRPr="000214B7">
        <w:rPr>
          <w:rStyle w:val="rynqvb"/>
          <w:rFonts w:ascii="GHEA Grapalat" w:hAnsi="GHEA Grapalat" w:cs="Arial"/>
          <w:lang w:val="hy-AM"/>
        </w:rPr>
        <w:t>՝ ներառելով ԿՓ հետևանքների հարմարվողականության միջոցառումները</w:t>
      </w:r>
      <w:r w:rsidRPr="000214B7">
        <w:rPr>
          <w:rStyle w:val="rynqvb"/>
          <w:rFonts w:ascii="GHEA Grapalat" w:hAnsi="GHEA Grapalat" w:cs="Arial"/>
          <w:lang w:val="hy-AM"/>
        </w:rPr>
        <w:t>:</w:t>
      </w:r>
      <w:r w:rsidRPr="000214B7">
        <w:rPr>
          <w:rStyle w:val="hwtze"/>
          <w:rFonts w:ascii="GHEA Grapalat" w:hAnsi="GHEA Grapalat" w:cs="Arial"/>
          <w:lang w:val="hy-AM"/>
        </w:rPr>
        <w:t xml:space="preserve"> </w:t>
      </w:r>
      <w:r w:rsidRPr="000214B7">
        <w:rPr>
          <w:rStyle w:val="rynqvb"/>
          <w:rFonts w:ascii="GHEA Grapalat" w:hAnsi="GHEA Grapalat" w:cs="Arial"/>
          <w:lang w:val="hy-AM"/>
        </w:rPr>
        <w:t>2016</w:t>
      </w:r>
      <w:r w:rsidR="0017516E" w:rsidRPr="000214B7">
        <w:rPr>
          <w:rStyle w:val="rynqvb"/>
          <w:rFonts w:ascii="GHEA Grapalat" w:hAnsi="GHEA Grapalat" w:cs="Arial"/>
          <w:lang w:val="hy-AM"/>
        </w:rPr>
        <w:t>թ</w:t>
      </w:r>
      <w:r w:rsidR="00B870E9" w:rsidRPr="000214B7">
        <w:rPr>
          <w:rStyle w:val="rynqvb"/>
          <w:rFonts w:ascii="Cambria Math" w:eastAsia="MS Gothic" w:hAnsi="Cambria Math" w:cs="Cambria Math"/>
          <w:lang w:val="hy-AM"/>
        </w:rPr>
        <w:t>․</w:t>
      </w:r>
      <w:r w:rsidRPr="000214B7">
        <w:rPr>
          <w:rStyle w:val="rynqvb"/>
          <w:rFonts w:ascii="GHEA Grapalat" w:hAnsi="GHEA Grapalat" w:cs="Arial"/>
          <w:lang w:val="hy-AM"/>
        </w:rPr>
        <w:t>ԿԷԶԳԾ</w:t>
      </w:r>
      <w:r w:rsidR="0017516E" w:rsidRPr="000214B7">
        <w:rPr>
          <w:rStyle w:val="rynqvb"/>
          <w:rFonts w:ascii="GHEA Grapalat" w:hAnsi="GHEA Grapalat" w:cs="Arial"/>
          <w:lang w:val="hy-AM"/>
        </w:rPr>
        <w:t>-ի</w:t>
      </w:r>
      <w:r w:rsidRPr="000214B7">
        <w:rPr>
          <w:rStyle w:val="rynqvb"/>
          <w:rFonts w:ascii="GHEA Grapalat" w:hAnsi="GHEA Grapalat" w:cs="Arial"/>
          <w:lang w:val="hy-AM"/>
        </w:rPr>
        <w:t xml:space="preserve"> համեմատ՝ սա չի պահան</w:t>
      </w:r>
      <w:r w:rsidRPr="000214B7">
        <w:rPr>
          <w:rFonts w:ascii="GHEA Grapalat" w:hAnsi="GHEA Grapalat" w:cs="Arial"/>
          <w:lang w:val="hy-AM"/>
        </w:rPr>
        <w:softHyphen/>
      </w:r>
      <w:r w:rsidRPr="000214B7">
        <w:rPr>
          <w:rStyle w:val="rynqvb"/>
          <w:rFonts w:ascii="GHEA Grapalat" w:hAnsi="GHEA Grapalat" w:cs="Arial"/>
          <w:lang w:val="hy-AM"/>
        </w:rPr>
        <w:t xml:space="preserve">ջում նոր ԵԱԳ մշակում նոր ելակետային տարվա համար, քանի որ ԿԷԶԳԾ-ների և ԿԷԶԿԳԾ-ների միջև շարունակականությունը չափազանց կարևոր է, ուստի </w:t>
      </w:r>
      <w:r w:rsidR="1E0F111C" w:rsidRPr="000214B7">
        <w:rPr>
          <w:rStyle w:val="rynqvb"/>
          <w:rFonts w:ascii="GHEA Grapalat" w:hAnsi="GHEA Grapalat" w:cs="Arial"/>
          <w:lang w:val="hy-AM"/>
        </w:rPr>
        <w:t>պահպանվել է</w:t>
      </w:r>
      <w:r w:rsidRPr="000214B7">
        <w:rPr>
          <w:rStyle w:val="rynqvb"/>
          <w:rFonts w:ascii="GHEA Grapalat" w:hAnsi="GHEA Grapalat" w:cs="Arial"/>
          <w:lang w:val="hy-AM"/>
        </w:rPr>
        <w:t xml:space="preserve"> 2012</w:t>
      </w:r>
      <w:r w:rsidR="001E6FF9" w:rsidRPr="000214B7">
        <w:rPr>
          <w:rStyle w:val="rynqvb"/>
          <w:rFonts w:ascii="GHEA Grapalat" w:hAnsi="GHEA Grapalat" w:cs="Arial"/>
          <w:lang w:val="hy-AM"/>
        </w:rPr>
        <w:t xml:space="preserve">թ. </w:t>
      </w:r>
      <w:r w:rsidRPr="000214B7">
        <w:rPr>
          <w:rStyle w:val="rynqvb"/>
          <w:rFonts w:ascii="GHEA Grapalat" w:hAnsi="GHEA Grapalat" w:cs="Arial"/>
          <w:lang w:val="hy-AM"/>
        </w:rPr>
        <w:t xml:space="preserve"> սկզբնական ելա</w:t>
      </w:r>
      <w:r w:rsidRPr="000214B7">
        <w:rPr>
          <w:rFonts w:ascii="GHEA Grapalat" w:hAnsi="GHEA Grapalat" w:cs="Arial"/>
          <w:lang w:val="hy-AM"/>
        </w:rPr>
        <w:softHyphen/>
      </w:r>
      <w:r w:rsidRPr="000214B7">
        <w:rPr>
          <w:rStyle w:val="rynqvb"/>
          <w:rFonts w:ascii="GHEA Grapalat" w:hAnsi="GHEA Grapalat" w:cs="Arial"/>
          <w:lang w:val="hy-AM"/>
        </w:rPr>
        <w:t>կետային տարին:</w:t>
      </w:r>
      <w:r w:rsidRPr="000214B7">
        <w:rPr>
          <w:rStyle w:val="hwtze"/>
          <w:rFonts w:ascii="GHEA Grapalat" w:hAnsi="GHEA Grapalat" w:cs="Arial"/>
          <w:lang w:val="hy-AM"/>
        </w:rPr>
        <w:t xml:space="preserve"> </w:t>
      </w:r>
      <w:r w:rsidRPr="000214B7">
        <w:rPr>
          <w:rStyle w:val="rynqvb"/>
          <w:rFonts w:ascii="GHEA Grapalat" w:hAnsi="GHEA Grapalat" w:cs="Arial"/>
          <w:lang w:val="hy-AM"/>
        </w:rPr>
        <w:t>Գոյություն ունեցող ԵԱԳ և առաջարկվող ԿԷԶԳԾ միջոցա</w:t>
      </w:r>
      <w:r w:rsidRPr="000214B7">
        <w:rPr>
          <w:rFonts w:ascii="GHEA Grapalat" w:hAnsi="GHEA Grapalat" w:cs="Arial"/>
          <w:lang w:val="hy-AM"/>
        </w:rPr>
        <w:softHyphen/>
      </w:r>
      <w:r w:rsidRPr="000214B7">
        <w:rPr>
          <w:rStyle w:val="rynqvb"/>
          <w:rFonts w:ascii="GHEA Grapalat" w:hAnsi="GHEA Grapalat" w:cs="Arial"/>
          <w:lang w:val="hy-AM"/>
        </w:rPr>
        <w:t>ռում</w:t>
      </w:r>
      <w:r w:rsidRPr="000214B7">
        <w:rPr>
          <w:rFonts w:ascii="GHEA Grapalat" w:hAnsi="GHEA Grapalat" w:cs="Arial"/>
          <w:lang w:val="hy-AM"/>
        </w:rPr>
        <w:softHyphen/>
      </w:r>
      <w:r w:rsidRPr="000214B7">
        <w:rPr>
          <w:rStyle w:val="rynqvb"/>
          <w:rFonts w:ascii="GHEA Grapalat" w:hAnsi="GHEA Grapalat" w:cs="Arial"/>
          <w:lang w:val="hy-AM"/>
        </w:rPr>
        <w:t>ները պետք է վերագնահատվեն և, եթե անհրաժեշտության դեպքում երկարացվեն մինչև 2035</w:t>
      </w:r>
      <w:r w:rsidR="001E6FF9" w:rsidRPr="000214B7">
        <w:rPr>
          <w:rStyle w:val="rynqvb"/>
          <w:rFonts w:ascii="GHEA Grapalat" w:hAnsi="GHEA Grapalat" w:cs="Arial"/>
          <w:lang w:val="hy-AM"/>
        </w:rPr>
        <w:t>թ</w:t>
      </w:r>
      <w:r w:rsidR="001E6FF9" w:rsidRPr="000214B7">
        <w:rPr>
          <w:rStyle w:val="rynqvb"/>
          <w:rFonts w:ascii="Cambria Math" w:eastAsia="MS Gothic" w:hAnsi="Cambria Math" w:cs="Cambria Math"/>
          <w:lang w:val="hy-AM"/>
        </w:rPr>
        <w:t>․</w:t>
      </w:r>
      <w:r w:rsidR="000904CD" w:rsidRPr="000214B7">
        <w:rPr>
          <w:rStyle w:val="rynqvb"/>
          <w:rFonts w:ascii="GHEA Grapalat" w:hAnsi="GHEA Grapalat" w:cs="Arial"/>
          <w:lang w:val="hy-AM"/>
        </w:rPr>
        <w:t>՝</w:t>
      </w:r>
      <w:r w:rsidRPr="000214B7">
        <w:rPr>
          <w:rStyle w:val="rynqvb"/>
          <w:rFonts w:ascii="GHEA Grapalat" w:hAnsi="GHEA Grapalat" w:cs="Arial"/>
          <w:lang w:val="hy-AM"/>
        </w:rPr>
        <w:t xml:space="preserve"> ՋԳԱ կրճատ</w:t>
      </w:r>
      <w:r w:rsidRPr="000214B7">
        <w:rPr>
          <w:rFonts w:ascii="GHEA Grapalat" w:hAnsi="GHEA Grapalat" w:cs="Arial"/>
          <w:lang w:val="hy-AM"/>
        </w:rPr>
        <w:softHyphen/>
      </w:r>
      <w:r w:rsidRPr="000214B7">
        <w:rPr>
          <w:rStyle w:val="rynqvb"/>
          <w:rFonts w:ascii="GHEA Grapalat" w:hAnsi="GHEA Grapalat" w:cs="Arial"/>
          <w:lang w:val="hy-AM"/>
        </w:rPr>
        <w:t>ման 3</w:t>
      </w:r>
      <w:r w:rsidR="001D0A2E" w:rsidRPr="000214B7">
        <w:rPr>
          <w:rStyle w:val="rynqvb"/>
          <w:rFonts w:ascii="GHEA Grapalat" w:hAnsi="GHEA Grapalat" w:cs="Arial"/>
          <w:lang w:val="hy-AM"/>
        </w:rPr>
        <w:t>0</w:t>
      </w:r>
      <w:r w:rsidRPr="000214B7">
        <w:rPr>
          <w:rStyle w:val="rynqvb"/>
          <w:rFonts w:ascii="GHEA Grapalat" w:hAnsi="GHEA Grapalat" w:cs="Arial"/>
          <w:lang w:val="hy-AM"/>
        </w:rPr>
        <w:t>% թիրախին հասնելու նպատակով:</w:t>
      </w:r>
      <w:r w:rsidRPr="000214B7">
        <w:rPr>
          <w:rStyle w:val="hwtze"/>
          <w:rFonts w:ascii="GHEA Grapalat" w:hAnsi="GHEA Grapalat" w:cs="Arial"/>
          <w:lang w:val="hy-AM"/>
        </w:rPr>
        <w:t xml:space="preserve"> </w:t>
      </w:r>
      <w:r w:rsidRPr="000214B7">
        <w:rPr>
          <w:rStyle w:val="rynqvb"/>
          <w:rFonts w:ascii="GHEA Grapalat" w:hAnsi="GHEA Grapalat" w:cs="Arial"/>
          <w:lang w:val="hy-AM"/>
        </w:rPr>
        <w:t xml:space="preserve">Սա թույլ է տալիս «Էներգախնայողության </w:t>
      </w:r>
      <w:r w:rsidR="00B870E9" w:rsidRPr="000214B7">
        <w:rPr>
          <w:rStyle w:val="rynqvb"/>
          <w:rFonts w:ascii="GHEA Grapalat" w:hAnsi="GHEA Grapalat" w:cs="Arial"/>
          <w:lang w:val="hy-AM"/>
        </w:rPr>
        <w:t xml:space="preserve">աջակցման </w:t>
      </w:r>
      <w:r w:rsidRPr="000214B7">
        <w:rPr>
          <w:rStyle w:val="rynqvb"/>
          <w:rFonts w:ascii="GHEA Grapalat" w:hAnsi="GHEA Grapalat" w:cs="Arial"/>
          <w:lang w:val="hy-AM"/>
        </w:rPr>
        <w:t>հիմնա</w:t>
      </w:r>
      <w:r w:rsidRPr="000214B7">
        <w:rPr>
          <w:rFonts w:ascii="GHEA Grapalat" w:hAnsi="GHEA Grapalat" w:cs="Arial"/>
          <w:lang w:val="hy-AM"/>
        </w:rPr>
        <w:softHyphen/>
      </w:r>
      <w:r w:rsidRPr="000214B7">
        <w:rPr>
          <w:rStyle w:val="rynqvb"/>
          <w:rFonts w:ascii="GHEA Grapalat" w:hAnsi="GHEA Grapalat" w:cs="Arial"/>
          <w:lang w:val="hy-AM"/>
        </w:rPr>
        <w:t>դրամի» փորձագիտական խմբին օգտագործել 2016</w:t>
      </w:r>
      <w:r w:rsidR="00B870E9" w:rsidRPr="000214B7">
        <w:rPr>
          <w:rStyle w:val="rynqvb"/>
          <w:rFonts w:ascii="GHEA Grapalat" w:hAnsi="GHEA Grapalat" w:cs="Arial"/>
          <w:lang w:val="hy-AM"/>
        </w:rPr>
        <w:t>թ</w:t>
      </w:r>
      <w:r w:rsidR="00B870E9" w:rsidRPr="000214B7">
        <w:rPr>
          <w:rStyle w:val="rynqvb"/>
          <w:rFonts w:ascii="Cambria Math" w:eastAsia="MS Gothic" w:hAnsi="Cambria Math" w:cs="Cambria Math"/>
          <w:lang w:val="hy-AM"/>
        </w:rPr>
        <w:t>․</w:t>
      </w:r>
      <w:r w:rsidR="00B870E9" w:rsidRPr="000214B7">
        <w:rPr>
          <w:rStyle w:val="rynqvb"/>
          <w:rFonts w:ascii="GHEA Grapalat" w:hAnsi="GHEA Grapalat" w:cs="Arial"/>
          <w:lang w:val="hy-AM"/>
        </w:rPr>
        <w:t>Կ</w:t>
      </w:r>
      <w:r w:rsidRPr="000214B7">
        <w:rPr>
          <w:rStyle w:val="rynqvb"/>
          <w:rFonts w:ascii="GHEA Grapalat" w:hAnsi="GHEA Grapalat" w:cs="Arial"/>
          <w:lang w:val="hy-AM"/>
        </w:rPr>
        <w:t>ԷԶԳԾ մշակման շրջանակում</w:t>
      </w:r>
      <w:r w:rsidRPr="000214B7">
        <w:rPr>
          <w:rStyle w:val="FootnoteReference"/>
          <w:rFonts w:ascii="GHEA Grapalat" w:hAnsi="GHEA Grapalat" w:cs="Arial"/>
          <w:lang w:val="hy-AM"/>
        </w:rPr>
        <w:footnoteReference w:id="6"/>
      </w:r>
      <w:r w:rsidRPr="000214B7">
        <w:rPr>
          <w:rStyle w:val="rynqvb"/>
          <w:rFonts w:ascii="GHEA Grapalat" w:hAnsi="GHEA Grapalat" w:cs="Arial"/>
          <w:lang w:val="hy-AM"/>
        </w:rPr>
        <w:t xml:space="preserve"> ստեղծ</w:t>
      </w:r>
      <w:r w:rsidRPr="000214B7">
        <w:rPr>
          <w:rFonts w:ascii="GHEA Grapalat" w:hAnsi="GHEA Grapalat" w:cs="Arial"/>
          <w:lang w:val="hy-AM"/>
        </w:rPr>
        <w:softHyphen/>
      </w:r>
      <w:r w:rsidRPr="000214B7">
        <w:rPr>
          <w:rStyle w:val="rynqvb"/>
          <w:rFonts w:ascii="GHEA Grapalat" w:hAnsi="GHEA Grapalat" w:cs="Arial"/>
          <w:lang w:val="hy-AM"/>
        </w:rPr>
        <w:t>ված տվյալների լայն բազան՝ կանխատեսումների, դրամական միջոցների հոսքերի վերլուծու</w:t>
      </w:r>
      <w:r w:rsidRPr="000214B7">
        <w:rPr>
          <w:rFonts w:ascii="GHEA Grapalat" w:hAnsi="GHEA Grapalat" w:cs="Arial"/>
          <w:lang w:val="hy-AM"/>
        </w:rPr>
        <w:softHyphen/>
      </w:r>
      <w:r w:rsidRPr="000214B7">
        <w:rPr>
          <w:rStyle w:val="rynqvb"/>
          <w:rFonts w:ascii="GHEA Grapalat" w:hAnsi="GHEA Grapalat" w:cs="Arial"/>
          <w:lang w:val="hy-AM"/>
        </w:rPr>
        <w:t>թյան և թիրախների հետ յուրաքանչյուր անհատական չափման վերլուծության և մոդե</w:t>
      </w:r>
      <w:r w:rsidRPr="000214B7">
        <w:rPr>
          <w:rFonts w:ascii="GHEA Grapalat" w:hAnsi="GHEA Grapalat" w:cs="Arial"/>
          <w:lang w:val="hy-AM"/>
        </w:rPr>
        <w:softHyphen/>
      </w:r>
      <w:r w:rsidRPr="000214B7">
        <w:rPr>
          <w:rStyle w:val="rynqvb"/>
          <w:rFonts w:ascii="GHEA Grapalat" w:hAnsi="GHEA Grapalat" w:cs="Arial"/>
          <w:lang w:val="hy-AM"/>
        </w:rPr>
        <w:t>լա</w:t>
      </w:r>
      <w:r w:rsidRPr="000214B7">
        <w:rPr>
          <w:rFonts w:ascii="GHEA Grapalat" w:hAnsi="GHEA Grapalat" w:cs="Arial"/>
          <w:lang w:val="hy-AM"/>
        </w:rPr>
        <w:softHyphen/>
      </w:r>
      <w:r w:rsidRPr="000214B7">
        <w:rPr>
          <w:rStyle w:val="rynqvb"/>
          <w:rFonts w:ascii="GHEA Grapalat" w:hAnsi="GHEA Grapalat" w:cs="Arial"/>
          <w:lang w:val="hy-AM"/>
        </w:rPr>
        <w:t xml:space="preserve">վորման համար, ինչպես նաև դրանք համապատասխանեցնել ընթացիկ հավաքագրված հասանելի տվյալներին: </w:t>
      </w:r>
    </w:p>
    <w:p w14:paraId="073A6E89" w14:textId="6C89CB11" w:rsidR="00A63640" w:rsidRPr="000214B7" w:rsidRDefault="409ECF7F" w:rsidP="00A369A8">
      <w:pPr>
        <w:spacing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t>Այնուամենայնիվ, ելակետային տվյալների հավաքագրման մեթոդաբանական մոտեցումը չի փոխվում, քանի դեռ կարևորվում է 2016թ</w:t>
      </w:r>
      <w:r w:rsidRPr="000214B7">
        <w:rPr>
          <w:rStyle w:val="rynqvb"/>
          <w:rFonts w:ascii="Cambria Math" w:eastAsia="MS Gothic" w:hAnsi="Cambria Math" w:cs="Cambria Math"/>
          <w:lang w:val="hy-AM"/>
        </w:rPr>
        <w:t>․</w:t>
      </w:r>
      <w:r w:rsidRPr="000214B7">
        <w:rPr>
          <w:rStyle w:val="rynqvb"/>
          <w:rFonts w:ascii="GHEA Grapalat" w:hAnsi="GHEA Grapalat" w:cs="Arial"/>
          <w:lang w:val="hy-AM"/>
        </w:rPr>
        <w:t xml:space="preserve">Երևանի ԿԷԶԳԾ-ի իրականացման վարից վեր գնահատումն էներգիայի անհատական սպառողների մակարդակով՝ համայնքապատկան յուրաքանչյուր հաստատության  համար: Ավելին, ԿԷԶԿԳԾ-ում հարկավոր է ներառել գործողություններ և՛ պետական, և՛ մասնավոր հատվածներում: </w:t>
      </w:r>
    </w:p>
    <w:p w14:paraId="31640809" w14:textId="24093779" w:rsidR="00A63640" w:rsidRPr="000214B7" w:rsidRDefault="409ECF7F" w:rsidP="00A369A8">
      <w:pPr>
        <w:spacing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t>Հաշվի առնելով վերոնշյալը՝ այս ԿԷԶԿԳԾ-ի մշակումը հիմնականում հենվում է ընդունված ԿԷԶԳԾ-ի միջոցառումների մշտադիտարկման գնահատման, 2030թ</w:t>
      </w:r>
      <w:r w:rsidRPr="000214B7">
        <w:rPr>
          <w:rStyle w:val="rynqvb"/>
          <w:rFonts w:ascii="Cambria Math" w:eastAsia="MS Gothic" w:hAnsi="Cambria Math" w:cs="Cambria Math"/>
          <w:lang w:val="hy-AM"/>
        </w:rPr>
        <w:t>․</w:t>
      </w:r>
      <w:r w:rsidRPr="000214B7">
        <w:rPr>
          <w:rStyle w:val="rynqvb"/>
          <w:rFonts w:ascii="GHEA Grapalat" w:hAnsi="GHEA Grapalat" w:cs="Arial"/>
          <w:lang w:val="hy-AM"/>
        </w:rPr>
        <w:t xml:space="preserve"> թիրախին հասնելու դրանց ներուժի և նոր թիրախին հասնելու նպատակով առաջարկվող նոր միջոցառումների վրա:</w:t>
      </w:r>
    </w:p>
    <w:p w14:paraId="4582F45A" w14:textId="10A1E9E9" w:rsidR="00A1484D" w:rsidRPr="000214B7" w:rsidRDefault="39D60F8E" w:rsidP="00A369A8">
      <w:pPr>
        <w:spacing w:line="240" w:lineRule="auto"/>
        <w:ind w:firstLine="720"/>
        <w:rPr>
          <w:rFonts w:ascii="GHEA Grapalat" w:eastAsia="Arial" w:hAnsi="GHEA Grapalat" w:cs="Arial"/>
          <w:lang w:val="hy-AM"/>
        </w:rPr>
      </w:pPr>
      <w:r w:rsidRPr="000214B7">
        <w:rPr>
          <w:rFonts w:ascii="GHEA Grapalat" w:eastAsia="Arial" w:hAnsi="GHEA Grapalat" w:cs="Arial"/>
          <w:lang w:val="hy-AM"/>
        </w:rPr>
        <w:t>Առաջարկվող միջոցառումների շնորհիվ Երևան համայնքը կկարողանա մինչև 2030թ</w:t>
      </w:r>
      <w:r w:rsidRPr="000214B7">
        <w:rPr>
          <w:rFonts w:ascii="Cambria Math" w:eastAsia="Arial" w:hAnsi="Cambria Math" w:cs="Cambria Math"/>
          <w:lang w:val="hy-AM"/>
        </w:rPr>
        <w:t>․</w:t>
      </w:r>
      <w:r w:rsidRPr="000214B7">
        <w:rPr>
          <w:rFonts w:ascii="GHEA Grapalat" w:eastAsia="Arial" w:hAnsi="GHEA Grapalat" w:cs="Arial"/>
          <w:lang w:val="hy-AM"/>
        </w:rPr>
        <w:t xml:space="preserve"> հասնել ստանձնած թիրախին (տես Պատկեր 0.1.)։</w:t>
      </w:r>
    </w:p>
    <w:p w14:paraId="4BE4F537" w14:textId="77777777" w:rsidR="00A1484D" w:rsidRPr="000214B7" w:rsidRDefault="00A1484D" w:rsidP="00A369A8">
      <w:pPr>
        <w:spacing w:line="240" w:lineRule="auto"/>
        <w:jc w:val="center"/>
        <w:rPr>
          <w:rFonts w:ascii="GHEA Grapalat" w:hAnsi="GHEA Grapalat"/>
          <w:lang w:val="hy-AM"/>
        </w:rPr>
      </w:pPr>
      <w:r w:rsidRPr="000214B7">
        <w:rPr>
          <w:rFonts w:ascii="GHEA Grapalat" w:hAnsi="GHEA Grapalat"/>
          <w:noProof/>
          <w:lang w:val="hy-AM"/>
        </w:rPr>
        <w:drawing>
          <wp:inline distT="0" distB="0" distL="0" distR="0" wp14:anchorId="7D440933" wp14:editId="37AC0EA1">
            <wp:extent cx="4953000" cy="2734196"/>
            <wp:effectExtent l="0" t="0" r="0" b="9525"/>
            <wp:docPr id="267207748" name="Picture 1" descr="A graph showing numbers and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748" name="Picture 1" descr="A graph showing numbers and a number of people&#10;&#10;AI-generated content may be incorrect."/>
                    <pic:cNvPicPr/>
                  </pic:nvPicPr>
                  <pic:blipFill>
                    <a:blip r:embed="rId18"/>
                    <a:stretch>
                      <a:fillRect/>
                    </a:stretch>
                  </pic:blipFill>
                  <pic:spPr>
                    <a:xfrm>
                      <a:off x="0" y="0"/>
                      <a:ext cx="4959557" cy="2737816"/>
                    </a:xfrm>
                    <a:prstGeom prst="rect">
                      <a:avLst/>
                    </a:prstGeom>
                  </pic:spPr>
                </pic:pic>
              </a:graphicData>
            </a:graphic>
          </wp:inline>
        </w:drawing>
      </w:r>
    </w:p>
    <w:p w14:paraId="29A014A0" w14:textId="4BD3B998" w:rsidR="00A1484D" w:rsidRPr="000214B7" w:rsidRDefault="00A1484D" w:rsidP="00A369A8">
      <w:pPr>
        <w:pStyle w:val="Caption"/>
        <w:spacing w:after="240"/>
        <w:jc w:val="center"/>
        <w:rPr>
          <w:rFonts w:ascii="GHEA Grapalat" w:eastAsia="GHEA Grapalat" w:hAnsi="GHEA Grapalat" w:cs="Arial"/>
          <w:color w:val="153D63" w:themeColor="text2" w:themeTint="E6"/>
          <w:sz w:val="20"/>
          <w:szCs w:val="20"/>
          <w:lang w:val="hy-AM"/>
        </w:rPr>
      </w:pPr>
      <w:bookmarkStart w:id="21" w:name="_Toc191889821"/>
      <w:r w:rsidRPr="000214B7">
        <w:rPr>
          <w:rFonts w:ascii="GHEA Grapalat" w:hAnsi="GHEA Grapalat" w:cs="Arial"/>
          <w:color w:val="153D63" w:themeColor="text2" w:themeTint="E6"/>
          <w:sz w:val="20"/>
          <w:szCs w:val="20"/>
          <w:lang w:val="hy-AM"/>
        </w:rPr>
        <w:lastRenderedPageBreak/>
        <w:t xml:space="preserve">Պատկեր </w:t>
      </w:r>
      <w:r w:rsidRPr="000214B7">
        <w:rPr>
          <w:rFonts w:ascii="GHEA Grapalat" w:hAnsi="GHEA Grapalat" w:cs="Arial"/>
          <w:color w:val="153D63" w:themeColor="text2" w:themeTint="E6"/>
          <w:sz w:val="20"/>
          <w:szCs w:val="20"/>
          <w:lang w:val="hy-AM"/>
        </w:rPr>
        <w:fldChar w:fldCharType="begin"/>
      </w:r>
      <w:r w:rsidRPr="000214B7">
        <w:rPr>
          <w:rFonts w:ascii="GHEA Grapalat" w:hAnsi="GHEA Grapalat" w:cs="Arial"/>
          <w:color w:val="153D63" w:themeColor="text2" w:themeTint="E6"/>
          <w:sz w:val="20"/>
          <w:szCs w:val="20"/>
          <w:lang w:val="hy-AM"/>
        </w:rPr>
        <w:instrText xml:space="preserve"> STYLEREF 1 \s </w:instrText>
      </w:r>
      <w:r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0</w:t>
      </w:r>
      <w:r w:rsidRPr="000214B7">
        <w:rPr>
          <w:rFonts w:ascii="GHEA Grapalat" w:hAnsi="GHEA Grapalat" w:cs="Arial"/>
          <w:color w:val="153D63" w:themeColor="text2" w:themeTint="E6"/>
          <w:sz w:val="20"/>
          <w:szCs w:val="20"/>
          <w:lang w:val="hy-AM"/>
        </w:rPr>
        <w:fldChar w:fldCharType="end"/>
      </w:r>
      <w:r w:rsidRPr="000214B7">
        <w:rPr>
          <w:rFonts w:ascii="GHEA Grapalat" w:hAnsi="GHEA Grapalat" w:cs="Arial"/>
          <w:color w:val="153D63" w:themeColor="text2" w:themeTint="E6"/>
          <w:sz w:val="20"/>
          <w:szCs w:val="20"/>
          <w:lang w:val="hy-AM"/>
        </w:rPr>
        <w:t>.</w:t>
      </w:r>
      <w:r w:rsidRPr="000214B7">
        <w:rPr>
          <w:rFonts w:ascii="GHEA Grapalat" w:hAnsi="GHEA Grapalat" w:cs="Arial"/>
          <w:color w:val="153D63" w:themeColor="text2" w:themeTint="E6"/>
          <w:sz w:val="20"/>
          <w:szCs w:val="20"/>
          <w:lang w:val="hy-AM"/>
        </w:rPr>
        <w:fldChar w:fldCharType="begin"/>
      </w:r>
      <w:r w:rsidRPr="000214B7">
        <w:rPr>
          <w:rFonts w:ascii="GHEA Grapalat" w:hAnsi="GHEA Grapalat" w:cs="Arial"/>
          <w:color w:val="153D63" w:themeColor="text2" w:themeTint="E6"/>
          <w:sz w:val="20"/>
          <w:szCs w:val="20"/>
          <w:lang w:val="hy-AM"/>
        </w:rPr>
        <w:instrText xml:space="preserve"> SEQ Պատկեր \* ARABIC \s 1 </w:instrText>
      </w:r>
      <w:r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1</w:t>
      </w:r>
      <w:r w:rsidRPr="000214B7">
        <w:rPr>
          <w:rFonts w:ascii="GHEA Grapalat" w:hAnsi="GHEA Grapalat" w:cs="Arial"/>
          <w:color w:val="153D63" w:themeColor="text2" w:themeTint="E6"/>
          <w:sz w:val="20"/>
          <w:szCs w:val="20"/>
          <w:lang w:val="hy-AM"/>
        </w:rPr>
        <w:fldChar w:fldCharType="end"/>
      </w:r>
      <w:r w:rsidRPr="000214B7">
        <w:rPr>
          <w:rFonts w:ascii="GHEA Grapalat" w:eastAsia="GHEA Grapalat" w:hAnsi="GHEA Grapalat" w:cs="Arial"/>
          <w:color w:val="153D63" w:themeColor="text2" w:themeTint="E6"/>
          <w:sz w:val="20"/>
          <w:szCs w:val="20"/>
          <w:lang w:val="hy-AM"/>
        </w:rPr>
        <w:t>. Մինչև 2030թ</w:t>
      </w:r>
      <w:r w:rsidRPr="000214B7">
        <w:rPr>
          <w:rFonts w:ascii="Cambria Math" w:eastAsia="MS Gothic" w:hAnsi="Cambria Math" w:cs="Cambria Math"/>
          <w:color w:val="153D63" w:themeColor="text2" w:themeTint="E6"/>
          <w:sz w:val="20"/>
          <w:szCs w:val="20"/>
          <w:lang w:val="hy-AM"/>
        </w:rPr>
        <w:t>․</w:t>
      </w:r>
      <w:r w:rsidRPr="000214B7">
        <w:rPr>
          <w:rFonts w:ascii="GHEA Grapalat" w:eastAsia="GHEA Grapalat" w:hAnsi="GHEA Grapalat" w:cs="Arial"/>
          <w:color w:val="153D63" w:themeColor="text2" w:themeTint="E6"/>
          <w:sz w:val="20"/>
          <w:szCs w:val="20"/>
          <w:lang w:val="hy-AM"/>
        </w:rPr>
        <w:t>ԿԷԶԿԳԾ ՋԳ արտանետումների կրճատման թիրախը</w:t>
      </w:r>
      <w:bookmarkEnd w:id="21"/>
      <w:r w:rsidRPr="000214B7">
        <w:rPr>
          <w:rFonts w:ascii="GHEA Grapalat" w:eastAsia="GHEA Grapalat" w:hAnsi="GHEA Grapalat" w:cs="Arial"/>
          <w:color w:val="153D63" w:themeColor="text2" w:themeTint="E6"/>
          <w:sz w:val="20"/>
          <w:szCs w:val="20"/>
          <w:lang w:val="hy-AM"/>
        </w:rPr>
        <w:t xml:space="preserve"> </w:t>
      </w:r>
    </w:p>
    <w:p w14:paraId="1CD3FCCE" w14:textId="77777777" w:rsidR="00737191" w:rsidRPr="000214B7" w:rsidRDefault="35DBB48E" w:rsidP="00A369A8">
      <w:pPr>
        <w:rPr>
          <w:rStyle w:val="rynqvb"/>
          <w:rFonts w:ascii="GHEA Grapalat" w:hAnsi="GHEA Grapalat" w:cs="Arial"/>
          <w:b/>
          <w:bCs/>
          <w:color w:val="002060"/>
          <w:lang w:val="hy-AM"/>
        </w:rPr>
      </w:pPr>
      <w:bookmarkStart w:id="22" w:name="_Toc166072912"/>
      <w:bookmarkStart w:id="23" w:name="_Toc191828201"/>
      <w:r w:rsidRPr="000214B7">
        <w:rPr>
          <w:rStyle w:val="rynqvb"/>
          <w:rFonts w:ascii="GHEA Grapalat" w:hAnsi="GHEA Grapalat" w:cs="Arial"/>
          <w:b/>
          <w:bCs/>
          <w:color w:val="002060"/>
          <w:lang w:val="hy-AM"/>
        </w:rPr>
        <w:t>ԿԷԶԿԳԾ-ի մշակման գործընթաց</w:t>
      </w:r>
      <w:bookmarkEnd w:id="22"/>
      <w:bookmarkEnd w:id="23"/>
      <w:r w:rsidRPr="000214B7">
        <w:rPr>
          <w:rStyle w:val="rynqvb"/>
          <w:rFonts w:ascii="GHEA Grapalat" w:hAnsi="GHEA Grapalat" w:cs="Arial"/>
          <w:b/>
          <w:bCs/>
          <w:color w:val="002060"/>
          <w:lang w:val="hy-AM"/>
        </w:rPr>
        <w:t xml:space="preserve">  </w:t>
      </w:r>
    </w:p>
    <w:p w14:paraId="0117A72A" w14:textId="2CC682E8" w:rsidR="00A63640" w:rsidRPr="000214B7" w:rsidRDefault="293CB7FD" w:rsidP="00A369A8">
      <w:pPr>
        <w:spacing w:line="240" w:lineRule="auto"/>
        <w:ind w:firstLine="720"/>
        <w:jc w:val="both"/>
        <w:rPr>
          <w:rStyle w:val="rynqvb"/>
          <w:rFonts w:ascii="GHEA Grapalat" w:eastAsiaTheme="majorEastAsia" w:hAnsi="GHEA Grapalat" w:cs="Arial"/>
          <w:color w:val="0F4761" w:themeColor="accent1" w:themeShade="BF"/>
          <w:sz w:val="28"/>
          <w:szCs w:val="28"/>
          <w:lang w:val="hy-AM"/>
        </w:rPr>
      </w:pPr>
      <w:r w:rsidRPr="000214B7">
        <w:rPr>
          <w:rStyle w:val="rynqvb"/>
          <w:rFonts w:ascii="GHEA Grapalat" w:hAnsi="GHEA Grapalat" w:cs="Arial"/>
          <w:lang w:val="hy-AM"/>
        </w:rPr>
        <w:t>ԿԷԶԿԳԾ-ի նպատակն է հատկորոշել ԿՓ մեղմման և հարմարվողականության միջոցառումները՝ նախատեսելով մինչև 2030թ</w:t>
      </w:r>
      <w:r w:rsidRPr="000214B7">
        <w:rPr>
          <w:rStyle w:val="rynqvb"/>
          <w:rFonts w:ascii="Cambria Math" w:eastAsia="MS Gothic" w:hAnsi="Cambria Math" w:cs="Cambria Math"/>
          <w:lang w:val="hy-AM"/>
        </w:rPr>
        <w:t>․</w:t>
      </w:r>
      <w:r w:rsidRPr="000214B7">
        <w:rPr>
          <w:rStyle w:val="rynqvb"/>
          <w:rFonts w:ascii="GHEA Grapalat" w:hAnsi="GHEA Grapalat" w:cs="Arial"/>
          <w:lang w:val="hy-AM"/>
        </w:rPr>
        <w:t xml:space="preserve"> ՋԳԱ կրճատում առնվազն 30%-ով և ԿՓ հետևանքների նկատմամբ համայնքի դիմակայունության բարձրացում, ինչպես նաև առաջարկել դրանց իրականացման մոտեցումներ, ժամկետներ, ծախսեր, պատասխանատու մարմիններ, ակնկալվող արդյունքներ, նաև առաջընթացի մշտադիտարկման և ձեռքբերումների գնահատման գործիքներ: </w:t>
      </w:r>
    </w:p>
    <w:p w14:paraId="0374ACCF" w14:textId="5ED4AC98" w:rsidR="00A63640" w:rsidRPr="000214B7" w:rsidRDefault="6B1F7EF4" w:rsidP="00A369A8">
      <w:pPr>
        <w:spacing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t xml:space="preserve">Ծրագրի մշակման համար պատասխանատու փորձագիտական խումբը մի շարք խորհրդակցություններ է անցկացրել ԵՔ գործընկերների հետ՝ </w:t>
      </w:r>
      <w:r w:rsidRPr="000214B7">
        <w:rPr>
          <w:rFonts w:ascii="GHEA Grapalat" w:eastAsia="Arial" w:hAnsi="GHEA Grapalat" w:cs="Arial"/>
          <w:lang w:val="hy-AM"/>
        </w:rPr>
        <w:t>ապահովելու սահուն իրականացման գործընթացը</w:t>
      </w:r>
      <w:r w:rsidRPr="000214B7">
        <w:rPr>
          <w:rStyle w:val="rynqvb"/>
          <w:rFonts w:ascii="GHEA Grapalat" w:hAnsi="GHEA Grapalat" w:cs="Arial"/>
          <w:lang w:val="hy-AM"/>
        </w:rPr>
        <w:t xml:space="preserve"> և հաշվի առնելու տվյալների հավաքագրման և ճշգրտման գործընթացի իմպերատիվ բնույթը՝ ըստ ՀՀԿ մեթոդաբանության:</w:t>
      </w:r>
    </w:p>
    <w:p w14:paraId="2E163DAB" w14:textId="104492F0" w:rsidR="00A63640" w:rsidRPr="000214B7" w:rsidRDefault="00A63640" w:rsidP="00A369A8">
      <w:pPr>
        <w:spacing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t>ԿԷԶԿԳԾ-ն արտացոլում է Երևանի կատարվող և իրականացվելիք պարտավորությունները ԿՓ մեղմման և հարմարվողականության մարտահրավերների գծով</w:t>
      </w:r>
      <w:r w:rsidR="00B62A9F" w:rsidRPr="000214B7">
        <w:rPr>
          <w:rStyle w:val="rynqvb"/>
          <w:rFonts w:ascii="GHEA Grapalat" w:hAnsi="GHEA Grapalat" w:cs="Arial"/>
          <w:lang w:val="hy-AM"/>
        </w:rPr>
        <w:t>,</w:t>
      </w:r>
      <w:r w:rsidRPr="000214B7">
        <w:rPr>
          <w:rStyle w:val="rynqvb"/>
          <w:rFonts w:ascii="GHEA Grapalat" w:hAnsi="GHEA Grapalat" w:cs="Arial"/>
          <w:lang w:val="hy-AM"/>
        </w:rPr>
        <w:t xml:space="preserve"> միաժամանակ անցում է կատարում կայուն էներգետիկ լուծումներին, շենքերի ջերմային հարմարա</w:t>
      </w:r>
      <w:r w:rsidRPr="000214B7">
        <w:rPr>
          <w:rFonts w:ascii="GHEA Grapalat" w:hAnsi="GHEA Grapalat" w:cs="Arial"/>
          <w:lang w:val="hy-AM"/>
        </w:rPr>
        <w:softHyphen/>
      </w:r>
      <w:r w:rsidRPr="000214B7">
        <w:rPr>
          <w:rStyle w:val="rynqvb"/>
          <w:rFonts w:ascii="GHEA Grapalat" w:hAnsi="GHEA Grapalat" w:cs="Arial"/>
          <w:lang w:val="hy-AM"/>
        </w:rPr>
        <w:t>վետու</w:t>
      </w:r>
      <w:r w:rsidRPr="000214B7">
        <w:rPr>
          <w:rFonts w:ascii="GHEA Grapalat" w:hAnsi="GHEA Grapalat" w:cs="Arial"/>
          <w:lang w:val="hy-AM"/>
        </w:rPr>
        <w:softHyphen/>
      </w:r>
      <w:r w:rsidRPr="000214B7">
        <w:rPr>
          <w:rStyle w:val="rynqvb"/>
          <w:rFonts w:ascii="GHEA Grapalat" w:hAnsi="GHEA Grapalat" w:cs="Arial"/>
          <w:lang w:val="hy-AM"/>
        </w:rPr>
        <w:t>թյան բարելավ</w:t>
      </w:r>
      <w:r w:rsidRPr="000214B7">
        <w:rPr>
          <w:rFonts w:ascii="GHEA Grapalat" w:hAnsi="GHEA Grapalat" w:cs="Arial"/>
          <w:lang w:val="hy-AM"/>
        </w:rPr>
        <w:softHyphen/>
      </w:r>
      <w:r w:rsidRPr="000214B7">
        <w:rPr>
          <w:rStyle w:val="rynqvb"/>
          <w:rFonts w:ascii="GHEA Grapalat" w:hAnsi="GHEA Grapalat" w:cs="Arial"/>
          <w:lang w:val="hy-AM"/>
        </w:rPr>
        <w:t>մանը և կոմունալ ծառայությունների որակի բարձրացմանը:</w:t>
      </w:r>
      <w:r w:rsidRPr="000214B7">
        <w:rPr>
          <w:rStyle w:val="hwtze"/>
          <w:rFonts w:ascii="GHEA Grapalat" w:hAnsi="GHEA Grapalat" w:cs="Arial"/>
          <w:lang w:val="hy-AM"/>
        </w:rPr>
        <w:t xml:space="preserve"> </w:t>
      </w:r>
      <w:r w:rsidRPr="000214B7">
        <w:rPr>
          <w:rStyle w:val="rynqvb"/>
          <w:rFonts w:ascii="GHEA Grapalat" w:hAnsi="GHEA Grapalat" w:cs="Arial"/>
          <w:lang w:val="hy-AM"/>
        </w:rPr>
        <w:t>Փաստաթուղթ</w:t>
      </w:r>
      <w:r w:rsidR="006F7C05" w:rsidRPr="000214B7">
        <w:rPr>
          <w:rStyle w:val="rynqvb"/>
          <w:rFonts w:ascii="GHEA Grapalat" w:hAnsi="GHEA Grapalat" w:cs="Arial"/>
          <w:lang w:val="hy-AM"/>
        </w:rPr>
        <w:t>ը</w:t>
      </w:r>
      <w:r w:rsidRPr="000214B7">
        <w:rPr>
          <w:rStyle w:val="rynqvb"/>
          <w:rFonts w:ascii="GHEA Grapalat" w:hAnsi="GHEA Grapalat" w:cs="Arial"/>
          <w:lang w:val="hy-AM"/>
        </w:rPr>
        <w:t xml:space="preserve"> </w:t>
      </w:r>
      <w:r w:rsidR="006F7C05" w:rsidRPr="000214B7">
        <w:rPr>
          <w:rStyle w:val="rynqvb"/>
          <w:rFonts w:ascii="GHEA Grapalat" w:hAnsi="GHEA Grapalat" w:cs="Arial"/>
          <w:lang w:val="hy-AM"/>
        </w:rPr>
        <w:t xml:space="preserve">բնապահպանական հիմնական նպատակների և </w:t>
      </w:r>
      <w:r w:rsidRPr="000214B7">
        <w:rPr>
          <w:rStyle w:val="rynqvb"/>
          <w:rFonts w:ascii="GHEA Grapalat" w:hAnsi="GHEA Grapalat" w:cs="Arial"/>
          <w:lang w:val="hy-AM"/>
        </w:rPr>
        <w:t xml:space="preserve">ԿՓ </w:t>
      </w:r>
      <w:r w:rsidR="006F7C05" w:rsidRPr="000214B7">
        <w:rPr>
          <w:rStyle w:val="rynqvb"/>
          <w:rFonts w:ascii="GHEA Grapalat" w:hAnsi="GHEA Grapalat" w:cs="Arial"/>
          <w:lang w:val="hy-AM"/>
        </w:rPr>
        <w:t>մեղմման</w:t>
      </w:r>
      <w:r w:rsidRPr="000214B7">
        <w:rPr>
          <w:rStyle w:val="rynqvb"/>
          <w:rFonts w:ascii="GHEA Grapalat" w:hAnsi="GHEA Grapalat" w:cs="Arial"/>
          <w:lang w:val="hy-AM"/>
        </w:rPr>
        <w:t xml:space="preserve"> ազգային և միջազգային թիրախներին հասնելու համար</w:t>
      </w:r>
      <w:r w:rsidR="006F7C05" w:rsidRPr="000214B7">
        <w:rPr>
          <w:rStyle w:val="rynqvb"/>
          <w:rFonts w:ascii="GHEA Grapalat" w:hAnsi="GHEA Grapalat" w:cs="Arial"/>
          <w:lang w:val="hy-AM"/>
        </w:rPr>
        <w:t xml:space="preserve"> ապահովում է համա</w:t>
      </w:r>
      <w:r w:rsidR="006F7C05" w:rsidRPr="000214B7">
        <w:rPr>
          <w:rFonts w:ascii="GHEA Grapalat" w:hAnsi="GHEA Grapalat" w:cs="Arial"/>
          <w:lang w:val="hy-AM"/>
        </w:rPr>
        <w:softHyphen/>
      </w:r>
      <w:r w:rsidR="006F7C05" w:rsidRPr="000214B7">
        <w:rPr>
          <w:rStyle w:val="rynqvb"/>
          <w:rFonts w:ascii="GHEA Grapalat" w:hAnsi="GHEA Grapalat" w:cs="Arial"/>
          <w:lang w:val="hy-AM"/>
        </w:rPr>
        <w:t>պար</w:t>
      </w:r>
      <w:r w:rsidR="006F7C05" w:rsidRPr="000214B7">
        <w:rPr>
          <w:rFonts w:ascii="GHEA Grapalat" w:hAnsi="GHEA Grapalat" w:cs="Arial"/>
          <w:lang w:val="hy-AM"/>
        </w:rPr>
        <w:softHyphen/>
      </w:r>
      <w:r w:rsidR="006F7C05" w:rsidRPr="000214B7">
        <w:rPr>
          <w:rStyle w:val="rynqvb"/>
          <w:rFonts w:ascii="GHEA Grapalat" w:hAnsi="GHEA Grapalat" w:cs="Arial"/>
          <w:lang w:val="hy-AM"/>
        </w:rPr>
        <w:t>փակ քաղաքական և ծրագրային շրջանակ</w:t>
      </w:r>
      <w:r w:rsidRPr="000214B7">
        <w:rPr>
          <w:rStyle w:val="rynqvb"/>
          <w:rFonts w:ascii="GHEA Grapalat" w:hAnsi="GHEA Grapalat" w:cs="Arial"/>
          <w:lang w:val="hy-AM"/>
        </w:rPr>
        <w:t>, նպաստում է համայն</w:t>
      </w:r>
      <w:r w:rsidRPr="000214B7">
        <w:rPr>
          <w:rFonts w:ascii="GHEA Grapalat" w:hAnsi="GHEA Grapalat" w:cs="Arial"/>
          <w:lang w:val="hy-AM"/>
        </w:rPr>
        <w:softHyphen/>
      </w:r>
      <w:r w:rsidRPr="000214B7">
        <w:rPr>
          <w:rStyle w:val="rynqvb"/>
          <w:rFonts w:ascii="GHEA Grapalat" w:hAnsi="GHEA Grapalat" w:cs="Arial"/>
          <w:lang w:val="hy-AM"/>
        </w:rPr>
        <w:t>քային բյուջեի կառա</w:t>
      </w:r>
      <w:r w:rsidRPr="000214B7">
        <w:rPr>
          <w:rFonts w:ascii="GHEA Grapalat" w:hAnsi="GHEA Grapalat" w:cs="Arial"/>
          <w:lang w:val="hy-AM"/>
        </w:rPr>
        <w:softHyphen/>
      </w:r>
      <w:r w:rsidRPr="000214B7">
        <w:rPr>
          <w:rStyle w:val="rynqvb"/>
          <w:rFonts w:ascii="GHEA Grapalat" w:hAnsi="GHEA Grapalat" w:cs="Arial"/>
          <w:lang w:val="hy-AM"/>
        </w:rPr>
        <w:t xml:space="preserve">վարման օպտիմալացմանը: </w:t>
      </w:r>
    </w:p>
    <w:p w14:paraId="4AF552BA" w14:textId="3639E4CD" w:rsidR="00A63640" w:rsidRPr="000214B7" w:rsidRDefault="00A63640" w:rsidP="00A369A8">
      <w:pPr>
        <w:spacing w:line="240" w:lineRule="auto"/>
        <w:jc w:val="both"/>
        <w:rPr>
          <w:rStyle w:val="rynqvb"/>
          <w:rFonts w:ascii="GHEA Grapalat" w:hAnsi="GHEA Grapalat" w:cs="Arial"/>
          <w:lang w:val="hy-AM"/>
        </w:rPr>
      </w:pPr>
      <w:r w:rsidRPr="000214B7">
        <w:rPr>
          <w:rFonts w:ascii="GHEA Grapalat" w:hAnsi="GHEA Grapalat" w:cs="Arial"/>
          <w:lang w:val="hy-AM"/>
        </w:rPr>
        <w:softHyphen/>
      </w:r>
      <w:r w:rsidR="00B109EC" w:rsidRPr="000214B7">
        <w:rPr>
          <w:rFonts w:ascii="GHEA Grapalat" w:hAnsi="GHEA Grapalat" w:cs="Arial"/>
          <w:lang w:val="hy-AM"/>
        </w:rPr>
        <w:tab/>
      </w:r>
      <w:r w:rsidR="62BB4274" w:rsidRPr="000214B7">
        <w:rPr>
          <w:rStyle w:val="rynqvb"/>
          <w:rFonts w:ascii="GHEA Grapalat" w:hAnsi="GHEA Grapalat" w:cs="Arial"/>
          <w:lang w:val="hy-AM"/>
        </w:rPr>
        <w:t>ԿԷԶԿԳԾ-ի բաղադրիչները ներառում են տարատեսակ գործողություններ և նպատակ ունեն ապահովելու ԿՓ մեղմման և հարմարվողականության միջոցառումների արդյունավետ պլանավորումը, մասնավորապես</w:t>
      </w:r>
      <w:r w:rsidR="62BB4274" w:rsidRPr="000214B7">
        <w:rPr>
          <w:rStyle w:val="rynqvb"/>
          <w:rFonts w:ascii="Cambria Math" w:hAnsi="Cambria Math" w:cs="Cambria Math"/>
          <w:lang w:val="hy-AM"/>
        </w:rPr>
        <w:t>․</w:t>
      </w:r>
    </w:p>
    <w:p w14:paraId="407390EF" w14:textId="777C5028" w:rsidR="00A63640" w:rsidRPr="000214B7" w:rsidRDefault="01A0484E" w:rsidP="00A369A8">
      <w:pPr>
        <w:pStyle w:val="ListParagraph"/>
        <w:numPr>
          <w:ilvl w:val="0"/>
          <w:numId w:val="35"/>
        </w:numPr>
        <w:spacing w:line="240" w:lineRule="auto"/>
        <w:jc w:val="both"/>
        <w:rPr>
          <w:rStyle w:val="rynqvb"/>
          <w:rFonts w:ascii="GHEA Grapalat" w:hAnsi="GHEA Grapalat" w:cs="Arial"/>
          <w:lang w:val="hy-AM"/>
        </w:rPr>
      </w:pPr>
      <w:r w:rsidRPr="000214B7">
        <w:rPr>
          <w:rStyle w:val="rynqvb"/>
          <w:rFonts w:ascii="GHEA Grapalat" w:hAnsi="GHEA Grapalat" w:cs="Arial"/>
          <w:lang w:val="hy-AM"/>
        </w:rPr>
        <w:t xml:space="preserve">տվյալների հավաքագրման ձևերը մշակվել և լրացվել են ԵՔ առանձին ստորաբաժանումների մասնակցությամբ՝ անհրաժեշտ տեղեկատվության պատշաճ կառուցվածքն ապահովելու համար, </w:t>
      </w:r>
    </w:p>
    <w:p w14:paraId="2C8BFD70" w14:textId="638B9EC1" w:rsidR="00A63640" w:rsidRPr="000214B7" w:rsidRDefault="1B287037" w:rsidP="00A369A8">
      <w:pPr>
        <w:pStyle w:val="ListParagraph"/>
        <w:numPr>
          <w:ilvl w:val="0"/>
          <w:numId w:val="35"/>
        </w:numPr>
        <w:spacing w:line="240" w:lineRule="auto"/>
        <w:jc w:val="both"/>
        <w:rPr>
          <w:rStyle w:val="rynqvb"/>
          <w:rFonts w:ascii="GHEA Grapalat" w:hAnsi="GHEA Grapalat" w:cs="Arial"/>
          <w:lang w:val="hy-AM"/>
        </w:rPr>
      </w:pPr>
      <w:r w:rsidRPr="000214B7">
        <w:rPr>
          <w:rStyle w:val="rynqvb"/>
          <w:rFonts w:ascii="GHEA Grapalat" w:hAnsi="GHEA Grapalat" w:cs="Arial"/>
          <w:lang w:val="hy-AM"/>
        </w:rPr>
        <w:t xml:space="preserve">կատարվել է քաղաքային էներգասպառման նախնական գնահատում՝ չափագրման և ՋԳԱ կրճատման պլանավորման համար,  </w:t>
      </w:r>
    </w:p>
    <w:p w14:paraId="118678A6" w14:textId="75A89BC7" w:rsidR="00A63640" w:rsidRPr="000214B7" w:rsidRDefault="00A63640" w:rsidP="00A369A8">
      <w:pPr>
        <w:pStyle w:val="ListParagraph"/>
        <w:numPr>
          <w:ilvl w:val="0"/>
          <w:numId w:val="35"/>
        </w:numPr>
        <w:spacing w:line="240" w:lineRule="auto"/>
        <w:jc w:val="both"/>
        <w:rPr>
          <w:rStyle w:val="rynqvb"/>
          <w:rFonts w:ascii="GHEA Grapalat" w:hAnsi="GHEA Grapalat" w:cs="Arial"/>
          <w:lang w:val="hy-AM"/>
        </w:rPr>
      </w:pPr>
      <w:r w:rsidRPr="000214B7">
        <w:rPr>
          <w:rStyle w:val="rynqvb"/>
          <w:rFonts w:ascii="GHEA Grapalat" w:hAnsi="GHEA Grapalat" w:cs="Arial"/>
          <w:lang w:val="hy-AM"/>
        </w:rPr>
        <w:t>ՋԳԱ գնահատումը վերից վար՝ հիմնված էներգասպառման վերոնշյալ տվյալների վրա, կիրառվել է քաղաքի ածխածնային հետքը 2012</w:t>
      </w:r>
      <w:r w:rsidR="00B514B4" w:rsidRPr="000214B7">
        <w:rPr>
          <w:rStyle w:val="rynqvb"/>
          <w:rFonts w:ascii="GHEA Grapalat" w:hAnsi="GHEA Grapalat" w:cs="Arial"/>
          <w:lang w:val="hy-AM"/>
        </w:rPr>
        <w:t>թ</w:t>
      </w:r>
      <w:r w:rsidR="00B514B4" w:rsidRPr="000214B7">
        <w:rPr>
          <w:rStyle w:val="rynqvb"/>
          <w:rFonts w:ascii="Cambria Math" w:eastAsia="MS Gothic" w:hAnsi="Cambria Math" w:cs="Cambria Math"/>
          <w:lang w:val="hy-AM"/>
        </w:rPr>
        <w:t>․</w:t>
      </w:r>
      <w:r w:rsidRPr="000214B7">
        <w:rPr>
          <w:rStyle w:val="rynqvb"/>
          <w:rFonts w:ascii="GHEA Grapalat" w:hAnsi="GHEA Grapalat" w:cs="Arial"/>
          <w:lang w:val="hy-AM"/>
        </w:rPr>
        <w:t xml:space="preserve"> ելակետային ցուցանիշի հետ համա</w:t>
      </w:r>
      <w:r w:rsidRPr="000214B7">
        <w:rPr>
          <w:rFonts w:ascii="GHEA Grapalat" w:hAnsi="GHEA Grapalat" w:cs="Arial"/>
          <w:lang w:val="hy-AM"/>
        </w:rPr>
        <w:softHyphen/>
      </w:r>
      <w:r w:rsidRPr="000214B7">
        <w:rPr>
          <w:rStyle w:val="rynqvb"/>
          <w:rFonts w:ascii="GHEA Grapalat" w:hAnsi="GHEA Grapalat" w:cs="Arial"/>
          <w:lang w:val="hy-AM"/>
        </w:rPr>
        <w:t xml:space="preserve">դրելու նպատակով, </w:t>
      </w:r>
    </w:p>
    <w:p w14:paraId="6ECF2C4D" w14:textId="53355321" w:rsidR="00A63640" w:rsidRPr="000214B7" w:rsidRDefault="00B514B4" w:rsidP="00A369A8">
      <w:pPr>
        <w:pStyle w:val="ListParagraph"/>
        <w:numPr>
          <w:ilvl w:val="0"/>
          <w:numId w:val="35"/>
        </w:numPr>
        <w:spacing w:line="240" w:lineRule="auto"/>
        <w:jc w:val="both"/>
        <w:rPr>
          <w:rStyle w:val="rynqvb"/>
          <w:rFonts w:ascii="GHEA Grapalat" w:hAnsi="GHEA Grapalat" w:cs="Arial"/>
          <w:lang w:val="hy-AM"/>
        </w:rPr>
      </w:pPr>
      <w:r w:rsidRPr="000214B7">
        <w:rPr>
          <w:rStyle w:val="rynqvb"/>
          <w:rFonts w:ascii="GHEA Grapalat" w:hAnsi="GHEA Grapalat" w:cs="Arial"/>
          <w:lang w:val="hy-AM"/>
        </w:rPr>
        <w:t>կ</w:t>
      </w:r>
      <w:r w:rsidR="00A63640" w:rsidRPr="000214B7">
        <w:rPr>
          <w:rStyle w:val="rynqvb"/>
          <w:rFonts w:ascii="GHEA Grapalat" w:hAnsi="GHEA Grapalat" w:cs="Arial"/>
          <w:lang w:val="hy-AM"/>
        </w:rPr>
        <w:t>ատարվել է ԿՓ ազդեցության նկատմամբ Երևանի խոցելիության վերլուծություն, որի արդյունքում հատկորոշվել են հիմնական ռիսկերը և հարմար</w:t>
      </w:r>
      <w:r w:rsidR="00A63640" w:rsidRPr="000214B7">
        <w:rPr>
          <w:rFonts w:ascii="GHEA Grapalat" w:hAnsi="GHEA Grapalat" w:cs="Arial"/>
          <w:lang w:val="hy-AM"/>
        </w:rPr>
        <w:softHyphen/>
      </w:r>
      <w:r w:rsidR="00A63640" w:rsidRPr="000214B7">
        <w:rPr>
          <w:rStyle w:val="rynqvb"/>
          <w:rFonts w:ascii="GHEA Grapalat" w:hAnsi="GHEA Grapalat" w:cs="Arial"/>
          <w:lang w:val="hy-AM"/>
        </w:rPr>
        <w:t>վողակա</w:t>
      </w:r>
      <w:r w:rsidR="00A63640" w:rsidRPr="000214B7">
        <w:rPr>
          <w:rFonts w:ascii="GHEA Grapalat" w:hAnsi="GHEA Grapalat" w:cs="Arial"/>
          <w:lang w:val="hy-AM"/>
        </w:rPr>
        <w:softHyphen/>
      </w:r>
      <w:r w:rsidR="00A63640" w:rsidRPr="000214B7">
        <w:rPr>
          <w:rStyle w:val="rynqvb"/>
          <w:rFonts w:ascii="GHEA Grapalat" w:hAnsi="GHEA Grapalat" w:cs="Arial"/>
          <w:lang w:val="hy-AM"/>
        </w:rPr>
        <w:t>նու</w:t>
      </w:r>
      <w:r w:rsidR="00A63640" w:rsidRPr="000214B7">
        <w:rPr>
          <w:rFonts w:ascii="GHEA Grapalat" w:hAnsi="GHEA Grapalat" w:cs="Arial"/>
          <w:lang w:val="hy-AM"/>
        </w:rPr>
        <w:softHyphen/>
      </w:r>
      <w:r w:rsidR="00A63640" w:rsidRPr="000214B7">
        <w:rPr>
          <w:rStyle w:val="rynqvb"/>
          <w:rFonts w:ascii="GHEA Grapalat" w:hAnsi="GHEA Grapalat" w:cs="Arial"/>
          <w:lang w:val="hy-AM"/>
        </w:rPr>
        <w:t>թյան հնարա</w:t>
      </w:r>
      <w:r w:rsidR="00A63640" w:rsidRPr="000214B7">
        <w:rPr>
          <w:rFonts w:ascii="GHEA Grapalat" w:hAnsi="GHEA Grapalat" w:cs="Arial"/>
          <w:lang w:val="hy-AM"/>
        </w:rPr>
        <w:softHyphen/>
      </w:r>
      <w:r w:rsidR="00A63640" w:rsidRPr="000214B7">
        <w:rPr>
          <w:rStyle w:val="rynqvb"/>
          <w:rFonts w:ascii="GHEA Grapalat" w:hAnsi="GHEA Grapalat" w:cs="Arial"/>
          <w:lang w:val="hy-AM"/>
        </w:rPr>
        <w:t xml:space="preserve">վոր միջոցառումները,  </w:t>
      </w:r>
    </w:p>
    <w:p w14:paraId="1CE3886D" w14:textId="4CF5F1DB" w:rsidR="00A63640" w:rsidRPr="000214B7" w:rsidRDefault="2358997E" w:rsidP="00A369A8">
      <w:pPr>
        <w:pStyle w:val="ListParagraph"/>
        <w:numPr>
          <w:ilvl w:val="0"/>
          <w:numId w:val="35"/>
        </w:numPr>
        <w:spacing w:line="240" w:lineRule="auto"/>
        <w:jc w:val="both"/>
        <w:rPr>
          <w:rStyle w:val="rynqvb"/>
          <w:rFonts w:ascii="GHEA Grapalat" w:hAnsi="GHEA Grapalat" w:cs="Arial"/>
          <w:lang w:val="hy-AM"/>
        </w:rPr>
      </w:pPr>
      <w:r w:rsidRPr="000214B7">
        <w:rPr>
          <w:rStyle w:val="rynqvb"/>
          <w:rFonts w:ascii="GHEA Grapalat" w:hAnsi="GHEA Grapalat" w:cs="Arial"/>
          <w:lang w:val="hy-AM"/>
        </w:rPr>
        <w:t xml:space="preserve">ուրվագծվել են ՋԳԱ կրճատման և կայուն էներգետիկ զարգացման նպատակներին հասնելու ռազմավարությունը, գերակայությունները և միջոցառումները: Դրանք հղկվելու են և ընդլայնվելու՝ կախված ԵՔ քաղաքական առաջնահերթություններից, լրացուցիչ տվյալների առկայությունից և շահագրգիռ կողմերի ներգրավվածությունից, </w:t>
      </w:r>
    </w:p>
    <w:p w14:paraId="5FF57A37" w14:textId="6E9D2FEC" w:rsidR="00A63640" w:rsidRPr="000214B7" w:rsidRDefault="006A039B" w:rsidP="00A369A8">
      <w:pPr>
        <w:pStyle w:val="ListParagraph"/>
        <w:numPr>
          <w:ilvl w:val="0"/>
          <w:numId w:val="35"/>
        </w:numPr>
        <w:spacing w:line="240" w:lineRule="auto"/>
        <w:jc w:val="both"/>
        <w:rPr>
          <w:rStyle w:val="rynqvb"/>
          <w:rFonts w:ascii="GHEA Grapalat" w:hAnsi="GHEA Grapalat" w:cs="Arial"/>
          <w:lang w:val="hy-AM"/>
        </w:rPr>
      </w:pPr>
      <w:r w:rsidRPr="000214B7">
        <w:rPr>
          <w:rStyle w:val="rynqvb"/>
          <w:rFonts w:ascii="GHEA Grapalat" w:hAnsi="GHEA Grapalat" w:cs="Arial"/>
          <w:lang w:val="hy-AM"/>
        </w:rPr>
        <w:t>մ</w:t>
      </w:r>
      <w:r w:rsidR="00A63640" w:rsidRPr="000214B7">
        <w:rPr>
          <w:rStyle w:val="rynqvb"/>
          <w:rFonts w:ascii="GHEA Grapalat" w:hAnsi="GHEA Grapalat" w:cs="Arial"/>
          <w:lang w:val="hy-AM"/>
        </w:rPr>
        <w:t>շակվել է գործողությունների պլան, որը նախանշում է առաջարկվող միջոցառումների իրագործման հաջորդականությունը, պարտականությունների բաշխումը և հաշվար</w:t>
      </w:r>
      <w:r w:rsidR="00A63640" w:rsidRPr="000214B7">
        <w:rPr>
          <w:rFonts w:ascii="GHEA Grapalat" w:hAnsi="GHEA Grapalat" w:cs="Arial"/>
          <w:lang w:val="hy-AM"/>
        </w:rPr>
        <w:softHyphen/>
      </w:r>
      <w:r w:rsidR="00A63640" w:rsidRPr="000214B7">
        <w:rPr>
          <w:rStyle w:val="rynqvb"/>
          <w:rFonts w:ascii="GHEA Grapalat" w:hAnsi="GHEA Grapalat" w:cs="Arial"/>
          <w:lang w:val="hy-AM"/>
        </w:rPr>
        <w:t xml:space="preserve">կային ժամկետները, </w:t>
      </w:r>
    </w:p>
    <w:p w14:paraId="675E67CB" w14:textId="51D36EF0" w:rsidR="00A63640" w:rsidRPr="000214B7" w:rsidRDefault="66B0E831" w:rsidP="00A369A8">
      <w:pPr>
        <w:pStyle w:val="ListParagraph"/>
        <w:numPr>
          <w:ilvl w:val="0"/>
          <w:numId w:val="35"/>
        </w:numPr>
        <w:spacing w:line="240" w:lineRule="auto"/>
        <w:jc w:val="both"/>
        <w:rPr>
          <w:rStyle w:val="rynqvb"/>
          <w:rFonts w:ascii="GHEA Grapalat" w:hAnsi="GHEA Grapalat" w:cs="Arial"/>
          <w:lang w:val="hy-AM"/>
        </w:rPr>
      </w:pPr>
      <w:r w:rsidRPr="000214B7">
        <w:rPr>
          <w:rStyle w:val="rynqvb"/>
          <w:rFonts w:ascii="GHEA Grapalat" w:hAnsi="GHEA Grapalat" w:cs="Arial"/>
          <w:lang w:val="hy-AM"/>
        </w:rPr>
        <w:t xml:space="preserve">ԿԷԶԿԳԾ-ը </w:t>
      </w:r>
      <w:r w:rsidR="00B109EC" w:rsidRPr="000214B7">
        <w:rPr>
          <w:rStyle w:val="rynqvb"/>
          <w:rFonts w:ascii="GHEA Grapalat" w:hAnsi="GHEA Grapalat" w:cs="Arial"/>
          <w:lang w:val="hy-AM"/>
        </w:rPr>
        <w:t xml:space="preserve">քննարկվել է շահագրգիռ կողմերի և </w:t>
      </w:r>
      <w:r w:rsidRPr="000214B7">
        <w:rPr>
          <w:rStyle w:val="rynqvb"/>
          <w:rFonts w:ascii="GHEA Grapalat" w:hAnsi="GHEA Grapalat" w:cs="Arial"/>
          <w:lang w:val="hy-AM"/>
        </w:rPr>
        <w:t xml:space="preserve">լրամշակվել է: </w:t>
      </w:r>
    </w:p>
    <w:p w14:paraId="52960CB7" w14:textId="59B0BD7E" w:rsidR="00A63640" w:rsidRPr="000214B7" w:rsidRDefault="00A63640" w:rsidP="00A369A8">
      <w:pPr>
        <w:spacing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t>ԿԷԶԿԳԾ փաստաթուղթը Երևանի կայուն էներգետիկ</w:t>
      </w:r>
      <w:r w:rsidR="5EFF0499" w:rsidRPr="000214B7">
        <w:rPr>
          <w:rStyle w:val="rynqvb"/>
          <w:rFonts w:ascii="GHEA Grapalat" w:hAnsi="GHEA Grapalat" w:cs="Arial"/>
          <w:lang w:val="hy-AM"/>
        </w:rPr>
        <w:t xml:space="preserve"> զարգացման</w:t>
      </w:r>
      <w:r w:rsidRPr="000214B7">
        <w:rPr>
          <w:rStyle w:val="rynqvb"/>
          <w:rFonts w:ascii="GHEA Grapalat" w:hAnsi="GHEA Grapalat" w:cs="Arial"/>
          <w:lang w:val="hy-AM"/>
        </w:rPr>
        <w:t xml:space="preserve"> և կլիմայական դիմա</w:t>
      </w:r>
      <w:r w:rsidRPr="000214B7">
        <w:rPr>
          <w:rFonts w:ascii="GHEA Grapalat" w:hAnsi="GHEA Grapalat" w:cs="Arial"/>
          <w:lang w:val="hy-AM"/>
        </w:rPr>
        <w:softHyphen/>
      </w:r>
      <w:r w:rsidRPr="000214B7">
        <w:rPr>
          <w:rStyle w:val="rynqvb"/>
          <w:rFonts w:ascii="GHEA Grapalat" w:hAnsi="GHEA Grapalat" w:cs="Arial"/>
          <w:lang w:val="hy-AM"/>
        </w:rPr>
        <w:t>կայու</w:t>
      </w:r>
      <w:r w:rsidRPr="000214B7">
        <w:rPr>
          <w:rFonts w:ascii="GHEA Grapalat" w:hAnsi="GHEA Grapalat" w:cs="Arial"/>
          <w:lang w:val="hy-AM"/>
        </w:rPr>
        <w:softHyphen/>
      </w:r>
      <w:r w:rsidRPr="000214B7">
        <w:rPr>
          <w:rStyle w:val="rynqvb"/>
          <w:rFonts w:ascii="GHEA Grapalat" w:hAnsi="GHEA Grapalat" w:cs="Arial"/>
          <w:lang w:val="hy-AM"/>
        </w:rPr>
        <w:t>նու</w:t>
      </w:r>
      <w:r w:rsidRPr="000214B7">
        <w:rPr>
          <w:rFonts w:ascii="GHEA Grapalat" w:hAnsi="GHEA Grapalat" w:cs="Arial"/>
          <w:lang w:val="hy-AM"/>
        </w:rPr>
        <w:softHyphen/>
      </w:r>
      <w:r w:rsidRPr="000214B7">
        <w:rPr>
          <w:rStyle w:val="rynqvb"/>
          <w:rFonts w:ascii="GHEA Grapalat" w:hAnsi="GHEA Grapalat" w:cs="Arial"/>
          <w:lang w:val="hy-AM"/>
        </w:rPr>
        <w:t xml:space="preserve">թյան բարձրացմանն ուղղված կարևորագույն </w:t>
      </w:r>
      <w:r w:rsidR="00B972AD" w:rsidRPr="000214B7">
        <w:rPr>
          <w:rStyle w:val="rynqvb"/>
          <w:rFonts w:ascii="GHEA Grapalat" w:hAnsi="GHEA Grapalat" w:cs="Arial"/>
          <w:lang w:val="hy-AM"/>
        </w:rPr>
        <w:t>հերթական շրջա</w:t>
      </w:r>
      <w:r w:rsidRPr="000214B7">
        <w:rPr>
          <w:rStyle w:val="rynqvb"/>
          <w:rFonts w:ascii="GHEA Grapalat" w:hAnsi="GHEA Grapalat" w:cs="Arial"/>
          <w:lang w:val="hy-AM"/>
        </w:rPr>
        <w:t>փուլ</w:t>
      </w:r>
      <w:r w:rsidR="00F7767D" w:rsidRPr="000214B7">
        <w:rPr>
          <w:rStyle w:val="rynqvb"/>
          <w:rFonts w:ascii="GHEA Grapalat" w:hAnsi="GHEA Grapalat" w:cs="Arial"/>
          <w:lang w:val="hy-AM"/>
        </w:rPr>
        <w:t>ն է</w:t>
      </w:r>
      <w:r w:rsidRPr="000214B7">
        <w:rPr>
          <w:rStyle w:val="rynqvb"/>
          <w:rFonts w:ascii="GHEA Grapalat" w:hAnsi="GHEA Grapalat" w:cs="Arial"/>
          <w:lang w:val="hy-AM"/>
        </w:rPr>
        <w:t>, որը ծառայում է որպես համապարփակ ճանապարհային քարտեզ՝ Երևանի բնապահպանական նպա</w:t>
      </w:r>
      <w:r w:rsidRPr="000214B7">
        <w:rPr>
          <w:rFonts w:ascii="GHEA Grapalat" w:hAnsi="GHEA Grapalat" w:cs="Arial"/>
          <w:lang w:val="hy-AM"/>
        </w:rPr>
        <w:softHyphen/>
      </w:r>
      <w:r w:rsidRPr="000214B7">
        <w:rPr>
          <w:rStyle w:val="rynqvb"/>
          <w:rFonts w:ascii="GHEA Grapalat" w:hAnsi="GHEA Grapalat" w:cs="Arial"/>
          <w:lang w:val="hy-AM"/>
        </w:rPr>
        <w:t>տակ</w:t>
      </w:r>
      <w:r w:rsidRPr="000214B7">
        <w:rPr>
          <w:rFonts w:ascii="GHEA Grapalat" w:hAnsi="GHEA Grapalat" w:cs="Arial"/>
          <w:lang w:val="hy-AM"/>
        </w:rPr>
        <w:softHyphen/>
      </w:r>
      <w:r w:rsidRPr="000214B7">
        <w:rPr>
          <w:rStyle w:val="rynqvb"/>
          <w:rFonts w:ascii="GHEA Grapalat" w:hAnsi="GHEA Grapalat" w:cs="Arial"/>
          <w:lang w:val="hy-AM"/>
        </w:rPr>
        <w:t>ների</w:t>
      </w:r>
      <w:r w:rsidR="5EFF0499" w:rsidRPr="000214B7">
        <w:rPr>
          <w:rStyle w:val="rynqvb"/>
          <w:rFonts w:ascii="GHEA Grapalat" w:hAnsi="GHEA Grapalat" w:cs="Arial"/>
          <w:lang w:val="hy-AM"/>
        </w:rPr>
        <w:t>ն հասնելու և համայնքի ավելի կայուն ապագայի ապահովման համար:</w:t>
      </w:r>
    </w:p>
    <w:p w14:paraId="29CBDBC8" w14:textId="77777777" w:rsidR="00451226" w:rsidRPr="000214B7" w:rsidRDefault="00451226" w:rsidP="00A369A8">
      <w:pPr>
        <w:rPr>
          <w:rStyle w:val="rynqvb"/>
          <w:rFonts w:ascii="GHEA Grapalat" w:hAnsi="GHEA Grapalat" w:cs="Arial"/>
          <w:b/>
          <w:bCs/>
          <w:color w:val="002060"/>
          <w:lang w:val="hy-AM"/>
        </w:rPr>
      </w:pPr>
      <w:bookmarkStart w:id="24" w:name="_Toc191828202"/>
      <w:r w:rsidRPr="000214B7">
        <w:rPr>
          <w:rStyle w:val="rynqvb"/>
          <w:rFonts w:ascii="GHEA Grapalat" w:hAnsi="GHEA Grapalat" w:cs="Arial"/>
          <w:b/>
          <w:bCs/>
          <w:color w:val="002060"/>
          <w:lang w:val="hy-AM"/>
        </w:rPr>
        <w:lastRenderedPageBreak/>
        <w:t>Մշտադիտարկման շարունակականությունը</w:t>
      </w:r>
      <w:bookmarkEnd w:id="24"/>
    </w:p>
    <w:p w14:paraId="0CBB56B6" w14:textId="5B7E15D7" w:rsidR="00451226" w:rsidRPr="000214B7" w:rsidRDefault="731539A5" w:rsidP="00A369A8">
      <w:pPr>
        <w:pBdr>
          <w:top w:val="nil"/>
          <w:left w:val="nil"/>
          <w:bottom w:val="nil"/>
          <w:right w:val="nil"/>
          <w:between w:val="nil"/>
        </w:pBdr>
        <w:spacing w:after="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ԿԷԶԳԾ-ի իրականացման մշտադիտարկումն ու հաշվետվությունների ներկայացումն իրականացվում են ՔԴ մեթոդական դրույթներին համաձայն, երկու տարին մեկ՝ նախատեսված գործողությունների շրջանակում իրականացվող միջոցառումների միայն որակական գնահատմամբ և չորս տարին մեկ՝ համապարփակ անդրադարձով, ներառյալ ՋԳԱ կրճատման գնահատումը և ԵԱԳ վերանայումը: 2016թ</w:t>
      </w:r>
      <w:r w:rsidRPr="000214B7">
        <w:rPr>
          <w:rFonts w:ascii="Cambria Math" w:eastAsia="MS Gothic" w:hAnsi="Cambria Math" w:cs="Cambria Math"/>
          <w:lang w:val="hy-AM"/>
        </w:rPr>
        <w:t>․</w:t>
      </w:r>
      <w:r w:rsidRPr="000214B7">
        <w:rPr>
          <w:rFonts w:ascii="GHEA Grapalat" w:eastAsia="GHEA Grapalat" w:hAnsi="GHEA Grapalat" w:cs="Arial"/>
          <w:lang w:val="hy-AM"/>
        </w:rPr>
        <w:t xml:space="preserve"> ԿԷԶԳԾ մշտադիտարկման արդյունքները ներկայացված են գլուխ 2-ում: Մշտադիտարկման շարունակականությունն անհրաժեշտ պայման է 2020թ</w:t>
      </w:r>
      <w:r w:rsidRPr="000214B7">
        <w:rPr>
          <w:rFonts w:ascii="Cambria Math" w:eastAsia="MS Gothic" w:hAnsi="Cambria Math" w:cs="Cambria Math"/>
          <w:lang w:val="hy-AM"/>
        </w:rPr>
        <w:t>․</w:t>
      </w:r>
      <w:r w:rsidRPr="000214B7">
        <w:rPr>
          <w:rFonts w:ascii="GHEA Grapalat" w:eastAsia="GHEA Grapalat" w:hAnsi="GHEA Grapalat" w:cs="Arial"/>
          <w:lang w:val="hy-AM"/>
        </w:rPr>
        <w:t xml:space="preserve"> և 2030թ</w:t>
      </w:r>
      <w:r w:rsidRPr="000214B7">
        <w:rPr>
          <w:rFonts w:ascii="Cambria Math" w:eastAsia="MS Gothic" w:hAnsi="Cambria Math" w:cs="Cambria Math"/>
          <w:lang w:val="hy-AM"/>
        </w:rPr>
        <w:t>․</w:t>
      </w:r>
      <w:r w:rsidRPr="000214B7">
        <w:rPr>
          <w:rFonts w:ascii="GHEA Grapalat" w:eastAsia="GHEA Grapalat" w:hAnsi="GHEA Grapalat" w:cs="Arial"/>
          <w:lang w:val="hy-AM"/>
        </w:rPr>
        <w:t xml:space="preserve"> թիրախ</w:t>
      </w:r>
      <w:r w:rsidR="00451226" w:rsidRPr="000214B7">
        <w:rPr>
          <w:rStyle w:val="rynqvb"/>
          <w:rFonts w:ascii="GHEA Grapalat" w:hAnsi="GHEA Grapalat" w:cs="Arial"/>
          <w:lang w:val="hy-AM"/>
        </w:rPr>
        <w:softHyphen/>
      </w:r>
      <w:r w:rsidRPr="000214B7">
        <w:rPr>
          <w:rFonts w:ascii="GHEA Grapalat" w:eastAsia="GHEA Grapalat" w:hAnsi="GHEA Grapalat" w:cs="Arial"/>
          <w:lang w:val="hy-AM"/>
        </w:rPr>
        <w:t>ների ներդաշնակեցման համար՝ իրականացվող և նախատեսվող գործողությունները փոխա</w:t>
      </w:r>
      <w:r w:rsidR="00451226" w:rsidRPr="000214B7">
        <w:rPr>
          <w:rStyle w:val="rynqvb"/>
          <w:rFonts w:ascii="GHEA Grapalat" w:hAnsi="GHEA Grapalat" w:cs="Arial"/>
          <w:lang w:val="hy-AM"/>
        </w:rPr>
        <w:softHyphen/>
      </w:r>
      <w:r w:rsidRPr="000214B7">
        <w:rPr>
          <w:rFonts w:ascii="GHEA Grapalat" w:eastAsia="GHEA Grapalat" w:hAnsi="GHEA Grapalat" w:cs="Arial"/>
          <w:lang w:val="hy-AM"/>
        </w:rPr>
        <w:t xml:space="preserve">դարձ լրացնելու և դրական ներգործություն ապահովելու նպատակով: </w:t>
      </w:r>
    </w:p>
    <w:p w14:paraId="09FA296F" w14:textId="7E932235" w:rsidR="00451226" w:rsidRPr="000214B7" w:rsidRDefault="00B109EC" w:rsidP="00A369A8">
      <w:pPr>
        <w:spacing w:after="120" w:line="240" w:lineRule="auto"/>
        <w:jc w:val="both"/>
        <w:rPr>
          <w:rFonts w:ascii="GHEA Grapalat" w:eastAsia="GHEA Grapalat" w:hAnsi="GHEA Grapalat" w:cs="Arial"/>
          <w:lang w:val="hy-AM"/>
        </w:rPr>
      </w:pPr>
      <w:r w:rsidRPr="000214B7">
        <w:rPr>
          <w:rFonts w:ascii="GHEA Grapalat" w:hAnsi="GHEA Grapalat" w:cs="Arial"/>
          <w:noProof/>
          <w:lang w:val="hy-AM"/>
        </w:rPr>
        <w:drawing>
          <wp:inline distT="0" distB="0" distL="0" distR="0" wp14:anchorId="2A54A4A0" wp14:editId="4EE8539A">
            <wp:extent cx="6120130" cy="2203450"/>
            <wp:effectExtent l="0" t="0" r="13970" b="6350"/>
            <wp:docPr id="2105972776" name="Chart 1">
              <a:extLst xmlns:a="http://schemas.openxmlformats.org/drawingml/2006/main">
                <a:ext uri="{FF2B5EF4-FFF2-40B4-BE49-F238E27FC236}">
                  <a16:creationId xmlns:a16="http://schemas.microsoft.com/office/drawing/2014/main" id="{344D5E78-9934-2530-52A1-FF8C74B2D0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D144C55" w14:textId="3628F3D3" w:rsidR="00451226" w:rsidRPr="000214B7" w:rsidRDefault="00B109EC" w:rsidP="00A369A8">
      <w:pPr>
        <w:spacing w:after="120" w:line="240" w:lineRule="auto"/>
        <w:jc w:val="both"/>
        <w:rPr>
          <w:rFonts w:ascii="GHEA Grapalat" w:eastAsia="GHEA Grapalat" w:hAnsi="GHEA Grapalat" w:cs="Arial"/>
          <w:lang w:val="hy-AM"/>
        </w:rPr>
      </w:pPr>
      <w:r w:rsidRPr="000214B7">
        <w:rPr>
          <w:rFonts w:ascii="GHEA Grapalat" w:hAnsi="GHEA Grapalat" w:cs="Arial"/>
          <w:noProof/>
          <w:lang w:val="hy-AM"/>
        </w:rPr>
        <w:drawing>
          <wp:inline distT="0" distB="0" distL="0" distR="0" wp14:anchorId="037C341C" wp14:editId="4EE7D8A2">
            <wp:extent cx="6120130" cy="2341880"/>
            <wp:effectExtent l="0" t="0" r="13970" b="1270"/>
            <wp:docPr id="1107937563" name="Chart 2">
              <a:extLst xmlns:a="http://schemas.openxmlformats.org/drawingml/2006/main">
                <a:ext uri="{FF2B5EF4-FFF2-40B4-BE49-F238E27FC236}">
                  <a16:creationId xmlns:a16="http://schemas.microsoft.com/office/drawing/2014/main" id="{400A75AF-3E11-D283-28E4-145A04C2C2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EC13DE1" w14:textId="503C455A" w:rsidR="00451226" w:rsidRPr="000214B7" w:rsidRDefault="1025370E" w:rsidP="00A369A8">
      <w:pPr>
        <w:pStyle w:val="Caption"/>
        <w:spacing w:after="240"/>
        <w:jc w:val="center"/>
        <w:rPr>
          <w:rFonts w:ascii="GHEA Grapalat" w:eastAsia="GHEA Grapalat" w:hAnsi="GHEA Grapalat" w:cs="Arial"/>
          <w:color w:val="153D63" w:themeColor="text2" w:themeTint="E6"/>
          <w:sz w:val="20"/>
          <w:szCs w:val="20"/>
          <w:lang w:val="hy-AM"/>
        </w:rPr>
      </w:pPr>
      <w:bookmarkStart w:id="25" w:name="_Toc191889822"/>
      <w:r w:rsidRPr="000214B7">
        <w:rPr>
          <w:rFonts w:ascii="GHEA Grapalat" w:hAnsi="GHEA Grapalat" w:cs="Arial"/>
          <w:color w:val="153D63" w:themeColor="text2" w:themeTint="E6"/>
          <w:sz w:val="20"/>
          <w:szCs w:val="20"/>
          <w:lang w:val="hy-AM"/>
        </w:rPr>
        <w:t xml:space="preserve">Պատկեր </w:t>
      </w:r>
      <w:r w:rsidR="00451226" w:rsidRPr="000214B7">
        <w:rPr>
          <w:rFonts w:ascii="GHEA Grapalat" w:hAnsi="GHEA Grapalat" w:cs="Arial"/>
          <w:color w:val="153D63" w:themeColor="text2" w:themeTint="E6"/>
          <w:sz w:val="20"/>
          <w:szCs w:val="20"/>
          <w:lang w:val="hy-AM"/>
        </w:rPr>
        <w:fldChar w:fldCharType="begin"/>
      </w:r>
      <w:r w:rsidR="00451226" w:rsidRPr="000214B7">
        <w:rPr>
          <w:rFonts w:ascii="GHEA Grapalat" w:hAnsi="GHEA Grapalat" w:cs="Arial"/>
          <w:color w:val="153D63" w:themeColor="text2" w:themeTint="E6"/>
          <w:sz w:val="20"/>
          <w:szCs w:val="20"/>
          <w:lang w:val="hy-AM"/>
        </w:rPr>
        <w:instrText xml:space="preserve"> STYLEREF 1 \s </w:instrText>
      </w:r>
      <w:r w:rsidR="00451226"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0</w:t>
      </w:r>
      <w:r w:rsidR="00451226" w:rsidRPr="000214B7">
        <w:rPr>
          <w:rFonts w:ascii="GHEA Grapalat" w:hAnsi="GHEA Grapalat" w:cs="Arial"/>
          <w:color w:val="153D63" w:themeColor="text2" w:themeTint="E6"/>
          <w:sz w:val="20"/>
          <w:szCs w:val="20"/>
          <w:lang w:val="hy-AM"/>
        </w:rPr>
        <w:fldChar w:fldCharType="end"/>
      </w:r>
      <w:r w:rsidRPr="000214B7">
        <w:rPr>
          <w:rFonts w:ascii="GHEA Grapalat" w:hAnsi="GHEA Grapalat" w:cs="Arial"/>
          <w:color w:val="153D63" w:themeColor="text2" w:themeTint="E6"/>
          <w:sz w:val="20"/>
          <w:szCs w:val="20"/>
          <w:lang w:val="hy-AM"/>
        </w:rPr>
        <w:t>.</w:t>
      </w:r>
      <w:r w:rsidR="00451226" w:rsidRPr="000214B7">
        <w:rPr>
          <w:rFonts w:ascii="GHEA Grapalat" w:hAnsi="GHEA Grapalat" w:cs="Arial"/>
          <w:color w:val="153D63" w:themeColor="text2" w:themeTint="E6"/>
          <w:sz w:val="20"/>
          <w:szCs w:val="20"/>
          <w:lang w:val="hy-AM"/>
        </w:rPr>
        <w:fldChar w:fldCharType="begin"/>
      </w:r>
      <w:r w:rsidR="00451226" w:rsidRPr="000214B7">
        <w:rPr>
          <w:rFonts w:ascii="GHEA Grapalat" w:hAnsi="GHEA Grapalat" w:cs="Arial"/>
          <w:color w:val="153D63" w:themeColor="text2" w:themeTint="E6"/>
          <w:sz w:val="20"/>
          <w:szCs w:val="20"/>
          <w:lang w:val="hy-AM"/>
        </w:rPr>
        <w:instrText xml:space="preserve"> SEQ Պատկեր \* ARABIC \s 1 </w:instrText>
      </w:r>
      <w:r w:rsidR="00451226"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2</w:t>
      </w:r>
      <w:r w:rsidR="00451226" w:rsidRPr="000214B7">
        <w:rPr>
          <w:rFonts w:ascii="GHEA Grapalat" w:hAnsi="GHEA Grapalat" w:cs="Arial"/>
          <w:color w:val="153D63" w:themeColor="text2" w:themeTint="E6"/>
          <w:sz w:val="20"/>
          <w:szCs w:val="20"/>
          <w:lang w:val="hy-AM"/>
        </w:rPr>
        <w:fldChar w:fldCharType="end"/>
      </w:r>
      <w:r w:rsidRPr="000214B7">
        <w:rPr>
          <w:rFonts w:ascii="GHEA Grapalat" w:eastAsia="GHEA Grapalat" w:hAnsi="GHEA Grapalat" w:cs="Arial"/>
          <w:color w:val="153D63" w:themeColor="text2" w:themeTint="E6"/>
          <w:sz w:val="20"/>
          <w:szCs w:val="20"/>
          <w:lang w:val="hy-AM"/>
        </w:rPr>
        <w:t xml:space="preserve">. Ընտրված ոլորտների ԷԽ և ՋԳԱ կրճատման </w:t>
      </w:r>
      <w:r w:rsidR="00451226" w:rsidRPr="000214B7">
        <w:rPr>
          <w:rFonts w:ascii="GHEA Grapalat" w:hAnsi="GHEA Grapalat"/>
          <w:color w:val="153D63" w:themeColor="text2" w:themeTint="E6"/>
          <w:lang w:val="hy-AM"/>
        </w:rPr>
        <w:br/>
      </w:r>
      <w:r w:rsidRPr="000214B7">
        <w:rPr>
          <w:rFonts w:ascii="GHEA Grapalat" w:eastAsia="GHEA Grapalat" w:hAnsi="GHEA Grapalat" w:cs="Arial"/>
          <w:color w:val="153D63" w:themeColor="text2" w:themeTint="E6"/>
          <w:sz w:val="20"/>
          <w:szCs w:val="20"/>
          <w:lang w:val="hy-AM"/>
        </w:rPr>
        <w:t>ակնկալվող և փաստացի տվյալները, 2020թ. և 2022թ.</w:t>
      </w:r>
      <w:bookmarkEnd w:id="25"/>
    </w:p>
    <w:p w14:paraId="2F4DC36C" w14:textId="1328F460" w:rsidR="001B462A" w:rsidRPr="000214B7" w:rsidRDefault="06A943FC" w:rsidP="00A369A8">
      <w:pPr>
        <w:pBdr>
          <w:top w:val="nil"/>
          <w:left w:val="nil"/>
          <w:bottom w:val="nil"/>
          <w:right w:val="nil"/>
          <w:between w:val="nil"/>
        </w:pBdr>
        <w:spacing w:after="24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Տվյալների հավաքագրման ընթացքում հանդիպած դժվարությունները գրանցվել են քաղաքա</w:t>
      </w:r>
      <w:r w:rsidR="00451226" w:rsidRPr="000214B7">
        <w:rPr>
          <w:rStyle w:val="rynqvb"/>
          <w:rFonts w:ascii="GHEA Grapalat" w:hAnsi="GHEA Grapalat" w:cs="Arial"/>
          <w:lang w:val="hy-AM"/>
        </w:rPr>
        <w:softHyphen/>
      </w:r>
      <w:r w:rsidRPr="000214B7">
        <w:rPr>
          <w:rFonts w:ascii="GHEA Grapalat" w:eastAsia="GHEA Grapalat" w:hAnsi="GHEA Grapalat" w:cs="Arial"/>
          <w:lang w:val="hy-AM"/>
        </w:rPr>
        <w:t>պետա</w:t>
      </w:r>
      <w:r w:rsidR="00451226" w:rsidRPr="000214B7">
        <w:rPr>
          <w:rStyle w:val="rynqvb"/>
          <w:rFonts w:ascii="GHEA Grapalat" w:hAnsi="GHEA Grapalat" w:cs="Arial"/>
          <w:lang w:val="hy-AM"/>
        </w:rPr>
        <w:softHyphen/>
      </w:r>
      <w:r w:rsidRPr="000214B7">
        <w:rPr>
          <w:rFonts w:ascii="GHEA Grapalat" w:eastAsia="GHEA Grapalat" w:hAnsi="GHEA Grapalat" w:cs="Arial"/>
          <w:lang w:val="hy-AM"/>
        </w:rPr>
        <w:t>րանի գործընկերների կողմից և նպատակ է դրվել վերացնել առկա թերությունները տեղե</w:t>
      </w:r>
      <w:r w:rsidR="00451226" w:rsidRPr="000214B7">
        <w:rPr>
          <w:rStyle w:val="rynqvb"/>
          <w:rFonts w:ascii="GHEA Grapalat" w:hAnsi="GHEA Grapalat" w:cs="Arial"/>
          <w:lang w:val="hy-AM"/>
        </w:rPr>
        <w:softHyphen/>
      </w:r>
      <w:r w:rsidRPr="000214B7">
        <w:rPr>
          <w:rFonts w:ascii="GHEA Grapalat" w:eastAsia="GHEA Grapalat" w:hAnsi="GHEA Grapalat" w:cs="Arial"/>
          <w:lang w:val="hy-AM"/>
        </w:rPr>
        <w:t>կա</w:t>
      </w:r>
      <w:r w:rsidR="00451226" w:rsidRPr="000214B7">
        <w:rPr>
          <w:rStyle w:val="rynqvb"/>
          <w:rFonts w:ascii="GHEA Grapalat" w:hAnsi="GHEA Grapalat" w:cs="Arial"/>
          <w:lang w:val="hy-AM"/>
        </w:rPr>
        <w:softHyphen/>
      </w:r>
      <w:r w:rsidRPr="000214B7">
        <w:rPr>
          <w:rFonts w:ascii="GHEA Grapalat" w:eastAsia="GHEA Grapalat" w:hAnsi="GHEA Grapalat" w:cs="Arial"/>
          <w:lang w:val="hy-AM"/>
        </w:rPr>
        <w:t>տվության վստահելիության, լրիվության, ցուցանիշների թարմացման և այլ կարևոր ուղղու</w:t>
      </w:r>
      <w:r w:rsidR="00451226" w:rsidRPr="000214B7">
        <w:rPr>
          <w:rStyle w:val="rynqvb"/>
          <w:rFonts w:ascii="GHEA Grapalat" w:hAnsi="GHEA Grapalat" w:cs="Arial"/>
          <w:lang w:val="hy-AM"/>
        </w:rPr>
        <w:softHyphen/>
      </w:r>
      <w:r w:rsidRPr="000214B7">
        <w:rPr>
          <w:rFonts w:ascii="GHEA Grapalat" w:eastAsia="GHEA Grapalat" w:hAnsi="GHEA Grapalat" w:cs="Arial"/>
          <w:lang w:val="hy-AM"/>
        </w:rPr>
        <w:t>թյուններով: Ստորև ներկայացված են այն ոլորտների էներգախնայողության (ԷԽ) և ՋԳԱ կրճատման տվյալները, որոնց համար հնարավոր էր ապահովել մշտադիտարկման վերջնական տեղե</w:t>
      </w:r>
      <w:r w:rsidR="00451226" w:rsidRPr="000214B7">
        <w:rPr>
          <w:rStyle w:val="rynqvb"/>
          <w:rFonts w:ascii="GHEA Grapalat" w:hAnsi="GHEA Grapalat" w:cs="Arial"/>
          <w:lang w:val="hy-AM"/>
        </w:rPr>
        <w:softHyphen/>
      </w:r>
      <w:r w:rsidRPr="000214B7">
        <w:rPr>
          <w:rFonts w:ascii="GHEA Grapalat" w:eastAsia="GHEA Grapalat" w:hAnsi="GHEA Grapalat" w:cs="Arial"/>
          <w:lang w:val="hy-AM"/>
        </w:rPr>
        <w:t>կա</w:t>
      </w:r>
      <w:r w:rsidR="00451226" w:rsidRPr="000214B7">
        <w:rPr>
          <w:rStyle w:val="rynqvb"/>
          <w:rFonts w:ascii="GHEA Grapalat" w:hAnsi="GHEA Grapalat" w:cs="Arial"/>
          <w:lang w:val="hy-AM"/>
        </w:rPr>
        <w:softHyphen/>
      </w:r>
      <w:r w:rsidRPr="000214B7">
        <w:rPr>
          <w:rFonts w:ascii="GHEA Grapalat" w:eastAsia="GHEA Grapalat" w:hAnsi="GHEA Grapalat" w:cs="Arial"/>
          <w:lang w:val="hy-AM"/>
        </w:rPr>
        <w:t>տվություն: Ինչպես երևում է պատկեր 0.1-ում, համայնքը կատարել կամ գերակատարել է սահմանած թիրախները տրանսպորտի, փողոցային լուսավորության և հորիզոնական միջոցառումների ոլորտներում՝ ԿՓ մեղմման միջոցառումներով։ Հանրային շենքերի պոտենցիալն ամբողջությամբ չի յուրացվել, մասնավորապես համայնքային շենքերի էներգաարդյունավետ վերանորոգման ծրագրի մեկնարկի հետաձգման պատճառով։</w:t>
      </w:r>
    </w:p>
    <w:p w14:paraId="51A206EA" w14:textId="138CCFDE" w:rsidR="0013015A" w:rsidRPr="000214B7" w:rsidRDefault="0013015A" w:rsidP="0013015A">
      <w:pPr>
        <w:pBdr>
          <w:top w:val="nil"/>
          <w:left w:val="nil"/>
          <w:bottom w:val="nil"/>
          <w:right w:val="nil"/>
          <w:between w:val="nil"/>
        </w:pBdr>
        <w:spacing w:after="240" w:line="240" w:lineRule="auto"/>
        <w:ind w:firstLine="720"/>
        <w:jc w:val="both"/>
        <w:rPr>
          <w:rStyle w:val="rynqvb"/>
          <w:rFonts w:ascii="GHEA Grapalat" w:hAnsi="GHEA Grapalat" w:cs="Arial"/>
          <w:lang w:val="hy-AM"/>
        </w:rPr>
      </w:pPr>
      <w:r w:rsidRPr="000214B7">
        <w:rPr>
          <w:rFonts w:ascii="GHEA Grapalat" w:eastAsia="GHEA Grapalat" w:hAnsi="GHEA Grapalat" w:cs="Arial"/>
          <w:lang w:val="hy-AM"/>
        </w:rPr>
        <w:lastRenderedPageBreak/>
        <w:t>ԿԷԶԳԾ-ով սահմանված ԷԽ թիրախները կատարվել են 140%-ով (ընդամենը տարեկան ԷԽ՝ 669,503 ՄՎ</w:t>
      </w:r>
      <w:r w:rsidRPr="000214B7">
        <w:rPr>
          <w:rFonts w:ascii="GHEA Grapalat" w:eastAsia="MS Gothic" w:hAnsi="GHEA Grapalat" w:cs="MS Gothic"/>
          <w:lang w:val="hy-AM"/>
        </w:rPr>
        <w:t>տ</w:t>
      </w:r>
      <w:r w:rsidRPr="000214B7">
        <w:rPr>
          <w:rFonts w:ascii="GHEA Grapalat" w:eastAsia="GHEA Grapalat" w:hAnsi="GHEA Grapalat" w:cs="Arial"/>
          <w:lang w:val="hy-AM"/>
        </w:rPr>
        <w:t>ժ/տ</w:t>
      </w:r>
      <w:r w:rsidR="00741F8A" w:rsidRPr="000214B7">
        <w:rPr>
          <w:rFonts w:ascii="GHEA Grapalat" w:eastAsia="GHEA Grapalat" w:hAnsi="GHEA Grapalat" w:cs="Arial"/>
          <w:lang w:val="hy-AM"/>
        </w:rPr>
        <w:t>արի</w:t>
      </w:r>
      <w:r w:rsidRPr="000214B7">
        <w:rPr>
          <w:rFonts w:ascii="GHEA Grapalat" w:eastAsia="GHEA Grapalat" w:hAnsi="GHEA Grapalat" w:cs="Arial"/>
          <w:lang w:val="hy-AM"/>
        </w:rPr>
        <w:t>, պլանավորված 479,058 ՄՎտժ/տ</w:t>
      </w:r>
      <w:r w:rsidR="00741F8A" w:rsidRPr="000214B7">
        <w:rPr>
          <w:rFonts w:ascii="GHEA Grapalat" w:eastAsia="GHEA Grapalat" w:hAnsi="GHEA Grapalat" w:cs="Arial"/>
          <w:lang w:val="hy-AM"/>
        </w:rPr>
        <w:t>արի</w:t>
      </w:r>
      <w:r w:rsidRPr="000214B7">
        <w:rPr>
          <w:rFonts w:ascii="GHEA Grapalat" w:eastAsia="GHEA Grapalat" w:hAnsi="GHEA Grapalat" w:cs="Arial"/>
          <w:lang w:val="hy-AM"/>
        </w:rPr>
        <w:t xml:space="preserve"> փոխարեն), հիմնականում տրանսպորտի ոլորտի միջոցառումների շնորհիվ։ Այնուամենայնիվ, հաշվի առնելով տրանսպորտի ոլորտի էներգասպառման համեմատաբար ցածր ածխածնային ոտնահետքը, ՋԳ արտանետումների նվազեցման թիրախին ամբողջությամբ հնարավոր չի եղել հասնել։ Հանրային շենքերի միջոցառումների սահմանափակ ծավալների արդյունքում ՋԳԱ կրճատման թիրախը կատարվել է ընդամենը 91%-ով (ՋԳ արտանետումների կրճատում</w:t>
      </w:r>
      <w:r w:rsidR="00B97BE0" w:rsidRPr="000214B7">
        <w:rPr>
          <w:rFonts w:ascii="GHEA Grapalat" w:eastAsia="GHEA Grapalat" w:hAnsi="GHEA Grapalat" w:cs="Arial"/>
          <w:lang w:val="hy-AM"/>
        </w:rPr>
        <w:t>՝</w:t>
      </w:r>
      <w:r w:rsidRPr="000214B7">
        <w:rPr>
          <w:rFonts w:ascii="GHEA Grapalat" w:eastAsia="GHEA Grapalat" w:hAnsi="GHEA Grapalat" w:cs="Arial"/>
          <w:lang w:val="hy-AM"/>
        </w:rPr>
        <w:t xml:space="preserve"> 216 կտCO2/տ</w:t>
      </w:r>
      <w:r w:rsidR="00741F8A" w:rsidRPr="000214B7">
        <w:rPr>
          <w:rFonts w:ascii="GHEA Grapalat" w:eastAsia="GHEA Grapalat" w:hAnsi="GHEA Grapalat" w:cs="Arial"/>
          <w:lang w:val="hy-AM"/>
        </w:rPr>
        <w:t>արի</w:t>
      </w:r>
      <w:r w:rsidRPr="000214B7">
        <w:rPr>
          <w:rFonts w:ascii="GHEA Grapalat" w:eastAsia="GHEA Grapalat" w:hAnsi="GHEA Grapalat" w:cs="Arial"/>
          <w:lang w:val="hy-AM"/>
        </w:rPr>
        <w:t>, 237 կտCO2/տ</w:t>
      </w:r>
      <w:r w:rsidR="00741F8A" w:rsidRPr="000214B7">
        <w:rPr>
          <w:rFonts w:ascii="GHEA Grapalat" w:eastAsia="GHEA Grapalat" w:hAnsi="GHEA Grapalat" w:cs="Arial"/>
          <w:lang w:val="hy-AM"/>
        </w:rPr>
        <w:t>արի</w:t>
      </w:r>
      <w:r w:rsidRPr="000214B7">
        <w:rPr>
          <w:rFonts w:ascii="GHEA Grapalat" w:eastAsia="GHEA Grapalat" w:hAnsi="GHEA Grapalat" w:cs="Arial"/>
          <w:lang w:val="hy-AM"/>
        </w:rPr>
        <w:t xml:space="preserve"> փոխարեն)։ Հաշվի առնելով  քաղաքական փոփոխությունների, համավարակի և պատերազմի հետ կապված տարաբնույթ դժվարություններն, սահմանված ՋԳԱ կրճատման այս ցուցանիշը կարելի է գնահատել բավարար։ </w:t>
      </w:r>
    </w:p>
    <w:p w14:paraId="2533CEE2" w14:textId="77777777" w:rsidR="0013015A" w:rsidRPr="000214B7" w:rsidRDefault="0013015A" w:rsidP="00A369A8">
      <w:pPr>
        <w:pBdr>
          <w:top w:val="nil"/>
          <w:left w:val="nil"/>
          <w:bottom w:val="nil"/>
          <w:right w:val="nil"/>
          <w:between w:val="nil"/>
        </w:pBdr>
        <w:spacing w:after="240" w:line="240" w:lineRule="auto"/>
        <w:ind w:firstLine="720"/>
        <w:jc w:val="both"/>
        <w:rPr>
          <w:rFonts w:ascii="GHEA Grapalat" w:eastAsia="GHEA Grapalat" w:hAnsi="GHEA Grapalat" w:cs="Arial"/>
          <w:lang w:val="hy-AM"/>
        </w:rPr>
      </w:pPr>
    </w:p>
    <w:p w14:paraId="3A7D43B0" w14:textId="56098840" w:rsidR="00606776" w:rsidRPr="000214B7" w:rsidRDefault="00ED306D" w:rsidP="00A369A8">
      <w:pPr>
        <w:pBdr>
          <w:top w:val="nil"/>
          <w:left w:val="nil"/>
          <w:bottom w:val="nil"/>
          <w:right w:val="nil"/>
          <w:between w:val="nil"/>
        </w:pBdr>
        <w:spacing w:after="240" w:line="240" w:lineRule="auto"/>
        <w:jc w:val="both"/>
        <w:rPr>
          <w:rFonts w:ascii="GHEA Grapalat" w:eastAsia="GHEA Grapalat" w:hAnsi="GHEA Grapalat" w:cs="Arial"/>
          <w:lang w:val="hy-AM"/>
        </w:rPr>
      </w:pPr>
      <w:r w:rsidRPr="000214B7">
        <w:rPr>
          <w:rFonts w:ascii="GHEA Grapalat" w:eastAsia="GHEA Grapalat" w:hAnsi="GHEA Grapalat" w:cs="Arial"/>
          <w:noProof/>
          <w:lang w:val="hy-AM"/>
        </w:rPr>
        <w:drawing>
          <wp:inline distT="0" distB="0" distL="0" distR="0" wp14:anchorId="46BCD6C4" wp14:editId="6A3556E4">
            <wp:extent cx="6120765" cy="2806700"/>
            <wp:effectExtent l="0" t="0" r="0" b="0"/>
            <wp:docPr id="5597985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79856" name="Picture 1" descr="A screenshot of a graph&#10;&#10;AI-generated content may be incorrect."/>
                    <pic:cNvPicPr/>
                  </pic:nvPicPr>
                  <pic:blipFill>
                    <a:blip r:embed="rId21"/>
                    <a:stretch>
                      <a:fillRect/>
                    </a:stretch>
                  </pic:blipFill>
                  <pic:spPr>
                    <a:xfrm>
                      <a:off x="0" y="0"/>
                      <a:ext cx="6120765" cy="2806700"/>
                    </a:xfrm>
                    <a:prstGeom prst="rect">
                      <a:avLst/>
                    </a:prstGeom>
                  </pic:spPr>
                </pic:pic>
              </a:graphicData>
            </a:graphic>
          </wp:inline>
        </w:drawing>
      </w:r>
    </w:p>
    <w:p w14:paraId="4BDF9084" w14:textId="5E9BB3A0" w:rsidR="001B462A" w:rsidRPr="000214B7" w:rsidRDefault="06A943FC" w:rsidP="00A369A8">
      <w:pPr>
        <w:pStyle w:val="Caption"/>
        <w:spacing w:after="240"/>
        <w:jc w:val="center"/>
        <w:rPr>
          <w:rFonts w:ascii="GHEA Grapalat" w:eastAsia="GHEA Grapalat" w:hAnsi="GHEA Grapalat" w:cs="Arial"/>
          <w:color w:val="auto"/>
          <w:sz w:val="20"/>
          <w:szCs w:val="20"/>
          <w:lang w:val="hy-AM"/>
        </w:rPr>
      </w:pPr>
      <w:bookmarkStart w:id="26" w:name="_Toc191889823"/>
      <w:r w:rsidRPr="000214B7">
        <w:rPr>
          <w:rFonts w:ascii="GHEA Grapalat" w:hAnsi="GHEA Grapalat" w:cs="Arial"/>
          <w:color w:val="153D63" w:themeColor="text2" w:themeTint="E6"/>
          <w:sz w:val="20"/>
          <w:szCs w:val="20"/>
          <w:lang w:val="hy-AM"/>
        </w:rPr>
        <w:t xml:space="preserve">Պատկեր </w:t>
      </w:r>
      <w:r w:rsidR="001B462A" w:rsidRPr="000214B7">
        <w:rPr>
          <w:rFonts w:ascii="GHEA Grapalat" w:hAnsi="GHEA Grapalat" w:cs="Arial"/>
          <w:color w:val="153D63" w:themeColor="text2" w:themeTint="E6"/>
          <w:sz w:val="20"/>
          <w:szCs w:val="20"/>
          <w:lang w:val="hy-AM"/>
        </w:rPr>
        <w:fldChar w:fldCharType="begin"/>
      </w:r>
      <w:r w:rsidR="001B462A" w:rsidRPr="000214B7">
        <w:rPr>
          <w:rFonts w:ascii="GHEA Grapalat" w:hAnsi="GHEA Grapalat" w:cs="Arial"/>
          <w:color w:val="153D63" w:themeColor="text2" w:themeTint="E6"/>
          <w:sz w:val="20"/>
          <w:szCs w:val="20"/>
          <w:lang w:val="hy-AM"/>
        </w:rPr>
        <w:instrText xml:space="preserve"> STYLEREF 1 \s </w:instrText>
      </w:r>
      <w:r w:rsidR="001B462A"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0</w:t>
      </w:r>
      <w:r w:rsidR="001B462A" w:rsidRPr="000214B7">
        <w:rPr>
          <w:rFonts w:ascii="GHEA Grapalat" w:hAnsi="GHEA Grapalat" w:cs="Arial"/>
          <w:color w:val="153D63" w:themeColor="text2" w:themeTint="E6"/>
          <w:sz w:val="20"/>
          <w:szCs w:val="20"/>
          <w:lang w:val="hy-AM"/>
        </w:rPr>
        <w:fldChar w:fldCharType="end"/>
      </w:r>
      <w:r w:rsidRPr="000214B7">
        <w:rPr>
          <w:rFonts w:ascii="GHEA Grapalat" w:hAnsi="GHEA Grapalat" w:cs="Arial"/>
          <w:color w:val="153D63" w:themeColor="text2" w:themeTint="E6"/>
          <w:sz w:val="20"/>
          <w:szCs w:val="20"/>
          <w:lang w:val="hy-AM"/>
        </w:rPr>
        <w:t>.</w:t>
      </w:r>
      <w:r w:rsidR="001B462A" w:rsidRPr="000214B7">
        <w:rPr>
          <w:rFonts w:ascii="GHEA Grapalat" w:hAnsi="GHEA Grapalat" w:cs="Arial"/>
          <w:color w:val="153D63" w:themeColor="text2" w:themeTint="E6"/>
          <w:sz w:val="20"/>
          <w:szCs w:val="20"/>
          <w:lang w:val="hy-AM"/>
        </w:rPr>
        <w:fldChar w:fldCharType="begin"/>
      </w:r>
      <w:r w:rsidR="001B462A" w:rsidRPr="000214B7">
        <w:rPr>
          <w:rFonts w:ascii="GHEA Grapalat" w:hAnsi="GHEA Grapalat" w:cs="Arial"/>
          <w:color w:val="153D63" w:themeColor="text2" w:themeTint="E6"/>
          <w:sz w:val="20"/>
          <w:szCs w:val="20"/>
          <w:lang w:val="hy-AM"/>
        </w:rPr>
        <w:instrText xml:space="preserve"> SEQ Պատկեր \* ARABIC \s 1 </w:instrText>
      </w:r>
      <w:r w:rsidR="001B462A"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3</w:t>
      </w:r>
      <w:r w:rsidR="001B462A" w:rsidRPr="000214B7">
        <w:rPr>
          <w:rFonts w:ascii="GHEA Grapalat" w:hAnsi="GHEA Grapalat" w:cs="Arial"/>
          <w:color w:val="153D63" w:themeColor="text2" w:themeTint="E6"/>
          <w:sz w:val="20"/>
          <w:szCs w:val="20"/>
          <w:lang w:val="hy-AM"/>
        </w:rPr>
        <w:fldChar w:fldCharType="end"/>
      </w:r>
      <w:r w:rsidRPr="000214B7">
        <w:rPr>
          <w:rFonts w:ascii="GHEA Grapalat" w:hAnsi="GHEA Grapalat" w:cs="Arial"/>
          <w:color w:val="153D63" w:themeColor="text2" w:themeTint="E6"/>
          <w:sz w:val="20"/>
          <w:szCs w:val="20"/>
          <w:lang w:val="hy-AM"/>
        </w:rPr>
        <w:t xml:space="preserve">. Ընտրված ոլորտների ԷԽ և ՋԳԱ կրճատման </w:t>
      </w:r>
      <w:r w:rsidR="001B462A" w:rsidRPr="000214B7">
        <w:rPr>
          <w:rFonts w:ascii="GHEA Grapalat" w:hAnsi="GHEA Grapalat" w:cs="Arial"/>
          <w:color w:val="153D63" w:themeColor="text2" w:themeTint="E6"/>
          <w:sz w:val="20"/>
          <w:szCs w:val="20"/>
          <w:lang w:val="hy-AM"/>
        </w:rPr>
        <w:br/>
      </w:r>
      <w:r w:rsidRPr="000214B7">
        <w:rPr>
          <w:rFonts w:ascii="GHEA Grapalat" w:hAnsi="GHEA Grapalat" w:cs="Arial"/>
          <w:color w:val="153D63" w:themeColor="text2" w:themeTint="E6"/>
          <w:sz w:val="20"/>
          <w:szCs w:val="20"/>
          <w:lang w:val="hy-AM"/>
        </w:rPr>
        <w:t>ակնկալվող և փաստացի տվյալները, 2020թ. և 2022թ</w:t>
      </w:r>
      <w:r w:rsidRPr="000214B7">
        <w:rPr>
          <w:rFonts w:ascii="GHEA Grapalat" w:eastAsia="GHEA Grapalat" w:hAnsi="GHEA Grapalat" w:cs="Arial"/>
          <w:color w:val="auto"/>
          <w:sz w:val="20"/>
          <w:szCs w:val="20"/>
          <w:lang w:val="hy-AM"/>
        </w:rPr>
        <w:t>.</w:t>
      </w:r>
      <w:bookmarkEnd w:id="26"/>
    </w:p>
    <w:p w14:paraId="1B1BEB98" w14:textId="35F2C13D" w:rsidR="00A63640" w:rsidRPr="000214B7" w:rsidRDefault="0007553F" w:rsidP="00A369A8">
      <w:pPr>
        <w:rPr>
          <w:rStyle w:val="rynqvb"/>
          <w:rFonts w:ascii="GHEA Grapalat" w:hAnsi="GHEA Grapalat" w:cs="Arial"/>
          <w:b/>
          <w:bCs/>
          <w:color w:val="002060"/>
          <w:lang w:val="hy-AM"/>
        </w:rPr>
      </w:pPr>
      <w:bookmarkStart w:id="27" w:name="_Toc166072914"/>
      <w:bookmarkStart w:id="28" w:name="_Toc191828203"/>
      <w:r w:rsidRPr="000214B7">
        <w:rPr>
          <w:rStyle w:val="rynqvb"/>
          <w:rFonts w:ascii="GHEA Grapalat" w:hAnsi="GHEA Grapalat" w:cs="Arial"/>
          <w:b/>
          <w:bCs/>
          <w:color w:val="002060"/>
          <w:lang w:val="hy-AM"/>
        </w:rPr>
        <w:t>ԿՓ մ</w:t>
      </w:r>
      <w:r w:rsidR="35DBB48E" w:rsidRPr="000214B7">
        <w:rPr>
          <w:rStyle w:val="rynqvb"/>
          <w:rFonts w:ascii="GHEA Grapalat" w:hAnsi="GHEA Grapalat" w:cs="Arial"/>
          <w:b/>
          <w:bCs/>
          <w:color w:val="002060"/>
          <w:lang w:val="hy-AM"/>
        </w:rPr>
        <w:t>եղմման առաջարկվող միջոցառումներ</w:t>
      </w:r>
      <w:bookmarkEnd w:id="27"/>
      <w:bookmarkEnd w:id="28"/>
    </w:p>
    <w:p w14:paraId="3F5BF0D6" w14:textId="7BD4E5C3" w:rsidR="5AFB74B7" w:rsidRPr="000214B7" w:rsidRDefault="5AFB74B7" w:rsidP="00A369A8">
      <w:pPr>
        <w:spacing w:line="240" w:lineRule="auto"/>
        <w:ind w:firstLine="720"/>
        <w:jc w:val="both"/>
        <w:rPr>
          <w:rStyle w:val="rynqvb"/>
          <w:rFonts w:ascii="GHEA Grapalat" w:eastAsiaTheme="majorEastAsia" w:hAnsi="GHEA Grapalat" w:cs="Arial"/>
          <w:color w:val="0F4761" w:themeColor="accent1" w:themeShade="BF"/>
          <w:sz w:val="28"/>
          <w:szCs w:val="28"/>
          <w:lang w:val="hy-AM"/>
        </w:rPr>
      </w:pPr>
      <w:r w:rsidRPr="000214B7">
        <w:rPr>
          <w:rStyle w:val="rynqvb"/>
          <w:rFonts w:ascii="GHEA Grapalat" w:hAnsi="GHEA Grapalat" w:cs="Arial"/>
          <w:lang w:val="hy-AM"/>
        </w:rPr>
        <w:t>Վերանայելով 2016թ</w:t>
      </w:r>
      <w:r w:rsidRPr="000214B7">
        <w:rPr>
          <w:rStyle w:val="rynqvb"/>
          <w:rFonts w:ascii="Cambria Math" w:eastAsia="MS Gothic" w:hAnsi="Cambria Math" w:cs="Cambria Math"/>
          <w:lang w:val="hy-AM"/>
        </w:rPr>
        <w:t>․</w:t>
      </w:r>
      <w:r w:rsidRPr="000214B7">
        <w:rPr>
          <w:rStyle w:val="rynqvb"/>
          <w:rFonts w:ascii="GHEA Grapalat" w:hAnsi="GHEA Grapalat" w:cs="Arial"/>
          <w:lang w:val="hy-AM"/>
        </w:rPr>
        <w:t xml:space="preserve"> ԿԷԶԳԾ-ում ներառված ոլորտներում մեղմման միջոցառումների իրականացման ընթացքը և արդյունքները՝ այս ԿԷԶԿԳԾ-ով նպատակ է դրված ապահովել դրանց շարունակական իրագործումը, ներկայացվում են հաշվարկներ և առաջարկվում իրագործման մեթոդներ: </w:t>
      </w:r>
    </w:p>
    <w:p w14:paraId="568D24F9" w14:textId="473F7CEF" w:rsidR="00451226" w:rsidRPr="000214B7" w:rsidRDefault="28023D65" w:rsidP="00A369A8">
      <w:pPr>
        <w:pBdr>
          <w:top w:val="nil"/>
          <w:left w:val="nil"/>
          <w:bottom w:val="nil"/>
          <w:right w:val="nil"/>
          <w:between w:val="nil"/>
        </w:pBdr>
        <w:spacing w:after="24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Ծրագրի հետագա շարունակությունը մինչև 2030թ</w:t>
      </w:r>
      <w:r w:rsidRPr="000214B7">
        <w:rPr>
          <w:rFonts w:ascii="Cambria Math" w:eastAsia="MS Gothic" w:hAnsi="Cambria Math" w:cs="Cambria Math"/>
          <w:lang w:val="hy-AM"/>
        </w:rPr>
        <w:t>․</w:t>
      </w:r>
      <w:r w:rsidRPr="000214B7">
        <w:rPr>
          <w:rFonts w:ascii="GHEA Grapalat" w:eastAsia="GHEA Grapalat" w:hAnsi="GHEA Grapalat" w:cs="Arial"/>
          <w:lang w:val="hy-AM"/>
        </w:rPr>
        <w:t xml:space="preserve"> ներառում է նույն ոլորտների համար ԿՓ մեղմման վերանայված, վերախմբավորված միջոցառումներ (Աղյուսակ 0.1), ինչպես նաև միջոցառումներ ուղղված ԿՓ հարմարվողականության բարձրացմանը (Աղյուսակ 0.2)։</w:t>
      </w:r>
    </w:p>
    <w:p w14:paraId="789F3028" w14:textId="0CA05A27" w:rsidR="00A63640" w:rsidRPr="000214B7" w:rsidRDefault="00A63640" w:rsidP="00A369A8">
      <w:pPr>
        <w:pBdr>
          <w:top w:val="nil"/>
          <w:left w:val="nil"/>
          <w:bottom w:val="nil"/>
          <w:right w:val="nil"/>
          <w:between w:val="nil"/>
        </w:pBdr>
        <w:spacing w:after="120" w:line="240" w:lineRule="auto"/>
        <w:ind w:firstLine="720"/>
        <w:jc w:val="both"/>
        <w:rPr>
          <w:rStyle w:val="rynqvb"/>
          <w:rFonts w:ascii="GHEA Grapalat" w:hAnsi="GHEA Grapalat" w:cs="Arial"/>
          <w:b/>
          <w:bCs/>
          <w:lang w:val="hy-AM"/>
        </w:rPr>
      </w:pPr>
      <w:r w:rsidRPr="000214B7">
        <w:rPr>
          <w:rStyle w:val="rynqvb"/>
          <w:rFonts w:ascii="GHEA Grapalat" w:hAnsi="GHEA Grapalat" w:cs="Arial"/>
          <w:lang w:val="hy-AM"/>
        </w:rPr>
        <w:t>Այսպես, տրանսպորտային բնագավառում առաջարկվում է ապահովել, որ հասարակական տրանս</w:t>
      </w:r>
      <w:r w:rsidRPr="000214B7">
        <w:rPr>
          <w:rStyle w:val="rynqvb"/>
          <w:rFonts w:ascii="GHEA Grapalat" w:hAnsi="GHEA Grapalat" w:cs="Arial"/>
          <w:lang w:val="hy-AM"/>
        </w:rPr>
        <w:softHyphen/>
        <w:t>պորտի 35</w:t>
      </w:r>
      <w:r w:rsidR="00910AEA" w:rsidRPr="000214B7">
        <w:rPr>
          <w:rStyle w:val="rynqvb"/>
          <w:rFonts w:ascii="GHEA Grapalat" w:hAnsi="GHEA Grapalat" w:cs="Arial"/>
          <w:lang w:val="hy-AM"/>
        </w:rPr>
        <w:t>%-</w:t>
      </w:r>
      <w:r w:rsidRPr="000214B7">
        <w:rPr>
          <w:rFonts w:ascii="GHEA Grapalat" w:eastAsia="GHEA Grapalat" w:hAnsi="GHEA Grapalat" w:cs="Arial"/>
          <w:lang w:val="hy-AM"/>
        </w:rPr>
        <w:t>ը</w:t>
      </w:r>
      <w:r w:rsidRPr="000214B7">
        <w:rPr>
          <w:rStyle w:val="rynqvb"/>
          <w:rFonts w:ascii="GHEA Grapalat" w:hAnsi="GHEA Grapalat" w:cs="Arial"/>
          <w:lang w:val="hy-AM"/>
        </w:rPr>
        <w:t xml:space="preserve"> սնուցվի էլեկտրաէներգիայով կամ ջրածնով, ավարտի</w:t>
      </w:r>
      <w:r w:rsidR="00562198" w:rsidRPr="000214B7">
        <w:rPr>
          <w:rStyle w:val="rynqvb"/>
          <w:rFonts w:ascii="GHEA Grapalat" w:hAnsi="GHEA Grapalat" w:cs="Arial"/>
          <w:lang w:val="hy-AM"/>
        </w:rPr>
        <w:t>ն</w:t>
      </w:r>
      <w:r w:rsidRPr="000214B7">
        <w:rPr>
          <w:rStyle w:val="rynqvb"/>
          <w:rFonts w:ascii="GHEA Grapalat" w:hAnsi="GHEA Grapalat" w:cs="Arial"/>
          <w:lang w:val="hy-AM"/>
        </w:rPr>
        <w:t xml:space="preserve"> հասցվի քաղաքի ավտոբուսային պարկի</w:t>
      </w:r>
      <w:r w:rsidR="002E074F" w:rsidRPr="000214B7">
        <w:rPr>
          <w:rStyle w:val="rynqvb"/>
          <w:rFonts w:ascii="GHEA Grapalat" w:hAnsi="GHEA Grapalat" w:cs="Arial"/>
          <w:lang w:val="hy-AM"/>
        </w:rPr>
        <w:t>՝</w:t>
      </w:r>
      <w:r w:rsidRPr="000214B7">
        <w:rPr>
          <w:rStyle w:val="rynqvb"/>
          <w:rFonts w:ascii="GHEA Grapalat" w:hAnsi="GHEA Grapalat" w:cs="Arial"/>
          <w:lang w:val="hy-AM"/>
        </w:rPr>
        <w:t xml:space="preserve"> նոր մեքենաներով՝ ներկայումս ընթացող վերազինումը, բարելավվի ճանա</w:t>
      </w:r>
      <w:r w:rsidRPr="000214B7">
        <w:rPr>
          <w:rStyle w:val="rynqvb"/>
          <w:rFonts w:ascii="GHEA Grapalat" w:hAnsi="GHEA Grapalat" w:cs="Arial"/>
          <w:lang w:val="hy-AM"/>
        </w:rPr>
        <w:softHyphen/>
        <w:t>պար</w:t>
      </w:r>
      <w:r w:rsidRPr="000214B7">
        <w:rPr>
          <w:rStyle w:val="rynqvb"/>
          <w:rFonts w:ascii="GHEA Grapalat" w:hAnsi="GHEA Grapalat" w:cs="Arial"/>
          <w:lang w:val="hy-AM"/>
        </w:rPr>
        <w:softHyphen/>
        <w:t>հային ենթակառուցվածքը, խրախուսվի էլեկտրամոբիլ</w:t>
      </w:r>
      <w:r w:rsidR="00246AB1" w:rsidRPr="000214B7">
        <w:rPr>
          <w:rStyle w:val="rynqvb"/>
          <w:rFonts w:ascii="GHEA Grapalat" w:hAnsi="GHEA Grapalat" w:cs="Arial"/>
          <w:lang w:val="hy-AM"/>
        </w:rPr>
        <w:softHyphen/>
      </w:r>
      <w:r w:rsidRPr="000214B7">
        <w:rPr>
          <w:rStyle w:val="rynqvb"/>
          <w:rFonts w:ascii="GHEA Grapalat" w:hAnsi="GHEA Grapalat" w:cs="Arial"/>
          <w:lang w:val="hy-AM"/>
        </w:rPr>
        <w:t>ների կիրառումը: Վերջինիս դերակատարումը մեծ է նաև վնասակար նյութերի</w:t>
      </w:r>
      <w:r w:rsidR="002E074F" w:rsidRPr="000214B7">
        <w:rPr>
          <w:rStyle w:val="rynqvb"/>
          <w:rFonts w:ascii="GHEA Grapalat" w:hAnsi="GHEA Grapalat" w:cs="Arial"/>
          <w:lang w:val="hy-AM"/>
        </w:rPr>
        <w:t>՝</w:t>
      </w:r>
      <w:r w:rsidRPr="000214B7">
        <w:rPr>
          <w:rStyle w:val="rynqvb"/>
          <w:rFonts w:ascii="GHEA Grapalat" w:hAnsi="GHEA Grapalat" w:cs="Arial"/>
          <w:lang w:val="hy-AM"/>
        </w:rPr>
        <w:t xml:space="preserve"> մթնոլորտ արտանետումների կրճատման առումով</w:t>
      </w:r>
      <w:r w:rsidR="002E074F" w:rsidRPr="000214B7">
        <w:rPr>
          <w:rStyle w:val="rynqvb"/>
          <w:rFonts w:ascii="GHEA Grapalat" w:hAnsi="GHEA Grapalat" w:cs="Arial"/>
          <w:lang w:val="hy-AM"/>
        </w:rPr>
        <w:t>,</w:t>
      </w:r>
      <w:r w:rsidRPr="000214B7">
        <w:rPr>
          <w:rStyle w:val="rynqvb"/>
          <w:rFonts w:ascii="GHEA Grapalat" w:hAnsi="GHEA Grapalat" w:cs="Arial"/>
          <w:lang w:val="hy-AM"/>
        </w:rPr>
        <w:t xml:space="preserve"> ինչը կհանգեցնի Երևանում օդի որակի բարելավմանը:</w:t>
      </w:r>
      <w:r w:rsidRPr="000214B7">
        <w:rPr>
          <w:rFonts w:ascii="GHEA Grapalat" w:hAnsi="GHEA Grapalat" w:cs="Arial"/>
          <w:lang w:val="hy-AM"/>
        </w:rPr>
        <w:t xml:space="preserve"> </w:t>
      </w:r>
      <w:r w:rsidRPr="000214B7">
        <w:rPr>
          <w:rStyle w:val="rynqvb"/>
          <w:rFonts w:ascii="GHEA Grapalat" w:hAnsi="GHEA Grapalat" w:cs="Arial"/>
          <w:lang w:val="hy-AM"/>
        </w:rPr>
        <w:t xml:space="preserve"> </w:t>
      </w:r>
      <w:r w:rsidRPr="000214B7">
        <w:rPr>
          <w:rStyle w:val="rynqvb"/>
          <w:rFonts w:ascii="GHEA Grapalat" w:hAnsi="GHEA Grapalat" w:cs="Arial"/>
          <w:b/>
          <w:bCs/>
          <w:lang w:val="hy-AM"/>
        </w:rPr>
        <w:t xml:space="preserve">ՋԳԱ ակնկալվող կրճատումը </w:t>
      </w:r>
      <w:r w:rsidR="00674F2E" w:rsidRPr="000214B7">
        <w:rPr>
          <w:rStyle w:val="rynqvb"/>
          <w:rFonts w:ascii="GHEA Grapalat" w:hAnsi="GHEA Grapalat" w:cs="Arial"/>
          <w:b/>
          <w:bCs/>
          <w:lang w:val="hy-AM"/>
        </w:rPr>
        <w:t xml:space="preserve">տարեկան </w:t>
      </w:r>
      <w:r w:rsidRPr="000214B7">
        <w:rPr>
          <w:rStyle w:val="rynqvb"/>
          <w:rFonts w:ascii="GHEA Grapalat" w:hAnsi="GHEA Grapalat" w:cs="Arial"/>
          <w:b/>
          <w:bCs/>
          <w:lang w:val="hy-AM"/>
        </w:rPr>
        <w:t>կազմում է 187 կտCO</w:t>
      </w:r>
      <w:r w:rsidRPr="000214B7">
        <w:rPr>
          <w:rStyle w:val="rynqvb"/>
          <w:rFonts w:ascii="GHEA Grapalat" w:hAnsi="GHEA Grapalat" w:cs="Arial"/>
          <w:b/>
          <w:bCs/>
          <w:vertAlign w:val="subscript"/>
          <w:lang w:val="hy-AM"/>
        </w:rPr>
        <w:t>2համ.</w:t>
      </w:r>
      <w:r w:rsidRPr="000214B7">
        <w:rPr>
          <w:rStyle w:val="rynqvb"/>
          <w:rFonts w:ascii="GHEA Grapalat" w:hAnsi="GHEA Grapalat" w:cs="Arial"/>
          <w:b/>
          <w:bCs/>
          <w:lang w:val="hy-AM"/>
        </w:rPr>
        <w:t xml:space="preserve">: </w:t>
      </w:r>
    </w:p>
    <w:p w14:paraId="0E0765E5" w14:textId="2FA8697C" w:rsidR="00A63640" w:rsidRPr="000214B7" w:rsidRDefault="00F423DA" w:rsidP="00A369A8">
      <w:pPr>
        <w:pBdr>
          <w:top w:val="nil"/>
          <w:left w:val="nil"/>
          <w:bottom w:val="nil"/>
          <w:right w:val="nil"/>
          <w:between w:val="nil"/>
        </w:pBdr>
        <w:spacing w:after="120"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lastRenderedPageBreak/>
        <w:t>Հ</w:t>
      </w:r>
      <w:r w:rsidR="00A63640" w:rsidRPr="000214B7">
        <w:rPr>
          <w:rStyle w:val="rynqvb"/>
          <w:rFonts w:ascii="GHEA Grapalat" w:hAnsi="GHEA Grapalat" w:cs="Arial"/>
          <w:lang w:val="hy-AM"/>
        </w:rPr>
        <w:t xml:space="preserve">անրային շենքերում առաջարկվում են մի շարք տարաբնույթ միջոցառումներ, որոնց համակարգային կիրառման արդյունքում </w:t>
      </w:r>
      <w:r w:rsidR="00A63640" w:rsidRPr="000214B7">
        <w:rPr>
          <w:rStyle w:val="rynqvb"/>
          <w:rFonts w:ascii="GHEA Grapalat" w:hAnsi="GHEA Grapalat" w:cs="Arial"/>
          <w:b/>
          <w:bCs/>
          <w:lang w:val="hy-AM"/>
        </w:rPr>
        <w:t xml:space="preserve">ՋԳԱ ակնկալվող </w:t>
      </w:r>
      <w:r w:rsidR="00674F2E" w:rsidRPr="000214B7">
        <w:rPr>
          <w:rStyle w:val="rynqvb"/>
          <w:rFonts w:ascii="GHEA Grapalat" w:hAnsi="GHEA Grapalat" w:cs="Arial"/>
          <w:b/>
          <w:bCs/>
          <w:lang w:val="hy-AM"/>
        </w:rPr>
        <w:t xml:space="preserve">տարեկան </w:t>
      </w:r>
      <w:r w:rsidR="00A63640" w:rsidRPr="000214B7">
        <w:rPr>
          <w:rStyle w:val="rynqvb"/>
          <w:rFonts w:ascii="GHEA Grapalat" w:hAnsi="GHEA Grapalat" w:cs="Arial"/>
          <w:b/>
          <w:bCs/>
          <w:lang w:val="hy-AM"/>
        </w:rPr>
        <w:t xml:space="preserve">կրճատումը կհասնի </w:t>
      </w:r>
      <w:r w:rsidR="00423F25" w:rsidRPr="000214B7">
        <w:rPr>
          <w:rStyle w:val="rynqvb"/>
          <w:rFonts w:ascii="GHEA Grapalat" w:hAnsi="GHEA Grapalat" w:cs="Arial"/>
          <w:b/>
          <w:bCs/>
          <w:lang w:val="hy-AM"/>
        </w:rPr>
        <w:t>6.3</w:t>
      </w:r>
      <w:r w:rsidR="00A63640" w:rsidRPr="000214B7">
        <w:rPr>
          <w:rStyle w:val="rynqvb"/>
          <w:rFonts w:ascii="GHEA Grapalat" w:hAnsi="GHEA Grapalat" w:cs="Arial"/>
          <w:b/>
          <w:bCs/>
          <w:lang w:val="hy-AM"/>
        </w:rPr>
        <w:t xml:space="preserve"> կտCO</w:t>
      </w:r>
      <w:r w:rsidR="00A63640" w:rsidRPr="000214B7">
        <w:rPr>
          <w:rStyle w:val="rynqvb"/>
          <w:rFonts w:ascii="GHEA Grapalat" w:hAnsi="GHEA Grapalat" w:cs="Arial"/>
          <w:b/>
          <w:bCs/>
          <w:vertAlign w:val="subscript"/>
          <w:lang w:val="hy-AM"/>
        </w:rPr>
        <w:t>2համ.</w:t>
      </w:r>
      <w:r w:rsidR="00A63640" w:rsidRPr="000214B7">
        <w:rPr>
          <w:rStyle w:val="rynqvb"/>
          <w:rFonts w:ascii="GHEA Grapalat" w:hAnsi="GHEA Grapalat" w:cs="Arial"/>
          <w:lang w:val="hy-AM"/>
        </w:rPr>
        <w:t xml:space="preserve">: Դրանք ներառում են </w:t>
      </w:r>
      <w:r w:rsidR="00A63640" w:rsidRPr="000214B7">
        <w:rPr>
          <w:rStyle w:val="rynqvb"/>
          <w:rFonts w:ascii="GHEA Grapalat" w:hAnsi="GHEA Grapalat" w:cs="Arial"/>
          <w:lang w:val="hy-AM"/>
        </w:rPr>
        <w:softHyphen/>
      </w:r>
      <w:r w:rsidR="00A63640" w:rsidRPr="000214B7">
        <w:rPr>
          <w:rStyle w:val="rynqvb"/>
          <w:rFonts w:ascii="GHEA Grapalat" w:hAnsi="GHEA Grapalat" w:cs="Arial"/>
          <w:lang w:val="hy-AM"/>
        </w:rPr>
        <w:softHyphen/>
        <w:t xml:space="preserve">շենքերի </w:t>
      </w:r>
      <w:r w:rsidR="009E5B45" w:rsidRPr="000214B7">
        <w:rPr>
          <w:rStyle w:val="rynqvb"/>
          <w:rFonts w:ascii="GHEA Grapalat" w:hAnsi="GHEA Grapalat" w:cs="Arial"/>
          <w:lang w:val="hy-AM"/>
        </w:rPr>
        <w:t>էներգաարդյունավետ (</w:t>
      </w:r>
      <w:r w:rsidR="00A63640" w:rsidRPr="000214B7">
        <w:rPr>
          <w:rStyle w:val="rynqvb"/>
          <w:rFonts w:ascii="GHEA Grapalat" w:hAnsi="GHEA Grapalat" w:cs="Arial"/>
          <w:lang w:val="hy-AM"/>
        </w:rPr>
        <w:t>ԷԱ</w:t>
      </w:r>
      <w:r w:rsidR="009E5B45" w:rsidRPr="000214B7">
        <w:rPr>
          <w:rStyle w:val="rynqvb"/>
          <w:rFonts w:ascii="GHEA Grapalat" w:hAnsi="GHEA Grapalat" w:cs="Arial"/>
          <w:lang w:val="hy-AM"/>
        </w:rPr>
        <w:t>)</w:t>
      </w:r>
      <w:r w:rsidR="00A63640" w:rsidRPr="000214B7">
        <w:rPr>
          <w:rStyle w:val="rynqvb"/>
          <w:rFonts w:ascii="GHEA Grapalat" w:hAnsi="GHEA Grapalat" w:cs="Arial"/>
          <w:lang w:val="hy-AM"/>
        </w:rPr>
        <w:t xml:space="preserve"> նորո</w:t>
      </w:r>
      <w:r w:rsidR="00A63640" w:rsidRPr="000214B7">
        <w:rPr>
          <w:rStyle w:val="rynqvb"/>
          <w:rFonts w:ascii="GHEA Grapalat" w:hAnsi="GHEA Grapalat" w:cs="Arial"/>
          <w:lang w:val="hy-AM"/>
        </w:rPr>
        <w:softHyphen/>
        <w:t>գում (պատող կոնստրուկցիաների ջերմամեկուսացում, արտաքին դռների և պատուհանների փոխարինում, տանիքի ջերմամեկուսացում և շենք</w:t>
      </w:r>
      <w:r w:rsidR="00D82F30" w:rsidRPr="000214B7">
        <w:rPr>
          <w:rStyle w:val="rynqvb"/>
          <w:rFonts w:ascii="GHEA Grapalat" w:hAnsi="GHEA Grapalat" w:cs="Arial"/>
          <w:lang w:val="hy-AM"/>
        </w:rPr>
        <w:t>եր</w:t>
      </w:r>
      <w:r w:rsidR="00A63640" w:rsidRPr="000214B7">
        <w:rPr>
          <w:rStyle w:val="rynqvb"/>
          <w:rFonts w:ascii="GHEA Grapalat" w:hAnsi="GHEA Grapalat" w:cs="Arial"/>
          <w:lang w:val="hy-AM"/>
        </w:rPr>
        <w:t xml:space="preserve">ի սեյսմակայուն ամրացում), ԷԱ </w:t>
      </w:r>
      <w:r w:rsidR="00D82F30" w:rsidRPr="000214B7">
        <w:rPr>
          <w:rStyle w:val="rynqvb"/>
          <w:rFonts w:ascii="GHEA Grapalat" w:hAnsi="GHEA Grapalat" w:cs="Arial"/>
          <w:lang w:val="hy-AM"/>
        </w:rPr>
        <w:t xml:space="preserve">ջեռուցման </w:t>
      </w:r>
      <w:r w:rsidR="00A63640" w:rsidRPr="000214B7">
        <w:rPr>
          <w:rStyle w:val="rynqvb"/>
          <w:rFonts w:ascii="GHEA Grapalat" w:hAnsi="GHEA Grapalat" w:cs="Arial"/>
          <w:lang w:val="hy-AM"/>
        </w:rPr>
        <w:t>կաթսա</w:t>
      </w:r>
      <w:r w:rsidR="00A63640" w:rsidRPr="000214B7">
        <w:rPr>
          <w:rStyle w:val="rynqvb"/>
          <w:rFonts w:ascii="GHEA Grapalat" w:hAnsi="GHEA Grapalat" w:cs="Arial"/>
          <w:lang w:val="hy-AM"/>
        </w:rPr>
        <w:softHyphen/>
        <w:t>ների և օդա</w:t>
      </w:r>
      <w:r w:rsidR="00A63640" w:rsidRPr="000214B7">
        <w:rPr>
          <w:rStyle w:val="rynqvb"/>
          <w:rFonts w:ascii="GHEA Grapalat" w:hAnsi="GHEA Grapalat" w:cs="Arial"/>
          <w:lang w:val="hy-AM"/>
        </w:rPr>
        <w:softHyphen/>
        <w:t>փոխ</w:t>
      </w:r>
      <w:r w:rsidR="00A63640" w:rsidRPr="000214B7">
        <w:rPr>
          <w:rStyle w:val="rynqvb"/>
          <w:rFonts w:ascii="GHEA Grapalat" w:hAnsi="GHEA Grapalat" w:cs="Arial"/>
          <w:lang w:val="hy-AM"/>
        </w:rPr>
        <w:softHyphen/>
        <w:t xml:space="preserve">ման </w:t>
      </w:r>
      <w:r w:rsidR="00A63640" w:rsidRPr="000214B7">
        <w:rPr>
          <w:rFonts w:ascii="GHEA Grapalat" w:eastAsia="GHEA Grapalat" w:hAnsi="GHEA Grapalat" w:cs="Arial"/>
          <w:lang w:val="hy-AM"/>
        </w:rPr>
        <w:t>համա</w:t>
      </w:r>
      <w:r w:rsidR="00A63640" w:rsidRPr="000214B7">
        <w:rPr>
          <w:rFonts w:ascii="GHEA Grapalat" w:eastAsia="GHEA Grapalat" w:hAnsi="GHEA Grapalat" w:cs="Arial"/>
          <w:lang w:val="hy-AM"/>
        </w:rPr>
        <w:softHyphen/>
        <w:t>կար</w:t>
      </w:r>
      <w:r w:rsidR="00A63640" w:rsidRPr="000214B7">
        <w:rPr>
          <w:rFonts w:ascii="GHEA Grapalat" w:eastAsia="GHEA Grapalat" w:hAnsi="GHEA Grapalat" w:cs="Arial"/>
          <w:lang w:val="hy-AM"/>
        </w:rPr>
        <w:softHyphen/>
        <w:t>գերի</w:t>
      </w:r>
      <w:r w:rsidR="00A63640" w:rsidRPr="000214B7">
        <w:rPr>
          <w:rStyle w:val="rynqvb"/>
          <w:rFonts w:ascii="GHEA Grapalat" w:hAnsi="GHEA Grapalat" w:cs="Arial"/>
          <w:lang w:val="hy-AM"/>
        </w:rPr>
        <w:t xml:space="preserve"> տեղադրում</w:t>
      </w:r>
      <w:r w:rsidR="00D82F30" w:rsidRPr="000214B7">
        <w:rPr>
          <w:rStyle w:val="rynqvb"/>
          <w:rFonts w:ascii="GHEA Grapalat" w:hAnsi="GHEA Grapalat" w:cs="Arial"/>
          <w:lang w:val="hy-AM"/>
        </w:rPr>
        <w:t>,</w:t>
      </w:r>
      <w:r w:rsidR="00A63640" w:rsidRPr="000214B7">
        <w:rPr>
          <w:rStyle w:val="rynqvb"/>
          <w:rFonts w:ascii="GHEA Grapalat" w:hAnsi="GHEA Grapalat" w:cs="Arial"/>
          <w:lang w:val="hy-AM"/>
        </w:rPr>
        <w:t xml:space="preserve"> լուսա</w:t>
      </w:r>
      <w:r w:rsidR="00A63640" w:rsidRPr="000214B7">
        <w:rPr>
          <w:rStyle w:val="rynqvb"/>
          <w:rFonts w:ascii="GHEA Grapalat" w:hAnsi="GHEA Grapalat" w:cs="Arial"/>
          <w:lang w:val="hy-AM"/>
        </w:rPr>
        <w:softHyphen/>
        <w:t>վորու</w:t>
      </w:r>
      <w:r w:rsidR="00A63640" w:rsidRPr="000214B7">
        <w:rPr>
          <w:rStyle w:val="rynqvb"/>
          <w:rFonts w:ascii="GHEA Grapalat" w:hAnsi="GHEA Grapalat" w:cs="Arial"/>
          <w:lang w:val="hy-AM"/>
        </w:rPr>
        <w:softHyphen/>
        <w:t>թյան</w:t>
      </w:r>
      <w:r w:rsidR="00D82F30" w:rsidRPr="000214B7">
        <w:rPr>
          <w:rStyle w:val="rynqvb"/>
          <w:rFonts w:ascii="GHEA Grapalat" w:hAnsi="GHEA Grapalat" w:cs="Arial"/>
          <w:lang w:val="hy-AM"/>
        </w:rPr>
        <w:t xml:space="preserve"> ԷԱ արդիականացում</w:t>
      </w:r>
      <w:r w:rsidR="00A63640" w:rsidRPr="000214B7">
        <w:rPr>
          <w:rStyle w:val="rynqvb"/>
          <w:rFonts w:ascii="GHEA Grapalat" w:hAnsi="GHEA Grapalat" w:cs="Arial"/>
          <w:lang w:val="hy-AM"/>
        </w:rPr>
        <w:t>՝ լուսա</w:t>
      </w:r>
      <w:r w:rsidR="00A63640" w:rsidRPr="000214B7">
        <w:rPr>
          <w:rStyle w:val="rynqvb"/>
          <w:rFonts w:ascii="GHEA Grapalat" w:hAnsi="GHEA Grapalat" w:cs="Arial"/>
          <w:lang w:val="hy-AM"/>
        </w:rPr>
        <w:softHyphen/>
        <w:t>տու</w:t>
      </w:r>
      <w:r w:rsidR="00A63640" w:rsidRPr="000214B7">
        <w:rPr>
          <w:rStyle w:val="rynqvb"/>
          <w:rFonts w:ascii="GHEA Grapalat" w:hAnsi="GHEA Grapalat" w:cs="Arial"/>
          <w:lang w:val="hy-AM"/>
        </w:rPr>
        <w:softHyphen/>
        <w:t>ների փոխարինում և կառա</w:t>
      </w:r>
      <w:r w:rsidR="00A63640" w:rsidRPr="000214B7">
        <w:rPr>
          <w:rStyle w:val="rynqvb"/>
          <w:rFonts w:ascii="GHEA Grapalat" w:hAnsi="GHEA Grapalat" w:cs="Arial"/>
          <w:lang w:val="hy-AM"/>
        </w:rPr>
        <w:softHyphen/>
        <w:t>վար</w:t>
      </w:r>
      <w:r w:rsidR="00A63640" w:rsidRPr="000214B7">
        <w:rPr>
          <w:rStyle w:val="rynqvb"/>
          <w:rFonts w:ascii="GHEA Grapalat" w:hAnsi="GHEA Grapalat" w:cs="Arial"/>
          <w:lang w:val="hy-AM"/>
        </w:rPr>
        <w:softHyphen/>
        <w:t>ման համա</w:t>
      </w:r>
      <w:r w:rsidR="00A63640" w:rsidRPr="000214B7">
        <w:rPr>
          <w:rStyle w:val="rynqvb"/>
          <w:rFonts w:ascii="GHEA Grapalat" w:hAnsi="GHEA Grapalat" w:cs="Arial"/>
          <w:lang w:val="hy-AM"/>
        </w:rPr>
        <w:softHyphen/>
        <w:t>կարգերի արդիականացում, արևային ջրա</w:t>
      </w:r>
      <w:r w:rsidR="00A63640" w:rsidRPr="000214B7">
        <w:rPr>
          <w:rStyle w:val="rynqvb"/>
          <w:rFonts w:ascii="GHEA Grapalat" w:hAnsi="GHEA Grapalat" w:cs="Arial"/>
          <w:lang w:val="hy-AM"/>
        </w:rPr>
        <w:softHyphen/>
        <w:t>տաքա</w:t>
      </w:r>
      <w:r w:rsidR="00A63640" w:rsidRPr="000214B7">
        <w:rPr>
          <w:rStyle w:val="rynqvb"/>
          <w:rFonts w:ascii="GHEA Grapalat" w:hAnsi="GHEA Grapalat" w:cs="Arial"/>
          <w:lang w:val="hy-AM"/>
        </w:rPr>
        <w:softHyphen/>
        <w:t>ցու</w:t>
      </w:r>
      <w:r w:rsidR="00A63640" w:rsidRPr="000214B7">
        <w:rPr>
          <w:rStyle w:val="rynqvb"/>
          <w:rFonts w:ascii="GHEA Grapalat" w:hAnsi="GHEA Grapalat" w:cs="Arial"/>
          <w:lang w:val="hy-AM"/>
        </w:rPr>
        <w:softHyphen/>
        <w:t>ցիչ</w:t>
      </w:r>
      <w:r w:rsidR="00A63640" w:rsidRPr="000214B7">
        <w:rPr>
          <w:rStyle w:val="rynqvb"/>
          <w:rFonts w:ascii="GHEA Grapalat" w:hAnsi="GHEA Grapalat" w:cs="Arial"/>
          <w:lang w:val="hy-AM"/>
        </w:rPr>
        <w:softHyphen/>
        <w:t>ների տեղա</w:t>
      </w:r>
      <w:r w:rsidR="00A63640" w:rsidRPr="000214B7">
        <w:rPr>
          <w:rStyle w:val="rynqvb"/>
          <w:rFonts w:ascii="GHEA Grapalat" w:hAnsi="GHEA Grapalat" w:cs="Arial"/>
          <w:lang w:val="hy-AM"/>
        </w:rPr>
        <w:softHyphen/>
        <w:t>դրում՝ ջրի նախնական տաքացման նպատակով, արևային ՖՎ համա</w:t>
      </w:r>
      <w:r w:rsidR="00A63640" w:rsidRPr="000214B7">
        <w:rPr>
          <w:rStyle w:val="rynqvb"/>
          <w:rFonts w:ascii="GHEA Grapalat" w:hAnsi="GHEA Grapalat" w:cs="Arial"/>
          <w:lang w:val="hy-AM"/>
        </w:rPr>
        <w:softHyphen/>
        <w:t xml:space="preserve">կարգերի կիրառում և այլն: </w:t>
      </w:r>
    </w:p>
    <w:p w14:paraId="2F5649FF" w14:textId="2775D68E" w:rsidR="006B5351" w:rsidRPr="000214B7" w:rsidRDefault="006B5351" w:rsidP="00A369A8">
      <w:pPr>
        <w:pBdr>
          <w:top w:val="nil"/>
          <w:left w:val="nil"/>
          <w:bottom w:val="nil"/>
          <w:right w:val="nil"/>
          <w:between w:val="nil"/>
        </w:pBdr>
        <w:spacing w:after="120"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t xml:space="preserve">Երևանի կոշտ կենցաղային թափոնների հետ կապված թերևս առավել երկարատև և դեռ անորոշ ժամանակով ընթացող ծրագիրն է Նուբարաշենի աղբավայրից մեթանի կորզումը:  Ըստ Երևանի զարգացման հնգամյա նոր ծրագրի՝ ներկայումս դրա կայացման ժամկետը 2028 թվականն է, նույն ժամկետում նախատեսվում է աղբավայրի հարակից տարածքում կառուցել նոր սանիտարական աղբավայր, ընդ որում քաղաքի </w:t>
      </w:r>
      <w:r w:rsidRPr="000214B7">
        <w:rPr>
          <w:rFonts w:ascii="GHEA Grapalat" w:hAnsi="GHEA Grapalat" w:cs="Arial"/>
          <w:lang w:val="hy-AM"/>
        </w:rPr>
        <w:t xml:space="preserve">կոշտ թափոնների կառավարման ծրագրից </w:t>
      </w:r>
      <w:r w:rsidRPr="000214B7">
        <w:rPr>
          <w:rStyle w:val="rynqvb"/>
          <w:rFonts w:ascii="GHEA Grapalat" w:hAnsi="GHEA Grapalat" w:cs="Arial"/>
          <w:b/>
          <w:bCs/>
          <w:lang w:val="hy-AM"/>
        </w:rPr>
        <w:t>ՋԳԱ ակնկալվող  տարեկան կրճատումը կազմում է 177 կտCO</w:t>
      </w:r>
      <w:r w:rsidRPr="000214B7">
        <w:rPr>
          <w:rStyle w:val="rynqvb"/>
          <w:rFonts w:ascii="GHEA Grapalat" w:hAnsi="GHEA Grapalat" w:cs="Arial"/>
          <w:b/>
          <w:bCs/>
          <w:vertAlign w:val="subscript"/>
          <w:lang w:val="hy-AM"/>
        </w:rPr>
        <w:t>2համ</w:t>
      </w:r>
      <w:r w:rsidRPr="000214B7">
        <w:rPr>
          <w:rStyle w:val="rynqvb"/>
          <w:rFonts w:ascii="GHEA Grapalat" w:hAnsi="GHEA Grapalat" w:cs="Arial"/>
          <w:vertAlign w:val="subscript"/>
          <w:lang w:val="hy-AM"/>
        </w:rPr>
        <w:t>.</w:t>
      </w:r>
      <w:r w:rsidRPr="000214B7">
        <w:rPr>
          <w:rStyle w:val="rynqvb"/>
          <w:rFonts w:ascii="GHEA Grapalat" w:hAnsi="GHEA Grapalat" w:cs="Arial"/>
          <w:lang w:val="hy-AM"/>
        </w:rPr>
        <w:t xml:space="preserve">: </w:t>
      </w:r>
      <w:r w:rsidRPr="000214B7">
        <w:rPr>
          <w:rFonts w:ascii="GHEA Grapalat" w:hAnsi="GHEA Grapalat" w:cs="Arial"/>
          <w:lang w:val="hy-AM"/>
        </w:rPr>
        <w:t xml:space="preserve"> </w:t>
      </w:r>
      <w:r w:rsidRPr="000214B7">
        <w:rPr>
          <w:rStyle w:val="rynqvb"/>
          <w:rFonts w:ascii="GHEA Grapalat" w:hAnsi="GHEA Grapalat" w:cs="Arial"/>
          <w:lang w:val="hy-AM"/>
        </w:rPr>
        <w:t xml:space="preserve"> </w:t>
      </w:r>
    </w:p>
    <w:p w14:paraId="4CDCC34E" w14:textId="2AE975E9" w:rsidR="00A63640" w:rsidRPr="000214B7" w:rsidRDefault="75CAE83C" w:rsidP="00A369A8">
      <w:pPr>
        <w:pBdr>
          <w:top w:val="nil"/>
          <w:left w:val="nil"/>
          <w:bottom w:val="nil"/>
          <w:right w:val="nil"/>
          <w:between w:val="nil"/>
        </w:pBdr>
        <w:spacing w:after="120"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t xml:space="preserve">Երևանի փողոցային լուսավորության բնագավառի միջոցառումների շարքում են համակարգի արդյունավետության և հուսալիության բարձրացումը, դրա ԷԱ շարունակական արդիականացումը,  սնուցող ՖՎ կայանի երկփուլ կառուցումը: </w:t>
      </w:r>
      <w:r w:rsidRPr="000214B7">
        <w:rPr>
          <w:rStyle w:val="rynqvb"/>
          <w:rFonts w:ascii="GHEA Grapalat" w:hAnsi="GHEA Grapalat" w:cs="Arial"/>
          <w:b/>
          <w:bCs/>
          <w:lang w:val="hy-AM"/>
        </w:rPr>
        <w:t>ՋԳԱ ակնկալվող տարեկան կրճատումը կազմում է 1</w:t>
      </w:r>
      <w:r w:rsidR="006B5351" w:rsidRPr="000214B7">
        <w:rPr>
          <w:rStyle w:val="rynqvb"/>
          <w:rFonts w:ascii="GHEA Grapalat" w:hAnsi="GHEA Grapalat" w:cs="Arial"/>
          <w:b/>
          <w:bCs/>
          <w:lang w:val="hy-AM"/>
        </w:rPr>
        <w:t>0.6</w:t>
      </w:r>
      <w:r w:rsidRPr="000214B7">
        <w:rPr>
          <w:rStyle w:val="rynqvb"/>
          <w:rFonts w:ascii="GHEA Grapalat" w:hAnsi="GHEA Grapalat" w:cs="Arial"/>
          <w:b/>
          <w:bCs/>
          <w:lang w:val="hy-AM"/>
        </w:rPr>
        <w:t xml:space="preserve"> կտCO</w:t>
      </w:r>
      <w:r w:rsidRPr="000214B7">
        <w:rPr>
          <w:rStyle w:val="rynqvb"/>
          <w:rFonts w:ascii="GHEA Grapalat" w:hAnsi="GHEA Grapalat" w:cs="Arial"/>
          <w:b/>
          <w:bCs/>
          <w:vertAlign w:val="subscript"/>
          <w:lang w:val="hy-AM"/>
        </w:rPr>
        <w:t>2համ</w:t>
      </w:r>
      <w:r w:rsidRPr="000214B7">
        <w:rPr>
          <w:rStyle w:val="rynqvb"/>
          <w:rFonts w:ascii="GHEA Grapalat" w:hAnsi="GHEA Grapalat" w:cs="Arial"/>
          <w:vertAlign w:val="subscript"/>
          <w:lang w:val="hy-AM"/>
        </w:rPr>
        <w:t>.</w:t>
      </w:r>
      <w:r w:rsidRPr="000214B7">
        <w:rPr>
          <w:rStyle w:val="rynqvb"/>
          <w:rFonts w:ascii="GHEA Grapalat" w:hAnsi="GHEA Grapalat" w:cs="Arial"/>
          <w:lang w:val="hy-AM"/>
        </w:rPr>
        <w:t xml:space="preserve">: Չնայած այդ գումարային արդյունքի մոտ կեսն ապահովվում է ԷԱ արդիականացման միջոցով, իսկ ֆոտովոլտային (ՖՎ) կայանի կառուցման միջոցով՝ մոտ մեկ երրորդը, վերջինս թույլ է տալիս օգտագործել վերականգնվող էներգիայի աղբյուրներ (ՎԷԱ)՝ դիվերսիֆիկացնելով լուսավորության համակարգի սնուցման աղբյուրները և նպաստելով համակարգի հուսալիության բարձրացմանը: </w:t>
      </w:r>
    </w:p>
    <w:p w14:paraId="2F722301" w14:textId="7A8C4692" w:rsidR="00A63640" w:rsidRPr="000214B7" w:rsidRDefault="00755F65" w:rsidP="00A369A8">
      <w:pPr>
        <w:pBdr>
          <w:top w:val="nil"/>
          <w:left w:val="nil"/>
          <w:bottom w:val="nil"/>
          <w:right w:val="nil"/>
          <w:between w:val="nil"/>
        </w:pBdr>
        <w:spacing w:after="120" w:line="240" w:lineRule="auto"/>
        <w:jc w:val="both"/>
        <w:rPr>
          <w:rStyle w:val="rynqvb"/>
          <w:rFonts w:ascii="GHEA Grapalat" w:hAnsi="GHEA Grapalat" w:cs="Arial"/>
          <w:lang w:val="hy-AM"/>
        </w:rPr>
      </w:pPr>
      <w:r w:rsidRPr="000214B7">
        <w:rPr>
          <w:rStyle w:val="rynqvb"/>
          <w:rFonts w:ascii="GHEA Grapalat" w:hAnsi="GHEA Grapalat" w:cs="Arial"/>
          <w:lang w:val="hy-AM"/>
        </w:rPr>
        <w:tab/>
      </w:r>
      <w:r w:rsidR="5EB92339" w:rsidRPr="000214B7">
        <w:rPr>
          <w:rStyle w:val="rynqvb"/>
          <w:rFonts w:ascii="GHEA Grapalat" w:hAnsi="GHEA Grapalat" w:cs="Arial"/>
          <w:lang w:val="hy-AM"/>
        </w:rPr>
        <w:t>«Երևան քաղաքի զարգացման 2024թ</w:t>
      </w:r>
      <w:r w:rsidR="5EB92339" w:rsidRPr="000214B7">
        <w:rPr>
          <w:rStyle w:val="rynqvb"/>
          <w:rFonts w:ascii="Cambria Math" w:eastAsia="MS Gothic" w:hAnsi="Cambria Math" w:cs="Cambria Math"/>
          <w:lang w:val="hy-AM"/>
        </w:rPr>
        <w:t>․</w:t>
      </w:r>
      <w:r w:rsidR="5EB92339" w:rsidRPr="000214B7">
        <w:rPr>
          <w:rStyle w:val="rynqvb"/>
          <w:rFonts w:ascii="GHEA Grapalat" w:hAnsi="GHEA Grapalat" w:cs="Arial"/>
          <w:lang w:val="hy-AM"/>
        </w:rPr>
        <w:t xml:space="preserve">-ի ծրագիրը» ներառում է ոչ բուսածածկ տարածքների փուլային կանաչապատում, առաջին հերթին՝ Նուբարաշենում անտառապաշտպանիչ տարածքի ստեղծում, որի միջոցով կնվազեցվի աղբավայրի վնասակար ազդեցությունը հարակից բնակելի զանգվածների վրա: </w:t>
      </w:r>
      <w:r w:rsidR="00A63640" w:rsidRPr="000214B7">
        <w:rPr>
          <w:rStyle w:val="rynqvb"/>
          <w:rFonts w:ascii="GHEA Grapalat" w:hAnsi="GHEA Grapalat" w:cs="Arial"/>
          <w:lang w:val="hy-AM"/>
        </w:rPr>
        <w:t xml:space="preserve">«Կանաչապատ տարածքների ընդլայնում» միջոցառումների խմբում առավել մեծ են ակնկալիքները Դալմայի այգիների </w:t>
      </w:r>
      <w:r w:rsidR="5EB92339" w:rsidRPr="000214B7">
        <w:rPr>
          <w:rStyle w:val="rynqvb"/>
          <w:rFonts w:ascii="GHEA Grapalat" w:hAnsi="GHEA Grapalat" w:cs="Arial"/>
          <w:lang w:val="hy-AM"/>
        </w:rPr>
        <w:t>մասնակի վերականգնումից</w:t>
      </w:r>
      <w:r w:rsidR="00A63640" w:rsidRPr="000214B7">
        <w:rPr>
          <w:rStyle w:val="rynqvb"/>
          <w:rFonts w:ascii="GHEA Grapalat" w:hAnsi="GHEA Grapalat" w:cs="Arial"/>
          <w:lang w:val="hy-AM"/>
        </w:rPr>
        <w:t xml:space="preserve">՝ </w:t>
      </w:r>
      <w:r w:rsidR="5EB92339" w:rsidRPr="000214B7">
        <w:rPr>
          <w:rStyle w:val="rynqvb"/>
          <w:rFonts w:ascii="GHEA Grapalat" w:hAnsi="GHEA Grapalat" w:cs="Arial"/>
          <w:lang w:val="hy-AM"/>
        </w:rPr>
        <w:t xml:space="preserve">տարեկան </w:t>
      </w:r>
      <w:r w:rsidR="00A63640" w:rsidRPr="000214B7">
        <w:rPr>
          <w:rStyle w:val="rynqvb"/>
          <w:rFonts w:ascii="GHEA Grapalat" w:hAnsi="GHEA Grapalat" w:cs="Arial"/>
          <w:lang w:val="hy-AM"/>
        </w:rPr>
        <w:t>մոտ 5,7 կտCO</w:t>
      </w:r>
      <w:r w:rsidR="00A63640" w:rsidRPr="000214B7">
        <w:rPr>
          <w:rStyle w:val="rynqvb"/>
          <w:rFonts w:ascii="GHEA Grapalat" w:hAnsi="GHEA Grapalat" w:cs="Arial"/>
          <w:vertAlign w:val="subscript"/>
          <w:lang w:val="hy-AM"/>
        </w:rPr>
        <w:t>2համ.</w:t>
      </w:r>
      <w:r w:rsidR="5EB92339" w:rsidRPr="000214B7">
        <w:rPr>
          <w:rStyle w:val="rynqvb"/>
          <w:rFonts w:ascii="GHEA Grapalat" w:hAnsi="GHEA Grapalat" w:cs="Arial"/>
          <w:lang w:val="hy-AM"/>
        </w:rPr>
        <w:t xml:space="preserve"> </w:t>
      </w:r>
      <w:r w:rsidR="00A63640" w:rsidRPr="000214B7">
        <w:rPr>
          <w:rStyle w:val="rynqvb"/>
          <w:rFonts w:ascii="GHEA Grapalat" w:hAnsi="GHEA Grapalat" w:cs="Arial"/>
          <w:lang w:val="hy-AM"/>
        </w:rPr>
        <w:t xml:space="preserve"> ՋԳԱ կրճատում: Քաղաքի մյուս ընտրված տարածքների կանաչապատման և հ</w:t>
      </w:r>
      <w:r w:rsidR="00A63640" w:rsidRPr="000214B7">
        <w:rPr>
          <w:rFonts w:ascii="GHEA Grapalat" w:eastAsia="Times New Roman" w:hAnsi="GHEA Grapalat" w:cs="Arial"/>
          <w:lang w:val="hy-AM"/>
        </w:rPr>
        <w:t>ամայնքա</w:t>
      </w:r>
      <w:r w:rsidR="00A63640" w:rsidRPr="000214B7">
        <w:rPr>
          <w:rFonts w:ascii="GHEA Grapalat" w:hAnsi="GHEA Grapalat" w:cs="Arial"/>
          <w:lang w:val="hy-AM"/>
        </w:rPr>
        <w:softHyphen/>
      </w:r>
      <w:r w:rsidR="00A63640" w:rsidRPr="000214B7">
        <w:rPr>
          <w:rFonts w:ascii="GHEA Grapalat" w:eastAsia="Times New Roman" w:hAnsi="GHEA Grapalat" w:cs="Arial"/>
          <w:lang w:val="hy-AM"/>
        </w:rPr>
        <w:t>պատկան ջերմոց</w:t>
      </w:r>
      <w:r w:rsidR="00A63640" w:rsidRPr="000214B7">
        <w:rPr>
          <w:rFonts w:ascii="GHEA Grapalat" w:hAnsi="GHEA Grapalat" w:cs="Arial"/>
          <w:lang w:val="hy-AM"/>
        </w:rPr>
        <w:softHyphen/>
      </w:r>
      <w:r w:rsidR="00A63640" w:rsidRPr="000214B7">
        <w:rPr>
          <w:rFonts w:ascii="GHEA Grapalat" w:eastAsia="Times New Roman" w:hAnsi="GHEA Grapalat" w:cs="Arial"/>
          <w:lang w:val="hy-AM"/>
        </w:rPr>
        <w:t>ներում ԷԱ բարձրացման գումարային արդյունքները չեն հասնում 0,7</w:t>
      </w:r>
      <w:r w:rsidR="00A63640" w:rsidRPr="000214B7">
        <w:rPr>
          <w:rFonts w:ascii="GHEA Grapalat" w:hAnsi="GHEA Grapalat" w:cs="Arial"/>
          <w:lang w:val="hy-AM"/>
        </w:rPr>
        <w:t xml:space="preserve"> </w:t>
      </w:r>
      <w:r w:rsidR="00A63640" w:rsidRPr="000214B7">
        <w:rPr>
          <w:rStyle w:val="rynqvb"/>
          <w:rFonts w:ascii="GHEA Grapalat" w:hAnsi="GHEA Grapalat" w:cs="Arial"/>
          <w:lang w:val="hy-AM"/>
        </w:rPr>
        <w:t>կտCO</w:t>
      </w:r>
      <w:r w:rsidR="00A63640" w:rsidRPr="000214B7">
        <w:rPr>
          <w:rStyle w:val="rynqvb"/>
          <w:rFonts w:ascii="GHEA Grapalat" w:hAnsi="GHEA Grapalat" w:cs="Arial"/>
          <w:vertAlign w:val="subscript"/>
          <w:lang w:val="hy-AM"/>
        </w:rPr>
        <w:t>2համ</w:t>
      </w:r>
      <w:r w:rsidR="5EB92339" w:rsidRPr="000214B7">
        <w:rPr>
          <w:rStyle w:val="rynqvb"/>
          <w:rFonts w:ascii="GHEA Grapalat" w:hAnsi="GHEA Grapalat" w:cs="Arial"/>
          <w:lang w:val="hy-AM"/>
        </w:rPr>
        <w:t xml:space="preserve">/տարի` գումարային ապահովելով </w:t>
      </w:r>
      <w:r w:rsidR="5EB92339" w:rsidRPr="000214B7">
        <w:rPr>
          <w:rStyle w:val="rynqvb"/>
          <w:rFonts w:ascii="GHEA Grapalat" w:hAnsi="GHEA Grapalat" w:cs="Arial"/>
          <w:b/>
          <w:bCs/>
          <w:lang w:val="hy-AM"/>
        </w:rPr>
        <w:t>6.4 կտCO</w:t>
      </w:r>
      <w:r w:rsidR="5EB92339" w:rsidRPr="000214B7">
        <w:rPr>
          <w:rStyle w:val="rynqvb"/>
          <w:rFonts w:ascii="GHEA Grapalat" w:hAnsi="GHEA Grapalat" w:cs="Arial"/>
          <w:b/>
          <w:bCs/>
          <w:vertAlign w:val="subscript"/>
          <w:lang w:val="hy-AM"/>
        </w:rPr>
        <w:t>2համ.</w:t>
      </w:r>
      <w:r w:rsidR="5EB92339" w:rsidRPr="000214B7">
        <w:rPr>
          <w:rStyle w:val="rynqvb"/>
          <w:rFonts w:ascii="GHEA Grapalat" w:hAnsi="GHEA Grapalat" w:cs="Arial"/>
          <w:b/>
          <w:bCs/>
          <w:lang w:val="hy-AM"/>
        </w:rPr>
        <w:t>/տարի ՋԳ կլանում</w:t>
      </w:r>
      <w:r w:rsidR="00A63640" w:rsidRPr="000214B7">
        <w:rPr>
          <w:rStyle w:val="rynqvb"/>
          <w:rFonts w:ascii="GHEA Grapalat" w:hAnsi="GHEA Grapalat" w:cs="Arial"/>
          <w:lang w:val="hy-AM"/>
        </w:rPr>
        <w:t xml:space="preserve">: </w:t>
      </w:r>
    </w:p>
    <w:p w14:paraId="35D4947D" w14:textId="2A481A41" w:rsidR="006B5351" w:rsidRPr="000214B7" w:rsidRDefault="006B5351" w:rsidP="00A369A8">
      <w:pPr>
        <w:pBdr>
          <w:top w:val="nil"/>
          <w:left w:val="nil"/>
          <w:bottom w:val="nil"/>
          <w:right w:val="nil"/>
          <w:between w:val="nil"/>
        </w:pBdr>
        <w:spacing w:after="120" w:line="240" w:lineRule="auto"/>
        <w:ind w:firstLine="720"/>
        <w:jc w:val="both"/>
        <w:rPr>
          <w:rFonts w:ascii="GHEA Grapalat" w:hAnsi="GHEA Grapalat" w:cs="Arial"/>
          <w:lang w:val="hy-AM"/>
        </w:rPr>
      </w:pPr>
      <w:r w:rsidRPr="000214B7">
        <w:rPr>
          <w:rStyle w:val="rynqvb"/>
          <w:rFonts w:ascii="GHEA Grapalat" w:hAnsi="GHEA Grapalat" w:cs="Arial"/>
          <w:lang w:val="hy-AM"/>
        </w:rPr>
        <w:t>Ջրամատակարարման համակարգում համակարգը սնուցող ՖՎ կայանի երկփուլ կառուցմամ և ինքնավար էներգաարտադրող խմբերի ստեղծման արդյունքում</w:t>
      </w:r>
      <w:r w:rsidRPr="000214B7">
        <w:rPr>
          <w:rFonts w:ascii="GHEA Grapalat" w:eastAsia="Times New Roman" w:hAnsi="GHEA Grapalat" w:cs="Calibri"/>
          <w:color w:val="000000"/>
          <w:sz w:val="18"/>
          <w:szCs w:val="18"/>
          <w:lang w:val="hy-AM"/>
        </w:rPr>
        <w:t xml:space="preserve"> </w:t>
      </w:r>
      <w:r w:rsidRPr="000214B7">
        <w:rPr>
          <w:rStyle w:val="rynqvb"/>
          <w:rFonts w:ascii="GHEA Grapalat" w:hAnsi="GHEA Grapalat" w:cs="Arial"/>
          <w:b/>
          <w:bCs/>
          <w:lang w:val="hy-AM"/>
        </w:rPr>
        <w:t>ՋԳԱ ակնկալվող տարեկան կրճատումը կազմում է 1.4 կտCO</w:t>
      </w:r>
      <w:r w:rsidRPr="000214B7">
        <w:rPr>
          <w:rStyle w:val="rynqvb"/>
          <w:rFonts w:ascii="GHEA Grapalat" w:hAnsi="GHEA Grapalat" w:cs="Arial"/>
          <w:b/>
          <w:bCs/>
          <w:vertAlign w:val="subscript"/>
          <w:lang w:val="hy-AM"/>
        </w:rPr>
        <w:t>2համ</w:t>
      </w:r>
      <w:r w:rsidRPr="000214B7">
        <w:rPr>
          <w:rStyle w:val="rynqvb"/>
          <w:rFonts w:ascii="GHEA Grapalat" w:hAnsi="GHEA Grapalat" w:cs="Arial"/>
          <w:vertAlign w:val="subscript"/>
          <w:lang w:val="hy-AM"/>
        </w:rPr>
        <w:t>.</w:t>
      </w:r>
      <w:r w:rsidRPr="000214B7">
        <w:rPr>
          <w:rStyle w:val="rynqvb"/>
          <w:rFonts w:ascii="GHEA Grapalat" w:hAnsi="GHEA Grapalat" w:cs="Arial"/>
          <w:lang w:val="hy-AM"/>
        </w:rPr>
        <w:t>:</w:t>
      </w:r>
    </w:p>
    <w:p w14:paraId="5C9C64D8" w14:textId="4A875927" w:rsidR="00A63640" w:rsidRPr="000214B7" w:rsidRDefault="47DEAFE8" w:rsidP="00A369A8">
      <w:pPr>
        <w:pBdr>
          <w:top w:val="nil"/>
          <w:left w:val="nil"/>
          <w:bottom w:val="nil"/>
          <w:right w:val="nil"/>
          <w:between w:val="nil"/>
        </w:pBdr>
        <w:spacing w:after="120" w:line="240" w:lineRule="auto"/>
        <w:ind w:firstLine="720"/>
        <w:jc w:val="both"/>
        <w:rPr>
          <w:rFonts w:ascii="GHEA Grapalat" w:hAnsi="GHEA Grapalat" w:cs="Arial"/>
          <w:lang w:val="hy-AM"/>
        </w:rPr>
      </w:pPr>
      <w:r w:rsidRPr="000214B7">
        <w:rPr>
          <w:rStyle w:val="rynqvb"/>
          <w:rFonts w:ascii="GHEA Grapalat" w:hAnsi="GHEA Grapalat" w:cs="Arial"/>
          <w:lang w:val="hy-AM"/>
        </w:rPr>
        <w:t xml:space="preserve">Նոր հնարավորություններ են բացում միջոլորտային գործողությունները: Այս բնագավառում կարևոր է </w:t>
      </w:r>
      <w:r w:rsidRPr="000214B7">
        <w:rPr>
          <w:rFonts w:ascii="GHEA Grapalat" w:hAnsi="GHEA Grapalat" w:cs="Arial"/>
          <w:lang w:val="hy-AM"/>
        </w:rPr>
        <w:t>ՋԳԱ կլանման շարունակական մոնիթորինգի, որի հիմնական արդյունքները շոշափելի են դառնալու իրականացման և գնահատման միջև հապաղումով, որը պայմանավորված է աշխատանքների բնույթով և վարչական ընթացակարգերի հնարավոր հետաձգումով:</w:t>
      </w:r>
    </w:p>
    <w:p w14:paraId="5681647F" w14:textId="682E49A2" w:rsidR="006B5351" w:rsidRPr="000214B7" w:rsidRDefault="006B5351" w:rsidP="00A369A8">
      <w:pPr>
        <w:pBdr>
          <w:top w:val="nil"/>
          <w:left w:val="nil"/>
          <w:bottom w:val="nil"/>
          <w:right w:val="nil"/>
          <w:between w:val="nil"/>
        </w:pBdr>
        <w:spacing w:after="120"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t xml:space="preserve">Թեև բնակելի շենքերը չեն հանդիսանում ելակետային ՋԳԱ գույքագրման և արտանետումների նվազեցման թիրախի մաս, Ծրագրով նախատեսված են նաև լրացուցիչ միջոցառումներ բնակելի ոլորտում, որոնց իրականացման արդյունքում հնարավոր կլինի տարեկան կրճատել ՋԳԱ </w:t>
      </w:r>
      <w:r w:rsidR="004F3916" w:rsidRPr="000214B7">
        <w:rPr>
          <w:rStyle w:val="rynqvb"/>
          <w:rFonts w:ascii="GHEA Grapalat" w:hAnsi="GHEA Grapalat" w:cs="Arial"/>
          <w:b/>
          <w:bCs/>
          <w:lang w:val="hy-AM"/>
        </w:rPr>
        <w:t>138.3</w:t>
      </w:r>
      <w:r w:rsidRPr="000214B7">
        <w:rPr>
          <w:rStyle w:val="rynqvb"/>
          <w:rFonts w:ascii="GHEA Grapalat" w:hAnsi="GHEA Grapalat" w:cs="Arial"/>
          <w:lang w:val="hy-AM"/>
        </w:rPr>
        <w:t xml:space="preserve"> </w:t>
      </w:r>
      <w:r w:rsidRPr="000214B7">
        <w:rPr>
          <w:rStyle w:val="rynqvb"/>
          <w:rFonts w:ascii="GHEA Grapalat" w:hAnsi="GHEA Grapalat" w:cs="Arial"/>
          <w:b/>
          <w:bCs/>
          <w:lang w:val="hy-AM"/>
        </w:rPr>
        <w:t>կտCO</w:t>
      </w:r>
      <w:r w:rsidRPr="000214B7">
        <w:rPr>
          <w:rStyle w:val="rynqvb"/>
          <w:rFonts w:ascii="GHEA Grapalat" w:hAnsi="GHEA Grapalat" w:cs="Arial"/>
          <w:b/>
          <w:bCs/>
          <w:vertAlign w:val="subscript"/>
          <w:lang w:val="hy-AM"/>
        </w:rPr>
        <w:t>2համ</w:t>
      </w:r>
      <w:r w:rsidRPr="000214B7">
        <w:rPr>
          <w:rStyle w:val="rynqvb"/>
          <w:rFonts w:ascii="GHEA Grapalat" w:hAnsi="GHEA Grapalat" w:cs="Arial"/>
          <w:b/>
          <w:bCs/>
          <w:lang w:val="hy-AM"/>
        </w:rPr>
        <w:t>։</w:t>
      </w:r>
    </w:p>
    <w:p w14:paraId="76D58975" w14:textId="4532D716" w:rsidR="00A63640" w:rsidRPr="000214B7" w:rsidRDefault="00755F65" w:rsidP="00A369A8">
      <w:pPr>
        <w:pBdr>
          <w:top w:val="nil"/>
          <w:left w:val="nil"/>
          <w:bottom w:val="nil"/>
          <w:right w:val="nil"/>
          <w:between w:val="nil"/>
        </w:pBdr>
        <w:spacing w:after="120" w:line="240" w:lineRule="auto"/>
        <w:jc w:val="both"/>
        <w:rPr>
          <w:rStyle w:val="rynqvb"/>
          <w:rFonts w:ascii="GHEA Grapalat" w:hAnsi="GHEA Grapalat" w:cs="Arial"/>
          <w:lang w:val="hy-AM"/>
        </w:rPr>
      </w:pPr>
      <w:r w:rsidRPr="000214B7">
        <w:rPr>
          <w:rFonts w:ascii="GHEA Grapalat" w:hAnsi="GHEA Grapalat" w:cs="Arial"/>
          <w:lang w:val="hy-AM"/>
        </w:rPr>
        <w:tab/>
      </w:r>
      <w:r w:rsidR="4FB4288E" w:rsidRPr="000214B7">
        <w:rPr>
          <w:rFonts w:ascii="GHEA Grapalat" w:hAnsi="GHEA Grapalat" w:cs="Arial"/>
          <w:lang w:val="hy-AM"/>
        </w:rPr>
        <w:t>Բոլոր միջոցառումների իրականացման գումարային առումով թույլ կտա հասնել ՋԳ արտանետումների կրճատման թիրախին՝ մինչև 2030թ</w:t>
      </w:r>
      <w:r w:rsidR="4FB4288E" w:rsidRPr="000214B7">
        <w:rPr>
          <w:rFonts w:ascii="Cambria Math" w:eastAsia="MS Gothic" w:hAnsi="Cambria Math" w:cs="Cambria Math"/>
          <w:lang w:val="hy-AM"/>
        </w:rPr>
        <w:t>․</w:t>
      </w:r>
      <w:r w:rsidR="4FB4288E" w:rsidRPr="000214B7">
        <w:rPr>
          <w:rFonts w:ascii="GHEA Grapalat" w:hAnsi="GHEA Grapalat" w:cs="Arial"/>
          <w:lang w:val="hy-AM"/>
        </w:rPr>
        <w:t xml:space="preserve">հասնելով </w:t>
      </w:r>
      <w:r w:rsidR="4FB4288E" w:rsidRPr="000214B7">
        <w:rPr>
          <w:rFonts w:ascii="GHEA Grapalat" w:hAnsi="GHEA Grapalat" w:cs="Arial"/>
          <w:b/>
          <w:bCs/>
          <w:lang w:val="hy-AM"/>
        </w:rPr>
        <w:t>389</w:t>
      </w:r>
      <w:r w:rsidR="4FB4288E" w:rsidRPr="000214B7">
        <w:rPr>
          <w:rStyle w:val="Heading1Char"/>
          <w:rFonts w:ascii="GHEA Grapalat" w:hAnsi="GHEA Grapalat" w:cs="Arial"/>
          <w:b/>
          <w:bCs/>
          <w:lang w:val="hy-AM"/>
        </w:rPr>
        <w:t xml:space="preserve"> </w:t>
      </w:r>
      <w:r w:rsidR="4FB4288E" w:rsidRPr="000214B7">
        <w:rPr>
          <w:rStyle w:val="rynqvb"/>
          <w:rFonts w:ascii="GHEA Grapalat" w:hAnsi="GHEA Grapalat" w:cs="Arial"/>
          <w:b/>
          <w:bCs/>
          <w:lang w:val="hy-AM"/>
        </w:rPr>
        <w:t>կտCO</w:t>
      </w:r>
      <w:r w:rsidR="4FB4288E" w:rsidRPr="000214B7">
        <w:rPr>
          <w:rStyle w:val="rynqvb"/>
          <w:rFonts w:ascii="GHEA Grapalat" w:hAnsi="GHEA Grapalat" w:cs="Arial"/>
          <w:b/>
          <w:bCs/>
          <w:vertAlign w:val="subscript"/>
          <w:lang w:val="hy-AM"/>
        </w:rPr>
        <w:t>2համ.</w:t>
      </w:r>
      <w:r w:rsidR="4FB4288E" w:rsidRPr="000214B7">
        <w:rPr>
          <w:rStyle w:val="rynqvb"/>
          <w:rFonts w:ascii="GHEA Grapalat" w:hAnsi="GHEA Grapalat" w:cs="Arial"/>
          <w:b/>
          <w:bCs/>
          <w:lang w:val="hy-AM"/>
        </w:rPr>
        <w:t>/տ</w:t>
      </w:r>
      <w:r w:rsidR="00741F8A" w:rsidRPr="000214B7">
        <w:rPr>
          <w:rStyle w:val="rynqvb"/>
          <w:rFonts w:ascii="GHEA Grapalat" w:hAnsi="GHEA Grapalat" w:cs="Arial"/>
          <w:b/>
          <w:bCs/>
          <w:lang w:val="hy-AM"/>
        </w:rPr>
        <w:t>արի</w:t>
      </w:r>
      <w:r w:rsidR="4FB4288E" w:rsidRPr="000214B7">
        <w:rPr>
          <w:rStyle w:val="rynqvb"/>
          <w:rFonts w:ascii="GHEA Grapalat" w:hAnsi="GHEA Grapalat" w:cs="Arial"/>
          <w:b/>
          <w:bCs/>
          <w:lang w:val="hy-AM"/>
        </w:rPr>
        <w:t xml:space="preserve">: </w:t>
      </w:r>
    </w:p>
    <w:p w14:paraId="36324855" w14:textId="36ECBCA8" w:rsidR="00A74ABE" w:rsidRPr="000214B7" w:rsidRDefault="006E0D52" w:rsidP="00A369A8">
      <w:pPr>
        <w:pStyle w:val="Caption"/>
        <w:keepNext/>
        <w:spacing w:after="120"/>
        <w:rPr>
          <w:rFonts w:ascii="GHEA Grapalat" w:eastAsia="MS Gothic" w:hAnsi="GHEA Grapalat" w:cs="MS Gothic"/>
          <w:color w:val="153D63" w:themeColor="text2" w:themeTint="E6"/>
          <w:sz w:val="20"/>
          <w:szCs w:val="20"/>
          <w:lang w:val="hy-AM"/>
        </w:rPr>
      </w:pPr>
      <w:bookmarkStart w:id="29" w:name="_Toc191889877"/>
      <w:r w:rsidRPr="000214B7">
        <w:rPr>
          <w:rFonts w:ascii="GHEA Grapalat" w:hAnsi="GHEA Grapalat" w:cs="Arial"/>
          <w:color w:val="153D63" w:themeColor="text2" w:themeTint="E6"/>
          <w:sz w:val="20"/>
          <w:szCs w:val="20"/>
          <w:lang w:val="hy-AM"/>
        </w:rPr>
        <w:lastRenderedPageBreak/>
        <w:t xml:space="preserve">Աղյուսակ </w:t>
      </w:r>
      <w:r w:rsidR="009A6FCD" w:rsidRPr="000214B7">
        <w:rPr>
          <w:rFonts w:ascii="GHEA Grapalat" w:hAnsi="GHEA Grapalat" w:cs="Arial"/>
          <w:color w:val="153D63" w:themeColor="text2" w:themeTint="E6"/>
          <w:sz w:val="20"/>
          <w:szCs w:val="20"/>
          <w:lang w:val="hy-AM"/>
        </w:rPr>
        <w:fldChar w:fldCharType="begin"/>
      </w:r>
      <w:r w:rsidR="009A6FCD" w:rsidRPr="000214B7">
        <w:rPr>
          <w:rFonts w:ascii="GHEA Grapalat" w:hAnsi="GHEA Grapalat" w:cs="Arial"/>
          <w:color w:val="153D63" w:themeColor="text2" w:themeTint="E6"/>
          <w:sz w:val="20"/>
          <w:szCs w:val="20"/>
          <w:lang w:val="hy-AM"/>
        </w:rPr>
        <w:instrText xml:space="preserve"> STYLEREF 1 \s </w:instrText>
      </w:r>
      <w:r w:rsidR="009A6FCD"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0</w:t>
      </w:r>
      <w:r w:rsidR="009A6FCD" w:rsidRPr="000214B7">
        <w:rPr>
          <w:rFonts w:ascii="GHEA Grapalat" w:hAnsi="GHEA Grapalat" w:cs="Arial"/>
          <w:color w:val="153D63" w:themeColor="text2" w:themeTint="E6"/>
          <w:sz w:val="20"/>
          <w:szCs w:val="20"/>
          <w:lang w:val="hy-AM"/>
        </w:rPr>
        <w:fldChar w:fldCharType="end"/>
      </w:r>
      <w:r w:rsidRPr="000214B7">
        <w:rPr>
          <w:rFonts w:ascii="GHEA Grapalat" w:hAnsi="GHEA Grapalat" w:cs="Arial"/>
          <w:color w:val="153D63" w:themeColor="text2" w:themeTint="E6"/>
          <w:sz w:val="20"/>
          <w:szCs w:val="20"/>
          <w:lang w:val="hy-AM"/>
        </w:rPr>
        <w:t>.</w:t>
      </w:r>
      <w:r w:rsidR="009A6FCD" w:rsidRPr="000214B7">
        <w:rPr>
          <w:rFonts w:ascii="GHEA Grapalat" w:hAnsi="GHEA Grapalat" w:cs="Arial"/>
          <w:color w:val="153D63" w:themeColor="text2" w:themeTint="E6"/>
          <w:sz w:val="20"/>
          <w:szCs w:val="20"/>
          <w:lang w:val="hy-AM"/>
        </w:rPr>
        <w:fldChar w:fldCharType="begin"/>
      </w:r>
      <w:r w:rsidR="009A6FCD" w:rsidRPr="000214B7">
        <w:rPr>
          <w:rFonts w:ascii="GHEA Grapalat" w:hAnsi="GHEA Grapalat" w:cs="Arial"/>
          <w:color w:val="153D63" w:themeColor="text2" w:themeTint="E6"/>
          <w:sz w:val="20"/>
          <w:szCs w:val="20"/>
          <w:lang w:val="hy-AM"/>
        </w:rPr>
        <w:instrText xml:space="preserve"> SEQ Աղյուսակ \* ARABIC \s 1 </w:instrText>
      </w:r>
      <w:r w:rsidR="009A6FCD"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1</w:t>
      </w:r>
      <w:r w:rsidR="009A6FCD" w:rsidRPr="000214B7">
        <w:rPr>
          <w:rFonts w:ascii="GHEA Grapalat" w:hAnsi="GHEA Grapalat" w:cs="Arial"/>
          <w:color w:val="153D63" w:themeColor="text2" w:themeTint="E6"/>
          <w:sz w:val="20"/>
          <w:szCs w:val="20"/>
          <w:lang w:val="hy-AM"/>
        </w:rPr>
        <w:fldChar w:fldCharType="end"/>
      </w:r>
      <w:r w:rsidRPr="000214B7">
        <w:rPr>
          <w:rFonts w:ascii="Cambria Math" w:eastAsia="MS Gothic" w:hAnsi="Cambria Math" w:cs="Cambria Math"/>
          <w:color w:val="153D63" w:themeColor="text2" w:themeTint="E6"/>
          <w:sz w:val="20"/>
          <w:szCs w:val="20"/>
          <w:lang w:val="hy-AM"/>
        </w:rPr>
        <w:t>․</w:t>
      </w:r>
      <w:r w:rsidRPr="000214B7">
        <w:rPr>
          <w:rFonts w:ascii="GHEA Grapalat" w:hAnsi="GHEA Grapalat" w:cs="Arial"/>
          <w:color w:val="153D63" w:themeColor="text2" w:themeTint="E6"/>
          <w:sz w:val="20"/>
          <w:szCs w:val="20"/>
          <w:lang w:val="hy-AM"/>
        </w:rPr>
        <w:t xml:space="preserve"> ԿՓ մեղմման միջոցառումների ամփոփ ցանկը (մինչև 2030թ</w:t>
      </w:r>
      <w:r w:rsidRPr="000214B7">
        <w:rPr>
          <w:rFonts w:ascii="Cambria Math" w:eastAsia="MS Gothic" w:hAnsi="Cambria Math" w:cs="Cambria Math"/>
          <w:color w:val="153D63" w:themeColor="text2" w:themeTint="E6"/>
          <w:sz w:val="20"/>
          <w:szCs w:val="20"/>
          <w:lang w:val="hy-AM"/>
        </w:rPr>
        <w:t>․</w:t>
      </w:r>
      <w:r w:rsidRPr="000214B7">
        <w:rPr>
          <w:rFonts w:ascii="GHEA Grapalat" w:eastAsia="MS Gothic" w:hAnsi="GHEA Grapalat" w:cs="MS Gothic"/>
          <w:color w:val="153D63" w:themeColor="text2" w:themeTint="E6"/>
          <w:sz w:val="20"/>
          <w:szCs w:val="20"/>
          <w:lang w:val="hy-AM"/>
        </w:rPr>
        <w:t>)</w:t>
      </w:r>
      <w:bookmarkEnd w:id="29"/>
    </w:p>
    <w:tbl>
      <w:tblPr>
        <w:tblW w:w="10165" w:type="dxa"/>
        <w:tblLayout w:type="fixed"/>
        <w:tblCellMar>
          <w:left w:w="0" w:type="dxa"/>
          <w:right w:w="0" w:type="dxa"/>
        </w:tblCellMar>
        <w:tblLook w:val="04A0" w:firstRow="1" w:lastRow="0" w:firstColumn="1" w:lastColumn="0" w:noHBand="0" w:noVBand="1"/>
      </w:tblPr>
      <w:tblGrid>
        <w:gridCol w:w="715"/>
        <w:gridCol w:w="6210"/>
        <w:gridCol w:w="1080"/>
        <w:gridCol w:w="1080"/>
        <w:gridCol w:w="1080"/>
      </w:tblGrid>
      <w:tr w:rsidR="00A97347" w:rsidRPr="00307BAD" w14:paraId="73B33FFA" w14:textId="77777777" w:rsidTr="6AC56E55">
        <w:trPr>
          <w:divId w:val="5251547"/>
          <w:trHeight w:val="930"/>
          <w:tblHeader/>
        </w:trPr>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FC5E8"/>
            <w:vAlign w:val="center"/>
            <w:hideMark/>
          </w:tcPr>
          <w:p w14:paraId="31D431D8" w14:textId="6454A6DD" w:rsidR="00A74ABE" w:rsidRPr="000214B7" w:rsidRDefault="004D262A" w:rsidP="00A369A8">
            <w:pPr>
              <w:spacing w:after="0" w:line="240" w:lineRule="auto"/>
              <w:jc w:val="center"/>
              <w:rPr>
                <w:rFonts w:ascii="GHEA Grapalat" w:eastAsia="Times New Roman" w:hAnsi="GHEA Grapalat" w:cs="Arial"/>
                <w:b/>
                <w:bCs/>
                <w:color w:val="000000"/>
                <w:sz w:val="18"/>
                <w:szCs w:val="18"/>
                <w:lang w:val="hy-AM"/>
              </w:rPr>
            </w:pPr>
            <w:bookmarkStart w:id="30" w:name="_Toc166072913"/>
            <w:r w:rsidRPr="000214B7">
              <w:rPr>
                <w:rFonts w:ascii="GHEA Grapalat" w:eastAsia="Times New Roman" w:hAnsi="GHEA Grapalat" w:cs="Arial"/>
                <w:b/>
                <w:bCs/>
                <w:color w:val="000000"/>
                <w:sz w:val="18"/>
                <w:szCs w:val="18"/>
                <w:lang w:val="hy-AM"/>
              </w:rPr>
              <w:t>Դասակարգիչ</w:t>
            </w:r>
          </w:p>
        </w:tc>
        <w:tc>
          <w:tcPr>
            <w:tcW w:w="6210" w:type="dxa"/>
            <w:tcBorders>
              <w:top w:val="single" w:sz="4" w:space="0" w:color="000000" w:themeColor="text1"/>
              <w:left w:val="nil"/>
              <w:bottom w:val="single" w:sz="4" w:space="0" w:color="000000" w:themeColor="text1"/>
              <w:right w:val="single" w:sz="4" w:space="0" w:color="000000" w:themeColor="text1"/>
            </w:tcBorders>
            <w:shd w:val="clear" w:color="auto" w:fill="9FC5E8"/>
            <w:vAlign w:val="center"/>
            <w:hideMark/>
          </w:tcPr>
          <w:p w14:paraId="3488F9FF" w14:textId="0DE81B94" w:rsidR="00A74ABE" w:rsidRPr="000214B7" w:rsidRDefault="00A74ABE"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Միջոցառումների նկարագրություն</w:t>
            </w:r>
          </w:p>
        </w:tc>
        <w:tc>
          <w:tcPr>
            <w:tcW w:w="1080" w:type="dxa"/>
            <w:tcBorders>
              <w:top w:val="single" w:sz="4" w:space="0" w:color="000000" w:themeColor="text1"/>
              <w:left w:val="nil"/>
              <w:bottom w:val="single" w:sz="4" w:space="0" w:color="000000" w:themeColor="text1"/>
              <w:right w:val="single" w:sz="4" w:space="0" w:color="000000" w:themeColor="text1"/>
            </w:tcBorders>
            <w:shd w:val="clear" w:color="auto" w:fill="9FC5E8"/>
            <w:vAlign w:val="center"/>
            <w:hideMark/>
          </w:tcPr>
          <w:p w14:paraId="3DAC40F0" w14:textId="1E691081" w:rsidR="00A74ABE" w:rsidRPr="000214B7" w:rsidRDefault="68A4B260"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themeColor="text1"/>
                <w:sz w:val="18"/>
                <w:szCs w:val="18"/>
                <w:lang w:val="hy-AM"/>
              </w:rPr>
              <w:t>Գնահատված կապիտալ ներդրում-</w:t>
            </w:r>
          </w:p>
          <w:p w14:paraId="05EB6CE7" w14:textId="0B99336C" w:rsidR="00A74ABE" w:rsidRPr="000214B7" w:rsidRDefault="00A74ABE"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ներ, </w:t>
            </w:r>
            <w:r w:rsidR="004D262A" w:rsidRPr="000214B7">
              <w:rPr>
                <w:rFonts w:ascii="GHEA Grapalat" w:eastAsia="Times New Roman" w:hAnsi="GHEA Grapalat" w:cs="Arial"/>
                <w:b/>
                <w:bCs/>
                <w:color w:val="000000"/>
                <w:sz w:val="18"/>
                <w:szCs w:val="18"/>
                <w:lang w:val="hy-AM"/>
              </w:rPr>
              <w:t>ե</w:t>
            </w:r>
            <w:r w:rsidRPr="000214B7">
              <w:rPr>
                <w:rFonts w:ascii="GHEA Grapalat" w:eastAsia="Times New Roman" w:hAnsi="GHEA Grapalat" w:cs="Arial"/>
                <w:b/>
                <w:bCs/>
                <w:color w:val="000000"/>
                <w:sz w:val="18"/>
                <w:szCs w:val="18"/>
                <w:lang w:val="hy-AM"/>
              </w:rPr>
              <w:t>վրո</w:t>
            </w:r>
          </w:p>
        </w:tc>
        <w:tc>
          <w:tcPr>
            <w:tcW w:w="1080" w:type="dxa"/>
            <w:tcBorders>
              <w:top w:val="single" w:sz="4" w:space="0" w:color="000000" w:themeColor="text1"/>
              <w:left w:val="nil"/>
              <w:bottom w:val="single" w:sz="4" w:space="0" w:color="000000" w:themeColor="text1"/>
              <w:right w:val="single" w:sz="4" w:space="0" w:color="000000" w:themeColor="text1"/>
            </w:tcBorders>
            <w:shd w:val="clear" w:color="auto" w:fill="9FC5E8"/>
            <w:vAlign w:val="center"/>
            <w:hideMark/>
          </w:tcPr>
          <w:p w14:paraId="72ED4234" w14:textId="3FAAEBAC" w:rsidR="00A74ABE" w:rsidRPr="000214B7" w:rsidRDefault="6A262011"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themeColor="text1"/>
                <w:sz w:val="18"/>
                <w:szCs w:val="18"/>
                <w:lang w:val="hy-AM"/>
              </w:rPr>
              <w:t>Ակնկալվող էներգախնայո-</w:t>
            </w:r>
          </w:p>
          <w:p w14:paraId="33BD956A" w14:textId="50F9F5D4" w:rsidR="00A74ABE" w:rsidRPr="000214B7" w:rsidRDefault="00A74ABE"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ղություն, </w:t>
            </w:r>
            <w:r w:rsidR="00741F8A" w:rsidRPr="000214B7">
              <w:rPr>
                <w:rFonts w:ascii="GHEA Grapalat" w:eastAsia="Times New Roman" w:hAnsi="GHEA Grapalat" w:cs="Arial"/>
                <w:b/>
                <w:bCs/>
                <w:color w:val="000000"/>
                <w:sz w:val="18"/>
                <w:szCs w:val="18"/>
                <w:lang w:val="hy-AM"/>
              </w:rPr>
              <w:t>կ</w:t>
            </w:r>
            <w:r w:rsidRPr="000214B7">
              <w:rPr>
                <w:rFonts w:ascii="GHEA Grapalat" w:eastAsia="Times New Roman" w:hAnsi="GHEA Grapalat" w:cs="Arial"/>
                <w:b/>
                <w:bCs/>
                <w:color w:val="000000"/>
                <w:sz w:val="18"/>
                <w:szCs w:val="18"/>
                <w:lang w:val="hy-AM"/>
              </w:rPr>
              <w:t>Վտժ/տ</w:t>
            </w:r>
            <w:r w:rsidR="00741F8A" w:rsidRPr="000214B7">
              <w:rPr>
                <w:rFonts w:ascii="GHEA Grapalat" w:eastAsia="Times New Roman" w:hAnsi="GHEA Grapalat" w:cs="Arial"/>
                <w:b/>
                <w:bCs/>
                <w:color w:val="000000"/>
                <w:sz w:val="18"/>
                <w:szCs w:val="18"/>
                <w:lang w:val="hy-AM"/>
              </w:rPr>
              <w:t>արի</w:t>
            </w:r>
          </w:p>
        </w:tc>
        <w:tc>
          <w:tcPr>
            <w:tcW w:w="1080" w:type="dxa"/>
            <w:tcBorders>
              <w:top w:val="single" w:sz="4" w:space="0" w:color="000000" w:themeColor="text1"/>
              <w:left w:val="nil"/>
              <w:bottom w:val="single" w:sz="4" w:space="0" w:color="000000" w:themeColor="text1"/>
              <w:right w:val="single" w:sz="4" w:space="0" w:color="000000" w:themeColor="text1"/>
            </w:tcBorders>
            <w:shd w:val="clear" w:color="auto" w:fill="9FC5E8"/>
            <w:vAlign w:val="center"/>
            <w:hideMark/>
          </w:tcPr>
          <w:p w14:paraId="1B34A2A2" w14:textId="77777777" w:rsidR="00A74ABE" w:rsidRPr="000214B7" w:rsidRDefault="00A74ABE"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ՋԳ արտա-</w:t>
            </w:r>
          </w:p>
          <w:p w14:paraId="0B19BF87" w14:textId="619D6F84" w:rsidR="00A74ABE" w:rsidRPr="000214B7" w:rsidRDefault="00A74ABE"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նետման կրճատում, տCO2/տ</w:t>
            </w:r>
            <w:r w:rsidR="00741F8A" w:rsidRPr="000214B7">
              <w:rPr>
                <w:rFonts w:ascii="GHEA Grapalat" w:eastAsia="Times New Roman" w:hAnsi="GHEA Grapalat" w:cs="Arial"/>
                <w:b/>
                <w:bCs/>
                <w:color w:val="000000"/>
                <w:sz w:val="18"/>
                <w:szCs w:val="18"/>
                <w:lang w:val="hy-AM"/>
              </w:rPr>
              <w:t>արի</w:t>
            </w:r>
          </w:p>
        </w:tc>
      </w:tr>
      <w:tr w:rsidR="00C576F7" w:rsidRPr="000214B7" w14:paraId="05DB73BE" w14:textId="77777777" w:rsidTr="00C576F7">
        <w:trPr>
          <w:divId w:val="5251547"/>
          <w:trHeight w:val="285"/>
        </w:trPr>
        <w:tc>
          <w:tcPr>
            <w:tcW w:w="715" w:type="dxa"/>
            <w:tcBorders>
              <w:top w:val="nil"/>
              <w:left w:val="single" w:sz="4" w:space="0" w:color="000000" w:themeColor="text1"/>
              <w:bottom w:val="single" w:sz="4" w:space="0" w:color="000000" w:themeColor="text1"/>
              <w:right w:val="single" w:sz="4" w:space="0" w:color="000000" w:themeColor="text1"/>
            </w:tcBorders>
            <w:shd w:val="clear" w:color="auto" w:fill="FFFFCC"/>
            <w:vAlign w:val="center"/>
            <w:hideMark/>
          </w:tcPr>
          <w:p w14:paraId="6EA6D06D" w14:textId="77777777" w:rsidR="00C576F7" w:rsidRPr="000214B7" w:rsidRDefault="00C576F7" w:rsidP="00A369A8">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9450" w:type="dxa"/>
            <w:gridSpan w:val="4"/>
            <w:tcBorders>
              <w:top w:val="single" w:sz="4" w:space="0" w:color="000000" w:themeColor="text1"/>
              <w:left w:val="nil"/>
              <w:bottom w:val="single" w:sz="4" w:space="0" w:color="000000" w:themeColor="text1"/>
              <w:right w:val="nil"/>
            </w:tcBorders>
            <w:shd w:val="clear" w:color="auto" w:fill="FFFFCC"/>
            <w:vAlign w:val="center"/>
            <w:hideMark/>
          </w:tcPr>
          <w:p w14:paraId="1096D7A4" w14:textId="77777777" w:rsidR="00C576F7" w:rsidRPr="000214B7" w:rsidRDefault="00C576F7"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Տրանսպորտ</w:t>
            </w:r>
          </w:p>
        </w:tc>
      </w:tr>
      <w:tr w:rsidR="00C576F7" w:rsidRPr="000214B7" w14:paraId="0E522011" w14:textId="77777777" w:rsidTr="00C576F7">
        <w:trPr>
          <w:divId w:val="5251547"/>
          <w:trHeight w:val="548"/>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4EF3E63C" w14:textId="1B1FF1EA"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T.1</w:t>
            </w:r>
            <w:r w:rsidR="0007553F" w:rsidRPr="000214B7">
              <w:rPr>
                <w:rFonts w:ascii="Cambria Math" w:eastAsia="Times New Roman" w:hAnsi="Cambria Math" w:cs="Cambria Math"/>
                <w:color w:val="000000"/>
                <w:sz w:val="18"/>
                <w:szCs w:val="18"/>
                <w:lang w:val="hy-AM"/>
              </w:rPr>
              <w:t>․</w:t>
            </w:r>
          </w:p>
        </w:tc>
        <w:tc>
          <w:tcPr>
            <w:tcW w:w="6210" w:type="dxa"/>
            <w:tcBorders>
              <w:top w:val="nil"/>
              <w:left w:val="nil"/>
              <w:bottom w:val="single" w:sz="4" w:space="0" w:color="000000" w:themeColor="text1"/>
              <w:right w:val="single" w:sz="4" w:space="0" w:color="000000" w:themeColor="text1"/>
            </w:tcBorders>
            <w:vAlign w:val="center"/>
            <w:hideMark/>
          </w:tcPr>
          <w:p w14:paraId="7DD47E0F" w14:textId="3BB16354" w:rsidR="00C576F7" w:rsidRPr="000214B7" w:rsidRDefault="00C576F7"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Հասարակական տրանսպորտի շարժակազմի 35%-ի վերափոխում էլեկտրական և/կամ ջրածնի վրա հիմնված միջոցների, մինչև 2030 թվականը (ԿԷԶԳԾ Տ6 միջոցառում)</w:t>
            </w:r>
          </w:p>
        </w:tc>
        <w:tc>
          <w:tcPr>
            <w:tcW w:w="1080" w:type="dxa"/>
            <w:tcBorders>
              <w:top w:val="nil"/>
              <w:left w:val="nil"/>
              <w:bottom w:val="single" w:sz="4" w:space="0" w:color="000000" w:themeColor="text1"/>
              <w:right w:val="single" w:sz="4" w:space="0" w:color="000000" w:themeColor="text1"/>
            </w:tcBorders>
            <w:vAlign w:val="center"/>
            <w:hideMark/>
          </w:tcPr>
          <w:p w14:paraId="5BF505BA" w14:textId="77777777" w:rsidR="00C576F7" w:rsidRPr="000214B7" w:rsidRDefault="00C576F7" w:rsidP="00A369A8">
            <w:pPr>
              <w:spacing w:after="0" w:line="240" w:lineRule="auto"/>
              <w:rPr>
                <w:rFonts w:ascii="GHEA Grapalat" w:eastAsia="Times New Roman" w:hAnsi="GHEA Grapalat" w:cs="Arial"/>
                <w:color w:val="000000"/>
                <w:sz w:val="18"/>
                <w:szCs w:val="18"/>
                <w:lang w:val="hy-AM"/>
              </w:rPr>
            </w:pPr>
            <w:r w:rsidRPr="000214B7">
              <w:rPr>
                <w:rFonts w:ascii="Calibri" w:eastAsia="Times New Roman" w:hAnsi="Calibri" w:cs="Calibri"/>
                <w:color w:val="000000"/>
                <w:sz w:val="18"/>
                <w:szCs w:val="18"/>
                <w:lang w:val="hy-AM"/>
              </w:rPr>
              <w:t> </w:t>
            </w:r>
          </w:p>
        </w:tc>
        <w:tc>
          <w:tcPr>
            <w:tcW w:w="1080" w:type="dxa"/>
            <w:tcBorders>
              <w:top w:val="nil"/>
              <w:left w:val="nil"/>
              <w:bottom w:val="single" w:sz="4" w:space="0" w:color="000000" w:themeColor="text1"/>
              <w:right w:val="single" w:sz="4" w:space="0" w:color="000000" w:themeColor="text1"/>
            </w:tcBorders>
            <w:vAlign w:val="center"/>
            <w:hideMark/>
          </w:tcPr>
          <w:p w14:paraId="61E98935" w14:textId="77777777"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147,049</w:t>
            </w:r>
          </w:p>
        </w:tc>
        <w:tc>
          <w:tcPr>
            <w:tcW w:w="1080" w:type="dxa"/>
            <w:tcBorders>
              <w:top w:val="nil"/>
              <w:left w:val="nil"/>
              <w:bottom w:val="single" w:sz="4" w:space="0" w:color="000000" w:themeColor="text1"/>
              <w:right w:val="single" w:sz="4" w:space="0" w:color="000000" w:themeColor="text1"/>
            </w:tcBorders>
            <w:vAlign w:val="center"/>
            <w:hideMark/>
          </w:tcPr>
          <w:p w14:paraId="5741B1E2" w14:textId="77777777"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3,001</w:t>
            </w:r>
          </w:p>
        </w:tc>
      </w:tr>
      <w:tr w:rsidR="00C576F7" w:rsidRPr="000214B7" w14:paraId="4FF8C5C9" w14:textId="77777777" w:rsidTr="00C576F7">
        <w:trPr>
          <w:divId w:val="5251547"/>
          <w:trHeight w:val="134"/>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7FA4F467" w14:textId="33905BF9"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T.2</w:t>
            </w:r>
            <w:r w:rsidR="0007553F" w:rsidRPr="000214B7">
              <w:rPr>
                <w:rFonts w:ascii="GHEA Grapalat" w:eastAsia="Times New Roman" w:hAnsi="GHEA Grapalat" w:cs="Arial"/>
                <w:color w:val="000000"/>
                <w:sz w:val="18"/>
                <w:szCs w:val="18"/>
                <w:lang w:val="hy-AM"/>
              </w:rPr>
              <w:t>.</w:t>
            </w:r>
          </w:p>
        </w:tc>
        <w:tc>
          <w:tcPr>
            <w:tcW w:w="6210" w:type="dxa"/>
            <w:tcBorders>
              <w:top w:val="nil"/>
              <w:left w:val="nil"/>
              <w:bottom w:val="nil"/>
              <w:right w:val="single" w:sz="4" w:space="0" w:color="000000" w:themeColor="text1"/>
            </w:tcBorders>
            <w:vAlign w:val="center"/>
            <w:hideMark/>
          </w:tcPr>
          <w:p w14:paraId="76411783" w14:textId="77777777" w:rsidR="00C576F7" w:rsidRPr="000214B7" w:rsidRDefault="00C576F7"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Երևանի ավտոբուսների փոխարինման ծրագիր</w:t>
            </w:r>
          </w:p>
        </w:tc>
        <w:tc>
          <w:tcPr>
            <w:tcW w:w="1080" w:type="dxa"/>
            <w:tcBorders>
              <w:top w:val="nil"/>
              <w:left w:val="nil"/>
              <w:bottom w:val="nil"/>
              <w:right w:val="single" w:sz="4" w:space="0" w:color="000000" w:themeColor="text1"/>
            </w:tcBorders>
            <w:vAlign w:val="center"/>
            <w:hideMark/>
          </w:tcPr>
          <w:p w14:paraId="3A3005C9" w14:textId="77777777"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25,000,000</w:t>
            </w:r>
          </w:p>
        </w:tc>
        <w:tc>
          <w:tcPr>
            <w:tcW w:w="1080" w:type="dxa"/>
            <w:tcBorders>
              <w:top w:val="nil"/>
              <w:left w:val="nil"/>
              <w:bottom w:val="nil"/>
              <w:right w:val="single" w:sz="4" w:space="0" w:color="000000" w:themeColor="text1"/>
            </w:tcBorders>
            <w:vAlign w:val="center"/>
            <w:hideMark/>
          </w:tcPr>
          <w:p w14:paraId="5F5AB9F9" w14:textId="77777777"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256,159</w:t>
            </w:r>
          </w:p>
        </w:tc>
        <w:tc>
          <w:tcPr>
            <w:tcW w:w="1080" w:type="dxa"/>
            <w:tcBorders>
              <w:top w:val="nil"/>
              <w:left w:val="nil"/>
              <w:bottom w:val="nil"/>
              <w:right w:val="single" w:sz="4" w:space="0" w:color="000000" w:themeColor="text1"/>
            </w:tcBorders>
            <w:vAlign w:val="center"/>
            <w:hideMark/>
          </w:tcPr>
          <w:p w14:paraId="369D6A03" w14:textId="77777777"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56,300</w:t>
            </w:r>
          </w:p>
        </w:tc>
      </w:tr>
      <w:tr w:rsidR="00C576F7" w:rsidRPr="000214B7" w14:paraId="2505EA85" w14:textId="77777777" w:rsidTr="00C576F7">
        <w:trPr>
          <w:divId w:val="5251547"/>
          <w:trHeight w:val="548"/>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15C8A1EA" w14:textId="4425419D"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T.</w:t>
            </w:r>
            <w:r w:rsidR="0007553F" w:rsidRPr="000214B7">
              <w:rPr>
                <w:rFonts w:ascii="GHEA Grapalat" w:eastAsia="Times New Roman" w:hAnsi="GHEA Grapalat" w:cs="Arial"/>
                <w:color w:val="000000"/>
                <w:sz w:val="18"/>
                <w:szCs w:val="18"/>
                <w:lang w:val="hy-AM"/>
              </w:rPr>
              <w:t>3.</w:t>
            </w:r>
          </w:p>
        </w:tc>
        <w:tc>
          <w:tcPr>
            <w:tcW w:w="6210" w:type="dxa"/>
            <w:tcBorders>
              <w:top w:val="single" w:sz="4" w:space="0" w:color="000000" w:themeColor="text1"/>
              <w:left w:val="nil"/>
              <w:bottom w:val="nil"/>
              <w:right w:val="single" w:sz="4" w:space="0" w:color="000000" w:themeColor="text1"/>
            </w:tcBorders>
            <w:vAlign w:val="center"/>
            <w:hideMark/>
          </w:tcPr>
          <w:p w14:paraId="4CF84514" w14:textId="77777777" w:rsidR="00C576F7" w:rsidRPr="000214B7" w:rsidRDefault="00C576F7"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Ճանապարհային ենթակառուցվածքների բարելավում (նոր, ներառյալ շրջանցիկ ճանապարհներ, նոր ճանապարհային հանգույցներ և այլն)</w:t>
            </w:r>
          </w:p>
        </w:tc>
        <w:tc>
          <w:tcPr>
            <w:tcW w:w="1080" w:type="dxa"/>
            <w:tcBorders>
              <w:top w:val="single" w:sz="4" w:space="0" w:color="000000" w:themeColor="text1"/>
              <w:left w:val="nil"/>
              <w:bottom w:val="nil"/>
              <w:right w:val="single" w:sz="4" w:space="0" w:color="000000" w:themeColor="text1"/>
            </w:tcBorders>
            <w:vAlign w:val="center"/>
            <w:hideMark/>
          </w:tcPr>
          <w:p w14:paraId="6B7EFD82" w14:textId="77777777"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8,640,000</w:t>
            </w:r>
          </w:p>
        </w:tc>
        <w:tc>
          <w:tcPr>
            <w:tcW w:w="1080" w:type="dxa"/>
            <w:tcBorders>
              <w:top w:val="single" w:sz="4" w:space="0" w:color="000000" w:themeColor="text1"/>
              <w:left w:val="nil"/>
              <w:bottom w:val="nil"/>
              <w:right w:val="single" w:sz="4" w:space="0" w:color="000000" w:themeColor="text1"/>
            </w:tcBorders>
            <w:vAlign w:val="center"/>
            <w:hideMark/>
          </w:tcPr>
          <w:p w14:paraId="01D05DFD" w14:textId="77777777"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48,348,000</w:t>
            </w:r>
          </w:p>
        </w:tc>
        <w:tc>
          <w:tcPr>
            <w:tcW w:w="1080" w:type="dxa"/>
            <w:tcBorders>
              <w:top w:val="single" w:sz="4" w:space="0" w:color="000000" w:themeColor="text1"/>
              <w:left w:val="nil"/>
              <w:bottom w:val="nil"/>
              <w:right w:val="single" w:sz="4" w:space="0" w:color="000000" w:themeColor="text1"/>
            </w:tcBorders>
            <w:vAlign w:val="center"/>
            <w:hideMark/>
          </w:tcPr>
          <w:p w14:paraId="31B26CD5" w14:textId="77777777"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11,685</w:t>
            </w:r>
          </w:p>
        </w:tc>
      </w:tr>
      <w:tr w:rsidR="00C576F7" w:rsidRPr="000214B7" w14:paraId="14DDC466" w14:textId="77777777" w:rsidTr="00C576F7">
        <w:trPr>
          <w:divId w:val="5251547"/>
          <w:trHeight w:val="548"/>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6F02B134" w14:textId="6452FBED"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T.</w:t>
            </w:r>
            <w:r w:rsidR="0007553F" w:rsidRPr="000214B7">
              <w:rPr>
                <w:rFonts w:ascii="GHEA Grapalat" w:eastAsia="Times New Roman" w:hAnsi="GHEA Grapalat" w:cs="Arial"/>
                <w:color w:val="000000"/>
                <w:sz w:val="18"/>
                <w:szCs w:val="18"/>
                <w:lang w:val="hy-AM"/>
              </w:rPr>
              <w:t>4.</w:t>
            </w:r>
          </w:p>
        </w:tc>
        <w:tc>
          <w:tcPr>
            <w:tcW w:w="6210" w:type="dxa"/>
            <w:tcBorders>
              <w:top w:val="single" w:sz="4" w:space="0" w:color="000000" w:themeColor="text1"/>
              <w:left w:val="nil"/>
              <w:bottom w:val="single" w:sz="4" w:space="0" w:color="000000" w:themeColor="text1"/>
              <w:right w:val="single" w:sz="4" w:space="0" w:color="000000" w:themeColor="text1"/>
            </w:tcBorders>
            <w:vAlign w:val="center"/>
            <w:hideMark/>
          </w:tcPr>
          <w:p w14:paraId="5554FD45" w14:textId="77777777" w:rsidR="00C576F7" w:rsidRPr="000214B7" w:rsidRDefault="00C576F7"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Էլեկտրական մեքենաների օգտագործման խթանում (ենթակառուցվածքի զարգացում, հարկաբյուջետային խթաններ)</w:t>
            </w:r>
          </w:p>
        </w:tc>
        <w:tc>
          <w:tcPr>
            <w:tcW w:w="1080" w:type="dxa"/>
            <w:tcBorders>
              <w:top w:val="single" w:sz="4" w:space="0" w:color="000000" w:themeColor="text1"/>
              <w:left w:val="nil"/>
              <w:bottom w:val="nil"/>
              <w:right w:val="single" w:sz="4" w:space="0" w:color="000000" w:themeColor="text1"/>
            </w:tcBorders>
            <w:vAlign w:val="center"/>
            <w:hideMark/>
          </w:tcPr>
          <w:p w14:paraId="388510C4" w14:textId="77777777"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206,447,000</w:t>
            </w:r>
          </w:p>
        </w:tc>
        <w:tc>
          <w:tcPr>
            <w:tcW w:w="1080" w:type="dxa"/>
            <w:tcBorders>
              <w:top w:val="single" w:sz="4" w:space="0" w:color="000000" w:themeColor="text1"/>
              <w:left w:val="nil"/>
              <w:bottom w:val="nil"/>
              <w:right w:val="single" w:sz="4" w:space="0" w:color="000000" w:themeColor="text1"/>
            </w:tcBorders>
            <w:vAlign w:val="center"/>
            <w:hideMark/>
          </w:tcPr>
          <w:p w14:paraId="63E0FABB" w14:textId="77777777"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251,365,000</w:t>
            </w:r>
          </w:p>
        </w:tc>
        <w:tc>
          <w:tcPr>
            <w:tcW w:w="1080" w:type="dxa"/>
            <w:tcBorders>
              <w:top w:val="single" w:sz="4" w:space="0" w:color="000000" w:themeColor="text1"/>
              <w:left w:val="nil"/>
              <w:bottom w:val="nil"/>
              <w:right w:val="single" w:sz="4" w:space="0" w:color="000000" w:themeColor="text1"/>
            </w:tcBorders>
            <w:vAlign w:val="center"/>
            <w:hideMark/>
          </w:tcPr>
          <w:p w14:paraId="48FFB55E" w14:textId="77777777"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116,364</w:t>
            </w:r>
          </w:p>
        </w:tc>
      </w:tr>
      <w:tr w:rsidR="00C576F7" w:rsidRPr="000214B7" w14:paraId="58FCB2D9" w14:textId="77777777" w:rsidTr="00C576F7">
        <w:trPr>
          <w:divId w:val="5251547"/>
          <w:trHeight w:val="548"/>
        </w:trPr>
        <w:tc>
          <w:tcPr>
            <w:tcW w:w="715" w:type="dxa"/>
            <w:tcBorders>
              <w:top w:val="nil"/>
              <w:left w:val="single" w:sz="4" w:space="0" w:color="000000" w:themeColor="text1"/>
              <w:bottom w:val="single" w:sz="4" w:space="0" w:color="000000" w:themeColor="text1"/>
              <w:right w:val="single" w:sz="4" w:space="0" w:color="000000" w:themeColor="text1"/>
            </w:tcBorders>
            <w:shd w:val="clear" w:color="auto" w:fill="A2C4C9"/>
            <w:vAlign w:val="center"/>
            <w:hideMark/>
          </w:tcPr>
          <w:p w14:paraId="1AC42A17" w14:textId="77777777" w:rsidR="00C576F7" w:rsidRPr="000214B7" w:rsidRDefault="00C576F7" w:rsidP="00A369A8">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6210" w:type="dxa"/>
            <w:tcBorders>
              <w:top w:val="nil"/>
              <w:left w:val="nil"/>
              <w:bottom w:val="single" w:sz="4" w:space="0" w:color="000000" w:themeColor="text1"/>
              <w:right w:val="nil"/>
            </w:tcBorders>
            <w:shd w:val="clear" w:color="auto" w:fill="A2C4C9"/>
            <w:vAlign w:val="center"/>
            <w:hideMark/>
          </w:tcPr>
          <w:p w14:paraId="728F6E33" w14:textId="77777777" w:rsidR="00C576F7" w:rsidRPr="000214B7" w:rsidRDefault="00C576F7"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Ընդամենը տրանսպորտի սեկտոր</w:t>
            </w:r>
          </w:p>
        </w:tc>
        <w:tc>
          <w:tcPr>
            <w:tcW w:w="1080" w:type="dxa"/>
            <w:tcBorders>
              <w:top w:val="single" w:sz="4" w:space="0" w:color="000000" w:themeColor="text1"/>
              <w:left w:val="nil"/>
              <w:bottom w:val="single" w:sz="4" w:space="0" w:color="000000" w:themeColor="text1"/>
              <w:right w:val="single" w:sz="4" w:space="0" w:color="000000" w:themeColor="text1"/>
            </w:tcBorders>
            <w:shd w:val="clear" w:color="auto" w:fill="A2C4C9"/>
            <w:vAlign w:val="center"/>
            <w:hideMark/>
          </w:tcPr>
          <w:p w14:paraId="03837D10" w14:textId="77777777" w:rsidR="00C576F7" w:rsidRPr="000214B7" w:rsidRDefault="00C576F7"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240,087,000</w:t>
            </w:r>
          </w:p>
        </w:tc>
        <w:tc>
          <w:tcPr>
            <w:tcW w:w="1080" w:type="dxa"/>
            <w:tcBorders>
              <w:top w:val="single" w:sz="4" w:space="0" w:color="000000" w:themeColor="text1"/>
              <w:left w:val="nil"/>
              <w:bottom w:val="single" w:sz="4" w:space="0" w:color="000000" w:themeColor="text1"/>
              <w:right w:val="single" w:sz="4" w:space="0" w:color="000000" w:themeColor="text1"/>
            </w:tcBorders>
            <w:shd w:val="clear" w:color="auto" w:fill="A2C4C9"/>
            <w:vAlign w:val="center"/>
            <w:hideMark/>
          </w:tcPr>
          <w:p w14:paraId="66617CE4" w14:textId="77777777" w:rsidR="00C576F7" w:rsidRPr="000214B7" w:rsidRDefault="00C576F7"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300,116,208</w:t>
            </w:r>
          </w:p>
        </w:tc>
        <w:tc>
          <w:tcPr>
            <w:tcW w:w="1080" w:type="dxa"/>
            <w:tcBorders>
              <w:top w:val="single" w:sz="4" w:space="0" w:color="000000" w:themeColor="text1"/>
              <w:left w:val="nil"/>
              <w:bottom w:val="single" w:sz="4" w:space="0" w:color="000000" w:themeColor="text1"/>
              <w:right w:val="single" w:sz="4" w:space="0" w:color="000000" w:themeColor="text1"/>
            </w:tcBorders>
            <w:shd w:val="clear" w:color="auto" w:fill="A2C4C9"/>
            <w:vAlign w:val="center"/>
            <w:hideMark/>
          </w:tcPr>
          <w:p w14:paraId="45012BDE" w14:textId="77777777" w:rsidR="00C576F7" w:rsidRPr="000214B7" w:rsidRDefault="00C576F7"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187,350</w:t>
            </w:r>
          </w:p>
        </w:tc>
      </w:tr>
      <w:tr w:rsidR="00A74ABE" w:rsidRPr="00307BAD" w14:paraId="7A14DE5D" w14:textId="77777777" w:rsidTr="00E1010F">
        <w:trPr>
          <w:divId w:val="5251547"/>
          <w:trHeight w:val="285"/>
        </w:trPr>
        <w:tc>
          <w:tcPr>
            <w:tcW w:w="715" w:type="dxa"/>
            <w:tcBorders>
              <w:top w:val="nil"/>
              <w:left w:val="single" w:sz="4" w:space="0" w:color="000000" w:themeColor="text1"/>
              <w:bottom w:val="single" w:sz="4" w:space="0" w:color="000000" w:themeColor="text1"/>
              <w:right w:val="single" w:sz="4" w:space="0" w:color="000000" w:themeColor="text1"/>
            </w:tcBorders>
            <w:shd w:val="clear" w:color="auto" w:fill="FFFFCC"/>
            <w:vAlign w:val="center"/>
            <w:hideMark/>
          </w:tcPr>
          <w:p w14:paraId="167C6C46" w14:textId="77777777" w:rsidR="00A74ABE" w:rsidRPr="000214B7" w:rsidRDefault="00A74ABE" w:rsidP="00A369A8">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9450" w:type="dxa"/>
            <w:gridSpan w:val="4"/>
            <w:tcBorders>
              <w:top w:val="single" w:sz="4" w:space="0" w:color="000000" w:themeColor="text1"/>
              <w:left w:val="nil"/>
              <w:bottom w:val="single" w:sz="4" w:space="0" w:color="000000" w:themeColor="text1"/>
              <w:right w:val="nil"/>
            </w:tcBorders>
            <w:shd w:val="clear" w:color="auto" w:fill="FFFFCC"/>
            <w:vAlign w:val="center"/>
            <w:hideMark/>
          </w:tcPr>
          <w:p w14:paraId="3E5265B6" w14:textId="5E978F68" w:rsidR="00A74ABE" w:rsidRPr="000214B7" w:rsidRDefault="57209DA6"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themeColor="text1"/>
                <w:sz w:val="18"/>
                <w:szCs w:val="18"/>
                <w:lang w:val="hy-AM"/>
              </w:rPr>
              <w:t>ԷԱ և ՎԷ միջոցառումներ հանրային շենքերում</w:t>
            </w:r>
          </w:p>
        </w:tc>
      </w:tr>
      <w:tr w:rsidR="00A74ABE" w:rsidRPr="000214B7" w14:paraId="630EC193" w14:textId="77777777" w:rsidTr="00E1010F">
        <w:trPr>
          <w:divId w:val="5251547"/>
          <w:trHeight w:val="465"/>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0DA3A188"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P.1</w:t>
            </w:r>
          </w:p>
        </w:tc>
        <w:tc>
          <w:tcPr>
            <w:tcW w:w="6210" w:type="dxa"/>
            <w:tcBorders>
              <w:top w:val="nil"/>
              <w:left w:val="nil"/>
              <w:bottom w:val="single" w:sz="4" w:space="0" w:color="000000" w:themeColor="text1"/>
              <w:right w:val="single" w:sz="4" w:space="0" w:color="000000" w:themeColor="text1"/>
            </w:tcBorders>
            <w:vAlign w:val="center"/>
            <w:hideMark/>
          </w:tcPr>
          <w:p w14:paraId="597888BD" w14:textId="77658097" w:rsidR="00A74ABE" w:rsidRPr="000214B7" w:rsidRDefault="00A74ABE"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Երևանի էներգաարդյունավետության 2-րդ ծրագիր. Էներգաարդյունավետության բարելավում </w:t>
            </w:r>
          </w:p>
        </w:tc>
        <w:tc>
          <w:tcPr>
            <w:tcW w:w="108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022AC8E"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37,100,000</w:t>
            </w:r>
          </w:p>
        </w:tc>
        <w:tc>
          <w:tcPr>
            <w:tcW w:w="108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D427AA8"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17,470,000</w:t>
            </w:r>
          </w:p>
        </w:tc>
        <w:tc>
          <w:tcPr>
            <w:tcW w:w="108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A686C48"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3985</w:t>
            </w:r>
          </w:p>
        </w:tc>
      </w:tr>
      <w:tr w:rsidR="00A74ABE" w:rsidRPr="000214B7" w14:paraId="4ED85970" w14:textId="77777777" w:rsidTr="00DF4381">
        <w:trPr>
          <w:divId w:val="5251547"/>
          <w:trHeight w:val="323"/>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4824FFD1"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P.2</w:t>
            </w:r>
          </w:p>
        </w:tc>
        <w:tc>
          <w:tcPr>
            <w:tcW w:w="6210" w:type="dxa"/>
            <w:tcBorders>
              <w:top w:val="nil"/>
              <w:left w:val="nil"/>
              <w:bottom w:val="single" w:sz="4" w:space="0" w:color="000000" w:themeColor="text1"/>
              <w:right w:val="single" w:sz="4" w:space="0" w:color="000000" w:themeColor="text1"/>
            </w:tcBorders>
            <w:vAlign w:val="center"/>
            <w:hideMark/>
          </w:tcPr>
          <w:p w14:paraId="4E76BF7B" w14:textId="4484718E" w:rsidR="00A74ABE" w:rsidRPr="000214B7" w:rsidRDefault="002E0DC1"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Էներգաարդյունավետ վերանորոգում, ՎԷ և հորիզոնական միջոցառումներ</w:t>
            </w:r>
          </w:p>
        </w:tc>
        <w:tc>
          <w:tcPr>
            <w:tcW w:w="1080" w:type="dxa"/>
            <w:tcBorders>
              <w:top w:val="nil"/>
              <w:left w:val="nil"/>
              <w:bottom w:val="single" w:sz="4" w:space="0" w:color="000000" w:themeColor="text1"/>
              <w:right w:val="single" w:sz="4" w:space="0" w:color="000000" w:themeColor="text1"/>
            </w:tcBorders>
            <w:vAlign w:val="center"/>
            <w:hideMark/>
          </w:tcPr>
          <w:p w14:paraId="3C9CA142"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13,689,502</w:t>
            </w:r>
          </w:p>
        </w:tc>
        <w:tc>
          <w:tcPr>
            <w:tcW w:w="1080" w:type="dxa"/>
            <w:tcBorders>
              <w:top w:val="nil"/>
              <w:left w:val="nil"/>
              <w:bottom w:val="single" w:sz="4" w:space="0" w:color="000000" w:themeColor="text1"/>
              <w:right w:val="single" w:sz="4" w:space="0" w:color="000000" w:themeColor="text1"/>
            </w:tcBorders>
            <w:vAlign w:val="center"/>
            <w:hideMark/>
          </w:tcPr>
          <w:p w14:paraId="5FE33711"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10,772,000</w:t>
            </w:r>
          </w:p>
        </w:tc>
        <w:tc>
          <w:tcPr>
            <w:tcW w:w="1080" w:type="dxa"/>
            <w:tcBorders>
              <w:top w:val="nil"/>
              <w:left w:val="nil"/>
              <w:bottom w:val="single" w:sz="4" w:space="0" w:color="000000" w:themeColor="text1"/>
              <w:right w:val="single" w:sz="4" w:space="0" w:color="000000" w:themeColor="text1"/>
            </w:tcBorders>
            <w:vAlign w:val="center"/>
            <w:hideMark/>
          </w:tcPr>
          <w:p w14:paraId="2AC47C11"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2274</w:t>
            </w:r>
          </w:p>
        </w:tc>
      </w:tr>
      <w:tr w:rsidR="00A74ABE" w:rsidRPr="000214B7" w14:paraId="751737F9" w14:textId="77777777" w:rsidTr="00E1010F">
        <w:trPr>
          <w:divId w:val="5251547"/>
          <w:trHeight w:val="285"/>
        </w:trPr>
        <w:tc>
          <w:tcPr>
            <w:tcW w:w="715" w:type="dxa"/>
            <w:tcBorders>
              <w:top w:val="nil"/>
              <w:left w:val="single" w:sz="4" w:space="0" w:color="000000" w:themeColor="text1"/>
              <w:bottom w:val="single" w:sz="4" w:space="0" w:color="000000" w:themeColor="text1"/>
              <w:right w:val="single" w:sz="4" w:space="0" w:color="000000" w:themeColor="text1"/>
            </w:tcBorders>
            <w:shd w:val="clear" w:color="auto" w:fill="A2C4C9"/>
            <w:vAlign w:val="center"/>
            <w:hideMark/>
          </w:tcPr>
          <w:p w14:paraId="5CEBFF8B" w14:textId="77777777" w:rsidR="00A74ABE" w:rsidRPr="000214B7" w:rsidRDefault="00A74ABE" w:rsidP="00A369A8">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6210" w:type="dxa"/>
            <w:tcBorders>
              <w:top w:val="nil"/>
              <w:left w:val="nil"/>
              <w:bottom w:val="single" w:sz="4" w:space="0" w:color="000000" w:themeColor="text1"/>
              <w:right w:val="nil"/>
            </w:tcBorders>
            <w:shd w:val="clear" w:color="auto" w:fill="A2C4C9"/>
            <w:vAlign w:val="center"/>
            <w:hideMark/>
          </w:tcPr>
          <w:p w14:paraId="64B759E0" w14:textId="2805230A" w:rsidR="00A74ABE" w:rsidRPr="000214B7" w:rsidRDefault="57209DA6"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themeColor="text1"/>
                <w:sz w:val="18"/>
                <w:szCs w:val="18"/>
                <w:lang w:val="hy-AM"/>
              </w:rPr>
              <w:t>Ընդամենը ԷԱ և ՎԷ միջոցառումներ հանրային շենքերում</w:t>
            </w:r>
          </w:p>
        </w:tc>
        <w:tc>
          <w:tcPr>
            <w:tcW w:w="1080" w:type="dxa"/>
            <w:tcBorders>
              <w:top w:val="nil"/>
              <w:left w:val="nil"/>
              <w:bottom w:val="single" w:sz="4" w:space="0" w:color="000000" w:themeColor="text1"/>
              <w:right w:val="single" w:sz="4" w:space="0" w:color="000000" w:themeColor="text1"/>
            </w:tcBorders>
            <w:shd w:val="clear" w:color="auto" w:fill="A2C4C9"/>
            <w:vAlign w:val="center"/>
            <w:hideMark/>
          </w:tcPr>
          <w:p w14:paraId="68FFD32B" w14:textId="77777777" w:rsidR="00A74ABE" w:rsidRPr="000214B7" w:rsidRDefault="00A74ABE"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50,789,502</w:t>
            </w:r>
          </w:p>
        </w:tc>
        <w:tc>
          <w:tcPr>
            <w:tcW w:w="1080" w:type="dxa"/>
            <w:tcBorders>
              <w:top w:val="nil"/>
              <w:left w:val="nil"/>
              <w:bottom w:val="single" w:sz="4" w:space="0" w:color="000000" w:themeColor="text1"/>
              <w:right w:val="single" w:sz="4" w:space="0" w:color="000000" w:themeColor="text1"/>
            </w:tcBorders>
            <w:shd w:val="clear" w:color="auto" w:fill="A2C4C9"/>
            <w:vAlign w:val="center"/>
            <w:hideMark/>
          </w:tcPr>
          <w:p w14:paraId="39550EEF" w14:textId="77777777" w:rsidR="00A74ABE" w:rsidRPr="000214B7" w:rsidRDefault="00A74ABE"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28,242,000</w:t>
            </w:r>
          </w:p>
        </w:tc>
        <w:tc>
          <w:tcPr>
            <w:tcW w:w="1080" w:type="dxa"/>
            <w:tcBorders>
              <w:top w:val="nil"/>
              <w:left w:val="nil"/>
              <w:bottom w:val="single" w:sz="4" w:space="0" w:color="000000" w:themeColor="text1"/>
              <w:right w:val="single" w:sz="4" w:space="0" w:color="000000" w:themeColor="text1"/>
            </w:tcBorders>
            <w:shd w:val="clear" w:color="auto" w:fill="A2C4C9"/>
            <w:vAlign w:val="center"/>
            <w:hideMark/>
          </w:tcPr>
          <w:p w14:paraId="0F2AB966" w14:textId="77777777" w:rsidR="00A74ABE" w:rsidRPr="000214B7" w:rsidRDefault="00A74ABE"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6,259</w:t>
            </w:r>
          </w:p>
        </w:tc>
      </w:tr>
      <w:tr w:rsidR="00C576F7" w:rsidRPr="000214B7" w14:paraId="5577BE4D" w14:textId="77777777" w:rsidTr="00C576F7">
        <w:trPr>
          <w:divId w:val="5251547"/>
          <w:trHeight w:val="285"/>
        </w:trPr>
        <w:tc>
          <w:tcPr>
            <w:tcW w:w="715" w:type="dxa"/>
            <w:tcBorders>
              <w:top w:val="nil"/>
              <w:left w:val="single" w:sz="4" w:space="0" w:color="000000" w:themeColor="text1"/>
              <w:bottom w:val="single" w:sz="4" w:space="0" w:color="000000" w:themeColor="text1"/>
              <w:right w:val="single" w:sz="4" w:space="0" w:color="000000" w:themeColor="text1"/>
            </w:tcBorders>
            <w:shd w:val="clear" w:color="auto" w:fill="FFFFCC"/>
            <w:vAlign w:val="center"/>
            <w:hideMark/>
          </w:tcPr>
          <w:p w14:paraId="370BC38A" w14:textId="77777777" w:rsidR="00C576F7" w:rsidRPr="000214B7" w:rsidRDefault="00C576F7" w:rsidP="00A369A8">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9450" w:type="dxa"/>
            <w:gridSpan w:val="4"/>
            <w:tcBorders>
              <w:top w:val="single" w:sz="4" w:space="0" w:color="000000" w:themeColor="text1"/>
              <w:left w:val="nil"/>
              <w:bottom w:val="single" w:sz="4" w:space="0" w:color="000000" w:themeColor="text1"/>
              <w:right w:val="nil"/>
            </w:tcBorders>
            <w:shd w:val="clear" w:color="auto" w:fill="FFFFCC"/>
            <w:vAlign w:val="center"/>
            <w:hideMark/>
          </w:tcPr>
          <w:p w14:paraId="595964AA" w14:textId="77777777" w:rsidR="00C576F7" w:rsidRPr="000214B7" w:rsidRDefault="00C576F7"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Քաղաքային կոշտ թափոններ</w:t>
            </w:r>
          </w:p>
        </w:tc>
      </w:tr>
      <w:tr w:rsidR="00C576F7" w:rsidRPr="000214B7" w14:paraId="68BB250F" w14:textId="77777777" w:rsidTr="00C576F7">
        <w:trPr>
          <w:divId w:val="5251547"/>
          <w:trHeight w:val="465"/>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6DCC6311" w14:textId="77777777"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M.1</w:t>
            </w:r>
          </w:p>
        </w:tc>
        <w:tc>
          <w:tcPr>
            <w:tcW w:w="6210" w:type="dxa"/>
            <w:tcBorders>
              <w:top w:val="nil"/>
              <w:left w:val="nil"/>
              <w:bottom w:val="nil"/>
              <w:right w:val="single" w:sz="4" w:space="0" w:color="000000" w:themeColor="text1"/>
            </w:tcBorders>
            <w:vAlign w:val="center"/>
            <w:hideMark/>
          </w:tcPr>
          <w:p w14:paraId="55016DDF" w14:textId="38678C6F" w:rsidR="00C576F7" w:rsidRPr="000214B7" w:rsidRDefault="00C576F7"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Համայնքային կոշտ թափոնների կառավարման ռազմավարական ծրագրի իրականացում` համաձայն Կլիմայի փոփոխության 4-րդ ազգային հաղորդա</w:t>
            </w:r>
            <w:r w:rsidR="00966022" w:rsidRPr="000214B7">
              <w:rPr>
                <w:rFonts w:ascii="GHEA Grapalat" w:eastAsia="Times New Roman" w:hAnsi="GHEA Grapalat" w:cs="Arial"/>
                <w:color w:val="000000"/>
                <w:sz w:val="18"/>
                <w:szCs w:val="18"/>
                <w:lang w:val="hy-AM"/>
              </w:rPr>
              <w:t>գր</w:t>
            </w:r>
            <w:r w:rsidRPr="000214B7">
              <w:rPr>
                <w:rFonts w:ascii="GHEA Grapalat" w:eastAsia="Times New Roman" w:hAnsi="GHEA Grapalat" w:cs="Arial"/>
                <w:color w:val="000000"/>
                <w:sz w:val="18"/>
                <w:szCs w:val="18"/>
                <w:lang w:val="hy-AM"/>
              </w:rPr>
              <w:t>ության</w:t>
            </w:r>
          </w:p>
        </w:tc>
        <w:tc>
          <w:tcPr>
            <w:tcW w:w="1080" w:type="dxa"/>
            <w:tcBorders>
              <w:top w:val="nil"/>
              <w:left w:val="nil"/>
              <w:bottom w:val="single" w:sz="4" w:space="0" w:color="000000" w:themeColor="text1"/>
              <w:right w:val="single" w:sz="4" w:space="0" w:color="000000" w:themeColor="text1"/>
            </w:tcBorders>
            <w:vAlign w:val="center"/>
            <w:hideMark/>
          </w:tcPr>
          <w:p w14:paraId="32E0F707" w14:textId="77777777" w:rsidR="00C576F7" w:rsidRPr="000214B7" w:rsidRDefault="00C576F7" w:rsidP="00A369A8">
            <w:pPr>
              <w:spacing w:after="0" w:line="240" w:lineRule="auto"/>
              <w:rPr>
                <w:rFonts w:ascii="GHEA Grapalat" w:eastAsia="Times New Roman" w:hAnsi="GHEA Grapalat" w:cs="Arial"/>
                <w:color w:val="000000"/>
                <w:sz w:val="18"/>
                <w:szCs w:val="18"/>
                <w:lang w:val="hy-AM"/>
              </w:rPr>
            </w:pPr>
            <w:r w:rsidRPr="000214B7">
              <w:rPr>
                <w:rFonts w:ascii="Calibri" w:eastAsia="Times New Roman" w:hAnsi="Calibri" w:cs="Calibri"/>
                <w:color w:val="000000"/>
                <w:sz w:val="18"/>
                <w:szCs w:val="18"/>
                <w:lang w:val="hy-AM"/>
              </w:rPr>
              <w:t> </w:t>
            </w:r>
          </w:p>
        </w:tc>
        <w:tc>
          <w:tcPr>
            <w:tcW w:w="1080" w:type="dxa"/>
            <w:tcBorders>
              <w:top w:val="nil"/>
              <w:left w:val="nil"/>
              <w:bottom w:val="single" w:sz="4" w:space="0" w:color="000000" w:themeColor="text1"/>
              <w:right w:val="single" w:sz="4" w:space="0" w:color="000000" w:themeColor="text1"/>
            </w:tcBorders>
            <w:vAlign w:val="center"/>
            <w:hideMark/>
          </w:tcPr>
          <w:p w14:paraId="7B719A69" w14:textId="77777777" w:rsidR="00C576F7" w:rsidRPr="000214B7" w:rsidRDefault="00C576F7" w:rsidP="00A369A8">
            <w:pPr>
              <w:spacing w:after="0" w:line="240" w:lineRule="auto"/>
              <w:rPr>
                <w:rFonts w:ascii="GHEA Grapalat" w:eastAsia="Times New Roman" w:hAnsi="GHEA Grapalat" w:cs="Arial"/>
                <w:color w:val="000000"/>
                <w:sz w:val="18"/>
                <w:szCs w:val="18"/>
                <w:lang w:val="hy-AM"/>
              </w:rPr>
            </w:pPr>
            <w:r w:rsidRPr="000214B7">
              <w:rPr>
                <w:rFonts w:ascii="Calibri" w:eastAsia="Times New Roman" w:hAnsi="Calibri" w:cs="Calibri"/>
                <w:color w:val="000000"/>
                <w:sz w:val="18"/>
                <w:szCs w:val="18"/>
                <w:lang w:val="hy-AM"/>
              </w:rPr>
              <w:t> </w:t>
            </w:r>
          </w:p>
        </w:tc>
        <w:tc>
          <w:tcPr>
            <w:tcW w:w="1080" w:type="dxa"/>
            <w:tcBorders>
              <w:top w:val="nil"/>
              <w:left w:val="nil"/>
              <w:bottom w:val="single" w:sz="4" w:space="0" w:color="000000" w:themeColor="text1"/>
              <w:right w:val="single" w:sz="4" w:space="0" w:color="000000" w:themeColor="text1"/>
            </w:tcBorders>
            <w:vAlign w:val="center"/>
            <w:hideMark/>
          </w:tcPr>
          <w:p w14:paraId="503DAA4D" w14:textId="77777777" w:rsidR="00C576F7"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177,016</w:t>
            </w:r>
          </w:p>
        </w:tc>
      </w:tr>
      <w:tr w:rsidR="00C576F7" w:rsidRPr="000214B7" w14:paraId="0E5F8838" w14:textId="77777777" w:rsidTr="00C576F7">
        <w:trPr>
          <w:divId w:val="5251547"/>
          <w:trHeight w:val="285"/>
        </w:trPr>
        <w:tc>
          <w:tcPr>
            <w:tcW w:w="715" w:type="dxa"/>
            <w:tcBorders>
              <w:top w:val="nil"/>
              <w:left w:val="single" w:sz="4" w:space="0" w:color="000000" w:themeColor="text1"/>
              <w:bottom w:val="single" w:sz="4" w:space="0" w:color="000000" w:themeColor="text1"/>
              <w:right w:val="single" w:sz="4" w:space="0" w:color="000000" w:themeColor="text1"/>
            </w:tcBorders>
            <w:shd w:val="clear" w:color="auto" w:fill="A2C4C9"/>
            <w:vAlign w:val="center"/>
            <w:hideMark/>
          </w:tcPr>
          <w:p w14:paraId="6E89AF86" w14:textId="77777777" w:rsidR="00C576F7" w:rsidRPr="000214B7" w:rsidRDefault="00C576F7" w:rsidP="00A369A8">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6210" w:type="dxa"/>
            <w:tcBorders>
              <w:top w:val="single" w:sz="4" w:space="0" w:color="000000" w:themeColor="text1"/>
              <w:left w:val="nil"/>
              <w:bottom w:val="single" w:sz="4" w:space="0" w:color="000000" w:themeColor="text1"/>
              <w:right w:val="nil"/>
            </w:tcBorders>
            <w:shd w:val="clear" w:color="auto" w:fill="A2C4C9"/>
            <w:vAlign w:val="center"/>
            <w:hideMark/>
          </w:tcPr>
          <w:p w14:paraId="331FAA48" w14:textId="77777777" w:rsidR="00C576F7" w:rsidRPr="000214B7" w:rsidRDefault="00C576F7"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Ընդամենը քաղաքային կոշտ թափոններ</w:t>
            </w:r>
          </w:p>
        </w:tc>
        <w:tc>
          <w:tcPr>
            <w:tcW w:w="1080" w:type="dxa"/>
            <w:tcBorders>
              <w:top w:val="nil"/>
              <w:left w:val="nil"/>
              <w:bottom w:val="single" w:sz="4" w:space="0" w:color="000000" w:themeColor="text1"/>
              <w:right w:val="single" w:sz="4" w:space="0" w:color="000000" w:themeColor="text1"/>
            </w:tcBorders>
            <w:shd w:val="clear" w:color="auto" w:fill="A2C4C9"/>
            <w:vAlign w:val="center"/>
            <w:hideMark/>
          </w:tcPr>
          <w:p w14:paraId="60D456B5" w14:textId="77777777" w:rsidR="00C576F7" w:rsidRPr="000214B7" w:rsidRDefault="00C576F7" w:rsidP="00A369A8">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1080" w:type="dxa"/>
            <w:tcBorders>
              <w:top w:val="nil"/>
              <w:left w:val="nil"/>
              <w:bottom w:val="single" w:sz="4" w:space="0" w:color="000000" w:themeColor="text1"/>
              <w:right w:val="single" w:sz="4" w:space="0" w:color="000000" w:themeColor="text1"/>
            </w:tcBorders>
            <w:shd w:val="clear" w:color="auto" w:fill="A2C4C9"/>
            <w:vAlign w:val="center"/>
            <w:hideMark/>
          </w:tcPr>
          <w:p w14:paraId="4D0F53B1" w14:textId="77777777" w:rsidR="00C576F7" w:rsidRPr="000214B7" w:rsidRDefault="00C576F7" w:rsidP="00A369A8">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1080" w:type="dxa"/>
            <w:tcBorders>
              <w:top w:val="nil"/>
              <w:left w:val="nil"/>
              <w:bottom w:val="single" w:sz="4" w:space="0" w:color="000000" w:themeColor="text1"/>
              <w:right w:val="single" w:sz="4" w:space="0" w:color="000000" w:themeColor="text1"/>
            </w:tcBorders>
            <w:shd w:val="clear" w:color="auto" w:fill="A2C4C9"/>
            <w:vAlign w:val="center"/>
            <w:hideMark/>
          </w:tcPr>
          <w:p w14:paraId="600A8364" w14:textId="77777777" w:rsidR="00C576F7" w:rsidRPr="000214B7" w:rsidRDefault="00C576F7"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177,016</w:t>
            </w:r>
          </w:p>
        </w:tc>
      </w:tr>
      <w:tr w:rsidR="00A74ABE" w:rsidRPr="000214B7" w14:paraId="0D0E64B3" w14:textId="77777777" w:rsidTr="00E1010F">
        <w:trPr>
          <w:divId w:val="5251547"/>
          <w:trHeight w:val="285"/>
        </w:trPr>
        <w:tc>
          <w:tcPr>
            <w:tcW w:w="715" w:type="dxa"/>
            <w:tcBorders>
              <w:top w:val="nil"/>
              <w:left w:val="single" w:sz="4" w:space="0" w:color="000000" w:themeColor="text1"/>
              <w:bottom w:val="single" w:sz="4" w:space="0" w:color="000000" w:themeColor="text1"/>
              <w:right w:val="single" w:sz="4" w:space="0" w:color="000000" w:themeColor="text1"/>
            </w:tcBorders>
            <w:shd w:val="clear" w:color="auto" w:fill="FFFFCC"/>
            <w:vAlign w:val="center"/>
            <w:hideMark/>
          </w:tcPr>
          <w:p w14:paraId="16CB34F5" w14:textId="77777777" w:rsidR="00A74ABE" w:rsidRPr="000214B7" w:rsidRDefault="00A74ABE" w:rsidP="00A369A8">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9450" w:type="dxa"/>
            <w:gridSpan w:val="4"/>
            <w:tcBorders>
              <w:top w:val="single" w:sz="4" w:space="0" w:color="000000" w:themeColor="text1"/>
              <w:left w:val="nil"/>
              <w:bottom w:val="single" w:sz="4" w:space="0" w:color="000000" w:themeColor="text1"/>
              <w:right w:val="nil"/>
            </w:tcBorders>
            <w:shd w:val="clear" w:color="auto" w:fill="FFFFCC"/>
            <w:vAlign w:val="center"/>
            <w:hideMark/>
          </w:tcPr>
          <w:p w14:paraId="0CBB6B41" w14:textId="792A145A" w:rsidR="00A74ABE" w:rsidRPr="000214B7" w:rsidRDefault="6AC56E55"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themeColor="text1"/>
                <w:sz w:val="18"/>
                <w:szCs w:val="18"/>
                <w:lang w:val="hy-AM"/>
              </w:rPr>
              <w:t>Քաղաքային լուսավորություն</w:t>
            </w:r>
          </w:p>
        </w:tc>
      </w:tr>
      <w:tr w:rsidR="00A74ABE" w:rsidRPr="000214B7" w14:paraId="3A88F4F8" w14:textId="77777777" w:rsidTr="00DF4381">
        <w:trPr>
          <w:divId w:val="5251547"/>
          <w:trHeight w:val="584"/>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7C39D076" w14:textId="5FB09A13" w:rsidR="00A74ABE"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L</w:t>
            </w:r>
            <w:r w:rsidR="00A74ABE" w:rsidRPr="000214B7">
              <w:rPr>
                <w:rFonts w:ascii="GHEA Grapalat" w:eastAsia="Times New Roman" w:hAnsi="GHEA Grapalat" w:cs="Arial"/>
                <w:color w:val="000000"/>
                <w:sz w:val="18"/>
                <w:szCs w:val="18"/>
                <w:lang w:val="hy-AM"/>
              </w:rPr>
              <w:t>.1</w:t>
            </w:r>
          </w:p>
        </w:tc>
        <w:tc>
          <w:tcPr>
            <w:tcW w:w="6210" w:type="dxa"/>
            <w:tcBorders>
              <w:top w:val="nil"/>
              <w:left w:val="nil"/>
              <w:bottom w:val="single" w:sz="4" w:space="0" w:color="000000" w:themeColor="text1"/>
              <w:right w:val="single" w:sz="4" w:space="0" w:color="000000" w:themeColor="text1"/>
            </w:tcBorders>
            <w:vAlign w:val="center"/>
            <w:hideMark/>
          </w:tcPr>
          <w:p w14:paraId="50FF29DD" w14:textId="70A25F3F" w:rsidR="00A74ABE" w:rsidRPr="000214B7" w:rsidRDefault="008959E8"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Քաղաքային լուսավորության համակարգում ինքնավար էներգաարտադրող խմբերի ստեղծում</w:t>
            </w:r>
            <w:r w:rsidRPr="000214B7" w:rsidDel="008959E8">
              <w:rPr>
                <w:rFonts w:ascii="GHEA Grapalat" w:eastAsia="Times New Roman" w:hAnsi="GHEA Grapalat" w:cs="Arial"/>
                <w:color w:val="000000"/>
                <w:sz w:val="18"/>
                <w:szCs w:val="18"/>
                <w:lang w:val="hy-AM"/>
              </w:rPr>
              <w:t xml:space="preserve"> </w:t>
            </w:r>
          </w:p>
        </w:tc>
        <w:tc>
          <w:tcPr>
            <w:tcW w:w="1080" w:type="dxa"/>
            <w:tcBorders>
              <w:top w:val="nil"/>
              <w:left w:val="nil"/>
              <w:bottom w:val="single" w:sz="4" w:space="0" w:color="000000" w:themeColor="text1"/>
              <w:right w:val="single" w:sz="4" w:space="0" w:color="000000" w:themeColor="text1"/>
            </w:tcBorders>
            <w:vAlign w:val="center"/>
            <w:hideMark/>
          </w:tcPr>
          <w:p w14:paraId="67F5EBCF"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4,200,000</w:t>
            </w:r>
          </w:p>
        </w:tc>
        <w:tc>
          <w:tcPr>
            <w:tcW w:w="1080" w:type="dxa"/>
            <w:tcBorders>
              <w:top w:val="nil"/>
              <w:left w:val="nil"/>
              <w:bottom w:val="single" w:sz="4" w:space="0" w:color="000000" w:themeColor="text1"/>
              <w:right w:val="single" w:sz="4" w:space="0" w:color="000000" w:themeColor="text1"/>
            </w:tcBorders>
            <w:vAlign w:val="center"/>
            <w:hideMark/>
          </w:tcPr>
          <w:p w14:paraId="60644CF3"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6,562,500</w:t>
            </w:r>
          </w:p>
        </w:tc>
        <w:tc>
          <w:tcPr>
            <w:tcW w:w="1080" w:type="dxa"/>
            <w:tcBorders>
              <w:top w:val="nil"/>
              <w:left w:val="nil"/>
              <w:bottom w:val="single" w:sz="4" w:space="0" w:color="000000" w:themeColor="text1"/>
              <w:right w:val="single" w:sz="4" w:space="0" w:color="000000" w:themeColor="text1"/>
            </w:tcBorders>
            <w:vAlign w:val="center"/>
            <w:hideMark/>
          </w:tcPr>
          <w:p w14:paraId="02E8DD93"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1,457</w:t>
            </w:r>
          </w:p>
        </w:tc>
      </w:tr>
      <w:tr w:rsidR="00A74ABE" w:rsidRPr="000214B7" w14:paraId="26211046" w14:textId="77777777" w:rsidTr="00E1010F">
        <w:trPr>
          <w:divId w:val="5251547"/>
          <w:trHeight w:val="465"/>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6252BE71" w14:textId="75D3DC96" w:rsidR="00A74ABE"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L</w:t>
            </w:r>
            <w:r w:rsidR="00A74ABE" w:rsidRPr="000214B7">
              <w:rPr>
                <w:rFonts w:ascii="GHEA Grapalat" w:eastAsia="Times New Roman" w:hAnsi="GHEA Grapalat" w:cs="Arial"/>
                <w:color w:val="000000"/>
                <w:sz w:val="18"/>
                <w:szCs w:val="18"/>
                <w:lang w:val="hy-AM"/>
              </w:rPr>
              <w:t>.</w:t>
            </w:r>
            <w:r w:rsidR="00C80AB1" w:rsidRPr="000214B7">
              <w:rPr>
                <w:rFonts w:ascii="GHEA Grapalat" w:eastAsia="Times New Roman" w:hAnsi="GHEA Grapalat" w:cs="Arial"/>
                <w:color w:val="000000"/>
                <w:sz w:val="18"/>
                <w:szCs w:val="18"/>
                <w:lang w:val="hy-AM"/>
              </w:rPr>
              <w:t>2</w:t>
            </w:r>
          </w:p>
        </w:tc>
        <w:tc>
          <w:tcPr>
            <w:tcW w:w="6210" w:type="dxa"/>
            <w:tcBorders>
              <w:top w:val="nil"/>
              <w:left w:val="nil"/>
              <w:bottom w:val="single" w:sz="4" w:space="0" w:color="000000" w:themeColor="text1"/>
              <w:right w:val="single" w:sz="4" w:space="0" w:color="000000" w:themeColor="text1"/>
            </w:tcBorders>
            <w:vAlign w:val="center"/>
            <w:hideMark/>
          </w:tcPr>
          <w:p w14:paraId="1B60DA95" w14:textId="5BC26951" w:rsidR="00A74ABE" w:rsidRPr="000214B7" w:rsidRDefault="00A74ABE"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Երևանի քաղաքային լուսավորության արդյունավետության և հուսալիության բարձրացում</w:t>
            </w:r>
          </w:p>
        </w:tc>
        <w:tc>
          <w:tcPr>
            <w:tcW w:w="1080" w:type="dxa"/>
            <w:tcBorders>
              <w:top w:val="nil"/>
              <w:left w:val="nil"/>
              <w:bottom w:val="single" w:sz="4" w:space="0" w:color="000000" w:themeColor="text1"/>
              <w:right w:val="single" w:sz="4" w:space="0" w:color="000000" w:themeColor="text1"/>
            </w:tcBorders>
            <w:noWrap/>
            <w:vAlign w:val="center"/>
            <w:hideMark/>
          </w:tcPr>
          <w:p w14:paraId="6DAE3E53"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5,450,000</w:t>
            </w:r>
          </w:p>
        </w:tc>
        <w:tc>
          <w:tcPr>
            <w:tcW w:w="1080" w:type="dxa"/>
            <w:tcBorders>
              <w:top w:val="nil"/>
              <w:left w:val="nil"/>
              <w:bottom w:val="single" w:sz="4" w:space="0" w:color="000000" w:themeColor="text1"/>
              <w:right w:val="single" w:sz="4" w:space="0" w:color="000000" w:themeColor="text1"/>
            </w:tcBorders>
            <w:noWrap/>
            <w:vAlign w:val="center"/>
            <w:hideMark/>
          </w:tcPr>
          <w:p w14:paraId="5099D8D5"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2,550,000</w:t>
            </w:r>
          </w:p>
        </w:tc>
        <w:tc>
          <w:tcPr>
            <w:tcW w:w="1080" w:type="dxa"/>
            <w:tcBorders>
              <w:top w:val="nil"/>
              <w:left w:val="nil"/>
              <w:bottom w:val="single" w:sz="4" w:space="0" w:color="000000" w:themeColor="text1"/>
              <w:right w:val="single" w:sz="4" w:space="0" w:color="000000" w:themeColor="text1"/>
            </w:tcBorders>
            <w:vAlign w:val="center"/>
            <w:hideMark/>
          </w:tcPr>
          <w:p w14:paraId="392045C3"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566</w:t>
            </w:r>
          </w:p>
        </w:tc>
      </w:tr>
      <w:tr w:rsidR="00A74ABE" w:rsidRPr="000214B7" w14:paraId="7D747C4E" w14:textId="77777777" w:rsidTr="00E1010F">
        <w:trPr>
          <w:divId w:val="5251547"/>
          <w:trHeight w:val="465"/>
        </w:trPr>
        <w:tc>
          <w:tcPr>
            <w:tcW w:w="715" w:type="dxa"/>
            <w:tcBorders>
              <w:top w:val="nil"/>
              <w:left w:val="single" w:sz="4" w:space="0" w:color="000000" w:themeColor="text1"/>
              <w:bottom w:val="nil"/>
              <w:right w:val="single" w:sz="4" w:space="0" w:color="000000" w:themeColor="text1"/>
            </w:tcBorders>
            <w:vAlign w:val="center"/>
            <w:hideMark/>
          </w:tcPr>
          <w:p w14:paraId="5D7A1D60" w14:textId="13BCD28D" w:rsidR="00A74ABE"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L</w:t>
            </w:r>
            <w:r w:rsidR="00A74ABE" w:rsidRPr="000214B7">
              <w:rPr>
                <w:rFonts w:ascii="GHEA Grapalat" w:eastAsia="Times New Roman" w:hAnsi="GHEA Grapalat" w:cs="Arial"/>
                <w:color w:val="000000"/>
                <w:sz w:val="18"/>
                <w:szCs w:val="18"/>
                <w:lang w:val="hy-AM"/>
              </w:rPr>
              <w:t>.</w:t>
            </w:r>
            <w:r w:rsidR="00000CED" w:rsidRPr="000214B7">
              <w:rPr>
                <w:rFonts w:ascii="GHEA Grapalat" w:eastAsia="Times New Roman" w:hAnsi="GHEA Grapalat" w:cs="Arial"/>
                <w:color w:val="000000"/>
                <w:sz w:val="18"/>
                <w:szCs w:val="18"/>
                <w:lang w:val="hy-AM"/>
              </w:rPr>
              <w:t>3</w:t>
            </w:r>
          </w:p>
        </w:tc>
        <w:tc>
          <w:tcPr>
            <w:tcW w:w="6210" w:type="dxa"/>
            <w:tcBorders>
              <w:top w:val="nil"/>
              <w:left w:val="nil"/>
              <w:bottom w:val="nil"/>
              <w:right w:val="single" w:sz="4" w:space="0" w:color="000000" w:themeColor="text1"/>
            </w:tcBorders>
            <w:vAlign w:val="center"/>
            <w:hideMark/>
          </w:tcPr>
          <w:p w14:paraId="30C5E4CF" w14:textId="0F31D658" w:rsidR="00A74ABE" w:rsidRPr="000214B7" w:rsidRDefault="00A74ABE"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Երևանի քաղաքային լուսավորության համակարգի էներգաարդյունավետության </w:t>
            </w:r>
            <w:r w:rsidR="004D17EF" w:rsidRPr="000214B7">
              <w:rPr>
                <w:rFonts w:ascii="GHEA Grapalat" w:eastAsia="Times New Roman" w:hAnsi="GHEA Grapalat" w:cs="Arial"/>
                <w:color w:val="000000"/>
                <w:sz w:val="18"/>
                <w:szCs w:val="18"/>
                <w:lang w:val="hy-AM"/>
              </w:rPr>
              <w:t>բարձրացում</w:t>
            </w:r>
          </w:p>
        </w:tc>
        <w:tc>
          <w:tcPr>
            <w:tcW w:w="1080" w:type="dxa"/>
            <w:tcBorders>
              <w:top w:val="nil"/>
              <w:left w:val="nil"/>
              <w:bottom w:val="nil"/>
              <w:right w:val="single" w:sz="4" w:space="0" w:color="000000" w:themeColor="text1"/>
            </w:tcBorders>
            <w:noWrap/>
            <w:vAlign w:val="center"/>
            <w:hideMark/>
          </w:tcPr>
          <w:p w14:paraId="32E7B97C"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9,500,000</w:t>
            </w:r>
          </w:p>
        </w:tc>
        <w:tc>
          <w:tcPr>
            <w:tcW w:w="1080" w:type="dxa"/>
            <w:tcBorders>
              <w:top w:val="nil"/>
              <w:left w:val="nil"/>
              <w:bottom w:val="nil"/>
              <w:right w:val="single" w:sz="4" w:space="0" w:color="000000" w:themeColor="text1"/>
            </w:tcBorders>
            <w:noWrap/>
            <w:vAlign w:val="center"/>
            <w:hideMark/>
          </w:tcPr>
          <w:p w14:paraId="7EC38D2E"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25,248,000</w:t>
            </w:r>
          </w:p>
        </w:tc>
        <w:tc>
          <w:tcPr>
            <w:tcW w:w="1080" w:type="dxa"/>
            <w:tcBorders>
              <w:top w:val="nil"/>
              <w:left w:val="nil"/>
              <w:bottom w:val="nil"/>
              <w:right w:val="single" w:sz="4" w:space="0" w:color="000000" w:themeColor="text1"/>
            </w:tcBorders>
            <w:vAlign w:val="center"/>
            <w:hideMark/>
          </w:tcPr>
          <w:p w14:paraId="2F0C1453"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5,605</w:t>
            </w:r>
          </w:p>
        </w:tc>
      </w:tr>
      <w:tr w:rsidR="00A74ABE" w:rsidRPr="000214B7" w14:paraId="65F6208A" w14:textId="77777777" w:rsidTr="00DF4381">
        <w:trPr>
          <w:divId w:val="5251547"/>
          <w:trHeight w:val="458"/>
        </w:trPr>
        <w:tc>
          <w:tcPr>
            <w:tcW w:w="715" w:type="dxa"/>
            <w:tcBorders>
              <w:top w:val="single" w:sz="4" w:space="0" w:color="auto"/>
              <w:left w:val="single" w:sz="4" w:space="0" w:color="auto"/>
              <w:bottom w:val="single" w:sz="4" w:space="0" w:color="auto"/>
              <w:right w:val="single" w:sz="4" w:space="0" w:color="auto"/>
            </w:tcBorders>
            <w:vAlign w:val="center"/>
            <w:hideMark/>
          </w:tcPr>
          <w:p w14:paraId="78D1B977" w14:textId="2C5C7AD9" w:rsidR="00A74ABE"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L</w:t>
            </w:r>
            <w:r w:rsidR="00A74ABE" w:rsidRPr="000214B7">
              <w:rPr>
                <w:rFonts w:ascii="GHEA Grapalat" w:eastAsia="Times New Roman" w:hAnsi="GHEA Grapalat" w:cs="Arial"/>
                <w:color w:val="000000"/>
                <w:sz w:val="18"/>
                <w:szCs w:val="18"/>
                <w:lang w:val="hy-AM"/>
              </w:rPr>
              <w:t>.</w:t>
            </w:r>
            <w:r w:rsidR="00000CED" w:rsidRPr="000214B7">
              <w:rPr>
                <w:rFonts w:ascii="GHEA Grapalat" w:eastAsia="Times New Roman" w:hAnsi="GHEA Grapalat" w:cs="Arial"/>
                <w:color w:val="000000"/>
                <w:sz w:val="18"/>
                <w:szCs w:val="18"/>
                <w:lang w:val="hy-AM"/>
              </w:rPr>
              <w:t>4</w:t>
            </w:r>
          </w:p>
        </w:tc>
        <w:tc>
          <w:tcPr>
            <w:tcW w:w="6210" w:type="dxa"/>
            <w:tcBorders>
              <w:top w:val="single" w:sz="4" w:space="0" w:color="auto"/>
              <w:left w:val="nil"/>
              <w:bottom w:val="single" w:sz="4" w:space="0" w:color="auto"/>
              <w:right w:val="single" w:sz="4" w:space="0" w:color="auto"/>
            </w:tcBorders>
            <w:vAlign w:val="center"/>
            <w:hideMark/>
          </w:tcPr>
          <w:p w14:paraId="20C4F142" w14:textId="62472402" w:rsidR="00A74ABE" w:rsidRPr="000214B7" w:rsidRDefault="00C1762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Երևանի քաղաքային լուսավորության համակարգի շարունակական արդիականացում</w:t>
            </w:r>
          </w:p>
        </w:tc>
        <w:tc>
          <w:tcPr>
            <w:tcW w:w="10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E684186"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շրջանառու</w:t>
            </w:r>
          </w:p>
        </w:tc>
        <w:tc>
          <w:tcPr>
            <w:tcW w:w="1080" w:type="dxa"/>
            <w:tcBorders>
              <w:top w:val="single" w:sz="4" w:space="0" w:color="auto"/>
              <w:left w:val="nil"/>
              <w:bottom w:val="single" w:sz="4" w:space="0" w:color="auto"/>
              <w:right w:val="single" w:sz="4" w:space="0" w:color="auto"/>
            </w:tcBorders>
            <w:noWrap/>
            <w:vAlign w:val="center"/>
            <w:hideMark/>
          </w:tcPr>
          <w:p w14:paraId="40A695A2"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7,790,000</w:t>
            </w:r>
          </w:p>
        </w:tc>
        <w:tc>
          <w:tcPr>
            <w:tcW w:w="1080" w:type="dxa"/>
            <w:tcBorders>
              <w:top w:val="single" w:sz="4" w:space="0" w:color="auto"/>
              <w:left w:val="nil"/>
              <w:bottom w:val="single" w:sz="4" w:space="0" w:color="auto"/>
              <w:right w:val="single" w:sz="4" w:space="0" w:color="auto"/>
            </w:tcBorders>
            <w:vAlign w:val="center"/>
            <w:hideMark/>
          </w:tcPr>
          <w:p w14:paraId="51C74D87"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3,006</w:t>
            </w:r>
          </w:p>
        </w:tc>
      </w:tr>
      <w:tr w:rsidR="00A74ABE" w:rsidRPr="000214B7" w14:paraId="11BAE9C7" w14:textId="77777777" w:rsidTr="00DF4381">
        <w:trPr>
          <w:divId w:val="5251547"/>
          <w:trHeight w:val="458"/>
        </w:trPr>
        <w:tc>
          <w:tcPr>
            <w:tcW w:w="715" w:type="dxa"/>
            <w:tcBorders>
              <w:top w:val="nil"/>
              <w:left w:val="single" w:sz="4" w:space="0" w:color="auto"/>
              <w:bottom w:val="single" w:sz="4" w:space="0" w:color="auto"/>
              <w:right w:val="single" w:sz="4" w:space="0" w:color="auto"/>
            </w:tcBorders>
            <w:vAlign w:val="center"/>
            <w:hideMark/>
          </w:tcPr>
          <w:p w14:paraId="2E4B2893" w14:textId="7160B74A" w:rsidR="00A74ABE" w:rsidRPr="000214B7" w:rsidRDefault="00C576F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L</w:t>
            </w:r>
            <w:r w:rsidR="00A74ABE" w:rsidRPr="000214B7">
              <w:rPr>
                <w:rFonts w:ascii="GHEA Grapalat" w:eastAsia="Times New Roman" w:hAnsi="GHEA Grapalat" w:cs="Arial"/>
                <w:color w:val="000000"/>
                <w:sz w:val="18"/>
                <w:szCs w:val="18"/>
                <w:lang w:val="hy-AM"/>
              </w:rPr>
              <w:t>.</w:t>
            </w:r>
            <w:r w:rsidR="00084916" w:rsidRPr="000214B7">
              <w:rPr>
                <w:rFonts w:ascii="GHEA Grapalat" w:eastAsia="Times New Roman" w:hAnsi="GHEA Grapalat" w:cs="Arial"/>
                <w:color w:val="000000"/>
                <w:sz w:val="18"/>
                <w:szCs w:val="18"/>
                <w:lang w:val="hy-AM"/>
              </w:rPr>
              <w:t>5</w:t>
            </w:r>
          </w:p>
        </w:tc>
        <w:tc>
          <w:tcPr>
            <w:tcW w:w="6210" w:type="dxa"/>
            <w:tcBorders>
              <w:top w:val="nil"/>
              <w:left w:val="nil"/>
              <w:bottom w:val="single" w:sz="4" w:space="0" w:color="auto"/>
              <w:right w:val="single" w:sz="4" w:space="0" w:color="auto"/>
            </w:tcBorders>
            <w:vAlign w:val="bottom"/>
            <w:hideMark/>
          </w:tcPr>
          <w:p w14:paraId="14604C19" w14:textId="78AA45BD" w:rsidR="00A74ABE" w:rsidRPr="000214B7" w:rsidRDefault="00084916"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Երևանի բակային տարածքներում արտաքին լուսավորության արդիականացում</w:t>
            </w:r>
          </w:p>
        </w:tc>
        <w:tc>
          <w:tcPr>
            <w:tcW w:w="1080" w:type="dxa"/>
            <w:tcBorders>
              <w:top w:val="nil"/>
              <w:left w:val="nil"/>
              <w:bottom w:val="single" w:sz="4" w:space="0" w:color="auto"/>
              <w:right w:val="single" w:sz="4" w:space="0" w:color="auto"/>
            </w:tcBorders>
            <w:shd w:val="clear" w:color="auto" w:fill="FFFFFF" w:themeFill="background1"/>
            <w:noWrap/>
            <w:vAlign w:val="center"/>
            <w:hideMark/>
          </w:tcPr>
          <w:p w14:paraId="4D541381"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200,000</w:t>
            </w:r>
          </w:p>
        </w:tc>
        <w:tc>
          <w:tcPr>
            <w:tcW w:w="1080" w:type="dxa"/>
            <w:tcBorders>
              <w:top w:val="nil"/>
              <w:left w:val="nil"/>
              <w:bottom w:val="single" w:sz="4" w:space="0" w:color="auto"/>
              <w:right w:val="single" w:sz="4" w:space="0" w:color="auto"/>
            </w:tcBorders>
            <w:noWrap/>
            <w:vAlign w:val="center"/>
            <w:hideMark/>
          </w:tcPr>
          <w:p w14:paraId="2D7D0D16"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61,320</w:t>
            </w:r>
          </w:p>
        </w:tc>
        <w:tc>
          <w:tcPr>
            <w:tcW w:w="1080" w:type="dxa"/>
            <w:tcBorders>
              <w:top w:val="nil"/>
              <w:left w:val="nil"/>
              <w:bottom w:val="single" w:sz="4" w:space="0" w:color="auto"/>
              <w:right w:val="single" w:sz="4" w:space="0" w:color="auto"/>
            </w:tcBorders>
            <w:vAlign w:val="center"/>
            <w:hideMark/>
          </w:tcPr>
          <w:p w14:paraId="316BDAF0"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w:t>
            </w:r>
          </w:p>
        </w:tc>
      </w:tr>
      <w:tr w:rsidR="00196B75" w:rsidRPr="000214B7" w14:paraId="79DE0FE0" w14:textId="77777777" w:rsidTr="00DF4381">
        <w:trPr>
          <w:divId w:val="5251547"/>
          <w:trHeight w:val="285"/>
        </w:trPr>
        <w:tc>
          <w:tcPr>
            <w:tcW w:w="715" w:type="dxa"/>
            <w:tcBorders>
              <w:top w:val="nil"/>
              <w:left w:val="single" w:sz="4" w:space="0" w:color="000000" w:themeColor="text1"/>
              <w:bottom w:val="single" w:sz="4" w:space="0" w:color="000000" w:themeColor="text1"/>
              <w:right w:val="single" w:sz="4" w:space="0" w:color="000000" w:themeColor="text1"/>
            </w:tcBorders>
            <w:shd w:val="clear" w:color="auto" w:fill="A2C4C9"/>
            <w:vAlign w:val="center"/>
            <w:hideMark/>
          </w:tcPr>
          <w:p w14:paraId="4AA740CC" w14:textId="77777777" w:rsidR="00196B75" w:rsidRPr="000214B7" w:rsidRDefault="00196B75" w:rsidP="00A369A8">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6210" w:type="dxa"/>
            <w:tcBorders>
              <w:top w:val="nil"/>
              <w:left w:val="nil"/>
              <w:bottom w:val="single" w:sz="4" w:space="0" w:color="000000" w:themeColor="text1"/>
              <w:right w:val="nil"/>
            </w:tcBorders>
            <w:shd w:val="clear" w:color="auto" w:fill="A2C4C9"/>
            <w:vAlign w:val="center"/>
            <w:hideMark/>
          </w:tcPr>
          <w:p w14:paraId="0D6DB338" w14:textId="5E5BC431" w:rsidR="00196B75" w:rsidRPr="000214B7" w:rsidRDefault="00196B75"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themeColor="text1"/>
                <w:sz w:val="18"/>
                <w:szCs w:val="18"/>
                <w:lang w:val="hy-AM"/>
              </w:rPr>
              <w:t xml:space="preserve">Ընդամենը  քաղաքային լուսավորություն </w:t>
            </w:r>
          </w:p>
        </w:tc>
        <w:tc>
          <w:tcPr>
            <w:tcW w:w="1080" w:type="dxa"/>
            <w:tcBorders>
              <w:top w:val="nil"/>
              <w:left w:val="nil"/>
              <w:bottom w:val="single" w:sz="4" w:space="0" w:color="000000" w:themeColor="text1"/>
              <w:right w:val="single" w:sz="4" w:space="0" w:color="000000" w:themeColor="text1"/>
            </w:tcBorders>
            <w:shd w:val="clear" w:color="auto" w:fill="A2C4C9"/>
            <w:hideMark/>
          </w:tcPr>
          <w:p w14:paraId="44812E68" w14:textId="09850108" w:rsidR="00196B75" w:rsidRPr="000214B7" w:rsidRDefault="00196B75" w:rsidP="00A369A8">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19,350,000</w:t>
            </w:r>
          </w:p>
        </w:tc>
        <w:tc>
          <w:tcPr>
            <w:tcW w:w="1080" w:type="dxa"/>
            <w:tcBorders>
              <w:top w:val="nil"/>
              <w:left w:val="nil"/>
              <w:bottom w:val="single" w:sz="4" w:space="0" w:color="000000" w:themeColor="text1"/>
              <w:right w:val="single" w:sz="4" w:space="0" w:color="000000" w:themeColor="text1"/>
            </w:tcBorders>
            <w:shd w:val="clear" w:color="auto" w:fill="A2C4C9"/>
            <w:hideMark/>
          </w:tcPr>
          <w:p w14:paraId="2ADE1510" w14:textId="4E854EFF" w:rsidR="00196B75" w:rsidRPr="000214B7" w:rsidRDefault="00196B75" w:rsidP="00A369A8">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42,211,820</w:t>
            </w:r>
          </w:p>
        </w:tc>
        <w:tc>
          <w:tcPr>
            <w:tcW w:w="1080" w:type="dxa"/>
            <w:tcBorders>
              <w:top w:val="nil"/>
              <w:left w:val="nil"/>
              <w:bottom w:val="single" w:sz="4" w:space="0" w:color="000000" w:themeColor="text1"/>
              <w:right w:val="single" w:sz="4" w:space="0" w:color="000000" w:themeColor="text1"/>
            </w:tcBorders>
            <w:shd w:val="clear" w:color="auto" w:fill="A2C4C9"/>
            <w:hideMark/>
          </w:tcPr>
          <w:p w14:paraId="24DAD304" w14:textId="6B34643A" w:rsidR="00196B75" w:rsidRPr="000214B7" w:rsidRDefault="00196B75" w:rsidP="00A369A8">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10,648</w:t>
            </w:r>
          </w:p>
        </w:tc>
      </w:tr>
      <w:tr w:rsidR="00A74ABE" w:rsidRPr="000214B7" w14:paraId="3B0A2834" w14:textId="77777777" w:rsidTr="00E1010F">
        <w:trPr>
          <w:divId w:val="5251547"/>
          <w:trHeight w:val="285"/>
        </w:trPr>
        <w:tc>
          <w:tcPr>
            <w:tcW w:w="715" w:type="dxa"/>
            <w:tcBorders>
              <w:top w:val="nil"/>
              <w:left w:val="single" w:sz="4" w:space="0" w:color="000000" w:themeColor="text1"/>
              <w:bottom w:val="single" w:sz="4" w:space="0" w:color="000000" w:themeColor="text1"/>
              <w:right w:val="single" w:sz="4" w:space="0" w:color="000000" w:themeColor="text1"/>
            </w:tcBorders>
            <w:shd w:val="clear" w:color="auto" w:fill="FFFFCC"/>
            <w:vAlign w:val="center"/>
            <w:hideMark/>
          </w:tcPr>
          <w:p w14:paraId="2B563CDC" w14:textId="77777777" w:rsidR="00A74ABE" w:rsidRPr="000214B7" w:rsidRDefault="00A74ABE" w:rsidP="00A369A8">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9450" w:type="dxa"/>
            <w:gridSpan w:val="4"/>
            <w:tcBorders>
              <w:top w:val="single" w:sz="4" w:space="0" w:color="000000" w:themeColor="text1"/>
              <w:left w:val="nil"/>
              <w:bottom w:val="single" w:sz="4" w:space="0" w:color="000000" w:themeColor="text1"/>
              <w:right w:val="nil"/>
            </w:tcBorders>
            <w:shd w:val="clear" w:color="auto" w:fill="FFFFCC"/>
            <w:vAlign w:val="center"/>
            <w:hideMark/>
          </w:tcPr>
          <w:p w14:paraId="266991C6" w14:textId="77777777" w:rsidR="00A74ABE" w:rsidRPr="000214B7" w:rsidRDefault="00A74ABE"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Կանաչ տարածքներ</w:t>
            </w:r>
          </w:p>
        </w:tc>
      </w:tr>
      <w:tr w:rsidR="00A74ABE" w:rsidRPr="000214B7" w14:paraId="4AFD37C8" w14:textId="77777777" w:rsidTr="00A11B63">
        <w:trPr>
          <w:divId w:val="5251547"/>
          <w:trHeight w:val="125"/>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0FB5337A"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G.1.1</w:t>
            </w:r>
          </w:p>
        </w:tc>
        <w:tc>
          <w:tcPr>
            <w:tcW w:w="6210" w:type="dxa"/>
            <w:tcBorders>
              <w:top w:val="nil"/>
              <w:left w:val="nil"/>
              <w:bottom w:val="single" w:sz="4" w:space="0" w:color="000000" w:themeColor="text1"/>
              <w:right w:val="single" w:sz="4" w:space="0" w:color="000000" w:themeColor="text1"/>
            </w:tcBorders>
            <w:vAlign w:val="center"/>
            <w:hideMark/>
          </w:tcPr>
          <w:p w14:paraId="358487F8" w14:textId="77777777" w:rsidR="00A74ABE" w:rsidRPr="000214B7" w:rsidRDefault="00A74ABE"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Եռաբլուր պանթեոնի 60 հա կանաչ տարածքների ընդլայնում 5-10 հեկտարով</w:t>
            </w:r>
          </w:p>
        </w:tc>
        <w:tc>
          <w:tcPr>
            <w:tcW w:w="1080" w:type="dxa"/>
            <w:tcBorders>
              <w:top w:val="nil"/>
              <w:left w:val="nil"/>
              <w:bottom w:val="single" w:sz="4" w:space="0" w:color="000000" w:themeColor="text1"/>
              <w:right w:val="single" w:sz="4" w:space="0" w:color="000000" w:themeColor="text1"/>
            </w:tcBorders>
            <w:vAlign w:val="center"/>
            <w:hideMark/>
          </w:tcPr>
          <w:p w14:paraId="3860F4DC"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40,180</w:t>
            </w:r>
          </w:p>
        </w:tc>
        <w:tc>
          <w:tcPr>
            <w:tcW w:w="1080" w:type="dxa"/>
            <w:tcBorders>
              <w:top w:val="nil"/>
              <w:left w:val="nil"/>
              <w:bottom w:val="single" w:sz="4" w:space="0" w:color="000000" w:themeColor="text1"/>
              <w:right w:val="single" w:sz="4" w:space="0" w:color="000000" w:themeColor="text1"/>
            </w:tcBorders>
            <w:vAlign w:val="center"/>
          </w:tcPr>
          <w:p w14:paraId="7A9E6580" w14:textId="344E8FFA" w:rsidR="00A74ABE"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080" w:type="dxa"/>
            <w:tcBorders>
              <w:top w:val="nil"/>
              <w:left w:val="nil"/>
              <w:bottom w:val="single" w:sz="4" w:space="0" w:color="000000" w:themeColor="text1"/>
              <w:right w:val="single" w:sz="4" w:space="0" w:color="000000" w:themeColor="text1"/>
            </w:tcBorders>
            <w:vAlign w:val="center"/>
            <w:hideMark/>
          </w:tcPr>
          <w:p w14:paraId="29A8C794"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248</w:t>
            </w:r>
          </w:p>
        </w:tc>
      </w:tr>
      <w:tr w:rsidR="00A74ABE" w:rsidRPr="000214B7" w14:paraId="24826208" w14:textId="77777777" w:rsidTr="00A11B63">
        <w:trPr>
          <w:divId w:val="5251547"/>
          <w:trHeight w:val="71"/>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6F51C447"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G.1.2</w:t>
            </w:r>
          </w:p>
        </w:tc>
        <w:tc>
          <w:tcPr>
            <w:tcW w:w="6210" w:type="dxa"/>
            <w:tcBorders>
              <w:top w:val="nil"/>
              <w:left w:val="nil"/>
              <w:bottom w:val="single" w:sz="4" w:space="0" w:color="000000" w:themeColor="text1"/>
              <w:right w:val="single" w:sz="4" w:space="0" w:color="000000" w:themeColor="text1"/>
            </w:tcBorders>
            <w:vAlign w:val="center"/>
            <w:hideMark/>
          </w:tcPr>
          <w:p w14:paraId="2EE3C2B8" w14:textId="16C62245" w:rsidR="00A74ABE" w:rsidRPr="000214B7" w:rsidRDefault="001B5FCA"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Հրազդանի</w:t>
            </w:r>
            <w:r w:rsidR="00A74ABE" w:rsidRPr="000214B7">
              <w:rPr>
                <w:rFonts w:ascii="GHEA Grapalat" w:eastAsia="Times New Roman" w:hAnsi="GHEA Grapalat" w:cs="Arial"/>
                <w:color w:val="000000"/>
                <w:sz w:val="18"/>
                <w:szCs w:val="18"/>
                <w:lang w:val="hy-AM"/>
              </w:rPr>
              <w:t xml:space="preserve"> կիրճի կանաչ տարածքների ընդլայնում 7-10 հեկտարով</w:t>
            </w:r>
          </w:p>
        </w:tc>
        <w:tc>
          <w:tcPr>
            <w:tcW w:w="1080" w:type="dxa"/>
            <w:tcBorders>
              <w:top w:val="nil"/>
              <w:left w:val="nil"/>
              <w:bottom w:val="single" w:sz="4" w:space="0" w:color="000000" w:themeColor="text1"/>
              <w:right w:val="single" w:sz="4" w:space="0" w:color="000000" w:themeColor="text1"/>
            </w:tcBorders>
            <w:vAlign w:val="center"/>
            <w:hideMark/>
          </w:tcPr>
          <w:p w14:paraId="72B1C81C"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40,180</w:t>
            </w:r>
          </w:p>
        </w:tc>
        <w:tc>
          <w:tcPr>
            <w:tcW w:w="1080" w:type="dxa"/>
            <w:tcBorders>
              <w:top w:val="nil"/>
              <w:left w:val="nil"/>
              <w:bottom w:val="single" w:sz="4" w:space="0" w:color="000000" w:themeColor="text1"/>
              <w:right w:val="single" w:sz="4" w:space="0" w:color="000000" w:themeColor="text1"/>
            </w:tcBorders>
            <w:vAlign w:val="center"/>
          </w:tcPr>
          <w:p w14:paraId="2956CE03" w14:textId="44F640D0" w:rsidR="00A74ABE"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080" w:type="dxa"/>
            <w:tcBorders>
              <w:top w:val="nil"/>
              <w:left w:val="nil"/>
              <w:bottom w:val="single" w:sz="4" w:space="0" w:color="000000" w:themeColor="text1"/>
              <w:right w:val="single" w:sz="4" w:space="0" w:color="000000" w:themeColor="text1"/>
            </w:tcBorders>
            <w:vAlign w:val="center"/>
            <w:hideMark/>
          </w:tcPr>
          <w:p w14:paraId="022A1C0A"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248</w:t>
            </w:r>
          </w:p>
        </w:tc>
      </w:tr>
      <w:tr w:rsidR="00A74ABE" w:rsidRPr="000214B7" w14:paraId="166C9E4A" w14:textId="77777777" w:rsidTr="00A11B63">
        <w:trPr>
          <w:divId w:val="5251547"/>
          <w:trHeight w:val="465"/>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38F7A1CE"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G.1.3</w:t>
            </w:r>
          </w:p>
        </w:tc>
        <w:tc>
          <w:tcPr>
            <w:tcW w:w="6210" w:type="dxa"/>
            <w:tcBorders>
              <w:top w:val="nil"/>
              <w:left w:val="nil"/>
              <w:bottom w:val="single" w:sz="4" w:space="0" w:color="000000" w:themeColor="text1"/>
              <w:right w:val="single" w:sz="4" w:space="0" w:color="000000" w:themeColor="text1"/>
            </w:tcBorders>
            <w:vAlign w:val="center"/>
            <w:hideMark/>
          </w:tcPr>
          <w:p w14:paraId="0F071E9A" w14:textId="77777777" w:rsidR="00A74ABE" w:rsidRPr="000214B7" w:rsidRDefault="00A74ABE"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Ծիծեռնակաբերդի հուշահամալիրի 95 հա կանաչ տարածքների ընդլայնում առնվազն 5-7 հեկտարով</w:t>
            </w:r>
          </w:p>
        </w:tc>
        <w:tc>
          <w:tcPr>
            <w:tcW w:w="1080" w:type="dxa"/>
            <w:tcBorders>
              <w:top w:val="nil"/>
              <w:left w:val="nil"/>
              <w:bottom w:val="single" w:sz="4" w:space="0" w:color="000000" w:themeColor="text1"/>
              <w:right w:val="single" w:sz="4" w:space="0" w:color="000000" w:themeColor="text1"/>
            </w:tcBorders>
            <w:vAlign w:val="center"/>
            <w:hideMark/>
          </w:tcPr>
          <w:p w14:paraId="1F2DA75B"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28,126</w:t>
            </w:r>
          </w:p>
        </w:tc>
        <w:tc>
          <w:tcPr>
            <w:tcW w:w="1080" w:type="dxa"/>
            <w:tcBorders>
              <w:top w:val="nil"/>
              <w:left w:val="nil"/>
              <w:bottom w:val="single" w:sz="4" w:space="0" w:color="000000" w:themeColor="text1"/>
              <w:right w:val="single" w:sz="4" w:space="0" w:color="000000" w:themeColor="text1"/>
            </w:tcBorders>
            <w:vAlign w:val="center"/>
          </w:tcPr>
          <w:p w14:paraId="357A0462" w14:textId="362140FB" w:rsidR="00A74ABE"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080" w:type="dxa"/>
            <w:tcBorders>
              <w:top w:val="nil"/>
              <w:left w:val="nil"/>
              <w:bottom w:val="single" w:sz="4" w:space="0" w:color="000000" w:themeColor="text1"/>
              <w:right w:val="single" w:sz="4" w:space="0" w:color="000000" w:themeColor="text1"/>
            </w:tcBorders>
            <w:vAlign w:val="center"/>
            <w:hideMark/>
          </w:tcPr>
          <w:p w14:paraId="2506F187" w14:textId="77777777" w:rsidR="00A74ABE" w:rsidRPr="000214B7" w:rsidRDefault="00A74ABE"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173</w:t>
            </w:r>
          </w:p>
        </w:tc>
      </w:tr>
      <w:tr w:rsidR="00A11B63" w:rsidRPr="000214B7" w14:paraId="3E7C6FE7" w14:textId="77777777" w:rsidTr="00A11B63">
        <w:trPr>
          <w:divId w:val="5251547"/>
          <w:trHeight w:val="930"/>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600132FB" w14:textId="77777777"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G.1.4</w:t>
            </w:r>
          </w:p>
        </w:tc>
        <w:tc>
          <w:tcPr>
            <w:tcW w:w="6210" w:type="dxa"/>
            <w:tcBorders>
              <w:top w:val="nil"/>
              <w:left w:val="nil"/>
              <w:bottom w:val="single" w:sz="4" w:space="0" w:color="000000" w:themeColor="text1"/>
              <w:right w:val="single" w:sz="4" w:space="0" w:color="000000" w:themeColor="text1"/>
            </w:tcBorders>
            <w:vAlign w:val="center"/>
            <w:hideMark/>
          </w:tcPr>
          <w:p w14:paraId="290DA692" w14:textId="77777777" w:rsidR="00A11B63" w:rsidRPr="000214B7" w:rsidRDefault="00A11B63" w:rsidP="00A11B63">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Կանաչ տարածքների վերականգնման և ընդլայնման աշխատանքների արդյունավետության շարունակական մոնիտորինգի համակարգի ներդրում. Համակարգը պետք է ներդրվի համապատասխան միջոցառում(ներ) իրականացնելու 2-րդ տարուց հետո:</w:t>
            </w:r>
          </w:p>
        </w:tc>
        <w:tc>
          <w:tcPr>
            <w:tcW w:w="108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BBBEB49" w14:textId="24519335" w:rsidR="00A11B63" w:rsidRPr="000214B7" w:rsidRDefault="00A11B63" w:rsidP="00B96F9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080" w:type="dxa"/>
            <w:tcBorders>
              <w:top w:val="nil"/>
              <w:left w:val="nil"/>
              <w:bottom w:val="single" w:sz="4" w:space="0" w:color="000000" w:themeColor="text1"/>
              <w:right w:val="single" w:sz="4" w:space="0" w:color="000000" w:themeColor="text1"/>
            </w:tcBorders>
            <w:vAlign w:val="center"/>
          </w:tcPr>
          <w:p w14:paraId="433E047E" w14:textId="15F807F8" w:rsidR="00A11B63" w:rsidRPr="000214B7" w:rsidRDefault="00A11B63" w:rsidP="00B96F9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080" w:type="dxa"/>
            <w:tcBorders>
              <w:top w:val="nil"/>
              <w:left w:val="nil"/>
              <w:bottom w:val="single" w:sz="4" w:space="0" w:color="000000" w:themeColor="text1"/>
              <w:right w:val="single" w:sz="4" w:space="0" w:color="000000" w:themeColor="text1"/>
            </w:tcBorders>
            <w:vAlign w:val="center"/>
            <w:hideMark/>
          </w:tcPr>
          <w:p w14:paraId="3D3F3FB9" w14:textId="6756850A" w:rsidR="00A11B63" w:rsidRPr="000214B7" w:rsidRDefault="00A11B63" w:rsidP="00B96F9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r>
      <w:tr w:rsidR="00A11B63" w:rsidRPr="000214B7" w14:paraId="5D7AC2C0" w14:textId="77777777" w:rsidTr="00A11B63">
        <w:trPr>
          <w:divId w:val="5251547"/>
          <w:trHeight w:val="33"/>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46DDC6A3" w14:textId="77777777"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G.1.5</w:t>
            </w:r>
          </w:p>
        </w:tc>
        <w:tc>
          <w:tcPr>
            <w:tcW w:w="6210" w:type="dxa"/>
            <w:tcBorders>
              <w:top w:val="nil"/>
              <w:left w:val="nil"/>
              <w:bottom w:val="single" w:sz="4" w:space="0" w:color="000000" w:themeColor="text1"/>
              <w:right w:val="single" w:sz="4" w:space="0" w:color="000000" w:themeColor="text1"/>
            </w:tcBorders>
            <w:vAlign w:val="center"/>
            <w:hideMark/>
          </w:tcPr>
          <w:p w14:paraId="451A2D43" w14:textId="4C44FD9A" w:rsidR="00A11B63" w:rsidRPr="000214B7" w:rsidRDefault="00A11B63" w:rsidP="00A11B63">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«Դալմայի այգիներ» մոտ 230 հա համայնքային զբոսայգու հիմնում՝ կանաչապատ տարածքների ընդլայնում</w:t>
            </w:r>
          </w:p>
        </w:tc>
        <w:tc>
          <w:tcPr>
            <w:tcW w:w="1080" w:type="dxa"/>
            <w:tcBorders>
              <w:top w:val="nil"/>
              <w:left w:val="nil"/>
              <w:bottom w:val="single" w:sz="4" w:space="0" w:color="000000" w:themeColor="text1"/>
              <w:right w:val="single" w:sz="4" w:space="0" w:color="000000" w:themeColor="text1"/>
            </w:tcBorders>
            <w:vAlign w:val="center"/>
            <w:hideMark/>
          </w:tcPr>
          <w:p w14:paraId="18473936" w14:textId="77777777"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924,140</w:t>
            </w:r>
          </w:p>
        </w:tc>
        <w:tc>
          <w:tcPr>
            <w:tcW w:w="1080" w:type="dxa"/>
            <w:tcBorders>
              <w:top w:val="nil"/>
              <w:left w:val="nil"/>
              <w:bottom w:val="single" w:sz="4" w:space="0" w:color="000000" w:themeColor="text1"/>
              <w:right w:val="single" w:sz="4" w:space="0" w:color="000000" w:themeColor="text1"/>
            </w:tcBorders>
            <w:vAlign w:val="center"/>
            <w:hideMark/>
          </w:tcPr>
          <w:p w14:paraId="7F6A863C" w14:textId="46CFAE32"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080" w:type="dxa"/>
            <w:tcBorders>
              <w:top w:val="nil"/>
              <w:left w:val="nil"/>
              <w:bottom w:val="single" w:sz="4" w:space="0" w:color="000000" w:themeColor="text1"/>
              <w:right w:val="single" w:sz="4" w:space="0" w:color="000000" w:themeColor="text1"/>
            </w:tcBorders>
            <w:vAlign w:val="center"/>
            <w:hideMark/>
          </w:tcPr>
          <w:p w14:paraId="34AC9FC9" w14:textId="77777777"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5692.5</w:t>
            </w:r>
          </w:p>
        </w:tc>
      </w:tr>
      <w:tr w:rsidR="00A11B63" w:rsidRPr="000214B7" w14:paraId="2A332EF1" w14:textId="77777777" w:rsidTr="00E1010F">
        <w:trPr>
          <w:divId w:val="5251547"/>
          <w:trHeight w:val="53"/>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498E2CB2" w14:textId="53F5EBDF"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G.2.</w:t>
            </w:r>
          </w:p>
        </w:tc>
        <w:tc>
          <w:tcPr>
            <w:tcW w:w="6210" w:type="dxa"/>
            <w:tcBorders>
              <w:top w:val="nil"/>
              <w:left w:val="nil"/>
              <w:bottom w:val="single" w:sz="4" w:space="0" w:color="000000" w:themeColor="text1"/>
              <w:right w:val="single" w:sz="4" w:space="0" w:color="000000" w:themeColor="text1"/>
            </w:tcBorders>
            <w:vAlign w:val="center"/>
            <w:hideMark/>
          </w:tcPr>
          <w:p w14:paraId="6E55868C" w14:textId="77777777" w:rsidR="00A11B63" w:rsidRPr="000214B7" w:rsidRDefault="00A11B63" w:rsidP="00A11B63">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Համայնքային ջերմոց(ներ)ի էներգաարդյունավետության բարելավում</w:t>
            </w:r>
          </w:p>
        </w:tc>
        <w:tc>
          <w:tcPr>
            <w:tcW w:w="1080" w:type="dxa"/>
            <w:tcBorders>
              <w:top w:val="nil"/>
              <w:left w:val="nil"/>
              <w:bottom w:val="single" w:sz="4" w:space="0" w:color="000000" w:themeColor="text1"/>
              <w:right w:val="single" w:sz="4" w:space="0" w:color="000000" w:themeColor="text1"/>
            </w:tcBorders>
            <w:vAlign w:val="center"/>
            <w:hideMark/>
          </w:tcPr>
          <w:p w14:paraId="6217998D" w14:textId="77777777"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250,250</w:t>
            </w:r>
          </w:p>
        </w:tc>
        <w:tc>
          <w:tcPr>
            <w:tcW w:w="1080" w:type="dxa"/>
            <w:tcBorders>
              <w:top w:val="nil"/>
              <w:left w:val="nil"/>
              <w:bottom w:val="single" w:sz="4" w:space="0" w:color="000000" w:themeColor="text1"/>
              <w:right w:val="single" w:sz="4" w:space="0" w:color="000000" w:themeColor="text1"/>
            </w:tcBorders>
            <w:vAlign w:val="center"/>
            <w:hideMark/>
          </w:tcPr>
          <w:p w14:paraId="3E6A9741" w14:textId="77777777"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283,232</w:t>
            </w:r>
          </w:p>
        </w:tc>
        <w:tc>
          <w:tcPr>
            <w:tcW w:w="1080" w:type="dxa"/>
            <w:tcBorders>
              <w:top w:val="nil"/>
              <w:left w:val="nil"/>
              <w:bottom w:val="single" w:sz="4" w:space="0" w:color="000000" w:themeColor="text1"/>
              <w:right w:val="single" w:sz="4" w:space="0" w:color="000000" w:themeColor="text1"/>
            </w:tcBorders>
            <w:vAlign w:val="center"/>
            <w:hideMark/>
          </w:tcPr>
          <w:p w14:paraId="1A397B12" w14:textId="77777777"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57</w:t>
            </w:r>
          </w:p>
        </w:tc>
      </w:tr>
      <w:tr w:rsidR="00A11B63" w:rsidRPr="000214B7" w14:paraId="1D8FDEDD" w14:textId="77777777" w:rsidTr="6AC56E55">
        <w:trPr>
          <w:divId w:val="5251547"/>
          <w:trHeight w:val="293"/>
        </w:trPr>
        <w:tc>
          <w:tcPr>
            <w:tcW w:w="715" w:type="dxa"/>
            <w:tcBorders>
              <w:top w:val="nil"/>
              <w:left w:val="single" w:sz="4" w:space="0" w:color="000000" w:themeColor="text1"/>
              <w:bottom w:val="single" w:sz="12" w:space="0" w:color="000000" w:themeColor="text1"/>
              <w:right w:val="single" w:sz="4" w:space="0" w:color="000000" w:themeColor="text1"/>
            </w:tcBorders>
            <w:shd w:val="clear" w:color="auto" w:fill="A2C4C9"/>
            <w:vAlign w:val="center"/>
            <w:hideMark/>
          </w:tcPr>
          <w:p w14:paraId="089C9F62" w14:textId="77777777" w:rsidR="00A11B63" w:rsidRPr="000214B7" w:rsidRDefault="00A11B63" w:rsidP="00A11B63">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6210" w:type="dxa"/>
            <w:tcBorders>
              <w:top w:val="nil"/>
              <w:left w:val="nil"/>
              <w:bottom w:val="single" w:sz="12" w:space="0" w:color="000000" w:themeColor="text1"/>
              <w:right w:val="nil"/>
            </w:tcBorders>
            <w:shd w:val="clear" w:color="auto" w:fill="A2C4C9"/>
            <w:vAlign w:val="center"/>
            <w:hideMark/>
          </w:tcPr>
          <w:p w14:paraId="7B9B1F2E" w14:textId="77777777" w:rsidR="00A11B63" w:rsidRPr="000214B7" w:rsidRDefault="00A11B63" w:rsidP="00A11B63">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themeColor="text1"/>
                <w:sz w:val="18"/>
                <w:szCs w:val="18"/>
                <w:lang w:val="hy-AM"/>
              </w:rPr>
              <w:t>Ընդամենը կանաչ տարածքներ</w:t>
            </w:r>
          </w:p>
        </w:tc>
        <w:tc>
          <w:tcPr>
            <w:tcW w:w="1080" w:type="dxa"/>
            <w:tcBorders>
              <w:top w:val="nil"/>
              <w:left w:val="nil"/>
              <w:bottom w:val="nil"/>
              <w:right w:val="single" w:sz="4" w:space="0" w:color="000000" w:themeColor="text1"/>
            </w:tcBorders>
            <w:shd w:val="clear" w:color="auto" w:fill="A2C4C9"/>
            <w:vAlign w:val="center"/>
            <w:hideMark/>
          </w:tcPr>
          <w:p w14:paraId="09082AD7" w14:textId="77777777" w:rsidR="00A11B63" w:rsidRPr="000214B7" w:rsidRDefault="00A11B63" w:rsidP="00A11B63">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themeColor="text1"/>
                <w:sz w:val="18"/>
                <w:szCs w:val="18"/>
                <w:lang w:val="hy-AM"/>
              </w:rPr>
              <w:t>1,282,876</w:t>
            </w:r>
          </w:p>
        </w:tc>
        <w:tc>
          <w:tcPr>
            <w:tcW w:w="1080" w:type="dxa"/>
            <w:tcBorders>
              <w:top w:val="nil"/>
              <w:left w:val="nil"/>
              <w:bottom w:val="nil"/>
              <w:right w:val="single" w:sz="4" w:space="0" w:color="000000" w:themeColor="text1"/>
            </w:tcBorders>
            <w:shd w:val="clear" w:color="auto" w:fill="A2C4C9"/>
            <w:vAlign w:val="center"/>
            <w:hideMark/>
          </w:tcPr>
          <w:p w14:paraId="196028CA" w14:textId="77777777" w:rsidR="00A11B63" w:rsidRPr="000214B7" w:rsidRDefault="00A11B63" w:rsidP="00A11B63">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283,232</w:t>
            </w:r>
          </w:p>
        </w:tc>
        <w:tc>
          <w:tcPr>
            <w:tcW w:w="1080" w:type="dxa"/>
            <w:tcBorders>
              <w:top w:val="nil"/>
              <w:left w:val="nil"/>
              <w:bottom w:val="nil"/>
              <w:right w:val="single" w:sz="4" w:space="0" w:color="000000" w:themeColor="text1"/>
            </w:tcBorders>
            <w:shd w:val="clear" w:color="auto" w:fill="A2C4C9"/>
            <w:vAlign w:val="center"/>
            <w:hideMark/>
          </w:tcPr>
          <w:p w14:paraId="19098715" w14:textId="77777777" w:rsidR="00A11B63" w:rsidRPr="000214B7" w:rsidRDefault="00A11B63" w:rsidP="00A11B63">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6,418</w:t>
            </w:r>
          </w:p>
        </w:tc>
      </w:tr>
      <w:tr w:rsidR="00A11B63" w:rsidRPr="000214B7" w14:paraId="1EE6880F" w14:textId="77777777" w:rsidTr="00050052">
        <w:trPr>
          <w:divId w:val="5251547"/>
          <w:trHeight w:val="285"/>
        </w:trPr>
        <w:tc>
          <w:tcPr>
            <w:tcW w:w="715" w:type="dxa"/>
            <w:tcBorders>
              <w:top w:val="nil"/>
              <w:left w:val="single" w:sz="4" w:space="0" w:color="000000" w:themeColor="text1"/>
              <w:bottom w:val="single" w:sz="4" w:space="0" w:color="000000" w:themeColor="text1"/>
              <w:right w:val="single" w:sz="4" w:space="0" w:color="000000" w:themeColor="text1"/>
            </w:tcBorders>
            <w:shd w:val="clear" w:color="auto" w:fill="FFFFCC"/>
            <w:vAlign w:val="center"/>
            <w:hideMark/>
          </w:tcPr>
          <w:p w14:paraId="2C8ED41F" w14:textId="77777777" w:rsidR="00A11B63" w:rsidRPr="000214B7" w:rsidRDefault="00A11B63" w:rsidP="00A11B63">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9450" w:type="dxa"/>
            <w:gridSpan w:val="4"/>
            <w:tcBorders>
              <w:top w:val="single" w:sz="4" w:space="0" w:color="000000" w:themeColor="text1"/>
              <w:left w:val="nil"/>
              <w:bottom w:val="single" w:sz="4" w:space="0" w:color="000000" w:themeColor="text1"/>
              <w:right w:val="nil"/>
            </w:tcBorders>
            <w:shd w:val="clear" w:color="auto" w:fill="FFFFCC"/>
            <w:vAlign w:val="center"/>
            <w:hideMark/>
          </w:tcPr>
          <w:p w14:paraId="7E6C6188" w14:textId="4DBAA1B7" w:rsidR="00A11B63" w:rsidRPr="000214B7" w:rsidRDefault="00A11B63" w:rsidP="00A11B63">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Ջրամատակարարման համակարգ</w:t>
            </w:r>
          </w:p>
        </w:tc>
      </w:tr>
      <w:tr w:rsidR="00A11B63" w:rsidRPr="000214B7" w14:paraId="21A9DCCE" w14:textId="77777777" w:rsidTr="00DF4381">
        <w:trPr>
          <w:divId w:val="5251547"/>
          <w:trHeight w:val="125"/>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0CFE5F6D" w14:textId="5F45D0DA"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lastRenderedPageBreak/>
              <w:t>W.1</w:t>
            </w:r>
          </w:p>
        </w:tc>
        <w:tc>
          <w:tcPr>
            <w:tcW w:w="6210" w:type="dxa"/>
            <w:tcBorders>
              <w:top w:val="nil"/>
              <w:left w:val="nil"/>
              <w:bottom w:val="single" w:sz="4" w:space="0" w:color="000000" w:themeColor="text1"/>
              <w:right w:val="single" w:sz="4" w:space="0" w:color="000000" w:themeColor="text1"/>
            </w:tcBorders>
            <w:vAlign w:val="center"/>
            <w:hideMark/>
          </w:tcPr>
          <w:p w14:paraId="159F8003" w14:textId="7AD43394" w:rsidR="00A11B63" w:rsidRPr="000214B7" w:rsidRDefault="00A11B63" w:rsidP="00A11B63">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Ջրամատակարարման համակարգում ինքնավար էներգաարտադրող խմբերի ստեղծում</w:t>
            </w:r>
          </w:p>
        </w:tc>
        <w:tc>
          <w:tcPr>
            <w:tcW w:w="1080" w:type="dxa"/>
            <w:tcBorders>
              <w:top w:val="nil"/>
              <w:left w:val="nil"/>
              <w:bottom w:val="single" w:sz="4" w:space="0" w:color="000000" w:themeColor="text1"/>
              <w:right w:val="single" w:sz="4" w:space="0" w:color="000000" w:themeColor="text1"/>
            </w:tcBorders>
            <w:vAlign w:val="center"/>
            <w:hideMark/>
          </w:tcPr>
          <w:p w14:paraId="22FEBB66" w14:textId="0BB114A0"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4,200,000</w:t>
            </w:r>
          </w:p>
        </w:tc>
        <w:tc>
          <w:tcPr>
            <w:tcW w:w="1080" w:type="dxa"/>
            <w:tcBorders>
              <w:top w:val="nil"/>
              <w:left w:val="nil"/>
              <w:bottom w:val="single" w:sz="4" w:space="0" w:color="000000" w:themeColor="text1"/>
              <w:right w:val="single" w:sz="4" w:space="0" w:color="000000" w:themeColor="text1"/>
            </w:tcBorders>
            <w:vAlign w:val="center"/>
            <w:hideMark/>
          </w:tcPr>
          <w:p w14:paraId="2167F666" w14:textId="3F22506B" w:rsidR="00A11B63" w:rsidRPr="000214B7" w:rsidRDefault="00A11B63" w:rsidP="00A11B63">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6,562,500</w:t>
            </w:r>
          </w:p>
        </w:tc>
        <w:tc>
          <w:tcPr>
            <w:tcW w:w="1080" w:type="dxa"/>
            <w:tcBorders>
              <w:top w:val="nil"/>
              <w:left w:val="nil"/>
              <w:bottom w:val="single" w:sz="4" w:space="0" w:color="000000" w:themeColor="text1"/>
              <w:right w:val="single" w:sz="4" w:space="0" w:color="000000" w:themeColor="text1"/>
            </w:tcBorders>
            <w:vAlign w:val="center"/>
            <w:hideMark/>
          </w:tcPr>
          <w:p w14:paraId="2C645F54" w14:textId="5621970E"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1,457</w:t>
            </w:r>
          </w:p>
        </w:tc>
      </w:tr>
      <w:tr w:rsidR="00A11B63" w:rsidRPr="000214B7" w14:paraId="57E76A0F" w14:textId="77777777" w:rsidTr="00DF4381">
        <w:trPr>
          <w:divId w:val="5251547"/>
          <w:trHeight w:val="293"/>
        </w:trPr>
        <w:tc>
          <w:tcPr>
            <w:tcW w:w="715" w:type="dxa"/>
            <w:tcBorders>
              <w:top w:val="nil"/>
              <w:left w:val="single" w:sz="4" w:space="0" w:color="000000" w:themeColor="text1"/>
              <w:bottom w:val="single" w:sz="12" w:space="0" w:color="000000" w:themeColor="text1"/>
              <w:right w:val="single" w:sz="4" w:space="0" w:color="000000" w:themeColor="text1"/>
            </w:tcBorders>
            <w:shd w:val="clear" w:color="auto" w:fill="A2C4C9"/>
            <w:vAlign w:val="center"/>
            <w:hideMark/>
          </w:tcPr>
          <w:p w14:paraId="58473300" w14:textId="77777777" w:rsidR="00A11B63" w:rsidRPr="000214B7" w:rsidRDefault="00A11B63" w:rsidP="00A11B63">
            <w:pPr>
              <w:spacing w:after="0" w:line="240" w:lineRule="auto"/>
              <w:jc w:val="center"/>
              <w:rPr>
                <w:rFonts w:ascii="GHEA Grapalat" w:eastAsia="Times New Roman" w:hAnsi="GHEA Grapalat" w:cs="Arial"/>
                <w:b/>
                <w:bCs/>
                <w:color w:val="000000"/>
                <w:sz w:val="18"/>
                <w:szCs w:val="18"/>
                <w:lang w:val="hy-AM"/>
              </w:rPr>
            </w:pPr>
            <w:bookmarkStart w:id="31" w:name="_Hlk191813703"/>
            <w:r w:rsidRPr="000214B7">
              <w:rPr>
                <w:rFonts w:ascii="Calibri" w:eastAsia="Times New Roman" w:hAnsi="Calibri" w:cs="Calibri"/>
                <w:b/>
                <w:bCs/>
                <w:color w:val="000000"/>
                <w:sz w:val="18"/>
                <w:szCs w:val="18"/>
                <w:lang w:val="hy-AM"/>
              </w:rPr>
              <w:t> </w:t>
            </w:r>
          </w:p>
        </w:tc>
        <w:tc>
          <w:tcPr>
            <w:tcW w:w="6210" w:type="dxa"/>
            <w:tcBorders>
              <w:top w:val="nil"/>
              <w:left w:val="nil"/>
              <w:bottom w:val="single" w:sz="12" w:space="0" w:color="000000" w:themeColor="text1"/>
              <w:right w:val="nil"/>
            </w:tcBorders>
            <w:shd w:val="clear" w:color="auto" w:fill="A2C4C9"/>
            <w:vAlign w:val="center"/>
            <w:hideMark/>
          </w:tcPr>
          <w:p w14:paraId="3E7C6DCD" w14:textId="2E213219" w:rsidR="00A11B63" w:rsidRPr="000214B7" w:rsidRDefault="00A11B63" w:rsidP="00A11B63">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themeColor="text1"/>
                <w:sz w:val="18"/>
                <w:szCs w:val="18"/>
                <w:lang w:val="hy-AM"/>
              </w:rPr>
              <w:t xml:space="preserve">Ընդամենը </w:t>
            </w:r>
            <w:r w:rsidRPr="000214B7">
              <w:rPr>
                <w:rFonts w:ascii="GHEA Grapalat" w:eastAsia="Times New Roman" w:hAnsi="GHEA Grapalat" w:cs="Arial"/>
                <w:b/>
                <w:bCs/>
                <w:color w:val="000000"/>
                <w:sz w:val="18"/>
                <w:szCs w:val="18"/>
                <w:lang w:val="hy-AM"/>
              </w:rPr>
              <w:t>ջրամատակարարման համակարգ</w:t>
            </w:r>
          </w:p>
        </w:tc>
        <w:tc>
          <w:tcPr>
            <w:tcW w:w="1080" w:type="dxa"/>
            <w:tcBorders>
              <w:top w:val="nil"/>
              <w:left w:val="nil"/>
              <w:bottom w:val="nil"/>
              <w:right w:val="single" w:sz="4" w:space="0" w:color="000000" w:themeColor="text1"/>
            </w:tcBorders>
            <w:shd w:val="clear" w:color="auto" w:fill="A2C4C9"/>
            <w:hideMark/>
          </w:tcPr>
          <w:p w14:paraId="468D3367" w14:textId="6E3D8112" w:rsidR="00A11B63" w:rsidRPr="000214B7" w:rsidRDefault="00A11B63" w:rsidP="00A11B63">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4,200,000</w:t>
            </w:r>
          </w:p>
        </w:tc>
        <w:tc>
          <w:tcPr>
            <w:tcW w:w="1080" w:type="dxa"/>
            <w:tcBorders>
              <w:top w:val="nil"/>
              <w:left w:val="nil"/>
              <w:bottom w:val="nil"/>
              <w:right w:val="single" w:sz="4" w:space="0" w:color="000000" w:themeColor="text1"/>
            </w:tcBorders>
            <w:shd w:val="clear" w:color="auto" w:fill="A2C4C9"/>
            <w:hideMark/>
          </w:tcPr>
          <w:p w14:paraId="31F9DFC5" w14:textId="4110C6CC" w:rsidR="00A11B63" w:rsidRPr="000214B7" w:rsidRDefault="00A11B63" w:rsidP="00A11B63">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6,562,500</w:t>
            </w:r>
          </w:p>
        </w:tc>
        <w:tc>
          <w:tcPr>
            <w:tcW w:w="1080" w:type="dxa"/>
            <w:tcBorders>
              <w:top w:val="nil"/>
              <w:left w:val="nil"/>
              <w:bottom w:val="nil"/>
              <w:right w:val="single" w:sz="4" w:space="0" w:color="000000" w:themeColor="text1"/>
            </w:tcBorders>
            <w:shd w:val="clear" w:color="auto" w:fill="A2C4C9"/>
            <w:hideMark/>
          </w:tcPr>
          <w:p w14:paraId="5A0A4AE0" w14:textId="1D919832" w:rsidR="00A11B63" w:rsidRPr="000214B7" w:rsidRDefault="00A11B63" w:rsidP="00A11B63">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1,457</w:t>
            </w:r>
          </w:p>
        </w:tc>
      </w:tr>
      <w:bookmarkEnd w:id="31"/>
      <w:tr w:rsidR="00A11B63" w:rsidRPr="000214B7" w14:paraId="7E4F712E" w14:textId="77777777" w:rsidTr="0008344C">
        <w:trPr>
          <w:divId w:val="5251547"/>
          <w:trHeight w:val="285"/>
        </w:trPr>
        <w:tc>
          <w:tcPr>
            <w:tcW w:w="715" w:type="dxa"/>
            <w:tcBorders>
              <w:top w:val="nil"/>
              <w:left w:val="single" w:sz="4" w:space="0" w:color="000000" w:themeColor="text1"/>
              <w:bottom w:val="single" w:sz="4" w:space="0" w:color="000000" w:themeColor="text1"/>
              <w:right w:val="single" w:sz="4" w:space="0" w:color="000000" w:themeColor="text1"/>
            </w:tcBorders>
            <w:shd w:val="clear" w:color="auto" w:fill="FFFFCC"/>
            <w:vAlign w:val="center"/>
            <w:hideMark/>
          </w:tcPr>
          <w:p w14:paraId="38307DF4" w14:textId="77777777" w:rsidR="00A11B63" w:rsidRPr="000214B7" w:rsidRDefault="00A11B63" w:rsidP="00A11B63">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9450" w:type="dxa"/>
            <w:gridSpan w:val="4"/>
            <w:tcBorders>
              <w:top w:val="single" w:sz="4" w:space="0" w:color="000000" w:themeColor="text1"/>
              <w:left w:val="nil"/>
              <w:bottom w:val="single" w:sz="4" w:space="0" w:color="000000" w:themeColor="text1"/>
              <w:right w:val="nil"/>
            </w:tcBorders>
            <w:shd w:val="clear" w:color="auto" w:fill="FFFFCC"/>
            <w:vAlign w:val="center"/>
            <w:hideMark/>
          </w:tcPr>
          <w:p w14:paraId="375CCDC9" w14:textId="0B5B5D3F" w:rsidR="00A11B63" w:rsidRPr="000214B7" w:rsidRDefault="00A11B63" w:rsidP="00A11B63">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Միջոլորտային, հորիզոնական միջոցառումներ</w:t>
            </w:r>
          </w:p>
        </w:tc>
      </w:tr>
      <w:tr w:rsidR="00A11B63" w:rsidRPr="000214B7" w14:paraId="0C268DCC" w14:textId="77777777" w:rsidTr="00BE2F1F">
        <w:trPr>
          <w:divId w:val="5251547"/>
          <w:trHeight w:val="125"/>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4E8F350F" w14:textId="1A1665F5"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H.1</w:t>
            </w:r>
          </w:p>
        </w:tc>
        <w:tc>
          <w:tcPr>
            <w:tcW w:w="6210" w:type="dxa"/>
            <w:tcBorders>
              <w:top w:val="nil"/>
              <w:left w:val="nil"/>
              <w:bottom w:val="single" w:sz="4" w:space="0" w:color="000000" w:themeColor="text1"/>
              <w:right w:val="single" w:sz="4" w:space="0" w:color="000000" w:themeColor="text1"/>
            </w:tcBorders>
            <w:vAlign w:val="center"/>
            <w:hideMark/>
          </w:tcPr>
          <w:p w14:paraId="66F35351" w14:textId="24749653" w:rsidR="00A11B63" w:rsidRPr="000214B7" w:rsidRDefault="00A11B63" w:rsidP="00A11B63">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Համայնքային էներգետիկ տեղեկատվական թվային համակարգի ստեղծում</w:t>
            </w:r>
          </w:p>
        </w:tc>
        <w:tc>
          <w:tcPr>
            <w:tcW w:w="1080" w:type="dxa"/>
            <w:tcBorders>
              <w:top w:val="nil"/>
              <w:left w:val="nil"/>
              <w:bottom w:val="single" w:sz="4" w:space="0" w:color="000000" w:themeColor="text1"/>
              <w:right w:val="single" w:sz="4" w:space="0" w:color="000000" w:themeColor="text1"/>
            </w:tcBorders>
            <w:vAlign w:val="center"/>
          </w:tcPr>
          <w:p w14:paraId="1FD04696" w14:textId="2DBB6D8B"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100,000</w:t>
            </w:r>
          </w:p>
        </w:tc>
        <w:tc>
          <w:tcPr>
            <w:tcW w:w="1080" w:type="dxa"/>
            <w:vMerge w:val="restart"/>
            <w:tcBorders>
              <w:top w:val="nil"/>
              <w:left w:val="nil"/>
              <w:right w:val="single" w:sz="4" w:space="0" w:color="000000" w:themeColor="text1"/>
            </w:tcBorders>
            <w:vAlign w:val="center"/>
          </w:tcPr>
          <w:p w14:paraId="14309B26" w14:textId="4813E11A"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847,260</w:t>
            </w:r>
          </w:p>
        </w:tc>
        <w:tc>
          <w:tcPr>
            <w:tcW w:w="1080" w:type="dxa"/>
            <w:vMerge w:val="restart"/>
            <w:tcBorders>
              <w:top w:val="nil"/>
              <w:left w:val="nil"/>
              <w:right w:val="single" w:sz="4" w:space="0" w:color="000000" w:themeColor="text1"/>
            </w:tcBorders>
            <w:vAlign w:val="center"/>
          </w:tcPr>
          <w:p w14:paraId="27BCAC31" w14:textId="05379737"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188</w:t>
            </w:r>
          </w:p>
        </w:tc>
      </w:tr>
      <w:tr w:rsidR="00A11B63" w:rsidRPr="000214B7" w14:paraId="59703B9E" w14:textId="77777777" w:rsidTr="00BE2F1F">
        <w:trPr>
          <w:divId w:val="5251547"/>
          <w:trHeight w:val="125"/>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3E1A9537" w14:textId="32E7F46A"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H.2</w:t>
            </w:r>
          </w:p>
        </w:tc>
        <w:tc>
          <w:tcPr>
            <w:tcW w:w="6210" w:type="dxa"/>
            <w:tcBorders>
              <w:top w:val="nil"/>
              <w:left w:val="nil"/>
              <w:bottom w:val="single" w:sz="4" w:space="0" w:color="000000" w:themeColor="text1"/>
              <w:right w:val="single" w:sz="4" w:space="0" w:color="000000" w:themeColor="text1"/>
            </w:tcBorders>
            <w:vAlign w:val="center"/>
            <w:hideMark/>
          </w:tcPr>
          <w:p w14:paraId="1CDB2B1C" w14:textId="1EDC440D" w:rsidR="00A11B63" w:rsidRPr="000214B7" w:rsidRDefault="00A11B63" w:rsidP="00A11B63">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«էներգաարդյունավետ Երևան» էներգետիկ պլանավորում և կառավարում</w:t>
            </w:r>
          </w:p>
        </w:tc>
        <w:tc>
          <w:tcPr>
            <w:tcW w:w="1080" w:type="dxa"/>
            <w:tcBorders>
              <w:top w:val="nil"/>
              <w:left w:val="nil"/>
              <w:bottom w:val="single" w:sz="4" w:space="0" w:color="000000" w:themeColor="text1"/>
              <w:right w:val="single" w:sz="4" w:space="0" w:color="000000" w:themeColor="text1"/>
            </w:tcBorders>
            <w:vAlign w:val="center"/>
          </w:tcPr>
          <w:p w14:paraId="1F1199A1" w14:textId="0A66429E"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300,000</w:t>
            </w:r>
          </w:p>
        </w:tc>
        <w:tc>
          <w:tcPr>
            <w:tcW w:w="1080" w:type="dxa"/>
            <w:vMerge/>
            <w:tcBorders>
              <w:left w:val="nil"/>
              <w:bottom w:val="single" w:sz="4" w:space="0" w:color="000000" w:themeColor="text1"/>
              <w:right w:val="single" w:sz="4" w:space="0" w:color="000000" w:themeColor="text1"/>
            </w:tcBorders>
            <w:vAlign w:val="center"/>
          </w:tcPr>
          <w:p w14:paraId="013F81C5" w14:textId="7D76EE36"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p>
        </w:tc>
        <w:tc>
          <w:tcPr>
            <w:tcW w:w="1080" w:type="dxa"/>
            <w:vMerge/>
            <w:tcBorders>
              <w:left w:val="nil"/>
              <w:bottom w:val="single" w:sz="4" w:space="0" w:color="000000" w:themeColor="text1"/>
              <w:right w:val="single" w:sz="4" w:space="0" w:color="000000" w:themeColor="text1"/>
            </w:tcBorders>
            <w:vAlign w:val="center"/>
          </w:tcPr>
          <w:p w14:paraId="7C621298" w14:textId="0D61D6B7"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p>
        </w:tc>
      </w:tr>
      <w:tr w:rsidR="00A11B63" w:rsidRPr="000214B7" w14:paraId="1A42F855" w14:textId="77777777" w:rsidTr="00DF4381">
        <w:trPr>
          <w:divId w:val="5251547"/>
          <w:trHeight w:val="125"/>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41ABFF14" w14:textId="77C2B18A"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H.3</w:t>
            </w:r>
          </w:p>
        </w:tc>
        <w:tc>
          <w:tcPr>
            <w:tcW w:w="6210" w:type="dxa"/>
            <w:tcBorders>
              <w:top w:val="nil"/>
              <w:left w:val="nil"/>
              <w:bottom w:val="single" w:sz="4" w:space="0" w:color="000000" w:themeColor="text1"/>
              <w:right w:val="single" w:sz="4" w:space="0" w:color="000000" w:themeColor="text1"/>
            </w:tcBorders>
            <w:vAlign w:val="center"/>
            <w:hideMark/>
          </w:tcPr>
          <w:p w14:paraId="7E658491" w14:textId="13F5CE9D" w:rsidR="00A11B63" w:rsidRPr="000214B7" w:rsidRDefault="00A11B63" w:rsidP="00A11B63">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ԷԱ համայնքային գնումներ</w:t>
            </w:r>
          </w:p>
        </w:tc>
        <w:tc>
          <w:tcPr>
            <w:tcW w:w="1080" w:type="dxa"/>
            <w:tcBorders>
              <w:top w:val="nil"/>
              <w:left w:val="nil"/>
              <w:bottom w:val="single" w:sz="4" w:space="0" w:color="000000" w:themeColor="text1"/>
              <w:right w:val="single" w:sz="4" w:space="0" w:color="000000" w:themeColor="text1"/>
            </w:tcBorders>
            <w:vAlign w:val="center"/>
          </w:tcPr>
          <w:p w14:paraId="179BBADF" w14:textId="6F8520CC"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50,000</w:t>
            </w:r>
          </w:p>
        </w:tc>
        <w:tc>
          <w:tcPr>
            <w:tcW w:w="1080" w:type="dxa"/>
            <w:tcBorders>
              <w:top w:val="nil"/>
              <w:left w:val="nil"/>
              <w:bottom w:val="single" w:sz="4" w:space="0" w:color="000000" w:themeColor="text1"/>
              <w:right w:val="single" w:sz="4" w:space="0" w:color="000000" w:themeColor="text1"/>
            </w:tcBorders>
            <w:vAlign w:val="center"/>
          </w:tcPr>
          <w:p w14:paraId="4C5CAACB" w14:textId="429977B8"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080" w:type="dxa"/>
            <w:tcBorders>
              <w:top w:val="nil"/>
              <w:left w:val="nil"/>
              <w:bottom w:val="single" w:sz="4" w:space="0" w:color="000000" w:themeColor="text1"/>
              <w:right w:val="single" w:sz="4" w:space="0" w:color="000000" w:themeColor="text1"/>
            </w:tcBorders>
            <w:vAlign w:val="center"/>
          </w:tcPr>
          <w:p w14:paraId="1A1106EA" w14:textId="1492A703"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r>
      <w:tr w:rsidR="00A11B63" w:rsidRPr="000214B7" w14:paraId="6C200266" w14:textId="77777777" w:rsidTr="00DF4381">
        <w:trPr>
          <w:divId w:val="5251547"/>
          <w:trHeight w:val="125"/>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163D86A2" w14:textId="54B28961"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H.4</w:t>
            </w:r>
          </w:p>
        </w:tc>
        <w:tc>
          <w:tcPr>
            <w:tcW w:w="6210" w:type="dxa"/>
            <w:tcBorders>
              <w:top w:val="nil"/>
              <w:left w:val="nil"/>
              <w:bottom w:val="single" w:sz="4" w:space="0" w:color="000000" w:themeColor="text1"/>
              <w:right w:val="single" w:sz="4" w:space="0" w:color="000000" w:themeColor="text1"/>
            </w:tcBorders>
            <w:vAlign w:val="center"/>
            <w:hideMark/>
          </w:tcPr>
          <w:p w14:paraId="5162BFB4" w14:textId="1BB094BB" w:rsidR="00A11B63" w:rsidRPr="000214B7" w:rsidRDefault="00A11B63" w:rsidP="00A11B63">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Համայնքային ոլորտային նախագծերի իրականացման ՎԷԱ/ԷԱ ստուգաթերթ, համայնքային խրախուսման մեխանիզմ</w:t>
            </w:r>
          </w:p>
        </w:tc>
        <w:tc>
          <w:tcPr>
            <w:tcW w:w="1080" w:type="dxa"/>
            <w:tcBorders>
              <w:top w:val="nil"/>
              <w:left w:val="nil"/>
              <w:bottom w:val="single" w:sz="4" w:space="0" w:color="000000" w:themeColor="text1"/>
              <w:right w:val="single" w:sz="4" w:space="0" w:color="000000" w:themeColor="text1"/>
            </w:tcBorders>
            <w:vAlign w:val="center"/>
          </w:tcPr>
          <w:p w14:paraId="546147D6" w14:textId="604D2EF8"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080" w:type="dxa"/>
            <w:tcBorders>
              <w:top w:val="nil"/>
              <w:left w:val="nil"/>
              <w:bottom w:val="single" w:sz="4" w:space="0" w:color="000000" w:themeColor="text1"/>
              <w:right w:val="single" w:sz="4" w:space="0" w:color="000000" w:themeColor="text1"/>
            </w:tcBorders>
            <w:vAlign w:val="center"/>
          </w:tcPr>
          <w:p w14:paraId="330DC8B7" w14:textId="0C0FCD0B"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080" w:type="dxa"/>
            <w:tcBorders>
              <w:top w:val="nil"/>
              <w:left w:val="nil"/>
              <w:bottom w:val="single" w:sz="4" w:space="0" w:color="000000" w:themeColor="text1"/>
              <w:right w:val="single" w:sz="4" w:space="0" w:color="000000" w:themeColor="text1"/>
            </w:tcBorders>
            <w:vAlign w:val="center"/>
          </w:tcPr>
          <w:p w14:paraId="32D9E481" w14:textId="5539D684"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r>
      <w:tr w:rsidR="00A11B63" w:rsidRPr="000214B7" w14:paraId="6C9075B4" w14:textId="77777777" w:rsidTr="00223930">
        <w:trPr>
          <w:divId w:val="5251547"/>
          <w:trHeight w:val="125"/>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3E70289C" w14:textId="77777777"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H.5</w:t>
            </w:r>
          </w:p>
        </w:tc>
        <w:tc>
          <w:tcPr>
            <w:tcW w:w="6210" w:type="dxa"/>
            <w:tcBorders>
              <w:top w:val="nil"/>
              <w:left w:val="nil"/>
              <w:bottom w:val="single" w:sz="4" w:space="0" w:color="000000" w:themeColor="text1"/>
              <w:right w:val="single" w:sz="4" w:space="0" w:color="000000" w:themeColor="text1"/>
            </w:tcBorders>
            <w:vAlign w:val="center"/>
            <w:hideMark/>
          </w:tcPr>
          <w:p w14:paraId="6FD2B22D" w14:textId="77777777" w:rsidR="00A11B63" w:rsidRPr="000214B7" w:rsidRDefault="00A11B63" w:rsidP="00A11B63">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Իրազեկվածության բարձրացման միջոցառումների նախաձեռնում և մասնակցություն տեղական և միջազգային արշավներին</w:t>
            </w:r>
          </w:p>
        </w:tc>
        <w:tc>
          <w:tcPr>
            <w:tcW w:w="1080" w:type="dxa"/>
            <w:tcBorders>
              <w:top w:val="nil"/>
              <w:left w:val="nil"/>
              <w:bottom w:val="single" w:sz="4" w:space="0" w:color="000000" w:themeColor="text1"/>
              <w:right w:val="single" w:sz="4" w:space="0" w:color="000000" w:themeColor="text1"/>
            </w:tcBorders>
            <w:vAlign w:val="center"/>
          </w:tcPr>
          <w:p w14:paraId="010A4975" w14:textId="4F140E71"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200,000</w:t>
            </w:r>
          </w:p>
        </w:tc>
        <w:tc>
          <w:tcPr>
            <w:tcW w:w="1080" w:type="dxa"/>
            <w:tcBorders>
              <w:top w:val="nil"/>
              <w:left w:val="nil"/>
              <w:bottom w:val="single" w:sz="4" w:space="0" w:color="000000" w:themeColor="text1"/>
              <w:right w:val="single" w:sz="4" w:space="0" w:color="000000" w:themeColor="text1"/>
            </w:tcBorders>
            <w:vAlign w:val="center"/>
          </w:tcPr>
          <w:p w14:paraId="02B0D092" w14:textId="789F5BDB"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080" w:type="dxa"/>
            <w:tcBorders>
              <w:top w:val="nil"/>
              <w:left w:val="nil"/>
              <w:bottom w:val="single" w:sz="4" w:space="0" w:color="000000" w:themeColor="text1"/>
              <w:right w:val="single" w:sz="4" w:space="0" w:color="000000" w:themeColor="text1"/>
            </w:tcBorders>
            <w:vAlign w:val="center"/>
          </w:tcPr>
          <w:p w14:paraId="543E13F5" w14:textId="1493D6F3"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r>
      <w:tr w:rsidR="00A11B63" w:rsidRPr="000214B7" w14:paraId="3849FCB6" w14:textId="77777777" w:rsidTr="00DF4381">
        <w:trPr>
          <w:divId w:val="5251547"/>
          <w:trHeight w:val="125"/>
        </w:trPr>
        <w:tc>
          <w:tcPr>
            <w:tcW w:w="715" w:type="dxa"/>
            <w:tcBorders>
              <w:top w:val="nil"/>
              <w:left w:val="single" w:sz="4" w:space="0" w:color="000000" w:themeColor="text1"/>
              <w:bottom w:val="single" w:sz="4" w:space="0" w:color="000000" w:themeColor="text1"/>
              <w:right w:val="single" w:sz="4" w:space="0" w:color="000000" w:themeColor="text1"/>
            </w:tcBorders>
            <w:vAlign w:val="center"/>
            <w:hideMark/>
          </w:tcPr>
          <w:p w14:paraId="48B5F7C2" w14:textId="139D4B4D"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H.6</w:t>
            </w:r>
          </w:p>
        </w:tc>
        <w:tc>
          <w:tcPr>
            <w:tcW w:w="6210" w:type="dxa"/>
            <w:tcBorders>
              <w:top w:val="nil"/>
              <w:left w:val="nil"/>
              <w:bottom w:val="single" w:sz="4" w:space="0" w:color="000000" w:themeColor="text1"/>
              <w:right w:val="single" w:sz="4" w:space="0" w:color="000000" w:themeColor="text1"/>
            </w:tcBorders>
            <w:vAlign w:val="center"/>
            <w:hideMark/>
          </w:tcPr>
          <w:p w14:paraId="07EEA5AC" w14:textId="46B99E69" w:rsidR="00A11B63" w:rsidRPr="000214B7" w:rsidRDefault="00A11B63" w:rsidP="00A11B63">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Համայնքային, համայնքի ենթակայության հաստատությունների, գործընկեր կազմակերպությունների կարողությունների ձևավորում և զարգացում</w:t>
            </w:r>
          </w:p>
        </w:tc>
        <w:tc>
          <w:tcPr>
            <w:tcW w:w="1080" w:type="dxa"/>
            <w:tcBorders>
              <w:top w:val="nil"/>
              <w:left w:val="nil"/>
              <w:bottom w:val="single" w:sz="4" w:space="0" w:color="000000" w:themeColor="text1"/>
              <w:right w:val="single" w:sz="4" w:space="0" w:color="000000" w:themeColor="text1"/>
            </w:tcBorders>
            <w:vAlign w:val="center"/>
          </w:tcPr>
          <w:p w14:paraId="695662F1" w14:textId="4A3335DE"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50,000</w:t>
            </w:r>
          </w:p>
        </w:tc>
        <w:tc>
          <w:tcPr>
            <w:tcW w:w="1080" w:type="dxa"/>
            <w:tcBorders>
              <w:top w:val="nil"/>
              <w:left w:val="nil"/>
              <w:bottom w:val="single" w:sz="4" w:space="0" w:color="000000" w:themeColor="text1"/>
              <w:right w:val="single" w:sz="4" w:space="0" w:color="000000" w:themeColor="text1"/>
            </w:tcBorders>
            <w:vAlign w:val="center"/>
          </w:tcPr>
          <w:p w14:paraId="321E9EE1" w14:textId="3E8800CA"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080" w:type="dxa"/>
            <w:tcBorders>
              <w:top w:val="nil"/>
              <w:left w:val="nil"/>
              <w:bottom w:val="single" w:sz="4" w:space="0" w:color="000000" w:themeColor="text1"/>
              <w:right w:val="single" w:sz="4" w:space="0" w:color="000000" w:themeColor="text1"/>
            </w:tcBorders>
            <w:vAlign w:val="center"/>
          </w:tcPr>
          <w:p w14:paraId="5BC1E3B8" w14:textId="0293170F"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r>
      <w:tr w:rsidR="00A11B63" w:rsidRPr="000214B7" w14:paraId="35F22DF7" w14:textId="77777777" w:rsidTr="0008344C">
        <w:trPr>
          <w:divId w:val="5251547"/>
          <w:trHeight w:val="125"/>
        </w:trPr>
        <w:tc>
          <w:tcPr>
            <w:tcW w:w="715" w:type="dxa"/>
            <w:tcBorders>
              <w:top w:val="nil"/>
              <w:left w:val="single" w:sz="4" w:space="0" w:color="000000" w:themeColor="text1"/>
              <w:bottom w:val="single" w:sz="4" w:space="0" w:color="000000" w:themeColor="text1"/>
              <w:right w:val="single" w:sz="4" w:space="0" w:color="000000" w:themeColor="text1"/>
            </w:tcBorders>
            <w:vAlign w:val="center"/>
          </w:tcPr>
          <w:p w14:paraId="7647EA79" w14:textId="02E1872C"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H.7</w:t>
            </w:r>
          </w:p>
        </w:tc>
        <w:tc>
          <w:tcPr>
            <w:tcW w:w="6210" w:type="dxa"/>
            <w:tcBorders>
              <w:top w:val="nil"/>
              <w:left w:val="nil"/>
              <w:bottom w:val="single" w:sz="4" w:space="0" w:color="000000" w:themeColor="text1"/>
              <w:right w:val="single" w:sz="4" w:space="0" w:color="000000" w:themeColor="text1"/>
            </w:tcBorders>
            <w:vAlign w:val="center"/>
          </w:tcPr>
          <w:p w14:paraId="3FFB2C67" w14:textId="7A263D5D" w:rsidR="00A11B63" w:rsidRPr="000214B7" w:rsidRDefault="00A11B63" w:rsidP="00A11B63">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Երիտասարդների ներգրավում, համագործակցություն համալսարանների հետ ուսումնասիրությունների և հետազոտությունների համար</w:t>
            </w:r>
          </w:p>
        </w:tc>
        <w:tc>
          <w:tcPr>
            <w:tcW w:w="1080" w:type="dxa"/>
            <w:tcBorders>
              <w:top w:val="nil"/>
              <w:left w:val="nil"/>
              <w:bottom w:val="single" w:sz="4" w:space="0" w:color="000000" w:themeColor="text1"/>
              <w:right w:val="single" w:sz="4" w:space="0" w:color="000000" w:themeColor="text1"/>
            </w:tcBorders>
            <w:vAlign w:val="center"/>
          </w:tcPr>
          <w:p w14:paraId="21E33C6B" w14:textId="6EB7A272"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100,000</w:t>
            </w:r>
          </w:p>
        </w:tc>
        <w:tc>
          <w:tcPr>
            <w:tcW w:w="1080" w:type="dxa"/>
            <w:tcBorders>
              <w:top w:val="nil"/>
              <w:left w:val="nil"/>
              <w:bottom w:val="single" w:sz="4" w:space="0" w:color="000000" w:themeColor="text1"/>
              <w:right w:val="single" w:sz="4" w:space="0" w:color="000000" w:themeColor="text1"/>
            </w:tcBorders>
            <w:vAlign w:val="center"/>
          </w:tcPr>
          <w:p w14:paraId="259195E9" w14:textId="6727F825"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080" w:type="dxa"/>
            <w:tcBorders>
              <w:top w:val="nil"/>
              <w:left w:val="nil"/>
              <w:bottom w:val="single" w:sz="4" w:space="0" w:color="000000" w:themeColor="text1"/>
              <w:right w:val="single" w:sz="4" w:space="0" w:color="000000" w:themeColor="text1"/>
            </w:tcBorders>
            <w:vAlign w:val="center"/>
          </w:tcPr>
          <w:p w14:paraId="5D30D898" w14:textId="03679629" w:rsidR="00A11B63" w:rsidRPr="000214B7" w:rsidRDefault="00A11B63" w:rsidP="00A11B63">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r>
      <w:tr w:rsidR="00A11B63" w:rsidRPr="000214B7" w14:paraId="732E8ED5" w14:textId="77777777" w:rsidTr="00DF4381">
        <w:trPr>
          <w:divId w:val="5251547"/>
          <w:trHeight w:val="293"/>
        </w:trPr>
        <w:tc>
          <w:tcPr>
            <w:tcW w:w="715" w:type="dxa"/>
            <w:tcBorders>
              <w:top w:val="nil"/>
              <w:left w:val="single" w:sz="4" w:space="0" w:color="000000" w:themeColor="text1"/>
              <w:bottom w:val="single" w:sz="12" w:space="0" w:color="000000" w:themeColor="text1"/>
              <w:right w:val="single" w:sz="4" w:space="0" w:color="000000" w:themeColor="text1"/>
            </w:tcBorders>
            <w:shd w:val="clear" w:color="auto" w:fill="A2C4C9"/>
            <w:vAlign w:val="center"/>
            <w:hideMark/>
          </w:tcPr>
          <w:p w14:paraId="0700E6BE" w14:textId="77777777" w:rsidR="00A11B63" w:rsidRPr="000214B7" w:rsidRDefault="00A11B63" w:rsidP="00A11B63">
            <w:pPr>
              <w:spacing w:after="0" w:line="240" w:lineRule="auto"/>
              <w:jc w:val="center"/>
              <w:rPr>
                <w:rFonts w:ascii="GHEA Grapalat" w:eastAsia="Times New Roman" w:hAnsi="GHEA Grapalat" w:cs="Arial"/>
                <w:b/>
                <w:bCs/>
                <w:color w:val="000000"/>
                <w:sz w:val="18"/>
                <w:szCs w:val="18"/>
                <w:lang w:val="hy-AM"/>
              </w:rPr>
            </w:pPr>
            <w:r w:rsidRPr="000214B7">
              <w:rPr>
                <w:rFonts w:ascii="Calibri" w:eastAsia="Times New Roman" w:hAnsi="Calibri" w:cs="Calibri"/>
                <w:b/>
                <w:bCs/>
                <w:color w:val="000000"/>
                <w:sz w:val="18"/>
                <w:szCs w:val="18"/>
                <w:lang w:val="hy-AM"/>
              </w:rPr>
              <w:t> </w:t>
            </w:r>
          </w:p>
        </w:tc>
        <w:tc>
          <w:tcPr>
            <w:tcW w:w="6210" w:type="dxa"/>
            <w:tcBorders>
              <w:top w:val="nil"/>
              <w:left w:val="nil"/>
              <w:bottom w:val="single" w:sz="12" w:space="0" w:color="000000" w:themeColor="text1"/>
              <w:right w:val="nil"/>
            </w:tcBorders>
            <w:shd w:val="clear" w:color="auto" w:fill="A2C4C9"/>
            <w:vAlign w:val="center"/>
            <w:hideMark/>
          </w:tcPr>
          <w:p w14:paraId="48A0B421" w14:textId="7B443CC5" w:rsidR="00A11B63" w:rsidRPr="000214B7" w:rsidRDefault="00A11B63" w:rsidP="00A11B63">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themeColor="text1"/>
                <w:sz w:val="18"/>
                <w:szCs w:val="18"/>
                <w:lang w:val="hy-AM"/>
              </w:rPr>
              <w:t>Ընդամենը հորիզոնական միջոցառումներ</w:t>
            </w:r>
          </w:p>
        </w:tc>
        <w:tc>
          <w:tcPr>
            <w:tcW w:w="1080" w:type="dxa"/>
            <w:tcBorders>
              <w:top w:val="nil"/>
              <w:left w:val="nil"/>
              <w:bottom w:val="nil"/>
              <w:right w:val="single" w:sz="4" w:space="0" w:color="000000" w:themeColor="text1"/>
            </w:tcBorders>
            <w:shd w:val="clear" w:color="auto" w:fill="A2C4C9"/>
            <w:hideMark/>
          </w:tcPr>
          <w:p w14:paraId="582B3D2A" w14:textId="1EE0F741" w:rsidR="00A11B63" w:rsidRPr="000214B7" w:rsidRDefault="00A11B63" w:rsidP="00A11B63">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800,000</w:t>
            </w:r>
          </w:p>
        </w:tc>
        <w:tc>
          <w:tcPr>
            <w:tcW w:w="1080" w:type="dxa"/>
            <w:tcBorders>
              <w:top w:val="nil"/>
              <w:left w:val="nil"/>
              <w:bottom w:val="nil"/>
              <w:right w:val="single" w:sz="4" w:space="0" w:color="000000" w:themeColor="text1"/>
            </w:tcBorders>
            <w:shd w:val="clear" w:color="auto" w:fill="A2C4C9"/>
          </w:tcPr>
          <w:p w14:paraId="0DD652AC" w14:textId="21830351" w:rsidR="00A11B63" w:rsidRPr="000214B7" w:rsidRDefault="00A11B63" w:rsidP="00A11B63">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847,260</w:t>
            </w:r>
          </w:p>
        </w:tc>
        <w:tc>
          <w:tcPr>
            <w:tcW w:w="1080" w:type="dxa"/>
            <w:tcBorders>
              <w:top w:val="nil"/>
              <w:left w:val="nil"/>
              <w:bottom w:val="nil"/>
              <w:right w:val="single" w:sz="4" w:space="0" w:color="000000" w:themeColor="text1"/>
            </w:tcBorders>
            <w:shd w:val="clear" w:color="auto" w:fill="A2C4C9"/>
          </w:tcPr>
          <w:p w14:paraId="722E3EDD" w14:textId="36EEBBC6" w:rsidR="00A11B63" w:rsidRPr="000214B7" w:rsidRDefault="00A11B63" w:rsidP="00A11B63">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188</w:t>
            </w:r>
          </w:p>
        </w:tc>
      </w:tr>
      <w:tr w:rsidR="00A11B63" w:rsidRPr="000214B7" w14:paraId="5690B412" w14:textId="77777777" w:rsidTr="00E1010F">
        <w:trPr>
          <w:divId w:val="5251547"/>
          <w:trHeight w:val="293"/>
        </w:trPr>
        <w:tc>
          <w:tcPr>
            <w:tcW w:w="692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9F7" w:themeFill="text2" w:themeFillTint="1A"/>
            <w:vAlign w:val="center"/>
            <w:hideMark/>
          </w:tcPr>
          <w:p w14:paraId="571AA0BA" w14:textId="5D11606A" w:rsidR="00A11B63" w:rsidRPr="000214B7" w:rsidRDefault="00A11B63" w:rsidP="00A11B63">
            <w:pPr>
              <w:spacing w:after="0" w:line="240" w:lineRule="auto"/>
              <w:jc w:val="center"/>
              <w:rPr>
                <w:rFonts w:ascii="GHEA Grapalat" w:eastAsia="Times New Roman" w:hAnsi="GHEA Grapalat" w:cs="Arial"/>
                <w:b/>
                <w:bCs/>
                <w:color w:val="000000"/>
                <w:sz w:val="20"/>
                <w:szCs w:val="20"/>
                <w:lang w:val="hy-AM"/>
              </w:rPr>
            </w:pPr>
            <w:r w:rsidRPr="000214B7">
              <w:rPr>
                <w:rFonts w:ascii="Calibri" w:eastAsia="Times New Roman" w:hAnsi="Calibri" w:cs="Calibri"/>
                <w:b/>
                <w:bCs/>
                <w:color w:val="000000"/>
                <w:sz w:val="20"/>
                <w:szCs w:val="20"/>
                <w:lang w:val="hy-AM"/>
              </w:rPr>
              <w:t> </w:t>
            </w:r>
            <w:r w:rsidRPr="000214B7">
              <w:rPr>
                <w:rFonts w:ascii="GHEA Grapalat" w:eastAsia="Times New Roman" w:hAnsi="GHEA Grapalat" w:cs="Arial"/>
                <w:b/>
                <w:bCs/>
                <w:color w:val="000000"/>
                <w:sz w:val="20"/>
                <w:szCs w:val="20"/>
                <w:shd w:val="clear" w:color="auto" w:fill="DAE9F7" w:themeFill="text2" w:themeFillTint="1A"/>
                <w:lang w:val="hy-AM"/>
              </w:rPr>
              <w:t>Բոլոր առաջարկվող միջոցառումները` առանց բնակֆոնդի</w:t>
            </w:r>
          </w:p>
        </w:tc>
        <w:tc>
          <w:tcPr>
            <w:tcW w:w="1080" w:type="dxa"/>
            <w:tcBorders>
              <w:top w:val="single" w:sz="8" w:space="0" w:color="auto"/>
              <w:left w:val="single" w:sz="12" w:space="0" w:color="000000" w:themeColor="text1"/>
              <w:bottom w:val="single" w:sz="8" w:space="0" w:color="auto"/>
              <w:right w:val="single" w:sz="4" w:space="0" w:color="0B5394"/>
            </w:tcBorders>
            <w:shd w:val="clear" w:color="auto" w:fill="FFF2CC"/>
            <w:vAlign w:val="center"/>
            <w:hideMark/>
          </w:tcPr>
          <w:p w14:paraId="3394D9EF" w14:textId="4027A587" w:rsidR="00A11B63" w:rsidRPr="000214B7" w:rsidRDefault="00A11B63" w:rsidP="00A11B63">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316,509,378</w:t>
            </w:r>
          </w:p>
        </w:tc>
        <w:tc>
          <w:tcPr>
            <w:tcW w:w="1080" w:type="dxa"/>
            <w:tcBorders>
              <w:top w:val="single" w:sz="8" w:space="0" w:color="auto"/>
              <w:left w:val="nil"/>
              <w:bottom w:val="single" w:sz="8" w:space="0" w:color="auto"/>
              <w:right w:val="single" w:sz="4" w:space="0" w:color="0B5394"/>
            </w:tcBorders>
            <w:shd w:val="clear" w:color="auto" w:fill="FFF2CC"/>
            <w:vAlign w:val="center"/>
            <w:hideMark/>
          </w:tcPr>
          <w:p w14:paraId="707981E9" w14:textId="0E6DE87C" w:rsidR="00A11B63" w:rsidRPr="000214B7" w:rsidRDefault="00A11B63" w:rsidP="00A11B63">
            <w:pPr>
              <w:spacing w:after="0"/>
              <w:jc w:val="center"/>
              <w:rPr>
                <w:rFonts w:ascii="GHEA Grapalat" w:hAnsi="GHEA Grapalat" w:cs="Arial"/>
                <w:b/>
                <w:bCs/>
                <w:color w:val="000000"/>
                <w:sz w:val="18"/>
                <w:szCs w:val="18"/>
                <w:lang w:val="hy-AM"/>
              </w:rPr>
            </w:pPr>
            <w:r w:rsidRPr="000214B7">
              <w:rPr>
                <w:rFonts w:ascii="GHEA Grapalat" w:hAnsi="GHEA Grapalat" w:cs="Arial"/>
                <w:b/>
                <w:bCs/>
                <w:color w:val="000000"/>
                <w:sz w:val="18"/>
                <w:szCs w:val="18"/>
                <w:lang w:val="hy-AM"/>
              </w:rPr>
              <w:t>378,263,020</w:t>
            </w:r>
          </w:p>
        </w:tc>
        <w:tc>
          <w:tcPr>
            <w:tcW w:w="1080" w:type="dxa"/>
            <w:tcBorders>
              <w:top w:val="single" w:sz="8" w:space="0" w:color="auto"/>
              <w:left w:val="nil"/>
              <w:bottom w:val="single" w:sz="8" w:space="0" w:color="auto"/>
              <w:right w:val="single" w:sz="8" w:space="0" w:color="auto"/>
            </w:tcBorders>
            <w:shd w:val="clear" w:color="auto" w:fill="FFF2CC"/>
            <w:vAlign w:val="center"/>
            <w:hideMark/>
          </w:tcPr>
          <w:p w14:paraId="0079AA8E" w14:textId="3A06DC39" w:rsidR="00A11B63" w:rsidRPr="000214B7" w:rsidRDefault="00A11B63" w:rsidP="00A11B63">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389,336</w:t>
            </w:r>
          </w:p>
        </w:tc>
      </w:tr>
    </w:tbl>
    <w:p w14:paraId="1A867E5B" w14:textId="77777777" w:rsidR="003B5A1B" w:rsidRPr="000214B7" w:rsidRDefault="003B5A1B" w:rsidP="00A369A8">
      <w:pPr>
        <w:spacing w:after="0" w:line="240" w:lineRule="auto"/>
        <w:divId w:val="5251547"/>
        <w:rPr>
          <w:rFonts w:ascii="GHEA Grapalat" w:hAnsi="GHEA Grapalat"/>
          <w:sz w:val="10"/>
          <w:szCs w:val="10"/>
          <w:lang w:val="hy-AM"/>
        </w:rPr>
      </w:pPr>
    </w:p>
    <w:tbl>
      <w:tblPr>
        <w:tblW w:w="10170" w:type="dxa"/>
        <w:tblInd w:w="-3" w:type="dxa"/>
        <w:tblLayout w:type="fixed"/>
        <w:tblCellMar>
          <w:left w:w="0" w:type="dxa"/>
          <w:right w:w="0" w:type="dxa"/>
        </w:tblCellMar>
        <w:tblLook w:val="04A0" w:firstRow="1" w:lastRow="0" w:firstColumn="1" w:lastColumn="0" w:noHBand="0" w:noVBand="1"/>
      </w:tblPr>
      <w:tblGrid>
        <w:gridCol w:w="720"/>
        <w:gridCol w:w="6210"/>
        <w:gridCol w:w="1080"/>
        <w:gridCol w:w="1080"/>
        <w:gridCol w:w="1080"/>
      </w:tblGrid>
      <w:tr w:rsidR="00A74ABE" w:rsidRPr="000214B7" w14:paraId="24D7A0CC" w14:textId="77777777" w:rsidTr="00DF4381">
        <w:trPr>
          <w:divId w:val="5251547"/>
          <w:trHeight w:val="285"/>
        </w:trPr>
        <w:tc>
          <w:tcPr>
            <w:tcW w:w="720" w:type="dxa"/>
            <w:tcBorders>
              <w:top w:val="single" w:sz="2" w:space="0" w:color="000000"/>
              <w:left w:val="single" w:sz="2" w:space="0" w:color="000000"/>
              <w:bottom w:val="single" w:sz="2" w:space="0" w:color="000000"/>
              <w:right w:val="single" w:sz="4" w:space="0" w:color="000000"/>
            </w:tcBorders>
            <w:shd w:val="clear" w:color="auto" w:fill="FFFFCC"/>
            <w:vAlign w:val="center"/>
            <w:hideMark/>
          </w:tcPr>
          <w:p w14:paraId="0858F002" w14:textId="41841AF3" w:rsidR="00A74ABE" w:rsidRPr="000214B7" w:rsidRDefault="00A74ABE" w:rsidP="00A369A8">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9450" w:type="dxa"/>
            <w:gridSpan w:val="4"/>
            <w:tcBorders>
              <w:top w:val="single" w:sz="2" w:space="0" w:color="000000"/>
              <w:left w:val="nil"/>
              <w:bottom w:val="single" w:sz="2" w:space="0" w:color="000000"/>
              <w:right w:val="single" w:sz="2" w:space="0" w:color="000000"/>
            </w:tcBorders>
            <w:shd w:val="clear" w:color="auto" w:fill="FFFFCC"/>
            <w:vAlign w:val="center"/>
            <w:hideMark/>
          </w:tcPr>
          <w:p w14:paraId="56FC3705" w14:textId="169151D2" w:rsidR="00A74ABE" w:rsidRPr="000214B7" w:rsidRDefault="00A74ABE" w:rsidP="00A369A8">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Բնակֆոնդ</w:t>
            </w:r>
            <w:r w:rsidR="003B5A1B" w:rsidRPr="000214B7">
              <w:rPr>
                <w:rFonts w:ascii="GHEA Grapalat" w:eastAsia="Times New Roman" w:hAnsi="GHEA Grapalat" w:cs="Calibri"/>
                <w:b/>
                <w:bCs/>
                <w:color w:val="000000"/>
                <w:sz w:val="18"/>
                <w:szCs w:val="18"/>
                <w:lang w:val="hy-AM"/>
              </w:rPr>
              <w:t xml:space="preserve"> (լրացուցիչ միջոցառումներ)</w:t>
            </w:r>
          </w:p>
        </w:tc>
      </w:tr>
      <w:tr w:rsidR="00A74ABE" w:rsidRPr="000214B7" w14:paraId="6F64B59E" w14:textId="77777777" w:rsidTr="00DF4381">
        <w:trPr>
          <w:divId w:val="5251547"/>
          <w:trHeight w:val="1163"/>
        </w:trPr>
        <w:tc>
          <w:tcPr>
            <w:tcW w:w="720" w:type="dxa"/>
            <w:tcBorders>
              <w:top w:val="single" w:sz="2" w:space="0" w:color="000000"/>
              <w:left w:val="single" w:sz="4" w:space="0" w:color="000000"/>
              <w:bottom w:val="single" w:sz="4" w:space="0" w:color="000000"/>
              <w:right w:val="single" w:sz="4" w:space="0" w:color="000000"/>
            </w:tcBorders>
            <w:vAlign w:val="center"/>
            <w:hideMark/>
          </w:tcPr>
          <w:p w14:paraId="7F406DC0"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R.1</w:t>
            </w:r>
          </w:p>
        </w:tc>
        <w:tc>
          <w:tcPr>
            <w:tcW w:w="6210" w:type="dxa"/>
            <w:tcBorders>
              <w:top w:val="single" w:sz="2" w:space="0" w:color="000000"/>
              <w:left w:val="nil"/>
              <w:bottom w:val="single" w:sz="4" w:space="0" w:color="000000"/>
              <w:right w:val="single" w:sz="4" w:space="0" w:color="000000"/>
            </w:tcBorders>
            <w:vAlign w:val="center"/>
            <w:hideMark/>
          </w:tcPr>
          <w:p w14:paraId="65BF4F11" w14:textId="77777777" w:rsidR="00A74ABE" w:rsidRPr="000214B7" w:rsidRDefault="00A74ABE" w:rsidP="00A369A8">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Մինչև 10 կՎտ հզորությամբ արևային ՖՎ համակարգերի տեղադրում հարթ տանիքով 2404 ԲԲՇ-երի 15 տոկոսի տանիքներին՝  ԵՔ կողմից հանրային իրազեկման լայնածավալ արշավի և ֆինանսական մեխանիզմ(ներ)ի և տեխնիկական աջակցության արդյունքում . Ընդհանուր պլանավորված ՖՎ հզորություն = 3606 կՎտ</w:t>
            </w:r>
          </w:p>
        </w:tc>
        <w:tc>
          <w:tcPr>
            <w:tcW w:w="1080" w:type="dxa"/>
            <w:tcBorders>
              <w:top w:val="single" w:sz="2" w:space="0" w:color="000000"/>
              <w:left w:val="nil"/>
              <w:bottom w:val="single" w:sz="4" w:space="0" w:color="000000"/>
              <w:right w:val="single" w:sz="4" w:space="0" w:color="000000"/>
            </w:tcBorders>
            <w:vAlign w:val="center"/>
            <w:hideMark/>
          </w:tcPr>
          <w:p w14:paraId="774923CD"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2,884,800</w:t>
            </w:r>
          </w:p>
        </w:tc>
        <w:tc>
          <w:tcPr>
            <w:tcW w:w="1080" w:type="dxa"/>
            <w:tcBorders>
              <w:top w:val="single" w:sz="2" w:space="0" w:color="000000"/>
              <w:left w:val="nil"/>
              <w:bottom w:val="single" w:sz="4" w:space="0" w:color="000000"/>
              <w:right w:val="single" w:sz="4" w:space="0" w:color="000000"/>
            </w:tcBorders>
            <w:vAlign w:val="center"/>
            <w:hideMark/>
          </w:tcPr>
          <w:p w14:paraId="4BEF6D80"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4,507,500</w:t>
            </w:r>
          </w:p>
        </w:tc>
        <w:tc>
          <w:tcPr>
            <w:tcW w:w="1080" w:type="dxa"/>
            <w:tcBorders>
              <w:top w:val="single" w:sz="2" w:space="0" w:color="000000"/>
              <w:left w:val="nil"/>
              <w:bottom w:val="single" w:sz="4" w:space="0" w:color="000000"/>
              <w:right w:val="single" w:sz="4" w:space="0" w:color="000000"/>
            </w:tcBorders>
            <w:vAlign w:val="center"/>
            <w:hideMark/>
          </w:tcPr>
          <w:p w14:paraId="3B48B56C"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1,001</w:t>
            </w:r>
          </w:p>
        </w:tc>
      </w:tr>
      <w:tr w:rsidR="00A74ABE" w:rsidRPr="000214B7" w14:paraId="5639214D" w14:textId="77777777" w:rsidTr="00DF4381">
        <w:trPr>
          <w:divId w:val="5251547"/>
          <w:trHeight w:val="440"/>
        </w:trPr>
        <w:tc>
          <w:tcPr>
            <w:tcW w:w="720" w:type="dxa"/>
            <w:tcBorders>
              <w:top w:val="nil"/>
              <w:left w:val="single" w:sz="4" w:space="0" w:color="000000"/>
              <w:bottom w:val="single" w:sz="4" w:space="0" w:color="000000"/>
              <w:right w:val="single" w:sz="4" w:space="0" w:color="000000"/>
            </w:tcBorders>
            <w:vAlign w:val="center"/>
            <w:hideMark/>
          </w:tcPr>
          <w:p w14:paraId="05984FE2"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R.2</w:t>
            </w:r>
          </w:p>
        </w:tc>
        <w:tc>
          <w:tcPr>
            <w:tcW w:w="6210" w:type="dxa"/>
            <w:tcBorders>
              <w:top w:val="nil"/>
              <w:left w:val="nil"/>
              <w:bottom w:val="single" w:sz="4" w:space="0" w:color="000000"/>
              <w:right w:val="single" w:sz="4" w:space="0" w:color="000000"/>
            </w:tcBorders>
            <w:vAlign w:val="center"/>
            <w:hideMark/>
          </w:tcPr>
          <w:p w14:paraId="3F3D50B7" w14:textId="77777777" w:rsidR="00A74ABE" w:rsidRPr="000214B7" w:rsidRDefault="00A74ABE" w:rsidP="00A369A8">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64843 սեփական տներից 5 տոկոսում 5կՎտ հզորությամբ արևային ՖՎ համակարգերի տեղադրում՝ ԵՔ կողմից հանրային իրազեկման լայնածավալ արշավի և ֆինանսական մեխանիզմ(ներ)ի և տեխնիկական աջակցության արդյունքում. ընդհանուր պլանավորված հզորությունը՝ 16,210 կՎտ</w:t>
            </w:r>
          </w:p>
        </w:tc>
        <w:tc>
          <w:tcPr>
            <w:tcW w:w="1080" w:type="dxa"/>
            <w:tcBorders>
              <w:top w:val="nil"/>
              <w:left w:val="nil"/>
              <w:bottom w:val="single" w:sz="4" w:space="0" w:color="000000"/>
              <w:right w:val="single" w:sz="4" w:space="0" w:color="000000"/>
            </w:tcBorders>
            <w:vAlign w:val="center"/>
            <w:hideMark/>
          </w:tcPr>
          <w:p w14:paraId="2E4E5E7D"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12,968,600</w:t>
            </w:r>
          </w:p>
        </w:tc>
        <w:tc>
          <w:tcPr>
            <w:tcW w:w="1080" w:type="dxa"/>
            <w:tcBorders>
              <w:top w:val="nil"/>
              <w:left w:val="nil"/>
              <w:bottom w:val="single" w:sz="4" w:space="0" w:color="000000"/>
              <w:right w:val="single" w:sz="4" w:space="0" w:color="000000"/>
            </w:tcBorders>
            <w:vAlign w:val="center"/>
            <w:hideMark/>
          </w:tcPr>
          <w:p w14:paraId="0F8BAB5E"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20,263,438</w:t>
            </w:r>
          </w:p>
        </w:tc>
        <w:tc>
          <w:tcPr>
            <w:tcW w:w="1080" w:type="dxa"/>
            <w:tcBorders>
              <w:top w:val="nil"/>
              <w:left w:val="nil"/>
              <w:bottom w:val="single" w:sz="4" w:space="0" w:color="000000"/>
              <w:right w:val="single" w:sz="4" w:space="0" w:color="000000"/>
            </w:tcBorders>
            <w:vAlign w:val="center"/>
            <w:hideMark/>
          </w:tcPr>
          <w:p w14:paraId="7C39F356"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4,498</w:t>
            </w:r>
          </w:p>
        </w:tc>
      </w:tr>
      <w:tr w:rsidR="00A74ABE" w:rsidRPr="000214B7" w14:paraId="0FA17D72" w14:textId="77777777" w:rsidTr="00DF4381">
        <w:trPr>
          <w:divId w:val="5251547"/>
          <w:trHeight w:val="440"/>
        </w:trPr>
        <w:tc>
          <w:tcPr>
            <w:tcW w:w="720" w:type="dxa"/>
            <w:tcBorders>
              <w:top w:val="nil"/>
              <w:left w:val="single" w:sz="4" w:space="0" w:color="000000"/>
              <w:bottom w:val="single" w:sz="4" w:space="0" w:color="000000"/>
              <w:right w:val="single" w:sz="4" w:space="0" w:color="000000"/>
            </w:tcBorders>
            <w:vAlign w:val="center"/>
            <w:hideMark/>
          </w:tcPr>
          <w:p w14:paraId="68BF78F0"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R.3</w:t>
            </w:r>
          </w:p>
        </w:tc>
        <w:tc>
          <w:tcPr>
            <w:tcW w:w="6210" w:type="dxa"/>
            <w:tcBorders>
              <w:top w:val="nil"/>
              <w:left w:val="nil"/>
              <w:bottom w:val="single" w:sz="4" w:space="0" w:color="000000"/>
              <w:right w:val="single" w:sz="4" w:space="0" w:color="000000"/>
            </w:tcBorders>
            <w:vAlign w:val="center"/>
            <w:hideMark/>
          </w:tcPr>
          <w:p w14:paraId="148F7398" w14:textId="77777777" w:rsidR="00A74ABE" w:rsidRPr="000214B7" w:rsidRDefault="00A74ABE" w:rsidP="00A369A8">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64843 սեփական տներից 25 տոկոսում 2քմ արևային ջրատաքացման համակարգերի տեղադրում՝ ԵՔ կողմից հանրային իրազեկման լայնածավալ արշավի և ֆինանսական մեխանիզմ(ներ)ի և տեխնիկական աջակցության արդյունքում</w:t>
            </w:r>
          </w:p>
        </w:tc>
        <w:tc>
          <w:tcPr>
            <w:tcW w:w="1080" w:type="dxa"/>
            <w:tcBorders>
              <w:top w:val="nil"/>
              <w:left w:val="nil"/>
              <w:bottom w:val="single" w:sz="4" w:space="0" w:color="000000"/>
              <w:right w:val="single" w:sz="4" w:space="0" w:color="000000"/>
            </w:tcBorders>
            <w:vAlign w:val="center"/>
            <w:hideMark/>
          </w:tcPr>
          <w:p w14:paraId="5E5250FA"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18,642,363</w:t>
            </w:r>
          </w:p>
        </w:tc>
        <w:tc>
          <w:tcPr>
            <w:tcW w:w="1080" w:type="dxa"/>
            <w:tcBorders>
              <w:top w:val="nil"/>
              <w:left w:val="nil"/>
              <w:bottom w:val="single" w:sz="4" w:space="0" w:color="000000"/>
              <w:right w:val="single" w:sz="4" w:space="0" w:color="000000"/>
            </w:tcBorders>
            <w:vAlign w:val="center"/>
            <w:hideMark/>
          </w:tcPr>
          <w:p w14:paraId="16F980F5"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12,968,600</w:t>
            </w:r>
          </w:p>
        </w:tc>
        <w:tc>
          <w:tcPr>
            <w:tcW w:w="1080" w:type="dxa"/>
            <w:tcBorders>
              <w:top w:val="nil"/>
              <w:left w:val="nil"/>
              <w:bottom w:val="single" w:sz="4" w:space="0" w:color="000000"/>
              <w:right w:val="single" w:sz="4" w:space="0" w:color="000000"/>
            </w:tcBorders>
            <w:vAlign w:val="center"/>
            <w:hideMark/>
          </w:tcPr>
          <w:p w14:paraId="7CD4ED53"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2,879</w:t>
            </w:r>
          </w:p>
        </w:tc>
      </w:tr>
      <w:tr w:rsidR="00A74ABE" w:rsidRPr="000214B7" w14:paraId="60970992" w14:textId="77777777" w:rsidTr="00DF4381">
        <w:trPr>
          <w:divId w:val="5251547"/>
          <w:trHeight w:val="530"/>
        </w:trPr>
        <w:tc>
          <w:tcPr>
            <w:tcW w:w="720" w:type="dxa"/>
            <w:tcBorders>
              <w:top w:val="nil"/>
              <w:left w:val="single" w:sz="4" w:space="0" w:color="000000"/>
              <w:bottom w:val="single" w:sz="4" w:space="0" w:color="000000"/>
              <w:right w:val="single" w:sz="4" w:space="0" w:color="000000"/>
            </w:tcBorders>
            <w:vAlign w:val="center"/>
            <w:hideMark/>
          </w:tcPr>
          <w:p w14:paraId="41562E4B"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R.4</w:t>
            </w:r>
          </w:p>
        </w:tc>
        <w:tc>
          <w:tcPr>
            <w:tcW w:w="6210" w:type="dxa"/>
            <w:tcBorders>
              <w:top w:val="nil"/>
              <w:left w:val="nil"/>
              <w:bottom w:val="single" w:sz="4" w:space="0" w:color="000000"/>
              <w:right w:val="single" w:sz="4" w:space="0" w:color="000000"/>
            </w:tcBorders>
            <w:vAlign w:val="center"/>
            <w:hideMark/>
          </w:tcPr>
          <w:p w14:paraId="223ACFB6" w14:textId="77777777" w:rsidR="00A74ABE" w:rsidRPr="000214B7" w:rsidRDefault="00A74ABE" w:rsidP="00A369A8">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Էներգաարդյունավետության միջոցառումներ (վերանորոգում, էներգաարդյունավետ լուսավորություն և ջեռուցման համակարգ) ԲԲՇ-երի 35%-ում</w:t>
            </w:r>
          </w:p>
        </w:tc>
        <w:tc>
          <w:tcPr>
            <w:tcW w:w="1080" w:type="dxa"/>
            <w:tcBorders>
              <w:top w:val="nil"/>
              <w:left w:val="nil"/>
              <w:bottom w:val="single" w:sz="4" w:space="0" w:color="000000"/>
              <w:right w:val="single" w:sz="4" w:space="0" w:color="000000"/>
            </w:tcBorders>
            <w:vAlign w:val="center"/>
            <w:hideMark/>
          </w:tcPr>
          <w:p w14:paraId="453F3223"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1,088,883,114</w:t>
            </w:r>
          </w:p>
        </w:tc>
        <w:tc>
          <w:tcPr>
            <w:tcW w:w="1080" w:type="dxa"/>
            <w:tcBorders>
              <w:top w:val="nil"/>
              <w:left w:val="nil"/>
              <w:bottom w:val="single" w:sz="4" w:space="0" w:color="000000"/>
              <w:right w:val="single" w:sz="4" w:space="0" w:color="000000"/>
            </w:tcBorders>
            <w:vAlign w:val="center"/>
            <w:hideMark/>
          </w:tcPr>
          <w:p w14:paraId="24734B53"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573,096,376</w:t>
            </w:r>
          </w:p>
        </w:tc>
        <w:tc>
          <w:tcPr>
            <w:tcW w:w="1080" w:type="dxa"/>
            <w:tcBorders>
              <w:top w:val="nil"/>
              <w:left w:val="nil"/>
              <w:bottom w:val="single" w:sz="4" w:space="0" w:color="000000"/>
              <w:right w:val="single" w:sz="4" w:space="0" w:color="000000"/>
            </w:tcBorders>
            <w:vAlign w:val="center"/>
            <w:hideMark/>
          </w:tcPr>
          <w:p w14:paraId="761D6420"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118,058</w:t>
            </w:r>
          </w:p>
        </w:tc>
      </w:tr>
      <w:tr w:rsidR="00A74ABE" w:rsidRPr="000214B7" w14:paraId="234EFBE4" w14:textId="77777777" w:rsidTr="00DF4381">
        <w:trPr>
          <w:divId w:val="5251547"/>
          <w:trHeight w:val="35"/>
        </w:trPr>
        <w:tc>
          <w:tcPr>
            <w:tcW w:w="720" w:type="dxa"/>
            <w:tcBorders>
              <w:top w:val="nil"/>
              <w:left w:val="single" w:sz="4" w:space="0" w:color="000000"/>
              <w:bottom w:val="single" w:sz="4" w:space="0" w:color="000000"/>
              <w:right w:val="single" w:sz="4" w:space="0" w:color="000000"/>
            </w:tcBorders>
            <w:vAlign w:val="center"/>
            <w:hideMark/>
          </w:tcPr>
          <w:p w14:paraId="1D572040"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R.5</w:t>
            </w:r>
          </w:p>
        </w:tc>
        <w:tc>
          <w:tcPr>
            <w:tcW w:w="6210" w:type="dxa"/>
            <w:tcBorders>
              <w:top w:val="nil"/>
              <w:left w:val="nil"/>
              <w:bottom w:val="single" w:sz="4" w:space="0" w:color="000000"/>
              <w:right w:val="single" w:sz="4" w:space="0" w:color="000000"/>
            </w:tcBorders>
            <w:vAlign w:val="center"/>
            <w:hideMark/>
          </w:tcPr>
          <w:p w14:paraId="327CF48B" w14:textId="77777777" w:rsidR="00A74ABE" w:rsidRPr="000214B7" w:rsidRDefault="00A74ABE" w:rsidP="00A369A8">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Էներգաարդյունավետության միջոցառումներ (վերանորոգում, էներգաարդյունավետ լուսավորություն և ջեռուցման համակարգ) սեփական տների 20%-ում</w:t>
            </w:r>
          </w:p>
        </w:tc>
        <w:tc>
          <w:tcPr>
            <w:tcW w:w="1080" w:type="dxa"/>
            <w:tcBorders>
              <w:top w:val="nil"/>
              <w:left w:val="nil"/>
              <w:bottom w:val="single" w:sz="4" w:space="0" w:color="000000"/>
              <w:right w:val="single" w:sz="4" w:space="0" w:color="000000"/>
            </w:tcBorders>
            <w:vAlign w:val="center"/>
            <w:hideMark/>
          </w:tcPr>
          <w:p w14:paraId="7EBE424C"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109,870,334</w:t>
            </w:r>
          </w:p>
        </w:tc>
        <w:tc>
          <w:tcPr>
            <w:tcW w:w="1080" w:type="dxa"/>
            <w:tcBorders>
              <w:top w:val="nil"/>
              <w:left w:val="nil"/>
              <w:bottom w:val="single" w:sz="4" w:space="0" w:color="000000"/>
              <w:right w:val="single" w:sz="4" w:space="0" w:color="000000"/>
            </w:tcBorders>
            <w:vAlign w:val="center"/>
            <w:hideMark/>
          </w:tcPr>
          <w:p w14:paraId="64025A96"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57,826,492</w:t>
            </w:r>
          </w:p>
        </w:tc>
        <w:tc>
          <w:tcPr>
            <w:tcW w:w="1080" w:type="dxa"/>
            <w:tcBorders>
              <w:top w:val="nil"/>
              <w:left w:val="nil"/>
              <w:bottom w:val="single" w:sz="4" w:space="0" w:color="000000"/>
              <w:right w:val="single" w:sz="4" w:space="0" w:color="000000"/>
            </w:tcBorders>
            <w:vAlign w:val="center"/>
            <w:hideMark/>
          </w:tcPr>
          <w:p w14:paraId="495A2BCC" w14:textId="77777777" w:rsidR="00A74ABE" w:rsidRPr="000214B7" w:rsidRDefault="00A74ABE" w:rsidP="00A369A8">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11,912</w:t>
            </w:r>
          </w:p>
        </w:tc>
      </w:tr>
      <w:tr w:rsidR="00183E64" w:rsidRPr="000214B7" w14:paraId="0864AAEF" w14:textId="77777777" w:rsidTr="00DF4381">
        <w:trPr>
          <w:divId w:val="5251547"/>
          <w:trHeight w:val="293"/>
        </w:trPr>
        <w:tc>
          <w:tcPr>
            <w:tcW w:w="720" w:type="dxa"/>
            <w:tcBorders>
              <w:top w:val="nil"/>
              <w:left w:val="single" w:sz="4" w:space="0" w:color="000000"/>
              <w:bottom w:val="single" w:sz="4" w:space="0" w:color="000000"/>
              <w:right w:val="single" w:sz="4" w:space="0" w:color="000000"/>
            </w:tcBorders>
            <w:shd w:val="clear" w:color="A2C4C9" w:fill="A2C4C9"/>
            <w:vAlign w:val="center"/>
            <w:hideMark/>
          </w:tcPr>
          <w:p w14:paraId="282217F2" w14:textId="77777777" w:rsidR="00A74ABE" w:rsidRPr="000214B7" w:rsidRDefault="00A74ABE" w:rsidP="00A369A8">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6210" w:type="dxa"/>
            <w:tcBorders>
              <w:top w:val="nil"/>
              <w:left w:val="nil"/>
              <w:bottom w:val="single" w:sz="4" w:space="0" w:color="000000"/>
              <w:right w:val="nil"/>
            </w:tcBorders>
            <w:shd w:val="clear" w:color="A2C4C9" w:fill="A2C4C9"/>
            <w:vAlign w:val="center"/>
            <w:hideMark/>
          </w:tcPr>
          <w:p w14:paraId="3EFD68A5" w14:textId="77777777" w:rsidR="00A74ABE" w:rsidRPr="000214B7" w:rsidRDefault="00A74ABE" w:rsidP="00A369A8">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Ընդամենը բնակֆոնդ</w:t>
            </w:r>
          </w:p>
        </w:tc>
        <w:tc>
          <w:tcPr>
            <w:tcW w:w="1080" w:type="dxa"/>
            <w:tcBorders>
              <w:top w:val="nil"/>
              <w:left w:val="nil"/>
              <w:bottom w:val="nil"/>
              <w:right w:val="single" w:sz="4" w:space="0" w:color="000000"/>
            </w:tcBorders>
            <w:shd w:val="clear" w:color="A2C4C9" w:fill="A2C4C9"/>
            <w:vAlign w:val="center"/>
            <w:hideMark/>
          </w:tcPr>
          <w:p w14:paraId="1AA45198" w14:textId="77777777" w:rsidR="00A74ABE" w:rsidRPr="000214B7" w:rsidRDefault="00A74ABE" w:rsidP="00A369A8">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1,233,249,210</w:t>
            </w:r>
          </w:p>
        </w:tc>
        <w:tc>
          <w:tcPr>
            <w:tcW w:w="1080" w:type="dxa"/>
            <w:tcBorders>
              <w:top w:val="nil"/>
              <w:left w:val="nil"/>
              <w:bottom w:val="nil"/>
              <w:right w:val="single" w:sz="4" w:space="0" w:color="000000"/>
            </w:tcBorders>
            <w:shd w:val="clear" w:color="A2C4C9" w:fill="A2C4C9"/>
            <w:vAlign w:val="center"/>
            <w:hideMark/>
          </w:tcPr>
          <w:p w14:paraId="2CDAEAEB" w14:textId="77777777" w:rsidR="00A74ABE" w:rsidRPr="000214B7" w:rsidRDefault="00A74ABE" w:rsidP="00A369A8">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668,662,405</w:t>
            </w:r>
          </w:p>
        </w:tc>
        <w:tc>
          <w:tcPr>
            <w:tcW w:w="1080" w:type="dxa"/>
            <w:tcBorders>
              <w:top w:val="nil"/>
              <w:left w:val="nil"/>
              <w:bottom w:val="nil"/>
              <w:right w:val="single" w:sz="4" w:space="0" w:color="000000"/>
            </w:tcBorders>
            <w:shd w:val="clear" w:color="A2C4C9" w:fill="A2C4C9"/>
            <w:vAlign w:val="center"/>
            <w:hideMark/>
          </w:tcPr>
          <w:p w14:paraId="657303C6" w14:textId="77777777" w:rsidR="00A74ABE" w:rsidRPr="000214B7" w:rsidRDefault="00A74ABE" w:rsidP="00A369A8">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138,348</w:t>
            </w:r>
          </w:p>
        </w:tc>
      </w:tr>
      <w:tr w:rsidR="005E2AB8" w:rsidRPr="000214B7" w14:paraId="77FA8E6F" w14:textId="77777777" w:rsidTr="005E2AB8">
        <w:trPr>
          <w:divId w:val="5251547"/>
          <w:trHeight w:val="293"/>
        </w:trPr>
        <w:tc>
          <w:tcPr>
            <w:tcW w:w="720" w:type="dxa"/>
            <w:tcBorders>
              <w:top w:val="nil"/>
              <w:left w:val="single" w:sz="4" w:space="0" w:color="000000"/>
              <w:bottom w:val="single" w:sz="4" w:space="0" w:color="000000"/>
              <w:right w:val="single" w:sz="4" w:space="0" w:color="000000"/>
            </w:tcBorders>
            <w:shd w:val="clear" w:color="CFE2F3" w:fill="CFE2F3"/>
            <w:vAlign w:val="center"/>
            <w:hideMark/>
          </w:tcPr>
          <w:p w14:paraId="18FE4ACC" w14:textId="77777777" w:rsidR="005E2AB8" w:rsidRPr="000214B7" w:rsidRDefault="005E2AB8" w:rsidP="005E2AB8">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6210" w:type="dxa"/>
            <w:tcBorders>
              <w:top w:val="single" w:sz="4" w:space="0" w:color="0B5394"/>
              <w:left w:val="nil"/>
              <w:bottom w:val="single" w:sz="4" w:space="0" w:color="0B5394"/>
              <w:right w:val="single" w:sz="4" w:space="0" w:color="0B5394"/>
            </w:tcBorders>
            <w:shd w:val="clear" w:color="CFE2F3" w:fill="CFE2F3"/>
            <w:vAlign w:val="center"/>
            <w:hideMark/>
          </w:tcPr>
          <w:p w14:paraId="6E8841E2" w14:textId="77777777" w:rsidR="005E2AB8" w:rsidRPr="000214B7" w:rsidRDefault="005E2AB8" w:rsidP="005E2AB8">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20"/>
                <w:szCs w:val="20"/>
                <w:lang w:val="hy-AM"/>
              </w:rPr>
              <w:t>Բոլոր առաջարկվող միջոցառումները՝ ներառյալ բնակֆոնդը</w:t>
            </w:r>
          </w:p>
        </w:tc>
        <w:tc>
          <w:tcPr>
            <w:tcW w:w="1080" w:type="dxa"/>
            <w:tcBorders>
              <w:top w:val="single" w:sz="8" w:space="0" w:color="auto"/>
              <w:left w:val="single" w:sz="8" w:space="0" w:color="auto"/>
              <w:bottom w:val="single" w:sz="8" w:space="0" w:color="auto"/>
              <w:right w:val="single" w:sz="4" w:space="0" w:color="0B5394"/>
            </w:tcBorders>
            <w:shd w:val="clear" w:color="FFFF00" w:fill="FFF2CC"/>
            <w:vAlign w:val="center"/>
            <w:hideMark/>
          </w:tcPr>
          <w:p w14:paraId="7C5469C4" w14:textId="1BFD3938" w:rsidR="005E2AB8" w:rsidRPr="000214B7" w:rsidRDefault="005E2AB8" w:rsidP="005E2AB8">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1,549,758,588</w:t>
            </w:r>
          </w:p>
        </w:tc>
        <w:tc>
          <w:tcPr>
            <w:tcW w:w="1080" w:type="dxa"/>
            <w:tcBorders>
              <w:top w:val="single" w:sz="8" w:space="0" w:color="auto"/>
              <w:left w:val="nil"/>
              <w:bottom w:val="single" w:sz="8" w:space="0" w:color="auto"/>
              <w:right w:val="single" w:sz="4" w:space="0" w:color="0B5394"/>
            </w:tcBorders>
            <w:shd w:val="clear" w:color="FFFF00" w:fill="FFF2CC"/>
            <w:vAlign w:val="center"/>
          </w:tcPr>
          <w:p w14:paraId="4D6A8F58" w14:textId="04C54369" w:rsidR="005E2AB8" w:rsidRPr="000214B7" w:rsidRDefault="005E2AB8" w:rsidP="005E2AB8">
            <w:pPr>
              <w:spacing w:after="0"/>
              <w:jc w:val="center"/>
              <w:rPr>
                <w:rFonts w:ascii="GHEA Grapalat" w:hAnsi="GHEA Grapalat" w:cs="Calibri"/>
                <w:b/>
                <w:bCs/>
                <w:color w:val="000000"/>
                <w:sz w:val="18"/>
                <w:szCs w:val="18"/>
                <w:lang w:val="hy-AM"/>
              </w:rPr>
            </w:pPr>
            <w:r w:rsidRPr="000214B7">
              <w:rPr>
                <w:rFonts w:ascii="GHEA Grapalat" w:hAnsi="GHEA Grapalat" w:cs="Calibri"/>
                <w:b/>
                <w:bCs/>
                <w:color w:val="000000"/>
                <w:sz w:val="18"/>
                <w:szCs w:val="18"/>
                <w:lang w:val="hy-AM"/>
              </w:rPr>
              <w:t>1,046,925,425</w:t>
            </w:r>
          </w:p>
        </w:tc>
        <w:tc>
          <w:tcPr>
            <w:tcW w:w="1080" w:type="dxa"/>
            <w:tcBorders>
              <w:top w:val="single" w:sz="8" w:space="0" w:color="auto"/>
              <w:left w:val="nil"/>
              <w:bottom w:val="single" w:sz="8" w:space="0" w:color="auto"/>
              <w:right w:val="single" w:sz="8" w:space="0" w:color="auto"/>
            </w:tcBorders>
            <w:shd w:val="clear" w:color="FFFF00" w:fill="FFF2CC"/>
            <w:vAlign w:val="center"/>
          </w:tcPr>
          <w:p w14:paraId="0C0A08A6" w14:textId="1EB7C1FA" w:rsidR="005E2AB8" w:rsidRPr="000214B7" w:rsidRDefault="005E2AB8" w:rsidP="005E2AB8">
            <w:pPr>
              <w:spacing w:after="0"/>
              <w:jc w:val="center"/>
              <w:rPr>
                <w:rFonts w:ascii="GHEA Grapalat" w:hAnsi="GHEA Grapalat" w:cs="Calibri"/>
                <w:b/>
                <w:bCs/>
                <w:color w:val="000000"/>
                <w:sz w:val="18"/>
                <w:szCs w:val="18"/>
                <w:lang w:val="hy-AM"/>
              </w:rPr>
            </w:pPr>
            <w:r w:rsidRPr="000214B7">
              <w:rPr>
                <w:rFonts w:ascii="GHEA Grapalat" w:hAnsi="GHEA Grapalat" w:cs="Calibri"/>
                <w:b/>
                <w:bCs/>
                <w:color w:val="000000"/>
                <w:sz w:val="18"/>
                <w:szCs w:val="18"/>
                <w:lang w:val="hy-AM"/>
              </w:rPr>
              <w:t>527,684</w:t>
            </w:r>
          </w:p>
        </w:tc>
      </w:tr>
    </w:tbl>
    <w:p w14:paraId="7D2BE4FC" w14:textId="195DF9EB" w:rsidR="002A71E8" w:rsidRPr="000214B7" w:rsidRDefault="002A71E8" w:rsidP="00A369A8">
      <w:pPr>
        <w:spacing w:line="240" w:lineRule="auto"/>
        <w:rPr>
          <w:rFonts w:ascii="GHEA Grapalat" w:hAnsi="GHEA Grapalat"/>
          <w:lang w:val="hy-AM"/>
        </w:rPr>
      </w:pPr>
    </w:p>
    <w:p w14:paraId="2CC73098" w14:textId="18F5247E" w:rsidR="008968EA" w:rsidRPr="000214B7" w:rsidRDefault="35DBB48E" w:rsidP="00A369A8">
      <w:pPr>
        <w:rPr>
          <w:rStyle w:val="rynqvb"/>
          <w:rFonts w:ascii="GHEA Grapalat" w:hAnsi="GHEA Grapalat" w:cs="Arial"/>
          <w:b/>
          <w:bCs/>
          <w:color w:val="002060"/>
          <w:lang w:val="hy-AM"/>
        </w:rPr>
      </w:pPr>
      <w:bookmarkStart w:id="32" w:name="_Toc191828204"/>
      <w:r w:rsidRPr="000214B7">
        <w:rPr>
          <w:rStyle w:val="rynqvb"/>
          <w:rFonts w:ascii="GHEA Grapalat" w:hAnsi="GHEA Grapalat" w:cs="Arial"/>
          <w:b/>
          <w:bCs/>
          <w:color w:val="002060"/>
          <w:lang w:val="hy-AM"/>
        </w:rPr>
        <w:t>Հարմարվողականության միջոցառումների ակնարկ</w:t>
      </w:r>
      <w:bookmarkEnd w:id="30"/>
      <w:bookmarkEnd w:id="32"/>
    </w:p>
    <w:p w14:paraId="709FFB7A" w14:textId="53277E8C" w:rsidR="008968EA" w:rsidRPr="000214B7" w:rsidRDefault="30682447" w:rsidP="00A369A8">
      <w:pPr>
        <w:spacing w:before="120" w:line="240" w:lineRule="auto"/>
        <w:ind w:firstLine="720"/>
        <w:jc w:val="both"/>
        <w:rPr>
          <w:rStyle w:val="rynqvb"/>
          <w:rFonts w:ascii="GHEA Grapalat" w:eastAsiaTheme="majorEastAsia" w:hAnsi="GHEA Grapalat" w:cs="Arial"/>
          <w:color w:val="0F4761" w:themeColor="accent1" w:themeShade="BF"/>
          <w:sz w:val="28"/>
          <w:szCs w:val="28"/>
          <w:lang w:val="hy-AM"/>
        </w:rPr>
      </w:pPr>
      <w:r w:rsidRPr="000214B7">
        <w:rPr>
          <w:rStyle w:val="rynqvb"/>
          <w:rFonts w:ascii="GHEA Grapalat" w:hAnsi="GHEA Grapalat" w:cs="Arial"/>
          <w:lang w:val="hy-AM"/>
        </w:rPr>
        <w:t>Այս փաստաթուղթը լրացնում է 2016թ</w:t>
      </w:r>
      <w:r w:rsidRPr="000214B7">
        <w:rPr>
          <w:rStyle w:val="rynqvb"/>
          <w:rFonts w:ascii="Cambria Math" w:eastAsia="MS Gothic" w:hAnsi="Cambria Math" w:cs="Cambria Math"/>
          <w:lang w:val="hy-AM"/>
        </w:rPr>
        <w:t>․</w:t>
      </w:r>
      <w:r w:rsidRPr="000214B7">
        <w:rPr>
          <w:rStyle w:val="rynqvb"/>
          <w:rFonts w:ascii="GHEA Grapalat" w:hAnsi="GHEA Grapalat" w:cs="Arial"/>
          <w:lang w:val="hy-AM"/>
        </w:rPr>
        <w:t xml:space="preserve"> ԿԷԶԳԾ-ով նախատեսված մոտեցումները և միջոցառումները՝ ներառելով ԿՓ ներգործության նկատմամբ Երևանի շրջակա միջավայրի </w:t>
      </w:r>
      <w:r w:rsidRPr="000214B7">
        <w:rPr>
          <w:rStyle w:val="rynqvb"/>
          <w:rFonts w:ascii="GHEA Grapalat" w:hAnsi="GHEA Grapalat" w:cs="Arial"/>
          <w:lang w:val="hy-AM"/>
        </w:rPr>
        <w:lastRenderedPageBreak/>
        <w:t>խոցելիության գնահատումը և առաջարկելով հարմարվողականության միջոցառումներ (տե՛ս գլուխ 4): Ըստ ՀՀԿ մեթոդաբանության՝ հարմարվողականության առումով համայնքների ԿԷԶԿԳԾ-ները պետք է ներառեն գործողություններ այն բնագավառներում և ոլորտներում, որոնք առավել խոցելի են ԿՓ կանխատեսվող հետևանքների և ռիսկերի (վտանգների) համատեքստում: Դա թույլ է տալիս, հաշվի առնելով ԿՓ կանխատեսվող ազդեցությունները, նվազեցնել շրջակա միջավայրի վրա բացասական ներգործությունը, ինչպես նաև մեղմել առնչվող սոցիալ-տնտեսական բացասական հետևանքները, կորուստները և վնասները:</w:t>
      </w:r>
    </w:p>
    <w:p w14:paraId="299F19AC" w14:textId="2D2E9AB3" w:rsidR="00C02C3B" w:rsidRPr="000214B7" w:rsidRDefault="008968EA" w:rsidP="00A369A8">
      <w:pPr>
        <w:spacing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t>Այսպես, խոցելիության գնահատումը մանրամասն դիտարկում է տեղումների քանակի նվազումը, օդի միջին ջերմաստիճանի և հարաբերական խոնավության բարձրացումը՝ կապված օդի միջին ջերմաստիճանի և մակերեսային գոլորշիացման բարձրացման հետ: Գնահատումը ներառում է բնական էկոհամակարգերի</w:t>
      </w:r>
      <w:r w:rsidRPr="000214B7">
        <w:rPr>
          <w:rStyle w:val="rynqvb"/>
          <w:rFonts w:ascii="GHEA Grapalat" w:hAnsi="GHEA Grapalat" w:cs="Arial"/>
          <w:webHidden/>
          <w:lang w:val="hy-AM"/>
        </w:rPr>
        <w:t>, մ</w:t>
      </w:r>
      <w:r w:rsidRPr="000214B7">
        <w:rPr>
          <w:rStyle w:val="rynqvb"/>
          <w:rFonts w:ascii="GHEA Grapalat" w:hAnsi="GHEA Grapalat" w:cs="Arial"/>
          <w:lang w:val="hy-AM"/>
        </w:rPr>
        <w:t>արդու առող</w:t>
      </w:r>
      <w:r w:rsidRPr="000214B7">
        <w:rPr>
          <w:rStyle w:val="rynqvb"/>
          <w:rFonts w:ascii="GHEA Grapalat" w:hAnsi="GHEA Grapalat" w:cs="Arial"/>
          <w:lang w:val="hy-AM"/>
        </w:rPr>
        <w:softHyphen/>
        <w:t>ջու</w:t>
      </w:r>
      <w:r w:rsidRPr="000214B7">
        <w:rPr>
          <w:rStyle w:val="rynqvb"/>
          <w:rFonts w:ascii="GHEA Grapalat" w:hAnsi="GHEA Grapalat" w:cs="Arial"/>
          <w:lang w:val="hy-AM"/>
        </w:rPr>
        <w:softHyphen/>
        <w:t>թյան, ջրային ռեսուրսների կառա</w:t>
      </w:r>
      <w:r w:rsidRPr="000214B7">
        <w:rPr>
          <w:rStyle w:val="rynqvb"/>
          <w:rFonts w:ascii="GHEA Grapalat" w:hAnsi="GHEA Grapalat" w:cs="Arial"/>
          <w:lang w:val="hy-AM"/>
        </w:rPr>
        <w:softHyphen/>
        <w:t>վար</w:t>
      </w:r>
      <w:r w:rsidRPr="000214B7">
        <w:rPr>
          <w:rStyle w:val="rynqvb"/>
          <w:rFonts w:ascii="GHEA Grapalat" w:hAnsi="GHEA Grapalat" w:cs="Arial"/>
          <w:lang w:val="hy-AM"/>
        </w:rPr>
        <w:softHyphen/>
        <w:t>ման, կանաչապատ տարածքների, էներգետիկայի</w:t>
      </w:r>
      <w:r w:rsidRPr="000214B7">
        <w:rPr>
          <w:rStyle w:val="rynqvb"/>
          <w:rFonts w:ascii="GHEA Grapalat" w:hAnsi="GHEA Grapalat" w:cs="Arial"/>
          <w:webHidden/>
          <w:lang w:val="hy-AM"/>
        </w:rPr>
        <w:t>, ե</w:t>
      </w:r>
      <w:r w:rsidRPr="000214B7">
        <w:rPr>
          <w:rStyle w:val="rynqvb"/>
          <w:rFonts w:ascii="GHEA Grapalat" w:hAnsi="GHEA Grapalat" w:cs="Arial"/>
          <w:lang w:val="hy-AM"/>
        </w:rPr>
        <w:t>նթա</w:t>
      </w:r>
      <w:r w:rsidRPr="000214B7">
        <w:rPr>
          <w:rStyle w:val="rynqvb"/>
          <w:rFonts w:ascii="GHEA Grapalat" w:hAnsi="GHEA Grapalat" w:cs="Arial"/>
          <w:lang w:val="hy-AM"/>
        </w:rPr>
        <w:softHyphen/>
        <w:t>կառուցվածքների, տրանսպորտի</w:t>
      </w:r>
      <w:r w:rsidRPr="000214B7">
        <w:rPr>
          <w:rStyle w:val="rynqvb"/>
          <w:rFonts w:ascii="GHEA Grapalat" w:hAnsi="GHEA Grapalat" w:cs="Arial"/>
          <w:webHidden/>
          <w:lang w:val="hy-AM"/>
        </w:rPr>
        <w:t>, զ</w:t>
      </w:r>
      <w:r w:rsidRPr="000214B7">
        <w:rPr>
          <w:rStyle w:val="rynqvb"/>
          <w:rFonts w:ascii="GHEA Grapalat" w:hAnsi="GHEA Grapalat" w:cs="Arial"/>
          <w:lang w:val="hy-AM"/>
        </w:rPr>
        <w:t>բոսա</w:t>
      </w:r>
      <w:r w:rsidRPr="000214B7">
        <w:rPr>
          <w:rStyle w:val="rynqvb"/>
          <w:rFonts w:ascii="GHEA Grapalat" w:hAnsi="GHEA Grapalat" w:cs="Arial"/>
          <w:lang w:val="hy-AM"/>
        </w:rPr>
        <w:softHyphen/>
        <w:t xml:space="preserve">շրջության ոլորտները: </w:t>
      </w:r>
      <w:r w:rsidR="56627BFE" w:rsidRPr="000214B7">
        <w:rPr>
          <w:rStyle w:val="rynqvb"/>
          <w:rFonts w:ascii="GHEA Grapalat" w:hAnsi="GHEA Grapalat" w:cs="Arial"/>
          <w:lang w:val="hy-AM"/>
        </w:rPr>
        <w:t xml:space="preserve">Անդրադարձ է կատարված նաև ԿՓ սոցիալ-տնտեսական և գենդերային ներգործությանը: </w:t>
      </w:r>
    </w:p>
    <w:p w14:paraId="68FEEB52" w14:textId="32E5D417" w:rsidR="0081646D" w:rsidRPr="000214B7" w:rsidRDefault="67FDF8F5" w:rsidP="00A369A8">
      <w:pPr>
        <w:spacing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t>Ն</w:t>
      </w:r>
      <w:r w:rsidR="001A7E73" w:rsidRPr="000214B7">
        <w:rPr>
          <w:rStyle w:val="rynqvb"/>
          <w:rFonts w:ascii="GHEA Grapalat" w:hAnsi="GHEA Grapalat" w:cs="Arial"/>
          <w:lang w:val="hy-AM"/>
        </w:rPr>
        <w:t>շ</w:t>
      </w:r>
      <w:r w:rsidRPr="000214B7">
        <w:rPr>
          <w:rStyle w:val="rynqvb"/>
          <w:rFonts w:ascii="GHEA Grapalat" w:hAnsi="GHEA Grapalat" w:cs="Arial"/>
          <w:lang w:val="hy-AM"/>
        </w:rPr>
        <w:t>ված յուրաքանչյուր ոլորտում Երևան քաղաքին բնորոշ կլիմայական որոշ վտանգների ազդեցությունը գնահատված է որպես միջին և մեծ, ավելին՝ դրանցից որոշները ունեն նաև դրանց հավանականության, ինտենսիվության աճի և վտանգի ուժգնացման միտում, տես վարը՝ Աղյուսակ 0.</w:t>
      </w:r>
      <w:r w:rsidR="001A7E73" w:rsidRPr="000214B7">
        <w:rPr>
          <w:rStyle w:val="rynqvb"/>
          <w:rFonts w:ascii="GHEA Grapalat" w:hAnsi="GHEA Grapalat" w:cs="Arial"/>
          <w:lang w:val="hy-AM"/>
        </w:rPr>
        <w:t>2</w:t>
      </w:r>
      <w:r w:rsidRPr="000214B7">
        <w:rPr>
          <w:rStyle w:val="rynqvb"/>
          <w:rFonts w:ascii="GHEA Grapalat" w:hAnsi="GHEA Grapalat" w:cs="Arial"/>
          <w:lang w:val="hy-AM"/>
        </w:rPr>
        <w:t xml:space="preserve">: </w:t>
      </w:r>
    </w:p>
    <w:p w14:paraId="33C7B03F" w14:textId="5E6AFA20" w:rsidR="00551264" w:rsidRPr="000214B7" w:rsidRDefault="00551264" w:rsidP="00A369A8">
      <w:pPr>
        <w:pStyle w:val="Caption"/>
        <w:rPr>
          <w:rFonts w:ascii="GHEA Grapalat" w:hAnsi="GHEA Grapalat" w:cs="Arial"/>
          <w:bCs/>
          <w:color w:val="153D63" w:themeColor="text2" w:themeTint="E6"/>
          <w:sz w:val="20"/>
          <w:szCs w:val="20"/>
          <w:shd w:val="clear" w:color="auto" w:fill="FFFFFF"/>
          <w:lang w:val="hy-AM"/>
        </w:rPr>
      </w:pPr>
      <w:bookmarkStart w:id="33" w:name="_Toc191889878"/>
      <w:r w:rsidRPr="000214B7">
        <w:rPr>
          <w:rFonts w:ascii="GHEA Grapalat" w:hAnsi="GHEA Grapalat" w:cs="Arial"/>
          <w:color w:val="153D63" w:themeColor="text2" w:themeTint="E6"/>
          <w:sz w:val="20"/>
          <w:szCs w:val="20"/>
          <w:lang w:val="hy-AM"/>
        </w:rPr>
        <w:t xml:space="preserve">Աղյուսակ </w:t>
      </w:r>
      <w:r w:rsidRPr="000214B7">
        <w:rPr>
          <w:rFonts w:ascii="GHEA Grapalat" w:hAnsi="GHEA Grapalat" w:cs="Arial"/>
          <w:color w:val="153D63" w:themeColor="text2" w:themeTint="E6"/>
          <w:sz w:val="20"/>
          <w:szCs w:val="20"/>
          <w:lang w:val="hy-AM"/>
        </w:rPr>
        <w:fldChar w:fldCharType="begin"/>
      </w:r>
      <w:r w:rsidRPr="000214B7">
        <w:rPr>
          <w:rFonts w:ascii="GHEA Grapalat" w:hAnsi="GHEA Grapalat" w:cs="Arial"/>
          <w:color w:val="153D63" w:themeColor="text2" w:themeTint="E6"/>
          <w:sz w:val="20"/>
          <w:szCs w:val="20"/>
          <w:lang w:val="hy-AM"/>
        </w:rPr>
        <w:instrText xml:space="preserve"> STYLEREF 1 \s </w:instrText>
      </w:r>
      <w:r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0</w:t>
      </w:r>
      <w:r w:rsidRPr="000214B7">
        <w:rPr>
          <w:rFonts w:ascii="GHEA Grapalat" w:hAnsi="GHEA Grapalat" w:cs="Arial"/>
          <w:color w:val="153D63" w:themeColor="text2" w:themeTint="E6"/>
          <w:sz w:val="20"/>
          <w:szCs w:val="20"/>
          <w:lang w:val="hy-AM"/>
        </w:rPr>
        <w:fldChar w:fldCharType="end"/>
      </w:r>
      <w:r w:rsidRPr="000214B7">
        <w:rPr>
          <w:rFonts w:ascii="GHEA Grapalat" w:hAnsi="GHEA Grapalat" w:cs="Arial"/>
          <w:color w:val="153D63" w:themeColor="text2" w:themeTint="E6"/>
          <w:sz w:val="20"/>
          <w:szCs w:val="20"/>
          <w:lang w:val="hy-AM"/>
        </w:rPr>
        <w:t>.</w:t>
      </w:r>
      <w:r w:rsidRPr="000214B7">
        <w:rPr>
          <w:rFonts w:ascii="GHEA Grapalat" w:hAnsi="GHEA Grapalat" w:cs="Arial"/>
          <w:color w:val="153D63" w:themeColor="text2" w:themeTint="E6"/>
          <w:sz w:val="20"/>
          <w:szCs w:val="20"/>
          <w:lang w:val="hy-AM"/>
        </w:rPr>
        <w:fldChar w:fldCharType="begin"/>
      </w:r>
      <w:r w:rsidRPr="000214B7">
        <w:rPr>
          <w:rFonts w:ascii="GHEA Grapalat" w:hAnsi="GHEA Grapalat" w:cs="Arial"/>
          <w:color w:val="153D63" w:themeColor="text2" w:themeTint="E6"/>
          <w:sz w:val="20"/>
          <w:szCs w:val="20"/>
          <w:lang w:val="hy-AM"/>
        </w:rPr>
        <w:instrText xml:space="preserve"> SEQ Աղյուսակ \* ARABIC \s 1 </w:instrText>
      </w:r>
      <w:r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2</w:t>
      </w:r>
      <w:r w:rsidRPr="000214B7">
        <w:rPr>
          <w:rFonts w:ascii="GHEA Grapalat" w:hAnsi="GHEA Grapalat" w:cs="Arial"/>
          <w:color w:val="153D63" w:themeColor="text2" w:themeTint="E6"/>
          <w:sz w:val="20"/>
          <w:szCs w:val="20"/>
          <w:lang w:val="hy-AM"/>
        </w:rPr>
        <w:fldChar w:fldCharType="end"/>
      </w:r>
      <w:r w:rsidRPr="000214B7">
        <w:rPr>
          <w:rFonts w:ascii="GHEA Grapalat" w:hAnsi="GHEA Grapalat" w:cs="Arial"/>
          <w:color w:val="153D63" w:themeColor="text2" w:themeTint="E6"/>
          <w:sz w:val="20"/>
          <w:szCs w:val="20"/>
          <w:lang w:val="hy-AM"/>
        </w:rPr>
        <w:t xml:space="preserve">. </w:t>
      </w:r>
      <w:r w:rsidRPr="000214B7">
        <w:rPr>
          <w:rFonts w:ascii="GHEA Grapalat" w:hAnsi="GHEA Grapalat" w:cs="Arial"/>
          <w:bCs/>
          <w:color w:val="153D63" w:themeColor="text2" w:themeTint="E6"/>
          <w:sz w:val="20"/>
          <w:szCs w:val="20"/>
          <w:shd w:val="clear" w:color="auto" w:fill="FFFFFF"/>
          <w:lang w:val="hy-AM"/>
        </w:rPr>
        <w:t>Երևան քաղաքին բնորոշ ներկա և ապագա կլիմայական ամենանշանակալի վտանգները</w:t>
      </w:r>
      <w:bookmarkEnd w:id="33"/>
    </w:p>
    <w:tbl>
      <w:tblPr>
        <w:tblStyle w:val="TableGrid"/>
        <w:tblW w:w="9348" w:type="dxa"/>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520"/>
        <w:gridCol w:w="1545"/>
        <w:gridCol w:w="1248"/>
        <w:gridCol w:w="2068"/>
        <w:gridCol w:w="1967"/>
      </w:tblGrid>
      <w:tr w:rsidR="00551264" w:rsidRPr="000214B7" w14:paraId="4D045339" w14:textId="77777777" w:rsidTr="00E1010F">
        <w:trPr>
          <w:trHeight w:val="300"/>
        </w:trPr>
        <w:tc>
          <w:tcPr>
            <w:tcW w:w="2520" w:type="dxa"/>
            <w:vMerge w:val="restart"/>
            <w:shd w:val="clear" w:color="auto" w:fill="F2F2F2" w:themeFill="background1" w:themeFillShade="F2"/>
            <w:vAlign w:val="center"/>
            <w:hideMark/>
          </w:tcPr>
          <w:p w14:paraId="0EC12FA4" w14:textId="77777777" w:rsidR="00551264" w:rsidRPr="000214B7" w:rsidRDefault="00551264" w:rsidP="00A369A8">
            <w:pPr>
              <w:spacing w:after="0" w:line="240" w:lineRule="auto"/>
              <w:jc w:val="center"/>
              <w:rPr>
                <w:rFonts w:ascii="GHEA Grapalat" w:hAnsi="GHEA Grapalat" w:cs="Arial"/>
                <w:b/>
                <w:sz w:val="20"/>
                <w:szCs w:val="20"/>
                <w:lang w:val="hy-AM"/>
              </w:rPr>
            </w:pPr>
            <w:r w:rsidRPr="000214B7">
              <w:rPr>
                <w:rFonts w:ascii="GHEA Grapalat" w:hAnsi="GHEA Grapalat" w:cs="Arial"/>
                <w:sz w:val="20"/>
                <w:szCs w:val="20"/>
                <w:lang w:val="hy-AM"/>
              </w:rPr>
              <w:br w:type="page"/>
            </w:r>
            <w:r w:rsidRPr="000214B7">
              <w:rPr>
                <w:rFonts w:ascii="GHEA Grapalat" w:hAnsi="GHEA Grapalat" w:cs="Arial"/>
                <w:b/>
                <w:sz w:val="20"/>
                <w:szCs w:val="20"/>
                <w:lang w:val="hy-AM"/>
              </w:rPr>
              <w:t>Կլիմայական վտանգներ</w:t>
            </w:r>
          </w:p>
        </w:tc>
        <w:tc>
          <w:tcPr>
            <w:tcW w:w="2793" w:type="dxa"/>
            <w:gridSpan w:val="2"/>
            <w:shd w:val="clear" w:color="auto" w:fill="F2F2F2" w:themeFill="background1" w:themeFillShade="F2"/>
            <w:vAlign w:val="center"/>
            <w:hideMark/>
          </w:tcPr>
          <w:p w14:paraId="244D5662" w14:textId="77777777" w:rsidR="00551264" w:rsidRPr="000214B7" w:rsidRDefault="00551264" w:rsidP="00A369A8">
            <w:pPr>
              <w:spacing w:after="0" w:line="240" w:lineRule="auto"/>
              <w:jc w:val="center"/>
              <w:rPr>
                <w:rFonts w:ascii="GHEA Grapalat" w:hAnsi="GHEA Grapalat" w:cs="Arial"/>
                <w:b/>
                <w:sz w:val="20"/>
                <w:szCs w:val="20"/>
                <w:lang w:val="hy-AM"/>
              </w:rPr>
            </w:pPr>
            <w:r w:rsidRPr="000214B7">
              <w:rPr>
                <w:rFonts w:ascii="GHEA Grapalat" w:hAnsi="GHEA Grapalat" w:cs="Arial"/>
                <w:b/>
                <w:sz w:val="20"/>
                <w:szCs w:val="20"/>
                <w:lang w:val="hy-AM"/>
              </w:rPr>
              <w:t>Վտանգի առաջացման ներկա ռիսկը</w:t>
            </w:r>
          </w:p>
        </w:tc>
        <w:tc>
          <w:tcPr>
            <w:tcW w:w="4035" w:type="dxa"/>
            <w:gridSpan w:val="2"/>
            <w:shd w:val="clear" w:color="auto" w:fill="F2F2F2" w:themeFill="background1" w:themeFillShade="F2"/>
            <w:vAlign w:val="center"/>
            <w:hideMark/>
          </w:tcPr>
          <w:p w14:paraId="45F7C318" w14:textId="77777777" w:rsidR="00551264" w:rsidRPr="000214B7" w:rsidRDefault="00551264" w:rsidP="00A369A8">
            <w:pPr>
              <w:spacing w:after="0" w:line="240" w:lineRule="auto"/>
              <w:jc w:val="center"/>
              <w:rPr>
                <w:rFonts w:ascii="GHEA Grapalat" w:hAnsi="GHEA Grapalat" w:cs="Arial"/>
                <w:b/>
                <w:sz w:val="20"/>
                <w:szCs w:val="20"/>
                <w:lang w:val="hy-AM"/>
              </w:rPr>
            </w:pPr>
            <w:r w:rsidRPr="000214B7">
              <w:rPr>
                <w:rFonts w:ascii="GHEA Grapalat" w:hAnsi="GHEA Grapalat" w:cs="Arial"/>
                <w:b/>
                <w:sz w:val="20"/>
                <w:szCs w:val="20"/>
                <w:lang w:val="hy-AM"/>
              </w:rPr>
              <w:t>Ապագա վտանգներ</w:t>
            </w:r>
          </w:p>
        </w:tc>
      </w:tr>
      <w:tr w:rsidR="00551264" w:rsidRPr="00307BAD" w14:paraId="5DC23B35" w14:textId="77777777" w:rsidTr="00E1010F">
        <w:trPr>
          <w:trHeight w:val="300"/>
        </w:trPr>
        <w:tc>
          <w:tcPr>
            <w:tcW w:w="2520" w:type="dxa"/>
            <w:vMerge/>
            <w:vAlign w:val="center"/>
            <w:hideMark/>
          </w:tcPr>
          <w:p w14:paraId="39F993F0" w14:textId="77777777" w:rsidR="00551264" w:rsidRPr="000214B7" w:rsidRDefault="00551264" w:rsidP="00A369A8">
            <w:pPr>
              <w:spacing w:after="0" w:line="240" w:lineRule="auto"/>
              <w:rPr>
                <w:rFonts w:ascii="GHEA Grapalat" w:hAnsi="GHEA Grapalat" w:cs="Arial"/>
                <w:b/>
                <w:sz w:val="20"/>
                <w:szCs w:val="20"/>
                <w:lang w:val="hy-AM"/>
              </w:rPr>
            </w:pPr>
          </w:p>
        </w:tc>
        <w:tc>
          <w:tcPr>
            <w:tcW w:w="1545" w:type="dxa"/>
            <w:shd w:val="clear" w:color="auto" w:fill="F2F2F2" w:themeFill="background1" w:themeFillShade="F2"/>
            <w:vAlign w:val="center"/>
            <w:hideMark/>
          </w:tcPr>
          <w:p w14:paraId="36AD3D0C" w14:textId="77777777" w:rsidR="00551264" w:rsidRPr="000214B7" w:rsidRDefault="00551264" w:rsidP="00A369A8">
            <w:pPr>
              <w:spacing w:after="0" w:line="240" w:lineRule="auto"/>
              <w:jc w:val="center"/>
              <w:rPr>
                <w:rFonts w:ascii="GHEA Grapalat" w:hAnsi="GHEA Grapalat" w:cs="Arial"/>
                <w:b/>
                <w:sz w:val="20"/>
                <w:szCs w:val="20"/>
                <w:lang w:val="hy-AM"/>
              </w:rPr>
            </w:pPr>
            <w:r w:rsidRPr="000214B7">
              <w:rPr>
                <w:rFonts w:ascii="GHEA Grapalat" w:hAnsi="GHEA Grapalat" w:cs="Arial"/>
                <w:b/>
                <w:sz w:val="20"/>
                <w:szCs w:val="20"/>
                <w:lang w:val="hy-AM"/>
              </w:rPr>
              <w:t>Վտանգի հավանակա-նությունը</w:t>
            </w:r>
          </w:p>
        </w:tc>
        <w:tc>
          <w:tcPr>
            <w:tcW w:w="1248" w:type="dxa"/>
            <w:shd w:val="clear" w:color="auto" w:fill="F2F2F2" w:themeFill="background1" w:themeFillShade="F2"/>
            <w:vAlign w:val="center"/>
            <w:hideMark/>
          </w:tcPr>
          <w:p w14:paraId="2F0BCD8D" w14:textId="77777777" w:rsidR="00551264" w:rsidRPr="000214B7" w:rsidRDefault="00551264" w:rsidP="00A369A8">
            <w:pPr>
              <w:spacing w:after="0" w:line="240" w:lineRule="auto"/>
              <w:jc w:val="center"/>
              <w:rPr>
                <w:rFonts w:ascii="GHEA Grapalat" w:hAnsi="GHEA Grapalat" w:cs="Arial"/>
                <w:b/>
                <w:sz w:val="20"/>
                <w:szCs w:val="20"/>
                <w:lang w:val="hy-AM"/>
              </w:rPr>
            </w:pPr>
            <w:r w:rsidRPr="000214B7">
              <w:rPr>
                <w:rFonts w:ascii="GHEA Grapalat" w:hAnsi="GHEA Grapalat" w:cs="Arial"/>
                <w:b/>
                <w:sz w:val="20"/>
                <w:szCs w:val="20"/>
                <w:lang w:val="hy-AM"/>
              </w:rPr>
              <w:t>Վտանգի ազդեցու-թյունը</w:t>
            </w:r>
          </w:p>
        </w:tc>
        <w:tc>
          <w:tcPr>
            <w:tcW w:w="2068" w:type="dxa"/>
            <w:shd w:val="clear" w:color="auto" w:fill="F2F2F2" w:themeFill="background1" w:themeFillShade="F2"/>
            <w:vAlign w:val="center"/>
            <w:hideMark/>
          </w:tcPr>
          <w:p w14:paraId="72D96C0B" w14:textId="77777777" w:rsidR="00551264" w:rsidRPr="000214B7" w:rsidRDefault="00551264" w:rsidP="00A369A8">
            <w:pPr>
              <w:spacing w:after="0" w:line="240" w:lineRule="auto"/>
              <w:jc w:val="center"/>
              <w:rPr>
                <w:rFonts w:ascii="GHEA Grapalat" w:hAnsi="GHEA Grapalat" w:cs="Arial"/>
                <w:b/>
                <w:sz w:val="20"/>
                <w:szCs w:val="20"/>
                <w:lang w:val="hy-AM"/>
              </w:rPr>
            </w:pPr>
            <w:r w:rsidRPr="000214B7">
              <w:rPr>
                <w:rFonts w:ascii="GHEA Grapalat" w:hAnsi="GHEA Grapalat" w:cs="Arial"/>
                <w:b/>
                <w:sz w:val="20"/>
                <w:szCs w:val="20"/>
                <w:lang w:val="hy-AM"/>
              </w:rPr>
              <w:t>Վտանգի ինտենսիվության ակնկալվող փոփոխությունը</w:t>
            </w:r>
          </w:p>
        </w:tc>
        <w:tc>
          <w:tcPr>
            <w:tcW w:w="1967" w:type="dxa"/>
            <w:shd w:val="clear" w:color="auto" w:fill="F2F2F2" w:themeFill="background1" w:themeFillShade="F2"/>
            <w:vAlign w:val="center"/>
            <w:hideMark/>
          </w:tcPr>
          <w:p w14:paraId="1A12C953"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b/>
                <w:sz w:val="20"/>
                <w:szCs w:val="20"/>
                <w:lang w:val="hy-AM"/>
              </w:rPr>
              <w:t>Վտանգի հաճախակա-նության ակնկալվող փոփոխությունը</w:t>
            </w:r>
          </w:p>
        </w:tc>
      </w:tr>
      <w:tr w:rsidR="00551264" w:rsidRPr="000214B7" w14:paraId="3BD7467A" w14:textId="77777777" w:rsidTr="00E1010F">
        <w:trPr>
          <w:trHeight w:val="300"/>
        </w:trPr>
        <w:tc>
          <w:tcPr>
            <w:tcW w:w="2520" w:type="dxa"/>
            <w:vAlign w:val="center"/>
            <w:hideMark/>
          </w:tcPr>
          <w:p w14:paraId="7F665A15" w14:textId="77777777" w:rsidR="00551264" w:rsidRPr="000214B7" w:rsidRDefault="00551264"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տաք</w:t>
            </w:r>
          </w:p>
        </w:tc>
        <w:tc>
          <w:tcPr>
            <w:tcW w:w="1545" w:type="dxa"/>
            <w:shd w:val="clear" w:color="auto" w:fill="F2F2F2" w:themeFill="background1" w:themeFillShade="F2"/>
            <w:vAlign w:val="center"/>
            <w:hideMark/>
          </w:tcPr>
          <w:p w14:paraId="149AE52C"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Չափավոր</w:t>
            </w:r>
          </w:p>
        </w:tc>
        <w:tc>
          <w:tcPr>
            <w:tcW w:w="1248" w:type="dxa"/>
            <w:shd w:val="clear" w:color="auto" w:fill="FFCC66"/>
            <w:vAlign w:val="center"/>
            <w:hideMark/>
          </w:tcPr>
          <w:p w14:paraId="1556811C" w14:textId="77777777" w:rsidR="00551264" w:rsidRPr="000214B7" w:rsidRDefault="00551264" w:rsidP="00A369A8">
            <w:pPr>
              <w:spacing w:after="0" w:line="240" w:lineRule="auto"/>
              <w:jc w:val="center"/>
              <w:rPr>
                <w:rFonts w:ascii="GHEA Grapalat" w:hAnsi="GHEA Grapalat" w:cs="Arial"/>
                <w:color w:val="C00000"/>
                <w:sz w:val="20"/>
                <w:szCs w:val="20"/>
                <w:lang w:val="hy-AM"/>
              </w:rPr>
            </w:pPr>
            <w:r w:rsidRPr="000214B7">
              <w:rPr>
                <w:rFonts w:ascii="GHEA Grapalat" w:hAnsi="GHEA Grapalat" w:cs="Arial"/>
                <w:sz w:val="20"/>
                <w:szCs w:val="20"/>
                <w:lang w:val="hy-AM"/>
              </w:rPr>
              <w:t>Բարձր</w:t>
            </w:r>
          </w:p>
        </w:tc>
        <w:tc>
          <w:tcPr>
            <w:tcW w:w="2068" w:type="dxa"/>
            <w:shd w:val="clear" w:color="auto" w:fill="FFCC66"/>
            <w:vAlign w:val="center"/>
            <w:hideMark/>
          </w:tcPr>
          <w:p w14:paraId="32A3C486"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Աճ</w:t>
            </w:r>
          </w:p>
        </w:tc>
        <w:tc>
          <w:tcPr>
            <w:tcW w:w="1967" w:type="dxa"/>
            <w:shd w:val="clear" w:color="auto" w:fill="FFCC66"/>
            <w:vAlign w:val="center"/>
            <w:hideMark/>
          </w:tcPr>
          <w:p w14:paraId="4FB708BE"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Աճ</w:t>
            </w:r>
          </w:p>
        </w:tc>
      </w:tr>
      <w:tr w:rsidR="00551264" w:rsidRPr="000214B7" w14:paraId="1A0CAFC5" w14:textId="77777777" w:rsidTr="00E1010F">
        <w:trPr>
          <w:trHeight w:val="300"/>
        </w:trPr>
        <w:tc>
          <w:tcPr>
            <w:tcW w:w="2520" w:type="dxa"/>
            <w:shd w:val="clear" w:color="auto" w:fill="FFFFFF" w:themeFill="background1"/>
            <w:vAlign w:val="center"/>
            <w:hideMark/>
          </w:tcPr>
          <w:p w14:paraId="4CB78DE9" w14:textId="77777777" w:rsidR="00551264" w:rsidRPr="000214B7" w:rsidRDefault="74A54DB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Հորդառատ տեղումներ</w:t>
            </w:r>
          </w:p>
        </w:tc>
        <w:tc>
          <w:tcPr>
            <w:tcW w:w="1545" w:type="dxa"/>
            <w:shd w:val="clear" w:color="auto" w:fill="FFCC66"/>
            <w:vAlign w:val="center"/>
            <w:hideMark/>
          </w:tcPr>
          <w:p w14:paraId="38CC0A72"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Բարձր</w:t>
            </w:r>
          </w:p>
        </w:tc>
        <w:tc>
          <w:tcPr>
            <w:tcW w:w="1248" w:type="dxa"/>
            <w:shd w:val="clear" w:color="auto" w:fill="F2F2F2" w:themeFill="background1" w:themeFillShade="F2"/>
            <w:vAlign w:val="center"/>
            <w:hideMark/>
          </w:tcPr>
          <w:p w14:paraId="06B99959"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Չափավոր</w:t>
            </w:r>
          </w:p>
        </w:tc>
        <w:tc>
          <w:tcPr>
            <w:tcW w:w="2068" w:type="dxa"/>
            <w:shd w:val="clear" w:color="auto" w:fill="FFCC66"/>
            <w:vAlign w:val="center"/>
            <w:hideMark/>
          </w:tcPr>
          <w:p w14:paraId="193CAE52"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Աճ</w:t>
            </w:r>
          </w:p>
        </w:tc>
        <w:tc>
          <w:tcPr>
            <w:tcW w:w="1967" w:type="dxa"/>
            <w:shd w:val="clear" w:color="auto" w:fill="FFCC66"/>
            <w:vAlign w:val="center"/>
            <w:hideMark/>
          </w:tcPr>
          <w:p w14:paraId="47F8421A"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Աճ</w:t>
            </w:r>
          </w:p>
        </w:tc>
      </w:tr>
      <w:tr w:rsidR="00551264" w:rsidRPr="000214B7" w14:paraId="73D6BD29" w14:textId="77777777" w:rsidTr="00E1010F">
        <w:trPr>
          <w:trHeight w:val="300"/>
        </w:trPr>
        <w:tc>
          <w:tcPr>
            <w:tcW w:w="2520" w:type="dxa"/>
            <w:shd w:val="clear" w:color="auto" w:fill="FFFFFF" w:themeFill="background1"/>
            <w:vAlign w:val="center"/>
            <w:hideMark/>
          </w:tcPr>
          <w:p w14:paraId="73BFE79D" w14:textId="77777777" w:rsidR="00551264" w:rsidRPr="000214B7" w:rsidRDefault="00551264"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Հորդառատ անձրև</w:t>
            </w:r>
          </w:p>
        </w:tc>
        <w:tc>
          <w:tcPr>
            <w:tcW w:w="1545" w:type="dxa"/>
            <w:shd w:val="clear" w:color="auto" w:fill="F2F2F2" w:themeFill="background1" w:themeFillShade="F2"/>
            <w:vAlign w:val="center"/>
            <w:hideMark/>
          </w:tcPr>
          <w:p w14:paraId="24256414"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Չափավոր</w:t>
            </w:r>
          </w:p>
        </w:tc>
        <w:tc>
          <w:tcPr>
            <w:tcW w:w="1248" w:type="dxa"/>
            <w:shd w:val="clear" w:color="auto" w:fill="F2F2F2" w:themeFill="background1" w:themeFillShade="F2"/>
            <w:vAlign w:val="center"/>
            <w:hideMark/>
          </w:tcPr>
          <w:p w14:paraId="497D186D"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Չափավոր</w:t>
            </w:r>
          </w:p>
        </w:tc>
        <w:tc>
          <w:tcPr>
            <w:tcW w:w="2068" w:type="dxa"/>
            <w:shd w:val="clear" w:color="auto" w:fill="FFCC66"/>
            <w:vAlign w:val="center"/>
            <w:hideMark/>
          </w:tcPr>
          <w:p w14:paraId="5F1EDA2C"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Աճ</w:t>
            </w:r>
          </w:p>
        </w:tc>
        <w:tc>
          <w:tcPr>
            <w:tcW w:w="1967" w:type="dxa"/>
            <w:shd w:val="clear" w:color="auto" w:fill="FFCC66"/>
            <w:vAlign w:val="center"/>
            <w:hideMark/>
          </w:tcPr>
          <w:p w14:paraId="3DA4BC40"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Աճ</w:t>
            </w:r>
          </w:p>
        </w:tc>
      </w:tr>
      <w:tr w:rsidR="00551264" w:rsidRPr="000214B7" w14:paraId="0816C705" w14:textId="77777777" w:rsidTr="00E1010F">
        <w:trPr>
          <w:trHeight w:val="300"/>
        </w:trPr>
        <w:tc>
          <w:tcPr>
            <w:tcW w:w="2520" w:type="dxa"/>
            <w:shd w:val="clear" w:color="auto" w:fill="FFFFFF" w:themeFill="background1"/>
            <w:vAlign w:val="center"/>
            <w:hideMark/>
          </w:tcPr>
          <w:p w14:paraId="1023CCE7" w14:textId="77777777" w:rsidR="00551264" w:rsidRPr="000214B7" w:rsidRDefault="00551264"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Կարկուտ</w:t>
            </w:r>
          </w:p>
        </w:tc>
        <w:tc>
          <w:tcPr>
            <w:tcW w:w="1545" w:type="dxa"/>
            <w:shd w:val="clear" w:color="auto" w:fill="FFCC66"/>
            <w:vAlign w:val="center"/>
            <w:hideMark/>
          </w:tcPr>
          <w:p w14:paraId="487868E6"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Բարձր</w:t>
            </w:r>
          </w:p>
        </w:tc>
        <w:tc>
          <w:tcPr>
            <w:tcW w:w="1248" w:type="dxa"/>
            <w:shd w:val="clear" w:color="auto" w:fill="F2F2F2" w:themeFill="background1" w:themeFillShade="F2"/>
            <w:vAlign w:val="center"/>
            <w:hideMark/>
          </w:tcPr>
          <w:p w14:paraId="4E5D151F"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Չափավոր</w:t>
            </w:r>
          </w:p>
        </w:tc>
        <w:tc>
          <w:tcPr>
            <w:tcW w:w="2068" w:type="dxa"/>
            <w:shd w:val="clear" w:color="auto" w:fill="F2F2F2" w:themeFill="background1" w:themeFillShade="F2"/>
            <w:vAlign w:val="center"/>
            <w:hideMark/>
          </w:tcPr>
          <w:p w14:paraId="640030BC"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Անփոփոխ</w:t>
            </w:r>
          </w:p>
        </w:tc>
        <w:tc>
          <w:tcPr>
            <w:tcW w:w="1967" w:type="dxa"/>
            <w:shd w:val="clear" w:color="auto" w:fill="FFCC66"/>
            <w:vAlign w:val="center"/>
            <w:hideMark/>
          </w:tcPr>
          <w:p w14:paraId="765A7A67"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Աճ</w:t>
            </w:r>
          </w:p>
        </w:tc>
      </w:tr>
      <w:tr w:rsidR="00551264" w:rsidRPr="000214B7" w14:paraId="2BCD0F35" w14:textId="77777777" w:rsidTr="00E1010F">
        <w:trPr>
          <w:trHeight w:val="300"/>
        </w:trPr>
        <w:tc>
          <w:tcPr>
            <w:tcW w:w="2520" w:type="dxa"/>
            <w:shd w:val="clear" w:color="auto" w:fill="FFFFFF" w:themeFill="background1"/>
            <w:vAlign w:val="center"/>
            <w:hideMark/>
          </w:tcPr>
          <w:p w14:paraId="6CDDB932" w14:textId="77777777" w:rsidR="00551264" w:rsidRPr="000214B7" w:rsidRDefault="00551264"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Երաշտներ</w:t>
            </w:r>
          </w:p>
        </w:tc>
        <w:tc>
          <w:tcPr>
            <w:tcW w:w="1545" w:type="dxa"/>
            <w:shd w:val="clear" w:color="auto" w:fill="F2F2F2" w:themeFill="background1" w:themeFillShade="F2"/>
            <w:vAlign w:val="center"/>
            <w:hideMark/>
          </w:tcPr>
          <w:p w14:paraId="11169DB7"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Չափավոր</w:t>
            </w:r>
          </w:p>
        </w:tc>
        <w:tc>
          <w:tcPr>
            <w:tcW w:w="1248" w:type="dxa"/>
            <w:shd w:val="clear" w:color="auto" w:fill="F2F2F2" w:themeFill="background1" w:themeFillShade="F2"/>
            <w:vAlign w:val="center"/>
            <w:hideMark/>
          </w:tcPr>
          <w:p w14:paraId="2BAD3459"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Չափավոր</w:t>
            </w:r>
          </w:p>
        </w:tc>
        <w:tc>
          <w:tcPr>
            <w:tcW w:w="2068" w:type="dxa"/>
            <w:shd w:val="clear" w:color="auto" w:fill="FFCC66"/>
            <w:vAlign w:val="center"/>
            <w:hideMark/>
          </w:tcPr>
          <w:p w14:paraId="2EBDFD05"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Աճ</w:t>
            </w:r>
          </w:p>
        </w:tc>
        <w:tc>
          <w:tcPr>
            <w:tcW w:w="1967" w:type="dxa"/>
            <w:shd w:val="clear" w:color="auto" w:fill="FFCC66"/>
            <w:vAlign w:val="center"/>
            <w:hideMark/>
          </w:tcPr>
          <w:p w14:paraId="49A0759E"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Աճ</w:t>
            </w:r>
          </w:p>
        </w:tc>
      </w:tr>
      <w:tr w:rsidR="00551264" w:rsidRPr="000214B7" w14:paraId="18A43EDE" w14:textId="77777777" w:rsidTr="00E1010F">
        <w:trPr>
          <w:trHeight w:val="300"/>
        </w:trPr>
        <w:tc>
          <w:tcPr>
            <w:tcW w:w="2520" w:type="dxa"/>
            <w:shd w:val="clear" w:color="auto" w:fill="FFFFFF" w:themeFill="background1"/>
            <w:vAlign w:val="center"/>
            <w:hideMark/>
          </w:tcPr>
          <w:p w14:paraId="74CD31CD" w14:textId="77777777" w:rsidR="00551264" w:rsidRPr="000214B7" w:rsidRDefault="00551264"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Փոթորիկներ</w:t>
            </w:r>
          </w:p>
        </w:tc>
        <w:tc>
          <w:tcPr>
            <w:tcW w:w="1545" w:type="dxa"/>
            <w:shd w:val="clear" w:color="auto" w:fill="FFCC66"/>
            <w:vAlign w:val="center"/>
            <w:hideMark/>
          </w:tcPr>
          <w:p w14:paraId="7EFC8599"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Բարձր</w:t>
            </w:r>
          </w:p>
        </w:tc>
        <w:tc>
          <w:tcPr>
            <w:tcW w:w="1248" w:type="dxa"/>
            <w:shd w:val="clear" w:color="auto" w:fill="F2F2F2" w:themeFill="background1" w:themeFillShade="F2"/>
            <w:vAlign w:val="center"/>
            <w:hideMark/>
          </w:tcPr>
          <w:p w14:paraId="389E2FCD"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Չափավոր</w:t>
            </w:r>
          </w:p>
        </w:tc>
        <w:tc>
          <w:tcPr>
            <w:tcW w:w="2068" w:type="dxa"/>
            <w:shd w:val="clear" w:color="auto" w:fill="FFCC66"/>
            <w:vAlign w:val="center"/>
            <w:hideMark/>
          </w:tcPr>
          <w:p w14:paraId="279C90A2"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 xml:space="preserve">Աճ </w:t>
            </w:r>
          </w:p>
        </w:tc>
        <w:tc>
          <w:tcPr>
            <w:tcW w:w="1967" w:type="dxa"/>
            <w:shd w:val="clear" w:color="auto" w:fill="F2F2F2" w:themeFill="background1" w:themeFillShade="F2"/>
            <w:vAlign w:val="center"/>
            <w:hideMark/>
          </w:tcPr>
          <w:p w14:paraId="3C65636E"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Անփոփոխ</w:t>
            </w:r>
          </w:p>
        </w:tc>
      </w:tr>
      <w:tr w:rsidR="00551264" w:rsidRPr="000214B7" w14:paraId="6AFECBBD" w14:textId="77777777" w:rsidTr="00E1010F">
        <w:trPr>
          <w:trHeight w:val="300"/>
        </w:trPr>
        <w:tc>
          <w:tcPr>
            <w:tcW w:w="2520" w:type="dxa"/>
            <w:vAlign w:val="center"/>
            <w:hideMark/>
          </w:tcPr>
          <w:p w14:paraId="700C7E32" w14:textId="77777777" w:rsidR="00551264" w:rsidRPr="000214B7" w:rsidRDefault="74A54DB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Անտառային հրդեհներ</w:t>
            </w:r>
          </w:p>
        </w:tc>
        <w:tc>
          <w:tcPr>
            <w:tcW w:w="1545" w:type="dxa"/>
            <w:shd w:val="clear" w:color="auto" w:fill="F2F2F2" w:themeFill="background1" w:themeFillShade="F2"/>
            <w:vAlign w:val="center"/>
            <w:hideMark/>
          </w:tcPr>
          <w:p w14:paraId="2A52432B"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Չափավոր</w:t>
            </w:r>
          </w:p>
        </w:tc>
        <w:tc>
          <w:tcPr>
            <w:tcW w:w="1248" w:type="dxa"/>
            <w:shd w:val="clear" w:color="auto" w:fill="FFCC66"/>
            <w:vAlign w:val="center"/>
            <w:hideMark/>
          </w:tcPr>
          <w:p w14:paraId="30E79DF7"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Բարձր</w:t>
            </w:r>
          </w:p>
        </w:tc>
        <w:tc>
          <w:tcPr>
            <w:tcW w:w="2068" w:type="dxa"/>
            <w:shd w:val="clear" w:color="auto" w:fill="FFCC66"/>
            <w:vAlign w:val="center"/>
            <w:hideMark/>
          </w:tcPr>
          <w:p w14:paraId="40A3E24D"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Աճ</w:t>
            </w:r>
          </w:p>
        </w:tc>
        <w:tc>
          <w:tcPr>
            <w:tcW w:w="1967" w:type="dxa"/>
            <w:shd w:val="clear" w:color="auto" w:fill="FFCC66"/>
            <w:vAlign w:val="center"/>
            <w:hideMark/>
          </w:tcPr>
          <w:p w14:paraId="6A2D6815"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Աճ</w:t>
            </w:r>
          </w:p>
        </w:tc>
      </w:tr>
      <w:tr w:rsidR="00551264" w:rsidRPr="000214B7" w14:paraId="505DA323" w14:textId="77777777" w:rsidTr="00E1010F">
        <w:trPr>
          <w:trHeight w:val="300"/>
        </w:trPr>
        <w:tc>
          <w:tcPr>
            <w:tcW w:w="2520" w:type="dxa"/>
            <w:vAlign w:val="center"/>
            <w:hideMark/>
          </w:tcPr>
          <w:p w14:paraId="4BDAF0E5" w14:textId="77777777" w:rsidR="00551264" w:rsidRPr="000214B7" w:rsidRDefault="00551264"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Հողերի էրոզիա</w:t>
            </w:r>
          </w:p>
        </w:tc>
        <w:tc>
          <w:tcPr>
            <w:tcW w:w="1545" w:type="dxa"/>
            <w:shd w:val="clear" w:color="auto" w:fill="F2F2F2" w:themeFill="background1" w:themeFillShade="F2"/>
            <w:vAlign w:val="center"/>
            <w:hideMark/>
          </w:tcPr>
          <w:p w14:paraId="295855F0"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Չափավոր</w:t>
            </w:r>
          </w:p>
        </w:tc>
        <w:tc>
          <w:tcPr>
            <w:tcW w:w="1248" w:type="dxa"/>
            <w:shd w:val="clear" w:color="auto" w:fill="F2F2F2" w:themeFill="background1" w:themeFillShade="F2"/>
            <w:vAlign w:val="center"/>
            <w:hideMark/>
          </w:tcPr>
          <w:p w14:paraId="3CE59C5F"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Չափավոր</w:t>
            </w:r>
          </w:p>
        </w:tc>
        <w:tc>
          <w:tcPr>
            <w:tcW w:w="2068" w:type="dxa"/>
            <w:shd w:val="clear" w:color="auto" w:fill="FFCC66"/>
            <w:vAlign w:val="center"/>
            <w:hideMark/>
          </w:tcPr>
          <w:p w14:paraId="4FACCD97"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Աճ</w:t>
            </w:r>
          </w:p>
        </w:tc>
        <w:tc>
          <w:tcPr>
            <w:tcW w:w="1967" w:type="dxa"/>
            <w:shd w:val="clear" w:color="auto" w:fill="FFCC66"/>
            <w:vAlign w:val="center"/>
            <w:hideMark/>
          </w:tcPr>
          <w:p w14:paraId="3357F4F8" w14:textId="77777777" w:rsidR="00551264" w:rsidRPr="000214B7" w:rsidRDefault="00551264"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Աճ</w:t>
            </w:r>
          </w:p>
        </w:tc>
      </w:tr>
    </w:tbl>
    <w:p w14:paraId="54A5EC31" w14:textId="41696B5C" w:rsidR="004D06FE" w:rsidRPr="000214B7" w:rsidRDefault="6C60914E" w:rsidP="00A369A8">
      <w:pPr>
        <w:spacing w:before="240"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Հիմք ընդունելով վերևում թվարկված կլիմայական վտանգների հանդեպ Երևան քաղաքի հիմնական խոցելիությունները, ինչպես նաև հարմարվողականության միջոցառումների առաջնահերթությունները՝ մշակվել է կարճաժամկետ (մինչև 2030թ.) հարմարվողականության միջոցառումների ցանկ, որը ամփոփ ներկայացված է Աղյուսակ 0.3-ում, իսկ մանրամասն՝  Աղյուսակ 20-ում:</w:t>
      </w:r>
    </w:p>
    <w:p w14:paraId="6613E44A" w14:textId="34CF2F2A" w:rsidR="008968EA" w:rsidRPr="000214B7" w:rsidRDefault="001A7E73" w:rsidP="00A369A8">
      <w:pPr>
        <w:spacing w:line="240" w:lineRule="auto"/>
        <w:jc w:val="both"/>
        <w:rPr>
          <w:rStyle w:val="rynqvb"/>
          <w:rFonts w:ascii="GHEA Grapalat" w:hAnsi="GHEA Grapalat" w:cs="Arial"/>
          <w:lang w:val="hy-AM"/>
        </w:rPr>
      </w:pPr>
      <w:r w:rsidRPr="000214B7">
        <w:rPr>
          <w:rStyle w:val="rynqvb"/>
          <w:rFonts w:ascii="GHEA Grapalat" w:hAnsi="GHEA Grapalat" w:cs="Arial"/>
          <w:lang w:val="hy-AM"/>
        </w:rPr>
        <w:tab/>
      </w:r>
      <w:r w:rsidR="25567BAC" w:rsidRPr="000214B7">
        <w:rPr>
          <w:rStyle w:val="rynqvb"/>
          <w:rFonts w:ascii="GHEA Grapalat" w:hAnsi="GHEA Grapalat" w:cs="Arial"/>
          <w:lang w:val="hy-AM"/>
        </w:rPr>
        <w:t>Տվյալների ուսումնասիրության  արդյունքում առաջարկվել են մի շարք հարմարվողականության միջոցառումներ, որոնք վերոհիշյալ ոլորտներում հատկորոշված խնդիրները հասցեագրում են համապատասխանաբար՝ ներառյալ հողօգտագործման պլանավորումը, անտառտնտեսությունը, արտակարգ իրավիճակների կառավարումը, առողջապահությունը և այլն: Ընդ որում կատարվելիք գործողությունների շարքում են ինչպես ուսումնասիրություններ ու տեխնիկական լուծումներ, այնպես էլ  տնկարկներ ու շինարարական աշխատանքներ:</w:t>
      </w:r>
    </w:p>
    <w:p w14:paraId="33E0AFDF" w14:textId="67E58BE2" w:rsidR="004D06FE" w:rsidRPr="000214B7" w:rsidRDefault="0C7F6B47" w:rsidP="00A369A8">
      <w:pPr>
        <w:spacing w:line="240" w:lineRule="auto"/>
        <w:ind w:firstLine="720"/>
        <w:jc w:val="both"/>
        <w:rPr>
          <w:rStyle w:val="rynqvb"/>
          <w:rFonts w:ascii="GHEA Grapalat" w:hAnsi="GHEA Grapalat" w:cs="Arial"/>
          <w:lang w:val="hy-AM"/>
        </w:rPr>
      </w:pPr>
      <w:r w:rsidRPr="000214B7">
        <w:rPr>
          <w:rStyle w:val="rynqvb"/>
          <w:rFonts w:ascii="GHEA Grapalat" w:hAnsi="GHEA Grapalat" w:cs="Arial"/>
          <w:lang w:val="hy-AM"/>
        </w:rPr>
        <w:lastRenderedPageBreak/>
        <w:t>Խոցելի բնագավառները կարող են զգալիորեն տարբերվել ըստ վարչական շրջանների (ՎՇ), ուստի և տեղական ինքնակառավարման մարմինների</w:t>
      </w:r>
      <w:r w:rsidR="004477DE" w:rsidRPr="000214B7">
        <w:rPr>
          <w:rStyle w:val="rynqvb"/>
          <w:rFonts w:ascii="GHEA Grapalat" w:hAnsi="GHEA Grapalat" w:cs="Arial"/>
          <w:lang w:val="hy-AM"/>
        </w:rPr>
        <w:t xml:space="preserve"> (</w:t>
      </w:r>
      <w:r w:rsidR="004477DE" w:rsidRPr="000214B7">
        <w:rPr>
          <w:rFonts w:ascii="GHEA Grapalat" w:eastAsia="Times New Roman" w:hAnsi="GHEA Grapalat" w:cs="Arial"/>
          <w:color w:val="000000"/>
          <w:lang w:val="hy-AM"/>
        </w:rPr>
        <w:t>ՏԻՄ</w:t>
      </w:r>
      <w:r w:rsidR="004477DE" w:rsidRPr="000214B7">
        <w:rPr>
          <w:rStyle w:val="rynqvb"/>
          <w:rFonts w:ascii="GHEA Grapalat" w:hAnsi="GHEA Grapalat" w:cs="Arial"/>
          <w:lang w:val="hy-AM"/>
        </w:rPr>
        <w:t>)</w:t>
      </w:r>
      <w:r w:rsidRPr="000214B7">
        <w:rPr>
          <w:rStyle w:val="rynqvb"/>
          <w:rFonts w:ascii="GHEA Grapalat" w:hAnsi="GHEA Grapalat" w:cs="Arial"/>
          <w:lang w:val="hy-AM"/>
        </w:rPr>
        <w:t xml:space="preserve"> կողմից կլիմայական վտանգների և խոցելիության մասին խոր պատկերացում ունենալը կարող է առաջնային նշանակություն ունենալ հարմարվողականության պատշաճ ռազմավարության մշակման տեսանկյունից:</w:t>
      </w:r>
    </w:p>
    <w:p w14:paraId="72D9CE74" w14:textId="5F676EB6" w:rsidR="008968EA" w:rsidRPr="000214B7" w:rsidRDefault="68D5FDC7" w:rsidP="00A369A8">
      <w:pPr>
        <w:pStyle w:val="Caption"/>
        <w:keepNext/>
        <w:spacing w:after="120"/>
        <w:rPr>
          <w:rFonts w:ascii="GHEA Grapalat" w:hAnsi="GHEA Grapalat" w:cs="Arial"/>
          <w:sz w:val="20"/>
          <w:szCs w:val="20"/>
          <w:lang w:val="hy-AM"/>
        </w:rPr>
      </w:pPr>
      <w:bookmarkStart w:id="34" w:name="_Toc191889879"/>
      <w:r w:rsidRPr="000214B7">
        <w:rPr>
          <w:rFonts w:ascii="GHEA Grapalat" w:hAnsi="GHEA Grapalat" w:cs="Arial"/>
          <w:sz w:val="20"/>
          <w:szCs w:val="20"/>
          <w:lang w:val="hy-AM"/>
        </w:rPr>
        <w:t xml:space="preserve">Աղյուսակ </w:t>
      </w:r>
      <w:r w:rsidR="008968EA" w:rsidRPr="000214B7">
        <w:rPr>
          <w:rFonts w:ascii="GHEA Grapalat" w:hAnsi="GHEA Grapalat" w:cs="Arial"/>
          <w:sz w:val="20"/>
          <w:szCs w:val="20"/>
          <w:lang w:val="hy-AM"/>
        </w:rPr>
        <w:fldChar w:fldCharType="begin"/>
      </w:r>
      <w:r w:rsidR="008968EA" w:rsidRPr="000214B7">
        <w:rPr>
          <w:rFonts w:ascii="GHEA Grapalat" w:hAnsi="GHEA Grapalat" w:cs="Arial"/>
          <w:sz w:val="20"/>
          <w:szCs w:val="20"/>
          <w:lang w:val="hy-AM"/>
        </w:rPr>
        <w:instrText xml:space="preserve"> STYLEREF 1 \s </w:instrText>
      </w:r>
      <w:r w:rsidR="008968EA" w:rsidRPr="000214B7">
        <w:rPr>
          <w:rFonts w:ascii="GHEA Grapalat" w:hAnsi="GHEA Grapalat" w:cs="Arial"/>
          <w:sz w:val="20"/>
          <w:szCs w:val="20"/>
          <w:lang w:val="hy-AM"/>
        </w:rPr>
        <w:fldChar w:fldCharType="separate"/>
      </w:r>
      <w:r w:rsidR="00F36E0D" w:rsidRPr="000214B7">
        <w:rPr>
          <w:rFonts w:ascii="GHEA Grapalat" w:hAnsi="GHEA Grapalat" w:cs="Arial"/>
          <w:noProof/>
          <w:sz w:val="20"/>
          <w:szCs w:val="20"/>
          <w:lang w:val="hy-AM"/>
        </w:rPr>
        <w:t>0</w:t>
      </w:r>
      <w:r w:rsidR="008968EA" w:rsidRPr="000214B7">
        <w:rPr>
          <w:rFonts w:ascii="GHEA Grapalat" w:hAnsi="GHEA Grapalat" w:cs="Arial"/>
          <w:sz w:val="20"/>
          <w:szCs w:val="20"/>
          <w:lang w:val="hy-AM"/>
        </w:rPr>
        <w:fldChar w:fldCharType="end"/>
      </w:r>
      <w:r w:rsidRPr="000214B7">
        <w:rPr>
          <w:rFonts w:ascii="GHEA Grapalat" w:hAnsi="GHEA Grapalat" w:cs="Arial"/>
          <w:sz w:val="20"/>
          <w:szCs w:val="20"/>
          <w:lang w:val="hy-AM"/>
        </w:rPr>
        <w:t>.</w:t>
      </w:r>
      <w:r w:rsidR="008968EA" w:rsidRPr="000214B7">
        <w:rPr>
          <w:rFonts w:ascii="GHEA Grapalat" w:hAnsi="GHEA Grapalat" w:cs="Arial"/>
          <w:sz w:val="20"/>
          <w:szCs w:val="20"/>
          <w:lang w:val="hy-AM"/>
        </w:rPr>
        <w:fldChar w:fldCharType="begin"/>
      </w:r>
      <w:r w:rsidR="008968EA" w:rsidRPr="000214B7">
        <w:rPr>
          <w:rFonts w:ascii="GHEA Grapalat" w:hAnsi="GHEA Grapalat" w:cs="Arial"/>
          <w:sz w:val="20"/>
          <w:szCs w:val="20"/>
          <w:lang w:val="hy-AM"/>
        </w:rPr>
        <w:instrText xml:space="preserve"> SEQ Աղյուսակ \* ARABIC \s 1 </w:instrText>
      </w:r>
      <w:r w:rsidR="008968EA" w:rsidRPr="000214B7">
        <w:rPr>
          <w:rFonts w:ascii="GHEA Grapalat" w:hAnsi="GHEA Grapalat" w:cs="Arial"/>
          <w:sz w:val="20"/>
          <w:szCs w:val="20"/>
          <w:lang w:val="hy-AM"/>
        </w:rPr>
        <w:fldChar w:fldCharType="separate"/>
      </w:r>
      <w:r w:rsidR="00F36E0D" w:rsidRPr="000214B7">
        <w:rPr>
          <w:rFonts w:ascii="GHEA Grapalat" w:hAnsi="GHEA Grapalat" w:cs="Arial"/>
          <w:noProof/>
          <w:sz w:val="20"/>
          <w:szCs w:val="20"/>
          <w:lang w:val="hy-AM"/>
        </w:rPr>
        <w:t>3</w:t>
      </w:r>
      <w:r w:rsidR="008968EA" w:rsidRPr="000214B7">
        <w:rPr>
          <w:rFonts w:ascii="GHEA Grapalat" w:hAnsi="GHEA Grapalat" w:cs="Arial"/>
          <w:sz w:val="20"/>
          <w:szCs w:val="20"/>
          <w:lang w:val="hy-AM"/>
        </w:rPr>
        <w:fldChar w:fldCharType="end"/>
      </w:r>
      <w:r w:rsidRPr="000214B7">
        <w:rPr>
          <w:rFonts w:ascii="GHEA Grapalat" w:hAnsi="GHEA Grapalat" w:cs="Arial"/>
          <w:sz w:val="20"/>
          <w:szCs w:val="20"/>
          <w:lang w:val="hy-AM"/>
        </w:rPr>
        <w:t>. ԿՓ հարմարվողականության բարձրացման միջոցառումների ամփոփ ցանկ</w:t>
      </w:r>
      <w:bookmarkEnd w:id="34"/>
    </w:p>
    <w:tbl>
      <w:tblPr>
        <w:tblW w:w="980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CellMar>
          <w:left w:w="0" w:type="dxa"/>
          <w:right w:w="0" w:type="dxa"/>
        </w:tblCellMar>
        <w:tblLook w:val="0480" w:firstRow="0" w:lastRow="0" w:firstColumn="1" w:lastColumn="0" w:noHBand="0" w:noVBand="1"/>
      </w:tblPr>
      <w:tblGrid>
        <w:gridCol w:w="807"/>
        <w:gridCol w:w="4590"/>
        <w:gridCol w:w="1980"/>
        <w:gridCol w:w="1530"/>
        <w:gridCol w:w="900"/>
      </w:tblGrid>
      <w:tr w:rsidR="0075418A" w:rsidRPr="000214B7" w14:paraId="5325E1ED" w14:textId="77777777" w:rsidTr="00B96F93">
        <w:trPr>
          <w:trHeight w:val="395"/>
          <w:tblHeader/>
        </w:trPr>
        <w:tc>
          <w:tcPr>
            <w:tcW w:w="807" w:type="dxa"/>
            <w:shd w:val="clear" w:color="auto" w:fill="F2F2F2" w:themeFill="background1" w:themeFillShade="F2"/>
            <w:vAlign w:val="center"/>
            <w:hideMark/>
          </w:tcPr>
          <w:p w14:paraId="28D21F3E" w14:textId="3C8DC075" w:rsidR="008968EA" w:rsidRPr="000214B7" w:rsidRDefault="008968EA"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sz w:val="20"/>
                <w:szCs w:val="20"/>
                <w:lang w:val="hy-AM"/>
              </w:rPr>
              <w:t>Ոլորտ/</w:t>
            </w:r>
            <w:r w:rsidR="00DE6CD8" w:rsidRPr="000214B7">
              <w:rPr>
                <w:rFonts w:ascii="GHEA Grapalat" w:eastAsia="Times New Roman" w:hAnsi="GHEA Grapalat" w:cs="Arial"/>
                <w:b/>
                <w:bCs/>
                <w:sz w:val="20"/>
                <w:szCs w:val="20"/>
                <w:lang w:val="hy-AM"/>
              </w:rPr>
              <w:br/>
            </w:r>
            <w:r w:rsidRPr="000214B7">
              <w:rPr>
                <w:rFonts w:ascii="GHEA Grapalat" w:eastAsia="Times New Roman" w:hAnsi="GHEA Grapalat" w:cs="Arial"/>
                <w:b/>
                <w:bCs/>
                <w:sz w:val="20"/>
                <w:szCs w:val="20"/>
                <w:lang w:val="hy-AM"/>
              </w:rPr>
              <w:t>Վտանգ</w:t>
            </w:r>
          </w:p>
        </w:tc>
        <w:tc>
          <w:tcPr>
            <w:tcW w:w="4590" w:type="dxa"/>
            <w:shd w:val="clear" w:color="auto" w:fill="F2F2F2" w:themeFill="background1" w:themeFillShade="F2"/>
            <w:vAlign w:val="center"/>
            <w:hideMark/>
          </w:tcPr>
          <w:p w14:paraId="200564F8" w14:textId="77777777" w:rsidR="008968EA" w:rsidRPr="000214B7" w:rsidRDefault="008968EA"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sz w:val="20"/>
                <w:szCs w:val="20"/>
                <w:lang w:val="hy-AM"/>
              </w:rPr>
              <w:t>Միջոցառում</w:t>
            </w:r>
          </w:p>
        </w:tc>
        <w:tc>
          <w:tcPr>
            <w:tcW w:w="1980" w:type="dxa"/>
            <w:shd w:val="clear" w:color="auto" w:fill="F2F2F2" w:themeFill="background1" w:themeFillShade="F2"/>
            <w:vAlign w:val="center"/>
          </w:tcPr>
          <w:p w14:paraId="1AC211A3" w14:textId="710EA83D" w:rsidR="3A2966E3" w:rsidRPr="000214B7" w:rsidRDefault="3A2966E3" w:rsidP="00A369A8">
            <w:pPr>
              <w:spacing w:before="20" w:after="20" w:line="240" w:lineRule="auto"/>
              <w:jc w:val="center"/>
              <w:rPr>
                <w:rFonts w:ascii="GHEA Grapalat" w:hAnsi="GHEA Grapalat" w:cs="Arial"/>
                <w:sz w:val="20"/>
                <w:szCs w:val="20"/>
                <w:lang w:val="hy-AM"/>
              </w:rPr>
            </w:pPr>
            <w:r w:rsidRPr="000214B7">
              <w:rPr>
                <w:rFonts w:ascii="GHEA Grapalat" w:eastAsia="Sylfaen" w:hAnsi="GHEA Grapalat" w:cs="Arial"/>
                <w:b/>
                <w:bCs/>
                <w:color w:val="000000" w:themeColor="text1"/>
                <w:sz w:val="20"/>
                <w:szCs w:val="20"/>
                <w:lang w:val="hy-AM"/>
              </w:rPr>
              <w:t>Պատասխանատու/ շահառուներ</w:t>
            </w:r>
          </w:p>
        </w:tc>
        <w:tc>
          <w:tcPr>
            <w:tcW w:w="1530" w:type="dxa"/>
            <w:shd w:val="clear" w:color="auto" w:fill="F2F2F2" w:themeFill="background1" w:themeFillShade="F2"/>
            <w:vAlign w:val="center"/>
            <w:hideMark/>
          </w:tcPr>
          <w:p w14:paraId="09FF3099" w14:textId="77777777" w:rsidR="008968EA" w:rsidRPr="000214B7" w:rsidRDefault="008968EA"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sz w:val="20"/>
                <w:szCs w:val="20"/>
                <w:lang w:val="hy-AM"/>
              </w:rPr>
              <w:t>Ռիսկ / խոցելիություն</w:t>
            </w:r>
          </w:p>
        </w:tc>
        <w:tc>
          <w:tcPr>
            <w:tcW w:w="900" w:type="dxa"/>
            <w:shd w:val="clear" w:color="auto" w:fill="F2F2F2" w:themeFill="background1" w:themeFillShade="F2"/>
            <w:vAlign w:val="center"/>
            <w:hideMark/>
          </w:tcPr>
          <w:p w14:paraId="1DF82165" w14:textId="258F4471" w:rsidR="008968EA" w:rsidRPr="000214B7" w:rsidRDefault="008968EA"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sz w:val="20"/>
                <w:szCs w:val="20"/>
                <w:lang w:val="hy-AM"/>
              </w:rPr>
              <w:t>Ժամ</w:t>
            </w:r>
            <w:r w:rsidR="0021536D" w:rsidRPr="000214B7">
              <w:rPr>
                <w:rFonts w:ascii="GHEA Grapalat" w:eastAsia="Times New Roman" w:hAnsi="GHEA Grapalat" w:cs="Arial"/>
                <w:b/>
                <w:bCs/>
                <w:sz w:val="20"/>
                <w:szCs w:val="20"/>
                <w:lang w:val="hy-AM"/>
              </w:rPr>
              <w:t>-</w:t>
            </w:r>
            <w:r w:rsidRPr="000214B7">
              <w:rPr>
                <w:rFonts w:ascii="GHEA Grapalat" w:eastAsia="Times New Roman" w:hAnsi="GHEA Grapalat" w:cs="Arial"/>
                <w:b/>
                <w:bCs/>
                <w:sz w:val="20"/>
                <w:szCs w:val="20"/>
                <w:lang w:val="hy-AM"/>
              </w:rPr>
              <w:t>կետներ</w:t>
            </w:r>
          </w:p>
        </w:tc>
      </w:tr>
      <w:tr w:rsidR="0075418A" w:rsidRPr="000214B7" w14:paraId="23EC582A" w14:textId="77777777" w:rsidTr="00B96F93">
        <w:trPr>
          <w:trHeight w:val="341"/>
        </w:trPr>
        <w:tc>
          <w:tcPr>
            <w:tcW w:w="807" w:type="dxa"/>
            <w:vMerge w:val="restart"/>
            <w:textDirection w:val="btLr"/>
            <w:vAlign w:val="center"/>
            <w:hideMark/>
          </w:tcPr>
          <w:p w14:paraId="6F5930D0" w14:textId="27D85CD3" w:rsidR="008968EA" w:rsidRPr="000214B7" w:rsidRDefault="008968EA"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Շենքեր և շինություններ</w:t>
            </w:r>
          </w:p>
        </w:tc>
        <w:tc>
          <w:tcPr>
            <w:tcW w:w="4590" w:type="dxa"/>
            <w:vAlign w:val="center"/>
            <w:hideMark/>
          </w:tcPr>
          <w:p w14:paraId="4BB29519" w14:textId="77777777" w:rsidR="008968EA" w:rsidRPr="000214B7" w:rsidRDefault="008968E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1.1 Համայնքային, ինչպես նաև բնակելի շենքերի ջերմամեկուսացում և օդափոխության համակարգերի արդիականացում:</w:t>
            </w:r>
          </w:p>
        </w:tc>
        <w:tc>
          <w:tcPr>
            <w:tcW w:w="1980" w:type="dxa"/>
            <w:vAlign w:val="center"/>
          </w:tcPr>
          <w:p w14:paraId="6EB08F37" w14:textId="1DB09C72" w:rsidR="3A2966E3" w:rsidRPr="000214B7" w:rsidRDefault="00183E64"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3A2966E3"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3A2966E3" w:rsidRPr="000214B7">
              <w:rPr>
                <w:rFonts w:ascii="GHEA Grapalat" w:eastAsia="Sylfaen" w:hAnsi="GHEA Grapalat" w:cs="Arial"/>
                <w:sz w:val="20"/>
                <w:szCs w:val="20"/>
                <w:lang w:val="hy-AM"/>
              </w:rPr>
              <w:t>, շենքերի սպասարկող կազմակերպություններ</w:t>
            </w:r>
            <w:r w:rsidRPr="000214B7">
              <w:rPr>
                <w:rFonts w:ascii="GHEA Grapalat" w:eastAsia="Sylfaen" w:hAnsi="GHEA Grapalat" w:cs="Arial"/>
                <w:sz w:val="20"/>
                <w:szCs w:val="20"/>
                <w:lang w:val="hy-AM"/>
              </w:rPr>
              <w:t xml:space="preserve"> (ՇՍԿ)</w:t>
            </w:r>
            <w:r w:rsidR="3A2966E3" w:rsidRPr="000214B7">
              <w:rPr>
                <w:rFonts w:ascii="GHEA Grapalat" w:eastAsia="Sylfaen" w:hAnsi="GHEA Grapalat" w:cs="Arial"/>
                <w:sz w:val="20"/>
                <w:szCs w:val="20"/>
                <w:lang w:val="hy-AM"/>
              </w:rPr>
              <w:t>, համատիրություններ, սեփականատերեր</w:t>
            </w:r>
          </w:p>
        </w:tc>
        <w:tc>
          <w:tcPr>
            <w:tcW w:w="1530" w:type="dxa"/>
            <w:vAlign w:val="center"/>
            <w:hideMark/>
          </w:tcPr>
          <w:p w14:paraId="1D0EAB8A" w14:textId="77777777" w:rsidR="008968EA" w:rsidRPr="000214B7" w:rsidRDefault="008968E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w:t>
            </w:r>
          </w:p>
        </w:tc>
        <w:tc>
          <w:tcPr>
            <w:tcW w:w="900" w:type="dxa"/>
            <w:vAlign w:val="center"/>
            <w:hideMark/>
          </w:tcPr>
          <w:p w14:paraId="56D77D3C" w14:textId="62294324" w:rsidR="008968EA" w:rsidRPr="000214B7" w:rsidRDefault="008968EA"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75418A" w:rsidRPr="000214B7" w14:paraId="3DC39088" w14:textId="77777777" w:rsidTr="00B96F93">
        <w:trPr>
          <w:trHeight w:val="615"/>
        </w:trPr>
        <w:tc>
          <w:tcPr>
            <w:tcW w:w="807" w:type="dxa"/>
            <w:vMerge/>
            <w:vAlign w:val="center"/>
            <w:hideMark/>
          </w:tcPr>
          <w:p w14:paraId="3CFF1647" w14:textId="77777777" w:rsidR="008968EA" w:rsidRPr="000214B7" w:rsidRDefault="008968EA" w:rsidP="00A369A8">
            <w:pPr>
              <w:spacing w:after="0" w:line="240" w:lineRule="auto"/>
              <w:jc w:val="center"/>
              <w:rPr>
                <w:rFonts w:ascii="GHEA Grapalat" w:eastAsia="Times New Roman" w:hAnsi="GHEA Grapalat" w:cs="Arial"/>
                <w:color w:val="000000"/>
                <w:sz w:val="20"/>
                <w:szCs w:val="20"/>
                <w:lang w:val="hy-AM"/>
              </w:rPr>
            </w:pPr>
          </w:p>
        </w:tc>
        <w:tc>
          <w:tcPr>
            <w:tcW w:w="4590" w:type="dxa"/>
            <w:vAlign w:val="center"/>
            <w:hideMark/>
          </w:tcPr>
          <w:p w14:paraId="21068586" w14:textId="77777777" w:rsidR="008968EA" w:rsidRPr="000214B7" w:rsidRDefault="008968EA" w:rsidP="00B96F93">
            <w:pPr>
              <w:spacing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1.2 Շենքերի զննում, թերություններով և վնասված հիմքերով շենքերի գույքագրում և/կամ վերանորոգում:</w:t>
            </w:r>
          </w:p>
        </w:tc>
        <w:tc>
          <w:tcPr>
            <w:tcW w:w="1980" w:type="dxa"/>
            <w:vMerge w:val="restart"/>
            <w:vAlign w:val="center"/>
          </w:tcPr>
          <w:p w14:paraId="167D0184" w14:textId="25FCEEDF" w:rsidR="3A2966E3" w:rsidRPr="000214B7" w:rsidRDefault="00183E64"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3A2966E3"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3A2966E3"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ՇՍԿ</w:t>
            </w:r>
            <w:r w:rsidR="3A2966E3" w:rsidRPr="000214B7">
              <w:rPr>
                <w:rFonts w:ascii="GHEA Grapalat" w:eastAsia="Sylfaen" w:hAnsi="GHEA Grapalat" w:cs="Arial"/>
                <w:sz w:val="20"/>
                <w:szCs w:val="20"/>
                <w:lang w:val="hy-AM"/>
              </w:rPr>
              <w:t>, համատիրություններ, սեփականատերեր</w:t>
            </w:r>
          </w:p>
        </w:tc>
        <w:tc>
          <w:tcPr>
            <w:tcW w:w="1530" w:type="dxa"/>
            <w:vAlign w:val="center"/>
            <w:hideMark/>
          </w:tcPr>
          <w:p w14:paraId="123D3675" w14:textId="77777777" w:rsidR="008968EA" w:rsidRPr="000214B7" w:rsidRDefault="008968EA" w:rsidP="00A369A8">
            <w:pPr>
              <w:spacing w:after="0" w:line="240" w:lineRule="auto"/>
              <w:jc w:val="both"/>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Առատ տեղումներ</w:t>
            </w:r>
          </w:p>
        </w:tc>
        <w:tc>
          <w:tcPr>
            <w:tcW w:w="900" w:type="dxa"/>
            <w:vAlign w:val="center"/>
            <w:hideMark/>
          </w:tcPr>
          <w:p w14:paraId="515ED2A3" w14:textId="2D373AA8" w:rsidR="008968EA" w:rsidRPr="000214B7" w:rsidRDefault="008968EA"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75418A" w:rsidRPr="000214B7" w14:paraId="54A7B29F" w14:textId="77777777" w:rsidTr="00B96F93">
        <w:trPr>
          <w:trHeight w:val="296"/>
        </w:trPr>
        <w:tc>
          <w:tcPr>
            <w:tcW w:w="807" w:type="dxa"/>
            <w:vMerge/>
            <w:vAlign w:val="center"/>
            <w:hideMark/>
          </w:tcPr>
          <w:p w14:paraId="128C78AB" w14:textId="77777777" w:rsidR="008968EA" w:rsidRPr="000214B7" w:rsidRDefault="008968EA" w:rsidP="00A369A8">
            <w:pPr>
              <w:spacing w:after="0" w:line="240" w:lineRule="auto"/>
              <w:jc w:val="center"/>
              <w:rPr>
                <w:rFonts w:ascii="GHEA Grapalat" w:eastAsia="Times New Roman" w:hAnsi="GHEA Grapalat" w:cs="Arial"/>
                <w:color w:val="000000"/>
                <w:sz w:val="20"/>
                <w:szCs w:val="20"/>
                <w:lang w:val="hy-AM"/>
              </w:rPr>
            </w:pPr>
          </w:p>
        </w:tc>
        <w:tc>
          <w:tcPr>
            <w:tcW w:w="4590" w:type="dxa"/>
            <w:vAlign w:val="center"/>
            <w:hideMark/>
          </w:tcPr>
          <w:p w14:paraId="31FDE1A2" w14:textId="168717E4" w:rsidR="008968EA" w:rsidRPr="000214B7" w:rsidRDefault="008968E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1.3 Տանիքների ստուգում, գույքագրում և ուժե</w:t>
            </w:r>
            <w:r w:rsidR="00FA6C5C" w:rsidRPr="000214B7">
              <w:rPr>
                <w:rFonts w:ascii="GHEA Grapalat" w:eastAsia="Times New Roman" w:hAnsi="GHEA Grapalat" w:cs="Arial"/>
                <w:color w:val="000000"/>
                <w:sz w:val="20"/>
                <w:szCs w:val="20"/>
                <w:lang w:val="hy-AM"/>
              </w:rPr>
              <w:t>ղ</w:t>
            </w:r>
            <w:r w:rsidRPr="000214B7">
              <w:rPr>
                <w:rFonts w:ascii="GHEA Grapalat" w:eastAsia="Times New Roman" w:hAnsi="GHEA Grapalat" w:cs="Arial"/>
                <w:color w:val="000000"/>
                <w:sz w:val="20"/>
                <w:szCs w:val="20"/>
                <w:lang w:val="hy-AM"/>
              </w:rPr>
              <w:t xml:space="preserve"> քամիներից խոցելի տանիքների վերանորոգում և/կամ ամրացում: </w:t>
            </w:r>
          </w:p>
        </w:tc>
        <w:tc>
          <w:tcPr>
            <w:tcW w:w="1980" w:type="dxa"/>
            <w:vMerge/>
            <w:vAlign w:val="center"/>
          </w:tcPr>
          <w:p w14:paraId="6C10CCA7" w14:textId="77777777" w:rsidR="007A4662" w:rsidRPr="000214B7" w:rsidRDefault="007A4662" w:rsidP="00A369A8">
            <w:pPr>
              <w:spacing w:line="240" w:lineRule="auto"/>
              <w:rPr>
                <w:rFonts w:ascii="GHEA Grapalat" w:hAnsi="GHEA Grapalat" w:cs="Arial"/>
                <w:sz w:val="20"/>
                <w:szCs w:val="20"/>
                <w:lang w:val="hy-AM"/>
              </w:rPr>
            </w:pPr>
          </w:p>
        </w:tc>
        <w:tc>
          <w:tcPr>
            <w:tcW w:w="1530" w:type="dxa"/>
            <w:vAlign w:val="center"/>
            <w:hideMark/>
          </w:tcPr>
          <w:p w14:paraId="73C5CF74" w14:textId="07B17965" w:rsidR="008968EA" w:rsidRPr="000214B7" w:rsidRDefault="008968E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Փոթորիկներ և ուժե</w:t>
            </w:r>
            <w:r w:rsidR="00FA6C5C" w:rsidRPr="000214B7">
              <w:rPr>
                <w:rFonts w:ascii="GHEA Grapalat" w:eastAsia="Times New Roman" w:hAnsi="GHEA Grapalat" w:cs="Arial"/>
                <w:color w:val="000000"/>
                <w:sz w:val="20"/>
                <w:szCs w:val="20"/>
                <w:lang w:val="hy-AM"/>
              </w:rPr>
              <w:t>ղ</w:t>
            </w:r>
            <w:r w:rsidRPr="000214B7">
              <w:rPr>
                <w:rFonts w:ascii="GHEA Grapalat" w:eastAsia="Times New Roman" w:hAnsi="GHEA Grapalat" w:cs="Arial"/>
                <w:color w:val="000000"/>
                <w:sz w:val="20"/>
                <w:szCs w:val="20"/>
                <w:lang w:val="hy-AM"/>
              </w:rPr>
              <w:t xml:space="preserve"> քամի, առատ տեղումներ</w:t>
            </w:r>
          </w:p>
        </w:tc>
        <w:tc>
          <w:tcPr>
            <w:tcW w:w="900" w:type="dxa"/>
            <w:vAlign w:val="center"/>
            <w:hideMark/>
          </w:tcPr>
          <w:p w14:paraId="06B4798C" w14:textId="247F0952" w:rsidR="008968EA" w:rsidRPr="000214B7" w:rsidRDefault="008968EA"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75418A" w:rsidRPr="000214B7" w14:paraId="6472A489" w14:textId="77777777" w:rsidTr="00B96F93">
        <w:trPr>
          <w:trHeight w:val="134"/>
        </w:trPr>
        <w:tc>
          <w:tcPr>
            <w:tcW w:w="807" w:type="dxa"/>
            <w:vMerge/>
            <w:vAlign w:val="center"/>
            <w:hideMark/>
          </w:tcPr>
          <w:p w14:paraId="407C5188" w14:textId="77777777" w:rsidR="008968EA" w:rsidRPr="000214B7" w:rsidRDefault="008968EA" w:rsidP="00A369A8">
            <w:pPr>
              <w:spacing w:after="0" w:line="240" w:lineRule="auto"/>
              <w:jc w:val="center"/>
              <w:rPr>
                <w:rFonts w:ascii="GHEA Grapalat" w:eastAsia="Times New Roman" w:hAnsi="GHEA Grapalat" w:cs="Arial"/>
                <w:color w:val="000000"/>
                <w:sz w:val="20"/>
                <w:szCs w:val="20"/>
                <w:lang w:val="hy-AM"/>
              </w:rPr>
            </w:pPr>
          </w:p>
        </w:tc>
        <w:tc>
          <w:tcPr>
            <w:tcW w:w="4590" w:type="dxa"/>
            <w:vAlign w:val="center"/>
            <w:hideMark/>
          </w:tcPr>
          <w:p w14:paraId="7C50AB17" w14:textId="0CCFE817" w:rsidR="008968EA" w:rsidRPr="000214B7" w:rsidRDefault="008968EA" w:rsidP="00B96F93">
            <w:pPr>
              <w:spacing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1.4 Համայնքապատկան շենքերի և շինությունների տանիքներին ջերմանդրադարձնող, ցածր ջերմակլանում ապահովող լուծումների կիրառում</w:t>
            </w:r>
            <w:r w:rsidR="00966626" w:rsidRPr="000214B7">
              <w:rPr>
                <w:rFonts w:ascii="GHEA Grapalat" w:eastAsia="Times New Roman" w:hAnsi="GHEA Grapalat" w:cs="Arial"/>
                <w:color w:val="000000"/>
                <w:sz w:val="20"/>
                <w:szCs w:val="20"/>
                <w:lang w:val="hy-AM"/>
              </w:rPr>
              <w:t>։</w:t>
            </w:r>
          </w:p>
        </w:tc>
        <w:tc>
          <w:tcPr>
            <w:tcW w:w="1980" w:type="dxa"/>
            <w:vAlign w:val="center"/>
          </w:tcPr>
          <w:p w14:paraId="786E0AFC" w14:textId="77C864E1" w:rsidR="3A2966E3" w:rsidRPr="000214B7" w:rsidRDefault="00183E64"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3A2966E3"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3A2966E3"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ՇՍԿ</w:t>
            </w:r>
            <w:r w:rsidR="3A2966E3" w:rsidRPr="000214B7">
              <w:rPr>
                <w:rFonts w:ascii="GHEA Grapalat" w:eastAsia="Sylfaen" w:hAnsi="GHEA Grapalat" w:cs="Arial"/>
                <w:sz w:val="20"/>
                <w:szCs w:val="20"/>
                <w:lang w:val="hy-AM"/>
              </w:rPr>
              <w:t>, համատիրություններ, սեփականատերեր</w:t>
            </w:r>
          </w:p>
        </w:tc>
        <w:tc>
          <w:tcPr>
            <w:tcW w:w="1530" w:type="dxa"/>
            <w:vAlign w:val="center"/>
            <w:hideMark/>
          </w:tcPr>
          <w:p w14:paraId="3DC085A5" w14:textId="77777777" w:rsidR="008968EA" w:rsidRPr="000214B7" w:rsidRDefault="008968E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w:t>
            </w:r>
          </w:p>
        </w:tc>
        <w:tc>
          <w:tcPr>
            <w:tcW w:w="900" w:type="dxa"/>
            <w:vAlign w:val="center"/>
            <w:hideMark/>
          </w:tcPr>
          <w:p w14:paraId="1DD3E130" w14:textId="552F6D6E" w:rsidR="008968EA" w:rsidRPr="000214B7" w:rsidRDefault="008968EA"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-2027</w:t>
            </w:r>
          </w:p>
        </w:tc>
      </w:tr>
      <w:tr w:rsidR="0075418A" w:rsidRPr="000214B7" w14:paraId="676AD85C" w14:textId="77777777" w:rsidTr="00B96F93">
        <w:trPr>
          <w:trHeight w:val="1440"/>
        </w:trPr>
        <w:tc>
          <w:tcPr>
            <w:tcW w:w="807" w:type="dxa"/>
            <w:vMerge/>
            <w:vAlign w:val="center"/>
            <w:hideMark/>
          </w:tcPr>
          <w:p w14:paraId="1D1EFB28" w14:textId="77777777" w:rsidR="008968EA" w:rsidRPr="000214B7" w:rsidRDefault="008968EA" w:rsidP="00A369A8">
            <w:pPr>
              <w:spacing w:after="0" w:line="240" w:lineRule="auto"/>
              <w:jc w:val="center"/>
              <w:rPr>
                <w:rFonts w:ascii="GHEA Grapalat" w:eastAsia="Times New Roman" w:hAnsi="GHEA Grapalat" w:cs="Arial"/>
                <w:color w:val="000000"/>
                <w:sz w:val="20"/>
                <w:szCs w:val="20"/>
                <w:lang w:val="hy-AM"/>
              </w:rPr>
            </w:pPr>
          </w:p>
        </w:tc>
        <w:tc>
          <w:tcPr>
            <w:tcW w:w="4590" w:type="dxa"/>
            <w:vAlign w:val="center"/>
            <w:hideMark/>
          </w:tcPr>
          <w:p w14:paraId="4895E9C6" w14:textId="77777777" w:rsidR="008968EA" w:rsidRPr="000214B7" w:rsidRDefault="008968E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1.5 Նոր շենքերի և շինությունների նախագծման ընթացքում հաշվի առնել շինարարական նորմերը կլիմայի փոփոխության ներքո, քանի որ այդ կառույցները պետք է շահագործվեն բարձր ջերմաստիճանների, առատ տեղումների և ուժեղ քամիների պայմաններում:</w:t>
            </w:r>
          </w:p>
        </w:tc>
        <w:tc>
          <w:tcPr>
            <w:tcW w:w="1980" w:type="dxa"/>
            <w:vAlign w:val="center"/>
          </w:tcPr>
          <w:p w14:paraId="216F14D2" w14:textId="558BEBBC" w:rsidR="3A2966E3" w:rsidRPr="000214B7" w:rsidRDefault="00183E64"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3A2966E3" w:rsidRPr="000214B7">
              <w:rPr>
                <w:rFonts w:ascii="GHEA Grapalat" w:eastAsia="Sylfaen" w:hAnsi="GHEA Grapalat" w:cs="Arial"/>
                <w:sz w:val="20"/>
                <w:szCs w:val="20"/>
                <w:lang w:val="hy-AM"/>
              </w:rPr>
              <w:t>,</w:t>
            </w:r>
            <w:r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3A2966E3" w:rsidRPr="000214B7">
              <w:rPr>
                <w:rFonts w:ascii="GHEA Grapalat" w:eastAsia="Sylfaen" w:hAnsi="GHEA Grapalat" w:cs="Arial"/>
                <w:sz w:val="20"/>
                <w:szCs w:val="20"/>
                <w:lang w:val="hy-AM"/>
              </w:rPr>
              <w:t>,</w:t>
            </w:r>
            <w:r w:rsidRPr="000214B7">
              <w:rPr>
                <w:rFonts w:ascii="GHEA Grapalat" w:eastAsia="Sylfaen" w:hAnsi="GHEA Grapalat" w:cs="Arial"/>
                <w:sz w:val="20"/>
                <w:szCs w:val="20"/>
                <w:lang w:val="hy-AM"/>
              </w:rPr>
              <w:t xml:space="preserve"> </w:t>
            </w:r>
            <w:r w:rsidR="3A2966E3" w:rsidRPr="000214B7">
              <w:rPr>
                <w:rFonts w:ascii="GHEA Grapalat" w:eastAsia="Sylfaen" w:hAnsi="GHEA Grapalat" w:cs="Arial"/>
                <w:sz w:val="20"/>
                <w:szCs w:val="20"/>
                <w:lang w:val="hy-AM"/>
              </w:rPr>
              <w:t>նախագծային կազմակերպություն</w:t>
            </w:r>
            <w:r w:rsidR="00D41039" w:rsidRPr="000214B7">
              <w:rPr>
                <w:rFonts w:ascii="GHEA Grapalat" w:eastAsia="Sylfaen" w:hAnsi="GHEA Grapalat" w:cs="Arial"/>
                <w:sz w:val="20"/>
                <w:szCs w:val="20"/>
                <w:lang w:val="hy-AM"/>
              </w:rPr>
              <w:t>-</w:t>
            </w:r>
            <w:r w:rsidR="3A2966E3" w:rsidRPr="000214B7">
              <w:rPr>
                <w:rFonts w:ascii="GHEA Grapalat" w:eastAsia="Sylfaen" w:hAnsi="GHEA Grapalat" w:cs="Arial"/>
                <w:sz w:val="20"/>
                <w:szCs w:val="20"/>
                <w:lang w:val="hy-AM"/>
              </w:rPr>
              <w:t>ներ</w:t>
            </w:r>
            <w:r w:rsidR="0022338E" w:rsidRPr="000214B7">
              <w:rPr>
                <w:rFonts w:ascii="GHEA Grapalat" w:eastAsia="Sylfaen" w:hAnsi="GHEA Grapalat" w:cs="Arial"/>
                <w:sz w:val="20"/>
                <w:szCs w:val="20"/>
                <w:lang w:val="hy-AM"/>
              </w:rPr>
              <w:t xml:space="preserve"> (ՆԿ)</w:t>
            </w:r>
            <w:r w:rsidR="3A2966E3" w:rsidRPr="000214B7">
              <w:rPr>
                <w:rFonts w:ascii="GHEA Grapalat" w:eastAsia="Sylfaen" w:hAnsi="GHEA Grapalat" w:cs="Arial"/>
                <w:sz w:val="20"/>
                <w:szCs w:val="20"/>
                <w:lang w:val="hy-AM"/>
              </w:rPr>
              <w:t>, կառուցապատողներ և սեփականատերեր, վերահսկող մարմիններ և այլն</w:t>
            </w:r>
          </w:p>
        </w:tc>
        <w:tc>
          <w:tcPr>
            <w:tcW w:w="1530" w:type="dxa"/>
            <w:vAlign w:val="center"/>
            <w:hideMark/>
          </w:tcPr>
          <w:p w14:paraId="3A362C45" w14:textId="76CF66EA" w:rsidR="008968EA" w:rsidRPr="000214B7" w:rsidRDefault="008968E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փոթորիկներ և ուժե</w:t>
            </w:r>
            <w:r w:rsidR="00737CE9" w:rsidRPr="000214B7">
              <w:rPr>
                <w:rFonts w:ascii="GHEA Grapalat" w:eastAsia="Times New Roman" w:hAnsi="GHEA Grapalat" w:cs="Arial"/>
                <w:color w:val="000000"/>
                <w:sz w:val="20"/>
                <w:szCs w:val="20"/>
                <w:lang w:val="hy-AM"/>
              </w:rPr>
              <w:t>ղ</w:t>
            </w:r>
            <w:r w:rsidRPr="000214B7">
              <w:rPr>
                <w:rFonts w:ascii="GHEA Grapalat" w:eastAsia="Times New Roman" w:hAnsi="GHEA Grapalat" w:cs="Arial"/>
                <w:color w:val="000000"/>
                <w:sz w:val="20"/>
                <w:szCs w:val="20"/>
                <w:lang w:val="hy-AM"/>
              </w:rPr>
              <w:t xml:space="preserve"> քամի, առատ տեղումներ</w:t>
            </w:r>
          </w:p>
        </w:tc>
        <w:tc>
          <w:tcPr>
            <w:tcW w:w="900" w:type="dxa"/>
            <w:vAlign w:val="center"/>
            <w:hideMark/>
          </w:tcPr>
          <w:p w14:paraId="4B4D16A7" w14:textId="081E6089" w:rsidR="008968EA" w:rsidRPr="000214B7" w:rsidRDefault="008968EA"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75418A" w:rsidRPr="000214B7" w14:paraId="244DFD08" w14:textId="77777777" w:rsidTr="00B96F93">
        <w:trPr>
          <w:trHeight w:val="1898"/>
        </w:trPr>
        <w:tc>
          <w:tcPr>
            <w:tcW w:w="807" w:type="dxa"/>
            <w:vMerge/>
            <w:vAlign w:val="center"/>
            <w:hideMark/>
          </w:tcPr>
          <w:p w14:paraId="08FB3D82" w14:textId="77777777" w:rsidR="008968EA" w:rsidRPr="000214B7" w:rsidRDefault="008968EA" w:rsidP="00A369A8">
            <w:pPr>
              <w:spacing w:after="0" w:line="240" w:lineRule="auto"/>
              <w:jc w:val="center"/>
              <w:rPr>
                <w:rFonts w:ascii="GHEA Grapalat" w:eastAsia="Times New Roman" w:hAnsi="GHEA Grapalat" w:cs="Arial"/>
                <w:color w:val="000000"/>
                <w:sz w:val="20"/>
                <w:szCs w:val="20"/>
                <w:lang w:val="hy-AM"/>
              </w:rPr>
            </w:pPr>
          </w:p>
        </w:tc>
        <w:tc>
          <w:tcPr>
            <w:tcW w:w="4590" w:type="dxa"/>
            <w:vAlign w:val="center"/>
            <w:hideMark/>
          </w:tcPr>
          <w:p w14:paraId="29734FE9" w14:textId="0DA6C3E8" w:rsidR="008968EA" w:rsidRPr="000214B7" w:rsidRDefault="008968EA" w:rsidP="00B96F93">
            <w:pPr>
              <w:spacing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 xml:space="preserve">1.6 Կառուցապատման խտությանը ներկայացվող պահանջների վերանայում արևահարման, միջանցիկ օդափոխության, քամիների մեղմման, ջրաթափանց մակերեսների ավելացման (օրինակ ավազե կամ այլ ջրաթափանց մակերեսների ապահովում) և  կլիմայի </w:t>
            </w:r>
            <w:r w:rsidR="00737CE9" w:rsidRPr="000214B7">
              <w:rPr>
                <w:rFonts w:ascii="GHEA Grapalat" w:eastAsia="Times New Roman" w:hAnsi="GHEA Grapalat" w:cs="Arial"/>
                <w:color w:val="000000"/>
                <w:sz w:val="20"/>
                <w:szCs w:val="20"/>
                <w:lang w:val="hy-AM"/>
              </w:rPr>
              <w:t xml:space="preserve">այլ </w:t>
            </w:r>
            <w:r w:rsidRPr="000214B7">
              <w:rPr>
                <w:rFonts w:ascii="GHEA Grapalat" w:eastAsia="Times New Roman" w:hAnsi="GHEA Grapalat" w:cs="Arial"/>
                <w:color w:val="000000"/>
                <w:sz w:val="20"/>
                <w:szCs w:val="20"/>
                <w:lang w:val="hy-AM"/>
              </w:rPr>
              <w:t>փոփոխությամբ պայմանավորված ռիսկերի մեղմմանը միտված կարգավորումների սահմանում և արտացոլում համապատասխան իրավակարգավորումներում</w:t>
            </w:r>
            <w:r w:rsidR="00B96F93" w:rsidRPr="000214B7">
              <w:rPr>
                <w:rFonts w:ascii="GHEA Grapalat" w:eastAsia="Times New Roman" w:hAnsi="GHEA Grapalat" w:cs="Arial"/>
                <w:color w:val="000000"/>
                <w:sz w:val="20"/>
                <w:szCs w:val="20"/>
                <w:lang w:val="hy-AM"/>
              </w:rPr>
              <w:t>:</w:t>
            </w:r>
          </w:p>
        </w:tc>
        <w:tc>
          <w:tcPr>
            <w:tcW w:w="1980" w:type="dxa"/>
            <w:vAlign w:val="center"/>
          </w:tcPr>
          <w:p w14:paraId="3C13B2FB" w14:textId="634DA54F" w:rsidR="3A2966E3" w:rsidRPr="000214B7" w:rsidRDefault="00183E64"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3A2966E3"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3A2966E3" w:rsidRPr="000214B7">
              <w:rPr>
                <w:rFonts w:ascii="GHEA Grapalat" w:eastAsia="Sylfaen" w:hAnsi="GHEA Grapalat" w:cs="Arial"/>
                <w:sz w:val="20"/>
                <w:szCs w:val="20"/>
                <w:lang w:val="hy-AM"/>
              </w:rPr>
              <w:t xml:space="preserve">, </w:t>
            </w:r>
            <w:r w:rsidR="0022338E" w:rsidRPr="000214B7">
              <w:rPr>
                <w:rFonts w:ascii="GHEA Grapalat" w:eastAsia="Sylfaen" w:hAnsi="GHEA Grapalat" w:cs="Arial"/>
                <w:sz w:val="20"/>
                <w:szCs w:val="20"/>
                <w:lang w:val="hy-AM"/>
              </w:rPr>
              <w:t>ՆԿ</w:t>
            </w:r>
            <w:r w:rsidR="3A2966E3" w:rsidRPr="000214B7">
              <w:rPr>
                <w:rFonts w:ascii="GHEA Grapalat" w:eastAsia="Sylfaen" w:hAnsi="GHEA Grapalat" w:cs="Arial"/>
                <w:sz w:val="20"/>
                <w:szCs w:val="20"/>
                <w:lang w:val="hy-AM"/>
              </w:rPr>
              <w:t>, կառուցապատողներ և սեփականատերեր, վերահսկող մարմիններ և այլն</w:t>
            </w:r>
          </w:p>
        </w:tc>
        <w:tc>
          <w:tcPr>
            <w:tcW w:w="1530" w:type="dxa"/>
            <w:vAlign w:val="center"/>
            <w:hideMark/>
          </w:tcPr>
          <w:p w14:paraId="47CD7383" w14:textId="709F84C4" w:rsidR="008968EA" w:rsidRPr="000214B7" w:rsidRDefault="008968E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փոթորիկներ և ուժե</w:t>
            </w:r>
            <w:r w:rsidR="00737CE9" w:rsidRPr="000214B7">
              <w:rPr>
                <w:rFonts w:ascii="GHEA Grapalat" w:eastAsia="Times New Roman" w:hAnsi="GHEA Grapalat" w:cs="Arial"/>
                <w:color w:val="000000"/>
                <w:sz w:val="20"/>
                <w:szCs w:val="20"/>
                <w:lang w:val="hy-AM"/>
              </w:rPr>
              <w:t>ղ</w:t>
            </w:r>
            <w:r w:rsidRPr="000214B7">
              <w:rPr>
                <w:rFonts w:ascii="GHEA Grapalat" w:eastAsia="Times New Roman" w:hAnsi="GHEA Grapalat" w:cs="Arial"/>
                <w:color w:val="000000"/>
                <w:sz w:val="20"/>
                <w:szCs w:val="20"/>
                <w:lang w:val="hy-AM"/>
              </w:rPr>
              <w:t xml:space="preserve"> քամի, առատ տեղումներ</w:t>
            </w:r>
          </w:p>
        </w:tc>
        <w:tc>
          <w:tcPr>
            <w:tcW w:w="900" w:type="dxa"/>
            <w:vAlign w:val="center"/>
            <w:hideMark/>
          </w:tcPr>
          <w:p w14:paraId="2FD54893" w14:textId="536D1CFF" w:rsidR="008968EA" w:rsidRPr="000214B7" w:rsidRDefault="008968EA"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-2025</w:t>
            </w:r>
          </w:p>
        </w:tc>
      </w:tr>
      <w:tr w:rsidR="00B96F93" w:rsidRPr="000214B7" w14:paraId="356B71A7" w14:textId="77777777" w:rsidTr="00B96F93">
        <w:trPr>
          <w:trHeight w:val="1610"/>
        </w:trPr>
        <w:tc>
          <w:tcPr>
            <w:tcW w:w="807" w:type="dxa"/>
            <w:vMerge w:val="restart"/>
            <w:tcBorders>
              <w:bottom w:val="single" w:sz="2" w:space="0" w:color="BFBFBF" w:themeColor="background1" w:themeShade="BF"/>
            </w:tcBorders>
            <w:textDirection w:val="btLr"/>
            <w:vAlign w:val="center"/>
            <w:hideMark/>
          </w:tcPr>
          <w:p w14:paraId="5EF0D646" w14:textId="77777777" w:rsidR="00B96F93" w:rsidRPr="000214B7" w:rsidRDefault="00B96F93"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Տրանսպորտ</w:t>
            </w:r>
          </w:p>
        </w:tc>
        <w:tc>
          <w:tcPr>
            <w:tcW w:w="4590" w:type="dxa"/>
            <w:tcBorders>
              <w:bottom w:val="single" w:sz="2" w:space="0" w:color="BFBFBF" w:themeColor="background1" w:themeShade="BF"/>
            </w:tcBorders>
            <w:vAlign w:val="center"/>
            <w:hideMark/>
          </w:tcPr>
          <w:p w14:paraId="58592860" w14:textId="31C13DE8" w:rsidR="00B96F93" w:rsidRPr="000214B7" w:rsidRDefault="00B96F93" w:rsidP="00B96F93">
            <w:pPr>
              <w:spacing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2.1 Ճանապարհային ծածկույթի որակի վերահսկում, վնասված հատվածների ժամանակին և պատշաճ ընթացիկ նորոգում՝ բարձր ջերմաստիճանների և առատ տեղումների պայմաններում ենթակառուցվածքի քայքայման և երթևեկության անվտանգության վատթարացման կանխարգելման նպատակով:</w:t>
            </w:r>
          </w:p>
        </w:tc>
        <w:tc>
          <w:tcPr>
            <w:tcW w:w="1980" w:type="dxa"/>
            <w:tcBorders>
              <w:bottom w:val="single" w:sz="2" w:space="0" w:color="BFBFBF" w:themeColor="background1" w:themeShade="BF"/>
            </w:tcBorders>
            <w:vAlign w:val="center"/>
          </w:tcPr>
          <w:p w14:paraId="3DD6DD83" w14:textId="0A267743" w:rsidR="00B96F93" w:rsidRPr="000214B7" w:rsidRDefault="00B96F93"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 xml:space="preserve">ԵՔ, </w:t>
            </w:r>
            <w:r w:rsidR="00771302" w:rsidRPr="000214B7">
              <w:rPr>
                <w:rFonts w:ascii="GHEA Grapalat" w:eastAsia="Sylfaen" w:hAnsi="GHEA Grapalat" w:cs="Arial"/>
                <w:sz w:val="20"/>
                <w:szCs w:val="20"/>
                <w:lang w:val="hy-AM"/>
              </w:rPr>
              <w:t>ՎՇ-ներ</w:t>
            </w:r>
            <w:r w:rsidRPr="000214B7">
              <w:rPr>
                <w:rFonts w:ascii="GHEA Grapalat" w:eastAsia="Sylfaen" w:hAnsi="GHEA Grapalat" w:cs="Arial"/>
                <w:sz w:val="20"/>
                <w:szCs w:val="20"/>
                <w:lang w:val="hy-AM"/>
              </w:rPr>
              <w:t>, ՆԿ, վերահսկող մարմիններ և այլն</w:t>
            </w:r>
          </w:p>
        </w:tc>
        <w:tc>
          <w:tcPr>
            <w:tcW w:w="1530" w:type="dxa"/>
            <w:tcBorders>
              <w:bottom w:val="single" w:sz="2" w:space="0" w:color="BFBFBF" w:themeColor="background1" w:themeShade="BF"/>
            </w:tcBorders>
            <w:vAlign w:val="center"/>
            <w:hideMark/>
          </w:tcPr>
          <w:p w14:paraId="6F6EC8C2" w14:textId="77777777" w:rsidR="00B96F93" w:rsidRPr="000214B7" w:rsidRDefault="00B96F93"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առատ տեղումներ, հեղեղումներ, սողանքներ</w:t>
            </w:r>
          </w:p>
        </w:tc>
        <w:tc>
          <w:tcPr>
            <w:tcW w:w="900" w:type="dxa"/>
            <w:tcBorders>
              <w:bottom w:val="single" w:sz="2" w:space="0" w:color="BFBFBF" w:themeColor="background1" w:themeShade="BF"/>
            </w:tcBorders>
            <w:vAlign w:val="center"/>
            <w:hideMark/>
          </w:tcPr>
          <w:p w14:paraId="0818AB2C" w14:textId="02DBCC13" w:rsidR="00B96F93" w:rsidRPr="000214B7" w:rsidRDefault="00B96F93"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B96F93" w:rsidRPr="000214B7" w14:paraId="334CC11A" w14:textId="77777777" w:rsidTr="00B96F93">
        <w:trPr>
          <w:trHeight w:val="1845"/>
        </w:trPr>
        <w:tc>
          <w:tcPr>
            <w:tcW w:w="807" w:type="dxa"/>
            <w:vMerge/>
            <w:vAlign w:val="center"/>
            <w:hideMark/>
          </w:tcPr>
          <w:p w14:paraId="2F1C0313" w14:textId="77777777" w:rsidR="00B96F93" w:rsidRPr="000214B7" w:rsidRDefault="00B96F93" w:rsidP="00A369A8">
            <w:pPr>
              <w:spacing w:after="0" w:line="240" w:lineRule="auto"/>
              <w:jc w:val="center"/>
              <w:rPr>
                <w:rFonts w:ascii="GHEA Grapalat" w:eastAsia="Times New Roman" w:hAnsi="GHEA Grapalat" w:cs="Arial"/>
                <w:color w:val="000000"/>
                <w:sz w:val="20"/>
                <w:szCs w:val="20"/>
                <w:lang w:val="hy-AM"/>
              </w:rPr>
            </w:pPr>
          </w:p>
        </w:tc>
        <w:tc>
          <w:tcPr>
            <w:tcW w:w="4590" w:type="dxa"/>
            <w:vAlign w:val="center"/>
            <w:hideMark/>
          </w:tcPr>
          <w:p w14:paraId="60AEB822" w14:textId="480A1F29" w:rsidR="00B96F93" w:rsidRPr="000214B7" w:rsidRDefault="00B96F93"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2.2 Հասարակական տրանսպորտի առկա ենթակառուցվածքի հարմարեցում կլիմայի փոփոխության մարտահրավերներին (օր. տրանսպորտի միջոցների տանիքների ներկում բարձր ալբեդո ունեցող նյութերով, ապակիների թույլատրելի չափով մգացում՝ որպես պասիվ հովացման միջոց):</w:t>
            </w:r>
          </w:p>
        </w:tc>
        <w:tc>
          <w:tcPr>
            <w:tcW w:w="1980" w:type="dxa"/>
            <w:vAlign w:val="center"/>
          </w:tcPr>
          <w:p w14:paraId="1D77F477" w14:textId="15B732B5" w:rsidR="00B96F93" w:rsidRPr="000214B7" w:rsidRDefault="00B96F93"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 xml:space="preserve">ԵՔ, </w:t>
            </w:r>
            <w:r w:rsidR="00771302" w:rsidRPr="000214B7">
              <w:rPr>
                <w:rFonts w:ascii="GHEA Grapalat" w:eastAsia="Sylfaen" w:hAnsi="GHEA Grapalat" w:cs="Arial"/>
                <w:sz w:val="20"/>
                <w:szCs w:val="20"/>
                <w:lang w:val="hy-AM"/>
              </w:rPr>
              <w:t>ՎՇ-ներ</w:t>
            </w:r>
            <w:r w:rsidRPr="000214B7">
              <w:rPr>
                <w:rFonts w:ascii="GHEA Grapalat" w:eastAsia="Sylfaen" w:hAnsi="GHEA Grapalat" w:cs="Arial"/>
                <w:sz w:val="20"/>
                <w:szCs w:val="20"/>
                <w:lang w:val="hy-AM"/>
              </w:rPr>
              <w:t>, ՆԿ, վերահսկող մարմիններ և այլն</w:t>
            </w:r>
          </w:p>
        </w:tc>
        <w:tc>
          <w:tcPr>
            <w:tcW w:w="1530" w:type="dxa"/>
            <w:vAlign w:val="center"/>
            <w:hideMark/>
          </w:tcPr>
          <w:p w14:paraId="29DACE17" w14:textId="77777777" w:rsidR="00B96F93" w:rsidRPr="000214B7" w:rsidRDefault="00B96F93"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w:t>
            </w:r>
          </w:p>
        </w:tc>
        <w:tc>
          <w:tcPr>
            <w:tcW w:w="900" w:type="dxa"/>
            <w:vAlign w:val="center"/>
            <w:hideMark/>
          </w:tcPr>
          <w:p w14:paraId="4A2104BF" w14:textId="76EF0074" w:rsidR="00B96F93" w:rsidRPr="000214B7" w:rsidRDefault="00B96F93"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B96F93" w:rsidRPr="000214B7" w14:paraId="0C80AF67" w14:textId="77777777" w:rsidTr="00B96F93">
        <w:trPr>
          <w:trHeight w:val="1230"/>
        </w:trPr>
        <w:tc>
          <w:tcPr>
            <w:tcW w:w="807" w:type="dxa"/>
            <w:vMerge/>
            <w:textDirection w:val="btLr"/>
            <w:vAlign w:val="center"/>
            <w:hideMark/>
          </w:tcPr>
          <w:p w14:paraId="2298D6E4" w14:textId="326DE1F2" w:rsidR="00B96F93" w:rsidRPr="000214B7" w:rsidRDefault="00B96F93" w:rsidP="00A369A8">
            <w:pPr>
              <w:spacing w:after="0" w:line="240" w:lineRule="auto"/>
              <w:jc w:val="center"/>
              <w:rPr>
                <w:rFonts w:ascii="GHEA Grapalat" w:eastAsia="Times New Roman" w:hAnsi="GHEA Grapalat" w:cs="Arial"/>
                <w:color w:val="000000"/>
                <w:sz w:val="20"/>
                <w:szCs w:val="20"/>
                <w:lang w:val="hy-AM"/>
              </w:rPr>
            </w:pPr>
          </w:p>
        </w:tc>
        <w:tc>
          <w:tcPr>
            <w:tcW w:w="4590" w:type="dxa"/>
            <w:vAlign w:val="center"/>
            <w:hideMark/>
          </w:tcPr>
          <w:p w14:paraId="5C78B780" w14:textId="0C6CA1C5" w:rsidR="00B96F93" w:rsidRPr="000214B7" w:rsidRDefault="00B96F93"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2.3 Քաղաքային ակտիվ շարժման (հետիոտնային, հեծանվային, ինքնագլորների և այլ անվավոր սարքերի համար) հայեցակարգի մշակում</w:t>
            </w:r>
            <w:r w:rsidR="00DF102B" w:rsidRPr="000214B7">
              <w:rPr>
                <w:rFonts w:ascii="GHEA Grapalat" w:eastAsia="Times New Roman" w:hAnsi="GHEA Grapalat" w:cs="Arial"/>
                <w:color w:val="000000"/>
                <w:sz w:val="20"/>
                <w:szCs w:val="20"/>
                <w:lang w:val="hy-AM"/>
              </w:rPr>
              <w:t xml:space="preserve"> </w:t>
            </w:r>
          </w:p>
        </w:tc>
        <w:tc>
          <w:tcPr>
            <w:tcW w:w="1980" w:type="dxa"/>
            <w:vAlign w:val="center"/>
          </w:tcPr>
          <w:p w14:paraId="0C587085" w14:textId="44EB80F6" w:rsidR="00B96F93" w:rsidRPr="000214B7" w:rsidRDefault="00B96F93" w:rsidP="00A369A8">
            <w:pPr>
              <w:spacing w:before="20" w:after="20" w:line="240" w:lineRule="auto"/>
              <w:rPr>
                <w:rFonts w:ascii="GHEA Grapalat" w:eastAsia="Sylfaen" w:hAnsi="GHEA Grapalat" w:cs="Arial"/>
                <w:sz w:val="20"/>
                <w:szCs w:val="20"/>
                <w:lang w:val="hy-AM"/>
              </w:rPr>
            </w:pPr>
            <w:r w:rsidRPr="000214B7">
              <w:rPr>
                <w:rFonts w:ascii="GHEA Grapalat" w:eastAsia="Sylfaen" w:hAnsi="GHEA Grapalat" w:cs="Arial"/>
                <w:sz w:val="20"/>
                <w:szCs w:val="20"/>
                <w:lang w:val="hy-AM"/>
              </w:rPr>
              <w:t xml:space="preserve">ԵՔ, </w:t>
            </w:r>
            <w:r w:rsidR="00771302" w:rsidRPr="000214B7">
              <w:rPr>
                <w:rFonts w:ascii="GHEA Grapalat" w:eastAsia="Sylfaen" w:hAnsi="GHEA Grapalat" w:cs="Arial"/>
                <w:sz w:val="20"/>
                <w:szCs w:val="20"/>
                <w:lang w:val="hy-AM"/>
              </w:rPr>
              <w:t>ՎՇ-ներ</w:t>
            </w:r>
            <w:r w:rsidRPr="000214B7">
              <w:rPr>
                <w:rFonts w:ascii="GHEA Grapalat" w:eastAsia="Sylfaen" w:hAnsi="GHEA Grapalat" w:cs="Arial"/>
                <w:sz w:val="20"/>
                <w:szCs w:val="20"/>
                <w:lang w:val="hy-AM"/>
              </w:rPr>
              <w:t>, ՆԿ, վերահսկող մարմիններ և այլն</w:t>
            </w:r>
          </w:p>
        </w:tc>
        <w:tc>
          <w:tcPr>
            <w:tcW w:w="1530" w:type="dxa"/>
            <w:vAlign w:val="center"/>
            <w:hideMark/>
          </w:tcPr>
          <w:p w14:paraId="1E249F11" w14:textId="77777777" w:rsidR="00B96F93" w:rsidRPr="000214B7" w:rsidRDefault="00B96F93"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 առատ տեղումներ</w:t>
            </w:r>
          </w:p>
        </w:tc>
        <w:tc>
          <w:tcPr>
            <w:tcW w:w="900" w:type="dxa"/>
            <w:vAlign w:val="center"/>
            <w:hideMark/>
          </w:tcPr>
          <w:p w14:paraId="7DF7026C" w14:textId="49BBB9B8" w:rsidR="00B96F93" w:rsidRPr="000214B7" w:rsidRDefault="00B96F93"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-2027</w:t>
            </w:r>
          </w:p>
        </w:tc>
      </w:tr>
      <w:tr w:rsidR="00BD4D15" w:rsidRPr="000214B7" w14:paraId="67AD6636" w14:textId="77777777" w:rsidTr="00B96F93">
        <w:trPr>
          <w:trHeight w:val="1283"/>
        </w:trPr>
        <w:tc>
          <w:tcPr>
            <w:tcW w:w="807" w:type="dxa"/>
            <w:vMerge w:val="restart"/>
            <w:textDirection w:val="btLr"/>
            <w:vAlign w:val="center"/>
            <w:hideMark/>
          </w:tcPr>
          <w:p w14:paraId="3FD5B020"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Էներգիա</w:t>
            </w:r>
          </w:p>
        </w:tc>
        <w:tc>
          <w:tcPr>
            <w:tcW w:w="4590" w:type="dxa"/>
            <w:vAlign w:val="center"/>
            <w:hideMark/>
          </w:tcPr>
          <w:p w14:paraId="03D28DD3" w14:textId="77777777" w:rsidR="00BD4D15" w:rsidRPr="000214B7" w:rsidRDefault="00BD4D15" w:rsidP="00B96F93">
            <w:pPr>
              <w:spacing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3.1 Արտակարգ իրավիճակներում, համայնքի համար ռազմավարական նշանակություն ունեցող օբյեկտների անխափան էներգամատակարարման համար էներգիայի այլընտրանքային աղբյուրների ապահովում:</w:t>
            </w:r>
          </w:p>
        </w:tc>
        <w:tc>
          <w:tcPr>
            <w:tcW w:w="1980" w:type="dxa"/>
            <w:vAlign w:val="center"/>
          </w:tcPr>
          <w:p w14:paraId="1CC4C133" w14:textId="06D7DF2B" w:rsidR="00BD4D15" w:rsidRPr="000214B7" w:rsidRDefault="00183E64" w:rsidP="00A369A8">
            <w:pPr>
              <w:spacing w:before="20" w:after="20" w:line="240" w:lineRule="auto"/>
              <w:rPr>
                <w:rFonts w:ascii="GHEA Grapalat" w:eastAsia="Sylfaen"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w:t>
            </w:r>
            <w:r w:rsidR="0022338E" w:rsidRPr="000214B7">
              <w:rPr>
                <w:rFonts w:ascii="GHEA Grapalat" w:eastAsia="Sylfaen" w:hAnsi="GHEA Grapalat" w:cs="Arial"/>
                <w:sz w:val="20"/>
                <w:szCs w:val="20"/>
                <w:lang w:val="hy-AM"/>
              </w:rPr>
              <w:t xml:space="preserve"> ՆԿ</w:t>
            </w:r>
            <w:r w:rsidR="00BD4D15" w:rsidRPr="000214B7">
              <w:rPr>
                <w:rFonts w:ascii="GHEA Grapalat" w:eastAsia="Sylfaen" w:hAnsi="GHEA Grapalat" w:cs="Arial"/>
                <w:sz w:val="20"/>
                <w:szCs w:val="20"/>
                <w:lang w:val="hy-AM"/>
              </w:rPr>
              <w:t>, վերահսկող մարմիններ և այլն</w:t>
            </w:r>
          </w:p>
        </w:tc>
        <w:tc>
          <w:tcPr>
            <w:tcW w:w="1530" w:type="dxa"/>
            <w:vMerge w:val="restart"/>
            <w:vAlign w:val="center"/>
            <w:hideMark/>
          </w:tcPr>
          <w:p w14:paraId="3F979518"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Հիդրոօդերևութաբանական վտանգավոր երևույթներ</w:t>
            </w:r>
          </w:p>
        </w:tc>
        <w:tc>
          <w:tcPr>
            <w:tcW w:w="900" w:type="dxa"/>
            <w:vAlign w:val="center"/>
            <w:hideMark/>
          </w:tcPr>
          <w:p w14:paraId="353F9176" w14:textId="7C5EA22A"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-2027</w:t>
            </w:r>
          </w:p>
        </w:tc>
      </w:tr>
      <w:tr w:rsidR="00BD4D15" w:rsidRPr="000214B7" w14:paraId="41861374" w14:textId="77777777" w:rsidTr="00B96F93">
        <w:trPr>
          <w:trHeight w:val="615"/>
        </w:trPr>
        <w:tc>
          <w:tcPr>
            <w:tcW w:w="807" w:type="dxa"/>
            <w:vMerge/>
            <w:vAlign w:val="center"/>
            <w:hideMark/>
          </w:tcPr>
          <w:p w14:paraId="02370FB8"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restart"/>
            <w:vAlign w:val="center"/>
            <w:hideMark/>
          </w:tcPr>
          <w:p w14:paraId="1562C11D" w14:textId="513F8D75" w:rsidR="00BD4D15" w:rsidRPr="000214B7" w:rsidRDefault="00BD4D15" w:rsidP="00B96F93">
            <w:pPr>
              <w:spacing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3.2 Կլիմայական վտանգների առաջացման համատեքստում համայնքի (հատկապես բնակելի սեկտորի և առողջապահական հաստատությունների) էներգամատակարարման համակարգերի հուսալիության ապահովում:</w:t>
            </w:r>
          </w:p>
        </w:tc>
        <w:tc>
          <w:tcPr>
            <w:tcW w:w="1980" w:type="dxa"/>
            <w:vMerge w:val="restart"/>
            <w:vAlign w:val="center"/>
          </w:tcPr>
          <w:p w14:paraId="169C12EA" w14:textId="4D067632" w:rsidR="00BD4D15" w:rsidRPr="000214B7" w:rsidRDefault="00183E64" w:rsidP="00A369A8">
            <w:pPr>
              <w:spacing w:before="20" w:after="20" w:line="240" w:lineRule="auto"/>
              <w:rPr>
                <w:rFonts w:ascii="GHEA Grapalat" w:eastAsia="Sylfaen"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«ՀԷՑ» ՓԲԸ, «Գազպրոմ-Արմենիա» ՓԲԸ, այլ կազմակերպություններ</w:t>
            </w:r>
          </w:p>
        </w:tc>
        <w:tc>
          <w:tcPr>
            <w:tcW w:w="1530" w:type="dxa"/>
            <w:vMerge/>
            <w:vAlign w:val="center"/>
            <w:hideMark/>
          </w:tcPr>
          <w:p w14:paraId="08974304"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restart"/>
            <w:vAlign w:val="center"/>
            <w:hideMark/>
          </w:tcPr>
          <w:p w14:paraId="2DF2B3E4" w14:textId="2FD0D58D"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BD4D15" w:rsidRPr="000214B7" w14:paraId="22FDE00B" w14:textId="77777777" w:rsidTr="00B96F93">
        <w:trPr>
          <w:trHeight w:val="611"/>
        </w:trPr>
        <w:tc>
          <w:tcPr>
            <w:tcW w:w="807" w:type="dxa"/>
            <w:vMerge/>
            <w:vAlign w:val="center"/>
            <w:hideMark/>
          </w:tcPr>
          <w:p w14:paraId="4FA51A70"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0BF4179A"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0CE69E08" w14:textId="77777777" w:rsidR="00BD4D15" w:rsidRPr="000214B7" w:rsidRDefault="00BD4D15" w:rsidP="00A369A8">
            <w:pPr>
              <w:spacing w:line="240" w:lineRule="auto"/>
              <w:rPr>
                <w:rFonts w:ascii="GHEA Grapalat" w:hAnsi="GHEA Grapalat" w:cs="Arial"/>
                <w:sz w:val="20"/>
                <w:szCs w:val="20"/>
                <w:lang w:val="hy-AM"/>
              </w:rPr>
            </w:pPr>
          </w:p>
        </w:tc>
        <w:tc>
          <w:tcPr>
            <w:tcW w:w="1530" w:type="dxa"/>
            <w:vMerge/>
            <w:vAlign w:val="center"/>
            <w:hideMark/>
          </w:tcPr>
          <w:p w14:paraId="2E3A2B6A"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08A04B64"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0AD59AB8" w14:textId="77777777" w:rsidTr="00B96F93">
        <w:trPr>
          <w:trHeight w:val="615"/>
        </w:trPr>
        <w:tc>
          <w:tcPr>
            <w:tcW w:w="807" w:type="dxa"/>
            <w:vMerge w:val="restart"/>
            <w:textDirection w:val="btLr"/>
            <w:vAlign w:val="center"/>
            <w:hideMark/>
          </w:tcPr>
          <w:p w14:paraId="0088D127"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Ջուր</w:t>
            </w:r>
          </w:p>
        </w:tc>
        <w:tc>
          <w:tcPr>
            <w:tcW w:w="4590" w:type="dxa"/>
            <w:vMerge w:val="restart"/>
            <w:vAlign w:val="center"/>
            <w:hideMark/>
          </w:tcPr>
          <w:p w14:paraId="1BCC7FC4" w14:textId="77777777" w:rsidR="00BD4D15" w:rsidRPr="000214B7" w:rsidRDefault="00BD4D15" w:rsidP="00B96F93">
            <w:pPr>
              <w:spacing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4.1 Գնահատել Երևան քաղաքի ջրապահանջարկի փոփոխությունը բնակչության կանխատեսվող աճի պայմաններում և վերանայել ջրամատակարարման առաջնա</w:t>
            </w:r>
            <w:r w:rsidRPr="000214B7">
              <w:rPr>
                <w:rFonts w:ascii="GHEA Grapalat" w:eastAsia="Times New Roman" w:hAnsi="GHEA Grapalat" w:cs="Arial"/>
                <w:color w:val="000000"/>
                <w:sz w:val="20"/>
                <w:szCs w:val="20"/>
                <w:lang w:val="hy-AM"/>
              </w:rPr>
              <w:softHyphen/>
              <w:t>հերթու</w:t>
            </w:r>
            <w:r w:rsidRPr="000214B7">
              <w:rPr>
                <w:rFonts w:ascii="GHEA Grapalat" w:eastAsia="Times New Roman" w:hAnsi="GHEA Grapalat" w:cs="Arial"/>
                <w:color w:val="000000"/>
                <w:sz w:val="20"/>
                <w:szCs w:val="20"/>
                <w:lang w:val="hy-AM"/>
              </w:rPr>
              <w:softHyphen/>
              <w:t>թյուն</w:t>
            </w:r>
            <w:r w:rsidRPr="000214B7">
              <w:rPr>
                <w:rFonts w:ascii="GHEA Grapalat" w:eastAsia="Times New Roman" w:hAnsi="GHEA Grapalat" w:cs="Arial"/>
                <w:color w:val="000000"/>
                <w:sz w:val="20"/>
                <w:szCs w:val="20"/>
                <w:lang w:val="hy-AM"/>
              </w:rPr>
              <w:softHyphen/>
            </w:r>
            <w:r w:rsidRPr="000214B7">
              <w:rPr>
                <w:rFonts w:ascii="GHEA Grapalat" w:eastAsia="Times New Roman" w:hAnsi="GHEA Grapalat" w:cs="Arial"/>
                <w:color w:val="000000"/>
                <w:sz w:val="20"/>
                <w:szCs w:val="20"/>
                <w:lang w:val="hy-AM"/>
              </w:rPr>
              <w:softHyphen/>
              <w:t>ները կլիմայի փոփոխության ներքո կանխատեսվող ջրային ռեսուրսների կրճատման պայմաններում:</w:t>
            </w:r>
          </w:p>
        </w:tc>
        <w:tc>
          <w:tcPr>
            <w:tcW w:w="1980" w:type="dxa"/>
            <w:vMerge w:val="restart"/>
            <w:vAlign w:val="center"/>
          </w:tcPr>
          <w:p w14:paraId="37F78BDF" w14:textId="2D1CFF7C" w:rsidR="00BD4D15" w:rsidRPr="000214B7" w:rsidRDefault="00183E64"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w:t>
            </w:r>
            <w:r w:rsidR="00BD4D15" w:rsidRPr="000214B7">
              <w:rPr>
                <w:rFonts w:ascii="GHEA Grapalat" w:hAnsi="GHEA Grapalat" w:cs="Arial"/>
                <w:sz w:val="20"/>
                <w:szCs w:val="20"/>
                <w:lang w:val="hy-AM"/>
              </w:rPr>
              <w:br/>
            </w:r>
            <w:r w:rsidR="00BD4D15" w:rsidRPr="000214B7">
              <w:rPr>
                <w:rFonts w:ascii="GHEA Grapalat" w:eastAsia="Sylfaen" w:hAnsi="GHEA Grapalat" w:cs="Arial"/>
                <w:sz w:val="20"/>
                <w:szCs w:val="20"/>
                <w:lang w:val="hy-AM"/>
              </w:rPr>
              <w:t xml:space="preserve"> «Վեոլիա ջուր» ՓԲԸ</w:t>
            </w:r>
          </w:p>
        </w:tc>
        <w:tc>
          <w:tcPr>
            <w:tcW w:w="1530" w:type="dxa"/>
            <w:vMerge w:val="restart"/>
            <w:vAlign w:val="center"/>
            <w:hideMark/>
          </w:tcPr>
          <w:p w14:paraId="0F4E3755"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 երաշտ</w:t>
            </w:r>
          </w:p>
        </w:tc>
        <w:tc>
          <w:tcPr>
            <w:tcW w:w="900" w:type="dxa"/>
            <w:vMerge w:val="restart"/>
            <w:vAlign w:val="center"/>
            <w:hideMark/>
          </w:tcPr>
          <w:p w14:paraId="46AD6E8A" w14:textId="20F6709F"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BD4D15" w:rsidRPr="000214B7" w14:paraId="5449A586" w14:textId="77777777" w:rsidTr="00B96F93">
        <w:trPr>
          <w:trHeight w:val="479"/>
        </w:trPr>
        <w:tc>
          <w:tcPr>
            <w:tcW w:w="807" w:type="dxa"/>
            <w:vMerge/>
            <w:vAlign w:val="center"/>
            <w:hideMark/>
          </w:tcPr>
          <w:p w14:paraId="3F9D2CEE"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0BD1871F"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54E8BB11" w14:textId="77777777" w:rsidR="00BD4D15" w:rsidRPr="000214B7" w:rsidRDefault="00BD4D15" w:rsidP="00A369A8">
            <w:pPr>
              <w:spacing w:line="240" w:lineRule="auto"/>
              <w:rPr>
                <w:rFonts w:ascii="GHEA Grapalat" w:hAnsi="GHEA Grapalat" w:cs="Arial"/>
                <w:sz w:val="20"/>
                <w:szCs w:val="20"/>
                <w:lang w:val="hy-AM"/>
              </w:rPr>
            </w:pPr>
          </w:p>
        </w:tc>
        <w:tc>
          <w:tcPr>
            <w:tcW w:w="1530" w:type="dxa"/>
            <w:vMerge/>
            <w:vAlign w:val="center"/>
            <w:hideMark/>
          </w:tcPr>
          <w:p w14:paraId="00396FE1"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3685C662"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09E2C2A3" w14:textId="77777777" w:rsidTr="00B96F93">
        <w:trPr>
          <w:trHeight w:val="615"/>
        </w:trPr>
        <w:tc>
          <w:tcPr>
            <w:tcW w:w="807" w:type="dxa"/>
            <w:vMerge/>
            <w:vAlign w:val="center"/>
            <w:hideMark/>
          </w:tcPr>
          <w:p w14:paraId="285FF7F2"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restart"/>
            <w:vAlign w:val="center"/>
            <w:hideMark/>
          </w:tcPr>
          <w:p w14:paraId="04B7D8D5" w14:textId="76ACE66E"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4.2 Գոյություն ունեցող ջրամատակարարման և ջրահեռացման համակարգերի վերանորոգում՝ ջրակորուստները նվազեցնելու նպատակով:</w:t>
            </w:r>
          </w:p>
        </w:tc>
        <w:tc>
          <w:tcPr>
            <w:tcW w:w="1980" w:type="dxa"/>
            <w:vMerge w:val="restart"/>
            <w:vAlign w:val="center"/>
          </w:tcPr>
          <w:p w14:paraId="75200E0D" w14:textId="5228559F" w:rsidR="00BD4D15" w:rsidRPr="000214B7" w:rsidRDefault="00183E64"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w:t>
            </w:r>
            <w:r w:rsidRPr="000214B7">
              <w:rPr>
                <w:rFonts w:ascii="GHEA Grapalat" w:eastAsia="Sylfaen" w:hAnsi="GHEA Grapalat" w:cs="Arial"/>
                <w:sz w:val="20"/>
                <w:szCs w:val="20"/>
                <w:lang w:val="hy-AM"/>
              </w:rPr>
              <w:t xml:space="preserve"> </w:t>
            </w:r>
            <w:r w:rsidR="00BD4D15" w:rsidRPr="000214B7">
              <w:rPr>
                <w:rFonts w:ascii="GHEA Grapalat" w:eastAsia="Sylfaen" w:hAnsi="GHEA Grapalat" w:cs="Arial"/>
                <w:sz w:val="20"/>
                <w:szCs w:val="20"/>
                <w:lang w:val="hy-AM"/>
              </w:rPr>
              <w:t>«Վեոլիա ջուր» ՓԲԸ</w:t>
            </w:r>
          </w:p>
        </w:tc>
        <w:tc>
          <w:tcPr>
            <w:tcW w:w="1530" w:type="dxa"/>
            <w:vMerge w:val="restart"/>
            <w:vAlign w:val="center"/>
            <w:hideMark/>
          </w:tcPr>
          <w:p w14:paraId="1C0615A9"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w:t>
            </w:r>
          </w:p>
        </w:tc>
        <w:tc>
          <w:tcPr>
            <w:tcW w:w="900" w:type="dxa"/>
            <w:vMerge w:val="restart"/>
            <w:vAlign w:val="center"/>
            <w:hideMark/>
          </w:tcPr>
          <w:p w14:paraId="3079A34D" w14:textId="48561105"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BD4D15" w:rsidRPr="000214B7" w14:paraId="1F95BE01" w14:textId="77777777" w:rsidTr="00B96F93">
        <w:trPr>
          <w:trHeight w:val="479"/>
        </w:trPr>
        <w:tc>
          <w:tcPr>
            <w:tcW w:w="807" w:type="dxa"/>
            <w:vMerge/>
            <w:vAlign w:val="center"/>
            <w:hideMark/>
          </w:tcPr>
          <w:p w14:paraId="5B519E96"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653DC33F"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31C518EC" w14:textId="77777777" w:rsidR="00BD4D15" w:rsidRPr="000214B7" w:rsidRDefault="00BD4D15" w:rsidP="00A369A8">
            <w:pPr>
              <w:spacing w:line="240" w:lineRule="auto"/>
              <w:rPr>
                <w:rFonts w:ascii="GHEA Grapalat" w:hAnsi="GHEA Grapalat" w:cs="Arial"/>
                <w:sz w:val="20"/>
                <w:szCs w:val="20"/>
                <w:lang w:val="hy-AM"/>
              </w:rPr>
            </w:pPr>
          </w:p>
        </w:tc>
        <w:tc>
          <w:tcPr>
            <w:tcW w:w="1530" w:type="dxa"/>
            <w:vMerge/>
            <w:vAlign w:val="center"/>
            <w:hideMark/>
          </w:tcPr>
          <w:p w14:paraId="0D78312A"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5702D39A"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07703053" w14:textId="77777777" w:rsidTr="00B96F93">
        <w:trPr>
          <w:trHeight w:val="615"/>
        </w:trPr>
        <w:tc>
          <w:tcPr>
            <w:tcW w:w="807" w:type="dxa"/>
            <w:vMerge/>
            <w:vAlign w:val="center"/>
            <w:hideMark/>
          </w:tcPr>
          <w:p w14:paraId="4EA6FB90"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restart"/>
            <w:vAlign w:val="center"/>
            <w:hideMark/>
          </w:tcPr>
          <w:p w14:paraId="770D9CEC" w14:textId="77777777" w:rsidR="00BD4D15" w:rsidRPr="000214B7" w:rsidRDefault="00BD4D15" w:rsidP="00B96F93">
            <w:pPr>
              <w:spacing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4.3 Համայնքային կառույցների և բնակելի սեկտորի ջրամատակարարման և ջրահեռացման համակարգերի անխափան աշխատանքի ապահովում, ջրամատակարարման համար անհրաժեշտ ջրային պաշարների և դրանց որակի ապահովում:</w:t>
            </w:r>
          </w:p>
        </w:tc>
        <w:tc>
          <w:tcPr>
            <w:tcW w:w="1980" w:type="dxa"/>
            <w:vMerge w:val="restart"/>
            <w:vAlign w:val="center"/>
          </w:tcPr>
          <w:p w14:paraId="7B9FCB31" w14:textId="16EC425F" w:rsidR="00BD4D15" w:rsidRPr="000214B7" w:rsidRDefault="00183E64"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w:t>
            </w:r>
            <w:r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«Վեոլիա ջուր» ՓԲԸ</w:t>
            </w:r>
          </w:p>
        </w:tc>
        <w:tc>
          <w:tcPr>
            <w:tcW w:w="1530" w:type="dxa"/>
            <w:vMerge w:val="restart"/>
            <w:vAlign w:val="center"/>
            <w:hideMark/>
          </w:tcPr>
          <w:p w14:paraId="604A133A"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 առատ տեղումներ</w:t>
            </w:r>
          </w:p>
        </w:tc>
        <w:tc>
          <w:tcPr>
            <w:tcW w:w="900" w:type="dxa"/>
            <w:vMerge w:val="restart"/>
            <w:vAlign w:val="center"/>
            <w:hideMark/>
          </w:tcPr>
          <w:p w14:paraId="14D07DE7" w14:textId="766909AB"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BD4D15" w:rsidRPr="000214B7" w14:paraId="739BEFD0" w14:textId="77777777" w:rsidTr="00B96F93">
        <w:trPr>
          <w:trHeight w:val="479"/>
        </w:trPr>
        <w:tc>
          <w:tcPr>
            <w:tcW w:w="807" w:type="dxa"/>
            <w:vMerge/>
            <w:vAlign w:val="center"/>
            <w:hideMark/>
          </w:tcPr>
          <w:p w14:paraId="75FA9D97"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2A7CA7F6"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214113EC" w14:textId="77777777" w:rsidR="00BD4D15" w:rsidRPr="000214B7" w:rsidRDefault="00BD4D15" w:rsidP="00A369A8">
            <w:pPr>
              <w:spacing w:line="240" w:lineRule="auto"/>
              <w:rPr>
                <w:rFonts w:ascii="GHEA Grapalat" w:hAnsi="GHEA Grapalat" w:cs="Arial"/>
                <w:sz w:val="20"/>
                <w:szCs w:val="20"/>
                <w:lang w:val="hy-AM"/>
              </w:rPr>
            </w:pPr>
          </w:p>
        </w:tc>
        <w:tc>
          <w:tcPr>
            <w:tcW w:w="1530" w:type="dxa"/>
            <w:vMerge/>
            <w:vAlign w:val="center"/>
            <w:hideMark/>
          </w:tcPr>
          <w:p w14:paraId="0B4456D2"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57C37095"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31F846AA" w14:textId="77777777" w:rsidTr="00B96F93">
        <w:trPr>
          <w:trHeight w:val="615"/>
        </w:trPr>
        <w:tc>
          <w:tcPr>
            <w:tcW w:w="807" w:type="dxa"/>
            <w:vMerge/>
            <w:vAlign w:val="center"/>
            <w:hideMark/>
          </w:tcPr>
          <w:p w14:paraId="404BEEE1"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restart"/>
            <w:vAlign w:val="center"/>
            <w:hideMark/>
          </w:tcPr>
          <w:p w14:paraId="3C18125E"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4.4 Քաղաքային կեղտաջրերի մաքրման կայանի վերազինում և կեղտաջրերի վերօգտագործման հնարավորությունների ստեղծում:</w:t>
            </w:r>
          </w:p>
        </w:tc>
        <w:tc>
          <w:tcPr>
            <w:tcW w:w="1980" w:type="dxa"/>
            <w:vMerge w:val="restart"/>
            <w:vAlign w:val="center"/>
          </w:tcPr>
          <w:p w14:paraId="6ADA4948" w14:textId="7DC2204D" w:rsidR="00BD4D15" w:rsidRPr="000214B7" w:rsidRDefault="00183E64"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w:t>
            </w:r>
            <w:r w:rsidRPr="000214B7">
              <w:rPr>
                <w:rFonts w:ascii="GHEA Grapalat" w:eastAsia="Sylfaen" w:hAnsi="GHEA Grapalat" w:cs="Arial"/>
                <w:sz w:val="20"/>
                <w:szCs w:val="20"/>
                <w:lang w:val="hy-AM"/>
              </w:rPr>
              <w:t xml:space="preserve"> </w:t>
            </w:r>
            <w:r w:rsidR="00BD4D15" w:rsidRPr="000214B7">
              <w:rPr>
                <w:rFonts w:ascii="GHEA Grapalat" w:eastAsia="Sylfaen" w:hAnsi="GHEA Grapalat" w:cs="Arial"/>
                <w:sz w:val="20"/>
                <w:szCs w:val="20"/>
                <w:lang w:val="hy-AM"/>
              </w:rPr>
              <w:t>«Աէրացիա» ՓԲԸ</w:t>
            </w:r>
          </w:p>
        </w:tc>
        <w:tc>
          <w:tcPr>
            <w:tcW w:w="1530" w:type="dxa"/>
            <w:vMerge w:val="restart"/>
            <w:vAlign w:val="center"/>
            <w:hideMark/>
          </w:tcPr>
          <w:p w14:paraId="028577D2" w14:textId="63DF4E80"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Առատ տեղումներ, կարկուտ, սելավ-ներ, սողանքներ</w:t>
            </w:r>
          </w:p>
        </w:tc>
        <w:tc>
          <w:tcPr>
            <w:tcW w:w="900" w:type="dxa"/>
            <w:vMerge w:val="restart"/>
            <w:vAlign w:val="center"/>
            <w:hideMark/>
          </w:tcPr>
          <w:p w14:paraId="55525455" w14:textId="6F492F89"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BD4D15" w:rsidRPr="000214B7" w14:paraId="445462D8" w14:textId="77777777" w:rsidTr="00B96F93">
        <w:trPr>
          <w:trHeight w:val="479"/>
        </w:trPr>
        <w:tc>
          <w:tcPr>
            <w:tcW w:w="807" w:type="dxa"/>
            <w:vMerge/>
            <w:vAlign w:val="center"/>
            <w:hideMark/>
          </w:tcPr>
          <w:p w14:paraId="1CBBC3D9"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6A55185F"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43C12A78" w14:textId="77777777" w:rsidR="00BD4D15" w:rsidRPr="000214B7" w:rsidRDefault="00BD4D15" w:rsidP="00A369A8">
            <w:pPr>
              <w:spacing w:line="240" w:lineRule="auto"/>
              <w:rPr>
                <w:rFonts w:ascii="GHEA Grapalat" w:hAnsi="GHEA Grapalat" w:cs="Arial"/>
                <w:sz w:val="20"/>
                <w:szCs w:val="20"/>
                <w:lang w:val="hy-AM"/>
              </w:rPr>
            </w:pPr>
          </w:p>
        </w:tc>
        <w:tc>
          <w:tcPr>
            <w:tcW w:w="1530" w:type="dxa"/>
            <w:vMerge/>
            <w:vAlign w:val="center"/>
            <w:hideMark/>
          </w:tcPr>
          <w:p w14:paraId="5D94EBB9"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3523F1AC"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54D44176" w14:textId="77777777" w:rsidTr="00B96F93">
        <w:trPr>
          <w:trHeight w:val="479"/>
        </w:trPr>
        <w:tc>
          <w:tcPr>
            <w:tcW w:w="807" w:type="dxa"/>
            <w:vMerge/>
            <w:vAlign w:val="center"/>
            <w:hideMark/>
          </w:tcPr>
          <w:p w14:paraId="7460C4D1"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restart"/>
            <w:vAlign w:val="center"/>
            <w:hideMark/>
          </w:tcPr>
          <w:p w14:paraId="3F6B89A6"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4.5 Համայնքի կենտրոնական և մարդաշատ հատվածներում՝ տեսանելի վայրերում, նոր ցայտաղբյուրների տեղադրում և բոլոր ցայտաղբյուրների վրա փականային համակարգի ապահովում:</w:t>
            </w:r>
          </w:p>
        </w:tc>
        <w:tc>
          <w:tcPr>
            <w:tcW w:w="1980" w:type="dxa"/>
            <w:vMerge w:val="restart"/>
            <w:vAlign w:val="center"/>
          </w:tcPr>
          <w:p w14:paraId="7C8ED42C" w14:textId="08D16EE9" w:rsidR="00BD4D15" w:rsidRPr="000214B7" w:rsidRDefault="00183E64"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xml:space="preserve">, «Վեոլիա ջուր» ՓԲԸ, </w:t>
            </w:r>
            <w:r w:rsidR="00986016" w:rsidRPr="000214B7">
              <w:rPr>
                <w:rFonts w:ascii="GHEA Grapalat" w:eastAsia="Sylfaen" w:hAnsi="GHEA Grapalat" w:cs="Arial"/>
                <w:sz w:val="20"/>
                <w:szCs w:val="20"/>
                <w:lang w:val="hy-AM"/>
              </w:rPr>
              <w:t>հասարակական կազմակերպություններ (</w:t>
            </w:r>
            <w:r w:rsidRPr="000214B7">
              <w:rPr>
                <w:rFonts w:ascii="GHEA Grapalat" w:eastAsia="Sylfaen" w:hAnsi="GHEA Grapalat" w:cs="Arial"/>
                <w:sz w:val="20"/>
                <w:szCs w:val="20"/>
                <w:lang w:val="hy-AM"/>
              </w:rPr>
              <w:t>ՀԿ</w:t>
            </w:r>
            <w:r w:rsidR="00986016" w:rsidRPr="000214B7">
              <w:rPr>
                <w:rFonts w:ascii="GHEA Grapalat" w:eastAsia="Sylfaen" w:hAnsi="GHEA Grapalat" w:cs="Arial"/>
                <w:sz w:val="20"/>
                <w:szCs w:val="20"/>
                <w:lang w:val="hy-AM"/>
              </w:rPr>
              <w:t>)</w:t>
            </w:r>
            <w:r w:rsidR="00BD4D15" w:rsidRPr="000214B7">
              <w:rPr>
                <w:rFonts w:ascii="GHEA Grapalat" w:eastAsia="Sylfaen" w:hAnsi="GHEA Grapalat" w:cs="Arial"/>
                <w:sz w:val="20"/>
                <w:szCs w:val="20"/>
                <w:lang w:val="hy-AM"/>
              </w:rPr>
              <w:t>:</w:t>
            </w:r>
          </w:p>
        </w:tc>
        <w:tc>
          <w:tcPr>
            <w:tcW w:w="1530" w:type="dxa"/>
            <w:vMerge w:val="restart"/>
            <w:vAlign w:val="center"/>
            <w:hideMark/>
          </w:tcPr>
          <w:p w14:paraId="1B8C8BBC"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w:t>
            </w:r>
          </w:p>
        </w:tc>
        <w:tc>
          <w:tcPr>
            <w:tcW w:w="900" w:type="dxa"/>
            <w:vMerge w:val="restart"/>
            <w:vAlign w:val="center"/>
            <w:hideMark/>
          </w:tcPr>
          <w:p w14:paraId="79D96A62" w14:textId="554C405C"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7</w:t>
            </w:r>
          </w:p>
        </w:tc>
      </w:tr>
      <w:tr w:rsidR="00BD4D15" w:rsidRPr="000214B7" w14:paraId="232CA1F8" w14:textId="77777777" w:rsidTr="00B96F93">
        <w:trPr>
          <w:trHeight w:val="479"/>
        </w:trPr>
        <w:tc>
          <w:tcPr>
            <w:tcW w:w="807" w:type="dxa"/>
            <w:vMerge/>
            <w:vAlign w:val="center"/>
            <w:hideMark/>
          </w:tcPr>
          <w:p w14:paraId="6DE034C4"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4D55286E"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0D75FCDE" w14:textId="77777777" w:rsidR="00BD4D15" w:rsidRPr="000214B7" w:rsidRDefault="00BD4D15" w:rsidP="00A369A8">
            <w:pPr>
              <w:spacing w:line="240" w:lineRule="auto"/>
              <w:rPr>
                <w:rFonts w:ascii="GHEA Grapalat" w:hAnsi="GHEA Grapalat" w:cs="Arial"/>
                <w:sz w:val="20"/>
                <w:szCs w:val="20"/>
                <w:lang w:val="hy-AM"/>
              </w:rPr>
            </w:pPr>
          </w:p>
        </w:tc>
        <w:tc>
          <w:tcPr>
            <w:tcW w:w="1530" w:type="dxa"/>
            <w:vMerge/>
            <w:vAlign w:val="center"/>
            <w:hideMark/>
          </w:tcPr>
          <w:p w14:paraId="56FCED16"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402038C3"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236F4731" w14:textId="77777777" w:rsidTr="00B96F93">
        <w:trPr>
          <w:trHeight w:val="479"/>
        </w:trPr>
        <w:tc>
          <w:tcPr>
            <w:tcW w:w="807" w:type="dxa"/>
            <w:vMerge/>
            <w:vAlign w:val="center"/>
            <w:hideMark/>
          </w:tcPr>
          <w:p w14:paraId="024E7D57"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182B28B5"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5208F254" w14:textId="77777777" w:rsidR="00BD4D15" w:rsidRPr="000214B7" w:rsidRDefault="00BD4D15" w:rsidP="00A369A8">
            <w:pPr>
              <w:spacing w:line="240" w:lineRule="auto"/>
              <w:rPr>
                <w:rFonts w:ascii="GHEA Grapalat" w:hAnsi="GHEA Grapalat" w:cs="Arial"/>
                <w:sz w:val="20"/>
                <w:szCs w:val="20"/>
                <w:lang w:val="hy-AM"/>
              </w:rPr>
            </w:pPr>
          </w:p>
        </w:tc>
        <w:tc>
          <w:tcPr>
            <w:tcW w:w="1530" w:type="dxa"/>
            <w:vMerge/>
            <w:vAlign w:val="center"/>
            <w:hideMark/>
          </w:tcPr>
          <w:p w14:paraId="4AC560C7"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111E858B"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71ACE7CC" w14:textId="77777777" w:rsidTr="00B96F93">
        <w:trPr>
          <w:trHeight w:val="1230"/>
        </w:trPr>
        <w:tc>
          <w:tcPr>
            <w:tcW w:w="807" w:type="dxa"/>
            <w:vMerge/>
            <w:vAlign w:val="center"/>
            <w:hideMark/>
          </w:tcPr>
          <w:p w14:paraId="7F0AF66B"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Align w:val="center"/>
            <w:hideMark/>
          </w:tcPr>
          <w:p w14:paraId="629C5BFB" w14:textId="2D87FD80" w:rsidR="00151D2C" w:rsidRPr="000214B7" w:rsidRDefault="00BD4D15" w:rsidP="00B96F93">
            <w:pPr>
              <w:spacing w:line="240" w:lineRule="auto"/>
              <w:rPr>
                <w:rFonts w:ascii="GHEA Grapalat" w:eastAsia="Times New Roman" w:hAnsi="GHEA Grapalat" w:cs="Arial"/>
                <w:color w:val="000000" w:themeColor="text1"/>
                <w:sz w:val="20"/>
                <w:szCs w:val="20"/>
                <w:lang w:val="hy-AM"/>
              </w:rPr>
            </w:pPr>
            <w:r w:rsidRPr="000214B7">
              <w:rPr>
                <w:rFonts w:ascii="GHEA Grapalat" w:eastAsia="Times New Roman" w:hAnsi="GHEA Grapalat" w:cs="Arial"/>
                <w:color w:val="000000" w:themeColor="text1"/>
                <w:sz w:val="20"/>
                <w:szCs w:val="20"/>
                <w:lang w:val="hy-AM"/>
              </w:rPr>
              <w:t xml:space="preserve">4.6 Հաշվի առնելով կլիմայի փոփոխությամբ պայմանավորված սեզոնայնության փոփոխությունը՝ վերանայել ոռոգման նպատակով ջրամատակարարման ռեժիմները (ջրումների ժամանակահատվածը՝ սկիզբը, վերջը) և նորմերը: </w:t>
            </w:r>
          </w:p>
        </w:tc>
        <w:tc>
          <w:tcPr>
            <w:tcW w:w="1980" w:type="dxa"/>
            <w:vAlign w:val="center"/>
          </w:tcPr>
          <w:p w14:paraId="1FF8C8FB" w14:textId="69AF5164" w:rsidR="00BD4D15" w:rsidRPr="000214B7" w:rsidRDefault="00183E64"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xml:space="preserve">, «Վեոլիա ջուր» ՓԲԸ, </w:t>
            </w:r>
            <w:r w:rsidRPr="000214B7">
              <w:rPr>
                <w:rFonts w:ascii="GHEA Grapalat" w:eastAsia="Sylfaen" w:hAnsi="GHEA Grapalat" w:cs="Arial"/>
                <w:sz w:val="20"/>
                <w:szCs w:val="20"/>
                <w:lang w:val="hy-AM"/>
              </w:rPr>
              <w:t>ՀԿ-ներ</w:t>
            </w:r>
            <w:r w:rsidR="00BD4D15" w:rsidRPr="000214B7">
              <w:rPr>
                <w:rFonts w:ascii="GHEA Grapalat" w:eastAsia="Sylfaen" w:hAnsi="GHEA Grapalat" w:cs="Arial"/>
                <w:sz w:val="20"/>
                <w:szCs w:val="20"/>
                <w:lang w:val="hy-AM"/>
              </w:rPr>
              <w:t>:</w:t>
            </w:r>
          </w:p>
        </w:tc>
        <w:tc>
          <w:tcPr>
            <w:tcW w:w="1530" w:type="dxa"/>
            <w:vAlign w:val="center"/>
            <w:hideMark/>
          </w:tcPr>
          <w:p w14:paraId="2381A8CB"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w:t>
            </w:r>
          </w:p>
        </w:tc>
        <w:tc>
          <w:tcPr>
            <w:tcW w:w="900" w:type="dxa"/>
            <w:vAlign w:val="center"/>
            <w:hideMark/>
          </w:tcPr>
          <w:p w14:paraId="403529D8" w14:textId="6F6CEC78"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-2027</w:t>
            </w:r>
          </w:p>
        </w:tc>
      </w:tr>
      <w:tr w:rsidR="00BD4D15" w:rsidRPr="000214B7" w14:paraId="02528094" w14:textId="77777777" w:rsidTr="00B96F93">
        <w:trPr>
          <w:trHeight w:val="1230"/>
        </w:trPr>
        <w:tc>
          <w:tcPr>
            <w:tcW w:w="807" w:type="dxa"/>
            <w:vMerge/>
            <w:textDirection w:val="btLr"/>
            <w:vAlign w:val="center"/>
            <w:hideMark/>
          </w:tcPr>
          <w:p w14:paraId="05D57D0A" w14:textId="77777777" w:rsidR="00BD4D15" w:rsidRPr="000214B7" w:rsidRDefault="00BD4D15" w:rsidP="00A369A8">
            <w:pPr>
              <w:spacing w:line="240" w:lineRule="auto"/>
              <w:jc w:val="center"/>
              <w:rPr>
                <w:rFonts w:ascii="GHEA Grapalat" w:hAnsi="GHEA Grapalat" w:cs="Arial"/>
                <w:sz w:val="20"/>
                <w:szCs w:val="20"/>
                <w:lang w:val="hy-AM"/>
              </w:rPr>
            </w:pPr>
          </w:p>
        </w:tc>
        <w:tc>
          <w:tcPr>
            <w:tcW w:w="4590" w:type="dxa"/>
            <w:vAlign w:val="center"/>
            <w:hideMark/>
          </w:tcPr>
          <w:p w14:paraId="478B0578" w14:textId="77777777" w:rsidR="00BD4D15" w:rsidRPr="000214B7" w:rsidRDefault="00BD4D15" w:rsidP="00A369A8">
            <w:pPr>
              <w:spacing w:after="0" w:line="240" w:lineRule="auto"/>
              <w:rPr>
                <w:rFonts w:ascii="GHEA Grapalat" w:eastAsia="Times New Roman" w:hAnsi="GHEA Grapalat" w:cs="Arial"/>
                <w:color w:val="000000" w:themeColor="text1"/>
                <w:sz w:val="20"/>
                <w:szCs w:val="20"/>
                <w:lang w:val="hy-AM"/>
              </w:rPr>
            </w:pPr>
            <w:r w:rsidRPr="000214B7">
              <w:rPr>
                <w:rFonts w:ascii="GHEA Grapalat" w:eastAsia="Times New Roman" w:hAnsi="GHEA Grapalat" w:cs="Arial"/>
                <w:color w:val="000000" w:themeColor="text1"/>
                <w:sz w:val="20"/>
                <w:szCs w:val="20"/>
                <w:lang w:val="hy-AM"/>
              </w:rPr>
              <w:t>4.7 Կլիմայի փոփոխության բացասական հետևանքների նվազեցման նպատակով գնահատել Երևան քաղաքի ջրային ավազանների քանակական և որակական ցուցանիշները և ապահովել դրանց վերահսկում, մոնիթորինգ, կոյուղաջրերով և կոշտ թափոններով աղտոտվածության պարագայում այդ աղբյուրների բացահայտում, հեռացում, ջրային ավազանների մաքրում՝ ջրի որակի և շրջակա միջավայրի բարելավման նպատակով:</w:t>
            </w:r>
          </w:p>
          <w:p w14:paraId="1C7B8577" w14:textId="604BBDAF" w:rsidR="00151D2C" w:rsidRPr="000214B7" w:rsidRDefault="00151D2C" w:rsidP="00A369A8">
            <w:pPr>
              <w:spacing w:after="0" w:line="240" w:lineRule="auto"/>
              <w:rPr>
                <w:rFonts w:ascii="GHEA Grapalat" w:eastAsia="Times New Roman" w:hAnsi="GHEA Grapalat" w:cs="Arial"/>
                <w:color w:val="000000" w:themeColor="text1"/>
                <w:sz w:val="20"/>
                <w:szCs w:val="20"/>
                <w:lang w:val="hy-AM"/>
              </w:rPr>
            </w:pPr>
          </w:p>
        </w:tc>
        <w:tc>
          <w:tcPr>
            <w:tcW w:w="1980" w:type="dxa"/>
            <w:vAlign w:val="center"/>
          </w:tcPr>
          <w:p w14:paraId="24208FD7" w14:textId="6AFE2309" w:rsidR="00BD4D15" w:rsidRPr="000214B7" w:rsidRDefault="00183E64"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xml:space="preserve">, «Վեոլիա ջուր» ՓԲԸ, </w:t>
            </w:r>
            <w:r w:rsidRPr="000214B7">
              <w:rPr>
                <w:rFonts w:ascii="GHEA Grapalat" w:eastAsia="Sylfaen" w:hAnsi="GHEA Grapalat" w:cs="Arial"/>
                <w:sz w:val="20"/>
                <w:szCs w:val="20"/>
                <w:lang w:val="hy-AM"/>
              </w:rPr>
              <w:t>ՀԿ-ներ</w:t>
            </w:r>
          </w:p>
        </w:tc>
        <w:tc>
          <w:tcPr>
            <w:tcW w:w="1530" w:type="dxa"/>
            <w:vAlign w:val="center"/>
            <w:hideMark/>
          </w:tcPr>
          <w:p w14:paraId="41E0A4C6" w14:textId="32413402" w:rsidR="00BD4D15" w:rsidRPr="000214B7" w:rsidRDefault="00BD4D15" w:rsidP="00A369A8">
            <w:pPr>
              <w:spacing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Ծայրահեղ շոգ, առատ տեղումներ, սելավներ, երաշտ</w:t>
            </w:r>
          </w:p>
        </w:tc>
        <w:tc>
          <w:tcPr>
            <w:tcW w:w="900" w:type="dxa"/>
            <w:vAlign w:val="center"/>
            <w:hideMark/>
          </w:tcPr>
          <w:p w14:paraId="0301A3E1" w14:textId="3D36DA0B" w:rsidR="00BD4D15" w:rsidRPr="000214B7" w:rsidRDefault="00BD4D15" w:rsidP="00A369A8">
            <w:pPr>
              <w:spacing w:line="240" w:lineRule="auto"/>
              <w:jc w:val="center"/>
              <w:rPr>
                <w:rFonts w:ascii="GHEA Grapalat" w:hAnsi="GHEA Grapalat" w:cs="Arial"/>
                <w:sz w:val="20"/>
                <w:szCs w:val="20"/>
                <w:lang w:val="hy-AM"/>
              </w:rPr>
            </w:pPr>
            <w:r w:rsidRPr="000214B7">
              <w:rPr>
                <w:rFonts w:ascii="GHEA Grapalat" w:eastAsia="Sylfaen" w:hAnsi="GHEA Grapalat" w:cs="Arial"/>
                <w:sz w:val="20"/>
                <w:szCs w:val="20"/>
                <w:lang w:val="hy-AM"/>
              </w:rPr>
              <w:t>202</w:t>
            </w:r>
            <w:r w:rsidR="00703764" w:rsidRPr="000214B7">
              <w:rPr>
                <w:rFonts w:ascii="GHEA Grapalat" w:eastAsia="Sylfaen" w:hAnsi="GHEA Grapalat" w:cs="Arial"/>
                <w:sz w:val="20"/>
                <w:szCs w:val="20"/>
                <w:lang w:val="hy-AM"/>
              </w:rPr>
              <w:t>6</w:t>
            </w:r>
            <w:r w:rsidRPr="000214B7">
              <w:rPr>
                <w:rFonts w:ascii="GHEA Grapalat" w:eastAsia="Sylfaen" w:hAnsi="GHEA Grapalat" w:cs="Arial"/>
                <w:sz w:val="20"/>
                <w:szCs w:val="20"/>
                <w:lang w:val="hy-AM"/>
              </w:rPr>
              <w:t>-2030</w:t>
            </w:r>
          </w:p>
        </w:tc>
      </w:tr>
      <w:tr w:rsidR="00BD4D15" w:rsidRPr="000214B7" w14:paraId="0DB5C991" w14:textId="77777777" w:rsidTr="00B96F93">
        <w:trPr>
          <w:trHeight w:val="953"/>
        </w:trPr>
        <w:tc>
          <w:tcPr>
            <w:tcW w:w="807" w:type="dxa"/>
            <w:vMerge w:val="restart"/>
            <w:textDirection w:val="btLr"/>
            <w:vAlign w:val="center"/>
            <w:hideMark/>
          </w:tcPr>
          <w:p w14:paraId="11457ED0" w14:textId="51C4564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Հողօգտագործման պլանավորում</w:t>
            </w:r>
          </w:p>
        </w:tc>
        <w:tc>
          <w:tcPr>
            <w:tcW w:w="4590" w:type="dxa"/>
            <w:vAlign w:val="center"/>
            <w:hideMark/>
          </w:tcPr>
          <w:p w14:paraId="34A1B1E7" w14:textId="77777777" w:rsidR="00BD4D15" w:rsidRPr="000214B7" w:rsidRDefault="00BD4D15" w:rsidP="00A369A8">
            <w:pPr>
              <w:spacing w:after="0" w:line="240" w:lineRule="auto"/>
              <w:rPr>
                <w:rFonts w:ascii="GHEA Grapalat" w:eastAsia="Times New Roman" w:hAnsi="GHEA Grapalat" w:cs="Arial"/>
                <w:color w:val="000000" w:themeColor="text1"/>
                <w:sz w:val="20"/>
                <w:szCs w:val="20"/>
                <w:lang w:val="hy-AM"/>
              </w:rPr>
            </w:pPr>
            <w:r w:rsidRPr="000214B7">
              <w:rPr>
                <w:rFonts w:ascii="GHEA Grapalat" w:eastAsia="Times New Roman" w:hAnsi="GHEA Grapalat" w:cs="Arial"/>
                <w:color w:val="000000" w:themeColor="text1"/>
                <w:sz w:val="20"/>
                <w:szCs w:val="20"/>
                <w:lang w:val="hy-AM"/>
              </w:rPr>
              <w:t xml:space="preserve">6.1 Կենտրոնական և մարդաշատ վայրերում կանաչ գոտիների ստեղծում կամ գոյություն ունեցող գոտիների և հանգստյան վայրերի, պուրակների և զբոսայգիների վերականգնում, ընդլայնում, ջրամատակարարման ապահովում և պահպանում: </w:t>
            </w:r>
          </w:p>
          <w:p w14:paraId="321EB539" w14:textId="77777777" w:rsidR="00151D2C" w:rsidRPr="000214B7" w:rsidRDefault="00151D2C" w:rsidP="00A369A8">
            <w:pPr>
              <w:spacing w:after="0" w:line="240" w:lineRule="auto"/>
              <w:rPr>
                <w:rFonts w:ascii="GHEA Grapalat" w:eastAsia="Times New Roman" w:hAnsi="GHEA Grapalat" w:cs="Arial"/>
                <w:color w:val="000000" w:themeColor="text1"/>
                <w:sz w:val="20"/>
                <w:szCs w:val="20"/>
                <w:lang w:val="hy-AM"/>
              </w:rPr>
            </w:pPr>
          </w:p>
        </w:tc>
        <w:tc>
          <w:tcPr>
            <w:tcW w:w="1980" w:type="dxa"/>
            <w:vAlign w:val="center"/>
          </w:tcPr>
          <w:p w14:paraId="25335978" w14:textId="72C1B15F" w:rsidR="00BD4D15" w:rsidRPr="000214B7" w:rsidRDefault="00183E64" w:rsidP="00A369A8">
            <w:pPr>
              <w:spacing w:before="20" w:after="20" w:line="240" w:lineRule="auto"/>
              <w:rPr>
                <w:rFonts w:ascii="GHEA Grapalat" w:eastAsia="Sylfaen"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ՀԿ-ներ</w:t>
            </w:r>
            <w:r w:rsidR="00BD4D15" w:rsidRPr="000214B7">
              <w:rPr>
                <w:rFonts w:ascii="GHEA Grapalat" w:eastAsia="Sylfaen" w:hAnsi="GHEA Grapalat" w:cs="Arial"/>
                <w:sz w:val="20"/>
                <w:szCs w:val="20"/>
                <w:lang w:val="hy-AM"/>
              </w:rPr>
              <w:t>, միջազգային ծրագրեր, մասնավոր հատված</w:t>
            </w:r>
          </w:p>
        </w:tc>
        <w:tc>
          <w:tcPr>
            <w:tcW w:w="1530" w:type="dxa"/>
            <w:vAlign w:val="center"/>
            <w:hideMark/>
          </w:tcPr>
          <w:p w14:paraId="5F1B265E"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w:t>
            </w:r>
          </w:p>
        </w:tc>
        <w:tc>
          <w:tcPr>
            <w:tcW w:w="900" w:type="dxa"/>
            <w:vAlign w:val="center"/>
            <w:hideMark/>
          </w:tcPr>
          <w:p w14:paraId="2F9BDC1C" w14:textId="49D8813A"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-2027</w:t>
            </w:r>
          </w:p>
        </w:tc>
      </w:tr>
      <w:tr w:rsidR="00BD4D15" w:rsidRPr="000214B7" w14:paraId="3920936A" w14:textId="77777777" w:rsidTr="00B96F93">
        <w:trPr>
          <w:trHeight w:val="479"/>
        </w:trPr>
        <w:tc>
          <w:tcPr>
            <w:tcW w:w="807" w:type="dxa"/>
            <w:vMerge/>
            <w:vAlign w:val="center"/>
            <w:hideMark/>
          </w:tcPr>
          <w:p w14:paraId="12028B0F"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restart"/>
            <w:hideMark/>
          </w:tcPr>
          <w:p w14:paraId="1507B054"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6.2 Դպրոցների, մանկապարտեզների, հիվանդանոցների և սոցիալական այլ օբյեկտների տարածքներում կանաչ գոտիների ստեղծում կամ գոյություն ունեցող գոտիների վերականգնում, ջրամատակարարման համակարգի ապահովում:</w:t>
            </w:r>
          </w:p>
          <w:p w14:paraId="069D6797" w14:textId="77777777" w:rsidR="00151D2C" w:rsidRPr="000214B7" w:rsidRDefault="00151D2C" w:rsidP="00A369A8">
            <w:pPr>
              <w:spacing w:after="0" w:line="240" w:lineRule="auto"/>
              <w:rPr>
                <w:rFonts w:ascii="GHEA Grapalat" w:eastAsia="Times New Roman" w:hAnsi="GHEA Grapalat" w:cs="Arial"/>
                <w:color w:val="000000"/>
                <w:sz w:val="20"/>
                <w:szCs w:val="20"/>
                <w:lang w:val="hy-AM"/>
              </w:rPr>
            </w:pPr>
          </w:p>
        </w:tc>
        <w:tc>
          <w:tcPr>
            <w:tcW w:w="1980" w:type="dxa"/>
            <w:vMerge w:val="restart"/>
          </w:tcPr>
          <w:p w14:paraId="38EE51B1" w14:textId="0A9DC4C9" w:rsidR="00BD4D15" w:rsidRPr="000214B7" w:rsidRDefault="00183E64" w:rsidP="00A369A8">
            <w:pPr>
              <w:spacing w:after="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ՀԿ-ներ</w:t>
            </w:r>
            <w:r w:rsidR="00BD4D15" w:rsidRPr="000214B7">
              <w:rPr>
                <w:rFonts w:ascii="GHEA Grapalat" w:eastAsia="Sylfaen" w:hAnsi="GHEA Grapalat" w:cs="Arial"/>
                <w:sz w:val="20"/>
                <w:szCs w:val="20"/>
                <w:lang w:val="hy-AM"/>
              </w:rPr>
              <w:t>, միջազգային ծրագրեր, մասնավոր հատված</w:t>
            </w:r>
          </w:p>
        </w:tc>
        <w:tc>
          <w:tcPr>
            <w:tcW w:w="1530" w:type="dxa"/>
            <w:vMerge w:val="restart"/>
            <w:hideMark/>
          </w:tcPr>
          <w:p w14:paraId="5F9BB49D"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w:t>
            </w:r>
          </w:p>
        </w:tc>
        <w:tc>
          <w:tcPr>
            <w:tcW w:w="900" w:type="dxa"/>
            <w:vMerge w:val="restart"/>
            <w:hideMark/>
          </w:tcPr>
          <w:p w14:paraId="736CE40B" w14:textId="35742A6C"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7037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-2027</w:t>
            </w:r>
          </w:p>
        </w:tc>
      </w:tr>
      <w:tr w:rsidR="00BD4D15" w:rsidRPr="000214B7" w14:paraId="6A916160" w14:textId="77777777" w:rsidTr="00B96F93">
        <w:trPr>
          <w:trHeight w:val="769"/>
        </w:trPr>
        <w:tc>
          <w:tcPr>
            <w:tcW w:w="807" w:type="dxa"/>
            <w:vMerge/>
            <w:vAlign w:val="center"/>
            <w:hideMark/>
          </w:tcPr>
          <w:p w14:paraId="31C42812"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4D41F6DB"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2A2779AB" w14:textId="77777777" w:rsidR="00BD4D15" w:rsidRPr="000214B7" w:rsidRDefault="00BD4D15" w:rsidP="00A369A8">
            <w:pPr>
              <w:spacing w:after="0" w:line="240" w:lineRule="auto"/>
              <w:rPr>
                <w:rFonts w:ascii="GHEA Grapalat" w:hAnsi="GHEA Grapalat" w:cs="Arial"/>
                <w:sz w:val="20"/>
                <w:szCs w:val="20"/>
                <w:lang w:val="hy-AM"/>
              </w:rPr>
            </w:pPr>
          </w:p>
        </w:tc>
        <w:tc>
          <w:tcPr>
            <w:tcW w:w="1530" w:type="dxa"/>
            <w:vMerge/>
            <w:vAlign w:val="center"/>
            <w:hideMark/>
          </w:tcPr>
          <w:p w14:paraId="76A811DD"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28C2311D"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0D9C709F" w14:textId="77777777" w:rsidTr="00B96F93">
        <w:trPr>
          <w:trHeight w:val="1372"/>
        </w:trPr>
        <w:tc>
          <w:tcPr>
            <w:tcW w:w="807" w:type="dxa"/>
            <w:vMerge/>
            <w:textDirection w:val="btLr"/>
            <w:vAlign w:val="center"/>
            <w:hideMark/>
          </w:tcPr>
          <w:p w14:paraId="0CEA61EB" w14:textId="77777777" w:rsidR="00BD4D15" w:rsidRPr="000214B7" w:rsidRDefault="00BD4D15" w:rsidP="00A369A8">
            <w:pPr>
              <w:spacing w:line="240" w:lineRule="auto"/>
              <w:jc w:val="center"/>
              <w:rPr>
                <w:rFonts w:ascii="GHEA Grapalat" w:hAnsi="GHEA Grapalat" w:cs="Arial"/>
                <w:sz w:val="20"/>
                <w:szCs w:val="20"/>
                <w:lang w:val="hy-AM"/>
              </w:rPr>
            </w:pPr>
          </w:p>
        </w:tc>
        <w:tc>
          <w:tcPr>
            <w:tcW w:w="4590" w:type="dxa"/>
            <w:vAlign w:val="center"/>
            <w:hideMark/>
          </w:tcPr>
          <w:p w14:paraId="3CF54A2F" w14:textId="3CF873A1" w:rsidR="00B96F93" w:rsidRPr="000214B7" w:rsidRDefault="00BD4D15" w:rsidP="00B96F93">
            <w:pPr>
              <w:spacing w:line="240" w:lineRule="auto"/>
              <w:rPr>
                <w:rFonts w:ascii="GHEA Grapalat" w:eastAsia="Sylfaen" w:hAnsi="GHEA Grapalat" w:cs="Arial"/>
                <w:sz w:val="20"/>
                <w:szCs w:val="20"/>
                <w:lang w:val="hy-AM"/>
              </w:rPr>
            </w:pPr>
            <w:r w:rsidRPr="000214B7">
              <w:rPr>
                <w:rFonts w:ascii="GHEA Grapalat" w:eastAsia="Sylfaen" w:hAnsi="GHEA Grapalat" w:cs="Arial"/>
                <w:sz w:val="20"/>
                <w:szCs w:val="20"/>
                <w:lang w:val="hy-AM"/>
              </w:rPr>
              <w:t>6.3 Ուժեղ քամիների ազդեցությանն առավել ենթակա ուղղություններում և տարածքներում քամապաշտպան անտառաշերտերի և ցանցերի կիրառում՝ հնարավորինս հաշվի առնելով նաև այլ բացասական ազդեցությունների մեղմման հնարավորությունը:</w:t>
            </w:r>
          </w:p>
        </w:tc>
        <w:tc>
          <w:tcPr>
            <w:tcW w:w="1980" w:type="dxa"/>
            <w:vAlign w:val="center"/>
          </w:tcPr>
          <w:p w14:paraId="5D7E935C" w14:textId="063043A4" w:rsidR="00BD4D15" w:rsidRPr="000214B7" w:rsidRDefault="00183E64" w:rsidP="00A369A8">
            <w:pPr>
              <w:spacing w:after="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ՀԿ-ներ</w:t>
            </w:r>
            <w:r w:rsidR="00BD4D15" w:rsidRPr="000214B7">
              <w:rPr>
                <w:rFonts w:ascii="GHEA Grapalat" w:eastAsia="Sylfaen" w:hAnsi="GHEA Grapalat" w:cs="Arial"/>
                <w:sz w:val="20"/>
                <w:szCs w:val="20"/>
                <w:lang w:val="hy-AM"/>
              </w:rPr>
              <w:t>, միջազգային ծրագրեր, մասնավոր հատված</w:t>
            </w:r>
          </w:p>
        </w:tc>
        <w:tc>
          <w:tcPr>
            <w:tcW w:w="1530" w:type="dxa"/>
            <w:vAlign w:val="center"/>
            <w:hideMark/>
          </w:tcPr>
          <w:p w14:paraId="2DD0CE67" w14:textId="2C429ABC" w:rsidR="00BD4D15" w:rsidRPr="000214B7" w:rsidRDefault="00BD4D15" w:rsidP="00A369A8">
            <w:pPr>
              <w:spacing w:line="240" w:lineRule="auto"/>
              <w:rPr>
                <w:rFonts w:ascii="GHEA Grapalat" w:eastAsia="Sylfaen" w:hAnsi="GHEA Grapalat" w:cs="Arial"/>
                <w:sz w:val="20"/>
                <w:szCs w:val="20"/>
                <w:lang w:val="hy-AM"/>
              </w:rPr>
            </w:pPr>
            <w:r w:rsidRPr="000214B7">
              <w:rPr>
                <w:rFonts w:ascii="GHEA Grapalat" w:eastAsia="Sylfaen" w:hAnsi="GHEA Grapalat" w:cs="Arial"/>
                <w:sz w:val="20"/>
                <w:szCs w:val="20"/>
                <w:lang w:val="hy-AM"/>
              </w:rPr>
              <w:t>Փոթորիկ և ուժեղ քամի, ծայրահեղ շոգ</w:t>
            </w:r>
          </w:p>
        </w:tc>
        <w:tc>
          <w:tcPr>
            <w:tcW w:w="900" w:type="dxa"/>
            <w:vAlign w:val="center"/>
            <w:hideMark/>
          </w:tcPr>
          <w:p w14:paraId="46B353EE" w14:textId="52AAC649" w:rsidR="00BD4D15" w:rsidRPr="000214B7" w:rsidRDefault="00BD4D15" w:rsidP="00A369A8">
            <w:pPr>
              <w:spacing w:line="240" w:lineRule="auto"/>
              <w:jc w:val="center"/>
              <w:rPr>
                <w:rFonts w:ascii="GHEA Grapalat" w:hAnsi="GHEA Grapalat" w:cs="Arial"/>
                <w:sz w:val="20"/>
                <w:szCs w:val="20"/>
                <w:lang w:val="hy-AM"/>
              </w:rPr>
            </w:pPr>
            <w:r w:rsidRPr="000214B7">
              <w:rPr>
                <w:rFonts w:ascii="GHEA Grapalat" w:eastAsia="Sylfaen" w:hAnsi="GHEA Grapalat" w:cs="Arial"/>
                <w:sz w:val="20"/>
                <w:szCs w:val="20"/>
                <w:lang w:val="hy-AM"/>
              </w:rPr>
              <w:t>202</w:t>
            </w:r>
            <w:r w:rsidR="00703764" w:rsidRPr="000214B7">
              <w:rPr>
                <w:rFonts w:ascii="GHEA Grapalat" w:eastAsia="Sylfaen" w:hAnsi="GHEA Grapalat" w:cs="Arial"/>
                <w:sz w:val="20"/>
                <w:szCs w:val="20"/>
                <w:lang w:val="hy-AM"/>
              </w:rPr>
              <w:t>6</w:t>
            </w:r>
            <w:r w:rsidRPr="000214B7">
              <w:rPr>
                <w:rFonts w:ascii="GHEA Grapalat" w:eastAsia="Sylfaen" w:hAnsi="GHEA Grapalat" w:cs="Arial"/>
                <w:sz w:val="20"/>
                <w:szCs w:val="20"/>
                <w:lang w:val="hy-AM"/>
              </w:rPr>
              <w:t>-2027</w:t>
            </w:r>
          </w:p>
        </w:tc>
      </w:tr>
      <w:tr w:rsidR="00BD4D15" w:rsidRPr="000214B7" w14:paraId="2CB66A20" w14:textId="77777777" w:rsidTr="00B96F93">
        <w:trPr>
          <w:trHeight w:val="479"/>
        </w:trPr>
        <w:tc>
          <w:tcPr>
            <w:tcW w:w="807" w:type="dxa"/>
            <w:vMerge w:val="restart"/>
            <w:textDirection w:val="btLr"/>
            <w:vAlign w:val="center"/>
            <w:hideMark/>
          </w:tcPr>
          <w:p w14:paraId="66517F8E" w14:textId="3DA4AD8C"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Անտառտնտեսություն</w:t>
            </w:r>
          </w:p>
        </w:tc>
        <w:tc>
          <w:tcPr>
            <w:tcW w:w="4590" w:type="dxa"/>
            <w:vMerge w:val="restart"/>
            <w:vAlign w:val="center"/>
            <w:hideMark/>
          </w:tcPr>
          <w:p w14:paraId="5F976910"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7.1 Անտառային և դաշտային հրդեհների վաղ հայտնաբերման, տեղայնացման, կանխման, անտառային վնասատուների և հիվանդությունների օջախների բացահայտման և վերացման, ինչպես նաև ապօրինի ծառահատումների կանխման և անտառների մշտադիտարկման  նպատակով սարքավորումների, այդ թվում՝ տեսախցիկով կահավորված թռչող սարքերի (դրոնների) ձեռքբերում:</w:t>
            </w:r>
          </w:p>
        </w:tc>
        <w:tc>
          <w:tcPr>
            <w:tcW w:w="1980" w:type="dxa"/>
            <w:vMerge w:val="restart"/>
            <w:vAlign w:val="center"/>
          </w:tcPr>
          <w:p w14:paraId="3226ADC0" w14:textId="189F7119" w:rsidR="00BD4D15" w:rsidRPr="000214B7" w:rsidRDefault="00183E64" w:rsidP="00A369A8">
            <w:pPr>
              <w:spacing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ՀՀ ՆԳՆ, ՀՀ ՇՄՆ,</w:t>
            </w:r>
            <w:r w:rsidR="0022338E" w:rsidRPr="000214B7">
              <w:rPr>
                <w:rFonts w:ascii="GHEA Grapalat" w:eastAsia="Sylfaen" w:hAnsi="GHEA Grapalat" w:cs="Arial"/>
                <w:sz w:val="20"/>
                <w:szCs w:val="20"/>
                <w:lang w:val="hy-AM"/>
              </w:rPr>
              <w:t xml:space="preserve"> ՀԿ-ներ</w:t>
            </w:r>
          </w:p>
        </w:tc>
        <w:tc>
          <w:tcPr>
            <w:tcW w:w="1530" w:type="dxa"/>
            <w:vMerge w:val="restart"/>
            <w:vAlign w:val="center"/>
            <w:hideMark/>
          </w:tcPr>
          <w:p w14:paraId="4EA67C07"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երաշտ, անտառային հրդեհ</w:t>
            </w:r>
          </w:p>
        </w:tc>
        <w:tc>
          <w:tcPr>
            <w:tcW w:w="900" w:type="dxa"/>
            <w:vMerge w:val="restart"/>
            <w:vAlign w:val="center"/>
            <w:hideMark/>
          </w:tcPr>
          <w:p w14:paraId="63F103FD" w14:textId="60724B53"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285D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-202</w:t>
            </w:r>
            <w:r w:rsidR="00285D64" w:rsidRPr="000214B7">
              <w:rPr>
                <w:rFonts w:ascii="GHEA Grapalat" w:eastAsia="Times New Roman" w:hAnsi="GHEA Grapalat" w:cs="Arial"/>
                <w:color w:val="000000"/>
                <w:sz w:val="20"/>
                <w:szCs w:val="20"/>
                <w:lang w:val="hy-AM"/>
              </w:rPr>
              <w:t>7</w:t>
            </w:r>
          </w:p>
        </w:tc>
      </w:tr>
      <w:tr w:rsidR="00BD4D15" w:rsidRPr="000214B7" w14:paraId="0950C0B8" w14:textId="77777777" w:rsidTr="00B96F93">
        <w:trPr>
          <w:trHeight w:val="1845"/>
        </w:trPr>
        <w:tc>
          <w:tcPr>
            <w:tcW w:w="807" w:type="dxa"/>
            <w:vMerge/>
            <w:vAlign w:val="center"/>
            <w:hideMark/>
          </w:tcPr>
          <w:p w14:paraId="6D122729"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6C75526B"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3C236A48" w14:textId="77777777" w:rsidR="00BD4D15" w:rsidRPr="000214B7" w:rsidRDefault="00BD4D15" w:rsidP="00A369A8">
            <w:pPr>
              <w:spacing w:line="240" w:lineRule="auto"/>
              <w:rPr>
                <w:rFonts w:ascii="GHEA Grapalat" w:hAnsi="GHEA Grapalat" w:cs="Arial"/>
                <w:sz w:val="20"/>
                <w:szCs w:val="20"/>
                <w:lang w:val="hy-AM"/>
              </w:rPr>
            </w:pPr>
          </w:p>
        </w:tc>
        <w:tc>
          <w:tcPr>
            <w:tcW w:w="1530" w:type="dxa"/>
            <w:vMerge/>
            <w:vAlign w:val="center"/>
            <w:hideMark/>
          </w:tcPr>
          <w:p w14:paraId="6BE7BCE4"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344677EE"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0BFCD2F5" w14:textId="77777777" w:rsidTr="00B96F93">
        <w:trPr>
          <w:trHeight w:val="1230"/>
        </w:trPr>
        <w:tc>
          <w:tcPr>
            <w:tcW w:w="807" w:type="dxa"/>
            <w:vMerge/>
            <w:vAlign w:val="center"/>
            <w:hideMark/>
          </w:tcPr>
          <w:p w14:paraId="79FDFB14"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Align w:val="center"/>
            <w:hideMark/>
          </w:tcPr>
          <w:p w14:paraId="1F961CDD"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7.2 Համայնքային անտառների զարգացման և հրդեհների հետևանքով վնասված անտառային տարածքների վերականգնման նպատակով տնկարանի ստեղծում, ջրամատակարարման ապահովում և սարքավորումներով կահավորում:</w:t>
            </w:r>
          </w:p>
        </w:tc>
        <w:tc>
          <w:tcPr>
            <w:tcW w:w="1980" w:type="dxa"/>
            <w:vAlign w:val="center"/>
          </w:tcPr>
          <w:p w14:paraId="02C0D6C3" w14:textId="299FBB73" w:rsidR="00BD4D15" w:rsidRPr="000214B7" w:rsidRDefault="00183E64" w:rsidP="00A369A8">
            <w:pPr>
              <w:spacing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xml:space="preserve">, ՀՀ ՇՄՆ, ՀՀ ԳԱԱ ԲԻ, </w:t>
            </w:r>
            <w:r w:rsidR="0022338E" w:rsidRPr="000214B7">
              <w:rPr>
                <w:rFonts w:ascii="GHEA Grapalat" w:eastAsia="Sylfaen" w:hAnsi="GHEA Grapalat" w:cs="Arial"/>
                <w:sz w:val="20"/>
                <w:szCs w:val="20"/>
                <w:lang w:val="hy-AM"/>
              </w:rPr>
              <w:t>ՀԿ-ներ</w:t>
            </w:r>
          </w:p>
        </w:tc>
        <w:tc>
          <w:tcPr>
            <w:tcW w:w="1530" w:type="dxa"/>
            <w:vAlign w:val="center"/>
            <w:hideMark/>
          </w:tcPr>
          <w:p w14:paraId="5CDE01A8"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երաշտ, անտառային հրդեհ</w:t>
            </w:r>
          </w:p>
        </w:tc>
        <w:tc>
          <w:tcPr>
            <w:tcW w:w="900" w:type="dxa"/>
            <w:vAlign w:val="center"/>
            <w:hideMark/>
          </w:tcPr>
          <w:p w14:paraId="4BF26CC9" w14:textId="02EDD6F1"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285D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-202</w:t>
            </w:r>
            <w:r w:rsidR="00285D64" w:rsidRPr="000214B7">
              <w:rPr>
                <w:rFonts w:ascii="GHEA Grapalat" w:eastAsia="Times New Roman" w:hAnsi="GHEA Grapalat" w:cs="Arial"/>
                <w:color w:val="000000"/>
                <w:sz w:val="20"/>
                <w:szCs w:val="20"/>
                <w:lang w:val="hy-AM"/>
              </w:rPr>
              <w:t>7</w:t>
            </w:r>
          </w:p>
        </w:tc>
      </w:tr>
      <w:tr w:rsidR="00BD4D15" w:rsidRPr="000214B7" w14:paraId="490E2E04" w14:textId="77777777" w:rsidTr="00B96F93">
        <w:trPr>
          <w:trHeight w:val="1620"/>
        </w:trPr>
        <w:tc>
          <w:tcPr>
            <w:tcW w:w="807" w:type="dxa"/>
            <w:vMerge w:val="restart"/>
            <w:textDirection w:val="btLr"/>
            <w:vAlign w:val="center"/>
            <w:hideMark/>
          </w:tcPr>
          <w:p w14:paraId="7D35AF15" w14:textId="71A2B3C4"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lastRenderedPageBreak/>
              <w:t>Առողջապահություն</w:t>
            </w:r>
          </w:p>
        </w:tc>
        <w:tc>
          <w:tcPr>
            <w:tcW w:w="4590" w:type="dxa"/>
            <w:vMerge w:val="restart"/>
            <w:vAlign w:val="center"/>
            <w:hideMark/>
          </w:tcPr>
          <w:p w14:paraId="0F8AADAC"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 xml:space="preserve">8.1 Օդի աղտոտվածության և կլիմայի փոփոխության անբարենպաստ պայմանների զուգորդման հետևանքով առաջացող առողջական խնդիրների, այդ թվում՝ շնչառական և սիրտ-անոթային խնդիրների սրման կանխարգելման նպատակով կանաչապատ տարածքների ստեղծում, ընդլայնում և պահպանում: </w:t>
            </w:r>
          </w:p>
        </w:tc>
        <w:tc>
          <w:tcPr>
            <w:tcW w:w="1980" w:type="dxa"/>
            <w:vMerge w:val="restart"/>
            <w:vAlign w:val="center"/>
          </w:tcPr>
          <w:p w14:paraId="3138A50B" w14:textId="48FC236A" w:rsidR="00BD4D15" w:rsidRPr="000214B7" w:rsidRDefault="00183E64" w:rsidP="00A369A8">
            <w:pPr>
              <w:spacing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ՀՀ առողջապահության նախարարություն, միջազգային ծրագրեր</w:t>
            </w:r>
          </w:p>
        </w:tc>
        <w:tc>
          <w:tcPr>
            <w:tcW w:w="1530" w:type="dxa"/>
            <w:vMerge w:val="restart"/>
            <w:vAlign w:val="center"/>
            <w:hideMark/>
          </w:tcPr>
          <w:p w14:paraId="56354878"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 փոթորիկներ և ուժեղ քամիներ</w:t>
            </w:r>
          </w:p>
        </w:tc>
        <w:tc>
          <w:tcPr>
            <w:tcW w:w="900" w:type="dxa"/>
            <w:vMerge w:val="restart"/>
            <w:vAlign w:val="center"/>
            <w:hideMark/>
          </w:tcPr>
          <w:p w14:paraId="552A0B25" w14:textId="4AA738E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285D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BD4D15" w:rsidRPr="000214B7" w14:paraId="6248143C" w14:textId="77777777" w:rsidTr="00B96F93">
        <w:trPr>
          <w:trHeight w:val="479"/>
        </w:trPr>
        <w:tc>
          <w:tcPr>
            <w:tcW w:w="807" w:type="dxa"/>
            <w:vMerge/>
            <w:vAlign w:val="center"/>
            <w:hideMark/>
          </w:tcPr>
          <w:p w14:paraId="40083BE0"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16EDD3D9"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5584B193" w14:textId="77777777" w:rsidR="00BD4D15" w:rsidRPr="000214B7" w:rsidRDefault="00BD4D15" w:rsidP="00A369A8">
            <w:pPr>
              <w:spacing w:line="240" w:lineRule="auto"/>
              <w:rPr>
                <w:rFonts w:ascii="GHEA Grapalat" w:hAnsi="GHEA Grapalat" w:cs="Arial"/>
                <w:sz w:val="20"/>
                <w:szCs w:val="20"/>
                <w:lang w:val="hy-AM"/>
              </w:rPr>
            </w:pPr>
          </w:p>
        </w:tc>
        <w:tc>
          <w:tcPr>
            <w:tcW w:w="1530" w:type="dxa"/>
            <w:vMerge/>
            <w:vAlign w:val="center"/>
            <w:hideMark/>
          </w:tcPr>
          <w:p w14:paraId="3CE4ECA5"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3557545A"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372FD511" w14:textId="77777777" w:rsidTr="00B96F93">
        <w:trPr>
          <w:trHeight w:val="1620"/>
        </w:trPr>
        <w:tc>
          <w:tcPr>
            <w:tcW w:w="807" w:type="dxa"/>
            <w:vMerge/>
            <w:vAlign w:val="center"/>
            <w:hideMark/>
          </w:tcPr>
          <w:p w14:paraId="023D2707"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restart"/>
            <w:vAlign w:val="center"/>
            <w:hideMark/>
          </w:tcPr>
          <w:p w14:paraId="7F0EFA3A" w14:textId="4DEED5E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8.2 Առողջապահական առաջնային օղակի և շտապ օգնության համակարգի պատրաստվածության բարձրացում՝ հատկապես կարևորելով կլիմայի փոփոխության հարմարվողականության առավել հավանական ռիսկերը՝ ջերմային ալիք և ցրտահարություն</w:t>
            </w:r>
            <w:r w:rsidR="00B96F93" w:rsidRPr="000214B7">
              <w:rPr>
                <w:rFonts w:ascii="GHEA Grapalat" w:eastAsia="Times New Roman" w:hAnsi="GHEA Grapalat" w:cs="Arial"/>
                <w:color w:val="000000"/>
                <w:sz w:val="20"/>
                <w:szCs w:val="20"/>
                <w:lang w:val="hy-AM"/>
              </w:rPr>
              <w:t>:</w:t>
            </w:r>
          </w:p>
        </w:tc>
        <w:tc>
          <w:tcPr>
            <w:tcW w:w="1980" w:type="dxa"/>
            <w:vMerge w:val="restart"/>
            <w:vAlign w:val="center"/>
          </w:tcPr>
          <w:p w14:paraId="52B5DAA3" w14:textId="5026E2C1" w:rsidR="00BD4D15" w:rsidRPr="000214B7" w:rsidRDefault="00183E64" w:rsidP="00A369A8">
            <w:pPr>
              <w:spacing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ՀՀ ԱՆ, միջազգային ծրագրեր</w:t>
            </w:r>
          </w:p>
        </w:tc>
        <w:tc>
          <w:tcPr>
            <w:tcW w:w="1530" w:type="dxa"/>
            <w:vMerge w:val="restart"/>
            <w:vAlign w:val="center"/>
            <w:hideMark/>
          </w:tcPr>
          <w:p w14:paraId="7CA2763C"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 ցրտահարություն</w:t>
            </w:r>
          </w:p>
        </w:tc>
        <w:tc>
          <w:tcPr>
            <w:tcW w:w="900" w:type="dxa"/>
            <w:vMerge w:val="restart"/>
            <w:vAlign w:val="center"/>
            <w:hideMark/>
          </w:tcPr>
          <w:p w14:paraId="7F9ED39B" w14:textId="62F9BD06"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285D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-2027</w:t>
            </w:r>
          </w:p>
        </w:tc>
      </w:tr>
      <w:tr w:rsidR="00BD4D15" w:rsidRPr="000214B7" w14:paraId="5413044B" w14:textId="77777777" w:rsidTr="00B96F93">
        <w:trPr>
          <w:trHeight w:val="479"/>
        </w:trPr>
        <w:tc>
          <w:tcPr>
            <w:tcW w:w="807" w:type="dxa"/>
            <w:vMerge/>
            <w:vAlign w:val="center"/>
            <w:hideMark/>
          </w:tcPr>
          <w:p w14:paraId="410DBAA7"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46BE6B77"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19DD7921" w14:textId="77777777" w:rsidR="00BD4D15" w:rsidRPr="000214B7" w:rsidRDefault="00BD4D15" w:rsidP="00A369A8">
            <w:pPr>
              <w:spacing w:line="240" w:lineRule="auto"/>
              <w:rPr>
                <w:rFonts w:ascii="GHEA Grapalat" w:hAnsi="GHEA Grapalat" w:cs="Arial"/>
                <w:sz w:val="20"/>
                <w:szCs w:val="20"/>
                <w:lang w:val="hy-AM"/>
              </w:rPr>
            </w:pPr>
          </w:p>
        </w:tc>
        <w:tc>
          <w:tcPr>
            <w:tcW w:w="1530" w:type="dxa"/>
            <w:vMerge/>
            <w:vAlign w:val="center"/>
            <w:hideMark/>
          </w:tcPr>
          <w:p w14:paraId="122D830F"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77098D38"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273CCA18" w14:textId="77777777" w:rsidTr="00B96F93">
        <w:trPr>
          <w:trHeight w:val="1620"/>
        </w:trPr>
        <w:tc>
          <w:tcPr>
            <w:tcW w:w="807" w:type="dxa"/>
            <w:vMerge/>
            <w:vAlign w:val="center"/>
            <w:hideMark/>
          </w:tcPr>
          <w:p w14:paraId="78989DE4"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restart"/>
            <w:vAlign w:val="center"/>
            <w:hideMark/>
          </w:tcPr>
          <w:p w14:paraId="11EE1C35" w14:textId="2EF3AD13" w:rsidR="00BD4D15" w:rsidRPr="000214B7" w:rsidRDefault="00BD4D15" w:rsidP="00B96F93">
            <w:pPr>
              <w:spacing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 xml:space="preserve">8.3 Ծայրահեղ բնակլիմայական երևույթների և վտանգների (օրինակ՝ ջերմային ալիքներ, փոթորիկներ, անտառային հրդեհներ և այլն) մասին բնակչության վաղ նախազգուշացման համակարգի ներդրում, հզորացում, արագ արձագանքման գործողությունների վերաբերյալ ուղեցույցների, նորմատիվ փաստաթղթերի մշակում և բնակչության խոցելի խմբերի համար վերոնշյալ ռիսկերի մեղմման հնարավորությունների վերաբերյալ իրազեկվածության բարձրացում: </w:t>
            </w:r>
          </w:p>
        </w:tc>
        <w:tc>
          <w:tcPr>
            <w:tcW w:w="1980" w:type="dxa"/>
            <w:vMerge w:val="restart"/>
            <w:vAlign w:val="center"/>
          </w:tcPr>
          <w:p w14:paraId="242A221C" w14:textId="6EDD1B5F" w:rsidR="00BD4D15" w:rsidRPr="000214B7" w:rsidRDefault="00183E64" w:rsidP="00A369A8">
            <w:pPr>
              <w:spacing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ՀՀ ԱՆ, միջազգային ծրագրեր</w:t>
            </w:r>
          </w:p>
        </w:tc>
        <w:tc>
          <w:tcPr>
            <w:tcW w:w="1530" w:type="dxa"/>
            <w:vMerge w:val="restart"/>
            <w:vAlign w:val="center"/>
            <w:hideMark/>
          </w:tcPr>
          <w:p w14:paraId="76BCD1C7" w14:textId="55436FA4"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 փոթորիկ, անտառային հրդեհ և այլն</w:t>
            </w:r>
          </w:p>
        </w:tc>
        <w:tc>
          <w:tcPr>
            <w:tcW w:w="900" w:type="dxa"/>
            <w:vMerge w:val="restart"/>
            <w:vAlign w:val="center"/>
            <w:hideMark/>
          </w:tcPr>
          <w:p w14:paraId="44C8A5CB" w14:textId="14D4235A"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285D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-2027</w:t>
            </w:r>
          </w:p>
        </w:tc>
      </w:tr>
      <w:tr w:rsidR="00BD4D15" w:rsidRPr="000214B7" w14:paraId="618D76A3" w14:textId="77777777" w:rsidTr="00B96F93">
        <w:trPr>
          <w:trHeight w:val="479"/>
        </w:trPr>
        <w:tc>
          <w:tcPr>
            <w:tcW w:w="807" w:type="dxa"/>
            <w:vMerge/>
            <w:vAlign w:val="center"/>
            <w:hideMark/>
          </w:tcPr>
          <w:p w14:paraId="6221BB88"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43242ED1"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523CCE71" w14:textId="77777777" w:rsidR="00BD4D15" w:rsidRPr="000214B7" w:rsidRDefault="00BD4D15" w:rsidP="00A369A8">
            <w:pPr>
              <w:spacing w:line="240" w:lineRule="auto"/>
              <w:rPr>
                <w:rFonts w:ascii="GHEA Grapalat" w:hAnsi="GHEA Grapalat" w:cs="Arial"/>
                <w:sz w:val="20"/>
                <w:szCs w:val="20"/>
                <w:lang w:val="hy-AM"/>
              </w:rPr>
            </w:pPr>
          </w:p>
        </w:tc>
        <w:tc>
          <w:tcPr>
            <w:tcW w:w="1530" w:type="dxa"/>
            <w:vMerge/>
            <w:vAlign w:val="center"/>
            <w:hideMark/>
          </w:tcPr>
          <w:p w14:paraId="5E24DCAB"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473276AB"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3036A10D" w14:textId="77777777" w:rsidTr="00B96F93">
        <w:trPr>
          <w:trHeight w:val="1620"/>
        </w:trPr>
        <w:tc>
          <w:tcPr>
            <w:tcW w:w="807" w:type="dxa"/>
            <w:vMerge w:val="restart"/>
            <w:textDirection w:val="btLr"/>
            <w:vAlign w:val="center"/>
            <w:hideMark/>
          </w:tcPr>
          <w:p w14:paraId="0B0D46A0" w14:textId="15A56E0F"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Քաղպաշտպանություն և արտակարգ իրավիճակ</w:t>
            </w:r>
          </w:p>
        </w:tc>
        <w:tc>
          <w:tcPr>
            <w:tcW w:w="4590" w:type="dxa"/>
            <w:vMerge w:val="restart"/>
            <w:vAlign w:val="center"/>
            <w:hideMark/>
          </w:tcPr>
          <w:p w14:paraId="175B21D3"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9.1 Բնության վրա հիմնված լուծումների կիրառման խթանում, այդ թվում՝ ջրաթափանց մակերեսների ավելացման, համապատասխան բույսերի տնկման միջոցով ջրային մարմինների ափերի և այլ թեք մակերեսների ամրացման ծրագրերի մշակում և իրականացում՝ առատ տեղումներով պայմանավորված կլիմայական վտանգների կանխման նպատակով:</w:t>
            </w:r>
          </w:p>
        </w:tc>
        <w:tc>
          <w:tcPr>
            <w:tcW w:w="1980" w:type="dxa"/>
            <w:vMerge w:val="restart"/>
            <w:vAlign w:val="center"/>
          </w:tcPr>
          <w:p w14:paraId="31CEAB9F" w14:textId="047BDC4B" w:rsidR="00BD4D15" w:rsidRPr="000214B7" w:rsidRDefault="00183E64" w:rsidP="00A369A8">
            <w:pPr>
              <w:spacing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w:t>
            </w:r>
            <w:r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xml:space="preserve">, ՀՀ ՇՄՆ, </w:t>
            </w:r>
            <w:r w:rsidRPr="000214B7">
              <w:rPr>
                <w:rFonts w:ascii="GHEA Grapalat" w:eastAsia="Sylfaen" w:hAnsi="GHEA Grapalat" w:cs="Arial"/>
                <w:sz w:val="20"/>
                <w:szCs w:val="20"/>
                <w:lang w:val="hy-AM"/>
              </w:rPr>
              <w:t>ՀԿ-ներ</w:t>
            </w:r>
            <w:r w:rsidR="00BD4D15" w:rsidRPr="000214B7">
              <w:rPr>
                <w:rFonts w:ascii="GHEA Grapalat" w:eastAsia="Sylfaen" w:hAnsi="GHEA Grapalat" w:cs="Arial"/>
                <w:sz w:val="20"/>
                <w:szCs w:val="20"/>
                <w:lang w:val="hy-AM"/>
              </w:rPr>
              <w:t>, միջազգային ծրագրեր</w:t>
            </w:r>
          </w:p>
        </w:tc>
        <w:tc>
          <w:tcPr>
            <w:tcW w:w="1530" w:type="dxa"/>
            <w:vMerge w:val="restart"/>
            <w:vAlign w:val="center"/>
            <w:hideMark/>
          </w:tcPr>
          <w:p w14:paraId="1E2D49E3" w14:textId="171EDA32"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 անտառային հրդեհ, փոթորիկ, հորդառատ տեղումներ, էրոզիա և այլն</w:t>
            </w:r>
          </w:p>
        </w:tc>
        <w:tc>
          <w:tcPr>
            <w:tcW w:w="900" w:type="dxa"/>
            <w:vMerge w:val="restart"/>
            <w:vAlign w:val="center"/>
            <w:hideMark/>
          </w:tcPr>
          <w:p w14:paraId="4A783FB6" w14:textId="6CA18EB4"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285D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BD4D15" w:rsidRPr="000214B7" w14:paraId="6AB9C092" w14:textId="77777777" w:rsidTr="00B96F93">
        <w:trPr>
          <w:trHeight w:val="479"/>
        </w:trPr>
        <w:tc>
          <w:tcPr>
            <w:tcW w:w="807" w:type="dxa"/>
            <w:vMerge/>
            <w:vAlign w:val="center"/>
            <w:hideMark/>
          </w:tcPr>
          <w:p w14:paraId="3ACD4BD0"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70E23E1B"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20E2AE39" w14:textId="77777777" w:rsidR="00BD4D15" w:rsidRPr="000214B7" w:rsidRDefault="00BD4D15" w:rsidP="00A369A8">
            <w:pPr>
              <w:spacing w:line="240" w:lineRule="auto"/>
              <w:rPr>
                <w:rFonts w:ascii="GHEA Grapalat" w:hAnsi="GHEA Grapalat" w:cs="Arial"/>
                <w:sz w:val="20"/>
                <w:szCs w:val="20"/>
                <w:lang w:val="hy-AM"/>
              </w:rPr>
            </w:pPr>
          </w:p>
        </w:tc>
        <w:tc>
          <w:tcPr>
            <w:tcW w:w="1530" w:type="dxa"/>
            <w:vMerge/>
            <w:vAlign w:val="center"/>
            <w:hideMark/>
          </w:tcPr>
          <w:p w14:paraId="32757FF4"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60BA8E14"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4ACE05B9" w14:textId="77777777" w:rsidTr="00B96F93">
        <w:trPr>
          <w:trHeight w:val="1620"/>
        </w:trPr>
        <w:tc>
          <w:tcPr>
            <w:tcW w:w="807" w:type="dxa"/>
            <w:vMerge w:val="restart"/>
            <w:textDirection w:val="btLr"/>
            <w:vAlign w:val="center"/>
            <w:hideMark/>
          </w:tcPr>
          <w:p w14:paraId="731D98B2"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Շրջակա միջավայր և կենսաբազմա-զանություն</w:t>
            </w:r>
          </w:p>
        </w:tc>
        <w:tc>
          <w:tcPr>
            <w:tcW w:w="4590" w:type="dxa"/>
            <w:vMerge w:val="restart"/>
            <w:vAlign w:val="center"/>
            <w:hideMark/>
          </w:tcPr>
          <w:p w14:paraId="5177E7F0"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10.1 Կանաչապատ (ծառապատ) տարածքների մակերեսների ընդլայնման ներուժի գնահատման նպատակով քաղաքային առկա և պոտենցիալ կանաչապատ տարածքների մանրամասն քարտեզագրում և գնահատում՝ ըստ կլիմայական պայմանների (ներառյալ ջերմային կղզյակների), օդի աղտոտվածության մեղմման ներուժի, առկա բուսատեսակների, բույսերի տարիքի և վիճակի)</w:t>
            </w:r>
          </w:p>
        </w:tc>
        <w:tc>
          <w:tcPr>
            <w:tcW w:w="1980" w:type="dxa"/>
            <w:vMerge w:val="restart"/>
            <w:vAlign w:val="center"/>
          </w:tcPr>
          <w:p w14:paraId="5B8C8345" w14:textId="34DF9FC3" w:rsidR="00BD4D15" w:rsidRPr="000214B7" w:rsidRDefault="00183E64" w:rsidP="00A369A8">
            <w:pPr>
              <w:spacing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ՀԿ-ներ</w:t>
            </w:r>
            <w:r w:rsidR="00BD4D15" w:rsidRPr="000214B7">
              <w:rPr>
                <w:rFonts w:ascii="GHEA Grapalat" w:eastAsia="Sylfaen" w:hAnsi="GHEA Grapalat" w:cs="Arial"/>
                <w:sz w:val="20"/>
                <w:szCs w:val="20"/>
                <w:lang w:val="hy-AM"/>
              </w:rPr>
              <w:t>, միջազգային ծրագրեր</w:t>
            </w:r>
          </w:p>
        </w:tc>
        <w:tc>
          <w:tcPr>
            <w:tcW w:w="1530" w:type="dxa"/>
            <w:vMerge w:val="restart"/>
            <w:vAlign w:val="center"/>
            <w:hideMark/>
          </w:tcPr>
          <w:p w14:paraId="0009C506"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 երաշտ</w:t>
            </w:r>
          </w:p>
        </w:tc>
        <w:tc>
          <w:tcPr>
            <w:tcW w:w="900" w:type="dxa"/>
            <w:vMerge w:val="restart"/>
            <w:vAlign w:val="center"/>
            <w:hideMark/>
          </w:tcPr>
          <w:p w14:paraId="11D81AB3" w14:textId="6A9288DC"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285D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BD4D15" w:rsidRPr="000214B7" w14:paraId="3F846091" w14:textId="77777777" w:rsidTr="00B96F93">
        <w:trPr>
          <w:trHeight w:val="479"/>
        </w:trPr>
        <w:tc>
          <w:tcPr>
            <w:tcW w:w="807" w:type="dxa"/>
            <w:vMerge/>
            <w:vAlign w:val="center"/>
            <w:hideMark/>
          </w:tcPr>
          <w:p w14:paraId="5CBE761A"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Merge/>
            <w:vAlign w:val="center"/>
            <w:hideMark/>
          </w:tcPr>
          <w:p w14:paraId="11C5B2DE"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1980" w:type="dxa"/>
            <w:vMerge/>
          </w:tcPr>
          <w:p w14:paraId="6303CD0B" w14:textId="77777777" w:rsidR="00BD4D15" w:rsidRPr="000214B7" w:rsidRDefault="00BD4D15" w:rsidP="00A369A8">
            <w:pPr>
              <w:spacing w:line="240" w:lineRule="auto"/>
              <w:rPr>
                <w:rFonts w:ascii="GHEA Grapalat" w:hAnsi="GHEA Grapalat" w:cs="Arial"/>
                <w:sz w:val="20"/>
                <w:szCs w:val="20"/>
                <w:lang w:val="hy-AM"/>
              </w:rPr>
            </w:pPr>
          </w:p>
        </w:tc>
        <w:tc>
          <w:tcPr>
            <w:tcW w:w="1530" w:type="dxa"/>
            <w:vMerge/>
            <w:vAlign w:val="center"/>
            <w:hideMark/>
          </w:tcPr>
          <w:p w14:paraId="686BA5F2"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c>
          <w:tcPr>
            <w:tcW w:w="900" w:type="dxa"/>
            <w:vMerge/>
            <w:vAlign w:val="center"/>
            <w:hideMark/>
          </w:tcPr>
          <w:p w14:paraId="04CA10B5"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p>
        </w:tc>
      </w:tr>
      <w:tr w:rsidR="00BD4D15" w:rsidRPr="000214B7" w14:paraId="67193A8B" w14:textId="77777777" w:rsidTr="00B96F93">
        <w:trPr>
          <w:trHeight w:val="620"/>
        </w:trPr>
        <w:tc>
          <w:tcPr>
            <w:tcW w:w="807" w:type="dxa"/>
            <w:vMerge/>
            <w:vAlign w:val="center"/>
            <w:hideMark/>
          </w:tcPr>
          <w:p w14:paraId="547972A4"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Align w:val="center"/>
            <w:hideMark/>
          </w:tcPr>
          <w:p w14:paraId="522FE0DB" w14:textId="65DE55F9"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10.2 Կլիմայի փոփոխության հարմարվողականության առաջնահերթությունների հիման վրա կանաչապատման մեթոդաբանության մշակում և համապատասխան իրավական հենքի ստեղծում, այդ թվում՝ ներառելով ջրախնայողությունը:</w:t>
            </w:r>
          </w:p>
        </w:tc>
        <w:tc>
          <w:tcPr>
            <w:tcW w:w="1980" w:type="dxa"/>
            <w:vAlign w:val="center"/>
          </w:tcPr>
          <w:p w14:paraId="6D574E13" w14:textId="4BBED54C" w:rsidR="00BD4D15" w:rsidRPr="000214B7" w:rsidRDefault="00183E64" w:rsidP="00A369A8">
            <w:pPr>
              <w:spacing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ՀԿ-ներ</w:t>
            </w:r>
            <w:r w:rsidR="00BD4D15" w:rsidRPr="000214B7">
              <w:rPr>
                <w:rFonts w:ascii="GHEA Grapalat" w:eastAsia="Sylfaen" w:hAnsi="GHEA Grapalat" w:cs="Arial"/>
                <w:sz w:val="20"/>
                <w:szCs w:val="20"/>
                <w:lang w:val="hy-AM"/>
              </w:rPr>
              <w:t>, միջազգային ծրագրեր:</w:t>
            </w:r>
          </w:p>
        </w:tc>
        <w:tc>
          <w:tcPr>
            <w:tcW w:w="1530" w:type="dxa"/>
            <w:vAlign w:val="center"/>
            <w:hideMark/>
          </w:tcPr>
          <w:p w14:paraId="11D22540"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(հնարավոր ջերմային ալիք), երաշտ</w:t>
            </w:r>
          </w:p>
        </w:tc>
        <w:tc>
          <w:tcPr>
            <w:tcW w:w="900" w:type="dxa"/>
            <w:vAlign w:val="center"/>
            <w:hideMark/>
          </w:tcPr>
          <w:p w14:paraId="45EBCD1C" w14:textId="1EB0B854"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285D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-2027</w:t>
            </w:r>
          </w:p>
        </w:tc>
      </w:tr>
      <w:tr w:rsidR="00BD4D15" w:rsidRPr="000214B7" w14:paraId="1E6D4BC8" w14:textId="77777777" w:rsidTr="00B96F93">
        <w:trPr>
          <w:trHeight w:val="2153"/>
        </w:trPr>
        <w:tc>
          <w:tcPr>
            <w:tcW w:w="807" w:type="dxa"/>
            <w:vMerge/>
            <w:vAlign w:val="center"/>
            <w:hideMark/>
          </w:tcPr>
          <w:p w14:paraId="4DE7E547" w14:textId="77777777"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p>
        </w:tc>
        <w:tc>
          <w:tcPr>
            <w:tcW w:w="4590" w:type="dxa"/>
            <w:vAlign w:val="center"/>
            <w:hideMark/>
          </w:tcPr>
          <w:p w14:paraId="5453AC29" w14:textId="77777777" w:rsidR="00BD4D15" w:rsidRPr="000214B7" w:rsidRDefault="00BD4D15" w:rsidP="00B96F93">
            <w:pPr>
              <w:spacing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10.3 Կանաչապատ տարածքների ընդլայնման նպատակով չկառուցապատված և/կամ համայնքային ու պետական սեփականություն հանդիսացող տարածքների գույքագրում (օրինակ` Մյասնիկյան պողոտայի հարակից լանջեր, Դալմայի այգիներ և այլն) և կանաչապատում՝ պահպանելով պատմականորեն ձևավորված կենսապատկերը (լանդշաֆտը), դարավանդները և ոռոգման համակարգերը:</w:t>
            </w:r>
          </w:p>
        </w:tc>
        <w:tc>
          <w:tcPr>
            <w:tcW w:w="1980" w:type="dxa"/>
            <w:vAlign w:val="center"/>
          </w:tcPr>
          <w:p w14:paraId="610DC7E0" w14:textId="1336A811" w:rsidR="00BD4D15" w:rsidRPr="000214B7" w:rsidRDefault="00183E64" w:rsidP="00A369A8">
            <w:pPr>
              <w:spacing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w:t>
            </w:r>
            <w:r w:rsidR="0022338E"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ՀԿ-ներ</w:t>
            </w:r>
            <w:r w:rsidR="00BD4D15" w:rsidRPr="000214B7">
              <w:rPr>
                <w:rFonts w:ascii="GHEA Grapalat" w:eastAsia="Sylfaen" w:hAnsi="GHEA Grapalat" w:cs="Arial"/>
                <w:sz w:val="20"/>
                <w:szCs w:val="20"/>
                <w:lang w:val="hy-AM"/>
              </w:rPr>
              <w:t>, միջազգային ծրագրեր:</w:t>
            </w:r>
          </w:p>
        </w:tc>
        <w:tc>
          <w:tcPr>
            <w:tcW w:w="1530" w:type="dxa"/>
            <w:vAlign w:val="center"/>
            <w:hideMark/>
          </w:tcPr>
          <w:p w14:paraId="290072CB" w14:textId="77777777" w:rsidR="00BD4D15" w:rsidRPr="000214B7" w:rsidRDefault="00BD4D15"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Ծայրահեղ շոգ, երաշտ</w:t>
            </w:r>
          </w:p>
        </w:tc>
        <w:tc>
          <w:tcPr>
            <w:tcW w:w="900" w:type="dxa"/>
            <w:vAlign w:val="center"/>
            <w:hideMark/>
          </w:tcPr>
          <w:p w14:paraId="11409DAE" w14:textId="0F57A1DA" w:rsidR="00BD4D15" w:rsidRPr="000214B7" w:rsidRDefault="00BD4D15"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r w:rsidR="00285D64" w:rsidRPr="000214B7">
              <w:rPr>
                <w:rFonts w:ascii="GHEA Grapalat" w:eastAsia="Times New Roman" w:hAnsi="GHEA Grapalat" w:cs="Arial"/>
                <w:color w:val="000000"/>
                <w:sz w:val="20"/>
                <w:szCs w:val="20"/>
                <w:lang w:val="hy-AM"/>
              </w:rPr>
              <w:t>6</w:t>
            </w:r>
            <w:r w:rsidRPr="000214B7">
              <w:rPr>
                <w:rFonts w:ascii="GHEA Grapalat" w:eastAsia="Times New Roman" w:hAnsi="GHEA Grapalat" w:cs="Arial"/>
                <w:color w:val="000000"/>
                <w:sz w:val="20"/>
                <w:szCs w:val="20"/>
                <w:lang w:val="hy-AM"/>
              </w:rPr>
              <w:t>-2030</w:t>
            </w:r>
          </w:p>
        </w:tc>
      </w:tr>
      <w:tr w:rsidR="00BD4D15" w:rsidRPr="000214B7" w14:paraId="7449920F" w14:textId="77777777" w:rsidTr="00B96F93">
        <w:trPr>
          <w:trHeight w:val="895"/>
        </w:trPr>
        <w:tc>
          <w:tcPr>
            <w:tcW w:w="807" w:type="dxa"/>
            <w:vMerge/>
            <w:textDirection w:val="btLr"/>
            <w:vAlign w:val="center"/>
            <w:hideMark/>
          </w:tcPr>
          <w:p w14:paraId="20171C72" w14:textId="77777777" w:rsidR="00BD4D15" w:rsidRPr="000214B7" w:rsidRDefault="00BD4D15" w:rsidP="00A369A8">
            <w:pPr>
              <w:spacing w:line="240" w:lineRule="auto"/>
              <w:jc w:val="center"/>
              <w:rPr>
                <w:rFonts w:ascii="GHEA Grapalat" w:hAnsi="GHEA Grapalat" w:cs="Arial"/>
                <w:sz w:val="20"/>
                <w:szCs w:val="20"/>
                <w:lang w:val="hy-AM"/>
              </w:rPr>
            </w:pPr>
          </w:p>
        </w:tc>
        <w:tc>
          <w:tcPr>
            <w:tcW w:w="4590" w:type="dxa"/>
            <w:vAlign w:val="center"/>
            <w:hideMark/>
          </w:tcPr>
          <w:p w14:paraId="74F8335E" w14:textId="7AFEA758" w:rsidR="00BD4D15" w:rsidRPr="000214B7" w:rsidRDefault="00BD4D15" w:rsidP="00A369A8">
            <w:pPr>
              <w:spacing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10.4 Կլիմայական վտանգների ազդեցության հետևանքով օդի որակի վատթարացման համատեքստում քաղաքի օդի որակի մոնիթորինգի համակարգի հուսալիության ապահովում:</w:t>
            </w:r>
          </w:p>
        </w:tc>
        <w:tc>
          <w:tcPr>
            <w:tcW w:w="1980" w:type="dxa"/>
            <w:vAlign w:val="center"/>
          </w:tcPr>
          <w:p w14:paraId="3D4704F0" w14:textId="0A18C286" w:rsidR="00BD4D15" w:rsidRPr="000214B7" w:rsidRDefault="00183E64" w:rsidP="00A369A8">
            <w:pPr>
              <w:spacing w:line="240" w:lineRule="auto"/>
              <w:rPr>
                <w:rFonts w:ascii="GHEA Grapalat" w:eastAsia="Sylfaen"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ՀԿ-ներ</w:t>
            </w:r>
            <w:r w:rsidR="00BD4D15" w:rsidRPr="000214B7">
              <w:rPr>
                <w:rFonts w:ascii="GHEA Grapalat" w:eastAsia="Sylfaen" w:hAnsi="GHEA Grapalat" w:cs="Arial"/>
                <w:sz w:val="20"/>
                <w:szCs w:val="20"/>
                <w:lang w:val="hy-AM"/>
              </w:rPr>
              <w:t>, միջազգային ծրագրեր:</w:t>
            </w:r>
          </w:p>
        </w:tc>
        <w:tc>
          <w:tcPr>
            <w:tcW w:w="1530" w:type="dxa"/>
            <w:vAlign w:val="center"/>
            <w:hideMark/>
          </w:tcPr>
          <w:p w14:paraId="6900BCC3" w14:textId="0929423E" w:rsidR="00BD4D15" w:rsidRPr="000214B7" w:rsidRDefault="00BD4D15"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Փոթորիկ և ուժեղ քամի</w:t>
            </w:r>
          </w:p>
        </w:tc>
        <w:tc>
          <w:tcPr>
            <w:tcW w:w="900" w:type="dxa"/>
            <w:vAlign w:val="center"/>
            <w:hideMark/>
          </w:tcPr>
          <w:p w14:paraId="68F1F823" w14:textId="1237B30F" w:rsidR="00BD4D15" w:rsidRPr="000214B7" w:rsidRDefault="00BD4D15" w:rsidP="00A369A8">
            <w:pPr>
              <w:spacing w:before="20" w:after="20" w:line="240" w:lineRule="auto"/>
              <w:jc w:val="center"/>
              <w:rPr>
                <w:rFonts w:ascii="GHEA Grapalat" w:hAnsi="GHEA Grapalat" w:cs="Arial"/>
                <w:sz w:val="20"/>
                <w:szCs w:val="20"/>
                <w:lang w:val="hy-AM"/>
              </w:rPr>
            </w:pPr>
            <w:r w:rsidRPr="000214B7">
              <w:rPr>
                <w:rFonts w:ascii="GHEA Grapalat" w:eastAsia="Sylfaen" w:hAnsi="GHEA Grapalat" w:cs="Arial"/>
                <w:sz w:val="20"/>
                <w:szCs w:val="20"/>
                <w:lang w:val="hy-AM"/>
              </w:rPr>
              <w:t>202</w:t>
            </w:r>
            <w:r w:rsidR="00285D64" w:rsidRPr="000214B7">
              <w:rPr>
                <w:rFonts w:ascii="GHEA Grapalat" w:eastAsia="Sylfaen" w:hAnsi="GHEA Grapalat" w:cs="Arial"/>
                <w:sz w:val="20"/>
                <w:szCs w:val="20"/>
                <w:lang w:val="hy-AM"/>
              </w:rPr>
              <w:t>6</w:t>
            </w:r>
            <w:r w:rsidRPr="000214B7">
              <w:rPr>
                <w:rFonts w:ascii="GHEA Grapalat" w:eastAsia="Sylfaen" w:hAnsi="GHEA Grapalat" w:cs="Arial"/>
                <w:sz w:val="20"/>
                <w:szCs w:val="20"/>
                <w:lang w:val="hy-AM"/>
              </w:rPr>
              <w:t>-2028</w:t>
            </w:r>
          </w:p>
        </w:tc>
      </w:tr>
      <w:tr w:rsidR="00BD4D15" w:rsidRPr="000214B7" w14:paraId="73723756" w14:textId="77777777" w:rsidTr="00B96F93">
        <w:trPr>
          <w:trHeight w:val="1255"/>
        </w:trPr>
        <w:tc>
          <w:tcPr>
            <w:tcW w:w="807" w:type="dxa"/>
            <w:vMerge/>
            <w:textDirection w:val="btLr"/>
            <w:vAlign w:val="center"/>
            <w:hideMark/>
          </w:tcPr>
          <w:p w14:paraId="6DA5A349" w14:textId="77777777" w:rsidR="00BD4D15" w:rsidRPr="000214B7" w:rsidRDefault="00BD4D15" w:rsidP="00A369A8">
            <w:pPr>
              <w:spacing w:line="240" w:lineRule="auto"/>
              <w:jc w:val="center"/>
              <w:rPr>
                <w:rFonts w:ascii="GHEA Grapalat" w:hAnsi="GHEA Grapalat" w:cs="Arial"/>
                <w:sz w:val="20"/>
                <w:szCs w:val="20"/>
                <w:lang w:val="hy-AM"/>
              </w:rPr>
            </w:pPr>
          </w:p>
        </w:tc>
        <w:tc>
          <w:tcPr>
            <w:tcW w:w="4590" w:type="dxa"/>
            <w:vAlign w:val="center"/>
            <w:hideMark/>
          </w:tcPr>
          <w:p w14:paraId="32DD2357" w14:textId="77777777" w:rsidR="00BD4D15" w:rsidRPr="000214B7" w:rsidRDefault="00BD4D15" w:rsidP="00A369A8">
            <w:pPr>
              <w:spacing w:before="20" w:after="20" w:line="240" w:lineRule="auto"/>
              <w:rPr>
                <w:rFonts w:ascii="GHEA Grapalat" w:eastAsia="Sylfaen" w:hAnsi="GHEA Grapalat" w:cs="Arial"/>
                <w:sz w:val="20"/>
                <w:szCs w:val="20"/>
                <w:lang w:val="hy-AM"/>
              </w:rPr>
            </w:pPr>
            <w:r w:rsidRPr="000214B7">
              <w:rPr>
                <w:rFonts w:ascii="GHEA Grapalat" w:eastAsia="Sylfaen" w:hAnsi="GHEA Grapalat" w:cs="Arial"/>
                <w:sz w:val="20"/>
                <w:szCs w:val="20"/>
                <w:lang w:val="hy-AM"/>
              </w:rPr>
              <w:t>10.5 Կլիմայի փոփոխության և օդի բարձր աղտոտվածության զուգակցման արդյունքում բացասական ազդեցությունները նվազեցնելու նպատակով ձեռնարկել Երևան քաղաքի օդի աղտոտվածության աղբյուրների (օրինակ՝ հանքավայրեր, բաց արդյունաբերություն և այլն) գույքագրում, քարտեզագրում, այդ կետերում վնասակար մասնիկների պարունակության սահմանային թույլատրելի կոնցենտրացիաների վերահսկում, մոնիթորինգ, ընդերքօգտագործման աշխատանքների դադարեցումից հետո բաց հանքերի, ընդերքօգտագործման ռեկուլտիվացիա՝ օդի որակի բարելավման նպատակով:</w:t>
            </w:r>
          </w:p>
          <w:p w14:paraId="216A37C4" w14:textId="3256AC83" w:rsidR="00B96F93" w:rsidRPr="000214B7" w:rsidRDefault="00B96F93" w:rsidP="00A369A8">
            <w:pPr>
              <w:spacing w:before="20" w:after="20" w:line="240" w:lineRule="auto"/>
              <w:rPr>
                <w:rFonts w:ascii="GHEA Grapalat" w:hAnsi="GHEA Grapalat" w:cs="Arial"/>
                <w:sz w:val="20"/>
                <w:szCs w:val="20"/>
                <w:lang w:val="hy-AM"/>
              </w:rPr>
            </w:pPr>
          </w:p>
        </w:tc>
        <w:tc>
          <w:tcPr>
            <w:tcW w:w="1980" w:type="dxa"/>
            <w:vAlign w:val="center"/>
          </w:tcPr>
          <w:p w14:paraId="406092B5" w14:textId="630B4037" w:rsidR="00BD4D15" w:rsidRPr="000214B7" w:rsidRDefault="00183E64" w:rsidP="00A369A8">
            <w:pPr>
              <w:spacing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r w:rsidR="00BD4D15" w:rsidRPr="000214B7">
              <w:rPr>
                <w:rFonts w:ascii="GHEA Grapalat" w:eastAsia="Sylfaen" w:hAnsi="GHEA Grapalat" w:cs="Arial"/>
                <w:sz w:val="20"/>
                <w:szCs w:val="20"/>
                <w:lang w:val="hy-AM"/>
              </w:rPr>
              <w:t xml:space="preserve">, </w:t>
            </w:r>
            <w:r w:rsidRPr="000214B7">
              <w:rPr>
                <w:rFonts w:ascii="GHEA Grapalat" w:eastAsia="Sylfaen" w:hAnsi="GHEA Grapalat" w:cs="Arial"/>
                <w:sz w:val="20"/>
                <w:szCs w:val="20"/>
                <w:lang w:val="hy-AM"/>
              </w:rPr>
              <w:t>ՀԿ-ներ</w:t>
            </w:r>
            <w:r w:rsidR="00BD4D15" w:rsidRPr="000214B7">
              <w:rPr>
                <w:rFonts w:ascii="GHEA Grapalat" w:eastAsia="Sylfaen" w:hAnsi="GHEA Grapalat" w:cs="Arial"/>
                <w:sz w:val="20"/>
                <w:szCs w:val="20"/>
                <w:lang w:val="hy-AM"/>
              </w:rPr>
              <w:t>, միջազգային ծրագրեր</w:t>
            </w:r>
          </w:p>
          <w:p w14:paraId="4FF7777E" w14:textId="0B9BC738" w:rsidR="00BD4D15" w:rsidRPr="000214B7" w:rsidRDefault="00BD4D15" w:rsidP="00A369A8">
            <w:pPr>
              <w:spacing w:line="240" w:lineRule="auto"/>
              <w:rPr>
                <w:rFonts w:ascii="GHEA Grapalat" w:eastAsia="Sylfaen" w:hAnsi="GHEA Grapalat" w:cs="Arial"/>
                <w:sz w:val="20"/>
                <w:szCs w:val="20"/>
                <w:lang w:val="hy-AM"/>
              </w:rPr>
            </w:pPr>
          </w:p>
        </w:tc>
        <w:tc>
          <w:tcPr>
            <w:tcW w:w="1530" w:type="dxa"/>
            <w:vAlign w:val="center"/>
            <w:hideMark/>
          </w:tcPr>
          <w:p w14:paraId="163FFD7B" w14:textId="75319089" w:rsidR="00BD4D15" w:rsidRPr="000214B7" w:rsidRDefault="00BD4D15"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Փոթորիկ և ուժեղ քամի, հորդառատ տեղումներ, էրոզիա և այլն:</w:t>
            </w:r>
          </w:p>
        </w:tc>
        <w:tc>
          <w:tcPr>
            <w:tcW w:w="900" w:type="dxa"/>
            <w:vAlign w:val="center"/>
            <w:hideMark/>
          </w:tcPr>
          <w:p w14:paraId="406F6199" w14:textId="20AF134F" w:rsidR="00BD4D15" w:rsidRPr="000214B7" w:rsidRDefault="00BD4D15" w:rsidP="00A369A8">
            <w:pPr>
              <w:spacing w:before="20" w:after="20" w:line="240" w:lineRule="auto"/>
              <w:jc w:val="center"/>
              <w:rPr>
                <w:rFonts w:ascii="GHEA Grapalat" w:hAnsi="GHEA Grapalat" w:cs="Arial"/>
                <w:sz w:val="20"/>
                <w:szCs w:val="20"/>
                <w:lang w:val="hy-AM"/>
              </w:rPr>
            </w:pPr>
            <w:r w:rsidRPr="000214B7">
              <w:rPr>
                <w:rFonts w:ascii="GHEA Grapalat" w:eastAsia="Sylfaen" w:hAnsi="GHEA Grapalat" w:cs="Arial"/>
                <w:sz w:val="20"/>
                <w:szCs w:val="20"/>
                <w:lang w:val="hy-AM"/>
              </w:rPr>
              <w:t>202</w:t>
            </w:r>
            <w:r w:rsidR="00285D64" w:rsidRPr="000214B7">
              <w:rPr>
                <w:rFonts w:ascii="GHEA Grapalat" w:eastAsia="Sylfaen" w:hAnsi="GHEA Grapalat" w:cs="Arial"/>
                <w:sz w:val="20"/>
                <w:szCs w:val="20"/>
                <w:lang w:val="hy-AM"/>
              </w:rPr>
              <w:t>6</w:t>
            </w:r>
            <w:r w:rsidRPr="000214B7">
              <w:rPr>
                <w:rFonts w:ascii="GHEA Grapalat" w:eastAsia="Sylfaen" w:hAnsi="GHEA Grapalat" w:cs="Arial"/>
                <w:sz w:val="20"/>
                <w:szCs w:val="20"/>
                <w:lang w:val="hy-AM"/>
              </w:rPr>
              <w:t>-2030</w:t>
            </w:r>
          </w:p>
        </w:tc>
      </w:tr>
      <w:tr w:rsidR="00BD4D15" w:rsidRPr="000214B7" w14:paraId="05E3CFC6" w14:textId="77777777" w:rsidTr="00B96F93">
        <w:trPr>
          <w:trHeight w:val="2153"/>
        </w:trPr>
        <w:tc>
          <w:tcPr>
            <w:tcW w:w="807" w:type="dxa"/>
            <w:textDirection w:val="btLr"/>
            <w:vAlign w:val="center"/>
            <w:hideMark/>
          </w:tcPr>
          <w:p w14:paraId="6B62E16C" w14:textId="603207BC" w:rsidR="00BD4D15" w:rsidRPr="000214B7" w:rsidRDefault="00BD4D15" w:rsidP="00A369A8">
            <w:pPr>
              <w:spacing w:before="20" w:after="20" w:line="240" w:lineRule="auto"/>
              <w:jc w:val="center"/>
              <w:rPr>
                <w:rFonts w:ascii="GHEA Grapalat" w:hAnsi="GHEA Grapalat" w:cs="Arial"/>
                <w:sz w:val="20"/>
                <w:szCs w:val="20"/>
                <w:lang w:val="hy-AM"/>
              </w:rPr>
            </w:pPr>
            <w:r w:rsidRPr="000214B7">
              <w:rPr>
                <w:rFonts w:ascii="GHEA Grapalat" w:eastAsia="Sylfaen" w:hAnsi="GHEA Grapalat" w:cs="Arial"/>
                <w:sz w:val="20"/>
                <w:szCs w:val="20"/>
                <w:lang w:val="hy-AM"/>
              </w:rPr>
              <w:t>Այլ. Կարողությունների զարգացում</w:t>
            </w:r>
          </w:p>
        </w:tc>
        <w:tc>
          <w:tcPr>
            <w:tcW w:w="4590" w:type="dxa"/>
            <w:vAlign w:val="center"/>
            <w:hideMark/>
          </w:tcPr>
          <w:p w14:paraId="24862D0C" w14:textId="2113A983" w:rsidR="00BD4D15" w:rsidRPr="000214B7" w:rsidRDefault="00BD4D15"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11.1 Միջազգային գործընկերների հետ համագործակցություն, փորձի փոխանակում, ուսումնարշավների կազմակերպում, միջազգային միջոցառումների հաճախում, որպես ԿԷԿԶԳԾ ներառված միջոցառումների համար համապատասխան հմտությունների ձեռքբերում և միջազգային փորձին ծանոթացում, տեխնիկական հզորությունների ամրացում։</w:t>
            </w:r>
          </w:p>
        </w:tc>
        <w:tc>
          <w:tcPr>
            <w:tcW w:w="1980" w:type="dxa"/>
            <w:vAlign w:val="center"/>
          </w:tcPr>
          <w:p w14:paraId="52082161" w14:textId="625E516F" w:rsidR="00BD4D15" w:rsidRPr="000214B7" w:rsidRDefault="00183E64" w:rsidP="00A369A8">
            <w:pPr>
              <w:spacing w:line="240" w:lineRule="auto"/>
              <w:rPr>
                <w:rFonts w:ascii="GHEA Grapalat" w:eastAsia="Sylfaen" w:hAnsi="GHEA Grapalat" w:cs="Arial"/>
                <w:sz w:val="20"/>
                <w:szCs w:val="20"/>
                <w:lang w:val="hy-AM"/>
              </w:rPr>
            </w:pPr>
            <w:r w:rsidRPr="000214B7">
              <w:rPr>
                <w:rFonts w:ascii="GHEA Grapalat" w:eastAsia="Sylfaen" w:hAnsi="GHEA Grapalat" w:cs="Arial"/>
                <w:sz w:val="20"/>
                <w:szCs w:val="20"/>
                <w:lang w:val="hy-AM"/>
              </w:rPr>
              <w:t>ԵՔ</w:t>
            </w:r>
            <w:r w:rsidR="00BD4D15" w:rsidRPr="000214B7">
              <w:rPr>
                <w:rFonts w:ascii="GHEA Grapalat" w:eastAsia="Sylfaen" w:hAnsi="GHEA Grapalat" w:cs="Arial"/>
                <w:sz w:val="20"/>
                <w:szCs w:val="20"/>
                <w:lang w:val="hy-AM"/>
              </w:rPr>
              <w:t>,</w:t>
            </w:r>
            <w:r w:rsidRPr="000214B7">
              <w:rPr>
                <w:rFonts w:ascii="GHEA Grapalat" w:eastAsia="Sylfaen" w:hAnsi="GHEA Grapalat" w:cs="Arial"/>
                <w:sz w:val="20"/>
                <w:szCs w:val="20"/>
                <w:lang w:val="hy-AM"/>
              </w:rPr>
              <w:t xml:space="preserve"> </w:t>
            </w:r>
            <w:r w:rsidR="00771302" w:rsidRPr="000214B7">
              <w:rPr>
                <w:rFonts w:ascii="GHEA Grapalat" w:eastAsia="Sylfaen" w:hAnsi="GHEA Grapalat" w:cs="Arial"/>
                <w:sz w:val="20"/>
                <w:szCs w:val="20"/>
                <w:lang w:val="hy-AM"/>
              </w:rPr>
              <w:t>ՎՇ-ներ</w:t>
            </w:r>
          </w:p>
        </w:tc>
        <w:tc>
          <w:tcPr>
            <w:tcW w:w="1530" w:type="dxa"/>
            <w:vAlign w:val="center"/>
            <w:hideMark/>
          </w:tcPr>
          <w:p w14:paraId="298451F0" w14:textId="004CBF94" w:rsidR="00BD4D15" w:rsidRPr="000214B7" w:rsidRDefault="00BD4D15" w:rsidP="00A369A8">
            <w:pPr>
              <w:spacing w:before="20" w:after="20" w:line="240" w:lineRule="auto"/>
              <w:rPr>
                <w:rFonts w:ascii="GHEA Grapalat" w:hAnsi="GHEA Grapalat" w:cs="Arial"/>
                <w:sz w:val="20"/>
                <w:szCs w:val="20"/>
                <w:lang w:val="hy-AM"/>
              </w:rPr>
            </w:pPr>
            <w:r w:rsidRPr="000214B7">
              <w:rPr>
                <w:rFonts w:ascii="GHEA Grapalat" w:eastAsia="Sylfaen" w:hAnsi="GHEA Grapalat" w:cs="Arial"/>
                <w:sz w:val="20"/>
                <w:szCs w:val="20"/>
                <w:lang w:val="hy-AM"/>
              </w:rPr>
              <w:t>Բոլոր ռիսկերը</w:t>
            </w:r>
          </w:p>
        </w:tc>
        <w:tc>
          <w:tcPr>
            <w:tcW w:w="900" w:type="dxa"/>
            <w:vAlign w:val="center"/>
            <w:hideMark/>
          </w:tcPr>
          <w:p w14:paraId="128FB870" w14:textId="2F6997D9" w:rsidR="00BD4D15" w:rsidRPr="000214B7" w:rsidRDefault="00BD4D15" w:rsidP="00A369A8">
            <w:pPr>
              <w:spacing w:line="240" w:lineRule="auto"/>
              <w:jc w:val="center"/>
              <w:rPr>
                <w:rFonts w:ascii="GHEA Grapalat" w:hAnsi="GHEA Grapalat" w:cs="Arial"/>
                <w:sz w:val="20"/>
                <w:szCs w:val="20"/>
                <w:lang w:val="hy-AM"/>
              </w:rPr>
            </w:pPr>
            <w:r w:rsidRPr="000214B7">
              <w:rPr>
                <w:rFonts w:ascii="GHEA Grapalat" w:eastAsia="Sylfaen" w:hAnsi="GHEA Grapalat" w:cs="Arial"/>
                <w:sz w:val="20"/>
                <w:szCs w:val="20"/>
                <w:lang w:val="hy-AM"/>
              </w:rPr>
              <w:t>202</w:t>
            </w:r>
            <w:r w:rsidR="00285D64" w:rsidRPr="000214B7">
              <w:rPr>
                <w:rFonts w:ascii="GHEA Grapalat" w:eastAsia="Sylfaen" w:hAnsi="GHEA Grapalat" w:cs="Arial"/>
                <w:sz w:val="20"/>
                <w:szCs w:val="20"/>
                <w:lang w:val="hy-AM"/>
              </w:rPr>
              <w:t>6</w:t>
            </w:r>
            <w:r w:rsidRPr="000214B7">
              <w:rPr>
                <w:rFonts w:ascii="GHEA Grapalat" w:eastAsia="Sylfaen" w:hAnsi="GHEA Grapalat" w:cs="Arial"/>
                <w:sz w:val="20"/>
                <w:szCs w:val="20"/>
                <w:lang w:val="hy-AM"/>
              </w:rPr>
              <w:t>-2030</w:t>
            </w:r>
          </w:p>
        </w:tc>
      </w:tr>
    </w:tbl>
    <w:p w14:paraId="3873272D" w14:textId="77777777" w:rsidR="00C02C3B" w:rsidRPr="000214B7" w:rsidRDefault="00C02C3B" w:rsidP="00A369A8">
      <w:pPr>
        <w:spacing w:line="240" w:lineRule="auto"/>
        <w:rPr>
          <w:rFonts w:ascii="GHEA Grapalat" w:hAnsi="GHEA Grapalat" w:cs="Arial"/>
          <w:shd w:val="clear" w:color="auto" w:fill="FFFFFF"/>
          <w:lang w:val="hy-AM"/>
        </w:rPr>
      </w:pPr>
    </w:p>
    <w:p w14:paraId="6A6075E8" w14:textId="41EBE3E3" w:rsidR="008968EA" w:rsidRPr="000214B7" w:rsidRDefault="68D5FDC7" w:rsidP="00A369A8">
      <w:pPr>
        <w:spacing w:line="240" w:lineRule="auto"/>
        <w:ind w:firstLine="360"/>
        <w:jc w:val="both"/>
        <w:rPr>
          <w:rFonts w:ascii="GHEA Grapalat" w:hAnsi="GHEA Grapalat" w:cs="Arial"/>
          <w:lang w:val="hy-AM"/>
        </w:rPr>
      </w:pPr>
      <w:r w:rsidRPr="000214B7">
        <w:rPr>
          <w:rFonts w:ascii="GHEA Grapalat" w:hAnsi="GHEA Grapalat" w:cs="Arial"/>
          <w:lang w:val="hy-AM"/>
        </w:rPr>
        <w:t xml:space="preserve">Թե՛ մեղմման և թե՛ հարմարվողականության միջոցառումների իրականացումը պետք է նպաստի Երևան քաղաքի կլիմայական դիմակայունության բարելավմանը և կայուն զարգացմանը, համայնքի էներգակիրների հետ կապված ծախսերի նվազեցմանը, կնպաստի նաև հանրային ծառայությունների որակի բարձրացմանը և քաղաքային միջավայրի ընդհանուր բարելավմանը: </w:t>
      </w:r>
    </w:p>
    <w:p w14:paraId="7D41CA77" w14:textId="77777777" w:rsidR="008968EA" w:rsidRPr="000214B7" w:rsidRDefault="008968EA" w:rsidP="00A369A8">
      <w:pPr>
        <w:spacing w:line="240" w:lineRule="auto"/>
        <w:rPr>
          <w:rFonts w:ascii="GHEA Grapalat" w:hAnsi="GHEA Grapalat" w:cs="Arial"/>
          <w:lang w:val="hy-AM"/>
        </w:rPr>
      </w:pPr>
      <w:r w:rsidRPr="000214B7">
        <w:rPr>
          <w:rFonts w:ascii="GHEA Grapalat" w:hAnsi="GHEA Grapalat" w:cs="Arial"/>
          <w:lang w:val="hy-AM"/>
        </w:rPr>
        <w:br w:type="page"/>
      </w:r>
    </w:p>
    <w:p w14:paraId="60D08EB9" w14:textId="04AA6817" w:rsidR="00DC1477" w:rsidRPr="000214B7" w:rsidRDefault="35DBB48E" w:rsidP="00A369A8">
      <w:pPr>
        <w:pStyle w:val="Heading1"/>
        <w:numPr>
          <w:ilvl w:val="0"/>
          <w:numId w:val="1"/>
        </w:numPr>
        <w:spacing w:after="240" w:line="240" w:lineRule="auto"/>
        <w:rPr>
          <w:rFonts w:ascii="GHEA Grapalat" w:hAnsi="GHEA Grapalat" w:cs="Arial"/>
          <w:lang w:val="hy-AM"/>
        </w:rPr>
      </w:pPr>
      <w:bookmarkStart w:id="35" w:name="_Toc162042712"/>
      <w:bookmarkStart w:id="36" w:name="_Toc166072916"/>
      <w:bookmarkStart w:id="37" w:name="_Toc191828205"/>
      <w:bookmarkStart w:id="38" w:name="_Toc221113506"/>
      <w:r w:rsidRPr="000214B7">
        <w:rPr>
          <w:rFonts w:ascii="GHEA Grapalat" w:hAnsi="GHEA Grapalat" w:cs="Arial"/>
          <w:lang w:val="hy-AM"/>
        </w:rPr>
        <w:lastRenderedPageBreak/>
        <w:t>Երևան քաղաքի հակիրճ նկարագրություն</w:t>
      </w:r>
      <w:bookmarkEnd w:id="4"/>
      <w:bookmarkEnd w:id="35"/>
      <w:bookmarkEnd w:id="36"/>
      <w:bookmarkEnd w:id="37"/>
      <w:bookmarkEnd w:id="38"/>
    </w:p>
    <w:p w14:paraId="3D0411F8" w14:textId="118FD4F4" w:rsidR="003F6FB8" w:rsidRPr="000214B7" w:rsidRDefault="35DBB48E" w:rsidP="00A369A8">
      <w:pPr>
        <w:pStyle w:val="Heading2"/>
        <w:numPr>
          <w:ilvl w:val="1"/>
          <w:numId w:val="1"/>
        </w:numPr>
        <w:spacing w:line="240" w:lineRule="auto"/>
        <w:rPr>
          <w:rFonts w:ascii="GHEA Grapalat" w:hAnsi="GHEA Grapalat" w:cs="Arial"/>
          <w:lang w:val="hy-AM"/>
        </w:rPr>
      </w:pPr>
      <w:bookmarkStart w:id="39" w:name="_Toc162011860"/>
      <w:bookmarkStart w:id="40" w:name="_Toc162042713"/>
      <w:bookmarkStart w:id="41" w:name="_Toc166072917"/>
      <w:bookmarkStart w:id="42" w:name="_Toc191828206"/>
      <w:bookmarkStart w:id="43" w:name="_Toc221113507"/>
      <w:r w:rsidRPr="000214B7">
        <w:rPr>
          <w:rFonts w:ascii="GHEA Grapalat" w:hAnsi="GHEA Grapalat" w:cs="Arial"/>
          <w:lang w:val="hy-AM"/>
        </w:rPr>
        <w:t>Երևանը՝ որպես մայրաքաղաք</w:t>
      </w:r>
      <w:bookmarkEnd w:id="39"/>
      <w:bookmarkEnd w:id="40"/>
      <w:bookmarkEnd w:id="41"/>
      <w:bookmarkEnd w:id="42"/>
      <w:bookmarkEnd w:id="43"/>
    </w:p>
    <w:p w14:paraId="01DF433D" w14:textId="5E95697F" w:rsidR="003F6FB8" w:rsidRPr="000214B7" w:rsidRDefault="003F6FB8" w:rsidP="00A369A8">
      <w:pPr>
        <w:spacing w:before="120" w:after="120" w:line="240" w:lineRule="auto"/>
        <w:ind w:firstLine="720"/>
        <w:jc w:val="both"/>
        <w:rPr>
          <w:rFonts w:ascii="GHEA Grapalat" w:eastAsia="Times New Roman" w:hAnsi="GHEA Grapalat" w:cs="Arial"/>
          <w:lang w:val="hy-AM"/>
        </w:rPr>
      </w:pPr>
      <w:r w:rsidRPr="000214B7">
        <w:rPr>
          <w:rFonts w:ascii="GHEA Grapalat" w:eastAsia="Times New Roman" w:hAnsi="GHEA Grapalat" w:cs="Arial"/>
          <w:color w:val="000000"/>
          <w:lang w:val="hy-AM"/>
        </w:rPr>
        <w:t>Երևանը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Հայաստանի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Հանրապետության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մայրաքաղաքն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Էրեբունի-Երևանը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հիմնադրել</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Արգիշտի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Առաջին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թագավորը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մ.թ.ա.</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782</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թվականին:</w:t>
      </w:r>
      <w:r w:rsidR="007C3C09"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Ներկայիս</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Երևանը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Հայաստանի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խոշորագույն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տնտեսական,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գիտական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մշակու</w:t>
      </w:r>
      <w:r w:rsidR="00023029"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lang w:val="hy-AM"/>
        </w:rPr>
        <w:t>թային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կենտրոնն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տարածաշրջանային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փոխադրումների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կարևորագույն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տրանս</w:t>
      </w:r>
      <w:r w:rsidR="00023029"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lang w:val="hy-AM"/>
        </w:rPr>
        <w:t>պորտային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տարան</w:t>
      </w:r>
      <w:r w:rsidR="002C495D" w:rsidRPr="000214B7">
        <w:rPr>
          <w:rFonts w:ascii="GHEA Grapalat" w:hAnsi="GHEA Grapalat" w:cs="Arial"/>
          <w:sz w:val="20"/>
          <w:szCs w:val="20"/>
          <w:lang w:val="hy-AM"/>
        </w:rPr>
        <w:softHyphen/>
      </w:r>
      <w:r w:rsidRPr="000214B7">
        <w:rPr>
          <w:rFonts w:ascii="GHEA Grapalat" w:eastAsia="Times New Roman" w:hAnsi="GHEA Grapalat" w:cs="Arial"/>
          <w:color w:val="000000"/>
          <w:lang w:val="hy-AM"/>
        </w:rPr>
        <w:t>ցիկ</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հանգույց։</w:t>
      </w:r>
      <w:r w:rsidR="00AC716B" w:rsidRPr="000214B7">
        <w:rPr>
          <w:rFonts w:ascii="GHEA Grapalat" w:eastAsia="Times New Roman" w:hAnsi="GHEA Grapalat" w:cs="Arial"/>
          <w:color w:val="000000"/>
          <w:lang w:val="hy-AM"/>
        </w:rPr>
        <w:t xml:space="preserve"> </w:t>
      </w:r>
    </w:p>
    <w:p w14:paraId="6D233A9F" w14:textId="4E316BAA" w:rsidR="003F6FB8" w:rsidRPr="000214B7" w:rsidRDefault="00C76273" w:rsidP="00A369A8">
      <w:pPr>
        <w:spacing w:line="240" w:lineRule="auto"/>
        <w:ind w:firstLine="720"/>
        <w:jc w:val="center"/>
        <w:rPr>
          <w:rFonts w:ascii="GHEA Grapalat" w:eastAsia="Times New Roman" w:hAnsi="GHEA Grapalat" w:cs="Arial"/>
          <w:lang w:val="hy-AM"/>
        </w:rPr>
      </w:pPr>
      <w:r w:rsidRPr="000214B7">
        <w:rPr>
          <w:rFonts w:ascii="GHEA Grapalat" w:eastAsia="Times New Roman" w:hAnsi="GHEA Grapalat" w:cs="Arial"/>
          <w:noProof/>
          <w:color w:val="000000"/>
          <w:lang w:val="hy-AM"/>
        </w:rPr>
        <w:drawing>
          <wp:inline distT="0" distB="0" distL="0" distR="0" wp14:anchorId="013F4654" wp14:editId="3DA6848D">
            <wp:extent cx="4853085" cy="3614642"/>
            <wp:effectExtent l="0" t="0" r="5080" b="5080"/>
            <wp:docPr id="14780878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5424" cy="3631280"/>
                    </a:xfrm>
                    <a:prstGeom prst="rect">
                      <a:avLst/>
                    </a:prstGeom>
                    <a:noFill/>
                    <a:ln>
                      <a:noFill/>
                    </a:ln>
                  </pic:spPr>
                </pic:pic>
              </a:graphicData>
            </a:graphic>
          </wp:inline>
        </w:drawing>
      </w:r>
    </w:p>
    <w:p w14:paraId="6681C770" w14:textId="794BE1E3" w:rsidR="003F6FB8" w:rsidRPr="000214B7" w:rsidRDefault="005D7C01" w:rsidP="00A369A8">
      <w:pPr>
        <w:pStyle w:val="Caption"/>
        <w:jc w:val="center"/>
        <w:rPr>
          <w:rFonts w:ascii="GHEA Grapalat" w:eastAsia="Times New Roman" w:hAnsi="GHEA Grapalat" w:cs="Arial"/>
          <w:color w:val="153D63" w:themeColor="text2" w:themeTint="E6"/>
          <w:sz w:val="20"/>
          <w:szCs w:val="20"/>
          <w:lang w:val="hy-AM"/>
        </w:rPr>
      </w:pPr>
      <w:bookmarkStart w:id="44" w:name="_Toc162012028"/>
      <w:bookmarkStart w:id="45" w:name="_Toc191889824"/>
      <w:r w:rsidRPr="000214B7">
        <w:rPr>
          <w:rFonts w:ascii="GHEA Grapalat" w:hAnsi="GHEA Grapalat" w:cs="Arial"/>
          <w:color w:val="153D63" w:themeColor="text2" w:themeTint="E6"/>
          <w:sz w:val="20"/>
          <w:szCs w:val="20"/>
          <w:lang w:val="hy-AM"/>
        </w:rPr>
        <w:t>Պատկեր</w:t>
      </w:r>
      <w:r w:rsidR="00AC716B" w:rsidRPr="000214B7">
        <w:rPr>
          <w:rFonts w:ascii="GHEA Grapalat" w:hAnsi="GHEA Grapalat" w:cs="Arial"/>
          <w:color w:val="153D63" w:themeColor="text2" w:themeTint="E6"/>
          <w:sz w:val="20"/>
          <w:szCs w:val="20"/>
          <w:lang w:val="hy-AM"/>
        </w:rPr>
        <w:t xml:space="preserve"> </w:t>
      </w:r>
      <w:r w:rsidR="00B407F1" w:rsidRPr="000214B7">
        <w:rPr>
          <w:rFonts w:ascii="GHEA Grapalat" w:hAnsi="GHEA Grapalat" w:cs="Arial"/>
          <w:color w:val="auto"/>
          <w:sz w:val="20"/>
          <w:szCs w:val="20"/>
          <w:lang w:val="hy-AM"/>
        </w:rPr>
        <w:fldChar w:fldCharType="begin"/>
      </w:r>
      <w:r w:rsidR="00B407F1" w:rsidRPr="000214B7">
        <w:rPr>
          <w:rFonts w:ascii="GHEA Grapalat" w:hAnsi="GHEA Grapalat" w:cs="Arial"/>
          <w:color w:val="auto"/>
          <w:sz w:val="20"/>
          <w:szCs w:val="20"/>
          <w:lang w:val="hy-AM"/>
        </w:rPr>
        <w:instrText xml:space="preserve"> STYLEREF 1 \s </w:instrText>
      </w:r>
      <w:r w:rsidR="00B407F1" w:rsidRPr="000214B7">
        <w:rPr>
          <w:rFonts w:ascii="GHEA Grapalat" w:hAnsi="GHEA Grapalat" w:cs="Arial"/>
          <w:color w:val="auto"/>
          <w:sz w:val="20"/>
          <w:szCs w:val="20"/>
          <w:lang w:val="hy-AM"/>
        </w:rPr>
        <w:fldChar w:fldCharType="separate"/>
      </w:r>
      <w:r w:rsidR="00F36E0D" w:rsidRPr="000214B7">
        <w:rPr>
          <w:rFonts w:ascii="GHEA Grapalat" w:hAnsi="GHEA Grapalat" w:cs="Arial"/>
          <w:noProof/>
          <w:color w:val="auto"/>
          <w:sz w:val="20"/>
          <w:szCs w:val="20"/>
          <w:lang w:val="hy-AM"/>
        </w:rPr>
        <w:t>1</w:t>
      </w:r>
      <w:r w:rsidR="00B407F1" w:rsidRPr="000214B7">
        <w:rPr>
          <w:rFonts w:ascii="GHEA Grapalat" w:hAnsi="GHEA Grapalat" w:cs="Arial"/>
          <w:color w:val="auto"/>
          <w:sz w:val="20"/>
          <w:szCs w:val="20"/>
          <w:lang w:val="hy-AM"/>
        </w:rPr>
        <w:fldChar w:fldCharType="end"/>
      </w:r>
      <w:r w:rsidR="00B407F1" w:rsidRPr="000214B7">
        <w:rPr>
          <w:rFonts w:ascii="GHEA Grapalat" w:hAnsi="GHEA Grapalat" w:cs="Arial"/>
          <w:color w:val="auto"/>
          <w:sz w:val="20"/>
          <w:szCs w:val="20"/>
          <w:lang w:val="hy-AM"/>
        </w:rPr>
        <w:t>.</w:t>
      </w:r>
      <w:r w:rsidR="00B407F1" w:rsidRPr="000214B7">
        <w:rPr>
          <w:rFonts w:ascii="GHEA Grapalat" w:hAnsi="GHEA Grapalat" w:cs="Arial"/>
          <w:color w:val="auto"/>
          <w:sz w:val="20"/>
          <w:szCs w:val="20"/>
          <w:lang w:val="hy-AM"/>
        </w:rPr>
        <w:fldChar w:fldCharType="begin"/>
      </w:r>
      <w:r w:rsidR="00B407F1" w:rsidRPr="000214B7">
        <w:rPr>
          <w:rFonts w:ascii="GHEA Grapalat" w:hAnsi="GHEA Grapalat" w:cs="Arial"/>
          <w:color w:val="auto"/>
          <w:sz w:val="20"/>
          <w:szCs w:val="20"/>
          <w:lang w:val="hy-AM"/>
        </w:rPr>
        <w:instrText xml:space="preserve"> SEQ Պատկեր \* ARABIC \s 1 </w:instrText>
      </w:r>
      <w:r w:rsidR="00B407F1" w:rsidRPr="000214B7">
        <w:rPr>
          <w:rFonts w:ascii="GHEA Grapalat" w:hAnsi="GHEA Grapalat" w:cs="Arial"/>
          <w:color w:val="auto"/>
          <w:sz w:val="20"/>
          <w:szCs w:val="20"/>
          <w:lang w:val="hy-AM"/>
        </w:rPr>
        <w:fldChar w:fldCharType="separate"/>
      </w:r>
      <w:r w:rsidR="00F36E0D" w:rsidRPr="000214B7">
        <w:rPr>
          <w:rFonts w:ascii="GHEA Grapalat" w:hAnsi="GHEA Grapalat" w:cs="Arial"/>
          <w:noProof/>
          <w:color w:val="auto"/>
          <w:sz w:val="20"/>
          <w:szCs w:val="20"/>
          <w:lang w:val="hy-AM"/>
        </w:rPr>
        <w:t>1</w:t>
      </w:r>
      <w:r w:rsidR="00B407F1" w:rsidRPr="000214B7">
        <w:rPr>
          <w:rFonts w:ascii="GHEA Grapalat" w:hAnsi="GHEA Grapalat" w:cs="Arial"/>
          <w:color w:val="auto"/>
          <w:sz w:val="20"/>
          <w:szCs w:val="20"/>
          <w:lang w:val="hy-AM"/>
        </w:rPr>
        <w:fldChar w:fldCharType="end"/>
      </w:r>
      <w:r w:rsidRPr="000214B7">
        <w:rPr>
          <w:rFonts w:ascii="Cambria Math" w:eastAsia="MS Gothic" w:hAnsi="Cambria Math" w:cs="Cambria Math"/>
          <w:color w:val="153D63" w:themeColor="text2" w:themeTint="E6"/>
          <w:sz w:val="20"/>
          <w:szCs w:val="20"/>
          <w:lang w:val="hy-AM"/>
        </w:rPr>
        <w:t>․</w:t>
      </w:r>
      <w:r w:rsidR="00AC716B" w:rsidRPr="000214B7">
        <w:rPr>
          <w:rFonts w:ascii="GHEA Grapalat" w:hAnsi="GHEA Grapalat" w:cs="Arial"/>
          <w:color w:val="153D63" w:themeColor="text2" w:themeTint="E6"/>
          <w:sz w:val="20"/>
          <w:szCs w:val="20"/>
          <w:lang w:val="hy-AM"/>
        </w:rPr>
        <w:t xml:space="preserve"> </w:t>
      </w:r>
      <w:r w:rsidR="003F6FB8" w:rsidRPr="000214B7">
        <w:rPr>
          <w:rFonts w:ascii="GHEA Grapalat" w:eastAsia="Times New Roman" w:hAnsi="GHEA Grapalat" w:cs="Arial"/>
          <w:color w:val="153D63" w:themeColor="text2" w:themeTint="E6"/>
          <w:sz w:val="20"/>
          <w:szCs w:val="20"/>
          <w:lang w:val="hy-AM"/>
        </w:rPr>
        <w:t>Երևանի</w:t>
      </w:r>
      <w:r w:rsidR="00AC716B" w:rsidRPr="000214B7">
        <w:rPr>
          <w:rFonts w:ascii="GHEA Grapalat" w:eastAsia="Times New Roman" w:hAnsi="GHEA Grapalat" w:cs="Arial"/>
          <w:color w:val="153D63" w:themeColor="text2" w:themeTint="E6"/>
          <w:sz w:val="20"/>
          <w:szCs w:val="20"/>
          <w:lang w:val="hy-AM"/>
        </w:rPr>
        <w:t xml:space="preserve"> </w:t>
      </w:r>
      <w:r w:rsidR="003F6FB8" w:rsidRPr="000214B7">
        <w:rPr>
          <w:rFonts w:ascii="GHEA Grapalat" w:eastAsia="Times New Roman" w:hAnsi="GHEA Grapalat" w:cs="Arial"/>
          <w:color w:val="153D63" w:themeColor="text2" w:themeTint="E6"/>
          <w:sz w:val="20"/>
          <w:szCs w:val="20"/>
          <w:lang w:val="hy-AM"/>
        </w:rPr>
        <w:t>քաղաքապետարանի</w:t>
      </w:r>
      <w:r w:rsidR="00AC716B" w:rsidRPr="000214B7">
        <w:rPr>
          <w:rFonts w:ascii="GHEA Grapalat" w:eastAsia="Times New Roman" w:hAnsi="GHEA Grapalat" w:cs="Arial"/>
          <w:color w:val="153D63" w:themeColor="text2" w:themeTint="E6"/>
          <w:sz w:val="20"/>
          <w:szCs w:val="20"/>
          <w:lang w:val="hy-AM"/>
        </w:rPr>
        <w:t xml:space="preserve"> </w:t>
      </w:r>
      <w:r w:rsidR="003F6FB8" w:rsidRPr="000214B7">
        <w:rPr>
          <w:rFonts w:ascii="GHEA Grapalat" w:eastAsia="Times New Roman" w:hAnsi="GHEA Grapalat" w:cs="Arial"/>
          <w:color w:val="153D63" w:themeColor="text2" w:themeTint="E6"/>
          <w:sz w:val="20"/>
          <w:szCs w:val="20"/>
          <w:lang w:val="hy-AM"/>
        </w:rPr>
        <w:t>վարչական</w:t>
      </w:r>
      <w:r w:rsidR="00AC716B" w:rsidRPr="000214B7">
        <w:rPr>
          <w:rFonts w:ascii="GHEA Grapalat" w:eastAsia="Times New Roman" w:hAnsi="GHEA Grapalat" w:cs="Arial"/>
          <w:color w:val="153D63" w:themeColor="text2" w:themeTint="E6"/>
          <w:sz w:val="20"/>
          <w:szCs w:val="20"/>
          <w:lang w:val="hy-AM"/>
        </w:rPr>
        <w:t xml:space="preserve"> </w:t>
      </w:r>
      <w:r w:rsidR="003F6FB8" w:rsidRPr="000214B7">
        <w:rPr>
          <w:rFonts w:ascii="GHEA Grapalat" w:eastAsia="Times New Roman" w:hAnsi="GHEA Grapalat" w:cs="Arial"/>
          <w:color w:val="153D63" w:themeColor="text2" w:themeTint="E6"/>
          <w:sz w:val="20"/>
          <w:szCs w:val="20"/>
          <w:lang w:val="hy-AM"/>
        </w:rPr>
        <w:t>շենքը</w:t>
      </w:r>
      <w:r w:rsidR="00AC716B" w:rsidRPr="000214B7">
        <w:rPr>
          <w:rFonts w:ascii="GHEA Grapalat" w:eastAsia="Times New Roman" w:hAnsi="GHEA Grapalat" w:cs="Arial"/>
          <w:color w:val="153D63" w:themeColor="text2" w:themeTint="E6"/>
          <w:sz w:val="20"/>
          <w:szCs w:val="20"/>
          <w:lang w:val="hy-AM"/>
        </w:rPr>
        <w:t xml:space="preserve"> </w:t>
      </w:r>
      <w:r w:rsidR="00017B29" w:rsidRPr="000214B7">
        <w:rPr>
          <w:rFonts w:ascii="GHEA Grapalat" w:eastAsia="Times New Roman" w:hAnsi="GHEA Grapalat" w:cs="Arial"/>
          <w:color w:val="153D63" w:themeColor="text2" w:themeTint="E6"/>
          <w:sz w:val="20"/>
          <w:szCs w:val="20"/>
          <w:lang w:val="hy-AM"/>
        </w:rPr>
        <w:t>(</w:t>
      </w:r>
      <w:r w:rsidR="00515EA1" w:rsidRPr="000214B7">
        <w:rPr>
          <w:rFonts w:ascii="GHEA Grapalat" w:eastAsia="Times New Roman" w:hAnsi="GHEA Grapalat" w:cs="Arial"/>
          <w:color w:val="153D63" w:themeColor="text2" w:themeTint="E6"/>
          <w:sz w:val="20"/>
          <w:szCs w:val="20"/>
          <w:lang w:val="hy-AM"/>
        </w:rPr>
        <w:t>ա</w:t>
      </w:r>
      <w:r w:rsidR="00017B29" w:rsidRPr="000214B7">
        <w:rPr>
          <w:rFonts w:ascii="GHEA Grapalat" w:eastAsia="Times New Roman" w:hAnsi="GHEA Grapalat" w:cs="Arial"/>
          <w:color w:val="153D63" w:themeColor="text2" w:themeTint="E6"/>
          <w:sz w:val="20"/>
          <w:szCs w:val="20"/>
          <w:lang w:val="hy-AM"/>
        </w:rPr>
        <w:t>ղբյուրը՝</w:t>
      </w:r>
      <w:r w:rsidR="00AC716B" w:rsidRPr="000214B7">
        <w:rPr>
          <w:rFonts w:ascii="GHEA Grapalat" w:eastAsia="Times New Roman" w:hAnsi="GHEA Grapalat" w:cs="Arial"/>
          <w:color w:val="153D63" w:themeColor="text2" w:themeTint="E6"/>
          <w:sz w:val="20"/>
          <w:szCs w:val="20"/>
          <w:lang w:val="hy-AM"/>
        </w:rPr>
        <w:t xml:space="preserve"> </w:t>
      </w:r>
      <w:r w:rsidR="00017B29" w:rsidRPr="000214B7">
        <w:rPr>
          <w:rFonts w:ascii="GHEA Grapalat" w:eastAsia="Times New Roman" w:hAnsi="GHEA Grapalat" w:cs="Arial"/>
          <w:color w:val="153D63" w:themeColor="text2" w:themeTint="E6"/>
          <w:sz w:val="20"/>
          <w:szCs w:val="20"/>
          <w:lang w:val="hy-AM"/>
        </w:rPr>
        <w:t>Մեդիամաքս</w:t>
      </w:r>
      <w:r w:rsidR="00AC716B" w:rsidRPr="000214B7">
        <w:rPr>
          <w:rFonts w:ascii="GHEA Grapalat" w:eastAsia="Times New Roman" w:hAnsi="GHEA Grapalat" w:cs="Arial"/>
          <w:color w:val="153D63" w:themeColor="text2" w:themeTint="E6"/>
          <w:sz w:val="20"/>
          <w:szCs w:val="20"/>
          <w:lang w:val="hy-AM"/>
        </w:rPr>
        <w:t xml:space="preserve"> </w:t>
      </w:r>
      <w:r w:rsidR="004117D7" w:rsidRPr="000214B7">
        <w:rPr>
          <w:rFonts w:ascii="GHEA Grapalat" w:eastAsia="Times New Roman" w:hAnsi="GHEA Grapalat" w:cs="Arial"/>
          <w:color w:val="153D63" w:themeColor="text2" w:themeTint="E6"/>
          <w:sz w:val="20"/>
          <w:szCs w:val="20"/>
          <w:lang w:val="hy-AM"/>
        </w:rPr>
        <w:t>գործակալություն</w:t>
      </w:r>
      <w:r w:rsidR="00017B29" w:rsidRPr="000214B7">
        <w:rPr>
          <w:rFonts w:ascii="GHEA Grapalat" w:eastAsia="Times New Roman" w:hAnsi="GHEA Grapalat" w:cs="Arial"/>
          <w:color w:val="153D63" w:themeColor="text2" w:themeTint="E6"/>
          <w:sz w:val="20"/>
          <w:szCs w:val="20"/>
          <w:lang w:val="hy-AM"/>
        </w:rPr>
        <w:t>)</w:t>
      </w:r>
      <w:bookmarkEnd w:id="44"/>
      <w:bookmarkEnd w:id="45"/>
    </w:p>
    <w:p w14:paraId="20F1D802" w14:textId="20C510A4" w:rsidR="003F6FB8" w:rsidRPr="000214B7" w:rsidRDefault="00F31FCF" w:rsidP="00A369A8">
      <w:pPr>
        <w:spacing w:before="120" w:after="120" w:line="240" w:lineRule="auto"/>
        <w:jc w:val="both"/>
        <w:rPr>
          <w:rFonts w:ascii="GHEA Grapalat" w:eastAsia="Times New Roman" w:hAnsi="GHEA Grapalat" w:cs="Arial"/>
          <w:color w:val="000000"/>
          <w:lang w:val="hy-AM"/>
        </w:rPr>
      </w:pPr>
      <w:r w:rsidRPr="000214B7">
        <w:rPr>
          <w:rFonts w:ascii="GHEA Grapalat" w:eastAsia="Times New Roman" w:hAnsi="GHEA Grapalat" w:cs="Arial"/>
          <w:color w:val="000000"/>
          <w:lang w:val="hy-AM"/>
        </w:rPr>
        <w:tab/>
      </w:r>
      <w:r w:rsidR="003F6FB8" w:rsidRPr="000214B7">
        <w:rPr>
          <w:rFonts w:ascii="GHEA Grapalat" w:eastAsia="Times New Roman" w:hAnsi="GHEA Grapalat" w:cs="Arial"/>
          <w:color w:val="000000"/>
          <w:lang w:val="hy-AM"/>
        </w:rPr>
        <w:t>Երևանում</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են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գտնվում</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իշխանության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երեք`</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օրենսդիր,</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գործադիր</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դատական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մարմինները:</w:t>
      </w:r>
      <w:r w:rsidR="00AC716B" w:rsidRPr="000214B7">
        <w:rPr>
          <w:rFonts w:ascii="GHEA Grapalat" w:eastAsia="Times New Roman" w:hAnsi="GHEA Grapalat" w:cs="Arial"/>
          <w:color w:val="000000"/>
          <w:lang w:val="hy-AM"/>
        </w:rPr>
        <w:t xml:space="preserve"> </w:t>
      </w:r>
      <w:r w:rsidR="004C34FC" w:rsidRPr="000214B7">
        <w:rPr>
          <w:rFonts w:ascii="GHEA Grapalat" w:eastAsia="Calibri" w:hAnsi="GHEA Grapalat" w:cs="Arial"/>
          <w:lang w:val="hy-AM"/>
        </w:rPr>
        <w:t>Քաղաքի սահմանների նկարագրությունը հաստատվել է ՀՀ «Վարչատարածքային բաժանման մասին» օրենքով, որտեղ հստակ ներկայացված է քաղաքի և հարակից մարզերի համայնքների միջ</w:t>
      </w:r>
      <w:r w:rsidR="007B4B48" w:rsidRPr="000214B7">
        <w:rPr>
          <w:rFonts w:ascii="GHEA Grapalat" w:eastAsia="Calibri" w:hAnsi="GHEA Grapalat" w:cs="Arial"/>
          <w:lang w:val="hy-AM"/>
        </w:rPr>
        <w:t>և</w:t>
      </w:r>
      <w:r w:rsidR="004C34FC" w:rsidRPr="000214B7">
        <w:rPr>
          <w:rFonts w:ascii="GHEA Grapalat" w:eastAsia="Calibri" w:hAnsi="GHEA Grapalat" w:cs="Arial"/>
          <w:lang w:val="hy-AM"/>
        </w:rPr>
        <w:t xml:space="preserve"> առկա սահմանագծերի նկարագիրը։ </w:t>
      </w:r>
      <w:r w:rsidR="003F6FB8" w:rsidRPr="000214B7">
        <w:rPr>
          <w:rFonts w:ascii="GHEA Grapalat" w:eastAsia="Times New Roman" w:hAnsi="GHEA Grapalat" w:cs="Arial"/>
          <w:color w:val="000000"/>
          <w:lang w:val="hy-AM"/>
        </w:rPr>
        <w:t>Արդյունավետ</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տեղական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ինքնա</w:t>
      </w:r>
      <w:r w:rsidR="002C495D" w:rsidRPr="000214B7">
        <w:rPr>
          <w:rFonts w:ascii="GHEA Grapalat" w:hAnsi="GHEA Grapalat" w:cs="Arial"/>
          <w:sz w:val="20"/>
          <w:szCs w:val="20"/>
          <w:lang w:val="hy-AM"/>
        </w:rPr>
        <w:softHyphen/>
      </w:r>
      <w:r w:rsidR="003F6FB8" w:rsidRPr="000214B7">
        <w:rPr>
          <w:rFonts w:ascii="GHEA Grapalat" w:eastAsia="Times New Roman" w:hAnsi="GHEA Grapalat" w:cs="Arial"/>
          <w:color w:val="000000"/>
          <w:lang w:val="hy-AM"/>
        </w:rPr>
        <w:t>կառա</w:t>
      </w:r>
      <w:r w:rsidR="002C495D" w:rsidRPr="000214B7">
        <w:rPr>
          <w:rFonts w:ascii="GHEA Grapalat" w:hAnsi="GHEA Grapalat" w:cs="Arial"/>
          <w:sz w:val="20"/>
          <w:szCs w:val="20"/>
          <w:lang w:val="hy-AM"/>
        </w:rPr>
        <w:softHyphen/>
      </w:r>
      <w:r w:rsidR="003F6FB8" w:rsidRPr="000214B7">
        <w:rPr>
          <w:rFonts w:ascii="GHEA Grapalat" w:eastAsia="Times New Roman" w:hAnsi="GHEA Grapalat" w:cs="Arial"/>
          <w:color w:val="000000"/>
          <w:lang w:val="hy-AM"/>
        </w:rPr>
        <w:t>վարում</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տարածքային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կառա</w:t>
      </w:r>
      <w:r w:rsidR="00AC5E19" w:rsidRPr="000214B7">
        <w:rPr>
          <w:rStyle w:val="rynqvb"/>
          <w:rFonts w:ascii="GHEA Grapalat" w:hAnsi="GHEA Grapalat" w:cs="Arial"/>
          <w:sz w:val="20"/>
          <w:szCs w:val="20"/>
          <w:lang w:val="hy-AM"/>
        </w:rPr>
        <w:softHyphen/>
      </w:r>
      <w:r w:rsidR="003F6FB8" w:rsidRPr="000214B7">
        <w:rPr>
          <w:rFonts w:ascii="GHEA Grapalat" w:eastAsia="Times New Roman" w:hAnsi="GHEA Grapalat" w:cs="Arial"/>
          <w:color w:val="000000"/>
          <w:lang w:val="hy-AM"/>
        </w:rPr>
        <w:t>վարում</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իրականացնելու</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նպատակով</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Երևան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քաղաքը</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բաժանված</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12</w:t>
      </w:r>
      <w:r w:rsidR="00AC716B" w:rsidRPr="000214B7">
        <w:rPr>
          <w:rFonts w:ascii="GHEA Grapalat" w:eastAsia="Times New Roman" w:hAnsi="GHEA Grapalat" w:cs="Arial"/>
          <w:color w:val="000000"/>
          <w:lang w:val="hy-AM"/>
        </w:rPr>
        <w:t xml:space="preserve"> </w:t>
      </w:r>
      <w:r w:rsidR="00B91EB2" w:rsidRPr="000214B7">
        <w:rPr>
          <w:rFonts w:ascii="GHEA Grapalat" w:eastAsia="Times New Roman" w:hAnsi="GHEA Grapalat" w:cs="Arial"/>
          <w:color w:val="000000"/>
          <w:lang w:val="hy-AM"/>
        </w:rPr>
        <w:t>ՎՇ-</w:t>
      </w:r>
      <w:r w:rsidR="003F6FB8" w:rsidRPr="000214B7">
        <w:rPr>
          <w:rFonts w:ascii="GHEA Grapalat" w:eastAsia="Times New Roman" w:hAnsi="GHEA Grapalat" w:cs="Arial"/>
          <w:color w:val="000000"/>
          <w:lang w:val="hy-AM"/>
        </w:rPr>
        <w:t>ների</w:t>
      </w:r>
      <w:r w:rsidR="007B4B48" w:rsidRPr="000214B7">
        <w:rPr>
          <w:rFonts w:ascii="GHEA Grapalat" w:eastAsia="MS Mincho" w:hAnsi="GHEA Grapalat" w:cs="Arial"/>
          <w:color w:val="000000"/>
          <w:lang w:val="hy-AM"/>
        </w:rPr>
        <w:t>՝</w:t>
      </w:r>
      <w:r w:rsidR="00AC716B" w:rsidRPr="000214B7">
        <w:rPr>
          <w:rFonts w:ascii="GHEA Grapalat" w:eastAsia="MS Mincho" w:hAnsi="GHEA Grapalat" w:cs="Arial"/>
          <w:color w:val="000000"/>
          <w:lang w:val="hy-AM"/>
        </w:rPr>
        <w:t xml:space="preserve"> </w:t>
      </w:r>
      <w:r w:rsidR="003F6FB8" w:rsidRPr="000214B7">
        <w:rPr>
          <w:rFonts w:ascii="GHEA Grapalat" w:eastAsia="Times New Roman" w:hAnsi="GHEA Grapalat" w:cs="Arial"/>
          <w:color w:val="000000"/>
          <w:lang w:val="hy-AM"/>
        </w:rPr>
        <w:t>Աջափնյակ</w:t>
      </w:r>
      <w:r w:rsidR="00C36E67" w:rsidRPr="000214B7">
        <w:rPr>
          <w:rFonts w:ascii="GHEA Grapalat" w:eastAsia="Times New Roman" w:hAnsi="GHEA Grapalat" w:cs="Arial"/>
          <w:color w:val="000000"/>
          <w:lang w:val="hy-AM"/>
        </w:rPr>
        <w:t xml:space="preserve"> (</w:t>
      </w:r>
      <w:r w:rsidR="00C36E67" w:rsidRPr="000214B7">
        <w:rPr>
          <w:rFonts w:ascii="GHEA Grapalat" w:eastAsia="Tahoma" w:hAnsi="GHEA Grapalat" w:cs="Arial"/>
          <w:lang w:val="hy-AM"/>
        </w:rPr>
        <w:t>2,582 հա)</w:t>
      </w:r>
      <w:r w:rsidR="003F6FB8"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Ավան</w:t>
      </w:r>
      <w:r w:rsidR="00C36E67" w:rsidRPr="000214B7">
        <w:rPr>
          <w:rFonts w:ascii="GHEA Grapalat" w:eastAsia="Times New Roman" w:hAnsi="GHEA Grapalat" w:cs="Arial"/>
          <w:color w:val="000000"/>
          <w:lang w:val="hy-AM"/>
        </w:rPr>
        <w:t xml:space="preserve"> (</w:t>
      </w:r>
      <w:r w:rsidR="00C36E67" w:rsidRPr="000214B7">
        <w:rPr>
          <w:rFonts w:ascii="GHEA Grapalat" w:eastAsia="Tahoma" w:hAnsi="GHEA Grapalat" w:cs="Arial"/>
          <w:lang w:val="hy-AM"/>
        </w:rPr>
        <w:t>812 հա)</w:t>
      </w:r>
      <w:r w:rsidR="003F6FB8"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Արաբկիր</w:t>
      </w:r>
      <w:r w:rsidR="00C36E67" w:rsidRPr="000214B7">
        <w:rPr>
          <w:rFonts w:ascii="GHEA Grapalat" w:eastAsia="Times New Roman" w:hAnsi="GHEA Grapalat" w:cs="Arial"/>
          <w:color w:val="000000"/>
          <w:lang w:val="hy-AM"/>
        </w:rPr>
        <w:t xml:space="preserve"> (</w:t>
      </w:r>
      <w:r w:rsidR="00C36E67" w:rsidRPr="000214B7">
        <w:rPr>
          <w:rFonts w:ascii="GHEA Grapalat" w:eastAsia="Tahoma" w:hAnsi="GHEA Grapalat" w:cs="Arial"/>
          <w:lang w:val="hy-AM"/>
        </w:rPr>
        <w:t>1,325 հա)</w:t>
      </w:r>
      <w:r w:rsidR="003F6FB8"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Դավթաշեն</w:t>
      </w:r>
      <w:r w:rsidR="00C36E67" w:rsidRPr="000214B7">
        <w:rPr>
          <w:rFonts w:ascii="GHEA Grapalat" w:eastAsia="Times New Roman" w:hAnsi="GHEA Grapalat" w:cs="Arial"/>
          <w:color w:val="000000"/>
          <w:lang w:val="hy-AM"/>
        </w:rPr>
        <w:t xml:space="preserve"> (</w:t>
      </w:r>
      <w:r w:rsidR="00C36E67" w:rsidRPr="000214B7">
        <w:rPr>
          <w:rFonts w:ascii="GHEA Grapalat" w:eastAsia="Tahoma" w:hAnsi="GHEA Grapalat" w:cs="Arial"/>
          <w:lang w:val="hy-AM"/>
        </w:rPr>
        <w:t>652 հա)</w:t>
      </w:r>
      <w:r w:rsidR="003F6FB8"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Էրեբունի</w:t>
      </w:r>
      <w:r w:rsidR="00C36E67" w:rsidRPr="000214B7">
        <w:rPr>
          <w:rFonts w:ascii="GHEA Grapalat" w:eastAsia="Times New Roman" w:hAnsi="GHEA Grapalat" w:cs="Arial"/>
          <w:color w:val="000000"/>
          <w:lang w:val="hy-AM"/>
        </w:rPr>
        <w:t xml:space="preserve"> (</w:t>
      </w:r>
      <w:r w:rsidR="00C36E67" w:rsidRPr="000214B7">
        <w:rPr>
          <w:rFonts w:ascii="GHEA Grapalat" w:eastAsia="Tahoma" w:hAnsi="GHEA Grapalat" w:cs="Arial"/>
          <w:lang w:val="hy-AM"/>
        </w:rPr>
        <w:t>4,850 հա)</w:t>
      </w:r>
      <w:r w:rsidR="003F6FB8"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Կենտրոն</w:t>
      </w:r>
      <w:r w:rsidR="00BE36B5" w:rsidRPr="000214B7">
        <w:rPr>
          <w:rFonts w:ascii="GHEA Grapalat" w:eastAsia="Times New Roman" w:hAnsi="GHEA Grapalat" w:cs="Arial"/>
          <w:color w:val="000000"/>
          <w:lang w:val="hy-AM"/>
        </w:rPr>
        <w:t xml:space="preserve"> (</w:t>
      </w:r>
      <w:r w:rsidR="00BE36B5" w:rsidRPr="000214B7">
        <w:rPr>
          <w:rFonts w:ascii="GHEA Grapalat" w:eastAsia="Tahoma" w:hAnsi="GHEA Grapalat" w:cs="Arial"/>
          <w:lang w:val="hy-AM"/>
        </w:rPr>
        <w:t>1,335 հա)</w:t>
      </w:r>
      <w:r w:rsidR="003F6FB8"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Մալաթիա-Սեբաստիա</w:t>
      </w:r>
      <w:r w:rsidR="00BE36B5" w:rsidRPr="000214B7">
        <w:rPr>
          <w:rFonts w:ascii="GHEA Grapalat" w:eastAsia="Times New Roman" w:hAnsi="GHEA Grapalat" w:cs="Arial"/>
          <w:color w:val="000000"/>
          <w:lang w:val="hy-AM"/>
        </w:rPr>
        <w:t xml:space="preserve"> (</w:t>
      </w:r>
      <w:r w:rsidR="00BE36B5" w:rsidRPr="000214B7">
        <w:rPr>
          <w:rFonts w:ascii="GHEA Grapalat" w:eastAsia="Tahoma" w:hAnsi="GHEA Grapalat" w:cs="Arial"/>
          <w:lang w:val="hy-AM"/>
        </w:rPr>
        <w:t>2,516 հա)</w:t>
      </w:r>
      <w:r w:rsidR="003F6FB8"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Նոր</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Նորք</w:t>
      </w:r>
      <w:r w:rsidR="00BE36B5" w:rsidRPr="000214B7">
        <w:rPr>
          <w:rFonts w:ascii="GHEA Grapalat" w:eastAsia="Times New Roman" w:hAnsi="GHEA Grapalat" w:cs="Arial"/>
          <w:color w:val="000000"/>
          <w:lang w:val="hy-AM"/>
        </w:rPr>
        <w:t xml:space="preserve"> (</w:t>
      </w:r>
      <w:r w:rsidR="00BE36B5" w:rsidRPr="000214B7">
        <w:rPr>
          <w:rFonts w:ascii="GHEA Grapalat" w:eastAsia="Tahoma" w:hAnsi="GHEA Grapalat" w:cs="Arial"/>
          <w:lang w:val="hy-AM"/>
        </w:rPr>
        <w:t>1,411 հա)</w:t>
      </w:r>
      <w:r w:rsidR="003F6FB8"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Նորք-Մարաշ</w:t>
      </w:r>
      <w:r w:rsidR="00BE36B5" w:rsidRPr="000214B7">
        <w:rPr>
          <w:rFonts w:ascii="GHEA Grapalat" w:eastAsia="Times New Roman" w:hAnsi="GHEA Grapalat" w:cs="Arial"/>
          <w:color w:val="000000"/>
          <w:lang w:val="hy-AM"/>
        </w:rPr>
        <w:t xml:space="preserve"> (</w:t>
      </w:r>
      <w:r w:rsidR="00BE36B5" w:rsidRPr="000214B7">
        <w:rPr>
          <w:rFonts w:ascii="GHEA Grapalat" w:eastAsia="Tahoma" w:hAnsi="GHEA Grapalat" w:cs="Arial"/>
          <w:lang w:val="hy-AM"/>
        </w:rPr>
        <w:t>476 հա)</w:t>
      </w:r>
      <w:r w:rsidR="003F6FB8"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Նուբարաշեն</w:t>
      </w:r>
      <w:r w:rsidR="00BE36B5" w:rsidRPr="000214B7">
        <w:rPr>
          <w:rFonts w:ascii="GHEA Grapalat" w:eastAsia="Times New Roman" w:hAnsi="GHEA Grapalat" w:cs="Arial"/>
          <w:color w:val="000000"/>
          <w:lang w:val="hy-AM"/>
        </w:rPr>
        <w:t xml:space="preserve"> (</w:t>
      </w:r>
      <w:r w:rsidR="00BE36B5" w:rsidRPr="000214B7">
        <w:rPr>
          <w:rFonts w:ascii="GHEA Grapalat" w:eastAsia="Tahoma" w:hAnsi="GHEA Grapalat" w:cs="Arial"/>
          <w:lang w:val="hy-AM"/>
        </w:rPr>
        <w:t>1,724 հա)</w:t>
      </w:r>
      <w:r w:rsidR="003F6FB8"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Շենգավիթ</w:t>
      </w:r>
      <w:r w:rsidR="00BE36B5" w:rsidRPr="000214B7">
        <w:rPr>
          <w:rFonts w:ascii="GHEA Grapalat" w:eastAsia="Times New Roman" w:hAnsi="GHEA Grapalat" w:cs="Arial"/>
          <w:color w:val="000000"/>
          <w:lang w:val="hy-AM"/>
        </w:rPr>
        <w:t xml:space="preserve"> (</w:t>
      </w:r>
      <w:r w:rsidR="00BE36B5" w:rsidRPr="000214B7">
        <w:rPr>
          <w:rFonts w:ascii="GHEA Grapalat" w:eastAsia="Tahoma" w:hAnsi="GHEA Grapalat" w:cs="Arial"/>
          <w:lang w:val="hy-AM"/>
        </w:rPr>
        <w:t>4,060 հա)</w:t>
      </w:r>
      <w:r w:rsidR="003F6FB8"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Քանաքեռ-Զեյթուն</w:t>
      </w:r>
      <w:r w:rsidR="00BE36B5" w:rsidRPr="000214B7">
        <w:rPr>
          <w:rFonts w:ascii="GHEA Grapalat" w:eastAsia="Times New Roman" w:hAnsi="GHEA Grapalat" w:cs="Arial"/>
          <w:color w:val="000000"/>
          <w:lang w:val="hy-AM"/>
        </w:rPr>
        <w:t xml:space="preserve"> (</w:t>
      </w:r>
      <w:r w:rsidR="00BE36B5" w:rsidRPr="000214B7">
        <w:rPr>
          <w:rFonts w:ascii="GHEA Grapalat" w:eastAsia="Tahoma" w:hAnsi="GHEA Grapalat" w:cs="Arial"/>
          <w:lang w:val="hy-AM"/>
        </w:rPr>
        <w:t>773 հա)</w:t>
      </w:r>
      <w:r w:rsidR="003F6FB8" w:rsidRPr="000214B7">
        <w:rPr>
          <w:rFonts w:ascii="GHEA Grapalat" w:eastAsia="Times New Roman" w:hAnsi="GHEA Grapalat" w:cs="Arial"/>
          <w:color w:val="000000"/>
          <w:lang w:val="hy-AM"/>
        </w:rPr>
        <w:t>:</w:t>
      </w:r>
      <w:r w:rsidR="00C36E67"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Ստորև</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բերված</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Երևան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համայնքի</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քարտեզը՝</w:t>
      </w:r>
      <w:r w:rsidR="00AC716B" w:rsidRPr="000214B7">
        <w:rPr>
          <w:rFonts w:ascii="GHEA Grapalat" w:eastAsia="Times New Roman" w:hAnsi="GHEA Grapalat" w:cs="Arial"/>
          <w:color w:val="000000"/>
          <w:lang w:val="hy-AM"/>
        </w:rPr>
        <w:t xml:space="preserve"> </w:t>
      </w:r>
      <w:r w:rsidR="00B91EB2" w:rsidRPr="000214B7">
        <w:rPr>
          <w:rFonts w:ascii="GHEA Grapalat" w:eastAsia="Times New Roman" w:hAnsi="GHEA Grapalat" w:cs="Arial"/>
          <w:color w:val="000000"/>
          <w:lang w:val="hy-AM"/>
        </w:rPr>
        <w:t>ՎՇ-ների</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բաժա</w:t>
      </w:r>
      <w:r w:rsidR="00AC5E19" w:rsidRPr="000214B7">
        <w:rPr>
          <w:rFonts w:ascii="GHEA Grapalat" w:eastAsia="Times New Roman" w:hAnsi="GHEA Grapalat" w:cs="Arial"/>
          <w:color w:val="000000"/>
          <w:lang w:val="hy-AM"/>
        </w:rPr>
        <w:softHyphen/>
      </w:r>
      <w:r w:rsidR="003F6FB8" w:rsidRPr="000214B7">
        <w:rPr>
          <w:rFonts w:ascii="GHEA Grapalat" w:eastAsia="Times New Roman" w:hAnsi="GHEA Grapalat" w:cs="Arial"/>
          <w:color w:val="000000"/>
          <w:lang w:val="hy-AM"/>
        </w:rPr>
        <w:t>նումով,</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որի</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ինտերակտիվ</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տարբերակը</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տեղակայված</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009E2E69" w:rsidRPr="000214B7">
        <w:rPr>
          <w:rFonts w:ascii="GHEA Grapalat" w:hAnsi="GHEA Grapalat" w:cs="Arial"/>
          <w:shd w:val="clear" w:color="auto" w:fill="FFFFFF"/>
          <w:lang w:val="hy-AM"/>
        </w:rPr>
        <w:t>ԵՔ-</w:t>
      </w:r>
      <w:r w:rsidR="00BF5BBE" w:rsidRPr="000214B7">
        <w:rPr>
          <w:rFonts w:ascii="GHEA Grapalat" w:eastAsia="Times New Roman" w:hAnsi="GHEA Grapalat" w:cs="Arial"/>
          <w:color w:val="000000"/>
          <w:lang w:val="hy-AM"/>
        </w:rPr>
        <w:t>ի</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կայք</w:t>
      </w:r>
      <w:r w:rsidR="00BF5BBE" w:rsidRPr="000214B7">
        <w:rPr>
          <w:rFonts w:ascii="GHEA Grapalat" w:eastAsia="Times New Roman" w:hAnsi="GHEA Grapalat" w:cs="Arial"/>
          <w:color w:val="000000"/>
          <w:lang w:val="hy-AM"/>
        </w:rPr>
        <w:t>էջ</w:t>
      </w:r>
      <w:r w:rsidR="003F6FB8" w:rsidRPr="000214B7">
        <w:rPr>
          <w:rFonts w:ascii="GHEA Grapalat" w:eastAsia="Times New Roman" w:hAnsi="GHEA Grapalat" w:cs="Arial"/>
          <w:color w:val="000000"/>
          <w:lang w:val="hy-AM"/>
        </w:rPr>
        <w:t>ում։</w:t>
      </w:r>
    </w:p>
    <w:p w14:paraId="4EBB3FE0" w14:textId="77777777" w:rsidR="00C36E67" w:rsidRPr="000214B7" w:rsidRDefault="00C36E67" w:rsidP="00A369A8">
      <w:pPr>
        <w:spacing w:before="120" w:after="120" w:line="240" w:lineRule="auto"/>
        <w:jc w:val="both"/>
        <w:rPr>
          <w:rFonts w:ascii="GHEA Grapalat" w:eastAsia="Times New Roman" w:hAnsi="GHEA Grapalat" w:cs="Arial"/>
          <w:lang w:val="hy-AM"/>
        </w:rPr>
      </w:pPr>
    </w:p>
    <w:p w14:paraId="78F88F47" w14:textId="2B77C8D6" w:rsidR="003F6FB8" w:rsidRPr="000214B7" w:rsidRDefault="00250E01" w:rsidP="00A369A8">
      <w:pPr>
        <w:spacing w:before="120" w:after="120" w:line="240" w:lineRule="auto"/>
        <w:jc w:val="center"/>
        <w:rPr>
          <w:rFonts w:ascii="GHEA Grapalat" w:eastAsia="Times New Roman" w:hAnsi="GHEA Grapalat" w:cs="Arial"/>
          <w:lang w:val="hy-AM"/>
        </w:rPr>
      </w:pPr>
      <w:r w:rsidRPr="000214B7">
        <w:rPr>
          <w:rFonts w:ascii="GHEA Grapalat" w:eastAsia="Calibri" w:hAnsi="GHEA Grapalat" w:cs="Arial"/>
          <w:noProof/>
          <w:lang w:val="hy-AM"/>
        </w:rPr>
        <w:lastRenderedPageBreak/>
        <w:drawing>
          <wp:inline distT="0" distB="0" distL="0" distR="0" wp14:anchorId="6FE69E60" wp14:editId="0157AFA2">
            <wp:extent cx="5939790" cy="406082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3" cstate="print">
                      <a:extLst>
                        <a:ext uri="{28A0092B-C50C-407E-A947-70E740481C1C}">
                          <a14:useLocalDpi xmlns:a14="http://schemas.microsoft.com/office/drawing/2010/main" val="0"/>
                        </a:ext>
                      </a:extLst>
                    </a:blip>
                    <a:srcRect l="1444" t="2720" r="1278" b="3204"/>
                    <a:stretch/>
                  </pic:blipFill>
                  <pic:spPr bwMode="auto">
                    <a:xfrm>
                      <a:off x="0" y="0"/>
                      <a:ext cx="5940223" cy="4061121"/>
                    </a:xfrm>
                    <a:prstGeom prst="rect">
                      <a:avLst/>
                    </a:prstGeom>
                    <a:ln>
                      <a:noFill/>
                    </a:ln>
                    <a:extLst>
                      <a:ext uri="{53640926-AAD7-44D8-BBD7-CCE9431645EC}">
                        <a14:shadowObscured xmlns:a14="http://schemas.microsoft.com/office/drawing/2010/main"/>
                      </a:ext>
                    </a:extLst>
                  </pic:spPr>
                </pic:pic>
              </a:graphicData>
            </a:graphic>
          </wp:inline>
        </w:drawing>
      </w:r>
    </w:p>
    <w:p w14:paraId="570F8F7F" w14:textId="7E2DBCFB" w:rsidR="002C495D" w:rsidRPr="000214B7" w:rsidRDefault="66B25E41" w:rsidP="00A369A8">
      <w:pPr>
        <w:pStyle w:val="Caption"/>
        <w:jc w:val="center"/>
        <w:rPr>
          <w:rFonts w:ascii="GHEA Grapalat" w:eastAsia="Tahoma" w:hAnsi="GHEA Grapalat" w:cs="Arial"/>
          <w:lang w:val="hy-AM"/>
        </w:rPr>
      </w:pPr>
      <w:bookmarkStart w:id="46" w:name="_Toc162012029"/>
      <w:bookmarkStart w:id="47" w:name="_Toc191889825"/>
      <w:r w:rsidRPr="000214B7">
        <w:rPr>
          <w:rFonts w:ascii="GHEA Grapalat" w:hAnsi="GHEA Grapalat" w:cs="Arial"/>
          <w:color w:val="153D63" w:themeColor="text2" w:themeTint="E6"/>
          <w:sz w:val="20"/>
          <w:szCs w:val="20"/>
          <w:lang w:val="hy-AM"/>
        </w:rPr>
        <w:t xml:space="preserve">Պատկեր </w:t>
      </w:r>
      <w:r w:rsidR="005D7C01" w:rsidRPr="000214B7">
        <w:rPr>
          <w:rFonts w:ascii="GHEA Grapalat" w:hAnsi="GHEA Grapalat" w:cs="Arial"/>
          <w:color w:val="153D63" w:themeColor="text2" w:themeTint="E6"/>
          <w:sz w:val="20"/>
          <w:szCs w:val="20"/>
          <w:lang w:val="hy-AM"/>
        </w:rPr>
        <w:fldChar w:fldCharType="begin"/>
      </w:r>
      <w:r w:rsidR="005D7C01" w:rsidRPr="000214B7">
        <w:rPr>
          <w:rFonts w:ascii="GHEA Grapalat" w:hAnsi="GHEA Grapalat" w:cs="Arial"/>
          <w:color w:val="153D63" w:themeColor="text2" w:themeTint="E6"/>
          <w:sz w:val="20"/>
          <w:szCs w:val="20"/>
          <w:lang w:val="hy-AM"/>
        </w:rPr>
        <w:instrText xml:space="preserve"> STYLEREF 1 \s </w:instrText>
      </w:r>
      <w:r w:rsidR="005D7C01"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1</w:t>
      </w:r>
      <w:r w:rsidR="005D7C01" w:rsidRPr="000214B7">
        <w:rPr>
          <w:rFonts w:ascii="GHEA Grapalat" w:hAnsi="GHEA Grapalat" w:cs="Arial"/>
          <w:color w:val="153D63" w:themeColor="text2" w:themeTint="E6"/>
          <w:sz w:val="20"/>
          <w:szCs w:val="20"/>
          <w:lang w:val="hy-AM"/>
        </w:rPr>
        <w:fldChar w:fldCharType="end"/>
      </w:r>
      <w:r w:rsidRPr="000214B7">
        <w:rPr>
          <w:rFonts w:ascii="GHEA Grapalat" w:hAnsi="GHEA Grapalat" w:cs="Arial"/>
          <w:color w:val="153D63" w:themeColor="text2" w:themeTint="E6"/>
          <w:sz w:val="20"/>
          <w:szCs w:val="20"/>
          <w:lang w:val="hy-AM"/>
        </w:rPr>
        <w:t>.</w:t>
      </w:r>
      <w:r w:rsidR="005D7C01" w:rsidRPr="000214B7">
        <w:rPr>
          <w:rFonts w:ascii="GHEA Grapalat" w:hAnsi="GHEA Grapalat" w:cs="Arial"/>
          <w:color w:val="153D63" w:themeColor="text2" w:themeTint="E6"/>
          <w:sz w:val="20"/>
          <w:szCs w:val="20"/>
          <w:lang w:val="hy-AM"/>
        </w:rPr>
        <w:fldChar w:fldCharType="begin"/>
      </w:r>
      <w:r w:rsidR="005D7C01" w:rsidRPr="000214B7">
        <w:rPr>
          <w:rFonts w:ascii="GHEA Grapalat" w:hAnsi="GHEA Grapalat" w:cs="Arial"/>
          <w:color w:val="153D63" w:themeColor="text2" w:themeTint="E6"/>
          <w:sz w:val="20"/>
          <w:szCs w:val="20"/>
          <w:lang w:val="hy-AM"/>
        </w:rPr>
        <w:instrText xml:space="preserve"> SEQ Պատկեր \* ARABIC \s 1 </w:instrText>
      </w:r>
      <w:r w:rsidR="005D7C01"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2</w:t>
      </w:r>
      <w:r w:rsidR="005D7C01" w:rsidRPr="000214B7">
        <w:rPr>
          <w:rFonts w:ascii="GHEA Grapalat" w:hAnsi="GHEA Grapalat" w:cs="Arial"/>
          <w:color w:val="153D63" w:themeColor="text2" w:themeTint="E6"/>
          <w:sz w:val="20"/>
          <w:szCs w:val="20"/>
          <w:lang w:val="hy-AM"/>
        </w:rPr>
        <w:fldChar w:fldCharType="end"/>
      </w:r>
      <w:r w:rsidRPr="000214B7">
        <w:rPr>
          <w:rFonts w:ascii="Cambria Math" w:eastAsia="MS Gothic" w:hAnsi="Cambria Math" w:cs="Cambria Math"/>
          <w:color w:val="153D63" w:themeColor="text2" w:themeTint="E6"/>
          <w:sz w:val="20"/>
          <w:szCs w:val="20"/>
          <w:lang w:val="hy-AM"/>
        </w:rPr>
        <w:t>․</w:t>
      </w:r>
      <w:r w:rsidRPr="000214B7">
        <w:rPr>
          <w:rFonts w:ascii="GHEA Grapalat" w:hAnsi="GHEA Grapalat" w:cs="Arial"/>
          <w:color w:val="153D63" w:themeColor="text2" w:themeTint="E6"/>
          <w:sz w:val="20"/>
          <w:szCs w:val="20"/>
          <w:lang w:val="hy-AM"/>
        </w:rPr>
        <w:t xml:space="preserve"> Երևան համայնքի քարտեզը՝ վարչական շրջանների բաժանումով</w:t>
      </w:r>
      <w:bookmarkEnd w:id="46"/>
      <w:bookmarkEnd w:id="47"/>
    </w:p>
    <w:p w14:paraId="281D7B5A" w14:textId="554E49E8" w:rsidR="007F4CC4" w:rsidRPr="000214B7" w:rsidRDefault="00BE36B5" w:rsidP="00A369A8">
      <w:pPr>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ab/>
      </w:r>
      <w:r w:rsidR="007F4CC4" w:rsidRPr="000214B7">
        <w:rPr>
          <w:rFonts w:ascii="GHEA Grapalat" w:eastAsia="Tahoma" w:hAnsi="GHEA Grapalat" w:cs="Arial"/>
          <w:lang w:val="hy-AM"/>
        </w:rPr>
        <w:t>Երևանը</w:t>
      </w:r>
      <w:r w:rsidR="00C86EAB"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լինելով</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ՀՀ</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տարաբնակեցման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միասնական,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համապետական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համակարգի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կենտրոնը,</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ունի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և</w:t>
      </w:r>
      <w:r w:rsidR="00C86EAB"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բարենպաստ</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տրանսպորտաաշխարհագրական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դիրք</w:t>
      </w:r>
      <w:r w:rsidR="00C86EAB"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և</w:t>
      </w:r>
      <w:r w:rsidR="00C86EAB"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մի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շարք</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հանրապետական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ու</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միջպետական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տրանսպորտային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ուղիների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խաչմերուկ</w:t>
      </w:r>
      <w:r w:rsidR="00C86EAB" w:rsidRPr="000214B7">
        <w:rPr>
          <w:rFonts w:ascii="GHEA Grapalat" w:eastAsia="Tahoma" w:hAnsi="GHEA Grapalat" w:cs="Arial"/>
          <w:lang w:val="hy-AM"/>
        </w:rPr>
        <w:t xml:space="preserve"> է</w:t>
      </w:r>
      <w:r w:rsidR="007F4CC4"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Հանրա</w:t>
      </w:r>
      <w:r w:rsidR="00B91EB2" w:rsidRPr="000214B7">
        <w:rPr>
          <w:rFonts w:ascii="GHEA Grapalat" w:hAnsi="GHEA Grapalat" w:cs="Arial"/>
          <w:sz w:val="20"/>
          <w:szCs w:val="20"/>
          <w:lang w:val="hy-AM"/>
        </w:rPr>
        <w:softHyphen/>
      </w:r>
      <w:r w:rsidR="007F4CC4" w:rsidRPr="000214B7">
        <w:rPr>
          <w:rFonts w:ascii="GHEA Grapalat" w:eastAsia="Tahoma" w:hAnsi="GHEA Grapalat" w:cs="Arial"/>
          <w:lang w:val="hy-AM"/>
        </w:rPr>
        <w:t>պետական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նշանակության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ճանապարհներից</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Երևան-Սևան-Դիլիջան-Իջևան,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Երևան-Աշտարակ-Գյումրի-Աշոցք,</w:t>
      </w:r>
      <w:r w:rsidR="00B91EB2" w:rsidRPr="000214B7">
        <w:rPr>
          <w:rFonts w:ascii="GHEA Grapalat" w:eastAsia="Tahoma" w:hAnsi="GHEA Grapalat" w:cs="Arial"/>
          <w:lang w:val="hy-AM"/>
        </w:rPr>
        <w:t xml:space="preserve"> </w:t>
      </w:r>
      <w:r w:rsidR="007F4CC4" w:rsidRPr="000214B7">
        <w:rPr>
          <w:rFonts w:ascii="GHEA Grapalat" w:eastAsia="Tahoma" w:hAnsi="GHEA Grapalat" w:cs="Arial"/>
          <w:lang w:val="hy-AM"/>
        </w:rPr>
        <w:t>Երևան-Արտաշատ-Սիսիան-Գորիս-Կապան-Մեղրի,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Երևան-Սպիտակ-Վանաձոր-Ալավերդի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ավտոճանապարհները,</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որոնք</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ունեն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նաև</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միջպետական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նշանակություն: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Կարևոր</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նշանակություն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ունի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նաև</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Երևան-Վաղարշապատ-Արմավիր-Անիպեմզա-Գյումրի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ավտոճանապարհը:</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Առավել</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հատկանշական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Երևանով</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անցնում</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տարածաշրջանային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միջպետական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նշանակության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հյուսիս-հարավ</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ավտոմոբիլային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ճանա</w:t>
      </w:r>
      <w:r w:rsidR="00B91EB2" w:rsidRPr="000214B7">
        <w:rPr>
          <w:rFonts w:ascii="GHEA Grapalat" w:hAnsi="GHEA Grapalat" w:cs="Arial"/>
          <w:sz w:val="20"/>
          <w:szCs w:val="20"/>
          <w:lang w:val="hy-AM"/>
        </w:rPr>
        <w:softHyphen/>
      </w:r>
      <w:r w:rsidR="007F4CC4" w:rsidRPr="000214B7">
        <w:rPr>
          <w:rFonts w:ascii="GHEA Grapalat" w:eastAsia="Tahoma" w:hAnsi="GHEA Grapalat" w:cs="Arial"/>
          <w:lang w:val="hy-AM"/>
        </w:rPr>
        <w:t>պարհը,</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որը</w:t>
      </w:r>
      <w:r w:rsidR="00F551DF"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հատելով</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Հայաստանի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տարածքը</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հարավից</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հյուսիս,</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ընդգրկում</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Ագարակ-Կապան-Երևան-Գյումրի-Բավրա</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մայրուղիները</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ճանապարհային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ենթակառույցները:</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Ճանապարհային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միջանցքը</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հնարավորություն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տալիս</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բարելավել</w:t>
      </w:r>
      <w:r w:rsidR="00F551DF" w:rsidRPr="000214B7">
        <w:rPr>
          <w:rFonts w:ascii="GHEA Grapalat" w:eastAsia="Tahoma" w:hAnsi="GHEA Grapalat" w:cs="Arial"/>
          <w:lang w:val="hy-AM"/>
        </w:rPr>
        <w:t>ու</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ցամաքային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կապը</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Հայաստանի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երկու</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հար</w:t>
      </w:r>
      <w:r w:rsidR="00F551DF" w:rsidRPr="000214B7">
        <w:rPr>
          <w:rFonts w:ascii="GHEA Grapalat" w:eastAsia="Tahoma" w:hAnsi="GHEA Grapalat" w:cs="Arial"/>
          <w:lang w:val="hy-AM"/>
        </w:rPr>
        <w:t>և</w:t>
      </w:r>
      <w:r w:rsidR="007F4CC4" w:rsidRPr="000214B7">
        <w:rPr>
          <w:rFonts w:ascii="GHEA Grapalat" w:eastAsia="Tahoma" w:hAnsi="GHEA Grapalat" w:cs="Arial"/>
          <w:lang w:val="hy-AM"/>
        </w:rPr>
        <w:t>անների`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Իրանի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Վրաստանի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հետ`</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ապահովելով</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ելք</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դեպի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Փոթի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Բաթումի</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նավահանգիստներ</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ու</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միջազգային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առևտրային</w:t>
      </w:r>
      <w:r w:rsidR="00AC716B" w:rsidRPr="000214B7">
        <w:rPr>
          <w:rFonts w:ascii="GHEA Grapalat" w:eastAsia="Tahoma" w:hAnsi="GHEA Grapalat" w:cs="Arial"/>
          <w:lang w:val="hy-AM"/>
        </w:rPr>
        <w:t xml:space="preserve"> </w:t>
      </w:r>
      <w:r w:rsidR="007F4CC4" w:rsidRPr="000214B7">
        <w:rPr>
          <w:rFonts w:ascii="GHEA Grapalat" w:eastAsia="Tahoma" w:hAnsi="GHEA Grapalat" w:cs="Arial"/>
          <w:lang w:val="hy-AM"/>
        </w:rPr>
        <w:t>շուկաներ:</w:t>
      </w:r>
    </w:p>
    <w:p w14:paraId="664A33D6" w14:textId="7DA541CA" w:rsidR="003F6FB8" w:rsidRPr="000214B7" w:rsidRDefault="35DBB48E" w:rsidP="00A369A8">
      <w:pPr>
        <w:pStyle w:val="Heading2"/>
        <w:numPr>
          <w:ilvl w:val="1"/>
          <w:numId w:val="1"/>
        </w:numPr>
        <w:spacing w:line="240" w:lineRule="auto"/>
        <w:rPr>
          <w:rFonts w:ascii="GHEA Grapalat" w:hAnsi="GHEA Grapalat" w:cs="Arial"/>
          <w:lang w:val="hy-AM"/>
        </w:rPr>
      </w:pPr>
      <w:bookmarkStart w:id="48" w:name="_Toc191828207"/>
      <w:bookmarkStart w:id="49" w:name="_Toc162011861"/>
      <w:bookmarkStart w:id="50" w:name="_Toc162042714"/>
      <w:bookmarkStart w:id="51" w:name="_Toc166072918"/>
      <w:bookmarkStart w:id="52" w:name="_Toc191828208"/>
      <w:bookmarkStart w:id="53" w:name="_Toc221113508"/>
      <w:bookmarkEnd w:id="48"/>
      <w:r w:rsidRPr="000214B7">
        <w:rPr>
          <w:rFonts w:ascii="GHEA Grapalat" w:hAnsi="GHEA Grapalat" w:cs="Arial"/>
          <w:lang w:val="hy-AM"/>
        </w:rPr>
        <w:t>Աշխարհագրական դիրքը</w:t>
      </w:r>
      <w:bookmarkEnd w:id="49"/>
      <w:bookmarkEnd w:id="50"/>
      <w:bookmarkEnd w:id="51"/>
      <w:bookmarkEnd w:id="52"/>
      <w:bookmarkEnd w:id="53"/>
    </w:p>
    <w:p w14:paraId="14E30F47" w14:textId="03FCECCA" w:rsidR="0088442B" w:rsidRPr="000214B7" w:rsidRDefault="0088442B" w:rsidP="00A369A8">
      <w:pPr>
        <w:spacing w:before="120"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Երևանը</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գտնվում</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է</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Արարատյան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դաշտի</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հյուսիսարևելյան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մասում</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և</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ունի</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բարենպաստ</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միկրոաշխարհագրական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դիրք։</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Երևանի</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բարձրությունը</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ծովի</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մակերևույթից</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865-1,390</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մ</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է,</w:t>
      </w:r>
      <w:r w:rsidR="00AC716B" w:rsidRPr="000214B7">
        <w:rPr>
          <w:rFonts w:ascii="GHEA Grapalat" w:eastAsia="Calibri" w:hAnsi="GHEA Grapalat" w:cs="Arial"/>
          <w:lang w:val="hy-AM"/>
        </w:rPr>
        <w:t xml:space="preserve"> </w:t>
      </w:r>
      <w:r w:rsidRPr="000214B7">
        <w:rPr>
          <w:rFonts w:ascii="GHEA Grapalat" w:eastAsia="Times New Roman" w:hAnsi="GHEA Grapalat" w:cs="Arial"/>
          <w:color w:val="000000"/>
          <w:lang w:val="hy-AM"/>
        </w:rPr>
        <w:t>հյուսիսային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լայնության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40</w:t>
      </w:r>
      <w:r w:rsidRPr="000214B7">
        <w:rPr>
          <w:rFonts w:ascii="GHEA Grapalat" w:eastAsia="Times New Roman" w:hAnsi="GHEA Grapalat" w:cs="Arial"/>
          <w:color w:val="000000"/>
          <w:vertAlign w:val="superscript"/>
          <w:lang w:val="hy-AM"/>
        </w:rPr>
        <w:t>0</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արևելյան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երկայնության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44</w:t>
      </w:r>
      <w:r w:rsidRPr="000214B7">
        <w:rPr>
          <w:rFonts w:ascii="GHEA Grapalat" w:eastAsia="Times New Roman" w:hAnsi="GHEA Grapalat" w:cs="Arial"/>
          <w:color w:val="000000"/>
          <w:vertAlign w:val="superscript"/>
          <w:lang w:val="hy-AM"/>
        </w:rPr>
        <w:t>0</w:t>
      </w:r>
      <w:r w:rsidR="00AC716B" w:rsidRPr="000214B7">
        <w:rPr>
          <w:rFonts w:ascii="GHEA Grapalat" w:eastAsia="Times New Roman" w:hAnsi="GHEA Grapalat" w:cs="Arial"/>
          <w:color w:val="000000"/>
          <w:vertAlign w:val="superscript"/>
          <w:lang w:val="hy-AM"/>
        </w:rPr>
        <w:t xml:space="preserve"> </w:t>
      </w:r>
      <w:r w:rsidRPr="000214B7">
        <w:rPr>
          <w:rFonts w:ascii="GHEA Grapalat" w:eastAsia="Times New Roman" w:hAnsi="GHEA Grapalat" w:cs="Arial"/>
          <w:color w:val="000000"/>
          <w:lang w:val="hy-AM"/>
        </w:rPr>
        <w:t>շրջանում</w:t>
      </w:r>
      <w:r w:rsidRPr="000214B7">
        <w:rPr>
          <w:rFonts w:ascii="GHEA Grapalat" w:eastAsia="Calibri" w:hAnsi="GHEA Grapalat" w:cs="Arial"/>
          <w:lang w:val="hy-AM"/>
        </w:rPr>
        <w:t>:</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Տարածքի</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ռելիեֆը</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բարդ</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է</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և</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կտրտված։</w:t>
      </w:r>
      <w:r w:rsidR="00AC716B" w:rsidRPr="000214B7">
        <w:rPr>
          <w:rFonts w:ascii="GHEA Grapalat" w:eastAsia="Calibri" w:hAnsi="GHEA Grapalat" w:cs="Arial"/>
          <w:lang w:val="hy-AM"/>
        </w:rPr>
        <w:t xml:space="preserve"> </w:t>
      </w:r>
      <w:r w:rsidR="009D66E4" w:rsidRPr="000214B7">
        <w:rPr>
          <w:rFonts w:ascii="GHEA Grapalat" w:eastAsia="Calibri" w:hAnsi="GHEA Grapalat" w:cs="Arial"/>
          <w:lang w:val="hy-AM"/>
        </w:rPr>
        <w:t>Քաղաքով</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հոսում</w:t>
      </w:r>
      <w:r w:rsidR="009D66E4" w:rsidRPr="000214B7">
        <w:rPr>
          <w:rFonts w:ascii="GHEA Grapalat" w:eastAsia="Calibri" w:hAnsi="GHEA Grapalat" w:cs="Arial"/>
          <w:lang w:val="hy-AM"/>
        </w:rPr>
        <w:t xml:space="preserve"> է</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Հրազդան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գետը՝</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իր</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Գետառ</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վտակով։</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Քաղաքը</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սահմանակից</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է</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Արագածոտնի,</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Կոտայքի,</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Արարատի</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և</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Արմավիրի</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մարզերին։</w:t>
      </w:r>
    </w:p>
    <w:p w14:paraId="47B37F2B" w14:textId="4F0CD686" w:rsidR="003F6FB8" w:rsidRPr="000214B7" w:rsidRDefault="003F6FB8" w:rsidP="00A369A8">
      <w:pPr>
        <w:spacing w:after="120" w:line="240" w:lineRule="auto"/>
        <w:ind w:firstLine="720"/>
        <w:jc w:val="both"/>
        <w:rPr>
          <w:rFonts w:ascii="GHEA Grapalat" w:eastAsia="Times New Roman" w:hAnsi="GHEA Grapalat" w:cs="Arial"/>
          <w:color w:val="000000"/>
          <w:lang w:val="hy-AM"/>
        </w:rPr>
      </w:pPr>
      <w:r w:rsidRPr="000214B7">
        <w:rPr>
          <w:rFonts w:ascii="GHEA Grapalat" w:eastAsia="Times New Roman" w:hAnsi="GHEA Grapalat" w:cs="Arial"/>
          <w:color w:val="000000"/>
          <w:lang w:val="hy-AM"/>
        </w:rPr>
        <w:t>Տեղանքը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կազմված</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երիտա</w:t>
      </w:r>
      <w:r w:rsidR="00AC5E19"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lang w:val="hy-AM"/>
        </w:rPr>
        <w:t>սարդ</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հրաբխային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նստվածքային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ապարներից</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գտնվում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7-8</w:t>
      </w:r>
      <w:r w:rsidR="009B1B13"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բալանոց</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երկրա</w:t>
      </w:r>
      <w:r w:rsidR="00AC5E19"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lang w:val="hy-AM"/>
        </w:rPr>
        <w:t>շարժային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գոտում: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ընդհանուր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տարածքը</w:t>
      </w:r>
      <w:r w:rsidR="00AC716B" w:rsidRPr="000214B7">
        <w:rPr>
          <w:rFonts w:ascii="GHEA Grapalat" w:eastAsia="Times New Roman" w:hAnsi="GHEA Grapalat" w:cs="Arial"/>
          <w:color w:val="000000"/>
          <w:lang w:val="hy-AM"/>
        </w:rPr>
        <w:t xml:space="preserve"> </w:t>
      </w:r>
      <w:r w:rsidR="00251E56" w:rsidRPr="000214B7">
        <w:rPr>
          <w:rFonts w:ascii="GHEA Grapalat" w:eastAsia="Times New Roman" w:hAnsi="GHEA Grapalat" w:cs="Arial"/>
          <w:color w:val="000000"/>
          <w:lang w:val="hy-AM"/>
        </w:rPr>
        <w:t>կազմում</w:t>
      </w:r>
      <w:r w:rsidR="00AC716B" w:rsidRPr="000214B7">
        <w:rPr>
          <w:rFonts w:ascii="GHEA Grapalat" w:eastAsia="Times New Roman" w:hAnsi="GHEA Grapalat" w:cs="Arial"/>
          <w:color w:val="000000"/>
          <w:lang w:val="hy-AM"/>
        </w:rPr>
        <w:t xml:space="preserve"> </w:t>
      </w:r>
      <w:r w:rsidR="00251E56"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223</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կմ</w:t>
      </w:r>
      <w:r w:rsidRPr="000214B7">
        <w:rPr>
          <w:rFonts w:ascii="GHEA Grapalat" w:eastAsia="Times New Roman" w:hAnsi="GHEA Grapalat" w:cs="Arial"/>
          <w:color w:val="000000"/>
          <w:vertAlign w:val="superscript"/>
          <w:lang w:val="hy-AM"/>
        </w:rPr>
        <w:t>2</w:t>
      </w:r>
      <w:r w:rsidR="0088442B" w:rsidRPr="000214B7">
        <w:rPr>
          <w:rFonts w:ascii="GHEA Grapalat" w:eastAsia="Times New Roman" w:hAnsi="GHEA Grapalat" w:cs="Arial"/>
          <w:color w:val="000000"/>
          <w:lang w:val="hy-AM"/>
        </w:rPr>
        <w:t>,</w:t>
      </w:r>
      <w:r w:rsidR="00AC716B" w:rsidRPr="000214B7">
        <w:rPr>
          <w:rFonts w:ascii="GHEA Grapalat" w:eastAsia="Calibri" w:hAnsi="GHEA Grapalat" w:cs="Arial"/>
          <w:lang w:val="hy-AM"/>
        </w:rPr>
        <w:t xml:space="preserve"> </w:t>
      </w:r>
      <w:r w:rsidR="0088442B" w:rsidRPr="000214B7">
        <w:rPr>
          <w:rFonts w:ascii="GHEA Grapalat" w:eastAsia="Calibri" w:hAnsi="GHEA Grapalat" w:cs="Arial"/>
          <w:lang w:val="hy-AM"/>
        </w:rPr>
        <w:t>որի</w:t>
      </w:r>
      <w:r w:rsidR="00AC716B" w:rsidRPr="000214B7">
        <w:rPr>
          <w:rFonts w:ascii="GHEA Grapalat" w:eastAsia="Calibri" w:hAnsi="GHEA Grapalat" w:cs="Arial"/>
          <w:lang w:val="hy-AM"/>
        </w:rPr>
        <w:t xml:space="preserve"> </w:t>
      </w:r>
      <w:r w:rsidR="0088442B" w:rsidRPr="000214B7">
        <w:rPr>
          <w:rFonts w:ascii="GHEA Grapalat" w:eastAsia="Calibri" w:hAnsi="GHEA Grapalat" w:cs="Arial"/>
          <w:lang w:val="hy-AM"/>
        </w:rPr>
        <w:t>տեսակարար</w:t>
      </w:r>
      <w:r w:rsidR="00AC716B" w:rsidRPr="000214B7">
        <w:rPr>
          <w:rFonts w:ascii="GHEA Grapalat" w:eastAsia="Calibri" w:hAnsi="GHEA Grapalat" w:cs="Arial"/>
          <w:lang w:val="hy-AM"/>
        </w:rPr>
        <w:t xml:space="preserve"> </w:t>
      </w:r>
      <w:r w:rsidR="0088442B" w:rsidRPr="000214B7">
        <w:rPr>
          <w:rFonts w:ascii="GHEA Grapalat" w:eastAsia="Calibri" w:hAnsi="GHEA Grapalat" w:cs="Arial"/>
          <w:lang w:val="hy-AM"/>
        </w:rPr>
        <w:t>կշիռը</w:t>
      </w:r>
      <w:r w:rsidR="00AC716B" w:rsidRPr="000214B7">
        <w:rPr>
          <w:rFonts w:ascii="GHEA Grapalat" w:eastAsia="Calibri" w:hAnsi="GHEA Grapalat" w:cs="Arial"/>
          <w:lang w:val="hy-AM"/>
        </w:rPr>
        <w:t xml:space="preserve"> </w:t>
      </w:r>
      <w:r w:rsidR="00365E15" w:rsidRPr="000214B7">
        <w:rPr>
          <w:rFonts w:ascii="GHEA Grapalat" w:eastAsia="Calibri" w:hAnsi="GHEA Grapalat" w:cs="Arial"/>
          <w:lang w:val="hy-AM"/>
        </w:rPr>
        <w:t>ՀՀ</w:t>
      </w:r>
      <w:r w:rsidR="00AC716B" w:rsidRPr="000214B7">
        <w:rPr>
          <w:rFonts w:ascii="GHEA Grapalat" w:eastAsia="Calibri" w:hAnsi="GHEA Grapalat" w:cs="Arial"/>
          <w:lang w:val="hy-AM"/>
        </w:rPr>
        <w:t xml:space="preserve"> </w:t>
      </w:r>
      <w:r w:rsidR="0088442B" w:rsidRPr="000214B7">
        <w:rPr>
          <w:rFonts w:ascii="GHEA Grapalat" w:eastAsia="Calibri" w:hAnsi="GHEA Grapalat" w:cs="Arial"/>
          <w:lang w:val="hy-AM"/>
        </w:rPr>
        <w:t>տարածքում</w:t>
      </w:r>
      <w:r w:rsidR="00AC716B" w:rsidRPr="000214B7">
        <w:rPr>
          <w:rFonts w:ascii="GHEA Grapalat" w:eastAsia="Calibri" w:hAnsi="GHEA Grapalat" w:cs="Arial"/>
          <w:lang w:val="hy-AM"/>
        </w:rPr>
        <w:t xml:space="preserve"> </w:t>
      </w:r>
      <w:r w:rsidR="0088442B" w:rsidRPr="000214B7">
        <w:rPr>
          <w:rFonts w:ascii="GHEA Grapalat" w:eastAsia="Calibri" w:hAnsi="GHEA Grapalat" w:cs="Arial"/>
          <w:lang w:val="hy-AM"/>
        </w:rPr>
        <w:t>կազմում</w:t>
      </w:r>
      <w:r w:rsidR="00AC716B" w:rsidRPr="000214B7">
        <w:rPr>
          <w:rFonts w:ascii="GHEA Grapalat" w:eastAsia="Calibri" w:hAnsi="GHEA Grapalat" w:cs="Arial"/>
          <w:lang w:val="hy-AM"/>
        </w:rPr>
        <w:t xml:space="preserve"> </w:t>
      </w:r>
      <w:r w:rsidR="0088442B" w:rsidRPr="000214B7">
        <w:rPr>
          <w:rFonts w:ascii="GHEA Grapalat" w:eastAsia="Calibri" w:hAnsi="GHEA Grapalat" w:cs="Arial"/>
          <w:lang w:val="hy-AM"/>
        </w:rPr>
        <w:t>է</w:t>
      </w:r>
      <w:r w:rsidR="00AC716B" w:rsidRPr="000214B7">
        <w:rPr>
          <w:rFonts w:ascii="GHEA Grapalat" w:eastAsia="Calibri" w:hAnsi="GHEA Grapalat" w:cs="Arial"/>
          <w:lang w:val="hy-AM"/>
        </w:rPr>
        <w:t xml:space="preserve"> </w:t>
      </w:r>
      <w:r w:rsidR="0088442B" w:rsidRPr="000214B7">
        <w:rPr>
          <w:rFonts w:ascii="GHEA Grapalat" w:eastAsia="Calibri" w:hAnsi="GHEA Grapalat" w:cs="Arial"/>
          <w:lang w:val="hy-AM"/>
        </w:rPr>
        <w:t>0.7%,</w:t>
      </w:r>
      <w:r w:rsidR="00AC716B" w:rsidRPr="000214B7">
        <w:rPr>
          <w:rFonts w:ascii="GHEA Grapalat" w:eastAsia="Calibri" w:hAnsi="GHEA Grapalat" w:cs="Arial"/>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ձգվում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հյուսիս-հարավ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ուղղությամբ`</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19.7</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արևելք-արևմուտք</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ուղղությամբ՝</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19.1</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կմ:</w:t>
      </w:r>
      <w:r w:rsidR="00AC716B" w:rsidRPr="000214B7">
        <w:rPr>
          <w:rFonts w:ascii="GHEA Grapalat" w:eastAsia="Times New Roman" w:hAnsi="GHEA Grapalat" w:cs="Arial"/>
          <w:color w:val="000000"/>
          <w:lang w:val="hy-AM"/>
        </w:rPr>
        <w:t xml:space="preserve"> </w:t>
      </w:r>
      <w:r w:rsidR="00D434D3" w:rsidRPr="000214B7">
        <w:rPr>
          <w:rFonts w:ascii="GHEA Grapalat" w:eastAsia="Times New Roman" w:hAnsi="GHEA Grapalat" w:cs="Arial"/>
          <w:color w:val="000000"/>
          <w:lang w:val="hy-AM"/>
        </w:rPr>
        <w:t xml:space="preserve">Համաձայն հողային հաշվեկշռի առ 03.11.2020 </w:t>
      </w:r>
      <w:r w:rsidR="00D434D3" w:rsidRPr="000214B7">
        <w:rPr>
          <w:rFonts w:ascii="GHEA Grapalat" w:eastAsia="Times New Roman" w:hAnsi="GHEA Grapalat" w:cs="Arial"/>
          <w:color w:val="000000"/>
          <w:lang w:val="hy-AM"/>
        </w:rPr>
        <w:lastRenderedPageBreak/>
        <w:t>թ</w:t>
      </w:r>
      <w:r w:rsidR="00D434D3" w:rsidRPr="000214B7">
        <w:rPr>
          <w:rFonts w:ascii="Cambria Math" w:eastAsia="Times New Roman" w:hAnsi="Cambria Math" w:cs="Cambria Math"/>
          <w:color w:val="000000"/>
          <w:lang w:val="hy-AM"/>
        </w:rPr>
        <w:t>․</w:t>
      </w:r>
      <w:r w:rsidR="00D434D3" w:rsidRPr="000214B7">
        <w:rPr>
          <w:rFonts w:ascii="GHEA Grapalat" w:eastAsia="Times New Roman" w:hAnsi="GHEA Grapalat" w:cs="Arial"/>
          <w:color w:val="000000"/>
          <w:lang w:val="hy-AM"/>
        </w:rPr>
        <w:t xml:space="preserve"> ա</w:t>
      </w:r>
      <w:r w:rsidR="00FA523C" w:rsidRPr="000214B7">
        <w:rPr>
          <w:rFonts w:ascii="GHEA Grapalat" w:eastAsia="Times New Roman" w:hAnsi="GHEA Grapalat" w:cs="Arial"/>
          <w:color w:val="000000"/>
          <w:lang w:val="hy-AM"/>
        </w:rPr>
        <w:t xml:space="preserve">մենամեծ բաժինը զբաղեցնում են բնակավայրային տարածքները, որոնք կազմում են 53.6% (11,872.9 հա)։ Դրանց հաջորդում են </w:t>
      </w:r>
      <w:r w:rsidR="00957857" w:rsidRPr="000214B7">
        <w:rPr>
          <w:rFonts w:ascii="GHEA Grapalat" w:eastAsia="Tahoma" w:hAnsi="GHEA Grapalat" w:cs="Arial"/>
          <w:lang w:val="hy-AM"/>
        </w:rPr>
        <w:t xml:space="preserve">արդյունաբերական, ընդերքաօգտագործման և այլ արտադրական նշանակության </w:t>
      </w:r>
      <w:r w:rsidR="00FA523C" w:rsidRPr="000214B7">
        <w:rPr>
          <w:rFonts w:ascii="GHEA Grapalat" w:eastAsia="Times New Roman" w:hAnsi="GHEA Grapalat" w:cs="Arial"/>
          <w:color w:val="000000"/>
          <w:lang w:val="hy-AM"/>
        </w:rPr>
        <w:t>հողերը, որոնք կազմում են 14.1% (3,129 հա)։ Գյուղատնտեսական հողերը ընդգրկում են 15.0% (3,330 հա</w:t>
      </w:r>
      <w:r w:rsidR="00D434D3" w:rsidRPr="000214B7">
        <w:rPr>
          <w:rStyle w:val="FootnoteReference"/>
          <w:rFonts w:ascii="GHEA Grapalat" w:eastAsia="Times New Roman" w:hAnsi="GHEA Grapalat" w:cs="Arial"/>
          <w:color w:val="000000"/>
          <w:lang w:val="hy-AM"/>
        </w:rPr>
        <w:footnoteReference w:id="7"/>
      </w:r>
      <w:r w:rsidR="00FA523C" w:rsidRPr="000214B7">
        <w:rPr>
          <w:rFonts w:ascii="GHEA Grapalat" w:eastAsia="Times New Roman" w:hAnsi="GHEA Grapalat" w:cs="Arial"/>
          <w:color w:val="000000"/>
          <w:lang w:val="hy-AM"/>
        </w:rPr>
        <w:t xml:space="preserve">), իսկ էներգետիկայի, տրանսպորտի, կապի և կոմունալ ենթակառուցվածքների օբյեկտների հողերը կազմում են 4.1% (915.7 հա)։ Հատուկ պահպանվող տարածքները կազմում են 4.6% (1,022.8 հա), </w:t>
      </w:r>
      <w:r w:rsidR="00957857" w:rsidRPr="000214B7">
        <w:rPr>
          <w:rFonts w:ascii="GHEA Grapalat" w:eastAsia="Times New Roman" w:hAnsi="GHEA Grapalat" w:cs="Arial"/>
          <w:color w:val="000000"/>
          <w:lang w:val="hy-AM"/>
        </w:rPr>
        <w:t>իսկ</w:t>
      </w:r>
      <w:r w:rsidR="00FA523C" w:rsidRPr="000214B7">
        <w:rPr>
          <w:rFonts w:ascii="GHEA Grapalat" w:eastAsia="Times New Roman" w:hAnsi="GHEA Grapalat" w:cs="Arial"/>
          <w:color w:val="000000"/>
          <w:lang w:val="hy-AM"/>
        </w:rPr>
        <w:t xml:space="preserve"> հատուկ նշանակության հողերը զբաղեցնում են 4.8% (1,062.4 հա)։ Անտառային հողերը կազմում են 3.7% (822.3 հա), իսկ ամենափոքր բաժինը՝ ջրային տարածքները, կազմում են 0.8% (172.9 հա)</w:t>
      </w:r>
      <w:r w:rsidR="00FA523C" w:rsidRPr="000214B7">
        <w:rPr>
          <w:rStyle w:val="FootnoteReference"/>
          <w:rFonts w:ascii="GHEA Grapalat" w:eastAsia="Times New Roman" w:hAnsi="GHEA Grapalat" w:cs="Arial"/>
          <w:color w:val="000000"/>
          <w:lang w:val="hy-AM"/>
        </w:rPr>
        <w:footnoteReference w:id="8"/>
      </w:r>
      <w:r w:rsidR="0088442B" w:rsidRPr="000214B7">
        <w:rPr>
          <w:rFonts w:ascii="GHEA Grapalat" w:eastAsia="Calibri" w:hAnsi="GHEA Grapalat" w:cs="Arial"/>
          <w:lang w:val="hy-AM"/>
        </w:rPr>
        <w:t>։</w:t>
      </w:r>
      <w:r w:rsidR="00AC716B" w:rsidRPr="000214B7">
        <w:rPr>
          <w:rFonts w:ascii="GHEA Grapalat" w:eastAsia="Calibri" w:hAnsi="GHEA Grapalat" w:cs="Arial"/>
          <w:lang w:val="hy-AM"/>
        </w:rPr>
        <w:t xml:space="preserve"> </w:t>
      </w:r>
      <w:r w:rsidRPr="000214B7">
        <w:rPr>
          <w:rFonts w:ascii="GHEA Grapalat" w:eastAsia="Times New Roman" w:hAnsi="GHEA Grapalat" w:cs="Arial"/>
          <w:color w:val="000000"/>
          <w:lang w:val="hy-AM"/>
        </w:rPr>
        <w:t>Երևանը,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ինչպես</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նաև</w:t>
      </w:r>
      <w:r w:rsidR="00AC716B" w:rsidRPr="000214B7">
        <w:rPr>
          <w:rFonts w:ascii="GHEA Grapalat" w:eastAsia="Times New Roman" w:hAnsi="GHEA Grapalat" w:cs="Arial"/>
          <w:color w:val="000000"/>
          <w:lang w:val="hy-AM"/>
        </w:rPr>
        <w:t xml:space="preserve"> </w:t>
      </w:r>
      <w:r w:rsidR="00251E56" w:rsidRPr="000214B7">
        <w:rPr>
          <w:rFonts w:ascii="GHEA Grapalat" w:eastAsia="Times New Roman" w:hAnsi="GHEA Grapalat" w:cs="Arial"/>
          <w:color w:val="000000"/>
          <w:lang w:val="hy-AM"/>
        </w:rPr>
        <w:t>երկրի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ողջ</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տարածքը,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գտնվում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4-րդ</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ժամային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գոտում՝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Գրինվիչից</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հաշված:</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E36B5" w:rsidRPr="000214B7" w14:paraId="2F9A7194" w14:textId="77777777" w:rsidTr="001168DE">
        <w:trPr>
          <w:trHeight w:val="6341"/>
        </w:trPr>
        <w:tc>
          <w:tcPr>
            <w:tcW w:w="4675" w:type="dxa"/>
            <w:tcMar>
              <w:top w:w="0" w:type="dxa"/>
              <w:left w:w="0" w:type="dxa"/>
              <w:bottom w:w="0" w:type="dxa"/>
              <w:right w:w="0" w:type="dxa"/>
            </w:tcMar>
            <w:hideMark/>
          </w:tcPr>
          <w:p w14:paraId="05511412" w14:textId="77777777" w:rsidR="00BE36B5" w:rsidRPr="000214B7" w:rsidRDefault="00BE36B5" w:rsidP="00A369A8">
            <w:pPr>
              <w:spacing w:before="100" w:after="100" w:line="240" w:lineRule="auto"/>
              <w:jc w:val="both"/>
              <w:rPr>
                <w:rFonts w:ascii="GHEA Grapalat" w:eastAsia="Tahoma" w:hAnsi="GHEA Grapalat" w:cs="Arial"/>
                <w:lang w:val="hy-AM"/>
              </w:rPr>
            </w:pPr>
            <w:r w:rsidRPr="000214B7">
              <w:rPr>
                <w:rFonts w:ascii="GHEA Grapalat" w:eastAsia="Tahoma" w:hAnsi="GHEA Grapalat" w:cs="Arial"/>
                <w:noProof/>
                <w:lang w:val="hy-AM"/>
              </w:rPr>
              <w:drawing>
                <wp:inline distT="0" distB="0" distL="0" distR="0" wp14:anchorId="1A80F5C8" wp14:editId="6061C389">
                  <wp:extent cx="2950210" cy="3975100"/>
                  <wp:effectExtent l="0" t="0" r="2540" b="635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4">
                            <a:extLst>
                              <a:ext uri="{28A0092B-C50C-407E-A947-70E740481C1C}">
                                <a14:useLocalDpi xmlns:a14="http://schemas.microsoft.com/office/drawing/2010/main" val="0"/>
                              </a:ext>
                            </a:extLst>
                          </a:blip>
                          <a:srcRect b="4994"/>
                          <a:stretch/>
                        </pic:blipFill>
                        <pic:spPr bwMode="auto">
                          <a:xfrm>
                            <a:off x="0" y="0"/>
                            <a:ext cx="2950210" cy="39751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Mar>
              <w:top w:w="0" w:type="dxa"/>
              <w:left w:w="0" w:type="dxa"/>
              <w:bottom w:w="0" w:type="dxa"/>
              <w:right w:w="0" w:type="dxa"/>
            </w:tcMar>
            <w:hideMark/>
          </w:tcPr>
          <w:p w14:paraId="127BB9FA" w14:textId="77777777" w:rsidR="00BE36B5" w:rsidRPr="000214B7" w:rsidRDefault="00BE36B5" w:rsidP="00A369A8">
            <w:pPr>
              <w:spacing w:before="100" w:after="100" w:line="240" w:lineRule="auto"/>
              <w:jc w:val="both"/>
              <w:rPr>
                <w:rFonts w:ascii="GHEA Grapalat" w:eastAsia="Tahoma" w:hAnsi="GHEA Grapalat" w:cs="Arial"/>
                <w:lang w:val="hy-AM"/>
              </w:rPr>
            </w:pPr>
            <w:r w:rsidRPr="000214B7">
              <w:rPr>
                <w:rFonts w:ascii="GHEA Grapalat" w:eastAsia="Tahoma" w:hAnsi="GHEA Grapalat" w:cs="Arial"/>
                <w:noProof/>
                <w:lang w:val="hy-AM"/>
              </w:rPr>
              <w:drawing>
                <wp:inline distT="0" distB="0" distL="0" distR="0" wp14:anchorId="21973C5B" wp14:editId="41F343E1">
                  <wp:extent cx="2950210" cy="4051300"/>
                  <wp:effectExtent l="0" t="0" r="2540" b="6350"/>
                  <wp:docPr id="7"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p&#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b="3172"/>
                          <a:stretch/>
                        </pic:blipFill>
                        <pic:spPr bwMode="auto">
                          <a:xfrm>
                            <a:off x="0" y="0"/>
                            <a:ext cx="2950210" cy="40513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26D3C" w:rsidRPr="000214B7" w14:paraId="1F04E990" w14:textId="77777777" w:rsidTr="001168DE">
        <w:tc>
          <w:tcPr>
            <w:tcW w:w="4675" w:type="dxa"/>
            <w:hideMark/>
          </w:tcPr>
          <w:p w14:paraId="530418BA" w14:textId="3B48CA4E" w:rsidR="00BE36B5" w:rsidRPr="000214B7" w:rsidRDefault="00BE36B5" w:rsidP="00A369A8">
            <w:pPr>
              <w:pStyle w:val="Caption"/>
              <w:spacing w:after="168"/>
              <w:jc w:val="center"/>
              <w:rPr>
                <w:rFonts w:ascii="GHEA Grapalat" w:hAnsi="GHEA Grapalat" w:cs="Arial"/>
                <w:color w:val="153D63" w:themeColor="text2" w:themeTint="E6"/>
                <w:sz w:val="20"/>
                <w:szCs w:val="20"/>
                <w:lang w:val="hy-AM"/>
              </w:rPr>
            </w:pPr>
            <w:bookmarkStart w:id="54" w:name="_Toc191889826"/>
            <w:r w:rsidRPr="000214B7">
              <w:rPr>
                <w:rFonts w:ascii="GHEA Grapalat" w:hAnsi="GHEA Grapalat" w:cs="Arial"/>
                <w:color w:val="153D63" w:themeColor="text2" w:themeTint="E6"/>
                <w:sz w:val="20"/>
                <w:szCs w:val="20"/>
                <w:lang w:val="hy-AM"/>
              </w:rPr>
              <w:t xml:space="preserve">Պատկեր </w:t>
            </w:r>
            <w:r w:rsidRPr="000214B7">
              <w:rPr>
                <w:rFonts w:ascii="GHEA Grapalat" w:hAnsi="GHEA Grapalat" w:cs="Arial"/>
                <w:color w:val="153D63" w:themeColor="text2" w:themeTint="E6"/>
                <w:sz w:val="20"/>
                <w:szCs w:val="20"/>
                <w:lang w:val="hy-AM"/>
              </w:rPr>
              <w:fldChar w:fldCharType="begin"/>
            </w:r>
            <w:r w:rsidRPr="000214B7">
              <w:rPr>
                <w:rFonts w:ascii="GHEA Grapalat" w:hAnsi="GHEA Grapalat" w:cs="Arial"/>
                <w:color w:val="153D63" w:themeColor="text2" w:themeTint="E6"/>
                <w:sz w:val="20"/>
                <w:szCs w:val="20"/>
                <w:lang w:val="hy-AM"/>
              </w:rPr>
              <w:instrText xml:space="preserve"> STYLEREF 1 \s </w:instrText>
            </w:r>
            <w:r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1</w:t>
            </w:r>
            <w:r w:rsidRPr="000214B7">
              <w:rPr>
                <w:rFonts w:ascii="GHEA Grapalat" w:hAnsi="GHEA Grapalat" w:cs="Arial"/>
                <w:color w:val="153D63" w:themeColor="text2" w:themeTint="E6"/>
                <w:sz w:val="20"/>
                <w:szCs w:val="20"/>
                <w:lang w:val="hy-AM"/>
              </w:rPr>
              <w:fldChar w:fldCharType="end"/>
            </w:r>
            <w:r w:rsidRPr="000214B7">
              <w:rPr>
                <w:rFonts w:ascii="GHEA Grapalat" w:hAnsi="GHEA Grapalat" w:cs="Arial"/>
                <w:color w:val="153D63" w:themeColor="text2" w:themeTint="E6"/>
                <w:sz w:val="20"/>
                <w:szCs w:val="20"/>
                <w:lang w:val="hy-AM"/>
              </w:rPr>
              <w:t>.</w:t>
            </w:r>
            <w:r w:rsidRPr="000214B7">
              <w:rPr>
                <w:rFonts w:ascii="GHEA Grapalat" w:hAnsi="GHEA Grapalat" w:cs="Arial"/>
                <w:color w:val="153D63" w:themeColor="text2" w:themeTint="E6"/>
                <w:sz w:val="20"/>
                <w:szCs w:val="20"/>
                <w:lang w:val="hy-AM"/>
              </w:rPr>
              <w:fldChar w:fldCharType="begin"/>
            </w:r>
            <w:r w:rsidRPr="000214B7">
              <w:rPr>
                <w:rFonts w:ascii="GHEA Grapalat" w:hAnsi="GHEA Grapalat" w:cs="Arial"/>
                <w:color w:val="153D63" w:themeColor="text2" w:themeTint="E6"/>
                <w:sz w:val="20"/>
                <w:szCs w:val="20"/>
                <w:lang w:val="hy-AM"/>
              </w:rPr>
              <w:instrText xml:space="preserve"> SEQ Պատկեր \* ARABIC \s 1 </w:instrText>
            </w:r>
            <w:r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3</w:t>
            </w:r>
            <w:r w:rsidRPr="000214B7">
              <w:rPr>
                <w:rFonts w:ascii="GHEA Grapalat" w:hAnsi="GHEA Grapalat" w:cs="Arial"/>
                <w:color w:val="153D63" w:themeColor="text2" w:themeTint="E6"/>
                <w:sz w:val="20"/>
                <w:szCs w:val="20"/>
                <w:lang w:val="hy-AM"/>
              </w:rPr>
              <w:fldChar w:fldCharType="end"/>
            </w:r>
            <w:r w:rsidRPr="000214B7">
              <w:rPr>
                <w:rFonts w:ascii="Cambria Math" w:eastAsia="MS Gothic" w:hAnsi="Cambria Math" w:cs="Cambria Math"/>
                <w:color w:val="153D63" w:themeColor="text2" w:themeTint="E6"/>
                <w:sz w:val="20"/>
                <w:szCs w:val="20"/>
                <w:lang w:val="hy-AM"/>
              </w:rPr>
              <w:t>․</w:t>
            </w:r>
            <w:r w:rsidRPr="000214B7">
              <w:rPr>
                <w:rFonts w:ascii="GHEA Grapalat" w:hAnsi="GHEA Grapalat" w:cs="Arial"/>
                <w:color w:val="153D63" w:themeColor="text2" w:themeTint="E6"/>
                <w:sz w:val="20"/>
                <w:szCs w:val="20"/>
                <w:lang w:val="hy-AM"/>
              </w:rPr>
              <w:t xml:space="preserve"> Երևանի կլիմայական զոնաներ</w:t>
            </w:r>
            <w:bookmarkEnd w:id="54"/>
          </w:p>
        </w:tc>
        <w:tc>
          <w:tcPr>
            <w:tcW w:w="4675" w:type="dxa"/>
            <w:hideMark/>
          </w:tcPr>
          <w:p w14:paraId="5F3568DE" w14:textId="50AA0D74" w:rsidR="00BE36B5" w:rsidRPr="000214B7" w:rsidRDefault="00BE36B5" w:rsidP="00A369A8">
            <w:pPr>
              <w:pStyle w:val="Caption"/>
              <w:spacing w:after="168"/>
              <w:jc w:val="center"/>
              <w:rPr>
                <w:rFonts w:ascii="GHEA Grapalat" w:hAnsi="GHEA Grapalat" w:cs="Arial"/>
                <w:color w:val="153D63" w:themeColor="text2" w:themeTint="E6"/>
                <w:sz w:val="20"/>
                <w:szCs w:val="20"/>
                <w:lang w:val="hy-AM"/>
              </w:rPr>
            </w:pPr>
            <w:bookmarkStart w:id="55" w:name="_Toc191889827"/>
            <w:r w:rsidRPr="000214B7">
              <w:rPr>
                <w:rFonts w:ascii="GHEA Grapalat" w:hAnsi="GHEA Grapalat" w:cs="Arial"/>
                <w:color w:val="153D63" w:themeColor="text2" w:themeTint="E6"/>
                <w:sz w:val="20"/>
                <w:szCs w:val="20"/>
                <w:lang w:val="hy-AM"/>
              </w:rPr>
              <w:t xml:space="preserve">Պատկեր </w:t>
            </w:r>
            <w:r w:rsidRPr="000214B7">
              <w:rPr>
                <w:rFonts w:ascii="GHEA Grapalat" w:hAnsi="GHEA Grapalat" w:cs="Arial"/>
                <w:color w:val="153D63" w:themeColor="text2" w:themeTint="E6"/>
                <w:sz w:val="20"/>
                <w:szCs w:val="20"/>
                <w:lang w:val="hy-AM"/>
              </w:rPr>
              <w:fldChar w:fldCharType="begin"/>
            </w:r>
            <w:r w:rsidRPr="000214B7">
              <w:rPr>
                <w:rFonts w:ascii="GHEA Grapalat" w:hAnsi="GHEA Grapalat" w:cs="Arial"/>
                <w:color w:val="153D63" w:themeColor="text2" w:themeTint="E6"/>
                <w:sz w:val="20"/>
                <w:szCs w:val="20"/>
                <w:lang w:val="hy-AM"/>
              </w:rPr>
              <w:instrText xml:space="preserve"> STYLEREF 1 \s </w:instrText>
            </w:r>
            <w:r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1</w:t>
            </w:r>
            <w:r w:rsidRPr="000214B7">
              <w:rPr>
                <w:rFonts w:ascii="GHEA Grapalat" w:hAnsi="GHEA Grapalat" w:cs="Arial"/>
                <w:color w:val="153D63" w:themeColor="text2" w:themeTint="E6"/>
                <w:sz w:val="20"/>
                <w:szCs w:val="20"/>
                <w:lang w:val="hy-AM"/>
              </w:rPr>
              <w:fldChar w:fldCharType="end"/>
            </w:r>
            <w:r w:rsidRPr="000214B7">
              <w:rPr>
                <w:rFonts w:ascii="GHEA Grapalat" w:hAnsi="GHEA Grapalat" w:cs="Arial"/>
                <w:color w:val="153D63" w:themeColor="text2" w:themeTint="E6"/>
                <w:sz w:val="20"/>
                <w:szCs w:val="20"/>
                <w:lang w:val="hy-AM"/>
              </w:rPr>
              <w:t>.</w:t>
            </w:r>
            <w:r w:rsidRPr="000214B7">
              <w:rPr>
                <w:rFonts w:ascii="GHEA Grapalat" w:hAnsi="GHEA Grapalat" w:cs="Arial"/>
                <w:color w:val="153D63" w:themeColor="text2" w:themeTint="E6"/>
                <w:sz w:val="20"/>
                <w:szCs w:val="20"/>
                <w:lang w:val="hy-AM"/>
              </w:rPr>
              <w:fldChar w:fldCharType="begin"/>
            </w:r>
            <w:r w:rsidRPr="000214B7">
              <w:rPr>
                <w:rFonts w:ascii="GHEA Grapalat" w:hAnsi="GHEA Grapalat" w:cs="Arial"/>
                <w:color w:val="153D63" w:themeColor="text2" w:themeTint="E6"/>
                <w:sz w:val="20"/>
                <w:szCs w:val="20"/>
                <w:lang w:val="hy-AM"/>
              </w:rPr>
              <w:instrText xml:space="preserve"> SEQ Պատկեր \* ARABIC \s 1 </w:instrText>
            </w:r>
            <w:r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4</w:t>
            </w:r>
            <w:r w:rsidRPr="000214B7">
              <w:rPr>
                <w:rFonts w:ascii="GHEA Grapalat" w:hAnsi="GHEA Grapalat" w:cs="Arial"/>
                <w:color w:val="153D63" w:themeColor="text2" w:themeTint="E6"/>
                <w:sz w:val="20"/>
                <w:szCs w:val="20"/>
                <w:lang w:val="hy-AM"/>
              </w:rPr>
              <w:fldChar w:fldCharType="end"/>
            </w:r>
            <w:r w:rsidRPr="000214B7">
              <w:rPr>
                <w:rFonts w:ascii="Cambria Math" w:eastAsia="MS Gothic" w:hAnsi="Cambria Math" w:cs="Cambria Math"/>
                <w:color w:val="153D63" w:themeColor="text2" w:themeTint="E6"/>
                <w:sz w:val="20"/>
                <w:szCs w:val="20"/>
                <w:lang w:val="hy-AM"/>
              </w:rPr>
              <w:t>․</w:t>
            </w:r>
            <w:r w:rsidRPr="000214B7">
              <w:rPr>
                <w:rFonts w:ascii="GHEA Grapalat" w:hAnsi="GHEA Grapalat" w:cs="Arial"/>
                <w:color w:val="153D63" w:themeColor="text2" w:themeTint="E6"/>
                <w:sz w:val="20"/>
                <w:szCs w:val="20"/>
                <w:lang w:val="hy-AM"/>
              </w:rPr>
              <w:t xml:space="preserve"> Երևանի բարձրություններ</w:t>
            </w:r>
            <w:bookmarkEnd w:id="55"/>
          </w:p>
        </w:tc>
      </w:tr>
    </w:tbl>
    <w:p w14:paraId="4C227A13" w14:textId="68FE6BAC" w:rsidR="003F6FB8" w:rsidRPr="000214B7" w:rsidRDefault="003F6FB8" w:rsidP="00A369A8">
      <w:pPr>
        <w:spacing w:after="120" w:line="240" w:lineRule="auto"/>
        <w:ind w:firstLine="720"/>
        <w:jc w:val="both"/>
        <w:rPr>
          <w:rFonts w:ascii="GHEA Grapalat" w:eastAsia="Times New Roman" w:hAnsi="GHEA Grapalat" w:cs="Arial"/>
          <w:color w:val="000000"/>
          <w:lang w:val="hy-AM"/>
        </w:rPr>
      </w:pPr>
      <w:r w:rsidRPr="000214B7">
        <w:rPr>
          <w:rFonts w:ascii="GHEA Grapalat" w:eastAsia="Times New Roman" w:hAnsi="GHEA Grapalat" w:cs="Arial"/>
          <w:color w:val="000000"/>
          <w:lang w:val="hy-AM"/>
        </w:rPr>
        <w:t>Քաղաքն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ունի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ամֆիթատրոնի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տեսք,</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որի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ստորին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մասում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կենտրոնն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իսկ</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թաղամասերը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բարձրանում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լանջերնիվեր։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Ամենացածր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կետերը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հարավում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են՝</w:t>
      </w:r>
      <w:r w:rsidR="00AC716B" w:rsidRPr="000214B7">
        <w:rPr>
          <w:rFonts w:ascii="GHEA Grapalat" w:eastAsia="Times New Roman" w:hAnsi="GHEA Grapalat" w:cs="Arial"/>
          <w:color w:val="000000"/>
          <w:lang w:val="hy-AM"/>
        </w:rPr>
        <w:t xml:space="preserve"> </w:t>
      </w:r>
      <w:r w:rsidR="445599E0" w:rsidRPr="000214B7">
        <w:rPr>
          <w:rFonts w:ascii="GHEA Grapalat" w:eastAsia="Times New Roman" w:hAnsi="GHEA Grapalat" w:cs="Arial"/>
          <w:color w:val="000000" w:themeColor="text1"/>
          <w:lang w:val="hy-AM"/>
        </w:rPr>
        <w:t>Շենգավիթ  և  Մալաթիա-Սեբաստիա ՎՇ-</w:t>
      </w:r>
      <w:r w:rsidR="445599E0" w:rsidRPr="000214B7">
        <w:rPr>
          <w:rFonts w:ascii="GHEA Grapalat" w:eastAsia="Times New Roman" w:hAnsi="GHEA Grapalat" w:cs="Arial"/>
          <w:color w:val="000000"/>
          <w:lang w:val="hy-AM"/>
        </w:rPr>
        <w:t>ներու</w:t>
      </w:r>
      <w:r w:rsidR="00344DA9" w:rsidRPr="000214B7">
        <w:rPr>
          <w:rFonts w:ascii="GHEA Grapalat" w:eastAsia="Times New Roman" w:hAnsi="GHEA Grapalat" w:cs="Arial"/>
          <w:color w:val="000000"/>
          <w:lang w:val="hy-AM"/>
        </w:rPr>
        <w:t>մ։</w:t>
      </w:r>
      <w:r w:rsidRPr="000214B7">
        <w:rPr>
          <w:rFonts w:ascii="GHEA Grapalat" w:eastAsia="Times New Roman" w:hAnsi="GHEA Grapalat" w:cs="Arial"/>
          <w:color w:val="000000"/>
          <w:lang w:val="hy-AM"/>
        </w:rPr>
        <w:t xml:space="preserve"> Ամենաբարձր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տեղա</w:t>
      </w:r>
      <w:r w:rsidR="00AC5E19"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lang w:val="hy-AM"/>
        </w:rPr>
        <w:t>դրու</w:t>
      </w:r>
      <w:r w:rsidR="00344DA9" w:rsidRPr="000214B7">
        <w:rPr>
          <w:rFonts w:ascii="GHEA Grapalat" w:eastAsia="Times New Roman" w:hAnsi="GHEA Grapalat" w:cs="Arial"/>
          <w:color w:val="000000"/>
          <w:lang w:val="hy-AM"/>
        </w:rPr>
        <w:t>մ</w:t>
      </w:r>
      <w:r w:rsidR="00AC5E19" w:rsidRPr="000214B7">
        <w:rPr>
          <w:rFonts w:ascii="GHEA Grapalat" w:eastAsia="Times New Roman" w:hAnsi="GHEA Grapalat"/>
          <w:color w:val="000000"/>
          <w:lang w:val="hy-AM"/>
        </w:rPr>
        <w:softHyphen/>
      </w:r>
      <w:r w:rsidRPr="000214B7">
        <w:rPr>
          <w:rFonts w:ascii="GHEA Grapalat" w:eastAsia="Times New Roman" w:hAnsi="GHEA Grapalat" w:cs="Arial"/>
          <w:color w:val="000000"/>
          <w:lang w:val="hy-AM"/>
        </w:rPr>
        <w:t xml:space="preserve"> </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ունեն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Ավան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Նոր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Նորք</w:t>
      </w:r>
      <w:r w:rsidR="00AC716B" w:rsidRPr="000214B7">
        <w:rPr>
          <w:rFonts w:ascii="GHEA Grapalat" w:eastAsia="Times New Roman" w:hAnsi="GHEA Grapalat" w:cs="Arial"/>
          <w:color w:val="000000"/>
          <w:lang w:val="hy-AM"/>
        </w:rPr>
        <w:t xml:space="preserve"> </w:t>
      </w:r>
      <w:r w:rsidR="0018735E" w:rsidRPr="000214B7">
        <w:rPr>
          <w:rFonts w:ascii="GHEA Grapalat" w:eastAsia="Times New Roman" w:hAnsi="GHEA Grapalat" w:cs="Arial"/>
          <w:color w:val="000000"/>
          <w:lang w:val="hy-AM"/>
        </w:rPr>
        <w:t>ՎՇ-</w:t>
      </w:r>
      <w:r w:rsidRPr="000214B7">
        <w:rPr>
          <w:rFonts w:ascii="GHEA Grapalat" w:eastAsia="Times New Roman" w:hAnsi="GHEA Grapalat" w:cs="Arial"/>
          <w:color w:val="000000"/>
          <w:lang w:val="hy-AM"/>
        </w:rPr>
        <w:t>ները։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կենտրոնական՝</w:t>
      </w:r>
      <w:r w:rsidR="00AC716B" w:rsidRPr="000214B7">
        <w:rPr>
          <w:rFonts w:ascii="GHEA Grapalat" w:eastAsia="Times New Roman" w:hAnsi="GHEA Grapalat" w:cs="Arial"/>
          <w:color w:val="000000" w:themeColor="text1"/>
          <w:lang w:val="hy-AM"/>
        </w:rPr>
        <w:t xml:space="preserve"> </w:t>
      </w:r>
      <w:r w:rsidR="00344DA9" w:rsidRPr="000214B7">
        <w:rPr>
          <w:rFonts w:ascii="GHEA Grapalat" w:eastAsia="Times New Roman" w:hAnsi="GHEA Grapalat" w:cs="Arial"/>
          <w:color w:val="000000"/>
          <w:lang w:val="hy-AM"/>
        </w:rPr>
        <w:t>Հանրապետության հրապարակը</w:t>
      </w:r>
      <w:r w:rsidR="00344DA9" w:rsidRPr="000214B7">
        <w:rPr>
          <w:rFonts w:ascii="GHEA Grapalat" w:eastAsia="Times New Roman" w:hAnsi="GHEA Grapalat" w:cs="Arial"/>
          <w:color w:val="000000" w:themeColor="text1"/>
          <w:lang w:val="hy-AM"/>
        </w:rPr>
        <w:t xml:space="preserve"> </w:t>
      </w:r>
      <w:r w:rsidRPr="000214B7">
        <w:rPr>
          <w:rFonts w:ascii="GHEA Grapalat" w:eastAsia="Times New Roman" w:hAnsi="GHEA Grapalat" w:cs="Arial"/>
          <w:color w:val="000000"/>
          <w:lang w:val="hy-AM"/>
        </w:rPr>
        <w:t>գտնվում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ծովի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մակերևույթից</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1000մ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բարձրության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վրա։</w:t>
      </w:r>
    </w:p>
    <w:p w14:paraId="61B2027E" w14:textId="1BF29536" w:rsidR="003F6FB8" w:rsidRPr="000214B7" w:rsidRDefault="35DBB48E" w:rsidP="00A369A8">
      <w:pPr>
        <w:pStyle w:val="Heading2"/>
        <w:numPr>
          <w:ilvl w:val="1"/>
          <w:numId w:val="1"/>
        </w:numPr>
        <w:spacing w:after="240" w:line="240" w:lineRule="auto"/>
        <w:rPr>
          <w:rFonts w:ascii="GHEA Grapalat" w:hAnsi="GHEA Grapalat" w:cs="Arial"/>
          <w:lang w:val="hy-AM"/>
        </w:rPr>
      </w:pPr>
      <w:bookmarkStart w:id="56" w:name="_Toc191828209"/>
      <w:bookmarkStart w:id="57" w:name="_Toc162011862"/>
      <w:bookmarkStart w:id="58" w:name="_Toc162042715"/>
      <w:bookmarkStart w:id="59" w:name="_Toc166072919"/>
      <w:bookmarkStart w:id="60" w:name="_Toc191828210"/>
      <w:bookmarkStart w:id="61" w:name="_Toc221113509"/>
      <w:bookmarkEnd w:id="56"/>
      <w:r w:rsidRPr="000214B7">
        <w:rPr>
          <w:rFonts w:ascii="GHEA Grapalat" w:hAnsi="GHEA Grapalat" w:cs="Arial"/>
          <w:lang w:val="hy-AM"/>
        </w:rPr>
        <w:t>Կլիմայական պայմանները</w:t>
      </w:r>
      <w:bookmarkEnd w:id="57"/>
      <w:bookmarkEnd w:id="58"/>
      <w:bookmarkEnd w:id="59"/>
      <w:bookmarkEnd w:id="60"/>
      <w:bookmarkEnd w:id="61"/>
    </w:p>
    <w:p w14:paraId="05168294" w14:textId="3A26C939" w:rsidR="003F6FB8" w:rsidRPr="000214B7" w:rsidRDefault="003F6FB8" w:rsidP="00A369A8">
      <w:pPr>
        <w:spacing w:after="120" w:line="240" w:lineRule="auto"/>
        <w:ind w:firstLine="720"/>
        <w:jc w:val="both"/>
        <w:rPr>
          <w:rFonts w:ascii="GHEA Grapalat" w:eastAsia="Times New Roman" w:hAnsi="GHEA Grapalat" w:cs="Arial"/>
          <w:lang w:val="hy-AM"/>
        </w:rPr>
      </w:pPr>
      <w:r w:rsidRPr="000214B7">
        <w:rPr>
          <w:rFonts w:ascii="GHEA Grapalat" w:eastAsia="Times New Roman" w:hAnsi="GHEA Grapalat" w:cs="Arial"/>
          <w:color w:val="000000"/>
          <w:lang w:val="hy-AM"/>
        </w:rPr>
        <w:t>Երևանը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գտնվում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բարեխառն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գոտում՝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ցամաքային</w:t>
      </w:r>
      <w:r w:rsidR="00344DA9" w:rsidRPr="000214B7">
        <w:rPr>
          <w:rFonts w:ascii="GHEA Grapalat" w:eastAsia="Times New Roman" w:hAnsi="GHEA Grapalat" w:cs="Arial"/>
          <w:color w:val="000000"/>
          <w:lang w:val="hy-AM"/>
        </w:rPr>
        <w:t xml:space="preserve"> կլիման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բնորոշ</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հատկանիշներով,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որոնց</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շնորհիվ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պարզ</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արտահայտվում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տարվա</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բոլոր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չորս</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եղանակներ</w:t>
      </w:r>
      <w:r w:rsidR="00BF6464" w:rsidRPr="000214B7">
        <w:rPr>
          <w:rFonts w:ascii="GHEA Grapalat" w:eastAsia="Times New Roman" w:hAnsi="GHEA Grapalat" w:cs="Arial"/>
          <w:color w:val="000000"/>
          <w:lang w:val="hy-AM"/>
        </w:rPr>
        <w:t>ը</w:t>
      </w:r>
      <w:r w:rsidR="006A13FF" w:rsidRPr="000214B7">
        <w:rPr>
          <w:rStyle w:val="FootnoteReference"/>
          <w:rFonts w:ascii="GHEA Grapalat" w:eastAsia="Times New Roman" w:hAnsi="GHEA Grapalat" w:cs="Arial"/>
          <w:b/>
          <w:bCs/>
          <w:color w:val="000000"/>
          <w:lang w:val="hy-AM"/>
        </w:rPr>
        <w:footnoteReference w:id="9"/>
      </w:r>
      <w:r w:rsidR="00BF6464"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344DA9" w:rsidRPr="000214B7">
        <w:rPr>
          <w:rFonts w:ascii="GHEA Grapalat" w:eastAsia="Times New Roman" w:hAnsi="GHEA Grapalat" w:cs="Arial"/>
          <w:color w:val="000000"/>
          <w:lang w:val="hy-AM"/>
        </w:rPr>
        <w:t>Ձմեռները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ցուրտ</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lastRenderedPageBreak/>
        <w:t>են,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երբեմն՝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ձնառատ</w:t>
      </w:r>
      <w:r w:rsidR="005825C1" w:rsidRPr="000214B7">
        <w:rPr>
          <w:rFonts w:ascii="GHEA Grapalat" w:eastAsia="Times New Roman" w:hAnsi="GHEA Grapalat" w:cs="Arial"/>
          <w:color w:val="000000"/>
          <w:lang w:val="hy-AM"/>
        </w:rPr>
        <w:t>, ամառը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հիմնականում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շոգ</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չորային։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Տեղումների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հիմնական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մասը</w:t>
      </w:r>
      <w:r w:rsidR="00AC716B" w:rsidRPr="000214B7">
        <w:rPr>
          <w:rFonts w:ascii="GHEA Grapalat" w:eastAsia="Times New Roman" w:hAnsi="GHEA Grapalat" w:cs="Arial"/>
          <w:color w:val="000000"/>
          <w:lang w:val="hy-AM"/>
        </w:rPr>
        <w:t xml:space="preserve">  </w:t>
      </w:r>
      <w:r w:rsidR="00CB1D1E" w:rsidRPr="000214B7">
        <w:rPr>
          <w:rFonts w:ascii="GHEA Grapalat" w:eastAsia="Times New Roman" w:hAnsi="GHEA Grapalat" w:cs="Arial"/>
          <w:color w:val="000000"/>
          <w:lang w:val="hy-AM"/>
        </w:rPr>
        <w:t>գարնան</w:t>
      </w:r>
      <w:r w:rsidR="00447D91" w:rsidRPr="000214B7">
        <w:rPr>
          <w:rFonts w:ascii="GHEA Grapalat" w:eastAsia="Times New Roman" w:hAnsi="GHEA Grapalat" w:cs="Arial"/>
          <w:color w:val="000000"/>
          <w:lang w:val="hy-AM"/>
        </w:rPr>
        <w:t>ն է</w:t>
      </w:r>
      <w:r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մասամբ</w:t>
      </w:r>
      <w:r w:rsidR="00AC716B" w:rsidRPr="000214B7">
        <w:rPr>
          <w:rFonts w:ascii="GHEA Grapalat" w:eastAsia="Times New Roman" w:hAnsi="GHEA Grapalat" w:cs="Arial"/>
          <w:color w:val="000000"/>
          <w:lang w:val="hy-AM"/>
        </w:rPr>
        <w:t xml:space="preserve"> </w:t>
      </w:r>
      <w:r w:rsidR="00CB1D1E" w:rsidRPr="000214B7">
        <w:rPr>
          <w:rFonts w:ascii="GHEA Grapalat" w:eastAsia="Times New Roman" w:hAnsi="GHEA Grapalat" w:cs="Arial"/>
          <w:color w:val="000000"/>
          <w:lang w:val="hy-AM"/>
        </w:rPr>
        <w:t>աշնանը</w:t>
      </w:r>
      <w:r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Տեղումների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սակավությանը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զուգահեռ՝</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շատ</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արևային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ժամերը,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երկինքը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պարզ</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հիմնականում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ամբողջ</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տարվա</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ընթացքում։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Մառախլապատ</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ամպամած</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եղանակը,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հատկապես</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մայիս–սեպտեմբեր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ամիսներին,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հազվադեպ</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երևույթ</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074D8C" w:rsidRPr="000214B7">
        <w:rPr>
          <w:rFonts w:ascii="GHEA Grapalat" w:eastAsia="Times New Roman" w:hAnsi="GHEA Grapalat" w:cs="Arial"/>
          <w:color w:val="000000"/>
          <w:lang w:val="hy-AM"/>
        </w:rPr>
        <w:t xml:space="preserve"> </w:t>
      </w:r>
      <w:r w:rsidR="00074D8C" w:rsidRPr="000214B7">
        <w:rPr>
          <w:rFonts w:ascii="GHEA Grapalat" w:eastAsia="Tahoma" w:hAnsi="GHEA Grapalat" w:cs="Arial"/>
          <w:lang w:val="hy-AM"/>
        </w:rPr>
        <w:t>Կախված ռելիեֆից՝ Երևանում առանձնացնում են անապատային-կիսաանապատային կլիմա (865-1000 մ բարձրություններում) և չոր տափաստանային կլիմա (1000-1390):</w:t>
      </w:r>
      <w:r w:rsidR="00761409" w:rsidRPr="000214B7">
        <w:rPr>
          <w:rFonts w:ascii="GHEA Grapalat" w:eastAsia="Tahoma" w:hAnsi="GHEA Grapalat" w:cs="Arial"/>
          <w:lang w:val="hy-AM"/>
        </w:rPr>
        <w:t xml:space="preserve"> Ընդհանուր առմամբ Երևանը Հայաստանի երեք հիմնական կլիմայական շրջաններից (տաք, ցուրտ, չափավոր) ընկնում է տաք</w:t>
      </w:r>
      <w:r w:rsidR="00761409" w:rsidRPr="000214B7">
        <w:rPr>
          <w:rFonts w:ascii="GHEA Grapalat" w:eastAsia="Tahoma" w:hAnsi="GHEA Grapalat" w:cs="Arial"/>
          <w:b/>
          <w:bCs/>
          <w:lang w:val="hy-AM"/>
        </w:rPr>
        <w:t xml:space="preserve"> </w:t>
      </w:r>
      <w:r w:rsidR="00761409" w:rsidRPr="000214B7">
        <w:rPr>
          <w:rFonts w:ascii="GHEA Grapalat" w:eastAsia="Tahoma" w:hAnsi="GHEA Grapalat" w:cs="Arial"/>
          <w:lang w:val="hy-AM"/>
        </w:rPr>
        <w:t>կլիմայական շրջանում։</w:t>
      </w:r>
    </w:p>
    <w:p w14:paraId="6EADD27D" w14:textId="05D1227F" w:rsidR="00C41141" w:rsidRPr="000214B7" w:rsidRDefault="00C41141" w:rsidP="00C41141">
      <w:pPr>
        <w:spacing w:after="120" w:line="240" w:lineRule="auto"/>
        <w:ind w:firstLine="720"/>
        <w:jc w:val="both"/>
        <w:rPr>
          <w:rFonts w:ascii="GHEA Grapalat" w:eastAsia="Times New Roman" w:hAnsi="GHEA Grapalat" w:cs="Arial"/>
          <w:lang w:val="hy-AM"/>
        </w:rPr>
      </w:pPr>
      <w:r w:rsidRPr="000214B7">
        <w:rPr>
          <w:rFonts w:ascii="GHEA Grapalat" w:eastAsia="Times New Roman" w:hAnsi="GHEA Grapalat" w:cs="Arial"/>
          <w:color w:val="000000"/>
          <w:lang w:val="hy-AM"/>
        </w:rPr>
        <w:t>Արեգակնային ուղիղ ճառագայթման հաշվարկային տարեկան մեծությունը (կՎտ.ժամ/մ2/տարի) հորիզոնական մակերևույթի վրա՝ անամպ երկնքի պայմաններում կազմում է 1480.26 կՎտ.ժամ/մ2/տարի։ Հորիզոնական մակերևույթի առավելագույն ամսական ճառագայթահարումը հուլիսին կազմում է 262 կՎտժ/մ2 : Արևափայլի միջին տարեկան տևողությունը` 2679 ժամ, արևային օրերի թիվը`</w:t>
      </w:r>
      <w:r w:rsidRPr="000214B7">
        <w:rPr>
          <w:rFonts w:ascii="Calibri" w:eastAsia="Times New Roman" w:hAnsi="Calibri" w:cs="Calibri"/>
          <w:color w:val="000000"/>
          <w:lang w:val="hy-AM"/>
        </w:rPr>
        <w:t> </w:t>
      </w:r>
      <w:r w:rsidRPr="000214B7">
        <w:rPr>
          <w:rFonts w:ascii="GHEA Grapalat" w:eastAsia="Times New Roman" w:hAnsi="GHEA Grapalat" w:cs="Arial"/>
          <w:color w:val="000000"/>
          <w:lang w:val="hy-AM"/>
        </w:rPr>
        <w:t>324</w:t>
      </w:r>
      <w:r w:rsidRPr="000214B7">
        <w:rPr>
          <w:rFonts w:ascii="Calibri" w:eastAsia="Times New Roman" w:hAnsi="Calibri" w:cs="Calibri"/>
          <w:color w:val="000000"/>
          <w:lang w:val="hy-AM"/>
        </w:rPr>
        <w:t> </w:t>
      </w:r>
      <w:r w:rsidRPr="000214B7">
        <w:rPr>
          <w:rFonts w:ascii="GHEA Grapalat" w:eastAsia="Times New Roman" w:hAnsi="GHEA Grapalat" w:cs="GHEA Grapalat"/>
          <w:color w:val="000000"/>
          <w:lang w:val="hy-AM"/>
        </w:rPr>
        <w:t>օր</w:t>
      </w:r>
      <w:r w:rsidRPr="000214B7">
        <w:rPr>
          <w:rFonts w:ascii="GHEA Grapalat" w:eastAsia="Times New Roman" w:hAnsi="GHEA Grapalat" w:cs="Arial"/>
          <w:color w:val="000000"/>
          <w:lang w:val="hy-AM"/>
        </w:rPr>
        <w:t>/</w:t>
      </w:r>
      <w:r w:rsidRPr="000214B7">
        <w:rPr>
          <w:rFonts w:ascii="GHEA Grapalat" w:eastAsia="Times New Roman" w:hAnsi="GHEA Grapalat" w:cs="GHEA Grapalat"/>
          <w:color w:val="000000"/>
          <w:lang w:val="hy-AM"/>
        </w:rPr>
        <w:t>տարի</w:t>
      </w:r>
      <w:r w:rsidRPr="000214B7">
        <w:rPr>
          <w:rFonts w:ascii="GHEA Grapalat" w:eastAsia="Times New Roman" w:hAnsi="GHEA Grapalat" w:cs="Arial"/>
          <w:color w:val="000000"/>
          <w:lang w:val="hy-AM"/>
        </w:rPr>
        <w:t>:</w:t>
      </w:r>
    </w:p>
    <w:p w14:paraId="45403245" w14:textId="3D15524D" w:rsidR="0099554D" w:rsidRPr="000214B7" w:rsidRDefault="00CE534D" w:rsidP="00A369A8">
      <w:pPr>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ab/>
      </w:r>
      <w:r w:rsidR="00A40393" w:rsidRPr="000214B7">
        <w:rPr>
          <w:rFonts w:ascii="GHEA Grapalat" w:eastAsia="Tahoma" w:hAnsi="GHEA Grapalat" w:cs="Arial"/>
          <w:lang w:val="hy-AM"/>
        </w:rPr>
        <w:t>Օդի</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տարեկան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ջերմաստիճան</w:t>
      </w:r>
      <w:r w:rsidR="00DC5DF1" w:rsidRPr="000214B7">
        <w:rPr>
          <w:rFonts w:ascii="GHEA Grapalat" w:eastAsia="Tahoma" w:hAnsi="GHEA Grapalat" w:cs="Arial"/>
          <w:lang w:val="hy-AM"/>
        </w:rPr>
        <w:t>ն ըստ բարձրության տատանվում է</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11.</w:t>
      </w:r>
      <w:r w:rsidR="00191FDD" w:rsidRPr="000214B7">
        <w:rPr>
          <w:rFonts w:ascii="GHEA Grapalat" w:eastAsia="Tahoma" w:hAnsi="GHEA Grapalat" w:cs="Arial"/>
          <w:lang w:val="hy-AM"/>
        </w:rPr>
        <w:t xml:space="preserve">9 </w:t>
      </w:r>
      <w:r w:rsidR="00A40393" w:rsidRPr="000214B7">
        <w:rPr>
          <w:rFonts w:ascii="GHEA Grapalat" w:eastAsia="Tahoma" w:hAnsi="GHEA Grapalat" w:cs="Arial"/>
          <w:lang w:val="hy-AM"/>
        </w:rPr>
        <w:t>-12.</w:t>
      </w:r>
      <w:r w:rsidR="00DC5DF1" w:rsidRPr="000214B7">
        <w:rPr>
          <w:rFonts w:ascii="GHEA Grapalat" w:eastAsia="Tahoma" w:hAnsi="GHEA Grapalat" w:cs="Arial"/>
          <w:lang w:val="hy-AM"/>
        </w:rPr>
        <w:t>1</w:t>
      </w:r>
      <w:r w:rsidR="00A40393" w:rsidRPr="000214B7">
        <w:rPr>
          <w:rFonts w:ascii="GHEA Grapalat" w:eastAsia="Tahoma" w:hAnsi="GHEA Grapalat" w:cs="Arial"/>
          <w:lang w:val="hy-AM"/>
        </w:rPr>
        <w:t>°С:</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Տարվա</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ամենատաք</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ժամանակաշրջանը</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հուլիս-օգոստոս</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ամիսներն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ամսականը</w:t>
      </w:r>
      <w:r w:rsidR="005F4A23"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24-26°С,</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ամենացուրտ</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ամիսը</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հունվարն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-3</w:t>
      </w:r>
      <w:r w:rsidR="00C828EB" w:rsidRPr="000214B7">
        <w:rPr>
          <w:rFonts w:ascii="GHEA Grapalat" w:eastAsia="Tahoma" w:hAnsi="GHEA Grapalat" w:cs="Arial"/>
          <w:lang w:val="hy-AM"/>
        </w:rPr>
        <w:t xml:space="preserve"> </w:t>
      </w:r>
      <w:r w:rsidR="00A40393" w:rsidRPr="000214B7">
        <w:rPr>
          <w:rFonts w:ascii="GHEA Grapalat" w:eastAsia="Tahoma" w:hAnsi="GHEA Grapalat" w:cs="Arial"/>
          <w:lang w:val="hy-AM"/>
        </w:rPr>
        <w:t>-</w:t>
      </w:r>
      <w:r w:rsidR="00C828EB" w:rsidRPr="000214B7">
        <w:rPr>
          <w:rFonts w:ascii="GHEA Grapalat" w:eastAsia="Tahoma" w:hAnsi="GHEA Grapalat" w:cs="Arial"/>
          <w:lang w:val="hy-AM"/>
        </w:rPr>
        <w:t xml:space="preserve"> </w:t>
      </w:r>
      <w:r w:rsidR="00A40393" w:rsidRPr="000214B7">
        <w:rPr>
          <w:rFonts w:ascii="GHEA Grapalat" w:eastAsia="Tahoma" w:hAnsi="GHEA Grapalat" w:cs="Arial"/>
          <w:lang w:val="hy-AM"/>
        </w:rPr>
        <w:t>-4°С:</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Բացարձակ</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առավելագույն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ջերմաստիճանը</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քաղաքում</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դիտվել</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41.</w:t>
      </w:r>
      <w:r w:rsidR="00191FDD" w:rsidRPr="000214B7">
        <w:rPr>
          <w:rFonts w:ascii="GHEA Grapalat" w:eastAsia="Tahoma" w:hAnsi="GHEA Grapalat" w:cs="Arial"/>
          <w:lang w:val="hy-AM"/>
        </w:rPr>
        <w:t>9</w:t>
      </w:r>
      <w:r w:rsidR="00A40393" w:rsidRPr="000214B7">
        <w:rPr>
          <w:rFonts w:ascii="GHEA Grapalat" w:eastAsia="Tahoma" w:hAnsi="GHEA Grapalat" w:cs="Arial"/>
          <w:lang w:val="hy-AM"/>
        </w:rPr>
        <w:t>°С,</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նվազագույնը`</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-30°С:</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Ջերմաստիճանի</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տարեկան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տատանումը</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կազմում</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28-31°С,</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բացարձակը`</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72°С:</w:t>
      </w:r>
      <w:r w:rsidR="00AC716B" w:rsidRPr="000214B7">
        <w:rPr>
          <w:rFonts w:ascii="GHEA Grapalat" w:eastAsia="Tahoma" w:hAnsi="GHEA Grapalat" w:cs="Arial"/>
          <w:lang w:val="hy-AM"/>
        </w:rPr>
        <w:t xml:space="preserve"> </w:t>
      </w:r>
    </w:p>
    <w:p w14:paraId="702C2FD2" w14:textId="1FD9D2BE" w:rsidR="00191FDD" w:rsidRPr="000214B7" w:rsidRDefault="00191FDD" w:rsidP="00A369A8">
      <w:pPr>
        <w:spacing w:before="120" w:after="120" w:line="240" w:lineRule="auto"/>
        <w:ind w:firstLine="720"/>
        <w:jc w:val="both"/>
        <w:rPr>
          <w:rFonts w:ascii="GHEA Grapalat" w:eastAsia="Tahoma" w:hAnsi="GHEA Grapalat" w:cs="Arial"/>
          <w:lang w:val="hy-AM"/>
        </w:rPr>
      </w:pPr>
      <w:bookmarkStart w:id="62" w:name="_Toc191889880"/>
      <w:r w:rsidRPr="000214B7">
        <w:rPr>
          <w:rFonts w:ascii="GHEA Grapalat" w:eastAsia="Tahoma" w:hAnsi="GHEA Grapalat" w:cs="Arial"/>
          <w:lang w:val="hy-AM"/>
        </w:rPr>
        <w:t>Մթնոլորտային տ</w:t>
      </w:r>
      <w:r w:rsidR="00A40393" w:rsidRPr="000214B7">
        <w:rPr>
          <w:rFonts w:ascii="GHEA Grapalat" w:eastAsia="Tahoma" w:hAnsi="GHEA Grapalat" w:cs="Arial"/>
          <w:lang w:val="hy-AM"/>
        </w:rPr>
        <w:t>եղումների</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տարեկան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ցուցանիշը</w:t>
      </w:r>
      <w:r w:rsidR="002E4FB5" w:rsidRPr="000214B7">
        <w:rPr>
          <w:rFonts w:ascii="GHEA Grapalat" w:eastAsia="Tahoma" w:hAnsi="GHEA Grapalat" w:cs="Arial"/>
          <w:lang w:val="hy-AM"/>
        </w:rPr>
        <w:t xml:space="preserve"> (տես</w:t>
      </w:r>
      <w:r w:rsidR="002E4FB5" w:rsidRPr="000214B7">
        <w:rPr>
          <w:rFonts w:ascii="Cambria Math" w:eastAsia="Tahoma" w:hAnsi="Cambria Math" w:cs="Cambria Math"/>
          <w:lang w:val="hy-AM"/>
        </w:rPr>
        <w:t>․</w:t>
      </w:r>
      <w:r w:rsidR="002E4FB5" w:rsidRPr="000214B7">
        <w:rPr>
          <w:rFonts w:ascii="GHEA Grapalat" w:eastAsia="Tahoma" w:hAnsi="GHEA Grapalat" w:cs="Arial"/>
          <w:lang w:val="hy-AM"/>
        </w:rPr>
        <w:t xml:space="preserve">՝ Աղյուսակ </w:t>
      </w:r>
      <w:r w:rsidR="002E4FB5" w:rsidRPr="000214B7">
        <w:rPr>
          <w:rFonts w:ascii="GHEA Grapalat" w:eastAsia="Tahoma" w:hAnsi="GHEA Grapalat" w:cs="Arial"/>
          <w:lang w:val="hy-AM"/>
        </w:rPr>
        <w:fldChar w:fldCharType="begin"/>
      </w:r>
      <w:r w:rsidR="002E4FB5" w:rsidRPr="000214B7">
        <w:rPr>
          <w:rFonts w:ascii="GHEA Grapalat" w:eastAsia="Tahoma" w:hAnsi="GHEA Grapalat" w:cs="Arial"/>
          <w:lang w:val="hy-AM"/>
        </w:rPr>
        <w:instrText xml:space="preserve"> STYLEREF 1 \s </w:instrText>
      </w:r>
      <w:r w:rsidR="002E4FB5" w:rsidRPr="000214B7">
        <w:rPr>
          <w:rFonts w:ascii="GHEA Grapalat" w:eastAsia="Tahoma" w:hAnsi="GHEA Grapalat" w:cs="Arial"/>
          <w:lang w:val="hy-AM"/>
        </w:rPr>
        <w:fldChar w:fldCharType="separate"/>
      </w:r>
      <w:r w:rsidR="00F36E0D" w:rsidRPr="000214B7">
        <w:rPr>
          <w:rFonts w:ascii="GHEA Grapalat" w:eastAsia="Tahoma" w:hAnsi="GHEA Grapalat" w:cs="Arial"/>
          <w:noProof/>
          <w:lang w:val="hy-AM"/>
        </w:rPr>
        <w:t>1</w:t>
      </w:r>
      <w:r w:rsidR="002E4FB5" w:rsidRPr="000214B7">
        <w:rPr>
          <w:rFonts w:ascii="GHEA Grapalat" w:eastAsia="Tahoma" w:hAnsi="GHEA Grapalat" w:cs="Arial"/>
          <w:lang w:val="hy-AM"/>
        </w:rPr>
        <w:fldChar w:fldCharType="end"/>
      </w:r>
      <w:r w:rsidR="002E4FB5" w:rsidRPr="000214B7">
        <w:rPr>
          <w:rFonts w:ascii="GHEA Grapalat" w:eastAsia="Tahoma" w:hAnsi="GHEA Grapalat" w:cs="Arial"/>
          <w:lang w:val="hy-AM"/>
        </w:rPr>
        <w:t>.</w:t>
      </w:r>
      <w:r w:rsidR="002E4FB5" w:rsidRPr="000214B7">
        <w:rPr>
          <w:rFonts w:ascii="GHEA Grapalat" w:eastAsia="Tahoma" w:hAnsi="GHEA Grapalat" w:cs="Arial"/>
          <w:lang w:val="hy-AM"/>
        </w:rPr>
        <w:fldChar w:fldCharType="begin"/>
      </w:r>
      <w:r w:rsidR="002E4FB5" w:rsidRPr="000214B7">
        <w:rPr>
          <w:rFonts w:ascii="GHEA Grapalat" w:eastAsia="Tahoma" w:hAnsi="GHEA Grapalat" w:cs="Arial"/>
          <w:lang w:val="hy-AM"/>
        </w:rPr>
        <w:instrText xml:space="preserve"> SEQ Աղյուսակ \* ARABIC \s 1 </w:instrText>
      </w:r>
      <w:r w:rsidR="002E4FB5" w:rsidRPr="000214B7">
        <w:rPr>
          <w:rFonts w:ascii="GHEA Grapalat" w:eastAsia="Tahoma" w:hAnsi="GHEA Grapalat" w:cs="Arial"/>
          <w:lang w:val="hy-AM"/>
        </w:rPr>
        <w:fldChar w:fldCharType="separate"/>
      </w:r>
      <w:r w:rsidR="00F36E0D" w:rsidRPr="000214B7">
        <w:rPr>
          <w:rFonts w:ascii="GHEA Grapalat" w:eastAsia="Tahoma" w:hAnsi="GHEA Grapalat" w:cs="Arial"/>
          <w:noProof/>
          <w:lang w:val="hy-AM"/>
        </w:rPr>
        <w:t>1</w:t>
      </w:r>
      <w:r w:rsidR="002E4FB5" w:rsidRPr="000214B7">
        <w:rPr>
          <w:rFonts w:ascii="GHEA Grapalat" w:eastAsia="Tahoma" w:hAnsi="GHEA Grapalat" w:cs="Arial"/>
          <w:lang w:val="hy-AM"/>
        </w:rPr>
        <w:fldChar w:fldCharType="end"/>
      </w:r>
      <w:r w:rsidR="002E4FB5" w:rsidRPr="000214B7">
        <w:rPr>
          <w:rFonts w:ascii="GHEA Grapalat" w:eastAsia="Tahoma" w:hAnsi="GHEA Grapalat" w:cs="Arial"/>
          <w:lang w:val="hy-AM"/>
        </w:rPr>
        <w:t>.)</w:t>
      </w:r>
      <w:r w:rsidRPr="000214B7">
        <w:rPr>
          <w:rFonts w:ascii="GHEA Grapalat" w:eastAsia="Tahoma" w:hAnsi="GHEA Grapalat" w:cs="Arial"/>
          <w:lang w:val="hy-AM"/>
        </w:rPr>
        <w:t xml:space="preserve"> </w:t>
      </w:r>
      <w:r w:rsidR="00DC5DF1" w:rsidRPr="000214B7">
        <w:rPr>
          <w:rFonts w:ascii="GHEA Grapalat" w:eastAsia="Tahoma" w:hAnsi="GHEA Grapalat" w:cs="Arial"/>
          <w:lang w:val="hy-AM"/>
        </w:rPr>
        <w:t>տատանվում է 284</w:t>
      </w:r>
      <w:r w:rsidRPr="000214B7">
        <w:rPr>
          <w:rFonts w:ascii="GHEA Grapalat" w:eastAsia="Tahoma" w:hAnsi="GHEA Grapalat" w:cs="Arial"/>
          <w:lang w:val="hy-AM"/>
        </w:rPr>
        <w:t xml:space="preserve"> - 354 </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մմ</w:t>
      </w:r>
      <w:r w:rsidR="00AC716B" w:rsidRPr="000214B7">
        <w:rPr>
          <w:rFonts w:ascii="GHEA Grapalat" w:eastAsia="Tahoma" w:hAnsi="GHEA Grapalat" w:cs="Arial"/>
          <w:lang w:val="hy-AM"/>
        </w:rPr>
        <w:t xml:space="preserve"> </w:t>
      </w:r>
      <w:r w:rsidR="00DC5DF1" w:rsidRPr="000214B7">
        <w:rPr>
          <w:rFonts w:ascii="GHEA Grapalat" w:eastAsia="Tahoma" w:hAnsi="GHEA Grapalat" w:cs="Arial"/>
          <w:lang w:val="hy-AM"/>
        </w:rPr>
        <w:t>սահմաններում</w:t>
      </w:r>
      <w:r w:rsidR="00A40393"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առավելագույնը</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դիտվում</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գարնանը</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(1</w:t>
      </w:r>
      <w:r w:rsidRPr="000214B7">
        <w:rPr>
          <w:rFonts w:ascii="GHEA Grapalat" w:eastAsia="Tahoma" w:hAnsi="GHEA Grapalat" w:cs="Arial"/>
          <w:lang w:val="hy-AM"/>
        </w:rPr>
        <w:t>24</w:t>
      </w:r>
      <w:r w:rsidR="00A40393" w:rsidRPr="000214B7">
        <w:rPr>
          <w:rFonts w:ascii="GHEA Grapalat" w:eastAsia="Tahoma" w:hAnsi="GHEA Grapalat" w:cs="Arial"/>
          <w:lang w:val="hy-AM"/>
        </w:rPr>
        <w:t>-14</w:t>
      </w:r>
      <w:r w:rsidRPr="000214B7">
        <w:rPr>
          <w:rFonts w:ascii="GHEA Grapalat" w:eastAsia="Tahoma" w:hAnsi="GHEA Grapalat" w:cs="Arial"/>
          <w:lang w:val="hy-AM"/>
        </w:rPr>
        <w:t>4</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մմ),</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որը</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կազմում</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տարեկան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տեղումների</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մոտ</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40%</w:t>
      </w:r>
      <w:r w:rsidR="005F4A23" w:rsidRPr="000214B7">
        <w:rPr>
          <w:rFonts w:ascii="GHEA Grapalat" w:eastAsia="Tahoma" w:hAnsi="GHEA Grapalat" w:cs="Arial"/>
          <w:lang w:val="hy-AM"/>
        </w:rPr>
        <w:t>-ը</w:t>
      </w:r>
      <w:r w:rsidR="00A40393"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Հատկապես</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անձրևային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մայիսը`</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4</w:t>
      </w:r>
      <w:r w:rsidRPr="000214B7">
        <w:rPr>
          <w:rFonts w:ascii="GHEA Grapalat" w:eastAsia="Tahoma" w:hAnsi="GHEA Grapalat" w:cs="Arial"/>
          <w:lang w:val="hy-AM"/>
        </w:rPr>
        <w:t>9</w:t>
      </w:r>
      <w:r w:rsidR="00A40393" w:rsidRPr="000214B7">
        <w:rPr>
          <w:rFonts w:ascii="GHEA Grapalat" w:eastAsia="Tahoma" w:hAnsi="GHEA Grapalat" w:cs="Arial"/>
          <w:lang w:val="hy-AM"/>
        </w:rPr>
        <w:t>-</w:t>
      </w:r>
      <w:r w:rsidRPr="000214B7">
        <w:rPr>
          <w:rFonts w:ascii="GHEA Grapalat" w:eastAsia="Tahoma" w:hAnsi="GHEA Grapalat" w:cs="Arial"/>
          <w:lang w:val="hy-AM"/>
        </w:rPr>
        <w:t>54</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մմ:</w:t>
      </w:r>
      <w:r w:rsidR="00AC716B" w:rsidRPr="000214B7">
        <w:rPr>
          <w:rFonts w:ascii="GHEA Grapalat" w:eastAsia="Tahoma" w:hAnsi="GHEA Grapalat" w:cs="Arial"/>
          <w:lang w:val="hy-AM"/>
        </w:rPr>
        <w:t xml:space="preserve"> </w:t>
      </w:r>
      <w:r w:rsidR="0099554D" w:rsidRPr="000214B7">
        <w:rPr>
          <w:rFonts w:ascii="GHEA Grapalat" w:eastAsia="Tahoma" w:hAnsi="GHEA Grapalat" w:cs="Arial"/>
          <w:lang w:val="hy-AM"/>
        </w:rPr>
        <w:t>Օդի միջին տարեկան խոնավությունը 59-61% է:</w:t>
      </w:r>
      <w:bookmarkEnd w:id="62"/>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40393" w:rsidRPr="000214B7" w14:paraId="41400F89" w14:textId="77777777" w:rsidTr="00532CD4">
        <w:tc>
          <w:tcPr>
            <w:tcW w:w="4675" w:type="dxa"/>
            <w:tcMar>
              <w:top w:w="0" w:type="dxa"/>
              <w:left w:w="0" w:type="dxa"/>
              <w:bottom w:w="0" w:type="dxa"/>
              <w:right w:w="0" w:type="dxa"/>
            </w:tcMar>
            <w:hideMark/>
          </w:tcPr>
          <w:p w14:paraId="1DD27B26" w14:textId="77777777" w:rsidR="00A40393" w:rsidRPr="000214B7" w:rsidRDefault="00A40393" w:rsidP="00A369A8">
            <w:pPr>
              <w:spacing w:before="100" w:after="100" w:line="240" w:lineRule="auto"/>
              <w:jc w:val="both"/>
              <w:rPr>
                <w:rFonts w:ascii="GHEA Grapalat" w:eastAsia="Tahoma" w:hAnsi="GHEA Grapalat" w:cs="Arial"/>
                <w:lang w:val="hy-AM"/>
              </w:rPr>
            </w:pPr>
            <w:r w:rsidRPr="000214B7">
              <w:rPr>
                <w:rFonts w:ascii="GHEA Grapalat" w:eastAsia="Tahoma" w:hAnsi="GHEA Grapalat" w:cs="Arial"/>
                <w:noProof/>
                <w:lang w:val="hy-AM"/>
              </w:rPr>
              <w:drawing>
                <wp:inline distT="0" distB="0" distL="0" distR="0" wp14:anchorId="79922B9F" wp14:editId="02474D85">
                  <wp:extent cx="2950210" cy="4184015"/>
                  <wp:effectExtent l="0" t="0" r="2540" b="6985"/>
                  <wp:docPr id="788993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50210" cy="4184015"/>
                          </a:xfrm>
                          <a:prstGeom prst="rect">
                            <a:avLst/>
                          </a:prstGeom>
                          <a:noFill/>
                          <a:ln>
                            <a:noFill/>
                          </a:ln>
                        </pic:spPr>
                      </pic:pic>
                    </a:graphicData>
                  </a:graphic>
                </wp:inline>
              </w:drawing>
            </w:r>
          </w:p>
        </w:tc>
        <w:tc>
          <w:tcPr>
            <w:tcW w:w="4675" w:type="dxa"/>
            <w:tcMar>
              <w:top w:w="0" w:type="dxa"/>
              <w:left w:w="0" w:type="dxa"/>
              <w:bottom w:w="0" w:type="dxa"/>
              <w:right w:w="0" w:type="dxa"/>
            </w:tcMar>
            <w:hideMark/>
          </w:tcPr>
          <w:p w14:paraId="2ECB1DB9" w14:textId="77777777" w:rsidR="00A40393" w:rsidRPr="000214B7" w:rsidRDefault="00A40393" w:rsidP="00A369A8">
            <w:pPr>
              <w:spacing w:before="100" w:after="100" w:line="240" w:lineRule="auto"/>
              <w:jc w:val="both"/>
              <w:rPr>
                <w:rFonts w:ascii="GHEA Grapalat" w:eastAsia="Tahoma" w:hAnsi="GHEA Grapalat" w:cs="Arial"/>
                <w:lang w:val="hy-AM"/>
              </w:rPr>
            </w:pPr>
            <w:r w:rsidRPr="000214B7">
              <w:rPr>
                <w:rFonts w:ascii="GHEA Grapalat" w:eastAsia="Tahoma" w:hAnsi="GHEA Grapalat" w:cs="Arial"/>
                <w:noProof/>
                <w:lang w:val="hy-AM"/>
              </w:rPr>
              <w:drawing>
                <wp:inline distT="0" distB="0" distL="0" distR="0" wp14:anchorId="5E989FCF" wp14:editId="04759660">
                  <wp:extent cx="2950210" cy="4184015"/>
                  <wp:effectExtent l="0" t="0" r="2540" b="6985"/>
                  <wp:docPr id="450940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0210" cy="4184015"/>
                          </a:xfrm>
                          <a:prstGeom prst="rect">
                            <a:avLst/>
                          </a:prstGeom>
                          <a:noFill/>
                          <a:ln>
                            <a:noFill/>
                          </a:ln>
                        </pic:spPr>
                      </pic:pic>
                    </a:graphicData>
                  </a:graphic>
                </wp:inline>
              </w:drawing>
            </w:r>
          </w:p>
        </w:tc>
      </w:tr>
      <w:tr w:rsidR="00A40393" w:rsidRPr="00307BAD" w14:paraId="3972D5F9" w14:textId="77777777" w:rsidTr="00532CD4">
        <w:tc>
          <w:tcPr>
            <w:tcW w:w="4675" w:type="dxa"/>
            <w:hideMark/>
          </w:tcPr>
          <w:p w14:paraId="51A0BFA1" w14:textId="2F008EFD" w:rsidR="00A40393" w:rsidRPr="000214B7" w:rsidRDefault="000178E1" w:rsidP="00A369A8">
            <w:pPr>
              <w:pStyle w:val="Caption"/>
              <w:spacing w:after="168"/>
              <w:jc w:val="center"/>
              <w:rPr>
                <w:rFonts w:ascii="GHEA Grapalat" w:hAnsi="GHEA Grapalat" w:cs="Arial"/>
                <w:color w:val="153D63" w:themeColor="text2" w:themeTint="E6"/>
                <w:sz w:val="20"/>
                <w:szCs w:val="20"/>
                <w:lang w:val="hy-AM"/>
              </w:rPr>
            </w:pPr>
            <w:bookmarkStart w:id="63" w:name="_Toc117518251"/>
            <w:bookmarkStart w:id="64" w:name="_Toc191889828"/>
            <w:r w:rsidRPr="000214B7">
              <w:rPr>
                <w:rFonts w:ascii="GHEA Grapalat" w:hAnsi="GHEA Grapalat" w:cs="Arial"/>
                <w:color w:val="153D63" w:themeColor="text2" w:themeTint="E6"/>
                <w:sz w:val="20"/>
                <w:szCs w:val="20"/>
                <w:lang w:val="hy-AM"/>
              </w:rPr>
              <w:t>Պատկեր</w:t>
            </w:r>
            <w:r w:rsidR="00AC716B" w:rsidRPr="000214B7">
              <w:rPr>
                <w:rFonts w:ascii="GHEA Grapalat" w:hAnsi="GHEA Grapalat" w:cs="Arial"/>
                <w:color w:val="153D63" w:themeColor="text2" w:themeTint="E6"/>
                <w:sz w:val="20"/>
                <w:szCs w:val="20"/>
                <w:lang w:val="hy-AM"/>
              </w:rPr>
              <w:t xml:space="preserve"> </w:t>
            </w:r>
            <w:r w:rsidR="00B407F1" w:rsidRPr="000214B7">
              <w:rPr>
                <w:rFonts w:ascii="GHEA Grapalat" w:hAnsi="GHEA Grapalat" w:cs="Arial"/>
                <w:color w:val="153D63" w:themeColor="text2" w:themeTint="E6"/>
                <w:sz w:val="20"/>
                <w:szCs w:val="20"/>
                <w:lang w:val="hy-AM"/>
              </w:rPr>
              <w:fldChar w:fldCharType="begin"/>
            </w:r>
            <w:r w:rsidR="00B407F1" w:rsidRPr="000214B7">
              <w:rPr>
                <w:rFonts w:ascii="GHEA Grapalat" w:hAnsi="GHEA Grapalat" w:cs="Arial"/>
                <w:color w:val="153D63" w:themeColor="text2" w:themeTint="E6"/>
                <w:sz w:val="20"/>
                <w:szCs w:val="20"/>
                <w:lang w:val="hy-AM"/>
              </w:rPr>
              <w:instrText xml:space="preserve"> STYLEREF 1 \s </w:instrText>
            </w:r>
            <w:r w:rsidR="00B407F1"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1</w:t>
            </w:r>
            <w:r w:rsidR="00B407F1" w:rsidRPr="000214B7">
              <w:rPr>
                <w:rFonts w:ascii="GHEA Grapalat" w:hAnsi="GHEA Grapalat" w:cs="Arial"/>
                <w:color w:val="153D63" w:themeColor="text2" w:themeTint="E6"/>
                <w:sz w:val="20"/>
                <w:szCs w:val="20"/>
                <w:lang w:val="hy-AM"/>
              </w:rPr>
              <w:fldChar w:fldCharType="end"/>
            </w:r>
            <w:r w:rsidR="00B407F1" w:rsidRPr="000214B7">
              <w:rPr>
                <w:rFonts w:ascii="GHEA Grapalat" w:hAnsi="GHEA Grapalat" w:cs="Arial"/>
                <w:color w:val="153D63" w:themeColor="text2" w:themeTint="E6"/>
                <w:sz w:val="20"/>
                <w:szCs w:val="20"/>
                <w:lang w:val="hy-AM"/>
              </w:rPr>
              <w:t>.</w:t>
            </w:r>
            <w:r w:rsidR="00B407F1" w:rsidRPr="000214B7">
              <w:rPr>
                <w:rFonts w:ascii="GHEA Grapalat" w:hAnsi="GHEA Grapalat" w:cs="Arial"/>
                <w:color w:val="153D63" w:themeColor="text2" w:themeTint="E6"/>
                <w:sz w:val="20"/>
                <w:szCs w:val="20"/>
                <w:lang w:val="hy-AM"/>
              </w:rPr>
              <w:fldChar w:fldCharType="begin"/>
            </w:r>
            <w:r w:rsidR="00B407F1" w:rsidRPr="000214B7">
              <w:rPr>
                <w:rFonts w:ascii="GHEA Grapalat" w:hAnsi="GHEA Grapalat" w:cs="Arial"/>
                <w:color w:val="153D63" w:themeColor="text2" w:themeTint="E6"/>
                <w:sz w:val="20"/>
                <w:szCs w:val="20"/>
                <w:lang w:val="hy-AM"/>
              </w:rPr>
              <w:instrText xml:space="preserve"> SEQ Պատկեր \* ARABIC \s 1 </w:instrText>
            </w:r>
            <w:r w:rsidR="00B407F1"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5</w:t>
            </w:r>
            <w:r w:rsidR="00B407F1" w:rsidRPr="000214B7">
              <w:rPr>
                <w:rFonts w:ascii="GHEA Grapalat" w:hAnsi="GHEA Grapalat" w:cs="Arial"/>
                <w:color w:val="153D63" w:themeColor="text2" w:themeTint="E6"/>
                <w:sz w:val="20"/>
                <w:szCs w:val="20"/>
                <w:lang w:val="hy-AM"/>
              </w:rPr>
              <w:fldChar w:fldCharType="end"/>
            </w:r>
            <w:r w:rsidRPr="000214B7">
              <w:rPr>
                <w:rFonts w:ascii="Cambria Math" w:eastAsia="MS Gothic" w:hAnsi="Cambria Math" w:cs="Cambria Math"/>
                <w:color w:val="153D63" w:themeColor="text2" w:themeTint="E6"/>
                <w:sz w:val="20"/>
                <w:szCs w:val="20"/>
                <w:lang w:val="hy-AM"/>
              </w:rPr>
              <w:t>․</w:t>
            </w:r>
            <w:r w:rsidR="00AC716B" w:rsidRPr="000214B7">
              <w:rPr>
                <w:rFonts w:ascii="GHEA Grapalat" w:hAnsi="GHEA Grapalat" w:cs="Arial"/>
                <w:color w:val="153D63" w:themeColor="text2" w:themeTint="E6"/>
                <w:sz w:val="20"/>
                <w:szCs w:val="20"/>
                <w:lang w:val="hy-AM"/>
              </w:rPr>
              <w:t xml:space="preserve"> </w:t>
            </w:r>
            <w:r w:rsidR="00A40393" w:rsidRPr="000214B7">
              <w:rPr>
                <w:rFonts w:ascii="GHEA Grapalat" w:hAnsi="GHEA Grapalat" w:cs="Arial"/>
                <w:color w:val="153D63" w:themeColor="text2" w:themeTint="E6"/>
                <w:sz w:val="20"/>
                <w:szCs w:val="20"/>
                <w:lang w:val="hy-AM"/>
              </w:rPr>
              <w:t>Միջին</w:t>
            </w:r>
            <w:r w:rsidR="00AC716B" w:rsidRPr="000214B7">
              <w:rPr>
                <w:rFonts w:ascii="GHEA Grapalat" w:hAnsi="GHEA Grapalat" w:cs="Arial"/>
                <w:color w:val="153D63" w:themeColor="text2" w:themeTint="E6"/>
                <w:sz w:val="20"/>
                <w:szCs w:val="20"/>
                <w:lang w:val="hy-AM"/>
              </w:rPr>
              <w:t xml:space="preserve"> </w:t>
            </w:r>
            <w:r w:rsidR="00A40393" w:rsidRPr="000214B7">
              <w:rPr>
                <w:rFonts w:ascii="GHEA Grapalat" w:hAnsi="GHEA Grapalat" w:cs="Arial"/>
                <w:color w:val="153D63" w:themeColor="text2" w:themeTint="E6"/>
                <w:sz w:val="20"/>
                <w:szCs w:val="20"/>
                <w:lang w:val="hy-AM"/>
              </w:rPr>
              <w:t>տարեկան</w:t>
            </w:r>
            <w:r w:rsidR="00AC716B" w:rsidRPr="000214B7">
              <w:rPr>
                <w:rFonts w:ascii="GHEA Grapalat" w:hAnsi="GHEA Grapalat" w:cs="Arial"/>
                <w:color w:val="153D63" w:themeColor="text2" w:themeTint="E6"/>
                <w:sz w:val="20"/>
                <w:szCs w:val="20"/>
                <w:lang w:val="hy-AM"/>
              </w:rPr>
              <w:t xml:space="preserve"> </w:t>
            </w:r>
            <w:r w:rsidR="00A40393" w:rsidRPr="000214B7">
              <w:rPr>
                <w:rFonts w:ascii="GHEA Grapalat" w:hAnsi="GHEA Grapalat" w:cs="Arial"/>
                <w:color w:val="153D63" w:themeColor="text2" w:themeTint="E6"/>
                <w:sz w:val="20"/>
                <w:szCs w:val="20"/>
                <w:lang w:val="hy-AM"/>
              </w:rPr>
              <w:t>ջերմաստիճանը</w:t>
            </w:r>
            <w:r w:rsidR="00AC716B" w:rsidRPr="000214B7">
              <w:rPr>
                <w:rFonts w:ascii="GHEA Grapalat" w:hAnsi="GHEA Grapalat" w:cs="Arial"/>
                <w:color w:val="153D63" w:themeColor="text2" w:themeTint="E6"/>
                <w:sz w:val="20"/>
                <w:szCs w:val="20"/>
                <w:lang w:val="hy-AM"/>
              </w:rPr>
              <w:t xml:space="preserve"> </w:t>
            </w:r>
            <w:r w:rsidR="00A40393" w:rsidRPr="000214B7">
              <w:rPr>
                <w:rFonts w:ascii="GHEA Grapalat" w:hAnsi="GHEA Grapalat" w:cs="Arial"/>
                <w:color w:val="153D63" w:themeColor="text2" w:themeTint="E6"/>
                <w:sz w:val="20"/>
                <w:szCs w:val="20"/>
                <w:lang w:val="hy-AM"/>
              </w:rPr>
              <w:t>Երևանում</w:t>
            </w:r>
            <w:bookmarkEnd w:id="63"/>
            <w:bookmarkEnd w:id="64"/>
          </w:p>
        </w:tc>
        <w:tc>
          <w:tcPr>
            <w:tcW w:w="4675" w:type="dxa"/>
            <w:hideMark/>
          </w:tcPr>
          <w:p w14:paraId="1EE45A8F" w14:textId="551571E1" w:rsidR="00A40393" w:rsidRPr="000214B7" w:rsidRDefault="000178E1" w:rsidP="00A369A8">
            <w:pPr>
              <w:pStyle w:val="Caption"/>
              <w:spacing w:after="168"/>
              <w:jc w:val="center"/>
              <w:rPr>
                <w:rFonts w:ascii="GHEA Grapalat" w:hAnsi="GHEA Grapalat" w:cs="Arial"/>
                <w:color w:val="153D63" w:themeColor="text2" w:themeTint="E6"/>
                <w:sz w:val="20"/>
                <w:szCs w:val="20"/>
                <w:lang w:val="hy-AM"/>
              </w:rPr>
            </w:pPr>
            <w:bookmarkStart w:id="65" w:name="_Toc117518252"/>
            <w:bookmarkStart w:id="66" w:name="_Toc191889829"/>
            <w:r w:rsidRPr="000214B7">
              <w:rPr>
                <w:rFonts w:ascii="GHEA Grapalat" w:hAnsi="GHEA Grapalat" w:cs="Arial"/>
                <w:color w:val="153D63" w:themeColor="text2" w:themeTint="E6"/>
                <w:sz w:val="20"/>
                <w:szCs w:val="20"/>
                <w:lang w:val="hy-AM"/>
              </w:rPr>
              <w:t>Պատկեր</w:t>
            </w:r>
            <w:r w:rsidR="00AC716B" w:rsidRPr="000214B7">
              <w:rPr>
                <w:rFonts w:ascii="GHEA Grapalat" w:hAnsi="GHEA Grapalat" w:cs="Arial"/>
                <w:color w:val="153D63" w:themeColor="text2" w:themeTint="E6"/>
                <w:sz w:val="20"/>
                <w:szCs w:val="20"/>
                <w:lang w:val="hy-AM"/>
              </w:rPr>
              <w:t xml:space="preserve"> </w:t>
            </w:r>
            <w:r w:rsidR="00B407F1" w:rsidRPr="000214B7">
              <w:rPr>
                <w:rFonts w:ascii="GHEA Grapalat" w:hAnsi="GHEA Grapalat" w:cs="Arial"/>
                <w:color w:val="153D63" w:themeColor="text2" w:themeTint="E6"/>
                <w:sz w:val="20"/>
                <w:szCs w:val="20"/>
                <w:lang w:val="hy-AM"/>
              </w:rPr>
              <w:fldChar w:fldCharType="begin"/>
            </w:r>
            <w:r w:rsidR="00B407F1" w:rsidRPr="000214B7">
              <w:rPr>
                <w:rFonts w:ascii="GHEA Grapalat" w:hAnsi="GHEA Grapalat" w:cs="Arial"/>
                <w:color w:val="153D63" w:themeColor="text2" w:themeTint="E6"/>
                <w:sz w:val="20"/>
                <w:szCs w:val="20"/>
                <w:lang w:val="hy-AM"/>
              </w:rPr>
              <w:instrText xml:space="preserve"> STYLEREF 1 \s </w:instrText>
            </w:r>
            <w:r w:rsidR="00B407F1"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1</w:t>
            </w:r>
            <w:r w:rsidR="00B407F1" w:rsidRPr="000214B7">
              <w:rPr>
                <w:rFonts w:ascii="GHEA Grapalat" w:hAnsi="GHEA Grapalat" w:cs="Arial"/>
                <w:color w:val="153D63" w:themeColor="text2" w:themeTint="E6"/>
                <w:sz w:val="20"/>
                <w:szCs w:val="20"/>
                <w:lang w:val="hy-AM"/>
              </w:rPr>
              <w:fldChar w:fldCharType="end"/>
            </w:r>
            <w:r w:rsidR="00B407F1" w:rsidRPr="000214B7">
              <w:rPr>
                <w:rFonts w:ascii="GHEA Grapalat" w:hAnsi="GHEA Grapalat" w:cs="Arial"/>
                <w:color w:val="153D63" w:themeColor="text2" w:themeTint="E6"/>
                <w:sz w:val="20"/>
                <w:szCs w:val="20"/>
                <w:lang w:val="hy-AM"/>
              </w:rPr>
              <w:t>.</w:t>
            </w:r>
            <w:r w:rsidR="00B407F1" w:rsidRPr="000214B7">
              <w:rPr>
                <w:rFonts w:ascii="GHEA Grapalat" w:hAnsi="GHEA Grapalat" w:cs="Arial"/>
                <w:color w:val="153D63" w:themeColor="text2" w:themeTint="E6"/>
                <w:sz w:val="20"/>
                <w:szCs w:val="20"/>
                <w:lang w:val="hy-AM"/>
              </w:rPr>
              <w:fldChar w:fldCharType="begin"/>
            </w:r>
            <w:r w:rsidR="00B407F1" w:rsidRPr="000214B7">
              <w:rPr>
                <w:rFonts w:ascii="GHEA Grapalat" w:hAnsi="GHEA Grapalat" w:cs="Arial"/>
                <w:color w:val="153D63" w:themeColor="text2" w:themeTint="E6"/>
                <w:sz w:val="20"/>
                <w:szCs w:val="20"/>
                <w:lang w:val="hy-AM"/>
              </w:rPr>
              <w:instrText xml:space="preserve"> SEQ Պատկեր \* ARABIC \s 1 </w:instrText>
            </w:r>
            <w:r w:rsidR="00B407F1"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6</w:t>
            </w:r>
            <w:r w:rsidR="00B407F1" w:rsidRPr="000214B7">
              <w:rPr>
                <w:rFonts w:ascii="GHEA Grapalat" w:hAnsi="GHEA Grapalat" w:cs="Arial"/>
                <w:color w:val="153D63" w:themeColor="text2" w:themeTint="E6"/>
                <w:sz w:val="20"/>
                <w:szCs w:val="20"/>
                <w:lang w:val="hy-AM"/>
              </w:rPr>
              <w:fldChar w:fldCharType="end"/>
            </w:r>
            <w:r w:rsidRPr="000214B7">
              <w:rPr>
                <w:rFonts w:ascii="Cambria Math" w:eastAsia="MS Gothic" w:hAnsi="Cambria Math" w:cs="Cambria Math"/>
                <w:color w:val="153D63" w:themeColor="text2" w:themeTint="E6"/>
                <w:sz w:val="20"/>
                <w:szCs w:val="20"/>
                <w:lang w:val="hy-AM"/>
              </w:rPr>
              <w:t>․</w:t>
            </w:r>
            <w:r w:rsidR="00AC716B" w:rsidRPr="000214B7">
              <w:rPr>
                <w:rFonts w:ascii="GHEA Grapalat" w:hAnsi="GHEA Grapalat" w:cs="Arial"/>
                <w:color w:val="153D63" w:themeColor="text2" w:themeTint="E6"/>
                <w:sz w:val="20"/>
                <w:szCs w:val="20"/>
                <w:lang w:val="hy-AM"/>
              </w:rPr>
              <w:t xml:space="preserve"> </w:t>
            </w:r>
            <w:r w:rsidR="00A40393" w:rsidRPr="000214B7">
              <w:rPr>
                <w:rFonts w:ascii="GHEA Grapalat" w:hAnsi="GHEA Grapalat" w:cs="Arial"/>
                <w:color w:val="153D63" w:themeColor="text2" w:themeTint="E6"/>
                <w:sz w:val="20"/>
                <w:szCs w:val="20"/>
                <w:lang w:val="hy-AM"/>
              </w:rPr>
              <w:t>Միջին</w:t>
            </w:r>
            <w:r w:rsidR="00AC716B" w:rsidRPr="000214B7">
              <w:rPr>
                <w:rFonts w:ascii="GHEA Grapalat" w:hAnsi="GHEA Grapalat" w:cs="Arial"/>
                <w:color w:val="153D63" w:themeColor="text2" w:themeTint="E6"/>
                <w:sz w:val="20"/>
                <w:szCs w:val="20"/>
                <w:lang w:val="hy-AM"/>
              </w:rPr>
              <w:t xml:space="preserve"> </w:t>
            </w:r>
            <w:r w:rsidR="00A40393" w:rsidRPr="000214B7">
              <w:rPr>
                <w:rFonts w:ascii="GHEA Grapalat" w:hAnsi="GHEA Grapalat" w:cs="Arial"/>
                <w:color w:val="153D63" w:themeColor="text2" w:themeTint="E6"/>
                <w:sz w:val="20"/>
                <w:szCs w:val="20"/>
                <w:lang w:val="hy-AM"/>
              </w:rPr>
              <w:t>տարեկան</w:t>
            </w:r>
            <w:r w:rsidR="00AC716B" w:rsidRPr="000214B7">
              <w:rPr>
                <w:rFonts w:ascii="GHEA Grapalat" w:hAnsi="GHEA Grapalat" w:cs="Arial"/>
                <w:color w:val="153D63" w:themeColor="text2" w:themeTint="E6"/>
                <w:sz w:val="20"/>
                <w:szCs w:val="20"/>
                <w:lang w:val="hy-AM"/>
              </w:rPr>
              <w:t xml:space="preserve"> </w:t>
            </w:r>
            <w:r w:rsidR="00A40393" w:rsidRPr="000214B7">
              <w:rPr>
                <w:rFonts w:ascii="GHEA Grapalat" w:hAnsi="GHEA Grapalat" w:cs="Arial"/>
                <w:color w:val="153D63" w:themeColor="text2" w:themeTint="E6"/>
                <w:sz w:val="20"/>
                <w:szCs w:val="20"/>
                <w:lang w:val="hy-AM"/>
              </w:rPr>
              <w:t>տեղումները</w:t>
            </w:r>
            <w:r w:rsidR="00AC716B" w:rsidRPr="000214B7">
              <w:rPr>
                <w:rFonts w:ascii="GHEA Grapalat" w:hAnsi="GHEA Grapalat" w:cs="Arial"/>
                <w:color w:val="153D63" w:themeColor="text2" w:themeTint="E6"/>
                <w:sz w:val="20"/>
                <w:szCs w:val="20"/>
                <w:lang w:val="hy-AM"/>
              </w:rPr>
              <w:t xml:space="preserve"> </w:t>
            </w:r>
            <w:r w:rsidR="00A40393" w:rsidRPr="000214B7">
              <w:rPr>
                <w:rFonts w:ascii="GHEA Grapalat" w:hAnsi="GHEA Grapalat" w:cs="Arial"/>
                <w:color w:val="153D63" w:themeColor="text2" w:themeTint="E6"/>
                <w:sz w:val="20"/>
                <w:szCs w:val="20"/>
                <w:lang w:val="hy-AM"/>
              </w:rPr>
              <w:t>Երևանում</w:t>
            </w:r>
            <w:bookmarkEnd w:id="65"/>
            <w:bookmarkEnd w:id="66"/>
          </w:p>
        </w:tc>
      </w:tr>
    </w:tbl>
    <w:p w14:paraId="508D956A" w14:textId="59AB1730" w:rsidR="0099554D" w:rsidRPr="000214B7" w:rsidRDefault="00A40393"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lastRenderedPageBreak/>
        <w:t>Ջեռուցման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ժամանակաշրջանը</w:t>
      </w:r>
      <w:r w:rsidR="00C828EB" w:rsidRPr="000214B7">
        <w:rPr>
          <w:rFonts w:ascii="GHEA Grapalat" w:eastAsia="Tahoma" w:hAnsi="GHEA Grapalat" w:cs="Arial"/>
          <w:lang w:val="hy-AM"/>
        </w:rPr>
        <w:t xml:space="preserve"> </w:t>
      </w: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w:t>
      </w:r>
      <w:r w:rsidR="00E54552" w:rsidRPr="000214B7">
        <w:rPr>
          <w:rFonts w:ascii="GHEA Grapalat" w:eastAsia="Tahoma" w:hAnsi="GHEA Grapalat" w:cs="Arial"/>
          <w:lang w:val="hy-AM"/>
        </w:rPr>
        <w:t>և</w:t>
      </w:r>
      <w:r w:rsidRPr="000214B7">
        <w:rPr>
          <w:rFonts w:ascii="GHEA Grapalat" w:eastAsia="Tahoma" w:hAnsi="GHEA Grapalat" w:cs="Arial"/>
          <w:lang w:val="hy-AM"/>
        </w:rPr>
        <w:t>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0324A4" w:rsidRPr="000214B7">
        <w:rPr>
          <w:rFonts w:ascii="GHEA Grapalat" w:eastAsia="Tahoma" w:hAnsi="GHEA Grapalat" w:cs="Arial"/>
          <w:lang w:val="hy-AM"/>
        </w:rPr>
        <w:t xml:space="preserve">մոտ </w:t>
      </w:r>
      <w:r w:rsidRPr="000214B7">
        <w:rPr>
          <w:rFonts w:ascii="GHEA Grapalat" w:eastAsia="Tahoma" w:hAnsi="GHEA Grapalat" w:cs="Arial"/>
          <w:lang w:val="hy-AM"/>
        </w:rPr>
        <w:t>140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(նոյեմբերի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6</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մարտի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27),</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օրվա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ջերմաստիճանը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8°С-ից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ցածր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99554D" w:rsidRPr="000214B7">
        <w:rPr>
          <w:rFonts w:ascii="GHEA Grapalat" w:eastAsia="Tahoma" w:hAnsi="GHEA Grapalat" w:cs="Arial"/>
          <w:lang w:val="hy-AM"/>
        </w:rPr>
        <w:t>Խիստ սառնամանիքային օրեր հազվադեպ են դիտվում և կապված են սառը օդի ներխուժման հետ, որը կուտակվում է գոգավորությունում, ճառագայթարձակման հետ ավելի է սառչում և բավական երկար պահպանում է իր գոյությունը՝ առաջացնելով ցրտի «լիճ»: Այդ պատճառով Երևանի հարավային ցածրադիր շրջաններում ձմռանը օդի միջին ջերմաստիճանն ավելի ցածր է, քան մոտակա լանջերի վրա: Այս երևույթը կոչվում է ինվերսիա: Առաջին ցրտահարությունները հողի մակերևույթի վրա նկատվում են սովորաբար հոկտեմբերի կեսերին, իսկ օդում` 18-20 օր հետո: Որպես կանոն, ձնածածկույթ առաջանում է դեկտեմբերի կեսերին, սակայն դիտվել են տարիներ, երբ ձնածածկույթ առաջացել է նոյեմբերին և անգամ հոկտեմբերի կեսերին:</w:t>
      </w:r>
    </w:p>
    <w:p w14:paraId="72BCEC66" w14:textId="667838D7" w:rsidR="006A13FF" w:rsidRPr="000214B7" w:rsidRDefault="00CE534D" w:rsidP="00A369A8">
      <w:pPr>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ab/>
      </w:r>
      <w:r w:rsidR="00A40393" w:rsidRPr="000214B7">
        <w:rPr>
          <w:rFonts w:ascii="GHEA Grapalat" w:eastAsia="Tahoma" w:hAnsi="GHEA Grapalat" w:cs="Arial"/>
          <w:lang w:val="hy-AM"/>
        </w:rPr>
        <w:t>Ապրիլի</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սկզբին,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երբ</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օդի</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օրական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ջերմաստիճան</w:t>
      </w:r>
      <w:r w:rsidR="008743CA"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անցնում</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10°С–ից,</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սկսվում</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բույսերի</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ակտիվ</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վեգետացիա:</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Այդ</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ժամանակ</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շատ</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վտանգավոր</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A40393" w:rsidRPr="000214B7">
        <w:rPr>
          <w:rFonts w:ascii="GHEA Grapalat" w:eastAsia="Tahoma" w:hAnsi="GHEA Grapalat" w:cs="Arial"/>
          <w:lang w:val="hy-AM"/>
        </w:rPr>
        <w:t>ցրտահարությունները:</w:t>
      </w:r>
      <w:r w:rsidR="00AC716B" w:rsidRPr="000214B7">
        <w:rPr>
          <w:rFonts w:ascii="GHEA Grapalat" w:eastAsia="Tahoma" w:hAnsi="GHEA Grapalat" w:cs="Arial"/>
          <w:lang w:val="hy-AM"/>
        </w:rPr>
        <w:t xml:space="preserve"> </w:t>
      </w:r>
    </w:p>
    <w:p w14:paraId="41E35CD1" w14:textId="121DB079" w:rsidR="0099554D" w:rsidRPr="000214B7" w:rsidRDefault="00A40393"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Հուլիսը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օգոստոսը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բնորոշվում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շոգ</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եղանակներով: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Միջինում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մոտ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18-37</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խոնավությունը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30%-ից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ցածր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Տեղումների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քանակը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չնչին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8743CA"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ամսականը</w:t>
      </w:r>
      <w:r w:rsidR="008743CA"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8-10մմ,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դիտվել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տարիներ,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ամսվա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ընթացքում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տեղումներ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ընդհանրապես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գրանցվել:</w:t>
      </w:r>
      <w:r w:rsidR="00AC716B" w:rsidRPr="000214B7">
        <w:rPr>
          <w:rFonts w:ascii="GHEA Grapalat" w:eastAsia="Tahoma" w:hAnsi="GHEA Grapalat" w:cs="Arial"/>
          <w:lang w:val="hy-AM"/>
        </w:rPr>
        <w:t xml:space="preserve"> </w:t>
      </w:r>
    </w:p>
    <w:p w14:paraId="58EDC901" w14:textId="05FC9103" w:rsidR="000324A4" w:rsidRPr="000214B7" w:rsidRDefault="00A40393"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Տարվա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ընթացքում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գերակշռում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հյուսիսարևելյան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հարավարևմտյան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ուղղության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քամիներ</w:t>
      </w:r>
      <w:r w:rsidR="008743CA" w:rsidRPr="000214B7">
        <w:rPr>
          <w:rFonts w:ascii="GHEA Grapalat" w:eastAsia="Tahoma" w:hAnsi="GHEA Grapalat" w:cs="Arial"/>
          <w:lang w:val="hy-AM"/>
        </w:rPr>
        <w:t>ը</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Քամու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արագությունը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բավականին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փոքր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1.5-2.0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Ձմռանը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գերակշռում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թույլ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քամիներ</w:t>
      </w:r>
      <w:r w:rsidR="008743CA" w:rsidRPr="000214B7">
        <w:rPr>
          <w:rFonts w:ascii="GHEA Grapalat" w:eastAsia="Tahoma" w:hAnsi="GHEA Grapalat" w:cs="Arial"/>
          <w:lang w:val="hy-AM"/>
        </w:rPr>
        <w:t>ը</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ամռանը,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հատկապես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երեկոյան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ժամերին,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ուժեղ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արտահայտված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լեռնահովտային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շրջանառությունը,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արագությունները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հասնում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AA2888" w:rsidRPr="000214B7">
        <w:rPr>
          <w:rFonts w:ascii="GHEA Grapalat" w:eastAsia="Tahoma" w:hAnsi="GHEA Grapalat" w:cs="Arial"/>
          <w:lang w:val="hy-AM"/>
        </w:rPr>
        <w:t>1</w:t>
      </w:r>
      <w:r w:rsidRPr="000214B7">
        <w:rPr>
          <w:rFonts w:ascii="GHEA Grapalat" w:eastAsia="Tahoma" w:hAnsi="GHEA Grapalat" w:cs="Arial"/>
          <w:lang w:val="hy-AM"/>
        </w:rPr>
        <w:t>6մ/վ</w:t>
      </w:r>
      <w:r w:rsidR="008743CA" w:rsidRPr="000214B7">
        <w:rPr>
          <w:rFonts w:ascii="GHEA Grapalat" w:eastAsia="Tahoma" w:hAnsi="GHEA Grapalat" w:cs="Arial"/>
          <w:lang w:val="hy-AM"/>
        </w:rPr>
        <w:t>-ի</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միջինում</w:t>
      </w:r>
      <w:r w:rsidR="00AC716B" w:rsidRPr="000214B7">
        <w:rPr>
          <w:rFonts w:ascii="GHEA Grapalat" w:eastAsia="Tahoma" w:hAnsi="GHEA Grapalat" w:cs="Arial"/>
          <w:lang w:val="hy-AM"/>
        </w:rPr>
        <w:t xml:space="preserve"> </w:t>
      </w:r>
      <w:r w:rsidR="00AA2888" w:rsidRPr="000214B7">
        <w:rPr>
          <w:rFonts w:ascii="GHEA Grapalat" w:eastAsia="Tahoma" w:hAnsi="GHEA Grapalat" w:cs="Arial"/>
          <w:lang w:val="hy-AM"/>
        </w:rPr>
        <w:t>տեղանքից կախված 28-56</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դիտվում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ուժեղ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քամիներ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(15</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մ/վ-ից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բարձր):</w:t>
      </w:r>
    </w:p>
    <w:p w14:paraId="2D3FF8DF" w14:textId="77777777" w:rsidR="00B96F93" w:rsidRPr="000214B7" w:rsidRDefault="00B96F93" w:rsidP="00A369A8">
      <w:pPr>
        <w:spacing w:before="120" w:after="120" w:line="240" w:lineRule="auto"/>
        <w:ind w:firstLine="720"/>
        <w:jc w:val="both"/>
        <w:rPr>
          <w:rFonts w:ascii="GHEA Grapalat" w:eastAsia="Tahoma" w:hAnsi="GHEA Grapalat" w:cs="Arial"/>
          <w:lang w:val="hy-AM"/>
        </w:rPr>
      </w:pPr>
    </w:p>
    <w:p w14:paraId="05CE09B7" w14:textId="513890E2" w:rsidR="003F6FB8" w:rsidRPr="000214B7" w:rsidRDefault="35DBB48E" w:rsidP="00A369A8">
      <w:pPr>
        <w:pStyle w:val="Heading2"/>
        <w:numPr>
          <w:ilvl w:val="1"/>
          <w:numId w:val="1"/>
        </w:numPr>
        <w:spacing w:after="240" w:line="240" w:lineRule="auto"/>
        <w:rPr>
          <w:rFonts w:ascii="GHEA Grapalat" w:hAnsi="GHEA Grapalat" w:cs="Arial"/>
          <w:lang w:val="hy-AM"/>
        </w:rPr>
      </w:pPr>
      <w:bookmarkStart w:id="67" w:name="_Toc191828211"/>
      <w:bookmarkStart w:id="68" w:name="_Toc191828212"/>
      <w:bookmarkStart w:id="69" w:name="_Toc162011863"/>
      <w:bookmarkStart w:id="70" w:name="_Toc162042716"/>
      <w:bookmarkStart w:id="71" w:name="_Toc166072920"/>
      <w:bookmarkStart w:id="72" w:name="_Toc191828213"/>
      <w:bookmarkStart w:id="73" w:name="_Toc221113510"/>
      <w:bookmarkEnd w:id="67"/>
      <w:bookmarkEnd w:id="68"/>
      <w:r w:rsidRPr="000214B7">
        <w:rPr>
          <w:rFonts w:ascii="GHEA Grapalat" w:hAnsi="GHEA Grapalat" w:cs="Arial"/>
          <w:lang w:val="hy-AM"/>
        </w:rPr>
        <w:t>Քաղաքային բնակչությունը</w:t>
      </w:r>
      <w:bookmarkEnd w:id="69"/>
      <w:bookmarkEnd w:id="70"/>
      <w:bookmarkEnd w:id="71"/>
      <w:bookmarkEnd w:id="72"/>
      <w:bookmarkEnd w:id="73"/>
    </w:p>
    <w:p w14:paraId="195B24BA" w14:textId="065F3DF7" w:rsidR="00B757D3" w:rsidRPr="000214B7" w:rsidRDefault="003F6FB8" w:rsidP="00A369A8">
      <w:pPr>
        <w:spacing w:after="120" w:line="240" w:lineRule="auto"/>
        <w:ind w:firstLine="720"/>
        <w:jc w:val="both"/>
        <w:rPr>
          <w:rFonts w:ascii="GHEA Grapalat" w:eastAsia="Times New Roman" w:hAnsi="GHEA Grapalat" w:cs="Arial"/>
          <w:color w:val="000000"/>
          <w:lang w:val="hy-AM"/>
        </w:rPr>
      </w:pPr>
      <w:r w:rsidRPr="000214B7">
        <w:rPr>
          <w:rFonts w:ascii="GHEA Grapalat" w:eastAsia="Times New Roman" w:hAnsi="GHEA Grapalat" w:cs="Arial"/>
          <w:color w:val="000000"/>
          <w:lang w:val="hy-AM"/>
        </w:rPr>
        <w:t>Քաղաքի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բնակչությունը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20</w:t>
      </w:r>
      <w:r w:rsidR="00B837F5" w:rsidRPr="000214B7">
        <w:rPr>
          <w:rFonts w:ascii="GHEA Grapalat" w:eastAsia="Times New Roman" w:hAnsi="GHEA Grapalat" w:cs="Arial"/>
          <w:color w:val="000000"/>
          <w:lang w:val="hy-AM"/>
        </w:rPr>
        <w:t>2</w:t>
      </w:r>
      <w:r w:rsidR="000D5150" w:rsidRPr="000214B7">
        <w:rPr>
          <w:rFonts w:ascii="GHEA Grapalat" w:eastAsia="Times New Roman" w:hAnsi="GHEA Grapalat" w:cs="Arial"/>
          <w:color w:val="000000"/>
          <w:lang w:val="hy-AM"/>
        </w:rPr>
        <w:t>4</w:t>
      </w:r>
      <w:r w:rsidR="00AF23C2" w:rsidRPr="000214B7">
        <w:rPr>
          <w:rFonts w:ascii="GHEA Grapalat" w:eastAsia="Times New Roman" w:hAnsi="GHEA Grapalat" w:cs="Arial"/>
          <w:color w:val="000000"/>
          <w:lang w:val="hy-AM"/>
        </w:rPr>
        <w:t>թ</w:t>
      </w:r>
      <w:r w:rsidR="00AF23C2" w:rsidRPr="000214B7">
        <w:rPr>
          <w:rFonts w:ascii="Cambria Math" w:eastAsia="MS Gothic" w:hAnsi="Cambria Math" w:cs="Cambria Math"/>
          <w:color w:val="000000"/>
          <w:lang w:val="hy-AM"/>
        </w:rPr>
        <w:t>․</w:t>
      </w:r>
      <w:r w:rsidR="00AC716B" w:rsidRPr="000214B7">
        <w:rPr>
          <w:rFonts w:ascii="GHEA Grapalat" w:eastAsia="Times New Roman" w:hAnsi="GHEA Grapalat" w:cs="Arial"/>
          <w:color w:val="000000"/>
          <w:lang w:val="hy-AM"/>
        </w:rPr>
        <w:t xml:space="preserve"> </w:t>
      </w:r>
      <w:r w:rsidR="00422588" w:rsidRPr="000214B7">
        <w:rPr>
          <w:rFonts w:ascii="GHEA Grapalat" w:eastAsia="Times New Roman" w:hAnsi="GHEA Grapalat" w:cs="Arial"/>
          <w:color w:val="000000"/>
          <w:lang w:val="hy-AM"/>
        </w:rPr>
        <w:t>հունվարի</w:t>
      </w:r>
      <w:r w:rsidR="00AC716B" w:rsidRPr="000214B7">
        <w:rPr>
          <w:rFonts w:ascii="GHEA Grapalat" w:eastAsia="Times New Roman" w:hAnsi="GHEA Grapalat" w:cs="Arial"/>
          <w:color w:val="000000"/>
          <w:lang w:val="hy-AM"/>
        </w:rPr>
        <w:t xml:space="preserve"> </w:t>
      </w:r>
      <w:r w:rsidR="00422588" w:rsidRPr="000214B7">
        <w:rPr>
          <w:rFonts w:ascii="GHEA Grapalat" w:eastAsia="Times New Roman" w:hAnsi="GHEA Grapalat" w:cs="Arial"/>
          <w:color w:val="000000"/>
          <w:lang w:val="hy-AM"/>
        </w:rPr>
        <w:t>1-ի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դրությամբ</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կազմել</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000D5150" w:rsidRPr="000214B7">
        <w:rPr>
          <w:rFonts w:ascii="GHEA Grapalat" w:eastAsia="Times New Roman" w:hAnsi="GHEA Grapalat" w:cs="Arial"/>
          <w:color w:val="000000"/>
          <w:lang w:val="hy-AM"/>
        </w:rPr>
        <w:t>1,106.3</w:t>
      </w:r>
      <w:r w:rsidR="000D5150" w:rsidRPr="000214B7">
        <w:rPr>
          <w:rFonts w:ascii="GHEA Grapalat" w:hAnsi="GHEA Grapalat"/>
          <w:lang w:val="hy-AM"/>
        </w:rPr>
        <w:t xml:space="preserve"> </w:t>
      </w:r>
      <w:r w:rsidRPr="000214B7">
        <w:rPr>
          <w:rFonts w:ascii="GHEA Grapalat" w:eastAsia="Times New Roman" w:hAnsi="GHEA Grapalat" w:cs="Arial"/>
          <w:color w:val="000000"/>
          <w:lang w:val="hy-AM"/>
        </w:rPr>
        <w:t>հազ</w:t>
      </w:r>
      <w:r w:rsidR="00B837F5" w:rsidRPr="000214B7">
        <w:rPr>
          <w:rFonts w:ascii="GHEA Grapalat" w:eastAsia="Times New Roman" w:hAnsi="GHEA Grapalat" w:cs="Arial"/>
          <w:color w:val="000000"/>
          <w:lang w:val="hy-AM"/>
        </w:rPr>
        <w:t>ար</w:t>
      </w:r>
      <w:r w:rsidR="00AC716B" w:rsidRPr="000214B7">
        <w:rPr>
          <w:rFonts w:ascii="GHEA Grapalat" w:eastAsia="Times New Roman" w:hAnsi="GHEA Grapalat" w:cs="Arial"/>
          <w:color w:val="000000"/>
          <w:lang w:val="hy-AM"/>
        </w:rPr>
        <w:t xml:space="preserve"> </w:t>
      </w:r>
      <w:r w:rsidR="00306682" w:rsidRPr="000214B7">
        <w:rPr>
          <w:rFonts w:ascii="GHEA Grapalat" w:eastAsia="Times New Roman" w:hAnsi="GHEA Grapalat" w:cs="Arial"/>
          <w:color w:val="000000"/>
          <w:lang w:val="hy-AM"/>
        </w:rPr>
        <w:t>մարդ</w:t>
      </w:r>
      <w:r w:rsidR="00AC716B" w:rsidRPr="000214B7">
        <w:rPr>
          <w:rFonts w:ascii="GHEA Grapalat" w:eastAsia="Times New Roman" w:hAnsi="GHEA Grapalat" w:cs="Arial"/>
          <w:color w:val="000000"/>
          <w:lang w:val="hy-AM"/>
        </w:rPr>
        <w:t xml:space="preserve"> </w:t>
      </w:r>
      <w:r w:rsidR="00306682" w:rsidRPr="000214B7">
        <w:rPr>
          <w:rFonts w:ascii="GHEA Grapalat" w:eastAsia="Times New Roman" w:hAnsi="GHEA Grapalat" w:cs="Arial"/>
          <w:color w:val="000000"/>
          <w:lang w:val="hy-AM"/>
        </w:rPr>
        <w:t>կամ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ՀՀ</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ընդհանուր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բնակչության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3</w:t>
      </w:r>
      <w:r w:rsidR="000D5150" w:rsidRPr="000214B7">
        <w:rPr>
          <w:rFonts w:ascii="GHEA Grapalat" w:eastAsia="Times New Roman" w:hAnsi="GHEA Grapalat" w:cs="Arial"/>
          <w:color w:val="000000"/>
          <w:lang w:val="hy-AM"/>
        </w:rPr>
        <w:t>7</w:t>
      </w:r>
      <w:r w:rsidR="00AC716B" w:rsidRPr="000214B7">
        <w:rPr>
          <w:rFonts w:ascii="GHEA Grapalat" w:eastAsia="Times New Roman" w:hAnsi="GHEA Grapalat" w:cs="Arial"/>
          <w:color w:val="000000"/>
          <w:lang w:val="hy-AM"/>
        </w:rPr>
        <w:t xml:space="preserve"> </w:t>
      </w:r>
      <w:r w:rsidR="00306682" w:rsidRPr="000214B7">
        <w:rPr>
          <w:rFonts w:ascii="GHEA Grapalat" w:eastAsia="Times New Roman" w:hAnsi="GHEA Grapalat" w:cs="Arial"/>
          <w:color w:val="000000"/>
          <w:lang w:val="hy-AM"/>
        </w:rPr>
        <w:t>տոկոսը</w:t>
      </w:r>
      <w:r w:rsidR="00707C29"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707C29" w:rsidRPr="000214B7">
        <w:rPr>
          <w:rFonts w:ascii="GHEA Grapalat" w:eastAsia="Times New Roman" w:hAnsi="GHEA Grapalat" w:cs="Arial"/>
          <w:color w:val="000000"/>
          <w:lang w:val="hy-AM"/>
        </w:rPr>
        <w:t>ընդ</w:t>
      </w:r>
      <w:r w:rsidR="00AC716B" w:rsidRPr="000214B7">
        <w:rPr>
          <w:rFonts w:ascii="GHEA Grapalat" w:eastAsia="Times New Roman" w:hAnsi="GHEA Grapalat" w:cs="Arial"/>
          <w:color w:val="000000"/>
          <w:lang w:val="hy-AM"/>
        </w:rPr>
        <w:t xml:space="preserve"> </w:t>
      </w:r>
      <w:r w:rsidR="00707C29" w:rsidRPr="000214B7">
        <w:rPr>
          <w:rFonts w:ascii="GHEA Grapalat" w:eastAsia="Times New Roman" w:hAnsi="GHEA Grapalat" w:cs="Arial"/>
          <w:color w:val="000000"/>
          <w:lang w:val="hy-AM"/>
        </w:rPr>
        <w:t>որում</w:t>
      </w:r>
      <w:r w:rsidR="00AC716B" w:rsidRPr="000214B7">
        <w:rPr>
          <w:rFonts w:ascii="GHEA Grapalat" w:eastAsia="Times New Roman" w:hAnsi="GHEA Grapalat" w:cs="Arial"/>
          <w:color w:val="000000"/>
          <w:lang w:val="hy-AM"/>
        </w:rPr>
        <w:t xml:space="preserve"> </w:t>
      </w:r>
      <w:r w:rsidR="00707C29" w:rsidRPr="000214B7">
        <w:rPr>
          <w:rFonts w:ascii="GHEA Grapalat" w:eastAsia="Times New Roman" w:hAnsi="GHEA Grapalat" w:cs="Arial"/>
          <w:color w:val="000000"/>
          <w:lang w:val="hy-AM"/>
        </w:rPr>
        <w:t>բնակչության</w:t>
      </w:r>
      <w:r w:rsidR="00AC716B" w:rsidRPr="000214B7">
        <w:rPr>
          <w:rFonts w:ascii="GHEA Grapalat" w:eastAsia="Times New Roman" w:hAnsi="GHEA Grapalat" w:cs="Arial"/>
          <w:color w:val="000000"/>
          <w:lang w:val="hy-AM"/>
        </w:rPr>
        <w:t xml:space="preserve"> </w:t>
      </w:r>
      <w:r w:rsidR="00707C29" w:rsidRPr="000214B7">
        <w:rPr>
          <w:rFonts w:ascii="GHEA Grapalat" w:eastAsia="Times New Roman" w:hAnsi="GHEA Grapalat" w:cs="Arial"/>
          <w:color w:val="000000"/>
          <w:lang w:val="hy-AM"/>
        </w:rPr>
        <w:t>միջին</w:t>
      </w:r>
      <w:r w:rsidR="00AC716B" w:rsidRPr="000214B7">
        <w:rPr>
          <w:rFonts w:ascii="GHEA Grapalat" w:eastAsia="Times New Roman" w:hAnsi="GHEA Grapalat" w:cs="Arial"/>
          <w:color w:val="000000"/>
          <w:lang w:val="hy-AM"/>
        </w:rPr>
        <w:t xml:space="preserve"> </w:t>
      </w:r>
      <w:r w:rsidR="00707C29" w:rsidRPr="000214B7">
        <w:rPr>
          <w:rFonts w:ascii="GHEA Grapalat" w:eastAsia="Times New Roman" w:hAnsi="GHEA Grapalat" w:cs="Arial"/>
          <w:color w:val="000000"/>
          <w:lang w:val="hy-AM"/>
        </w:rPr>
        <w:t>խտությունը</w:t>
      </w:r>
      <w:r w:rsidR="006A708B" w:rsidRPr="000214B7">
        <w:rPr>
          <w:rStyle w:val="FootnoteReference"/>
          <w:rFonts w:ascii="GHEA Grapalat" w:eastAsia="Times New Roman" w:hAnsi="GHEA Grapalat" w:cs="Arial"/>
          <w:color w:val="000000"/>
          <w:lang w:val="hy-AM"/>
        </w:rPr>
        <w:footnoteReference w:id="10"/>
      </w:r>
      <w:r w:rsidR="00AC716B" w:rsidRPr="000214B7">
        <w:rPr>
          <w:rFonts w:ascii="GHEA Grapalat" w:eastAsia="Times New Roman" w:hAnsi="GHEA Grapalat" w:cs="Arial"/>
          <w:color w:val="000000"/>
          <w:lang w:val="hy-AM"/>
        </w:rPr>
        <w:t xml:space="preserve">  </w:t>
      </w:r>
      <w:r w:rsidR="00D434D3" w:rsidRPr="000214B7">
        <w:rPr>
          <w:rFonts w:ascii="GHEA Grapalat" w:eastAsia="Times New Roman" w:hAnsi="GHEA Grapalat" w:cs="Arial"/>
          <w:color w:val="000000"/>
          <w:lang w:val="hy-AM"/>
        </w:rPr>
        <w:t xml:space="preserve">4 961.0 </w:t>
      </w:r>
      <w:r w:rsidR="00707C29" w:rsidRPr="000214B7">
        <w:rPr>
          <w:rFonts w:ascii="GHEA Grapalat" w:eastAsia="Times New Roman" w:hAnsi="GHEA Grapalat" w:cs="Arial"/>
          <w:color w:val="000000"/>
          <w:lang w:val="hy-AM"/>
        </w:rPr>
        <w:t>մարդ/կմ</w:t>
      </w:r>
      <w:r w:rsidR="00707C29" w:rsidRPr="000214B7">
        <w:rPr>
          <w:rFonts w:ascii="GHEA Grapalat" w:eastAsia="Times New Roman" w:hAnsi="GHEA Grapalat" w:cs="Arial"/>
          <w:color w:val="000000"/>
          <w:vertAlign w:val="superscript"/>
          <w:lang w:val="hy-AM"/>
        </w:rPr>
        <w:t>2</w:t>
      </w:r>
      <w:r w:rsidR="00AF23C2" w:rsidRPr="000214B7">
        <w:rPr>
          <w:rFonts w:ascii="GHEA Grapalat" w:eastAsia="Times New Roman" w:hAnsi="GHEA Grapalat" w:cs="Arial"/>
          <w:color w:val="000000"/>
          <w:vertAlign w:val="superscript"/>
          <w:lang w:val="hy-AM"/>
        </w:rPr>
        <w:t xml:space="preserve"> </w:t>
      </w:r>
      <w:r w:rsidR="00AF23C2" w:rsidRPr="000214B7">
        <w:rPr>
          <w:rFonts w:ascii="GHEA Grapalat" w:eastAsia="Times New Roman" w:hAnsi="GHEA Grapalat" w:cs="Arial"/>
          <w:color w:val="000000"/>
          <w:lang w:val="hy-AM"/>
        </w:rPr>
        <w:t>է</w:t>
      </w:r>
      <w:r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p>
    <w:p w14:paraId="4E2B064B" w14:textId="0ED8D652" w:rsidR="003F6FB8" w:rsidRPr="000214B7" w:rsidRDefault="00491ACA" w:rsidP="00A369A8">
      <w:pPr>
        <w:spacing w:after="120" w:line="240" w:lineRule="auto"/>
        <w:jc w:val="center"/>
        <w:rPr>
          <w:rFonts w:ascii="GHEA Grapalat" w:eastAsia="Times New Roman" w:hAnsi="GHEA Grapalat" w:cs="Arial"/>
          <w:lang w:val="hy-AM"/>
        </w:rPr>
      </w:pPr>
      <w:r w:rsidRPr="000214B7">
        <w:rPr>
          <w:rFonts w:ascii="GHEA Grapalat" w:hAnsi="GHEA Grapalat"/>
          <w:noProof/>
          <w:lang w:val="hy-AM"/>
        </w:rPr>
        <w:drawing>
          <wp:inline distT="0" distB="0" distL="0" distR="0" wp14:anchorId="4B1B523F" wp14:editId="722F0510">
            <wp:extent cx="4572000" cy="2743200"/>
            <wp:effectExtent l="0" t="0" r="0" b="0"/>
            <wp:docPr id="3" name="Chart 3">
              <a:extLst xmlns:a="http://schemas.openxmlformats.org/drawingml/2006/main">
                <a:ext uri="{FF2B5EF4-FFF2-40B4-BE49-F238E27FC236}">
                  <a16:creationId xmlns:a16="http://schemas.microsoft.com/office/drawing/2014/main" id="{04D9F419-88AD-434C-A341-730D8251E6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39D3E44" w14:textId="0F4516CB" w:rsidR="003F6FB8" w:rsidRPr="000214B7" w:rsidRDefault="000178E1" w:rsidP="00A369A8">
      <w:pPr>
        <w:pStyle w:val="Caption"/>
        <w:jc w:val="center"/>
        <w:rPr>
          <w:rFonts w:ascii="GHEA Grapalat" w:hAnsi="GHEA Grapalat" w:cs="Arial"/>
          <w:color w:val="153D63" w:themeColor="text2" w:themeTint="E6"/>
          <w:sz w:val="20"/>
          <w:szCs w:val="20"/>
          <w:lang w:val="hy-AM"/>
        </w:rPr>
      </w:pPr>
      <w:bookmarkStart w:id="74" w:name="_Toc191889830"/>
      <w:r w:rsidRPr="000214B7">
        <w:rPr>
          <w:rFonts w:ascii="GHEA Grapalat" w:hAnsi="GHEA Grapalat" w:cs="Arial"/>
          <w:color w:val="153D63" w:themeColor="text2" w:themeTint="E6"/>
          <w:sz w:val="20"/>
          <w:szCs w:val="20"/>
          <w:lang w:val="hy-AM"/>
        </w:rPr>
        <w:lastRenderedPageBreak/>
        <w:t>Պատկեր</w:t>
      </w:r>
      <w:r w:rsidR="00AC716B" w:rsidRPr="000214B7">
        <w:rPr>
          <w:rFonts w:ascii="GHEA Grapalat" w:hAnsi="GHEA Grapalat" w:cs="Arial"/>
          <w:color w:val="153D63" w:themeColor="text2" w:themeTint="E6"/>
          <w:sz w:val="20"/>
          <w:szCs w:val="20"/>
          <w:lang w:val="hy-AM"/>
        </w:rPr>
        <w:t xml:space="preserve"> </w:t>
      </w:r>
      <w:r w:rsidR="00B407F1" w:rsidRPr="000214B7">
        <w:rPr>
          <w:rFonts w:ascii="GHEA Grapalat" w:hAnsi="GHEA Grapalat" w:cs="Arial"/>
          <w:color w:val="153D63" w:themeColor="text2" w:themeTint="E6"/>
          <w:sz w:val="20"/>
          <w:szCs w:val="20"/>
          <w:lang w:val="hy-AM"/>
        </w:rPr>
        <w:fldChar w:fldCharType="begin"/>
      </w:r>
      <w:r w:rsidR="00B407F1" w:rsidRPr="000214B7">
        <w:rPr>
          <w:rFonts w:ascii="GHEA Grapalat" w:hAnsi="GHEA Grapalat" w:cs="Arial"/>
          <w:color w:val="153D63" w:themeColor="text2" w:themeTint="E6"/>
          <w:sz w:val="20"/>
          <w:szCs w:val="20"/>
          <w:lang w:val="hy-AM"/>
        </w:rPr>
        <w:instrText xml:space="preserve"> STYLEREF 1 \s </w:instrText>
      </w:r>
      <w:r w:rsidR="00B407F1"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1</w:t>
      </w:r>
      <w:r w:rsidR="00B407F1" w:rsidRPr="000214B7">
        <w:rPr>
          <w:rFonts w:ascii="GHEA Grapalat" w:hAnsi="GHEA Grapalat" w:cs="Arial"/>
          <w:color w:val="153D63" w:themeColor="text2" w:themeTint="E6"/>
          <w:sz w:val="20"/>
          <w:szCs w:val="20"/>
          <w:lang w:val="hy-AM"/>
        </w:rPr>
        <w:fldChar w:fldCharType="end"/>
      </w:r>
      <w:r w:rsidR="00B407F1" w:rsidRPr="000214B7">
        <w:rPr>
          <w:rFonts w:ascii="GHEA Grapalat" w:hAnsi="GHEA Grapalat" w:cs="Arial"/>
          <w:color w:val="153D63" w:themeColor="text2" w:themeTint="E6"/>
          <w:sz w:val="20"/>
          <w:szCs w:val="20"/>
          <w:lang w:val="hy-AM"/>
        </w:rPr>
        <w:t>.</w:t>
      </w:r>
      <w:r w:rsidR="00B407F1" w:rsidRPr="000214B7">
        <w:rPr>
          <w:rFonts w:ascii="GHEA Grapalat" w:hAnsi="GHEA Grapalat" w:cs="Arial"/>
          <w:color w:val="153D63" w:themeColor="text2" w:themeTint="E6"/>
          <w:sz w:val="20"/>
          <w:szCs w:val="20"/>
          <w:lang w:val="hy-AM"/>
        </w:rPr>
        <w:fldChar w:fldCharType="begin"/>
      </w:r>
      <w:r w:rsidR="00B407F1" w:rsidRPr="000214B7">
        <w:rPr>
          <w:rFonts w:ascii="GHEA Grapalat" w:hAnsi="GHEA Grapalat" w:cs="Arial"/>
          <w:color w:val="153D63" w:themeColor="text2" w:themeTint="E6"/>
          <w:sz w:val="20"/>
          <w:szCs w:val="20"/>
          <w:lang w:val="hy-AM"/>
        </w:rPr>
        <w:instrText xml:space="preserve"> SEQ Պատկեր \* ARABIC \s 1 </w:instrText>
      </w:r>
      <w:r w:rsidR="00B407F1" w:rsidRPr="000214B7">
        <w:rPr>
          <w:rFonts w:ascii="GHEA Grapalat" w:hAnsi="GHEA Grapalat" w:cs="Arial"/>
          <w:color w:val="153D63" w:themeColor="text2" w:themeTint="E6"/>
          <w:sz w:val="20"/>
          <w:szCs w:val="20"/>
          <w:lang w:val="hy-AM"/>
        </w:rPr>
        <w:fldChar w:fldCharType="separate"/>
      </w:r>
      <w:r w:rsidR="00F36E0D" w:rsidRPr="000214B7">
        <w:rPr>
          <w:rFonts w:ascii="GHEA Grapalat" w:hAnsi="GHEA Grapalat" w:cs="Arial"/>
          <w:noProof/>
          <w:color w:val="153D63" w:themeColor="text2" w:themeTint="E6"/>
          <w:sz w:val="20"/>
          <w:szCs w:val="20"/>
          <w:lang w:val="hy-AM"/>
        </w:rPr>
        <w:t>7</w:t>
      </w:r>
      <w:r w:rsidR="00B407F1" w:rsidRPr="000214B7">
        <w:rPr>
          <w:rFonts w:ascii="GHEA Grapalat" w:hAnsi="GHEA Grapalat" w:cs="Arial"/>
          <w:color w:val="153D63" w:themeColor="text2" w:themeTint="E6"/>
          <w:sz w:val="20"/>
          <w:szCs w:val="20"/>
          <w:lang w:val="hy-AM"/>
        </w:rPr>
        <w:fldChar w:fldCharType="end"/>
      </w:r>
      <w:r w:rsidRPr="000214B7">
        <w:rPr>
          <w:rFonts w:ascii="Cambria Math" w:eastAsia="MS Gothic" w:hAnsi="Cambria Math" w:cs="Cambria Math"/>
          <w:color w:val="153D63" w:themeColor="text2" w:themeTint="E6"/>
          <w:sz w:val="20"/>
          <w:szCs w:val="20"/>
          <w:lang w:val="hy-AM"/>
        </w:rPr>
        <w:t>․</w:t>
      </w:r>
      <w:r w:rsidR="00AC716B" w:rsidRPr="000214B7">
        <w:rPr>
          <w:rFonts w:ascii="GHEA Grapalat" w:hAnsi="GHEA Grapalat" w:cs="Arial"/>
          <w:color w:val="153D63" w:themeColor="text2" w:themeTint="E6"/>
          <w:sz w:val="20"/>
          <w:szCs w:val="20"/>
          <w:lang w:val="hy-AM"/>
        </w:rPr>
        <w:t xml:space="preserve"> </w:t>
      </w:r>
      <w:r w:rsidR="003F6FB8" w:rsidRPr="000214B7">
        <w:rPr>
          <w:rFonts w:ascii="GHEA Grapalat" w:hAnsi="GHEA Grapalat" w:cs="Arial"/>
          <w:color w:val="153D63" w:themeColor="text2" w:themeTint="E6"/>
          <w:sz w:val="20"/>
          <w:szCs w:val="20"/>
          <w:lang w:val="hy-AM"/>
        </w:rPr>
        <w:t>Երևանի</w:t>
      </w:r>
      <w:r w:rsidR="00AC716B" w:rsidRPr="000214B7">
        <w:rPr>
          <w:rFonts w:ascii="GHEA Grapalat" w:hAnsi="GHEA Grapalat" w:cs="Arial"/>
          <w:color w:val="153D63" w:themeColor="text2" w:themeTint="E6"/>
          <w:sz w:val="20"/>
          <w:szCs w:val="20"/>
          <w:lang w:val="hy-AM"/>
        </w:rPr>
        <w:t xml:space="preserve"> </w:t>
      </w:r>
      <w:r w:rsidR="003F6FB8" w:rsidRPr="000214B7">
        <w:rPr>
          <w:rFonts w:ascii="GHEA Grapalat" w:hAnsi="GHEA Grapalat" w:cs="Arial"/>
          <w:color w:val="153D63" w:themeColor="text2" w:themeTint="E6"/>
          <w:sz w:val="20"/>
          <w:szCs w:val="20"/>
          <w:lang w:val="hy-AM"/>
        </w:rPr>
        <w:t>քաղաքային</w:t>
      </w:r>
      <w:r w:rsidR="00AC716B" w:rsidRPr="000214B7">
        <w:rPr>
          <w:rFonts w:ascii="GHEA Grapalat" w:hAnsi="GHEA Grapalat" w:cs="Arial"/>
          <w:color w:val="153D63" w:themeColor="text2" w:themeTint="E6"/>
          <w:sz w:val="20"/>
          <w:szCs w:val="20"/>
          <w:lang w:val="hy-AM"/>
        </w:rPr>
        <w:t xml:space="preserve"> </w:t>
      </w:r>
      <w:r w:rsidR="003F6FB8" w:rsidRPr="000214B7">
        <w:rPr>
          <w:rFonts w:ascii="GHEA Grapalat" w:hAnsi="GHEA Grapalat" w:cs="Arial"/>
          <w:color w:val="153D63" w:themeColor="text2" w:themeTint="E6"/>
          <w:sz w:val="20"/>
          <w:szCs w:val="20"/>
          <w:lang w:val="hy-AM"/>
        </w:rPr>
        <w:t>համայնքի</w:t>
      </w:r>
      <w:r w:rsidR="00AC716B" w:rsidRPr="000214B7">
        <w:rPr>
          <w:rFonts w:ascii="GHEA Grapalat" w:hAnsi="GHEA Grapalat" w:cs="Arial"/>
          <w:color w:val="153D63" w:themeColor="text2" w:themeTint="E6"/>
          <w:sz w:val="20"/>
          <w:szCs w:val="20"/>
          <w:lang w:val="hy-AM"/>
        </w:rPr>
        <w:t xml:space="preserve"> </w:t>
      </w:r>
      <w:r w:rsidR="003F6FB8" w:rsidRPr="000214B7">
        <w:rPr>
          <w:rFonts w:ascii="GHEA Grapalat" w:hAnsi="GHEA Grapalat" w:cs="Arial"/>
          <w:color w:val="153D63" w:themeColor="text2" w:themeTint="E6"/>
          <w:sz w:val="20"/>
          <w:szCs w:val="20"/>
          <w:lang w:val="hy-AM"/>
        </w:rPr>
        <w:t>մշտական</w:t>
      </w:r>
      <w:r w:rsidR="00AC716B" w:rsidRPr="000214B7">
        <w:rPr>
          <w:rFonts w:ascii="GHEA Grapalat" w:hAnsi="GHEA Grapalat" w:cs="Arial"/>
          <w:color w:val="153D63" w:themeColor="text2" w:themeTint="E6"/>
          <w:sz w:val="20"/>
          <w:szCs w:val="20"/>
          <w:lang w:val="hy-AM"/>
        </w:rPr>
        <w:t xml:space="preserve"> </w:t>
      </w:r>
      <w:r w:rsidR="003F6FB8" w:rsidRPr="000214B7">
        <w:rPr>
          <w:rFonts w:ascii="GHEA Grapalat" w:hAnsi="GHEA Grapalat" w:cs="Arial"/>
          <w:color w:val="153D63" w:themeColor="text2" w:themeTint="E6"/>
          <w:sz w:val="20"/>
          <w:szCs w:val="20"/>
          <w:lang w:val="hy-AM"/>
        </w:rPr>
        <w:t>բնակչությունը</w:t>
      </w:r>
      <w:r w:rsidR="00AC716B" w:rsidRPr="000214B7">
        <w:rPr>
          <w:rFonts w:ascii="GHEA Grapalat" w:hAnsi="GHEA Grapalat" w:cs="Arial"/>
          <w:color w:val="153D63" w:themeColor="text2" w:themeTint="E6"/>
          <w:sz w:val="20"/>
          <w:szCs w:val="20"/>
          <w:lang w:val="hy-AM"/>
        </w:rPr>
        <w:t xml:space="preserve"> </w:t>
      </w:r>
      <w:r w:rsidR="003F6FB8" w:rsidRPr="000214B7">
        <w:rPr>
          <w:rFonts w:ascii="GHEA Grapalat" w:hAnsi="GHEA Grapalat" w:cs="Arial"/>
          <w:color w:val="153D63" w:themeColor="text2" w:themeTint="E6"/>
          <w:sz w:val="20"/>
          <w:szCs w:val="20"/>
          <w:lang w:val="hy-AM"/>
        </w:rPr>
        <w:t>(հազ</w:t>
      </w:r>
      <w:r w:rsidR="00043FD6" w:rsidRPr="000214B7">
        <w:rPr>
          <w:rFonts w:ascii="GHEA Grapalat" w:hAnsi="GHEA Grapalat" w:cs="Arial"/>
          <w:color w:val="153D63" w:themeColor="text2" w:themeTint="E6"/>
          <w:sz w:val="20"/>
          <w:szCs w:val="20"/>
          <w:lang w:val="hy-AM"/>
        </w:rPr>
        <w:t>ար</w:t>
      </w:r>
      <w:r w:rsidR="00AC716B" w:rsidRPr="000214B7">
        <w:rPr>
          <w:rFonts w:ascii="GHEA Grapalat" w:hAnsi="GHEA Grapalat" w:cs="Arial"/>
          <w:color w:val="153D63" w:themeColor="text2" w:themeTint="E6"/>
          <w:sz w:val="20"/>
          <w:szCs w:val="20"/>
          <w:lang w:val="hy-AM"/>
        </w:rPr>
        <w:t xml:space="preserve"> </w:t>
      </w:r>
      <w:r w:rsidR="003F6FB8" w:rsidRPr="000214B7">
        <w:rPr>
          <w:rFonts w:ascii="GHEA Grapalat" w:hAnsi="GHEA Grapalat" w:cs="Arial"/>
          <w:color w:val="153D63" w:themeColor="text2" w:themeTint="E6"/>
          <w:sz w:val="20"/>
          <w:szCs w:val="20"/>
          <w:lang w:val="hy-AM"/>
        </w:rPr>
        <w:t>մարդ)</w:t>
      </w:r>
      <w:r w:rsidR="00F828EE" w:rsidRPr="000214B7">
        <w:rPr>
          <w:rFonts w:ascii="GHEA Grapalat" w:hAnsi="GHEA Grapalat" w:cs="Arial"/>
          <w:color w:val="153D63" w:themeColor="text2" w:themeTint="E6"/>
          <w:sz w:val="20"/>
          <w:szCs w:val="20"/>
          <w:lang w:val="hy-AM"/>
        </w:rPr>
        <w:t>՝</w:t>
      </w:r>
      <w:r w:rsidR="00AC716B" w:rsidRPr="000214B7">
        <w:rPr>
          <w:rFonts w:ascii="GHEA Grapalat" w:hAnsi="GHEA Grapalat" w:cs="Arial"/>
          <w:color w:val="153D63" w:themeColor="text2" w:themeTint="E6"/>
          <w:sz w:val="20"/>
          <w:szCs w:val="20"/>
          <w:lang w:val="hy-AM"/>
        </w:rPr>
        <w:t xml:space="preserve"> </w:t>
      </w:r>
      <w:r w:rsidR="003F6FB8" w:rsidRPr="000214B7">
        <w:rPr>
          <w:rFonts w:ascii="GHEA Grapalat" w:hAnsi="GHEA Grapalat" w:cs="Arial"/>
          <w:color w:val="153D63" w:themeColor="text2" w:themeTint="E6"/>
          <w:sz w:val="20"/>
          <w:szCs w:val="20"/>
          <w:lang w:val="hy-AM"/>
        </w:rPr>
        <w:t>ըստ</w:t>
      </w:r>
      <w:r w:rsidR="00AC716B" w:rsidRPr="000214B7">
        <w:rPr>
          <w:rFonts w:ascii="GHEA Grapalat" w:hAnsi="GHEA Grapalat" w:cs="Arial"/>
          <w:color w:val="153D63" w:themeColor="text2" w:themeTint="E6"/>
          <w:sz w:val="20"/>
          <w:szCs w:val="20"/>
          <w:lang w:val="hy-AM"/>
        </w:rPr>
        <w:t xml:space="preserve"> </w:t>
      </w:r>
      <w:r w:rsidR="009C2EC4" w:rsidRPr="000214B7">
        <w:rPr>
          <w:rFonts w:ascii="GHEA Grapalat" w:hAnsi="GHEA Grapalat" w:cs="Arial"/>
          <w:color w:val="153D63" w:themeColor="text2" w:themeTint="E6"/>
          <w:sz w:val="20"/>
          <w:szCs w:val="20"/>
          <w:lang w:val="hy-AM"/>
        </w:rPr>
        <w:t>ՎՇ</w:t>
      </w:r>
      <w:r w:rsidR="003F6FB8" w:rsidRPr="000214B7">
        <w:rPr>
          <w:rFonts w:ascii="GHEA Grapalat" w:hAnsi="GHEA Grapalat" w:cs="Arial"/>
          <w:color w:val="153D63" w:themeColor="text2" w:themeTint="E6"/>
          <w:sz w:val="20"/>
          <w:szCs w:val="20"/>
          <w:lang w:val="hy-AM"/>
        </w:rPr>
        <w:t>,</w:t>
      </w:r>
      <w:r w:rsidR="00AC716B" w:rsidRPr="000214B7">
        <w:rPr>
          <w:rFonts w:ascii="GHEA Grapalat" w:hAnsi="GHEA Grapalat" w:cs="Arial"/>
          <w:color w:val="153D63" w:themeColor="text2" w:themeTint="E6"/>
          <w:sz w:val="20"/>
          <w:szCs w:val="20"/>
          <w:lang w:val="hy-AM"/>
        </w:rPr>
        <w:t xml:space="preserve"> </w:t>
      </w:r>
      <w:r w:rsidR="003F6FB8" w:rsidRPr="000214B7">
        <w:rPr>
          <w:rFonts w:ascii="GHEA Grapalat" w:hAnsi="GHEA Grapalat" w:cs="Arial"/>
          <w:color w:val="153D63" w:themeColor="text2" w:themeTint="E6"/>
          <w:sz w:val="20"/>
          <w:szCs w:val="20"/>
          <w:lang w:val="hy-AM"/>
        </w:rPr>
        <w:t>20</w:t>
      </w:r>
      <w:r w:rsidR="00707C29" w:rsidRPr="000214B7">
        <w:rPr>
          <w:rFonts w:ascii="GHEA Grapalat" w:hAnsi="GHEA Grapalat" w:cs="Arial"/>
          <w:color w:val="153D63" w:themeColor="text2" w:themeTint="E6"/>
          <w:sz w:val="20"/>
          <w:szCs w:val="20"/>
          <w:lang w:val="hy-AM"/>
        </w:rPr>
        <w:t>2</w:t>
      </w:r>
      <w:r w:rsidR="00D434D3" w:rsidRPr="000214B7">
        <w:rPr>
          <w:rFonts w:ascii="GHEA Grapalat" w:hAnsi="GHEA Grapalat" w:cs="Arial"/>
          <w:color w:val="153D63" w:themeColor="text2" w:themeTint="E6"/>
          <w:sz w:val="20"/>
          <w:szCs w:val="20"/>
          <w:lang w:val="hy-AM"/>
        </w:rPr>
        <w:t>4</w:t>
      </w:r>
      <w:r w:rsidR="00F828EE" w:rsidRPr="000214B7">
        <w:rPr>
          <w:rFonts w:ascii="GHEA Grapalat" w:hAnsi="GHEA Grapalat" w:cs="Arial"/>
          <w:color w:val="153D63" w:themeColor="text2" w:themeTint="E6"/>
          <w:sz w:val="20"/>
          <w:szCs w:val="20"/>
          <w:lang w:val="hy-AM"/>
        </w:rPr>
        <w:t>թ</w:t>
      </w:r>
      <w:r w:rsidR="00F828EE" w:rsidRPr="000214B7">
        <w:rPr>
          <w:rFonts w:ascii="Cambria Math" w:eastAsia="MS Gothic" w:hAnsi="Cambria Math" w:cs="Cambria Math"/>
          <w:color w:val="153D63" w:themeColor="text2" w:themeTint="E6"/>
          <w:sz w:val="20"/>
          <w:szCs w:val="20"/>
          <w:lang w:val="hy-AM"/>
        </w:rPr>
        <w:t>․</w:t>
      </w:r>
      <w:r w:rsidR="00AC716B" w:rsidRPr="000214B7">
        <w:rPr>
          <w:rFonts w:ascii="GHEA Grapalat" w:hAnsi="GHEA Grapalat" w:cs="Arial"/>
          <w:color w:val="153D63" w:themeColor="text2" w:themeTint="E6"/>
          <w:sz w:val="20"/>
          <w:szCs w:val="20"/>
          <w:lang w:val="hy-AM"/>
        </w:rPr>
        <w:t xml:space="preserve"> </w:t>
      </w:r>
      <w:r w:rsidR="003F6FB8" w:rsidRPr="000214B7">
        <w:rPr>
          <w:rFonts w:ascii="GHEA Grapalat" w:hAnsi="GHEA Grapalat" w:cs="Arial"/>
          <w:color w:val="153D63" w:themeColor="text2" w:themeTint="E6"/>
          <w:sz w:val="20"/>
          <w:szCs w:val="20"/>
          <w:lang w:val="hy-AM"/>
        </w:rPr>
        <w:t>հունվարի</w:t>
      </w:r>
      <w:r w:rsidR="00AC716B" w:rsidRPr="000214B7">
        <w:rPr>
          <w:rFonts w:ascii="GHEA Grapalat" w:hAnsi="GHEA Grapalat" w:cs="Arial"/>
          <w:color w:val="153D63" w:themeColor="text2" w:themeTint="E6"/>
          <w:sz w:val="20"/>
          <w:szCs w:val="20"/>
          <w:lang w:val="hy-AM"/>
        </w:rPr>
        <w:t xml:space="preserve"> </w:t>
      </w:r>
      <w:r w:rsidR="003F6FB8" w:rsidRPr="000214B7">
        <w:rPr>
          <w:rFonts w:ascii="GHEA Grapalat" w:hAnsi="GHEA Grapalat" w:cs="Arial"/>
          <w:color w:val="153D63" w:themeColor="text2" w:themeTint="E6"/>
          <w:sz w:val="20"/>
          <w:szCs w:val="20"/>
          <w:lang w:val="hy-AM"/>
        </w:rPr>
        <w:t>1-ի</w:t>
      </w:r>
      <w:r w:rsidR="00AC716B" w:rsidRPr="000214B7">
        <w:rPr>
          <w:rFonts w:ascii="GHEA Grapalat" w:hAnsi="GHEA Grapalat" w:cs="Arial"/>
          <w:color w:val="153D63" w:themeColor="text2" w:themeTint="E6"/>
          <w:sz w:val="20"/>
          <w:szCs w:val="20"/>
          <w:lang w:val="hy-AM"/>
        </w:rPr>
        <w:t xml:space="preserve"> </w:t>
      </w:r>
      <w:r w:rsidR="003F6FB8" w:rsidRPr="000214B7">
        <w:rPr>
          <w:rFonts w:ascii="GHEA Grapalat" w:hAnsi="GHEA Grapalat" w:cs="Arial"/>
          <w:color w:val="153D63" w:themeColor="text2" w:themeTint="E6"/>
          <w:sz w:val="20"/>
          <w:szCs w:val="20"/>
          <w:lang w:val="hy-AM"/>
        </w:rPr>
        <w:t>դրությամբ</w:t>
      </w:r>
      <w:r w:rsidR="00CE534D" w:rsidRPr="000214B7">
        <w:rPr>
          <w:rStyle w:val="FootnoteReference"/>
          <w:rFonts w:ascii="GHEA Grapalat" w:hAnsi="GHEA Grapalat" w:cs="Arial"/>
          <w:color w:val="153D63" w:themeColor="text2" w:themeTint="E6"/>
          <w:sz w:val="20"/>
          <w:szCs w:val="20"/>
          <w:lang w:val="hy-AM"/>
        </w:rPr>
        <w:footnoteReference w:id="11"/>
      </w:r>
      <w:bookmarkEnd w:id="74"/>
      <w:r w:rsidR="00AC716B" w:rsidRPr="000214B7">
        <w:rPr>
          <w:rFonts w:ascii="GHEA Grapalat" w:hAnsi="GHEA Grapalat" w:cs="Arial"/>
          <w:color w:val="153D63" w:themeColor="text2" w:themeTint="E6"/>
          <w:sz w:val="20"/>
          <w:szCs w:val="20"/>
          <w:lang w:val="hy-AM"/>
        </w:rPr>
        <w:t xml:space="preserve"> </w:t>
      </w:r>
    </w:p>
    <w:p w14:paraId="6131DB8D" w14:textId="752BCC8A" w:rsidR="009C2EC4" w:rsidRPr="000214B7" w:rsidRDefault="009C2EC4" w:rsidP="00A369A8">
      <w:pPr>
        <w:spacing w:before="120"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Երևանի բնակչությունը կազմում </w:t>
      </w:r>
      <w:r w:rsidR="007808B0" w:rsidRPr="000214B7">
        <w:rPr>
          <w:rFonts w:ascii="GHEA Grapalat" w:eastAsia="Calibri" w:hAnsi="GHEA Grapalat" w:cs="Arial"/>
          <w:lang w:val="hy-AM"/>
        </w:rPr>
        <w:t>609 550 (55%)</w:t>
      </w:r>
      <w:r w:rsidRPr="000214B7">
        <w:rPr>
          <w:rFonts w:ascii="GHEA Grapalat" w:eastAsia="Calibri" w:hAnsi="GHEA Grapalat" w:cs="Arial"/>
          <w:lang w:val="hy-AM"/>
        </w:rPr>
        <w:t xml:space="preserve"> կանայք են, իսկ </w:t>
      </w:r>
      <w:r w:rsidR="007808B0" w:rsidRPr="000214B7">
        <w:rPr>
          <w:rFonts w:ascii="GHEA Grapalat" w:eastAsia="Calibri" w:hAnsi="GHEA Grapalat" w:cs="Arial"/>
          <w:lang w:val="hy-AM"/>
        </w:rPr>
        <w:t xml:space="preserve">496 752 (45%) </w:t>
      </w:r>
      <w:r w:rsidRPr="000214B7">
        <w:rPr>
          <w:rFonts w:ascii="GHEA Grapalat" w:eastAsia="Calibri" w:hAnsi="GHEA Grapalat" w:cs="Arial"/>
          <w:lang w:val="hy-AM"/>
        </w:rPr>
        <w:t>՝ տղամարդիկ: Երևանի բնակչության բաշխվածությունը, ըստ սեռատարիքային կազմի, ներկայացված է ստորև գծապատկերում։</w:t>
      </w:r>
    </w:p>
    <w:p w14:paraId="497DAB92" w14:textId="2BBD04A5" w:rsidR="007808B0" w:rsidRPr="000214B7" w:rsidRDefault="00CF3254" w:rsidP="00A369A8">
      <w:pPr>
        <w:spacing w:before="120" w:after="120" w:line="240" w:lineRule="auto"/>
        <w:jc w:val="center"/>
        <w:rPr>
          <w:rFonts w:ascii="GHEA Grapalat" w:eastAsia="Calibri" w:hAnsi="GHEA Grapalat" w:cs="Arial"/>
          <w:lang w:val="hy-AM"/>
        </w:rPr>
      </w:pPr>
      <w:r w:rsidRPr="000214B7">
        <w:rPr>
          <w:rFonts w:ascii="GHEA Grapalat" w:hAnsi="GHEA Grapalat"/>
          <w:noProof/>
          <w:lang w:val="hy-AM"/>
        </w:rPr>
        <w:drawing>
          <wp:inline distT="0" distB="0" distL="0" distR="0" wp14:anchorId="0D67E8D7" wp14:editId="1003ADF3">
            <wp:extent cx="4572000" cy="2743200"/>
            <wp:effectExtent l="0" t="0" r="0" b="0"/>
            <wp:docPr id="15" name="Chart 15">
              <a:extLst xmlns:a="http://schemas.openxmlformats.org/drawingml/2006/main">
                <a:ext uri="{FF2B5EF4-FFF2-40B4-BE49-F238E27FC236}">
                  <a16:creationId xmlns:a16="http://schemas.microsoft.com/office/drawing/2014/main" id="{B413A030-E5DF-4AA7-9935-F25DA3028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96E4C18" w14:textId="682F0CED" w:rsidR="009C2EC4" w:rsidRPr="000214B7" w:rsidRDefault="009C2EC4" w:rsidP="00A369A8">
      <w:pPr>
        <w:pStyle w:val="Caption"/>
        <w:jc w:val="center"/>
        <w:rPr>
          <w:rFonts w:ascii="GHEA Grapalat" w:hAnsi="GHEA Grapalat" w:cs="Arial"/>
          <w:color w:val="002060"/>
          <w:sz w:val="20"/>
          <w:szCs w:val="20"/>
          <w:lang w:val="hy-AM"/>
        </w:rPr>
      </w:pPr>
      <w:bookmarkStart w:id="75" w:name="_Toc191889831"/>
      <w:r w:rsidRPr="000214B7">
        <w:rPr>
          <w:rFonts w:ascii="GHEA Grapalat" w:hAnsi="GHEA Grapalat" w:cs="Arial"/>
          <w:color w:val="002060"/>
          <w:sz w:val="20"/>
          <w:szCs w:val="20"/>
          <w:lang w:val="hy-AM"/>
        </w:rPr>
        <w:t xml:space="preserve">Պատկեր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Պատկեր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8</w:t>
      </w:r>
      <w:r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Երևանի բնակչությունը՝ ըստ սեռատարիքային խմբերի</w:t>
      </w:r>
      <w:bookmarkEnd w:id="75"/>
    </w:p>
    <w:p w14:paraId="226A9A6F" w14:textId="77777777" w:rsidR="003F6FB8" w:rsidRPr="000214B7" w:rsidRDefault="003F6FB8" w:rsidP="00A369A8">
      <w:pPr>
        <w:spacing w:line="240" w:lineRule="auto"/>
        <w:rPr>
          <w:rFonts w:ascii="GHEA Grapalat" w:eastAsia="Times New Roman" w:hAnsi="GHEA Grapalat" w:cs="Arial"/>
          <w:lang w:val="hy-AM"/>
        </w:rPr>
      </w:pPr>
    </w:p>
    <w:p w14:paraId="6EB36518" w14:textId="46E3D6AA" w:rsidR="003F6FB8" w:rsidRPr="000214B7" w:rsidRDefault="00D62747" w:rsidP="00A369A8">
      <w:pPr>
        <w:spacing w:line="240" w:lineRule="auto"/>
        <w:rPr>
          <w:rFonts w:ascii="GHEA Grapalat" w:eastAsia="Times New Roman" w:hAnsi="GHEA Grapalat" w:cs="Arial"/>
          <w:lang w:val="hy-AM"/>
        </w:rPr>
      </w:pPr>
      <w:r w:rsidRPr="000214B7">
        <w:rPr>
          <w:rFonts w:ascii="GHEA Grapalat" w:eastAsia="Times New Roman" w:hAnsi="GHEA Grapalat" w:cs="Arial"/>
          <w:noProof/>
          <w:lang w:val="hy-AM"/>
        </w:rPr>
        <w:drawing>
          <wp:inline distT="0" distB="0" distL="0" distR="0" wp14:anchorId="53149CC1" wp14:editId="33ADA4B5">
            <wp:extent cx="2741930" cy="1612900"/>
            <wp:effectExtent l="0" t="0" r="1270" b="6350"/>
            <wp:docPr id="17946280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596" b="23952"/>
                    <a:stretch/>
                  </pic:blipFill>
                  <pic:spPr bwMode="auto">
                    <a:xfrm>
                      <a:off x="0" y="0"/>
                      <a:ext cx="2741930" cy="1612900"/>
                    </a:xfrm>
                    <a:prstGeom prst="rect">
                      <a:avLst/>
                    </a:prstGeom>
                    <a:noFill/>
                    <a:ln>
                      <a:noFill/>
                    </a:ln>
                    <a:extLst>
                      <a:ext uri="{53640926-AAD7-44D8-BBD7-CCE9431645EC}">
                        <a14:shadowObscured xmlns:a14="http://schemas.microsoft.com/office/drawing/2010/main"/>
                      </a:ext>
                    </a:extLst>
                  </pic:spPr>
                </pic:pic>
              </a:graphicData>
            </a:graphic>
          </wp:inline>
        </w:drawing>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i/>
          <w:iCs/>
          <w:noProof/>
          <w:color w:val="000000"/>
          <w:sz w:val="20"/>
          <w:szCs w:val="20"/>
          <w:lang w:val="hy-AM"/>
        </w:rPr>
        <w:drawing>
          <wp:inline distT="0" distB="0" distL="0" distR="0" wp14:anchorId="0CA42572" wp14:editId="279479ED">
            <wp:extent cx="3234822" cy="1619090"/>
            <wp:effectExtent l="0" t="0" r="0" b="6985"/>
            <wp:docPr id="6552020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34822" cy="1619090"/>
                    </a:xfrm>
                    <a:prstGeom prst="rect">
                      <a:avLst/>
                    </a:prstGeom>
                    <a:noFill/>
                    <a:ln>
                      <a:noFill/>
                    </a:ln>
                  </pic:spPr>
                </pic:pic>
              </a:graphicData>
            </a:graphic>
          </wp:inline>
        </w:drawing>
      </w:r>
    </w:p>
    <w:p w14:paraId="733A4293" w14:textId="4ACA8111" w:rsidR="003F6FB8" w:rsidRPr="000214B7" w:rsidRDefault="003A4764" w:rsidP="00A369A8">
      <w:pPr>
        <w:pStyle w:val="Caption"/>
        <w:jc w:val="center"/>
        <w:rPr>
          <w:rFonts w:ascii="GHEA Grapalat" w:hAnsi="GHEA Grapalat" w:cs="Arial"/>
          <w:color w:val="002060"/>
          <w:sz w:val="20"/>
          <w:szCs w:val="20"/>
          <w:lang w:val="hy-AM"/>
        </w:rPr>
      </w:pPr>
      <w:bookmarkStart w:id="76" w:name="_Toc191889832"/>
      <w:r w:rsidRPr="000214B7">
        <w:rPr>
          <w:rFonts w:ascii="GHEA Grapalat" w:hAnsi="GHEA Grapalat" w:cs="Arial"/>
          <w:color w:val="002060"/>
          <w:sz w:val="20"/>
          <w:szCs w:val="20"/>
          <w:lang w:val="hy-AM"/>
        </w:rPr>
        <w:t>Պատկեր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9</w:t>
      </w:r>
      <w:r w:rsidR="00B407F1"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Ազգային</w:t>
      </w:r>
      <w:r w:rsidR="00AC716B"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պատկերասրահ</w:t>
      </w:r>
      <w:r w:rsidR="00D62747" w:rsidRPr="000214B7">
        <w:rPr>
          <w:rFonts w:ascii="GHEA Grapalat" w:hAnsi="GHEA Grapalat" w:cs="Arial"/>
          <w:color w:val="002060"/>
          <w:sz w:val="20"/>
          <w:szCs w:val="20"/>
          <w:lang w:val="hy-AM"/>
        </w:rPr>
        <w:t>ի</w:t>
      </w:r>
      <w:r w:rsidR="00AC716B" w:rsidRPr="000214B7">
        <w:rPr>
          <w:rFonts w:ascii="GHEA Grapalat" w:hAnsi="GHEA Grapalat" w:cs="Arial"/>
          <w:color w:val="002060"/>
          <w:sz w:val="20"/>
          <w:szCs w:val="20"/>
          <w:lang w:val="hy-AM"/>
        </w:rPr>
        <w:t xml:space="preserve"> </w:t>
      </w:r>
      <w:r w:rsidR="00D62747" w:rsidRPr="000214B7">
        <w:rPr>
          <w:rFonts w:ascii="GHEA Grapalat" w:hAnsi="GHEA Grapalat" w:cs="Arial"/>
          <w:color w:val="002060"/>
          <w:sz w:val="20"/>
          <w:szCs w:val="20"/>
          <w:lang w:val="hy-AM"/>
        </w:rPr>
        <w:t>պատմական</w:t>
      </w:r>
      <w:r w:rsidR="00AC716B" w:rsidRPr="000214B7">
        <w:rPr>
          <w:rFonts w:ascii="GHEA Grapalat" w:hAnsi="GHEA Grapalat" w:cs="Arial"/>
          <w:color w:val="002060"/>
          <w:sz w:val="20"/>
          <w:szCs w:val="20"/>
          <w:lang w:val="hy-AM"/>
        </w:rPr>
        <w:t xml:space="preserve"> </w:t>
      </w:r>
      <w:r w:rsidR="00D62747" w:rsidRPr="000214B7">
        <w:rPr>
          <w:rFonts w:ascii="GHEA Grapalat" w:hAnsi="GHEA Grapalat" w:cs="Arial"/>
          <w:color w:val="002060"/>
          <w:sz w:val="20"/>
          <w:szCs w:val="20"/>
          <w:lang w:val="hy-AM"/>
        </w:rPr>
        <w:t>լուսանկարը</w:t>
      </w:r>
      <w:r w:rsidR="003F6FB8"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ձախից,</w:t>
      </w:r>
      <w:r w:rsidR="00AC716B"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Սասունցի</w:t>
      </w:r>
      <w:r w:rsidR="00AC716B"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Դավթի</w:t>
      </w:r>
      <w:r w:rsidR="00AC716B"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հրապարակն</w:t>
      </w:r>
      <w:r w:rsidR="00AC716B"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ու</w:t>
      </w:r>
      <w:r w:rsidR="00AC716B"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երկաթուղային</w:t>
      </w:r>
      <w:r w:rsidR="00AC716B"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կայարանը՝</w:t>
      </w:r>
      <w:r w:rsidR="00AC716B"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աջից</w:t>
      </w:r>
      <w:r w:rsidR="00AC716B" w:rsidRPr="000214B7">
        <w:rPr>
          <w:rFonts w:ascii="GHEA Grapalat" w:hAnsi="GHEA Grapalat" w:cs="Arial"/>
          <w:color w:val="002060"/>
          <w:sz w:val="20"/>
          <w:szCs w:val="20"/>
          <w:lang w:val="hy-AM"/>
        </w:rPr>
        <w:t xml:space="preserve"> </w:t>
      </w:r>
      <w:r w:rsidR="00D62747" w:rsidRPr="000214B7">
        <w:rPr>
          <w:rFonts w:ascii="GHEA Grapalat" w:hAnsi="GHEA Grapalat" w:cs="Arial"/>
          <w:color w:val="002060"/>
          <w:sz w:val="20"/>
          <w:szCs w:val="20"/>
          <w:lang w:val="hy-AM"/>
        </w:rPr>
        <w:t>(</w:t>
      </w:r>
      <w:r w:rsidR="00A16041" w:rsidRPr="000214B7">
        <w:rPr>
          <w:rFonts w:ascii="GHEA Grapalat" w:hAnsi="GHEA Grapalat" w:cs="Arial"/>
          <w:color w:val="002060"/>
          <w:sz w:val="20"/>
          <w:szCs w:val="20"/>
          <w:lang w:val="hy-AM"/>
        </w:rPr>
        <w:t>ա</w:t>
      </w:r>
      <w:r w:rsidR="00D62747" w:rsidRPr="000214B7">
        <w:rPr>
          <w:rFonts w:ascii="GHEA Grapalat" w:hAnsi="GHEA Grapalat" w:cs="Arial"/>
          <w:color w:val="002060"/>
          <w:sz w:val="20"/>
          <w:szCs w:val="20"/>
          <w:lang w:val="hy-AM"/>
        </w:rPr>
        <w:t>ղբյուրը՝</w:t>
      </w:r>
      <w:r w:rsidR="00AC716B" w:rsidRPr="000214B7">
        <w:rPr>
          <w:rFonts w:ascii="GHEA Grapalat" w:hAnsi="GHEA Grapalat" w:cs="Arial"/>
          <w:color w:val="002060"/>
          <w:sz w:val="20"/>
          <w:szCs w:val="20"/>
          <w:lang w:val="hy-AM"/>
        </w:rPr>
        <w:t xml:space="preserve"> </w:t>
      </w:r>
      <w:r w:rsidR="00D62747" w:rsidRPr="000214B7">
        <w:rPr>
          <w:rFonts w:ascii="GHEA Grapalat" w:hAnsi="GHEA Grapalat" w:cs="Arial"/>
          <w:color w:val="002060"/>
          <w:sz w:val="20"/>
          <w:szCs w:val="20"/>
          <w:lang w:val="hy-AM"/>
        </w:rPr>
        <w:t>Արմենպրես</w:t>
      </w:r>
      <w:r w:rsidR="00AC716B" w:rsidRPr="000214B7">
        <w:rPr>
          <w:rFonts w:ascii="GHEA Grapalat" w:hAnsi="GHEA Grapalat" w:cs="Arial"/>
          <w:color w:val="002060"/>
          <w:sz w:val="20"/>
          <w:szCs w:val="20"/>
          <w:lang w:val="hy-AM"/>
        </w:rPr>
        <w:t xml:space="preserve"> </w:t>
      </w:r>
      <w:r w:rsidR="00B80C3F" w:rsidRPr="000214B7">
        <w:rPr>
          <w:rFonts w:ascii="GHEA Grapalat" w:hAnsi="GHEA Grapalat" w:cs="Arial"/>
          <w:color w:val="002060"/>
          <w:sz w:val="20"/>
          <w:szCs w:val="20"/>
          <w:lang w:val="hy-AM"/>
        </w:rPr>
        <w:t>գործակալություն</w:t>
      </w:r>
      <w:r w:rsidR="00AC716B" w:rsidRPr="000214B7">
        <w:rPr>
          <w:rFonts w:ascii="GHEA Grapalat" w:hAnsi="GHEA Grapalat" w:cs="Arial"/>
          <w:color w:val="002060"/>
          <w:sz w:val="20"/>
          <w:szCs w:val="20"/>
          <w:lang w:val="hy-AM"/>
        </w:rPr>
        <w:t xml:space="preserve"> </w:t>
      </w:r>
      <w:r w:rsidR="00D62747" w:rsidRPr="000214B7">
        <w:rPr>
          <w:rFonts w:ascii="GHEA Grapalat" w:hAnsi="GHEA Grapalat" w:cs="Arial"/>
          <w:color w:val="002060"/>
          <w:sz w:val="20"/>
          <w:szCs w:val="20"/>
          <w:lang w:val="hy-AM"/>
        </w:rPr>
        <w:t>և</w:t>
      </w:r>
      <w:r w:rsidR="00AC716B" w:rsidRPr="000214B7">
        <w:rPr>
          <w:rFonts w:ascii="GHEA Grapalat" w:hAnsi="GHEA Grapalat" w:cs="Arial"/>
          <w:color w:val="002060"/>
          <w:sz w:val="20"/>
          <w:szCs w:val="20"/>
          <w:lang w:val="hy-AM"/>
        </w:rPr>
        <w:t xml:space="preserve"> </w:t>
      </w:r>
      <w:r w:rsidR="00D62747" w:rsidRPr="000214B7">
        <w:rPr>
          <w:rFonts w:ascii="GHEA Grapalat" w:hAnsi="GHEA Grapalat" w:cs="Arial"/>
          <w:color w:val="002060"/>
          <w:sz w:val="20"/>
          <w:szCs w:val="20"/>
          <w:lang w:val="hy-AM"/>
        </w:rPr>
        <w:t>«Հ</w:t>
      </w:r>
      <w:r w:rsidR="00B80C3F" w:rsidRPr="000214B7">
        <w:rPr>
          <w:rFonts w:ascii="GHEA Grapalat" w:hAnsi="GHEA Grapalat" w:cs="Arial"/>
          <w:color w:val="002060"/>
          <w:sz w:val="20"/>
          <w:szCs w:val="20"/>
          <w:lang w:val="hy-AM"/>
        </w:rPr>
        <w:t>այաստանի</w:t>
      </w:r>
      <w:r w:rsidR="00AC716B" w:rsidRPr="000214B7">
        <w:rPr>
          <w:rFonts w:ascii="GHEA Grapalat" w:hAnsi="GHEA Grapalat" w:cs="Arial"/>
          <w:color w:val="002060"/>
          <w:sz w:val="20"/>
          <w:szCs w:val="20"/>
          <w:lang w:val="hy-AM"/>
        </w:rPr>
        <w:t xml:space="preserve"> </w:t>
      </w:r>
      <w:r w:rsidR="00D62747" w:rsidRPr="000214B7">
        <w:rPr>
          <w:rFonts w:ascii="GHEA Grapalat" w:hAnsi="GHEA Grapalat" w:cs="Arial"/>
          <w:color w:val="002060"/>
          <w:sz w:val="20"/>
          <w:szCs w:val="20"/>
          <w:lang w:val="hy-AM"/>
        </w:rPr>
        <w:t>Հ</w:t>
      </w:r>
      <w:r w:rsidR="00B80C3F" w:rsidRPr="000214B7">
        <w:rPr>
          <w:rFonts w:ascii="GHEA Grapalat" w:hAnsi="GHEA Grapalat" w:cs="Arial"/>
          <w:color w:val="002060"/>
          <w:sz w:val="20"/>
          <w:szCs w:val="20"/>
          <w:lang w:val="hy-AM"/>
        </w:rPr>
        <w:t>անրապետություն</w:t>
      </w:r>
      <w:r w:rsidR="00D62747"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00D62747" w:rsidRPr="000214B7">
        <w:rPr>
          <w:rFonts w:ascii="GHEA Grapalat" w:hAnsi="GHEA Grapalat" w:cs="Arial"/>
          <w:color w:val="002060"/>
          <w:sz w:val="20"/>
          <w:szCs w:val="20"/>
          <w:lang w:val="hy-AM"/>
        </w:rPr>
        <w:t>թերթ)</w:t>
      </w:r>
      <w:bookmarkEnd w:id="76"/>
    </w:p>
    <w:p w14:paraId="1D190128" w14:textId="444251D1" w:rsidR="003F6FB8" w:rsidRPr="000214B7" w:rsidRDefault="35DBB48E" w:rsidP="00A369A8">
      <w:pPr>
        <w:pStyle w:val="Heading2"/>
        <w:numPr>
          <w:ilvl w:val="1"/>
          <w:numId w:val="1"/>
        </w:numPr>
        <w:spacing w:line="240" w:lineRule="auto"/>
        <w:rPr>
          <w:rFonts w:ascii="GHEA Grapalat" w:hAnsi="GHEA Grapalat" w:cs="Arial"/>
          <w:lang w:val="hy-AM"/>
        </w:rPr>
      </w:pPr>
      <w:bookmarkStart w:id="77" w:name="_Toc191828214"/>
      <w:bookmarkStart w:id="78" w:name="_Toc162011864"/>
      <w:bookmarkStart w:id="79" w:name="_Toc162042717"/>
      <w:bookmarkStart w:id="80" w:name="_Toc166072921"/>
      <w:bookmarkStart w:id="81" w:name="_Toc191828215"/>
      <w:bookmarkStart w:id="82" w:name="_Toc221113511"/>
      <w:bookmarkEnd w:id="77"/>
      <w:r w:rsidRPr="000214B7">
        <w:rPr>
          <w:rFonts w:ascii="GHEA Grapalat" w:hAnsi="GHEA Grapalat" w:cs="Arial"/>
          <w:lang w:val="hy-AM"/>
        </w:rPr>
        <w:t>Համայնքի կառավարման կառուցվածքը</w:t>
      </w:r>
      <w:bookmarkEnd w:id="78"/>
      <w:bookmarkEnd w:id="79"/>
      <w:bookmarkEnd w:id="80"/>
      <w:bookmarkEnd w:id="81"/>
      <w:bookmarkEnd w:id="82"/>
    </w:p>
    <w:p w14:paraId="634E29D4" w14:textId="03C18DDC" w:rsidR="003F6FB8" w:rsidRPr="000214B7" w:rsidRDefault="003F6FB8" w:rsidP="00A369A8">
      <w:pPr>
        <w:spacing w:before="120" w:after="120" w:line="240" w:lineRule="auto"/>
        <w:ind w:firstLine="720"/>
        <w:jc w:val="both"/>
        <w:rPr>
          <w:rFonts w:ascii="GHEA Grapalat" w:eastAsia="Times New Roman" w:hAnsi="GHEA Grapalat" w:cs="Arial"/>
          <w:lang w:val="hy-AM"/>
        </w:rPr>
      </w:pPr>
      <w:r w:rsidRPr="000214B7">
        <w:rPr>
          <w:rFonts w:ascii="GHEA Grapalat" w:eastAsia="Times New Roman" w:hAnsi="GHEA Grapalat" w:cs="Arial"/>
          <w:color w:val="000000"/>
          <w:lang w:val="hy-AM"/>
        </w:rPr>
        <w:t>Երևանն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աննախադեպ</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զարգացում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ապրել</w:t>
      </w:r>
      <w:r w:rsidR="00AC716B" w:rsidRPr="000214B7">
        <w:rPr>
          <w:rFonts w:ascii="GHEA Grapalat" w:eastAsia="Times New Roman" w:hAnsi="GHEA Grapalat" w:cs="Arial"/>
          <w:color w:val="000000"/>
          <w:lang w:val="hy-AM"/>
        </w:rPr>
        <w:t xml:space="preserve"> </w:t>
      </w:r>
      <w:r w:rsidR="008C6A9B" w:rsidRPr="000214B7">
        <w:rPr>
          <w:rFonts w:ascii="GHEA Grapalat" w:eastAsia="Times New Roman" w:hAnsi="GHEA Grapalat" w:cs="Arial"/>
          <w:color w:val="000000"/>
          <w:lang w:val="hy-AM"/>
        </w:rPr>
        <w:t>անկախության</w:t>
      </w:r>
      <w:r w:rsidR="00AC716B" w:rsidRPr="000214B7">
        <w:rPr>
          <w:rFonts w:ascii="GHEA Grapalat" w:eastAsia="Times New Roman" w:hAnsi="GHEA Grapalat" w:cs="Arial"/>
          <w:color w:val="000000"/>
          <w:lang w:val="hy-AM"/>
        </w:rPr>
        <w:t xml:space="preserve"> </w:t>
      </w:r>
      <w:r w:rsidR="008C6A9B" w:rsidRPr="000214B7">
        <w:rPr>
          <w:rFonts w:ascii="GHEA Grapalat" w:eastAsia="Times New Roman" w:hAnsi="GHEA Grapalat" w:cs="Arial"/>
          <w:color w:val="000000"/>
          <w:lang w:val="hy-AM"/>
        </w:rPr>
        <w:t>տարիներին</w:t>
      </w:r>
      <w:r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վերա</w:t>
      </w:r>
      <w:r w:rsidR="008D2859"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lang w:val="hy-AM"/>
        </w:rPr>
        <w:t>փոխվել</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դառնալով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ավելի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մաքուր,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գեղեցիկ,</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հարմարավետ,</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հյուրընկալ,</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քաղաքացի</w:t>
      </w:r>
      <w:r w:rsidR="008D2859"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lang w:val="hy-AM"/>
        </w:rPr>
        <w:t>ների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պահանջներին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համապատասխան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Այս</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հարցում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մեծ</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օրենսդրական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փոփոխությունների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դերը,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որոնց</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համաձայն</w:t>
      </w:r>
      <w:r w:rsidR="005C3257"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2009</w:t>
      </w:r>
      <w:r w:rsidR="00FE0F6D" w:rsidRPr="000214B7">
        <w:rPr>
          <w:rFonts w:ascii="GHEA Grapalat" w:eastAsia="Times New Roman" w:hAnsi="GHEA Grapalat" w:cs="Arial"/>
          <w:color w:val="000000"/>
          <w:lang w:val="hy-AM"/>
        </w:rPr>
        <w:t>-ին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կարգավիճակը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փոխվեց՝</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մարզից</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անցում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կատարելով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համայնքի։</w:t>
      </w:r>
      <w:r w:rsidR="00AC716B" w:rsidRPr="000214B7">
        <w:rPr>
          <w:rFonts w:ascii="GHEA Grapalat" w:eastAsia="Times New Roman" w:hAnsi="GHEA Grapalat" w:cs="Arial"/>
          <w:color w:val="000000"/>
          <w:lang w:val="hy-AM"/>
        </w:rPr>
        <w:t xml:space="preserve"> </w:t>
      </w:r>
    </w:p>
    <w:p w14:paraId="48A7A319" w14:textId="0C84E69C" w:rsidR="003F6FB8" w:rsidRPr="000214B7" w:rsidRDefault="009D66E4" w:rsidP="00A369A8">
      <w:pPr>
        <w:spacing w:before="120" w:after="120" w:line="240" w:lineRule="auto"/>
        <w:ind w:firstLine="720"/>
        <w:jc w:val="both"/>
        <w:rPr>
          <w:rFonts w:ascii="GHEA Grapalat" w:eastAsia="Times New Roman" w:hAnsi="GHEA Grapalat" w:cs="Arial"/>
          <w:lang w:val="hy-AM"/>
        </w:rPr>
      </w:pPr>
      <w:r w:rsidRPr="000214B7">
        <w:rPr>
          <w:rFonts w:ascii="GHEA Grapalat" w:eastAsia="Times New Roman" w:hAnsi="GHEA Grapalat" w:cs="Arial"/>
          <w:color w:val="000000"/>
          <w:lang w:val="hy-AM"/>
        </w:rPr>
        <w:t>Մայրաքաղաքի</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տեղական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ինքնակառավարման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համակարգը</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սահմանված</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«Երևան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քաղաքում</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տեղական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ինքնակառավարման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մասին»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ՀՀ</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օրենքով։</w:t>
      </w:r>
      <w:r w:rsidR="00AC716B" w:rsidRPr="000214B7">
        <w:rPr>
          <w:rFonts w:ascii="GHEA Grapalat" w:eastAsia="Times New Roman" w:hAnsi="GHEA Grapalat" w:cs="Arial"/>
          <w:color w:val="000000"/>
          <w:lang w:val="hy-AM"/>
        </w:rPr>
        <w:t xml:space="preserve"> </w:t>
      </w:r>
      <w:r w:rsidR="008B456C" w:rsidRPr="000214B7">
        <w:rPr>
          <w:rFonts w:ascii="GHEA Grapalat" w:eastAsia="Times New Roman" w:hAnsi="GHEA Grapalat" w:cs="Arial"/>
          <w:color w:val="000000"/>
          <w:lang w:val="hy-AM"/>
        </w:rPr>
        <w:t>Համայնքի</w:t>
      </w:r>
      <w:r w:rsidR="00AC716B" w:rsidRPr="000214B7">
        <w:rPr>
          <w:rFonts w:ascii="GHEA Grapalat" w:eastAsia="Times New Roman" w:hAnsi="GHEA Grapalat" w:cs="Arial"/>
          <w:color w:val="000000"/>
          <w:lang w:val="hy-AM"/>
        </w:rPr>
        <w:t xml:space="preserve"> </w:t>
      </w:r>
      <w:r w:rsidR="008B456C" w:rsidRPr="000214B7">
        <w:rPr>
          <w:rFonts w:ascii="GHEA Grapalat" w:eastAsia="Times New Roman" w:hAnsi="GHEA Grapalat" w:cs="Arial"/>
          <w:color w:val="000000"/>
          <w:lang w:val="hy-AM"/>
        </w:rPr>
        <w:t>տեղական</w:t>
      </w:r>
      <w:r w:rsidR="00AC716B" w:rsidRPr="000214B7">
        <w:rPr>
          <w:rFonts w:ascii="GHEA Grapalat" w:eastAsia="Times New Roman" w:hAnsi="GHEA Grapalat" w:cs="Arial"/>
          <w:color w:val="000000"/>
          <w:lang w:val="hy-AM"/>
        </w:rPr>
        <w:t xml:space="preserve"> </w:t>
      </w:r>
      <w:r w:rsidR="008B456C" w:rsidRPr="000214B7">
        <w:rPr>
          <w:rFonts w:ascii="GHEA Grapalat" w:eastAsia="Times New Roman" w:hAnsi="GHEA Grapalat" w:cs="Arial"/>
          <w:color w:val="000000"/>
          <w:lang w:val="hy-AM"/>
        </w:rPr>
        <w:lastRenderedPageBreak/>
        <w:t>ինքնակառավարման</w:t>
      </w:r>
      <w:r w:rsidR="00AC716B" w:rsidRPr="000214B7">
        <w:rPr>
          <w:rFonts w:ascii="GHEA Grapalat" w:eastAsia="Times New Roman" w:hAnsi="GHEA Grapalat" w:cs="Arial"/>
          <w:color w:val="000000"/>
          <w:lang w:val="hy-AM"/>
        </w:rPr>
        <w:t xml:space="preserve"> </w:t>
      </w:r>
      <w:r w:rsidR="008B456C" w:rsidRPr="000214B7">
        <w:rPr>
          <w:rFonts w:ascii="GHEA Grapalat" w:eastAsia="Times New Roman" w:hAnsi="GHEA Grapalat" w:cs="Arial"/>
          <w:color w:val="000000"/>
          <w:lang w:val="hy-AM"/>
        </w:rPr>
        <w:t>մարմին</w:t>
      </w:r>
      <w:r w:rsidR="005C28AD">
        <w:rPr>
          <w:rFonts w:ascii="GHEA Grapalat" w:eastAsia="Times New Roman" w:hAnsi="GHEA Grapalat" w:cs="Arial"/>
          <w:color w:val="000000"/>
          <w:lang w:val="hy-AM"/>
        </w:rPr>
        <w:t>ներ</w:t>
      </w:r>
      <w:r w:rsidR="008B456C" w:rsidRPr="000214B7">
        <w:rPr>
          <w:rFonts w:ascii="GHEA Grapalat" w:eastAsia="Times New Roman" w:hAnsi="GHEA Grapalat" w:cs="Arial"/>
          <w:color w:val="000000"/>
          <w:lang w:val="hy-AM"/>
        </w:rPr>
        <w:t>ը</w:t>
      </w:r>
      <w:r w:rsidR="00AC716B" w:rsidRPr="000214B7">
        <w:rPr>
          <w:rFonts w:ascii="GHEA Grapalat" w:eastAsia="Times New Roman" w:hAnsi="GHEA Grapalat" w:cs="Arial"/>
          <w:color w:val="000000"/>
          <w:lang w:val="hy-AM"/>
        </w:rPr>
        <w:t xml:space="preserve"> </w:t>
      </w:r>
      <w:r w:rsidR="008B456C" w:rsidRPr="000214B7">
        <w:rPr>
          <w:rFonts w:ascii="GHEA Grapalat" w:eastAsia="Times New Roman" w:hAnsi="GHEA Grapalat" w:cs="Arial"/>
          <w:color w:val="000000"/>
          <w:lang w:val="hy-AM"/>
        </w:rPr>
        <w:t>գործում</w:t>
      </w:r>
      <w:r w:rsidR="00AC716B" w:rsidRPr="000214B7">
        <w:rPr>
          <w:rFonts w:ascii="GHEA Grapalat" w:eastAsia="Times New Roman" w:hAnsi="GHEA Grapalat" w:cs="Arial"/>
          <w:color w:val="000000"/>
          <w:lang w:val="hy-AM"/>
        </w:rPr>
        <w:t xml:space="preserve"> </w:t>
      </w:r>
      <w:r w:rsidR="005C28AD">
        <w:rPr>
          <w:rFonts w:ascii="GHEA Grapalat" w:eastAsia="Times New Roman" w:hAnsi="GHEA Grapalat" w:cs="Arial"/>
          <w:color w:val="000000"/>
          <w:lang w:val="hy-AM"/>
        </w:rPr>
        <w:t>են</w:t>
      </w:r>
      <w:r w:rsidR="00AC716B" w:rsidRPr="000214B7">
        <w:rPr>
          <w:rFonts w:ascii="GHEA Grapalat" w:eastAsia="Times New Roman" w:hAnsi="GHEA Grapalat" w:cs="Arial"/>
          <w:color w:val="000000"/>
          <w:lang w:val="hy-AM"/>
        </w:rPr>
        <w:t xml:space="preserve"> </w:t>
      </w:r>
      <w:r w:rsidR="008B456C" w:rsidRPr="000214B7">
        <w:rPr>
          <w:rFonts w:ascii="GHEA Grapalat" w:eastAsia="Times New Roman" w:hAnsi="GHEA Grapalat" w:cs="Arial"/>
          <w:color w:val="000000"/>
          <w:lang w:val="hy-AM"/>
        </w:rPr>
        <w:t>իր</w:t>
      </w:r>
      <w:r w:rsidR="005C28AD">
        <w:rPr>
          <w:rFonts w:ascii="GHEA Grapalat" w:eastAsia="Times New Roman" w:hAnsi="GHEA Grapalat" w:cs="Arial"/>
          <w:color w:val="000000"/>
          <w:lang w:val="hy-AM"/>
        </w:rPr>
        <w:t>ենց</w:t>
      </w:r>
      <w:r w:rsidR="00AC716B" w:rsidRPr="000214B7">
        <w:rPr>
          <w:rFonts w:ascii="GHEA Grapalat" w:eastAsia="Times New Roman" w:hAnsi="GHEA Grapalat" w:cs="Arial"/>
          <w:color w:val="000000"/>
          <w:lang w:val="hy-AM"/>
        </w:rPr>
        <w:t xml:space="preserve"> </w:t>
      </w:r>
      <w:r w:rsidR="008B456C" w:rsidRPr="000214B7">
        <w:rPr>
          <w:rFonts w:ascii="GHEA Grapalat" w:eastAsia="Times New Roman" w:hAnsi="GHEA Grapalat" w:cs="Arial"/>
          <w:color w:val="000000"/>
          <w:lang w:val="hy-AM"/>
        </w:rPr>
        <w:t>նստավայրում`</w:t>
      </w:r>
      <w:r w:rsidR="00AC716B" w:rsidRPr="000214B7">
        <w:rPr>
          <w:rFonts w:ascii="GHEA Grapalat" w:eastAsia="Times New Roman" w:hAnsi="GHEA Grapalat" w:cs="Arial"/>
          <w:color w:val="000000"/>
          <w:lang w:val="hy-AM"/>
        </w:rPr>
        <w:t xml:space="preserve"> </w:t>
      </w:r>
      <w:r w:rsidR="008B456C" w:rsidRPr="000214B7">
        <w:rPr>
          <w:rFonts w:ascii="GHEA Grapalat" w:eastAsia="Times New Roman" w:hAnsi="GHEA Grapalat" w:cs="Arial"/>
          <w:color w:val="000000"/>
          <w:lang w:val="hy-AM"/>
        </w:rPr>
        <w:t>Արգիշտի</w:t>
      </w:r>
      <w:r w:rsidR="00AC716B" w:rsidRPr="000214B7">
        <w:rPr>
          <w:rFonts w:ascii="GHEA Grapalat" w:eastAsia="Times New Roman" w:hAnsi="GHEA Grapalat" w:cs="Arial"/>
          <w:color w:val="000000"/>
          <w:lang w:val="hy-AM"/>
        </w:rPr>
        <w:t xml:space="preserve"> </w:t>
      </w:r>
      <w:r w:rsidR="008B456C" w:rsidRPr="000214B7">
        <w:rPr>
          <w:rFonts w:ascii="GHEA Grapalat" w:eastAsia="Times New Roman" w:hAnsi="GHEA Grapalat" w:cs="Arial"/>
          <w:color w:val="000000"/>
          <w:lang w:val="hy-AM"/>
        </w:rPr>
        <w:t>փողոց</w:t>
      </w:r>
      <w:r w:rsidR="00AC716B" w:rsidRPr="000214B7">
        <w:rPr>
          <w:rFonts w:ascii="GHEA Grapalat" w:eastAsia="Times New Roman" w:hAnsi="GHEA Grapalat" w:cs="Arial"/>
          <w:color w:val="000000"/>
          <w:lang w:val="hy-AM"/>
        </w:rPr>
        <w:t xml:space="preserve"> </w:t>
      </w:r>
      <w:r w:rsidR="008B456C" w:rsidRPr="000214B7">
        <w:rPr>
          <w:rFonts w:ascii="GHEA Grapalat" w:eastAsia="Times New Roman" w:hAnsi="GHEA Grapalat" w:cs="Arial"/>
          <w:color w:val="000000"/>
          <w:lang w:val="hy-AM"/>
        </w:rPr>
        <w:t>1</w:t>
      </w:r>
      <w:r w:rsidR="00AC716B" w:rsidRPr="000214B7">
        <w:rPr>
          <w:rFonts w:ascii="GHEA Grapalat" w:eastAsia="Times New Roman" w:hAnsi="GHEA Grapalat" w:cs="Arial"/>
          <w:color w:val="000000"/>
          <w:lang w:val="hy-AM"/>
        </w:rPr>
        <w:t xml:space="preserve"> </w:t>
      </w:r>
      <w:r w:rsidR="008B456C" w:rsidRPr="000214B7">
        <w:rPr>
          <w:rFonts w:ascii="GHEA Grapalat" w:eastAsia="Times New Roman" w:hAnsi="GHEA Grapalat" w:cs="Arial"/>
          <w:color w:val="000000"/>
          <w:lang w:val="hy-AM"/>
        </w:rPr>
        <w:t>հասցեում:</w:t>
      </w:r>
      <w:r w:rsidR="00AC716B" w:rsidRPr="000214B7">
        <w:rPr>
          <w:rFonts w:ascii="GHEA Grapalat" w:eastAsia="Times New Roman" w:hAnsi="GHEA Grapalat" w:cs="Arial"/>
          <w:color w:val="000000"/>
          <w:lang w:val="hy-AM"/>
        </w:rPr>
        <w:t xml:space="preserve"> </w:t>
      </w:r>
    </w:p>
    <w:p w14:paraId="6228E44D" w14:textId="6DA8874D" w:rsidR="003F6FB8" w:rsidRPr="000214B7" w:rsidRDefault="003F6FB8" w:rsidP="00A369A8">
      <w:pPr>
        <w:spacing w:after="120" w:line="240" w:lineRule="auto"/>
        <w:ind w:firstLine="720"/>
        <w:jc w:val="both"/>
        <w:rPr>
          <w:rFonts w:ascii="GHEA Grapalat" w:eastAsia="Times New Roman" w:hAnsi="GHEA Grapalat" w:cs="Arial"/>
          <w:lang w:val="hy-AM"/>
        </w:rPr>
      </w:pPr>
      <w:r w:rsidRPr="000214B7">
        <w:rPr>
          <w:rFonts w:ascii="GHEA Grapalat" w:eastAsia="Times New Roman" w:hAnsi="GHEA Grapalat" w:cs="Arial"/>
          <w:color w:val="000000"/>
          <w:lang w:val="hy-AM"/>
        </w:rPr>
        <w:t>Այսպիսով,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Երևանում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տեղական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նշանակության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հարցերի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լուծման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գործընթացում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տեղական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ինքնակառավարումն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օժտվեց</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գերակայությամբ.</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համայնքի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սահմաններում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ՏԻՄ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լիազորություններն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իրակա</w:t>
      </w:r>
      <w:r w:rsidR="008D2859"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lang w:val="hy-AM"/>
        </w:rPr>
        <w:t>նաց</w:t>
      </w:r>
      <w:r w:rsidR="008D2859"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lang w:val="hy-AM"/>
        </w:rPr>
        <w:t>նում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համայնքային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սեփականության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ինքնուրույն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կառավարման,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տեղական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բյուջեի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ձևավորման,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հաստատման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կատարման,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տեղական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հարկերի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սահմանման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գանձման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եղանակներով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այլ</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լծակներով: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ՏԻՄ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լիազորությունների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ամրագրումն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այդ</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մարմինների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գործունեության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ընթացքում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առաջացող</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հասարակական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հարաբերու</w:t>
      </w:r>
      <w:r w:rsidR="008D2859"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lang w:val="hy-AM"/>
        </w:rPr>
        <w:t>թյուն</w:t>
      </w:r>
      <w:r w:rsidR="008D2859"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lang w:val="hy-AM"/>
        </w:rPr>
        <w:t>ների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իրավական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կարգավորման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կարևորագույն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եղանակներից</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p>
    <w:p w14:paraId="55CB3F3B" w14:textId="0952A152" w:rsidR="003F6FB8" w:rsidRPr="000214B7" w:rsidRDefault="009D66E4" w:rsidP="00A369A8">
      <w:pPr>
        <w:spacing w:after="120" w:line="240" w:lineRule="auto"/>
        <w:ind w:firstLine="720"/>
        <w:jc w:val="both"/>
        <w:rPr>
          <w:rFonts w:ascii="GHEA Grapalat" w:eastAsia="Times New Roman" w:hAnsi="GHEA Grapalat" w:cs="Arial"/>
          <w:lang w:val="hy-AM"/>
        </w:rPr>
      </w:pPr>
      <w:r w:rsidRPr="000214B7">
        <w:rPr>
          <w:rFonts w:ascii="GHEA Grapalat" w:eastAsia="Times New Roman" w:hAnsi="GHEA Grapalat" w:cs="Arial"/>
          <w:color w:val="000000"/>
          <w:lang w:val="hy-AM"/>
        </w:rPr>
        <w:t xml:space="preserve">Մայրաքաղաքի </w:t>
      </w:r>
      <w:r w:rsidR="003F6FB8" w:rsidRPr="000214B7">
        <w:rPr>
          <w:rFonts w:ascii="GHEA Grapalat" w:eastAsia="Times New Roman" w:hAnsi="GHEA Grapalat" w:cs="Arial"/>
          <w:color w:val="000000"/>
          <w:lang w:val="hy-AM"/>
        </w:rPr>
        <w:t>տեղական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ինքնակառավարման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մարմիններն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են՝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համայնքի</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ղեկավարը</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(քաղաքապետը)</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համայնքի</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ավագանին։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Երևանի</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ավագան</w:t>
      </w:r>
      <w:r w:rsidR="00620237" w:rsidRPr="000214B7">
        <w:rPr>
          <w:rFonts w:ascii="GHEA Grapalat" w:eastAsia="Times New Roman" w:hAnsi="GHEA Grapalat" w:cs="Arial"/>
          <w:color w:val="000000"/>
          <w:lang w:val="hy-AM"/>
        </w:rPr>
        <w:t>ին</w:t>
      </w:r>
      <w:r w:rsidR="00AC716B" w:rsidRPr="000214B7">
        <w:rPr>
          <w:rFonts w:ascii="GHEA Grapalat" w:eastAsia="Times New Roman" w:hAnsi="GHEA Grapalat" w:cs="Arial"/>
          <w:color w:val="000000"/>
          <w:lang w:val="hy-AM"/>
        </w:rPr>
        <w:t xml:space="preserve"> </w:t>
      </w:r>
      <w:r w:rsidR="00620237" w:rsidRPr="000214B7">
        <w:rPr>
          <w:rFonts w:ascii="GHEA Grapalat" w:eastAsia="Times New Roman" w:hAnsi="GHEA Grapalat" w:cs="Arial"/>
          <w:color w:val="000000"/>
          <w:lang w:val="hy-AM"/>
        </w:rPr>
        <w:t>կազմված</w:t>
      </w:r>
      <w:r w:rsidR="00AC716B" w:rsidRPr="000214B7">
        <w:rPr>
          <w:rFonts w:ascii="GHEA Grapalat" w:eastAsia="Times New Roman" w:hAnsi="GHEA Grapalat" w:cs="Arial"/>
          <w:color w:val="000000"/>
          <w:lang w:val="hy-AM"/>
        </w:rPr>
        <w:t xml:space="preserve"> </w:t>
      </w:r>
      <w:r w:rsidR="00620237"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00620237" w:rsidRPr="000214B7">
        <w:rPr>
          <w:rFonts w:ascii="GHEA Grapalat" w:eastAsia="Times New Roman" w:hAnsi="GHEA Grapalat" w:cs="Arial"/>
          <w:color w:val="000000"/>
          <w:lang w:val="hy-AM"/>
        </w:rPr>
        <w:t>65</w:t>
      </w:r>
      <w:r w:rsidR="00AC716B" w:rsidRPr="000214B7">
        <w:rPr>
          <w:rFonts w:ascii="GHEA Grapalat" w:eastAsia="Times New Roman" w:hAnsi="GHEA Grapalat" w:cs="Arial"/>
          <w:color w:val="000000"/>
          <w:lang w:val="hy-AM"/>
        </w:rPr>
        <w:t xml:space="preserve"> </w:t>
      </w:r>
      <w:r w:rsidR="00620237" w:rsidRPr="000214B7">
        <w:rPr>
          <w:rFonts w:ascii="GHEA Grapalat" w:eastAsia="Times New Roman" w:hAnsi="GHEA Grapalat" w:cs="Arial"/>
          <w:color w:val="000000"/>
          <w:lang w:val="hy-AM"/>
        </w:rPr>
        <w:t>ներկայացուցիչներից</w:t>
      </w:r>
      <w:r w:rsidR="00A20BF4" w:rsidRPr="000214B7">
        <w:rPr>
          <w:rFonts w:ascii="Cambria Math" w:eastAsia="MS Gothic" w:hAnsi="Cambria Math" w:cs="Cambria Math"/>
          <w:color w:val="000000"/>
          <w:lang w:val="hy-AM"/>
        </w:rPr>
        <w:t>․</w:t>
      </w:r>
      <w:r w:rsidR="00AC716B" w:rsidRPr="000214B7">
        <w:rPr>
          <w:rFonts w:ascii="GHEA Grapalat" w:eastAsia="Times New Roman" w:hAnsi="GHEA Grapalat" w:cs="Arial"/>
          <w:color w:val="000000"/>
          <w:lang w:val="hy-AM"/>
        </w:rPr>
        <w:t xml:space="preserve"> </w:t>
      </w:r>
      <w:r w:rsidR="00F02167" w:rsidRPr="000214B7">
        <w:rPr>
          <w:rFonts w:ascii="GHEA Grapalat" w:eastAsia="Times New Roman" w:hAnsi="GHEA Grapalat" w:cs="Arial"/>
          <w:color w:val="000000"/>
          <w:lang w:val="hy-AM"/>
        </w:rPr>
        <w:t>ընտրա</w:t>
      </w:r>
      <w:r w:rsidR="002F0A06" w:rsidRPr="000214B7">
        <w:rPr>
          <w:rStyle w:val="rynqvb"/>
          <w:rFonts w:ascii="GHEA Grapalat" w:hAnsi="GHEA Grapalat" w:cs="Arial"/>
          <w:sz w:val="20"/>
          <w:szCs w:val="20"/>
          <w:lang w:val="hy-AM"/>
        </w:rPr>
        <w:softHyphen/>
      </w:r>
      <w:r w:rsidR="00F02167" w:rsidRPr="000214B7">
        <w:rPr>
          <w:rFonts w:ascii="GHEA Grapalat" w:eastAsia="Times New Roman" w:hAnsi="GHEA Grapalat" w:cs="Arial"/>
          <w:color w:val="000000"/>
          <w:lang w:val="hy-AM"/>
        </w:rPr>
        <w:t>կարգը</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համամասնական</w:t>
      </w:r>
      <w:r w:rsidR="00AC716B" w:rsidRPr="000214B7">
        <w:rPr>
          <w:rFonts w:ascii="GHEA Grapalat" w:eastAsia="Times New Roman" w:hAnsi="GHEA Grapalat" w:cs="Arial"/>
          <w:color w:val="000000"/>
          <w:lang w:val="hy-AM"/>
        </w:rPr>
        <w:t xml:space="preserve"> </w:t>
      </w:r>
      <w:r w:rsidR="00F02167"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00F02167" w:rsidRPr="000214B7">
        <w:rPr>
          <w:rFonts w:ascii="GHEA Grapalat" w:hAnsi="GHEA Grapalat" w:cs="Arial"/>
          <w:lang w:val="hy-AM"/>
        </w:rPr>
        <w:t>Քաղաքապետի</w:t>
      </w:r>
      <w:r w:rsidR="00AC716B" w:rsidRPr="000214B7">
        <w:rPr>
          <w:rFonts w:ascii="GHEA Grapalat" w:hAnsi="GHEA Grapalat" w:cs="Arial"/>
          <w:lang w:val="hy-AM"/>
        </w:rPr>
        <w:t xml:space="preserve"> </w:t>
      </w:r>
      <w:r w:rsidR="00F02167" w:rsidRPr="000214B7">
        <w:rPr>
          <w:rFonts w:ascii="GHEA Grapalat" w:hAnsi="GHEA Grapalat" w:cs="Arial"/>
          <w:lang w:val="hy-AM"/>
        </w:rPr>
        <w:t>ընտրություններն</w:t>
      </w:r>
      <w:r w:rsidR="00AC716B" w:rsidRPr="000214B7">
        <w:rPr>
          <w:rFonts w:ascii="GHEA Grapalat" w:hAnsi="GHEA Grapalat" w:cs="Arial"/>
          <w:lang w:val="hy-AM"/>
        </w:rPr>
        <w:t xml:space="preserve"> </w:t>
      </w:r>
      <w:r w:rsidR="00F02167" w:rsidRPr="000214B7">
        <w:rPr>
          <w:rFonts w:ascii="GHEA Grapalat" w:hAnsi="GHEA Grapalat" w:cs="Arial"/>
          <w:lang w:val="hy-AM"/>
        </w:rPr>
        <w:t>անցկացվում</w:t>
      </w:r>
      <w:r w:rsidR="00AC716B" w:rsidRPr="000214B7">
        <w:rPr>
          <w:rFonts w:ascii="GHEA Grapalat" w:hAnsi="GHEA Grapalat" w:cs="Arial"/>
          <w:lang w:val="hy-AM"/>
        </w:rPr>
        <w:t xml:space="preserve"> </w:t>
      </w:r>
      <w:r w:rsidR="00F02167" w:rsidRPr="000214B7">
        <w:rPr>
          <w:rFonts w:ascii="GHEA Grapalat" w:hAnsi="GHEA Grapalat" w:cs="Arial"/>
          <w:lang w:val="hy-AM"/>
        </w:rPr>
        <w:t>են</w:t>
      </w:r>
      <w:r w:rsidR="00AC716B" w:rsidRPr="000214B7">
        <w:rPr>
          <w:rFonts w:ascii="GHEA Grapalat" w:hAnsi="GHEA Grapalat" w:cs="Arial"/>
          <w:lang w:val="hy-AM"/>
        </w:rPr>
        <w:t xml:space="preserve"> </w:t>
      </w:r>
      <w:r w:rsidR="00F02167" w:rsidRPr="000214B7">
        <w:rPr>
          <w:rFonts w:ascii="GHEA Grapalat" w:hAnsi="GHEA Grapalat" w:cs="Arial"/>
          <w:lang w:val="hy-AM"/>
        </w:rPr>
        <w:t>նորընտիր</w:t>
      </w:r>
      <w:r w:rsidR="00AC716B" w:rsidRPr="000214B7">
        <w:rPr>
          <w:rFonts w:ascii="GHEA Grapalat" w:hAnsi="GHEA Grapalat" w:cs="Arial"/>
          <w:lang w:val="hy-AM"/>
        </w:rPr>
        <w:t xml:space="preserve"> </w:t>
      </w:r>
      <w:r w:rsidR="00F02167" w:rsidRPr="000214B7">
        <w:rPr>
          <w:rFonts w:ascii="GHEA Grapalat" w:hAnsi="GHEA Grapalat" w:cs="Arial"/>
          <w:lang w:val="hy-AM"/>
        </w:rPr>
        <w:t>ավագանու</w:t>
      </w:r>
      <w:r w:rsidR="00AC716B" w:rsidRPr="000214B7">
        <w:rPr>
          <w:rFonts w:ascii="GHEA Grapalat" w:hAnsi="GHEA Grapalat" w:cs="Arial"/>
          <w:lang w:val="hy-AM"/>
        </w:rPr>
        <w:t xml:space="preserve"> </w:t>
      </w:r>
      <w:r w:rsidR="00F02167" w:rsidRPr="000214B7">
        <w:rPr>
          <w:rFonts w:ascii="GHEA Grapalat" w:hAnsi="GHEA Grapalat" w:cs="Arial"/>
          <w:lang w:val="hy-AM"/>
        </w:rPr>
        <w:t>առաջին</w:t>
      </w:r>
      <w:r w:rsidR="00AC716B" w:rsidRPr="000214B7">
        <w:rPr>
          <w:rFonts w:ascii="GHEA Grapalat" w:hAnsi="GHEA Grapalat" w:cs="Arial"/>
          <w:lang w:val="hy-AM"/>
        </w:rPr>
        <w:t xml:space="preserve"> </w:t>
      </w:r>
      <w:r w:rsidR="00F02167" w:rsidRPr="000214B7">
        <w:rPr>
          <w:rFonts w:ascii="GHEA Grapalat" w:hAnsi="GHEA Grapalat" w:cs="Arial"/>
          <w:lang w:val="hy-AM"/>
        </w:rPr>
        <w:t>նիստի</w:t>
      </w:r>
      <w:r w:rsidR="00AC716B" w:rsidRPr="000214B7">
        <w:rPr>
          <w:rFonts w:ascii="GHEA Grapalat" w:hAnsi="GHEA Grapalat" w:cs="Arial"/>
          <w:lang w:val="hy-AM"/>
        </w:rPr>
        <w:t xml:space="preserve"> </w:t>
      </w:r>
      <w:r w:rsidR="00F02167" w:rsidRPr="000214B7">
        <w:rPr>
          <w:rFonts w:ascii="GHEA Grapalat" w:hAnsi="GHEA Grapalat" w:cs="Arial"/>
          <w:lang w:val="hy-AM"/>
        </w:rPr>
        <w:t>ընթացքում:</w:t>
      </w:r>
      <w:r w:rsidR="00AC716B" w:rsidRPr="000214B7">
        <w:rPr>
          <w:rFonts w:ascii="GHEA Grapalat" w:hAnsi="GHEA Grapalat" w:cs="Arial"/>
          <w:lang w:val="hy-AM"/>
        </w:rPr>
        <w:t xml:space="preserve"> </w:t>
      </w:r>
    </w:p>
    <w:p w14:paraId="1402E25D" w14:textId="3B8CBA31" w:rsidR="003F6FB8" w:rsidRPr="000214B7" w:rsidRDefault="003F6FB8" w:rsidP="00A369A8">
      <w:pPr>
        <w:spacing w:after="120" w:line="240" w:lineRule="auto"/>
        <w:ind w:firstLine="720"/>
        <w:jc w:val="both"/>
        <w:rPr>
          <w:rFonts w:ascii="GHEA Grapalat" w:eastAsia="Times New Roman" w:hAnsi="GHEA Grapalat" w:cs="Arial"/>
          <w:lang w:val="hy-AM"/>
        </w:rPr>
      </w:pPr>
      <w:r w:rsidRPr="000214B7">
        <w:rPr>
          <w:rFonts w:ascii="GHEA Grapalat" w:eastAsia="Times New Roman" w:hAnsi="GHEA Grapalat" w:cs="Arial"/>
          <w:color w:val="000000"/>
          <w:lang w:val="hy-AM"/>
        </w:rPr>
        <w:t>Ավագանին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Երևանի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տեղական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ինքնակառավարման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բարձրագույն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մարմինն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որը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վերահսկողություն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իրականացնում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քաղաքապետի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գործունեության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նկատմամբ:</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Ավագանին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ՀՀ</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սահմանադրությամբ</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oրենքով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լիազորություններն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իրականացնելիu</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անկախ</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գործում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միայն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շահ</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Երևանի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նրա</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անունից:</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Ավագանին</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ընտրվում</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00892D96">
        <w:rPr>
          <w:rFonts w:ascii="GHEA Grapalat" w:eastAsia="Times New Roman" w:hAnsi="GHEA Grapalat" w:cs="Arial"/>
          <w:color w:val="000000"/>
          <w:lang w:val="hy-AM"/>
        </w:rPr>
        <w:t>հինգ</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տարի</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ժամկետով:</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Նորընտիր</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ավագանու</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լիազորությունների</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ժամկետը</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սկսվում</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առաջին</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նիստի</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գումարման</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պահից:</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Այդ</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պահից</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ավարտվում</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նախորդ</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ավագանու</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լիազորությունների</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ժամկետը:</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Ավագանու</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նիստը</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հրավիրում</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վարում</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քաղաքապետը,</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իսկ</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նրա</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բացակայության</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ժամանակ`</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քաղաքապետի</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առաջին</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տեղակալը:</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Ավագանու</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նիստն</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իրավազոր</w:t>
      </w:r>
      <w:r w:rsidR="00AC716B" w:rsidRPr="000214B7">
        <w:rPr>
          <w:rFonts w:ascii="GHEA Grapalat" w:eastAsia="Times New Roman" w:hAnsi="GHEA Grapalat" w:cs="Arial"/>
          <w:color w:val="000000"/>
          <w:lang w:val="hy-AM"/>
        </w:rPr>
        <w:t xml:space="preserve"> </w:t>
      </w:r>
      <w:r w:rsidR="00A77A96"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007D4D1F" w:rsidRPr="007D4D1F">
        <w:rPr>
          <w:rFonts w:ascii="GHEA Grapalat" w:eastAsia="Times New Roman" w:hAnsi="GHEA Grapalat" w:cs="Arial"/>
          <w:color w:val="000000"/>
          <w:lang w:val="hy-AM"/>
        </w:rPr>
        <w:t>եթե նիստին ներկա է ավագանու անդամների՝ օրենքով սահմանված թվի կեսից ավելին: Եթե կես ժամվա ընթացքում նիստին չի ներկայանում քաղաքապետը կամ նրա առաջին տեղակալը, ապա նիստը վարողի չներկայանալու մասին կազմվում է արձանագրություն, որն ստորագրում են ավագանու նիստին ներկայացած անդամները, որից հետո նիստը վարում է ավագանու նիստին ներկա տարիքով ավագ անդամը</w:t>
      </w:r>
      <w:r w:rsidR="00A77A96" w:rsidRPr="000214B7">
        <w:rPr>
          <w:rFonts w:ascii="GHEA Grapalat" w:eastAsia="Times New Roman" w:hAnsi="GHEA Grapalat" w:cs="Arial"/>
          <w:color w:val="000000"/>
          <w:lang w:val="hy-AM"/>
        </w:rPr>
        <w:t>:</w:t>
      </w:r>
      <w:r w:rsidR="00AC716B" w:rsidRPr="000214B7">
        <w:rPr>
          <w:rFonts w:ascii="GHEA Grapalat" w:eastAsia="Times New Roman" w:hAnsi="GHEA Grapalat" w:cs="Arial"/>
          <w:color w:val="000000"/>
          <w:lang w:val="hy-AM"/>
        </w:rPr>
        <w:t xml:space="preserve"> </w:t>
      </w:r>
      <w:r w:rsidR="0078615F" w:rsidRPr="0078615F">
        <w:rPr>
          <w:rFonts w:ascii="GHEA Grapalat" w:eastAsia="Times New Roman" w:hAnsi="GHEA Grapalat" w:cs="Arial"/>
          <w:color w:val="000000"/>
          <w:lang w:val="hy-AM"/>
        </w:rPr>
        <w:t xml:space="preserve">Ավագանու նիստը հրապարակային է: Ավագանու կանոնակարգով սահմանված դեպքերում ավագանու նիստին ներկա անդամների ընդհանուր թվի ձայների առնվազն կեսով ընդունված որոշմամբ կարող են անցկացվել դռնփակ քննարկումներ։ </w:t>
      </w:r>
    </w:p>
    <w:p w14:paraId="4DB2D6BC" w14:textId="45736C54" w:rsidR="003F6FB8" w:rsidRPr="000214B7" w:rsidRDefault="003F6FB8" w:rsidP="00A369A8">
      <w:pPr>
        <w:spacing w:after="120" w:line="240" w:lineRule="auto"/>
        <w:ind w:firstLine="720"/>
        <w:jc w:val="both"/>
        <w:rPr>
          <w:rFonts w:ascii="GHEA Grapalat" w:eastAsia="Times New Roman" w:hAnsi="GHEA Grapalat" w:cs="Arial"/>
          <w:lang w:val="hy-AM"/>
        </w:rPr>
      </w:pPr>
      <w:r w:rsidRPr="000214B7">
        <w:rPr>
          <w:rFonts w:ascii="GHEA Grapalat" w:eastAsia="Times New Roman" w:hAnsi="GHEA Grapalat" w:cs="Arial"/>
          <w:color w:val="000000"/>
          <w:lang w:val="hy-AM"/>
        </w:rPr>
        <w:t>Երևանի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քաղաքապետն</w:t>
      </w:r>
      <w:r w:rsidR="00AC716B" w:rsidRPr="000214B7">
        <w:rPr>
          <w:rFonts w:ascii="GHEA Grapalat" w:eastAsia="Times New Roman" w:hAnsi="GHEA Grapalat" w:cs="Arial"/>
          <w:b/>
          <w:bCs/>
          <w:color w:val="000000"/>
          <w:lang w:val="hy-AM"/>
        </w:rPr>
        <w:t xml:space="preserve"> </w:t>
      </w:r>
      <w:r w:rsidRPr="000214B7">
        <w:rPr>
          <w:rFonts w:ascii="GHEA Grapalat" w:eastAsia="Times New Roman" w:hAnsi="GHEA Grapalat" w:cs="Arial"/>
          <w:color w:val="000000"/>
          <w:lang w:val="hy-AM"/>
        </w:rPr>
        <w:t>իր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գործունեությունը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կազմակերպում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w:t>
      </w:r>
      <w:r w:rsidR="0039653F" w:rsidRPr="000214B7">
        <w:rPr>
          <w:rFonts w:ascii="GHEA Grapalat" w:eastAsia="Times New Roman" w:hAnsi="GHEA Grapalat" w:cs="Arial"/>
          <w:color w:val="000000"/>
          <w:lang w:val="hy-AM"/>
        </w:rPr>
        <w:t>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տեղակալների,</w:t>
      </w:r>
      <w:r w:rsidR="00AC716B" w:rsidRPr="000214B7">
        <w:rPr>
          <w:rFonts w:ascii="GHEA Grapalat" w:eastAsia="Times New Roman" w:hAnsi="GHEA Grapalat" w:cs="Arial"/>
          <w:color w:val="000000"/>
          <w:lang w:val="hy-AM"/>
        </w:rPr>
        <w:t xml:space="preserve"> </w:t>
      </w:r>
      <w:r w:rsidR="00FE663A" w:rsidRPr="000214B7">
        <w:rPr>
          <w:rFonts w:ascii="GHEA Grapalat" w:eastAsia="Times New Roman" w:hAnsi="GHEA Grapalat" w:cs="Arial"/>
          <w:color w:val="000000"/>
          <w:lang w:val="hy-AM"/>
        </w:rPr>
        <w:t>ՎՇ-ների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ղեկավարների,</w:t>
      </w:r>
      <w:r w:rsidR="0039653F"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w:t>
      </w:r>
      <w:r w:rsidR="0039653F" w:rsidRPr="000214B7">
        <w:rPr>
          <w:rFonts w:ascii="GHEA Grapalat" w:eastAsia="Times New Roman" w:hAnsi="GHEA Grapalat" w:cs="Arial"/>
          <w:color w:val="000000"/>
          <w:lang w:val="hy-AM"/>
        </w:rPr>
        <w:t>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խորհրդականների,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օգնականների,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մամուլի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քարտուղարի,</w:t>
      </w:r>
      <w:r w:rsidR="00AC716B" w:rsidRPr="000214B7">
        <w:rPr>
          <w:rFonts w:ascii="GHEA Grapalat" w:eastAsia="Times New Roman" w:hAnsi="GHEA Grapalat" w:cs="Arial"/>
          <w:color w:val="000000"/>
          <w:lang w:val="hy-AM"/>
        </w:rPr>
        <w:t xml:space="preserve"> </w:t>
      </w:r>
      <w:r w:rsidR="009E2E69" w:rsidRPr="000214B7">
        <w:rPr>
          <w:rFonts w:ascii="GHEA Grapalat" w:hAnsi="GHEA Grapalat" w:cs="Arial"/>
          <w:shd w:val="clear" w:color="auto" w:fill="FFFFFF"/>
          <w:lang w:val="hy-AM"/>
        </w:rPr>
        <w:t>ԵՔ-</w:t>
      </w:r>
      <w:r w:rsidRPr="000214B7">
        <w:rPr>
          <w:rFonts w:ascii="GHEA Grapalat" w:eastAsia="Times New Roman" w:hAnsi="GHEA Grapalat" w:cs="Arial"/>
          <w:color w:val="000000"/>
          <w:lang w:val="hy-AM"/>
        </w:rPr>
        <w:t>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աշխատակազմի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միջոցով: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Երևանի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քաղաքապետի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դերը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նշանակություն</w:t>
      </w:r>
      <w:r w:rsidR="00321A45" w:rsidRPr="000214B7">
        <w:rPr>
          <w:rFonts w:ascii="GHEA Grapalat" w:eastAsia="Times New Roman" w:hAnsi="GHEA Grapalat" w:cs="Arial"/>
          <w:color w:val="000000"/>
          <w:lang w:val="hy-AM"/>
        </w:rPr>
        <w:t>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առանցքային</w:t>
      </w:r>
      <w:r w:rsidR="00AC716B" w:rsidRPr="000214B7">
        <w:rPr>
          <w:rFonts w:ascii="GHEA Grapalat" w:eastAsia="Times New Roman" w:hAnsi="GHEA Grapalat" w:cs="Arial"/>
          <w:color w:val="000000"/>
          <w:lang w:val="hy-AM"/>
        </w:rPr>
        <w:t xml:space="preserve"> </w:t>
      </w:r>
      <w:r w:rsidR="00321A45" w:rsidRPr="000214B7">
        <w:rPr>
          <w:rFonts w:ascii="GHEA Grapalat" w:eastAsia="Times New Roman" w:hAnsi="GHEA Grapalat" w:cs="Arial"/>
          <w:color w:val="000000"/>
          <w:lang w:val="hy-AM"/>
        </w:rPr>
        <w:t>են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մայրաքաղաքի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զարգացման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գործում,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իսկ</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մայրաքաղաքի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զարգացման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միտումները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կարևոր</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նշանակություն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ազդեցություն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ունեն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Հայաստանի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Հանրապետության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մյուս</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համայնքների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զարգացման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առումով: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Երևանի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քաղաքապետ</w:t>
      </w:r>
      <w:r w:rsidR="00321A45" w:rsidRPr="000214B7">
        <w:rPr>
          <w:rFonts w:ascii="GHEA Grapalat" w:eastAsia="Times New Roman" w:hAnsi="GHEA Grapalat" w:cs="Arial"/>
          <w:color w:val="000000"/>
          <w:lang w:val="hy-AM"/>
        </w:rPr>
        <w:t>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ավագանուն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ներկայացնում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զարգացման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ծրագրերը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դրանք</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կյանքի</w:t>
      </w:r>
      <w:r w:rsidR="00321A45" w:rsidRPr="000214B7">
        <w:rPr>
          <w:rFonts w:ascii="GHEA Grapalat" w:eastAsia="Times New Roman" w:hAnsi="GHEA Grapalat" w:cs="Arial"/>
          <w:color w:val="000000"/>
          <w:lang w:val="hy-AM"/>
        </w:rPr>
        <w:t xml:space="preserve"> 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կոչում՝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նպաստելով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սոցիալ-տնտեսական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զարգացմանը,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կատարելագործելով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քաղաքային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միջավայրը՝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քաղաքաշինության,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կոմունալ</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տնտեսության,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հասարակական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կարգի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պահպանության,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տրանսպորտի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ճանապարհաշինության,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գյուղատնտեսության,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հողօգտագործման,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առևտրի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սպասարկման,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կրթության,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մշակույթի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երիտասարդության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հետ</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տարվող</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աշխատանքների,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առողջապահության,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ֆիզիկական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կուլտու</w:t>
      </w:r>
      <w:r w:rsidR="000571DF"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lang w:val="hy-AM"/>
        </w:rPr>
        <w:t>րայի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սպորտի,</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սոցիալական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պաշտպանության,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բնապահպանության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և</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այլ</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բնագավառներում:</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Քաղաքային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տնտեսության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արդյունավետ</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կառավարման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նպատակով</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քաղա</w:t>
      </w:r>
      <w:r w:rsidR="000571DF"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lang w:val="hy-AM"/>
        </w:rPr>
        <w:t>քապետը</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մշտական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երկխոսության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մեջ</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հասարակության</w:t>
      </w:r>
      <w:r w:rsidR="00AC716B" w:rsidRPr="000214B7">
        <w:rPr>
          <w:rFonts w:ascii="GHEA Grapalat" w:eastAsia="Times New Roman" w:hAnsi="GHEA Grapalat" w:cs="Arial"/>
          <w:color w:val="000000"/>
          <w:lang w:val="hy-AM"/>
        </w:rPr>
        <w:t xml:space="preserve"> </w:t>
      </w:r>
      <w:r w:rsidRPr="000214B7">
        <w:rPr>
          <w:rFonts w:ascii="GHEA Grapalat" w:eastAsia="Times New Roman" w:hAnsi="GHEA Grapalat" w:cs="Arial"/>
          <w:color w:val="000000"/>
          <w:lang w:val="hy-AM"/>
        </w:rPr>
        <w:t>հետ:</w:t>
      </w:r>
    </w:p>
    <w:p w14:paraId="60E4D90A" w14:textId="00D20078" w:rsidR="003F6FB8" w:rsidRPr="000214B7" w:rsidRDefault="00D378E5" w:rsidP="00A369A8">
      <w:pPr>
        <w:spacing w:line="240" w:lineRule="auto"/>
        <w:rPr>
          <w:rFonts w:ascii="GHEA Grapalat" w:eastAsia="Times New Roman" w:hAnsi="GHEA Grapalat" w:cs="Arial"/>
          <w:lang w:val="hy-AM"/>
        </w:rPr>
      </w:pPr>
      <w:r w:rsidRPr="000214B7">
        <w:rPr>
          <w:rFonts w:ascii="GHEA Grapalat" w:eastAsia="Times New Roman" w:hAnsi="GHEA Grapalat" w:cs="Arial"/>
          <w:noProof/>
          <w:lang w:val="hy-AM"/>
        </w:rPr>
        <w:lastRenderedPageBreak/>
        <w:drawing>
          <wp:inline distT="0" distB="0" distL="0" distR="0" wp14:anchorId="1368AEB3" wp14:editId="656F02EB">
            <wp:extent cx="5791200" cy="2688609"/>
            <wp:effectExtent l="0" t="0" r="0" b="54610"/>
            <wp:docPr id="399584598"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5D2D3C39" w14:textId="6296898A" w:rsidR="003F6FB8" w:rsidRPr="000214B7" w:rsidRDefault="003E5A9E" w:rsidP="00A369A8">
      <w:pPr>
        <w:pStyle w:val="Caption"/>
        <w:jc w:val="center"/>
        <w:rPr>
          <w:rFonts w:ascii="GHEA Grapalat" w:hAnsi="GHEA Grapalat" w:cs="Arial"/>
          <w:color w:val="002060"/>
          <w:sz w:val="20"/>
          <w:szCs w:val="20"/>
          <w:lang w:val="hy-AM"/>
        </w:rPr>
      </w:pPr>
      <w:bookmarkStart w:id="83" w:name="_Toc191889833"/>
      <w:r w:rsidRPr="000214B7">
        <w:rPr>
          <w:rFonts w:ascii="GHEA Grapalat" w:hAnsi="GHEA Grapalat" w:cs="Arial"/>
          <w:color w:val="002060"/>
          <w:sz w:val="20"/>
          <w:szCs w:val="20"/>
          <w:lang w:val="hy-AM"/>
        </w:rPr>
        <w:t>Պատկեր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10</w:t>
      </w:r>
      <w:r w:rsidR="00B407F1"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Երևանի</w:t>
      </w:r>
      <w:r w:rsidR="00AC716B"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կառավարման</w:t>
      </w:r>
      <w:r w:rsidR="00AC716B"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համակարգի</w:t>
      </w:r>
      <w:r w:rsidR="00AC716B" w:rsidRPr="000214B7">
        <w:rPr>
          <w:rFonts w:ascii="GHEA Grapalat" w:hAnsi="GHEA Grapalat" w:cs="Arial"/>
          <w:color w:val="002060"/>
          <w:sz w:val="20"/>
          <w:szCs w:val="20"/>
          <w:lang w:val="hy-AM"/>
        </w:rPr>
        <w:t xml:space="preserve"> </w:t>
      </w:r>
      <w:r w:rsidR="003F6FB8" w:rsidRPr="000214B7">
        <w:rPr>
          <w:rFonts w:ascii="GHEA Grapalat" w:hAnsi="GHEA Grapalat" w:cs="Arial"/>
          <w:color w:val="002060"/>
          <w:sz w:val="20"/>
          <w:szCs w:val="20"/>
          <w:lang w:val="hy-AM"/>
        </w:rPr>
        <w:t>կառուցվածք</w:t>
      </w:r>
      <w:bookmarkEnd w:id="83"/>
    </w:p>
    <w:p w14:paraId="72C5830D" w14:textId="6C7BE999" w:rsidR="003F6FB8" w:rsidRPr="000214B7" w:rsidRDefault="00092579" w:rsidP="00A369A8">
      <w:pPr>
        <w:spacing w:line="240" w:lineRule="auto"/>
        <w:ind w:firstLine="720"/>
        <w:jc w:val="both"/>
        <w:rPr>
          <w:rFonts w:ascii="GHEA Grapalat" w:eastAsia="Times New Roman" w:hAnsi="GHEA Grapalat" w:cs="Arial"/>
          <w:lang w:val="hy-AM"/>
        </w:rPr>
      </w:pPr>
      <w:r w:rsidRPr="000214B7">
        <w:rPr>
          <w:rFonts w:ascii="GHEA Grapalat" w:eastAsia="Times New Roman" w:hAnsi="GHEA Grapalat" w:cs="Arial"/>
          <w:color w:val="000000"/>
          <w:lang w:val="hy-AM"/>
        </w:rPr>
        <w:t>Համայնքի</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ԿԷԶ</w:t>
      </w:r>
      <w:r w:rsidRPr="000214B7">
        <w:rPr>
          <w:rFonts w:ascii="GHEA Grapalat" w:eastAsia="Times New Roman" w:hAnsi="GHEA Grapalat" w:cs="Arial"/>
          <w:color w:val="000000"/>
          <w:lang w:val="hy-AM"/>
        </w:rPr>
        <w:t>Կ</w:t>
      </w:r>
      <w:r w:rsidR="003F6FB8" w:rsidRPr="000214B7">
        <w:rPr>
          <w:rFonts w:ascii="GHEA Grapalat" w:eastAsia="Times New Roman" w:hAnsi="GHEA Grapalat" w:cs="Arial"/>
          <w:color w:val="000000"/>
          <w:lang w:val="hy-AM"/>
        </w:rPr>
        <w:t>ԳԾ</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իրականացման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տեսանկյունից</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կարևորվում</w:t>
      </w:r>
      <w:r w:rsidR="00AC716B" w:rsidRPr="000214B7">
        <w:rPr>
          <w:rFonts w:ascii="GHEA Grapalat" w:eastAsia="Times New Roman" w:hAnsi="GHEA Grapalat" w:cs="Arial"/>
          <w:color w:val="000000"/>
          <w:lang w:val="hy-AM"/>
        </w:rPr>
        <w:t xml:space="preserve"> </w:t>
      </w:r>
      <w:r w:rsidR="000A11EF" w:rsidRPr="000214B7">
        <w:rPr>
          <w:rFonts w:ascii="GHEA Grapalat" w:eastAsia="Times New Roman" w:hAnsi="GHEA Grapalat" w:cs="Arial"/>
          <w:color w:val="000000"/>
          <w:lang w:val="hy-AM"/>
        </w:rPr>
        <w:t>են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համապատասխան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ներդրումային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ծրագրերի</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նախաձեռնումը,</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ֆինանսական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միջոցների</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հատկացումը,</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իրականացման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մասին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քաղաքական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որոշումների</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ընդունման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կարգը,</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ինչպես</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նաև</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իրականացման</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վերահսկողությունը:</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Ստորև</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ներկայացված</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գծապատկերում</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այս</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գործընթացը</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ներկայացված</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է</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սխեմատիկ</w:t>
      </w:r>
      <w:r w:rsidR="00AC716B" w:rsidRPr="000214B7">
        <w:rPr>
          <w:rFonts w:ascii="GHEA Grapalat" w:eastAsia="Times New Roman" w:hAnsi="GHEA Grapalat" w:cs="Arial"/>
          <w:color w:val="000000"/>
          <w:lang w:val="hy-AM"/>
        </w:rPr>
        <w:t xml:space="preserve"> </w:t>
      </w:r>
      <w:r w:rsidR="003F6FB8" w:rsidRPr="000214B7">
        <w:rPr>
          <w:rFonts w:ascii="GHEA Grapalat" w:eastAsia="Times New Roman" w:hAnsi="GHEA Grapalat" w:cs="Arial"/>
          <w:color w:val="000000"/>
          <w:lang w:val="hy-AM"/>
        </w:rPr>
        <w:t>տեսքով:</w:t>
      </w:r>
    </w:p>
    <w:p w14:paraId="1E418342" w14:textId="291D68D8" w:rsidR="003F6FB8" w:rsidRPr="000214B7" w:rsidRDefault="00AC716B" w:rsidP="00A369A8">
      <w:pPr>
        <w:spacing w:line="240" w:lineRule="auto"/>
        <w:jc w:val="center"/>
        <w:rPr>
          <w:rFonts w:ascii="GHEA Grapalat" w:hAnsi="GHEA Grapalat" w:cs="Arial"/>
          <w:lang w:val="hy-AM"/>
        </w:rPr>
      </w:pPr>
      <w:r w:rsidRPr="000214B7">
        <w:rPr>
          <w:rFonts w:ascii="GHEA Grapalat" w:hAnsi="GHEA Grapalat" w:cs="Arial"/>
          <w:noProof/>
          <w:lang w:val="hy-AM"/>
        </w:rPr>
        <w:drawing>
          <wp:inline distT="0" distB="0" distL="0" distR="0" wp14:anchorId="1BF192A8" wp14:editId="05D4AD9D">
            <wp:extent cx="6076948" cy="4676776"/>
            <wp:effectExtent l="0" t="0" r="0" b="0"/>
            <wp:docPr id="1129854686" name="Picture 1129854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6076948" cy="4676776"/>
                    </a:xfrm>
                    <a:prstGeom prst="rect">
                      <a:avLst/>
                    </a:prstGeom>
                  </pic:spPr>
                </pic:pic>
              </a:graphicData>
            </a:graphic>
          </wp:inline>
        </w:drawing>
      </w:r>
    </w:p>
    <w:p w14:paraId="5255466E" w14:textId="05373781" w:rsidR="003F6FB8" w:rsidRPr="000214B7" w:rsidRDefault="3030551A" w:rsidP="00A369A8">
      <w:pPr>
        <w:pStyle w:val="Caption"/>
        <w:jc w:val="center"/>
        <w:rPr>
          <w:rFonts w:ascii="GHEA Grapalat" w:hAnsi="GHEA Grapalat" w:cs="Arial"/>
          <w:color w:val="002060"/>
          <w:sz w:val="20"/>
          <w:szCs w:val="20"/>
          <w:lang w:val="hy-AM"/>
        </w:rPr>
      </w:pPr>
      <w:bookmarkStart w:id="84" w:name="_Toc162012032"/>
      <w:bookmarkStart w:id="85" w:name="_Toc191889834"/>
      <w:r w:rsidRPr="000214B7">
        <w:rPr>
          <w:rFonts w:ascii="GHEA Grapalat" w:hAnsi="GHEA Grapalat" w:cs="Arial"/>
          <w:color w:val="002060"/>
          <w:sz w:val="20"/>
          <w:szCs w:val="20"/>
          <w:lang w:val="hy-AM"/>
        </w:rPr>
        <w:t xml:space="preserve">Պատկեր </w:t>
      </w:r>
      <w:r w:rsidR="006A13FF" w:rsidRPr="000214B7">
        <w:rPr>
          <w:rFonts w:ascii="GHEA Grapalat" w:hAnsi="GHEA Grapalat" w:cs="Arial"/>
          <w:color w:val="002060"/>
          <w:sz w:val="20"/>
          <w:szCs w:val="20"/>
          <w:lang w:val="hy-AM"/>
        </w:rPr>
        <w:fldChar w:fldCharType="begin"/>
      </w:r>
      <w:r w:rsidR="006A13FF" w:rsidRPr="000214B7">
        <w:rPr>
          <w:rFonts w:ascii="GHEA Grapalat" w:hAnsi="GHEA Grapalat" w:cs="Arial"/>
          <w:color w:val="002060"/>
          <w:sz w:val="20"/>
          <w:szCs w:val="20"/>
          <w:lang w:val="hy-AM"/>
        </w:rPr>
        <w:instrText xml:space="preserve"> STYLEREF 1 \s </w:instrText>
      </w:r>
      <w:r w:rsidR="006A13FF"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6A13FF"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006A13FF" w:rsidRPr="000214B7">
        <w:rPr>
          <w:rFonts w:ascii="GHEA Grapalat" w:hAnsi="GHEA Grapalat" w:cs="Arial"/>
          <w:color w:val="002060"/>
          <w:sz w:val="20"/>
          <w:szCs w:val="20"/>
          <w:lang w:val="hy-AM"/>
        </w:rPr>
        <w:fldChar w:fldCharType="begin"/>
      </w:r>
      <w:r w:rsidR="006A13FF" w:rsidRPr="000214B7">
        <w:rPr>
          <w:rFonts w:ascii="GHEA Grapalat" w:hAnsi="GHEA Grapalat" w:cs="Arial"/>
          <w:color w:val="002060"/>
          <w:sz w:val="20"/>
          <w:szCs w:val="20"/>
          <w:lang w:val="hy-AM"/>
        </w:rPr>
        <w:instrText xml:space="preserve"> SEQ Պատկեր \* ARABIC \s 1 </w:instrText>
      </w:r>
      <w:r w:rsidR="006A13FF"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11</w:t>
      </w:r>
      <w:r w:rsidR="006A13FF"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Զարգացման և ներդրումային ծրագրերի կառավարման գործընթաց</w:t>
      </w:r>
      <w:bookmarkEnd w:id="84"/>
      <w:bookmarkEnd w:id="85"/>
    </w:p>
    <w:p w14:paraId="58F97683" w14:textId="1757D0F8" w:rsidR="00535FD1" w:rsidRPr="000214B7" w:rsidRDefault="35DBB48E" w:rsidP="00A369A8">
      <w:pPr>
        <w:pStyle w:val="Heading2"/>
        <w:numPr>
          <w:ilvl w:val="1"/>
          <w:numId w:val="1"/>
        </w:numPr>
        <w:spacing w:line="240" w:lineRule="auto"/>
        <w:rPr>
          <w:rFonts w:ascii="GHEA Grapalat" w:hAnsi="GHEA Grapalat" w:cs="Arial"/>
          <w:lang w:val="hy-AM"/>
        </w:rPr>
      </w:pPr>
      <w:bookmarkStart w:id="86" w:name="_Toc191828216"/>
      <w:bookmarkStart w:id="87" w:name="_Toc162011865"/>
      <w:bookmarkStart w:id="88" w:name="_Toc162042718"/>
      <w:bookmarkStart w:id="89" w:name="_Toc166072922"/>
      <w:bookmarkStart w:id="90" w:name="_Toc191828217"/>
      <w:bookmarkStart w:id="91" w:name="_Toc221113512"/>
      <w:bookmarkEnd w:id="86"/>
      <w:r w:rsidRPr="000214B7">
        <w:rPr>
          <w:rFonts w:ascii="GHEA Grapalat" w:hAnsi="GHEA Grapalat" w:cs="Arial"/>
          <w:lang w:val="hy-AM"/>
        </w:rPr>
        <w:lastRenderedPageBreak/>
        <w:t>Քաղաքային տնտեսություն և ենթակառուցվածքներ</w:t>
      </w:r>
      <w:bookmarkEnd w:id="87"/>
      <w:bookmarkEnd w:id="88"/>
      <w:bookmarkEnd w:id="89"/>
      <w:bookmarkEnd w:id="90"/>
      <w:bookmarkEnd w:id="91"/>
      <w:r w:rsidRPr="000214B7">
        <w:rPr>
          <w:rFonts w:ascii="GHEA Grapalat" w:hAnsi="GHEA Grapalat" w:cs="Arial"/>
          <w:lang w:val="hy-AM"/>
        </w:rPr>
        <w:t xml:space="preserve"> </w:t>
      </w:r>
    </w:p>
    <w:p w14:paraId="754458FA" w14:textId="2FC1AF52" w:rsidR="00535FD1" w:rsidRPr="000214B7" w:rsidRDefault="00535FD1" w:rsidP="00A369A8">
      <w:pPr>
        <w:spacing w:before="120"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202</w:t>
      </w:r>
      <w:r w:rsidR="008C5AD8" w:rsidRPr="000214B7">
        <w:rPr>
          <w:rFonts w:ascii="GHEA Grapalat" w:eastAsia="Calibri" w:hAnsi="GHEA Grapalat" w:cs="Arial"/>
          <w:lang w:val="hy-AM"/>
        </w:rPr>
        <w:t>3</w:t>
      </w:r>
      <w:r w:rsidRPr="000214B7">
        <w:rPr>
          <w:rFonts w:ascii="GHEA Grapalat" w:eastAsia="Calibri" w:hAnsi="GHEA Grapalat" w:cs="Arial"/>
          <w:lang w:val="hy-AM"/>
        </w:rPr>
        <w:t>թ.</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գործազրկության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մակարդակը</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Երևանում</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կազմել</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է</w:t>
      </w:r>
      <w:r w:rsidR="00AC716B" w:rsidRPr="000214B7">
        <w:rPr>
          <w:rFonts w:ascii="GHEA Grapalat" w:eastAsia="Calibri" w:hAnsi="GHEA Grapalat" w:cs="Arial"/>
          <w:lang w:val="hy-AM"/>
        </w:rPr>
        <w:t xml:space="preserve"> </w:t>
      </w:r>
      <w:r w:rsidR="008C5AD8" w:rsidRPr="000214B7">
        <w:rPr>
          <w:rFonts w:ascii="GHEA Grapalat" w:eastAsia="Calibri" w:hAnsi="GHEA Grapalat" w:cs="Arial"/>
          <w:lang w:val="hy-AM"/>
        </w:rPr>
        <w:t>14</w:t>
      </w:r>
      <w:r w:rsidRPr="000214B7">
        <w:rPr>
          <w:rFonts w:ascii="GHEA Grapalat" w:eastAsia="Calibri" w:hAnsi="GHEA Grapalat" w:cs="Arial"/>
          <w:lang w:val="hy-AM"/>
        </w:rPr>
        <w:t>.</w:t>
      </w:r>
      <w:r w:rsidR="008C5AD8" w:rsidRPr="000214B7">
        <w:rPr>
          <w:rFonts w:ascii="GHEA Grapalat" w:eastAsia="Calibri" w:hAnsi="GHEA Grapalat" w:cs="Arial"/>
          <w:lang w:val="hy-AM"/>
        </w:rPr>
        <w:t>8</w:t>
      </w:r>
      <w:r w:rsidRPr="000214B7">
        <w:rPr>
          <w:rFonts w:ascii="GHEA Grapalat" w:eastAsia="Calibri" w:hAnsi="GHEA Grapalat" w:cs="Arial"/>
          <w:lang w:val="hy-AM"/>
        </w:rPr>
        <w:t>%՝</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գերազանցելով</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հանրապետական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միջինը,</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որը</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նույն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ժամանակահատվածում</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կազմել</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է</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1</w:t>
      </w:r>
      <w:r w:rsidR="008C5AD8" w:rsidRPr="000214B7">
        <w:rPr>
          <w:rFonts w:ascii="GHEA Grapalat" w:eastAsia="Calibri" w:hAnsi="GHEA Grapalat" w:cs="Arial"/>
          <w:lang w:val="hy-AM"/>
        </w:rPr>
        <w:t>2</w:t>
      </w:r>
      <w:r w:rsidRPr="000214B7">
        <w:rPr>
          <w:rFonts w:ascii="GHEA Grapalat" w:eastAsia="Calibri" w:hAnsi="GHEA Grapalat" w:cs="Arial"/>
          <w:lang w:val="hy-AM"/>
        </w:rPr>
        <w:t>.</w:t>
      </w:r>
      <w:r w:rsidR="008C5AD8" w:rsidRPr="000214B7">
        <w:rPr>
          <w:rFonts w:ascii="GHEA Grapalat" w:eastAsia="Calibri" w:hAnsi="GHEA Grapalat" w:cs="Arial"/>
          <w:lang w:val="hy-AM"/>
        </w:rPr>
        <w:t>4</w:t>
      </w:r>
      <w:r w:rsidRPr="000214B7">
        <w:rPr>
          <w:rFonts w:ascii="GHEA Grapalat" w:eastAsia="Calibri" w:hAnsi="GHEA Grapalat" w:cs="Arial"/>
          <w:lang w:val="hy-AM"/>
        </w:rPr>
        <w:t>%,</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իսկ</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միջին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ամսական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եկամուտը</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202</w:t>
      </w:r>
      <w:r w:rsidR="004311D8" w:rsidRPr="000214B7">
        <w:rPr>
          <w:rFonts w:ascii="GHEA Grapalat" w:eastAsia="Calibri" w:hAnsi="GHEA Grapalat" w:cs="Arial"/>
          <w:lang w:val="hy-AM"/>
        </w:rPr>
        <w:t>3</w:t>
      </w:r>
      <w:r w:rsidRPr="000214B7">
        <w:rPr>
          <w:rFonts w:ascii="GHEA Grapalat" w:eastAsia="Calibri" w:hAnsi="GHEA Grapalat" w:cs="Arial"/>
          <w:lang w:val="hy-AM"/>
        </w:rPr>
        <w:t>թ.</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կազմել</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է</w:t>
      </w:r>
      <w:r w:rsidR="00AC716B" w:rsidRPr="000214B7">
        <w:rPr>
          <w:rFonts w:ascii="GHEA Grapalat" w:eastAsia="Calibri" w:hAnsi="GHEA Grapalat" w:cs="Arial"/>
          <w:lang w:val="hy-AM"/>
        </w:rPr>
        <w:t xml:space="preserve"> </w:t>
      </w:r>
      <w:r w:rsidR="004311D8" w:rsidRPr="000214B7">
        <w:rPr>
          <w:rFonts w:ascii="GHEA Grapalat" w:eastAsia="Calibri" w:hAnsi="GHEA Grapalat" w:cs="Arial"/>
          <w:lang w:val="hy-AM"/>
        </w:rPr>
        <w:t>306,511</w:t>
      </w:r>
      <w:r w:rsidRPr="000214B7">
        <w:rPr>
          <w:rFonts w:ascii="GHEA Grapalat" w:eastAsia="Calibri" w:hAnsi="GHEA Grapalat" w:cs="Arial"/>
          <w:lang w:val="hy-AM"/>
        </w:rPr>
        <w:t>.0</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ՀՀ</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դրամ՝</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գերազանցելով</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Հայաստանի</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միջինը՝</w:t>
      </w:r>
      <w:r w:rsidR="00AC716B" w:rsidRPr="000214B7">
        <w:rPr>
          <w:rFonts w:ascii="GHEA Grapalat" w:eastAsia="Calibri" w:hAnsi="GHEA Grapalat" w:cs="Arial"/>
          <w:lang w:val="hy-AM"/>
        </w:rPr>
        <w:t xml:space="preserve"> </w:t>
      </w:r>
      <w:r w:rsidR="004311D8" w:rsidRPr="000214B7">
        <w:rPr>
          <w:rFonts w:ascii="GHEA Grapalat" w:eastAsia="Calibri" w:hAnsi="GHEA Grapalat" w:cs="Arial"/>
          <w:lang w:val="hy-AM"/>
        </w:rPr>
        <w:t>269,994</w:t>
      </w:r>
      <w:r w:rsidRPr="000214B7">
        <w:rPr>
          <w:rFonts w:ascii="GHEA Grapalat" w:eastAsia="Calibri" w:hAnsi="GHEA Grapalat" w:cs="Arial"/>
          <w:lang w:val="hy-AM"/>
        </w:rPr>
        <w:t>.0</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ՀՀ</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դրամ,</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և</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զիջելով</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միայն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Սյունիքի</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մարզի</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ցուցանիշին՝</w:t>
      </w:r>
      <w:r w:rsidR="00AC716B" w:rsidRPr="000214B7">
        <w:rPr>
          <w:rFonts w:ascii="GHEA Grapalat" w:eastAsia="Calibri" w:hAnsi="GHEA Grapalat" w:cs="Arial"/>
          <w:lang w:val="hy-AM"/>
        </w:rPr>
        <w:t xml:space="preserve"> </w:t>
      </w:r>
      <w:r w:rsidR="004311D8" w:rsidRPr="000214B7">
        <w:rPr>
          <w:rFonts w:ascii="GHEA Grapalat" w:eastAsia="Calibri" w:hAnsi="GHEA Grapalat" w:cs="Arial"/>
          <w:lang w:val="hy-AM"/>
        </w:rPr>
        <w:t>319,753</w:t>
      </w:r>
      <w:r w:rsidRPr="000214B7">
        <w:rPr>
          <w:rFonts w:ascii="GHEA Grapalat" w:eastAsia="Calibri" w:hAnsi="GHEA Grapalat" w:cs="Arial"/>
          <w:lang w:val="hy-AM"/>
        </w:rPr>
        <w:t>.0</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ՀՀ</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դրամ</w:t>
      </w:r>
      <w:r w:rsidR="004311D8" w:rsidRPr="000214B7">
        <w:rPr>
          <w:rStyle w:val="FootnoteReference"/>
          <w:rFonts w:ascii="GHEA Grapalat" w:eastAsia="Calibri" w:hAnsi="GHEA Grapalat" w:cs="Arial"/>
          <w:lang w:val="hy-AM"/>
        </w:rPr>
        <w:footnoteReference w:id="12"/>
      </w:r>
      <w:r w:rsidR="002C2270" w:rsidRPr="000214B7">
        <w:rPr>
          <w:rFonts w:ascii="GHEA Grapalat" w:eastAsia="Calibri" w:hAnsi="GHEA Grapalat" w:cs="Arial"/>
          <w:lang w:val="hy-AM"/>
        </w:rPr>
        <w:t>։</w:t>
      </w:r>
    </w:p>
    <w:p w14:paraId="6DCF75FE" w14:textId="43182E90" w:rsidR="007C3C09" w:rsidRPr="000214B7" w:rsidRDefault="00535FD1" w:rsidP="00A369A8">
      <w:pPr>
        <w:spacing w:before="120"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Երևանը</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հանրապետության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ամենախոշոր</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տնտեսական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կենտրոնն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է,</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իսկ</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դրա</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արդյունաբերության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հիմնական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ուղղությունը</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մշակող</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արդյունաբերությունն</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է:</w:t>
      </w:r>
      <w:r w:rsidR="00AC716B" w:rsidRPr="000214B7">
        <w:rPr>
          <w:rFonts w:ascii="GHEA Grapalat" w:eastAsia="Calibri" w:hAnsi="GHEA Grapalat" w:cs="Arial"/>
          <w:lang w:val="hy-AM"/>
        </w:rPr>
        <w:t xml:space="preserve"> </w:t>
      </w:r>
      <w:r w:rsidRPr="000214B7">
        <w:rPr>
          <w:rFonts w:ascii="GHEA Grapalat" w:eastAsia="Calibri" w:hAnsi="GHEA Grapalat" w:cs="Arial"/>
          <w:lang w:val="hy-AM"/>
        </w:rPr>
        <w:t>202</w:t>
      </w:r>
      <w:r w:rsidR="007C3C09" w:rsidRPr="000214B7">
        <w:rPr>
          <w:rFonts w:ascii="GHEA Grapalat" w:eastAsia="Calibri" w:hAnsi="GHEA Grapalat" w:cs="Arial"/>
          <w:lang w:val="hy-AM"/>
        </w:rPr>
        <w:t>4</w:t>
      </w:r>
      <w:r w:rsidRPr="000214B7">
        <w:rPr>
          <w:rFonts w:ascii="GHEA Grapalat" w:eastAsia="Calibri" w:hAnsi="GHEA Grapalat" w:cs="Arial"/>
          <w:lang w:val="hy-AM"/>
        </w:rPr>
        <w:t>թ</w:t>
      </w:r>
      <w:r w:rsidR="007C3C09" w:rsidRPr="000214B7">
        <w:rPr>
          <w:rFonts w:ascii="GHEA Grapalat" w:eastAsia="Calibri" w:hAnsi="GHEA Grapalat" w:cs="Arial"/>
          <w:lang w:val="hy-AM"/>
        </w:rPr>
        <w:t xml:space="preserve">. դրությամբ </w:t>
      </w:r>
      <w:r w:rsidR="007C3C09" w:rsidRPr="000214B7">
        <w:rPr>
          <w:rFonts w:ascii="GHEA Grapalat" w:eastAsia="Times New Roman" w:hAnsi="GHEA Grapalat" w:cs="Arial"/>
          <w:color w:val="000000"/>
          <w:lang w:val="hy-AM"/>
        </w:rPr>
        <w:t>Երևանին բաժին է ընկնել</w:t>
      </w:r>
      <w:r w:rsidR="007C3C09" w:rsidRPr="000214B7">
        <w:rPr>
          <w:rStyle w:val="FootnoteReference"/>
          <w:rFonts w:ascii="GHEA Grapalat" w:eastAsia="Times New Roman" w:hAnsi="GHEA Grapalat" w:cs="Arial"/>
          <w:color w:val="000000"/>
          <w:lang w:val="hy-AM"/>
        </w:rPr>
        <w:footnoteReference w:id="13"/>
      </w:r>
      <w:r w:rsidR="007C3C09" w:rsidRPr="000214B7">
        <w:rPr>
          <w:rFonts w:ascii="GHEA Grapalat" w:eastAsia="Times New Roman" w:hAnsi="GHEA Grapalat" w:cs="Arial"/>
          <w:color w:val="000000"/>
          <w:lang w:val="hy-AM"/>
        </w:rPr>
        <w:t xml:space="preserve"> ՀՀ արդյունա</w:t>
      </w:r>
      <w:r w:rsidR="007C3C09" w:rsidRPr="000214B7">
        <w:rPr>
          <w:rStyle w:val="rynqvb"/>
          <w:rFonts w:ascii="GHEA Grapalat" w:hAnsi="GHEA Grapalat" w:cs="Arial"/>
          <w:sz w:val="20"/>
          <w:szCs w:val="20"/>
          <w:lang w:val="hy-AM"/>
        </w:rPr>
        <w:softHyphen/>
      </w:r>
      <w:r w:rsidR="007C3C09" w:rsidRPr="000214B7">
        <w:rPr>
          <w:rFonts w:ascii="GHEA Grapalat" w:eastAsia="Times New Roman" w:hAnsi="GHEA Grapalat" w:cs="Arial"/>
          <w:color w:val="000000"/>
          <w:lang w:val="hy-AM"/>
        </w:rPr>
        <w:t>բերության ընդհանուր ծավալի 40.9 %-ը, շինարարության՝ 49.2 %-ը, մանրածախ առևտրի՝ 72.7 %-ը, ծառայությունների՝ 86.2 %-ը։</w:t>
      </w:r>
    </w:p>
    <w:p w14:paraId="4DBDC602" w14:textId="77777777" w:rsidR="007C3C09" w:rsidRPr="000214B7" w:rsidRDefault="00535FD1"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Երևանի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արդյունաբերության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ոլորտներն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սննդամթերքի,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ծախսային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արտադրատեսակների,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խմիչքների,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ինչպես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մետաղների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արտադրությունը: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Գյուղատնտեսությ</w:t>
      </w:r>
      <w:r w:rsidR="00CE0AF2" w:rsidRPr="000214B7">
        <w:rPr>
          <w:rFonts w:ascii="GHEA Grapalat" w:eastAsia="Tahoma" w:hAnsi="GHEA Grapalat" w:cs="Arial"/>
          <w:lang w:val="hy-AM"/>
        </w:rPr>
        <w:t>ա</w:t>
      </w:r>
      <w:r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հիմնական</w:t>
      </w:r>
      <w:r w:rsidR="00CE0AF2" w:rsidRPr="000214B7">
        <w:rPr>
          <w:rFonts w:ascii="GHEA Grapalat" w:eastAsia="Tahoma" w:hAnsi="GHEA Grapalat" w:cs="Arial"/>
          <w:lang w:val="hy-AM"/>
        </w:rPr>
        <w:t xml:space="preserve"> ճյուղերն 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անասնաբուծություն</w:t>
      </w:r>
      <w:r w:rsidR="00CE0AF2" w:rsidRPr="000214B7">
        <w:rPr>
          <w:rFonts w:ascii="GHEA Grapalat" w:eastAsia="Tahoma" w:hAnsi="GHEA Grapalat" w:cs="Arial"/>
          <w:lang w:val="hy-AM"/>
        </w:rPr>
        <w:t>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բուսաբուծություն</w:t>
      </w:r>
      <w:r w:rsidR="00CE0AF2" w:rsidRPr="000214B7">
        <w:rPr>
          <w:rFonts w:ascii="GHEA Grapalat" w:eastAsia="Tahoma" w:hAnsi="GHEA Grapalat" w:cs="Arial"/>
          <w:lang w:val="hy-AM"/>
        </w:rPr>
        <w:t>ը</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p>
    <w:p w14:paraId="27F07EE6" w14:textId="0C1CF3B3" w:rsidR="00535FD1" w:rsidRPr="000214B7" w:rsidRDefault="00535FD1"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Բեռնաուղևորափոխադրումներն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իրականացվում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ավտոմոբիլային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տրանսպորտով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էլեկտրատրանսպորտով: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գործում</w:t>
      </w:r>
      <w:r w:rsidR="00AC716B" w:rsidRPr="000214B7">
        <w:rPr>
          <w:rFonts w:ascii="GHEA Grapalat" w:eastAsia="Tahoma" w:hAnsi="GHEA Grapalat" w:cs="Arial"/>
          <w:lang w:val="hy-AM"/>
        </w:rPr>
        <w:t xml:space="preserve"> </w:t>
      </w:r>
      <w:r w:rsidR="00CE0AF2"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երկաթուղային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կայարան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օդանավակայան,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ապահովում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կապն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արտաքին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աշխարհի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w:t>
      </w:r>
    </w:p>
    <w:p w14:paraId="2E74ADE0" w14:textId="1E977EFA" w:rsidR="0052024C" w:rsidRPr="000214B7" w:rsidRDefault="35DBB48E" w:rsidP="00A369A8">
      <w:pPr>
        <w:pStyle w:val="Heading3"/>
        <w:numPr>
          <w:ilvl w:val="2"/>
          <w:numId w:val="1"/>
        </w:numPr>
        <w:spacing w:line="240" w:lineRule="auto"/>
        <w:rPr>
          <w:rFonts w:ascii="GHEA Grapalat" w:hAnsi="GHEA Grapalat" w:cs="Arial"/>
          <w:lang w:val="hy-AM"/>
        </w:rPr>
      </w:pPr>
      <w:bookmarkStart w:id="92" w:name="_Toc191828218"/>
      <w:bookmarkStart w:id="93" w:name="_Toc191828220"/>
      <w:bookmarkStart w:id="94" w:name="_Toc191828221"/>
      <w:bookmarkStart w:id="95" w:name="_Toc191828222"/>
      <w:bookmarkStart w:id="96" w:name="_Toc191828223"/>
      <w:bookmarkStart w:id="97" w:name="_Toc117518208"/>
      <w:bookmarkStart w:id="98" w:name="_Toc162011867"/>
      <w:bookmarkStart w:id="99" w:name="_Toc162042720"/>
      <w:bookmarkStart w:id="100" w:name="_Toc166072924"/>
      <w:bookmarkStart w:id="101" w:name="_Toc191828224"/>
      <w:bookmarkStart w:id="102" w:name="_Toc221113513"/>
      <w:bookmarkEnd w:id="92"/>
      <w:bookmarkEnd w:id="93"/>
      <w:bookmarkEnd w:id="94"/>
      <w:bookmarkEnd w:id="95"/>
      <w:bookmarkEnd w:id="96"/>
      <w:r w:rsidRPr="000214B7">
        <w:rPr>
          <w:rFonts w:ascii="GHEA Grapalat" w:hAnsi="GHEA Grapalat" w:cs="Arial"/>
          <w:lang w:val="hy-AM"/>
        </w:rPr>
        <w:t>Ճանապարհային ցանց</w:t>
      </w:r>
      <w:bookmarkEnd w:id="97"/>
      <w:bookmarkEnd w:id="98"/>
      <w:bookmarkEnd w:id="99"/>
      <w:bookmarkEnd w:id="100"/>
      <w:bookmarkEnd w:id="101"/>
      <w:bookmarkEnd w:id="102"/>
    </w:p>
    <w:p w14:paraId="4D3F31EE" w14:textId="4F4EACE5"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ճանապարհային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փողոցային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տրանսպորտային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կապերի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համակարգ</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միավորում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համակարգի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առանցքը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մայրուղային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փողոցների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ճանապարհների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w:t>
      </w:r>
      <w:r w:rsidR="00AD0980" w:rsidRPr="000214B7">
        <w:rPr>
          <w:rFonts w:ascii="GHEA Grapalat" w:eastAsia="Tahoma" w:hAnsi="GHEA Grapalat" w:cs="Arial"/>
          <w:lang w:val="hy-AM"/>
        </w:rPr>
        <w:t>ն է</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Ներքաղաքային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տրանսպորտային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կապեր</w:t>
      </w:r>
      <w:r w:rsidR="00AD0980"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ապահով</w:t>
      </w:r>
      <w:r w:rsidR="00AD0980" w:rsidRPr="000214B7">
        <w:rPr>
          <w:rFonts w:ascii="GHEA Grapalat" w:eastAsia="Tahoma" w:hAnsi="GHEA Grapalat" w:cs="Arial"/>
          <w:lang w:val="hy-AM"/>
        </w:rPr>
        <w:t>վ</w:t>
      </w:r>
      <w:r w:rsidRPr="000214B7">
        <w:rPr>
          <w:rFonts w:ascii="GHEA Grapalat" w:eastAsia="Tahoma" w:hAnsi="GHEA Grapalat" w:cs="Arial"/>
          <w:lang w:val="hy-AM"/>
        </w:rPr>
        <w:t>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մայրուղային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փողոցների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միջոցով,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կապում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թաղամասերը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միմյանց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կենտրոնական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տրանսպորտային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կապեր</w:t>
      </w:r>
      <w:r w:rsidR="00AD0980"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իրականացվում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շառավղային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մայրուղիներով,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կենտրոնական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մասից:</w:t>
      </w:r>
    </w:p>
    <w:p w14:paraId="0C6B6336" w14:textId="16849941" w:rsidR="0052024C" w:rsidRPr="000214B7" w:rsidRDefault="00832A46"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 xml:space="preserve">Համաձայն </w:t>
      </w:r>
      <w:r w:rsidR="0052024C" w:rsidRPr="000214B7">
        <w:rPr>
          <w:rFonts w:ascii="GHEA Grapalat" w:eastAsia="Tahoma" w:hAnsi="GHEA Grapalat" w:cs="Arial"/>
          <w:lang w:val="hy-AM"/>
        </w:rPr>
        <w:t>20</w:t>
      </w:r>
      <w:r w:rsidR="00227B14" w:rsidRPr="000214B7">
        <w:rPr>
          <w:rFonts w:ascii="GHEA Grapalat" w:eastAsia="Tahoma" w:hAnsi="GHEA Grapalat" w:cs="Arial"/>
          <w:lang w:val="hy-AM"/>
        </w:rPr>
        <w:t>24</w:t>
      </w:r>
      <w:r w:rsidR="0052024C" w:rsidRPr="000214B7">
        <w:rPr>
          <w:rFonts w:ascii="GHEA Grapalat" w:eastAsia="Tahoma" w:hAnsi="GHEA Grapalat" w:cs="Arial"/>
          <w:lang w:val="hy-AM"/>
        </w:rPr>
        <w:t>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Երևանի ավագանու կողմից հաստատված գլխավոր հատակագծի</w:t>
      </w:r>
      <w:r w:rsidRPr="000214B7">
        <w:rPr>
          <w:rStyle w:val="FootnoteReference"/>
          <w:rFonts w:ascii="GHEA Grapalat" w:eastAsia="Tahoma" w:hAnsi="GHEA Grapalat" w:cs="Arial"/>
          <w:i/>
          <w:iCs/>
          <w:sz w:val="20"/>
          <w:szCs w:val="20"/>
          <w:lang w:val="hy-AM"/>
        </w:rPr>
        <w:footnoteReference w:id="14"/>
      </w:r>
      <w:r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մայրուղային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փողոցների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երկարությունը</w:t>
      </w:r>
      <w:r w:rsidR="00AC716B" w:rsidRPr="000214B7">
        <w:rPr>
          <w:rFonts w:ascii="GHEA Grapalat" w:eastAsia="Tahoma" w:hAnsi="GHEA Grapalat" w:cs="Arial"/>
          <w:lang w:val="hy-AM"/>
        </w:rPr>
        <w:t xml:space="preserve"> </w:t>
      </w:r>
      <w:r w:rsidR="00227B14" w:rsidRPr="000214B7">
        <w:rPr>
          <w:rFonts w:ascii="GHEA Grapalat" w:eastAsia="Tahoma" w:hAnsi="GHEA Grapalat" w:cs="Arial"/>
          <w:lang w:val="hy-AM"/>
        </w:rPr>
        <w:t>կազմել է 22</w:t>
      </w:r>
      <w:r w:rsidRPr="000214B7">
        <w:rPr>
          <w:rFonts w:ascii="GHEA Grapalat" w:eastAsia="Tahoma" w:hAnsi="GHEA Grapalat" w:cs="Arial"/>
          <w:lang w:val="hy-AM"/>
        </w:rPr>
        <w:t>4</w:t>
      </w:r>
      <w:r w:rsidR="00227B14" w:rsidRPr="000214B7">
        <w:rPr>
          <w:rFonts w:ascii="GHEA Grapalat" w:eastAsia="Tahoma" w:hAnsi="GHEA Grapalat" w:cs="Arial"/>
          <w:lang w:val="hy-AM"/>
        </w:rPr>
        <w:t>.</w:t>
      </w:r>
      <w:r w:rsidRPr="000214B7">
        <w:rPr>
          <w:rFonts w:ascii="GHEA Grapalat" w:eastAsia="Tahoma" w:hAnsi="GHEA Grapalat" w:cs="Arial"/>
          <w:lang w:val="hy-AM"/>
        </w:rPr>
        <w:t>2</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մայրուղային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ցանցի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խտությունը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կազմել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227B14" w:rsidRPr="000214B7">
        <w:rPr>
          <w:rFonts w:ascii="GHEA Grapalat" w:eastAsia="Tahoma" w:hAnsi="GHEA Grapalat" w:cs="Arial"/>
          <w:lang w:val="hy-AM"/>
        </w:rPr>
        <w:t>2.0</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կմ/կմ</w:t>
      </w:r>
      <w:r w:rsidR="0052024C" w:rsidRPr="000214B7">
        <w:rPr>
          <w:rFonts w:ascii="GHEA Grapalat" w:eastAsia="Tahoma" w:hAnsi="GHEA Grapalat" w:cs="Arial"/>
          <w:vertAlign w:val="superscript"/>
          <w:lang w:val="hy-AM"/>
        </w:rPr>
        <w:t>2</w:t>
      </w:r>
      <w:r w:rsidR="0052024C"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20</w:t>
      </w:r>
      <w:r w:rsidR="00753E0D" w:rsidRPr="000214B7">
        <w:rPr>
          <w:rFonts w:ascii="GHEA Grapalat" w:eastAsia="Tahoma" w:hAnsi="GHEA Grapalat" w:cs="Arial"/>
          <w:lang w:val="hy-AM"/>
        </w:rPr>
        <w:t>10</w:t>
      </w:r>
      <w:r w:rsidR="0052024C" w:rsidRPr="000214B7">
        <w:rPr>
          <w:rFonts w:ascii="GHEA Grapalat" w:eastAsia="Tahoma" w:hAnsi="GHEA Grapalat" w:cs="Arial"/>
          <w:lang w:val="hy-AM"/>
        </w:rPr>
        <w:t>թ.</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1.</w:t>
      </w:r>
      <w:r w:rsidR="00753E0D" w:rsidRPr="000214B7">
        <w:rPr>
          <w:rFonts w:ascii="GHEA Grapalat" w:eastAsia="Tahoma" w:hAnsi="GHEA Grapalat" w:cs="Arial"/>
          <w:lang w:val="hy-AM"/>
        </w:rPr>
        <w:t>82</w:t>
      </w:r>
      <w:r w:rsidR="00AD0980"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դիմաց:</w:t>
      </w:r>
      <w:r w:rsidR="00BF6F83" w:rsidRPr="000214B7">
        <w:rPr>
          <w:rFonts w:ascii="GHEA Grapalat" w:eastAsia="Tahoma" w:hAnsi="GHEA Grapalat" w:cs="Arial"/>
          <w:lang w:val="hy-AM"/>
        </w:rPr>
        <w:t xml:space="preserve"> Մայրուղային փողոցների երկարության աճը տեղի է ունեցել ի հաշիվ նոր շինարարության՝ մոտ 22.7 կմ, ինչպես նաև գործառական նշանակության բարձրացման արդյունքում մոտ 8 կմ երկարությամբ որոշ տեղական նշանակության փողոցների՝ շրջանային նշանակության կարգի անցման պատճառով:</w:t>
      </w:r>
    </w:p>
    <w:p w14:paraId="0EC9C9BD" w14:textId="77F80F4D"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մայրուղային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խտությունը</w:t>
      </w:r>
      <w:r w:rsidR="00AD0980"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ըստ</w:t>
      </w:r>
      <w:r w:rsidR="00AC716B" w:rsidRPr="000214B7">
        <w:rPr>
          <w:rFonts w:ascii="GHEA Grapalat" w:eastAsia="Tahoma" w:hAnsi="GHEA Grapalat" w:cs="Arial"/>
          <w:lang w:val="hy-AM"/>
        </w:rPr>
        <w:t xml:space="preserve"> </w:t>
      </w:r>
      <w:r w:rsidR="00832A46" w:rsidRPr="000214B7">
        <w:rPr>
          <w:rFonts w:ascii="GHEA Grapalat" w:eastAsia="Tahoma" w:hAnsi="GHEA Grapalat" w:cs="Arial"/>
          <w:lang w:val="hy-AM"/>
        </w:rPr>
        <w:t>ՎՇ</w:t>
      </w:r>
      <w:r w:rsidR="00AD0980"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բերված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ստորև:</w:t>
      </w:r>
    </w:p>
    <w:p w14:paraId="6E4D1732" w14:textId="44ED9703" w:rsidR="0052024C" w:rsidRPr="000214B7" w:rsidRDefault="007E5987" w:rsidP="00A369A8">
      <w:pPr>
        <w:pStyle w:val="Caption"/>
        <w:spacing w:before="240" w:after="120"/>
        <w:rPr>
          <w:rFonts w:ascii="GHEA Grapalat" w:eastAsia="Tahoma" w:hAnsi="GHEA Grapalat" w:cs="Arial"/>
          <w:color w:val="002060"/>
          <w:sz w:val="20"/>
          <w:szCs w:val="20"/>
          <w:lang w:val="hy-AM"/>
        </w:rPr>
      </w:pPr>
      <w:bookmarkStart w:id="103" w:name="_Toc117518235"/>
      <w:bookmarkStart w:id="104" w:name="_Toc162011951"/>
      <w:bookmarkStart w:id="105" w:name="_Toc191889881"/>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 xml:space="preserve">. </w:t>
      </w:r>
      <w:r w:rsidR="0052024C" w:rsidRPr="000214B7">
        <w:rPr>
          <w:rFonts w:ascii="GHEA Grapalat" w:eastAsia="Tahoma" w:hAnsi="GHEA Grapalat" w:cs="Arial"/>
          <w:color w:val="002060"/>
          <w:sz w:val="20"/>
          <w:szCs w:val="20"/>
          <w:lang w:val="hy-AM"/>
        </w:rPr>
        <w:t>Երևանի</w:t>
      </w:r>
      <w:r w:rsidR="00AC716B" w:rsidRPr="000214B7">
        <w:rPr>
          <w:rFonts w:ascii="GHEA Grapalat" w:eastAsia="Tahoma" w:hAnsi="GHEA Grapalat" w:cs="Arial"/>
          <w:color w:val="002060"/>
          <w:sz w:val="20"/>
          <w:szCs w:val="20"/>
          <w:lang w:val="hy-AM"/>
        </w:rPr>
        <w:t xml:space="preserve"> </w:t>
      </w:r>
      <w:r w:rsidR="0052024C" w:rsidRPr="000214B7">
        <w:rPr>
          <w:rFonts w:ascii="GHEA Grapalat" w:eastAsia="Tahoma" w:hAnsi="GHEA Grapalat" w:cs="Arial"/>
          <w:color w:val="002060"/>
          <w:sz w:val="20"/>
          <w:szCs w:val="20"/>
          <w:lang w:val="hy-AM"/>
        </w:rPr>
        <w:t>մայրուղային</w:t>
      </w:r>
      <w:r w:rsidR="00AC716B" w:rsidRPr="000214B7">
        <w:rPr>
          <w:rFonts w:ascii="GHEA Grapalat" w:eastAsia="Tahoma" w:hAnsi="GHEA Grapalat" w:cs="Arial"/>
          <w:color w:val="002060"/>
          <w:sz w:val="20"/>
          <w:szCs w:val="20"/>
          <w:lang w:val="hy-AM"/>
        </w:rPr>
        <w:t xml:space="preserve"> </w:t>
      </w:r>
      <w:r w:rsidR="0052024C" w:rsidRPr="000214B7">
        <w:rPr>
          <w:rFonts w:ascii="GHEA Grapalat" w:eastAsia="Tahoma" w:hAnsi="GHEA Grapalat" w:cs="Arial"/>
          <w:color w:val="002060"/>
          <w:sz w:val="20"/>
          <w:szCs w:val="20"/>
          <w:lang w:val="hy-AM"/>
        </w:rPr>
        <w:t>ցանցի</w:t>
      </w:r>
      <w:r w:rsidR="00AC716B" w:rsidRPr="000214B7">
        <w:rPr>
          <w:rFonts w:ascii="GHEA Grapalat" w:eastAsia="Tahoma" w:hAnsi="GHEA Grapalat" w:cs="Arial"/>
          <w:color w:val="002060"/>
          <w:sz w:val="20"/>
          <w:szCs w:val="20"/>
          <w:lang w:val="hy-AM"/>
        </w:rPr>
        <w:t xml:space="preserve"> </w:t>
      </w:r>
      <w:r w:rsidR="0052024C" w:rsidRPr="000214B7">
        <w:rPr>
          <w:rFonts w:ascii="GHEA Grapalat" w:eastAsia="Tahoma" w:hAnsi="GHEA Grapalat" w:cs="Arial"/>
          <w:color w:val="002060"/>
          <w:sz w:val="20"/>
          <w:szCs w:val="20"/>
          <w:lang w:val="hy-AM"/>
        </w:rPr>
        <w:t>խտություն</w:t>
      </w:r>
      <w:bookmarkEnd w:id="103"/>
      <w:bookmarkEnd w:id="104"/>
      <w:r w:rsidR="00227B14" w:rsidRPr="000214B7">
        <w:rPr>
          <w:rFonts w:ascii="GHEA Grapalat" w:eastAsia="Tahoma" w:hAnsi="GHEA Grapalat" w:cs="Arial"/>
          <w:color w:val="002060"/>
          <w:sz w:val="20"/>
          <w:szCs w:val="20"/>
          <w:lang w:val="hy-AM"/>
        </w:rPr>
        <w:t xml:space="preserve"> ըստ ՎՇ</w:t>
      </w:r>
      <w:bookmarkEnd w:id="105"/>
    </w:p>
    <w:tbl>
      <w:tblPr>
        <w:tblStyle w:val="GridTable4-Accent5"/>
        <w:tblW w:w="9556"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600" w:firstRow="0" w:lastRow="0" w:firstColumn="0" w:lastColumn="0" w:noHBand="1" w:noVBand="1"/>
      </w:tblPr>
      <w:tblGrid>
        <w:gridCol w:w="1980"/>
        <w:gridCol w:w="1795"/>
        <w:gridCol w:w="1749"/>
        <w:gridCol w:w="1984"/>
        <w:gridCol w:w="2048"/>
      </w:tblGrid>
      <w:tr w:rsidR="0052024C" w:rsidRPr="00307BAD" w14:paraId="26423EE7" w14:textId="77777777" w:rsidTr="00E14E45">
        <w:trPr>
          <w:trHeight w:val="692"/>
        </w:trPr>
        <w:tc>
          <w:tcPr>
            <w:tcW w:w="1980" w:type="dxa"/>
            <w:shd w:val="clear" w:color="auto" w:fill="F2F2F2" w:themeFill="background1" w:themeFillShade="F2"/>
            <w:vAlign w:val="center"/>
            <w:hideMark/>
          </w:tcPr>
          <w:p w14:paraId="1E7FDA91" w14:textId="6D80D283" w:rsidR="0052024C" w:rsidRPr="000214B7" w:rsidRDefault="0052024C"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Վարչական</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շրջան</w:t>
            </w:r>
          </w:p>
        </w:tc>
        <w:tc>
          <w:tcPr>
            <w:tcW w:w="1795" w:type="dxa"/>
            <w:shd w:val="clear" w:color="auto" w:fill="F2F2F2" w:themeFill="background1" w:themeFillShade="F2"/>
            <w:vAlign w:val="center"/>
            <w:hideMark/>
          </w:tcPr>
          <w:p w14:paraId="29F0BAD4" w14:textId="7A7419D3" w:rsidR="0052024C" w:rsidRPr="000214B7" w:rsidRDefault="0052024C"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Տարածքի</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մակերեսը,</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կմ</w:t>
            </w:r>
            <w:r w:rsidRPr="000214B7">
              <w:rPr>
                <w:rFonts w:ascii="GHEA Grapalat" w:eastAsia="Tahoma" w:hAnsi="GHEA Grapalat" w:cs="Arial"/>
                <w:b/>
                <w:bCs/>
                <w:sz w:val="20"/>
                <w:szCs w:val="20"/>
                <w:vertAlign w:val="superscript"/>
                <w:lang w:val="hy-AM"/>
              </w:rPr>
              <w:t>2</w:t>
            </w:r>
          </w:p>
        </w:tc>
        <w:tc>
          <w:tcPr>
            <w:tcW w:w="1749" w:type="dxa"/>
            <w:shd w:val="clear" w:color="auto" w:fill="F2F2F2" w:themeFill="background1" w:themeFillShade="F2"/>
            <w:vAlign w:val="center"/>
            <w:hideMark/>
          </w:tcPr>
          <w:p w14:paraId="133C1BCE" w14:textId="28B1099E" w:rsidR="0052024C" w:rsidRPr="000214B7" w:rsidRDefault="0052024C" w:rsidP="00A369A8">
            <w:pPr>
              <w:spacing w:after="0" w:line="240" w:lineRule="auto"/>
              <w:jc w:val="center"/>
              <w:rPr>
                <w:rFonts w:ascii="GHEA Grapalat" w:eastAsia="Tahoma" w:hAnsi="GHEA Grapalat" w:cs="Arial"/>
                <w:b/>
                <w:bCs/>
                <w:sz w:val="20"/>
                <w:szCs w:val="20"/>
                <w:vertAlign w:val="superscript"/>
                <w:lang w:val="hy-AM"/>
              </w:rPr>
            </w:pPr>
            <w:r w:rsidRPr="000214B7">
              <w:rPr>
                <w:rFonts w:ascii="GHEA Grapalat" w:eastAsia="Tahoma" w:hAnsi="GHEA Grapalat" w:cs="Arial"/>
                <w:b/>
                <w:bCs/>
                <w:sz w:val="20"/>
                <w:szCs w:val="20"/>
                <w:lang w:val="hy-AM"/>
              </w:rPr>
              <w:t>Սպասարկվող</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տարածքը,</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կմ</w:t>
            </w:r>
            <w:r w:rsidRPr="000214B7">
              <w:rPr>
                <w:rFonts w:ascii="GHEA Grapalat" w:eastAsia="Tahoma" w:hAnsi="GHEA Grapalat" w:cs="Arial"/>
                <w:b/>
                <w:bCs/>
                <w:sz w:val="20"/>
                <w:szCs w:val="20"/>
                <w:vertAlign w:val="superscript"/>
                <w:lang w:val="hy-AM"/>
              </w:rPr>
              <w:t>2</w:t>
            </w:r>
          </w:p>
        </w:tc>
        <w:tc>
          <w:tcPr>
            <w:tcW w:w="1984" w:type="dxa"/>
            <w:shd w:val="clear" w:color="auto" w:fill="F2F2F2" w:themeFill="background1" w:themeFillShade="F2"/>
            <w:vAlign w:val="center"/>
            <w:hideMark/>
          </w:tcPr>
          <w:p w14:paraId="04035793" w14:textId="387BD5BF" w:rsidR="0052024C" w:rsidRPr="000214B7" w:rsidRDefault="0052024C"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Մայրուղ.</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ցանցի</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երկարությունը,</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կմ</w:t>
            </w:r>
          </w:p>
        </w:tc>
        <w:tc>
          <w:tcPr>
            <w:tcW w:w="2048" w:type="dxa"/>
            <w:shd w:val="clear" w:color="auto" w:fill="F2F2F2" w:themeFill="background1" w:themeFillShade="F2"/>
            <w:vAlign w:val="center"/>
            <w:hideMark/>
          </w:tcPr>
          <w:p w14:paraId="0F435C8D" w14:textId="60CB00A0" w:rsidR="0052024C" w:rsidRPr="000214B7" w:rsidRDefault="0052024C"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Մայրուղ.</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ցանցի</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խտությունը,</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կմ/կմ</w:t>
            </w:r>
            <w:r w:rsidRPr="000214B7">
              <w:rPr>
                <w:rFonts w:ascii="GHEA Grapalat" w:eastAsia="Tahoma" w:hAnsi="GHEA Grapalat" w:cs="Arial"/>
                <w:b/>
                <w:bCs/>
                <w:sz w:val="20"/>
                <w:szCs w:val="20"/>
                <w:vertAlign w:val="superscript"/>
                <w:lang w:val="hy-AM"/>
              </w:rPr>
              <w:t>2</w:t>
            </w:r>
          </w:p>
        </w:tc>
      </w:tr>
      <w:tr w:rsidR="00832A46" w:rsidRPr="000214B7" w14:paraId="73E9C604" w14:textId="77777777" w:rsidTr="00E14E45">
        <w:trPr>
          <w:trHeight w:val="25"/>
        </w:trPr>
        <w:tc>
          <w:tcPr>
            <w:tcW w:w="1980" w:type="dxa"/>
            <w:hideMark/>
          </w:tcPr>
          <w:p w14:paraId="5673E7CD" w14:textId="77777777" w:rsidR="00832A46" w:rsidRPr="000214B7" w:rsidRDefault="00832A46"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Աջափնյակ</w:t>
            </w:r>
          </w:p>
        </w:tc>
        <w:tc>
          <w:tcPr>
            <w:tcW w:w="1795" w:type="dxa"/>
            <w:vAlign w:val="center"/>
            <w:hideMark/>
          </w:tcPr>
          <w:p w14:paraId="3790930B" w14:textId="03438ED1"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25.877</w:t>
            </w:r>
          </w:p>
        </w:tc>
        <w:tc>
          <w:tcPr>
            <w:tcW w:w="1749" w:type="dxa"/>
            <w:vAlign w:val="center"/>
            <w:hideMark/>
          </w:tcPr>
          <w:p w14:paraId="4065D23B" w14:textId="51CAAA63" w:rsidR="00832A46" w:rsidRPr="000214B7" w:rsidRDefault="00832A46"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10.00</w:t>
            </w:r>
          </w:p>
        </w:tc>
        <w:tc>
          <w:tcPr>
            <w:tcW w:w="1984" w:type="dxa"/>
            <w:vAlign w:val="center"/>
            <w:hideMark/>
          </w:tcPr>
          <w:p w14:paraId="1D3EF4FB" w14:textId="66F7763A" w:rsidR="00832A46" w:rsidRPr="000214B7" w:rsidRDefault="00832A46"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26.1</w:t>
            </w:r>
          </w:p>
        </w:tc>
        <w:tc>
          <w:tcPr>
            <w:tcW w:w="2048" w:type="dxa"/>
            <w:vAlign w:val="center"/>
            <w:hideMark/>
          </w:tcPr>
          <w:p w14:paraId="134908F8" w14:textId="3E7F6CE2" w:rsidR="00832A46" w:rsidRPr="000214B7" w:rsidRDefault="00832A46"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2.61</w:t>
            </w:r>
          </w:p>
        </w:tc>
      </w:tr>
      <w:tr w:rsidR="00832A46" w:rsidRPr="000214B7" w14:paraId="4D87544D" w14:textId="77777777" w:rsidTr="00E14E45">
        <w:trPr>
          <w:trHeight w:val="25"/>
        </w:trPr>
        <w:tc>
          <w:tcPr>
            <w:tcW w:w="1980" w:type="dxa"/>
            <w:hideMark/>
          </w:tcPr>
          <w:p w14:paraId="6A5E82EF" w14:textId="77777777" w:rsidR="00832A46" w:rsidRPr="000214B7" w:rsidRDefault="00832A46"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Ավան</w:t>
            </w:r>
          </w:p>
        </w:tc>
        <w:tc>
          <w:tcPr>
            <w:tcW w:w="1795" w:type="dxa"/>
            <w:vAlign w:val="center"/>
            <w:hideMark/>
          </w:tcPr>
          <w:p w14:paraId="46D1F1DA" w14:textId="3980DD76"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6.994</w:t>
            </w:r>
          </w:p>
        </w:tc>
        <w:tc>
          <w:tcPr>
            <w:tcW w:w="1749" w:type="dxa"/>
            <w:vAlign w:val="center"/>
            <w:hideMark/>
          </w:tcPr>
          <w:p w14:paraId="7F3808AA" w14:textId="1FBCDD06"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6.37</w:t>
            </w:r>
          </w:p>
        </w:tc>
        <w:tc>
          <w:tcPr>
            <w:tcW w:w="1984" w:type="dxa"/>
            <w:vAlign w:val="center"/>
            <w:hideMark/>
          </w:tcPr>
          <w:p w14:paraId="23B1651C" w14:textId="2B77EAE6"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8.92</w:t>
            </w:r>
          </w:p>
        </w:tc>
        <w:tc>
          <w:tcPr>
            <w:tcW w:w="2048" w:type="dxa"/>
            <w:vAlign w:val="center"/>
            <w:hideMark/>
          </w:tcPr>
          <w:p w14:paraId="6780A6AE" w14:textId="327B4A7A"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1.4</w:t>
            </w:r>
          </w:p>
        </w:tc>
      </w:tr>
      <w:tr w:rsidR="00832A46" w:rsidRPr="000214B7" w14:paraId="2E145092" w14:textId="77777777" w:rsidTr="00E14E45">
        <w:trPr>
          <w:trHeight w:val="25"/>
        </w:trPr>
        <w:tc>
          <w:tcPr>
            <w:tcW w:w="1980" w:type="dxa"/>
            <w:hideMark/>
          </w:tcPr>
          <w:p w14:paraId="5BB9E7CF" w14:textId="77777777" w:rsidR="00832A46" w:rsidRPr="000214B7" w:rsidRDefault="00832A46"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Արաբկիր</w:t>
            </w:r>
          </w:p>
        </w:tc>
        <w:tc>
          <w:tcPr>
            <w:tcW w:w="1795" w:type="dxa"/>
            <w:vAlign w:val="center"/>
            <w:hideMark/>
          </w:tcPr>
          <w:p w14:paraId="05FEE83D" w14:textId="73DA5F2F"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13.172</w:t>
            </w:r>
          </w:p>
        </w:tc>
        <w:tc>
          <w:tcPr>
            <w:tcW w:w="1749" w:type="dxa"/>
            <w:vAlign w:val="center"/>
            <w:hideMark/>
          </w:tcPr>
          <w:p w14:paraId="1F201F30" w14:textId="1B827C72"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9.1</w:t>
            </w:r>
          </w:p>
        </w:tc>
        <w:tc>
          <w:tcPr>
            <w:tcW w:w="1984" w:type="dxa"/>
            <w:vAlign w:val="center"/>
            <w:hideMark/>
          </w:tcPr>
          <w:p w14:paraId="2E5942AA" w14:textId="77ECEA51"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28.7</w:t>
            </w:r>
          </w:p>
        </w:tc>
        <w:tc>
          <w:tcPr>
            <w:tcW w:w="2048" w:type="dxa"/>
            <w:vAlign w:val="center"/>
            <w:hideMark/>
          </w:tcPr>
          <w:p w14:paraId="315F3F83" w14:textId="54BA549E"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3.15</w:t>
            </w:r>
          </w:p>
        </w:tc>
      </w:tr>
      <w:tr w:rsidR="00832A46" w:rsidRPr="000214B7" w14:paraId="6BF72E74" w14:textId="77777777" w:rsidTr="00E14E45">
        <w:trPr>
          <w:trHeight w:val="25"/>
        </w:trPr>
        <w:tc>
          <w:tcPr>
            <w:tcW w:w="1980" w:type="dxa"/>
            <w:hideMark/>
          </w:tcPr>
          <w:p w14:paraId="5C63AB8F" w14:textId="77777777" w:rsidR="00832A46" w:rsidRPr="000214B7" w:rsidRDefault="00832A46"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Դավթաշեն</w:t>
            </w:r>
          </w:p>
        </w:tc>
        <w:tc>
          <w:tcPr>
            <w:tcW w:w="1795" w:type="dxa"/>
            <w:vAlign w:val="center"/>
            <w:hideMark/>
          </w:tcPr>
          <w:p w14:paraId="76B96177" w14:textId="0B4D1E0C"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6.53</w:t>
            </w:r>
          </w:p>
        </w:tc>
        <w:tc>
          <w:tcPr>
            <w:tcW w:w="1749" w:type="dxa"/>
            <w:vAlign w:val="center"/>
            <w:hideMark/>
          </w:tcPr>
          <w:p w14:paraId="40DD0E3D" w14:textId="2886745F"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3.6</w:t>
            </w:r>
          </w:p>
        </w:tc>
        <w:tc>
          <w:tcPr>
            <w:tcW w:w="1984" w:type="dxa"/>
            <w:vAlign w:val="center"/>
            <w:hideMark/>
          </w:tcPr>
          <w:p w14:paraId="7B78054F" w14:textId="492B3B53"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8.3</w:t>
            </w:r>
          </w:p>
        </w:tc>
        <w:tc>
          <w:tcPr>
            <w:tcW w:w="2048" w:type="dxa"/>
            <w:vAlign w:val="center"/>
            <w:hideMark/>
          </w:tcPr>
          <w:p w14:paraId="4670AF05" w14:textId="1A8FBEB0"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2.3</w:t>
            </w:r>
          </w:p>
        </w:tc>
      </w:tr>
      <w:tr w:rsidR="00832A46" w:rsidRPr="000214B7" w14:paraId="35BA9719" w14:textId="77777777" w:rsidTr="00E14E45">
        <w:trPr>
          <w:trHeight w:val="25"/>
        </w:trPr>
        <w:tc>
          <w:tcPr>
            <w:tcW w:w="1980" w:type="dxa"/>
            <w:hideMark/>
          </w:tcPr>
          <w:p w14:paraId="04BDF79A" w14:textId="77777777" w:rsidR="00832A46" w:rsidRPr="000214B7" w:rsidRDefault="00832A46"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Էրեբունի</w:t>
            </w:r>
          </w:p>
        </w:tc>
        <w:tc>
          <w:tcPr>
            <w:tcW w:w="1795" w:type="dxa"/>
            <w:vAlign w:val="center"/>
            <w:hideMark/>
          </w:tcPr>
          <w:p w14:paraId="06D0924F" w14:textId="1793301F"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47.185</w:t>
            </w:r>
          </w:p>
        </w:tc>
        <w:tc>
          <w:tcPr>
            <w:tcW w:w="1749" w:type="dxa"/>
            <w:vAlign w:val="center"/>
            <w:hideMark/>
          </w:tcPr>
          <w:p w14:paraId="0A899F7E" w14:textId="04A9C1FF"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24.2</w:t>
            </w:r>
          </w:p>
        </w:tc>
        <w:tc>
          <w:tcPr>
            <w:tcW w:w="1984" w:type="dxa"/>
            <w:vAlign w:val="center"/>
            <w:hideMark/>
          </w:tcPr>
          <w:p w14:paraId="5CB8607D" w14:textId="7F8417F8"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35.7</w:t>
            </w:r>
          </w:p>
        </w:tc>
        <w:tc>
          <w:tcPr>
            <w:tcW w:w="2048" w:type="dxa"/>
            <w:vAlign w:val="center"/>
            <w:hideMark/>
          </w:tcPr>
          <w:p w14:paraId="285A92B3" w14:textId="0998781D"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1.5</w:t>
            </w:r>
          </w:p>
        </w:tc>
      </w:tr>
      <w:tr w:rsidR="00832A46" w:rsidRPr="000214B7" w14:paraId="2E9DE24F" w14:textId="77777777" w:rsidTr="00E14E45">
        <w:trPr>
          <w:trHeight w:val="25"/>
        </w:trPr>
        <w:tc>
          <w:tcPr>
            <w:tcW w:w="1980" w:type="dxa"/>
            <w:hideMark/>
          </w:tcPr>
          <w:p w14:paraId="52436B27" w14:textId="77777777" w:rsidR="00832A46" w:rsidRPr="000214B7" w:rsidRDefault="00832A46"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Կենտրոն</w:t>
            </w:r>
          </w:p>
        </w:tc>
        <w:tc>
          <w:tcPr>
            <w:tcW w:w="1795" w:type="dxa"/>
            <w:vAlign w:val="center"/>
            <w:hideMark/>
          </w:tcPr>
          <w:p w14:paraId="7F72A589" w14:textId="39449D1E"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13.418</w:t>
            </w:r>
          </w:p>
        </w:tc>
        <w:tc>
          <w:tcPr>
            <w:tcW w:w="1749" w:type="dxa"/>
            <w:vAlign w:val="center"/>
            <w:hideMark/>
          </w:tcPr>
          <w:p w14:paraId="6C4567F6" w14:textId="184C64AA"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12.26</w:t>
            </w:r>
          </w:p>
        </w:tc>
        <w:tc>
          <w:tcPr>
            <w:tcW w:w="1984" w:type="dxa"/>
            <w:vAlign w:val="center"/>
            <w:hideMark/>
          </w:tcPr>
          <w:p w14:paraId="3DB2377C" w14:textId="45BE7C4A"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53.1</w:t>
            </w:r>
          </w:p>
        </w:tc>
        <w:tc>
          <w:tcPr>
            <w:tcW w:w="2048" w:type="dxa"/>
            <w:vAlign w:val="center"/>
            <w:hideMark/>
          </w:tcPr>
          <w:p w14:paraId="79077845" w14:textId="676E0433"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4.3</w:t>
            </w:r>
          </w:p>
        </w:tc>
      </w:tr>
      <w:tr w:rsidR="00832A46" w:rsidRPr="000214B7" w14:paraId="40DFC17B" w14:textId="77777777" w:rsidTr="00E14E45">
        <w:trPr>
          <w:trHeight w:val="25"/>
        </w:trPr>
        <w:tc>
          <w:tcPr>
            <w:tcW w:w="1980" w:type="dxa"/>
            <w:hideMark/>
          </w:tcPr>
          <w:p w14:paraId="79FFB242" w14:textId="77777777" w:rsidR="00832A46" w:rsidRPr="000214B7" w:rsidRDefault="00832A46"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Մալաթիա-Սեբաստիա</w:t>
            </w:r>
          </w:p>
        </w:tc>
        <w:tc>
          <w:tcPr>
            <w:tcW w:w="1795" w:type="dxa"/>
            <w:vAlign w:val="center"/>
            <w:hideMark/>
          </w:tcPr>
          <w:p w14:paraId="61668BB4" w14:textId="66E36E54"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25.525</w:t>
            </w:r>
          </w:p>
        </w:tc>
        <w:tc>
          <w:tcPr>
            <w:tcW w:w="1749" w:type="dxa"/>
            <w:vAlign w:val="center"/>
            <w:hideMark/>
          </w:tcPr>
          <w:p w14:paraId="360A70CD" w14:textId="3E0C69BB"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8.0</w:t>
            </w:r>
          </w:p>
        </w:tc>
        <w:tc>
          <w:tcPr>
            <w:tcW w:w="1984" w:type="dxa"/>
            <w:vAlign w:val="center"/>
            <w:hideMark/>
          </w:tcPr>
          <w:p w14:paraId="49963E57" w14:textId="7D40F3E9"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19.83</w:t>
            </w:r>
          </w:p>
        </w:tc>
        <w:tc>
          <w:tcPr>
            <w:tcW w:w="2048" w:type="dxa"/>
            <w:vAlign w:val="center"/>
            <w:hideMark/>
          </w:tcPr>
          <w:p w14:paraId="23E26F97" w14:textId="303E6903"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2.48</w:t>
            </w:r>
          </w:p>
        </w:tc>
      </w:tr>
      <w:tr w:rsidR="00832A46" w:rsidRPr="000214B7" w14:paraId="30126574" w14:textId="77777777" w:rsidTr="00E14E45">
        <w:trPr>
          <w:trHeight w:val="25"/>
        </w:trPr>
        <w:tc>
          <w:tcPr>
            <w:tcW w:w="1980" w:type="dxa"/>
            <w:hideMark/>
          </w:tcPr>
          <w:p w14:paraId="630E6C6A" w14:textId="51524DD8" w:rsidR="00832A46" w:rsidRPr="000214B7" w:rsidRDefault="00832A46"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lastRenderedPageBreak/>
              <w:t>Նոր Նորք</w:t>
            </w:r>
          </w:p>
        </w:tc>
        <w:tc>
          <w:tcPr>
            <w:tcW w:w="1795" w:type="dxa"/>
            <w:vAlign w:val="center"/>
            <w:hideMark/>
          </w:tcPr>
          <w:p w14:paraId="3B620B74" w14:textId="31FDFE37"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14.59</w:t>
            </w:r>
          </w:p>
        </w:tc>
        <w:tc>
          <w:tcPr>
            <w:tcW w:w="1749" w:type="dxa"/>
            <w:vAlign w:val="center"/>
            <w:hideMark/>
          </w:tcPr>
          <w:p w14:paraId="3B5E3F07" w14:textId="780E4A8F"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11.2</w:t>
            </w:r>
          </w:p>
        </w:tc>
        <w:tc>
          <w:tcPr>
            <w:tcW w:w="1984" w:type="dxa"/>
            <w:vAlign w:val="center"/>
            <w:hideMark/>
          </w:tcPr>
          <w:p w14:paraId="29A4B9E0" w14:textId="574F5432"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16.75</w:t>
            </w:r>
          </w:p>
        </w:tc>
        <w:tc>
          <w:tcPr>
            <w:tcW w:w="2048" w:type="dxa"/>
            <w:vAlign w:val="center"/>
            <w:hideMark/>
          </w:tcPr>
          <w:p w14:paraId="2F7B810C" w14:textId="195DF2EF"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1.5</w:t>
            </w:r>
          </w:p>
        </w:tc>
      </w:tr>
      <w:tr w:rsidR="00832A46" w:rsidRPr="000214B7" w14:paraId="568C4AE8" w14:textId="77777777" w:rsidTr="00E14E45">
        <w:trPr>
          <w:trHeight w:val="25"/>
        </w:trPr>
        <w:tc>
          <w:tcPr>
            <w:tcW w:w="1980" w:type="dxa"/>
            <w:hideMark/>
          </w:tcPr>
          <w:p w14:paraId="4CCAE08B" w14:textId="7FC94A63" w:rsidR="00832A46" w:rsidRPr="000214B7" w:rsidRDefault="00832A46"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Նորք -Մարաշ</w:t>
            </w:r>
          </w:p>
        </w:tc>
        <w:tc>
          <w:tcPr>
            <w:tcW w:w="1795" w:type="dxa"/>
            <w:vAlign w:val="center"/>
            <w:hideMark/>
          </w:tcPr>
          <w:p w14:paraId="1E150053" w14:textId="05DC9935"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4.524</w:t>
            </w:r>
          </w:p>
        </w:tc>
        <w:tc>
          <w:tcPr>
            <w:tcW w:w="1749" w:type="dxa"/>
            <w:vAlign w:val="center"/>
            <w:hideMark/>
          </w:tcPr>
          <w:p w14:paraId="26BA431A" w14:textId="7AEE2DAA"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2.76</w:t>
            </w:r>
          </w:p>
        </w:tc>
        <w:tc>
          <w:tcPr>
            <w:tcW w:w="1984" w:type="dxa"/>
            <w:vAlign w:val="center"/>
            <w:hideMark/>
          </w:tcPr>
          <w:p w14:paraId="52ACF2D8" w14:textId="1ABB5761"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4.2</w:t>
            </w:r>
          </w:p>
        </w:tc>
        <w:tc>
          <w:tcPr>
            <w:tcW w:w="2048" w:type="dxa"/>
            <w:vAlign w:val="center"/>
            <w:hideMark/>
          </w:tcPr>
          <w:p w14:paraId="4FED1D5D" w14:textId="2013E37B"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1.5</w:t>
            </w:r>
          </w:p>
        </w:tc>
      </w:tr>
      <w:tr w:rsidR="00832A46" w:rsidRPr="000214B7" w14:paraId="0A6FC9F7" w14:textId="77777777" w:rsidTr="00E14E45">
        <w:trPr>
          <w:trHeight w:val="25"/>
        </w:trPr>
        <w:tc>
          <w:tcPr>
            <w:tcW w:w="1980" w:type="dxa"/>
            <w:hideMark/>
          </w:tcPr>
          <w:p w14:paraId="5F22831E" w14:textId="77777777" w:rsidR="00832A46" w:rsidRPr="000214B7" w:rsidRDefault="00832A46"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Նուբարաշեն</w:t>
            </w:r>
          </w:p>
        </w:tc>
        <w:tc>
          <w:tcPr>
            <w:tcW w:w="1795" w:type="dxa"/>
            <w:vAlign w:val="center"/>
            <w:hideMark/>
          </w:tcPr>
          <w:p w14:paraId="4A0CF1C3" w14:textId="5162F764"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18.237</w:t>
            </w:r>
          </w:p>
        </w:tc>
        <w:tc>
          <w:tcPr>
            <w:tcW w:w="1749" w:type="dxa"/>
            <w:vAlign w:val="center"/>
            <w:hideMark/>
          </w:tcPr>
          <w:p w14:paraId="6DA393D6" w14:textId="5CB99A02"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3.5</w:t>
            </w:r>
          </w:p>
        </w:tc>
        <w:tc>
          <w:tcPr>
            <w:tcW w:w="1984" w:type="dxa"/>
            <w:vAlign w:val="center"/>
            <w:hideMark/>
          </w:tcPr>
          <w:p w14:paraId="376B7C51" w14:textId="57562108"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1.0</w:t>
            </w:r>
          </w:p>
        </w:tc>
        <w:tc>
          <w:tcPr>
            <w:tcW w:w="2048" w:type="dxa"/>
            <w:vAlign w:val="center"/>
            <w:hideMark/>
          </w:tcPr>
          <w:p w14:paraId="318D07C4" w14:textId="4ED4A15E"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0.28</w:t>
            </w:r>
          </w:p>
        </w:tc>
      </w:tr>
      <w:tr w:rsidR="00832A46" w:rsidRPr="000214B7" w14:paraId="192A2944" w14:textId="77777777" w:rsidTr="00E14E45">
        <w:trPr>
          <w:trHeight w:val="25"/>
        </w:trPr>
        <w:tc>
          <w:tcPr>
            <w:tcW w:w="1980" w:type="dxa"/>
            <w:hideMark/>
          </w:tcPr>
          <w:p w14:paraId="7DA3C173" w14:textId="77777777" w:rsidR="00832A46" w:rsidRPr="000214B7" w:rsidRDefault="00832A46"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Շենգավիթ</w:t>
            </w:r>
          </w:p>
        </w:tc>
        <w:tc>
          <w:tcPr>
            <w:tcW w:w="1795" w:type="dxa"/>
            <w:vAlign w:val="center"/>
            <w:hideMark/>
          </w:tcPr>
          <w:p w14:paraId="0E4145E0" w14:textId="4E3F6558"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40.702</w:t>
            </w:r>
          </w:p>
        </w:tc>
        <w:tc>
          <w:tcPr>
            <w:tcW w:w="1749" w:type="dxa"/>
            <w:vAlign w:val="center"/>
            <w:hideMark/>
          </w:tcPr>
          <w:p w14:paraId="792267D5" w14:textId="711FC4C5"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30.2</w:t>
            </w:r>
          </w:p>
        </w:tc>
        <w:tc>
          <w:tcPr>
            <w:tcW w:w="1984" w:type="dxa"/>
            <w:vAlign w:val="center"/>
            <w:hideMark/>
          </w:tcPr>
          <w:p w14:paraId="37F63ED4" w14:textId="6ACCB7AB"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38.9</w:t>
            </w:r>
          </w:p>
        </w:tc>
        <w:tc>
          <w:tcPr>
            <w:tcW w:w="2048" w:type="dxa"/>
            <w:vAlign w:val="center"/>
            <w:hideMark/>
          </w:tcPr>
          <w:p w14:paraId="7CD52CF2" w14:textId="3903248F"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1.29</w:t>
            </w:r>
          </w:p>
        </w:tc>
      </w:tr>
      <w:tr w:rsidR="00832A46" w:rsidRPr="000214B7" w14:paraId="01CA8B28" w14:textId="77777777" w:rsidTr="00E14E45">
        <w:trPr>
          <w:trHeight w:val="25"/>
        </w:trPr>
        <w:tc>
          <w:tcPr>
            <w:tcW w:w="1980" w:type="dxa"/>
            <w:hideMark/>
          </w:tcPr>
          <w:p w14:paraId="017DD82B" w14:textId="77777777" w:rsidR="00832A46" w:rsidRPr="000214B7" w:rsidRDefault="00832A46"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Քանաքեռ-Զեյթուն</w:t>
            </w:r>
          </w:p>
        </w:tc>
        <w:tc>
          <w:tcPr>
            <w:tcW w:w="1795" w:type="dxa"/>
            <w:vAlign w:val="center"/>
            <w:hideMark/>
          </w:tcPr>
          <w:p w14:paraId="53DAA184" w14:textId="7B51674A"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7.698</w:t>
            </w:r>
          </w:p>
        </w:tc>
        <w:tc>
          <w:tcPr>
            <w:tcW w:w="1749" w:type="dxa"/>
            <w:vAlign w:val="center"/>
            <w:hideMark/>
          </w:tcPr>
          <w:p w14:paraId="05733221" w14:textId="7CF47292"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7.2</w:t>
            </w:r>
          </w:p>
        </w:tc>
        <w:tc>
          <w:tcPr>
            <w:tcW w:w="1984" w:type="dxa"/>
            <w:vAlign w:val="center"/>
            <w:hideMark/>
          </w:tcPr>
          <w:p w14:paraId="2F56CD84" w14:textId="48DC526F"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15.1</w:t>
            </w:r>
          </w:p>
        </w:tc>
        <w:tc>
          <w:tcPr>
            <w:tcW w:w="2048" w:type="dxa"/>
            <w:vAlign w:val="center"/>
            <w:hideMark/>
          </w:tcPr>
          <w:p w14:paraId="30171D44" w14:textId="47534EDB"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sz w:val="20"/>
                <w:szCs w:val="20"/>
                <w:lang w:val="hy-AM"/>
              </w:rPr>
              <w:t>2.1</w:t>
            </w:r>
          </w:p>
        </w:tc>
      </w:tr>
      <w:tr w:rsidR="00832A46" w:rsidRPr="000214B7" w14:paraId="77237DD7" w14:textId="77777777" w:rsidTr="00E14E45">
        <w:trPr>
          <w:trHeight w:val="25"/>
        </w:trPr>
        <w:tc>
          <w:tcPr>
            <w:tcW w:w="1980" w:type="dxa"/>
            <w:hideMark/>
          </w:tcPr>
          <w:p w14:paraId="52491BA7" w14:textId="06A0AAFF" w:rsidR="00832A46" w:rsidRPr="000214B7" w:rsidRDefault="00832A46"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Ամբողջ քաղաքը</w:t>
            </w:r>
          </w:p>
        </w:tc>
        <w:tc>
          <w:tcPr>
            <w:tcW w:w="1795" w:type="dxa"/>
            <w:vAlign w:val="center"/>
            <w:hideMark/>
          </w:tcPr>
          <w:p w14:paraId="59B6B042" w14:textId="7441A12A"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b/>
                <w:sz w:val="20"/>
                <w:szCs w:val="20"/>
                <w:lang w:val="hy-AM"/>
              </w:rPr>
              <w:t>224.1765</w:t>
            </w:r>
          </w:p>
        </w:tc>
        <w:tc>
          <w:tcPr>
            <w:tcW w:w="1749" w:type="dxa"/>
            <w:vAlign w:val="center"/>
            <w:hideMark/>
          </w:tcPr>
          <w:p w14:paraId="5094B59C" w14:textId="14D0C1F2"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b/>
                <w:sz w:val="20"/>
                <w:szCs w:val="20"/>
                <w:lang w:val="hy-AM"/>
              </w:rPr>
              <w:t>128.4</w:t>
            </w:r>
          </w:p>
        </w:tc>
        <w:tc>
          <w:tcPr>
            <w:tcW w:w="1984" w:type="dxa"/>
            <w:vAlign w:val="center"/>
            <w:hideMark/>
          </w:tcPr>
          <w:p w14:paraId="7407EF25" w14:textId="27AD13CB"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b/>
                <w:sz w:val="20"/>
                <w:szCs w:val="20"/>
                <w:lang w:val="hy-AM"/>
              </w:rPr>
              <w:t>256.3</w:t>
            </w:r>
          </w:p>
        </w:tc>
        <w:tc>
          <w:tcPr>
            <w:tcW w:w="2048" w:type="dxa"/>
            <w:vAlign w:val="center"/>
            <w:hideMark/>
          </w:tcPr>
          <w:p w14:paraId="6F6E5799" w14:textId="35DD1309" w:rsidR="00832A46" w:rsidRPr="000214B7" w:rsidRDefault="00832A46" w:rsidP="00A369A8">
            <w:pPr>
              <w:spacing w:after="0" w:line="240" w:lineRule="auto"/>
              <w:jc w:val="center"/>
              <w:rPr>
                <w:rFonts w:ascii="GHEA Grapalat" w:eastAsia="Tahoma" w:hAnsi="GHEA Grapalat" w:cs="Arial"/>
                <w:sz w:val="20"/>
                <w:szCs w:val="20"/>
                <w:lang w:val="hy-AM"/>
              </w:rPr>
            </w:pPr>
            <w:r w:rsidRPr="000214B7">
              <w:rPr>
                <w:rFonts w:ascii="GHEA Grapalat" w:hAnsi="GHEA Grapalat" w:cs="Arial"/>
                <w:b/>
                <w:sz w:val="20"/>
                <w:szCs w:val="20"/>
                <w:lang w:val="hy-AM"/>
              </w:rPr>
              <w:t>2.0</w:t>
            </w:r>
          </w:p>
        </w:tc>
      </w:tr>
    </w:tbl>
    <w:p w14:paraId="279FABA6" w14:textId="5AF5C8EE"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կենտրոնական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տարանցիկ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տրանսպորտային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հոսքերը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հեռացնելու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նպատակով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գլխավոր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հատակագծով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նախատեսված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«Օղակաձ</w:t>
      </w:r>
      <w:r w:rsidR="008E3675"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արագընթաց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ճանապարհ»,</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եզրապատում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կենտրոնական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Նշված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«Օղակաձ</w:t>
      </w:r>
      <w:r w:rsidR="008E3675"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արագընթաց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ճանապարհը»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A72CE9" w:rsidRPr="000214B7">
        <w:rPr>
          <w:rFonts w:ascii="GHEA Grapalat" w:eastAsia="Tahoma" w:hAnsi="GHEA Grapalat" w:cs="Arial"/>
          <w:lang w:val="hy-AM"/>
        </w:rPr>
        <w:t>ն</w:t>
      </w:r>
      <w:r w:rsidRPr="000214B7">
        <w:rPr>
          <w:rFonts w:ascii="GHEA Grapalat" w:eastAsia="Tahoma" w:hAnsi="GHEA Grapalat" w:cs="Arial"/>
          <w:lang w:val="hy-AM"/>
        </w:rPr>
        <w:t>ր</w:t>
      </w:r>
      <w:r w:rsidR="006B5301" w:rsidRPr="000214B7">
        <w:rPr>
          <w:rFonts w:ascii="GHEA Grapalat" w:eastAsia="Tahoma" w:hAnsi="GHEA Grapalat" w:cs="Arial"/>
          <w:lang w:val="hy-AM"/>
        </w:rPr>
        <w:t>ա</w:t>
      </w:r>
      <w:r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շառավղային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մայրուղիների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համակցությամբ,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ապահովում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ծայրամասային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շրջանների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կենտրոնական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տրանսպորտային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կապը,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մայրուղային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կառուցվածքա</w:t>
      </w:r>
      <w:r w:rsidR="00587205" w:rsidRPr="000214B7">
        <w:rPr>
          <w:rFonts w:ascii="GHEA Grapalat" w:hAnsi="GHEA Grapalat" w:cs="Arial"/>
          <w:sz w:val="20"/>
          <w:szCs w:val="20"/>
          <w:lang w:val="hy-AM"/>
        </w:rPr>
        <w:softHyphen/>
      </w:r>
      <w:r w:rsidRPr="000214B7">
        <w:rPr>
          <w:rFonts w:ascii="GHEA Grapalat" w:eastAsia="Tahoma" w:hAnsi="GHEA Grapalat" w:cs="Arial"/>
          <w:lang w:val="hy-AM"/>
        </w:rPr>
        <w:t>ստեղծ</w:t>
      </w:r>
      <w:r w:rsidR="008E3675" w:rsidRPr="000214B7">
        <w:rPr>
          <w:rFonts w:ascii="GHEA Grapalat" w:eastAsia="Tahoma" w:hAnsi="GHEA Grapalat" w:cs="Arial"/>
          <w:lang w:val="hy-AM"/>
        </w:rPr>
        <w:t>ն 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կարկասը: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Սակայն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«Օղակաձ</w:t>
      </w:r>
      <w:r w:rsidR="008E3675"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արագընթաց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ճանապարհի»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նախագծային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ուղեգծի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իրականացված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կառուցապատում</w:t>
      </w:r>
      <w:r w:rsidR="008E3675"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անհնար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դարձրել</w:t>
      </w:r>
      <w:r w:rsidR="00AC716B" w:rsidRPr="000214B7">
        <w:rPr>
          <w:rFonts w:ascii="GHEA Grapalat" w:eastAsia="Tahoma" w:hAnsi="GHEA Grapalat" w:cs="Arial"/>
          <w:lang w:val="hy-AM"/>
        </w:rPr>
        <w:t xml:space="preserve"> </w:t>
      </w:r>
      <w:r w:rsidR="008E3675" w:rsidRPr="000214B7">
        <w:rPr>
          <w:rFonts w:ascii="GHEA Grapalat" w:eastAsia="Tahoma" w:hAnsi="GHEA Grapalat" w:cs="Arial"/>
          <w:lang w:val="hy-AM"/>
        </w:rPr>
        <w:t>դ</w:t>
      </w:r>
      <w:r w:rsidRPr="000214B7">
        <w:rPr>
          <w:rFonts w:ascii="GHEA Grapalat" w:eastAsia="Tahoma" w:hAnsi="GHEA Grapalat" w:cs="Arial"/>
          <w:lang w:val="hy-AM"/>
        </w:rPr>
        <w:t>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իրականացումը:</w:t>
      </w:r>
    </w:p>
    <w:p w14:paraId="3388D39A" w14:textId="72177C02" w:rsidR="0052024C" w:rsidRPr="000214B7" w:rsidRDefault="009569C7"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Համաձայն Երևանի 2005-2020 թթ</w:t>
      </w:r>
      <w:r w:rsidRPr="000214B7">
        <w:rPr>
          <w:rFonts w:ascii="Cambria Math" w:eastAsia="Tahoma" w:hAnsi="Cambria Math" w:cs="Cambria Math"/>
          <w:lang w:val="hy-AM"/>
        </w:rPr>
        <w:t>․</w:t>
      </w:r>
      <w:r w:rsidRPr="000214B7">
        <w:rPr>
          <w:rFonts w:ascii="GHEA Grapalat" w:eastAsia="Tahoma" w:hAnsi="GHEA Grapalat" w:cs="Arial"/>
          <w:lang w:val="hy-AM"/>
        </w:rPr>
        <w:t>-ի Գլխավոր հատակագծի՝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մարդատար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ավտոմեքենաների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ավտոմոբիլիզացիայի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սպասվող</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մակարդակ</w:t>
      </w:r>
      <w:r w:rsidR="00A54E79"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ընդունված</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130</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մարդատար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մեքենա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1,000</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բնակչի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Սակայն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20</w:t>
      </w:r>
      <w:r w:rsidRPr="000214B7">
        <w:rPr>
          <w:rFonts w:ascii="GHEA Grapalat" w:eastAsia="Tahoma" w:hAnsi="GHEA Grapalat" w:cs="Arial"/>
          <w:lang w:val="hy-AM"/>
        </w:rPr>
        <w:t>24</w:t>
      </w:r>
      <w:r w:rsidR="0052024C" w:rsidRPr="000214B7">
        <w:rPr>
          <w:rFonts w:ascii="GHEA Grapalat" w:eastAsia="Tahoma" w:hAnsi="GHEA Grapalat" w:cs="Arial"/>
          <w:lang w:val="hy-AM"/>
        </w:rPr>
        <w:t>թ.</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մարդատար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ավտոմեքենաների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թվաքանակը</w:t>
      </w:r>
      <w:r w:rsidR="00A54E79"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համաձայն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ճանապարհային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ոստիկանության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ծառայության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տվյալների</w:t>
      </w:r>
      <w:r w:rsidR="00A54E79"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արդեն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կազմել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313349</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միավոր,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ավտոմոբիլիզացիայի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մակարդակը՝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 xml:space="preserve">286 </w:t>
      </w:r>
      <w:r w:rsidR="0052024C" w:rsidRPr="000214B7">
        <w:rPr>
          <w:rFonts w:ascii="GHEA Grapalat" w:eastAsia="Tahoma" w:hAnsi="GHEA Grapalat" w:cs="Arial"/>
          <w:lang w:val="hy-AM"/>
        </w:rPr>
        <w:t>մարդատար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մեքենա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1,000</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բնակչի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Այսպիսով</w:t>
      </w:r>
      <w:r w:rsidR="00A54E79"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բնակչության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ավտոմոբիլիզացիայի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մակարդակը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մարդատար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ավտոմեքենաներով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արդեն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20</w:t>
      </w:r>
      <w:r w:rsidRPr="000214B7">
        <w:rPr>
          <w:rFonts w:ascii="GHEA Grapalat" w:eastAsia="Tahoma" w:hAnsi="GHEA Grapalat" w:cs="Arial"/>
          <w:lang w:val="hy-AM"/>
        </w:rPr>
        <w:t>24</w:t>
      </w:r>
      <w:r w:rsidR="0052024C" w:rsidRPr="000214B7">
        <w:rPr>
          <w:rFonts w:ascii="GHEA Grapalat" w:eastAsia="Tahoma" w:hAnsi="GHEA Grapalat" w:cs="Arial"/>
          <w:lang w:val="hy-AM"/>
        </w:rPr>
        <w:t>թ.</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գերազանցել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Գլխավոր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հատակագծի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նմանօրինակ</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ցուցանիշը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2.2 անգամ</w:t>
      </w:r>
      <w:r w:rsidR="0052024C" w:rsidRPr="000214B7">
        <w:rPr>
          <w:rFonts w:ascii="GHEA Grapalat" w:eastAsia="Tahoma" w:hAnsi="GHEA Grapalat" w:cs="Arial"/>
          <w:lang w:val="hy-AM"/>
        </w:rPr>
        <w:t>:</w:t>
      </w:r>
    </w:p>
    <w:p w14:paraId="232A7BAF" w14:textId="5DA023B7"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Մայրաքաղաքի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ճանապարհային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երթ</w:t>
      </w:r>
      <w:r w:rsidR="00A54E79" w:rsidRPr="000214B7">
        <w:rPr>
          <w:rFonts w:ascii="GHEA Grapalat" w:eastAsia="Tahoma" w:hAnsi="GHEA Grapalat" w:cs="Arial"/>
          <w:lang w:val="hy-AM"/>
        </w:rPr>
        <w:t>և</w:t>
      </w:r>
      <w:r w:rsidRPr="000214B7">
        <w:rPr>
          <w:rFonts w:ascii="GHEA Grapalat" w:eastAsia="Tahoma" w:hAnsi="GHEA Grapalat" w:cs="Arial"/>
          <w:lang w:val="hy-AM"/>
        </w:rPr>
        <w:t>եկության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կարգավորման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նպատակով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նախատեսվում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p>
    <w:p w14:paraId="2FD7C004" w14:textId="15B0DE71"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Ճանապարհային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նշանների,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լուսացույցների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ձեռքբերում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տեղադրում,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գծանշումների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իրականացում,</w:t>
      </w:r>
    </w:p>
    <w:p w14:paraId="02EE3252" w14:textId="214E9231" w:rsidR="0052024C" w:rsidRPr="000214B7" w:rsidRDefault="00451938"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խ</w:t>
      </w:r>
      <w:r w:rsidR="0052024C" w:rsidRPr="000214B7">
        <w:rPr>
          <w:rFonts w:ascii="GHEA Grapalat" w:eastAsia="Tahoma" w:hAnsi="GHEA Grapalat" w:cs="Arial"/>
          <w:lang w:val="hy-AM"/>
        </w:rPr>
        <w:t>ելացի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խաչմերուկների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ներդրում,</w:t>
      </w:r>
    </w:p>
    <w:p w14:paraId="070D379A" w14:textId="4315E357"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«Հետիոտնային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կանչի»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ռեժիմով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աշխատող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լուսացույցների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ձեռքբերում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տեղադրում:</w:t>
      </w:r>
    </w:p>
    <w:p w14:paraId="211AD130" w14:textId="06195405" w:rsidR="0052024C" w:rsidRPr="000214B7" w:rsidRDefault="35DBB48E" w:rsidP="00A369A8">
      <w:pPr>
        <w:pStyle w:val="Heading3"/>
        <w:numPr>
          <w:ilvl w:val="2"/>
          <w:numId w:val="1"/>
        </w:numPr>
        <w:spacing w:line="240" w:lineRule="auto"/>
        <w:rPr>
          <w:rFonts w:ascii="GHEA Grapalat" w:hAnsi="GHEA Grapalat" w:cs="Arial"/>
          <w:lang w:val="hy-AM"/>
        </w:rPr>
      </w:pPr>
      <w:r w:rsidRPr="000214B7">
        <w:rPr>
          <w:rFonts w:ascii="GHEA Grapalat" w:hAnsi="GHEA Grapalat" w:cs="Arial"/>
          <w:lang w:val="hy-AM"/>
        </w:rPr>
        <w:t xml:space="preserve"> </w:t>
      </w:r>
      <w:bookmarkStart w:id="106" w:name="_Toc117518209"/>
      <w:bookmarkStart w:id="107" w:name="_Toc162011868"/>
      <w:bookmarkStart w:id="108" w:name="_Toc162042721"/>
      <w:bookmarkStart w:id="109" w:name="_Toc166072925"/>
      <w:bookmarkStart w:id="110" w:name="_Toc191828225"/>
      <w:bookmarkStart w:id="111" w:name="_Toc221113514"/>
      <w:r w:rsidRPr="000214B7">
        <w:rPr>
          <w:rFonts w:ascii="GHEA Grapalat" w:hAnsi="GHEA Grapalat" w:cs="Arial"/>
          <w:lang w:val="hy-AM"/>
        </w:rPr>
        <w:t>Տրանսպորտ</w:t>
      </w:r>
      <w:bookmarkEnd w:id="106"/>
      <w:bookmarkEnd w:id="107"/>
      <w:bookmarkEnd w:id="108"/>
      <w:bookmarkEnd w:id="109"/>
      <w:bookmarkEnd w:id="110"/>
      <w:bookmarkEnd w:id="111"/>
    </w:p>
    <w:p w14:paraId="1CD7D86D" w14:textId="77F90414"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Ընդունված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տրանսպորտային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համակարգի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զարգացածությունը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գնահատել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շարք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ցուցանիշներով,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որոնցից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կարևոր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ուղևորաշրջանառությունն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բեռնաշրջանառությունը,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տրանսպորտային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խտությունը:</w:t>
      </w:r>
    </w:p>
    <w:p w14:paraId="1F968875" w14:textId="784271BF" w:rsidR="0052024C" w:rsidRPr="000214B7" w:rsidRDefault="0001192B"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Մայրա</w:t>
      </w:r>
      <w:r w:rsidR="0052024C" w:rsidRPr="000214B7">
        <w:rPr>
          <w:rFonts w:ascii="GHEA Grapalat" w:eastAsia="Tahoma" w:hAnsi="GHEA Grapalat" w:cs="Arial"/>
          <w:lang w:val="hy-AM"/>
        </w:rPr>
        <w:t>քաղաքում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օգտագործման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ավտոմոբիլային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տրանսպորտի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ուղևորաշրջանառության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ծավալը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2021թ.</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կազմել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773.5</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մլն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ուղևոր/կմ,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2020թ.</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համեմատ</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աճել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162.5%-ով։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Ցուցանիշի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աճը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2020թ.</w:t>
      </w:r>
      <w:r w:rsidR="005A708D" w:rsidRPr="000214B7">
        <w:rPr>
          <w:rFonts w:ascii="GHEA Grapalat" w:eastAsia="Tahoma" w:hAnsi="GHEA Grapalat" w:cs="Arial"/>
          <w:lang w:val="hy-AM"/>
        </w:rPr>
        <w:t xml:space="preserve"> համեմատ</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պայմանավորված</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էր</w:t>
      </w:r>
      <w:r w:rsidR="00AC716B" w:rsidRPr="000214B7">
        <w:rPr>
          <w:rFonts w:ascii="GHEA Grapalat" w:eastAsia="Tahoma" w:hAnsi="GHEA Grapalat" w:cs="Arial"/>
          <w:lang w:val="hy-AM"/>
        </w:rPr>
        <w:t xml:space="preserve"> </w:t>
      </w:r>
      <w:r w:rsidR="00725767" w:rsidRPr="000214B7">
        <w:rPr>
          <w:rFonts w:ascii="GHEA Grapalat" w:eastAsia="Tahoma" w:hAnsi="GHEA Grapalat" w:cs="Arial"/>
          <w:lang w:val="hy-AM"/>
        </w:rPr>
        <w:t>կ</w:t>
      </w:r>
      <w:r w:rsidR="0052024C" w:rsidRPr="000214B7">
        <w:rPr>
          <w:rFonts w:ascii="GHEA Grapalat" w:eastAsia="Tahoma" w:hAnsi="GHEA Grapalat" w:cs="Arial"/>
          <w:lang w:val="hy-AM"/>
        </w:rPr>
        <w:t>որոնավիրուսային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համաճարակով</w:t>
      </w:r>
      <w:r w:rsidR="0052024C" w:rsidRPr="000214B7">
        <w:rPr>
          <w:rFonts w:ascii="Cambria Math" w:eastAsia="MS Gothic" w:hAnsi="Cambria Math" w:cs="Cambria Math"/>
          <w:lang w:val="hy-AM"/>
        </w:rPr>
        <w:t>․</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ընդ</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2020թ.</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գրանցվել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6B5301" w:rsidRPr="000214B7">
        <w:rPr>
          <w:rFonts w:ascii="GHEA Grapalat" w:eastAsia="Tahoma" w:hAnsi="GHEA Grapalat" w:cs="Arial"/>
          <w:lang w:val="hy-AM"/>
        </w:rPr>
        <w:t>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տրանսպորտային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համակարգի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զարգացածության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գնահատման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բոլոր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ցուցանիշներ</w:t>
      </w:r>
      <w:r w:rsidR="005A708D"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ցածր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թվեր։</w:t>
      </w:r>
    </w:p>
    <w:p w14:paraId="6391FD65" w14:textId="373D9495" w:rsidR="0001192B" w:rsidRPr="000214B7" w:rsidRDefault="0001192B"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Բ</w:t>
      </w:r>
      <w:r w:rsidR="0052024C" w:rsidRPr="000214B7">
        <w:rPr>
          <w:rFonts w:ascii="GHEA Grapalat" w:eastAsia="Tahoma" w:hAnsi="GHEA Grapalat" w:cs="Arial"/>
          <w:lang w:val="hy-AM"/>
        </w:rPr>
        <w:t>նակչության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տրանսպորտային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սպասարկումն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իրականացվում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ավտոբուսներով,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միկրոավտոբուսներով,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տրոլեյբուսներով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մետրոպոլիտե</w:t>
      </w:r>
      <w:r w:rsidR="005E1F4D" w:rsidRPr="000214B7">
        <w:rPr>
          <w:rFonts w:ascii="GHEA Grapalat" w:eastAsia="Tahoma" w:hAnsi="GHEA Grapalat" w:cs="Arial"/>
          <w:lang w:val="hy-AM"/>
        </w:rPr>
        <w:t>նով</w:t>
      </w:r>
      <w:r w:rsidR="005E1F4D" w:rsidRPr="000214B7">
        <w:rPr>
          <w:rFonts w:ascii="GHEA Grapalat" w:eastAsia="Tahoma" w:hAnsi="GHEA Grapalat" w:cs="Arial"/>
          <w:vertAlign w:val="superscript"/>
          <w:lang w:val="hy-AM"/>
        </w:rPr>
        <w:t>7</w:t>
      </w:r>
      <w:r w:rsidR="005A708D" w:rsidRPr="000214B7">
        <w:rPr>
          <w:rFonts w:ascii="GHEA Grapalat" w:eastAsia="Tahoma" w:hAnsi="GHEA Grapalat" w:cs="Arial"/>
          <w:lang w:val="hy-AM"/>
        </w:rPr>
        <w:t>։</w:t>
      </w:r>
      <w:r w:rsidRPr="000214B7">
        <w:rPr>
          <w:rFonts w:ascii="GHEA Grapalat" w:eastAsia="Tahoma" w:hAnsi="GHEA Grapalat" w:cs="Arial"/>
          <w:lang w:val="hy-AM"/>
        </w:rPr>
        <w:t xml:space="preserve"> Երևանում փաստացի սպասարկվում է հինգ տրոլեյբուսային երթուղի, որոնցով իրականացվող ուղևորափոխադրումների տեսակարար կշիռը կազմում է մոտ 3%:</w:t>
      </w:r>
    </w:p>
    <w:p w14:paraId="547A74FB" w14:textId="5079DEEF"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Համաձայն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2022թ.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զարգացման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ծրագրի՝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ավտոբուսներով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իրականացվող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ուղ</w:t>
      </w:r>
      <w:r w:rsidR="00EB14A5" w:rsidRPr="000214B7">
        <w:rPr>
          <w:rFonts w:ascii="GHEA Grapalat" w:eastAsia="Tahoma" w:hAnsi="GHEA Grapalat" w:cs="Arial"/>
          <w:lang w:val="hy-AM"/>
        </w:rPr>
        <w:t>և</w:t>
      </w:r>
      <w:r w:rsidRPr="000214B7">
        <w:rPr>
          <w:rFonts w:ascii="GHEA Grapalat" w:eastAsia="Tahoma" w:hAnsi="GHEA Grapalat" w:cs="Arial"/>
          <w:lang w:val="hy-AM"/>
        </w:rPr>
        <w:t>որափոխադրումների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տեսակարար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կշիռ</w:t>
      </w:r>
      <w:r w:rsidR="00EB14A5"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ծավալում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կազմում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մոտ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44%,</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միկրոավտոբուսներինը՝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42%։</w:t>
      </w:r>
    </w:p>
    <w:p w14:paraId="42E15AD3" w14:textId="3E239229" w:rsidR="0052024C" w:rsidRPr="000214B7" w:rsidRDefault="00540F80"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lastRenderedPageBreak/>
        <w:t>Քաղաքում գործում է մետրոպոլիտենի մեկ գիծ, որը, անցնելով կենտրոնական մասով, կապում է քաղաքի հյուսիսային մասը հարավի հետ: Գծի երկարությունը 9 կայարաններով կազմում է 10.5 կմ, որից 6՝ խորը հիմքով, 1-ը՝ միջին և 2-ը՝ վերգետնյա: Բացի դրանից գործում է միագիծ ուղի, միջանկյալ Շենգավիթ կայարանից մինչև Չարբախ կայարանը՝ 1.6 կմ երկարությամբ։ Ա</w:t>
      </w:r>
      <w:r w:rsidR="0052024C" w:rsidRPr="000214B7">
        <w:rPr>
          <w:rFonts w:ascii="GHEA Grapalat" w:eastAsia="Tahoma" w:hAnsi="GHEA Grapalat" w:cs="Arial"/>
          <w:lang w:val="hy-AM"/>
        </w:rPr>
        <w:t>ռկա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45</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վագոն,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որոնց</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տարիքը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կազմում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մոտ</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33</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տարի։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Վերջին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5</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տարիներին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w:t>
      </w:r>
      <w:r w:rsidR="00725767" w:rsidRPr="000214B7">
        <w:rPr>
          <w:rFonts w:ascii="GHEA Grapalat" w:eastAsia="Tahoma" w:hAnsi="GHEA Grapalat" w:cs="Arial"/>
          <w:lang w:val="hy-AM"/>
        </w:rPr>
        <w:t>կ</w:t>
      </w:r>
      <w:r w:rsidR="0052024C" w:rsidRPr="000214B7">
        <w:rPr>
          <w:rFonts w:ascii="GHEA Grapalat" w:eastAsia="Tahoma" w:hAnsi="GHEA Grapalat" w:cs="Arial"/>
          <w:lang w:val="hy-AM"/>
        </w:rPr>
        <w:t>որոնավիրուսային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հիվանդությամբ</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պայմանավորված</w:t>
      </w:r>
      <w:r w:rsidR="00725767"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բացառությամբ</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2020թ</w:t>
      </w:r>
      <w:r w:rsidR="0052024C" w:rsidRPr="000214B7">
        <w:rPr>
          <w:rFonts w:ascii="Cambria Math" w:eastAsia="MS Gothic" w:hAnsi="Cambria Math" w:cs="Cambria Math"/>
          <w:lang w:val="hy-AM"/>
        </w:rPr>
        <w:t>․</w:t>
      </w:r>
      <w:r w:rsidR="00CE641F" w:rsidRPr="000214B7">
        <w:rPr>
          <w:rFonts w:ascii="GHEA Grapalat" w:eastAsia="Tahoma" w:hAnsi="GHEA Grapalat" w:cs="Arial"/>
          <w:lang w:val="hy-AM"/>
        </w:rPr>
        <w:t>-ի</w:t>
      </w:r>
      <w:r w:rsidR="0052024C"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արձանագրվել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մետրոպոլիտենով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իրականացվող</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ուղևորափոխադրումների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կտրուկ</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աճ։</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Արդյունքում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ուղևորափոխադ</w:t>
      </w:r>
      <w:r w:rsidR="00CE641F" w:rsidRPr="000214B7">
        <w:rPr>
          <w:rFonts w:ascii="GHEA Grapalat" w:eastAsia="Tahoma" w:hAnsi="GHEA Grapalat" w:cs="Arial"/>
          <w:lang w:val="hy-AM"/>
        </w:rPr>
        <w:t>ր</w:t>
      </w:r>
      <w:r w:rsidR="0052024C" w:rsidRPr="000214B7">
        <w:rPr>
          <w:rFonts w:ascii="GHEA Grapalat" w:eastAsia="Tahoma" w:hAnsi="GHEA Grapalat" w:cs="Arial"/>
          <w:lang w:val="hy-AM"/>
        </w:rPr>
        <w:t>ումների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տեսակարար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կշիռ</w:t>
      </w:r>
      <w:r w:rsidR="00CE641F"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ծավալում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աճել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կազմում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մոտ</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11%:</w:t>
      </w:r>
    </w:p>
    <w:p w14:paraId="1C78F573" w14:textId="7CA61E30" w:rsidR="0052024C" w:rsidRPr="000214B7" w:rsidRDefault="0001192B"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Մայրա</w:t>
      </w:r>
      <w:r w:rsidR="0052024C"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օգտագործման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ավտոմոբիլային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տրանսպորտի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ուղևորա</w:t>
      </w:r>
      <w:r w:rsidR="00587205" w:rsidRPr="000214B7">
        <w:rPr>
          <w:rFonts w:ascii="GHEA Grapalat" w:hAnsi="GHEA Grapalat" w:cs="Arial"/>
          <w:sz w:val="20"/>
          <w:szCs w:val="20"/>
          <w:lang w:val="hy-AM"/>
        </w:rPr>
        <w:softHyphen/>
      </w:r>
      <w:r w:rsidR="0052024C" w:rsidRPr="000214B7">
        <w:rPr>
          <w:rFonts w:ascii="GHEA Grapalat" w:eastAsia="Tahoma" w:hAnsi="GHEA Grapalat" w:cs="Arial"/>
          <w:lang w:val="hy-AM"/>
        </w:rPr>
        <w:t>փոխա</w:t>
      </w:r>
      <w:r w:rsidR="00587205" w:rsidRPr="000214B7">
        <w:rPr>
          <w:rFonts w:ascii="GHEA Grapalat" w:hAnsi="GHEA Grapalat" w:cs="Arial"/>
          <w:sz w:val="20"/>
          <w:szCs w:val="20"/>
          <w:lang w:val="hy-AM"/>
        </w:rPr>
        <w:softHyphen/>
      </w:r>
      <w:r w:rsidR="0052024C" w:rsidRPr="000214B7">
        <w:rPr>
          <w:rFonts w:ascii="GHEA Grapalat" w:eastAsia="Tahoma" w:hAnsi="GHEA Grapalat" w:cs="Arial"/>
          <w:lang w:val="hy-AM"/>
        </w:rPr>
        <w:t>դրում</w:t>
      </w:r>
      <w:r w:rsidR="00587205" w:rsidRPr="000214B7">
        <w:rPr>
          <w:rFonts w:ascii="GHEA Grapalat" w:hAnsi="GHEA Grapalat" w:cs="Arial"/>
          <w:sz w:val="20"/>
          <w:szCs w:val="20"/>
          <w:lang w:val="hy-AM"/>
        </w:rPr>
        <w:softHyphen/>
      </w:r>
      <w:r w:rsidR="0052024C" w:rsidRPr="000214B7">
        <w:rPr>
          <w:rFonts w:ascii="GHEA Grapalat" w:eastAsia="Tahoma" w:hAnsi="GHEA Grapalat" w:cs="Arial"/>
          <w:lang w:val="hy-AM"/>
        </w:rPr>
        <w:t>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ծավալը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2021թ.</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կազմել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65,700</w:t>
      </w:r>
      <w:r w:rsidR="0052024C" w:rsidRPr="000214B7">
        <w:rPr>
          <w:rFonts w:ascii="Cambria Math" w:eastAsia="MS Gothic" w:hAnsi="Cambria Math" w:cs="Cambria Math"/>
          <w:lang w:val="hy-AM"/>
        </w:rPr>
        <w:t>․</w:t>
      </w:r>
      <w:r w:rsidR="0052024C" w:rsidRPr="000214B7">
        <w:rPr>
          <w:rFonts w:ascii="GHEA Grapalat" w:eastAsia="Tahoma" w:hAnsi="GHEA Grapalat" w:cs="Arial"/>
          <w:lang w:val="hy-AM"/>
        </w:rPr>
        <w:t>1</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w:t>
      </w:r>
      <w:r w:rsidR="007E5987" w:rsidRPr="000214B7">
        <w:rPr>
          <w:rFonts w:ascii="GHEA Grapalat" w:eastAsia="Tahoma" w:hAnsi="GHEA Grapalat" w:cs="Arial"/>
          <w:lang w:val="hy-AM"/>
        </w:rPr>
        <w:t>ա</w:t>
      </w:r>
      <w:r w:rsidR="0052024C" w:rsidRPr="000214B7">
        <w:rPr>
          <w:rFonts w:ascii="GHEA Grapalat" w:eastAsia="Tahoma" w:hAnsi="GHEA Grapalat" w:cs="Arial"/>
          <w:lang w:val="hy-AM"/>
        </w:rPr>
        <w:t>զ</w:t>
      </w:r>
      <w:r w:rsidR="007E5987" w:rsidRPr="000214B7">
        <w:rPr>
          <w:rFonts w:ascii="Cambria Math" w:eastAsia="Tahoma" w:hAnsi="Cambria Math" w:cs="Cambria Math"/>
          <w:lang w:val="hy-AM"/>
        </w:rPr>
        <w:t>․</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մարդ,</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2020թ.</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համեմատ</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աճել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87205" w:rsidRPr="000214B7">
        <w:rPr>
          <w:rFonts w:ascii="GHEA Grapalat" w:eastAsia="Tahoma" w:hAnsi="GHEA Grapalat" w:cs="Arial"/>
          <w:lang w:val="hy-AM"/>
        </w:rPr>
        <w:br/>
      </w:r>
      <w:r w:rsidR="0052024C" w:rsidRPr="000214B7">
        <w:rPr>
          <w:rFonts w:ascii="GHEA Grapalat" w:eastAsia="Tahoma" w:hAnsi="GHEA Grapalat" w:cs="Arial"/>
          <w:lang w:val="hy-AM"/>
        </w:rPr>
        <w:t>155.4</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w:t>
      </w:r>
      <w:r w:rsidR="00CE641F" w:rsidRPr="000214B7">
        <w:rPr>
          <w:rFonts w:ascii="GHEA Grapalat" w:eastAsia="Tahoma" w:hAnsi="GHEA Grapalat" w:cs="Arial"/>
          <w:lang w:val="hy-AM"/>
        </w:rPr>
        <w:t>վ</w:t>
      </w:r>
      <w:r w:rsidR="0052024C" w:rsidRPr="000214B7">
        <w:rPr>
          <w:rStyle w:val="FootnoteReference"/>
          <w:rFonts w:ascii="GHEA Grapalat" w:eastAsia="Tahoma" w:hAnsi="GHEA Grapalat" w:cs="Arial"/>
          <w:lang w:val="hy-AM"/>
        </w:rPr>
        <w:footnoteReference w:id="15"/>
      </w:r>
      <w:r w:rsidR="00587205" w:rsidRPr="000214B7">
        <w:rPr>
          <w:rFonts w:ascii="GHEA Grapalat" w:eastAsia="Tahoma" w:hAnsi="GHEA Grapalat" w:cs="Arial"/>
          <w:lang w:val="hy-AM"/>
        </w:rPr>
        <w:t>:</w:t>
      </w:r>
      <w:r w:rsidRPr="000214B7">
        <w:rPr>
          <w:rFonts w:ascii="GHEA Grapalat" w:eastAsia="Tahoma" w:hAnsi="GHEA Grapalat" w:cs="Arial"/>
          <w:lang w:val="hy-AM"/>
        </w:rPr>
        <w:t xml:space="preserve"> Ընդ որում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օգտագործման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ավտոմոբիլային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տրանսպորտի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ներհանրա</w:t>
      </w:r>
      <w:r w:rsidR="00587205" w:rsidRPr="000214B7">
        <w:rPr>
          <w:rFonts w:ascii="GHEA Grapalat" w:hAnsi="GHEA Grapalat" w:cs="Arial"/>
          <w:sz w:val="20"/>
          <w:szCs w:val="20"/>
          <w:lang w:val="hy-AM"/>
        </w:rPr>
        <w:softHyphen/>
      </w:r>
      <w:r w:rsidR="0052024C" w:rsidRPr="000214B7">
        <w:rPr>
          <w:rFonts w:ascii="GHEA Grapalat" w:eastAsia="Tahoma" w:hAnsi="GHEA Grapalat" w:cs="Arial"/>
          <w:lang w:val="hy-AM"/>
        </w:rPr>
        <w:t>պետական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բեռնաշրջանառության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ծավալը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կազմել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188.7</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մլն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տոննա/կմ,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2020թ.</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համեմատ</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աճել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115.2%-ով։</w:t>
      </w:r>
    </w:p>
    <w:p w14:paraId="676CEFCD" w14:textId="56E8922D"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բնակչության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սպասարկում</w:t>
      </w:r>
      <w:r w:rsidR="00CE641F"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իրականացվում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ավտոբուսային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տրանսպորտով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փոքր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տեղատարողությամբ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ավտոբուսներով: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Արդեն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սկսված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հանրային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տրանսպորտի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բարեփոխումների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գործընթացի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սկզբից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մայրաքաղաք</w:t>
      </w:r>
      <w:r w:rsidR="00AC716B" w:rsidRPr="000214B7">
        <w:rPr>
          <w:rFonts w:ascii="GHEA Grapalat" w:eastAsia="Tahoma" w:hAnsi="GHEA Grapalat" w:cs="Arial"/>
          <w:lang w:val="hy-AM"/>
        </w:rPr>
        <w:t xml:space="preserve"> </w:t>
      </w:r>
      <w:r w:rsidR="00CE641F"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ներկրվել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100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«ԳԱԶԵԼ-ՍԻԹԻ»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մակնիշի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փոքր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դասի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211</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«ԺՈՆԳ</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ԹՈՆԳ»</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մակնիշի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դասի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ավտոբուսներ,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շահագործվում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ներհամայնքային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կանոնավոր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փոխադրումների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երթուղիներում: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Առաջիկայում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կներկրվեն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165</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դասի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87</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դասի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(12</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մետր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ավտոբուսներ,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ինչպես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30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տրոլեյբուսներ: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Գործընթացի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շրջանակներում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նախատեսվում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նաև.</w:t>
      </w:r>
    </w:p>
    <w:p w14:paraId="5938800F" w14:textId="38F5D3CC" w:rsidR="0052024C" w:rsidRPr="000214B7" w:rsidRDefault="00945C7E"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ն</w:t>
      </w:r>
      <w:r w:rsidR="0052024C"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հավաքակայանի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կառուցում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Արտաշիսյան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պողոտա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Շիրակի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փողո</w:t>
      </w:r>
      <w:r w:rsidRPr="000214B7">
        <w:rPr>
          <w:rFonts w:ascii="GHEA Grapalat" w:eastAsia="Tahoma" w:hAnsi="GHEA Grapalat" w:cs="Arial"/>
          <w:lang w:val="hy-AM"/>
        </w:rPr>
        <w:t>ց</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խաչմերուկին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հարակից</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տարածքում,</w:t>
      </w:r>
    </w:p>
    <w:p w14:paraId="6795B190" w14:textId="3B7FB7BB"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Ջրվեժի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(Թոսյան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5</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հասցեում)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հավաքակայանի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հիմնանորոգում,</w:t>
      </w:r>
    </w:p>
    <w:p w14:paraId="74C9D3A6" w14:textId="49CB1CB0" w:rsidR="0052024C" w:rsidRPr="000214B7" w:rsidRDefault="00945C7E"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գ</w:t>
      </w:r>
      <w:r w:rsidR="0052024C" w:rsidRPr="000214B7">
        <w:rPr>
          <w:rFonts w:ascii="GHEA Grapalat" w:eastAsia="Tahoma" w:hAnsi="GHEA Grapalat" w:cs="Arial"/>
          <w:lang w:val="hy-AM"/>
        </w:rPr>
        <w:t>ազալցակայանի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կառուցում,</w:t>
      </w:r>
    </w:p>
    <w:p w14:paraId="7DC98E8C" w14:textId="6475092C"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Լենինգրադյան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16</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հասցեում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կառավարման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կենտրոնի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կառուցում,</w:t>
      </w:r>
    </w:p>
    <w:p w14:paraId="386E8BD1" w14:textId="10187524" w:rsidR="0052024C" w:rsidRPr="000214B7" w:rsidRDefault="00945C7E"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տ</w:t>
      </w:r>
      <w:r w:rsidR="0052024C" w:rsidRPr="000214B7">
        <w:rPr>
          <w:rFonts w:ascii="GHEA Grapalat" w:eastAsia="Tahoma" w:hAnsi="GHEA Grapalat" w:cs="Arial"/>
          <w:lang w:val="hy-AM"/>
        </w:rPr>
        <w:t>րանսպորտային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միջոցների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լվացման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կետի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կառուցում:</w:t>
      </w:r>
    </w:p>
    <w:p w14:paraId="03F6AD9E" w14:textId="15529A75"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Տրանսպորտը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համարվում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մթնոլորտային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աղտոտման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աղբյուրներից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մեկը։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ՀՀ</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շրջակա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միջավայրի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նախարարության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«Հիդրոօդեր</w:t>
      </w:r>
      <w:r w:rsidR="005D2916" w:rsidRPr="000214B7">
        <w:rPr>
          <w:rFonts w:ascii="GHEA Grapalat" w:eastAsia="Tahoma" w:hAnsi="GHEA Grapalat" w:cs="Arial"/>
          <w:lang w:val="hy-AM"/>
        </w:rPr>
        <w:t>և</w:t>
      </w:r>
      <w:r w:rsidRPr="000214B7">
        <w:rPr>
          <w:rFonts w:ascii="GHEA Grapalat" w:eastAsia="Tahoma" w:hAnsi="GHEA Grapalat" w:cs="Arial"/>
          <w:lang w:val="hy-AM"/>
        </w:rPr>
        <w:t>ութաբանության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մոնիթորինգի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կենտրոն»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ՊՈԱԿ-ի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կողմից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հրապարակված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ՀՀ</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շրջակա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միջավայրի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վիճակի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2021թ.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տեղեկագրի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համաձայն՝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2021թ.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ընթացքում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իրականացվել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փոշու,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ծծմբի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երկօքսիդի,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ազոտի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երկօքսիդի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գետնամերձ</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օզոնի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դիտարկումներ։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2021թ.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մթնոլորտային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օդում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որոշված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ցուցանիշներից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փոշու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կոնցենտրացիան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գերազանցել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համապատասխան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սահմանային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թույլատրելի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կոնցենտրացիան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(ՍԹԿ)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w:t>
      </w:r>
      <w:r w:rsidRPr="000214B7">
        <w:rPr>
          <w:rFonts w:ascii="Cambria Math" w:eastAsia="MS Gothic" w:hAnsi="Cambria Math" w:cs="Cambria Math"/>
          <w:lang w:val="hy-AM"/>
        </w:rPr>
        <w:t>․</w:t>
      </w:r>
      <w:r w:rsidRPr="000214B7">
        <w:rPr>
          <w:rFonts w:ascii="GHEA Grapalat" w:eastAsia="Tahoma" w:hAnsi="GHEA Grapalat" w:cs="Arial"/>
          <w:lang w:val="hy-AM"/>
        </w:rPr>
        <w:t>1</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անգամ,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մնացած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ցուցանիշների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կոնցենտրացիաները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գերազանցել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համապատասխան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ՍԹԿ-ները:</w:t>
      </w:r>
    </w:p>
    <w:p w14:paraId="296F2DF6" w14:textId="1CFC2CB5"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ՀՀ</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միջազգային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պահանջների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համաձայն՝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մթնոլորտային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առաջնային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աղտոտիչներից՝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ազոտի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երկօքսիդի,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ածխածնի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մոնօքսիդի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փոշու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առաջացման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գլխավոր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աղբյուրներից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տրանսպորտային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միջոցները։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2021թ.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իրականացված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դիտարկումների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29%-ում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դիտվել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փոշու,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13%-ում՝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ծծմբի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երկօք</w:t>
      </w:r>
      <w:r w:rsidR="00D97646" w:rsidRPr="000214B7">
        <w:rPr>
          <w:rFonts w:ascii="GHEA Grapalat" w:eastAsia="Tahoma" w:hAnsi="GHEA Grapalat" w:cs="Arial"/>
          <w:lang w:val="hy-AM"/>
        </w:rPr>
        <w:t>ս</w:t>
      </w:r>
      <w:r w:rsidRPr="000214B7">
        <w:rPr>
          <w:rFonts w:ascii="GHEA Grapalat" w:eastAsia="Tahoma" w:hAnsi="GHEA Grapalat" w:cs="Arial"/>
          <w:lang w:val="hy-AM"/>
        </w:rPr>
        <w:t>իդի,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0.4%-ում՝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ազոտի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երկօք</w:t>
      </w:r>
      <w:r w:rsidR="00D97646" w:rsidRPr="000214B7">
        <w:rPr>
          <w:rFonts w:ascii="GHEA Grapalat" w:eastAsia="Tahoma" w:hAnsi="GHEA Grapalat" w:cs="Arial"/>
          <w:lang w:val="hy-AM"/>
        </w:rPr>
        <w:t>ս</w:t>
      </w:r>
      <w:r w:rsidRPr="000214B7">
        <w:rPr>
          <w:rFonts w:ascii="GHEA Grapalat" w:eastAsia="Tahoma" w:hAnsi="GHEA Grapalat" w:cs="Arial"/>
          <w:lang w:val="hy-AM"/>
        </w:rPr>
        <w:t>իդի,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գետնամերձ</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օզոնի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համապատասխան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ՍԹԿ-ների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գերազանցումներ։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ցուցանիշներ</w:t>
      </w:r>
      <w:r w:rsidR="00D97646"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ընդգծում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տրանսպորտային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միջոցների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բացասական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ազդեցությունը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մթնոլորտային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աղտոտման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գործում։</w:t>
      </w:r>
    </w:p>
    <w:p w14:paraId="29430C9D" w14:textId="7E3CA211" w:rsidR="0052024C" w:rsidRPr="000214B7" w:rsidRDefault="35DBB48E" w:rsidP="00A369A8">
      <w:pPr>
        <w:pStyle w:val="Heading3"/>
        <w:numPr>
          <w:ilvl w:val="2"/>
          <w:numId w:val="1"/>
        </w:numPr>
        <w:spacing w:line="240" w:lineRule="auto"/>
        <w:rPr>
          <w:rFonts w:ascii="GHEA Grapalat" w:hAnsi="GHEA Grapalat" w:cs="Arial"/>
          <w:lang w:val="hy-AM"/>
        </w:rPr>
      </w:pPr>
      <w:bookmarkStart w:id="112" w:name="_Toc117518210"/>
      <w:bookmarkStart w:id="113" w:name="_Toc162011869"/>
      <w:bookmarkStart w:id="114" w:name="_Toc162042722"/>
      <w:bookmarkStart w:id="115" w:name="_Toc166072926"/>
      <w:bookmarkStart w:id="116" w:name="_Toc191828226"/>
      <w:bookmarkStart w:id="117" w:name="_Toc221113515"/>
      <w:r w:rsidRPr="000214B7">
        <w:rPr>
          <w:rFonts w:ascii="GHEA Grapalat" w:hAnsi="GHEA Grapalat" w:cs="Arial"/>
          <w:lang w:val="hy-AM"/>
        </w:rPr>
        <w:lastRenderedPageBreak/>
        <w:t>Ջրամատակարարում և ջրահեռացում</w:t>
      </w:r>
      <w:bookmarkEnd w:id="112"/>
      <w:bookmarkEnd w:id="113"/>
      <w:bookmarkEnd w:id="114"/>
      <w:bookmarkEnd w:id="115"/>
      <w:bookmarkEnd w:id="116"/>
      <w:bookmarkEnd w:id="117"/>
    </w:p>
    <w:p w14:paraId="0C479923" w14:textId="7C05EB73"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2017թ.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հունվարի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մեկնարկել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ջրամատակարարման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ջրահեռացման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համակարգերի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ծառայությունների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մատուցման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Վարձակալության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պայմանագիր</w:t>
      </w:r>
      <w:r w:rsidR="00E1010F" w:rsidRPr="000214B7">
        <w:rPr>
          <w:rFonts w:ascii="GHEA Grapalat" w:eastAsia="Tahoma" w:hAnsi="GHEA Grapalat" w:cs="Arial"/>
          <w:lang w:val="hy-AM"/>
        </w:rPr>
        <w:t>ը</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կողմերն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E1010F" w:rsidRPr="000214B7">
        <w:rPr>
          <w:rFonts w:ascii="GHEA Grapalat" w:eastAsia="Tahoma" w:hAnsi="GHEA Grapalat" w:cs="Arial"/>
          <w:lang w:val="hy-AM"/>
        </w:rPr>
        <w:t>ՀՀ ՏԿԵՆ ջ</w:t>
      </w:r>
      <w:r w:rsidRPr="000214B7">
        <w:rPr>
          <w:rFonts w:ascii="GHEA Grapalat" w:eastAsia="Tahoma" w:hAnsi="GHEA Grapalat" w:cs="Arial"/>
          <w:lang w:val="hy-AM"/>
        </w:rPr>
        <w:t>րային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կոմիտեն՝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Վարձատու</w:t>
      </w:r>
      <w:r w:rsidR="00D97646"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«Վեոլիա</w:t>
      </w:r>
      <w:r w:rsidR="00AC716B" w:rsidRPr="000214B7">
        <w:rPr>
          <w:rFonts w:ascii="GHEA Grapalat" w:eastAsia="Tahoma" w:hAnsi="GHEA Grapalat" w:cs="Arial"/>
          <w:lang w:val="hy-AM"/>
        </w:rPr>
        <w:t xml:space="preserve"> </w:t>
      </w:r>
      <w:r w:rsidR="00832F0C" w:rsidRPr="000214B7">
        <w:rPr>
          <w:rFonts w:ascii="GHEA Grapalat" w:eastAsia="Tahoma" w:hAnsi="GHEA Grapalat" w:cs="Arial"/>
          <w:lang w:val="hy-AM"/>
        </w:rPr>
        <w:t>ջ</w:t>
      </w:r>
      <w:r w:rsidRPr="000214B7">
        <w:rPr>
          <w:rFonts w:ascii="GHEA Grapalat" w:eastAsia="Tahoma" w:hAnsi="GHEA Grapalat" w:cs="Arial"/>
          <w:lang w:val="hy-AM"/>
        </w:rPr>
        <w:t>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ՓԲԸ-ն՝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Վարձակալ: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Միաժամանակ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«Ջրային</w:t>
      </w:r>
      <w:r w:rsidR="00AC716B" w:rsidRPr="000214B7">
        <w:rPr>
          <w:rFonts w:ascii="GHEA Grapalat" w:eastAsia="Tahoma" w:hAnsi="GHEA Grapalat" w:cs="Arial"/>
          <w:lang w:val="hy-AM"/>
        </w:rPr>
        <w:t xml:space="preserve"> </w:t>
      </w:r>
      <w:r w:rsidR="00515023" w:rsidRPr="000214B7">
        <w:rPr>
          <w:rFonts w:ascii="GHEA Grapalat" w:eastAsia="Tahoma" w:hAnsi="GHEA Grapalat" w:cs="Arial"/>
          <w:lang w:val="hy-AM"/>
        </w:rPr>
        <w:t>կ</w:t>
      </w:r>
      <w:r w:rsidRPr="000214B7">
        <w:rPr>
          <w:rFonts w:ascii="GHEA Grapalat" w:eastAsia="Tahoma" w:hAnsi="GHEA Grapalat" w:cs="Arial"/>
          <w:lang w:val="hy-AM"/>
        </w:rPr>
        <w:t>առույցներ»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ՓԲԸ-ի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կողմից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շահագործվում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թվով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8</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խորքային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հորերի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պոմպեր։</w:t>
      </w:r>
    </w:p>
    <w:p w14:paraId="31CA8CBD" w14:textId="081ABA25"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Ջրամատակարարման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ջրահեռացման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համակարգերի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բարեփոխման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խնդիրներն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p>
    <w:p w14:paraId="4285EAE7" w14:textId="09BFF1C4" w:rsidR="0052024C" w:rsidRPr="000214B7" w:rsidRDefault="00E1010F"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 xml:space="preserve">85% </w:t>
      </w:r>
      <w:r w:rsidR="00515023" w:rsidRPr="000214B7">
        <w:rPr>
          <w:rFonts w:ascii="GHEA Grapalat" w:eastAsia="Tahoma" w:hAnsi="GHEA Grapalat" w:cs="Arial"/>
          <w:lang w:val="hy-AM"/>
        </w:rPr>
        <w:t>հ</w:t>
      </w:r>
      <w:r w:rsidR="0052024C" w:rsidRPr="000214B7">
        <w:rPr>
          <w:rFonts w:ascii="GHEA Grapalat" w:eastAsia="Tahoma" w:hAnsi="GHEA Grapalat" w:cs="Arial"/>
          <w:lang w:val="hy-AM"/>
        </w:rPr>
        <w:t>ոսակորուստների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մակարդակը</w:t>
      </w:r>
    </w:p>
    <w:p w14:paraId="26917B42" w14:textId="4145EC4E" w:rsidR="0052024C" w:rsidRPr="000214B7" w:rsidRDefault="00515023"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w:t>
      </w:r>
      <w:r w:rsidR="0052024C" w:rsidRPr="000214B7">
        <w:rPr>
          <w:rFonts w:ascii="GHEA Grapalat" w:eastAsia="Tahoma" w:hAnsi="GHEA Grapalat" w:cs="Arial"/>
          <w:lang w:val="hy-AM"/>
        </w:rPr>
        <w:t>ղբյուրների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ջրամբարների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սանիտարական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գոտիներն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ունեն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բարեկարգման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անհրաժեշտություն,</w:t>
      </w:r>
    </w:p>
    <w:p w14:paraId="36325690" w14:textId="328734B8" w:rsidR="0052024C" w:rsidRPr="000214B7" w:rsidRDefault="00515023"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կ</w:t>
      </w:r>
      <w:r w:rsidR="0052024C" w:rsidRPr="000214B7">
        <w:rPr>
          <w:rFonts w:ascii="GHEA Grapalat" w:eastAsia="Tahoma" w:hAnsi="GHEA Grapalat" w:cs="Arial"/>
          <w:lang w:val="hy-AM"/>
        </w:rPr>
        <w:t>ոյուղու</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ցանցի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տեխնիկական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վիճակը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շատ</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վատն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կեղտաջրերի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արտահոսքը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չի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վերահսկվում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ստեղծում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վտանգավոր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սանիտարական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վիճակ</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տարբեր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հատվածներում,</w:t>
      </w:r>
    </w:p>
    <w:p w14:paraId="442FA602" w14:textId="07FE3C28" w:rsidR="0052024C" w:rsidRPr="000214B7" w:rsidRDefault="007D37B7"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կ</w:t>
      </w:r>
      <w:r w:rsidR="0052024C" w:rsidRPr="000214B7">
        <w:rPr>
          <w:rFonts w:ascii="GHEA Grapalat" w:eastAsia="Tahoma" w:hAnsi="GHEA Grapalat" w:cs="Arial"/>
          <w:lang w:val="hy-AM"/>
        </w:rPr>
        <w:t>ենցաղային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կոյուղին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բազմաթիվ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կետերում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միացված</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հեղեղատար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կոյուղուն,</w:t>
      </w:r>
    </w:p>
    <w:p w14:paraId="73007071" w14:textId="407CA394" w:rsidR="0052024C" w:rsidRPr="000214B7" w:rsidRDefault="007D37B7"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w:t>
      </w:r>
      <w:r w:rsidR="0052024C" w:rsidRPr="000214B7">
        <w:rPr>
          <w:rFonts w:ascii="GHEA Grapalat" w:eastAsia="Tahoma" w:hAnsi="GHEA Grapalat" w:cs="Arial"/>
          <w:lang w:val="hy-AM"/>
        </w:rPr>
        <w:t>էրացիայի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կոյուղու</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մաքրման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կայանը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1992</w:t>
      </w:r>
      <w:r w:rsidR="00E1010F" w:rsidRPr="000214B7">
        <w:rPr>
          <w:rFonts w:ascii="GHEA Grapalat" w:eastAsia="Tahoma" w:hAnsi="GHEA Grapalat" w:cs="Arial"/>
          <w:lang w:val="hy-AM"/>
        </w:rPr>
        <w:t>թ</w:t>
      </w:r>
      <w:r w:rsidR="00E1010F" w:rsidRPr="000214B7">
        <w:rPr>
          <w:rFonts w:ascii="Cambria Math" w:eastAsia="Tahoma" w:hAnsi="Cambria Math" w:cs="Cambria Math"/>
          <w:lang w:val="hy-AM"/>
        </w:rPr>
        <w:t>․</w:t>
      </w:r>
      <w:r w:rsidR="0052024C" w:rsidRPr="000214B7">
        <w:rPr>
          <w:rFonts w:ascii="GHEA Grapalat" w:eastAsia="Tahoma" w:hAnsi="GHEA Grapalat" w:cs="Arial"/>
          <w:lang w:val="hy-AM"/>
        </w:rPr>
        <w:t>-ից</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չի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գործում,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կեղտաջրեր</w:t>
      </w:r>
      <w:r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առանց</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մաքրման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լցվում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Հրազդան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գետը</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ստեղծելով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խնդիրներ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ոչ</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միայն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Արարատյան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դաշտում,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այլ</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ավելի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լայն՝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տարածաշրջանային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Քուռ-Արաքս</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համակարգում,</w:t>
      </w:r>
      <w:r w:rsidR="00AC716B" w:rsidRPr="000214B7">
        <w:rPr>
          <w:rFonts w:ascii="GHEA Grapalat" w:eastAsia="Tahoma" w:hAnsi="GHEA Grapalat" w:cs="Arial"/>
          <w:lang w:val="hy-AM"/>
        </w:rPr>
        <w:t xml:space="preserve"> </w:t>
      </w:r>
    </w:p>
    <w:p w14:paraId="72E69775" w14:textId="36A4139D" w:rsidR="0052024C" w:rsidRPr="000214B7" w:rsidRDefault="007D37B7"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հ</w:t>
      </w:r>
      <w:r w:rsidR="0052024C" w:rsidRPr="000214B7">
        <w:rPr>
          <w:rFonts w:ascii="GHEA Grapalat" w:eastAsia="Tahoma" w:hAnsi="GHEA Grapalat" w:cs="Arial"/>
          <w:lang w:val="hy-AM"/>
        </w:rPr>
        <w:t>եղեղատար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կոյուղին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չի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ապահովում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անձր</w:t>
      </w:r>
      <w:r w:rsidRPr="000214B7">
        <w:rPr>
          <w:rFonts w:ascii="GHEA Grapalat" w:eastAsia="Tahoma" w:hAnsi="GHEA Grapalat" w:cs="Arial"/>
          <w:lang w:val="hy-AM"/>
        </w:rPr>
        <w:t>և</w:t>
      </w:r>
      <w:r w:rsidR="0052024C" w:rsidRPr="000214B7">
        <w:rPr>
          <w:rFonts w:ascii="GHEA Grapalat" w:eastAsia="Tahoma" w:hAnsi="GHEA Grapalat" w:cs="Arial"/>
          <w:lang w:val="hy-AM"/>
        </w:rPr>
        <w:t>աջրերի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հալոցքային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ջրերի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հեռացումը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ամբողջ</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տարածքից,</w:t>
      </w:r>
    </w:p>
    <w:p w14:paraId="134D5FD0" w14:textId="4F914E64" w:rsidR="0052024C" w:rsidRPr="000214B7" w:rsidRDefault="007D37B7"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գ</w:t>
      </w:r>
      <w:r w:rsidR="0052024C" w:rsidRPr="000214B7">
        <w:rPr>
          <w:rFonts w:ascii="GHEA Grapalat" w:eastAsia="Tahoma" w:hAnsi="GHEA Grapalat" w:cs="Arial"/>
          <w:lang w:val="hy-AM"/>
        </w:rPr>
        <w:t>ոյություն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ունեցող</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ցանցը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բազմաթիվ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կետերում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միացված</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կենցաղային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կոյուղուն,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պատճառով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անձր</w:t>
      </w:r>
      <w:r w:rsidRPr="000214B7">
        <w:rPr>
          <w:rFonts w:ascii="GHEA Grapalat" w:eastAsia="Tahoma" w:hAnsi="GHEA Grapalat" w:cs="Arial"/>
          <w:lang w:val="hy-AM"/>
        </w:rPr>
        <w:t>և</w:t>
      </w:r>
      <w:r w:rsidR="0052024C" w:rsidRPr="000214B7">
        <w:rPr>
          <w:rFonts w:ascii="GHEA Grapalat" w:eastAsia="Tahoma" w:hAnsi="GHEA Grapalat" w:cs="Arial"/>
          <w:lang w:val="hy-AM"/>
        </w:rPr>
        <w:t>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ժամանակ</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տեղի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ունենում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կեղտաջրերի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արտահոսք</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դիտահորերից,</w:t>
      </w:r>
    </w:p>
    <w:p w14:paraId="1A616F3A" w14:textId="36844DAD" w:rsidR="0052024C" w:rsidRPr="000214B7" w:rsidRDefault="007D37B7"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պ</w:t>
      </w:r>
      <w:r w:rsidR="0052024C" w:rsidRPr="000214B7">
        <w:rPr>
          <w:rFonts w:ascii="GHEA Grapalat" w:eastAsia="Tahoma" w:hAnsi="GHEA Grapalat" w:cs="Arial"/>
          <w:lang w:val="hy-AM"/>
        </w:rPr>
        <w:t>ահպանվում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Գետառի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ջրհեղեղի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վտանգը,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հատկապես</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այն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նոր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արագընթա</w:t>
      </w:r>
      <w:r w:rsidRPr="000214B7">
        <w:rPr>
          <w:rFonts w:ascii="GHEA Grapalat" w:eastAsia="Tahoma" w:hAnsi="GHEA Grapalat" w:cs="Arial"/>
          <w:lang w:val="hy-AM"/>
        </w:rPr>
        <w:t>ց</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ճանապարհի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շրջանում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խողովակներով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փոխարինելու</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որոշակի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հատվածներում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կառուցապատվելու</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արդյունքում,</w:t>
      </w:r>
    </w:p>
    <w:p w14:paraId="26F4D48C" w14:textId="3423BF64"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Առինջի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հեղեղի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կարգավորման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ավազանը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Կոտայքի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մարզին,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կառուցապատվում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անհատական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լցվում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շինարարական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աղբով:</w:t>
      </w:r>
    </w:p>
    <w:p w14:paraId="198AB57C" w14:textId="740A51F7"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Ինչպես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բոլոր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ենթակառուցվածքների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քարտեզագրված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չունեն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զարգացման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ուրվագծեր,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ինչը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ստեղծում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լուրջ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խնդիրներ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շահագործման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ընթացքում։</w:t>
      </w:r>
    </w:p>
    <w:p w14:paraId="7961197B" w14:textId="590DEA69"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2020թ.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դրությամբ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ջուրը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սպառողին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բաշխվում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814</w:t>
      </w:r>
      <w:r w:rsidRPr="000214B7">
        <w:rPr>
          <w:rFonts w:ascii="Cambria Math" w:eastAsia="MS Gothic" w:hAnsi="Cambria Math" w:cs="Cambria Math"/>
          <w:lang w:val="hy-AM"/>
        </w:rPr>
        <w:t>․</w:t>
      </w:r>
      <w:r w:rsidRPr="000214B7">
        <w:rPr>
          <w:rFonts w:ascii="GHEA Grapalat" w:eastAsia="Tahoma" w:hAnsi="GHEA Grapalat" w:cs="Arial"/>
          <w:lang w:val="hy-AM"/>
        </w:rPr>
        <w:t>1</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ջրատարների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միջոցով: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Ջրմուղի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փողոցային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միագիծ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կազմում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897</w:t>
      </w:r>
      <w:r w:rsidRPr="000214B7">
        <w:rPr>
          <w:rFonts w:ascii="Cambria Math" w:eastAsia="MS Gothic" w:hAnsi="Cambria Math" w:cs="Cambria Math"/>
          <w:lang w:val="hy-AM"/>
        </w:rPr>
        <w:t>․</w:t>
      </w:r>
      <w:r w:rsidRPr="000214B7">
        <w:rPr>
          <w:rFonts w:ascii="GHEA Grapalat" w:eastAsia="Tahoma" w:hAnsi="GHEA Grapalat" w:cs="Arial"/>
          <w:lang w:val="hy-AM"/>
        </w:rPr>
        <w:t>7</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միջթաղային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միջբակային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ջրամատակարարման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երկարությունը</w:t>
      </w:r>
      <w:r w:rsidR="000A4F04"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400.2</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2020թ.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դրությամբ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սպառողներին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ծավալը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կազմել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73</w:t>
      </w:r>
      <w:r w:rsidRPr="000214B7">
        <w:rPr>
          <w:rFonts w:ascii="Cambria Math" w:eastAsia="MS Gothic" w:hAnsi="Cambria Math" w:cs="Cambria Math"/>
          <w:lang w:val="hy-AM"/>
        </w:rPr>
        <w:t>․</w:t>
      </w:r>
      <w:r w:rsidRPr="000214B7">
        <w:rPr>
          <w:rFonts w:ascii="GHEA Grapalat" w:eastAsia="Tahoma" w:hAnsi="GHEA Grapalat" w:cs="Arial"/>
          <w:lang w:val="hy-AM"/>
        </w:rPr>
        <w:t>4</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մլն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w:t>
      </w:r>
      <w:r w:rsidRPr="000214B7">
        <w:rPr>
          <w:rFonts w:ascii="GHEA Grapalat" w:eastAsia="Tahoma" w:hAnsi="GHEA Grapalat" w:cs="Arial"/>
          <w:vertAlign w:val="superscript"/>
          <w:lang w:val="hy-AM"/>
        </w:rPr>
        <w:t>3</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47</w:t>
      </w:r>
      <w:r w:rsidRPr="000214B7">
        <w:rPr>
          <w:rFonts w:ascii="Cambria Math" w:eastAsia="MS Gothic" w:hAnsi="Cambria Math" w:cs="Cambria Math"/>
          <w:lang w:val="hy-AM"/>
        </w:rPr>
        <w:t>․</w:t>
      </w:r>
      <w:r w:rsidRPr="000214B7">
        <w:rPr>
          <w:rFonts w:ascii="GHEA Grapalat" w:eastAsia="Tahoma" w:hAnsi="GHEA Grapalat" w:cs="Arial"/>
          <w:lang w:val="hy-AM"/>
        </w:rPr>
        <w:t>3%</w:t>
      </w:r>
      <w:r w:rsidR="00967576" w:rsidRPr="000214B7">
        <w:rPr>
          <w:rFonts w:ascii="GHEA Grapalat" w:eastAsia="Tahoma" w:hAnsi="GHEA Grapalat" w:cs="Arial"/>
          <w:lang w:val="hy-AM"/>
        </w:rPr>
        <w:t>-ը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բաժին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ընկել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բնակչության</w:t>
      </w:r>
      <w:r w:rsidR="00967576" w:rsidRPr="000214B7">
        <w:rPr>
          <w:rFonts w:ascii="GHEA Grapalat" w:eastAsia="Tahoma" w:hAnsi="GHEA Grapalat" w:cs="Arial"/>
          <w:lang w:val="hy-AM"/>
        </w:rPr>
        <w:t>ը</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24,9%</w:t>
      </w:r>
      <w:r w:rsidR="00967576" w:rsidRPr="000214B7">
        <w:rPr>
          <w:rFonts w:ascii="GHEA Grapalat" w:eastAsia="Tahoma" w:hAnsi="GHEA Grapalat" w:cs="Arial"/>
          <w:lang w:val="hy-AM"/>
        </w:rPr>
        <w:t>-ը՝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կոմունալ-կենցաղային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արտադրական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օբյեկտներին։</w:t>
      </w:r>
    </w:p>
    <w:p w14:paraId="1D1B6FCF" w14:textId="05E6A553"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սպառողներին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ծավալի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ցուցանիշը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ՀՀ-ում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սպառողներին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ծավալի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(139,3</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մլն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w:t>
      </w:r>
      <w:r w:rsidRPr="000214B7">
        <w:rPr>
          <w:rFonts w:ascii="GHEA Grapalat" w:eastAsia="Tahoma" w:hAnsi="GHEA Grapalat" w:cs="Arial"/>
          <w:vertAlign w:val="superscript"/>
          <w:lang w:val="hy-AM"/>
        </w:rPr>
        <w:t>3</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ունեցել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զգալի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տեսակարար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կշիռ</w:t>
      </w:r>
      <w:r w:rsidR="00967576"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կազմելով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53%-ը։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Հաշվի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առնելով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հանգամանքը,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սպառողներին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ծավալի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գերակշիռ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բաժին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ընկնում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բնակչության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կողմից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սպառված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ծավալին,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ՀՀ-ում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գրանցված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ցուցանիշի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ունեցած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տեսակարար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կշիռը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պայմանավորված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լինել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բնակչության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թվով։</w:t>
      </w:r>
    </w:p>
    <w:p w14:paraId="409D0FDF" w14:textId="5D59880A" w:rsidR="0052024C" w:rsidRPr="000214B7" w:rsidRDefault="00E1010F"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 xml:space="preserve">Ներկայումս Երևան քաղաքի ավելի քան 97%-ը ընդգրկված է կոյուղու ցանցում: </w:t>
      </w:r>
      <w:r w:rsidR="0001192B" w:rsidRPr="000214B7">
        <w:rPr>
          <w:rFonts w:ascii="GHEA Grapalat" w:eastAsia="Tahoma" w:hAnsi="GHEA Grapalat" w:cs="Arial"/>
          <w:lang w:val="hy-AM"/>
        </w:rPr>
        <w:t>Ք</w:t>
      </w:r>
      <w:r w:rsidR="0052024C" w:rsidRPr="000214B7">
        <w:rPr>
          <w:rFonts w:ascii="GHEA Grapalat" w:eastAsia="Tahoma" w:hAnsi="GHEA Grapalat" w:cs="Arial"/>
          <w:lang w:val="hy-AM"/>
        </w:rPr>
        <w:t>աղաքի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կոյուղու</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համակարգի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միագիծ</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երկարությունը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կազմում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854</w:t>
      </w:r>
      <w:r w:rsidR="0052024C" w:rsidRPr="000214B7">
        <w:rPr>
          <w:rFonts w:ascii="Cambria Math" w:eastAsia="MS Gothic" w:hAnsi="Cambria Math" w:cs="Cambria Math"/>
          <w:lang w:val="hy-AM"/>
        </w:rPr>
        <w:t>․</w:t>
      </w:r>
      <w:r w:rsidR="0052024C" w:rsidRPr="000214B7">
        <w:rPr>
          <w:rFonts w:ascii="GHEA Grapalat" w:eastAsia="Tahoma" w:hAnsi="GHEA Grapalat" w:cs="Arial"/>
          <w:lang w:val="hy-AM"/>
        </w:rPr>
        <w:t>2</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այդ</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թվում՝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587</w:t>
      </w:r>
      <w:r w:rsidR="0052024C" w:rsidRPr="000214B7">
        <w:rPr>
          <w:rFonts w:ascii="Cambria Math" w:eastAsia="MS Gothic" w:hAnsi="Cambria Math" w:cs="Cambria Math"/>
          <w:lang w:val="hy-AM"/>
        </w:rPr>
        <w:t>․</w:t>
      </w:r>
      <w:r w:rsidR="0052024C" w:rsidRPr="000214B7">
        <w:rPr>
          <w:rFonts w:ascii="GHEA Grapalat" w:eastAsia="Tahoma" w:hAnsi="GHEA Grapalat" w:cs="Arial"/>
          <w:lang w:val="hy-AM"/>
        </w:rPr>
        <w:t>3</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փողոցային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ցանց,</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266</w:t>
      </w:r>
      <w:r w:rsidR="0052024C" w:rsidRPr="000214B7">
        <w:rPr>
          <w:rFonts w:ascii="Cambria Math" w:eastAsia="MS Gothic" w:hAnsi="Cambria Math" w:cs="Cambria Math"/>
          <w:lang w:val="hy-AM"/>
        </w:rPr>
        <w:t>․</w:t>
      </w:r>
      <w:r w:rsidR="0052024C" w:rsidRPr="000214B7">
        <w:rPr>
          <w:rFonts w:ascii="GHEA Grapalat" w:eastAsia="Tahoma" w:hAnsi="GHEA Grapalat" w:cs="Arial"/>
          <w:lang w:val="hy-AM"/>
        </w:rPr>
        <w:t>9</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միջթաղային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միջբակային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ցանց:</w:t>
      </w:r>
    </w:p>
    <w:p w14:paraId="6476B646" w14:textId="45FEAF14"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lastRenderedPageBreak/>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2016-</w:t>
      </w:r>
      <w:r w:rsidR="00967576" w:rsidRPr="000214B7">
        <w:rPr>
          <w:rFonts w:ascii="GHEA Grapalat" w:eastAsia="Tahoma" w:hAnsi="GHEA Grapalat" w:cs="Arial"/>
          <w:lang w:val="hy-AM"/>
        </w:rPr>
        <w:t>2020թթ</w:t>
      </w:r>
      <w:r w:rsidR="00967576" w:rsidRPr="000214B7">
        <w:rPr>
          <w:rFonts w:ascii="Cambria Math" w:eastAsia="MS Gothic" w:hAnsi="Cambria Math" w:cs="Cambria Math"/>
          <w:lang w:val="hy-AM"/>
        </w:rPr>
        <w:t>․</w:t>
      </w:r>
      <w:r w:rsidRPr="000214B7">
        <w:rPr>
          <w:rFonts w:ascii="GHEA Grapalat" w:eastAsia="Tahoma" w:hAnsi="GHEA Grapalat" w:cs="Arial"/>
          <w:lang w:val="hy-AM"/>
        </w:rPr>
        <w:t>գրանցված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կոյուղի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թողնված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կեղտաջրերի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ծավալի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ցուցանիշները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բավականին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մտահոգիչ</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p>
    <w:p w14:paraId="393B9A95" w14:textId="3429287D" w:rsidR="0052024C" w:rsidRPr="000214B7" w:rsidRDefault="0052024C" w:rsidP="00A369A8">
      <w:pPr>
        <w:pStyle w:val="Caption"/>
        <w:spacing w:before="240" w:after="120"/>
        <w:rPr>
          <w:rFonts w:ascii="GHEA Grapalat" w:eastAsia="Tahoma" w:hAnsi="GHEA Grapalat" w:cs="Arial"/>
          <w:color w:val="002060"/>
          <w:sz w:val="20"/>
          <w:szCs w:val="20"/>
          <w:lang w:val="hy-AM"/>
        </w:rPr>
      </w:pPr>
      <w:bookmarkStart w:id="118" w:name="_Toc117518236"/>
      <w:bookmarkStart w:id="119" w:name="_Toc162011952"/>
      <w:bookmarkStart w:id="120" w:name="_Toc191889882"/>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Կոյուղի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բաց</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թողնված</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կեղտաջրերի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ծավալը</w:t>
      </w:r>
      <w:r w:rsidR="00552E6B" w:rsidRPr="000214B7">
        <w:rPr>
          <w:rFonts w:ascii="GHEA Grapalat" w:eastAsia="Tahoma" w:hAnsi="GHEA Grapalat" w:cs="Arial"/>
          <w:color w:val="002060"/>
          <w:sz w:val="20"/>
          <w:szCs w:val="20"/>
          <w:lang w:val="hy-AM"/>
        </w:rPr>
        <w:t xml:space="preserve"> (</w:t>
      </w:r>
      <w:r w:rsidR="00552E6B" w:rsidRPr="000214B7">
        <w:rPr>
          <w:rFonts w:ascii="GHEA Grapalat" w:eastAsia="Tahoma" w:hAnsi="GHEA Grapalat" w:cs="Arial"/>
          <w:color w:val="002060"/>
          <w:lang w:val="hy-AM"/>
        </w:rPr>
        <w:t>մլն մ</w:t>
      </w:r>
      <w:r w:rsidR="00552E6B" w:rsidRPr="000214B7">
        <w:rPr>
          <w:rFonts w:ascii="GHEA Grapalat" w:eastAsia="Tahoma" w:hAnsi="GHEA Grapalat" w:cs="Arial"/>
          <w:color w:val="002060"/>
          <w:vertAlign w:val="superscript"/>
          <w:lang w:val="hy-AM"/>
        </w:rPr>
        <w:t>3</w:t>
      </w:r>
      <w:r w:rsidR="00552E6B" w:rsidRPr="000214B7">
        <w:rPr>
          <w:rFonts w:ascii="GHEA Grapalat" w:eastAsia="Tahoma" w:hAnsi="GHEA Grapalat" w:cs="Arial"/>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ՀՀ-ում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և</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Երևան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քաղաքում</w:t>
      </w:r>
      <w:r w:rsidRPr="000214B7">
        <w:rPr>
          <w:rFonts w:ascii="GHEA Grapalat" w:eastAsia="Tahoma" w:hAnsi="GHEA Grapalat" w:cs="Arial"/>
          <w:color w:val="002060"/>
          <w:sz w:val="20"/>
          <w:szCs w:val="20"/>
          <w:vertAlign w:val="superscript"/>
          <w:lang w:val="hy-AM"/>
        </w:rPr>
        <w:footnoteReference w:id="16"/>
      </w:r>
      <w:bookmarkEnd w:id="118"/>
      <w:bookmarkEnd w:id="119"/>
      <w:bookmarkEnd w:id="120"/>
    </w:p>
    <w:tbl>
      <w:tblPr>
        <w:tblStyle w:val="GridTable3-Accent5"/>
        <w:tblW w:w="963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600" w:firstRow="0" w:lastRow="0" w:firstColumn="0" w:lastColumn="0" w:noHBand="1" w:noVBand="1"/>
      </w:tblPr>
      <w:tblGrid>
        <w:gridCol w:w="1051"/>
        <w:gridCol w:w="1073"/>
        <w:gridCol w:w="1073"/>
        <w:gridCol w:w="1072"/>
        <w:gridCol w:w="1072"/>
        <w:gridCol w:w="1073"/>
        <w:gridCol w:w="1073"/>
        <w:gridCol w:w="1073"/>
        <w:gridCol w:w="1073"/>
      </w:tblGrid>
      <w:tr w:rsidR="00867CCC" w:rsidRPr="000214B7" w14:paraId="18FF7AC6" w14:textId="68C891A3" w:rsidTr="00867CCC">
        <w:trPr>
          <w:trHeight w:val="15"/>
        </w:trPr>
        <w:tc>
          <w:tcPr>
            <w:tcW w:w="1051" w:type="dxa"/>
            <w:shd w:val="clear" w:color="auto" w:fill="F2F2F2" w:themeFill="background1" w:themeFillShade="F2"/>
            <w:hideMark/>
          </w:tcPr>
          <w:p w14:paraId="3EA62956" w14:textId="115A7369" w:rsidR="00552E6B" w:rsidRPr="000214B7" w:rsidRDefault="00552E6B" w:rsidP="00A369A8">
            <w:pPr>
              <w:spacing w:after="0" w:line="240" w:lineRule="auto"/>
              <w:jc w:val="center"/>
              <w:rPr>
                <w:rFonts w:ascii="GHEA Grapalat" w:eastAsia="Tahoma" w:hAnsi="GHEA Grapalat" w:cs="Arial"/>
                <w:b/>
                <w:bCs/>
                <w:sz w:val="18"/>
                <w:szCs w:val="18"/>
                <w:lang w:val="hy-AM"/>
              </w:rPr>
            </w:pPr>
            <w:r w:rsidRPr="000214B7">
              <w:rPr>
                <w:rFonts w:ascii="GHEA Grapalat" w:eastAsia="Tahoma" w:hAnsi="GHEA Grapalat" w:cs="Arial"/>
                <w:b/>
                <w:bCs/>
                <w:sz w:val="18"/>
                <w:szCs w:val="18"/>
                <w:lang w:val="hy-AM"/>
              </w:rPr>
              <w:t>Տարածք</w:t>
            </w:r>
          </w:p>
        </w:tc>
        <w:tc>
          <w:tcPr>
            <w:tcW w:w="1073" w:type="dxa"/>
            <w:shd w:val="clear" w:color="auto" w:fill="F2F2F2" w:themeFill="background1" w:themeFillShade="F2"/>
            <w:hideMark/>
          </w:tcPr>
          <w:p w14:paraId="078C8E9B" w14:textId="77777777" w:rsidR="00552E6B" w:rsidRPr="000214B7" w:rsidRDefault="00552E6B" w:rsidP="00A369A8">
            <w:pPr>
              <w:spacing w:after="0" w:line="240" w:lineRule="auto"/>
              <w:jc w:val="center"/>
              <w:rPr>
                <w:rFonts w:ascii="GHEA Grapalat" w:eastAsia="Tahoma" w:hAnsi="GHEA Grapalat" w:cs="Arial"/>
                <w:b/>
                <w:bCs/>
                <w:sz w:val="18"/>
                <w:szCs w:val="18"/>
                <w:lang w:val="hy-AM"/>
              </w:rPr>
            </w:pPr>
            <w:r w:rsidRPr="000214B7">
              <w:rPr>
                <w:rFonts w:ascii="GHEA Grapalat" w:eastAsia="Tahoma" w:hAnsi="GHEA Grapalat" w:cs="Arial"/>
                <w:b/>
                <w:bCs/>
                <w:sz w:val="18"/>
                <w:szCs w:val="18"/>
                <w:lang w:val="hy-AM"/>
              </w:rPr>
              <w:t>2016թ.</w:t>
            </w:r>
          </w:p>
        </w:tc>
        <w:tc>
          <w:tcPr>
            <w:tcW w:w="1073" w:type="dxa"/>
            <w:shd w:val="clear" w:color="auto" w:fill="F2F2F2" w:themeFill="background1" w:themeFillShade="F2"/>
            <w:hideMark/>
          </w:tcPr>
          <w:p w14:paraId="364772ED" w14:textId="77777777" w:rsidR="00552E6B" w:rsidRPr="000214B7" w:rsidRDefault="00552E6B" w:rsidP="00A369A8">
            <w:pPr>
              <w:spacing w:after="0" w:line="240" w:lineRule="auto"/>
              <w:jc w:val="center"/>
              <w:rPr>
                <w:rFonts w:ascii="GHEA Grapalat" w:eastAsia="Tahoma" w:hAnsi="GHEA Grapalat" w:cs="Arial"/>
                <w:b/>
                <w:bCs/>
                <w:sz w:val="18"/>
                <w:szCs w:val="18"/>
                <w:lang w:val="hy-AM"/>
              </w:rPr>
            </w:pPr>
            <w:r w:rsidRPr="000214B7">
              <w:rPr>
                <w:rFonts w:ascii="GHEA Grapalat" w:eastAsia="Tahoma" w:hAnsi="GHEA Grapalat" w:cs="Arial"/>
                <w:b/>
                <w:bCs/>
                <w:sz w:val="18"/>
                <w:szCs w:val="18"/>
                <w:lang w:val="hy-AM"/>
              </w:rPr>
              <w:t>2017թ.</w:t>
            </w:r>
          </w:p>
        </w:tc>
        <w:tc>
          <w:tcPr>
            <w:tcW w:w="1072" w:type="dxa"/>
            <w:shd w:val="clear" w:color="auto" w:fill="F2F2F2" w:themeFill="background1" w:themeFillShade="F2"/>
            <w:hideMark/>
          </w:tcPr>
          <w:p w14:paraId="6E10C4CA" w14:textId="77777777" w:rsidR="00552E6B" w:rsidRPr="000214B7" w:rsidRDefault="00552E6B" w:rsidP="00A369A8">
            <w:pPr>
              <w:spacing w:after="0" w:line="240" w:lineRule="auto"/>
              <w:jc w:val="center"/>
              <w:rPr>
                <w:rFonts w:ascii="GHEA Grapalat" w:eastAsia="Tahoma" w:hAnsi="GHEA Grapalat" w:cs="Arial"/>
                <w:b/>
                <w:bCs/>
                <w:sz w:val="18"/>
                <w:szCs w:val="18"/>
                <w:lang w:val="hy-AM"/>
              </w:rPr>
            </w:pPr>
            <w:r w:rsidRPr="000214B7">
              <w:rPr>
                <w:rFonts w:ascii="GHEA Grapalat" w:eastAsia="Tahoma" w:hAnsi="GHEA Grapalat" w:cs="Arial"/>
                <w:b/>
                <w:bCs/>
                <w:sz w:val="18"/>
                <w:szCs w:val="18"/>
                <w:lang w:val="hy-AM"/>
              </w:rPr>
              <w:t>2018թ.</w:t>
            </w:r>
          </w:p>
        </w:tc>
        <w:tc>
          <w:tcPr>
            <w:tcW w:w="1072" w:type="dxa"/>
            <w:shd w:val="clear" w:color="auto" w:fill="F2F2F2" w:themeFill="background1" w:themeFillShade="F2"/>
            <w:hideMark/>
          </w:tcPr>
          <w:p w14:paraId="145A594B" w14:textId="77777777" w:rsidR="00552E6B" w:rsidRPr="000214B7" w:rsidRDefault="00552E6B" w:rsidP="00A369A8">
            <w:pPr>
              <w:spacing w:after="0" w:line="240" w:lineRule="auto"/>
              <w:jc w:val="center"/>
              <w:rPr>
                <w:rFonts w:ascii="GHEA Grapalat" w:eastAsia="Tahoma" w:hAnsi="GHEA Grapalat" w:cs="Arial"/>
                <w:b/>
                <w:bCs/>
                <w:sz w:val="18"/>
                <w:szCs w:val="18"/>
                <w:lang w:val="hy-AM"/>
              </w:rPr>
            </w:pPr>
            <w:r w:rsidRPr="000214B7">
              <w:rPr>
                <w:rFonts w:ascii="GHEA Grapalat" w:eastAsia="Tahoma" w:hAnsi="GHEA Grapalat" w:cs="Arial"/>
                <w:b/>
                <w:bCs/>
                <w:sz w:val="18"/>
                <w:szCs w:val="18"/>
                <w:lang w:val="hy-AM"/>
              </w:rPr>
              <w:t>2019թ.</w:t>
            </w:r>
          </w:p>
        </w:tc>
        <w:tc>
          <w:tcPr>
            <w:tcW w:w="1073" w:type="dxa"/>
            <w:shd w:val="clear" w:color="auto" w:fill="F2F2F2" w:themeFill="background1" w:themeFillShade="F2"/>
            <w:hideMark/>
          </w:tcPr>
          <w:p w14:paraId="692058E7" w14:textId="77777777" w:rsidR="00552E6B" w:rsidRPr="000214B7" w:rsidRDefault="00552E6B" w:rsidP="00A369A8">
            <w:pPr>
              <w:spacing w:after="0" w:line="240" w:lineRule="auto"/>
              <w:jc w:val="center"/>
              <w:rPr>
                <w:rFonts w:ascii="GHEA Grapalat" w:eastAsia="Tahoma" w:hAnsi="GHEA Grapalat" w:cs="Arial"/>
                <w:b/>
                <w:bCs/>
                <w:sz w:val="18"/>
                <w:szCs w:val="18"/>
                <w:lang w:val="hy-AM"/>
              </w:rPr>
            </w:pPr>
            <w:r w:rsidRPr="000214B7">
              <w:rPr>
                <w:rFonts w:ascii="GHEA Grapalat" w:eastAsia="Tahoma" w:hAnsi="GHEA Grapalat" w:cs="Arial"/>
                <w:b/>
                <w:bCs/>
                <w:sz w:val="18"/>
                <w:szCs w:val="18"/>
                <w:lang w:val="hy-AM"/>
              </w:rPr>
              <w:t>2020թ.</w:t>
            </w:r>
          </w:p>
        </w:tc>
        <w:tc>
          <w:tcPr>
            <w:tcW w:w="1073" w:type="dxa"/>
            <w:shd w:val="clear" w:color="auto" w:fill="F2F2F2" w:themeFill="background1" w:themeFillShade="F2"/>
          </w:tcPr>
          <w:p w14:paraId="2E97D69E" w14:textId="2F80D268" w:rsidR="00552E6B" w:rsidRPr="000214B7" w:rsidRDefault="00552E6B" w:rsidP="00A369A8">
            <w:pPr>
              <w:spacing w:after="0" w:line="240" w:lineRule="auto"/>
              <w:jc w:val="center"/>
              <w:rPr>
                <w:rFonts w:ascii="GHEA Grapalat" w:eastAsia="Tahoma" w:hAnsi="GHEA Grapalat" w:cs="Arial"/>
                <w:b/>
                <w:bCs/>
                <w:sz w:val="18"/>
                <w:szCs w:val="18"/>
                <w:lang w:val="hy-AM"/>
              </w:rPr>
            </w:pPr>
            <w:r w:rsidRPr="000214B7">
              <w:rPr>
                <w:rFonts w:ascii="GHEA Grapalat" w:eastAsia="Tahoma" w:hAnsi="GHEA Grapalat" w:cs="Arial"/>
                <w:b/>
                <w:bCs/>
                <w:sz w:val="18"/>
                <w:szCs w:val="18"/>
                <w:lang w:val="hy-AM"/>
              </w:rPr>
              <w:t>2021թ.</w:t>
            </w:r>
          </w:p>
        </w:tc>
        <w:tc>
          <w:tcPr>
            <w:tcW w:w="1073" w:type="dxa"/>
            <w:shd w:val="clear" w:color="auto" w:fill="F2F2F2" w:themeFill="background1" w:themeFillShade="F2"/>
          </w:tcPr>
          <w:p w14:paraId="5CE6BF43" w14:textId="0E56B22C" w:rsidR="00552E6B" w:rsidRPr="000214B7" w:rsidRDefault="00552E6B" w:rsidP="00A369A8">
            <w:pPr>
              <w:spacing w:after="0" w:line="240" w:lineRule="auto"/>
              <w:jc w:val="center"/>
              <w:rPr>
                <w:rFonts w:ascii="GHEA Grapalat" w:eastAsia="Tahoma" w:hAnsi="GHEA Grapalat" w:cs="Arial"/>
                <w:b/>
                <w:bCs/>
                <w:sz w:val="18"/>
                <w:szCs w:val="18"/>
                <w:lang w:val="hy-AM"/>
              </w:rPr>
            </w:pPr>
            <w:r w:rsidRPr="000214B7">
              <w:rPr>
                <w:rFonts w:ascii="GHEA Grapalat" w:eastAsia="Tahoma" w:hAnsi="GHEA Grapalat" w:cs="Arial"/>
                <w:b/>
                <w:bCs/>
                <w:sz w:val="18"/>
                <w:szCs w:val="18"/>
                <w:lang w:val="hy-AM"/>
              </w:rPr>
              <w:t>2022թ.</w:t>
            </w:r>
          </w:p>
        </w:tc>
        <w:tc>
          <w:tcPr>
            <w:tcW w:w="1073" w:type="dxa"/>
            <w:shd w:val="clear" w:color="auto" w:fill="F2F2F2" w:themeFill="background1" w:themeFillShade="F2"/>
          </w:tcPr>
          <w:p w14:paraId="7187FB05" w14:textId="5DB918D1" w:rsidR="00552E6B" w:rsidRPr="000214B7" w:rsidRDefault="00552E6B" w:rsidP="00A369A8">
            <w:pPr>
              <w:spacing w:after="0" w:line="240" w:lineRule="auto"/>
              <w:jc w:val="center"/>
              <w:rPr>
                <w:rFonts w:ascii="GHEA Grapalat" w:eastAsia="Tahoma" w:hAnsi="GHEA Grapalat" w:cs="Arial"/>
                <w:b/>
                <w:bCs/>
                <w:sz w:val="18"/>
                <w:szCs w:val="18"/>
                <w:lang w:val="hy-AM"/>
              </w:rPr>
            </w:pPr>
            <w:r w:rsidRPr="000214B7">
              <w:rPr>
                <w:rFonts w:ascii="GHEA Grapalat" w:eastAsia="Tahoma" w:hAnsi="GHEA Grapalat" w:cs="Arial"/>
                <w:b/>
                <w:bCs/>
                <w:sz w:val="18"/>
                <w:szCs w:val="18"/>
                <w:lang w:val="hy-AM"/>
              </w:rPr>
              <w:t>2023թ.</w:t>
            </w:r>
          </w:p>
        </w:tc>
      </w:tr>
      <w:tr w:rsidR="00552E6B" w:rsidRPr="000214B7" w14:paraId="23EE55CD" w14:textId="08B5E2BC" w:rsidTr="00867CCC">
        <w:trPr>
          <w:trHeight w:val="15"/>
        </w:trPr>
        <w:tc>
          <w:tcPr>
            <w:tcW w:w="1051" w:type="dxa"/>
            <w:hideMark/>
          </w:tcPr>
          <w:p w14:paraId="1C15C424" w14:textId="77777777"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ՀՀ</w:t>
            </w:r>
          </w:p>
        </w:tc>
        <w:tc>
          <w:tcPr>
            <w:tcW w:w="1073" w:type="dxa"/>
            <w:hideMark/>
          </w:tcPr>
          <w:p w14:paraId="0A125420" w14:textId="52750013"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 xml:space="preserve">102.8 </w:t>
            </w:r>
          </w:p>
        </w:tc>
        <w:tc>
          <w:tcPr>
            <w:tcW w:w="1073" w:type="dxa"/>
            <w:hideMark/>
          </w:tcPr>
          <w:p w14:paraId="7C320831" w14:textId="77181441"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102.6</w:t>
            </w:r>
          </w:p>
        </w:tc>
        <w:tc>
          <w:tcPr>
            <w:tcW w:w="1072" w:type="dxa"/>
            <w:hideMark/>
          </w:tcPr>
          <w:p w14:paraId="26714553" w14:textId="1A02F4FB"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103.7</w:t>
            </w:r>
          </w:p>
        </w:tc>
        <w:tc>
          <w:tcPr>
            <w:tcW w:w="1072" w:type="dxa"/>
            <w:hideMark/>
          </w:tcPr>
          <w:p w14:paraId="627D4F00" w14:textId="6884E4B8"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110.7</w:t>
            </w:r>
          </w:p>
        </w:tc>
        <w:tc>
          <w:tcPr>
            <w:tcW w:w="1073" w:type="dxa"/>
            <w:hideMark/>
          </w:tcPr>
          <w:p w14:paraId="7C4CA8A2" w14:textId="404A8B8C"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109.5</w:t>
            </w:r>
          </w:p>
        </w:tc>
        <w:tc>
          <w:tcPr>
            <w:tcW w:w="1073" w:type="dxa"/>
          </w:tcPr>
          <w:p w14:paraId="3BB105CC" w14:textId="2ACB2B2C"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113.9</w:t>
            </w:r>
          </w:p>
        </w:tc>
        <w:tc>
          <w:tcPr>
            <w:tcW w:w="1073" w:type="dxa"/>
          </w:tcPr>
          <w:p w14:paraId="292016B5" w14:textId="7688F37B"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120.3</w:t>
            </w:r>
          </w:p>
        </w:tc>
        <w:tc>
          <w:tcPr>
            <w:tcW w:w="1073" w:type="dxa"/>
          </w:tcPr>
          <w:p w14:paraId="44C7F9C6" w14:textId="446766B4"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123.5</w:t>
            </w:r>
          </w:p>
        </w:tc>
      </w:tr>
      <w:tr w:rsidR="00552E6B" w:rsidRPr="000214B7" w14:paraId="38EA8339" w14:textId="46C5F29A" w:rsidTr="00867CCC">
        <w:trPr>
          <w:trHeight w:val="15"/>
        </w:trPr>
        <w:tc>
          <w:tcPr>
            <w:tcW w:w="1051" w:type="dxa"/>
            <w:hideMark/>
          </w:tcPr>
          <w:p w14:paraId="095E5232" w14:textId="5FA686EA"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ք</w:t>
            </w:r>
            <w:r w:rsidRPr="000214B7">
              <w:rPr>
                <w:rFonts w:ascii="Cambria Math" w:eastAsia="MS Gothic" w:hAnsi="Cambria Math" w:cs="Cambria Math"/>
                <w:sz w:val="18"/>
                <w:szCs w:val="18"/>
                <w:lang w:val="hy-AM"/>
              </w:rPr>
              <w:t>․</w:t>
            </w:r>
            <w:r w:rsidRPr="000214B7">
              <w:rPr>
                <w:rFonts w:ascii="GHEA Grapalat" w:eastAsia="Tahoma" w:hAnsi="GHEA Grapalat" w:cs="Arial"/>
                <w:sz w:val="18"/>
                <w:szCs w:val="18"/>
                <w:lang w:val="hy-AM"/>
              </w:rPr>
              <w:t xml:space="preserve"> Երևան</w:t>
            </w:r>
          </w:p>
        </w:tc>
        <w:tc>
          <w:tcPr>
            <w:tcW w:w="1073" w:type="dxa"/>
            <w:hideMark/>
          </w:tcPr>
          <w:p w14:paraId="02840EE7" w14:textId="1D22ECE6"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73.9</w:t>
            </w:r>
          </w:p>
        </w:tc>
        <w:tc>
          <w:tcPr>
            <w:tcW w:w="1073" w:type="dxa"/>
            <w:hideMark/>
          </w:tcPr>
          <w:p w14:paraId="1F3C5304" w14:textId="69D1FAB7"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 xml:space="preserve">71.0 </w:t>
            </w:r>
          </w:p>
        </w:tc>
        <w:tc>
          <w:tcPr>
            <w:tcW w:w="1072" w:type="dxa"/>
            <w:hideMark/>
          </w:tcPr>
          <w:p w14:paraId="6849828A" w14:textId="539D8E1F"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 xml:space="preserve">71.0 </w:t>
            </w:r>
          </w:p>
        </w:tc>
        <w:tc>
          <w:tcPr>
            <w:tcW w:w="1072" w:type="dxa"/>
            <w:hideMark/>
          </w:tcPr>
          <w:p w14:paraId="6721E0EA" w14:textId="24279EF9"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74.1</w:t>
            </w:r>
          </w:p>
        </w:tc>
        <w:tc>
          <w:tcPr>
            <w:tcW w:w="1073" w:type="dxa"/>
            <w:hideMark/>
          </w:tcPr>
          <w:p w14:paraId="19BE69B8" w14:textId="164282ED"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71.6</w:t>
            </w:r>
          </w:p>
        </w:tc>
        <w:tc>
          <w:tcPr>
            <w:tcW w:w="1073" w:type="dxa"/>
          </w:tcPr>
          <w:p w14:paraId="3644BF6A" w14:textId="2C7FDB07"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74.7</w:t>
            </w:r>
          </w:p>
        </w:tc>
        <w:tc>
          <w:tcPr>
            <w:tcW w:w="1073" w:type="dxa"/>
          </w:tcPr>
          <w:p w14:paraId="4967F269" w14:textId="67DC008F"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78.7</w:t>
            </w:r>
          </w:p>
        </w:tc>
        <w:tc>
          <w:tcPr>
            <w:tcW w:w="1073" w:type="dxa"/>
          </w:tcPr>
          <w:p w14:paraId="32F8D756" w14:textId="173FE1D9" w:rsidR="00552E6B" w:rsidRPr="000214B7" w:rsidRDefault="00552E6B" w:rsidP="00A369A8">
            <w:pPr>
              <w:spacing w:after="0" w:line="240" w:lineRule="auto"/>
              <w:jc w:val="both"/>
              <w:rPr>
                <w:rFonts w:ascii="GHEA Grapalat" w:eastAsia="Tahoma" w:hAnsi="GHEA Grapalat" w:cs="Arial"/>
                <w:sz w:val="18"/>
                <w:szCs w:val="18"/>
                <w:lang w:val="hy-AM"/>
              </w:rPr>
            </w:pPr>
            <w:r w:rsidRPr="000214B7">
              <w:rPr>
                <w:rFonts w:ascii="GHEA Grapalat" w:eastAsia="Tahoma" w:hAnsi="GHEA Grapalat" w:cs="Arial"/>
                <w:sz w:val="18"/>
                <w:szCs w:val="18"/>
                <w:lang w:val="hy-AM"/>
              </w:rPr>
              <w:t>79.9</w:t>
            </w:r>
          </w:p>
        </w:tc>
      </w:tr>
    </w:tbl>
    <w:p w14:paraId="17B8F135" w14:textId="31799DF8"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Աղյուսակից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ակնհայտ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վերոգրյալ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ժամանակահատվածում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ՀՀ-ում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կոյուղի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թողնված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կեղտաջրերի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ծավալի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շուրջ</w:t>
      </w:r>
      <w:r w:rsidR="00AC716B" w:rsidRPr="000214B7">
        <w:rPr>
          <w:rFonts w:ascii="GHEA Grapalat" w:eastAsia="Tahoma" w:hAnsi="GHEA Grapalat" w:cs="Arial"/>
          <w:lang w:val="hy-AM"/>
        </w:rPr>
        <w:t xml:space="preserve"> </w:t>
      </w:r>
      <w:r w:rsidR="00552E6B" w:rsidRPr="000214B7">
        <w:rPr>
          <w:rFonts w:ascii="GHEA Grapalat" w:eastAsia="Tahoma" w:hAnsi="GHEA Grapalat" w:cs="Arial"/>
          <w:lang w:val="hy-AM"/>
        </w:rPr>
        <w:t xml:space="preserve">65% </w:t>
      </w:r>
      <w:r w:rsidRPr="000214B7">
        <w:rPr>
          <w:rFonts w:ascii="GHEA Grapalat" w:eastAsia="Tahoma" w:hAnsi="GHEA Grapalat" w:cs="Arial"/>
          <w:lang w:val="hy-AM"/>
        </w:rPr>
        <w:t>բաժին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ընկել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Երևանին։</w:t>
      </w:r>
    </w:p>
    <w:p w14:paraId="2D0A4D61" w14:textId="77777777" w:rsidR="0052024C" w:rsidRPr="000214B7" w:rsidRDefault="35DBB48E" w:rsidP="00A369A8">
      <w:pPr>
        <w:pStyle w:val="Heading3"/>
        <w:numPr>
          <w:ilvl w:val="2"/>
          <w:numId w:val="1"/>
        </w:numPr>
        <w:spacing w:line="240" w:lineRule="auto"/>
        <w:rPr>
          <w:rFonts w:ascii="GHEA Grapalat" w:hAnsi="GHEA Grapalat" w:cs="Arial"/>
          <w:lang w:val="hy-AM"/>
        </w:rPr>
      </w:pPr>
      <w:bookmarkStart w:id="121" w:name="_Toc117518211"/>
      <w:bookmarkStart w:id="122" w:name="_Toc162011870"/>
      <w:bookmarkStart w:id="123" w:name="_Toc162042723"/>
      <w:bookmarkStart w:id="124" w:name="_Toc166072927"/>
      <w:bookmarkStart w:id="125" w:name="_Toc191828227"/>
      <w:bookmarkStart w:id="126" w:name="_Toc221113516"/>
      <w:r w:rsidRPr="000214B7">
        <w:rPr>
          <w:rFonts w:ascii="GHEA Grapalat" w:hAnsi="GHEA Grapalat" w:cs="Arial"/>
          <w:lang w:val="hy-AM"/>
        </w:rPr>
        <w:t>Գազաֆիկացում</w:t>
      </w:r>
      <w:bookmarkEnd w:id="121"/>
      <w:bookmarkEnd w:id="122"/>
      <w:bookmarkEnd w:id="123"/>
      <w:bookmarkEnd w:id="124"/>
      <w:bookmarkEnd w:id="125"/>
      <w:bookmarkEnd w:id="126"/>
    </w:p>
    <w:p w14:paraId="7F4754E1" w14:textId="31C51A9D" w:rsidR="0052024C" w:rsidRPr="000214B7" w:rsidRDefault="0052024C" w:rsidP="00A369A8">
      <w:pPr>
        <w:spacing w:before="120" w:after="120" w:line="240" w:lineRule="auto"/>
        <w:ind w:firstLine="720"/>
        <w:jc w:val="both"/>
        <w:rPr>
          <w:rFonts w:ascii="GHEA Grapalat" w:eastAsia="Tahoma" w:hAnsi="GHEA Grapalat" w:cs="Times New Roman"/>
          <w:lang w:val="hy-AM"/>
        </w:rPr>
      </w:pP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2021թ.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հունվարի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դրությամբ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գազաֆիկացված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բնակարանների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քանակը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կազմել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291,368</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միավոր</w:t>
      </w:r>
      <w:r w:rsidR="00552E6B"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ՀՀ-ում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գազաֆիկացված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բնակարանների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շուրջ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40,2%</w:t>
      </w:r>
      <w:r w:rsidR="0010689F" w:rsidRPr="000214B7">
        <w:rPr>
          <w:rFonts w:ascii="GHEA Grapalat" w:eastAsia="Tahoma" w:hAnsi="GHEA Grapalat" w:cs="Arial"/>
          <w:lang w:val="hy-AM"/>
        </w:rPr>
        <w:t>-ը։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Ինչ</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վերաբերում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սպառողներին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գազի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ծավալին,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ապա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2020</w:t>
      </w:r>
      <w:r w:rsidR="00CE57BA" w:rsidRPr="000214B7">
        <w:rPr>
          <w:rFonts w:ascii="GHEA Grapalat" w:eastAsia="Tahoma" w:hAnsi="GHEA Grapalat" w:cs="Arial"/>
          <w:lang w:val="hy-AM"/>
        </w:rPr>
        <w:t>-</w:t>
      </w:r>
      <w:r w:rsidRPr="000214B7">
        <w:rPr>
          <w:rFonts w:ascii="GHEA Grapalat" w:eastAsia="Tahoma" w:hAnsi="GHEA Grapalat" w:cs="Arial"/>
          <w:lang w:val="hy-AM"/>
        </w:rPr>
        <w:t>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կազմել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717.667</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մլն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մ3։</w:t>
      </w:r>
      <w:r w:rsidR="00552E6B" w:rsidRPr="000214B7">
        <w:rPr>
          <w:rFonts w:ascii="GHEA Grapalat" w:eastAsia="Tahoma" w:hAnsi="GHEA Grapalat" w:cs="Arial"/>
          <w:lang w:val="hy-AM"/>
        </w:rPr>
        <w:t xml:space="preserve"> 202</w:t>
      </w:r>
      <w:r w:rsidR="00BC09F8" w:rsidRPr="000214B7">
        <w:rPr>
          <w:rFonts w:ascii="GHEA Grapalat" w:eastAsia="Tahoma" w:hAnsi="GHEA Grapalat" w:cs="Arial"/>
          <w:lang w:val="hy-AM"/>
        </w:rPr>
        <w:t>3</w:t>
      </w:r>
      <w:r w:rsidR="00552E6B" w:rsidRPr="000214B7">
        <w:rPr>
          <w:rFonts w:ascii="GHEA Grapalat" w:eastAsia="Tahoma" w:hAnsi="GHEA Grapalat" w:cs="Arial"/>
          <w:lang w:val="hy-AM"/>
        </w:rPr>
        <w:t>թ</w:t>
      </w:r>
      <w:r w:rsidR="00552E6B" w:rsidRPr="000214B7">
        <w:rPr>
          <w:rFonts w:ascii="Cambria Math" w:eastAsia="Tahoma" w:hAnsi="Cambria Math" w:cs="Cambria Math"/>
          <w:lang w:val="hy-AM"/>
        </w:rPr>
        <w:t>․</w:t>
      </w:r>
      <w:r w:rsidR="00552E6B" w:rsidRPr="000214B7">
        <w:rPr>
          <w:rFonts w:ascii="GHEA Grapalat" w:eastAsia="Tahoma" w:hAnsi="GHEA Grapalat" w:cs="Arial"/>
          <w:lang w:val="hy-AM"/>
        </w:rPr>
        <w:t xml:space="preserve"> գազաֆիկացված բնակարանների և բնակելի տների քանակը կազմել է 308,997 միավոր, ՀՀ-ում գազաֆիկացված բնակարանների և բնակելի տների շուրջ 55%-ը, իսկ սպառողներին տրված բնական գազի ծավալ</w:t>
      </w:r>
      <w:r w:rsidR="00BC09F8" w:rsidRPr="000214B7">
        <w:rPr>
          <w:rFonts w:ascii="GHEA Grapalat" w:eastAsia="Tahoma" w:hAnsi="GHEA Grapalat" w:cs="Arial"/>
          <w:lang w:val="hy-AM"/>
        </w:rPr>
        <w:t xml:space="preserve">ը </w:t>
      </w:r>
      <w:r w:rsidR="00552E6B" w:rsidRPr="000214B7">
        <w:rPr>
          <w:rFonts w:ascii="GHEA Grapalat" w:eastAsia="Tahoma" w:hAnsi="GHEA Grapalat" w:cs="Arial"/>
          <w:lang w:val="hy-AM"/>
        </w:rPr>
        <w:t xml:space="preserve">կազմել է </w:t>
      </w:r>
      <w:r w:rsidR="00BC09F8" w:rsidRPr="000214B7">
        <w:rPr>
          <w:rFonts w:ascii="GHEA Grapalat" w:eastAsia="Tahoma" w:hAnsi="GHEA Grapalat" w:cs="Arial"/>
          <w:lang w:val="hy-AM"/>
        </w:rPr>
        <w:t>897.044</w:t>
      </w:r>
      <w:r w:rsidR="00552E6B" w:rsidRPr="000214B7">
        <w:rPr>
          <w:rFonts w:ascii="GHEA Grapalat" w:eastAsia="Tahoma" w:hAnsi="GHEA Grapalat" w:cs="Arial"/>
          <w:lang w:val="hy-AM"/>
        </w:rPr>
        <w:t xml:space="preserve"> մլն մ3։</w:t>
      </w:r>
    </w:p>
    <w:p w14:paraId="6E90495A" w14:textId="77777777" w:rsidR="0052024C" w:rsidRPr="000214B7" w:rsidRDefault="35DBB48E" w:rsidP="00A369A8">
      <w:pPr>
        <w:pStyle w:val="Heading3"/>
        <w:numPr>
          <w:ilvl w:val="2"/>
          <w:numId w:val="1"/>
        </w:numPr>
        <w:spacing w:line="240" w:lineRule="auto"/>
        <w:rPr>
          <w:rFonts w:ascii="GHEA Grapalat" w:hAnsi="GHEA Grapalat" w:cs="Arial"/>
          <w:lang w:val="hy-AM"/>
        </w:rPr>
      </w:pPr>
      <w:bookmarkStart w:id="127" w:name="_Toc117518212"/>
      <w:bookmarkStart w:id="128" w:name="_Toc162011871"/>
      <w:bookmarkStart w:id="129" w:name="_Toc162042724"/>
      <w:bookmarkStart w:id="130" w:name="_Toc166072928"/>
      <w:bookmarkStart w:id="131" w:name="_Toc191828228"/>
      <w:bookmarkStart w:id="132" w:name="_Toc221113517"/>
      <w:r w:rsidRPr="000214B7">
        <w:rPr>
          <w:rFonts w:ascii="GHEA Grapalat" w:hAnsi="GHEA Grapalat" w:cs="Arial"/>
          <w:lang w:val="hy-AM"/>
        </w:rPr>
        <w:t>Էլեկտրամատակարարում</w:t>
      </w:r>
      <w:bookmarkEnd w:id="127"/>
      <w:bookmarkEnd w:id="128"/>
      <w:bookmarkEnd w:id="129"/>
      <w:bookmarkEnd w:id="130"/>
      <w:bookmarkEnd w:id="131"/>
      <w:bookmarkEnd w:id="132"/>
    </w:p>
    <w:p w14:paraId="305AE739" w14:textId="0171205C"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ինչպես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ողջ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ցածրավոլտ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էլեկտրականությ</w:t>
      </w:r>
      <w:r w:rsidR="005670AF" w:rsidRPr="000214B7">
        <w:rPr>
          <w:rFonts w:ascii="GHEA Grapalat" w:eastAsia="Tahoma" w:hAnsi="GHEA Grapalat" w:cs="Arial"/>
          <w:lang w:val="hy-AM"/>
        </w:rPr>
        <w:t>ու</w:t>
      </w:r>
      <w:r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մատակարարող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կազմակերպություն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«Հայաստանի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էլեկտրական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ՓԲԸ-ն։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1,704.27</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հենասյուների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քանակը՝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32,183</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w:t>
      </w:r>
    </w:p>
    <w:p w14:paraId="2A655458" w14:textId="4B892A24"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Ցանցը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հիմնականում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բավարարում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պահանջները,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սակայն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առանձնացվել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հետևյալ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խնդիրները.</w:t>
      </w:r>
    </w:p>
    <w:p w14:paraId="0C617742" w14:textId="6BF31182" w:rsidR="0052024C" w:rsidRPr="000214B7" w:rsidRDefault="005670AF"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տ</w:t>
      </w:r>
      <w:r w:rsidR="0052024C" w:rsidRPr="000214B7">
        <w:rPr>
          <w:rFonts w:ascii="GHEA Grapalat" w:eastAsia="Tahoma" w:hAnsi="GHEA Grapalat" w:cs="Arial"/>
          <w:lang w:val="hy-AM"/>
        </w:rPr>
        <w:t>եխնոլոգիական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կորուստների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նվազեցում,</w:t>
      </w:r>
    </w:p>
    <w:p w14:paraId="1228D6CD" w14:textId="27D7379F" w:rsidR="0052024C" w:rsidRPr="000214B7" w:rsidRDefault="005670AF"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հ</w:t>
      </w:r>
      <w:r w:rsidR="0052024C" w:rsidRPr="000214B7">
        <w:rPr>
          <w:rFonts w:ascii="GHEA Grapalat" w:eastAsia="Tahoma" w:hAnsi="GHEA Grapalat" w:cs="Arial"/>
          <w:lang w:val="hy-AM"/>
        </w:rPr>
        <w:t>զորության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դեֆիցիտի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գոտիներում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նոր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իջեցնող</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ենթակայանների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բաշխիչ</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կետերի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կառուցում,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հատկապես</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Կենտրոն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Արաբկիր</w:t>
      </w:r>
      <w:r w:rsidR="00AC716B" w:rsidRPr="000214B7">
        <w:rPr>
          <w:rFonts w:ascii="GHEA Grapalat" w:eastAsia="Tahoma" w:hAnsi="GHEA Grapalat" w:cs="Arial"/>
          <w:lang w:val="hy-AM"/>
        </w:rPr>
        <w:t xml:space="preserve"> </w:t>
      </w:r>
      <w:r w:rsidR="00FE663A" w:rsidRPr="000214B7">
        <w:rPr>
          <w:rFonts w:ascii="GHEA Grapalat" w:eastAsia="Tahoma" w:hAnsi="GHEA Grapalat" w:cs="Arial"/>
          <w:lang w:val="hy-AM"/>
        </w:rPr>
        <w:t>ՎՇ-ներում</w:t>
      </w:r>
      <w:r w:rsidR="0052024C" w:rsidRPr="000214B7">
        <w:rPr>
          <w:rFonts w:ascii="GHEA Grapalat" w:eastAsia="Tahoma" w:hAnsi="GHEA Grapalat" w:cs="Arial"/>
          <w:lang w:val="hy-AM"/>
        </w:rPr>
        <w:t>,</w:t>
      </w:r>
    </w:p>
    <w:p w14:paraId="43C53650" w14:textId="067D895C" w:rsidR="0052024C" w:rsidRPr="000214B7" w:rsidRDefault="005670AF"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գ</w:t>
      </w:r>
      <w:r w:rsidR="0052024C" w:rsidRPr="000214B7">
        <w:rPr>
          <w:rFonts w:ascii="GHEA Grapalat" w:eastAsia="Tahoma" w:hAnsi="GHEA Grapalat" w:cs="Arial"/>
          <w:lang w:val="hy-AM"/>
        </w:rPr>
        <w:t>ոյություն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ունեցող</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ցանցերի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մասնակի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վերանորոգում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փոխարինում,</w:t>
      </w:r>
    </w:p>
    <w:p w14:paraId="7FC16B9B" w14:textId="2F953A2A" w:rsidR="0052024C" w:rsidRPr="000214B7" w:rsidRDefault="005670AF"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բ</w:t>
      </w:r>
      <w:r w:rsidR="0052024C" w:rsidRPr="000214B7">
        <w:rPr>
          <w:rFonts w:ascii="GHEA Grapalat" w:eastAsia="Tahoma" w:hAnsi="GHEA Grapalat" w:cs="Arial"/>
          <w:lang w:val="hy-AM"/>
        </w:rPr>
        <w:t>նակելի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շենքերից</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ներ</w:t>
      </w:r>
      <w:r w:rsidR="00F423DA" w:rsidRPr="000214B7">
        <w:rPr>
          <w:rFonts w:ascii="GHEA Grapalat" w:eastAsia="Tahoma" w:hAnsi="GHEA Grapalat" w:cs="Arial"/>
          <w:lang w:val="hy-AM"/>
        </w:rPr>
        <w:t>կառուցված</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ենթակայանների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դուրսբերում</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համաձայն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գործող</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սանիտարական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հրդեհային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անվտանգության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պահանջների,</w:t>
      </w:r>
    </w:p>
    <w:p w14:paraId="3A4A23A0" w14:textId="5E97D825" w:rsidR="0052024C" w:rsidRPr="000214B7" w:rsidRDefault="00123D4E"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բ</w:t>
      </w:r>
      <w:r w:rsidR="0052024C" w:rsidRPr="000214B7">
        <w:rPr>
          <w:rFonts w:ascii="GHEA Grapalat" w:eastAsia="Tahoma" w:hAnsi="GHEA Grapalat" w:cs="Arial"/>
          <w:lang w:val="hy-AM"/>
        </w:rPr>
        <w:t>արձր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լարման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օդային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գծերի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բաց</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գլխավոր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իջեցնող</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ենթակայանների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սանիտարա-պաշտպանական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գոտիներ,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համաձայն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ՀՀ</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կառավարության</w:t>
      </w:r>
      <w:r w:rsidR="00227EAF"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2009թ.</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ապրիլի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թիվ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363-ն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որոշման:</w:t>
      </w:r>
    </w:p>
    <w:p w14:paraId="494596F4" w14:textId="2F0AA7CF"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Աշխատանքներ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լուսավորությունը</w:t>
      </w:r>
      <w:r w:rsidR="00AC716B" w:rsidRPr="000214B7">
        <w:rPr>
          <w:rFonts w:ascii="GHEA Grapalat" w:eastAsia="Tahoma" w:hAnsi="GHEA Grapalat" w:cs="Arial"/>
          <w:lang w:val="hy-AM"/>
        </w:rPr>
        <w:t xml:space="preserve"> </w:t>
      </w:r>
      <w:r w:rsidR="008C0220" w:rsidRPr="000214B7">
        <w:rPr>
          <w:rFonts w:ascii="GHEA Grapalat" w:eastAsia="Tahoma" w:hAnsi="GHEA Grapalat" w:cs="Arial"/>
          <w:lang w:val="hy-AM"/>
        </w:rPr>
        <w:t>ԷԽ</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դարձնելու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ուղղությամբ։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Ոչ</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լուսադիոդային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w:t>
      </w:r>
      <w:r w:rsidR="006A1615" w:rsidRPr="000214B7">
        <w:rPr>
          <w:rFonts w:ascii="GHEA Grapalat" w:eastAsia="Tahoma" w:hAnsi="GHEA Grapalat" w:cs="Arial"/>
          <w:lang w:val="hy-AM"/>
        </w:rPr>
        <w:t>ԼԴ,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LED)</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լուսատուներից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առկա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30,563,</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003E4217" w:rsidRPr="000214B7">
        <w:rPr>
          <w:rFonts w:ascii="GHEA Grapalat" w:eastAsia="Tahoma" w:hAnsi="GHEA Grapalat" w:cs="Arial"/>
          <w:lang w:val="hy-AM"/>
        </w:rPr>
        <w:t>ԼԴ՝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20,580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մոտ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40%։</w:t>
      </w:r>
    </w:p>
    <w:p w14:paraId="0DBCE2B7" w14:textId="77777777" w:rsidR="0052024C" w:rsidRPr="000214B7" w:rsidRDefault="35DBB48E" w:rsidP="00A369A8">
      <w:pPr>
        <w:pStyle w:val="Heading3"/>
        <w:numPr>
          <w:ilvl w:val="2"/>
          <w:numId w:val="1"/>
        </w:numPr>
        <w:spacing w:line="240" w:lineRule="auto"/>
        <w:rPr>
          <w:rFonts w:ascii="GHEA Grapalat" w:hAnsi="GHEA Grapalat" w:cs="Arial"/>
          <w:lang w:val="hy-AM"/>
        </w:rPr>
      </w:pPr>
      <w:bookmarkStart w:id="133" w:name="_Toc117518213"/>
      <w:bookmarkStart w:id="134" w:name="_Toc162011872"/>
      <w:bookmarkStart w:id="135" w:name="_Toc162042725"/>
      <w:bookmarkStart w:id="136" w:name="_Toc166072929"/>
      <w:bookmarkStart w:id="137" w:name="_Toc191828229"/>
      <w:bookmarkStart w:id="138" w:name="_Toc221113518"/>
      <w:r w:rsidRPr="000214B7">
        <w:rPr>
          <w:rFonts w:ascii="GHEA Grapalat" w:hAnsi="GHEA Grapalat" w:cs="Arial"/>
          <w:lang w:val="hy-AM"/>
        </w:rPr>
        <w:t>Կապ</w:t>
      </w:r>
      <w:bookmarkEnd w:id="133"/>
      <w:bookmarkEnd w:id="134"/>
      <w:bookmarkEnd w:id="135"/>
      <w:bookmarkEnd w:id="136"/>
      <w:bookmarkEnd w:id="137"/>
      <w:bookmarkEnd w:id="138"/>
    </w:p>
    <w:p w14:paraId="47D16314" w14:textId="26FC7990" w:rsidR="0052024C" w:rsidRPr="000214B7" w:rsidRDefault="00AB21EB"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2023թ</w:t>
      </w:r>
      <w:r w:rsidRPr="000214B7">
        <w:rPr>
          <w:rFonts w:ascii="Cambria Math" w:eastAsia="Tahoma" w:hAnsi="Cambria Math" w:cs="Cambria Math"/>
          <w:lang w:val="hy-AM"/>
        </w:rPr>
        <w:t>․</w:t>
      </w:r>
      <w:r w:rsidR="00377B87" w:rsidRPr="000214B7">
        <w:rPr>
          <w:rFonts w:ascii="GHEA Grapalat" w:eastAsia="Tahoma" w:hAnsi="GHEA Grapalat" w:cs="Arial"/>
          <w:lang w:val="hy-AM"/>
        </w:rPr>
        <w:t xml:space="preserve"> Երևանում հիմնական հեռախոսային ապարատների քանակը կազմել է 303.2 հազար հատ, որի տեսակարար կշիռը ՀՀ-ում կազմել է 68,3%: Հայաստանում գործել են 15 հեռախոսային կայաններ և ենթակայաններ, որից 9-ը են գործել Երևանում։</w:t>
      </w:r>
      <w:r w:rsidRPr="000214B7">
        <w:rPr>
          <w:rFonts w:ascii="GHEA Grapalat" w:eastAsia="Tahoma" w:hAnsi="GHEA Grapalat" w:cs="Arial"/>
          <w:lang w:val="hy-AM"/>
        </w:rPr>
        <w:t xml:space="preserve"> </w:t>
      </w:r>
      <w:r w:rsidR="00377B87" w:rsidRPr="000214B7">
        <w:rPr>
          <w:rFonts w:ascii="GHEA Grapalat" w:eastAsia="Tahoma" w:hAnsi="GHEA Grapalat" w:cs="Arial"/>
          <w:lang w:val="hy-AM"/>
        </w:rPr>
        <w:t xml:space="preserve">Համեմատության համար </w:t>
      </w:r>
      <w:r w:rsidR="0052024C" w:rsidRPr="000214B7">
        <w:rPr>
          <w:rFonts w:ascii="GHEA Grapalat" w:eastAsia="Tahoma" w:hAnsi="GHEA Grapalat" w:cs="Arial"/>
          <w:lang w:val="hy-AM"/>
        </w:rPr>
        <w:t>2020թ.</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հիմնական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հեռախոսային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ապարատների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քանակը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կազմել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293.8</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հազար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հատ,</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տեսակարար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կշիռը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ՀՀ-ում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կազմել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72,36%:</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2020թ.</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ՀՀ-ում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գործել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128</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հեռախոսային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կայաններ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ենթակայաններ,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որից</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ընդամենը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7-ն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գործել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Երևանում։</w:t>
      </w:r>
      <w:r w:rsidR="00377B87" w:rsidRPr="000214B7">
        <w:rPr>
          <w:rFonts w:ascii="GHEA Grapalat" w:eastAsia="Tahoma" w:hAnsi="GHEA Grapalat" w:cs="Arial"/>
          <w:lang w:val="hy-AM"/>
        </w:rPr>
        <w:t xml:space="preserve"> </w:t>
      </w:r>
      <w:r w:rsidR="00377B87" w:rsidRPr="000214B7">
        <w:rPr>
          <w:rFonts w:ascii="GHEA Grapalat" w:eastAsia="Tahoma" w:hAnsi="GHEA Grapalat" w:cs="Arial"/>
          <w:lang w:val="hy-AM"/>
        </w:rPr>
        <w:lastRenderedPageBreak/>
        <w:t>Հեռախոսային կայանների քանակի նվազումը նախորդ տարիների նկատմամբ պայմանավորված է տեխնոլոգիաների արդիականացմամբ:</w:t>
      </w:r>
    </w:p>
    <w:p w14:paraId="46D2E05D" w14:textId="77777777" w:rsidR="0052024C" w:rsidRPr="000214B7" w:rsidRDefault="35DBB48E" w:rsidP="00A369A8">
      <w:pPr>
        <w:pStyle w:val="Heading3"/>
        <w:numPr>
          <w:ilvl w:val="2"/>
          <w:numId w:val="1"/>
        </w:numPr>
        <w:spacing w:line="240" w:lineRule="auto"/>
        <w:rPr>
          <w:rFonts w:ascii="GHEA Grapalat" w:hAnsi="GHEA Grapalat" w:cs="Arial"/>
          <w:lang w:val="hy-AM"/>
        </w:rPr>
      </w:pPr>
      <w:bookmarkStart w:id="139" w:name="_Toc117518214"/>
      <w:bookmarkStart w:id="140" w:name="_Toc162011873"/>
      <w:bookmarkStart w:id="141" w:name="_Toc162042726"/>
      <w:bookmarkStart w:id="142" w:name="_Toc166072930"/>
      <w:bookmarkStart w:id="143" w:name="_Toc191828230"/>
      <w:bookmarkStart w:id="144" w:name="_Toc221113519"/>
      <w:r w:rsidRPr="000214B7">
        <w:rPr>
          <w:rFonts w:ascii="GHEA Grapalat" w:hAnsi="GHEA Grapalat" w:cs="Arial"/>
          <w:lang w:val="hy-AM"/>
        </w:rPr>
        <w:t>Աղբահանություն</w:t>
      </w:r>
      <w:bookmarkEnd w:id="139"/>
      <w:bookmarkEnd w:id="140"/>
      <w:bookmarkEnd w:id="141"/>
      <w:bookmarkEnd w:id="142"/>
      <w:bookmarkEnd w:id="143"/>
      <w:bookmarkEnd w:id="144"/>
    </w:p>
    <w:p w14:paraId="22F6316B" w14:textId="65E033B7"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Ե</w:t>
      </w:r>
      <w:r w:rsidR="00F62DC2" w:rsidRPr="000214B7">
        <w:rPr>
          <w:rFonts w:ascii="GHEA Grapalat" w:eastAsia="Tahoma" w:hAnsi="GHEA Grapalat" w:cs="Arial"/>
          <w:lang w:val="hy-AM"/>
        </w:rPr>
        <w:t>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թափոնների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տեսակավորման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վարչության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տվյալներով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2022թ.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ընթացքում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յուրաքանչյուր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ամիս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միջինում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հավաքվում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մոտ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3,400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կգ</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պլաստիկի,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4,500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կգ</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ապակու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48,500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կգ</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ստվարաթղթի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թափոններ։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Միևնույն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ժամանակ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նախորդ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յուրաքանչյուր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ամիս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միջինում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հավաքվել</w:t>
      </w:r>
      <w:r w:rsidR="00AC716B" w:rsidRPr="000214B7">
        <w:rPr>
          <w:rFonts w:ascii="GHEA Grapalat" w:eastAsia="Tahoma" w:hAnsi="GHEA Grapalat" w:cs="Arial"/>
          <w:lang w:val="hy-AM"/>
        </w:rPr>
        <w:t xml:space="preserve"> </w:t>
      </w:r>
      <w:r w:rsidR="000C4ABA"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2,400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կգ</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պլաստիկի,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4,400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կգ</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ապակու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45,100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կգ</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ստվարաթղթի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թափոններ։</w:t>
      </w:r>
    </w:p>
    <w:p w14:paraId="59D2A358" w14:textId="4A6E5820" w:rsidR="0052024C" w:rsidRPr="000214B7" w:rsidRDefault="00CE57BA"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Ք</w:t>
      </w:r>
      <w:r w:rsidR="0052024C" w:rsidRPr="000214B7">
        <w:rPr>
          <w:rFonts w:ascii="GHEA Grapalat" w:eastAsia="Tahoma" w:hAnsi="GHEA Grapalat" w:cs="Arial"/>
          <w:lang w:val="hy-AM"/>
        </w:rPr>
        <w:t>աղաքի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վարչական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տարածքում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առկա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21</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շինարարական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աղբի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ապօրինի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կուտակման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վայրեր.</w:t>
      </w:r>
    </w:p>
    <w:p w14:paraId="00D16022" w14:textId="77777777"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Մուշական,</w:t>
      </w:r>
    </w:p>
    <w:p w14:paraId="7B61A0CF" w14:textId="77777777"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Ջրաշեն,</w:t>
      </w:r>
    </w:p>
    <w:p w14:paraId="6B6328B2" w14:textId="1FF5E5C7"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Նուբարաշենի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խճուղուն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հարակից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տարածքներ,</w:t>
      </w:r>
    </w:p>
    <w:p w14:paraId="561D3803" w14:textId="6AA9EB7E"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Բերդի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փողոցին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հարակից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w:t>
      </w:r>
    </w:p>
    <w:p w14:paraId="39FAB4F7" w14:textId="01CE4541"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Սարի</w:t>
      </w:r>
      <w:r w:rsidR="00AC716B" w:rsidRPr="000214B7">
        <w:rPr>
          <w:rFonts w:ascii="GHEA Grapalat" w:eastAsia="Tahoma" w:hAnsi="GHEA Grapalat" w:cs="Arial"/>
          <w:lang w:val="hy-AM"/>
        </w:rPr>
        <w:t xml:space="preserve"> </w:t>
      </w:r>
      <w:r w:rsidR="001B5C8D" w:rsidRPr="000214B7">
        <w:rPr>
          <w:rFonts w:ascii="GHEA Grapalat" w:eastAsia="Tahoma" w:hAnsi="GHEA Grapalat" w:cs="Arial"/>
          <w:lang w:val="hy-AM"/>
        </w:rPr>
        <w:t>թ</w:t>
      </w:r>
      <w:r w:rsidRPr="000214B7">
        <w:rPr>
          <w:rFonts w:ascii="GHEA Grapalat" w:eastAsia="Tahoma" w:hAnsi="GHEA Grapalat" w:cs="Arial"/>
          <w:lang w:val="hy-AM"/>
        </w:rPr>
        <w:t>աղ,</w:t>
      </w:r>
    </w:p>
    <w:p w14:paraId="61FD3475" w14:textId="61437F04"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Արցախի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«Մաքուր</w:t>
      </w:r>
      <w:r w:rsidR="00AC716B" w:rsidRPr="000214B7">
        <w:rPr>
          <w:rFonts w:ascii="GHEA Grapalat" w:eastAsia="Tahoma" w:hAnsi="GHEA Grapalat" w:cs="Arial"/>
          <w:lang w:val="hy-AM"/>
        </w:rPr>
        <w:t xml:space="preserve"> </w:t>
      </w:r>
      <w:r w:rsidR="001B5C8D" w:rsidRPr="000214B7">
        <w:rPr>
          <w:rFonts w:ascii="GHEA Grapalat" w:eastAsia="Tahoma" w:hAnsi="GHEA Grapalat" w:cs="Arial"/>
          <w:lang w:val="hy-AM"/>
        </w:rPr>
        <w:t>ե</w:t>
      </w:r>
      <w:r w:rsidRPr="000214B7">
        <w:rPr>
          <w:rFonts w:ascii="GHEA Grapalat" w:eastAsia="Tahoma" w:hAnsi="GHEA Grapalat" w:cs="Arial"/>
          <w:lang w:val="hy-AM"/>
        </w:rPr>
        <w:t>րկաթ»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ընկերություն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տանող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ճանապարհ,</w:t>
      </w:r>
    </w:p>
    <w:p w14:paraId="49D24658" w14:textId="7AB55616"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Պեկ-ի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շնաբուծարանի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w:t>
      </w:r>
    </w:p>
    <w:p w14:paraId="22E16FA5" w14:textId="170BAC1F"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Հաղթանակ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թաղամաս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(4-րդ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գյուղ),</w:t>
      </w:r>
    </w:p>
    <w:p w14:paraId="3D84BFF8" w14:textId="4362E04D"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Շերամի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փողոցից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«Մարս»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գործարան,</w:t>
      </w:r>
    </w:p>
    <w:p w14:paraId="28C55B52" w14:textId="77777777"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Եռաբլուր,</w:t>
      </w:r>
    </w:p>
    <w:p w14:paraId="364D248B" w14:textId="6CD045B9"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Տիչինայի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փողոց/քարհանքի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մոտ,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Շերամի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փողոցից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Արվասար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ռեստորան,</w:t>
      </w:r>
    </w:p>
    <w:p w14:paraId="487FB479" w14:textId="5AC1A85C" w:rsidR="0052024C" w:rsidRPr="000214B7" w:rsidRDefault="4C508013"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Հրազդանի կիրճի Կորեայի Ձոր տեղամաս,</w:t>
      </w:r>
    </w:p>
    <w:p w14:paraId="663B66D6" w14:textId="1B5ED51D"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Քանաքեռ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ՀԷԿ,</w:t>
      </w:r>
    </w:p>
    <w:p w14:paraId="0FE51AA1" w14:textId="63BFBDA1"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Խարբերդի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ամառանոցներ,</w:t>
      </w:r>
    </w:p>
    <w:p w14:paraId="633B41C4" w14:textId="6989E5C1"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Շիրակի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փողոցի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վերջնամաս,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ասֆալտի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գործարանի</w:t>
      </w:r>
      <w:r w:rsidR="00AC716B" w:rsidRPr="000214B7">
        <w:rPr>
          <w:rFonts w:ascii="GHEA Grapalat" w:eastAsia="Tahoma" w:hAnsi="GHEA Grapalat" w:cs="Arial"/>
          <w:lang w:val="hy-AM"/>
        </w:rPr>
        <w:t xml:space="preserve"> </w:t>
      </w:r>
      <w:r w:rsidR="00E14983" w:rsidRPr="000214B7">
        <w:rPr>
          <w:rFonts w:ascii="GHEA Grapalat" w:eastAsia="Tahoma" w:hAnsi="GHEA Grapalat" w:cs="Arial"/>
          <w:lang w:val="hy-AM"/>
        </w:rPr>
        <w:t>հ</w:t>
      </w:r>
      <w:r w:rsidRPr="000214B7">
        <w:rPr>
          <w:rFonts w:ascii="GHEA Grapalat" w:eastAsia="Tahoma" w:hAnsi="GHEA Grapalat" w:cs="Arial"/>
          <w:lang w:val="hy-AM"/>
        </w:rPr>
        <w:t>ետնամաս,</w:t>
      </w:r>
    </w:p>
    <w:p w14:paraId="7356EDA4" w14:textId="756CA354"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Վիտամինների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գործարանից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Նորագավիթ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տանող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հատված,</w:t>
      </w:r>
    </w:p>
    <w:p w14:paraId="68E7ACEE" w14:textId="63C2CD6B"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Սիլիկյան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թաղամաս,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3-րդ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գյուղ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(Կարիտասից</w:t>
      </w:r>
      <w:r w:rsidR="00E14983" w:rsidRPr="000214B7">
        <w:rPr>
          <w:rFonts w:ascii="GHEA Grapalat" w:eastAsia="Tahoma" w:hAnsi="GHEA Grapalat" w:cs="Arial"/>
          <w:lang w:val="hy-AM"/>
        </w:rPr>
        <w:t xml:space="preserve"> </w:t>
      </w:r>
      <w:r w:rsidRPr="000214B7">
        <w:rPr>
          <w:rFonts w:ascii="GHEA Grapalat" w:eastAsia="Tahoma" w:hAnsi="GHEA Grapalat" w:cs="Arial"/>
          <w:lang w:val="hy-AM"/>
        </w:rPr>
        <w:t>3-րդ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գյուղ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տանող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ճանապարհ),</w:t>
      </w:r>
    </w:p>
    <w:p w14:paraId="1AE20626" w14:textId="37732A10"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Աշտարակի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խճուղուց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Լաթար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հյուրանոցային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համալիր,</w:t>
      </w:r>
    </w:p>
    <w:p w14:paraId="6C12918E" w14:textId="159372DD"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Ավան,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Աճառյան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փողոցին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հարակից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«Ֆորդ»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սերվիսի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դիմաց,</w:t>
      </w:r>
    </w:p>
    <w:p w14:paraId="1F66E5CE" w14:textId="56BA1016"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Նոր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Նորքի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5-րդ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զանգվածի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եկեղեցու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հարակից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ձորակի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w:t>
      </w:r>
    </w:p>
    <w:p w14:paraId="498AD4FF" w14:textId="3123006B"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Դավիթ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Բեկի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փողոցին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հարակից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w:t>
      </w:r>
    </w:p>
    <w:p w14:paraId="6E1A0736" w14:textId="77777777" w:rsidR="0052024C" w:rsidRPr="000214B7" w:rsidRDefault="35DBB48E" w:rsidP="00A369A8">
      <w:pPr>
        <w:pStyle w:val="Heading3"/>
        <w:numPr>
          <w:ilvl w:val="2"/>
          <w:numId w:val="1"/>
        </w:numPr>
        <w:spacing w:line="240" w:lineRule="auto"/>
        <w:rPr>
          <w:rFonts w:ascii="GHEA Grapalat" w:hAnsi="GHEA Grapalat" w:cs="Arial"/>
          <w:lang w:val="hy-AM"/>
        </w:rPr>
      </w:pPr>
      <w:bookmarkStart w:id="145" w:name="_Toc117518215"/>
      <w:bookmarkStart w:id="146" w:name="_Toc162011874"/>
      <w:bookmarkStart w:id="147" w:name="_Toc162042727"/>
      <w:bookmarkStart w:id="148" w:name="_Toc166072931"/>
      <w:bookmarkStart w:id="149" w:name="_Toc191828231"/>
      <w:bookmarkStart w:id="150" w:name="_Toc221113520"/>
      <w:r w:rsidRPr="000214B7">
        <w:rPr>
          <w:rFonts w:ascii="GHEA Grapalat" w:hAnsi="GHEA Grapalat" w:cs="Arial"/>
          <w:lang w:val="hy-AM"/>
        </w:rPr>
        <w:t>Զբոսաշրջություն</w:t>
      </w:r>
      <w:bookmarkEnd w:id="145"/>
      <w:bookmarkEnd w:id="146"/>
      <w:bookmarkEnd w:id="147"/>
      <w:bookmarkEnd w:id="148"/>
      <w:bookmarkEnd w:id="149"/>
      <w:bookmarkEnd w:id="150"/>
    </w:p>
    <w:p w14:paraId="779394E1" w14:textId="21D755C7"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Զբոսաշրջությունը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ՀՀ</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տնտեսության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գերակա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ոլորտներից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Հայաստանի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տնտեսության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դինամիկ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զարգացող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գերակա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ճյուղ: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2019թ</w:t>
      </w:r>
      <w:r w:rsidRPr="000214B7">
        <w:rPr>
          <w:rFonts w:ascii="Cambria Math" w:eastAsia="MS Gothic" w:hAnsi="Cambria Math" w:cs="Cambria Math"/>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դրությամբ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E14983"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ապահովել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ՀՆԱ-ի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14</w:t>
      </w:r>
      <w:r w:rsidRPr="000214B7">
        <w:rPr>
          <w:rFonts w:ascii="Cambria Math" w:eastAsia="MS Gothic" w:hAnsi="Cambria Math" w:cs="Cambria Math"/>
          <w:lang w:val="hy-AM"/>
        </w:rPr>
        <w:t>․</w:t>
      </w:r>
      <w:r w:rsidRPr="000214B7">
        <w:rPr>
          <w:rFonts w:ascii="GHEA Grapalat" w:eastAsia="Tahoma" w:hAnsi="GHEA Grapalat" w:cs="Arial"/>
          <w:lang w:val="hy-AM"/>
        </w:rPr>
        <w:t>1%-ը</w:t>
      </w:r>
      <w:r w:rsidR="00E14983"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E14983"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զբաղվածության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13</w:t>
      </w:r>
      <w:r w:rsidRPr="000214B7">
        <w:rPr>
          <w:rFonts w:ascii="Cambria Math" w:eastAsia="MS Gothic" w:hAnsi="Cambria Math" w:cs="Cambria Math"/>
          <w:lang w:val="hy-AM"/>
        </w:rPr>
        <w:t>․</w:t>
      </w:r>
      <w:r w:rsidRPr="000214B7">
        <w:rPr>
          <w:rFonts w:ascii="GHEA Grapalat" w:eastAsia="Tahoma" w:hAnsi="GHEA Grapalat" w:cs="Arial"/>
          <w:lang w:val="hy-AM"/>
        </w:rPr>
        <w:t>8%-ը: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2018</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թվականին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Հայաստան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այցելել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1,6</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միլիոն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զբոսաշրջիկներ՝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2013թ.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1,1</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միլիոնի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համեմատ</w:t>
      </w:r>
      <w:r w:rsidRPr="000214B7">
        <w:rPr>
          <w:rStyle w:val="FootnoteReference"/>
          <w:rFonts w:ascii="GHEA Grapalat" w:eastAsia="Tahoma" w:hAnsi="GHEA Grapalat" w:cs="Arial"/>
          <w:lang w:val="hy-AM"/>
        </w:rPr>
        <w:footnoteReference w:id="17"/>
      </w:r>
      <w:r w:rsidR="00E14983"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ՀՀ</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կոմիտեի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տվյալներով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2019</w:t>
      </w:r>
      <w:r w:rsidR="00E14983" w:rsidRPr="000214B7">
        <w:rPr>
          <w:rFonts w:ascii="GHEA Grapalat" w:eastAsia="Tahoma" w:hAnsi="GHEA Grapalat" w:cs="Arial"/>
          <w:lang w:val="hy-AM"/>
        </w:rPr>
        <w:t>-ի</w:t>
      </w:r>
      <w:r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թիվը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հասել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1.89</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միլիոնի,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2020</w:t>
      </w:r>
      <w:r w:rsidR="00AD3297" w:rsidRPr="000214B7">
        <w:rPr>
          <w:rFonts w:ascii="GHEA Grapalat" w:eastAsia="Tahoma" w:hAnsi="GHEA Grapalat" w:cs="Arial"/>
          <w:lang w:val="hy-AM"/>
        </w:rPr>
        <w:t>-ին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2021</w:t>
      </w:r>
      <w:r w:rsidR="00AD3297" w:rsidRPr="000214B7">
        <w:rPr>
          <w:rFonts w:ascii="GHEA Grapalat" w:eastAsia="Tahoma" w:hAnsi="GHEA Grapalat" w:cs="Arial"/>
          <w:lang w:val="hy-AM"/>
        </w:rPr>
        <w:t>-ին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զբոսաշրջիկների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հոսքը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կտրուկ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նվազել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պայմանավորված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Covid-19</w:t>
      </w:r>
      <w:r w:rsidR="009B6843" w:rsidRPr="000214B7">
        <w:rPr>
          <w:rFonts w:ascii="GHEA Grapalat" w:eastAsia="Tahoma" w:hAnsi="GHEA Grapalat" w:cs="Arial"/>
          <w:lang w:val="hy-AM"/>
        </w:rPr>
        <w:t xml:space="preserve"> համավարակով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արցախա-ադրբեջանական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պատերազմի</w:t>
      </w:r>
      <w:r w:rsidR="009B6843" w:rsidRPr="000214B7">
        <w:rPr>
          <w:rFonts w:ascii="GHEA Grapalat" w:eastAsia="Tahoma" w:hAnsi="GHEA Grapalat" w:cs="Arial"/>
          <w:lang w:val="hy-AM"/>
        </w:rPr>
        <w:t xml:space="preserve"> հետևանքով առաջացած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ճգնաժամերով</w:t>
      </w:r>
      <w:r w:rsidR="009B6843" w:rsidRPr="000214B7">
        <w:rPr>
          <w:rFonts w:ascii="GHEA Grapalat" w:eastAsia="Tahoma" w:hAnsi="GHEA Grapalat" w:cs="Arial"/>
          <w:lang w:val="hy-AM"/>
        </w:rPr>
        <w:t>՝ կազմելով համապատասխանաբար 375,000 և 870,000։</w:t>
      </w:r>
      <w:r w:rsidR="002E4FB5" w:rsidRPr="000214B7">
        <w:rPr>
          <w:rFonts w:ascii="GHEA Grapalat" w:eastAsia="Tahoma" w:hAnsi="GHEA Grapalat" w:cs="Arial"/>
          <w:lang w:val="hy-AM"/>
        </w:rPr>
        <w:t xml:space="preserve"> </w:t>
      </w:r>
      <w:r w:rsidRPr="000214B7">
        <w:rPr>
          <w:rFonts w:ascii="GHEA Grapalat" w:eastAsia="Tahoma" w:hAnsi="GHEA Grapalat" w:cs="Arial"/>
          <w:lang w:val="hy-AM"/>
        </w:rPr>
        <w:t>2022թ.</w:t>
      </w:r>
      <w:r w:rsidR="00AC716B" w:rsidRPr="000214B7">
        <w:rPr>
          <w:rFonts w:ascii="GHEA Grapalat" w:eastAsia="Tahoma" w:hAnsi="GHEA Grapalat" w:cs="Arial"/>
          <w:lang w:val="hy-AM"/>
        </w:rPr>
        <w:t xml:space="preserve"> </w:t>
      </w:r>
      <w:r w:rsidR="009B6843" w:rsidRPr="000214B7">
        <w:rPr>
          <w:rFonts w:ascii="GHEA Grapalat" w:eastAsia="Tahoma" w:hAnsi="GHEA Grapalat" w:cs="Arial"/>
          <w:lang w:val="hy-AM"/>
        </w:rPr>
        <w:t>զբոսաշրջիկների թիվը աճել է՝ հասնելով 1.67 միլիոնի, իսկ 2023 թվականին՝ 2.3 միլիոնի</w:t>
      </w:r>
      <w:r w:rsidR="009B6843" w:rsidRPr="000214B7">
        <w:rPr>
          <w:rStyle w:val="FootnoteReference"/>
          <w:rFonts w:ascii="GHEA Grapalat" w:eastAsia="Tahoma" w:hAnsi="GHEA Grapalat" w:cs="Arial"/>
          <w:lang w:val="hy-AM"/>
        </w:rPr>
        <w:footnoteReference w:id="18"/>
      </w:r>
      <w:r w:rsidR="009B6843" w:rsidRPr="000214B7">
        <w:rPr>
          <w:rFonts w:ascii="GHEA Grapalat" w:eastAsia="Times New Roman" w:hAnsi="GHEA Grapalat" w:cs="Times New Roman"/>
          <w:sz w:val="24"/>
          <w:szCs w:val="24"/>
          <w:lang w:val="hy-AM"/>
        </w:rPr>
        <w:t>։</w:t>
      </w:r>
    </w:p>
    <w:p w14:paraId="73C37C16" w14:textId="5D028856" w:rsidR="0052024C" w:rsidRPr="000214B7" w:rsidRDefault="007E5987" w:rsidP="00A369A8">
      <w:pPr>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lastRenderedPageBreak/>
        <w:tab/>
      </w:r>
      <w:r w:rsidR="0052024C" w:rsidRPr="000214B7">
        <w:rPr>
          <w:rFonts w:ascii="GHEA Grapalat" w:eastAsia="Tahoma" w:hAnsi="GHEA Grapalat" w:cs="Arial"/>
          <w:lang w:val="hy-AM"/>
        </w:rPr>
        <w:t>Վերջին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5</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տարիների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ընթացքում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զբոսաշրջիկների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ամենամեծ</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հոսքը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Հայաստան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դիտարկվում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հետ</w:t>
      </w:r>
      <w:r w:rsidR="0075027A" w:rsidRPr="000214B7">
        <w:rPr>
          <w:rFonts w:ascii="GHEA Grapalat" w:eastAsia="Tahoma" w:hAnsi="GHEA Grapalat" w:cs="Arial"/>
          <w:lang w:val="hy-AM"/>
        </w:rPr>
        <w:t>և</w:t>
      </w:r>
      <w:r w:rsidR="0052024C" w:rsidRPr="000214B7">
        <w:rPr>
          <w:rFonts w:ascii="GHEA Grapalat" w:eastAsia="Tahoma" w:hAnsi="GHEA Grapalat" w:cs="Arial"/>
          <w:lang w:val="hy-AM"/>
        </w:rPr>
        <w:t>յալ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5</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երկրներից՝</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Ռուսաստան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(45%),</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Վրաստան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(9%),</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Իրան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(7%),</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ԱՄՆ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(3%)</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Գերմանիա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(1%):</w:t>
      </w:r>
    </w:p>
    <w:p w14:paraId="2D7C5E0A" w14:textId="3FB57AE0"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շուկան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ուղղությունները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զգայուն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0A22D5"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նկատմամբ: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ՀՀ</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կառավարության</w:t>
      </w:r>
      <w:r w:rsidR="000A22D5"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2021թ.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ապրիլի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22-ի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թիվ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610-Լ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որոշման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համաձայն</w:t>
      </w:r>
      <w:r w:rsidR="000A22D5"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Հարմարվողական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ազգային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ծրագրի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շրջանակում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ճանաչվել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0A22D5"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նկատմամբ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ամենախոցելի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7</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ոլորտներից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մեկը</w:t>
      </w:r>
      <w:r w:rsidRPr="000214B7">
        <w:rPr>
          <w:rStyle w:val="FootnoteReference"/>
          <w:rFonts w:ascii="GHEA Grapalat" w:eastAsia="Tahoma" w:hAnsi="GHEA Grapalat" w:cs="Arial"/>
          <w:lang w:val="hy-AM"/>
        </w:rPr>
        <w:footnoteReference w:id="19"/>
      </w:r>
      <w:r w:rsidR="000A22D5" w:rsidRPr="000214B7">
        <w:rPr>
          <w:rFonts w:ascii="GHEA Grapalat" w:eastAsia="Tahoma" w:hAnsi="GHEA Grapalat" w:cs="Arial"/>
          <w:lang w:val="hy-AM"/>
        </w:rPr>
        <w:t>։</w:t>
      </w:r>
    </w:p>
    <w:p w14:paraId="3A57D97A" w14:textId="45352B4D"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Երևանը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Հայաստանի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ամենախիտ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բնակեցված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ուղղությունն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բնակավայր՝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զբոսաշրջությունն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ունի</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ռիսկայնության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առանձնահատկություններ:</w:t>
      </w:r>
      <w:r w:rsidR="00F46B9C" w:rsidRPr="000214B7">
        <w:rPr>
          <w:rFonts w:ascii="GHEA Grapalat" w:eastAsia="Tahoma" w:hAnsi="GHEA Grapalat" w:cs="Arial"/>
          <w:lang w:val="hy-AM"/>
        </w:rPr>
        <w:t xml:space="preserve"> </w:t>
      </w:r>
      <w:r w:rsidRPr="000214B7">
        <w:rPr>
          <w:rFonts w:ascii="GHEA Grapalat" w:eastAsia="Tahoma" w:hAnsi="GHEA Grapalat" w:cs="Arial"/>
          <w:lang w:val="hy-AM"/>
        </w:rPr>
        <w:t>Մասնավորապես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խոցելի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երևույթների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նկատմամբ,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պայմանավորված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ջերմաստիճանի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բարձրացմամբ,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տեղումների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փոփոխությամբ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հիդրոօ</w:t>
      </w:r>
      <w:r w:rsidR="006E550E" w:rsidRPr="000214B7">
        <w:rPr>
          <w:rFonts w:ascii="GHEA Grapalat" w:eastAsia="Tahoma" w:hAnsi="GHEA Grapalat" w:cs="Arial"/>
          <w:lang w:val="hy-AM"/>
        </w:rPr>
        <w:t>դ</w:t>
      </w:r>
      <w:r w:rsidRPr="000214B7">
        <w:rPr>
          <w:rFonts w:ascii="GHEA Grapalat" w:eastAsia="Tahoma" w:hAnsi="GHEA Grapalat" w:cs="Arial"/>
          <w:lang w:val="hy-AM"/>
        </w:rPr>
        <w:t>եր</w:t>
      </w:r>
      <w:r w:rsidR="006E550E" w:rsidRPr="000214B7">
        <w:rPr>
          <w:rFonts w:ascii="GHEA Grapalat" w:eastAsia="Tahoma" w:hAnsi="GHEA Grapalat" w:cs="Arial"/>
          <w:lang w:val="hy-AM"/>
        </w:rPr>
        <w:t>և</w:t>
      </w:r>
      <w:r w:rsidRPr="000214B7">
        <w:rPr>
          <w:rFonts w:ascii="GHEA Grapalat" w:eastAsia="Tahoma" w:hAnsi="GHEA Grapalat" w:cs="Arial"/>
          <w:lang w:val="hy-AM"/>
        </w:rPr>
        <w:t>ութաբանական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վտանգավոր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w:t>
      </w:r>
      <w:r w:rsidR="006E550E" w:rsidRPr="000214B7">
        <w:rPr>
          <w:rFonts w:ascii="GHEA Grapalat" w:eastAsia="Tahoma" w:hAnsi="GHEA Grapalat" w:cs="Arial"/>
          <w:lang w:val="hy-AM"/>
        </w:rPr>
        <w:t>և</w:t>
      </w:r>
      <w:r w:rsidRPr="000214B7">
        <w:rPr>
          <w:rFonts w:ascii="GHEA Grapalat" w:eastAsia="Tahoma" w:hAnsi="GHEA Grapalat" w:cs="Arial"/>
          <w:lang w:val="hy-AM"/>
        </w:rPr>
        <w:t>ույթներով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(ՀՎԵ):</w:t>
      </w:r>
    </w:p>
    <w:p w14:paraId="573EDE48" w14:textId="0C4460D0"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Ջերմաստիճանի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բարձրացումն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հոսանքների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ներթափանցումը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պատճառ</w:t>
      </w:r>
      <w:r w:rsidR="00AC716B" w:rsidRPr="000214B7">
        <w:rPr>
          <w:rFonts w:ascii="GHEA Grapalat" w:eastAsia="Tahoma" w:hAnsi="GHEA Grapalat" w:cs="Arial"/>
          <w:lang w:val="hy-AM"/>
        </w:rPr>
        <w:t xml:space="preserve"> </w:t>
      </w:r>
      <w:r w:rsidR="005828C0" w:rsidRPr="000214B7">
        <w:rPr>
          <w:rFonts w:ascii="GHEA Grapalat" w:eastAsia="Tahoma" w:hAnsi="GHEA Grapalat" w:cs="Arial"/>
          <w:lang w:val="hy-AM"/>
        </w:rPr>
        <w:t>դառնալ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մարդկանց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վիճակի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վատթարացման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հատկապես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մեծա</w:t>
      </w:r>
      <w:r w:rsidR="005828C0" w:rsidRPr="000214B7">
        <w:rPr>
          <w:rFonts w:ascii="GHEA Grapalat" w:hAnsi="GHEA Grapalat" w:cs="Arial"/>
          <w:sz w:val="20"/>
          <w:szCs w:val="20"/>
          <w:lang w:val="hy-AM"/>
        </w:rPr>
        <w:softHyphen/>
      </w:r>
      <w:r w:rsidRPr="000214B7">
        <w:rPr>
          <w:rFonts w:ascii="GHEA Grapalat" w:eastAsia="Tahoma" w:hAnsi="GHEA Grapalat" w:cs="Arial"/>
          <w:lang w:val="hy-AM"/>
        </w:rPr>
        <w:t>հասակ</w:t>
      </w:r>
      <w:r w:rsidR="005828C0" w:rsidRPr="000214B7">
        <w:rPr>
          <w:rFonts w:ascii="GHEA Grapalat" w:hAnsi="GHEA Grapalat" w:cs="Arial"/>
          <w:sz w:val="20"/>
          <w:szCs w:val="20"/>
          <w:lang w:val="hy-AM"/>
        </w:rPr>
        <w:softHyphen/>
      </w:r>
      <w:r w:rsidRPr="000214B7">
        <w:rPr>
          <w:rFonts w:ascii="GHEA Grapalat" w:eastAsia="Tahoma" w:hAnsi="GHEA Grapalat" w:cs="Arial"/>
          <w:lang w:val="hy-AM"/>
        </w:rPr>
        <w:t>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երեխաների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շրջանում,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քանզի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վերջիններս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օժտված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ջերմակարգավորման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թույլ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ունա</w:t>
      </w:r>
      <w:r w:rsidR="005828C0" w:rsidRPr="000214B7">
        <w:rPr>
          <w:rFonts w:ascii="GHEA Grapalat" w:hAnsi="GHEA Grapalat" w:cs="Arial"/>
          <w:sz w:val="20"/>
          <w:szCs w:val="20"/>
          <w:lang w:val="hy-AM"/>
        </w:rPr>
        <w:softHyphen/>
      </w:r>
      <w:r w:rsidRPr="000214B7">
        <w:rPr>
          <w:rFonts w:ascii="GHEA Grapalat" w:eastAsia="Tahoma" w:hAnsi="GHEA Grapalat" w:cs="Arial"/>
          <w:lang w:val="hy-AM"/>
        </w:rPr>
        <w:t>կու</w:t>
      </w:r>
      <w:r w:rsidR="005828C0" w:rsidRPr="000214B7">
        <w:rPr>
          <w:rFonts w:ascii="GHEA Grapalat" w:hAnsi="GHEA Grapalat" w:cs="Arial"/>
          <w:sz w:val="20"/>
          <w:szCs w:val="20"/>
          <w:lang w:val="hy-AM"/>
        </w:rPr>
        <w:softHyphen/>
      </w:r>
      <w:r w:rsidRPr="000214B7">
        <w:rPr>
          <w:rFonts w:ascii="GHEA Grapalat" w:eastAsia="Tahoma" w:hAnsi="GHEA Grapalat" w:cs="Arial"/>
          <w:lang w:val="hy-AM"/>
        </w:rPr>
        <w:t>թյուններով: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խոցելի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խմբեր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w:t>
      </w:r>
      <w:r w:rsidR="00931FD0" w:rsidRPr="000214B7">
        <w:rPr>
          <w:rFonts w:ascii="GHEA Grapalat" w:eastAsia="Tahoma" w:hAnsi="GHEA Grapalat" w:cs="Arial"/>
          <w:lang w:val="hy-AM"/>
        </w:rPr>
        <w:t>ի</w:t>
      </w:r>
      <w:r w:rsidRPr="000214B7">
        <w:rPr>
          <w:rFonts w:ascii="GHEA Grapalat" w:eastAsia="Tahoma" w:hAnsi="GHEA Grapalat" w:cs="Arial"/>
          <w:lang w:val="hy-AM"/>
        </w:rPr>
        <w:t>րտ</w:t>
      </w:r>
      <w:r w:rsidR="00931FD0" w:rsidRPr="000214B7">
        <w:rPr>
          <w:rFonts w:ascii="GHEA Grapalat" w:eastAsia="Tahoma" w:hAnsi="GHEA Grapalat" w:cs="Arial"/>
          <w:lang w:val="hy-AM"/>
        </w:rPr>
        <w:t>-</w:t>
      </w:r>
      <w:r w:rsidRPr="000214B7">
        <w:rPr>
          <w:rFonts w:ascii="GHEA Grapalat" w:eastAsia="Tahoma" w:hAnsi="GHEA Grapalat" w:cs="Arial"/>
          <w:lang w:val="hy-AM"/>
        </w:rPr>
        <w:t>անոթային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կենտրոնական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նյարդային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w:t>
      </w:r>
      <w:r w:rsidR="005828C0" w:rsidRPr="000214B7">
        <w:rPr>
          <w:rFonts w:ascii="GHEA Grapalat" w:hAnsi="GHEA Grapalat" w:cs="Arial"/>
          <w:sz w:val="20"/>
          <w:szCs w:val="20"/>
          <w:lang w:val="hy-AM"/>
        </w:rPr>
        <w:softHyphen/>
      </w:r>
      <w:r w:rsidRPr="000214B7">
        <w:rPr>
          <w:rFonts w:ascii="GHEA Grapalat" w:eastAsia="Tahoma" w:hAnsi="GHEA Grapalat" w:cs="Arial"/>
          <w:lang w:val="hy-AM"/>
        </w:rPr>
        <w:t>կարգի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w:t>
      </w:r>
      <w:r w:rsidR="005828C0" w:rsidRPr="000214B7">
        <w:rPr>
          <w:rFonts w:ascii="GHEA Grapalat" w:hAnsi="GHEA Grapalat" w:cs="Arial"/>
          <w:sz w:val="20"/>
          <w:szCs w:val="20"/>
          <w:lang w:val="hy-AM"/>
        </w:rPr>
        <w:softHyphen/>
      </w:r>
      <w:r w:rsidRPr="000214B7">
        <w:rPr>
          <w:rFonts w:ascii="GHEA Grapalat" w:eastAsia="Tahoma" w:hAnsi="GHEA Grapalat" w:cs="Arial"/>
          <w:lang w:val="hy-AM"/>
        </w:rPr>
        <w:t>վան</w:t>
      </w:r>
      <w:r w:rsidR="005828C0" w:rsidRPr="000214B7">
        <w:rPr>
          <w:rFonts w:ascii="GHEA Grapalat" w:hAnsi="GHEA Grapalat" w:cs="Arial"/>
          <w:sz w:val="20"/>
          <w:szCs w:val="20"/>
          <w:lang w:val="hy-AM"/>
        </w:rPr>
        <w:softHyphen/>
      </w:r>
      <w:r w:rsidRPr="000214B7">
        <w:rPr>
          <w:rFonts w:ascii="GHEA Grapalat" w:eastAsia="Tahoma" w:hAnsi="GHEA Grapalat" w:cs="Arial"/>
          <w:lang w:val="hy-AM"/>
        </w:rPr>
        <w:t>դություններով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տառապող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անձինք,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ինչպես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ասթմայով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ալերգիայով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տառապողները:</w:t>
      </w:r>
    </w:p>
    <w:p w14:paraId="21E25C81" w14:textId="6EC04AF5"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Ըստ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2022թ.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ՀՀ</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կոմիտեի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տրամադրած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վիճակագրական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տվյալների</w:t>
      </w:r>
      <w:r w:rsidR="00931FD0"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070B09" w:rsidRPr="000214B7">
        <w:rPr>
          <w:rFonts w:ascii="GHEA Grapalat" w:eastAsia="Tahoma" w:hAnsi="GHEA Grapalat" w:cs="Arial"/>
          <w:lang w:val="hy-AM"/>
        </w:rPr>
        <w:t xml:space="preserve">2016-2022 թվականների ընթացքում </w:t>
      </w:r>
      <w:r w:rsidRPr="000214B7">
        <w:rPr>
          <w:rFonts w:ascii="GHEA Grapalat" w:eastAsia="Tahoma" w:hAnsi="GHEA Grapalat" w:cs="Arial"/>
          <w:lang w:val="hy-AM"/>
        </w:rPr>
        <w:t>Հայաստան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այցելած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զբոսաշրջիկների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ամենամեծ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տարիքային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խումբը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36-63</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տարեկաններն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0B606F" w:rsidRPr="000214B7">
        <w:rPr>
          <w:rFonts w:ascii="GHEA Grapalat" w:eastAsia="Tahoma" w:hAnsi="GHEA Grapalat" w:cs="Arial"/>
          <w:lang w:val="hy-AM"/>
        </w:rPr>
        <w:t>շուրջ</w:t>
      </w:r>
      <w:r w:rsidR="00AC716B" w:rsidRPr="000214B7">
        <w:rPr>
          <w:rFonts w:ascii="GHEA Grapalat" w:eastAsia="Tahoma" w:hAnsi="GHEA Grapalat" w:cs="Arial"/>
          <w:lang w:val="hy-AM"/>
        </w:rPr>
        <w:t xml:space="preserve"> </w:t>
      </w:r>
      <w:r w:rsidR="000B606F" w:rsidRPr="000214B7">
        <w:rPr>
          <w:rFonts w:ascii="GHEA Grapalat" w:eastAsia="Tahoma" w:hAnsi="GHEA Grapalat" w:cs="Arial"/>
          <w:lang w:val="hy-AM"/>
        </w:rPr>
        <w:t>50%</w:t>
      </w:r>
      <w:r w:rsidRPr="000214B7">
        <w:rPr>
          <w:rFonts w:ascii="GHEA Grapalat" w:eastAsia="Tahoma" w:hAnsi="GHEA Grapalat" w:cs="Arial"/>
          <w:lang w:val="hy-AM"/>
        </w:rPr>
        <w:t>:</w:t>
      </w:r>
    </w:p>
    <w:p w14:paraId="19FEB5A5" w14:textId="77777777" w:rsidR="003A4764" w:rsidRPr="000214B7" w:rsidRDefault="007878BE" w:rsidP="00A369A8">
      <w:pPr>
        <w:pStyle w:val="Caption"/>
        <w:spacing w:after="0"/>
        <w:rPr>
          <w:rFonts w:ascii="GHEA Grapalat" w:hAnsi="GHEA Grapalat" w:cs="Arial"/>
          <w:color w:val="auto"/>
          <w:sz w:val="20"/>
          <w:szCs w:val="20"/>
          <w:lang w:val="hy-AM"/>
        </w:rPr>
      </w:pPr>
      <w:bookmarkStart w:id="151" w:name="_Toc117518253"/>
      <w:bookmarkStart w:id="152" w:name="_Toc162012034"/>
      <w:r w:rsidRPr="000214B7">
        <w:rPr>
          <w:rFonts w:ascii="GHEA Grapalat" w:hAnsi="GHEA Grapalat" w:cs="Arial"/>
          <w:i w:val="0"/>
          <w:iCs w:val="0"/>
          <w:noProof/>
          <w:sz w:val="20"/>
          <w:szCs w:val="20"/>
          <w:lang w:val="hy-AM"/>
        </w:rPr>
        <w:drawing>
          <wp:inline distT="0" distB="0" distL="0" distR="0" wp14:anchorId="22573E59" wp14:editId="28A7396F">
            <wp:extent cx="6120130" cy="2814320"/>
            <wp:effectExtent l="0" t="0" r="0" b="5080"/>
            <wp:docPr id="1560577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577113" name=""/>
                    <pic:cNvPicPr/>
                  </pic:nvPicPr>
                  <pic:blipFill>
                    <a:blip r:embed="rId38"/>
                    <a:stretch>
                      <a:fillRect/>
                    </a:stretch>
                  </pic:blipFill>
                  <pic:spPr>
                    <a:xfrm>
                      <a:off x="0" y="0"/>
                      <a:ext cx="6120130" cy="2814320"/>
                    </a:xfrm>
                    <a:prstGeom prst="rect">
                      <a:avLst/>
                    </a:prstGeom>
                  </pic:spPr>
                </pic:pic>
              </a:graphicData>
            </a:graphic>
          </wp:inline>
        </w:drawing>
      </w:r>
    </w:p>
    <w:p w14:paraId="17531416" w14:textId="21182451" w:rsidR="0052024C" w:rsidRPr="000214B7" w:rsidRDefault="00DD24E7" w:rsidP="00A369A8">
      <w:pPr>
        <w:pStyle w:val="Caption"/>
        <w:jc w:val="center"/>
        <w:rPr>
          <w:rFonts w:ascii="GHEA Grapalat" w:hAnsi="GHEA Grapalat" w:cs="Arial"/>
          <w:color w:val="002060"/>
          <w:sz w:val="20"/>
          <w:szCs w:val="20"/>
          <w:lang w:val="hy-AM"/>
        </w:rPr>
      </w:pPr>
      <w:bookmarkStart w:id="153" w:name="_Toc191889835"/>
      <w:r w:rsidRPr="000214B7">
        <w:rPr>
          <w:rFonts w:ascii="GHEA Grapalat" w:hAnsi="GHEA Grapalat" w:cs="Arial"/>
          <w:color w:val="002060"/>
          <w:sz w:val="20"/>
          <w:szCs w:val="20"/>
          <w:lang w:val="hy-AM"/>
        </w:rPr>
        <w:t xml:space="preserve">Պատկեր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12</w:t>
      </w:r>
      <w:r w:rsidR="00B407F1"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52024C" w:rsidRPr="000214B7">
        <w:rPr>
          <w:rFonts w:ascii="GHEA Grapalat" w:hAnsi="GHEA Grapalat" w:cs="Arial"/>
          <w:color w:val="002060"/>
          <w:sz w:val="20"/>
          <w:szCs w:val="20"/>
          <w:lang w:val="hy-AM"/>
        </w:rPr>
        <w:t>ՀՀ</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այցելած</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զբոսաշրջիկների</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տարիքային</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խմբեր</w:t>
      </w:r>
      <w:bookmarkEnd w:id="151"/>
      <w:bookmarkEnd w:id="152"/>
      <w:bookmarkEnd w:id="153"/>
    </w:p>
    <w:p w14:paraId="693647A9" w14:textId="7C827642"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w:t>
      </w:r>
      <w:r w:rsidR="000116FE" w:rsidRPr="000214B7">
        <w:rPr>
          <w:rFonts w:ascii="GHEA Grapalat" w:eastAsia="Tahoma" w:hAnsi="GHEA Grapalat" w:cs="Arial"/>
          <w:lang w:val="hy-AM"/>
        </w:rPr>
        <w:t>ր</w:t>
      </w:r>
      <w:r w:rsidRPr="000214B7">
        <w:rPr>
          <w:rFonts w:ascii="GHEA Grapalat" w:eastAsia="Tahoma" w:hAnsi="GHEA Grapalat" w:cs="Arial"/>
          <w:lang w:val="hy-AM"/>
        </w:rPr>
        <w:t>ջիկներ</w:t>
      </w:r>
      <w:r w:rsidR="00FE663A" w:rsidRPr="000214B7">
        <w:rPr>
          <w:rFonts w:ascii="GHEA Grapalat" w:eastAsia="Tahoma" w:hAnsi="GHEA Grapalat" w:cs="Arial"/>
          <w:lang w:val="hy-AM"/>
        </w:rPr>
        <w:t>ն ուղղվում են հիմնականում դեպի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Կենտրոն</w:t>
      </w:r>
      <w:r w:rsidR="00AC716B" w:rsidRPr="000214B7">
        <w:rPr>
          <w:rFonts w:ascii="GHEA Grapalat" w:eastAsia="Tahoma" w:hAnsi="GHEA Grapalat" w:cs="Arial"/>
          <w:lang w:val="hy-AM"/>
        </w:rPr>
        <w:t xml:space="preserve"> </w:t>
      </w:r>
      <w:r w:rsidR="00FE663A" w:rsidRPr="000214B7">
        <w:rPr>
          <w:rFonts w:ascii="GHEA Grapalat" w:eastAsia="Tahoma" w:hAnsi="GHEA Grapalat" w:cs="Arial"/>
          <w:lang w:val="hy-AM"/>
        </w:rPr>
        <w:t>ՎՇ</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մասնավորապես</w:t>
      </w:r>
      <w:r w:rsidR="00AC716B" w:rsidRPr="000214B7">
        <w:rPr>
          <w:rFonts w:ascii="GHEA Grapalat" w:eastAsia="Tahoma" w:hAnsi="GHEA Grapalat" w:cs="Arial"/>
          <w:lang w:val="hy-AM"/>
        </w:rPr>
        <w:t xml:space="preserve"> </w:t>
      </w:r>
      <w:r w:rsidR="00D46027" w:rsidRPr="000214B7">
        <w:rPr>
          <w:rFonts w:ascii="GHEA Grapalat" w:eastAsia="Tahoma" w:hAnsi="GHEA Grapalat" w:cs="Arial"/>
          <w:lang w:val="hy-AM"/>
        </w:rPr>
        <w:t>Փ</w:t>
      </w:r>
      <w:r w:rsidRPr="000214B7">
        <w:rPr>
          <w:rFonts w:ascii="GHEA Grapalat" w:eastAsia="Tahoma" w:hAnsi="GHEA Grapalat" w:cs="Arial"/>
          <w:lang w:val="hy-AM"/>
        </w:rPr>
        <w:t>ոքր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կենտրոն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Կոնդ</w:t>
      </w:r>
      <w:r w:rsidR="00A559EE" w:rsidRPr="000214B7">
        <w:rPr>
          <w:rFonts w:ascii="GHEA Grapalat" w:eastAsia="Tahoma" w:hAnsi="GHEA Grapalat" w:cs="Arial"/>
          <w:lang w:val="hy-AM"/>
        </w:rPr>
        <w:t xml:space="preserve">՝ </w:t>
      </w:r>
      <w:r w:rsidRPr="000214B7">
        <w:rPr>
          <w:rFonts w:ascii="GHEA Grapalat" w:eastAsia="Tahoma" w:hAnsi="GHEA Grapalat" w:cs="Arial"/>
          <w:lang w:val="hy-AM"/>
        </w:rPr>
        <w:t>պայմանավորված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ժամանցի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տեսակով,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w:t>
      </w:r>
      <w:r w:rsidR="00A559EE" w:rsidRPr="000214B7">
        <w:rPr>
          <w:rFonts w:ascii="GHEA Grapalat" w:hAnsi="GHEA Grapalat" w:cs="Arial"/>
          <w:lang w:val="hy-AM"/>
        </w:rPr>
        <w:softHyphen/>
      </w:r>
      <w:r w:rsidRPr="000214B7">
        <w:rPr>
          <w:rFonts w:ascii="GHEA Grapalat" w:eastAsia="Tahoma" w:hAnsi="GHEA Grapalat" w:cs="Arial"/>
          <w:lang w:val="hy-AM"/>
        </w:rPr>
        <w:t>սաշրջային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պրոդուկտների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առկայությամբ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հյուրանոցային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ենթակառուցվածքների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w:t>
      </w:r>
      <w:r w:rsidR="00FE663A" w:rsidRPr="000214B7">
        <w:rPr>
          <w:rFonts w:ascii="GHEA Grapalat" w:eastAsia="Tahoma" w:hAnsi="GHEA Grapalat" w:cs="Arial"/>
          <w:lang w:val="hy-AM"/>
        </w:rPr>
        <w:t>զ</w:t>
      </w:r>
      <w:r w:rsidRPr="000214B7">
        <w:rPr>
          <w:rFonts w:ascii="GHEA Grapalat" w:eastAsia="Tahoma" w:hAnsi="GHEA Grapalat" w:cs="Arial"/>
          <w:lang w:val="hy-AM"/>
        </w:rPr>
        <w:t>մազանությամբ:</w:t>
      </w:r>
    </w:p>
    <w:p w14:paraId="62681D06" w14:textId="37629AC9"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Հաշվի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առնելով</w:t>
      </w:r>
      <w:r w:rsidR="00AC716B" w:rsidRPr="000214B7">
        <w:rPr>
          <w:rFonts w:ascii="GHEA Grapalat" w:eastAsia="Tahoma" w:hAnsi="GHEA Grapalat" w:cs="Arial"/>
          <w:lang w:val="hy-AM"/>
        </w:rPr>
        <w:t xml:space="preserve"> </w:t>
      </w:r>
      <w:r w:rsidR="00CE57BA" w:rsidRPr="000214B7">
        <w:rPr>
          <w:rFonts w:ascii="GHEA Grapalat" w:eastAsia="Tahoma" w:hAnsi="GHEA Grapalat" w:cs="Arial"/>
          <w:lang w:val="hy-AM"/>
        </w:rPr>
        <w:t>մայրաքաղաքում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w:t>
      </w:r>
      <w:r w:rsidR="005E220C" w:rsidRPr="000214B7">
        <w:rPr>
          <w:rFonts w:ascii="GHEA Grapalat" w:eastAsia="Tahoma" w:hAnsi="GHEA Grapalat" w:cs="Arial"/>
          <w:lang w:val="hy-AM"/>
        </w:rPr>
        <w:t>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առանձնահատկությունները՝</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5A7474" w:rsidRPr="000214B7">
        <w:rPr>
          <w:rFonts w:ascii="GHEA Grapalat" w:eastAsia="Tahoma" w:hAnsi="GHEA Grapalat" w:cs="Arial"/>
          <w:lang w:val="hy-AM"/>
        </w:rPr>
        <w:t>-ը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խոցելի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դարձնում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այնպիսի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պրոդուկտներ,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ինչպիսիք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p>
    <w:p w14:paraId="4F2E47F8" w14:textId="36BE53B0" w:rsidR="0052024C" w:rsidRPr="000214B7" w:rsidRDefault="005E220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ք</w:t>
      </w:r>
      <w:r w:rsidR="0052024C" w:rsidRPr="000214B7">
        <w:rPr>
          <w:rFonts w:ascii="GHEA Grapalat" w:eastAsia="Tahoma" w:hAnsi="GHEA Grapalat" w:cs="Arial"/>
          <w:lang w:val="hy-AM"/>
        </w:rPr>
        <w:t>աղաքային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հետիոտնային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տուրերը</w:t>
      </w:r>
      <w:r w:rsidR="00AC716B" w:rsidRPr="000214B7">
        <w:rPr>
          <w:rFonts w:ascii="GHEA Grapalat" w:eastAsia="Tahoma" w:hAnsi="GHEA Grapalat" w:cs="Arial"/>
          <w:lang w:val="hy-AM"/>
        </w:rPr>
        <w:t xml:space="preserve"> </w:t>
      </w:r>
      <w:r w:rsidR="005A7474" w:rsidRPr="000214B7">
        <w:rPr>
          <w:rFonts w:ascii="GHEA Grapalat" w:eastAsia="Tahoma" w:hAnsi="GHEA Grapalat" w:cs="Arial"/>
          <w:lang w:val="hy-AM"/>
        </w:rPr>
        <w:t>Փ</w:t>
      </w:r>
      <w:r w:rsidR="0052024C" w:rsidRPr="000214B7">
        <w:rPr>
          <w:rFonts w:ascii="GHEA Grapalat" w:eastAsia="Tahoma" w:hAnsi="GHEA Grapalat" w:cs="Arial"/>
          <w:lang w:val="hy-AM"/>
        </w:rPr>
        <w:t>ոքր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կենտրոնում,</w:t>
      </w:r>
    </w:p>
    <w:p w14:paraId="3D8BD84D" w14:textId="0148878A" w:rsidR="0052024C" w:rsidRPr="000214B7" w:rsidRDefault="005E220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lastRenderedPageBreak/>
        <w:t>ա</w:t>
      </w:r>
      <w:r w:rsidR="0052024C" w:rsidRPr="000214B7">
        <w:rPr>
          <w:rFonts w:ascii="GHEA Grapalat" w:eastAsia="Tahoma" w:hAnsi="GHEA Grapalat" w:cs="Arial"/>
          <w:lang w:val="hy-AM"/>
        </w:rPr>
        <w:t>վտոբուսային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տուրերը,</w:t>
      </w:r>
    </w:p>
    <w:p w14:paraId="38F5C855" w14:textId="56845D66" w:rsidR="0052024C" w:rsidRPr="000214B7" w:rsidRDefault="005E220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w:t>
      </w:r>
      <w:r w:rsidR="0052024C" w:rsidRPr="000214B7">
        <w:rPr>
          <w:rFonts w:ascii="GHEA Grapalat" w:eastAsia="Tahoma" w:hAnsi="GHEA Grapalat" w:cs="Arial"/>
          <w:lang w:val="hy-AM"/>
        </w:rPr>
        <w:t>յցելությունները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թանգարաններ,</w:t>
      </w:r>
    </w:p>
    <w:p w14:paraId="48132DDC" w14:textId="2EFFE899" w:rsidR="0052024C" w:rsidRPr="000214B7" w:rsidRDefault="005E220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w:t>
      </w:r>
      <w:r w:rsidR="0052024C" w:rsidRPr="000214B7">
        <w:rPr>
          <w:rFonts w:ascii="GHEA Grapalat" w:eastAsia="Tahoma" w:hAnsi="GHEA Grapalat" w:cs="Arial"/>
          <w:lang w:val="hy-AM"/>
        </w:rPr>
        <w:t>յցելությունները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սննդի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կետեր:</w:t>
      </w:r>
    </w:p>
    <w:p w14:paraId="22D3279E" w14:textId="322E3F6C"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Սննդի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կետերը,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թանգարանները,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հյուրանոցներն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ունեն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հովացման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ջեռուցման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հնարա</w:t>
      </w:r>
      <w:r w:rsidR="00425064" w:rsidRPr="000214B7">
        <w:rPr>
          <w:rFonts w:ascii="GHEA Grapalat" w:hAnsi="GHEA Grapalat" w:cs="Arial"/>
          <w:lang w:val="hy-AM"/>
        </w:rPr>
        <w:softHyphen/>
      </w:r>
      <w:r w:rsidRPr="000214B7">
        <w:rPr>
          <w:rFonts w:ascii="GHEA Grapalat" w:eastAsia="Tahoma" w:hAnsi="GHEA Grapalat" w:cs="Arial"/>
          <w:lang w:val="hy-AM"/>
        </w:rPr>
        <w:t>վորություններ,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ինչը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մեղմում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կլիմայական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ոչ</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բարենպաստ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պայմաններում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զբոսաշրջիկի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այցելությունները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կացությունն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ուղեկցող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վտանգները: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Սակայն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էքսկուրսիա</w:t>
      </w:r>
      <w:r w:rsidR="00425064" w:rsidRPr="000214B7">
        <w:rPr>
          <w:rFonts w:ascii="GHEA Grapalat" w:hAnsi="GHEA Grapalat" w:cs="Arial"/>
          <w:lang w:val="hy-AM"/>
        </w:rPr>
        <w:softHyphen/>
      </w:r>
      <w:r w:rsidRPr="000214B7">
        <w:rPr>
          <w:rFonts w:ascii="GHEA Grapalat" w:eastAsia="Tahoma" w:hAnsi="GHEA Grapalat" w:cs="Arial"/>
          <w:lang w:val="hy-AM"/>
        </w:rPr>
        <w:t>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հատկապես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ամենատաք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ժամանակաշրջանում՝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հուլիս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օգոստոս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ամիսներին,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ազդում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զբոսաշրջիկների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ինքնազգացողության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հատկապես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փոքր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կենտրոնում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շենքերի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խիտ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կառուցապատվածության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հետևանքով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բացակայում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զբոսանքի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անհրա</w:t>
      </w:r>
      <w:r w:rsidR="00425064" w:rsidRPr="000214B7">
        <w:rPr>
          <w:rFonts w:ascii="GHEA Grapalat" w:hAnsi="GHEA Grapalat" w:cs="Arial"/>
          <w:lang w:val="hy-AM"/>
        </w:rPr>
        <w:softHyphen/>
      </w:r>
      <w:r w:rsidRPr="000214B7">
        <w:rPr>
          <w:rFonts w:ascii="GHEA Grapalat" w:eastAsia="Tahoma" w:hAnsi="GHEA Grapalat" w:cs="Arial"/>
          <w:lang w:val="hy-AM"/>
        </w:rPr>
        <w:t>ժեշտ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ստվերային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հատվածը:</w:t>
      </w:r>
    </w:p>
    <w:p w14:paraId="19A391F2" w14:textId="50B8BB95"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Վերջին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տարիներին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զբոսավարներ</w:t>
      </w:r>
      <w:r w:rsidR="00457F44"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ամենատաք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ժամանակաշրջանում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հետիոտնային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փոքր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կենտրոնում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անցկացնում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մեծամասամբ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երեկոյան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ժամերին: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նույնպես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ստեղծում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անհարմարությունները,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երեկոյան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մարդկանց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կուտակումների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հաշվին՝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w:t>
      </w:r>
      <w:r w:rsidR="00457F44" w:rsidRPr="000214B7">
        <w:rPr>
          <w:rFonts w:ascii="GHEA Grapalat" w:eastAsia="Tahoma" w:hAnsi="GHEA Grapalat" w:cs="Arial"/>
          <w:lang w:val="hy-AM"/>
        </w:rPr>
        <w:t>ո</w:t>
      </w:r>
      <w:r w:rsidRPr="000214B7">
        <w:rPr>
          <w:rFonts w:ascii="GHEA Grapalat" w:eastAsia="Tahoma" w:hAnsi="GHEA Grapalat" w:cs="Arial"/>
          <w:lang w:val="hy-AM"/>
        </w:rPr>
        <w:t>ցների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պատճառով:</w:t>
      </w:r>
    </w:p>
    <w:p w14:paraId="55E940E4" w14:textId="5A18A138" w:rsidR="0052024C" w:rsidRPr="000214B7" w:rsidRDefault="00701561" w:rsidP="00A369A8">
      <w:pPr>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ab/>
      </w:r>
      <w:r w:rsidR="0052024C" w:rsidRPr="000214B7">
        <w:rPr>
          <w:rFonts w:ascii="GHEA Grapalat" w:eastAsia="Tahoma" w:hAnsi="GHEA Grapalat" w:cs="Arial"/>
          <w:lang w:val="hy-AM"/>
        </w:rPr>
        <w:t>Կլիմայական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պայմանները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սահմանում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սեզոնների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ժամկետայնությունը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(բարձր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ցածր)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որակը,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ինչպես</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նաև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որոշիչ</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դեր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ունեն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ուղղության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ընտրության,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ծախսերի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սահմանման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մեջ:</w:t>
      </w:r>
    </w:p>
    <w:p w14:paraId="706B5766" w14:textId="560B3193"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Կլիման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ոլորտի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գործոն</w:t>
      </w:r>
      <w:r w:rsidR="00505E2D" w:rsidRPr="000214B7">
        <w:rPr>
          <w:rFonts w:ascii="GHEA Grapalat" w:eastAsia="Tahoma" w:hAnsi="GHEA Grapalat" w:cs="Arial"/>
          <w:lang w:val="hy-AM"/>
        </w:rPr>
        <w:t xml:space="preserve"> է</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p>
    <w:p w14:paraId="7B5FF2B9" w14:textId="7DEDD2DB" w:rsidR="00B144B0" w:rsidRPr="000214B7" w:rsidRDefault="00505E2D"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ս</w:t>
      </w:r>
      <w:r w:rsidR="0052024C" w:rsidRPr="000214B7">
        <w:rPr>
          <w:rFonts w:ascii="GHEA Grapalat" w:eastAsia="Tahoma" w:hAnsi="GHEA Grapalat" w:cs="Arial"/>
          <w:lang w:val="hy-AM"/>
        </w:rPr>
        <w:t>ահմանում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տարածքների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համապատասխանությունը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միջոցառումների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լայն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շրջանակի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համար,</w:t>
      </w:r>
    </w:p>
    <w:p w14:paraId="0F181ECE" w14:textId="27BF22E2" w:rsidR="0052024C" w:rsidRPr="000214B7" w:rsidRDefault="0052024C"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զբոսաշրջության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պահանջարկի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սեզոնայնության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գործոնը,</w:t>
      </w:r>
    </w:p>
    <w:p w14:paraId="2B627DA2" w14:textId="607FC65D" w:rsidR="0052024C" w:rsidRPr="000214B7" w:rsidRDefault="00B95524"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ու</w:t>
      </w:r>
      <w:r w:rsidR="0052024C" w:rsidRPr="000214B7">
        <w:rPr>
          <w:rFonts w:ascii="GHEA Grapalat" w:eastAsia="Tahoma" w:hAnsi="GHEA Grapalat" w:cs="Arial"/>
          <w:lang w:val="hy-AM"/>
        </w:rPr>
        <w:t>նի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կարևոր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ազդեցություն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գործառնական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ծախսերի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ինչպիսիք</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ենթակառուցվածքների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ջեռուցումը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հովացումը,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ոռոգումը,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սննդի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ջրի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մատակարարումը,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ապահովագրական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ծախսերը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այլն:</w:t>
      </w:r>
    </w:p>
    <w:p w14:paraId="7C7A7D8D" w14:textId="1827B6AE"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Կլիմայական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պայմաններից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բխող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սեզոնների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տևողության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փոփոխությունները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ազդեցություն</w:t>
      </w:r>
      <w:r w:rsidR="00F71197" w:rsidRPr="000214B7">
        <w:rPr>
          <w:rFonts w:ascii="GHEA Grapalat" w:eastAsia="Tahoma" w:hAnsi="GHEA Grapalat" w:cs="Arial"/>
          <w:lang w:val="hy-AM"/>
        </w:rPr>
        <w:t xml:space="preserve"> ունենալ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ուղղությունների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մրցակցության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հետևաբար՝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եկամտաբերության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p>
    <w:p w14:paraId="022F71ED" w14:textId="5085AD91"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Հայաստանում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բարձր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սեզոն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համարվում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մարտի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15-ից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մինչ</w:t>
      </w:r>
      <w:r w:rsidR="0077736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նոյեմբերի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15-ը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դեկտեմբերի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25-ից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մինչ</w:t>
      </w:r>
      <w:r w:rsidR="0077736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հունվարի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10-</w:t>
      </w:r>
      <w:r w:rsidR="0077736C"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0077736C" w:rsidRPr="000214B7">
        <w:rPr>
          <w:rFonts w:ascii="GHEA Grapalat" w:eastAsia="Tahoma" w:hAnsi="GHEA Grapalat" w:cs="Arial"/>
          <w:lang w:val="hy-AM"/>
        </w:rPr>
        <w:t xml:space="preserve">ընկած </w:t>
      </w:r>
      <w:r w:rsidRPr="000214B7">
        <w:rPr>
          <w:rFonts w:ascii="GHEA Grapalat" w:eastAsia="Tahoma" w:hAnsi="GHEA Grapalat" w:cs="Arial"/>
          <w:lang w:val="hy-AM"/>
        </w:rPr>
        <w:t>ժամանակահատվածները,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ցածր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սեզոն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համարվում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նոյեմբերի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15-ից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մինչ</w:t>
      </w:r>
      <w:r w:rsidR="00551CC8"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դեկտեմբերի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25-ը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հունվարի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10-ից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մինչ</w:t>
      </w:r>
      <w:r w:rsidR="0077736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մարտի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15-ը:</w:t>
      </w:r>
    </w:p>
    <w:p w14:paraId="7132538E" w14:textId="67309626"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Տվյալները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ցույց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տալիս,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զբոսաշրջային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բարձր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սեզոնում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տեղաբաշխված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կլիմայական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անբարենպաստ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պայմանները՝</w:t>
      </w:r>
    </w:p>
    <w:p w14:paraId="32BC7336" w14:textId="40DA4AEF" w:rsidR="0052024C" w:rsidRPr="000214B7" w:rsidRDefault="00B95177"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w:t>
      </w:r>
      <w:r w:rsidR="0052024C" w:rsidRPr="000214B7">
        <w:rPr>
          <w:rFonts w:ascii="GHEA Grapalat" w:eastAsia="Tahoma" w:hAnsi="GHEA Grapalat" w:cs="Arial"/>
          <w:lang w:val="hy-AM"/>
        </w:rPr>
        <w:t>մենատաք</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ժամանակաշրջանները՝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հուլիս</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օգոստոս,</w:t>
      </w:r>
    </w:p>
    <w:p w14:paraId="029CBC82" w14:textId="11799D00" w:rsidR="0052024C" w:rsidRPr="000214B7" w:rsidRDefault="00B95177"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տ</w:t>
      </w:r>
      <w:r w:rsidR="0052024C" w:rsidRPr="000214B7">
        <w:rPr>
          <w:rFonts w:ascii="GHEA Grapalat" w:eastAsia="Tahoma" w:hAnsi="GHEA Grapalat" w:cs="Arial"/>
          <w:lang w:val="hy-AM"/>
        </w:rPr>
        <w:t>եղումնառատ</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ժամանակաշրջանները՝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հոկտեմբեր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նոյեմբեր,</w:t>
      </w:r>
    </w:p>
    <w:p w14:paraId="51F86B31" w14:textId="77E9AC83" w:rsidR="0052024C" w:rsidRPr="000214B7" w:rsidRDefault="00B95177" w:rsidP="00D56E25">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ձ</w:t>
      </w:r>
      <w:r w:rsidR="0052024C" w:rsidRPr="000214B7">
        <w:rPr>
          <w:rFonts w:ascii="GHEA Grapalat" w:eastAsia="Tahoma" w:hAnsi="GHEA Grapalat" w:cs="Arial"/>
          <w:lang w:val="hy-AM"/>
        </w:rPr>
        <w:t>նածածկույթը՝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դեկտեմբեր-հունվար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w:t>
      </w:r>
      <w:r w:rsidRPr="000214B7">
        <w:rPr>
          <w:rFonts w:ascii="GHEA Grapalat" w:eastAsia="Tahoma" w:hAnsi="GHEA Grapalat" w:cs="Arial"/>
          <w:lang w:val="hy-AM"/>
        </w:rPr>
        <w:t>ա</w:t>
      </w:r>
      <w:r w:rsidR="0052024C" w:rsidRPr="000214B7">
        <w:rPr>
          <w:rFonts w:ascii="GHEA Grapalat" w:eastAsia="Tahoma" w:hAnsi="GHEA Grapalat" w:cs="Arial"/>
          <w:lang w:val="hy-AM"/>
        </w:rPr>
        <w:t>մանորյա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արձակուրդներ):</w:t>
      </w:r>
    </w:p>
    <w:p w14:paraId="423517D6" w14:textId="0FEB396D" w:rsidR="0052024C" w:rsidRPr="000214B7" w:rsidRDefault="35DBB48E" w:rsidP="00A369A8">
      <w:pPr>
        <w:pStyle w:val="Heading3"/>
        <w:numPr>
          <w:ilvl w:val="2"/>
          <w:numId w:val="1"/>
        </w:numPr>
        <w:spacing w:line="240" w:lineRule="auto"/>
        <w:rPr>
          <w:rFonts w:ascii="GHEA Grapalat" w:hAnsi="GHEA Grapalat" w:cs="Arial"/>
          <w:lang w:val="hy-AM"/>
        </w:rPr>
      </w:pPr>
      <w:bookmarkStart w:id="154" w:name="_ufillb24hqni"/>
      <w:bookmarkStart w:id="155" w:name="_Toc117518216"/>
      <w:bookmarkStart w:id="156" w:name="_Toc162011875"/>
      <w:bookmarkStart w:id="157" w:name="_Toc162042728"/>
      <w:bookmarkStart w:id="158" w:name="_Toc166072932"/>
      <w:bookmarkStart w:id="159" w:name="_Toc191828232"/>
      <w:bookmarkStart w:id="160" w:name="_Toc221113521"/>
      <w:bookmarkEnd w:id="154"/>
      <w:r w:rsidRPr="000214B7">
        <w:rPr>
          <w:rFonts w:ascii="GHEA Grapalat" w:hAnsi="GHEA Grapalat" w:cs="Arial"/>
          <w:lang w:val="hy-AM"/>
        </w:rPr>
        <w:t>Ջրային ռեսուրսներ</w:t>
      </w:r>
      <w:bookmarkEnd w:id="155"/>
      <w:bookmarkEnd w:id="156"/>
      <w:bookmarkEnd w:id="157"/>
      <w:bookmarkEnd w:id="158"/>
      <w:bookmarkEnd w:id="159"/>
      <w:bookmarkEnd w:id="160"/>
    </w:p>
    <w:p w14:paraId="09E03FD7" w14:textId="6AA9ED60"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Երևան</w:t>
      </w:r>
      <w:r w:rsidR="00CE57BA" w:rsidRPr="000214B7">
        <w:rPr>
          <w:rFonts w:ascii="GHEA Grapalat" w:eastAsia="Tahoma" w:hAnsi="GHEA Grapalat" w:cs="Arial"/>
          <w:lang w:val="hy-AM"/>
        </w:rPr>
        <w:t>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(ինչպես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ՀՀ</w:t>
      </w:r>
      <w:r w:rsidR="004D77D9" w:rsidRPr="000214B7">
        <w:rPr>
          <w:rFonts w:ascii="GHEA Grapalat" w:eastAsia="Tahoma" w:hAnsi="GHEA Grapalat" w:cs="Arial"/>
          <w:lang w:val="hy-AM"/>
        </w:rPr>
        <w:t>-ն</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գտ</w:t>
      </w:r>
      <w:r w:rsidR="004D77D9" w:rsidRPr="000214B7">
        <w:rPr>
          <w:rFonts w:ascii="GHEA Grapalat" w:eastAsia="Tahoma" w:hAnsi="GHEA Grapalat" w:cs="Arial"/>
          <w:lang w:val="hy-AM"/>
        </w:rPr>
        <w:t>ն</w:t>
      </w:r>
      <w:r w:rsidRPr="000214B7">
        <w:rPr>
          <w:rFonts w:ascii="GHEA Grapalat" w:eastAsia="Tahoma" w:hAnsi="GHEA Grapalat" w:cs="Arial"/>
          <w:lang w:val="hy-AM"/>
        </w:rPr>
        <w:t>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մերձարևադարձային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կլիմայական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գոտում։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ըստ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վերընթաց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գոտիականությ</w:t>
      </w:r>
      <w:r w:rsidR="004D77D9" w:rsidRPr="000214B7">
        <w:rPr>
          <w:rFonts w:ascii="GHEA Grapalat" w:eastAsia="Tahoma" w:hAnsi="GHEA Grapalat" w:cs="Arial"/>
          <w:lang w:val="hy-AM"/>
        </w:rPr>
        <w:t>ա</w:t>
      </w:r>
      <w:r w:rsidRPr="000214B7">
        <w:rPr>
          <w:rFonts w:ascii="GHEA Grapalat" w:eastAsia="Tahoma" w:hAnsi="GHEA Grapalat" w:cs="Arial"/>
          <w:lang w:val="hy-AM"/>
        </w:rPr>
        <w:t>ն</w:t>
      </w:r>
      <w:r w:rsidR="004D77D9"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առավելապես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գտնվում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խիստ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ցամաքային</w:t>
      </w:r>
      <w:r w:rsidR="004E707C"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ցամաքային</w:t>
      </w:r>
      <w:r w:rsidR="004D77D9"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արտահայտված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անապատակիսաանապատային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լանդշաֆտը:</w:t>
      </w:r>
    </w:p>
    <w:p w14:paraId="7AFDDF70" w14:textId="0630B575"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տեղումների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քանակը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շուրջ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310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4D77D9"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Կայուն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ձնածածկույթ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պահպանվում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ամսից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փոքր</w:t>
      </w:r>
      <w:r w:rsidR="00B067D9" w:rsidRPr="000214B7">
        <w:rPr>
          <w:rFonts w:ascii="GHEA Grapalat" w:eastAsia="Tahoma" w:hAnsi="GHEA Grapalat" w:cs="Arial"/>
          <w:lang w:val="hy-AM"/>
        </w:rPr>
        <w:t>-</w:t>
      </w:r>
      <w:r w:rsidRPr="000214B7">
        <w:rPr>
          <w:rFonts w:ascii="GHEA Grapalat" w:eastAsia="Tahoma" w:hAnsi="GHEA Grapalat" w:cs="Arial"/>
          <w:lang w:val="hy-AM"/>
        </w:rPr>
        <w:t>ինչ</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ժամանակահատվածում։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Գոլորշունակությունը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տատանվում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1100-1200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մմ</w:t>
      </w:r>
      <w:r w:rsidR="00B067D9"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սահմաններում։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նշանակում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հոսքագոյացման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գոտի</w:t>
      </w:r>
      <w:r w:rsidR="00B067D9" w:rsidRPr="000214B7">
        <w:rPr>
          <w:rFonts w:ascii="GHEA Grapalat" w:eastAsia="Tahoma" w:hAnsi="GHEA Grapalat" w:cs="Arial"/>
          <w:lang w:val="hy-AM"/>
        </w:rPr>
        <w:t xml:space="preserve"> չէ</w:t>
      </w:r>
      <w:r w:rsidRPr="000214B7">
        <w:rPr>
          <w:rFonts w:ascii="GHEA Grapalat" w:eastAsia="Tahoma" w:hAnsi="GHEA Grapalat" w:cs="Arial"/>
          <w:lang w:val="hy-AM"/>
        </w:rPr>
        <w:t>։</w:t>
      </w:r>
    </w:p>
    <w:p w14:paraId="7871BEB3" w14:textId="1D6FC358" w:rsidR="0052024C" w:rsidRPr="000214B7" w:rsidRDefault="0052024C" w:rsidP="00A369A8">
      <w:pPr>
        <w:pStyle w:val="Caption"/>
        <w:spacing w:before="240" w:after="120"/>
        <w:rPr>
          <w:rFonts w:ascii="GHEA Grapalat" w:eastAsia="Tahoma" w:hAnsi="GHEA Grapalat" w:cs="Arial"/>
          <w:color w:val="002060"/>
          <w:sz w:val="20"/>
          <w:szCs w:val="20"/>
          <w:lang w:val="hy-AM"/>
        </w:rPr>
      </w:pPr>
      <w:bookmarkStart w:id="161" w:name="_Toc117518237"/>
      <w:bookmarkStart w:id="162" w:name="_Toc162011953"/>
      <w:bookmarkStart w:id="163" w:name="_Toc191889883"/>
      <w:r w:rsidRPr="000214B7">
        <w:rPr>
          <w:rFonts w:ascii="GHEA Grapalat" w:eastAsia="Tahoma" w:hAnsi="GHEA Grapalat" w:cs="Arial"/>
          <w:color w:val="002060"/>
          <w:sz w:val="20"/>
          <w:szCs w:val="20"/>
          <w:lang w:val="hy-AM"/>
        </w:rPr>
        <w:lastRenderedPageBreak/>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4</w:t>
      </w:r>
      <w:r w:rsidR="00A74ABE"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Երևանի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օդերևութաբանական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կայանների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տվյալները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տեղումների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վերաբերյալ</w:t>
      </w:r>
      <w:bookmarkEnd w:id="161"/>
      <w:bookmarkEnd w:id="162"/>
      <w:bookmarkEnd w:id="163"/>
    </w:p>
    <w:tbl>
      <w:tblPr>
        <w:tblStyle w:val="GridTable1Light-Accent5"/>
        <w:tblW w:w="9776"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00" w:firstRow="0" w:lastRow="0" w:firstColumn="0" w:lastColumn="0" w:noHBand="0" w:noVBand="1"/>
      </w:tblPr>
      <w:tblGrid>
        <w:gridCol w:w="2408"/>
        <w:gridCol w:w="1982"/>
        <w:gridCol w:w="2551"/>
        <w:gridCol w:w="2835"/>
      </w:tblGrid>
      <w:tr w:rsidR="0052024C" w:rsidRPr="00307BAD" w14:paraId="2D084F33" w14:textId="77777777" w:rsidTr="00E14E45">
        <w:trPr>
          <w:trHeight w:val="306"/>
        </w:trPr>
        <w:tc>
          <w:tcPr>
            <w:tcW w:w="2408" w:type="dxa"/>
            <w:shd w:val="clear" w:color="auto" w:fill="F2F2F2" w:themeFill="background1" w:themeFillShade="F2"/>
            <w:hideMark/>
          </w:tcPr>
          <w:p w14:paraId="3EADD256" w14:textId="0D8E2B16" w:rsidR="0052024C" w:rsidRPr="000214B7" w:rsidRDefault="0052024C"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Օդեր</w:t>
            </w:r>
            <w:r w:rsidR="00425064" w:rsidRPr="000214B7">
              <w:rPr>
                <w:rFonts w:ascii="GHEA Grapalat" w:eastAsia="Tahoma" w:hAnsi="GHEA Grapalat" w:cs="Arial"/>
                <w:b/>
                <w:bCs/>
                <w:sz w:val="20"/>
                <w:szCs w:val="20"/>
                <w:lang w:val="hy-AM"/>
              </w:rPr>
              <w:t>և</w:t>
            </w:r>
            <w:r w:rsidRPr="000214B7">
              <w:rPr>
                <w:rFonts w:ascii="GHEA Grapalat" w:eastAsia="Tahoma" w:hAnsi="GHEA Grapalat" w:cs="Arial"/>
                <w:b/>
                <w:bCs/>
                <w:sz w:val="20"/>
                <w:szCs w:val="20"/>
                <w:lang w:val="hy-AM"/>
              </w:rPr>
              <w:t>ու</w:t>
            </w:r>
            <w:r w:rsidR="00425064"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թա</w:t>
            </w:r>
            <w:r w:rsidR="00425064"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բանական</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կայան</w:t>
            </w:r>
          </w:p>
        </w:tc>
        <w:tc>
          <w:tcPr>
            <w:tcW w:w="1982" w:type="dxa"/>
            <w:shd w:val="clear" w:color="auto" w:fill="F2F2F2" w:themeFill="background1" w:themeFillShade="F2"/>
            <w:hideMark/>
          </w:tcPr>
          <w:p w14:paraId="2D6B0A14" w14:textId="1815D40C" w:rsidR="0052024C" w:rsidRPr="000214B7" w:rsidRDefault="005C1503"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Օրական ա</w:t>
            </w:r>
            <w:r w:rsidR="0052024C" w:rsidRPr="000214B7">
              <w:rPr>
                <w:rFonts w:ascii="GHEA Grapalat" w:eastAsia="Tahoma" w:hAnsi="GHEA Grapalat" w:cs="Arial"/>
                <w:b/>
                <w:bCs/>
                <w:sz w:val="20"/>
                <w:szCs w:val="20"/>
                <w:lang w:val="hy-AM"/>
              </w:rPr>
              <w:t>ռավելագույն</w:t>
            </w:r>
            <w:r w:rsidR="00AC716B" w:rsidRPr="000214B7">
              <w:rPr>
                <w:rFonts w:ascii="GHEA Grapalat" w:eastAsia="Tahoma" w:hAnsi="GHEA Grapalat" w:cs="Arial"/>
                <w:b/>
                <w:bCs/>
                <w:sz w:val="20"/>
                <w:szCs w:val="20"/>
                <w:lang w:val="hy-AM"/>
              </w:rPr>
              <w:t xml:space="preserve"> </w:t>
            </w:r>
            <w:r w:rsidR="0052024C" w:rsidRPr="000214B7">
              <w:rPr>
                <w:rFonts w:ascii="GHEA Grapalat" w:eastAsia="Tahoma" w:hAnsi="GHEA Grapalat" w:cs="Arial"/>
                <w:b/>
                <w:bCs/>
                <w:sz w:val="20"/>
                <w:szCs w:val="20"/>
                <w:lang w:val="hy-AM"/>
              </w:rPr>
              <w:t>տեղումներ,</w:t>
            </w:r>
            <w:r w:rsidR="00AC716B" w:rsidRPr="000214B7">
              <w:rPr>
                <w:rFonts w:ascii="GHEA Grapalat" w:eastAsia="Tahoma" w:hAnsi="GHEA Grapalat" w:cs="Arial"/>
                <w:b/>
                <w:bCs/>
                <w:sz w:val="20"/>
                <w:szCs w:val="20"/>
                <w:lang w:val="hy-AM"/>
              </w:rPr>
              <w:t xml:space="preserve"> </w:t>
            </w:r>
            <w:r w:rsidR="0052024C" w:rsidRPr="000214B7">
              <w:rPr>
                <w:rFonts w:ascii="GHEA Grapalat" w:eastAsia="Tahoma" w:hAnsi="GHEA Grapalat" w:cs="Arial"/>
                <w:b/>
                <w:bCs/>
                <w:sz w:val="20"/>
                <w:szCs w:val="20"/>
                <w:lang w:val="hy-AM"/>
              </w:rPr>
              <w:t>մմ</w:t>
            </w:r>
          </w:p>
        </w:tc>
        <w:tc>
          <w:tcPr>
            <w:tcW w:w="2551" w:type="dxa"/>
            <w:shd w:val="clear" w:color="auto" w:fill="F2F2F2" w:themeFill="background1" w:themeFillShade="F2"/>
            <w:hideMark/>
          </w:tcPr>
          <w:p w14:paraId="7E6E7D20" w14:textId="2A70A94A" w:rsidR="0052024C" w:rsidRPr="000214B7" w:rsidRDefault="0052024C"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Տարեկան</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տեղումների</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քանակ,</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մմ</w:t>
            </w:r>
          </w:p>
        </w:tc>
        <w:tc>
          <w:tcPr>
            <w:tcW w:w="2835" w:type="dxa"/>
            <w:shd w:val="clear" w:color="auto" w:fill="F2F2F2" w:themeFill="background1" w:themeFillShade="F2"/>
            <w:hideMark/>
          </w:tcPr>
          <w:p w14:paraId="6FC328FC" w14:textId="19D45BA0" w:rsidR="0052024C" w:rsidRPr="000214B7" w:rsidRDefault="0052024C"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Տարվա</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մեջ</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ձնածած</w:t>
            </w:r>
            <w:r w:rsidR="00425064"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կույթով</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օրերի</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քանակ</w:t>
            </w:r>
          </w:p>
        </w:tc>
      </w:tr>
      <w:tr w:rsidR="0052024C" w:rsidRPr="000214B7" w14:paraId="6B2BF2D1" w14:textId="77777777" w:rsidTr="00E14E45">
        <w:trPr>
          <w:trHeight w:val="20"/>
        </w:trPr>
        <w:tc>
          <w:tcPr>
            <w:tcW w:w="2408" w:type="dxa"/>
            <w:hideMark/>
          </w:tcPr>
          <w:p w14:paraId="32D3108D" w14:textId="4DCF532E"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Երևան</w:t>
            </w:r>
            <w:r w:rsidR="00AC716B" w:rsidRPr="000214B7">
              <w:rPr>
                <w:rFonts w:ascii="GHEA Grapalat" w:eastAsia="Tahoma" w:hAnsi="GHEA Grapalat" w:cs="Arial"/>
                <w:sz w:val="20"/>
                <w:szCs w:val="20"/>
                <w:lang w:val="hy-AM"/>
              </w:rPr>
              <w:t xml:space="preserve"> </w:t>
            </w:r>
            <w:r w:rsidR="00C64158" w:rsidRPr="000214B7">
              <w:rPr>
                <w:rFonts w:ascii="GHEA Grapalat" w:eastAsia="Tahoma" w:hAnsi="GHEA Grapalat" w:cs="Arial"/>
                <w:sz w:val="20"/>
                <w:szCs w:val="20"/>
                <w:lang w:val="hy-AM"/>
              </w:rPr>
              <w:t>«</w:t>
            </w:r>
            <w:r w:rsidRPr="000214B7">
              <w:rPr>
                <w:rFonts w:ascii="GHEA Grapalat" w:eastAsia="Tahoma" w:hAnsi="GHEA Grapalat" w:cs="Arial"/>
                <w:sz w:val="20"/>
                <w:szCs w:val="20"/>
                <w:lang w:val="hy-AM"/>
              </w:rPr>
              <w:t>Ագրո</w:t>
            </w:r>
            <w:r w:rsidR="00C64158" w:rsidRPr="000214B7">
              <w:rPr>
                <w:rFonts w:ascii="GHEA Grapalat" w:eastAsia="Tahoma" w:hAnsi="GHEA Grapalat" w:cs="Arial"/>
                <w:sz w:val="20"/>
                <w:szCs w:val="20"/>
                <w:lang w:val="hy-AM"/>
              </w:rPr>
              <w:t>»</w:t>
            </w:r>
          </w:p>
        </w:tc>
        <w:tc>
          <w:tcPr>
            <w:tcW w:w="1982" w:type="dxa"/>
            <w:hideMark/>
          </w:tcPr>
          <w:p w14:paraId="662EAD77" w14:textId="18748171" w:rsidR="0052024C" w:rsidRPr="000214B7" w:rsidRDefault="005C1503"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49</w:t>
            </w:r>
          </w:p>
        </w:tc>
        <w:tc>
          <w:tcPr>
            <w:tcW w:w="2551" w:type="dxa"/>
            <w:hideMark/>
          </w:tcPr>
          <w:p w14:paraId="27C18992" w14:textId="48967E8D" w:rsidR="0052024C" w:rsidRPr="000214B7" w:rsidRDefault="005C1503"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313</w:t>
            </w:r>
          </w:p>
        </w:tc>
        <w:tc>
          <w:tcPr>
            <w:tcW w:w="2835" w:type="dxa"/>
            <w:hideMark/>
          </w:tcPr>
          <w:p w14:paraId="46C769A0" w14:textId="77777777"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41</w:t>
            </w:r>
          </w:p>
        </w:tc>
      </w:tr>
      <w:tr w:rsidR="0052024C" w:rsidRPr="000214B7" w14:paraId="1E076759" w14:textId="77777777" w:rsidTr="00E14E45">
        <w:tc>
          <w:tcPr>
            <w:tcW w:w="2408" w:type="dxa"/>
            <w:hideMark/>
          </w:tcPr>
          <w:p w14:paraId="100F3803" w14:textId="789ADA17"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Երևան</w:t>
            </w:r>
            <w:r w:rsidR="00AC716B" w:rsidRPr="000214B7">
              <w:rPr>
                <w:rFonts w:ascii="GHEA Grapalat" w:eastAsia="Tahoma" w:hAnsi="GHEA Grapalat" w:cs="Arial"/>
                <w:sz w:val="20"/>
                <w:szCs w:val="20"/>
                <w:lang w:val="hy-AM"/>
              </w:rPr>
              <w:t xml:space="preserve"> </w:t>
            </w:r>
            <w:r w:rsidR="00C64158" w:rsidRPr="000214B7">
              <w:rPr>
                <w:rFonts w:ascii="GHEA Grapalat" w:eastAsia="Tahoma" w:hAnsi="GHEA Grapalat" w:cs="Arial"/>
                <w:sz w:val="20"/>
                <w:szCs w:val="20"/>
                <w:lang w:val="hy-AM"/>
              </w:rPr>
              <w:t>«</w:t>
            </w:r>
            <w:r w:rsidRPr="000214B7">
              <w:rPr>
                <w:rFonts w:ascii="GHEA Grapalat" w:eastAsia="Tahoma" w:hAnsi="GHEA Grapalat" w:cs="Arial"/>
                <w:sz w:val="20"/>
                <w:szCs w:val="20"/>
                <w:lang w:val="hy-AM"/>
              </w:rPr>
              <w:t>Արաբկիր</w:t>
            </w:r>
            <w:r w:rsidR="00C64158" w:rsidRPr="000214B7">
              <w:rPr>
                <w:rFonts w:ascii="GHEA Grapalat" w:eastAsia="Tahoma" w:hAnsi="GHEA Grapalat" w:cs="Arial"/>
                <w:sz w:val="20"/>
                <w:szCs w:val="20"/>
                <w:lang w:val="hy-AM"/>
              </w:rPr>
              <w:t>»</w:t>
            </w:r>
          </w:p>
        </w:tc>
        <w:tc>
          <w:tcPr>
            <w:tcW w:w="1982" w:type="dxa"/>
            <w:hideMark/>
          </w:tcPr>
          <w:p w14:paraId="32E476C6" w14:textId="5081D165"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4</w:t>
            </w:r>
            <w:r w:rsidR="005C1503" w:rsidRPr="000214B7">
              <w:rPr>
                <w:rFonts w:ascii="GHEA Grapalat" w:eastAsia="Tahoma" w:hAnsi="GHEA Grapalat" w:cs="Arial"/>
                <w:sz w:val="20"/>
                <w:szCs w:val="20"/>
                <w:lang w:val="hy-AM"/>
              </w:rPr>
              <w:t>8</w:t>
            </w:r>
          </w:p>
        </w:tc>
        <w:tc>
          <w:tcPr>
            <w:tcW w:w="2551" w:type="dxa"/>
            <w:hideMark/>
          </w:tcPr>
          <w:p w14:paraId="01AD5FCD" w14:textId="1F4AF84B"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35</w:t>
            </w:r>
            <w:r w:rsidR="005C1503" w:rsidRPr="000214B7">
              <w:rPr>
                <w:rFonts w:ascii="GHEA Grapalat" w:eastAsia="Tahoma" w:hAnsi="GHEA Grapalat" w:cs="Arial"/>
                <w:sz w:val="20"/>
                <w:szCs w:val="20"/>
                <w:lang w:val="hy-AM"/>
              </w:rPr>
              <w:t>4</w:t>
            </w:r>
          </w:p>
        </w:tc>
        <w:tc>
          <w:tcPr>
            <w:tcW w:w="2835" w:type="dxa"/>
            <w:hideMark/>
          </w:tcPr>
          <w:p w14:paraId="7340F517" w14:textId="77777777"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53</w:t>
            </w:r>
          </w:p>
        </w:tc>
      </w:tr>
      <w:tr w:rsidR="0052024C" w:rsidRPr="000214B7" w14:paraId="5DB7784A" w14:textId="77777777" w:rsidTr="00E14E45">
        <w:tc>
          <w:tcPr>
            <w:tcW w:w="2408" w:type="dxa"/>
            <w:hideMark/>
          </w:tcPr>
          <w:p w14:paraId="1D1492C8" w14:textId="13809BD4"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Երևան</w:t>
            </w:r>
            <w:r w:rsidR="00AC716B" w:rsidRPr="000214B7">
              <w:rPr>
                <w:rFonts w:ascii="GHEA Grapalat" w:eastAsia="Tahoma" w:hAnsi="GHEA Grapalat" w:cs="Arial"/>
                <w:sz w:val="20"/>
                <w:szCs w:val="20"/>
                <w:lang w:val="hy-AM"/>
              </w:rPr>
              <w:t xml:space="preserve"> </w:t>
            </w:r>
            <w:r w:rsidR="00C64158" w:rsidRPr="000214B7">
              <w:rPr>
                <w:rFonts w:ascii="GHEA Grapalat" w:eastAsia="Tahoma" w:hAnsi="GHEA Grapalat" w:cs="Arial"/>
                <w:sz w:val="20"/>
                <w:szCs w:val="20"/>
                <w:lang w:val="hy-AM"/>
              </w:rPr>
              <w:t>«</w:t>
            </w:r>
            <w:r w:rsidRPr="000214B7">
              <w:rPr>
                <w:rFonts w:ascii="GHEA Grapalat" w:eastAsia="Tahoma" w:hAnsi="GHEA Grapalat" w:cs="Arial"/>
                <w:sz w:val="20"/>
                <w:szCs w:val="20"/>
                <w:lang w:val="hy-AM"/>
              </w:rPr>
              <w:t>Զվարթնոց</w:t>
            </w:r>
            <w:r w:rsidR="00C64158" w:rsidRPr="000214B7">
              <w:rPr>
                <w:rFonts w:ascii="GHEA Grapalat" w:eastAsia="Tahoma" w:hAnsi="GHEA Grapalat" w:cs="Arial"/>
                <w:sz w:val="20"/>
                <w:szCs w:val="20"/>
                <w:lang w:val="hy-AM"/>
              </w:rPr>
              <w:t>»</w:t>
            </w:r>
          </w:p>
        </w:tc>
        <w:tc>
          <w:tcPr>
            <w:tcW w:w="1982" w:type="dxa"/>
            <w:hideMark/>
          </w:tcPr>
          <w:p w14:paraId="394FC724" w14:textId="77777777"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34</w:t>
            </w:r>
          </w:p>
        </w:tc>
        <w:tc>
          <w:tcPr>
            <w:tcW w:w="2551" w:type="dxa"/>
            <w:hideMark/>
          </w:tcPr>
          <w:p w14:paraId="44978AAB" w14:textId="77777777"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286</w:t>
            </w:r>
          </w:p>
        </w:tc>
        <w:tc>
          <w:tcPr>
            <w:tcW w:w="2835" w:type="dxa"/>
            <w:hideMark/>
          </w:tcPr>
          <w:p w14:paraId="04AF8CC1" w14:textId="77777777"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w:t>
            </w:r>
          </w:p>
        </w:tc>
      </w:tr>
      <w:tr w:rsidR="0052024C" w:rsidRPr="000214B7" w14:paraId="450AC3EA" w14:textId="77777777" w:rsidTr="00E14E45">
        <w:tc>
          <w:tcPr>
            <w:tcW w:w="2408" w:type="dxa"/>
            <w:hideMark/>
          </w:tcPr>
          <w:p w14:paraId="628EA737" w14:textId="1D85E4FF"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Երևան</w:t>
            </w:r>
            <w:r w:rsidR="00AC716B" w:rsidRPr="000214B7">
              <w:rPr>
                <w:rFonts w:ascii="GHEA Grapalat" w:eastAsia="Tahoma" w:hAnsi="GHEA Grapalat" w:cs="Arial"/>
                <w:sz w:val="20"/>
                <w:szCs w:val="20"/>
                <w:lang w:val="hy-AM"/>
              </w:rPr>
              <w:t xml:space="preserve"> </w:t>
            </w:r>
            <w:r w:rsidR="00C64158" w:rsidRPr="000214B7">
              <w:rPr>
                <w:rFonts w:ascii="GHEA Grapalat" w:eastAsia="Tahoma" w:hAnsi="GHEA Grapalat" w:cs="Arial"/>
                <w:sz w:val="20"/>
                <w:szCs w:val="20"/>
                <w:lang w:val="hy-AM"/>
              </w:rPr>
              <w:t>«</w:t>
            </w:r>
            <w:r w:rsidRPr="000214B7">
              <w:rPr>
                <w:rFonts w:ascii="GHEA Grapalat" w:eastAsia="Tahoma" w:hAnsi="GHEA Grapalat" w:cs="Arial"/>
                <w:sz w:val="20"/>
                <w:szCs w:val="20"/>
                <w:lang w:val="hy-AM"/>
              </w:rPr>
              <w:t>Էրեբունի</w:t>
            </w:r>
            <w:r w:rsidR="00C64158" w:rsidRPr="000214B7">
              <w:rPr>
                <w:rFonts w:ascii="GHEA Grapalat" w:eastAsia="Tahoma" w:hAnsi="GHEA Grapalat" w:cs="Arial"/>
                <w:sz w:val="20"/>
                <w:szCs w:val="20"/>
                <w:lang w:val="hy-AM"/>
              </w:rPr>
              <w:t>»</w:t>
            </w:r>
          </w:p>
        </w:tc>
        <w:tc>
          <w:tcPr>
            <w:tcW w:w="1982" w:type="dxa"/>
            <w:hideMark/>
          </w:tcPr>
          <w:p w14:paraId="15B1DE3F" w14:textId="77777777"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51</w:t>
            </w:r>
          </w:p>
        </w:tc>
        <w:tc>
          <w:tcPr>
            <w:tcW w:w="2551" w:type="dxa"/>
            <w:hideMark/>
          </w:tcPr>
          <w:p w14:paraId="63A7D4A0" w14:textId="77777777"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291</w:t>
            </w:r>
          </w:p>
        </w:tc>
        <w:tc>
          <w:tcPr>
            <w:tcW w:w="2835" w:type="dxa"/>
            <w:hideMark/>
          </w:tcPr>
          <w:p w14:paraId="3894F1BD" w14:textId="77777777" w:rsidR="0052024C" w:rsidRPr="000214B7" w:rsidRDefault="0052024C"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47</w:t>
            </w:r>
          </w:p>
        </w:tc>
      </w:tr>
    </w:tbl>
    <w:p w14:paraId="490AC332" w14:textId="33606BA5"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առավելագույն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տեղումները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հասնել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մինչ</w:t>
      </w:r>
      <w:r w:rsidR="00551CC8"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51մմ/օր։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Միևնույն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ժամանակ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2022թ.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դրությամբ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շուրջ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50%</w:t>
      </w:r>
      <w:r w:rsidR="00B067D9" w:rsidRPr="000214B7">
        <w:rPr>
          <w:rFonts w:ascii="GHEA Grapalat" w:eastAsia="Tahoma" w:hAnsi="GHEA Grapalat" w:cs="Arial"/>
          <w:lang w:val="hy-AM"/>
        </w:rPr>
        <w:t>-ը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շինություններ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լերկ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ասֆալտապատ,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բետոնապատ)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Ենթադրելի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խիտ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բուսականությամբ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(բարձր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խիտ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սաղարթով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ծառեր)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որոշակի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ջրամերժ</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մակերևույթ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(օրինակ</w:t>
      </w:r>
      <w:r w:rsidR="00B067D9"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ծառապատ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փողոցների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մայթեր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այլն),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ինչը</w:t>
      </w:r>
      <w:r w:rsidR="00DA4C2F"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սակայն</w:t>
      </w:r>
      <w:r w:rsidR="00DA4C2F"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դժվար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գնահատել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արբանյակային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լուսանկարների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միջոցով։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Տեղումների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ինտենսիվության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ջրամերժ</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մակեր</w:t>
      </w:r>
      <w:r w:rsidR="00DA4C2F" w:rsidRPr="000214B7">
        <w:rPr>
          <w:rFonts w:ascii="GHEA Grapalat" w:eastAsia="Tahoma" w:hAnsi="GHEA Grapalat" w:cs="Arial"/>
          <w:lang w:val="hy-AM"/>
        </w:rPr>
        <w:t>և</w:t>
      </w:r>
      <w:r w:rsidRPr="000214B7">
        <w:rPr>
          <w:rFonts w:ascii="GHEA Grapalat" w:eastAsia="Tahoma" w:hAnsi="GHEA Grapalat" w:cs="Arial"/>
          <w:lang w:val="hy-AM"/>
        </w:rPr>
        <w:t>ույթների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տարածվածության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համադրումը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թույլ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տալիս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ենթադրել,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r w:rsidR="00DA4C2F"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այնուամենայնիվ</w:t>
      </w:r>
      <w:r w:rsidR="00DA4C2F"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առաջանում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հեղեղային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հոսքեր,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որոնց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ուժգնությունն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հնարավոր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վնասն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կախված</w:t>
      </w:r>
      <w:r w:rsidR="00AC716B" w:rsidRPr="000214B7">
        <w:rPr>
          <w:rFonts w:ascii="GHEA Grapalat" w:eastAsia="Tahoma" w:hAnsi="GHEA Grapalat" w:cs="Arial"/>
          <w:lang w:val="hy-AM"/>
        </w:rPr>
        <w:t xml:space="preserve"> </w:t>
      </w:r>
      <w:r w:rsidR="007B077C"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ջրահեռացման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կառուցվածքից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վիճակից։</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2024C" w:rsidRPr="000214B7" w14:paraId="580D307D" w14:textId="77777777" w:rsidTr="00532CD4">
        <w:tc>
          <w:tcPr>
            <w:tcW w:w="4675" w:type="dxa"/>
            <w:tcMar>
              <w:top w:w="0" w:type="dxa"/>
              <w:left w:w="0" w:type="dxa"/>
              <w:bottom w:w="0" w:type="dxa"/>
              <w:right w:w="0" w:type="dxa"/>
            </w:tcMar>
            <w:hideMark/>
          </w:tcPr>
          <w:p w14:paraId="3CEF312D" w14:textId="77777777" w:rsidR="0052024C" w:rsidRPr="000214B7" w:rsidRDefault="0052024C" w:rsidP="00A369A8">
            <w:pPr>
              <w:spacing w:before="100" w:after="100" w:line="240" w:lineRule="auto"/>
              <w:jc w:val="both"/>
              <w:rPr>
                <w:rFonts w:ascii="GHEA Grapalat" w:eastAsia="Tahoma" w:hAnsi="GHEA Grapalat" w:cs="Arial"/>
                <w:lang w:val="hy-AM"/>
              </w:rPr>
            </w:pPr>
            <w:r w:rsidRPr="000214B7">
              <w:rPr>
                <w:rFonts w:ascii="GHEA Grapalat" w:eastAsia="Tahoma" w:hAnsi="GHEA Grapalat" w:cs="Arial"/>
                <w:noProof/>
                <w:lang w:val="hy-AM"/>
              </w:rPr>
              <w:drawing>
                <wp:inline distT="0" distB="0" distL="0" distR="0" wp14:anchorId="7BE5E877" wp14:editId="32530FD2">
                  <wp:extent cx="2941320" cy="3648710"/>
                  <wp:effectExtent l="0" t="0" r="0" b="8890"/>
                  <wp:docPr id="16776750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39" cstate="print">
                            <a:extLst>
                              <a:ext uri="{28A0092B-C50C-407E-A947-70E740481C1C}">
                                <a14:useLocalDpi xmlns:a14="http://schemas.microsoft.com/office/drawing/2010/main" val="0"/>
                              </a:ext>
                            </a:extLst>
                          </a:blip>
                          <a:srcRect t="12431"/>
                          <a:stretch>
                            <a:fillRect/>
                          </a:stretch>
                        </pic:blipFill>
                        <pic:spPr bwMode="auto">
                          <a:xfrm>
                            <a:off x="0" y="0"/>
                            <a:ext cx="2941320" cy="3648710"/>
                          </a:xfrm>
                          <a:prstGeom prst="rect">
                            <a:avLst/>
                          </a:prstGeom>
                          <a:noFill/>
                          <a:ln>
                            <a:noFill/>
                          </a:ln>
                        </pic:spPr>
                      </pic:pic>
                    </a:graphicData>
                  </a:graphic>
                </wp:inline>
              </w:drawing>
            </w:r>
          </w:p>
        </w:tc>
        <w:tc>
          <w:tcPr>
            <w:tcW w:w="4675" w:type="dxa"/>
            <w:tcMar>
              <w:top w:w="0" w:type="dxa"/>
              <w:left w:w="0" w:type="dxa"/>
              <w:bottom w:w="0" w:type="dxa"/>
              <w:right w:w="0" w:type="dxa"/>
            </w:tcMar>
            <w:hideMark/>
          </w:tcPr>
          <w:p w14:paraId="3F3E6749" w14:textId="77777777" w:rsidR="0052024C" w:rsidRPr="000214B7" w:rsidRDefault="0052024C" w:rsidP="00A369A8">
            <w:pPr>
              <w:spacing w:before="100" w:after="100" w:line="240" w:lineRule="auto"/>
              <w:jc w:val="both"/>
              <w:rPr>
                <w:rFonts w:ascii="GHEA Grapalat" w:eastAsia="Tahoma" w:hAnsi="GHEA Grapalat" w:cs="Arial"/>
                <w:lang w:val="hy-AM"/>
              </w:rPr>
            </w:pPr>
            <w:r w:rsidRPr="000214B7">
              <w:rPr>
                <w:rFonts w:ascii="GHEA Grapalat" w:eastAsia="Tahoma" w:hAnsi="GHEA Grapalat" w:cs="Arial"/>
                <w:noProof/>
                <w:lang w:val="hy-AM"/>
              </w:rPr>
              <w:drawing>
                <wp:inline distT="0" distB="0" distL="0" distR="0" wp14:anchorId="213085BC" wp14:editId="3792C37B">
                  <wp:extent cx="2950210" cy="3666490"/>
                  <wp:effectExtent l="0" t="0" r="2540" b="0"/>
                  <wp:docPr id="2141386179" name="Picture 17" descr="A map of a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86179" name="Picture 17" descr="A map of a mountain&#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t="12102"/>
                          <a:stretch>
                            <a:fillRect/>
                          </a:stretch>
                        </pic:blipFill>
                        <pic:spPr bwMode="auto">
                          <a:xfrm>
                            <a:off x="0" y="0"/>
                            <a:ext cx="2950210" cy="3666490"/>
                          </a:xfrm>
                          <a:prstGeom prst="rect">
                            <a:avLst/>
                          </a:prstGeom>
                          <a:noFill/>
                          <a:ln>
                            <a:noFill/>
                          </a:ln>
                        </pic:spPr>
                      </pic:pic>
                    </a:graphicData>
                  </a:graphic>
                </wp:inline>
              </w:drawing>
            </w:r>
          </w:p>
        </w:tc>
      </w:tr>
      <w:tr w:rsidR="0052024C" w:rsidRPr="00307BAD" w14:paraId="5492C937" w14:textId="77777777" w:rsidTr="00532CD4">
        <w:tc>
          <w:tcPr>
            <w:tcW w:w="4675" w:type="dxa"/>
            <w:hideMark/>
          </w:tcPr>
          <w:p w14:paraId="0D0A0481" w14:textId="3BDE9F19" w:rsidR="0052024C" w:rsidRPr="000214B7" w:rsidRDefault="007878BE" w:rsidP="00A369A8">
            <w:pPr>
              <w:pStyle w:val="Caption"/>
              <w:spacing w:after="168"/>
              <w:jc w:val="center"/>
              <w:rPr>
                <w:rFonts w:ascii="GHEA Grapalat" w:hAnsi="GHEA Grapalat" w:cs="Arial"/>
                <w:color w:val="002060"/>
                <w:sz w:val="20"/>
                <w:szCs w:val="20"/>
                <w:lang w:val="hy-AM"/>
              </w:rPr>
            </w:pPr>
            <w:bookmarkStart w:id="164" w:name="_Toc117518254"/>
            <w:bookmarkStart w:id="165" w:name="_Toc162012035"/>
            <w:bookmarkStart w:id="166" w:name="_Toc191889836"/>
            <w:r w:rsidRPr="000214B7">
              <w:rPr>
                <w:rFonts w:ascii="GHEA Grapalat" w:hAnsi="GHEA Grapalat" w:cs="Arial"/>
                <w:color w:val="002060"/>
                <w:sz w:val="20"/>
                <w:szCs w:val="20"/>
                <w:lang w:val="hy-AM"/>
              </w:rPr>
              <w:t>Պատկեր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13</w:t>
            </w:r>
            <w:r w:rsidR="00B407F1"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Երևանի</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հողածածկը</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2022թ.</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հունիսին,</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ըստ</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Sentinel-2</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արբանյակից</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ստացված</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պատկերի</w:t>
            </w:r>
            <w:bookmarkEnd w:id="164"/>
            <w:bookmarkEnd w:id="165"/>
            <w:bookmarkEnd w:id="166"/>
          </w:p>
        </w:tc>
        <w:tc>
          <w:tcPr>
            <w:tcW w:w="4675" w:type="dxa"/>
            <w:hideMark/>
          </w:tcPr>
          <w:p w14:paraId="545B7B37" w14:textId="28A0ACF9" w:rsidR="0052024C" w:rsidRPr="000214B7" w:rsidRDefault="007878BE" w:rsidP="00A369A8">
            <w:pPr>
              <w:pStyle w:val="Caption"/>
              <w:spacing w:after="168"/>
              <w:jc w:val="center"/>
              <w:rPr>
                <w:rFonts w:ascii="GHEA Grapalat" w:hAnsi="GHEA Grapalat" w:cs="Arial"/>
                <w:color w:val="002060"/>
                <w:sz w:val="20"/>
                <w:szCs w:val="20"/>
                <w:lang w:val="hy-AM"/>
              </w:rPr>
            </w:pPr>
            <w:bookmarkStart w:id="167" w:name="_Toc117518255"/>
            <w:bookmarkStart w:id="168" w:name="_Toc162012036"/>
            <w:bookmarkStart w:id="169" w:name="_Toc191889837"/>
            <w:r w:rsidRPr="000214B7">
              <w:rPr>
                <w:rFonts w:ascii="GHEA Grapalat" w:hAnsi="GHEA Grapalat" w:cs="Arial"/>
                <w:color w:val="002060"/>
                <w:sz w:val="20"/>
                <w:szCs w:val="20"/>
                <w:lang w:val="hy-AM"/>
              </w:rPr>
              <w:t>Պատկեր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14</w:t>
            </w:r>
            <w:r w:rsidR="00B407F1"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Երևանի</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տարածքի</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գետային</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ցանցը</w:t>
            </w:r>
            <w:bookmarkEnd w:id="167"/>
            <w:bookmarkEnd w:id="168"/>
            <w:bookmarkEnd w:id="169"/>
          </w:p>
        </w:tc>
      </w:tr>
    </w:tbl>
    <w:p w14:paraId="1E3E33D3" w14:textId="3F480E3E"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խոշոր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w:t>
      </w:r>
      <w:r w:rsidR="004F7936" w:rsidRPr="000214B7">
        <w:rPr>
          <w:rFonts w:ascii="GHEA Grapalat" w:eastAsia="Tahoma" w:hAnsi="GHEA Grapalat" w:cs="Arial"/>
          <w:lang w:val="hy-AM"/>
        </w:rPr>
        <w:t>և</w:t>
      </w:r>
      <w:r w:rsidRPr="000214B7">
        <w:rPr>
          <w:rFonts w:ascii="GHEA Grapalat" w:eastAsia="Tahoma" w:hAnsi="GHEA Grapalat" w:cs="Arial"/>
          <w:lang w:val="hy-AM"/>
        </w:rPr>
        <w:t>անա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լճից։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խիստ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կարգավորված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հատկապես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վարարային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սեզոնից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դուրս։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վարչական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մուտք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կիրճով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մինչ</w:t>
      </w:r>
      <w:r w:rsidR="004F7936"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լիճ։</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լճից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հետո</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գետահովտով։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վերջինիս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ձախափնյա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Գետառ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(158կմ</w:t>
      </w:r>
      <w:r w:rsidRPr="000214B7">
        <w:rPr>
          <w:rFonts w:ascii="GHEA Grapalat" w:eastAsia="Tahoma" w:hAnsi="GHEA Grapalat" w:cs="Arial"/>
          <w:vertAlign w:val="superscript"/>
          <w:lang w:val="hy-AM"/>
        </w:rPr>
        <w:t>2</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ջրհավաք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ավազանի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մակերեսով)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Ջրվեժ</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(88կմ</w:t>
      </w:r>
      <w:r w:rsidRPr="000214B7">
        <w:rPr>
          <w:rFonts w:ascii="GHEA Grapalat" w:eastAsia="Tahoma" w:hAnsi="GHEA Grapalat" w:cs="Arial"/>
          <w:vertAlign w:val="superscript"/>
          <w:lang w:val="hy-AM"/>
        </w:rPr>
        <w:t>2</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ջրհավաք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ավազանի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մակերեսով)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վտակները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Ջրվեժ</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Ողջաբերդ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վտակը։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lastRenderedPageBreak/>
        <w:t>լանդշաֆտի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խիստ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փոփոխմամբ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պայմանավորված,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վտակները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հիմնականում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ստորգետնյա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արհեստական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հուներով։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Ռելիեֆային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պայմանները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թույլ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տալիս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հոսքագոյացումներ,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սակայն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սնուցման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աղբյուրների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բացակայությունը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ստեղծված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արհեստական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մակեր</w:t>
      </w:r>
      <w:r w:rsidR="004F7936" w:rsidRPr="000214B7">
        <w:rPr>
          <w:rFonts w:ascii="GHEA Grapalat" w:eastAsia="Tahoma" w:hAnsi="GHEA Grapalat" w:cs="Arial"/>
          <w:lang w:val="hy-AM"/>
        </w:rPr>
        <w:t>և</w:t>
      </w:r>
      <w:r w:rsidRPr="000214B7">
        <w:rPr>
          <w:rFonts w:ascii="GHEA Grapalat" w:eastAsia="Tahoma" w:hAnsi="GHEA Grapalat" w:cs="Arial"/>
          <w:lang w:val="hy-AM"/>
        </w:rPr>
        <w:t>ույթները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(ներառյալ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դրենաժային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հոսքագոյացումներ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առաջացնում։</w:t>
      </w:r>
    </w:p>
    <w:p w14:paraId="5356EE42" w14:textId="5F08C860"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Երևանի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ջրաչափական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դիտարկումներ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կատարվել</w:t>
      </w:r>
      <w:r w:rsidR="00AC716B" w:rsidRPr="000214B7">
        <w:rPr>
          <w:rFonts w:ascii="GHEA Grapalat" w:eastAsia="Tahoma" w:hAnsi="GHEA Grapalat" w:cs="Arial"/>
          <w:lang w:val="hy-AM"/>
        </w:rPr>
        <w:t xml:space="preserve"> </w:t>
      </w:r>
      <w:r w:rsidR="004F7936"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w:t>
      </w:r>
      <w:r w:rsidR="004F7936" w:rsidRPr="000214B7">
        <w:rPr>
          <w:rFonts w:ascii="GHEA Grapalat" w:eastAsia="Tahoma" w:hAnsi="GHEA Grapalat" w:cs="Arial"/>
          <w:lang w:val="hy-AM"/>
        </w:rPr>
        <w:t>ս</w:t>
      </w:r>
      <w:r w:rsidRPr="000214B7">
        <w:rPr>
          <w:rFonts w:ascii="GHEA Grapalat" w:eastAsia="Tahoma" w:hAnsi="GHEA Grapalat" w:cs="Arial"/>
          <w:lang w:val="hy-AM"/>
        </w:rPr>
        <w:t>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1910թ.։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դիտակետը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1910-1912</w:t>
      </w:r>
      <w:r w:rsidR="00AD3297" w:rsidRPr="000214B7">
        <w:rPr>
          <w:rFonts w:ascii="GHEA Grapalat" w:eastAsia="Tahoma" w:hAnsi="GHEA Grapalat" w:cs="Arial"/>
          <w:lang w:val="hy-AM"/>
        </w:rPr>
        <w:t>թթ.</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1930-1954թթ.,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այնուհետ</w:t>
      </w:r>
      <w:r w:rsidR="004F7936"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տեղափոխվելով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գործել</w:t>
      </w:r>
      <w:r w:rsidR="00AC716B" w:rsidRPr="000214B7">
        <w:rPr>
          <w:rFonts w:ascii="GHEA Grapalat" w:eastAsia="Tahoma" w:hAnsi="GHEA Grapalat" w:cs="Arial"/>
          <w:lang w:val="hy-AM"/>
        </w:rPr>
        <w:t xml:space="preserve"> </w:t>
      </w:r>
      <w:r w:rsidR="004F7936" w:rsidRPr="000214B7">
        <w:rPr>
          <w:rFonts w:ascii="GHEA Grapalat" w:eastAsia="Tahoma" w:hAnsi="GHEA Grapalat" w:cs="Arial"/>
          <w:lang w:val="hy-AM"/>
        </w:rPr>
        <w:t>է մինչև</w:t>
      </w:r>
      <w:r w:rsidR="00551CC8" w:rsidRPr="000214B7">
        <w:rPr>
          <w:rFonts w:ascii="GHEA Grapalat" w:eastAsia="Tahoma" w:hAnsi="GHEA Grapalat" w:cs="Arial"/>
          <w:lang w:val="hy-AM"/>
        </w:rPr>
        <w:t xml:space="preserve"> </w:t>
      </w:r>
      <w:r w:rsidRPr="000214B7">
        <w:rPr>
          <w:rFonts w:ascii="GHEA Grapalat" w:eastAsia="Tahoma" w:hAnsi="GHEA Grapalat" w:cs="Arial"/>
          <w:lang w:val="hy-AM"/>
        </w:rPr>
        <w:t>1977-1999թ</w:t>
      </w:r>
      <w:r w:rsidR="004F7936" w:rsidRPr="000214B7">
        <w:rPr>
          <w:rFonts w:ascii="GHEA Grapalat" w:eastAsia="Tahoma" w:hAnsi="GHEA Grapalat" w:cs="Arial"/>
          <w:lang w:val="hy-AM"/>
        </w:rPr>
        <w:t>թ</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Այժմ,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սկսած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1999թ.</w:t>
      </w:r>
      <w:r w:rsidR="004F7936"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տեղափոխված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տեղամասում։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Քանաքեռ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ՀԷԿ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կոչվող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դիտակետը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1933-1942</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1954-1988թթ.։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Քանաքեռ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դիտակետը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1912-1920</w:t>
      </w:r>
      <w:r w:rsidR="00AD3297" w:rsidRPr="000214B7">
        <w:rPr>
          <w:rFonts w:ascii="GHEA Grapalat" w:eastAsia="Tahoma" w:hAnsi="GHEA Grapalat" w:cs="Arial"/>
          <w:lang w:val="hy-AM"/>
        </w:rPr>
        <w:t>թթ.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1924-1935թթ.։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Գետառի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դիտակետը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1947-1966թթ.։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Ջրվեժ</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Ջրվեժ</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դիտակետը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1947-1971թթ.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w:t>
      </w:r>
    </w:p>
    <w:p w14:paraId="48FF3431" w14:textId="206973EB"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Հրազդան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ներտարեկան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բաշխումը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խիստ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կարգավորված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ուստի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բաշխման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վիճակի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բացահայտումը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ներկայում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հնարավոր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ներտարեկան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պատկերացում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կարող</w:t>
      </w:r>
      <w:r w:rsidR="00AC716B" w:rsidRPr="000214B7">
        <w:rPr>
          <w:rFonts w:ascii="GHEA Grapalat" w:eastAsia="Tahoma" w:hAnsi="GHEA Grapalat" w:cs="Arial"/>
          <w:lang w:val="hy-AM"/>
        </w:rPr>
        <w:t xml:space="preserve"> </w:t>
      </w:r>
      <w:r w:rsidR="00C00DFE"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Քանաքեռ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ՀԷԿ</w:t>
      </w:r>
      <w:r w:rsidR="000317BA"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դիտակետի</w:t>
      </w:r>
      <w:r w:rsidR="00C00DFE"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1940-1960թթ.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տվյալները,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վիճակից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շեղված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պատկեր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Այնուամենայնիվ</w:t>
      </w:r>
      <w:r w:rsidR="00C00DFE"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բնորոշ</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արտահայտված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գարնանային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վարարումներով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ամառ/ձմեռային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սակավաջրությամբ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ներտարեկան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առավելագույն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ելքը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տարածքում</w:t>
      </w:r>
      <w:r w:rsidR="00AC716B" w:rsidRPr="000214B7">
        <w:rPr>
          <w:rFonts w:ascii="GHEA Grapalat" w:eastAsia="Tahoma" w:hAnsi="GHEA Grapalat" w:cs="Arial"/>
          <w:lang w:val="hy-AM"/>
        </w:rPr>
        <w:t xml:space="preserve"> </w:t>
      </w:r>
      <w:r w:rsidR="00CB4036" w:rsidRPr="000214B7">
        <w:rPr>
          <w:rFonts w:ascii="GHEA Grapalat" w:eastAsia="Tahoma" w:hAnsi="GHEA Grapalat" w:cs="Arial"/>
          <w:lang w:val="hy-AM"/>
        </w:rPr>
        <w:t>1956թ.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հասել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142</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w:t>
      </w:r>
      <w:r w:rsidRPr="000214B7">
        <w:rPr>
          <w:rFonts w:ascii="GHEA Grapalat" w:eastAsia="Tahoma" w:hAnsi="GHEA Grapalat" w:cs="Arial"/>
          <w:vertAlign w:val="superscript"/>
          <w:lang w:val="hy-AM"/>
        </w:rPr>
        <w:t>3</w:t>
      </w:r>
      <w:r w:rsidRPr="000214B7">
        <w:rPr>
          <w:rFonts w:ascii="GHEA Grapalat" w:eastAsia="Tahoma" w:hAnsi="GHEA Grapalat" w:cs="Arial"/>
          <w:lang w:val="hy-AM"/>
        </w:rPr>
        <w:t>/վ</w:t>
      </w:r>
      <w:r w:rsidR="00C00DFE" w:rsidRPr="000214B7">
        <w:rPr>
          <w:rFonts w:ascii="GHEA Grapalat" w:eastAsia="Tahoma" w:hAnsi="GHEA Grapalat" w:cs="Arial"/>
          <w:lang w:val="hy-AM"/>
        </w:rPr>
        <w:t>-ի</w:t>
      </w:r>
      <w:r w:rsidRPr="000214B7">
        <w:rPr>
          <w:rFonts w:ascii="GHEA Grapalat" w:eastAsia="Tahoma" w:hAnsi="GHEA Grapalat" w:cs="Arial"/>
          <w:lang w:val="hy-AM"/>
        </w:rPr>
        <w:t>։</w:t>
      </w:r>
    </w:p>
    <w:p w14:paraId="088CA9A5" w14:textId="77777777" w:rsidR="003A4764" w:rsidRPr="000214B7" w:rsidRDefault="0052024C" w:rsidP="00A369A8">
      <w:pPr>
        <w:pStyle w:val="Caption"/>
        <w:spacing w:after="0"/>
        <w:rPr>
          <w:rFonts w:ascii="GHEA Grapalat" w:hAnsi="GHEA Grapalat" w:cs="Arial"/>
          <w:color w:val="auto"/>
          <w:sz w:val="20"/>
          <w:szCs w:val="20"/>
          <w:lang w:val="hy-AM"/>
        </w:rPr>
      </w:pPr>
      <w:bookmarkStart w:id="170" w:name="_Toc162012037"/>
      <w:r w:rsidRPr="000214B7">
        <w:rPr>
          <w:rFonts w:ascii="GHEA Grapalat" w:eastAsia="Tahoma" w:hAnsi="GHEA Grapalat" w:cs="Arial"/>
          <w:noProof/>
          <w:lang w:val="hy-AM"/>
        </w:rPr>
        <w:drawing>
          <wp:inline distT="0" distB="0" distL="0" distR="0" wp14:anchorId="2B26D6E6" wp14:editId="14621782">
            <wp:extent cx="5934710" cy="2251710"/>
            <wp:effectExtent l="0" t="0" r="8890" b="0"/>
            <wp:docPr id="254784034" name="Picture 16"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84034" name="Picture 16" descr="A graph with a lin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4710" cy="2251710"/>
                    </a:xfrm>
                    <a:prstGeom prst="rect">
                      <a:avLst/>
                    </a:prstGeom>
                    <a:noFill/>
                    <a:ln>
                      <a:noFill/>
                    </a:ln>
                  </pic:spPr>
                </pic:pic>
              </a:graphicData>
            </a:graphic>
          </wp:inline>
        </w:drawing>
      </w:r>
      <w:bookmarkStart w:id="171" w:name="_Toc117518256"/>
    </w:p>
    <w:p w14:paraId="74C49A6C" w14:textId="2FA8A464" w:rsidR="0052024C" w:rsidRPr="000214B7" w:rsidRDefault="00364C08" w:rsidP="00A369A8">
      <w:pPr>
        <w:pStyle w:val="Caption"/>
        <w:jc w:val="center"/>
        <w:rPr>
          <w:rFonts w:ascii="GHEA Grapalat" w:hAnsi="GHEA Grapalat" w:cs="Arial"/>
          <w:color w:val="002060"/>
          <w:sz w:val="20"/>
          <w:szCs w:val="20"/>
          <w:lang w:val="hy-AM"/>
        </w:rPr>
      </w:pPr>
      <w:bookmarkStart w:id="172" w:name="_Toc191889838"/>
      <w:r w:rsidRPr="000214B7">
        <w:rPr>
          <w:rFonts w:ascii="GHEA Grapalat" w:hAnsi="GHEA Grapalat" w:cs="Arial"/>
          <w:color w:val="002060"/>
          <w:sz w:val="20"/>
          <w:szCs w:val="20"/>
          <w:lang w:val="hy-AM"/>
        </w:rPr>
        <w:t>Պատկեր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15</w:t>
      </w:r>
      <w:r w:rsidR="00B407F1"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Հրազդան</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գետի</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հոսքի</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ներտարեկան</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բաշխում</w:t>
      </w:r>
      <w:bookmarkEnd w:id="170"/>
      <w:bookmarkEnd w:id="171"/>
      <w:bookmarkEnd w:id="172"/>
    </w:p>
    <w:p w14:paraId="356517B3" w14:textId="4E980EF5" w:rsidR="0052024C" w:rsidRPr="000214B7" w:rsidRDefault="00CE57BA"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Ք</w:t>
      </w:r>
      <w:r w:rsidR="0052024C" w:rsidRPr="000214B7">
        <w:rPr>
          <w:rFonts w:ascii="GHEA Grapalat" w:eastAsia="Tahoma" w:hAnsi="GHEA Grapalat" w:cs="Arial"/>
          <w:lang w:val="hy-AM"/>
        </w:rPr>
        <w:t>աղաքի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տարածքով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հոսող</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մյուս</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գետերը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սակավաջուր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սակայն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բացառված</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չէ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վերջիններիս</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կողմից</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հեղեղման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վտանգը,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ինչի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նախադեպը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եղել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1946թ.</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մայիսի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25-ին,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երբ</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Գետառն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ունեցել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աննախադեպ</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ջրի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ելք</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հանդիսացել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ջրհեղեղի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պատճառ։</w:t>
      </w:r>
    </w:p>
    <w:p w14:paraId="024AF3CA" w14:textId="1795DBE8"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Վերջին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ժամանակներում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ջրալցումները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ջրհեղեղները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ունեն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բնույթ՝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կախված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փողոցների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ջրահեռացման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առկայությունից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վիճակից։</w:t>
      </w:r>
    </w:p>
    <w:p w14:paraId="107743FC" w14:textId="3A82BC93"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Ինչպես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նշվեց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բաժնի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սկզբում,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հոսքագոյացման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ինչի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պատճառներից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բարձր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գոլորշունակությունը։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պատճառով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առաջացած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պակասորդը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լրացվում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առկա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ոռոգման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միջոցով։</w:t>
      </w:r>
    </w:p>
    <w:p w14:paraId="4A77C57C" w14:textId="7F53660C"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Քաղաքում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ոռոգման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պահանջը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բավարարելու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կատարվում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նպատակային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Մասնավորապես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Ստորին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Արտաշատի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մինչ</w:t>
      </w:r>
      <w:r w:rsidR="00D60D6D"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վարչական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դուրս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գալը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ջրթողի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միջոցով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ոռոգման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ապահովում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Էրեբունի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(Արտաշատի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Մալաթիա-Սեբաստիա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(Ստորին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w:t>
      </w:r>
      <w:r w:rsidR="00AC716B" w:rsidRPr="000214B7">
        <w:rPr>
          <w:rFonts w:ascii="GHEA Grapalat" w:eastAsia="Tahoma" w:hAnsi="GHEA Grapalat" w:cs="Arial"/>
          <w:lang w:val="hy-AM"/>
        </w:rPr>
        <w:t xml:space="preserve"> </w:t>
      </w:r>
      <w:r w:rsidR="002E7233" w:rsidRPr="000214B7">
        <w:rPr>
          <w:rFonts w:ascii="GHEA Grapalat" w:eastAsia="Tahoma" w:hAnsi="GHEA Grapalat" w:cs="Arial"/>
          <w:lang w:val="hy-AM"/>
        </w:rPr>
        <w:t>ՎՇ-ները</w:t>
      </w:r>
      <w:r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Ավելին,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Ստորին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տեղակայված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յոթ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պոմպեր՝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բարձր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նիշեր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lastRenderedPageBreak/>
        <w:t>մատակարարելու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նպատակով։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պոմպակայաններն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0D1B39"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Ստորին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Մալ</w:t>
      </w:r>
      <w:r w:rsidR="00E24072" w:rsidRPr="000214B7">
        <w:rPr>
          <w:rFonts w:ascii="GHEA Grapalat" w:eastAsia="Tahoma" w:hAnsi="GHEA Grapalat" w:cs="Arial"/>
          <w:lang w:val="hy-AM"/>
        </w:rPr>
        <w:t>ա</w:t>
      </w:r>
      <w:r w:rsidRPr="000214B7">
        <w:rPr>
          <w:rFonts w:ascii="GHEA Grapalat" w:eastAsia="Tahoma" w:hAnsi="GHEA Grapalat" w:cs="Arial"/>
          <w:lang w:val="hy-AM"/>
        </w:rPr>
        <w:t>թիա,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40-ամյակի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այգի,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Օտյան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74,</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Շահումյան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Շահումյան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Հաղթանակ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պոմպակայաններ,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Ծիծեռնակաբերդի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պոմպակայանը։</w:t>
      </w:r>
    </w:p>
    <w:p w14:paraId="6FDFF398" w14:textId="45E16014"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Պոմպակայաններից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չորսում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պոմպերը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1980թ.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արտադրության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երեքում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2001-2003թթ</w:t>
      </w:r>
      <w:r w:rsidR="000D1B39" w:rsidRPr="000214B7">
        <w:rPr>
          <w:rFonts w:ascii="Cambria Math" w:eastAsia="MS Gothic" w:hAnsi="Cambria Math" w:cs="Cambria Math"/>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արտադրության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պոմպեր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p>
    <w:p w14:paraId="7D910E58" w14:textId="0B9873DC"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Մյուս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խումբ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ջրատարներ</w:t>
      </w:r>
      <w:r w:rsidR="000D1B39" w:rsidRPr="000214B7">
        <w:rPr>
          <w:rFonts w:ascii="GHEA Grapalat" w:eastAsia="Tahoma" w:hAnsi="GHEA Grapalat" w:cs="Arial"/>
          <w:lang w:val="hy-AM"/>
        </w:rPr>
        <w:t>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ներքին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ոռոգման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համակարգ։</w:t>
      </w:r>
      <w:r w:rsidR="00AC716B" w:rsidRPr="000214B7">
        <w:rPr>
          <w:rFonts w:ascii="GHEA Grapalat" w:eastAsia="Tahoma" w:hAnsi="GHEA Grapalat" w:cs="Arial"/>
          <w:lang w:val="hy-AM"/>
        </w:rPr>
        <w:t xml:space="preserve"> </w:t>
      </w:r>
      <w:r w:rsidR="00CE57BA" w:rsidRPr="000214B7">
        <w:rPr>
          <w:rFonts w:ascii="GHEA Grapalat" w:eastAsia="Tahoma" w:hAnsi="GHEA Grapalat" w:cs="Arial"/>
          <w:lang w:val="hy-AM"/>
        </w:rPr>
        <w:t>Ք</w:t>
      </w:r>
      <w:r w:rsidRPr="000214B7">
        <w:rPr>
          <w:rFonts w:ascii="GHEA Grapalat" w:eastAsia="Tahoma" w:hAnsi="GHEA Grapalat" w:cs="Arial"/>
          <w:lang w:val="hy-AM"/>
        </w:rPr>
        <w:t>ա</w:t>
      </w:r>
      <w:r w:rsidR="00674AF0" w:rsidRPr="000214B7">
        <w:rPr>
          <w:rStyle w:val="rynqvb"/>
          <w:rFonts w:ascii="GHEA Grapalat" w:hAnsi="GHEA Grapalat" w:cs="Arial"/>
          <w:bCs/>
          <w:i/>
          <w:sz w:val="20"/>
          <w:szCs w:val="20"/>
          <w:lang w:val="hy-AM"/>
        </w:rPr>
        <w:softHyphen/>
      </w:r>
      <w:r w:rsidRPr="000214B7">
        <w:rPr>
          <w:rFonts w:ascii="GHEA Grapalat" w:eastAsia="Tahoma" w:hAnsi="GHEA Grapalat" w:cs="Arial"/>
          <w:lang w:val="hy-AM"/>
        </w:rPr>
        <w:t>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ներկայացված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քարտեզի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w:t>
      </w:r>
      <w:r w:rsidR="000D1B39" w:rsidRPr="000214B7">
        <w:rPr>
          <w:rFonts w:ascii="GHEA Grapalat" w:eastAsia="Tahoma" w:hAnsi="GHEA Grapalat" w:cs="Arial"/>
          <w:lang w:val="hy-AM"/>
        </w:rPr>
        <w:t>և</w:t>
      </w:r>
      <w:r w:rsidRPr="000214B7">
        <w:rPr>
          <w:rFonts w:ascii="GHEA Grapalat" w:eastAsia="Tahoma" w:hAnsi="GHEA Grapalat" w:cs="Arial"/>
          <w:lang w:val="hy-AM"/>
        </w:rPr>
        <w:t>յալն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p>
    <w:p w14:paraId="40E03730" w14:textId="11877966" w:rsidR="0052024C" w:rsidRPr="000214B7" w:rsidRDefault="0052024C"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Նորքի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w:t>
      </w:r>
      <w:r w:rsidR="000D1B39" w:rsidRPr="000214B7">
        <w:rPr>
          <w:rFonts w:ascii="GHEA Grapalat" w:eastAsia="Tahoma" w:hAnsi="GHEA Grapalat" w:cs="Arial"/>
          <w:lang w:val="hy-AM"/>
        </w:rPr>
        <w:t>ր</w:t>
      </w:r>
      <w:r w:rsidRPr="000214B7">
        <w:rPr>
          <w:rFonts w:ascii="GHEA Grapalat" w:eastAsia="Tahoma" w:hAnsi="GHEA Grapalat" w:cs="Arial"/>
          <w:lang w:val="hy-AM"/>
        </w:rPr>
        <w:t>անցք,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Քանաքեռ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ՀԷԿ-ի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դերիվացիոն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երկարությունն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13</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թողունակությունը՝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3մ</w:t>
      </w:r>
      <w:r w:rsidRPr="000214B7">
        <w:rPr>
          <w:rFonts w:ascii="GHEA Grapalat" w:eastAsia="Tahoma" w:hAnsi="GHEA Grapalat" w:cs="Arial"/>
          <w:vertAlign w:val="superscript"/>
          <w:lang w:val="hy-AM"/>
        </w:rPr>
        <w:t>3</w:t>
      </w:r>
      <w:r w:rsidRPr="000214B7">
        <w:rPr>
          <w:rFonts w:ascii="GHEA Grapalat" w:eastAsia="Tahoma" w:hAnsi="GHEA Grapalat" w:cs="Arial"/>
          <w:lang w:val="hy-AM"/>
        </w:rPr>
        <w:t>/վ։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1945թ.,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որոշ</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հատվածներ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վերակառուցվել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1985թ.։</w:t>
      </w:r>
    </w:p>
    <w:p w14:paraId="74B1F198" w14:textId="186837EE" w:rsidR="0052024C" w:rsidRPr="000214B7" w:rsidRDefault="0052024C"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Արաբկիրի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ջրատար,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Քանաքեռ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ՀԷԿ-ի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դերիվացիոն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6</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2005թ.։</w:t>
      </w:r>
    </w:p>
    <w:p w14:paraId="698E4728" w14:textId="4B916326" w:rsidR="0052024C" w:rsidRPr="000214B7" w:rsidRDefault="0052024C"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Սարալանջի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ջրատար,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Արաբկիրի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ջրատարից,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1.1</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2005թ.։</w:t>
      </w:r>
    </w:p>
    <w:p w14:paraId="124CBBF3" w14:textId="3CFABA2E" w:rsidR="0052024C" w:rsidRPr="000214B7" w:rsidRDefault="0052024C"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Ազատության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ջրատար,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Նորքի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շուրջ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p>
    <w:p w14:paraId="24D31AC4" w14:textId="7C53ABCD" w:rsidR="0052024C" w:rsidRPr="000214B7" w:rsidRDefault="0052024C"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Նորագավիթի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Արտաշատի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6</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1955թ.։</w:t>
      </w:r>
    </w:p>
    <w:p w14:paraId="51B6A19A" w14:textId="722FB295" w:rsidR="0052024C" w:rsidRPr="000214B7" w:rsidRDefault="0052024C"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Հին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Դալմայի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Հրազդան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գետից,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5.4կմ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1922թ.։</w:t>
      </w:r>
    </w:p>
    <w:p w14:paraId="666266F6" w14:textId="5614A041" w:rsidR="0052024C" w:rsidRPr="000214B7" w:rsidRDefault="0052024C"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10-րդ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փականի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Նորքի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1986թ.։</w:t>
      </w:r>
    </w:p>
    <w:p w14:paraId="6814D949" w14:textId="51D87F5A" w:rsidR="0052024C" w:rsidRPr="000214B7" w:rsidRDefault="0052024C"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Քանաքեռի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Քանաքեռ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ՀԷԿ-ի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ՕԿՋ-ից,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5.7</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1964թ.։</w:t>
      </w:r>
    </w:p>
    <w:p w14:paraId="02E0B145" w14:textId="19F379EA" w:rsidR="0052024C" w:rsidRPr="000214B7" w:rsidRDefault="0052024C"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Աջափնյակ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ջրատար,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Քանաքեռ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ՀԷԿ-ի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ՕԿՋ-ից,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4.2</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1964թ.։</w:t>
      </w:r>
      <w:r w:rsidR="00AC716B" w:rsidRPr="000214B7">
        <w:rPr>
          <w:rFonts w:ascii="GHEA Grapalat" w:eastAsia="Tahoma" w:hAnsi="GHEA Grapalat" w:cs="Arial"/>
          <w:lang w:val="hy-AM"/>
        </w:rPr>
        <w:t xml:space="preserve"> </w:t>
      </w:r>
    </w:p>
    <w:p w14:paraId="00FD5F30" w14:textId="2B9ECE38" w:rsidR="0052024C" w:rsidRPr="000214B7" w:rsidRDefault="0052024C"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Սիլիկյան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ջրատար,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Աջափնյակ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ջրատարից,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երկարությունը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5.7</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p>
    <w:p w14:paraId="133973FB" w14:textId="6E085497"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Եր</w:t>
      </w:r>
      <w:r w:rsidR="00535FD1" w:rsidRPr="000214B7">
        <w:rPr>
          <w:rFonts w:ascii="GHEA Grapalat" w:eastAsia="Tahoma" w:hAnsi="GHEA Grapalat" w:cs="Arial"/>
          <w:lang w:val="hy-AM"/>
        </w:rPr>
        <w:t>և</w:t>
      </w:r>
      <w:r w:rsidRPr="000214B7">
        <w:rPr>
          <w:rFonts w:ascii="GHEA Grapalat" w:eastAsia="Tahoma" w:hAnsi="GHEA Grapalat" w:cs="Arial"/>
          <w:lang w:val="hy-AM"/>
        </w:rPr>
        <w:t>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առկա</w:t>
      </w:r>
      <w:r w:rsidR="00AC716B" w:rsidRPr="000214B7">
        <w:rPr>
          <w:rFonts w:ascii="GHEA Grapalat" w:eastAsia="Tahoma" w:hAnsi="GHEA Grapalat" w:cs="Arial"/>
          <w:lang w:val="hy-AM"/>
        </w:rPr>
        <w:t xml:space="preserve"> </w:t>
      </w:r>
      <w:r w:rsidR="00DB7354"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ջրամբար,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ՕԿՋ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շուրջ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6</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լճակներ։</w:t>
      </w:r>
    </w:p>
    <w:p w14:paraId="1E232FDC" w14:textId="2AE2FDBC"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Եր</w:t>
      </w:r>
      <w:r w:rsidR="00535FD1" w:rsidRPr="000214B7">
        <w:rPr>
          <w:rFonts w:ascii="GHEA Grapalat" w:eastAsia="Tahoma" w:hAnsi="GHEA Grapalat" w:cs="Arial"/>
          <w:lang w:val="hy-AM"/>
        </w:rPr>
        <w:t>և</w:t>
      </w:r>
      <w:r w:rsidRPr="000214B7">
        <w:rPr>
          <w:rFonts w:ascii="GHEA Grapalat" w:eastAsia="Tahoma" w:hAnsi="GHEA Grapalat" w:cs="Arial"/>
          <w:lang w:val="hy-AM"/>
        </w:rPr>
        <w:t>անյան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լիճ</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ջրամբարը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վարչական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առկա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խոշոր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ջրավազան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1970թ.,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ընդհ</w:t>
      </w:r>
      <w:r w:rsidR="00FF29DA" w:rsidRPr="000214B7">
        <w:rPr>
          <w:rFonts w:ascii="GHEA Grapalat" w:eastAsia="Tahoma" w:hAnsi="GHEA Grapalat" w:cs="Arial"/>
          <w:lang w:val="hy-AM"/>
        </w:rPr>
        <w:t>ա</w:t>
      </w:r>
      <w:r w:rsidRPr="000214B7">
        <w:rPr>
          <w:rFonts w:ascii="GHEA Grapalat" w:eastAsia="Tahoma" w:hAnsi="GHEA Grapalat" w:cs="Arial"/>
          <w:lang w:val="hy-AM"/>
        </w:rPr>
        <w:t>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4.8</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մլն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w:t>
      </w:r>
      <w:r w:rsidRPr="000214B7">
        <w:rPr>
          <w:rFonts w:ascii="GHEA Grapalat" w:eastAsia="Tahoma" w:hAnsi="GHEA Grapalat" w:cs="Arial"/>
          <w:vertAlign w:val="superscript"/>
          <w:lang w:val="hy-AM"/>
        </w:rPr>
        <w:t>3</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ծավալով,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ջրօգտագործման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նպատակն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ոռոգումը։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Ջրամբարից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սկիզբ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Էջմիածնի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Փարաքարի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ջրանցքները,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մատակարարում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Արմավիր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ՋՕԸ</w:t>
      </w:r>
      <w:r w:rsidR="00FF29DA"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սպասարկման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տարածքին։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տարիներին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նպատակ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լիճն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օգտագործել</w:t>
      </w:r>
      <w:r w:rsidR="00FF29DA" w:rsidRPr="000214B7">
        <w:rPr>
          <w:rFonts w:ascii="GHEA Grapalat" w:eastAsia="Tahoma" w:hAnsi="GHEA Grapalat" w:cs="Arial"/>
          <w:lang w:val="hy-AM"/>
        </w:rPr>
        <w:t>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ռեկր</w:t>
      </w:r>
      <w:r w:rsidR="00AB2F58" w:rsidRPr="000214B7">
        <w:rPr>
          <w:rFonts w:ascii="GHEA Grapalat" w:eastAsia="Tahoma" w:hAnsi="GHEA Grapalat" w:cs="Arial"/>
          <w:lang w:val="hy-AM"/>
        </w:rPr>
        <w:t>ե</w:t>
      </w:r>
      <w:r w:rsidRPr="000214B7">
        <w:rPr>
          <w:rFonts w:ascii="GHEA Grapalat" w:eastAsia="Tahoma" w:hAnsi="GHEA Grapalat" w:cs="Arial"/>
          <w:lang w:val="hy-AM"/>
        </w:rPr>
        <w:t>ացիոն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նպատակով։</w:t>
      </w:r>
    </w:p>
    <w:p w14:paraId="46EFBCCE" w14:textId="73418387"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Երևանի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հյուսիսային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հատվածում</w:t>
      </w:r>
      <w:r w:rsidR="00AC716B" w:rsidRPr="000214B7">
        <w:rPr>
          <w:rFonts w:ascii="GHEA Grapalat" w:eastAsia="Tahoma" w:hAnsi="GHEA Grapalat" w:cs="Arial"/>
          <w:lang w:val="hy-AM"/>
        </w:rPr>
        <w:t xml:space="preserve"> </w:t>
      </w:r>
      <w:r w:rsidR="00FF29DA" w:rsidRPr="000214B7">
        <w:rPr>
          <w:rFonts w:ascii="GHEA Grapalat" w:eastAsia="Tahoma" w:hAnsi="GHEA Grapalat" w:cs="Arial"/>
          <w:lang w:val="hy-AM"/>
        </w:rPr>
        <w:t xml:space="preserve">են </w:t>
      </w:r>
      <w:r w:rsidRPr="000214B7">
        <w:rPr>
          <w:rFonts w:ascii="GHEA Grapalat" w:eastAsia="Tahoma" w:hAnsi="GHEA Grapalat" w:cs="Arial"/>
          <w:lang w:val="hy-AM"/>
        </w:rPr>
        <w:t>գտնվում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Քանաքեռ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ՀԷԿ-երի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օրվա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կարգավորման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ջրա</w:t>
      </w:r>
      <w:r w:rsidR="009A1040" w:rsidRPr="000214B7">
        <w:rPr>
          <w:rFonts w:ascii="GHEA Grapalat" w:eastAsia="Tahoma" w:hAnsi="GHEA Grapalat" w:cs="Arial"/>
          <w:lang w:val="hy-AM"/>
        </w:rPr>
        <w:t>մբար</w:t>
      </w:r>
      <w:r w:rsidRPr="000214B7">
        <w:rPr>
          <w:rFonts w:ascii="GHEA Grapalat" w:eastAsia="Tahoma" w:hAnsi="GHEA Grapalat" w:cs="Arial"/>
          <w:lang w:val="hy-AM"/>
        </w:rPr>
        <w:t>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(ՕԿՋ),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համապատասխան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ՀԷԿ-երի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w:t>
      </w:r>
    </w:p>
    <w:p w14:paraId="0473CD6F" w14:textId="77777777" w:rsidR="00587205" w:rsidRPr="000214B7" w:rsidRDefault="00587205"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Քաղաքի վարչական տարածքում են նաև Վարդավառի, Կարապի, Հաղթանակի, Աղի, Լամպերի լճերը, որոնք առավելապես օգտագործվում են ռեկրեացիոն նպատակով։</w:t>
      </w:r>
    </w:p>
    <w:p w14:paraId="699CD817" w14:textId="77777777" w:rsidR="00587205" w:rsidRPr="000214B7" w:rsidRDefault="00587205"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Այսպիսով, ուսումնասիրելով Երևանի ջրային ռեսուրսների ընդհանուր պատկերը, կարող ենք արձանագրել, որ</w:t>
      </w:r>
      <w:r w:rsidRPr="000214B7">
        <w:rPr>
          <w:rFonts w:ascii="Cambria Math" w:eastAsia="MS Gothic" w:hAnsi="Cambria Math" w:cs="Cambria Math"/>
          <w:lang w:val="hy-AM"/>
        </w:rPr>
        <w:t>․</w:t>
      </w:r>
      <w:r w:rsidRPr="000214B7">
        <w:rPr>
          <w:rFonts w:ascii="GHEA Grapalat" w:eastAsia="Tahoma" w:hAnsi="GHEA Grapalat" w:cs="Arial"/>
          <w:lang w:val="hy-AM"/>
        </w:rPr>
        <w:t xml:space="preserve"> </w:t>
      </w:r>
    </w:p>
    <w:p w14:paraId="411AD01C" w14:textId="77777777" w:rsidR="00587205" w:rsidRPr="000214B7" w:rsidRDefault="00587205"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քաղաքի տարածքը  հոսքագոյացման գոտի չէ,</w:t>
      </w:r>
    </w:p>
    <w:p w14:paraId="3CAE8F46" w14:textId="77777777" w:rsidR="00587205" w:rsidRPr="000214B7" w:rsidRDefault="00587205"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Երևանի հիմնական բնակելի հատվածը պատված է ոչ ջրաթափանց շերտով (շինություններ, ասֆալտապատ /կամ բետոնային տարածքներ),</w:t>
      </w:r>
    </w:p>
    <w:p w14:paraId="0FBB46C0" w14:textId="77777777" w:rsidR="00587205" w:rsidRPr="000214B7" w:rsidRDefault="00587205"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lastRenderedPageBreak/>
        <w:t>քաղաքի տարածքով հոսող գետերն ունեն հուների էական փոփոխություններ (բացառությամբ Հրազդան գետի) և խիստ կարգավորված հոսքի ռեժիմ,</w:t>
      </w:r>
    </w:p>
    <w:p w14:paraId="0B5720A3" w14:textId="271D354E" w:rsidR="00DB7354" w:rsidRPr="000214B7" w:rsidRDefault="00587205" w:rsidP="00594F20">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ոռոգման նպատակով գործում են պոմպակայաններ, ջրանցքներ և ջրամբարներ (ՕԿՋ-ներ), որոնց զգալի մասը կառուցվել են 40 կամ 80 տարի առաջ։</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2024C" w:rsidRPr="000214B7" w14:paraId="712995D4" w14:textId="77777777" w:rsidTr="00532CD4">
        <w:tc>
          <w:tcPr>
            <w:tcW w:w="4675" w:type="dxa"/>
            <w:tcMar>
              <w:top w:w="0" w:type="dxa"/>
              <w:left w:w="0" w:type="dxa"/>
              <w:bottom w:w="0" w:type="dxa"/>
              <w:right w:w="0" w:type="dxa"/>
            </w:tcMar>
            <w:hideMark/>
          </w:tcPr>
          <w:p w14:paraId="762B0B7E" w14:textId="77777777" w:rsidR="0052024C" w:rsidRPr="000214B7" w:rsidRDefault="0052024C" w:rsidP="00A369A8">
            <w:pPr>
              <w:spacing w:before="100" w:after="100" w:line="240" w:lineRule="auto"/>
              <w:jc w:val="both"/>
              <w:rPr>
                <w:rFonts w:ascii="GHEA Grapalat" w:eastAsia="Tahoma" w:hAnsi="GHEA Grapalat" w:cs="Arial"/>
                <w:lang w:val="hy-AM"/>
              </w:rPr>
            </w:pPr>
            <w:r w:rsidRPr="000214B7">
              <w:rPr>
                <w:rFonts w:ascii="GHEA Grapalat" w:eastAsia="Tahoma" w:hAnsi="GHEA Grapalat" w:cs="Arial"/>
                <w:noProof/>
                <w:lang w:val="hy-AM"/>
              </w:rPr>
              <w:drawing>
                <wp:inline distT="0" distB="0" distL="0" distR="0" wp14:anchorId="3636653D" wp14:editId="122C9731">
                  <wp:extent cx="2950210" cy="3873500"/>
                  <wp:effectExtent l="0" t="0" r="2540" b="0"/>
                  <wp:docPr id="948356282" name="Picture 15"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356282" name="Picture 15" descr="A map of a city&#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t="7294"/>
                          <a:stretch>
                            <a:fillRect/>
                          </a:stretch>
                        </pic:blipFill>
                        <pic:spPr bwMode="auto">
                          <a:xfrm>
                            <a:off x="0" y="0"/>
                            <a:ext cx="2950210" cy="3873500"/>
                          </a:xfrm>
                          <a:prstGeom prst="rect">
                            <a:avLst/>
                          </a:prstGeom>
                          <a:noFill/>
                          <a:ln>
                            <a:noFill/>
                          </a:ln>
                        </pic:spPr>
                      </pic:pic>
                    </a:graphicData>
                  </a:graphic>
                </wp:inline>
              </w:drawing>
            </w:r>
          </w:p>
        </w:tc>
        <w:tc>
          <w:tcPr>
            <w:tcW w:w="4675" w:type="dxa"/>
            <w:tcMar>
              <w:top w:w="0" w:type="dxa"/>
              <w:left w:w="0" w:type="dxa"/>
              <w:bottom w:w="0" w:type="dxa"/>
              <w:right w:w="0" w:type="dxa"/>
            </w:tcMar>
            <w:hideMark/>
          </w:tcPr>
          <w:p w14:paraId="6C64C6C0" w14:textId="77777777" w:rsidR="0052024C" w:rsidRPr="000214B7" w:rsidRDefault="0052024C" w:rsidP="00A369A8">
            <w:pPr>
              <w:spacing w:before="100" w:after="100" w:line="240" w:lineRule="auto"/>
              <w:jc w:val="both"/>
              <w:rPr>
                <w:rFonts w:ascii="GHEA Grapalat" w:eastAsia="Tahoma" w:hAnsi="GHEA Grapalat" w:cs="Arial"/>
                <w:lang w:val="hy-AM"/>
              </w:rPr>
            </w:pPr>
            <w:r w:rsidRPr="000214B7">
              <w:rPr>
                <w:rFonts w:ascii="GHEA Grapalat" w:eastAsia="Tahoma" w:hAnsi="GHEA Grapalat" w:cs="Arial"/>
                <w:noProof/>
                <w:lang w:val="hy-AM"/>
              </w:rPr>
              <w:drawing>
                <wp:inline distT="0" distB="0" distL="0" distR="0" wp14:anchorId="48E211BC" wp14:editId="53B0F8C8">
                  <wp:extent cx="2941320" cy="3855720"/>
                  <wp:effectExtent l="0" t="0" r="0" b="0"/>
                  <wp:docPr id="1420815450" name="Picture 1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15450" name="Picture 14" descr="A map of a city&#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t="7529"/>
                          <a:stretch>
                            <a:fillRect/>
                          </a:stretch>
                        </pic:blipFill>
                        <pic:spPr bwMode="auto">
                          <a:xfrm>
                            <a:off x="0" y="0"/>
                            <a:ext cx="2941320" cy="3855720"/>
                          </a:xfrm>
                          <a:prstGeom prst="rect">
                            <a:avLst/>
                          </a:prstGeom>
                          <a:noFill/>
                          <a:ln>
                            <a:noFill/>
                          </a:ln>
                        </pic:spPr>
                      </pic:pic>
                    </a:graphicData>
                  </a:graphic>
                </wp:inline>
              </w:drawing>
            </w:r>
          </w:p>
        </w:tc>
      </w:tr>
      <w:tr w:rsidR="0052024C" w:rsidRPr="000214B7" w14:paraId="2323B79E" w14:textId="77777777" w:rsidTr="00532CD4">
        <w:tc>
          <w:tcPr>
            <w:tcW w:w="4675" w:type="dxa"/>
            <w:hideMark/>
          </w:tcPr>
          <w:p w14:paraId="6365DD60" w14:textId="1C7C7433" w:rsidR="0052024C" w:rsidRPr="000214B7" w:rsidRDefault="00364C08" w:rsidP="00A369A8">
            <w:pPr>
              <w:pStyle w:val="Caption"/>
              <w:spacing w:after="240"/>
              <w:jc w:val="center"/>
              <w:rPr>
                <w:rFonts w:ascii="GHEA Grapalat" w:hAnsi="GHEA Grapalat" w:cs="Arial"/>
                <w:color w:val="002060"/>
                <w:sz w:val="20"/>
                <w:szCs w:val="20"/>
                <w:lang w:val="hy-AM"/>
              </w:rPr>
            </w:pPr>
            <w:bookmarkStart w:id="173" w:name="_Toc117518257"/>
            <w:bookmarkStart w:id="174" w:name="_Toc162012038"/>
            <w:bookmarkStart w:id="175" w:name="_Toc191889839"/>
            <w:r w:rsidRPr="000214B7">
              <w:rPr>
                <w:rFonts w:ascii="GHEA Grapalat" w:hAnsi="GHEA Grapalat" w:cs="Arial"/>
                <w:color w:val="002060"/>
                <w:sz w:val="20"/>
                <w:szCs w:val="20"/>
                <w:lang w:val="hy-AM"/>
              </w:rPr>
              <w:t>Պատկեր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16</w:t>
            </w:r>
            <w:r w:rsidR="00B407F1"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Երևանի</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ոռոգման</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ջրատարների</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ցանց</w:t>
            </w:r>
            <w:bookmarkEnd w:id="173"/>
            <w:bookmarkEnd w:id="174"/>
            <w:bookmarkEnd w:id="175"/>
          </w:p>
        </w:tc>
        <w:tc>
          <w:tcPr>
            <w:tcW w:w="4675" w:type="dxa"/>
            <w:hideMark/>
          </w:tcPr>
          <w:p w14:paraId="55EA935A" w14:textId="3E60CB6B" w:rsidR="0052024C" w:rsidRPr="000214B7" w:rsidRDefault="00364C08" w:rsidP="00A369A8">
            <w:pPr>
              <w:pStyle w:val="Caption"/>
              <w:spacing w:after="240"/>
              <w:jc w:val="center"/>
              <w:rPr>
                <w:rFonts w:ascii="GHEA Grapalat" w:hAnsi="GHEA Grapalat" w:cs="Arial"/>
                <w:color w:val="002060"/>
                <w:sz w:val="20"/>
                <w:szCs w:val="20"/>
                <w:lang w:val="hy-AM"/>
              </w:rPr>
            </w:pPr>
            <w:bookmarkStart w:id="176" w:name="_Toc117518258"/>
            <w:bookmarkStart w:id="177" w:name="_Toc162012039"/>
            <w:bookmarkStart w:id="178" w:name="_Toc191889840"/>
            <w:r w:rsidRPr="000214B7">
              <w:rPr>
                <w:rFonts w:ascii="GHEA Grapalat" w:hAnsi="GHEA Grapalat" w:cs="Arial"/>
                <w:color w:val="002060"/>
                <w:sz w:val="20"/>
                <w:szCs w:val="20"/>
                <w:lang w:val="hy-AM"/>
              </w:rPr>
              <w:t>Պատկեր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17</w:t>
            </w:r>
            <w:r w:rsidR="00B407F1"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Երևանի</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ՕԿՋ-ներ</w:t>
            </w:r>
            <w:bookmarkEnd w:id="176"/>
            <w:bookmarkEnd w:id="177"/>
            <w:bookmarkEnd w:id="178"/>
          </w:p>
        </w:tc>
      </w:tr>
    </w:tbl>
    <w:p w14:paraId="4F088397" w14:textId="60AD4B7C" w:rsidR="0052024C" w:rsidRPr="000214B7" w:rsidRDefault="35DBB48E" w:rsidP="00A369A8">
      <w:pPr>
        <w:pStyle w:val="Heading3"/>
        <w:numPr>
          <w:ilvl w:val="2"/>
          <w:numId w:val="1"/>
        </w:numPr>
        <w:spacing w:line="240" w:lineRule="auto"/>
        <w:rPr>
          <w:rFonts w:ascii="GHEA Grapalat" w:hAnsi="GHEA Grapalat" w:cs="Arial"/>
          <w:lang w:val="hy-AM"/>
        </w:rPr>
      </w:pPr>
      <w:bookmarkStart w:id="179" w:name="_Toc117518217"/>
      <w:bookmarkStart w:id="180" w:name="_Toc162011876"/>
      <w:bookmarkStart w:id="181" w:name="_Toc162042729"/>
      <w:bookmarkStart w:id="182" w:name="_Toc166072933"/>
      <w:bookmarkStart w:id="183" w:name="_Toc191828233"/>
      <w:bookmarkStart w:id="184" w:name="_Toc221113522"/>
      <w:r w:rsidRPr="000214B7">
        <w:rPr>
          <w:rFonts w:ascii="GHEA Grapalat" w:hAnsi="GHEA Grapalat" w:cs="Arial"/>
          <w:lang w:val="hy-AM"/>
        </w:rPr>
        <w:t>Հանրային առողջություն</w:t>
      </w:r>
      <w:bookmarkEnd w:id="179"/>
      <w:bookmarkEnd w:id="180"/>
      <w:bookmarkEnd w:id="181"/>
      <w:bookmarkEnd w:id="182"/>
      <w:bookmarkEnd w:id="183"/>
      <w:bookmarkEnd w:id="184"/>
      <w:r w:rsidRPr="000214B7">
        <w:rPr>
          <w:rFonts w:ascii="GHEA Grapalat" w:hAnsi="GHEA Grapalat" w:cs="Arial"/>
          <w:lang w:val="hy-AM"/>
        </w:rPr>
        <w:t xml:space="preserve"> </w:t>
      </w:r>
    </w:p>
    <w:p w14:paraId="14AD0F73" w14:textId="25A865FD" w:rsidR="0052024C" w:rsidRPr="000214B7" w:rsidRDefault="00087468"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ԿՓ</w:t>
      </w:r>
      <w:r w:rsidR="00001AB5"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առողջության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համար</w:t>
      </w:r>
      <w:r w:rsidR="00AC716B" w:rsidRPr="000214B7">
        <w:rPr>
          <w:rFonts w:ascii="GHEA Grapalat" w:eastAsia="Tahoma" w:hAnsi="GHEA Grapalat" w:cs="Arial"/>
          <w:lang w:val="hy-AM"/>
        </w:rPr>
        <w:t xml:space="preserve"> </w:t>
      </w:r>
      <w:r w:rsidR="00B71675" w:rsidRPr="000214B7">
        <w:rPr>
          <w:rFonts w:ascii="GHEA Grapalat" w:eastAsia="Tahoma" w:hAnsi="GHEA Grapalat" w:cs="Arial"/>
          <w:lang w:val="hy-AM"/>
        </w:rPr>
        <w:t xml:space="preserve">21-րդ դարի </w:t>
      </w:r>
      <w:r w:rsidR="0052024C" w:rsidRPr="000214B7">
        <w:rPr>
          <w:rFonts w:ascii="GHEA Grapalat" w:eastAsia="Tahoma" w:hAnsi="GHEA Grapalat" w:cs="Arial"/>
          <w:lang w:val="hy-AM"/>
        </w:rPr>
        <w:t>լրջագույն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մարտահրավերներից</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սպառնում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հասարակության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բոլոր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շերտերին: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ԿՓ</w:t>
      </w:r>
      <w:r w:rsidR="00001AB5"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ազդեցության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բեռի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ավելացումը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հասարակության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առողջության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00B71675" w:rsidRPr="000214B7">
        <w:rPr>
          <w:rFonts w:ascii="GHEA Grapalat" w:eastAsia="Tahoma" w:hAnsi="GHEA Grapalat" w:cs="Arial"/>
          <w:lang w:val="hy-AM"/>
        </w:rPr>
        <w:t>այլևս ակնհայտ է</w:t>
      </w:r>
      <w:r w:rsidR="0052024C"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գործողությունների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հետագա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ուշացումը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կմեծացնի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առողջությ</w:t>
      </w:r>
      <w:r w:rsidR="005A4068" w:rsidRPr="000214B7">
        <w:rPr>
          <w:rFonts w:ascii="GHEA Grapalat" w:eastAsia="Tahoma" w:hAnsi="GHEA Grapalat" w:cs="Arial"/>
          <w:lang w:val="hy-AM"/>
        </w:rPr>
        <w:t>ա</w:t>
      </w:r>
      <w:r w:rsidR="0052024C" w:rsidRPr="000214B7">
        <w:rPr>
          <w:rFonts w:ascii="GHEA Grapalat" w:eastAsia="Tahoma" w:hAnsi="GHEA Grapalat" w:cs="Arial"/>
          <w:lang w:val="hy-AM"/>
        </w:rPr>
        <w:t>նը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վնասող</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ռիսկերը: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ԿՓ</w:t>
      </w:r>
      <w:r w:rsidR="005A4068"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սպառնում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խաթարել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առողջապահության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ոլորտում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ավելի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քան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կեսդարյա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գլոբալ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բարելավումները,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որոնք</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ձեռք</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բերվել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քաղաքա</w:t>
      </w:r>
      <w:r w:rsidR="003A4764" w:rsidRPr="000214B7">
        <w:rPr>
          <w:rFonts w:ascii="GHEA Grapalat" w:hAnsi="GHEA Grapalat" w:cs="Arial"/>
          <w:sz w:val="20"/>
          <w:szCs w:val="20"/>
          <w:lang w:val="hy-AM"/>
        </w:rPr>
        <w:softHyphen/>
      </w:r>
      <w:r w:rsidR="0052024C" w:rsidRPr="000214B7">
        <w:rPr>
          <w:rFonts w:ascii="GHEA Grapalat" w:eastAsia="Tahoma" w:hAnsi="GHEA Grapalat" w:cs="Arial"/>
          <w:lang w:val="hy-AM"/>
        </w:rPr>
        <w:t>կանություն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մշակողների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նպատակաուղղված</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գործողությունների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շնորհիվ</w:t>
      </w:r>
      <w:r w:rsidR="0052024C" w:rsidRPr="000214B7">
        <w:rPr>
          <w:rStyle w:val="FootnoteReference"/>
          <w:rFonts w:ascii="GHEA Grapalat" w:eastAsia="Tahoma" w:hAnsi="GHEA Grapalat" w:cs="Arial"/>
          <w:lang w:val="hy-AM"/>
        </w:rPr>
        <w:footnoteReference w:id="20"/>
      </w:r>
      <w:r w:rsidR="005A4068" w:rsidRPr="000214B7">
        <w:rPr>
          <w:rFonts w:ascii="GHEA Grapalat" w:eastAsia="Tahoma" w:hAnsi="GHEA Grapalat" w:cs="Arial"/>
          <w:lang w:val="hy-AM"/>
        </w:rPr>
        <w:t>։</w:t>
      </w:r>
    </w:p>
    <w:p w14:paraId="4E366F37" w14:textId="3F2DF2BE"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Հանրային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համայնքը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տարիներին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արագորեն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մեծացրել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ներգրավվածությունը</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մարդու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հարցերում</w:t>
      </w:r>
      <w:r w:rsidR="00E42D35"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հիմնավոր</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պատկերացում</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ձևավորել</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դրանց</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փոխկապվածության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մասին,</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ընդլայնել</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իրազեկումն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զգալի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սպառնալիքների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առաջարկել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լուծումներ՝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խուսափելու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վատթարագույն</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ներգործու</w:t>
      </w:r>
      <w:r w:rsidR="00D40605" w:rsidRPr="000214B7">
        <w:rPr>
          <w:rFonts w:ascii="GHEA Grapalat" w:eastAsia="Tahoma" w:hAnsi="GHEA Grapalat" w:cs="Arial"/>
          <w:lang w:val="hy-AM"/>
        </w:rPr>
        <w:t>-</w:t>
      </w:r>
      <w:r w:rsidR="003A4764" w:rsidRPr="000214B7">
        <w:rPr>
          <w:rFonts w:ascii="GHEA Grapalat" w:eastAsia="Tahoma" w:hAnsi="GHEA Grapalat" w:cs="Arial"/>
          <w:lang w:val="hy-AM"/>
        </w:rPr>
        <w:t xml:space="preserve"> </w:t>
      </w:r>
      <w:r w:rsidR="00E42D35" w:rsidRPr="000214B7">
        <w:rPr>
          <w:rFonts w:ascii="GHEA Grapalat" w:eastAsia="Tahoma" w:hAnsi="GHEA Grapalat" w:cs="Arial"/>
          <w:lang w:val="hy-AM"/>
        </w:rPr>
        <w:t>թյուններից</w:t>
      </w:r>
      <w:r w:rsidR="00D40605"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գնահատել</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ԿՓ</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հակազդելու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օգուտները,</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այդ</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թվում՝</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որքանով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դրանք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կփոխհատուցեն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մեղմման</w:t>
      </w:r>
      <w:r w:rsidR="00E42D35"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00E42D35" w:rsidRPr="000214B7">
        <w:rPr>
          <w:rFonts w:ascii="GHEA Grapalat" w:eastAsia="Tahoma" w:hAnsi="GHEA Grapalat" w:cs="Arial"/>
          <w:lang w:val="hy-AM"/>
        </w:rPr>
        <w:t>ուղղված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ծախսերը:</w:t>
      </w:r>
    </w:p>
    <w:p w14:paraId="195572EA" w14:textId="44C0373D"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ԱՀԿ-ի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կողմից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հրապարակված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զեկույցի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համաձայն</w:t>
      </w:r>
      <w:r w:rsidR="00D40605"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աղտոտվածության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կրճատման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միջոցով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մինչև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2050թ.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փրկել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մոտ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միլիոն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կյանք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ամբողջ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աշխարհում: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Ենթադրվում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թերսնումից,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վարակիչ</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հիվանդություններից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սթրեսից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2030-2050թթ.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ընթացքում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կլիմայական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փոփոխությունների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պատճառով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աշխարհում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lastRenderedPageBreak/>
        <w:t>կգրանցվի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մոտավորապես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250,000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լրացուցիչ</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մահվան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Ըստ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զեկույցի</w:t>
      </w:r>
      <w:r w:rsidR="004834D1"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մինչ</w:t>
      </w:r>
      <w:r w:rsidR="004834D1"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2030թ.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առողջությանը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հասցվող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ուղղակի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վնասը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գնահատվում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մինչ</w:t>
      </w:r>
      <w:r w:rsidR="004834D1"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2-4</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միլիարդ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դոլար:</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4834D1"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ազդեցությունն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հատկապես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զգալի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կլինի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զարգացող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երկրներում,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ունեն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թույլ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ենթակառուցվածքներ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ոչ</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բավարար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ներուժ</w:t>
      </w:r>
      <w:r w:rsidR="004834D1"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դիմակայելու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սպասվող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սպառնալիքներին</w:t>
      </w:r>
      <w:r w:rsidRPr="000214B7">
        <w:rPr>
          <w:rStyle w:val="FootnoteReference"/>
          <w:rFonts w:ascii="GHEA Grapalat" w:eastAsia="Tahoma" w:hAnsi="GHEA Grapalat" w:cs="Arial"/>
          <w:lang w:val="hy-AM"/>
        </w:rPr>
        <w:footnoteReference w:id="21"/>
      </w:r>
      <w:r w:rsidR="004834D1" w:rsidRPr="000214B7">
        <w:rPr>
          <w:rFonts w:ascii="GHEA Grapalat" w:eastAsia="Tahoma" w:hAnsi="GHEA Grapalat" w:cs="Arial"/>
          <w:lang w:val="hy-AM"/>
        </w:rPr>
        <w:t>։</w:t>
      </w:r>
    </w:p>
    <w:p w14:paraId="7E263DFE" w14:textId="43F8880C" w:rsidR="0052024C" w:rsidRPr="000214B7" w:rsidRDefault="00087468"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ԿՓ</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ազդակիր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ոլորտներն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օդի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ջերմաստիճանի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եղանակային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պայմաններ</w:t>
      </w:r>
      <w:r w:rsidR="004834D1"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փոփոխությունը,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շրջակա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միջավայրի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ջրային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պաշարների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հասանելիության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որակի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վատթարացումը,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հիմնական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էկոհամակարգերի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դեգրադացիան,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էկոծառայությունների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որակի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վատթարացումը,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անապատացումը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այլն:</w:t>
      </w:r>
    </w:p>
    <w:p w14:paraId="1C2521F3" w14:textId="3EBA5BF5"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Չնայած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իրողությանը,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համակարգին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բաժին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հասնում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բազմակողմ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կլիմայական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ֆինանսավորման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մինչև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տոկոսը,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այնուհանդերձ</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երկրների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մեծամասնություն</w:t>
      </w:r>
      <w:r w:rsidR="00001AB5"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F4589A"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նկատմամբ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խոցելի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առաջնահերթ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ոլորտ: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պաշտպանելու,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ծառայությունների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հասանելիությունն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մատչելիությունն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ապահովելու,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ինչպես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w:t>
      </w:r>
      <w:r w:rsidR="0057457F" w:rsidRPr="000214B7">
        <w:rPr>
          <w:rFonts w:ascii="GHEA Grapalat" w:eastAsia="Tahoma" w:hAnsi="GHEA Grapalat" w:cs="Arial"/>
          <w:lang w:val="hy-AM"/>
        </w:rPr>
        <w:t>ության</w:t>
      </w:r>
      <w:r w:rsidR="00AC716B" w:rsidRPr="000214B7">
        <w:rPr>
          <w:rFonts w:ascii="GHEA Grapalat" w:eastAsia="Tahoma" w:hAnsi="GHEA Grapalat" w:cs="Arial"/>
          <w:lang w:val="hy-AM"/>
        </w:rPr>
        <w:t xml:space="preserve"> </w:t>
      </w:r>
      <w:r w:rsidR="0057457F" w:rsidRPr="000214B7">
        <w:rPr>
          <w:rFonts w:ascii="GHEA Grapalat" w:eastAsia="Tahoma" w:hAnsi="GHEA Grapalat" w:cs="Arial"/>
          <w:lang w:val="hy-AM"/>
        </w:rPr>
        <w:t>ոլորտում</w:t>
      </w:r>
      <w:r w:rsidR="00AC716B" w:rsidRPr="000214B7">
        <w:rPr>
          <w:rFonts w:ascii="GHEA Grapalat" w:eastAsia="Tahoma" w:hAnsi="GHEA Grapalat" w:cs="Arial"/>
          <w:lang w:val="hy-AM"/>
        </w:rPr>
        <w:t xml:space="preserve"> </w:t>
      </w:r>
      <w:r w:rsidR="0057457F" w:rsidRPr="000214B7">
        <w:rPr>
          <w:rFonts w:ascii="GHEA Grapalat" w:eastAsia="Tahoma" w:hAnsi="GHEA Grapalat" w:cs="Arial"/>
          <w:lang w:val="hy-AM"/>
        </w:rPr>
        <w:t>սոցիալական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անհավասարությ</w:t>
      </w:r>
      <w:r w:rsidR="0057457F" w:rsidRPr="000214B7">
        <w:rPr>
          <w:rFonts w:ascii="GHEA Grapalat" w:eastAsia="Tahoma" w:hAnsi="GHEA Grapalat" w:cs="Arial"/>
          <w:lang w:val="hy-AM"/>
        </w:rPr>
        <w:t>ա</w:t>
      </w:r>
      <w:r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0057457F" w:rsidRPr="000214B7">
        <w:rPr>
          <w:rFonts w:ascii="GHEA Grapalat" w:eastAsia="Tahoma" w:hAnsi="GHEA Grapalat" w:cs="Arial"/>
          <w:lang w:val="hy-AM"/>
        </w:rPr>
        <w:t>խորացումից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խուսափելու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երկրները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պետք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կառուցեն</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F4589A"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նկատմամբ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կայուն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հարմարվողականության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ներուժ</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ունեցող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միասնական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համակարգեր</w:t>
      </w:r>
      <w:r w:rsidRPr="000214B7">
        <w:rPr>
          <w:rStyle w:val="FootnoteReference"/>
          <w:rFonts w:ascii="GHEA Grapalat" w:eastAsia="Tahoma" w:hAnsi="GHEA Grapalat" w:cs="Arial"/>
          <w:lang w:val="hy-AM"/>
        </w:rPr>
        <w:footnoteReference w:id="22"/>
      </w:r>
      <w:r w:rsidR="00F4589A" w:rsidRPr="000214B7">
        <w:rPr>
          <w:rFonts w:ascii="GHEA Grapalat" w:eastAsia="Tahoma" w:hAnsi="GHEA Grapalat" w:cs="Arial"/>
          <w:lang w:val="hy-AM"/>
        </w:rPr>
        <w:t>։</w:t>
      </w:r>
    </w:p>
    <w:p w14:paraId="579437AD" w14:textId="30934CC3"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Իր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աշխարհագրական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կլիմայական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առանձնահատկություններից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ելնելով՝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Հայաստանը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համարվում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Եվրոպայի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Կենտրոնական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Ասիայի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տարածաշրջանում</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F4589A"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նկատմամբ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զգայուն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երկրներից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մեկը:</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F4589A"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ազդեցությունն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ակնհայտ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դարձել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տարիներին:</w:t>
      </w:r>
    </w:p>
    <w:p w14:paraId="6C28BDDD" w14:textId="17B09FBC"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Հաշվի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առնելով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ունեցող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կլիմայական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փոփոխությունները</w:t>
      </w:r>
      <w:r w:rsidR="00F4589A"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Հայաստանի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բնակչության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բացասական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գործոններ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հանդիսանալ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ծայրահեղ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եղանակային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իրադարձությունների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հաճախականությունը,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ինտենսիվությունը,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անապատացումը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կլիմայական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գոտիների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տեղաշարժերը:</w:t>
      </w:r>
    </w:p>
    <w:p w14:paraId="7208B534" w14:textId="65AC323D"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Ջերմային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ալիքները,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անտառային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հրդեհները,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ջրհեղեղները,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երաշտները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ծայրահեղ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եղանակային</w:t>
      </w:r>
      <w:r w:rsidR="00AC716B" w:rsidRPr="000214B7">
        <w:rPr>
          <w:rFonts w:ascii="GHEA Grapalat" w:eastAsia="Tahoma" w:hAnsi="GHEA Grapalat" w:cs="Arial"/>
          <w:lang w:val="hy-AM"/>
        </w:rPr>
        <w:t xml:space="preserve"> </w:t>
      </w:r>
      <w:r w:rsidR="00113A12" w:rsidRPr="000214B7">
        <w:rPr>
          <w:rFonts w:ascii="GHEA Grapalat" w:eastAsia="Tahoma" w:hAnsi="GHEA Grapalat" w:cs="Arial"/>
          <w:lang w:val="hy-AM"/>
        </w:rPr>
        <w:t>դրսևորում</w:t>
      </w:r>
      <w:r w:rsidRPr="000214B7">
        <w:rPr>
          <w:rFonts w:ascii="GHEA Grapalat" w:eastAsia="Tahoma" w:hAnsi="GHEA Grapalat" w:cs="Arial"/>
          <w:lang w:val="hy-AM"/>
        </w:rPr>
        <w:t>ներ</w:t>
      </w:r>
      <w:r w:rsidR="00113A12"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տարեցտարի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ավելացումը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ինտե</w:t>
      </w:r>
      <w:r w:rsidR="00113A12" w:rsidRPr="000214B7">
        <w:rPr>
          <w:rFonts w:ascii="GHEA Grapalat" w:eastAsia="Tahoma" w:hAnsi="GHEA Grapalat" w:cs="Arial"/>
          <w:lang w:val="hy-AM"/>
        </w:rPr>
        <w:t>ն</w:t>
      </w:r>
      <w:r w:rsidRPr="000214B7">
        <w:rPr>
          <w:rFonts w:ascii="GHEA Grapalat" w:eastAsia="Tahoma" w:hAnsi="GHEA Grapalat" w:cs="Arial"/>
          <w:lang w:val="hy-AM"/>
        </w:rPr>
        <w:t>սիվությունն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ամբողջ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աշխարհում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հանգեցնում</w:t>
      </w:r>
      <w:r w:rsidR="00AC716B" w:rsidRPr="000214B7">
        <w:rPr>
          <w:rFonts w:ascii="GHEA Grapalat" w:eastAsia="Tahoma" w:hAnsi="GHEA Grapalat" w:cs="Arial"/>
          <w:lang w:val="hy-AM"/>
        </w:rPr>
        <w:t xml:space="preserve"> </w:t>
      </w:r>
      <w:r w:rsidR="00113A12"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միլիոնավոր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մարդկանց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վատթարացմանը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պատճառում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170</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միլիարդ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դոլարի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տնտեսական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կորուստ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(2020թ.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դրությամբ)</w:t>
      </w:r>
      <w:r w:rsidRPr="000214B7">
        <w:rPr>
          <w:rStyle w:val="FootnoteReference"/>
          <w:rFonts w:ascii="GHEA Grapalat" w:eastAsia="Tahoma" w:hAnsi="GHEA Grapalat" w:cs="Arial"/>
          <w:lang w:val="hy-AM"/>
        </w:rPr>
        <w:footnoteReference w:id="23"/>
      </w:r>
      <w:r w:rsidR="00E86887" w:rsidRPr="000214B7">
        <w:rPr>
          <w:rFonts w:ascii="GHEA Grapalat" w:eastAsia="Tahoma" w:hAnsi="GHEA Grapalat" w:cs="Arial"/>
          <w:lang w:val="hy-AM"/>
        </w:rPr>
        <w:t>:</w:t>
      </w:r>
    </w:p>
    <w:p w14:paraId="531C77B6" w14:textId="0EAD453F"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Ազգային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կառավարությունները,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Միավորված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ազգերի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կազմակերպությունը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ոլորտի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մասնագետները,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քաղաքացիական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հասարակությունը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հիմնական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շահագրգիռ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կողմեր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բախվում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կլիմայական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ճգնաժամին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արձագանքելու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մարտահրավերին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հնարավորություններին`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մեղմելու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հարմարվողական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միջոցառումների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միջոցով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պաշտպանելու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բարելավելու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մարդկանց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առողջությունն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բարեկեցություն</w:t>
      </w:r>
      <w:r w:rsidR="00113A12"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ամբողջ</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աշխարհում:</w:t>
      </w:r>
    </w:p>
    <w:p w14:paraId="062969A5" w14:textId="193BBA35"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Առողջապահական,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այդ</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թվում՝</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113A12"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կապված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ռիսկերի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կառավարման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ոլորտում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Հայաստանի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ոլորտը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մշակել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հաստատել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բազմաթիվ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իրավական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ակտեր,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քաղաքականություններ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ռազմավարություններ: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ՀՀ</w:t>
      </w:r>
      <w:r w:rsidR="00AC716B" w:rsidRPr="000214B7">
        <w:rPr>
          <w:rFonts w:ascii="GHEA Grapalat" w:eastAsia="Tahoma" w:hAnsi="GHEA Grapalat" w:cs="Arial"/>
          <w:lang w:val="hy-AM"/>
        </w:rPr>
        <w:t xml:space="preserve"> </w:t>
      </w:r>
      <w:r w:rsidR="00990637" w:rsidRPr="000214B7">
        <w:rPr>
          <w:rFonts w:ascii="GHEA Grapalat" w:eastAsia="Tahoma" w:hAnsi="GHEA Grapalat" w:cs="Arial"/>
          <w:lang w:val="hy-AM"/>
        </w:rPr>
        <w:t>կ</w:t>
      </w:r>
      <w:r w:rsidRPr="000214B7">
        <w:rPr>
          <w:rFonts w:ascii="GHEA Grapalat" w:eastAsia="Tahoma" w:hAnsi="GHEA Grapalat" w:cs="Arial"/>
          <w:lang w:val="hy-AM"/>
        </w:rPr>
        <w:t>առավարությունը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2021թ.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մայիսի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13-ին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ընդունել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«Կլիմայի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փոփոխության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հարմարվողականության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ազգային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գործողությունների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ծրագիրը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2021-2025թթ.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միջոցառումների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ցանկը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հաստատելու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թիվ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749-Լ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որոշումը,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Գլուխ</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9-ի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կետ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1.4-ը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սահմանում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ոլորտում</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990637"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հարմարվողականության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ծրագրի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մշակումը</w:t>
      </w:r>
      <w:r w:rsidR="00990637"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5-ամյա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ծրագրի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իրականացման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lastRenderedPageBreak/>
        <w:t>միջոցառում։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Այնուամենայնիվ,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ռիսկերի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կառավարումն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ուղղորդող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փաստաթղթերի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մասում</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990637" w:rsidRPr="000214B7">
        <w:rPr>
          <w:rFonts w:ascii="GHEA Grapalat" w:eastAsia="Tahoma" w:hAnsi="GHEA Grapalat" w:cs="Arial"/>
          <w:lang w:val="hy-AM"/>
        </w:rPr>
        <w:t>-ին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ուղղված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հարմարվողականության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միջոցառումների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առանձնահատուկ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ուշադրություն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չի</w:t>
      </w:r>
      <w:r w:rsidR="00AC716B" w:rsidRPr="000214B7">
        <w:rPr>
          <w:rFonts w:ascii="GHEA Grapalat" w:eastAsia="Tahoma" w:hAnsi="GHEA Grapalat" w:cs="Arial"/>
          <w:lang w:val="hy-AM"/>
        </w:rPr>
        <w:t xml:space="preserve"> </w:t>
      </w:r>
      <w:r w:rsidR="00001AB5" w:rsidRPr="000214B7">
        <w:rPr>
          <w:rFonts w:ascii="GHEA Grapalat" w:eastAsia="Tahoma" w:hAnsi="GHEA Grapalat" w:cs="Arial"/>
          <w:lang w:val="hy-AM"/>
        </w:rPr>
        <w:t>դարձ</w:t>
      </w:r>
      <w:r w:rsidRPr="000214B7">
        <w:rPr>
          <w:rFonts w:ascii="GHEA Grapalat" w:eastAsia="Tahoma" w:hAnsi="GHEA Grapalat" w:cs="Arial"/>
          <w:lang w:val="hy-AM"/>
        </w:rPr>
        <w:t>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Թեև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վարակիչ</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հիվանդությունների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վերաբերյալ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քաղաքականության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փաստաթղթերը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շոշափում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էին</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990637"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վարակիչ</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հիվանդությունների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տարածման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ռիսկի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գործոն,</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990637"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փոփոխականության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վերաբերյալ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հատուկ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նկատառումներ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չեն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արտացոլվել:</w:t>
      </w:r>
    </w:p>
    <w:p w14:paraId="7DC6A153" w14:textId="61A889D7" w:rsidR="0052024C" w:rsidRPr="000214B7" w:rsidDel="00DE2A8B" w:rsidRDefault="0052024C" w:rsidP="00A369A8">
      <w:pPr>
        <w:spacing w:before="120" w:after="120" w:line="240" w:lineRule="auto"/>
        <w:ind w:firstLine="720"/>
        <w:jc w:val="both"/>
        <w:rPr>
          <w:rFonts w:ascii="GHEA Grapalat" w:eastAsia="Tahoma" w:hAnsi="GHEA Grapalat" w:cs="Arial"/>
          <w:lang w:val="hy-AM"/>
        </w:rPr>
      </w:pPr>
      <w:r w:rsidRPr="000214B7" w:rsidDel="00DE2A8B">
        <w:rPr>
          <w:rFonts w:ascii="GHEA Grapalat" w:eastAsia="Tahoma" w:hAnsi="GHEA Grapalat" w:cs="Arial"/>
          <w:lang w:val="hy-AM"/>
        </w:rPr>
        <w:t>Վերջին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տասնամյակներին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Հայաստանում</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նկատվել</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է</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ջերմաստիճանի</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զգալի</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աճ։</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Մասնավորապես</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1929-1996թթ.</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ընթացքում</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միջին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տարեկան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ջերմաստիճանն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աճել</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է</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0</w:t>
      </w:r>
      <w:r w:rsidRPr="000214B7" w:rsidDel="00DE2A8B">
        <w:rPr>
          <w:rFonts w:ascii="Cambria Math" w:eastAsia="MS Gothic" w:hAnsi="Cambria Math" w:cs="Cambria Math"/>
          <w:lang w:val="hy-AM"/>
        </w:rPr>
        <w:t>․</w:t>
      </w:r>
      <w:r w:rsidRPr="000214B7" w:rsidDel="00DE2A8B">
        <w:rPr>
          <w:rFonts w:ascii="GHEA Grapalat" w:eastAsia="Tahoma" w:hAnsi="GHEA Grapalat" w:cs="Arial"/>
          <w:lang w:val="hy-AM"/>
        </w:rPr>
        <w:t>4</w:t>
      </w:r>
      <w:r w:rsidRPr="000214B7" w:rsidDel="00DE2A8B">
        <w:rPr>
          <w:rFonts w:ascii="GHEA Grapalat" w:eastAsia="Tahoma" w:hAnsi="GHEA Grapalat" w:cs="Arial"/>
          <w:vertAlign w:val="superscript"/>
          <w:lang w:val="hy-AM"/>
        </w:rPr>
        <w:t>0</w:t>
      </w:r>
      <w:r w:rsidRPr="000214B7" w:rsidDel="00DE2A8B">
        <w:rPr>
          <w:rFonts w:ascii="GHEA Grapalat" w:eastAsia="Tahoma" w:hAnsi="GHEA Grapalat" w:cs="Arial"/>
          <w:lang w:val="hy-AM"/>
        </w:rPr>
        <w:t>C-ով,</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1929-2007թթ.`</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0</w:t>
      </w:r>
      <w:r w:rsidRPr="000214B7" w:rsidDel="00DE2A8B">
        <w:rPr>
          <w:rFonts w:ascii="Cambria Math" w:eastAsia="MS Gothic" w:hAnsi="Cambria Math" w:cs="Cambria Math"/>
          <w:lang w:val="hy-AM"/>
        </w:rPr>
        <w:t>․</w:t>
      </w:r>
      <w:r w:rsidRPr="000214B7" w:rsidDel="00DE2A8B">
        <w:rPr>
          <w:rFonts w:ascii="GHEA Grapalat" w:eastAsia="Tahoma" w:hAnsi="GHEA Grapalat" w:cs="Arial"/>
          <w:lang w:val="hy-AM"/>
        </w:rPr>
        <w:t>85</w:t>
      </w:r>
      <w:r w:rsidRPr="000214B7" w:rsidDel="00DE2A8B">
        <w:rPr>
          <w:rFonts w:ascii="GHEA Grapalat" w:eastAsia="Tahoma" w:hAnsi="GHEA Grapalat" w:cs="Arial"/>
          <w:vertAlign w:val="superscript"/>
          <w:lang w:val="hy-AM"/>
        </w:rPr>
        <w:t>0</w:t>
      </w:r>
      <w:r w:rsidRPr="000214B7" w:rsidDel="00DE2A8B">
        <w:rPr>
          <w:rFonts w:ascii="GHEA Grapalat" w:eastAsia="Tahoma" w:hAnsi="GHEA Grapalat" w:cs="Arial"/>
          <w:lang w:val="hy-AM"/>
        </w:rPr>
        <w:t>C-ով,</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1929-2012թթ.`</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1</w:t>
      </w:r>
      <w:r w:rsidRPr="000214B7" w:rsidDel="00DE2A8B">
        <w:rPr>
          <w:rFonts w:ascii="Cambria Math" w:eastAsia="MS Gothic" w:hAnsi="Cambria Math" w:cs="Cambria Math"/>
          <w:lang w:val="hy-AM"/>
        </w:rPr>
        <w:t>․</w:t>
      </w:r>
      <w:r w:rsidRPr="000214B7" w:rsidDel="00DE2A8B">
        <w:rPr>
          <w:rFonts w:ascii="GHEA Grapalat" w:eastAsia="Tahoma" w:hAnsi="GHEA Grapalat" w:cs="Arial"/>
          <w:lang w:val="hy-AM"/>
        </w:rPr>
        <w:t>03</w:t>
      </w:r>
      <w:r w:rsidRPr="000214B7" w:rsidDel="00DE2A8B">
        <w:rPr>
          <w:rFonts w:ascii="GHEA Grapalat" w:eastAsia="Tahoma" w:hAnsi="GHEA Grapalat" w:cs="Arial"/>
          <w:vertAlign w:val="superscript"/>
          <w:lang w:val="hy-AM"/>
        </w:rPr>
        <w:t>0</w:t>
      </w:r>
      <w:r w:rsidRPr="000214B7" w:rsidDel="00DE2A8B">
        <w:rPr>
          <w:rFonts w:ascii="GHEA Grapalat" w:eastAsia="Tahoma" w:hAnsi="GHEA Grapalat" w:cs="Arial"/>
          <w:lang w:val="hy-AM"/>
        </w:rPr>
        <w:t>C-ով,</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իսկ</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1929-2016թթ.՝</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1</w:t>
      </w:r>
      <w:r w:rsidRPr="000214B7" w:rsidDel="00DE2A8B">
        <w:rPr>
          <w:rFonts w:ascii="Cambria Math" w:eastAsia="MS Gothic" w:hAnsi="Cambria Math" w:cs="Cambria Math"/>
          <w:lang w:val="hy-AM"/>
        </w:rPr>
        <w:t>․</w:t>
      </w:r>
      <w:r w:rsidRPr="000214B7" w:rsidDel="00DE2A8B">
        <w:rPr>
          <w:rFonts w:ascii="GHEA Grapalat" w:eastAsia="Tahoma" w:hAnsi="GHEA Grapalat" w:cs="Arial"/>
          <w:lang w:val="hy-AM"/>
        </w:rPr>
        <w:t>23</w:t>
      </w:r>
      <w:r w:rsidRPr="000214B7" w:rsidDel="00DE2A8B">
        <w:rPr>
          <w:rFonts w:ascii="GHEA Grapalat" w:eastAsia="Tahoma" w:hAnsi="GHEA Grapalat" w:cs="Arial"/>
          <w:vertAlign w:val="superscript"/>
          <w:lang w:val="hy-AM"/>
        </w:rPr>
        <w:t>0</w:t>
      </w:r>
      <w:r w:rsidRPr="000214B7" w:rsidDel="00DE2A8B">
        <w:rPr>
          <w:rFonts w:ascii="GHEA Grapalat" w:eastAsia="Tahoma" w:hAnsi="GHEA Grapalat" w:cs="Arial"/>
          <w:lang w:val="hy-AM"/>
        </w:rPr>
        <w:t>C</w:t>
      </w:r>
      <w:r w:rsidR="00AB2F58" w:rsidRPr="000214B7" w:rsidDel="00DE2A8B">
        <w:rPr>
          <w:rFonts w:ascii="GHEA Grapalat" w:eastAsia="Tahoma" w:hAnsi="GHEA Grapalat" w:cs="Arial"/>
          <w:lang w:val="hy-AM"/>
        </w:rPr>
        <w:t>-ով</w:t>
      </w:r>
      <w:r w:rsidRPr="000214B7" w:rsidDel="00DE2A8B">
        <w:rPr>
          <w:rFonts w:ascii="GHEA Grapalat" w:eastAsia="Tahoma" w:hAnsi="GHEA Grapalat" w:cs="Arial"/>
          <w:lang w:val="hy-AM"/>
        </w:rPr>
        <w:t>:</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Տարվա</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տարբեր</w:t>
      </w:r>
      <w:r w:rsidR="00AC716B" w:rsidRPr="000214B7" w:rsidDel="00DE2A8B">
        <w:rPr>
          <w:rFonts w:ascii="GHEA Grapalat" w:eastAsia="Tahoma" w:hAnsi="GHEA Grapalat" w:cs="Arial"/>
          <w:lang w:val="hy-AM"/>
        </w:rPr>
        <w:t xml:space="preserve"> </w:t>
      </w:r>
      <w:r w:rsidR="00571BCF" w:rsidRPr="000214B7" w:rsidDel="00DE2A8B">
        <w:rPr>
          <w:rFonts w:ascii="GHEA Grapalat" w:eastAsia="Tahoma" w:hAnsi="GHEA Grapalat" w:cs="Arial"/>
          <w:lang w:val="hy-AM"/>
        </w:rPr>
        <w:t>եղանակ</w:t>
      </w:r>
      <w:r w:rsidRPr="000214B7" w:rsidDel="00DE2A8B">
        <w:rPr>
          <w:rFonts w:ascii="GHEA Grapalat" w:eastAsia="Tahoma" w:hAnsi="GHEA Grapalat" w:cs="Arial"/>
          <w:lang w:val="hy-AM"/>
        </w:rPr>
        <w:t>ներին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օդի</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ջերմաստիճանի</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փոփոխություններն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ունեն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տարբեր</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միտումներ:</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1966-2016թթ.</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ամառային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միջին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ջերմաստիճանը</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բարձրացել</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է</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շուրջ</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1</w:t>
      </w:r>
      <w:r w:rsidRPr="000214B7" w:rsidDel="00DE2A8B">
        <w:rPr>
          <w:rFonts w:ascii="Cambria Math" w:eastAsia="MS Gothic" w:hAnsi="Cambria Math" w:cs="Cambria Math"/>
          <w:lang w:val="hy-AM"/>
        </w:rPr>
        <w:t>․</w:t>
      </w:r>
      <w:r w:rsidRPr="000214B7" w:rsidDel="00DE2A8B">
        <w:rPr>
          <w:rFonts w:ascii="GHEA Grapalat" w:eastAsia="Tahoma" w:hAnsi="GHEA Grapalat" w:cs="Arial"/>
          <w:lang w:val="hy-AM"/>
        </w:rPr>
        <w:t>3</w:t>
      </w:r>
      <w:r w:rsidRPr="000214B7" w:rsidDel="00DE2A8B">
        <w:rPr>
          <w:rFonts w:ascii="GHEA Grapalat" w:eastAsia="Tahoma" w:hAnsi="GHEA Grapalat" w:cs="Arial"/>
          <w:vertAlign w:val="superscript"/>
          <w:lang w:val="hy-AM"/>
        </w:rPr>
        <w:t>0</w:t>
      </w:r>
      <w:r w:rsidRPr="000214B7" w:rsidDel="00DE2A8B">
        <w:rPr>
          <w:rFonts w:ascii="GHEA Grapalat" w:eastAsia="Tahoma" w:hAnsi="GHEA Grapalat" w:cs="Arial"/>
          <w:lang w:val="hy-AM"/>
        </w:rPr>
        <w:t>C-ով,</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ընդ</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որում</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Հայաստանում</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վերջին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հարյուրամյակում</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շոգ</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ամառներ</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դիտվել</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են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վերջին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20</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տարիների</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ընթացքում։</w:t>
      </w:r>
      <w:r w:rsidR="00AC716B" w:rsidRPr="000214B7" w:rsidDel="00DE2A8B">
        <w:rPr>
          <w:rFonts w:ascii="GHEA Grapalat" w:eastAsia="Tahoma" w:hAnsi="GHEA Grapalat" w:cs="Arial"/>
          <w:lang w:val="hy-AM"/>
        </w:rPr>
        <w:t xml:space="preserve"> </w:t>
      </w:r>
      <w:r w:rsidR="0003481A" w:rsidRPr="000214B7" w:rsidDel="00DE2A8B">
        <w:rPr>
          <w:rFonts w:ascii="GHEA Grapalat" w:eastAsia="Tahoma" w:hAnsi="GHEA Grapalat" w:cs="Arial"/>
          <w:lang w:val="hy-AM"/>
        </w:rPr>
        <w:t>ՀՀ</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տարածքի</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համար</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1961-1990թթ.</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միջինի</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(5.5</w:t>
      </w:r>
      <w:r w:rsidRPr="000214B7" w:rsidDel="00DE2A8B">
        <w:rPr>
          <w:rFonts w:ascii="GHEA Grapalat" w:eastAsia="Tahoma" w:hAnsi="GHEA Grapalat" w:cs="Arial"/>
          <w:vertAlign w:val="superscript"/>
          <w:lang w:val="hy-AM"/>
        </w:rPr>
        <w:t>0</w:t>
      </w:r>
      <w:r w:rsidRPr="000214B7" w:rsidDel="00DE2A8B">
        <w:rPr>
          <w:rFonts w:ascii="GHEA Grapalat" w:eastAsia="Tahoma" w:hAnsi="GHEA Grapalat" w:cs="Arial"/>
          <w:lang w:val="hy-AM"/>
        </w:rPr>
        <w:t>C)</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նկատմամբ</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կանխատեսվում</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է</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տարեկան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միջին</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ջերմաստիճանի</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աճ</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մինչ</w:t>
      </w:r>
      <w:r w:rsidR="00844ED1" w:rsidRPr="000214B7" w:rsidDel="00DE2A8B">
        <w:rPr>
          <w:rFonts w:ascii="GHEA Grapalat" w:eastAsia="Tahoma" w:hAnsi="GHEA Grapalat" w:cs="Arial"/>
          <w:lang w:val="hy-AM"/>
        </w:rPr>
        <w:t>և</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1.6</w:t>
      </w:r>
      <w:r w:rsidRPr="000214B7" w:rsidDel="00DE2A8B">
        <w:rPr>
          <w:rFonts w:ascii="GHEA Grapalat" w:eastAsia="Tahoma" w:hAnsi="GHEA Grapalat" w:cs="Arial"/>
          <w:vertAlign w:val="superscript"/>
          <w:lang w:val="hy-AM"/>
        </w:rPr>
        <w:t>0</w:t>
      </w:r>
      <w:r w:rsidRPr="000214B7" w:rsidDel="00DE2A8B">
        <w:rPr>
          <w:rFonts w:ascii="GHEA Grapalat" w:eastAsia="Tahoma" w:hAnsi="GHEA Grapalat" w:cs="Arial"/>
          <w:lang w:val="hy-AM"/>
        </w:rPr>
        <w:t>C-ով՝</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2040թ.,</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3.3</w:t>
      </w:r>
      <w:r w:rsidRPr="000214B7" w:rsidDel="00DE2A8B">
        <w:rPr>
          <w:rFonts w:ascii="GHEA Grapalat" w:eastAsia="Tahoma" w:hAnsi="GHEA Grapalat" w:cs="Arial"/>
          <w:vertAlign w:val="superscript"/>
          <w:lang w:val="hy-AM"/>
        </w:rPr>
        <w:t>0</w:t>
      </w:r>
      <w:r w:rsidRPr="000214B7" w:rsidDel="00DE2A8B">
        <w:rPr>
          <w:rFonts w:ascii="GHEA Grapalat" w:eastAsia="Tahoma" w:hAnsi="GHEA Grapalat" w:cs="Arial"/>
          <w:lang w:val="hy-AM"/>
        </w:rPr>
        <w:t>C-ով՝</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2070թ.</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և</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4.7</w:t>
      </w:r>
      <w:r w:rsidRPr="000214B7" w:rsidDel="00DE2A8B">
        <w:rPr>
          <w:rFonts w:ascii="GHEA Grapalat" w:eastAsia="Tahoma" w:hAnsi="GHEA Grapalat" w:cs="Arial"/>
          <w:vertAlign w:val="superscript"/>
          <w:lang w:val="hy-AM"/>
        </w:rPr>
        <w:t>0</w:t>
      </w:r>
      <w:r w:rsidRPr="000214B7" w:rsidDel="00DE2A8B">
        <w:rPr>
          <w:rFonts w:ascii="GHEA Grapalat" w:eastAsia="Tahoma" w:hAnsi="GHEA Grapalat" w:cs="Arial"/>
          <w:lang w:val="hy-AM"/>
        </w:rPr>
        <w:t>C-ով՝</w:t>
      </w:r>
      <w:r w:rsidR="00AC716B" w:rsidRPr="000214B7" w:rsidDel="00DE2A8B">
        <w:rPr>
          <w:rFonts w:ascii="GHEA Grapalat" w:eastAsia="Tahoma" w:hAnsi="GHEA Grapalat" w:cs="Arial"/>
          <w:lang w:val="hy-AM"/>
        </w:rPr>
        <w:t xml:space="preserve"> </w:t>
      </w:r>
      <w:r w:rsidRPr="000214B7" w:rsidDel="00DE2A8B">
        <w:rPr>
          <w:rFonts w:ascii="GHEA Grapalat" w:eastAsia="Tahoma" w:hAnsi="GHEA Grapalat" w:cs="Arial"/>
          <w:lang w:val="hy-AM"/>
        </w:rPr>
        <w:t>2100թ.</w:t>
      </w:r>
      <w:r w:rsidRPr="000214B7" w:rsidDel="00DE2A8B">
        <w:rPr>
          <w:rStyle w:val="FootnoteReference"/>
          <w:rFonts w:ascii="GHEA Grapalat" w:eastAsia="Tahoma" w:hAnsi="GHEA Grapalat" w:cs="Arial"/>
          <w:lang w:val="hy-AM"/>
        </w:rPr>
        <w:footnoteReference w:id="24"/>
      </w:r>
      <w:r w:rsidR="00E86887" w:rsidRPr="000214B7" w:rsidDel="00DE2A8B">
        <w:rPr>
          <w:rFonts w:ascii="GHEA Grapalat" w:eastAsia="Tahoma" w:hAnsi="GHEA Grapalat" w:cs="Arial"/>
          <w:lang w:val="hy-AM"/>
        </w:rPr>
        <w:t>:</w:t>
      </w:r>
    </w:p>
    <w:p w14:paraId="4827EACF" w14:textId="677739FB"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Ջերմաստիճանի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փոփոխության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ազդեցությունը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տեսականորեն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բացասական</w:t>
      </w:r>
      <w:r w:rsidR="00844ED1"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ամռան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ամիսներին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դրական`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ձմռան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ամիսներին: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Կանխատեսվում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մինչև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հարյուրամյակի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ավարտը,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սաստիկ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շոգերի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պատճառով</w:t>
      </w:r>
      <w:r w:rsidR="00844ED1"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կավելանան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մահվան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դեպքերը,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մինչդեռ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սաստիկ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ցրտերի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պատճառով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կնվազի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մահացությունը</w:t>
      </w:r>
      <w:r w:rsidRPr="000214B7">
        <w:rPr>
          <w:rStyle w:val="FootnoteReference"/>
          <w:rFonts w:ascii="GHEA Grapalat" w:eastAsia="Tahoma" w:hAnsi="GHEA Grapalat" w:cs="Arial"/>
          <w:lang w:val="hy-AM"/>
        </w:rPr>
        <w:footnoteReference w:id="25"/>
      </w:r>
      <w:r w:rsidR="00844ED1" w:rsidRPr="000214B7">
        <w:rPr>
          <w:rFonts w:ascii="GHEA Grapalat" w:eastAsia="Tahoma" w:hAnsi="GHEA Grapalat" w:cs="Arial"/>
          <w:lang w:val="hy-AM"/>
        </w:rPr>
        <w:t>։</w:t>
      </w:r>
    </w:p>
    <w:p w14:paraId="3E67D234" w14:textId="02742351"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Ջերմաստիճանի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աստիճանական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փոփոխությունները,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ինչպես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բարձր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ցածր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ալիքներ</w:t>
      </w:r>
      <w:r w:rsidR="00844ED1"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ունեն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ներգործություն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մարդու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օրգանիզմի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ալիքների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w:t>
      </w:r>
      <w:r w:rsidR="00844ED1" w:rsidRPr="000214B7">
        <w:rPr>
          <w:rFonts w:ascii="GHEA Grapalat" w:eastAsia="Tahoma" w:hAnsi="GHEA Grapalat" w:cs="Arial"/>
          <w:lang w:val="hy-AM"/>
        </w:rPr>
        <w:t>և</w:t>
      </w:r>
      <w:r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ոչ</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դեպքերի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քանակը,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w:t>
      </w:r>
      <w:r w:rsidR="00844ED1" w:rsidRPr="000214B7">
        <w:rPr>
          <w:rFonts w:ascii="GHEA Grapalat" w:eastAsia="Tahoma" w:hAnsi="GHEA Grapalat" w:cs="Arial"/>
          <w:lang w:val="hy-AM"/>
        </w:rPr>
        <w:t>և</w:t>
      </w:r>
      <w:r w:rsidRPr="000214B7">
        <w:rPr>
          <w:rFonts w:ascii="GHEA Grapalat" w:eastAsia="Tahoma" w:hAnsi="GHEA Grapalat" w:cs="Arial"/>
          <w:lang w:val="hy-AM"/>
        </w:rPr>
        <w:t>ողությունը,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մասնավորապես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օրերի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քանակը</w:t>
      </w:r>
      <w:r w:rsidRPr="000214B7">
        <w:rPr>
          <w:rStyle w:val="FootnoteReference"/>
          <w:rFonts w:ascii="GHEA Grapalat" w:eastAsia="Tahoma" w:hAnsi="GHEA Grapalat" w:cs="Arial"/>
          <w:lang w:val="hy-AM"/>
        </w:rPr>
        <w:footnoteReference w:id="26"/>
      </w:r>
      <w:r w:rsidR="00844ED1"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Այսպիսով</w:t>
      </w:r>
      <w:r w:rsidR="00844ED1"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ջերմաստիճանի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կտրուկ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տատանումները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(սաստիկ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շոգ</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ցուրտ</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օրեր,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ալիքներ)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անմիջական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ազդեցություն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ունենալ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844ED1"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վտանգելով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օրգանիզմի</w:t>
      </w:r>
      <w:r w:rsidR="001852B7"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մթնոլորտային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ջերմաստիճանի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կտրուկ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փոփոխություններին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արագ</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հարմարվելու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մարմնի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ներքին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ջերմաստիճանը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կարգավորելու</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ունակությունը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w:t>
      </w:r>
      <w:r w:rsidR="001852B7" w:rsidRPr="000214B7">
        <w:rPr>
          <w:rFonts w:ascii="GHEA Grapalat" w:eastAsia="Tahoma" w:hAnsi="GHEA Grapalat" w:cs="Arial"/>
          <w:lang w:val="hy-AM"/>
        </w:rPr>
        <w:t>և</w:t>
      </w:r>
      <w:r w:rsidRPr="000214B7">
        <w:rPr>
          <w:rFonts w:ascii="GHEA Grapalat" w:eastAsia="Tahoma" w:hAnsi="GHEA Grapalat" w:cs="Arial"/>
          <w:lang w:val="hy-AM"/>
        </w:rPr>
        <w:t>անք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առաջացնել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սպազմ,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հյուծում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հիպերթերմիա՝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ծայրահեղ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շոգի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հիպոթերմ՝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ցրտահարության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ծայրահեղ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ցրտի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առկայության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դեպքում:</w:t>
      </w:r>
      <w:r w:rsidR="00AC716B" w:rsidRPr="000214B7">
        <w:rPr>
          <w:rFonts w:ascii="GHEA Grapalat" w:eastAsia="Tahoma" w:hAnsi="GHEA Grapalat" w:cs="Arial"/>
          <w:lang w:val="hy-AM"/>
        </w:rPr>
        <w:t xml:space="preserve"> </w:t>
      </w:r>
    </w:p>
    <w:p w14:paraId="2FF7E7EA" w14:textId="31A6A255"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Կարևոր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շեշտել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ջերմաստիճանի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կտրուկ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փոփոխությունները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հավելյալ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սպառնալիք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ներկայացնել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շարք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քրոնիկ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հիվանդությունների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դեպքում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շրջանառության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համակարգի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հիվանդություններ,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մասնավորապես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գերճնշումային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հիվանդություններ,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սրտի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իշեմիկ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հիվանդություններ,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թոքերի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քրոնիկ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օբստրուկտիվ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հիվանդություններ,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ասթմա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շնչառական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հիվանդություններ,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շաքարային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դիաբետ</w:t>
      </w:r>
      <w:r w:rsidR="001E241F"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հոգեկան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վարքի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խանգարումներով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հիվանդություններ)</w:t>
      </w:r>
      <w:r w:rsidRPr="000214B7">
        <w:rPr>
          <w:rStyle w:val="FootnoteReference"/>
          <w:rFonts w:ascii="GHEA Grapalat" w:eastAsia="Tahoma" w:hAnsi="GHEA Grapalat" w:cs="Arial"/>
          <w:lang w:val="hy-AM"/>
        </w:rPr>
        <w:footnoteReference w:id="27"/>
      </w:r>
      <w:r w:rsidR="006D7785"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Այսպիսով</w:t>
      </w:r>
      <w:r w:rsidR="006D7785"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ջերմաստիճանի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բարձր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արժեքների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տատանումները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հոսպիտալացման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մահացության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դեպքերի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աճի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պատճառ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հանդիսանալ</w:t>
      </w:r>
      <w:r w:rsidR="006D7785"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ավելացնելով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համակարգի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բեռը:</w:t>
      </w:r>
    </w:p>
    <w:p w14:paraId="5488B960" w14:textId="297E56AA"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Հետագա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վերլուծությունների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հարկ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հաշվի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առնել,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առկա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շարք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w:t>
      </w:r>
      <w:r w:rsidR="0003481A" w:rsidRPr="000214B7">
        <w:rPr>
          <w:rFonts w:ascii="GHEA Grapalat" w:hAnsi="GHEA Grapalat" w:cs="Arial"/>
          <w:sz w:val="20"/>
          <w:szCs w:val="20"/>
          <w:lang w:val="hy-AM"/>
        </w:rPr>
        <w:softHyphen/>
      </w:r>
      <w:r w:rsidRPr="000214B7">
        <w:rPr>
          <w:rFonts w:ascii="GHEA Grapalat" w:eastAsia="Tahoma" w:hAnsi="GHEA Grapalat" w:cs="Arial"/>
          <w:lang w:val="hy-AM"/>
        </w:rPr>
        <w:t>դություններ,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ենթարկվում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ջերմաստիճանի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փոփոխության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ռիսկերին: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Դրանք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p>
    <w:p w14:paraId="1C3C68A6" w14:textId="6ECF7F29" w:rsidR="0052024C" w:rsidRPr="000214B7" w:rsidRDefault="00750E8E" w:rsidP="0079699C">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շ</w:t>
      </w:r>
      <w:r w:rsidR="0052024C" w:rsidRPr="000214B7">
        <w:rPr>
          <w:rFonts w:ascii="GHEA Grapalat" w:eastAsia="Tahoma" w:hAnsi="GHEA Grapalat" w:cs="Arial"/>
          <w:lang w:val="hy-AM"/>
        </w:rPr>
        <w:t>աքարային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դիաբետն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էնդոկրին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համակարգի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այլ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հիվանդություններ`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E10–E14,</w:t>
      </w:r>
    </w:p>
    <w:p w14:paraId="54877ACD" w14:textId="3BC911E6" w:rsidR="0052024C" w:rsidRPr="000214B7" w:rsidRDefault="00750E8E" w:rsidP="0079699C">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lastRenderedPageBreak/>
        <w:t>օ</w:t>
      </w:r>
      <w:r w:rsidR="0052024C" w:rsidRPr="000214B7">
        <w:rPr>
          <w:rFonts w:ascii="GHEA Grapalat" w:eastAsia="Tahoma" w:hAnsi="GHEA Grapalat" w:cs="Arial"/>
          <w:lang w:val="hy-AM"/>
        </w:rPr>
        <w:t>րգանական,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ներառյալ</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սիմպտոմատիկ,</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հոգեկան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խանգարումներ,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w:t>
      </w:r>
      <w:r w:rsidR="0052024C" w:rsidRPr="000214B7">
        <w:rPr>
          <w:rFonts w:ascii="GHEA Grapalat" w:eastAsia="Tahoma" w:hAnsi="GHEA Grapalat" w:cs="Arial"/>
          <w:lang w:val="hy-AM"/>
        </w:rPr>
        <w:t>եմենցիա,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Ալցհեյմերի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հիվանդություն`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F00–F09,</w:t>
      </w:r>
    </w:p>
    <w:p w14:paraId="6C7EE3C9" w14:textId="2BC089B6" w:rsidR="0052024C" w:rsidRPr="000214B7" w:rsidRDefault="00750E8E" w:rsidP="0079699C">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հ</w:t>
      </w:r>
      <w:r w:rsidR="0052024C" w:rsidRPr="000214B7">
        <w:rPr>
          <w:rFonts w:ascii="GHEA Grapalat" w:eastAsia="Tahoma" w:hAnsi="GHEA Grapalat" w:cs="Arial"/>
          <w:lang w:val="hy-AM"/>
        </w:rPr>
        <w:t>ոգեկան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վարքի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խանգարումներ`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կապված</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հոգեներգործուն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նյութերի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օգտագործման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հետ`</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F10–F19,</w:t>
      </w:r>
    </w:p>
    <w:p w14:paraId="5AF583A3" w14:textId="146FC6D7" w:rsidR="0052024C" w:rsidRPr="000214B7" w:rsidRDefault="00750E8E" w:rsidP="0079699C">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շ</w:t>
      </w:r>
      <w:r w:rsidR="0052024C" w:rsidRPr="000214B7">
        <w:rPr>
          <w:rFonts w:ascii="GHEA Grapalat" w:eastAsia="Tahoma" w:hAnsi="GHEA Grapalat" w:cs="Arial"/>
          <w:lang w:val="hy-AM"/>
        </w:rPr>
        <w:t>իզոֆրենիա,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շիզոտիպային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զառանցանքային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խանգարումներ`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F20–F29,</w:t>
      </w:r>
    </w:p>
    <w:p w14:paraId="17C7FA88" w14:textId="1F2BD0AB" w:rsidR="0052024C" w:rsidRPr="000214B7" w:rsidRDefault="00750E8E" w:rsidP="0079699C">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w:t>
      </w:r>
      <w:r w:rsidR="0052024C" w:rsidRPr="000214B7">
        <w:rPr>
          <w:rFonts w:ascii="GHEA Grapalat" w:eastAsia="Tahoma" w:hAnsi="GHEA Grapalat" w:cs="Arial"/>
          <w:lang w:val="hy-AM"/>
        </w:rPr>
        <w:t>րտաբրգային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շարժողական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համակարգի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խանգարումներ`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G20-G26,</w:t>
      </w:r>
    </w:p>
    <w:p w14:paraId="6DE2DF9D" w14:textId="6EF0EA30" w:rsidR="0052024C" w:rsidRPr="000214B7" w:rsidRDefault="0052024C" w:rsidP="0079699C">
      <w:pPr>
        <w:pStyle w:val="ListParagraph"/>
        <w:numPr>
          <w:ilvl w:val="1"/>
          <w:numId w:val="2"/>
        </w:numPr>
        <w:tabs>
          <w:tab w:val="left" w:pos="99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Միզասեռական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համակարգի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որոշ</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հիվանդություններ,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երիկամային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անբավարարություն,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միզաքարային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հիվանդություններ`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N00–N39</w:t>
      </w:r>
      <w:r w:rsidRPr="000214B7">
        <w:rPr>
          <w:rStyle w:val="FootnoteReference"/>
          <w:rFonts w:ascii="GHEA Grapalat" w:eastAsia="Tahoma" w:hAnsi="GHEA Grapalat" w:cs="Arial"/>
          <w:lang w:val="hy-AM"/>
        </w:rPr>
        <w:footnoteReference w:id="28"/>
      </w:r>
      <w:r w:rsidR="002B7DA6" w:rsidRPr="000214B7">
        <w:rPr>
          <w:rFonts w:ascii="GHEA Grapalat" w:eastAsia="Tahoma" w:hAnsi="GHEA Grapalat" w:cs="Arial"/>
          <w:lang w:val="hy-AM"/>
        </w:rPr>
        <w:t>։</w:t>
      </w:r>
    </w:p>
    <w:p w14:paraId="33A96A52" w14:textId="6F801D96" w:rsidR="0052024C" w:rsidRPr="000214B7" w:rsidRDefault="0052024C" w:rsidP="00A369A8">
      <w:pPr>
        <w:spacing w:before="120" w:after="120" w:line="240" w:lineRule="auto"/>
        <w:ind w:firstLine="714"/>
        <w:jc w:val="both"/>
        <w:rPr>
          <w:rFonts w:ascii="GHEA Grapalat" w:eastAsia="Tahoma" w:hAnsi="GHEA Grapalat" w:cs="Arial"/>
          <w:lang w:val="hy-AM"/>
        </w:rPr>
      </w:pPr>
      <w:r w:rsidRPr="000214B7">
        <w:rPr>
          <w:rFonts w:ascii="GHEA Grapalat" w:eastAsia="Tahoma" w:hAnsi="GHEA Grapalat" w:cs="Arial"/>
          <w:lang w:val="hy-AM"/>
        </w:rPr>
        <w:t>Երևանում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ալիքների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տևողության</w:t>
      </w:r>
      <w:r w:rsidR="002B7DA6"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1961-2020թթ.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միտումները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ներկայացված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79699C" w:rsidRPr="000214B7">
        <w:rPr>
          <w:rFonts w:ascii="GHEA Grapalat" w:eastAsia="Tahoma" w:hAnsi="GHEA Grapalat" w:cs="Arial"/>
          <w:lang w:val="hy-AM"/>
        </w:rPr>
        <w:t xml:space="preserve">4.2 և 4.3. </w:t>
      </w:r>
      <w:r w:rsidRPr="000214B7">
        <w:rPr>
          <w:rFonts w:ascii="GHEA Grapalat" w:eastAsia="Tahoma" w:hAnsi="GHEA Grapalat" w:cs="Arial"/>
          <w:lang w:val="hy-AM"/>
        </w:rPr>
        <w:t>գծապատկերներում:</w:t>
      </w:r>
    </w:p>
    <w:p w14:paraId="5D42994F" w14:textId="60306154" w:rsidR="0052024C" w:rsidRPr="000214B7" w:rsidRDefault="0052024C" w:rsidP="00FB11A7">
      <w:pPr>
        <w:spacing w:before="120" w:after="120" w:line="240" w:lineRule="auto"/>
        <w:ind w:firstLine="720"/>
        <w:jc w:val="both"/>
        <w:rPr>
          <w:rFonts w:ascii="GHEA Grapalat" w:hAnsi="GHEA Grapalat" w:cs="Arial"/>
          <w:lang w:val="hy-AM"/>
        </w:rPr>
      </w:pPr>
      <w:r w:rsidRPr="000214B7">
        <w:rPr>
          <w:rFonts w:ascii="GHEA Grapalat" w:eastAsia="Tahoma" w:hAnsi="GHEA Grapalat" w:cs="Arial"/>
          <w:lang w:val="hy-AM"/>
        </w:rPr>
        <w:t>Հայաստանում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2012թ.</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իրականացվել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հիգիենիկ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առանձնա</w:t>
      </w:r>
      <w:r w:rsidR="00374827" w:rsidRPr="000214B7">
        <w:rPr>
          <w:rFonts w:ascii="GHEA Grapalat" w:hAnsi="GHEA Grapalat" w:cs="Arial"/>
          <w:sz w:val="20"/>
          <w:szCs w:val="20"/>
          <w:lang w:val="hy-AM"/>
        </w:rPr>
        <w:softHyphen/>
      </w:r>
      <w:r w:rsidRPr="000214B7">
        <w:rPr>
          <w:rFonts w:ascii="GHEA Grapalat" w:eastAsia="Tahoma" w:hAnsi="GHEA Grapalat" w:cs="Arial"/>
          <w:lang w:val="hy-AM"/>
        </w:rPr>
        <w:t>հատ</w:t>
      </w:r>
      <w:r w:rsidR="00374827" w:rsidRPr="000214B7">
        <w:rPr>
          <w:rFonts w:ascii="GHEA Grapalat" w:hAnsi="GHEA Grapalat" w:cs="Arial"/>
          <w:sz w:val="20"/>
          <w:szCs w:val="20"/>
          <w:lang w:val="hy-AM"/>
        </w:rPr>
        <w:softHyphen/>
      </w:r>
      <w:r w:rsidRPr="000214B7">
        <w:rPr>
          <w:rFonts w:ascii="GHEA Grapalat" w:eastAsia="Tahoma" w:hAnsi="GHEA Grapalat" w:cs="Arial"/>
          <w:lang w:val="hy-AM"/>
        </w:rPr>
        <w:t>կու</w:t>
      </w:r>
      <w:r w:rsidR="00374827" w:rsidRPr="000214B7">
        <w:rPr>
          <w:rFonts w:ascii="GHEA Grapalat" w:hAnsi="GHEA Grapalat" w:cs="Arial"/>
          <w:sz w:val="20"/>
          <w:szCs w:val="20"/>
          <w:lang w:val="hy-AM"/>
        </w:rPr>
        <w:softHyphen/>
      </w:r>
      <w:r w:rsidRPr="000214B7">
        <w:rPr>
          <w:rFonts w:ascii="GHEA Grapalat" w:eastAsia="Tahoma" w:hAnsi="GHEA Grapalat" w:cs="Arial"/>
          <w:lang w:val="hy-AM"/>
        </w:rPr>
        <w:t>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բնակչության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դրանց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ազդեցության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ուսումնասիրություն</w:t>
      </w:r>
      <w:r w:rsidRPr="000214B7">
        <w:rPr>
          <w:rStyle w:val="FootnoteReference"/>
          <w:rFonts w:ascii="GHEA Grapalat" w:eastAsia="Tahoma" w:hAnsi="GHEA Grapalat" w:cs="Arial"/>
          <w:lang w:val="hy-AM"/>
        </w:rPr>
        <w:footnoteReference w:id="29"/>
      </w:r>
      <w:r w:rsidR="00FE225A" w:rsidRPr="000214B7">
        <w:rPr>
          <w:rFonts w:ascii="GHEA Grapalat" w:eastAsia="Tahoma" w:hAnsi="GHEA Grapalat" w:cs="Arial"/>
          <w:lang w:val="hy-AM"/>
        </w:rPr>
        <w:t>։</w:t>
      </w:r>
      <w:r w:rsidRPr="000214B7">
        <w:rPr>
          <w:rFonts w:ascii="GHEA Grapalat" w:hAnsi="GHEA Grapalat" w:cs="Arial"/>
          <w:lang w:val="hy-AM"/>
        </w:rPr>
        <w:t>Կատարված</w:t>
      </w:r>
      <w:r w:rsidR="00AC716B" w:rsidRPr="000214B7">
        <w:rPr>
          <w:rFonts w:ascii="GHEA Grapalat" w:hAnsi="GHEA Grapalat" w:cs="Arial"/>
          <w:lang w:val="hy-AM"/>
        </w:rPr>
        <w:t xml:space="preserve"> </w:t>
      </w:r>
      <w:r w:rsidRPr="000214B7">
        <w:rPr>
          <w:rFonts w:ascii="GHEA Grapalat" w:hAnsi="GHEA Grapalat" w:cs="Arial"/>
          <w:lang w:val="hy-AM"/>
        </w:rPr>
        <w:t>հետազոտության</w:t>
      </w:r>
      <w:r w:rsidR="00AC716B" w:rsidRPr="000214B7">
        <w:rPr>
          <w:rFonts w:ascii="GHEA Grapalat" w:hAnsi="GHEA Grapalat" w:cs="Arial"/>
          <w:lang w:val="hy-AM"/>
        </w:rPr>
        <w:t xml:space="preserve"> </w:t>
      </w:r>
      <w:r w:rsidRPr="000214B7">
        <w:rPr>
          <w:rFonts w:ascii="GHEA Grapalat" w:hAnsi="GHEA Grapalat" w:cs="Arial"/>
          <w:lang w:val="hy-AM"/>
        </w:rPr>
        <w:t>արդյունքների</w:t>
      </w:r>
      <w:r w:rsidR="00AC716B" w:rsidRPr="000214B7">
        <w:rPr>
          <w:rFonts w:ascii="GHEA Grapalat" w:hAnsi="GHEA Grapalat" w:cs="Arial"/>
          <w:lang w:val="hy-AM"/>
        </w:rPr>
        <w:t xml:space="preserve"> </w:t>
      </w:r>
      <w:r w:rsidRPr="000214B7">
        <w:rPr>
          <w:rFonts w:ascii="GHEA Grapalat" w:hAnsi="GHEA Grapalat" w:cs="Arial"/>
          <w:lang w:val="hy-AM"/>
        </w:rPr>
        <w:t>վերլուծությունից</w:t>
      </w:r>
      <w:r w:rsidR="00AC716B" w:rsidRPr="000214B7">
        <w:rPr>
          <w:rFonts w:ascii="GHEA Grapalat" w:hAnsi="GHEA Grapalat" w:cs="Arial"/>
          <w:lang w:val="hy-AM"/>
        </w:rPr>
        <w:t xml:space="preserve"> </w:t>
      </w:r>
      <w:r w:rsidRPr="000214B7">
        <w:rPr>
          <w:rFonts w:ascii="GHEA Grapalat" w:hAnsi="GHEA Grapalat" w:cs="Arial"/>
          <w:lang w:val="hy-AM"/>
        </w:rPr>
        <w:t>պարզվել</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որ</w:t>
      </w:r>
      <w:r w:rsidR="00AC716B" w:rsidRPr="000214B7">
        <w:rPr>
          <w:rFonts w:ascii="GHEA Grapalat" w:hAnsi="GHEA Grapalat" w:cs="Arial"/>
          <w:lang w:val="hy-AM"/>
        </w:rPr>
        <w:t xml:space="preserve"> </w:t>
      </w:r>
      <w:r w:rsidRPr="000214B7">
        <w:rPr>
          <w:rFonts w:ascii="GHEA Grapalat" w:hAnsi="GHEA Grapalat" w:cs="Arial"/>
          <w:lang w:val="hy-AM"/>
        </w:rPr>
        <w:t>հատկապես</w:t>
      </w:r>
      <w:r w:rsidR="00AC716B" w:rsidRPr="000214B7">
        <w:rPr>
          <w:rFonts w:ascii="GHEA Grapalat" w:hAnsi="GHEA Grapalat" w:cs="Arial"/>
          <w:lang w:val="hy-AM"/>
        </w:rPr>
        <w:t xml:space="preserve"> </w:t>
      </w:r>
      <w:r w:rsidRPr="000214B7">
        <w:rPr>
          <w:rFonts w:ascii="GHEA Grapalat" w:hAnsi="GHEA Grapalat" w:cs="Arial"/>
          <w:lang w:val="hy-AM"/>
        </w:rPr>
        <w:t>ս</w:t>
      </w:r>
      <w:r w:rsidR="00FE225A" w:rsidRPr="000214B7">
        <w:rPr>
          <w:rFonts w:ascii="GHEA Grapalat" w:hAnsi="GHEA Grapalat" w:cs="Arial"/>
          <w:lang w:val="hy-AM"/>
        </w:rPr>
        <w:t>ի</w:t>
      </w:r>
      <w:r w:rsidRPr="000214B7">
        <w:rPr>
          <w:rFonts w:ascii="GHEA Grapalat" w:hAnsi="GHEA Grapalat" w:cs="Arial"/>
          <w:lang w:val="hy-AM"/>
        </w:rPr>
        <w:t>րտ</w:t>
      </w:r>
      <w:r w:rsidR="00FE225A" w:rsidRPr="000214B7">
        <w:rPr>
          <w:rFonts w:ascii="GHEA Grapalat" w:hAnsi="GHEA Grapalat" w:cs="Arial"/>
          <w:lang w:val="hy-AM"/>
        </w:rPr>
        <w:t>-</w:t>
      </w:r>
      <w:r w:rsidRPr="000214B7">
        <w:rPr>
          <w:rFonts w:ascii="GHEA Grapalat" w:hAnsi="GHEA Grapalat" w:cs="Arial"/>
          <w:lang w:val="hy-AM"/>
        </w:rPr>
        <w:t>անոթային</w:t>
      </w:r>
      <w:r w:rsidR="00AC716B" w:rsidRPr="000214B7">
        <w:rPr>
          <w:rFonts w:ascii="GHEA Grapalat" w:hAnsi="GHEA Grapalat" w:cs="Arial"/>
          <w:lang w:val="hy-AM"/>
        </w:rPr>
        <w:t xml:space="preserve"> </w:t>
      </w:r>
      <w:r w:rsidRPr="000214B7">
        <w:rPr>
          <w:rFonts w:ascii="GHEA Grapalat" w:hAnsi="GHEA Grapalat" w:cs="Arial"/>
          <w:lang w:val="hy-AM"/>
        </w:rPr>
        <w:t>համակարգի</w:t>
      </w:r>
      <w:r w:rsidR="00AC716B" w:rsidRPr="000214B7">
        <w:rPr>
          <w:rFonts w:ascii="GHEA Grapalat" w:hAnsi="GHEA Grapalat" w:cs="Arial"/>
          <w:lang w:val="hy-AM"/>
        </w:rPr>
        <w:t xml:space="preserve"> </w:t>
      </w:r>
      <w:r w:rsidRPr="000214B7">
        <w:rPr>
          <w:rFonts w:ascii="GHEA Grapalat" w:hAnsi="GHEA Grapalat" w:cs="Arial"/>
          <w:lang w:val="hy-AM"/>
        </w:rPr>
        <w:t>հիվանդություններով</w:t>
      </w:r>
      <w:r w:rsidR="00AC716B" w:rsidRPr="000214B7">
        <w:rPr>
          <w:rFonts w:ascii="GHEA Grapalat" w:hAnsi="GHEA Grapalat" w:cs="Arial"/>
          <w:lang w:val="hy-AM"/>
        </w:rPr>
        <w:t xml:space="preserve"> </w:t>
      </w:r>
      <w:r w:rsidRPr="000214B7">
        <w:rPr>
          <w:rFonts w:ascii="GHEA Grapalat" w:hAnsi="GHEA Grapalat" w:cs="Arial"/>
          <w:lang w:val="hy-AM"/>
        </w:rPr>
        <w:t>հիվանդացության</w:t>
      </w:r>
      <w:r w:rsidR="00AC716B" w:rsidRPr="000214B7">
        <w:rPr>
          <w:rFonts w:ascii="GHEA Grapalat" w:hAnsi="GHEA Grapalat" w:cs="Arial"/>
          <w:lang w:val="hy-AM"/>
        </w:rPr>
        <w:t xml:space="preserve"> </w:t>
      </w:r>
      <w:r w:rsidRPr="000214B7">
        <w:rPr>
          <w:rFonts w:ascii="GHEA Grapalat" w:hAnsi="GHEA Grapalat" w:cs="Arial"/>
          <w:lang w:val="hy-AM"/>
        </w:rPr>
        <w:t>հաճախականության</w:t>
      </w:r>
      <w:r w:rsidR="00AC716B" w:rsidRPr="000214B7">
        <w:rPr>
          <w:rFonts w:ascii="GHEA Grapalat" w:hAnsi="GHEA Grapalat" w:cs="Arial"/>
          <w:lang w:val="hy-AM"/>
        </w:rPr>
        <w:t xml:space="preserve"> </w:t>
      </w:r>
      <w:r w:rsidRPr="000214B7">
        <w:rPr>
          <w:rFonts w:ascii="GHEA Grapalat" w:hAnsi="GHEA Grapalat" w:cs="Arial"/>
          <w:lang w:val="hy-AM"/>
        </w:rPr>
        <w:t>ու</w:t>
      </w:r>
      <w:r w:rsidR="00AC716B" w:rsidRPr="000214B7">
        <w:rPr>
          <w:rFonts w:ascii="GHEA Grapalat" w:hAnsi="GHEA Grapalat" w:cs="Arial"/>
          <w:lang w:val="hy-AM"/>
        </w:rPr>
        <w:t xml:space="preserve"> </w:t>
      </w:r>
      <w:r w:rsidRPr="000214B7">
        <w:rPr>
          <w:rFonts w:ascii="GHEA Grapalat" w:hAnsi="GHEA Grapalat" w:cs="Arial"/>
          <w:lang w:val="hy-AM"/>
        </w:rPr>
        <w:t>մահացության</w:t>
      </w:r>
      <w:r w:rsidR="00AC716B" w:rsidRPr="000214B7">
        <w:rPr>
          <w:rFonts w:ascii="GHEA Grapalat" w:hAnsi="GHEA Grapalat" w:cs="Arial"/>
          <w:lang w:val="hy-AM"/>
        </w:rPr>
        <w:t xml:space="preserve"> </w:t>
      </w:r>
      <w:r w:rsidRPr="000214B7">
        <w:rPr>
          <w:rFonts w:ascii="GHEA Grapalat" w:hAnsi="GHEA Grapalat" w:cs="Arial"/>
          <w:lang w:val="hy-AM"/>
        </w:rPr>
        <w:t>ամենաբարձր</w:t>
      </w:r>
      <w:r w:rsidR="00AC716B" w:rsidRPr="000214B7">
        <w:rPr>
          <w:rFonts w:ascii="GHEA Grapalat" w:hAnsi="GHEA Grapalat" w:cs="Arial"/>
          <w:lang w:val="hy-AM"/>
        </w:rPr>
        <w:t xml:space="preserve"> </w:t>
      </w:r>
      <w:r w:rsidRPr="000214B7">
        <w:rPr>
          <w:rFonts w:ascii="GHEA Grapalat" w:hAnsi="GHEA Grapalat" w:cs="Arial"/>
          <w:lang w:val="hy-AM"/>
        </w:rPr>
        <w:t>ցուցանիշներն</w:t>
      </w:r>
      <w:r w:rsidR="00AC716B" w:rsidRPr="000214B7">
        <w:rPr>
          <w:rFonts w:ascii="GHEA Grapalat" w:hAnsi="GHEA Grapalat" w:cs="Arial"/>
          <w:lang w:val="hy-AM"/>
        </w:rPr>
        <w:t xml:space="preserve"> </w:t>
      </w:r>
      <w:r w:rsidRPr="000214B7">
        <w:rPr>
          <w:rFonts w:ascii="GHEA Grapalat" w:hAnsi="GHEA Grapalat" w:cs="Arial"/>
          <w:lang w:val="hy-AM"/>
        </w:rPr>
        <w:t>արձանագրվում</w:t>
      </w:r>
      <w:r w:rsidR="00AC716B" w:rsidRPr="000214B7">
        <w:rPr>
          <w:rFonts w:ascii="GHEA Grapalat" w:hAnsi="GHEA Grapalat" w:cs="Arial"/>
          <w:lang w:val="hy-AM"/>
        </w:rPr>
        <w:t xml:space="preserve"> </w:t>
      </w:r>
      <w:r w:rsidRPr="000214B7">
        <w:rPr>
          <w:rFonts w:ascii="GHEA Grapalat" w:hAnsi="GHEA Grapalat" w:cs="Arial"/>
          <w:lang w:val="hy-AM"/>
        </w:rPr>
        <w:t>են</w:t>
      </w:r>
      <w:r w:rsidR="00AC716B" w:rsidRPr="000214B7">
        <w:rPr>
          <w:rFonts w:ascii="GHEA Grapalat" w:hAnsi="GHEA Grapalat" w:cs="Arial"/>
          <w:lang w:val="hy-AM"/>
        </w:rPr>
        <w:t xml:space="preserve"> </w:t>
      </w:r>
      <w:r w:rsidRPr="000214B7">
        <w:rPr>
          <w:rFonts w:ascii="GHEA Grapalat" w:hAnsi="GHEA Grapalat" w:cs="Arial"/>
          <w:lang w:val="hy-AM"/>
        </w:rPr>
        <w:t>ձմեռ-գարնանային</w:t>
      </w:r>
      <w:r w:rsidR="00AC716B" w:rsidRPr="000214B7">
        <w:rPr>
          <w:rFonts w:ascii="GHEA Grapalat" w:hAnsi="GHEA Grapalat" w:cs="Arial"/>
          <w:lang w:val="hy-AM"/>
        </w:rPr>
        <w:t xml:space="preserve"> </w:t>
      </w:r>
      <w:r w:rsidRPr="000214B7">
        <w:rPr>
          <w:rFonts w:ascii="GHEA Grapalat" w:hAnsi="GHEA Grapalat" w:cs="Arial"/>
          <w:lang w:val="hy-AM"/>
        </w:rPr>
        <w:t>ամիսներին։</w:t>
      </w:r>
    </w:p>
    <w:p w14:paraId="5F005652" w14:textId="73BF59C8"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Հարկ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նշել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նաև,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Հայաստանի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պայմաններում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ջերմաստիճանի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փոփոխության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եղանա</w:t>
      </w:r>
      <w:r w:rsidR="00374827" w:rsidRPr="000214B7">
        <w:rPr>
          <w:rFonts w:ascii="GHEA Grapalat" w:hAnsi="GHEA Grapalat" w:cs="Arial"/>
          <w:sz w:val="20"/>
          <w:szCs w:val="20"/>
          <w:lang w:val="hy-AM"/>
        </w:rPr>
        <w:softHyphen/>
      </w:r>
      <w:r w:rsidRPr="000214B7">
        <w:rPr>
          <w:rFonts w:ascii="GHEA Grapalat" w:eastAsia="Tahoma" w:hAnsi="GHEA Grapalat" w:cs="Arial"/>
          <w:lang w:val="hy-AM"/>
        </w:rPr>
        <w:t>կային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պայմանների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տեսակետից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առավել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խոցելի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երկրի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ցածրադիր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վայրերի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բնակչությունը,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ներառյալ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Երևանի: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Այստեղ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շինարարական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աշխատանքների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բարձր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ինտեն</w:t>
      </w:r>
      <w:r w:rsidR="00374827" w:rsidRPr="000214B7">
        <w:rPr>
          <w:rFonts w:ascii="GHEA Grapalat" w:hAnsi="GHEA Grapalat" w:cs="Arial"/>
          <w:sz w:val="20"/>
          <w:szCs w:val="20"/>
          <w:lang w:val="hy-AM"/>
        </w:rPr>
        <w:softHyphen/>
      </w:r>
      <w:r w:rsidRPr="000214B7">
        <w:rPr>
          <w:rFonts w:ascii="GHEA Grapalat" w:eastAsia="Tahoma" w:hAnsi="GHEA Grapalat" w:cs="Arial"/>
          <w:lang w:val="hy-AM"/>
        </w:rPr>
        <w:t>սիվու</w:t>
      </w:r>
      <w:r w:rsidR="00374827" w:rsidRPr="000214B7">
        <w:rPr>
          <w:rFonts w:ascii="GHEA Grapalat" w:hAnsi="GHEA Grapalat" w:cs="Arial"/>
          <w:sz w:val="20"/>
          <w:szCs w:val="20"/>
          <w:lang w:val="hy-AM"/>
        </w:rPr>
        <w:softHyphen/>
      </w:r>
      <w:r w:rsidRPr="000214B7">
        <w:rPr>
          <w:rFonts w:ascii="GHEA Grapalat" w:eastAsia="Tahoma" w:hAnsi="GHEA Grapalat" w:cs="Arial"/>
          <w:lang w:val="hy-AM"/>
        </w:rPr>
        <w:t>թյամբ</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պայմա</w:t>
      </w:r>
      <w:r w:rsidR="00374827" w:rsidRPr="000214B7">
        <w:rPr>
          <w:rFonts w:ascii="GHEA Grapalat" w:hAnsi="GHEA Grapalat" w:cs="Arial"/>
          <w:sz w:val="20"/>
          <w:szCs w:val="20"/>
          <w:lang w:val="hy-AM"/>
        </w:rPr>
        <w:softHyphen/>
      </w:r>
      <w:r w:rsidRPr="000214B7">
        <w:rPr>
          <w:rFonts w:ascii="GHEA Grapalat" w:eastAsia="Tahoma" w:hAnsi="GHEA Grapalat" w:cs="Arial"/>
          <w:lang w:val="hy-AM"/>
        </w:rPr>
        <w:t>նավորված,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բարձր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ջերմաստիճանը</w:t>
      </w:r>
      <w:r w:rsidR="00285EAC"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զուգակցված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լինելով</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մթնոլորտային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օդի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աղտոտվածության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w:t>
      </w:r>
      <w:r w:rsidR="00285EAC"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պատճառ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հանդիսանալ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w:t>
      </w:r>
      <w:r w:rsidR="00285EAC" w:rsidRPr="000214B7">
        <w:rPr>
          <w:rFonts w:ascii="GHEA Grapalat" w:eastAsia="Tahoma" w:hAnsi="GHEA Grapalat" w:cs="Arial"/>
          <w:lang w:val="hy-AM"/>
        </w:rPr>
        <w:t>ի</w:t>
      </w:r>
      <w:r w:rsidRPr="000214B7">
        <w:rPr>
          <w:rFonts w:ascii="GHEA Grapalat" w:eastAsia="Tahoma" w:hAnsi="GHEA Grapalat" w:cs="Arial"/>
          <w:lang w:val="hy-AM"/>
        </w:rPr>
        <w:t>րտ</w:t>
      </w:r>
      <w:r w:rsidR="00285EAC" w:rsidRPr="000214B7">
        <w:rPr>
          <w:rFonts w:ascii="GHEA Grapalat" w:eastAsia="Tahoma" w:hAnsi="GHEA Grapalat" w:cs="Arial"/>
          <w:lang w:val="hy-AM"/>
        </w:rPr>
        <w:t>-</w:t>
      </w:r>
      <w:r w:rsidRPr="000214B7">
        <w:rPr>
          <w:rFonts w:ascii="GHEA Grapalat" w:eastAsia="Tahoma" w:hAnsi="GHEA Grapalat" w:cs="Arial"/>
          <w:lang w:val="hy-AM"/>
        </w:rPr>
        <w:t>անոթային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շնչառական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համակարգերի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w:t>
      </w:r>
      <w:r w:rsidR="00374827" w:rsidRPr="000214B7">
        <w:rPr>
          <w:rFonts w:ascii="GHEA Grapalat" w:hAnsi="GHEA Grapalat" w:cs="Arial"/>
          <w:sz w:val="20"/>
          <w:szCs w:val="20"/>
          <w:lang w:val="hy-AM"/>
        </w:rPr>
        <w:softHyphen/>
      </w:r>
      <w:r w:rsidRPr="000214B7">
        <w:rPr>
          <w:rFonts w:ascii="GHEA Grapalat" w:eastAsia="Tahoma" w:hAnsi="GHEA Grapalat" w:cs="Arial"/>
          <w:lang w:val="hy-AM"/>
        </w:rPr>
        <w:t>դու</w:t>
      </w:r>
      <w:r w:rsidR="00374827" w:rsidRPr="000214B7">
        <w:rPr>
          <w:rFonts w:ascii="GHEA Grapalat" w:hAnsi="GHEA Grapalat" w:cs="Arial"/>
          <w:sz w:val="20"/>
          <w:szCs w:val="20"/>
          <w:lang w:val="hy-AM"/>
        </w:rPr>
        <w:softHyphen/>
      </w:r>
      <w:r w:rsidRPr="000214B7">
        <w:rPr>
          <w:rFonts w:ascii="GHEA Grapalat" w:eastAsia="Tahoma" w:hAnsi="GHEA Grapalat" w:cs="Arial"/>
          <w:lang w:val="hy-AM"/>
        </w:rPr>
        <w:t>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սրման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համար։</w:t>
      </w:r>
    </w:p>
    <w:p w14:paraId="2AFC73D6" w14:textId="54DCBD53" w:rsidR="0052024C" w:rsidRPr="000214B7" w:rsidRDefault="00087468"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ԿՓ</w:t>
      </w:r>
      <w:r w:rsidR="00093D29"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ազդեցությունը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ջերմաստիճանի,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ջրային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ռեսուրսների,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խոնավության</w:t>
      </w:r>
      <w:r w:rsidR="00651CA9" w:rsidRPr="000214B7">
        <w:rPr>
          <w:rFonts w:ascii="GHEA Grapalat" w:eastAsia="Tahoma" w:hAnsi="GHEA Grapalat" w:cs="Arial"/>
          <w:lang w:val="hy-AM"/>
        </w:rPr>
        <w:t>, ինչպես նաև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շարք</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էկոհամակարգերի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փոփոխություն</w:t>
      </w:r>
      <w:r w:rsidR="007E7F0A"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ազդում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651CA9"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վարակիչ</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հիվանդությունների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համաճարակաբանական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օրինաչափությունների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փոփոխությունների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վրա: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Միաժամանակ</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ուշադրության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արժանի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այն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փաստը,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Հայաստանում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դեռևս</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առկա</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վարակիչ</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հիվան</w:t>
      </w:r>
      <w:r w:rsidR="00374827" w:rsidRPr="000214B7">
        <w:rPr>
          <w:rFonts w:ascii="GHEA Grapalat" w:hAnsi="GHEA Grapalat" w:cs="Arial"/>
          <w:sz w:val="20"/>
          <w:szCs w:val="20"/>
          <w:lang w:val="hy-AM"/>
        </w:rPr>
        <w:softHyphen/>
      </w:r>
      <w:r w:rsidR="0052024C" w:rsidRPr="000214B7">
        <w:rPr>
          <w:rFonts w:ascii="GHEA Grapalat" w:eastAsia="Tahoma" w:hAnsi="GHEA Grapalat" w:cs="Arial"/>
          <w:lang w:val="hy-AM"/>
        </w:rPr>
        <w:t>դություններ,</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որոնց,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ԿՓ</w:t>
      </w:r>
      <w:r w:rsidR="00093D29" w:rsidRPr="000214B7">
        <w:rPr>
          <w:rFonts w:ascii="GHEA Grapalat" w:eastAsia="Tahoma" w:hAnsi="GHEA Grapalat" w:cs="Arial"/>
          <w:lang w:val="hy-AM"/>
        </w:rPr>
        <w:t>-ով</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պայմանավորված,</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հատուկ</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տարածվելու</w:t>
      </w:r>
      <w:r w:rsidR="00AC716B" w:rsidRPr="000214B7">
        <w:rPr>
          <w:rFonts w:ascii="GHEA Grapalat" w:eastAsia="Tahoma" w:hAnsi="GHEA Grapalat" w:cs="Arial"/>
          <w:lang w:val="hy-AM"/>
        </w:rPr>
        <w:t xml:space="preserve"> </w:t>
      </w:r>
      <w:r w:rsidR="00651CA9" w:rsidRPr="000214B7">
        <w:rPr>
          <w:rFonts w:ascii="GHEA Grapalat" w:eastAsia="Tahoma" w:hAnsi="GHEA Grapalat" w:cs="Arial"/>
          <w:lang w:val="hy-AM"/>
        </w:rPr>
        <w:t>ներուժ</w:t>
      </w:r>
      <w:r w:rsidR="0052024C" w:rsidRPr="000214B7">
        <w:rPr>
          <w:rFonts w:ascii="GHEA Grapalat" w:eastAsia="Tahoma" w:hAnsi="GHEA Grapalat" w:cs="Arial"/>
          <w:lang w:val="hy-AM"/>
        </w:rPr>
        <w:t>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Այդ</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հիվանդությունների</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թվում</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լեյշմանիոզը,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բրուցել</w:t>
      </w:r>
      <w:r w:rsidR="00093D29" w:rsidRPr="000214B7">
        <w:rPr>
          <w:rFonts w:ascii="GHEA Grapalat" w:eastAsia="Tahoma" w:hAnsi="GHEA Grapalat" w:cs="Arial"/>
          <w:lang w:val="hy-AM"/>
        </w:rPr>
        <w:t>յ</w:t>
      </w:r>
      <w:r w:rsidR="0052024C" w:rsidRPr="000214B7">
        <w:rPr>
          <w:rFonts w:ascii="GHEA Grapalat" w:eastAsia="Tahoma" w:hAnsi="GHEA Grapalat" w:cs="Arial"/>
          <w:lang w:val="hy-AM"/>
        </w:rPr>
        <w:t>ոզը,</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աղիքային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օդակաթիլային</w:t>
      </w:r>
      <w:r w:rsidR="00AC716B" w:rsidRPr="000214B7">
        <w:rPr>
          <w:rFonts w:ascii="GHEA Grapalat" w:eastAsia="Tahoma" w:hAnsi="GHEA Grapalat" w:cs="Arial"/>
          <w:lang w:val="hy-AM"/>
        </w:rPr>
        <w:t xml:space="preserve"> </w:t>
      </w:r>
      <w:r w:rsidR="0052024C" w:rsidRPr="000214B7">
        <w:rPr>
          <w:rFonts w:ascii="GHEA Grapalat" w:eastAsia="Tahoma" w:hAnsi="GHEA Grapalat" w:cs="Arial"/>
          <w:lang w:val="hy-AM"/>
        </w:rPr>
        <w:t>վարակները</w:t>
      </w:r>
      <w:r w:rsidR="0052024C" w:rsidRPr="000214B7">
        <w:rPr>
          <w:rStyle w:val="FootnoteReference"/>
          <w:rFonts w:ascii="GHEA Grapalat" w:eastAsia="Tahoma" w:hAnsi="GHEA Grapalat" w:cs="Arial"/>
          <w:lang w:val="hy-AM"/>
        </w:rPr>
        <w:footnoteReference w:id="30"/>
      </w:r>
      <w:r w:rsidR="00093D29" w:rsidRPr="000214B7">
        <w:rPr>
          <w:rFonts w:ascii="GHEA Grapalat" w:eastAsia="Tahoma" w:hAnsi="GHEA Grapalat" w:cs="Arial"/>
          <w:lang w:val="hy-AM"/>
        </w:rPr>
        <w:t>։</w:t>
      </w:r>
    </w:p>
    <w:p w14:paraId="31F4AFBC" w14:textId="795994F7" w:rsidR="0052024C" w:rsidRPr="000214B7" w:rsidRDefault="0052024C"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Բնակչության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հիվանդացության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վերաբերյալ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պաշտոնական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վիճակագրությունից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պարզ</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դառնում,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վերջին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տարիներին,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հատկապես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2020թ.</w:t>
      </w:r>
      <w:r w:rsidR="001160E7" w:rsidRPr="000214B7">
        <w:rPr>
          <w:rFonts w:ascii="GHEA Grapalat" w:eastAsia="Tahoma" w:hAnsi="GHEA Grapalat" w:cs="Arial"/>
          <w:lang w:val="hy-AM"/>
        </w:rPr>
        <w:t>,</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հանրապետությունում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արձանագրվում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վարակիչ</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հիվանդությունների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դեպքերի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նվազում,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կարող</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կապված</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լինել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Covid-19</w:t>
      </w:r>
      <w:r w:rsidR="001160E7"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001160E7" w:rsidRPr="000214B7">
        <w:rPr>
          <w:rFonts w:ascii="GHEA Grapalat" w:eastAsia="Tahoma" w:hAnsi="GHEA Grapalat" w:cs="Arial"/>
          <w:lang w:val="hy-AM"/>
        </w:rPr>
        <w:t>հետ</w:t>
      </w:r>
      <w:r w:rsidRPr="000214B7">
        <w:rPr>
          <w:rFonts w:ascii="GHEA Grapalat" w:eastAsia="Tahoma" w:hAnsi="GHEA Grapalat" w:cs="Arial"/>
          <w:lang w:val="hy-AM"/>
        </w:rPr>
        <w:t>:</w:t>
      </w:r>
    </w:p>
    <w:p w14:paraId="2A783E3F" w14:textId="424BE5A5" w:rsidR="0052024C" w:rsidRPr="000214B7" w:rsidRDefault="00364C08" w:rsidP="00A369A8">
      <w:pPr>
        <w:spacing w:line="240" w:lineRule="auto"/>
        <w:rPr>
          <w:rFonts w:ascii="GHEA Grapalat" w:eastAsia="Tahoma" w:hAnsi="GHEA Grapalat" w:cs="Arial"/>
          <w:i/>
          <w:iCs/>
          <w:color w:val="002060"/>
          <w:sz w:val="20"/>
          <w:szCs w:val="20"/>
          <w:lang w:val="hy-AM"/>
        </w:rPr>
      </w:pPr>
      <w:bookmarkStart w:id="185" w:name="_Toc117518238"/>
      <w:bookmarkStart w:id="186" w:name="_Toc162011954"/>
      <w:bookmarkStart w:id="187" w:name="_Toc191889884"/>
      <w:r w:rsidRPr="000214B7">
        <w:rPr>
          <w:rFonts w:ascii="GHEA Grapalat" w:eastAsia="Tahoma" w:hAnsi="GHEA Grapalat" w:cs="Arial"/>
          <w:i/>
          <w:iCs/>
          <w:color w:val="002060"/>
          <w:sz w:val="20"/>
          <w:szCs w:val="20"/>
          <w:lang w:val="hy-AM"/>
        </w:rPr>
        <w:t>Աղյուսակ</w:t>
      </w:r>
      <w:r w:rsidR="00AC716B" w:rsidRPr="000214B7">
        <w:rPr>
          <w:rFonts w:ascii="GHEA Grapalat" w:eastAsia="Tahoma" w:hAnsi="GHEA Grapalat" w:cs="Arial"/>
          <w:i/>
          <w:iCs/>
          <w:color w:val="002060"/>
          <w:sz w:val="20"/>
          <w:szCs w:val="20"/>
          <w:lang w:val="hy-AM"/>
        </w:rPr>
        <w:t xml:space="preserve"> </w:t>
      </w:r>
      <w:r w:rsidR="00A74ABE" w:rsidRPr="000214B7">
        <w:rPr>
          <w:rFonts w:ascii="GHEA Grapalat" w:eastAsia="Tahoma" w:hAnsi="GHEA Grapalat" w:cs="Arial"/>
          <w:i/>
          <w:iCs/>
          <w:color w:val="002060"/>
          <w:sz w:val="20"/>
          <w:szCs w:val="20"/>
          <w:lang w:val="hy-AM"/>
        </w:rPr>
        <w:fldChar w:fldCharType="begin"/>
      </w:r>
      <w:r w:rsidR="00A74ABE" w:rsidRPr="000214B7">
        <w:rPr>
          <w:rFonts w:ascii="GHEA Grapalat" w:eastAsia="Tahoma" w:hAnsi="GHEA Grapalat" w:cs="Arial"/>
          <w:i/>
          <w:iCs/>
          <w:color w:val="002060"/>
          <w:sz w:val="20"/>
          <w:szCs w:val="20"/>
          <w:lang w:val="hy-AM"/>
        </w:rPr>
        <w:instrText xml:space="preserve"> STYLEREF 1 \s </w:instrText>
      </w:r>
      <w:r w:rsidR="00A74ABE" w:rsidRPr="000214B7">
        <w:rPr>
          <w:rFonts w:ascii="GHEA Grapalat" w:eastAsia="Tahoma" w:hAnsi="GHEA Grapalat" w:cs="Arial"/>
          <w:i/>
          <w:iCs/>
          <w:color w:val="002060"/>
          <w:sz w:val="20"/>
          <w:szCs w:val="20"/>
          <w:lang w:val="hy-AM"/>
        </w:rPr>
        <w:fldChar w:fldCharType="separate"/>
      </w:r>
      <w:r w:rsidR="00F36E0D" w:rsidRPr="000214B7">
        <w:rPr>
          <w:rFonts w:ascii="GHEA Grapalat" w:eastAsia="Tahoma" w:hAnsi="GHEA Grapalat" w:cs="Arial"/>
          <w:i/>
          <w:iCs/>
          <w:noProof/>
          <w:color w:val="002060"/>
          <w:sz w:val="20"/>
          <w:szCs w:val="20"/>
          <w:lang w:val="hy-AM"/>
        </w:rPr>
        <w:t>1</w:t>
      </w:r>
      <w:r w:rsidR="00A74ABE" w:rsidRPr="000214B7">
        <w:rPr>
          <w:rFonts w:ascii="GHEA Grapalat" w:eastAsia="Tahoma" w:hAnsi="GHEA Grapalat" w:cs="Arial"/>
          <w:i/>
          <w:iCs/>
          <w:color w:val="002060"/>
          <w:sz w:val="20"/>
          <w:szCs w:val="20"/>
          <w:lang w:val="hy-AM"/>
        </w:rPr>
        <w:fldChar w:fldCharType="end"/>
      </w:r>
      <w:r w:rsidR="00A74ABE" w:rsidRPr="000214B7">
        <w:rPr>
          <w:rFonts w:ascii="GHEA Grapalat" w:eastAsia="Tahoma" w:hAnsi="GHEA Grapalat" w:cs="Arial"/>
          <w:i/>
          <w:iCs/>
          <w:color w:val="002060"/>
          <w:sz w:val="20"/>
          <w:szCs w:val="20"/>
          <w:lang w:val="hy-AM"/>
        </w:rPr>
        <w:t>.</w:t>
      </w:r>
      <w:r w:rsidR="00A74ABE" w:rsidRPr="000214B7">
        <w:rPr>
          <w:rFonts w:ascii="GHEA Grapalat" w:eastAsia="Tahoma" w:hAnsi="GHEA Grapalat" w:cs="Arial"/>
          <w:i/>
          <w:iCs/>
          <w:color w:val="002060"/>
          <w:sz w:val="20"/>
          <w:szCs w:val="20"/>
          <w:lang w:val="hy-AM"/>
        </w:rPr>
        <w:fldChar w:fldCharType="begin"/>
      </w:r>
      <w:r w:rsidR="00A74ABE" w:rsidRPr="000214B7">
        <w:rPr>
          <w:rFonts w:ascii="GHEA Grapalat" w:eastAsia="Tahoma" w:hAnsi="GHEA Grapalat" w:cs="Arial"/>
          <w:i/>
          <w:iCs/>
          <w:color w:val="002060"/>
          <w:sz w:val="20"/>
          <w:szCs w:val="20"/>
          <w:lang w:val="hy-AM"/>
        </w:rPr>
        <w:instrText xml:space="preserve"> SEQ Աղյուսակ \* ARABIC \s 1 </w:instrText>
      </w:r>
      <w:r w:rsidR="00A74ABE" w:rsidRPr="000214B7">
        <w:rPr>
          <w:rFonts w:ascii="GHEA Grapalat" w:eastAsia="Tahoma" w:hAnsi="GHEA Grapalat" w:cs="Arial"/>
          <w:i/>
          <w:iCs/>
          <w:color w:val="002060"/>
          <w:sz w:val="20"/>
          <w:szCs w:val="20"/>
          <w:lang w:val="hy-AM"/>
        </w:rPr>
        <w:fldChar w:fldCharType="separate"/>
      </w:r>
      <w:r w:rsidR="00F36E0D" w:rsidRPr="000214B7">
        <w:rPr>
          <w:rFonts w:ascii="GHEA Grapalat" w:eastAsia="Tahoma" w:hAnsi="GHEA Grapalat" w:cs="Arial"/>
          <w:i/>
          <w:iCs/>
          <w:noProof/>
          <w:color w:val="002060"/>
          <w:sz w:val="20"/>
          <w:szCs w:val="20"/>
          <w:lang w:val="hy-AM"/>
        </w:rPr>
        <w:t>5</w:t>
      </w:r>
      <w:r w:rsidR="00A74ABE" w:rsidRPr="000214B7">
        <w:rPr>
          <w:rFonts w:ascii="GHEA Grapalat" w:eastAsia="Tahoma" w:hAnsi="GHEA Grapalat" w:cs="Arial"/>
          <w:i/>
          <w:iCs/>
          <w:color w:val="002060"/>
          <w:sz w:val="20"/>
          <w:szCs w:val="20"/>
          <w:lang w:val="hy-AM"/>
        </w:rPr>
        <w:fldChar w:fldCharType="end"/>
      </w:r>
      <w:r w:rsidR="0052024C" w:rsidRPr="000214B7">
        <w:rPr>
          <w:rFonts w:ascii="GHEA Grapalat" w:eastAsia="Tahoma" w:hAnsi="GHEA Grapalat" w:cs="Arial"/>
          <w:i/>
          <w:iCs/>
          <w:color w:val="002060"/>
          <w:sz w:val="20"/>
          <w:szCs w:val="20"/>
          <w:lang w:val="hy-AM"/>
        </w:rPr>
        <w:t>.</w:t>
      </w:r>
      <w:r w:rsidR="00AC716B" w:rsidRPr="000214B7">
        <w:rPr>
          <w:rFonts w:ascii="GHEA Grapalat" w:eastAsia="Tahoma" w:hAnsi="GHEA Grapalat" w:cs="Arial"/>
          <w:i/>
          <w:iCs/>
          <w:color w:val="002060"/>
          <w:sz w:val="20"/>
          <w:szCs w:val="20"/>
          <w:lang w:val="hy-AM"/>
        </w:rPr>
        <w:t xml:space="preserve"> </w:t>
      </w:r>
      <w:r w:rsidR="0052024C" w:rsidRPr="000214B7">
        <w:rPr>
          <w:rFonts w:ascii="GHEA Grapalat" w:eastAsia="Tahoma" w:hAnsi="GHEA Grapalat" w:cs="Arial"/>
          <w:i/>
          <w:iCs/>
          <w:color w:val="002060"/>
          <w:sz w:val="20"/>
          <w:szCs w:val="20"/>
          <w:lang w:val="hy-AM"/>
        </w:rPr>
        <w:t>Հիվանդացությունը</w:t>
      </w:r>
      <w:r w:rsidR="00AC716B" w:rsidRPr="000214B7">
        <w:rPr>
          <w:rFonts w:ascii="GHEA Grapalat" w:eastAsia="Tahoma" w:hAnsi="GHEA Grapalat" w:cs="Arial"/>
          <w:i/>
          <w:iCs/>
          <w:color w:val="002060"/>
          <w:sz w:val="20"/>
          <w:szCs w:val="20"/>
          <w:lang w:val="hy-AM"/>
        </w:rPr>
        <w:t xml:space="preserve"> </w:t>
      </w:r>
      <w:r w:rsidR="0052024C" w:rsidRPr="000214B7">
        <w:rPr>
          <w:rFonts w:ascii="GHEA Grapalat" w:eastAsia="Tahoma" w:hAnsi="GHEA Grapalat" w:cs="Arial"/>
          <w:i/>
          <w:iCs/>
          <w:color w:val="002060"/>
          <w:sz w:val="20"/>
          <w:szCs w:val="20"/>
          <w:lang w:val="hy-AM"/>
        </w:rPr>
        <w:t>վարակիչ</w:t>
      </w:r>
      <w:r w:rsidR="00AC716B" w:rsidRPr="000214B7">
        <w:rPr>
          <w:rFonts w:ascii="GHEA Grapalat" w:eastAsia="Tahoma" w:hAnsi="GHEA Grapalat" w:cs="Arial"/>
          <w:i/>
          <w:iCs/>
          <w:color w:val="002060"/>
          <w:sz w:val="20"/>
          <w:szCs w:val="20"/>
          <w:lang w:val="hy-AM"/>
        </w:rPr>
        <w:t xml:space="preserve"> </w:t>
      </w:r>
      <w:r w:rsidR="0052024C" w:rsidRPr="000214B7">
        <w:rPr>
          <w:rFonts w:ascii="GHEA Grapalat" w:eastAsia="Tahoma" w:hAnsi="GHEA Grapalat" w:cs="Arial"/>
          <w:i/>
          <w:iCs/>
          <w:color w:val="002060"/>
          <w:sz w:val="20"/>
          <w:szCs w:val="20"/>
          <w:lang w:val="hy-AM"/>
        </w:rPr>
        <w:t>հիվանդություններով,</w:t>
      </w:r>
      <w:r w:rsidR="00AC716B" w:rsidRPr="000214B7">
        <w:rPr>
          <w:rFonts w:ascii="GHEA Grapalat" w:eastAsia="Tahoma" w:hAnsi="GHEA Grapalat" w:cs="Arial"/>
          <w:i/>
          <w:iCs/>
          <w:color w:val="002060"/>
          <w:sz w:val="20"/>
          <w:szCs w:val="20"/>
          <w:lang w:val="hy-AM"/>
        </w:rPr>
        <w:t xml:space="preserve"> </w:t>
      </w:r>
      <w:r w:rsidR="0052024C" w:rsidRPr="000214B7">
        <w:rPr>
          <w:rFonts w:ascii="GHEA Grapalat" w:eastAsia="Tahoma" w:hAnsi="GHEA Grapalat" w:cs="Arial"/>
          <w:i/>
          <w:iCs/>
          <w:color w:val="002060"/>
          <w:sz w:val="20"/>
          <w:szCs w:val="20"/>
          <w:lang w:val="hy-AM"/>
        </w:rPr>
        <w:t>2021թ</w:t>
      </w:r>
      <w:r w:rsidR="0052024C" w:rsidRPr="000214B7">
        <w:rPr>
          <w:rFonts w:ascii="GHEA Grapalat" w:eastAsia="Tahoma" w:hAnsi="GHEA Grapalat" w:cs="Arial"/>
          <w:i/>
          <w:iCs/>
          <w:color w:val="002060"/>
          <w:sz w:val="20"/>
          <w:szCs w:val="20"/>
          <w:vertAlign w:val="superscript"/>
          <w:lang w:val="hy-AM"/>
        </w:rPr>
        <w:t>.</w:t>
      </w:r>
      <w:r w:rsidR="0052024C" w:rsidRPr="000214B7">
        <w:rPr>
          <w:rFonts w:ascii="GHEA Grapalat" w:hAnsi="GHEA Grapalat" w:cs="Arial"/>
          <w:i/>
          <w:iCs/>
          <w:color w:val="002060"/>
          <w:sz w:val="20"/>
          <w:szCs w:val="20"/>
          <w:vertAlign w:val="superscript"/>
          <w:lang w:val="hy-AM"/>
        </w:rPr>
        <w:footnoteReference w:id="31"/>
      </w:r>
      <w:bookmarkEnd w:id="185"/>
      <w:bookmarkEnd w:id="186"/>
      <w:bookmarkEnd w:id="187"/>
    </w:p>
    <w:tbl>
      <w:tblPr>
        <w:tblStyle w:val="GridTable1Light-Accent5"/>
        <w:tblW w:w="9742"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600" w:firstRow="0" w:lastRow="0" w:firstColumn="0" w:lastColumn="0" w:noHBand="1" w:noVBand="1"/>
      </w:tblPr>
      <w:tblGrid>
        <w:gridCol w:w="1623"/>
        <w:gridCol w:w="1020"/>
        <w:gridCol w:w="772"/>
        <w:gridCol w:w="771"/>
        <w:gridCol w:w="772"/>
        <w:gridCol w:w="773"/>
        <w:gridCol w:w="772"/>
        <w:gridCol w:w="773"/>
        <w:gridCol w:w="772"/>
        <w:gridCol w:w="773"/>
        <w:gridCol w:w="921"/>
      </w:tblGrid>
      <w:tr w:rsidR="0052024C" w:rsidRPr="000214B7" w14:paraId="01866414" w14:textId="77777777" w:rsidTr="00E14E45">
        <w:trPr>
          <w:trHeight w:val="710"/>
        </w:trPr>
        <w:tc>
          <w:tcPr>
            <w:tcW w:w="1623" w:type="dxa"/>
            <w:shd w:val="clear" w:color="auto" w:fill="F2F2F2" w:themeFill="background1" w:themeFillShade="F2"/>
            <w:vAlign w:val="center"/>
            <w:hideMark/>
          </w:tcPr>
          <w:p w14:paraId="61F8B899" w14:textId="32CA8096" w:rsidR="0052024C" w:rsidRPr="000214B7" w:rsidRDefault="0052024C" w:rsidP="00A369A8">
            <w:pPr>
              <w:tabs>
                <w:tab w:val="left" w:pos="831"/>
              </w:tabs>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ՀՀ</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մարզեր</w:t>
            </w:r>
          </w:p>
        </w:tc>
        <w:tc>
          <w:tcPr>
            <w:tcW w:w="1020" w:type="dxa"/>
            <w:shd w:val="clear" w:color="auto" w:fill="F2F2F2" w:themeFill="background1" w:themeFillShade="F2"/>
            <w:vAlign w:val="center"/>
            <w:hideMark/>
          </w:tcPr>
          <w:p w14:paraId="1DCEAAE3" w14:textId="16A095A8" w:rsidR="0052024C" w:rsidRPr="000214B7" w:rsidRDefault="0052024C" w:rsidP="00A369A8">
            <w:pPr>
              <w:spacing w:after="0" w:line="240" w:lineRule="auto"/>
              <w:ind w:left="-33" w:right="-52"/>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ԱՎ</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հի</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վան</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դու</w:t>
            </w:r>
            <w:r w:rsidR="00603859"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թյուններ</w:t>
            </w:r>
          </w:p>
        </w:tc>
        <w:tc>
          <w:tcPr>
            <w:tcW w:w="772" w:type="dxa"/>
            <w:shd w:val="clear" w:color="auto" w:fill="F2F2F2" w:themeFill="background1" w:themeFillShade="F2"/>
            <w:vAlign w:val="center"/>
            <w:hideMark/>
          </w:tcPr>
          <w:p w14:paraId="1C7E901F" w14:textId="22FF5156" w:rsidR="0052024C" w:rsidRPr="000214B7" w:rsidRDefault="0052024C" w:rsidP="00A369A8">
            <w:pPr>
              <w:spacing w:after="0" w:line="240" w:lineRule="auto"/>
              <w:ind w:left="-33" w:right="-52"/>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Բրու</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ցել</w:t>
            </w:r>
            <w:r w:rsidR="007B273E" w:rsidRPr="000214B7">
              <w:rPr>
                <w:rFonts w:ascii="GHEA Grapalat" w:eastAsia="Tahoma" w:hAnsi="GHEA Grapalat" w:cs="Arial"/>
                <w:b/>
                <w:bCs/>
                <w:sz w:val="20"/>
                <w:szCs w:val="20"/>
                <w:lang w:val="hy-AM"/>
              </w:rPr>
              <w:t>յ</w:t>
            </w:r>
            <w:r w:rsidRPr="000214B7">
              <w:rPr>
                <w:rFonts w:ascii="GHEA Grapalat" w:eastAsia="Tahoma" w:hAnsi="GHEA Grapalat" w:cs="Arial"/>
                <w:b/>
                <w:bCs/>
                <w:sz w:val="20"/>
                <w:szCs w:val="20"/>
                <w:lang w:val="hy-AM"/>
              </w:rPr>
              <w:t>ոզ</w:t>
            </w:r>
          </w:p>
        </w:tc>
        <w:tc>
          <w:tcPr>
            <w:tcW w:w="771" w:type="dxa"/>
            <w:shd w:val="clear" w:color="auto" w:fill="F2F2F2" w:themeFill="background1" w:themeFillShade="F2"/>
            <w:vAlign w:val="center"/>
            <w:hideMark/>
          </w:tcPr>
          <w:p w14:paraId="3E6BBDF1" w14:textId="177A4466" w:rsidR="0052024C" w:rsidRPr="000214B7" w:rsidRDefault="0052024C" w:rsidP="00A369A8">
            <w:pPr>
              <w:spacing w:after="0" w:line="240" w:lineRule="auto"/>
              <w:ind w:left="-33" w:right="-52"/>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Սիբի</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րյան</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խոց</w:t>
            </w:r>
          </w:p>
        </w:tc>
        <w:tc>
          <w:tcPr>
            <w:tcW w:w="772" w:type="dxa"/>
            <w:shd w:val="clear" w:color="auto" w:fill="F2F2F2" w:themeFill="background1" w:themeFillShade="F2"/>
            <w:vAlign w:val="center"/>
            <w:hideMark/>
          </w:tcPr>
          <w:p w14:paraId="4662A7BC" w14:textId="0EBF2E2D" w:rsidR="0052024C" w:rsidRPr="000214B7" w:rsidRDefault="0052024C" w:rsidP="00A369A8">
            <w:pPr>
              <w:spacing w:after="0" w:line="240" w:lineRule="auto"/>
              <w:ind w:left="-33" w:right="-52"/>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Տուլա</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րեմիա</w:t>
            </w:r>
          </w:p>
        </w:tc>
        <w:tc>
          <w:tcPr>
            <w:tcW w:w="773" w:type="dxa"/>
            <w:shd w:val="clear" w:color="auto" w:fill="F2F2F2" w:themeFill="background1" w:themeFillShade="F2"/>
            <w:vAlign w:val="center"/>
            <w:hideMark/>
          </w:tcPr>
          <w:p w14:paraId="51C9A153" w14:textId="28957F89" w:rsidR="0052024C" w:rsidRPr="000214B7" w:rsidRDefault="0052024C" w:rsidP="00A369A8">
            <w:pPr>
              <w:spacing w:after="0" w:line="240" w:lineRule="auto"/>
              <w:ind w:left="-33" w:right="-52"/>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Լեպ</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տո</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ս</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պի</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րոզ</w:t>
            </w:r>
          </w:p>
        </w:tc>
        <w:tc>
          <w:tcPr>
            <w:tcW w:w="772" w:type="dxa"/>
            <w:shd w:val="clear" w:color="auto" w:fill="F2F2F2" w:themeFill="background1" w:themeFillShade="F2"/>
            <w:vAlign w:val="center"/>
            <w:hideMark/>
          </w:tcPr>
          <w:p w14:paraId="3F3ED8AD" w14:textId="455088D9" w:rsidR="0052024C" w:rsidRPr="000214B7" w:rsidRDefault="0052024C" w:rsidP="00A369A8">
            <w:pPr>
              <w:spacing w:after="0" w:line="240" w:lineRule="auto"/>
              <w:ind w:left="-33" w:right="-52"/>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Լեյշ</w:t>
            </w:r>
            <w:r w:rsidR="007415A6" w:rsidRPr="000214B7">
              <w:rPr>
                <w:rStyle w:val="rynqvb"/>
                <w:rFonts w:ascii="GHEA Grapalat" w:hAnsi="GHEA Grapalat" w:cs="Arial"/>
                <w:bCs/>
                <w:i/>
                <w:sz w:val="20"/>
                <w:szCs w:val="20"/>
                <w:lang w:val="hy-AM"/>
              </w:rPr>
              <w:softHyphen/>
            </w:r>
            <w:r w:rsidRPr="000214B7">
              <w:rPr>
                <w:rFonts w:ascii="GHEA Grapalat" w:eastAsia="Tahoma" w:hAnsi="GHEA Grapalat" w:cs="Arial"/>
                <w:b/>
                <w:bCs/>
                <w:sz w:val="20"/>
                <w:szCs w:val="20"/>
                <w:lang w:val="hy-AM"/>
              </w:rPr>
              <w:t>մա</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նիոզ</w:t>
            </w:r>
          </w:p>
        </w:tc>
        <w:tc>
          <w:tcPr>
            <w:tcW w:w="773" w:type="dxa"/>
            <w:shd w:val="clear" w:color="auto" w:fill="F2F2F2" w:themeFill="background1" w:themeFillShade="F2"/>
            <w:vAlign w:val="center"/>
            <w:hideMark/>
          </w:tcPr>
          <w:p w14:paraId="690B316C" w14:textId="0C349760" w:rsidR="0052024C" w:rsidRPr="000214B7" w:rsidRDefault="0052024C" w:rsidP="00A369A8">
            <w:pPr>
              <w:spacing w:after="0" w:line="240" w:lineRule="auto"/>
              <w:ind w:left="-33" w:right="-52"/>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Մալա</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րիա</w:t>
            </w:r>
          </w:p>
        </w:tc>
        <w:tc>
          <w:tcPr>
            <w:tcW w:w="772" w:type="dxa"/>
            <w:shd w:val="clear" w:color="auto" w:fill="F2F2F2" w:themeFill="background1" w:themeFillShade="F2"/>
            <w:vAlign w:val="center"/>
            <w:hideMark/>
          </w:tcPr>
          <w:p w14:paraId="6D73EE7F" w14:textId="60BD93A1" w:rsidR="0052024C" w:rsidRPr="000214B7" w:rsidRDefault="00BD7231" w:rsidP="00A369A8">
            <w:pPr>
              <w:spacing w:after="0" w:line="240" w:lineRule="auto"/>
              <w:ind w:left="-33" w:right="-52"/>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Է</w:t>
            </w:r>
            <w:r w:rsidR="0052024C" w:rsidRPr="000214B7">
              <w:rPr>
                <w:rFonts w:ascii="GHEA Grapalat" w:eastAsia="Tahoma" w:hAnsi="GHEA Grapalat" w:cs="Arial"/>
                <w:b/>
                <w:bCs/>
                <w:sz w:val="20"/>
                <w:szCs w:val="20"/>
                <w:lang w:val="hy-AM"/>
              </w:rPr>
              <w:t>խի</w:t>
            </w:r>
            <w:r w:rsidR="007415A6" w:rsidRPr="000214B7">
              <w:rPr>
                <w:rStyle w:val="rynqvb"/>
                <w:rFonts w:ascii="GHEA Grapalat" w:hAnsi="GHEA Grapalat" w:cs="Arial"/>
                <w:bCs/>
                <w:i/>
                <w:sz w:val="20"/>
                <w:szCs w:val="20"/>
                <w:lang w:val="hy-AM"/>
              </w:rPr>
              <w:softHyphen/>
            </w:r>
            <w:r w:rsidR="0052024C" w:rsidRPr="000214B7">
              <w:rPr>
                <w:rFonts w:ascii="GHEA Grapalat" w:eastAsia="Tahoma" w:hAnsi="GHEA Grapalat" w:cs="Arial"/>
                <w:b/>
                <w:bCs/>
                <w:sz w:val="20"/>
                <w:szCs w:val="20"/>
                <w:lang w:val="hy-AM"/>
              </w:rPr>
              <w:t>ն</w:t>
            </w:r>
            <w:r w:rsidRPr="000214B7">
              <w:rPr>
                <w:rFonts w:ascii="GHEA Grapalat" w:eastAsia="Tahoma" w:hAnsi="GHEA Grapalat" w:cs="Arial"/>
                <w:b/>
                <w:bCs/>
                <w:sz w:val="20"/>
                <w:szCs w:val="20"/>
                <w:lang w:val="hy-AM"/>
              </w:rPr>
              <w:t>ա</w:t>
            </w:r>
            <w:r w:rsidR="00374827" w:rsidRPr="000214B7">
              <w:rPr>
                <w:rFonts w:ascii="GHEA Grapalat" w:hAnsi="GHEA Grapalat" w:cs="Arial"/>
                <w:b/>
                <w:bCs/>
                <w:sz w:val="20"/>
                <w:szCs w:val="20"/>
                <w:lang w:val="hy-AM"/>
              </w:rPr>
              <w:softHyphen/>
            </w:r>
            <w:r w:rsidR="0052024C" w:rsidRPr="000214B7">
              <w:rPr>
                <w:rFonts w:ascii="GHEA Grapalat" w:eastAsia="Tahoma" w:hAnsi="GHEA Grapalat" w:cs="Arial"/>
                <w:b/>
                <w:bCs/>
                <w:sz w:val="20"/>
                <w:szCs w:val="20"/>
                <w:lang w:val="hy-AM"/>
              </w:rPr>
              <w:t>կոկոզ</w:t>
            </w:r>
          </w:p>
        </w:tc>
        <w:tc>
          <w:tcPr>
            <w:tcW w:w="773" w:type="dxa"/>
            <w:shd w:val="clear" w:color="auto" w:fill="F2F2F2" w:themeFill="background1" w:themeFillShade="F2"/>
            <w:vAlign w:val="center"/>
            <w:hideMark/>
          </w:tcPr>
          <w:p w14:paraId="13917E6B" w14:textId="0ADE1CAA" w:rsidR="0052024C" w:rsidRPr="000214B7" w:rsidRDefault="0052024C" w:rsidP="00A369A8">
            <w:pPr>
              <w:spacing w:after="0" w:line="240" w:lineRule="auto"/>
              <w:ind w:left="-33" w:right="-52"/>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Ասկա</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րիդոզ</w:t>
            </w:r>
          </w:p>
        </w:tc>
        <w:tc>
          <w:tcPr>
            <w:tcW w:w="921" w:type="dxa"/>
            <w:shd w:val="clear" w:color="auto" w:fill="F2F2F2" w:themeFill="background1" w:themeFillShade="F2"/>
            <w:vAlign w:val="center"/>
            <w:hideMark/>
          </w:tcPr>
          <w:p w14:paraId="4FAB8126" w14:textId="09F5ADF2" w:rsidR="0052024C" w:rsidRPr="000214B7" w:rsidRDefault="0052024C" w:rsidP="00A369A8">
            <w:pPr>
              <w:spacing w:after="0" w:line="240" w:lineRule="auto"/>
              <w:ind w:left="-33" w:right="-52"/>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Լայմի</w:t>
            </w:r>
            <w:r w:rsidR="00AC716B" w:rsidRPr="000214B7">
              <w:rPr>
                <w:rFonts w:ascii="GHEA Grapalat" w:eastAsia="Tahoma" w:hAnsi="GHEA Grapalat" w:cs="Arial"/>
                <w:b/>
                <w:bCs/>
                <w:sz w:val="20"/>
                <w:szCs w:val="20"/>
                <w:lang w:val="hy-AM"/>
              </w:rPr>
              <w:t xml:space="preserve"> </w:t>
            </w:r>
            <w:r w:rsidRPr="000214B7">
              <w:rPr>
                <w:rFonts w:ascii="GHEA Grapalat" w:eastAsia="Tahoma" w:hAnsi="GHEA Grapalat" w:cs="Arial"/>
                <w:b/>
                <w:bCs/>
                <w:sz w:val="20"/>
                <w:szCs w:val="20"/>
                <w:lang w:val="hy-AM"/>
              </w:rPr>
              <w:t>հի</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վան</w:t>
            </w:r>
            <w:r w:rsidR="00603859"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դու</w:t>
            </w:r>
            <w:r w:rsidR="00374827" w:rsidRPr="000214B7">
              <w:rPr>
                <w:rFonts w:ascii="GHEA Grapalat" w:hAnsi="GHEA Grapalat" w:cs="Arial"/>
                <w:b/>
                <w:bCs/>
                <w:sz w:val="20"/>
                <w:szCs w:val="20"/>
                <w:lang w:val="hy-AM"/>
              </w:rPr>
              <w:softHyphen/>
            </w:r>
            <w:r w:rsidRPr="000214B7">
              <w:rPr>
                <w:rFonts w:ascii="GHEA Grapalat" w:eastAsia="Tahoma" w:hAnsi="GHEA Grapalat" w:cs="Arial"/>
                <w:b/>
                <w:bCs/>
                <w:sz w:val="20"/>
                <w:szCs w:val="20"/>
                <w:lang w:val="hy-AM"/>
              </w:rPr>
              <w:t>թյուն</w:t>
            </w:r>
          </w:p>
        </w:tc>
      </w:tr>
      <w:tr w:rsidR="0052024C" w:rsidRPr="000214B7" w14:paraId="7CD54676" w14:textId="77777777" w:rsidTr="00E14E45">
        <w:trPr>
          <w:trHeight w:val="15"/>
        </w:trPr>
        <w:tc>
          <w:tcPr>
            <w:tcW w:w="1623" w:type="dxa"/>
            <w:hideMark/>
          </w:tcPr>
          <w:p w14:paraId="1BB9FB81"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Արագածոտն</w:t>
            </w:r>
          </w:p>
        </w:tc>
        <w:tc>
          <w:tcPr>
            <w:tcW w:w="1020" w:type="dxa"/>
            <w:hideMark/>
          </w:tcPr>
          <w:p w14:paraId="48F24C18"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285</w:t>
            </w:r>
          </w:p>
        </w:tc>
        <w:tc>
          <w:tcPr>
            <w:tcW w:w="772" w:type="dxa"/>
            <w:hideMark/>
          </w:tcPr>
          <w:p w14:paraId="125E1DF5"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31</w:t>
            </w:r>
          </w:p>
        </w:tc>
        <w:tc>
          <w:tcPr>
            <w:tcW w:w="771" w:type="dxa"/>
            <w:hideMark/>
          </w:tcPr>
          <w:p w14:paraId="3FB00B15"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5FA5FE9E"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3" w:type="dxa"/>
            <w:hideMark/>
          </w:tcPr>
          <w:p w14:paraId="7E25D301"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0C1CC4E1"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773" w:type="dxa"/>
            <w:hideMark/>
          </w:tcPr>
          <w:p w14:paraId="46B9946D"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587FE546"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9</w:t>
            </w:r>
          </w:p>
        </w:tc>
        <w:tc>
          <w:tcPr>
            <w:tcW w:w="773" w:type="dxa"/>
            <w:hideMark/>
          </w:tcPr>
          <w:p w14:paraId="3D8B99CD"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363</w:t>
            </w:r>
          </w:p>
        </w:tc>
        <w:tc>
          <w:tcPr>
            <w:tcW w:w="921" w:type="dxa"/>
            <w:hideMark/>
          </w:tcPr>
          <w:p w14:paraId="2F98327A"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r>
      <w:tr w:rsidR="0052024C" w:rsidRPr="000214B7" w14:paraId="21C981D9" w14:textId="77777777" w:rsidTr="00E14E45">
        <w:trPr>
          <w:trHeight w:val="18"/>
        </w:trPr>
        <w:tc>
          <w:tcPr>
            <w:tcW w:w="1623" w:type="dxa"/>
            <w:hideMark/>
          </w:tcPr>
          <w:p w14:paraId="1CFD1C66"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Արարատ</w:t>
            </w:r>
          </w:p>
        </w:tc>
        <w:tc>
          <w:tcPr>
            <w:tcW w:w="1020" w:type="dxa"/>
            <w:hideMark/>
          </w:tcPr>
          <w:p w14:paraId="35372E87"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774</w:t>
            </w:r>
          </w:p>
        </w:tc>
        <w:tc>
          <w:tcPr>
            <w:tcW w:w="772" w:type="dxa"/>
            <w:hideMark/>
          </w:tcPr>
          <w:p w14:paraId="2100B0BC"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13</w:t>
            </w:r>
          </w:p>
        </w:tc>
        <w:tc>
          <w:tcPr>
            <w:tcW w:w="771" w:type="dxa"/>
            <w:hideMark/>
          </w:tcPr>
          <w:p w14:paraId="3288DEE9"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47DC567A"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773" w:type="dxa"/>
            <w:hideMark/>
          </w:tcPr>
          <w:p w14:paraId="6AEE6B3F"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5795436D"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3" w:type="dxa"/>
            <w:hideMark/>
          </w:tcPr>
          <w:p w14:paraId="14488A09"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3DE44227"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6</w:t>
            </w:r>
          </w:p>
        </w:tc>
        <w:tc>
          <w:tcPr>
            <w:tcW w:w="773" w:type="dxa"/>
            <w:hideMark/>
          </w:tcPr>
          <w:p w14:paraId="78CAA58F"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16</w:t>
            </w:r>
          </w:p>
        </w:tc>
        <w:tc>
          <w:tcPr>
            <w:tcW w:w="921" w:type="dxa"/>
            <w:hideMark/>
          </w:tcPr>
          <w:p w14:paraId="113E6586"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r>
      <w:tr w:rsidR="0052024C" w:rsidRPr="000214B7" w14:paraId="6523070C" w14:textId="77777777" w:rsidTr="00E14E45">
        <w:trPr>
          <w:trHeight w:val="110"/>
        </w:trPr>
        <w:tc>
          <w:tcPr>
            <w:tcW w:w="1623" w:type="dxa"/>
            <w:hideMark/>
          </w:tcPr>
          <w:p w14:paraId="4A873633"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Արմավիր</w:t>
            </w:r>
          </w:p>
        </w:tc>
        <w:tc>
          <w:tcPr>
            <w:tcW w:w="1020" w:type="dxa"/>
            <w:hideMark/>
          </w:tcPr>
          <w:p w14:paraId="40373099"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1373</w:t>
            </w:r>
          </w:p>
        </w:tc>
        <w:tc>
          <w:tcPr>
            <w:tcW w:w="772" w:type="dxa"/>
            <w:hideMark/>
          </w:tcPr>
          <w:p w14:paraId="205030E8"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18</w:t>
            </w:r>
          </w:p>
        </w:tc>
        <w:tc>
          <w:tcPr>
            <w:tcW w:w="771" w:type="dxa"/>
            <w:hideMark/>
          </w:tcPr>
          <w:p w14:paraId="3F70E728"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6960D02E"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3" w:type="dxa"/>
            <w:hideMark/>
          </w:tcPr>
          <w:p w14:paraId="421F6F12"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4AF4D0C4"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773" w:type="dxa"/>
            <w:hideMark/>
          </w:tcPr>
          <w:p w14:paraId="2CF9D721"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772" w:type="dxa"/>
            <w:hideMark/>
          </w:tcPr>
          <w:p w14:paraId="07BEE45C"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6</w:t>
            </w:r>
          </w:p>
        </w:tc>
        <w:tc>
          <w:tcPr>
            <w:tcW w:w="773" w:type="dxa"/>
            <w:hideMark/>
          </w:tcPr>
          <w:p w14:paraId="414B48F5"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76</w:t>
            </w:r>
          </w:p>
        </w:tc>
        <w:tc>
          <w:tcPr>
            <w:tcW w:w="921" w:type="dxa"/>
            <w:hideMark/>
          </w:tcPr>
          <w:p w14:paraId="003AA6F0"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r>
      <w:tr w:rsidR="0052024C" w:rsidRPr="000214B7" w14:paraId="12CFB875" w14:textId="77777777" w:rsidTr="00E14E45">
        <w:trPr>
          <w:trHeight w:val="15"/>
        </w:trPr>
        <w:tc>
          <w:tcPr>
            <w:tcW w:w="1623" w:type="dxa"/>
            <w:hideMark/>
          </w:tcPr>
          <w:p w14:paraId="0BD24A9B"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Գեղարքունիք</w:t>
            </w:r>
          </w:p>
        </w:tc>
        <w:tc>
          <w:tcPr>
            <w:tcW w:w="1020" w:type="dxa"/>
            <w:hideMark/>
          </w:tcPr>
          <w:p w14:paraId="1D84C5BF"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901</w:t>
            </w:r>
          </w:p>
        </w:tc>
        <w:tc>
          <w:tcPr>
            <w:tcW w:w="772" w:type="dxa"/>
            <w:hideMark/>
          </w:tcPr>
          <w:p w14:paraId="09A2F506"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91</w:t>
            </w:r>
          </w:p>
        </w:tc>
        <w:tc>
          <w:tcPr>
            <w:tcW w:w="771" w:type="dxa"/>
            <w:hideMark/>
          </w:tcPr>
          <w:p w14:paraId="4B9EA957"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9</w:t>
            </w:r>
          </w:p>
        </w:tc>
        <w:tc>
          <w:tcPr>
            <w:tcW w:w="772" w:type="dxa"/>
            <w:hideMark/>
          </w:tcPr>
          <w:p w14:paraId="20D3575C"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3" w:type="dxa"/>
            <w:hideMark/>
          </w:tcPr>
          <w:p w14:paraId="66CB1559"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17FEE8A0"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3" w:type="dxa"/>
            <w:hideMark/>
          </w:tcPr>
          <w:p w14:paraId="292F0E2E"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0D3FBC34"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w:t>
            </w:r>
          </w:p>
        </w:tc>
        <w:tc>
          <w:tcPr>
            <w:tcW w:w="773" w:type="dxa"/>
            <w:hideMark/>
          </w:tcPr>
          <w:p w14:paraId="6123C0EC"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120</w:t>
            </w:r>
          </w:p>
        </w:tc>
        <w:tc>
          <w:tcPr>
            <w:tcW w:w="921" w:type="dxa"/>
            <w:hideMark/>
          </w:tcPr>
          <w:p w14:paraId="33AD1A1E"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r>
      <w:tr w:rsidR="0052024C" w:rsidRPr="000214B7" w14:paraId="5F0E5274" w14:textId="77777777" w:rsidTr="00E14E45">
        <w:trPr>
          <w:trHeight w:val="15"/>
        </w:trPr>
        <w:tc>
          <w:tcPr>
            <w:tcW w:w="1623" w:type="dxa"/>
            <w:hideMark/>
          </w:tcPr>
          <w:p w14:paraId="45E425E3"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lastRenderedPageBreak/>
              <w:t>Լոռի</w:t>
            </w:r>
          </w:p>
        </w:tc>
        <w:tc>
          <w:tcPr>
            <w:tcW w:w="1020" w:type="dxa"/>
            <w:hideMark/>
          </w:tcPr>
          <w:p w14:paraId="5C8E56F2"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1081</w:t>
            </w:r>
          </w:p>
        </w:tc>
        <w:tc>
          <w:tcPr>
            <w:tcW w:w="772" w:type="dxa"/>
            <w:hideMark/>
          </w:tcPr>
          <w:p w14:paraId="5BAA67D1"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771" w:type="dxa"/>
            <w:hideMark/>
          </w:tcPr>
          <w:p w14:paraId="335D97F7"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289BACCF"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3" w:type="dxa"/>
            <w:hideMark/>
          </w:tcPr>
          <w:p w14:paraId="77413F03"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1D1B50AD"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773" w:type="dxa"/>
            <w:hideMark/>
          </w:tcPr>
          <w:p w14:paraId="3BF2B69E"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6954A6F5"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773" w:type="dxa"/>
            <w:hideMark/>
          </w:tcPr>
          <w:p w14:paraId="6F9603DB"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420</w:t>
            </w:r>
          </w:p>
        </w:tc>
        <w:tc>
          <w:tcPr>
            <w:tcW w:w="921" w:type="dxa"/>
            <w:hideMark/>
          </w:tcPr>
          <w:p w14:paraId="691ED640"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r>
      <w:tr w:rsidR="0052024C" w:rsidRPr="000214B7" w14:paraId="40603157" w14:textId="77777777" w:rsidTr="00E14E45">
        <w:trPr>
          <w:trHeight w:val="15"/>
        </w:trPr>
        <w:tc>
          <w:tcPr>
            <w:tcW w:w="1623" w:type="dxa"/>
            <w:hideMark/>
          </w:tcPr>
          <w:p w14:paraId="437E19FC"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Կոտայք</w:t>
            </w:r>
          </w:p>
        </w:tc>
        <w:tc>
          <w:tcPr>
            <w:tcW w:w="1020" w:type="dxa"/>
            <w:hideMark/>
          </w:tcPr>
          <w:p w14:paraId="57B7BD53"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1031</w:t>
            </w:r>
          </w:p>
        </w:tc>
        <w:tc>
          <w:tcPr>
            <w:tcW w:w="772" w:type="dxa"/>
            <w:hideMark/>
          </w:tcPr>
          <w:p w14:paraId="3EE6FEC1"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19</w:t>
            </w:r>
          </w:p>
        </w:tc>
        <w:tc>
          <w:tcPr>
            <w:tcW w:w="771" w:type="dxa"/>
            <w:hideMark/>
          </w:tcPr>
          <w:p w14:paraId="3EC817A4"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1D3FCD24"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3" w:type="dxa"/>
            <w:hideMark/>
          </w:tcPr>
          <w:p w14:paraId="33AD9A65"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2608F700"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w:t>
            </w:r>
          </w:p>
        </w:tc>
        <w:tc>
          <w:tcPr>
            <w:tcW w:w="773" w:type="dxa"/>
            <w:hideMark/>
          </w:tcPr>
          <w:p w14:paraId="40F87A77"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177EFB4E"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6</w:t>
            </w:r>
          </w:p>
        </w:tc>
        <w:tc>
          <w:tcPr>
            <w:tcW w:w="773" w:type="dxa"/>
            <w:hideMark/>
          </w:tcPr>
          <w:p w14:paraId="7D7B8B2A"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225</w:t>
            </w:r>
          </w:p>
        </w:tc>
        <w:tc>
          <w:tcPr>
            <w:tcW w:w="921" w:type="dxa"/>
            <w:hideMark/>
          </w:tcPr>
          <w:p w14:paraId="0796D46E"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r>
      <w:tr w:rsidR="0052024C" w:rsidRPr="000214B7" w14:paraId="1432D04A" w14:textId="77777777" w:rsidTr="00E14E45">
        <w:trPr>
          <w:trHeight w:val="15"/>
        </w:trPr>
        <w:tc>
          <w:tcPr>
            <w:tcW w:w="1623" w:type="dxa"/>
            <w:hideMark/>
          </w:tcPr>
          <w:p w14:paraId="4551A4FB"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Շիրակ</w:t>
            </w:r>
          </w:p>
        </w:tc>
        <w:tc>
          <w:tcPr>
            <w:tcW w:w="1020" w:type="dxa"/>
            <w:hideMark/>
          </w:tcPr>
          <w:p w14:paraId="68330ADF"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412</w:t>
            </w:r>
          </w:p>
        </w:tc>
        <w:tc>
          <w:tcPr>
            <w:tcW w:w="772" w:type="dxa"/>
            <w:hideMark/>
          </w:tcPr>
          <w:p w14:paraId="0934F71D"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8</w:t>
            </w:r>
          </w:p>
        </w:tc>
        <w:tc>
          <w:tcPr>
            <w:tcW w:w="771" w:type="dxa"/>
            <w:hideMark/>
          </w:tcPr>
          <w:p w14:paraId="4FF8CECE"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10</w:t>
            </w:r>
          </w:p>
        </w:tc>
        <w:tc>
          <w:tcPr>
            <w:tcW w:w="772" w:type="dxa"/>
            <w:hideMark/>
          </w:tcPr>
          <w:p w14:paraId="17228251"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3" w:type="dxa"/>
            <w:hideMark/>
          </w:tcPr>
          <w:p w14:paraId="21EE09DC"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43FD0BBF"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3" w:type="dxa"/>
            <w:hideMark/>
          </w:tcPr>
          <w:p w14:paraId="5DB87B85"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0967950E"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4</w:t>
            </w:r>
          </w:p>
        </w:tc>
        <w:tc>
          <w:tcPr>
            <w:tcW w:w="773" w:type="dxa"/>
            <w:hideMark/>
          </w:tcPr>
          <w:p w14:paraId="65CDF79A"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156</w:t>
            </w:r>
          </w:p>
        </w:tc>
        <w:tc>
          <w:tcPr>
            <w:tcW w:w="921" w:type="dxa"/>
            <w:hideMark/>
          </w:tcPr>
          <w:p w14:paraId="29A0ADA8"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r>
      <w:tr w:rsidR="0052024C" w:rsidRPr="000214B7" w14:paraId="00654E73" w14:textId="77777777" w:rsidTr="00E14E45">
        <w:trPr>
          <w:trHeight w:val="15"/>
        </w:trPr>
        <w:tc>
          <w:tcPr>
            <w:tcW w:w="1623" w:type="dxa"/>
            <w:hideMark/>
          </w:tcPr>
          <w:p w14:paraId="7C6D5A94"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Սյունիք</w:t>
            </w:r>
          </w:p>
        </w:tc>
        <w:tc>
          <w:tcPr>
            <w:tcW w:w="1020" w:type="dxa"/>
            <w:hideMark/>
          </w:tcPr>
          <w:p w14:paraId="0A38ECB6"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331</w:t>
            </w:r>
          </w:p>
        </w:tc>
        <w:tc>
          <w:tcPr>
            <w:tcW w:w="772" w:type="dxa"/>
            <w:hideMark/>
          </w:tcPr>
          <w:p w14:paraId="44DDA8DB"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46</w:t>
            </w:r>
          </w:p>
        </w:tc>
        <w:tc>
          <w:tcPr>
            <w:tcW w:w="771" w:type="dxa"/>
            <w:hideMark/>
          </w:tcPr>
          <w:p w14:paraId="06A3AFE1"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509F07CE"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3" w:type="dxa"/>
            <w:hideMark/>
          </w:tcPr>
          <w:p w14:paraId="7FFB4518"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6596B30F"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773" w:type="dxa"/>
            <w:hideMark/>
          </w:tcPr>
          <w:p w14:paraId="616044B4"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453889B4"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773" w:type="dxa"/>
            <w:hideMark/>
          </w:tcPr>
          <w:p w14:paraId="25078FD7"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59</w:t>
            </w:r>
          </w:p>
        </w:tc>
        <w:tc>
          <w:tcPr>
            <w:tcW w:w="921" w:type="dxa"/>
            <w:hideMark/>
          </w:tcPr>
          <w:p w14:paraId="2E25EF97"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r>
      <w:tr w:rsidR="0052024C" w:rsidRPr="000214B7" w14:paraId="2A9C9F4B" w14:textId="77777777" w:rsidTr="00E14E45">
        <w:trPr>
          <w:trHeight w:val="15"/>
        </w:trPr>
        <w:tc>
          <w:tcPr>
            <w:tcW w:w="1623" w:type="dxa"/>
            <w:hideMark/>
          </w:tcPr>
          <w:p w14:paraId="497F360B" w14:textId="05B9BF84"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Վայոց</w:t>
            </w:r>
            <w:r w:rsidR="00AC716B" w:rsidRPr="000214B7">
              <w:rPr>
                <w:rFonts w:ascii="GHEA Grapalat" w:eastAsia="Tahoma" w:hAnsi="GHEA Grapalat" w:cs="Arial"/>
                <w:sz w:val="20"/>
                <w:szCs w:val="20"/>
                <w:lang w:val="hy-AM"/>
              </w:rPr>
              <w:t xml:space="preserve"> </w:t>
            </w:r>
            <w:r w:rsidR="00BD7231" w:rsidRPr="000214B7">
              <w:rPr>
                <w:rFonts w:ascii="GHEA Grapalat" w:eastAsia="Tahoma" w:hAnsi="GHEA Grapalat" w:cs="Arial"/>
                <w:sz w:val="20"/>
                <w:szCs w:val="20"/>
                <w:lang w:val="hy-AM"/>
              </w:rPr>
              <w:t>Ձ</w:t>
            </w:r>
            <w:r w:rsidRPr="000214B7">
              <w:rPr>
                <w:rFonts w:ascii="GHEA Grapalat" w:eastAsia="Tahoma" w:hAnsi="GHEA Grapalat" w:cs="Arial"/>
                <w:sz w:val="20"/>
                <w:szCs w:val="20"/>
                <w:lang w:val="hy-AM"/>
              </w:rPr>
              <w:t>որ</w:t>
            </w:r>
          </w:p>
        </w:tc>
        <w:tc>
          <w:tcPr>
            <w:tcW w:w="1020" w:type="dxa"/>
            <w:hideMark/>
          </w:tcPr>
          <w:p w14:paraId="30491A8B"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130</w:t>
            </w:r>
          </w:p>
        </w:tc>
        <w:tc>
          <w:tcPr>
            <w:tcW w:w="772" w:type="dxa"/>
            <w:hideMark/>
          </w:tcPr>
          <w:p w14:paraId="7F8C007D"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771" w:type="dxa"/>
            <w:hideMark/>
          </w:tcPr>
          <w:p w14:paraId="38FBABE1"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29FDA2F1"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3" w:type="dxa"/>
            <w:hideMark/>
          </w:tcPr>
          <w:p w14:paraId="0260C6FB"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55BE2CFA"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773" w:type="dxa"/>
            <w:hideMark/>
          </w:tcPr>
          <w:p w14:paraId="7BD04996"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00A3FD60"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773" w:type="dxa"/>
            <w:hideMark/>
          </w:tcPr>
          <w:p w14:paraId="2E3C0559"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108</w:t>
            </w:r>
          </w:p>
        </w:tc>
        <w:tc>
          <w:tcPr>
            <w:tcW w:w="921" w:type="dxa"/>
            <w:hideMark/>
          </w:tcPr>
          <w:p w14:paraId="4FA5E706"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r>
      <w:tr w:rsidR="0052024C" w:rsidRPr="000214B7" w14:paraId="0CBCF353" w14:textId="77777777" w:rsidTr="00E14E45">
        <w:trPr>
          <w:trHeight w:val="124"/>
        </w:trPr>
        <w:tc>
          <w:tcPr>
            <w:tcW w:w="1623" w:type="dxa"/>
            <w:hideMark/>
          </w:tcPr>
          <w:p w14:paraId="5597D4C4"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Տավուշ</w:t>
            </w:r>
          </w:p>
        </w:tc>
        <w:tc>
          <w:tcPr>
            <w:tcW w:w="1020" w:type="dxa"/>
            <w:hideMark/>
          </w:tcPr>
          <w:p w14:paraId="3CCA38D9"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203</w:t>
            </w:r>
          </w:p>
        </w:tc>
        <w:tc>
          <w:tcPr>
            <w:tcW w:w="772" w:type="dxa"/>
            <w:hideMark/>
          </w:tcPr>
          <w:p w14:paraId="34F3A7E9"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771" w:type="dxa"/>
            <w:hideMark/>
          </w:tcPr>
          <w:p w14:paraId="027D6FA3"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21307976"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3" w:type="dxa"/>
            <w:hideMark/>
          </w:tcPr>
          <w:p w14:paraId="5BB07504"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1B86006F"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773" w:type="dxa"/>
            <w:hideMark/>
          </w:tcPr>
          <w:p w14:paraId="7ECB5DF7"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5AE0BD0C"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773" w:type="dxa"/>
            <w:hideMark/>
          </w:tcPr>
          <w:p w14:paraId="7AC159FC"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409</w:t>
            </w:r>
          </w:p>
        </w:tc>
        <w:tc>
          <w:tcPr>
            <w:tcW w:w="921" w:type="dxa"/>
            <w:hideMark/>
          </w:tcPr>
          <w:p w14:paraId="66A61693"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r>
      <w:tr w:rsidR="0052024C" w:rsidRPr="000214B7" w14:paraId="1B11E81B" w14:textId="77777777" w:rsidTr="00E14E45">
        <w:trPr>
          <w:trHeight w:val="15"/>
        </w:trPr>
        <w:tc>
          <w:tcPr>
            <w:tcW w:w="1623" w:type="dxa"/>
            <w:hideMark/>
          </w:tcPr>
          <w:p w14:paraId="47CF7C89"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Երևան</w:t>
            </w:r>
          </w:p>
        </w:tc>
        <w:tc>
          <w:tcPr>
            <w:tcW w:w="1020" w:type="dxa"/>
            <w:hideMark/>
          </w:tcPr>
          <w:p w14:paraId="7DE9753F"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2292</w:t>
            </w:r>
          </w:p>
        </w:tc>
        <w:tc>
          <w:tcPr>
            <w:tcW w:w="772" w:type="dxa"/>
            <w:hideMark/>
          </w:tcPr>
          <w:p w14:paraId="0043FE28"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21</w:t>
            </w:r>
          </w:p>
        </w:tc>
        <w:tc>
          <w:tcPr>
            <w:tcW w:w="771" w:type="dxa"/>
            <w:hideMark/>
          </w:tcPr>
          <w:p w14:paraId="4B79F935"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2" w:type="dxa"/>
            <w:hideMark/>
          </w:tcPr>
          <w:p w14:paraId="215A3455"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773" w:type="dxa"/>
            <w:hideMark/>
          </w:tcPr>
          <w:p w14:paraId="1C966D15"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772" w:type="dxa"/>
            <w:hideMark/>
          </w:tcPr>
          <w:p w14:paraId="51E38E0D"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773" w:type="dxa"/>
            <w:hideMark/>
          </w:tcPr>
          <w:p w14:paraId="21CD773E"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772" w:type="dxa"/>
            <w:hideMark/>
          </w:tcPr>
          <w:p w14:paraId="62645C4A"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14</w:t>
            </w:r>
          </w:p>
        </w:tc>
        <w:tc>
          <w:tcPr>
            <w:tcW w:w="773" w:type="dxa"/>
            <w:hideMark/>
          </w:tcPr>
          <w:p w14:paraId="3F3569C2"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348</w:t>
            </w:r>
          </w:p>
        </w:tc>
        <w:tc>
          <w:tcPr>
            <w:tcW w:w="921" w:type="dxa"/>
            <w:hideMark/>
          </w:tcPr>
          <w:p w14:paraId="7F27205F"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r>
      <w:tr w:rsidR="0052024C" w:rsidRPr="000214B7" w14:paraId="303C783C" w14:textId="77777777" w:rsidTr="00E14E45">
        <w:trPr>
          <w:trHeight w:val="15"/>
        </w:trPr>
        <w:tc>
          <w:tcPr>
            <w:tcW w:w="1623" w:type="dxa"/>
            <w:hideMark/>
          </w:tcPr>
          <w:p w14:paraId="19021693"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Ընդամենը</w:t>
            </w:r>
          </w:p>
        </w:tc>
        <w:tc>
          <w:tcPr>
            <w:tcW w:w="1020" w:type="dxa"/>
            <w:hideMark/>
          </w:tcPr>
          <w:p w14:paraId="0028B2D0"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8813</w:t>
            </w:r>
          </w:p>
        </w:tc>
        <w:tc>
          <w:tcPr>
            <w:tcW w:w="772" w:type="dxa"/>
            <w:hideMark/>
          </w:tcPr>
          <w:p w14:paraId="34608BE3"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253</w:t>
            </w:r>
          </w:p>
        </w:tc>
        <w:tc>
          <w:tcPr>
            <w:tcW w:w="771" w:type="dxa"/>
            <w:hideMark/>
          </w:tcPr>
          <w:p w14:paraId="76E35164"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19</w:t>
            </w:r>
          </w:p>
        </w:tc>
        <w:tc>
          <w:tcPr>
            <w:tcW w:w="772" w:type="dxa"/>
            <w:hideMark/>
          </w:tcPr>
          <w:p w14:paraId="09B64DF6"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w:t>
            </w:r>
          </w:p>
        </w:tc>
        <w:tc>
          <w:tcPr>
            <w:tcW w:w="773" w:type="dxa"/>
            <w:hideMark/>
          </w:tcPr>
          <w:p w14:paraId="31D987BF"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772" w:type="dxa"/>
            <w:hideMark/>
          </w:tcPr>
          <w:p w14:paraId="013978C4"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11</w:t>
            </w:r>
          </w:p>
        </w:tc>
        <w:tc>
          <w:tcPr>
            <w:tcW w:w="773" w:type="dxa"/>
            <w:hideMark/>
          </w:tcPr>
          <w:p w14:paraId="14DAAA88"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772" w:type="dxa"/>
            <w:hideMark/>
          </w:tcPr>
          <w:p w14:paraId="23CCE725"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53</w:t>
            </w:r>
          </w:p>
        </w:tc>
        <w:tc>
          <w:tcPr>
            <w:tcW w:w="773" w:type="dxa"/>
            <w:hideMark/>
          </w:tcPr>
          <w:p w14:paraId="06CC3D37"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2300</w:t>
            </w:r>
          </w:p>
        </w:tc>
        <w:tc>
          <w:tcPr>
            <w:tcW w:w="921" w:type="dxa"/>
            <w:hideMark/>
          </w:tcPr>
          <w:p w14:paraId="64551CBD" w14:textId="77777777" w:rsidR="0052024C" w:rsidRPr="000214B7" w:rsidRDefault="0052024C" w:rsidP="00A369A8">
            <w:pPr>
              <w:tabs>
                <w:tab w:val="left" w:pos="831"/>
              </w:tabs>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r>
    </w:tbl>
    <w:p w14:paraId="3EE436C4" w14:textId="77777777" w:rsidR="00665945" w:rsidRPr="000214B7" w:rsidRDefault="00665945" w:rsidP="00A369A8">
      <w:pPr>
        <w:pStyle w:val="Caption"/>
        <w:rPr>
          <w:rFonts w:ascii="GHEA Grapalat" w:eastAsia="Tahoma" w:hAnsi="GHEA Grapalat" w:cs="Arial"/>
          <w:i w:val="0"/>
          <w:iCs w:val="0"/>
          <w:color w:val="002060"/>
          <w:sz w:val="20"/>
          <w:szCs w:val="20"/>
          <w:lang w:val="hy-AM"/>
        </w:rPr>
      </w:pPr>
    </w:p>
    <w:p w14:paraId="378A2601" w14:textId="43C38578" w:rsidR="0052024C" w:rsidRPr="000214B7" w:rsidRDefault="0052024C" w:rsidP="00A369A8">
      <w:pPr>
        <w:pStyle w:val="Caption"/>
        <w:spacing w:after="0"/>
        <w:rPr>
          <w:rFonts w:ascii="GHEA Grapalat" w:eastAsia="Tahoma" w:hAnsi="GHEA Grapalat" w:cs="Arial"/>
          <w:i w:val="0"/>
          <w:iCs w:val="0"/>
          <w:color w:val="002060"/>
          <w:sz w:val="20"/>
          <w:szCs w:val="20"/>
          <w:lang w:val="hy-AM"/>
        </w:rPr>
      </w:pPr>
      <w:r w:rsidRPr="000214B7">
        <w:rPr>
          <w:rFonts w:ascii="GHEA Grapalat" w:hAnsi="GHEA Grapalat" w:cs="Arial"/>
          <w:noProof/>
          <w:lang w:val="hy-AM"/>
        </w:rPr>
        <w:drawing>
          <wp:inline distT="0" distB="0" distL="0" distR="0" wp14:anchorId="595E5AAC" wp14:editId="54AAF64D">
            <wp:extent cx="5909310" cy="2209800"/>
            <wp:effectExtent l="0" t="0" r="15240" b="0"/>
            <wp:docPr id="466"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9E0D8EB" w14:textId="2960E487" w:rsidR="0052024C" w:rsidRPr="000214B7" w:rsidRDefault="00665945" w:rsidP="00A369A8">
      <w:pPr>
        <w:pStyle w:val="Caption"/>
        <w:jc w:val="center"/>
        <w:rPr>
          <w:rFonts w:ascii="GHEA Grapalat" w:hAnsi="GHEA Grapalat" w:cs="Arial"/>
          <w:color w:val="002060"/>
          <w:sz w:val="20"/>
          <w:szCs w:val="20"/>
          <w:lang w:val="hy-AM"/>
        </w:rPr>
      </w:pPr>
      <w:bookmarkStart w:id="188" w:name="_Toc117518261"/>
      <w:bookmarkStart w:id="189" w:name="_Toc191889841"/>
      <w:r w:rsidRPr="000214B7">
        <w:rPr>
          <w:rFonts w:ascii="GHEA Grapalat" w:hAnsi="GHEA Grapalat" w:cs="Arial"/>
          <w:color w:val="002060"/>
          <w:sz w:val="20"/>
          <w:szCs w:val="20"/>
          <w:lang w:val="hy-AM"/>
        </w:rPr>
        <w:t>Պատկեր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18</w:t>
      </w:r>
      <w:r w:rsidR="00B407F1" w:rsidRPr="000214B7">
        <w:rPr>
          <w:rFonts w:ascii="GHEA Grapalat" w:hAnsi="GHEA Grapalat" w:cs="Arial"/>
          <w:color w:val="002060"/>
          <w:sz w:val="20"/>
          <w:szCs w:val="20"/>
          <w:lang w:val="hy-AM"/>
        </w:rPr>
        <w:fldChar w:fldCharType="end"/>
      </w:r>
      <w:r w:rsidR="0045531A"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Հիվանդացությունը</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վարակիչ</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հիվանդություններով</w:t>
      </w:r>
      <w:r w:rsidR="0089469E"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ըստ</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ՀՀ</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մարզերի</w:t>
      </w:r>
      <w:r w:rsidR="0089469E"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2018-2021թթ</w:t>
      </w:r>
      <w:bookmarkEnd w:id="188"/>
      <w:r w:rsidR="0089469E" w:rsidRPr="000214B7">
        <w:rPr>
          <w:rFonts w:ascii="Cambria Math" w:eastAsia="MS Gothic" w:hAnsi="Cambria Math" w:cs="Cambria Math"/>
          <w:color w:val="002060"/>
          <w:sz w:val="20"/>
          <w:szCs w:val="20"/>
          <w:lang w:val="hy-AM"/>
        </w:rPr>
        <w:t>․</w:t>
      </w:r>
      <w:r w:rsidR="0089469E" w:rsidRPr="000214B7">
        <w:rPr>
          <w:rFonts w:ascii="GHEA Grapalat" w:hAnsi="GHEA Grapalat" w:cs="Arial"/>
          <w:color w:val="002060"/>
          <w:sz w:val="20"/>
          <w:szCs w:val="20"/>
          <w:lang w:val="hy-AM"/>
        </w:rPr>
        <w:t>։</w:t>
      </w:r>
      <w:bookmarkEnd w:id="189"/>
      <w:r w:rsidR="00AC716B" w:rsidRPr="000214B7">
        <w:rPr>
          <w:rFonts w:ascii="GHEA Grapalat" w:hAnsi="GHEA Grapalat" w:cs="Arial"/>
          <w:color w:val="002060"/>
          <w:sz w:val="20"/>
          <w:szCs w:val="20"/>
          <w:lang w:val="hy-AM"/>
        </w:rPr>
        <w:t xml:space="preserve"> </w:t>
      </w:r>
    </w:p>
    <w:p w14:paraId="51EE8011" w14:textId="77777777" w:rsidR="0052024C" w:rsidRPr="000214B7" w:rsidRDefault="0052024C" w:rsidP="00A369A8">
      <w:pPr>
        <w:tabs>
          <w:tab w:val="left" w:pos="990"/>
        </w:tabs>
        <w:spacing w:after="0" w:line="240" w:lineRule="auto"/>
        <w:rPr>
          <w:rFonts w:ascii="GHEA Grapalat" w:eastAsia="Tahoma" w:hAnsi="GHEA Grapalat" w:cs="Arial"/>
          <w:lang w:val="hy-AM"/>
        </w:rPr>
      </w:pPr>
      <w:r w:rsidRPr="000214B7">
        <w:rPr>
          <w:rFonts w:ascii="GHEA Grapalat" w:hAnsi="GHEA Grapalat" w:cs="Arial"/>
          <w:noProof/>
          <w:lang w:val="hy-AM"/>
        </w:rPr>
        <w:drawing>
          <wp:inline distT="0" distB="0" distL="0" distR="0" wp14:anchorId="305C09D0" wp14:editId="66C38613">
            <wp:extent cx="5909310" cy="2139950"/>
            <wp:effectExtent l="0" t="0" r="15240" b="12700"/>
            <wp:docPr id="46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5B3FE11" w14:textId="179798C4" w:rsidR="0052024C" w:rsidRPr="000214B7" w:rsidRDefault="00665945" w:rsidP="00A369A8">
      <w:pPr>
        <w:pStyle w:val="Caption"/>
        <w:jc w:val="center"/>
        <w:rPr>
          <w:rFonts w:ascii="GHEA Grapalat" w:hAnsi="GHEA Grapalat" w:cs="Arial"/>
          <w:color w:val="002060"/>
          <w:sz w:val="20"/>
          <w:szCs w:val="20"/>
          <w:lang w:val="hy-AM"/>
        </w:rPr>
      </w:pPr>
      <w:bookmarkStart w:id="190" w:name="_Toc117518262"/>
      <w:bookmarkStart w:id="191" w:name="_Toc191889842"/>
      <w:r w:rsidRPr="000214B7">
        <w:rPr>
          <w:rFonts w:ascii="GHEA Grapalat" w:hAnsi="GHEA Grapalat" w:cs="Arial"/>
          <w:color w:val="002060"/>
          <w:sz w:val="20"/>
          <w:szCs w:val="20"/>
          <w:lang w:val="hy-AM"/>
        </w:rPr>
        <w:t>Պ</w:t>
      </w:r>
      <w:r w:rsidR="0052024C" w:rsidRPr="000214B7">
        <w:rPr>
          <w:rFonts w:ascii="GHEA Grapalat" w:hAnsi="GHEA Grapalat" w:cs="Arial"/>
          <w:color w:val="002060"/>
          <w:sz w:val="20"/>
          <w:szCs w:val="20"/>
          <w:lang w:val="hy-AM"/>
        </w:rPr>
        <w:t>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19</w:t>
      </w:r>
      <w:r w:rsidR="00B407F1" w:rsidRPr="000214B7">
        <w:rPr>
          <w:rFonts w:ascii="GHEA Grapalat" w:hAnsi="GHEA Grapalat" w:cs="Arial"/>
          <w:color w:val="002060"/>
          <w:sz w:val="20"/>
          <w:szCs w:val="20"/>
          <w:lang w:val="hy-AM"/>
        </w:rPr>
        <w:fldChar w:fldCharType="end"/>
      </w:r>
      <w:r w:rsidR="0052024C"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Աղիքային</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վարակիչ</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հիվանդություններով</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հիվանդացությունը</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2018-2021թթ.՝</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ըստ</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ՀՀ</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մարզերի</w:t>
      </w:r>
      <w:bookmarkEnd w:id="190"/>
      <w:bookmarkEnd w:id="191"/>
    </w:p>
    <w:p w14:paraId="2526AF9D" w14:textId="77777777" w:rsidR="0052024C" w:rsidRPr="000214B7" w:rsidRDefault="0052024C" w:rsidP="00A369A8">
      <w:pPr>
        <w:pStyle w:val="Caption"/>
        <w:spacing w:after="0"/>
        <w:rPr>
          <w:rFonts w:ascii="GHEA Grapalat" w:eastAsia="Tahoma" w:hAnsi="GHEA Grapalat" w:cs="Arial"/>
          <w:i w:val="0"/>
          <w:iCs w:val="0"/>
          <w:color w:val="002060"/>
          <w:sz w:val="20"/>
          <w:szCs w:val="20"/>
          <w:lang w:val="hy-AM"/>
        </w:rPr>
      </w:pPr>
      <w:r w:rsidRPr="000214B7">
        <w:rPr>
          <w:rFonts w:ascii="GHEA Grapalat" w:eastAsiaTheme="minorHAnsi" w:hAnsi="GHEA Grapalat" w:cs="Arial"/>
          <w:noProof/>
          <w:sz w:val="22"/>
          <w:szCs w:val="22"/>
          <w:lang w:val="hy-AM"/>
        </w:rPr>
        <w:drawing>
          <wp:inline distT="0" distB="0" distL="0" distR="0" wp14:anchorId="233C148D" wp14:editId="0B4051DE">
            <wp:extent cx="5909310" cy="2082800"/>
            <wp:effectExtent l="0" t="0" r="15240" b="12700"/>
            <wp:docPr id="46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82BE0EB" w14:textId="00087A12" w:rsidR="0052024C" w:rsidRPr="000214B7" w:rsidRDefault="00665945" w:rsidP="00A369A8">
      <w:pPr>
        <w:pStyle w:val="Caption"/>
        <w:jc w:val="center"/>
        <w:rPr>
          <w:rFonts w:ascii="GHEA Grapalat" w:hAnsi="GHEA Grapalat" w:cs="Arial"/>
          <w:color w:val="002060"/>
          <w:sz w:val="20"/>
          <w:szCs w:val="20"/>
          <w:lang w:val="hy-AM"/>
        </w:rPr>
      </w:pPr>
      <w:bookmarkStart w:id="192" w:name="_Toc117518263"/>
      <w:bookmarkStart w:id="193" w:name="_Toc191889843"/>
      <w:r w:rsidRPr="000214B7">
        <w:rPr>
          <w:rFonts w:ascii="GHEA Grapalat" w:hAnsi="GHEA Grapalat" w:cs="Arial"/>
          <w:color w:val="002060"/>
          <w:sz w:val="20"/>
          <w:szCs w:val="20"/>
          <w:lang w:val="hy-AM"/>
        </w:rPr>
        <w:t>Պ</w:t>
      </w:r>
      <w:r w:rsidR="0052024C" w:rsidRPr="000214B7">
        <w:rPr>
          <w:rFonts w:ascii="GHEA Grapalat" w:hAnsi="GHEA Grapalat" w:cs="Arial"/>
          <w:color w:val="002060"/>
          <w:sz w:val="20"/>
          <w:szCs w:val="20"/>
          <w:lang w:val="hy-AM"/>
        </w:rPr>
        <w:t>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20</w:t>
      </w:r>
      <w:r w:rsidR="00B407F1"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Բրուցել</w:t>
      </w:r>
      <w:r w:rsidR="002B4351" w:rsidRPr="000214B7">
        <w:rPr>
          <w:rFonts w:ascii="GHEA Grapalat" w:hAnsi="GHEA Grapalat" w:cs="Arial"/>
          <w:color w:val="002060"/>
          <w:sz w:val="20"/>
          <w:szCs w:val="20"/>
          <w:lang w:val="hy-AM"/>
        </w:rPr>
        <w:t>յ</w:t>
      </w:r>
      <w:r w:rsidR="0052024C" w:rsidRPr="000214B7">
        <w:rPr>
          <w:rFonts w:ascii="GHEA Grapalat" w:hAnsi="GHEA Grapalat" w:cs="Arial"/>
          <w:color w:val="002060"/>
          <w:sz w:val="20"/>
          <w:szCs w:val="20"/>
          <w:lang w:val="hy-AM"/>
        </w:rPr>
        <w:t>ոզով</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հիվանդացությունը</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2018-2021թթ.՝</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ըստ</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ՀՀ</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մարզերի</w:t>
      </w:r>
      <w:bookmarkEnd w:id="192"/>
      <w:bookmarkEnd w:id="193"/>
    </w:p>
    <w:p w14:paraId="26606AC5" w14:textId="77777777" w:rsidR="0052024C" w:rsidRPr="000214B7" w:rsidRDefault="0052024C" w:rsidP="00A369A8">
      <w:pPr>
        <w:spacing w:after="0" w:line="240" w:lineRule="auto"/>
        <w:rPr>
          <w:rFonts w:ascii="GHEA Grapalat" w:hAnsi="GHEA Grapalat" w:cs="Arial"/>
          <w:lang w:val="hy-AM"/>
        </w:rPr>
      </w:pPr>
      <w:r w:rsidRPr="000214B7">
        <w:rPr>
          <w:rFonts w:ascii="GHEA Grapalat" w:hAnsi="GHEA Grapalat" w:cs="Arial"/>
          <w:noProof/>
          <w:lang w:val="hy-AM"/>
        </w:rPr>
        <w:lastRenderedPageBreak/>
        <w:drawing>
          <wp:inline distT="0" distB="0" distL="0" distR="0" wp14:anchorId="6FAADC3C" wp14:editId="5B0E3DB7">
            <wp:extent cx="5909310" cy="2292350"/>
            <wp:effectExtent l="0" t="0" r="15240" b="12700"/>
            <wp:docPr id="46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BECC169" w14:textId="3DD9FB41" w:rsidR="0052024C" w:rsidRPr="000214B7" w:rsidRDefault="00665945" w:rsidP="00A369A8">
      <w:pPr>
        <w:pStyle w:val="Caption"/>
        <w:jc w:val="center"/>
        <w:rPr>
          <w:rFonts w:ascii="GHEA Grapalat" w:hAnsi="GHEA Grapalat" w:cs="Arial"/>
          <w:color w:val="002060"/>
          <w:sz w:val="20"/>
          <w:szCs w:val="20"/>
          <w:lang w:val="hy-AM"/>
        </w:rPr>
      </w:pPr>
      <w:bookmarkStart w:id="194" w:name="_Toc117518264"/>
      <w:bookmarkStart w:id="195" w:name="_Toc191889844"/>
      <w:r w:rsidRPr="000214B7">
        <w:rPr>
          <w:rFonts w:ascii="GHEA Grapalat" w:hAnsi="GHEA Grapalat" w:cs="Arial"/>
          <w:color w:val="002060"/>
          <w:sz w:val="20"/>
          <w:szCs w:val="20"/>
          <w:lang w:val="hy-AM"/>
        </w:rPr>
        <w:t>Պ</w:t>
      </w:r>
      <w:r w:rsidR="0052024C" w:rsidRPr="000214B7">
        <w:rPr>
          <w:rFonts w:ascii="GHEA Grapalat" w:hAnsi="GHEA Grapalat" w:cs="Arial"/>
          <w:color w:val="002060"/>
          <w:sz w:val="20"/>
          <w:szCs w:val="20"/>
          <w:lang w:val="hy-AM"/>
        </w:rPr>
        <w:t>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21</w:t>
      </w:r>
      <w:r w:rsidR="00B407F1" w:rsidRPr="000214B7">
        <w:rPr>
          <w:rFonts w:ascii="GHEA Grapalat" w:hAnsi="GHEA Grapalat" w:cs="Arial"/>
          <w:color w:val="002060"/>
          <w:sz w:val="20"/>
          <w:szCs w:val="20"/>
          <w:lang w:val="hy-AM"/>
        </w:rPr>
        <w:fldChar w:fldCharType="end"/>
      </w:r>
      <w:r w:rsidR="0052024C"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Սիբիրախտով</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հիվանդացությունը</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2018-2021թթ.՝</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ըստ</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ՀՀ</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մարզերի</w:t>
      </w:r>
      <w:bookmarkEnd w:id="194"/>
      <w:bookmarkEnd w:id="195"/>
    </w:p>
    <w:p w14:paraId="24C4BBAD" w14:textId="77777777" w:rsidR="0052024C" w:rsidRPr="000214B7" w:rsidRDefault="0052024C" w:rsidP="00A369A8">
      <w:pPr>
        <w:spacing w:after="0" w:line="240" w:lineRule="auto"/>
        <w:rPr>
          <w:rFonts w:ascii="GHEA Grapalat" w:hAnsi="GHEA Grapalat" w:cs="Arial"/>
          <w:lang w:val="hy-AM"/>
        </w:rPr>
      </w:pPr>
      <w:r w:rsidRPr="000214B7">
        <w:rPr>
          <w:rFonts w:ascii="GHEA Grapalat" w:hAnsi="GHEA Grapalat" w:cs="Arial"/>
          <w:noProof/>
          <w:lang w:val="hy-AM"/>
        </w:rPr>
        <w:drawing>
          <wp:inline distT="0" distB="0" distL="0" distR="0" wp14:anchorId="2B7631FE" wp14:editId="6BB7A0AA">
            <wp:extent cx="5909310" cy="2540000"/>
            <wp:effectExtent l="0" t="0" r="15240" b="12700"/>
            <wp:docPr id="3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A60B038" w14:textId="6104DE53" w:rsidR="0052024C" w:rsidRPr="000214B7" w:rsidRDefault="00665945" w:rsidP="00A369A8">
      <w:pPr>
        <w:pStyle w:val="Caption"/>
        <w:jc w:val="center"/>
        <w:rPr>
          <w:rFonts w:ascii="GHEA Grapalat" w:hAnsi="GHEA Grapalat" w:cs="Arial"/>
          <w:color w:val="002060"/>
          <w:sz w:val="20"/>
          <w:szCs w:val="20"/>
          <w:lang w:val="hy-AM"/>
        </w:rPr>
      </w:pPr>
      <w:bookmarkStart w:id="196" w:name="_Toc117518265"/>
      <w:bookmarkStart w:id="197" w:name="_Toc191889845"/>
      <w:r w:rsidRPr="000214B7">
        <w:rPr>
          <w:rFonts w:ascii="GHEA Grapalat" w:hAnsi="GHEA Grapalat" w:cs="Arial"/>
          <w:color w:val="002060"/>
          <w:sz w:val="20"/>
          <w:szCs w:val="20"/>
          <w:lang w:val="hy-AM"/>
        </w:rPr>
        <w:t>Պ</w:t>
      </w:r>
      <w:r w:rsidR="0052024C" w:rsidRPr="000214B7">
        <w:rPr>
          <w:rFonts w:ascii="GHEA Grapalat" w:hAnsi="GHEA Grapalat" w:cs="Arial"/>
          <w:color w:val="002060"/>
          <w:sz w:val="20"/>
          <w:szCs w:val="20"/>
          <w:lang w:val="hy-AM"/>
        </w:rPr>
        <w:t>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22</w:t>
      </w:r>
      <w:r w:rsidR="00B407F1"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Տուլարեմիայով</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հիվանդացությունը</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2018-2021թթ.՝</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ըստ</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ՀՀ</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մարզերի</w:t>
      </w:r>
      <w:bookmarkEnd w:id="196"/>
      <w:bookmarkEnd w:id="197"/>
    </w:p>
    <w:p w14:paraId="5A551C0D" w14:textId="77777777" w:rsidR="0052024C" w:rsidRPr="000214B7" w:rsidRDefault="0052024C" w:rsidP="00A369A8">
      <w:pPr>
        <w:spacing w:after="0" w:line="240" w:lineRule="auto"/>
        <w:rPr>
          <w:rFonts w:ascii="GHEA Grapalat" w:hAnsi="GHEA Grapalat" w:cs="Arial"/>
          <w:lang w:val="hy-AM"/>
        </w:rPr>
      </w:pPr>
      <w:r w:rsidRPr="000214B7">
        <w:rPr>
          <w:rFonts w:ascii="GHEA Grapalat" w:hAnsi="GHEA Grapalat" w:cs="Arial"/>
          <w:noProof/>
          <w:lang w:val="hy-AM"/>
        </w:rPr>
        <w:drawing>
          <wp:inline distT="0" distB="0" distL="0" distR="0" wp14:anchorId="79ECE03C" wp14:editId="718C53E9">
            <wp:extent cx="5909310" cy="2444750"/>
            <wp:effectExtent l="0" t="0" r="15240" b="12700"/>
            <wp:docPr id="47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E21F20C" w14:textId="00884D9A" w:rsidR="0052024C" w:rsidRPr="000214B7" w:rsidRDefault="003A4764" w:rsidP="00A369A8">
      <w:pPr>
        <w:pStyle w:val="Caption"/>
        <w:jc w:val="center"/>
        <w:rPr>
          <w:rFonts w:ascii="GHEA Grapalat" w:hAnsi="GHEA Grapalat" w:cs="Arial"/>
          <w:color w:val="002060"/>
          <w:sz w:val="20"/>
          <w:szCs w:val="20"/>
          <w:lang w:val="hy-AM"/>
        </w:rPr>
      </w:pPr>
      <w:bookmarkStart w:id="198" w:name="_Toc117518266"/>
      <w:bookmarkStart w:id="199" w:name="_Toc191889846"/>
      <w:r w:rsidRPr="000214B7">
        <w:rPr>
          <w:rFonts w:ascii="GHEA Grapalat" w:hAnsi="GHEA Grapalat" w:cs="Arial"/>
          <w:color w:val="002060"/>
          <w:sz w:val="20"/>
          <w:szCs w:val="20"/>
          <w:lang w:val="hy-AM"/>
        </w:rPr>
        <w:t>Պ</w:t>
      </w:r>
      <w:r w:rsidR="0052024C" w:rsidRPr="000214B7">
        <w:rPr>
          <w:rFonts w:ascii="GHEA Grapalat" w:hAnsi="GHEA Grapalat" w:cs="Arial"/>
          <w:color w:val="002060"/>
          <w:sz w:val="20"/>
          <w:szCs w:val="20"/>
          <w:lang w:val="hy-AM"/>
        </w:rPr>
        <w:t>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23</w:t>
      </w:r>
      <w:r w:rsidR="00B407F1" w:rsidRPr="000214B7">
        <w:rPr>
          <w:rFonts w:ascii="GHEA Grapalat" w:hAnsi="GHEA Grapalat" w:cs="Arial"/>
          <w:color w:val="002060"/>
          <w:sz w:val="20"/>
          <w:szCs w:val="20"/>
          <w:lang w:val="hy-AM"/>
        </w:rPr>
        <w:fldChar w:fldCharType="end"/>
      </w:r>
      <w:r w:rsidR="00665945"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Լեյշմանիոզով</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հիվանդացությունը</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2018-2021թթ.՝</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ըստ</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ՀՀ</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մարզերի</w:t>
      </w:r>
      <w:bookmarkEnd w:id="198"/>
      <w:bookmarkEnd w:id="199"/>
    </w:p>
    <w:p w14:paraId="474F693C" w14:textId="77777777" w:rsidR="0052024C" w:rsidRPr="000214B7" w:rsidRDefault="0052024C" w:rsidP="00A369A8">
      <w:pPr>
        <w:spacing w:after="0" w:line="240" w:lineRule="auto"/>
        <w:rPr>
          <w:rFonts w:ascii="GHEA Grapalat" w:hAnsi="GHEA Grapalat" w:cs="Arial"/>
          <w:lang w:val="hy-AM"/>
        </w:rPr>
      </w:pPr>
      <w:r w:rsidRPr="000214B7">
        <w:rPr>
          <w:rFonts w:ascii="GHEA Grapalat" w:hAnsi="GHEA Grapalat" w:cs="Arial"/>
          <w:noProof/>
          <w:lang w:val="hy-AM"/>
        </w:rPr>
        <w:lastRenderedPageBreak/>
        <w:drawing>
          <wp:inline distT="0" distB="0" distL="0" distR="0" wp14:anchorId="6EE3DCBB" wp14:editId="39B6A5A6">
            <wp:extent cx="5909310" cy="2051050"/>
            <wp:effectExtent l="0" t="0" r="15240" b="6350"/>
            <wp:docPr id="3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C850973" w14:textId="4427B39E" w:rsidR="0052024C" w:rsidRPr="000214B7" w:rsidRDefault="003A4764" w:rsidP="00A369A8">
      <w:pPr>
        <w:pStyle w:val="Caption"/>
        <w:jc w:val="center"/>
        <w:rPr>
          <w:rFonts w:ascii="GHEA Grapalat" w:hAnsi="GHEA Grapalat" w:cs="Arial"/>
          <w:color w:val="002060"/>
          <w:sz w:val="20"/>
          <w:szCs w:val="20"/>
          <w:lang w:val="hy-AM"/>
        </w:rPr>
      </w:pPr>
      <w:bookmarkStart w:id="200" w:name="_Toc117518267"/>
      <w:bookmarkStart w:id="201" w:name="_Toc191889847"/>
      <w:r w:rsidRPr="000214B7">
        <w:rPr>
          <w:rFonts w:ascii="GHEA Grapalat" w:hAnsi="GHEA Grapalat" w:cs="Arial"/>
          <w:color w:val="002060"/>
          <w:sz w:val="20"/>
          <w:szCs w:val="20"/>
          <w:lang w:val="hy-AM"/>
        </w:rPr>
        <w:t>Պ</w:t>
      </w:r>
      <w:r w:rsidR="0052024C" w:rsidRPr="000214B7">
        <w:rPr>
          <w:rFonts w:ascii="GHEA Grapalat" w:hAnsi="GHEA Grapalat" w:cs="Arial"/>
          <w:color w:val="002060"/>
          <w:sz w:val="20"/>
          <w:szCs w:val="20"/>
          <w:lang w:val="hy-AM"/>
        </w:rPr>
        <w:t>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24</w:t>
      </w:r>
      <w:r w:rsidR="00B407F1" w:rsidRPr="000214B7">
        <w:rPr>
          <w:rFonts w:ascii="GHEA Grapalat" w:hAnsi="GHEA Grapalat" w:cs="Arial"/>
          <w:color w:val="002060"/>
          <w:sz w:val="20"/>
          <w:szCs w:val="20"/>
          <w:lang w:val="hy-AM"/>
        </w:rPr>
        <w:fldChar w:fldCharType="end"/>
      </w:r>
      <w:r w:rsidR="00665945"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Էխին</w:t>
      </w:r>
      <w:r w:rsidR="00B306E6" w:rsidRPr="000214B7">
        <w:rPr>
          <w:rFonts w:ascii="GHEA Grapalat" w:hAnsi="GHEA Grapalat" w:cs="Arial"/>
          <w:color w:val="002060"/>
          <w:sz w:val="20"/>
          <w:szCs w:val="20"/>
          <w:lang w:val="hy-AM"/>
        </w:rPr>
        <w:t>ա</w:t>
      </w:r>
      <w:r w:rsidR="0052024C" w:rsidRPr="000214B7">
        <w:rPr>
          <w:rFonts w:ascii="GHEA Grapalat" w:hAnsi="GHEA Grapalat" w:cs="Arial"/>
          <w:color w:val="002060"/>
          <w:sz w:val="20"/>
          <w:szCs w:val="20"/>
          <w:lang w:val="hy-AM"/>
        </w:rPr>
        <w:t>կոկոզով</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հիվանդացությունը</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2018-2021թթ.՝</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ըստ</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ՀՀ</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մարզերի</w:t>
      </w:r>
      <w:bookmarkEnd w:id="200"/>
      <w:bookmarkEnd w:id="201"/>
    </w:p>
    <w:p w14:paraId="6AC199F0" w14:textId="77777777" w:rsidR="003A4764" w:rsidRPr="000214B7" w:rsidRDefault="00E85A36" w:rsidP="00A369A8">
      <w:pPr>
        <w:pStyle w:val="Caption"/>
        <w:spacing w:after="0"/>
        <w:rPr>
          <w:rFonts w:ascii="GHEA Grapalat" w:hAnsi="GHEA Grapalat" w:cs="Arial"/>
          <w:color w:val="auto"/>
          <w:sz w:val="20"/>
          <w:szCs w:val="20"/>
          <w:lang w:val="hy-AM"/>
        </w:rPr>
      </w:pPr>
      <w:bookmarkStart w:id="202" w:name="_Toc112418023"/>
      <w:bookmarkStart w:id="203" w:name="_Toc117518268"/>
      <w:r w:rsidRPr="000214B7">
        <w:rPr>
          <w:rFonts w:ascii="GHEA Grapalat" w:hAnsi="GHEA Grapalat" w:cs="Arial"/>
          <w:noProof/>
          <w:lang w:val="hy-AM"/>
        </w:rPr>
        <w:drawing>
          <wp:inline distT="0" distB="0" distL="0" distR="0" wp14:anchorId="6D3A1BE3" wp14:editId="36060612">
            <wp:extent cx="5907405" cy="2121535"/>
            <wp:effectExtent l="0" t="0" r="17145" b="12065"/>
            <wp:docPr id="47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bookmarkEnd w:id="202"/>
    </w:p>
    <w:p w14:paraId="26C854C6" w14:textId="5633ABFC" w:rsidR="0052024C" w:rsidRPr="000214B7" w:rsidRDefault="003A4764" w:rsidP="00A369A8">
      <w:pPr>
        <w:pStyle w:val="Caption"/>
        <w:jc w:val="center"/>
        <w:rPr>
          <w:rFonts w:ascii="GHEA Grapalat" w:hAnsi="GHEA Grapalat" w:cs="Arial"/>
          <w:color w:val="002060"/>
          <w:sz w:val="20"/>
          <w:szCs w:val="20"/>
          <w:lang w:val="hy-AM"/>
        </w:rPr>
      </w:pPr>
      <w:bookmarkStart w:id="204" w:name="_Toc191889848"/>
      <w:r w:rsidRPr="000214B7">
        <w:rPr>
          <w:rFonts w:ascii="GHEA Grapalat" w:hAnsi="GHEA Grapalat" w:cs="Arial"/>
          <w:color w:val="002060"/>
          <w:sz w:val="20"/>
          <w:szCs w:val="20"/>
          <w:lang w:val="hy-AM"/>
        </w:rPr>
        <w:t>Պ</w:t>
      </w:r>
      <w:r w:rsidR="0052024C" w:rsidRPr="000214B7">
        <w:rPr>
          <w:rFonts w:ascii="GHEA Grapalat" w:hAnsi="GHEA Grapalat" w:cs="Arial"/>
          <w:color w:val="002060"/>
          <w:sz w:val="20"/>
          <w:szCs w:val="20"/>
          <w:lang w:val="hy-AM"/>
        </w:rPr>
        <w:t>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25</w:t>
      </w:r>
      <w:r w:rsidR="00B407F1" w:rsidRPr="000214B7">
        <w:rPr>
          <w:rFonts w:ascii="GHEA Grapalat" w:hAnsi="GHEA Grapalat" w:cs="Arial"/>
          <w:color w:val="002060"/>
          <w:sz w:val="20"/>
          <w:szCs w:val="20"/>
          <w:lang w:val="hy-AM"/>
        </w:rPr>
        <w:fldChar w:fldCharType="end"/>
      </w:r>
      <w:r w:rsidR="0052024C"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Ասկարիդոզով</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հիվանդացությունը</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2018-2021թթ.՝</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ըստ</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ՀՀ</w:t>
      </w:r>
      <w:r w:rsidR="00AC716B" w:rsidRPr="000214B7">
        <w:rPr>
          <w:rFonts w:ascii="GHEA Grapalat" w:hAnsi="GHEA Grapalat" w:cs="Arial"/>
          <w:color w:val="002060"/>
          <w:sz w:val="20"/>
          <w:szCs w:val="20"/>
          <w:lang w:val="hy-AM"/>
        </w:rPr>
        <w:t xml:space="preserve"> </w:t>
      </w:r>
      <w:r w:rsidR="0052024C" w:rsidRPr="000214B7">
        <w:rPr>
          <w:rFonts w:ascii="GHEA Grapalat" w:hAnsi="GHEA Grapalat" w:cs="Arial"/>
          <w:color w:val="002060"/>
          <w:sz w:val="20"/>
          <w:szCs w:val="20"/>
          <w:lang w:val="hy-AM"/>
        </w:rPr>
        <w:t>մարզերի</w:t>
      </w:r>
      <w:bookmarkEnd w:id="203"/>
      <w:bookmarkEnd w:id="204"/>
    </w:p>
    <w:p w14:paraId="6E68FB28" w14:textId="3806CF75" w:rsidR="0052024C" w:rsidRPr="000214B7" w:rsidRDefault="0052024C" w:rsidP="00A369A8">
      <w:pPr>
        <w:tabs>
          <w:tab w:val="left" w:pos="630"/>
          <w:tab w:val="left" w:pos="990"/>
        </w:tabs>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Հայաստանում</w:t>
      </w:r>
      <w:r w:rsidR="00AC716B" w:rsidRPr="000214B7">
        <w:rPr>
          <w:rFonts w:ascii="GHEA Grapalat" w:eastAsia="Tahoma" w:hAnsi="GHEA Grapalat" w:cs="Arial"/>
          <w:lang w:val="hy-AM"/>
        </w:rPr>
        <w:t xml:space="preserve"> </w:t>
      </w:r>
      <w:r w:rsidR="00087468" w:rsidRPr="000214B7">
        <w:rPr>
          <w:rFonts w:ascii="GHEA Grapalat" w:eastAsia="Tahoma" w:hAnsi="GHEA Grapalat" w:cs="Arial"/>
          <w:lang w:val="hy-AM"/>
        </w:rPr>
        <w:t>ԿՓ</w:t>
      </w:r>
      <w:r w:rsidR="003C3E56" w:rsidRPr="000214B7">
        <w:rPr>
          <w:rFonts w:ascii="GHEA Grapalat" w:eastAsia="Tahoma" w:hAnsi="GHEA Grapalat" w:cs="Arial"/>
          <w:lang w:val="hy-AM"/>
        </w:rPr>
        <w:t>-ի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ազդեցության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մասին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համաճարակաբանական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վիճակագրական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տվյալ</w:t>
      </w:r>
      <w:r w:rsidR="00665945" w:rsidRPr="000214B7">
        <w:rPr>
          <w:rFonts w:ascii="GHEA Grapalat" w:hAnsi="GHEA Grapalat" w:cs="Arial"/>
          <w:sz w:val="20"/>
          <w:szCs w:val="20"/>
          <w:lang w:val="hy-AM"/>
        </w:rPr>
        <w:softHyphen/>
      </w:r>
      <w:r w:rsidRPr="000214B7">
        <w:rPr>
          <w:rFonts w:ascii="GHEA Grapalat" w:eastAsia="Tahoma" w:hAnsi="GHEA Grapalat" w:cs="Arial"/>
          <w:lang w:val="hy-AM"/>
        </w:rPr>
        <w:t>ները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մնում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աղքատիկ,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քանի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դեռ</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դրա</w:t>
      </w:r>
      <w:r w:rsidR="003C3E56" w:rsidRPr="000214B7">
        <w:rPr>
          <w:rFonts w:ascii="GHEA Grapalat" w:eastAsia="Tahoma" w:hAnsi="GHEA Grapalat" w:cs="Arial"/>
          <w:lang w:val="hy-AM"/>
        </w:rPr>
        <w:t>նց</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վերաբերյալ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հետազոտությունների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ակտիվությունն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անբավարար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իսկ</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առկա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տվյալներն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արտացոլում</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միայն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իրավիճակի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որոշակի,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այլ</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ոչ</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թե</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համընդհանուր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պատկերը:</w:t>
      </w:r>
    </w:p>
    <w:p w14:paraId="4C781575" w14:textId="7FCBD1B3" w:rsidR="0052024C" w:rsidRPr="000214B7" w:rsidRDefault="0052024C"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Հանրային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քաղաքականություն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մշակողները</w:t>
      </w:r>
      <w:r w:rsidR="00AC716B" w:rsidRPr="000214B7">
        <w:rPr>
          <w:rFonts w:ascii="GHEA Grapalat" w:eastAsia="Tahoma" w:hAnsi="GHEA Grapalat" w:cs="Arial"/>
          <w:lang w:val="hy-AM"/>
        </w:rPr>
        <w:t xml:space="preserve"> </w:t>
      </w:r>
      <w:r w:rsidR="008E0046" w:rsidRPr="000214B7">
        <w:rPr>
          <w:rFonts w:ascii="GHEA Grapalat" w:eastAsia="Tahoma" w:hAnsi="GHEA Grapalat" w:cs="Arial"/>
          <w:lang w:val="hy-AM"/>
        </w:rPr>
        <w:t>ԿՓ-ի</w:t>
      </w:r>
      <w:r w:rsidR="008E0046" w:rsidRPr="000214B7" w:rsidDel="008E0046">
        <w:rPr>
          <w:rFonts w:ascii="GHEA Grapalat" w:eastAsia="Tahoma" w:hAnsi="GHEA Grapalat" w:cs="Arial"/>
          <w:lang w:val="hy-AM"/>
        </w:rPr>
        <w:t xml:space="preserve"> </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ազդեցության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մեղմումը</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պետք</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դիտարկեն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հանրային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առողջապահության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գերակա</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խնդիր,</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որի</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վերհանում</w:t>
      </w:r>
      <w:r w:rsidR="003C3E56" w:rsidRPr="000214B7">
        <w:rPr>
          <w:rFonts w:ascii="GHEA Grapalat" w:eastAsia="Tahoma" w:hAnsi="GHEA Grapalat" w:cs="Arial"/>
          <w:lang w:val="hy-AM"/>
        </w:rPr>
        <w:t>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արդիական</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է</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և</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բացառապես</w:t>
      </w:r>
      <w:r w:rsidR="00AC716B" w:rsidRPr="000214B7">
        <w:rPr>
          <w:rFonts w:ascii="GHEA Grapalat" w:eastAsia="Tahoma" w:hAnsi="GHEA Grapalat" w:cs="Arial"/>
          <w:lang w:val="hy-AM"/>
        </w:rPr>
        <w:t xml:space="preserve"> </w:t>
      </w:r>
      <w:r w:rsidRPr="000214B7">
        <w:rPr>
          <w:rFonts w:ascii="GHEA Grapalat" w:eastAsia="Tahoma" w:hAnsi="GHEA Grapalat" w:cs="Arial"/>
          <w:lang w:val="hy-AM"/>
        </w:rPr>
        <w:t>արդարացված։</w:t>
      </w:r>
    </w:p>
    <w:p w14:paraId="5DB59BE9" w14:textId="67FB428E" w:rsidR="004738CA" w:rsidRPr="000214B7" w:rsidRDefault="004738CA" w:rsidP="00A369A8">
      <w:pPr>
        <w:spacing w:line="240" w:lineRule="auto"/>
        <w:rPr>
          <w:rFonts w:ascii="GHEA Grapalat" w:eastAsia="Tahoma" w:hAnsi="GHEA Grapalat" w:cs="Arial"/>
          <w:lang w:val="hy-AM"/>
        </w:rPr>
      </w:pPr>
      <w:r w:rsidRPr="000214B7">
        <w:rPr>
          <w:rFonts w:ascii="GHEA Grapalat" w:eastAsia="Tahoma" w:hAnsi="GHEA Grapalat" w:cs="Arial"/>
          <w:lang w:val="hy-AM"/>
        </w:rPr>
        <w:br w:type="page"/>
      </w:r>
    </w:p>
    <w:p w14:paraId="46C50713" w14:textId="292BC534" w:rsidR="004738CA" w:rsidRPr="000214B7" w:rsidRDefault="35DBB48E" w:rsidP="00A369A8">
      <w:pPr>
        <w:pStyle w:val="Heading1"/>
        <w:numPr>
          <w:ilvl w:val="0"/>
          <w:numId w:val="1"/>
        </w:numPr>
        <w:spacing w:line="240" w:lineRule="auto"/>
        <w:rPr>
          <w:rFonts w:ascii="GHEA Grapalat" w:hAnsi="GHEA Grapalat" w:cs="Arial"/>
          <w:lang w:val="hy-AM"/>
        </w:rPr>
      </w:pPr>
      <w:bookmarkStart w:id="205" w:name="_Toc162011899"/>
      <w:bookmarkStart w:id="206" w:name="_Toc162042730"/>
      <w:bookmarkStart w:id="207" w:name="_Toc166072934"/>
      <w:bookmarkStart w:id="208" w:name="_Toc191828234"/>
      <w:bookmarkStart w:id="209" w:name="_Toc221113523"/>
      <w:r w:rsidRPr="000214B7">
        <w:rPr>
          <w:rFonts w:ascii="GHEA Grapalat" w:hAnsi="GHEA Grapalat" w:cs="Arial"/>
          <w:lang w:val="hy-AM"/>
        </w:rPr>
        <w:lastRenderedPageBreak/>
        <w:t>Կայուն էներգետիկ զարգացման գործողությունների ծրագրի մշտադիտարկում</w:t>
      </w:r>
      <w:bookmarkEnd w:id="205"/>
      <w:bookmarkEnd w:id="206"/>
      <w:bookmarkEnd w:id="207"/>
      <w:bookmarkEnd w:id="208"/>
      <w:bookmarkEnd w:id="209"/>
    </w:p>
    <w:p w14:paraId="0FAD3BF2" w14:textId="4B710022" w:rsidR="004738CA" w:rsidRPr="000214B7" w:rsidRDefault="35DBB48E" w:rsidP="00A369A8">
      <w:pPr>
        <w:pStyle w:val="Heading2"/>
        <w:numPr>
          <w:ilvl w:val="1"/>
          <w:numId w:val="1"/>
        </w:numPr>
        <w:spacing w:after="240" w:line="240" w:lineRule="auto"/>
        <w:rPr>
          <w:rFonts w:ascii="GHEA Grapalat" w:hAnsi="GHEA Grapalat" w:cs="Arial"/>
          <w:lang w:val="hy-AM"/>
        </w:rPr>
      </w:pPr>
      <w:bookmarkStart w:id="210" w:name="_Toc162011900"/>
      <w:bookmarkStart w:id="211" w:name="_Toc162042731"/>
      <w:bookmarkStart w:id="212" w:name="_Toc166072935"/>
      <w:bookmarkStart w:id="213" w:name="_Toc191828235"/>
      <w:bookmarkStart w:id="214" w:name="_Toc221113524"/>
      <w:r w:rsidRPr="000214B7">
        <w:rPr>
          <w:rFonts w:ascii="GHEA Grapalat" w:hAnsi="GHEA Grapalat" w:cs="Arial"/>
          <w:lang w:val="hy-AM"/>
        </w:rPr>
        <w:t>ԿԷԶԳԾ մշտադիտարկման կազմակերպումը</w:t>
      </w:r>
      <w:bookmarkEnd w:id="210"/>
      <w:bookmarkEnd w:id="211"/>
      <w:bookmarkEnd w:id="212"/>
      <w:bookmarkEnd w:id="213"/>
      <w:bookmarkEnd w:id="214"/>
    </w:p>
    <w:p w14:paraId="7B975FAD" w14:textId="11D2D2DF" w:rsidR="004738CA" w:rsidRPr="000214B7" w:rsidRDefault="004738CA" w:rsidP="00A369A8">
      <w:pPr>
        <w:pBdr>
          <w:top w:val="nil"/>
          <w:left w:val="nil"/>
          <w:bottom w:val="nil"/>
          <w:right w:val="nil"/>
          <w:between w:val="nil"/>
        </w:pBdr>
        <w:spacing w:after="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2014</w:t>
      </w:r>
      <w:r w:rsidR="005C738A" w:rsidRPr="000214B7">
        <w:rPr>
          <w:rFonts w:ascii="GHEA Grapalat" w:eastAsia="GHEA Grapalat" w:hAnsi="GHEA Grapalat" w:cs="Arial"/>
          <w:lang w:val="hy-AM"/>
        </w:rPr>
        <w:t>թ</w:t>
      </w:r>
      <w:r w:rsidR="005C738A"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սեպտեմբերին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«Քաղաքապետ</w:t>
      </w:r>
      <w:sdt>
        <w:sdtPr>
          <w:rPr>
            <w:rFonts w:ascii="GHEA Grapalat" w:hAnsi="GHEA Grapalat" w:cs="Arial"/>
            <w:lang w:val="hy-AM"/>
          </w:rPr>
          <w:tag w:val="goog_rdk_0"/>
          <w:id w:val="1543325014"/>
        </w:sdtPr>
        <w:sdtContent>
          <w:r w:rsidR="005C738A" w:rsidRPr="000214B7">
            <w:rPr>
              <w:rFonts w:ascii="GHEA Grapalat" w:hAnsi="GHEA Grapalat" w:cs="Arial"/>
              <w:lang w:val="hy-AM"/>
            </w:rPr>
            <w:t>ն</w:t>
          </w:r>
          <w:r w:rsidRPr="000214B7">
            <w:rPr>
              <w:rFonts w:ascii="GHEA Grapalat" w:eastAsia="GHEA Grapalat" w:hAnsi="GHEA Grapalat" w:cs="Arial"/>
              <w:lang w:val="hy-AM"/>
            </w:rPr>
            <w:t>երի</w:t>
          </w:r>
        </w:sdtContent>
      </w:sdt>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դաշնագրին»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միանալուց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հետո</w:t>
      </w:r>
      <w:r w:rsidR="00AC716B" w:rsidRPr="000214B7">
        <w:rPr>
          <w:rFonts w:ascii="GHEA Grapalat" w:eastAsia="GHEA Grapalat" w:hAnsi="GHEA Grapalat" w:cs="Arial"/>
          <w:lang w:val="hy-AM"/>
        </w:rPr>
        <w:t xml:space="preserve"> </w:t>
      </w:r>
      <w:r w:rsidR="00473521" w:rsidRPr="000214B7">
        <w:rPr>
          <w:rFonts w:ascii="GHEA Grapalat" w:eastAsia="GHEA Grapalat" w:hAnsi="GHEA Grapalat" w:cs="Arial"/>
          <w:lang w:val="hy-AM"/>
        </w:rPr>
        <w:t>ԵՔ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Զարգացման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ներդրումային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ծրագրերի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վարչության</w:t>
      </w:r>
      <w:r w:rsidR="00473521" w:rsidRPr="000214B7">
        <w:rPr>
          <w:rFonts w:ascii="GHEA Grapalat" w:eastAsia="GHEA Grapalat" w:hAnsi="GHEA Grapalat" w:cs="Arial"/>
          <w:lang w:val="hy-AM"/>
        </w:rPr>
        <w:t xml:space="preserve"> (Վարչություն)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համակարգմամբ,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ՄԱԶԾ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աջակցությամբ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8C0220" w:rsidRPr="000214B7">
        <w:rPr>
          <w:rFonts w:ascii="GHEA Grapalat" w:eastAsia="GHEA Grapalat" w:hAnsi="GHEA Grapalat" w:cs="Arial"/>
          <w:lang w:val="hy-AM"/>
        </w:rPr>
        <w:t>«</w:t>
      </w:r>
      <w:r w:rsidRPr="000214B7">
        <w:rPr>
          <w:rFonts w:ascii="GHEA Grapalat" w:eastAsia="GHEA Grapalat" w:hAnsi="GHEA Grapalat" w:cs="Arial"/>
          <w:lang w:val="hy-AM"/>
        </w:rPr>
        <w:t>Էներգախնայողության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աջակցման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հիմնադրամի</w:t>
      </w:r>
      <w:r w:rsidR="008C0220"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մասնակցությամբ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մշակվել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Կայուն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էներգետիկ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զարգացման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գործողությունների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ծրագիրը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(ԿԷԶԳԾ):</w:t>
      </w:r>
      <w:r w:rsidR="00AC716B" w:rsidRPr="000214B7">
        <w:rPr>
          <w:rFonts w:ascii="GHEA Grapalat" w:eastAsia="GHEA Grapalat" w:hAnsi="GHEA Grapalat" w:cs="Arial"/>
          <w:lang w:val="hy-AM"/>
        </w:rPr>
        <w:t xml:space="preserve"> </w:t>
      </w:r>
    </w:p>
    <w:p w14:paraId="793E5B71" w14:textId="158E5CB9" w:rsidR="004738CA" w:rsidRPr="000214B7" w:rsidRDefault="004738CA" w:rsidP="00A369A8">
      <w:pPr>
        <w:pBdr>
          <w:top w:val="nil"/>
          <w:left w:val="nil"/>
          <w:bottom w:val="nil"/>
          <w:right w:val="nil"/>
          <w:between w:val="nil"/>
        </w:pBdr>
        <w:spacing w:after="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Աշխատանքների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կազմակերպման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անհրաժեշտ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ելակետային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տվյալների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հավաքա</w:t>
      </w:r>
      <w:r w:rsidR="007D3528" w:rsidRPr="000214B7">
        <w:rPr>
          <w:rFonts w:ascii="GHEA Grapalat" w:hAnsi="GHEA Grapalat" w:cs="Arial"/>
          <w:sz w:val="20"/>
          <w:szCs w:val="20"/>
          <w:lang w:val="hy-AM"/>
        </w:rPr>
        <w:softHyphen/>
      </w:r>
      <w:r w:rsidRPr="000214B7">
        <w:rPr>
          <w:rFonts w:ascii="GHEA Grapalat" w:eastAsia="GHEA Grapalat" w:hAnsi="GHEA Grapalat" w:cs="Arial"/>
          <w:lang w:val="hy-AM"/>
        </w:rPr>
        <w:t>գրման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ամբողջ</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գործընթաց</w:t>
      </w:r>
      <w:r w:rsidR="00A014E8" w:rsidRPr="000214B7">
        <w:rPr>
          <w:rFonts w:ascii="GHEA Grapalat" w:eastAsia="GHEA Grapalat" w:hAnsi="GHEA Grapalat" w:cs="Arial"/>
          <w:lang w:val="hy-AM"/>
        </w:rPr>
        <w:t>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իրականացրել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Զարգացման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ներդրումային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ծրագրերի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վարչությունը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ԿԷԶԳԾ-ի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մշակումից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հաստատումից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2016թ.</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հունիսի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24-ին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հավանության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արժանանալուց</w:t>
      </w:r>
      <w:r w:rsidR="00AC716B" w:rsidRPr="000214B7">
        <w:rPr>
          <w:rFonts w:ascii="GHEA Grapalat" w:eastAsia="GHEA Grapalat" w:hAnsi="GHEA Grapalat" w:cs="Arial"/>
          <w:lang w:val="hy-AM"/>
        </w:rPr>
        <w:t xml:space="preserve"> </w:t>
      </w:r>
      <w:sdt>
        <w:sdtPr>
          <w:rPr>
            <w:rFonts w:ascii="GHEA Grapalat" w:hAnsi="GHEA Grapalat" w:cs="Arial"/>
            <w:lang w:val="hy-AM"/>
          </w:rPr>
          <w:tag w:val="goog_rdk_2"/>
          <w:id w:val="-1198464067"/>
        </w:sdtPr>
        <w:sdtContent/>
      </w:sdt>
      <w:r w:rsidRPr="000214B7">
        <w:rPr>
          <w:rFonts w:ascii="GHEA Grapalat" w:eastAsia="GHEA Grapalat" w:hAnsi="GHEA Grapalat" w:cs="Arial"/>
          <w:lang w:val="hy-AM"/>
        </w:rPr>
        <w:t>հետո</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վարչությունը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ստանձնել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ծրագրով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նախատեսված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շարք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միջոցառում</w:t>
      </w:r>
      <w:r w:rsidR="007D3528" w:rsidRPr="000214B7">
        <w:rPr>
          <w:rFonts w:ascii="GHEA Grapalat" w:hAnsi="GHEA Grapalat" w:cs="Arial"/>
          <w:sz w:val="20"/>
          <w:szCs w:val="20"/>
          <w:lang w:val="hy-AM"/>
        </w:rPr>
        <w:softHyphen/>
      </w:r>
      <w:r w:rsidRPr="000214B7">
        <w:rPr>
          <w:rFonts w:ascii="GHEA Grapalat" w:eastAsia="GHEA Grapalat" w:hAnsi="GHEA Grapalat" w:cs="Arial"/>
          <w:lang w:val="hy-AM"/>
        </w:rPr>
        <w:t>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աշխատանքների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համակարգումը:</w:t>
      </w:r>
      <w:r w:rsidR="00AC716B" w:rsidRPr="000214B7">
        <w:rPr>
          <w:rFonts w:ascii="GHEA Grapalat" w:eastAsia="GHEA Grapalat" w:hAnsi="GHEA Grapalat" w:cs="Arial"/>
          <w:lang w:val="hy-AM"/>
        </w:rPr>
        <w:t xml:space="preserve"> </w:t>
      </w:r>
    </w:p>
    <w:p w14:paraId="6846F7F5" w14:textId="1070512F" w:rsidR="004738CA" w:rsidRPr="000214B7" w:rsidRDefault="004738CA" w:rsidP="00A369A8">
      <w:pPr>
        <w:pBdr>
          <w:top w:val="nil"/>
          <w:left w:val="nil"/>
          <w:bottom w:val="nil"/>
          <w:right w:val="nil"/>
          <w:between w:val="nil"/>
        </w:pBdr>
        <w:spacing w:after="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Երևան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համայնքի</w:t>
      </w:r>
      <w:r w:rsidR="00AC716B" w:rsidRPr="000214B7">
        <w:rPr>
          <w:rFonts w:ascii="GHEA Grapalat" w:eastAsia="GHEA Grapalat" w:hAnsi="GHEA Grapalat" w:cs="Arial"/>
          <w:lang w:val="hy-AM"/>
        </w:rPr>
        <w:t xml:space="preserve"> </w:t>
      </w:r>
      <w:r w:rsidR="00473521" w:rsidRPr="000214B7">
        <w:rPr>
          <w:rFonts w:ascii="GHEA Grapalat" w:eastAsia="GHEA Grapalat" w:hAnsi="GHEA Grapalat" w:cs="Arial"/>
          <w:lang w:val="hy-AM"/>
        </w:rPr>
        <w:t>ԿԷԶԳԾ-ի</w:t>
      </w:r>
      <w:r w:rsidR="00473521" w:rsidRPr="000214B7" w:rsidDel="00473521">
        <w:rPr>
          <w:rFonts w:ascii="GHEA Grapalat" w:eastAsia="GHEA Grapalat" w:hAnsi="GHEA Grapalat" w:cs="Arial"/>
          <w:lang w:val="hy-AM"/>
        </w:rPr>
        <w:t xml:space="preserve"> </w:t>
      </w:r>
      <w:r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վերահսկողությունը,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համակարգումն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մշտադիտարկումը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պատվիրակված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014E8" w:rsidRPr="000214B7">
        <w:rPr>
          <w:rFonts w:ascii="GHEA Grapalat" w:eastAsia="GHEA Grapalat" w:hAnsi="GHEA Grapalat" w:cs="Arial"/>
          <w:lang w:val="hy-AM"/>
        </w:rPr>
        <w:t>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w:t>
      </w:r>
      <w:r w:rsidR="00473521" w:rsidRPr="000214B7">
        <w:rPr>
          <w:rFonts w:ascii="GHEA Grapalat" w:eastAsia="GHEA Grapalat" w:hAnsi="GHEA Grapalat" w:cs="Arial"/>
          <w:lang w:val="hy-AM"/>
        </w:rPr>
        <w:t xml:space="preserve">Ք </w:t>
      </w:r>
      <w:r w:rsidRPr="000214B7">
        <w:rPr>
          <w:rFonts w:ascii="GHEA Grapalat" w:eastAsia="GHEA Grapalat" w:hAnsi="GHEA Grapalat" w:cs="Arial"/>
          <w:lang w:val="hy-AM"/>
        </w:rPr>
        <w:t>Զարգացման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ներդրումային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ծրագրերի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վարչությանը։</w:t>
      </w:r>
      <w:r w:rsidR="00AC716B" w:rsidRPr="000214B7">
        <w:rPr>
          <w:rFonts w:ascii="GHEA Grapalat" w:eastAsia="GHEA Grapalat" w:hAnsi="GHEA Grapalat" w:cs="Arial"/>
          <w:lang w:val="hy-AM"/>
        </w:rPr>
        <w:t xml:space="preserve"> </w:t>
      </w:r>
    </w:p>
    <w:p w14:paraId="7A80933A" w14:textId="533BCA03" w:rsidR="00473521" w:rsidRPr="000214B7" w:rsidRDefault="00473521" w:rsidP="00A369A8">
      <w:pPr>
        <w:pBdr>
          <w:top w:val="nil"/>
          <w:left w:val="nil"/>
          <w:bottom w:val="nil"/>
          <w:right w:val="nil"/>
          <w:between w:val="nil"/>
        </w:pBdr>
        <w:spacing w:after="120" w:line="240" w:lineRule="auto"/>
        <w:ind w:firstLine="720"/>
        <w:jc w:val="both"/>
        <w:rPr>
          <w:rFonts w:ascii="GHEA Grapalat" w:hAnsi="GHEA Grapalat" w:cs="Arial"/>
          <w:lang w:val="hy-AM"/>
        </w:rPr>
      </w:pPr>
      <w:r w:rsidRPr="000214B7">
        <w:rPr>
          <w:rFonts w:ascii="GHEA Grapalat" w:hAnsi="GHEA Grapalat" w:cs="Arial"/>
          <w:lang w:val="hy-AM"/>
        </w:rPr>
        <w:t>2 տարին լրանալուց հետո Վարչությունը 2018թ</w:t>
      </w:r>
      <w:r w:rsidRPr="000214B7">
        <w:rPr>
          <w:rFonts w:ascii="Cambria Math" w:hAnsi="Cambria Math" w:cs="Cambria Math"/>
          <w:lang w:val="hy-AM"/>
        </w:rPr>
        <w:t>․</w:t>
      </w:r>
      <w:r w:rsidRPr="000214B7">
        <w:rPr>
          <w:rFonts w:ascii="GHEA Grapalat" w:hAnsi="GHEA Grapalat" w:cs="Arial"/>
          <w:lang w:val="hy-AM"/>
        </w:rPr>
        <w:t xml:space="preserve"> նախաձեռնել է ծրագրով նախատեսված միջոցառումների իրականացմամբ անհրաժեշտ տվյալների հավաքագրումը՝ մոնիթորինգի հաշվետվությունը պատրաստելու համար: Վարչությունը</w:t>
      </w:r>
      <w:r w:rsidRPr="000214B7">
        <w:rPr>
          <w:rStyle w:val="FootnoteReference"/>
          <w:rFonts w:ascii="GHEA Grapalat" w:hAnsi="GHEA Grapalat" w:cs="Arial"/>
          <w:lang w:val="hy-AM"/>
        </w:rPr>
        <w:footnoteReference w:id="32"/>
      </w:r>
      <w:r w:rsidRPr="000214B7">
        <w:rPr>
          <w:rFonts w:ascii="GHEA Grapalat" w:hAnsi="GHEA Grapalat" w:cs="Arial"/>
          <w:lang w:val="hy-AM"/>
        </w:rPr>
        <w:t xml:space="preserve"> նաև համալրվել էր էներգետիկ կառավարչի հաստիքով և իրականացրել  էներգետիկ կառավարման գործառույթներ</w:t>
      </w:r>
      <w:r w:rsidR="00BE6815" w:rsidRPr="000214B7">
        <w:rPr>
          <w:rFonts w:ascii="GHEA Grapalat" w:hAnsi="GHEA Grapalat" w:cs="Arial"/>
          <w:lang w:val="hy-AM"/>
        </w:rPr>
        <w:t>, մասնավորապես դրանք ներառել են</w:t>
      </w:r>
    </w:p>
    <w:p w14:paraId="4B0213BA" w14:textId="2733ADB9" w:rsidR="004738CA" w:rsidRPr="000214B7" w:rsidRDefault="003502C6" w:rsidP="00A369A8">
      <w:pPr>
        <w:numPr>
          <w:ilvl w:val="0"/>
          <w:numId w:val="19"/>
        </w:numPr>
        <w:pBdr>
          <w:top w:val="nil"/>
          <w:left w:val="nil"/>
          <w:bottom w:val="nil"/>
          <w:right w:val="nil"/>
          <w:between w:val="nil"/>
        </w:pBdr>
        <w:spacing w:after="120" w:line="240" w:lineRule="auto"/>
        <w:ind w:left="357" w:hanging="357"/>
        <w:jc w:val="both"/>
        <w:rPr>
          <w:rFonts w:ascii="GHEA Grapalat" w:eastAsia="GHEA Grapalat" w:hAnsi="GHEA Grapalat" w:cs="Arial"/>
          <w:lang w:val="hy-AM"/>
        </w:rPr>
      </w:pPr>
      <w:r w:rsidRPr="000214B7">
        <w:rPr>
          <w:rFonts w:ascii="GHEA Grapalat" w:eastAsia="GHEA Grapalat" w:hAnsi="GHEA Grapalat" w:cs="Arial"/>
          <w:lang w:val="hy-AM"/>
        </w:rPr>
        <w:t>ա</w:t>
      </w:r>
      <w:r w:rsidR="004738CA" w:rsidRPr="000214B7">
        <w:rPr>
          <w:rFonts w:ascii="GHEA Grapalat" w:eastAsia="GHEA Grapalat" w:hAnsi="GHEA Grapalat" w:cs="Arial"/>
          <w:lang w:val="hy-AM"/>
        </w:rPr>
        <w:t>կտիվ</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մասնակցություն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ռազմավարության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մշակմանն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ու</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իրականացմանը,</w:t>
      </w:r>
    </w:p>
    <w:p w14:paraId="29BBADF9" w14:textId="049C5832" w:rsidR="004738CA" w:rsidRPr="000214B7" w:rsidRDefault="003502C6" w:rsidP="00A369A8">
      <w:pPr>
        <w:numPr>
          <w:ilvl w:val="0"/>
          <w:numId w:val="19"/>
        </w:numPr>
        <w:pBdr>
          <w:top w:val="nil"/>
          <w:left w:val="nil"/>
          <w:bottom w:val="nil"/>
          <w:right w:val="nil"/>
          <w:between w:val="nil"/>
        </w:pBdr>
        <w:spacing w:after="120" w:line="240" w:lineRule="auto"/>
        <w:ind w:left="357" w:hanging="357"/>
        <w:jc w:val="both"/>
        <w:rPr>
          <w:rFonts w:ascii="GHEA Grapalat" w:eastAsia="GHEA Grapalat" w:hAnsi="GHEA Grapalat" w:cs="Arial"/>
          <w:lang w:val="hy-AM"/>
        </w:rPr>
      </w:pPr>
      <w:r w:rsidRPr="000214B7">
        <w:rPr>
          <w:rFonts w:ascii="GHEA Grapalat" w:eastAsia="GHEA Grapalat" w:hAnsi="GHEA Grapalat" w:cs="Arial"/>
          <w:lang w:val="hy-AM"/>
        </w:rPr>
        <w:t>է</w:t>
      </w:r>
      <w:r w:rsidR="004738CA" w:rsidRPr="000214B7">
        <w:rPr>
          <w:rFonts w:ascii="GHEA Grapalat" w:eastAsia="GHEA Grapalat" w:hAnsi="GHEA Grapalat" w:cs="Arial"/>
          <w:lang w:val="hy-AM"/>
        </w:rPr>
        <w:t>ներգասպառման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տվյալների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կանոնավոր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հավաքագրում,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գրանցում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վերլուծություն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ռազմավարության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թիրախային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ոլորտներում,</w:t>
      </w:r>
    </w:p>
    <w:p w14:paraId="200DF669" w14:textId="227AA146" w:rsidR="004738CA" w:rsidRPr="000214B7" w:rsidRDefault="003502C6" w:rsidP="00A369A8">
      <w:pPr>
        <w:numPr>
          <w:ilvl w:val="0"/>
          <w:numId w:val="19"/>
        </w:numPr>
        <w:pBdr>
          <w:top w:val="nil"/>
          <w:left w:val="nil"/>
          <w:bottom w:val="nil"/>
          <w:right w:val="nil"/>
          <w:between w:val="nil"/>
        </w:pBdr>
        <w:spacing w:after="120" w:line="240" w:lineRule="auto"/>
        <w:ind w:left="357" w:hanging="357"/>
        <w:jc w:val="both"/>
        <w:rPr>
          <w:rFonts w:ascii="GHEA Grapalat" w:eastAsia="GHEA Grapalat" w:hAnsi="GHEA Grapalat" w:cs="Arial"/>
          <w:lang w:val="hy-AM"/>
        </w:rPr>
      </w:pPr>
      <w:r w:rsidRPr="000214B7">
        <w:rPr>
          <w:rFonts w:ascii="GHEA Grapalat" w:eastAsia="GHEA Grapalat" w:hAnsi="GHEA Grapalat" w:cs="Arial"/>
          <w:lang w:val="hy-AM"/>
        </w:rPr>
        <w:t>է</w:t>
      </w:r>
      <w:r w:rsidR="004738CA" w:rsidRPr="000214B7">
        <w:rPr>
          <w:rFonts w:ascii="GHEA Grapalat" w:eastAsia="GHEA Grapalat" w:hAnsi="GHEA Grapalat" w:cs="Arial"/>
          <w:lang w:val="hy-AM"/>
        </w:rPr>
        <w:t>ներգետիկ</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աուդիտների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ուսումնասիրությունների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և/կամ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հարցումների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կազմակերպում,</w:t>
      </w:r>
    </w:p>
    <w:p w14:paraId="52B2E286" w14:textId="20DA0C5F" w:rsidR="004738CA" w:rsidRPr="000214B7" w:rsidRDefault="003502C6" w:rsidP="00A369A8">
      <w:pPr>
        <w:numPr>
          <w:ilvl w:val="0"/>
          <w:numId w:val="19"/>
        </w:numPr>
        <w:pBdr>
          <w:top w:val="nil"/>
          <w:left w:val="nil"/>
          <w:bottom w:val="nil"/>
          <w:right w:val="nil"/>
          <w:between w:val="nil"/>
        </w:pBdr>
        <w:spacing w:after="120" w:line="240" w:lineRule="auto"/>
        <w:ind w:left="357" w:hanging="357"/>
        <w:jc w:val="both"/>
        <w:rPr>
          <w:rFonts w:ascii="GHEA Grapalat" w:eastAsia="GHEA Grapalat" w:hAnsi="GHEA Grapalat" w:cs="Arial"/>
          <w:lang w:val="hy-AM"/>
        </w:rPr>
      </w:pPr>
      <w:r w:rsidRPr="000214B7">
        <w:rPr>
          <w:rFonts w:ascii="GHEA Grapalat" w:eastAsia="GHEA Grapalat" w:hAnsi="GHEA Grapalat" w:cs="Arial"/>
          <w:lang w:val="hy-AM"/>
        </w:rPr>
        <w:t>է</w:t>
      </w:r>
      <w:r w:rsidR="004738CA" w:rsidRPr="000214B7">
        <w:rPr>
          <w:rFonts w:ascii="GHEA Grapalat" w:eastAsia="GHEA Grapalat" w:hAnsi="GHEA Grapalat" w:cs="Arial"/>
          <w:lang w:val="hy-AM"/>
        </w:rPr>
        <w:t>ներգ</w:t>
      </w:r>
      <w:r w:rsidR="00BE6815" w:rsidRPr="000214B7">
        <w:rPr>
          <w:rFonts w:ascii="GHEA Grapalat" w:eastAsia="GHEA Grapalat" w:hAnsi="GHEA Grapalat" w:cs="Arial"/>
          <w:lang w:val="hy-AM"/>
        </w:rPr>
        <w:t>ետիկ</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կառավարման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համակարգերի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իրականացում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համայնքային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կազմա</w:t>
      </w:r>
      <w:r w:rsidR="008527F0" w:rsidRPr="000214B7">
        <w:rPr>
          <w:rFonts w:ascii="GHEA Grapalat" w:hAnsi="GHEA Grapalat" w:cs="Arial"/>
          <w:sz w:val="20"/>
          <w:szCs w:val="20"/>
          <w:lang w:val="hy-AM"/>
        </w:rPr>
        <w:softHyphen/>
      </w:r>
      <w:r w:rsidR="004738CA" w:rsidRPr="000214B7">
        <w:rPr>
          <w:rFonts w:ascii="GHEA Grapalat" w:eastAsia="GHEA Grapalat" w:hAnsi="GHEA Grapalat" w:cs="Arial"/>
          <w:lang w:val="hy-AM"/>
        </w:rPr>
        <w:t>կերպու</w:t>
      </w:r>
      <w:r w:rsidR="008527F0" w:rsidRPr="000214B7">
        <w:rPr>
          <w:rFonts w:ascii="GHEA Grapalat" w:hAnsi="GHEA Grapalat" w:cs="Arial"/>
          <w:sz w:val="20"/>
          <w:szCs w:val="20"/>
          <w:lang w:val="hy-AM"/>
        </w:rPr>
        <w:softHyphen/>
      </w:r>
      <w:r w:rsidR="004738CA" w:rsidRPr="000214B7">
        <w:rPr>
          <w:rFonts w:ascii="GHEA Grapalat" w:eastAsia="GHEA Grapalat" w:hAnsi="GHEA Grapalat" w:cs="Arial"/>
          <w:lang w:val="hy-AM"/>
        </w:rPr>
        <w:t>թյուններում,</w:t>
      </w:r>
    </w:p>
    <w:p w14:paraId="33A91A5A" w14:textId="68195E6B" w:rsidR="004738CA" w:rsidRPr="000214B7" w:rsidRDefault="004738CA" w:rsidP="00A369A8">
      <w:pPr>
        <w:numPr>
          <w:ilvl w:val="0"/>
          <w:numId w:val="19"/>
        </w:numPr>
        <w:pBdr>
          <w:top w:val="nil"/>
          <w:left w:val="nil"/>
          <w:bottom w:val="nil"/>
          <w:right w:val="nil"/>
          <w:between w:val="nil"/>
        </w:pBdr>
        <w:spacing w:after="120" w:line="240" w:lineRule="auto"/>
        <w:ind w:left="357" w:hanging="357"/>
        <w:jc w:val="both"/>
        <w:rPr>
          <w:rFonts w:ascii="GHEA Grapalat" w:eastAsia="GHEA Grapalat" w:hAnsi="GHEA Grapalat" w:cs="Arial"/>
          <w:lang w:val="hy-AM"/>
        </w:rPr>
      </w:pPr>
      <w:r w:rsidRPr="000214B7">
        <w:rPr>
          <w:rFonts w:ascii="GHEA Grapalat" w:eastAsia="GHEA Grapalat" w:hAnsi="GHEA Grapalat" w:cs="Arial"/>
          <w:lang w:val="hy-AM"/>
        </w:rPr>
        <w:t>ԿԷԶԳԾ-ի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ներքո</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համայնքապետարանի</w:t>
      </w:r>
      <w:r w:rsidR="00AC716B" w:rsidRPr="000214B7">
        <w:rPr>
          <w:rFonts w:ascii="GHEA Grapalat" w:eastAsia="GHEA Grapalat" w:hAnsi="GHEA Grapalat" w:cs="Arial"/>
          <w:lang w:val="hy-AM"/>
        </w:rPr>
        <w:t xml:space="preserve"> </w:t>
      </w:r>
      <w:r w:rsidR="00BE6815" w:rsidRPr="000214B7">
        <w:rPr>
          <w:rFonts w:ascii="GHEA Grapalat" w:eastAsia="GHEA Grapalat" w:hAnsi="GHEA Grapalat" w:cs="Arial"/>
          <w:lang w:val="hy-AM"/>
        </w:rPr>
        <w:t>ստորա</w:t>
      </w:r>
      <w:r w:rsidRPr="000214B7">
        <w:rPr>
          <w:rFonts w:ascii="GHEA Grapalat" w:eastAsia="GHEA Grapalat" w:hAnsi="GHEA Grapalat" w:cs="Arial"/>
          <w:lang w:val="hy-AM"/>
        </w:rPr>
        <w:t>բաժ</w:t>
      </w:r>
      <w:r w:rsidR="00BE6815" w:rsidRPr="000214B7">
        <w:rPr>
          <w:rFonts w:ascii="GHEA Grapalat" w:eastAsia="GHEA Grapalat" w:hAnsi="GHEA Grapalat" w:cs="Arial"/>
          <w:lang w:val="hy-AM"/>
        </w:rPr>
        <w:t>անումն</w:t>
      </w:r>
      <w:r w:rsidRPr="000214B7">
        <w:rPr>
          <w:rFonts w:ascii="GHEA Grapalat" w:eastAsia="GHEA Grapalat" w:hAnsi="GHEA Grapalat" w:cs="Arial"/>
          <w:lang w:val="hy-AM"/>
        </w:rPr>
        <w:t>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կազմակերպությունների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աշխատանք</w:t>
      </w:r>
      <w:r w:rsidR="008527F0" w:rsidRPr="000214B7">
        <w:rPr>
          <w:rFonts w:ascii="GHEA Grapalat" w:hAnsi="GHEA Grapalat" w:cs="Arial"/>
          <w:sz w:val="20"/>
          <w:szCs w:val="20"/>
          <w:lang w:val="hy-AM"/>
        </w:rPr>
        <w:softHyphen/>
      </w:r>
      <w:r w:rsidRPr="000214B7">
        <w:rPr>
          <w:rFonts w:ascii="GHEA Grapalat" w:eastAsia="GHEA Grapalat" w:hAnsi="GHEA Grapalat" w:cs="Arial"/>
          <w:lang w:val="hy-AM"/>
        </w:rPr>
        <w:t>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համակարգում,</w:t>
      </w:r>
    </w:p>
    <w:p w14:paraId="7964C935" w14:textId="00A46C7E" w:rsidR="004738CA" w:rsidRPr="000214B7" w:rsidRDefault="00784A05" w:rsidP="00A369A8">
      <w:pPr>
        <w:numPr>
          <w:ilvl w:val="0"/>
          <w:numId w:val="19"/>
        </w:numPr>
        <w:pBdr>
          <w:top w:val="nil"/>
          <w:left w:val="nil"/>
          <w:bottom w:val="nil"/>
          <w:right w:val="nil"/>
          <w:between w:val="nil"/>
        </w:pBdr>
        <w:spacing w:after="120" w:line="240" w:lineRule="auto"/>
        <w:ind w:left="357" w:hanging="357"/>
        <w:jc w:val="both"/>
        <w:rPr>
          <w:rFonts w:ascii="GHEA Grapalat" w:eastAsia="GHEA Grapalat" w:hAnsi="GHEA Grapalat" w:cs="Arial"/>
          <w:lang w:val="hy-AM"/>
        </w:rPr>
      </w:pPr>
      <w:r w:rsidRPr="000214B7">
        <w:rPr>
          <w:rFonts w:ascii="GHEA Grapalat" w:eastAsia="GHEA Grapalat" w:hAnsi="GHEA Grapalat" w:cs="Arial"/>
          <w:lang w:val="hy-AM"/>
        </w:rPr>
        <w:t>հ</w:t>
      </w:r>
      <w:r w:rsidR="004738CA" w:rsidRPr="000214B7">
        <w:rPr>
          <w:rFonts w:ascii="GHEA Grapalat" w:eastAsia="GHEA Grapalat" w:hAnsi="GHEA Grapalat" w:cs="Arial"/>
          <w:lang w:val="hy-AM"/>
        </w:rPr>
        <w:t>ամագործակցություն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ֆինանսական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տեխնիկական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աջակցություն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տրամադրող</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կազմա</w:t>
      </w:r>
      <w:r w:rsidR="008527F0" w:rsidRPr="000214B7">
        <w:rPr>
          <w:rFonts w:ascii="GHEA Grapalat" w:hAnsi="GHEA Grapalat" w:cs="Arial"/>
          <w:sz w:val="20"/>
          <w:szCs w:val="20"/>
          <w:lang w:val="hy-AM"/>
        </w:rPr>
        <w:softHyphen/>
      </w:r>
      <w:r w:rsidR="004738CA" w:rsidRPr="000214B7">
        <w:rPr>
          <w:rFonts w:ascii="GHEA Grapalat" w:eastAsia="GHEA Grapalat" w:hAnsi="GHEA Grapalat" w:cs="Arial"/>
          <w:lang w:val="hy-AM"/>
        </w:rPr>
        <w:t>կերպությունների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հետ,</w:t>
      </w:r>
      <w:r w:rsidR="00AC716B" w:rsidRPr="000214B7">
        <w:rPr>
          <w:rFonts w:ascii="GHEA Grapalat" w:eastAsia="GHEA Grapalat" w:hAnsi="GHEA Grapalat" w:cs="Arial"/>
          <w:lang w:val="hy-AM"/>
        </w:rPr>
        <w:t xml:space="preserve"> </w:t>
      </w:r>
    </w:p>
    <w:p w14:paraId="2A87E047" w14:textId="3EE2BDC5" w:rsidR="004738CA" w:rsidRPr="000214B7" w:rsidRDefault="00784A05" w:rsidP="00A369A8">
      <w:pPr>
        <w:numPr>
          <w:ilvl w:val="0"/>
          <w:numId w:val="19"/>
        </w:numPr>
        <w:pBdr>
          <w:top w:val="nil"/>
          <w:left w:val="nil"/>
          <w:bottom w:val="nil"/>
          <w:right w:val="nil"/>
          <w:between w:val="nil"/>
        </w:pBdr>
        <w:spacing w:after="120" w:line="240" w:lineRule="auto"/>
        <w:jc w:val="both"/>
        <w:rPr>
          <w:rFonts w:ascii="GHEA Grapalat" w:eastAsia="GHEA Grapalat" w:hAnsi="GHEA Grapalat" w:cs="Arial"/>
          <w:lang w:val="hy-AM"/>
        </w:rPr>
      </w:pPr>
      <w:r w:rsidRPr="000214B7">
        <w:rPr>
          <w:rFonts w:ascii="GHEA Grapalat" w:eastAsia="GHEA Grapalat" w:hAnsi="GHEA Grapalat" w:cs="Arial"/>
          <w:lang w:val="hy-AM"/>
        </w:rPr>
        <w:t>ռ</w:t>
      </w:r>
      <w:r w:rsidR="004738CA" w:rsidRPr="000214B7">
        <w:rPr>
          <w:rFonts w:ascii="GHEA Grapalat" w:eastAsia="GHEA Grapalat" w:hAnsi="GHEA Grapalat" w:cs="Arial"/>
          <w:lang w:val="hy-AM"/>
        </w:rPr>
        <w:t>ազմավարության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մշտադիտարկում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հաշվետվությունների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կազմում։</w:t>
      </w:r>
      <w:r w:rsidR="00AC716B" w:rsidRPr="000214B7">
        <w:rPr>
          <w:rFonts w:ascii="GHEA Grapalat" w:eastAsia="GHEA Grapalat" w:hAnsi="GHEA Grapalat" w:cs="Arial"/>
          <w:lang w:val="hy-AM"/>
        </w:rPr>
        <w:t xml:space="preserve"> </w:t>
      </w:r>
    </w:p>
    <w:p w14:paraId="39B3DE88" w14:textId="45CF6536" w:rsidR="004738CA" w:rsidRPr="000214B7" w:rsidRDefault="004738CA" w:rsidP="00A369A8">
      <w:pPr>
        <w:pBdr>
          <w:top w:val="nil"/>
          <w:left w:val="nil"/>
          <w:bottom w:val="nil"/>
          <w:right w:val="nil"/>
          <w:between w:val="nil"/>
        </w:pBdr>
        <w:spacing w:after="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ԿԷԶԳԾ-ի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մշտադիտարկումն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հաշվետվությունների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ներկայացում</w:t>
      </w:r>
      <w:r w:rsidR="00890C3A" w:rsidRPr="000214B7">
        <w:rPr>
          <w:rFonts w:ascii="GHEA Grapalat" w:eastAsia="GHEA Grapalat" w:hAnsi="GHEA Grapalat" w:cs="Arial"/>
          <w:lang w:val="hy-AM"/>
        </w:rPr>
        <w:t>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w:t>
      </w:r>
      <w:r w:rsidR="007D3528" w:rsidRPr="000214B7">
        <w:rPr>
          <w:rFonts w:ascii="GHEA Grapalat" w:hAnsi="GHEA Grapalat" w:cs="Arial"/>
          <w:sz w:val="20"/>
          <w:szCs w:val="20"/>
          <w:lang w:val="hy-AM"/>
        </w:rPr>
        <w:softHyphen/>
      </w:r>
      <w:r w:rsidRPr="000214B7">
        <w:rPr>
          <w:rFonts w:ascii="GHEA Grapalat" w:eastAsia="GHEA Grapalat" w:hAnsi="GHEA Grapalat" w:cs="Arial"/>
          <w:lang w:val="hy-AM"/>
        </w:rPr>
        <w:t>նաց</w:t>
      </w:r>
      <w:r w:rsidR="007D3528" w:rsidRPr="000214B7">
        <w:rPr>
          <w:rFonts w:ascii="GHEA Grapalat" w:hAnsi="GHEA Grapalat" w:cs="Arial"/>
          <w:sz w:val="20"/>
          <w:szCs w:val="20"/>
          <w:lang w:val="hy-AM"/>
        </w:rPr>
        <w:softHyphen/>
      </w:r>
      <w:r w:rsidRPr="000214B7">
        <w:rPr>
          <w:rFonts w:ascii="GHEA Grapalat" w:eastAsia="GHEA Grapalat" w:hAnsi="GHEA Grapalat" w:cs="Arial"/>
          <w:lang w:val="hy-AM"/>
        </w:rPr>
        <w:t>վում</w:t>
      </w:r>
      <w:r w:rsidR="00AC716B" w:rsidRPr="000214B7">
        <w:rPr>
          <w:rFonts w:ascii="GHEA Grapalat" w:eastAsia="GHEA Grapalat" w:hAnsi="GHEA Grapalat" w:cs="Arial"/>
          <w:lang w:val="hy-AM"/>
        </w:rPr>
        <w:t xml:space="preserve"> </w:t>
      </w:r>
      <w:r w:rsidR="00890C3A"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00AE21BF" w:rsidRPr="000214B7">
        <w:rPr>
          <w:rFonts w:ascii="GHEA Grapalat" w:eastAsia="GHEA Grapalat" w:hAnsi="GHEA Grapalat" w:cs="Arial"/>
          <w:lang w:val="hy-AM"/>
        </w:rPr>
        <w:t>ՔԴ</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դրույթների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համաձայն՝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color w:val="0070C0"/>
          <w:lang w:val="hy-AM"/>
        </w:rPr>
        <w:t>mycovenant.eumayors.eu</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հարթակի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միջոցով՝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նշված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ժամանակացույցով`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հետևյալ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մեթոդաբանությամբ</w:t>
      </w:r>
      <w:r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p>
    <w:p w14:paraId="446CDFF9" w14:textId="406AA9F3" w:rsidR="004738CA" w:rsidRPr="000214B7" w:rsidRDefault="00AE21BF" w:rsidP="00A369A8">
      <w:pPr>
        <w:numPr>
          <w:ilvl w:val="0"/>
          <w:numId w:val="18"/>
        </w:numPr>
        <w:pBdr>
          <w:top w:val="nil"/>
          <w:left w:val="nil"/>
          <w:bottom w:val="nil"/>
          <w:right w:val="nil"/>
          <w:between w:val="nil"/>
        </w:pBdr>
        <w:spacing w:after="120" w:line="240" w:lineRule="auto"/>
        <w:jc w:val="both"/>
        <w:rPr>
          <w:rFonts w:ascii="GHEA Grapalat" w:eastAsia="GHEA Grapalat" w:hAnsi="GHEA Grapalat" w:cs="Arial"/>
          <w:lang w:val="hy-AM"/>
        </w:rPr>
      </w:pPr>
      <w:r w:rsidRPr="000214B7">
        <w:rPr>
          <w:rFonts w:ascii="GHEA Grapalat" w:eastAsia="GHEA Grapalat" w:hAnsi="GHEA Grapalat" w:cs="Arial"/>
          <w:lang w:val="hy-AM"/>
        </w:rPr>
        <w:t>Պ</w:t>
      </w:r>
      <w:r w:rsidR="004738CA" w:rsidRPr="000214B7">
        <w:rPr>
          <w:rFonts w:ascii="GHEA Grapalat" w:eastAsia="GHEA Grapalat" w:hAnsi="GHEA Grapalat" w:cs="Arial"/>
          <w:lang w:val="hy-AM"/>
        </w:rPr>
        <w:t>արզեցված</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մշտադիտարկում</w:t>
      </w:r>
      <w:r w:rsidR="004738CA"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հաշվետվությունները,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որոնք</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պարունակում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գործողու</w:t>
      </w:r>
      <w:r w:rsidR="00205014" w:rsidRPr="000214B7">
        <w:rPr>
          <w:rFonts w:ascii="GHEA Grapalat" w:hAnsi="GHEA Grapalat" w:cs="Arial"/>
          <w:sz w:val="20"/>
          <w:szCs w:val="20"/>
          <w:lang w:val="hy-AM"/>
        </w:rPr>
        <w:softHyphen/>
      </w:r>
      <w:r w:rsidR="004738CA" w:rsidRPr="000214B7">
        <w:rPr>
          <w:rFonts w:ascii="GHEA Grapalat" w:eastAsia="GHEA Grapalat" w:hAnsi="GHEA Grapalat" w:cs="Arial"/>
          <w:lang w:val="hy-AM"/>
        </w:rPr>
        <w:t>թյունների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պլանների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շրջանակում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իրականացվող</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միջոցառումների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միայն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որակական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նկարագրություն,</w:t>
      </w:r>
      <w:r w:rsidR="00AC716B" w:rsidRPr="000214B7">
        <w:rPr>
          <w:rFonts w:ascii="GHEA Grapalat" w:eastAsia="GHEA Grapalat" w:hAnsi="GHEA Grapalat" w:cs="Arial"/>
          <w:lang w:val="hy-AM"/>
        </w:rPr>
        <w:t xml:space="preserve"> </w:t>
      </w:r>
      <w:sdt>
        <w:sdtPr>
          <w:rPr>
            <w:rFonts w:ascii="GHEA Grapalat" w:hAnsi="GHEA Grapalat" w:cs="Arial"/>
            <w:lang w:val="hy-AM"/>
          </w:rPr>
          <w:tag w:val="goog_rdk_8"/>
          <w:id w:val="-1610966555"/>
        </w:sdtPr>
        <w:sdtContent/>
      </w:sdt>
      <w:r w:rsidR="004738CA" w:rsidRPr="000214B7">
        <w:rPr>
          <w:rFonts w:ascii="GHEA Grapalat" w:eastAsia="GHEA Grapalat" w:hAnsi="GHEA Grapalat" w:cs="Arial"/>
          <w:lang w:val="hy-AM"/>
        </w:rPr>
        <w:t>կներկայացվեն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երկու</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տարի</w:t>
      </w:r>
      <w:r w:rsidR="00D3633E" w:rsidRPr="000214B7">
        <w:rPr>
          <w:rFonts w:ascii="GHEA Grapalat" w:eastAsia="GHEA Grapalat" w:hAnsi="GHEA Grapalat" w:cs="Arial"/>
          <w:lang w:val="hy-AM"/>
        </w:rPr>
        <w:t>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մեկ</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պարբերականությամբ՝</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սկսած</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ԿԷԶԳԾ-ի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պաշտոնական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ներկայացման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պահից։</w:t>
      </w:r>
      <w:r w:rsidR="00AC716B" w:rsidRPr="000214B7">
        <w:rPr>
          <w:rFonts w:ascii="GHEA Grapalat" w:eastAsia="GHEA Grapalat" w:hAnsi="GHEA Grapalat" w:cs="Arial"/>
          <w:lang w:val="hy-AM"/>
        </w:rPr>
        <w:t xml:space="preserve"> </w:t>
      </w:r>
    </w:p>
    <w:p w14:paraId="1FD921C2" w14:textId="0D7275EF" w:rsidR="004738CA" w:rsidRPr="000214B7" w:rsidRDefault="004738CA" w:rsidP="00A369A8">
      <w:pPr>
        <w:numPr>
          <w:ilvl w:val="0"/>
          <w:numId w:val="18"/>
        </w:numPr>
        <w:pBdr>
          <w:top w:val="nil"/>
          <w:left w:val="nil"/>
          <w:bottom w:val="nil"/>
          <w:right w:val="nil"/>
          <w:between w:val="nil"/>
        </w:pBdr>
        <w:spacing w:after="120" w:line="240" w:lineRule="auto"/>
        <w:jc w:val="both"/>
        <w:rPr>
          <w:rFonts w:ascii="GHEA Grapalat" w:eastAsia="GHEA Grapalat" w:hAnsi="GHEA Grapalat" w:cs="Arial"/>
          <w:lang w:val="hy-AM"/>
        </w:rPr>
      </w:pPr>
      <w:r w:rsidRPr="000214B7">
        <w:rPr>
          <w:rFonts w:ascii="GHEA Grapalat" w:eastAsia="GHEA Grapalat" w:hAnsi="GHEA Grapalat" w:cs="Arial"/>
          <w:lang w:val="hy-AM"/>
        </w:rPr>
        <w:lastRenderedPageBreak/>
        <w:t>Ամբողջական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մշտադիտարկում</w:t>
      </w:r>
      <w:r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իրականացվող</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միջոցառումների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որակական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նկարա</w:t>
      </w:r>
      <w:r w:rsidR="00C51CC3" w:rsidRPr="000214B7">
        <w:rPr>
          <w:rFonts w:ascii="GHEA Grapalat" w:hAnsi="GHEA Grapalat" w:cs="Arial"/>
          <w:sz w:val="20"/>
          <w:szCs w:val="20"/>
          <w:lang w:val="hy-AM"/>
        </w:rPr>
        <w:softHyphen/>
      </w:r>
      <w:r w:rsidRPr="000214B7">
        <w:rPr>
          <w:rFonts w:ascii="GHEA Grapalat" w:eastAsia="GHEA Grapalat" w:hAnsi="GHEA Grapalat" w:cs="Arial"/>
          <w:lang w:val="hy-AM"/>
        </w:rPr>
        <w:t>գրու</w:t>
      </w:r>
      <w:r w:rsidR="00C51CC3" w:rsidRPr="000214B7">
        <w:rPr>
          <w:rFonts w:ascii="GHEA Grapalat" w:hAnsi="GHEA Grapalat" w:cs="Arial"/>
          <w:sz w:val="20"/>
          <w:szCs w:val="20"/>
          <w:lang w:val="hy-AM"/>
        </w:rPr>
        <w:softHyphen/>
      </w:r>
      <w:r w:rsidRPr="000214B7">
        <w:rPr>
          <w:rFonts w:ascii="GHEA Grapalat" w:eastAsia="GHEA Grapalat" w:hAnsi="GHEA Grapalat" w:cs="Arial"/>
          <w:lang w:val="hy-AM"/>
        </w:rPr>
        <w:t>թյունը,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գործողությունների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պլանի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շնորհիվ</w:t>
      </w:r>
      <w:r w:rsidR="00AC716B" w:rsidRPr="000214B7">
        <w:rPr>
          <w:rFonts w:ascii="GHEA Grapalat" w:eastAsia="GHEA Grapalat" w:hAnsi="GHEA Grapalat" w:cs="Arial"/>
          <w:lang w:val="hy-AM"/>
        </w:rPr>
        <w:t xml:space="preserve"> </w:t>
      </w:r>
      <w:r w:rsidR="00054A82" w:rsidRPr="000214B7">
        <w:rPr>
          <w:rFonts w:ascii="GHEA Grapalat" w:eastAsia="GHEA Grapalat" w:hAnsi="GHEA Grapalat" w:cs="Arial"/>
          <w:lang w:val="hy-AM"/>
        </w:rPr>
        <w:t>ՋԳ</w:t>
      </w:r>
      <w:r w:rsidR="00AC716B" w:rsidRPr="000214B7">
        <w:rPr>
          <w:rFonts w:ascii="GHEA Grapalat" w:eastAsia="GHEA Grapalat" w:hAnsi="GHEA Grapalat" w:cs="Arial"/>
          <w:lang w:val="hy-AM"/>
        </w:rPr>
        <w:t xml:space="preserve"> </w:t>
      </w:r>
      <w:r w:rsidR="00054A82" w:rsidRPr="000214B7">
        <w:rPr>
          <w:rFonts w:ascii="GHEA Grapalat" w:eastAsia="GHEA Grapalat" w:hAnsi="GHEA Grapalat" w:cs="Arial"/>
          <w:lang w:val="hy-AM"/>
        </w:rPr>
        <w:t>արտանետումների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կրճատ</w:t>
      </w:r>
      <w:r w:rsidR="00054A82" w:rsidRPr="000214B7">
        <w:rPr>
          <w:rFonts w:ascii="GHEA Grapalat" w:hAnsi="GHEA Grapalat" w:cs="Arial"/>
          <w:sz w:val="20"/>
          <w:szCs w:val="20"/>
          <w:lang w:val="hy-AM"/>
        </w:rPr>
        <w:softHyphen/>
      </w:r>
      <w:r w:rsidRPr="000214B7">
        <w:rPr>
          <w:rFonts w:ascii="GHEA Grapalat" w:eastAsia="GHEA Grapalat" w:hAnsi="GHEA Grapalat" w:cs="Arial"/>
          <w:lang w:val="hy-AM"/>
        </w:rPr>
        <w:t>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գնահատականը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ելակետային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արտանետումների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գույքագրման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(ԵԱԳ)</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թարմացման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վերաբերյալ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հաշվետվությունները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կներկայացվեն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չորս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տարի</w:t>
      </w:r>
      <w:r w:rsidR="00BD0F13" w:rsidRPr="000214B7">
        <w:rPr>
          <w:rFonts w:ascii="GHEA Grapalat" w:eastAsia="GHEA Grapalat" w:hAnsi="GHEA Grapalat" w:cs="Arial"/>
          <w:lang w:val="hy-AM"/>
        </w:rPr>
        <w:t>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մեկ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պարբերականությամբ՝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սկսած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ԿԷԶԳԾ-ի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պաշտոնական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ներկայացման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պահից։</w:t>
      </w:r>
      <w:r w:rsidR="00AC716B" w:rsidRPr="000214B7">
        <w:rPr>
          <w:rFonts w:ascii="GHEA Grapalat" w:eastAsia="GHEA Grapalat" w:hAnsi="GHEA Grapalat" w:cs="Arial"/>
          <w:lang w:val="hy-AM"/>
        </w:rPr>
        <w:t xml:space="preserve"> </w:t>
      </w:r>
    </w:p>
    <w:p w14:paraId="67F0E232" w14:textId="5706A73E" w:rsidR="004738CA" w:rsidRPr="000214B7" w:rsidRDefault="004738CA" w:rsidP="00A369A8">
      <w:pPr>
        <w:pBdr>
          <w:top w:val="nil"/>
          <w:left w:val="nil"/>
          <w:bottom w:val="nil"/>
          <w:right w:val="nil"/>
          <w:between w:val="nil"/>
        </w:pBdr>
        <w:spacing w:after="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Պարզեցված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մշտադիտարկում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նախկինում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2018թ</w:t>
      </w:r>
      <w:r w:rsidRPr="000214B7">
        <w:rPr>
          <w:rFonts w:ascii="Cambria Math" w:eastAsia="MS Gothic" w:hAnsi="Cambria Math" w:cs="Cambria Math"/>
          <w:lang w:val="hy-AM"/>
        </w:rPr>
        <w:t>․</w:t>
      </w:r>
      <w:r w:rsidRPr="000214B7">
        <w:rPr>
          <w:rFonts w:ascii="GHEA Grapalat" w:eastAsia="GHEA Grapalat" w:hAnsi="GHEA Grapalat" w:cs="Arial"/>
          <w:lang w:val="hy-AM"/>
        </w:rPr>
        <w:t>շրջափուլում,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իսկ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ամբողջական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մշտադիտարկում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w:t>
      </w:r>
      <w:r w:rsidR="00823C30" w:rsidRPr="000214B7">
        <w:rPr>
          <w:rFonts w:ascii="GHEA Grapalat" w:eastAsia="GHEA Grapalat" w:hAnsi="GHEA Grapalat" w:cs="Arial"/>
          <w:lang w:val="hy-AM"/>
        </w:rPr>
        <w:t>ա</w:t>
      </w:r>
      <w:r w:rsidRPr="000214B7">
        <w:rPr>
          <w:rFonts w:ascii="GHEA Grapalat" w:eastAsia="GHEA Grapalat" w:hAnsi="GHEA Grapalat" w:cs="Arial"/>
          <w:lang w:val="hy-AM"/>
        </w:rPr>
        <w:t>ցվել։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ԿԷԶԿԳԾ</w:t>
      </w:r>
      <w:r w:rsidR="00823C30" w:rsidRPr="000214B7">
        <w:rPr>
          <w:rFonts w:ascii="GHEA Grapalat" w:eastAsia="GHEA Grapalat" w:hAnsi="GHEA Grapalat" w:cs="Arial"/>
          <w:lang w:val="hy-AM"/>
        </w:rPr>
        <w:t>-ի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մշակման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ընթացքում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փորձ</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կատարել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ամբողջական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մշտադիտարկում։</w:t>
      </w:r>
      <w:r w:rsidR="00AC716B" w:rsidRPr="000214B7">
        <w:rPr>
          <w:rFonts w:ascii="GHEA Grapalat" w:eastAsia="GHEA Grapalat" w:hAnsi="GHEA Grapalat" w:cs="Arial"/>
          <w:lang w:val="hy-AM"/>
        </w:rPr>
        <w:t xml:space="preserve"> </w:t>
      </w:r>
    </w:p>
    <w:p w14:paraId="44B97F5C" w14:textId="2AAF71B8" w:rsidR="007A2EF5" w:rsidRPr="000214B7" w:rsidRDefault="004738CA" w:rsidP="00A369A8">
      <w:pPr>
        <w:spacing w:after="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Երևանի</w:t>
      </w:r>
      <w:r w:rsidR="00823C30"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2016</w:t>
      </w:r>
      <w:r w:rsidR="00823C30" w:rsidRPr="000214B7">
        <w:rPr>
          <w:rFonts w:ascii="GHEA Grapalat" w:eastAsia="GHEA Grapalat" w:hAnsi="GHEA Grapalat" w:cs="Arial"/>
          <w:lang w:val="hy-AM"/>
        </w:rPr>
        <w:t>թ</w:t>
      </w:r>
      <w:r w:rsidR="00823C30" w:rsidRPr="000214B7">
        <w:rPr>
          <w:rFonts w:ascii="Cambria Math" w:eastAsia="GHEA Grapalat" w:hAnsi="Cambria Math" w:cs="Cambria Math"/>
          <w:lang w:val="hy-AM"/>
        </w:rPr>
        <w:t>․</w:t>
      </w:r>
      <w:r w:rsidRPr="000214B7">
        <w:rPr>
          <w:rFonts w:ascii="GHEA Grapalat" w:eastAsia="GHEA Grapalat" w:hAnsi="GHEA Grapalat" w:cs="Arial"/>
          <w:lang w:val="hy-AM"/>
        </w:rPr>
        <w:t>ԿԷԶԳԾ</w:t>
      </w:r>
      <w:r w:rsidR="00AE21BF" w:rsidRPr="000214B7">
        <w:rPr>
          <w:rFonts w:ascii="GHEA Grapalat" w:eastAsia="GHEA Grapalat" w:hAnsi="GHEA Grapalat" w:cs="Arial"/>
          <w:lang w:val="hy-AM"/>
        </w:rPr>
        <w:t>-ում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ներառված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ԿՓ</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մեղմման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միջոցառումների</w:t>
      </w:r>
      <w:r w:rsidR="00AC716B" w:rsidRPr="000214B7">
        <w:rPr>
          <w:rFonts w:ascii="GHEA Grapalat" w:eastAsia="GHEA Grapalat" w:hAnsi="GHEA Grapalat" w:cs="Arial"/>
          <w:lang w:val="hy-AM"/>
        </w:rPr>
        <w:t xml:space="preserve"> </w:t>
      </w:r>
      <w:r w:rsidR="007A2EF5" w:rsidRPr="000214B7">
        <w:rPr>
          <w:rFonts w:ascii="GHEA Grapalat" w:eastAsia="GHEA Grapalat" w:hAnsi="GHEA Grapalat" w:cs="Arial"/>
          <w:lang w:val="hy-AM"/>
        </w:rPr>
        <w:t>առաջարկություններ</w:t>
      </w:r>
      <w:r w:rsidRPr="000214B7">
        <w:rPr>
          <w:rFonts w:ascii="GHEA Grapalat" w:eastAsia="GHEA Grapalat" w:hAnsi="GHEA Grapalat" w:cs="Arial"/>
          <w:lang w:val="hy-AM"/>
        </w:rPr>
        <w:t>,</w:t>
      </w:r>
      <w:r w:rsidR="007A2EF5" w:rsidRPr="000214B7">
        <w:rPr>
          <w:rFonts w:ascii="GHEA Grapalat" w:eastAsia="GHEA Grapalat" w:hAnsi="GHEA Grapalat" w:cs="Arial"/>
          <w:lang w:val="hy-AM"/>
        </w:rPr>
        <w:t xml:space="preserve"> սակայն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2012-2022թթ</w:t>
      </w:r>
      <w:r w:rsidRPr="000214B7">
        <w:rPr>
          <w:rFonts w:ascii="Cambria Math" w:eastAsia="GHEA Grapalat" w:hAnsi="Cambria Math" w:cs="Cambria Math"/>
          <w:lang w:val="hy-AM"/>
        </w:rPr>
        <w:t>․</w:t>
      </w:r>
      <w:r w:rsidR="00AC716B" w:rsidRPr="000214B7">
        <w:rPr>
          <w:rFonts w:ascii="GHEA Grapalat" w:eastAsia="GHEA Grapalat" w:hAnsi="GHEA Grapalat" w:cs="Arial"/>
          <w:lang w:val="hy-AM"/>
        </w:rPr>
        <w:t xml:space="preserve"> </w:t>
      </w:r>
      <w:r w:rsidR="007A2EF5" w:rsidRPr="000214B7">
        <w:rPr>
          <w:rFonts w:ascii="GHEA Grapalat" w:eastAsia="GHEA Grapalat" w:hAnsi="GHEA Grapalat" w:cs="Arial"/>
          <w:lang w:val="hy-AM"/>
        </w:rPr>
        <w:t xml:space="preserve">ժամանակահատվածում </w:t>
      </w:r>
      <w:r w:rsidRPr="000214B7">
        <w:rPr>
          <w:rFonts w:ascii="GHEA Grapalat" w:eastAsia="GHEA Grapalat" w:hAnsi="GHEA Grapalat" w:cs="Arial"/>
          <w:lang w:val="hy-AM"/>
        </w:rPr>
        <w:t>դրանց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վերաբերյալ</w:t>
      </w:r>
      <w:r w:rsidR="00AC716B" w:rsidRPr="000214B7">
        <w:rPr>
          <w:rFonts w:ascii="GHEA Grapalat" w:eastAsia="GHEA Grapalat" w:hAnsi="GHEA Grapalat" w:cs="Arial"/>
          <w:lang w:val="hy-AM"/>
        </w:rPr>
        <w:t xml:space="preserve"> </w:t>
      </w:r>
      <w:r w:rsidR="007A2EF5" w:rsidRPr="000214B7">
        <w:rPr>
          <w:rFonts w:ascii="GHEA Grapalat" w:eastAsia="GHEA Grapalat" w:hAnsi="GHEA Grapalat" w:cs="Arial"/>
          <w:lang w:val="hy-AM"/>
        </w:rPr>
        <w:t xml:space="preserve">հասանելի տվյալները սահմանափակ էին՝ </w:t>
      </w:r>
      <w:r w:rsidRPr="000214B7">
        <w:rPr>
          <w:rFonts w:ascii="GHEA Grapalat" w:eastAsia="GHEA Grapalat" w:hAnsi="GHEA Grapalat" w:cs="Arial"/>
          <w:lang w:val="hy-AM"/>
        </w:rPr>
        <w:t>2023</w:t>
      </w:r>
      <w:r w:rsidR="00AE21BF" w:rsidRPr="000214B7">
        <w:rPr>
          <w:rFonts w:ascii="GHEA Grapalat" w:eastAsia="GHEA Grapalat" w:hAnsi="GHEA Grapalat" w:cs="Arial"/>
          <w:lang w:val="hy-AM"/>
        </w:rPr>
        <w:t>թ</w:t>
      </w:r>
      <w:r w:rsidR="00AE21BF" w:rsidRPr="000214B7">
        <w:rPr>
          <w:rFonts w:ascii="Cambria Math" w:eastAsia="GHEA Grapalat" w:hAnsi="Cambria Math" w:cs="Cambria Math"/>
          <w:lang w:val="hy-AM"/>
        </w:rPr>
        <w:t>․</w:t>
      </w:r>
      <w:r w:rsidR="00AE21BF" w:rsidRPr="000214B7">
        <w:rPr>
          <w:rFonts w:ascii="GHEA Grapalat" w:eastAsia="GHEA Grapalat" w:hAnsi="GHEA Grapalat" w:cs="Arial"/>
          <w:lang w:val="hy-AM"/>
        </w:rPr>
        <w:t xml:space="preserve"> ս</w:t>
      </w:r>
      <w:r w:rsidRPr="000214B7">
        <w:rPr>
          <w:rFonts w:ascii="GHEA Grapalat" w:eastAsia="GHEA Grapalat" w:hAnsi="GHEA Grapalat" w:cs="Arial"/>
          <w:lang w:val="hy-AM"/>
        </w:rPr>
        <w:t>եպտեմբերի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դրությամբ։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Ֆինանսավորումը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հիմնականում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համայնքային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բյուջեից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սուբվենցիոն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հատկացումներից:</w:t>
      </w:r>
    </w:p>
    <w:p w14:paraId="0A8A3EDD" w14:textId="17379B9B" w:rsidR="004738CA" w:rsidRPr="000214B7" w:rsidRDefault="004738CA" w:rsidP="00A369A8">
      <w:pPr>
        <w:spacing w:after="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Հասանելի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տեղեկատվություն,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թե</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արդյոք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որոշ</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ՀՈԱԿ-ներ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կարողացե</w:t>
      </w:r>
      <w:r w:rsidR="00823C30" w:rsidRPr="000214B7">
        <w:rPr>
          <w:rFonts w:ascii="GHEA Grapalat" w:eastAsia="GHEA Grapalat" w:hAnsi="GHEA Grapalat" w:cs="Arial"/>
          <w:lang w:val="hy-AM"/>
        </w:rPr>
        <w:t>՞</w:t>
      </w:r>
      <w:r w:rsidRPr="000214B7">
        <w:rPr>
          <w:rFonts w:ascii="GHEA Grapalat" w:eastAsia="GHEA Grapalat" w:hAnsi="GHEA Grapalat" w:cs="Arial"/>
          <w:lang w:val="hy-AM"/>
        </w:rPr>
        <w:t>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կատարել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ԿԷԶԳԾ-ում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առաջարկ</w:t>
      </w:r>
      <w:r w:rsidR="00D46179" w:rsidRPr="000214B7">
        <w:rPr>
          <w:rFonts w:ascii="GHEA Grapalat" w:eastAsia="GHEA Grapalat" w:hAnsi="GHEA Grapalat" w:cs="Arial"/>
          <w:lang w:val="hy-AM"/>
        </w:rPr>
        <w:t>վ</w:t>
      </w:r>
      <w:r w:rsidRPr="000214B7">
        <w:rPr>
          <w:rFonts w:ascii="GHEA Grapalat" w:eastAsia="GHEA Grapalat" w:hAnsi="GHEA Grapalat" w:cs="Arial"/>
          <w:lang w:val="hy-AM"/>
        </w:rPr>
        <w:t>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մյուս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կարևոր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բարելավումները,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առաջին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հերթին՝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շենքերի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պատող</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կոնստրուկ</w:t>
      </w:r>
      <w:r w:rsidR="00C51CC3" w:rsidRPr="000214B7">
        <w:rPr>
          <w:rFonts w:ascii="GHEA Grapalat" w:hAnsi="GHEA Grapalat" w:cs="Arial"/>
          <w:sz w:val="20"/>
          <w:szCs w:val="20"/>
          <w:lang w:val="hy-AM"/>
        </w:rPr>
        <w:softHyphen/>
      </w:r>
      <w:r w:rsidRPr="000214B7">
        <w:rPr>
          <w:rFonts w:ascii="GHEA Grapalat" w:eastAsia="GHEA Grapalat" w:hAnsi="GHEA Grapalat" w:cs="Arial"/>
          <w:lang w:val="hy-AM"/>
        </w:rPr>
        <w:t>ցիաների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ջերմամեկուսացում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ներքին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լուսավորության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արդիա</w:t>
      </w:r>
      <w:r w:rsidR="00C51CC3" w:rsidRPr="000214B7">
        <w:rPr>
          <w:rFonts w:ascii="GHEA Grapalat" w:hAnsi="GHEA Grapalat" w:cs="Arial"/>
          <w:sz w:val="20"/>
          <w:szCs w:val="20"/>
          <w:lang w:val="hy-AM"/>
        </w:rPr>
        <w:softHyphen/>
      </w:r>
      <w:r w:rsidRPr="000214B7">
        <w:rPr>
          <w:rFonts w:ascii="GHEA Grapalat" w:eastAsia="GHEA Grapalat" w:hAnsi="GHEA Grapalat" w:cs="Arial"/>
          <w:lang w:val="hy-AM"/>
        </w:rPr>
        <w:t>կանացում: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Հայտնի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արդյոք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կատարվե</w:t>
      </w:r>
      <w:r w:rsidR="00D46179" w:rsidRPr="000214B7">
        <w:rPr>
          <w:rFonts w:ascii="GHEA Grapalat" w:eastAsia="GHEA Grapalat" w:hAnsi="GHEA Grapalat" w:cs="Arial"/>
          <w:lang w:val="hy-AM"/>
        </w:rPr>
        <w:t>՞</w:t>
      </w:r>
      <w:r w:rsidRPr="000214B7">
        <w:rPr>
          <w:rFonts w:ascii="GHEA Grapalat" w:eastAsia="GHEA Grapalat" w:hAnsi="GHEA Grapalat" w:cs="Arial"/>
          <w:lang w:val="hy-AM"/>
        </w:rPr>
        <w:t>լ</w:t>
      </w:r>
      <w:r w:rsidR="00AC716B" w:rsidRPr="000214B7">
        <w:rPr>
          <w:rFonts w:ascii="GHEA Grapalat" w:eastAsia="GHEA Grapalat" w:hAnsi="GHEA Grapalat" w:cs="Arial"/>
          <w:lang w:val="hy-AM"/>
        </w:rPr>
        <w:t xml:space="preserve"> </w:t>
      </w:r>
      <w:r w:rsidR="00D46179"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ԿՓ</w:t>
      </w:r>
      <w:r w:rsidR="00D46179" w:rsidRPr="000214B7">
        <w:rPr>
          <w:rFonts w:ascii="GHEA Grapalat" w:eastAsia="GHEA Grapalat" w:hAnsi="GHEA Grapalat" w:cs="Arial"/>
          <w:lang w:val="hy-AM"/>
        </w:rPr>
        <w:t>-ի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մեղմման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միջոցառումների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w:t>
      </w:r>
      <w:r w:rsidR="00D46179" w:rsidRPr="000214B7">
        <w:rPr>
          <w:rFonts w:ascii="GHEA Grapalat" w:eastAsia="GHEA Grapalat" w:hAnsi="GHEA Grapalat" w:cs="Arial"/>
          <w:lang w:val="hy-AM"/>
        </w:rPr>
        <w:t>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արտաքին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լուսա</w:t>
      </w:r>
      <w:r w:rsidR="00C51CC3" w:rsidRPr="000214B7">
        <w:rPr>
          <w:rFonts w:ascii="GHEA Grapalat" w:hAnsi="GHEA Grapalat" w:cs="Arial"/>
          <w:sz w:val="20"/>
          <w:szCs w:val="20"/>
          <w:lang w:val="hy-AM"/>
        </w:rPr>
        <w:softHyphen/>
      </w:r>
      <w:r w:rsidRPr="000214B7">
        <w:rPr>
          <w:rFonts w:ascii="GHEA Grapalat" w:eastAsia="GHEA Grapalat" w:hAnsi="GHEA Grapalat" w:cs="Arial"/>
          <w:lang w:val="hy-AM"/>
        </w:rPr>
        <w:t>վորության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հատվածում,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վիճակագրության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լուրջ</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բացեր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ավտոմոբիլային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տրանս</w:t>
      </w:r>
      <w:r w:rsidR="00C51CC3" w:rsidRPr="000214B7">
        <w:rPr>
          <w:rFonts w:ascii="GHEA Grapalat" w:hAnsi="GHEA Grapalat" w:cs="Arial"/>
          <w:sz w:val="20"/>
          <w:szCs w:val="20"/>
          <w:lang w:val="hy-AM"/>
        </w:rPr>
        <w:softHyphen/>
      </w:r>
      <w:r w:rsidRPr="000214B7">
        <w:rPr>
          <w:rFonts w:ascii="GHEA Grapalat" w:eastAsia="GHEA Grapalat" w:hAnsi="GHEA Grapalat" w:cs="Arial"/>
          <w:lang w:val="hy-AM"/>
        </w:rPr>
        <w:t>պորտի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կանաչ</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տարածքների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ընդլայնման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ոլորտներում: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Կազմակերպական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տեսանկյունից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պարզ</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մշտադիտարկման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պարբերականությունը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մանրամասնությունը.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ներառվող</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օբյեկտ</w:t>
      </w:r>
      <w:r w:rsidR="00C51CC3" w:rsidRPr="000214B7">
        <w:rPr>
          <w:rFonts w:ascii="GHEA Grapalat" w:hAnsi="GHEA Grapalat" w:cs="Arial"/>
          <w:sz w:val="20"/>
          <w:szCs w:val="20"/>
          <w:lang w:val="hy-AM"/>
        </w:rPr>
        <w:softHyphen/>
      </w:r>
      <w:r w:rsidRPr="000214B7">
        <w:rPr>
          <w:rFonts w:ascii="GHEA Grapalat" w:eastAsia="GHEA Grapalat" w:hAnsi="GHEA Grapalat" w:cs="Arial"/>
          <w:lang w:val="hy-AM"/>
        </w:rPr>
        <w:t>ներ,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հաշ</w:t>
      </w:r>
      <w:r w:rsidR="00C51CC3" w:rsidRPr="000214B7">
        <w:rPr>
          <w:rFonts w:ascii="GHEA Grapalat" w:hAnsi="GHEA Grapalat" w:cs="Arial"/>
          <w:sz w:val="20"/>
          <w:szCs w:val="20"/>
          <w:lang w:val="hy-AM"/>
        </w:rPr>
        <w:softHyphen/>
      </w:r>
      <w:r w:rsidRPr="000214B7">
        <w:rPr>
          <w:rFonts w:ascii="GHEA Grapalat" w:eastAsia="GHEA Grapalat" w:hAnsi="GHEA Grapalat" w:cs="Arial"/>
          <w:lang w:val="hy-AM"/>
        </w:rPr>
        <w:t>վառվող</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ցուցանիշներ,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CO</w:t>
      </w:r>
      <w:r w:rsidRPr="000214B7">
        <w:rPr>
          <w:rFonts w:ascii="GHEA Grapalat" w:eastAsia="GHEA Grapalat" w:hAnsi="GHEA Grapalat" w:cs="Arial"/>
          <w:vertAlign w:val="subscript"/>
          <w:lang w:val="hy-AM"/>
        </w:rPr>
        <w:t>2համ.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հաշվարկման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մեթոդաբանության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կիրառման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հնարավորություն:</w:t>
      </w:r>
    </w:p>
    <w:p w14:paraId="749A4EEB" w14:textId="5CE96E04" w:rsidR="004738CA" w:rsidRPr="000214B7" w:rsidRDefault="004738CA" w:rsidP="00A369A8">
      <w:pPr>
        <w:spacing w:after="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Հավաքագրված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տեղեկատվության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վրա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մշակվել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184325" w:rsidRPr="000214B7">
        <w:rPr>
          <w:rFonts w:ascii="GHEA Grapalat" w:eastAsia="GHEA Grapalat" w:hAnsi="GHEA Grapalat" w:cs="Arial"/>
          <w:lang w:val="hy-AM"/>
        </w:rPr>
        <w:t>ստորև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բերված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մշտադիտարկման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հաշվետվությունը,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թույլ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տալիս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գնահատել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առաջադիմության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մակարդակը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վերանայել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առաջադրված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թիրախները։</w:t>
      </w:r>
      <w:r w:rsidR="00AC716B" w:rsidRPr="000214B7">
        <w:rPr>
          <w:rFonts w:ascii="GHEA Grapalat" w:eastAsia="GHEA Grapalat" w:hAnsi="GHEA Grapalat" w:cs="Arial"/>
          <w:lang w:val="hy-AM"/>
        </w:rPr>
        <w:t xml:space="preserve"> </w:t>
      </w:r>
    </w:p>
    <w:p w14:paraId="5ED274C5" w14:textId="0B0515F3" w:rsidR="004738CA" w:rsidRPr="000214B7" w:rsidRDefault="004738CA" w:rsidP="00A369A8">
      <w:pPr>
        <w:spacing w:after="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Մշտադիտարկման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գնահատման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արդյունքներ</w:t>
      </w:r>
      <w:r w:rsidR="00184325" w:rsidRPr="000214B7">
        <w:rPr>
          <w:rFonts w:ascii="GHEA Grapalat" w:eastAsia="GHEA Grapalat" w:hAnsi="GHEA Grapalat" w:cs="Arial"/>
          <w:lang w:val="hy-AM"/>
        </w:rPr>
        <w:t>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ամփոփ</w:t>
      </w:r>
      <w:r w:rsidR="00AC716B" w:rsidRPr="000214B7">
        <w:rPr>
          <w:rFonts w:ascii="GHEA Grapalat" w:eastAsia="GHEA Grapalat" w:hAnsi="GHEA Grapalat" w:cs="Arial"/>
          <w:lang w:val="hy-AM"/>
        </w:rPr>
        <w:t xml:space="preserve"> </w:t>
      </w:r>
      <w:r w:rsidR="00184325"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ներկայացված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00B53574" w:rsidRPr="000214B7">
        <w:rPr>
          <w:rFonts w:ascii="GHEA Grapalat" w:eastAsia="GHEA Grapalat" w:hAnsi="GHEA Grapalat" w:cs="Arial"/>
          <w:lang w:val="hy-AM"/>
        </w:rPr>
        <w:t xml:space="preserve">ստորև </w:t>
      </w:r>
      <w:r w:rsidRPr="000214B7">
        <w:rPr>
          <w:rFonts w:ascii="GHEA Grapalat" w:eastAsia="GHEA Grapalat" w:hAnsi="GHEA Grapalat" w:cs="Arial"/>
          <w:lang w:val="hy-AM"/>
        </w:rPr>
        <w:t>աղյուսակում,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իսկ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մանրամասն՝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գլխի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հետագա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ենթաբաժիններում։</w:t>
      </w:r>
    </w:p>
    <w:p w14:paraId="4AD69CE1" w14:textId="778ADF8F" w:rsidR="004738CA" w:rsidRPr="000214B7" w:rsidRDefault="00AC716B" w:rsidP="00A369A8">
      <w:pPr>
        <w:spacing w:line="240" w:lineRule="auto"/>
        <w:rPr>
          <w:rFonts w:ascii="GHEA Grapalat" w:eastAsia="GHEA Grapalat" w:hAnsi="GHEA Grapalat" w:cs="Arial"/>
          <w:lang w:val="hy-AM"/>
        </w:rPr>
        <w:sectPr w:rsidR="004738CA" w:rsidRPr="000214B7" w:rsidSect="00797B97">
          <w:headerReference w:type="default" r:id="rId52"/>
          <w:footerReference w:type="default" r:id="rId53"/>
          <w:headerReference w:type="first" r:id="rId54"/>
          <w:footerReference w:type="first" r:id="rId55"/>
          <w:pgSz w:w="11907" w:h="16840"/>
          <w:pgMar w:top="1134" w:right="1134" w:bottom="1134" w:left="1134" w:header="560" w:footer="404" w:gutter="0"/>
          <w:pgNumType w:start="1"/>
          <w:cols w:space="720"/>
          <w:titlePg/>
          <w:docGrid w:linePitch="299"/>
        </w:sectPr>
      </w:pPr>
      <w:r w:rsidRPr="000214B7">
        <w:rPr>
          <w:rFonts w:ascii="GHEA Grapalat" w:eastAsia="GHEA Grapalat" w:hAnsi="GHEA Grapalat" w:cs="Arial"/>
          <w:lang w:val="hy-AM"/>
        </w:rPr>
        <w:t xml:space="preserve"> </w:t>
      </w:r>
    </w:p>
    <w:p w14:paraId="264D527C" w14:textId="008CA37C" w:rsidR="004738CA" w:rsidRPr="000214B7" w:rsidRDefault="004738CA" w:rsidP="00A369A8">
      <w:pPr>
        <w:pStyle w:val="Caption"/>
        <w:spacing w:before="240" w:after="120"/>
        <w:rPr>
          <w:rFonts w:ascii="GHEA Grapalat" w:eastAsia="Tahoma" w:hAnsi="GHEA Grapalat" w:cs="Arial"/>
          <w:i w:val="0"/>
          <w:iCs w:val="0"/>
          <w:color w:val="auto"/>
          <w:sz w:val="20"/>
          <w:szCs w:val="20"/>
          <w:lang w:val="hy-AM"/>
        </w:rPr>
      </w:pPr>
      <w:bookmarkStart w:id="215" w:name="_Toc162011959"/>
      <w:bookmarkStart w:id="216" w:name="_Toc191889885"/>
      <w:r w:rsidRPr="000214B7">
        <w:rPr>
          <w:rFonts w:ascii="GHEA Grapalat" w:eastAsia="Tahoma" w:hAnsi="GHEA Grapalat" w:cs="Arial"/>
          <w:i w:val="0"/>
          <w:iCs w:val="0"/>
          <w:color w:val="auto"/>
          <w:sz w:val="20"/>
          <w:szCs w:val="20"/>
          <w:lang w:val="hy-AM"/>
        </w:rPr>
        <w:lastRenderedPageBreak/>
        <w:t>Աղյուսակ</w:t>
      </w:r>
      <w:r w:rsidR="00AC716B" w:rsidRPr="000214B7">
        <w:rPr>
          <w:rFonts w:ascii="GHEA Grapalat" w:eastAsia="Tahoma" w:hAnsi="GHEA Grapalat" w:cs="Arial"/>
          <w:i w:val="0"/>
          <w:iCs w:val="0"/>
          <w:color w:val="auto"/>
          <w:sz w:val="20"/>
          <w:szCs w:val="20"/>
          <w:lang w:val="hy-AM"/>
        </w:rPr>
        <w:t xml:space="preserve"> </w:t>
      </w:r>
      <w:r w:rsidR="00A74ABE" w:rsidRPr="000214B7">
        <w:rPr>
          <w:rFonts w:ascii="GHEA Grapalat" w:eastAsia="Tahoma" w:hAnsi="GHEA Grapalat" w:cs="Arial"/>
          <w:i w:val="0"/>
          <w:iCs w:val="0"/>
          <w:color w:val="auto"/>
          <w:sz w:val="20"/>
          <w:szCs w:val="20"/>
          <w:lang w:val="hy-AM"/>
        </w:rPr>
        <w:fldChar w:fldCharType="begin"/>
      </w:r>
      <w:r w:rsidR="00A74ABE" w:rsidRPr="000214B7">
        <w:rPr>
          <w:rFonts w:ascii="GHEA Grapalat" w:eastAsia="Tahoma" w:hAnsi="GHEA Grapalat" w:cs="Arial"/>
          <w:i w:val="0"/>
          <w:iCs w:val="0"/>
          <w:color w:val="auto"/>
          <w:sz w:val="20"/>
          <w:szCs w:val="20"/>
          <w:lang w:val="hy-AM"/>
        </w:rPr>
        <w:instrText xml:space="preserve"> STYLEREF 1 \s </w:instrText>
      </w:r>
      <w:r w:rsidR="00A74ABE" w:rsidRPr="000214B7">
        <w:rPr>
          <w:rFonts w:ascii="GHEA Grapalat" w:eastAsia="Tahoma" w:hAnsi="GHEA Grapalat" w:cs="Arial"/>
          <w:i w:val="0"/>
          <w:iCs w:val="0"/>
          <w:color w:val="auto"/>
          <w:sz w:val="20"/>
          <w:szCs w:val="20"/>
          <w:lang w:val="hy-AM"/>
        </w:rPr>
        <w:fldChar w:fldCharType="separate"/>
      </w:r>
      <w:r w:rsidR="00F36E0D" w:rsidRPr="000214B7">
        <w:rPr>
          <w:rFonts w:ascii="GHEA Grapalat" w:eastAsia="Tahoma" w:hAnsi="GHEA Grapalat" w:cs="Arial"/>
          <w:i w:val="0"/>
          <w:iCs w:val="0"/>
          <w:noProof/>
          <w:color w:val="auto"/>
          <w:sz w:val="20"/>
          <w:szCs w:val="20"/>
          <w:lang w:val="hy-AM"/>
        </w:rPr>
        <w:t>2</w:t>
      </w:r>
      <w:r w:rsidR="00A74ABE" w:rsidRPr="000214B7">
        <w:rPr>
          <w:rFonts w:ascii="GHEA Grapalat" w:eastAsia="Tahoma" w:hAnsi="GHEA Grapalat" w:cs="Arial"/>
          <w:i w:val="0"/>
          <w:iCs w:val="0"/>
          <w:color w:val="auto"/>
          <w:sz w:val="20"/>
          <w:szCs w:val="20"/>
          <w:lang w:val="hy-AM"/>
        </w:rPr>
        <w:fldChar w:fldCharType="end"/>
      </w:r>
      <w:r w:rsidR="00A74ABE" w:rsidRPr="000214B7">
        <w:rPr>
          <w:rFonts w:ascii="GHEA Grapalat" w:eastAsia="Tahoma" w:hAnsi="GHEA Grapalat" w:cs="Arial"/>
          <w:i w:val="0"/>
          <w:iCs w:val="0"/>
          <w:color w:val="auto"/>
          <w:sz w:val="20"/>
          <w:szCs w:val="20"/>
          <w:lang w:val="hy-AM"/>
        </w:rPr>
        <w:t>.</w:t>
      </w:r>
      <w:r w:rsidR="00A74ABE" w:rsidRPr="000214B7">
        <w:rPr>
          <w:rFonts w:ascii="GHEA Grapalat" w:eastAsia="Tahoma" w:hAnsi="GHEA Grapalat" w:cs="Arial"/>
          <w:i w:val="0"/>
          <w:iCs w:val="0"/>
          <w:color w:val="auto"/>
          <w:sz w:val="20"/>
          <w:szCs w:val="20"/>
          <w:lang w:val="hy-AM"/>
        </w:rPr>
        <w:fldChar w:fldCharType="begin"/>
      </w:r>
      <w:r w:rsidR="00A74ABE" w:rsidRPr="000214B7">
        <w:rPr>
          <w:rFonts w:ascii="GHEA Grapalat" w:eastAsia="Tahoma" w:hAnsi="GHEA Grapalat" w:cs="Arial"/>
          <w:i w:val="0"/>
          <w:iCs w:val="0"/>
          <w:color w:val="auto"/>
          <w:sz w:val="20"/>
          <w:szCs w:val="20"/>
          <w:lang w:val="hy-AM"/>
        </w:rPr>
        <w:instrText xml:space="preserve"> SEQ Աղյուսակ \* ARABIC \s 1 </w:instrText>
      </w:r>
      <w:r w:rsidR="00A74ABE" w:rsidRPr="000214B7">
        <w:rPr>
          <w:rFonts w:ascii="GHEA Grapalat" w:eastAsia="Tahoma" w:hAnsi="GHEA Grapalat" w:cs="Arial"/>
          <w:i w:val="0"/>
          <w:iCs w:val="0"/>
          <w:color w:val="auto"/>
          <w:sz w:val="20"/>
          <w:szCs w:val="20"/>
          <w:lang w:val="hy-AM"/>
        </w:rPr>
        <w:fldChar w:fldCharType="separate"/>
      </w:r>
      <w:r w:rsidR="00F36E0D" w:rsidRPr="000214B7">
        <w:rPr>
          <w:rFonts w:ascii="GHEA Grapalat" w:eastAsia="Tahoma" w:hAnsi="GHEA Grapalat" w:cs="Arial"/>
          <w:i w:val="0"/>
          <w:iCs w:val="0"/>
          <w:noProof/>
          <w:color w:val="auto"/>
          <w:sz w:val="20"/>
          <w:szCs w:val="20"/>
          <w:lang w:val="hy-AM"/>
        </w:rPr>
        <w:t>1</w:t>
      </w:r>
      <w:r w:rsidR="00A74ABE" w:rsidRPr="000214B7">
        <w:rPr>
          <w:rFonts w:ascii="GHEA Grapalat" w:eastAsia="Tahoma" w:hAnsi="GHEA Grapalat" w:cs="Arial"/>
          <w:i w:val="0"/>
          <w:iCs w:val="0"/>
          <w:color w:val="auto"/>
          <w:sz w:val="20"/>
          <w:szCs w:val="20"/>
          <w:lang w:val="hy-AM"/>
        </w:rPr>
        <w:fldChar w:fldCharType="end"/>
      </w:r>
      <w:r w:rsidRPr="000214B7">
        <w:rPr>
          <w:rFonts w:ascii="Cambria Math" w:eastAsia="MS Gothic" w:hAnsi="Cambria Math" w:cs="Cambria Math"/>
          <w:i w:val="0"/>
          <w:iCs w:val="0"/>
          <w:color w:val="auto"/>
          <w:sz w:val="20"/>
          <w:szCs w:val="20"/>
          <w:lang w:val="hy-AM"/>
        </w:rPr>
        <w:t>․</w:t>
      </w:r>
      <w:r w:rsidR="00AC716B" w:rsidRPr="000214B7">
        <w:rPr>
          <w:rFonts w:ascii="GHEA Grapalat" w:eastAsia="Tahoma" w:hAnsi="GHEA Grapalat" w:cs="Arial"/>
          <w:i w:val="0"/>
          <w:iCs w:val="0"/>
          <w:color w:val="auto"/>
          <w:sz w:val="20"/>
          <w:szCs w:val="20"/>
          <w:lang w:val="hy-AM"/>
        </w:rPr>
        <w:t xml:space="preserve"> </w:t>
      </w:r>
      <w:r w:rsidRPr="000214B7">
        <w:rPr>
          <w:rFonts w:ascii="GHEA Grapalat" w:eastAsia="Tahoma" w:hAnsi="GHEA Grapalat" w:cs="Arial"/>
          <w:i w:val="0"/>
          <w:iCs w:val="0"/>
          <w:color w:val="auto"/>
          <w:sz w:val="20"/>
          <w:szCs w:val="20"/>
          <w:lang w:val="hy-AM"/>
        </w:rPr>
        <w:t>ԿԷԶԳԾ</w:t>
      </w:r>
      <w:r w:rsidR="00BF1B8E" w:rsidRPr="000214B7">
        <w:rPr>
          <w:rFonts w:ascii="GHEA Grapalat" w:eastAsia="Tahoma" w:hAnsi="GHEA Grapalat" w:cs="Arial"/>
          <w:i w:val="0"/>
          <w:iCs w:val="0"/>
          <w:color w:val="auto"/>
          <w:sz w:val="20"/>
          <w:szCs w:val="20"/>
          <w:lang w:val="hy-AM"/>
        </w:rPr>
        <w:t>-ի</w:t>
      </w:r>
      <w:r w:rsidR="00AC716B" w:rsidRPr="000214B7">
        <w:rPr>
          <w:rFonts w:ascii="GHEA Grapalat" w:eastAsia="Tahoma" w:hAnsi="GHEA Grapalat" w:cs="Arial"/>
          <w:i w:val="0"/>
          <w:iCs w:val="0"/>
          <w:color w:val="auto"/>
          <w:sz w:val="20"/>
          <w:szCs w:val="20"/>
          <w:lang w:val="hy-AM"/>
        </w:rPr>
        <w:t xml:space="preserve"> </w:t>
      </w:r>
      <w:r w:rsidRPr="000214B7">
        <w:rPr>
          <w:rFonts w:ascii="GHEA Grapalat" w:eastAsia="Tahoma" w:hAnsi="GHEA Grapalat" w:cs="Arial"/>
          <w:i w:val="0"/>
          <w:iCs w:val="0"/>
          <w:color w:val="auto"/>
          <w:sz w:val="20"/>
          <w:szCs w:val="20"/>
          <w:lang w:val="hy-AM"/>
        </w:rPr>
        <w:t>իրականացման</w:t>
      </w:r>
      <w:r w:rsidR="00AC716B" w:rsidRPr="000214B7">
        <w:rPr>
          <w:rFonts w:ascii="GHEA Grapalat" w:eastAsia="Tahoma" w:hAnsi="GHEA Grapalat" w:cs="Arial"/>
          <w:i w:val="0"/>
          <w:iCs w:val="0"/>
          <w:color w:val="auto"/>
          <w:sz w:val="20"/>
          <w:szCs w:val="20"/>
          <w:lang w:val="hy-AM"/>
        </w:rPr>
        <w:t xml:space="preserve"> </w:t>
      </w:r>
      <w:r w:rsidRPr="000214B7">
        <w:rPr>
          <w:rFonts w:ascii="GHEA Grapalat" w:eastAsia="Tahoma" w:hAnsi="GHEA Grapalat" w:cs="Arial"/>
          <w:i w:val="0"/>
          <w:iCs w:val="0"/>
          <w:color w:val="auto"/>
          <w:sz w:val="20"/>
          <w:szCs w:val="20"/>
          <w:lang w:val="hy-AM"/>
        </w:rPr>
        <w:t>արդյունքների</w:t>
      </w:r>
      <w:r w:rsidR="00AC716B" w:rsidRPr="000214B7">
        <w:rPr>
          <w:rFonts w:ascii="GHEA Grapalat" w:eastAsia="Tahoma" w:hAnsi="GHEA Grapalat" w:cs="Arial"/>
          <w:i w:val="0"/>
          <w:iCs w:val="0"/>
          <w:color w:val="auto"/>
          <w:sz w:val="20"/>
          <w:szCs w:val="20"/>
          <w:lang w:val="hy-AM"/>
        </w:rPr>
        <w:t xml:space="preserve"> </w:t>
      </w:r>
      <w:r w:rsidRPr="000214B7">
        <w:rPr>
          <w:rFonts w:ascii="GHEA Grapalat" w:eastAsia="Tahoma" w:hAnsi="GHEA Grapalat" w:cs="Arial"/>
          <w:i w:val="0"/>
          <w:iCs w:val="0"/>
          <w:color w:val="auto"/>
          <w:sz w:val="20"/>
          <w:szCs w:val="20"/>
          <w:lang w:val="hy-AM"/>
        </w:rPr>
        <w:t>մշտադիտարկման</w:t>
      </w:r>
      <w:r w:rsidR="00AC716B" w:rsidRPr="000214B7">
        <w:rPr>
          <w:rFonts w:ascii="GHEA Grapalat" w:eastAsia="Tahoma" w:hAnsi="GHEA Grapalat" w:cs="Arial"/>
          <w:i w:val="0"/>
          <w:iCs w:val="0"/>
          <w:color w:val="auto"/>
          <w:sz w:val="20"/>
          <w:szCs w:val="20"/>
          <w:lang w:val="hy-AM"/>
        </w:rPr>
        <w:t xml:space="preserve"> </w:t>
      </w:r>
      <w:r w:rsidRPr="000214B7">
        <w:rPr>
          <w:rFonts w:ascii="GHEA Grapalat" w:eastAsia="Tahoma" w:hAnsi="GHEA Grapalat" w:cs="Arial"/>
          <w:i w:val="0"/>
          <w:iCs w:val="0"/>
          <w:color w:val="auto"/>
          <w:sz w:val="20"/>
          <w:szCs w:val="20"/>
          <w:lang w:val="hy-AM"/>
        </w:rPr>
        <w:t>ամփոփ</w:t>
      </w:r>
      <w:r w:rsidR="00AC716B" w:rsidRPr="000214B7">
        <w:rPr>
          <w:rFonts w:ascii="GHEA Grapalat" w:eastAsia="Tahoma" w:hAnsi="GHEA Grapalat" w:cs="Arial"/>
          <w:i w:val="0"/>
          <w:iCs w:val="0"/>
          <w:color w:val="auto"/>
          <w:sz w:val="20"/>
          <w:szCs w:val="20"/>
          <w:lang w:val="hy-AM"/>
        </w:rPr>
        <w:t xml:space="preserve"> </w:t>
      </w:r>
      <w:r w:rsidRPr="000214B7">
        <w:rPr>
          <w:rFonts w:ascii="GHEA Grapalat" w:eastAsia="Tahoma" w:hAnsi="GHEA Grapalat" w:cs="Arial"/>
          <w:i w:val="0"/>
          <w:iCs w:val="0"/>
          <w:color w:val="auto"/>
          <w:sz w:val="20"/>
          <w:szCs w:val="20"/>
          <w:lang w:val="hy-AM"/>
        </w:rPr>
        <w:t>արդյունքներ</w:t>
      </w:r>
      <w:bookmarkEnd w:id="215"/>
      <w:bookmarkEnd w:id="216"/>
    </w:p>
    <w:tbl>
      <w:tblPr>
        <w:tblW w:w="14569"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625"/>
        <w:gridCol w:w="3710"/>
        <w:gridCol w:w="1614"/>
        <w:gridCol w:w="1530"/>
        <w:gridCol w:w="1300"/>
        <w:gridCol w:w="1570"/>
        <w:gridCol w:w="1404"/>
        <w:gridCol w:w="1338"/>
        <w:gridCol w:w="1471"/>
        <w:gridCol w:w="7"/>
      </w:tblGrid>
      <w:tr w:rsidR="004738CA" w:rsidRPr="00307BAD" w14:paraId="39CE822F" w14:textId="77777777" w:rsidTr="00E14E45">
        <w:trPr>
          <w:gridAfter w:val="1"/>
          <w:wAfter w:w="7" w:type="dxa"/>
          <w:trHeight w:val="630"/>
          <w:tblHeader/>
        </w:trPr>
        <w:tc>
          <w:tcPr>
            <w:tcW w:w="625" w:type="dxa"/>
            <w:vMerge w:val="restart"/>
            <w:shd w:val="clear" w:color="D8D8D8" w:fill="D8D8D8"/>
            <w:noWrap/>
            <w:vAlign w:val="center"/>
            <w:hideMark/>
          </w:tcPr>
          <w:p w14:paraId="73199192" w14:textId="1BCB11BC" w:rsidR="004738CA" w:rsidRPr="000214B7" w:rsidRDefault="004D262A" w:rsidP="00A369A8">
            <w:pPr>
              <w:spacing w:after="0" w:line="240" w:lineRule="auto"/>
              <w:ind w:left="-118" w:right="-104"/>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ց</w:t>
            </w:r>
          </w:p>
        </w:tc>
        <w:tc>
          <w:tcPr>
            <w:tcW w:w="3710" w:type="dxa"/>
            <w:vMerge w:val="restart"/>
            <w:shd w:val="clear" w:color="D8D8D8" w:fill="D8D8D8"/>
            <w:noWrap/>
            <w:vAlign w:val="center"/>
            <w:hideMark/>
          </w:tcPr>
          <w:p w14:paraId="36F27810" w14:textId="71F0AAEB" w:rsidR="004738CA" w:rsidRPr="000214B7" w:rsidRDefault="004738CA" w:rsidP="00A369A8">
            <w:pPr>
              <w:spacing w:after="0" w:line="240" w:lineRule="auto"/>
              <w:ind w:left="-118" w:right="-104"/>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Ոլորտ/միջոցառում</w:t>
            </w:r>
          </w:p>
        </w:tc>
        <w:tc>
          <w:tcPr>
            <w:tcW w:w="1614" w:type="dxa"/>
            <w:vMerge w:val="restart"/>
            <w:shd w:val="clear" w:color="D8D8D8" w:fill="D8D8D8"/>
            <w:vAlign w:val="center"/>
            <w:hideMark/>
          </w:tcPr>
          <w:p w14:paraId="0EF4D88E" w14:textId="3737D568" w:rsidR="004738CA" w:rsidRPr="000214B7" w:rsidRDefault="004738CA" w:rsidP="00A369A8">
            <w:pPr>
              <w:spacing w:after="0" w:line="240" w:lineRule="auto"/>
              <w:ind w:left="-118" w:right="-104"/>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Պատաս-</w:t>
            </w:r>
            <w:r w:rsidRPr="000214B7">
              <w:rPr>
                <w:rFonts w:ascii="GHEA Grapalat" w:eastAsia="Times New Roman" w:hAnsi="GHEA Grapalat" w:cs="Arial"/>
                <w:b/>
                <w:bCs/>
                <w:color w:val="000000"/>
                <w:sz w:val="18"/>
                <w:szCs w:val="18"/>
                <w:lang w:val="hy-AM"/>
              </w:rPr>
              <w:br/>
              <w:t>խանատու</w:t>
            </w:r>
          </w:p>
        </w:tc>
        <w:tc>
          <w:tcPr>
            <w:tcW w:w="1530" w:type="dxa"/>
            <w:vMerge w:val="restart"/>
            <w:shd w:val="clear" w:color="D8D8D8" w:fill="D8D8D8"/>
            <w:noWrap/>
            <w:vAlign w:val="center"/>
            <w:hideMark/>
          </w:tcPr>
          <w:p w14:paraId="622471C9" w14:textId="2DD5A3A2" w:rsidR="004738CA" w:rsidRPr="000214B7" w:rsidRDefault="004738CA" w:rsidP="00A369A8">
            <w:pPr>
              <w:spacing w:after="0" w:line="240" w:lineRule="auto"/>
              <w:ind w:left="-118" w:right="-104"/>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Իրականաց</w:t>
            </w:r>
            <w:r w:rsidR="00941DD8" w:rsidRPr="000214B7">
              <w:rPr>
                <w:rFonts w:ascii="GHEA Grapalat" w:hAnsi="GHEA Grapalat" w:cs="Arial"/>
                <w:b/>
                <w:bCs/>
                <w:sz w:val="20"/>
                <w:szCs w:val="20"/>
                <w:lang w:val="hy-AM"/>
              </w:rPr>
              <w:softHyphen/>
            </w:r>
            <w:r w:rsidRPr="000214B7">
              <w:rPr>
                <w:rFonts w:ascii="GHEA Grapalat" w:eastAsia="Times New Roman" w:hAnsi="GHEA Grapalat" w:cs="Arial"/>
                <w:b/>
                <w:bCs/>
                <w:color w:val="000000"/>
                <w:sz w:val="18"/>
                <w:szCs w:val="18"/>
                <w:lang w:val="hy-AM"/>
              </w:rPr>
              <w:t>ման</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ժամկետ</w:t>
            </w:r>
            <w:r w:rsidR="00AC716B" w:rsidRPr="000214B7">
              <w:rPr>
                <w:rFonts w:ascii="GHEA Grapalat" w:eastAsia="Times New Roman" w:hAnsi="GHEA Grapalat" w:cs="Arial"/>
                <w:b/>
                <w:bCs/>
                <w:color w:val="000000"/>
                <w:sz w:val="18"/>
                <w:szCs w:val="18"/>
                <w:lang w:val="hy-AM"/>
              </w:rPr>
              <w:t xml:space="preserve"> </w:t>
            </w:r>
            <w:r w:rsidR="006919C0" w:rsidRPr="000214B7">
              <w:rPr>
                <w:rFonts w:ascii="GHEA Grapalat" w:eastAsia="Times New Roman" w:hAnsi="GHEA Grapalat" w:cs="Arial"/>
                <w:b/>
                <w:bCs/>
                <w:color w:val="000000"/>
                <w:sz w:val="18"/>
                <w:szCs w:val="18"/>
                <w:lang w:val="hy-AM"/>
              </w:rPr>
              <w:br/>
            </w:r>
            <w:r w:rsidRPr="000214B7">
              <w:rPr>
                <w:rFonts w:ascii="GHEA Grapalat" w:eastAsia="Times New Roman" w:hAnsi="GHEA Grapalat" w:cs="Arial"/>
                <w:b/>
                <w:bCs/>
                <w:color w:val="000000"/>
                <w:sz w:val="18"/>
                <w:szCs w:val="18"/>
                <w:lang w:val="hy-AM"/>
              </w:rPr>
              <w:t>(սկիզբ</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ավարտ)</w:t>
            </w:r>
          </w:p>
        </w:tc>
        <w:tc>
          <w:tcPr>
            <w:tcW w:w="1300" w:type="dxa"/>
            <w:vMerge w:val="restart"/>
            <w:shd w:val="clear" w:color="D8D8D8" w:fill="D8D8D8"/>
            <w:vAlign w:val="center"/>
            <w:hideMark/>
          </w:tcPr>
          <w:p w14:paraId="2B2E20AF" w14:textId="1CEDB16B" w:rsidR="004738CA" w:rsidRPr="000214B7" w:rsidRDefault="004738CA" w:rsidP="00A369A8">
            <w:pPr>
              <w:spacing w:after="0" w:line="240" w:lineRule="auto"/>
              <w:ind w:left="-118" w:right="-104"/>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Գնահատ</w:t>
            </w:r>
            <w:r w:rsidR="00941DD8" w:rsidRPr="000214B7">
              <w:rPr>
                <w:rFonts w:ascii="GHEA Grapalat" w:hAnsi="GHEA Grapalat" w:cs="Arial"/>
                <w:b/>
                <w:bCs/>
                <w:sz w:val="20"/>
                <w:szCs w:val="20"/>
                <w:lang w:val="hy-AM"/>
              </w:rPr>
              <w:softHyphen/>
            </w:r>
            <w:r w:rsidRPr="000214B7">
              <w:rPr>
                <w:rFonts w:ascii="GHEA Grapalat" w:eastAsia="Times New Roman" w:hAnsi="GHEA Grapalat" w:cs="Arial"/>
                <w:b/>
                <w:bCs/>
                <w:color w:val="000000"/>
                <w:sz w:val="18"/>
                <w:szCs w:val="18"/>
                <w:lang w:val="hy-AM"/>
              </w:rPr>
              <w:t>ված</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արժեք</w:t>
            </w:r>
            <w:r w:rsidR="006919C0" w:rsidRPr="000214B7">
              <w:rPr>
                <w:rFonts w:ascii="GHEA Grapalat" w:eastAsia="Times New Roman" w:hAnsi="GHEA Grapalat" w:cs="Arial"/>
                <w:b/>
                <w:bCs/>
                <w:color w:val="000000"/>
                <w:sz w:val="18"/>
                <w:szCs w:val="18"/>
                <w:lang w:val="hy-AM"/>
              </w:rPr>
              <w:br/>
            </w:r>
            <w:r w:rsidRPr="000214B7">
              <w:rPr>
                <w:rFonts w:ascii="GHEA Grapalat" w:eastAsia="Times New Roman" w:hAnsi="GHEA Grapalat" w:cs="Arial"/>
                <w:b/>
                <w:bCs/>
                <w:color w:val="000000"/>
                <w:sz w:val="18"/>
                <w:szCs w:val="18"/>
                <w:lang w:val="hy-AM"/>
              </w:rPr>
              <w:t>(հազ.</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եվրո)</w:t>
            </w:r>
          </w:p>
        </w:tc>
        <w:tc>
          <w:tcPr>
            <w:tcW w:w="1570" w:type="dxa"/>
            <w:vMerge w:val="restart"/>
            <w:shd w:val="clear" w:color="D8D8D8" w:fill="D8D8D8"/>
            <w:vAlign w:val="center"/>
            <w:hideMark/>
          </w:tcPr>
          <w:p w14:paraId="23A8AC4C" w14:textId="6DC8AD82" w:rsidR="004738CA" w:rsidRPr="000214B7" w:rsidRDefault="004738CA" w:rsidP="00A369A8">
            <w:pPr>
              <w:spacing w:after="0" w:line="240" w:lineRule="auto"/>
              <w:ind w:left="-118" w:right="-104"/>
              <w:jc w:val="center"/>
              <w:rPr>
                <w:rFonts w:ascii="GHEA Grapalat" w:eastAsia="Times New Roman" w:hAnsi="GHEA Grapalat" w:cs="Arial"/>
                <w:b/>
                <w:bCs/>
                <w:lang w:val="hy-AM"/>
              </w:rPr>
            </w:pPr>
            <w:r w:rsidRPr="000214B7">
              <w:rPr>
                <w:rFonts w:ascii="GHEA Grapalat" w:eastAsia="Times New Roman" w:hAnsi="GHEA Grapalat" w:cs="Arial"/>
                <w:b/>
                <w:bCs/>
                <w:color w:val="000000"/>
                <w:sz w:val="18"/>
                <w:szCs w:val="18"/>
                <w:lang w:val="hy-AM"/>
              </w:rPr>
              <w:t>Ակնկալվող</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էներգախնայո-ղություն</w:t>
            </w:r>
            <w:r w:rsidR="00127E6F" w:rsidRPr="000214B7">
              <w:rPr>
                <w:rFonts w:ascii="GHEA Grapalat" w:eastAsia="Times New Roman" w:hAnsi="GHEA Grapalat" w:cs="Arial"/>
                <w:b/>
                <w:bCs/>
                <w:color w:val="000000"/>
                <w:sz w:val="18"/>
                <w:szCs w:val="18"/>
                <w:lang w:val="hy-AM"/>
              </w:rPr>
              <w:br/>
            </w:r>
            <w:r w:rsidRPr="000214B7">
              <w:rPr>
                <w:rFonts w:ascii="GHEA Grapalat" w:eastAsia="Times New Roman" w:hAnsi="GHEA Grapalat" w:cs="Arial"/>
                <w:b/>
                <w:bCs/>
                <w:color w:val="000000"/>
                <w:sz w:val="18"/>
                <w:szCs w:val="18"/>
                <w:lang w:val="hy-AM"/>
              </w:rPr>
              <w:t>[ՄՎտժ/տարի],</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2020թ</w:t>
            </w:r>
            <w:r w:rsidRPr="000214B7">
              <w:rPr>
                <w:rFonts w:ascii="Cambria Math" w:eastAsia="MS Gothic" w:hAnsi="Cambria Math" w:cs="Cambria Math"/>
                <w:b/>
                <w:bCs/>
                <w:lang w:val="hy-AM"/>
              </w:rPr>
              <w:t>․</w:t>
            </w:r>
          </w:p>
        </w:tc>
        <w:tc>
          <w:tcPr>
            <w:tcW w:w="1404" w:type="dxa"/>
            <w:vMerge w:val="restart"/>
            <w:shd w:val="clear" w:color="D8D8D8" w:fill="D8D8D8"/>
            <w:vAlign w:val="center"/>
            <w:hideMark/>
          </w:tcPr>
          <w:p w14:paraId="18E6A778" w14:textId="0BBC4693" w:rsidR="004738CA" w:rsidRPr="000214B7" w:rsidRDefault="004738CA" w:rsidP="00A369A8">
            <w:pPr>
              <w:spacing w:after="0" w:line="240" w:lineRule="auto"/>
              <w:ind w:left="-118" w:right="-104"/>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Ակնկալվող</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CO</w:t>
            </w:r>
            <w:r w:rsidRPr="000214B7">
              <w:rPr>
                <w:rFonts w:ascii="GHEA Grapalat" w:eastAsia="Times New Roman" w:hAnsi="GHEA Grapalat" w:cs="Arial"/>
                <w:b/>
                <w:bCs/>
                <w:color w:val="000000"/>
                <w:sz w:val="18"/>
                <w:szCs w:val="18"/>
                <w:vertAlign w:val="subscript"/>
                <w:lang w:val="hy-AM"/>
              </w:rPr>
              <w:t>2</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(տոննա)</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արտանետ</w:t>
            </w:r>
            <w:r w:rsidR="00E57E5B" w:rsidRPr="000214B7">
              <w:rPr>
                <w:rFonts w:ascii="GHEA Grapalat" w:hAnsi="GHEA Grapalat" w:cs="Arial"/>
                <w:b/>
                <w:bCs/>
                <w:sz w:val="20"/>
                <w:szCs w:val="20"/>
                <w:lang w:val="hy-AM"/>
              </w:rPr>
              <w:softHyphen/>
            </w:r>
            <w:r w:rsidRPr="000214B7">
              <w:rPr>
                <w:rFonts w:ascii="GHEA Grapalat" w:eastAsia="Times New Roman" w:hAnsi="GHEA Grapalat" w:cs="Arial"/>
                <w:b/>
                <w:bCs/>
                <w:color w:val="000000"/>
                <w:sz w:val="18"/>
                <w:szCs w:val="18"/>
                <w:lang w:val="hy-AM"/>
              </w:rPr>
              <w:t>ման</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կրճա</w:t>
            </w:r>
            <w:r w:rsidR="00E57E5B" w:rsidRPr="000214B7">
              <w:rPr>
                <w:rFonts w:ascii="GHEA Grapalat" w:hAnsi="GHEA Grapalat" w:cs="Arial"/>
                <w:b/>
                <w:bCs/>
                <w:sz w:val="20"/>
                <w:szCs w:val="20"/>
                <w:lang w:val="hy-AM"/>
              </w:rPr>
              <w:softHyphen/>
            </w:r>
            <w:r w:rsidRPr="000214B7">
              <w:rPr>
                <w:rFonts w:ascii="GHEA Grapalat" w:eastAsia="Times New Roman" w:hAnsi="GHEA Grapalat" w:cs="Arial"/>
                <w:b/>
                <w:bCs/>
                <w:color w:val="000000"/>
                <w:sz w:val="18"/>
                <w:szCs w:val="18"/>
                <w:lang w:val="hy-AM"/>
              </w:rPr>
              <w:t>տում</w:t>
            </w:r>
            <w:r w:rsidR="004D262A"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2020թ</w:t>
            </w:r>
            <w:r w:rsidRPr="000214B7">
              <w:rPr>
                <w:rFonts w:ascii="Cambria Math" w:eastAsia="MS Gothic" w:hAnsi="Cambria Math" w:cs="Cambria Math"/>
                <w:b/>
                <w:bCs/>
                <w:color w:val="000000"/>
                <w:sz w:val="18"/>
                <w:szCs w:val="18"/>
                <w:lang w:val="hy-AM"/>
              </w:rPr>
              <w:t>․</w:t>
            </w:r>
          </w:p>
        </w:tc>
        <w:tc>
          <w:tcPr>
            <w:tcW w:w="1338" w:type="dxa"/>
            <w:vMerge w:val="restart"/>
            <w:shd w:val="clear" w:color="C5E0B3" w:fill="C5E0B3"/>
            <w:vAlign w:val="center"/>
            <w:hideMark/>
          </w:tcPr>
          <w:p w14:paraId="63B3617C" w14:textId="537A84DC" w:rsidR="004738CA" w:rsidRPr="000214B7" w:rsidRDefault="004738CA" w:rsidP="00A369A8">
            <w:pPr>
              <w:spacing w:after="0" w:line="240" w:lineRule="auto"/>
              <w:ind w:left="-118" w:right="-104"/>
              <w:jc w:val="center"/>
              <w:rPr>
                <w:rFonts w:ascii="GHEA Grapalat" w:eastAsia="Times New Roman" w:hAnsi="GHEA Grapalat" w:cs="Arial"/>
                <w:b/>
                <w:bCs/>
                <w:lang w:val="hy-AM"/>
              </w:rPr>
            </w:pPr>
            <w:r w:rsidRPr="000214B7">
              <w:rPr>
                <w:rFonts w:ascii="GHEA Grapalat" w:eastAsia="Times New Roman" w:hAnsi="GHEA Grapalat" w:cs="Arial"/>
                <w:b/>
                <w:bCs/>
                <w:color w:val="000000"/>
                <w:sz w:val="18"/>
                <w:szCs w:val="18"/>
                <w:lang w:val="hy-AM"/>
              </w:rPr>
              <w:t>Փաստացի</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էներգախնայողություն</w:t>
            </w:r>
            <w:r w:rsidR="00AC716B" w:rsidRPr="000214B7">
              <w:rPr>
                <w:rFonts w:ascii="GHEA Grapalat" w:eastAsia="Times New Roman" w:hAnsi="GHEA Grapalat" w:cs="Arial"/>
                <w:b/>
                <w:bCs/>
                <w:color w:val="000000"/>
                <w:sz w:val="18"/>
                <w:szCs w:val="18"/>
                <w:lang w:val="hy-AM"/>
              </w:rPr>
              <w:t xml:space="preserve"> </w:t>
            </w:r>
            <w:r w:rsidR="00941DD8" w:rsidRPr="000214B7">
              <w:rPr>
                <w:rFonts w:ascii="GHEA Grapalat" w:eastAsia="Times New Roman" w:hAnsi="GHEA Grapalat" w:cs="Arial"/>
                <w:b/>
                <w:bCs/>
                <w:color w:val="000000"/>
                <w:sz w:val="18"/>
                <w:szCs w:val="18"/>
                <w:lang w:val="hy-AM"/>
              </w:rPr>
              <w:br/>
            </w:r>
            <w:r w:rsidRPr="000214B7">
              <w:rPr>
                <w:rFonts w:ascii="GHEA Grapalat" w:eastAsia="Times New Roman" w:hAnsi="GHEA Grapalat" w:cs="Arial"/>
                <w:b/>
                <w:bCs/>
                <w:color w:val="000000"/>
                <w:sz w:val="18"/>
                <w:szCs w:val="18"/>
                <w:lang w:val="hy-AM"/>
              </w:rPr>
              <w:t>[ՄՎտժ/տարի],</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202</w:t>
            </w:r>
            <w:r w:rsidR="00C675BB" w:rsidRPr="000214B7">
              <w:rPr>
                <w:rFonts w:ascii="GHEA Grapalat" w:eastAsia="Times New Roman" w:hAnsi="GHEA Grapalat" w:cs="Arial"/>
                <w:b/>
                <w:bCs/>
                <w:color w:val="000000"/>
                <w:sz w:val="18"/>
                <w:szCs w:val="18"/>
                <w:lang w:val="hy-AM"/>
              </w:rPr>
              <w:t>2</w:t>
            </w:r>
            <w:r w:rsidRPr="000214B7">
              <w:rPr>
                <w:rFonts w:ascii="GHEA Grapalat" w:eastAsia="Times New Roman" w:hAnsi="GHEA Grapalat" w:cs="Arial"/>
                <w:b/>
                <w:bCs/>
                <w:color w:val="000000"/>
                <w:sz w:val="18"/>
                <w:szCs w:val="18"/>
                <w:lang w:val="hy-AM"/>
              </w:rPr>
              <w:t>թ</w:t>
            </w:r>
            <w:r w:rsidRPr="000214B7">
              <w:rPr>
                <w:rFonts w:ascii="Cambria Math" w:eastAsia="MS Gothic" w:hAnsi="Cambria Math" w:cs="Cambria Math"/>
                <w:b/>
                <w:bCs/>
                <w:color w:val="000000"/>
                <w:sz w:val="18"/>
                <w:szCs w:val="18"/>
                <w:lang w:val="hy-AM"/>
              </w:rPr>
              <w:t>․</w:t>
            </w:r>
          </w:p>
        </w:tc>
        <w:tc>
          <w:tcPr>
            <w:tcW w:w="1471" w:type="dxa"/>
            <w:vMerge w:val="restart"/>
            <w:shd w:val="clear" w:color="C5E0B3" w:fill="C5E0B3"/>
            <w:vAlign w:val="center"/>
            <w:hideMark/>
          </w:tcPr>
          <w:p w14:paraId="73AFC968" w14:textId="46BE4096" w:rsidR="004738CA" w:rsidRPr="000214B7" w:rsidRDefault="004738CA" w:rsidP="00A369A8">
            <w:pPr>
              <w:spacing w:after="0" w:line="240" w:lineRule="auto"/>
              <w:ind w:left="-118" w:right="-104"/>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Փաստացի</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CO</w:t>
            </w:r>
            <w:r w:rsidRPr="000214B7">
              <w:rPr>
                <w:rFonts w:ascii="GHEA Grapalat" w:eastAsia="Times New Roman" w:hAnsi="GHEA Grapalat" w:cs="Arial"/>
                <w:b/>
                <w:bCs/>
                <w:color w:val="000000"/>
                <w:sz w:val="18"/>
                <w:szCs w:val="18"/>
                <w:vertAlign w:val="subscript"/>
                <w:lang w:val="hy-AM"/>
              </w:rPr>
              <w:t>2</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(տոննա)</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արտանետման</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կրճատում</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202</w:t>
            </w:r>
            <w:r w:rsidR="00C675BB" w:rsidRPr="000214B7">
              <w:rPr>
                <w:rFonts w:ascii="GHEA Grapalat" w:eastAsia="Times New Roman" w:hAnsi="GHEA Grapalat" w:cs="Arial"/>
                <w:b/>
                <w:bCs/>
                <w:color w:val="000000"/>
                <w:sz w:val="18"/>
                <w:szCs w:val="18"/>
                <w:lang w:val="hy-AM"/>
              </w:rPr>
              <w:t>2</w:t>
            </w:r>
            <w:r w:rsidRPr="000214B7">
              <w:rPr>
                <w:rFonts w:ascii="GHEA Grapalat" w:eastAsia="Times New Roman" w:hAnsi="GHEA Grapalat" w:cs="Arial"/>
                <w:b/>
                <w:bCs/>
                <w:color w:val="000000"/>
                <w:sz w:val="18"/>
                <w:szCs w:val="18"/>
                <w:lang w:val="hy-AM"/>
              </w:rPr>
              <w:t>թ</w:t>
            </w:r>
            <w:r w:rsidRPr="000214B7">
              <w:rPr>
                <w:rFonts w:ascii="Cambria Math" w:eastAsia="MS Gothic" w:hAnsi="Cambria Math" w:cs="Cambria Math"/>
                <w:b/>
                <w:bCs/>
                <w:color w:val="000000"/>
                <w:sz w:val="18"/>
                <w:szCs w:val="18"/>
                <w:lang w:val="hy-AM"/>
              </w:rPr>
              <w:t>․</w:t>
            </w:r>
          </w:p>
        </w:tc>
      </w:tr>
      <w:tr w:rsidR="00C51CC3" w:rsidRPr="00307BAD" w14:paraId="5EE55538" w14:textId="77777777" w:rsidTr="00E14E45">
        <w:trPr>
          <w:gridAfter w:val="1"/>
          <w:wAfter w:w="7" w:type="dxa"/>
          <w:trHeight w:val="479"/>
        </w:trPr>
        <w:tc>
          <w:tcPr>
            <w:tcW w:w="625" w:type="dxa"/>
            <w:vMerge/>
            <w:vAlign w:val="center"/>
            <w:hideMark/>
          </w:tcPr>
          <w:p w14:paraId="42651207" w14:textId="77777777" w:rsidR="00C51CC3" w:rsidRPr="000214B7" w:rsidRDefault="00C51CC3" w:rsidP="00A369A8">
            <w:pPr>
              <w:spacing w:after="0" w:line="240" w:lineRule="auto"/>
              <w:rPr>
                <w:rFonts w:ascii="GHEA Grapalat" w:eastAsia="Times New Roman" w:hAnsi="GHEA Grapalat" w:cs="Arial"/>
                <w:color w:val="000000"/>
                <w:sz w:val="18"/>
                <w:szCs w:val="18"/>
                <w:lang w:val="hy-AM"/>
              </w:rPr>
            </w:pPr>
          </w:p>
        </w:tc>
        <w:tc>
          <w:tcPr>
            <w:tcW w:w="3710" w:type="dxa"/>
            <w:vMerge/>
            <w:vAlign w:val="center"/>
            <w:hideMark/>
          </w:tcPr>
          <w:p w14:paraId="3A715EED" w14:textId="77777777" w:rsidR="00C51CC3" w:rsidRPr="000214B7" w:rsidRDefault="00C51CC3" w:rsidP="00A369A8">
            <w:pPr>
              <w:spacing w:after="0" w:line="240" w:lineRule="auto"/>
              <w:rPr>
                <w:rFonts w:ascii="GHEA Grapalat" w:eastAsia="Times New Roman" w:hAnsi="GHEA Grapalat" w:cs="Arial"/>
                <w:color w:val="000000"/>
                <w:sz w:val="18"/>
                <w:szCs w:val="18"/>
                <w:lang w:val="hy-AM"/>
              </w:rPr>
            </w:pPr>
          </w:p>
        </w:tc>
        <w:tc>
          <w:tcPr>
            <w:tcW w:w="1614" w:type="dxa"/>
            <w:vMerge/>
            <w:vAlign w:val="center"/>
            <w:hideMark/>
          </w:tcPr>
          <w:p w14:paraId="2A536F68" w14:textId="77777777" w:rsidR="00C51CC3" w:rsidRPr="000214B7" w:rsidRDefault="00C51CC3" w:rsidP="00A369A8">
            <w:pPr>
              <w:spacing w:after="0" w:line="240" w:lineRule="auto"/>
              <w:rPr>
                <w:rFonts w:ascii="GHEA Grapalat" w:eastAsia="Times New Roman" w:hAnsi="GHEA Grapalat" w:cs="Arial"/>
                <w:color w:val="000000"/>
                <w:sz w:val="18"/>
                <w:szCs w:val="18"/>
                <w:lang w:val="hy-AM"/>
              </w:rPr>
            </w:pPr>
          </w:p>
        </w:tc>
        <w:tc>
          <w:tcPr>
            <w:tcW w:w="1530" w:type="dxa"/>
            <w:vMerge/>
            <w:vAlign w:val="center"/>
            <w:hideMark/>
          </w:tcPr>
          <w:p w14:paraId="5DE5C34B"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p>
        </w:tc>
        <w:tc>
          <w:tcPr>
            <w:tcW w:w="1300" w:type="dxa"/>
            <w:vMerge/>
            <w:vAlign w:val="center"/>
            <w:hideMark/>
          </w:tcPr>
          <w:p w14:paraId="5281FE45" w14:textId="77777777" w:rsidR="00C51CC3" w:rsidRPr="000214B7" w:rsidRDefault="00C51CC3" w:rsidP="00A369A8">
            <w:pPr>
              <w:spacing w:after="0" w:line="240" w:lineRule="auto"/>
              <w:rPr>
                <w:rFonts w:ascii="GHEA Grapalat" w:eastAsia="Times New Roman" w:hAnsi="GHEA Grapalat" w:cs="Arial"/>
                <w:color w:val="000000"/>
                <w:sz w:val="18"/>
                <w:szCs w:val="18"/>
                <w:lang w:val="hy-AM"/>
              </w:rPr>
            </w:pPr>
          </w:p>
        </w:tc>
        <w:tc>
          <w:tcPr>
            <w:tcW w:w="1570" w:type="dxa"/>
            <w:vMerge/>
            <w:vAlign w:val="center"/>
            <w:hideMark/>
          </w:tcPr>
          <w:p w14:paraId="600477BA" w14:textId="77777777" w:rsidR="00C51CC3" w:rsidRPr="000214B7" w:rsidRDefault="00C51CC3" w:rsidP="00A369A8">
            <w:pPr>
              <w:spacing w:after="0" w:line="240" w:lineRule="auto"/>
              <w:rPr>
                <w:rFonts w:ascii="GHEA Grapalat" w:eastAsia="Times New Roman" w:hAnsi="GHEA Grapalat" w:cs="Arial"/>
                <w:lang w:val="hy-AM"/>
              </w:rPr>
            </w:pPr>
          </w:p>
        </w:tc>
        <w:tc>
          <w:tcPr>
            <w:tcW w:w="1404" w:type="dxa"/>
            <w:vMerge/>
            <w:vAlign w:val="center"/>
            <w:hideMark/>
          </w:tcPr>
          <w:p w14:paraId="26721288" w14:textId="77777777" w:rsidR="00C51CC3" w:rsidRPr="000214B7" w:rsidRDefault="00C51CC3" w:rsidP="00A369A8">
            <w:pPr>
              <w:spacing w:after="0" w:line="240" w:lineRule="auto"/>
              <w:rPr>
                <w:rFonts w:ascii="GHEA Grapalat" w:eastAsia="Times New Roman" w:hAnsi="GHEA Grapalat" w:cs="Arial"/>
                <w:color w:val="000000"/>
                <w:sz w:val="18"/>
                <w:szCs w:val="18"/>
                <w:lang w:val="hy-AM"/>
              </w:rPr>
            </w:pPr>
          </w:p>
        </w:tc>
        <w:tc>
          <w:tcPr>
            <w:tcW w:w="1338" w:type="dxa"/>
            <w:vMerge/>
            <w:vAlign w:val="center"/>
            <w:hideMark/>
          </w:tcPr>
          <w:p w14:paraId="013DBDD5" w14:textId="77777777" w:rsidR="00C51CC3" w:rsidRPr="000214B7" w:rsidRDefault="00C51CC3" w:rsidP="00A369A8">
            <w:pPr>
              <w:spacing w:after="0" w:line="240" w:lineRule="auto"/>
              <w:rPr>
                <w:rFonts w:ascii="GHEA Grapalat" w:eastAsia="Times New Roman" w:hAnsi="GHEA Grapalat" w:cs="Arial"/>
                <w:lang w:val="hy-AM"/>
              </w:rPr>
            </w:pPr>
          </w:p>
        </w:tc>
        <w:tc>
          <w:tcPr>
            <w:tcW w:w="1471" w:type="dxa"/>
            <w:vMerge/>
            <w:vAlign w:val="center"/>
            <w:hideMark/>
          </w:tcPr>
          <w:p w14:paraId="38A8405D" w14:textId="77777777" w:rsidR="00C51CC3" w:rsidRPr="000214B7" w:rsidRDefault="00C51CC3" w:rsidP="00A369A8">
            <w:pPr>
              <w:spacing w:after="0" w:line="240" w:lineRule="auto"/>
              <w:rPr>
                <w:rFonts w:ascii="GHEA Grapalat" w:eastAsia="Times New Roman" w:hAnsi="GHEA Grapalat" w:cs="Arial"/>
                <w:color w:val="000000"/>
                <w:sz w:val="18"/>
                <w:szCs w:val="18"/>
                <w:lang w:val="hy-AM"/>
              </w:rPr>
            </w:pPr>
          </w:p>
        </w:tc>
      </w:tr>
      <w:tr w:rsidR="00C51CC3" w:rsidRPr="000214B7" w14:paraId="151BFAE4" w14:textId="77777777" w:rsidTr="00E14E45">
        <w:trPr>
          <w:trHeight w:val="240"/>
        </w:trPr>
        <w:tc>
          <w:tcPr>
            <w:tcW w:w="14569" w:type="dxa"/>
            <w:gridSpan w:val="10"/>
            <w:shd w:val="clear" w:color="B4C6E7" w:fill="B4C6E7"/>
            <w:noWrap/>
            <w:vAlign w:val="center"/>
            <w:hideMark/>
          </w:tcPr>
          <w:p w14:paraId="3AB36005" w14:textId="407FC387" w:rsidR="00C51CC3" w:rsidRPr="000214B7" w:rsidRDefault="00C51CC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Տրանսպորտ</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(T)</w:t>
            </w:r>
          </w:p>
        </w:tc>
      </w:tr>
      <w:tr w:rsidR="00C51CC3" w:rsidRPr="000214B7" w14:paraId="36F0D60E" w14:textId="77777777" w:rsidTr="00E14E45">
        <w:trPr>
          <w:gridAfter w:val="1"/>
          <w:wAfter w:w="7" w:type="dxa"/>
          <w:trHeight w:val="240"/>
        </w:trPr>
        <w:tc>
          <w:tcPr>
            <w:tcW w:w="625" w:type="dxa"/>
            <w:noWrap/>
            <w:vAlign w:val="center"/>
            <w:hideMark/>
          </w:tcPr>
          <w:p w14:paraId="6D74C4E8" w14:textId="3D380B23"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T.1</w:t>
            </w:r>
            <w:r w:rsidR="009D6284"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33B2EE72" w14:textId="3308E8B1"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Հասարակական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տրանսպորտի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(ՀՏ)</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օպտի</w:t>
            </w:r>
            <w:r w:rsidR="00187C44" w:rsidRPr="000214B7">
              <w:rPr>
                <w:rFonts w:ascii="GHEA Grapalat" w:eastAsia="Times New Roman" w:hAnsi="GHEA Grapalat" w:cs="Arial"/>
                <w:color w:val="000000"/>
                <w:sz w:val="18"/>
                <w:szCs w:val="18"/>
                <w:lang w:val="hy-AM"/>
              </w:rPr>
              <w:t>մալացման</w:t>
            </w:r>
            <w:r w:rsidR="00AC716B" w:rsidRPr="000214B7">
              <w:rPr>
                <w:rFonts w:ascii="GHEA Grapalat" w:eastAsia="Times New Roman" w:hAnsi="GHEA Grapalat" w:cs="Arial"/>
                <w:color w:val="000000"/>
                <w:sz w:val="18"/>
                <w:szCs w:val="18"/>
                <w:lang w:val="hy-AM"/>
              </w:rPr>
              <w:t xml:space="preserve"> </w:t>
            </w:r>
            <w:r w:rsidR="00187C44" w:rsidRPr="000214B7">
              <w:rPr>
                <w:rFonts w:ascii="GHEA Grapalat" w:eastAsia="Times New Roman" w:hAnsi="GHEA Grapalat" w:cs="Arial"/>
                <w:color w:val="000000"/>
                <w:sz w:val="18"/>
                <w:szCs w:val="18"/>
                <w:lang w:val="hy-AM"/>
              </w:rPr>
              <w:t>ծ</w:t>
            </w:r>
            <w:r w:rsidRPr="000214B7">
              <w:rPr>
                <w:rFonts w:ascii="GHEA Grapalat" w:eastAsia="Times New Roman" w:hAnsi="GHEA Grapalat" w:cs="Arial"/>
                <w:color w:val="000000"/>
                <w:sz w:val="18"/>
                <w:szCs w:val="18"/>
                <w:lang w:val="hy-AM"/>
              </w:rPr>
              <w:t>րագիր:</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ՀՏ</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պարկի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նորացում,</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կազմի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օպտիմալացում,</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երթուղիների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օպտիմ</w:t>
            </w:r>
            <w:r w:rsidR="00187C44" w:rsidRPr="000214B7">
              <w:rPr>
                <w:rFonts w:ascii="GHEA Grapalat" w:eastAsia="Times New Roman" w:hAnsi="GHEA Grapalat" w:cs="Arial"/>
                <w:color w:val="000000"/>
                <w:sz w:val="18"/>
                <w:szCs w:val="18"/>
                <w:lang w:val="hy-AM"/>
              </w:rPr>
              <w:t>ալացում</w:t>
            </w:r>
            <w:r w:rsidR="00AC716B" w:rsidRPr="000214B7">
              <w:rPr>
                <w:rFonts w:ascii="GHEA Grapalat" w:eastAsia="Times New Roman" w:hAnsi="GHEA Grapalat" w:cs="Arial"/>
                <w:color w:val="000000"/>
                <w:sz w:val="18"/>
                <w:szCs w:val="18"/>
                <w:lang w:val="hy-AM"/>
              </w:rPr>
              <w:t xml:space="preserve"> </w:t>
            </w:r>
          </w:p>
        </w:tc>
        <w:tc>
          <w:tcPr>
            <w:tcW w:w="1614" w:type="dxa"/>
            <w:vAlign w:val="center"/>
            <w:hideMark/>
          </w:tcPr>
          <w:p w14:paraId="7272501F" w14:textId="6F4FF196"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ՀՀ</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ՏԿՆ</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2678A4C2" w14:textId="349AF0F9"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Ծրագրի</w:t>
            </w:r>
            <w:r w:rsidR="00AC716B" w:rsidRPr="000214B7">
              <w:rPr>
                <w:rFonts w:ascii="GHEA Grapalat" w:eastAsia="Times New Roman" w:hAnsi="GHEA Grapalat" w:cs="Arial"/>
                <w:color w:val="000000"/>
                <w:sz w:val="18"/>
                <w:szCs w:val="18"/>
                <w:lang w:val="hy-AM"/>
              </w:rPr>
              <w:t xml:space="preserve"> </w:t>
            </w:r>
            <w:r w:rsidR="00137E69" w:rsidRPr="000214B7">
              <w:rPr>
                <w:rFonts w:ascii="GHEA Grapalat" w:eastAsia="Times New Roman" w:hAnsi="GHEA Grapalat" w:cs="Arial"/>
                <w:color w:val="000000"/>
                <w:sz w:val="18"/>
                <w:szCs w:val="18"/>
                <w:lang w:val="hy-AM"/>
              </w:rPr>
              <w:t>երրո</w:t>
            </w:r>
            <w:r w:rsidRPr="000214B7">
              <w:rPr>
                <w:rFonts w:ascii="GHEA Grapalat" w:eastAsia="Times New Roman" w:hAnsi="GHEA Grapalat" w:cs="Arial"/>
                <w:color w:val="000000"/>
                <w:sz w:val="18"/>
                <w:szCs w:val="18"/>
                <w:lang w:val="hy-AM"/>
              </w:rPr>
              <w:t>րդ</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փուլ,</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2017-2020</w:t>
            </w:r>
          </w:p>
        </w:tc>
        <w:tc>
          <w:tcPr>
            <w:tcW w:w="1300" w:type="dxa"/>
            <w:noWrap/>
            <w:vAlign w:val="center"/>
            <w:hideMark/>
          </w:tcPr>
          <w:p w14:paraId="7D5564BD"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17,200</w:t>
            </w:r>
          </w:p>
        </w:tc>
        <w:tc>
          <w:tcPr>
            <w:tcW w:w="1570" w:type="dxa"/>
            <w:noWrap/>
            <w:vAlign w:val="center"/>
            <w:hideMark/>
          </w:tcPr>
          <w:p w14:paraId="5006A4B0"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145,340</w:t>
            </w:r>
          </w:p>
        </w:tc>
        <w:tc>
          <w:tcPr>
            <w:tcW w:w="1404" w:type="dxa"/>
            <w:noWrap/>
            <w:vAlign w:val="center"/>
            <w:hideMark/>
          </w:tcPr>
          <w:p w14:paraId="29E8E1DC"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33,139</w:t>
            </w:r>
          </w:p>
        </w:tc>
        <w:tc>
          <w:tcPr>
            <w:tcW w:w="1338" w:type="dxa"/>
            <w:noWrap/>
            <w:vAlign w:val="center"/>
            <w:hideMark/>
          </w:tcPr>
          <w:p w14:paraId="662D7A4E"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168,875</w:t>
            </w:r>
          </w:p>
        </w:tc>
        <w:tc>
          <w:tcPr>
            <w:tcW w:w="1471" w:type="dxa"/>
            <w:noWrap/>
            <w:vAlign w:val="center"/>
            <w:hideMark/>
          </w:tcPr>
          <w:p w14:paraId="79B9E3D0" w14:textId="5DA11CD1"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35,824</w:t>
            </w:r>
          </w:p>
        </w:tc>
      </w:tr>
      <w:tr w:rsidR="00C51CC3" w:rsidRPr="000214B7" w14:paraId="075C44D4" w14:textId="77777777" w:rsidTr="00E14E45">
        <w:trPr>
          <w:gridAfter w:val="1"/>
          <w:wAfter w:w="7" w:type="dxa"/>
          <w:trHeight w:val="240"/>
        </w:trPr>
        <w:tc>
          <w:tcPr>
            <w:tcW w:w="625" w:type="dxa"/>
            <w:noWrap/>
            <w:vAlign w:val="center"/>
            <w:hideMark/>
          </w:tcPr>
          <w:p w14:paraId="5050A53C" w14:textId="2A10069F"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T.2</w:t>
            </w:r>
            <w:r w:rsidR="009D6284"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40DFD9F2" w14:textId="513D2D8A"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Հասարակական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էլեկտրատրանսպորտի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(տրոլեյբուսներ)</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պարկի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և</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ենթակառուցվածքների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վերազինում</w:t>
            </w:r>
            <w:r w:rsidR="00AC716B" w:rsidRPr="000214B7">
              <w:rPr>
                <w:rFonts w:ascii="GHEA Grapalat" w:eastAsia="Times New Roman" w:hAnsi="GHEA Grapalat" w:cs="Arial"/>
                <w:color w:val="000000"/>
                <w:sz w:val="18"/>
                <w:szCs w:val="18"/>
                <w:lang w:val="hy-AM"/>
              </w:rPr>
              <w:t xml:space="preserve"> </w:t>
            </w:r>
          </w:p>
        </w:tc>
        <w:tc>
          <w:tcPr>
            <w:tcW w:w="1614" w:type="dxa"/>
            <w:vAlign w:val="center"/>
            <w:hideMark/>
          </w:tcPr>
          <w:p w14:paraId="66B8E903" w14:textId="595F43F7"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ՀՀ</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ՏԿԵՆ,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ՎԶԵԲ</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5ECFF899" w14:textId="2B25582B"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2018-2019</w:t>
            </w:r>
          </w:p>
        </w:tc>
        <w:tc>
          <w:tcPr>
            <w:tcW w:w="1300" w:type="dxa"/>
            <w:noWrap/>
            <w:vAlign w:val="center"/>
            <w:hideMark/>
          </w:tcPr>
          <w:p w14:paraId="6B80DD9F"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28,000</w:t>
            </w:r>
          </w:p>
        </w:tc>
        <w:tc>
          <w:tcPr>
            <w:tcW w:w="1570" w:type="dxa"/>
            <w:noWrap/>
            <w:vAlign w:val="center"/>
            <w:hideMark/>
          </w:tcPr>
          <w:p w14:paraId="49C30703" w14:textId="152C7644"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2,55</w:t>
            </w:r>
            <w:r w:rsidR="000A4E38" w:rsidRPr="000214B7">
              <w:rPr>
                <w:rFonts w:ascii="GHEA Grapalat" w:eastAsia="Times New Roman" w:hAnsi="GHEA Grapalat" w:cs="Arial"/>
                <w:color w:val="000000"/>
                <w:sz w:val="18"/>
                <w:szCs w:val="18"/>
                <w:lang w:val="hy-AM"/>
              </w:rPr>
              <w:t>9</w:t>
            </w:r>
          </w:p>
        </w:tc>
        <w:tc>
          <w:tcPr>
            <w:tcW w:w="1404" w:type="dxa"/>
            <w:noWrap/>
            <w:vAlign w:val="center"/>
            <w:hideMark/>
          </w:tcPr>
          <w:p w14:paraId="59F0C772"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567</w:t>
            </w:r>
          </w:p>
        </w:tc>
        <w:tc>
          <w:tcPr>
            <w:tcW w:w="1338" w:type="dxa"/>
            <w:noWrap/>
            <w:vAlign w:val="center"/>
            <w:hideMark/>
          </w:tcPr>
          <w:p w14:paraId="05203397"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778</w:t>
            </w:r>
          </w:p>
        </w:tc>
        <w:tc>
          <w:tcPr>
            <w:tcW w:w="1471" w:type="dxa"/>
            <w:noWrap/>
            <w:vAlign w:val="center"/>
            <w:hideMark/>
          </w:tcPr>
          <w:p w14:paraId="3F67CCCC" w14:textId="08DB694D"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172</w:t>
            </w:r>
          </w:p>
        </w:tc>
      </w:tr>
      <w:tr w:rsidR="00C51CC3" w:rsidRPr="000214B7" w14:paraId="7247A99C" w14:textId="77777777" w:rsidTr="00E14E45">
        <w:trPr>
          <w:gridAfter w:val="1"/>
          <w:wAfter w:w="7" w:type="dxa"/>
          <w:trHeight w:val="240"/>
        </w:trPr>
        <w:tc>
          <w:tcPr>
            <w:tcW w:w="625" w:type="dxa"/>
            <w:noWrap/>
            <w:vAlign w:val="center"/>
            <w:hideMark/>
          </w:tcPr>
          <w:p w14:paraId="79C924EC" w14:textId="638FD38C"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T.3</w:t>
            </w:r>
            <w:r w:rsidR="009D6284"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349A5C82" w14:textId="77D394CE"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Հասարակական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էլեկտրատրանսպորտի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(Երևանի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մետրոպոլիտեն)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վերազինում</w:t>
            </w:r>
            <w:r w:rsidRPr="000214B7">
              <w:rPr>
                <w:rFonts w:ascii="GHEA Grapalat" w:eastAsia="Times New Roman" w:hAnsi="GHEA Grapalat" w:cs="Arial"/>
                <w:color w:val="000000"/>
                <w:sz w:val="18"/>
                <w:szCs w:val="18"/>
                <w:lang w:val="hy-AM"/>
              </w:rPr>
              <w:br/>
            </w:r>
            <w:r w:rsidR="00AC716B" w:rsidRPr="000214B7">
              <w:rPr>
                <w:rFonts w:ascii="GHEA Grapalat" w:eastAsia="Times New Roman" w:hAnsi="GHEA Grapalat" w:cs="Arial"/>
                <w:color w:val="000000"/>
                <w:sz w:val="18"/>
                <w:szCs w:val="18"/>
                <w:lang w:val="hy-AM"/>
              </w:rPr>
              <w:t xml:space="preserve"> </w:t>
            </w:r>
          </w:p>
        </w:tc>
        <w:tc>
          <w:tcPr>
            <w:tcW w:w="1614" w:type="dxa"/>
            <w:vAlign w:val="center"/>
            <w:hideMark/>
          </w:tcPr>
          <w:p w14:paraId="20DBBAEC" w14:textId="1632E384"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Երևանի</w:t>
            </w:r>
            <w:r w:rsidR="00AC716B" w:rsidRPr="000214B7">
              <w:rPr>
                <w:rFonts w:ascii="GHEA Grapalat" w:eastAsia="Times New Roman" w:hAnsi="GHEA Grapalat" w:cs="Arial"/>
                <w:color w:val="000000"/>
                <w:sz w:val="18"/>
                <w:szCs w:val="18"/>
                <w:lang w:val="hy-AM"/>
              </w:rPr>
              <w:t xml:space="preserve"> </w:t>
            </w:r>
            <w:r w:rsidR="00187C44" w:rsidRPr="000214B7">
              <w:rPr>
                <w:rFonts w:ascii="GHEA Grapalat" w:eastAsia="Times New Roman" w:hAnsi="GHEA Grapalat" w:cs="Arial"/>
                <w:color w:val="000000"/>
                <w:sz w:val="18"/>
                <w:szCs w:val="18"/>
                <w:lang w:val="hy-AM"/>
              </w:rPr>
              <w:t>մ</w:t>
            </w:r>
            <w:r w:rsidRPr="000214B7">
              <w:rPr>
                <w:rFonts w:ascii="GHEA Grapalat" w:eastAsia="Times New Roman" w:hAnsi="GHEA Grapalat" w:cs="Arial"/>
                <w:color w:val="000000"/>
                <w:sz w:val="18"/>
                <w:szCs w:val="18"/>
                <w:lang w:val="hy-AM"/>
              </w:rPr>
              <w:t>ետրո</w:t>
            </w:r>
            <w:r w:rsidR="00F34244"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sz w:val="18"/>
                <w:szCs w:val="18"/>
                <w:lang w:val="hy-AM"/>
              </w:rPr>
              <w:t>պո</w:t>
            </w:r>
            <w:r w:rsidR="00F34244"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sz w:val="18"/>
                <w:szCs w:val="18"/>
                <w:lang w:val="hy-AM"/>
              </w:rPr>
              <w:t>լի</w:t>
            </w:r>
            <w:r w:rsidR="00F34244"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sz w:val="18"/>
                <w:szCs w:val="18"/>
                <w:lang w:val="hy-AM"/>
              </w:rPr>
              <w:t>տեն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ՓԲԸ</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ՎԶԵԲ</w:t>
            </w:r>
            <w:r w:rsidR="00AC716B"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289EC574" w14:textId="6636F270"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2017-2018</w:t>
            </w:r>
          </w:p>
        </w:tc>
        <w:tc>
          <w:tcPr>
            <w:tcW w:w="1300" w:type="dxa"/>
            <w:noWrap/>
            <w:vAlign w:val="center"/>
            <w:hideMark/>
          </w:tcPr>
          <w:p w14:paraId="6E09C52F"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21,000</w:t>
            </w:r>
          </w:p>
        </w:tc>
        <w:tc>
          <w:tcPr>
            <w:tcW w:w="1570" w:type="dxa"/>
            <w:noWrap/>
            <w:vAlign w:val="center"/>
            <w:hideMark/>
          </w:tcPr>
          <w:p w14:paraId="07DE984F" w14:textId="2D4FE0F8"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3,72</w:t>
            </w:r>
            <w:r w:rsidR="000A4E38" w:rsidRPr="000214B7">
              <w:rPr>
                <w:rFonts w:ascii="GHEA Grapalat" w:eastAsia="Times New Roman" w:hAnsi="GHEA Grapalat" w:cs="Arial"/>
                <w:color w:val="000000"/>
                <w:sz w:val="18"/>
                <w:szCs w:val="18"/>
                <w:lang w:val="hy-AM"/>
              </w:rPr>
              <w:t>6</w:t>
            </w:r>
          </w:p>
        </w:tc>
        <w:tc>
          <w:tcPr>
            <w:tcW w:w="1404" w:type="dxa"/>
            <w:noWrap/>
            <w:vAlign w:val="center"/>
            <w:hideMark/>
          </w:tcPr>
          <w:p w14:paraId="0185C879"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827</w:t>
            </w:r>
          </w:p>
        </w:tc>
        <w:tc>
          <w:tcPr>
            <w:tcW w:w="1338" w:type="dxa"/>
            <w:noWrap/>
            <w:vAlign w:val="center"/>
            <w:hideMark/>
          </w:tcPr>
          <w:p w14:paraId="04687F29"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9,887</w:t>
            </w:r>
          </w:p>
        </w:tc>
        <w:tc>
          <w:tcPr>
            <w:tcW w:w="1471" w:type="dxa"/>
            <w:noWrap/>
            <w:vAlign w:val="center"/>
            <w:hideMark/>
          </w:tcPr>
          <w:p w14:paraId="37E2FA06" w14:textId="396F2FFF"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2,19</w:t>
            </w:r>
            <w:r w:rsidR="0059549D" w:rsidRPr="000214B7">
              <w:rPr>
                <w:rFonts w:ascii="GHEA Grapalat" w:eastAsia="Times New Roman" w:hAnsi="GHEA Grapalat" w:cs="Arial"/>
                <w:color w:val="000000"/>
                <w:sz w:val="18"/>
                <w:szCs w:val="18"/>
                <w:lang w:val="hy-AM"/>
              </w:rPr>
              <w:t>4</w:t>
            </w:r>
          </w:p>
        </w:tc>
      </w:tr>
      <w:tr w:rsidR="00C51CC3" w:rsidRPr="000214B7" w14:paraId="5169DB98" w14:textId="77777777" w:rsidTr="00E14E45">
        <w:trPr>
          <w:gridAfter w:val="1"/>
          <w:wAfter w:w="7" w:type="dxa"/>
          <w:trHeight w:val="240"/>
        </w:trPr>
        <w:tc>
          <w:tcPr>
            <w:tcW w:w="625" w:type="dxa"/>
            <w:noWrap/>
            <w:vAlign w:val="center"/>
            <w:hideMark/>
          </w:tcPr>
          <w:p w14:paraId="4242B65D" w14:textId="1FB38A3D"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T.4</w:t>
            </w:r>
            <w:r w:rsidR="009D6284"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145AEED2" w14:textId="320B6D59"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ՀՏ</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և</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մասնավոր</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տրանսպորտային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միջոցների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ԽԲԳ</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անցման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խրախուսում՝</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Երևանի</w:t>
            </w:r>
            <w:r w:rsidR="00AC716B" w:rsidRPr="000214B7">
              <w:rPr>
                <w:rFonts w:ascii="GHEA Grapalat" w:eastAsia="Times New Roman" w:hAnsi="GHEA Grapalat" w:cs="Arial"/>
                <w:color w:val="000000"/>
                <w:sz w:val="18"/>
                <w:szCs w:val="18"/>
                <w:lang w:val="hy-AM"/>
              </w:rPr>
              <w:t xml:space="preserve"> </w:t>
            </w:r>
            <w:r w:rsidR="002E7233" w:rsidRPr="000214B7">
              <w:rPr>
                <w:rFonts w:ascii="GHEA Grapalat" w:eastAsia="Times New Roman" w:hAnsi="GHEA Grapalat" w:cs="Arial"/>
                <w:color w:val="000000"/>
                <w:sz w:val="18"/>
                <w:szCs w:val="18"/>
                <w:lang w:val="hy-AM"/>
              </w:rPr>
              <w:t>ՎՇ-</w:t>
            </w:r>
            <w:r w:rsidRPr="000214B7">
              <w:rPr>
                <w:rFonts w:ascii="GHEA Grapalat" w:eastAsia="Times New Roman" w:hAnsi="GHEA Grapalat" w:cs="Arial"/>
                <w:color w:val="000000"/>
                <w:sz w:val="18"/>
                <w:szCs w:val="18"/>
                <w:lang w:val="hy-AM"/>
              </w:rPr>
              <w:t>ներում</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գազալցակայանների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տեղամասերի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հատկացումով,</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անվտանգության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նկատմամբ</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պահանջների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ձևակերպումով</w:t>
            </w:r>
            <w:r w:rsidR="00AC716B" w:rsidRPr="000214B7">
              <w:rPr>
                <w:rFonts w:ascii="GHEA Grapalat" w:eastAsia="Times New Roman" w:hAnsi="GHEA Grapalat" w:cs="Arial"/>
                <w:color w:val="000000"/>
                <w:sz w:val="18"/>
                <w:szCs w:val="18"/>
                <w:lang w:val="hy-AM"/>
              </w:rPr>
              <w:t xml:space="preserve"> </w:t>
            </w:r>
          </w:p>
        </w:tc>
        <w:tc>
          <w:tcPr>
            <w:tcW w:w="1614" w:type="dxa"/>
            <w:vAlign w:val="center"/>
            <w:hideMark/>
          </w:tcPr>
          <w:p w14:paraId="7F88AA61" w14:textId="63EC8086"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ՀՀ</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ՏԿ</w:t>
            </w:r>
            <w:r w:rsidR="00B34207" w:rsidRPr="000214B7">
              <w:rPr>
                <w:rFonts w:ascii="GHEA Grapalat" w:eastAsia="Times New Roman" w:hAnsi="GHEA Grapalat" w:cs="Arial"/>
                <w:color w:val="000000"/>
                <w:sz w:val="18"/>
                <w:szCs w:val="18"/>
                <w:lang w:val="hy-AM"/>
              </w:rPr>
              <w:t>Ե</w:t>
            </w:r>
            <w:r w:rsidRPr="000214B7">
              <w:rPr>
                <w:rFonts w:ascii="GHEA Grapalat" w:eastAsia="Times New Roman" w:hAnsi="GHEA Grapalat" w:cs="Arial"/>
                <w:color w:val="000000"/>
                <w:sz w:val="18"/>
                <w:szCs w:val="18"/>
                <w:lang w:val="hy-AM"/>
              </w:rPr>
              <w:t>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Մասնավոր</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բիզնես</w:t>
            </w:r>
            <w:r w:rsidR="00AC716B"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38FD3F01" w14:textId="3CA792BB"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2013-2020</w:t>
            </w:r>
          </w:p>
        </w:tc>
        <w:tc>
          <w:tcPr>
            <w:tcW w:w="1300" w:type="dxa"/>
            <w:noWrap/>
            <w:vAlign w:val="center"/>
            <w:hideMark/>
          </w:tcPr>
          <w:p w14:paraId="6666D543"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570" w:type="dxa"/>
            <w:noWrap/>
            <w:vAlign w:val="center"/>
            <w:hideMark/>
          </w:tcPr>
          <w:p w14:paraId="12106B9F"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404" w:type="dxa"/>
            <w:noWrap/>
            <w:vAlign w:val="center"/>
            <w:hideMark/>
          </w:tcPr>
          <w:p w14:paraId="1AFD650B"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79,690</w:t>
            </w:r>
          </w:p>
        </w:tc>
        <w:tc>
          <w:tcPr>
            <w:tcW w:w="1338" w:type="dxa"/>
            <w:noWrap/>
            <w:vAlign w:val="center"/>
            <w:hideMark/>
          </w:tcPr>
          <w:p w14:paraId="061A05E8"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471" w:type="dxa"/>
            <w:noWrap/>
            <w:vAlign w:val="center"/>
            <w:hideMark/>
          </w:tcPr>
          <w:p w14:paraId="2F613D85" w14:textId="4A064FF9" w:rsidR="00C51CC3" w:rsidRPr="000214B7" w:rsidRDefault="00AC716B"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42,705</w:t>
            </w:r>
            <w:r w:rsidRPr="000214B7">
              <w:rPr>
                <w:rFonts w:ascii="GHEA Grapalat" w:eastAsia="Times New Roman" w:hAnsi="GHEA Grapalat" w:cs="Arial"/>
                <w:color w:val="000000"/>
                <w:sz w:val="18"/>
                <w:szCs w:val="18"/>
                <w:lang w:val="hy-AM"/>
              </w:rPr>
              <w:t xml:space="preserve"> </w:t>
            </w:r>
          </w:p>
        </w:tc>
      </w:tr>
      <w:tr w:rsidR="00C51CC3" w:rsidRPr="000214B7" w14:paraId="25DA5E07" w14:textId="77777777" w:rsidTr="00E14E45">
        <w:trPr>
          <w:gridAfter w:val="1"/>
          <w:wAfter w:w="7" w:type="dxa"/>
          <w:trHeight w:val="240"/>
        </w:trPr>
        <w:tc>
          <w:tcPr>
            <w:tcW w:w="625" w:type="dxa"/>
            <w:noWrap/>
            <w:vAlign w:val="center"/>
            <w:hideMark/>
          </w:tcPr>
          <w:p w14:paraId="651A38F9" w14:textId="06F5962F"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T.5</w:t>
            </w:r>
            <w:r w:rsidR="00B6675E"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3A0891BB" w14:textId="65016C1F"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Ճանապարհային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ենթակառուցվածքի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զարգացում</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(նոր,</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այդ</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թվում՝</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շրջանցիկ</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ճանապարհներ,</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նոր</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ճանապարհային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հանգույցներ)</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75CB94A3" w14:textId="4995B7A8"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ԱԶԲ,</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SUDIP</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ՔԿԶՆԾ</w:t>
            </w:r>
            <w:r w:rsidR="00AC716B"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1E122C06" w14:textId="4CE6B4B5"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2016-2020</w:t>
            </w:r>
          </w:p>
        </w:tc>
        <w:tc>
          <w:tcPr>
            <w:tcW w:w="1300" w:type="dxa"/>
            <w:noWrap/>
            <w:vAlign w:val="center"/>
            <w:hideMark/>
          </w:tcPr>
          <w:p w14:paraId="3A2FB0EE"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82,800</w:t>
            </w:r>
          </w:p>
        </w:tc>
        <w:tc>
          <w:tcPr>
            <w:tcW w:w="1570" w:type="dxa"/>
            <w:noWrap/>
            <w:vAlign w:val="center"/>
            <w:hideMark/>
          </w:tcPr>
          <w:p w14:paraId="52A370A1" w14:textId="6340567A"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211,13</w:t>
            </w:r>
            <w:r w:rsidR="000A4E38" w:rsidRPr="000214B7">
              <w:rPr>
                <w:rFonts w:ascii="GHEA Grapalat" w:eastAsia="Times New Roman" w:hAnsi="GHEA Grapalat" w:cs="Arial"/>
                <w:color w:val="000000"/>
                <w:sz w:val="18"/>
                <w:szCs w:val="18"/>
                <w:lang w:val="hy-AM"/>
              </w:rPr>
              <w:t>5</w:t>
            </w:r>
          </w:p>
        </w:tc>
        <w:tc>
          <w:tcPr>
            <w:tcW w:w="1404" w:type="dxa"/>
            <w:noWrap/>
            <w:vAlign w:val="center"/>
            <w:hideMark/>
          </w:tcPr>
          <w:p w14:paraId="6324A5FB"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53,334</w:t>
            </w:r>
          </w:p>
        </w:tc>
        <w:tc>
          <w:tcPr>
            <w:tcW w:w="1338" w:type="dxa"/>
            <w:noWrap/>
            <w:vAlign w:val="center"/>
            <w:hideMark/>
          </w:tcPr>
          <w:p w14:paraId="100071B1" w14:textId="77B6CF96" w:rsidR="00C51CC3" w:rsidRPr="000214B7" w:rsidRDefault="00F44FCD" w:rsidP="00F44FCD">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412,368</w:t>
            </w:r>
          </w:p>
        </w:tc>
        <w:tc>
          <w:tcPr>
            <w:tcW w:w="1471" w:type="dxa"/>
            <w:noWrap/>
            <w:vAlign w:val="center"/>
            <w:hideMark/>
          </w:tcPr>
          <w:p w14:paraId="7C164F2A" w14:textId="2679B087" w:rsidR="00C51CC3" w:rsidRPr="000214B7" w:rsidRDefault="00AC716B"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100,293</w:t>
            </w:r>
            <w:r w:rsidRPr="000214B7">
              <w:rPr>
                <w:rFonts w:ascii="GHEA Grapalat" w:eastAsia="Times New Roman" w:hAnsi="GHEA Grapalat" w:cs="Arial"/>
                <w:color w:val="000000"/>
                <w:sz w:val="18"/>
                <w:szCs w:val="18"/>
                <w:lang w:val="hy-AM"/>
              </w:rPr>
              <w:t xml:space="preserve"> </w:t>
            </w:r>
          </w:p>
        </w:tc>
      </w:tr>
      <w:tr w:rsidR="00C51CC3" w:rsidRPr="000214B7" w14:paraId="3C393261" w14:textId="77777777" w:rsidTr="00E14E45">
        <w:trPr>
          <w:gridAfter w:val="1"/>
          <w:wAfter w:w="7" w:type="dxa"/>
          <w:trHeight w:val="240"/>
        </w:trPr>
        <w:tc>
          <w:tcPr>
            <w:tcW w:w="625" w:type="dxa"/>
            <w:noWrap/>
            <w:vAlign w:val="center"/>
            <w:hideMark/>
          </w:tcPr>
          <w:p w14:paraId="4555EC03" w14:textId="168F4C83"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T.6</w:t>
            </w:r>
            <w:r w:rsidR="00B6675E"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0C4C1525" w14:textId="4965769C"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Համայնքային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տրանսպորտի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օպտիմալացում</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և</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կառավարման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արդյունավետության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բարձրացում</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(այդ</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թվում՝</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աղբահանության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և</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սանմաքրման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մեքենամեխանիզմների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մասով)</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5DD3EF0D" w14:textId="1EA10773"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2686B1EC" w14:textId="67CEA014"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2014-2020</w:t>
            </w:r>
          </w:p>
        </w:tc>
        <w:tc>
          <w:tcPr>
            <w:tcW w:w="1300" w:type="dxa"/>
            <w:noWrap/>
            <w:vAlign w:val="center"/>
            <w:hideMark/>
          </w:tcPr>
          <w:p w14:paraId="1864694D"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10,000</w:t>
            </w:r>
          </w:p>
        </w:tc>
        <w:tc>
          <w:tcPr>
            <w:tcW w:w="1570" w:type="dxa"/>
            <w:noWrap/>
            <w:vAlign w:val="center"/>
            <w:hideMark/>
          </w:tcPr>
          <w:p w14:paraId="5F287C26"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7,875</w:t>
            </w:r>
          </w:p>
        </w:tc>
        <w:tc>
          <w:tcPr>
            <w:tcW w:w="1404" w:type="dxa"/>
            <w:noWrap/>
            <w:vAlign w:val="center"/>
            <w:hideMark/>
          </w:tcPr>
          <w:p w14:paraId="2F2F9B17" w14:textId="300111DA"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w:t>
            </w:r>
            <w:r w:rsidR="00BA5CB5" w:rsidRPr="000214B7">
              <w:rPr>
                <w:rFonts w:ascii="GHEA Grapalat" w:eastAsia="Times New Roman" w:hAnsi="GHEA Grapalat" w:cs="Arial"/>
                <w:color w:val="000000"/>
                <w:sz w:val="18"/>
                <w:szCs w:val="18"/>
                <w:lang w:val="hy-AM"/>
              </w:rPr>
              <w:t>3</w:t>
            </w:r>
            <w:r w:rsidR="0059549D" w:rsidRPr="000214B7">
              <w:rPr>
                <w:rFonts w:ascii="GHEA Grapalat" w:eastAsia="Times New Roman" w:hAnsi="GHEA Grapalat" w:cs="Arial"/>
                <w:color w:val="000000"/>
                <w:sz w:val="18"/>
                <w:szCs w:val="18"/>
                <w:lang w:val="hy-AM"/>
              </w:rPr>
              <w:t>6</w:t>
            </w:r>
            <w:r w:rsidR="00BA5CB5" w:rsidRPr="000214B7">
              <w:rPr>
                <w:rFonts w:ascii="GHEA Grapalat" w:eastAsia="Times New Roman" w:hAnsi="GHEA Grapalat" w:cs="Arial"/>
                <w:color w:val="000000"/>
                <w:sz w:val="18"/>
                <w:szCs w:val="18"/>
                <w:lang w:val="hy-AM"/>
              </w:rPr>
              <w:t>3</w:t>
            </w:r>
          </w:p>
        </w:tc>
        <w:tc>
          <w:tcPr>
            <w:tcW w:w="1338" w:type="dxa"/>
            <w:noWrap/>
            <w:vAlign w:val="center"/>
            <w:hideMark/>
          </w:tcPr>
          <w:p w14:paraId="505DA0AA"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10,373</w:t>
            </w:r>
          </w:p>
        </w:tc>
        <w:tc>
          <w:tcPr>
            <w:tcW w:w="1471" w:type="dxa"/>
            <w:noWrap/>
            <w:vAlign w:val="center"/>
            <w:hideMark/>
          </w:tcPr>
          <w:p w14:paraId="32E97565" w14:textId="09500FDA" w:rsidR="00C51CC3" w:rsidRPr="000214B7" w:rsidRDefault="0059549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w:t>
            </w:r>
            <w:r w:rsidR="00C51CC3" w:rsidRPr="000214B7">
              <w:rPr>
                <w:rFonts w:ascii="GHEA Grapalat" w:eastAsia="Times New Roman" w:hAnsi="GHEA Grapalat" w:cs="Arial"/>
                <w:color w:val="000000"/>
                <w:sz w:val="18"/>
                <w:szCs w:val="18"/>
                <w:lang w:val="hy-AM"/>
              </w:rPr>
              <w:t>567</w:t>
            </w:r>
            <w:r w:rsidR="00AC716B" w:rsidRPr="000214B7">
              <w:rPr>
                <w:rFonts w:ascii="GHEA Grapalat" w:eastAsia="Times New Roman" w:hAnsi="GHEA Grapalat" w:cs="Arial"/>
                <w:color w:val="000000"/>
                <w:sz w:val="18"/>
                <w:szCs w:val="18"/>
                <w:lang w:val="hy-AM"/>
              </w:rPr>
              <w:t xml:space="preserve"> </w:t>
            </w:r>
          </w:p>
        </w:tc>
      </w:tr>
      <w:tr w:rsidR="00C51CC3" w:rsidRPr="000214B7" w14:paraId="7D492ED2" w14:textId="77777777" w:rsidTr="00E14E45">
        <w:trPr>
          <w:gridAfter w:val="1"/>
          <w:wAfter w:w="7" w:type="dxa"/>
          <w:trHeight w:val="240"/>
        </w:trPr>
        <w:tc>
          <w:tcPr>
            <w:tcW w:w="625" w:type="dxa"/>
            <w:noWrap/>
            <w:vAlign w:val="center"/>
            <w:hideMark/>
          </w:tcPr>
          <w:p w14:paraId="794E8A74" w14:textId="1277035A"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T.7</w:t>
            </w:r>
            <w:r w:rsidR="00B6675E"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55226E77" w14:textId="1DA09CF6"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Քաղաքային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պարկի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արդիականացում:</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Երևանի</w:t>
            </w:r>
            <w:r w:rsidRPr="000214B7">
              <w:rPr>
                <w:rFonts w:ascii="GHEA Grapalat" w:eastAsia="Times New Roman" w:hAnsi="GHEA Grapalat" w:cs="Arial"/>
                <w:color w:val="000000"/>
                <w:sz w:val="18"/>
                <w:szCs w:val="18"/>
                <w:lang w:val="hy-AM"/>
              </w:rPr>
              <w:t xml:space="preserve"> </w:t>
            </w:r>
            <w:r w:rsidR="000F5F74" w:rsidRPr="000214B7">
              <w:rPr>
                <w:rFonts w:ascii="GHEA Grapalat" w:eastAsia="Times New Roman" w:hAnsi="GHEA Grapalat" w:cs="Arial"/>
                <w:color w:val="000000"/>
                <w:sz w:val="18"/>
                <w:szCs w:val="18"/>
                <w:lang w:val="hy-AM"/>
              </w:rPr>
              <w:t>ք</w:t>
            </w:r>
            <w:r w:rsidR="00C51CC3" w:rsidRPr="000214B7">
              <w:rPr>
                <w:rFonts w:ascii="GHEA Grapalat" w:eastAsia="Times New Roman" w:hAnsi="GHEA Grapalat" w:cs="Arial"/>
                <w:color w:val="000000"/>
                <w:sz w:val="18"/>
                <w:szCs w:val="18"/>
                <w:lang w:val="hy-AM"/>
              </w:rPr>
              <w:t>աղաքապետարանի</w:t>
            </w:r>
            <w:r w:rsidRPr="000214B7">
              <w:rPr>
                <w:rFonts w:ascii="GHEA Grapalat" w:eastAsia="Times New Roman" w:hAnsi="GHEA Grapalat" w:cs="Arial"/>
                <w:color w:val="000000"/>
                <w:sz w:val="18"/>
                <w:szCs w:val="18"/>
                <w:lang w:val="hy-AM"/>
              </w:rPr>
              <w:t xml:space="preserve"> </w:t>
            </w:r>
            <w:r w:rsidR="000F5F74" w:rsidRPr="000214B7">
              <w:rPr>
                <w:rFonts w:ascii="GHEA Grapalat" w:eastAsia="Times New Roman" w:hAnsi="GHEA Grapalat" w:cs="Arial"/>
                <w:color w:val="000000"/>
                <w:sz w:val="18"/>
                <w:szCs w:val="18"/>
                <w:lang w:val="hy-AM"/>
              </w:rPr>
              <w:t>է</w:t>
            </w:r>
            <w:r w:rsidR="00C51CC3" w:rsidRPr="000214B7">
              <w:rPr>
                <w:rFonts w:ascii="GHEA Grapalat" w:eastAsia="Times New Roman" w:hAnsi="GHEA Grapalat" w:cs="Arial"/>
                <w:color w:val="000000"/>
                <w:sz w:val="18"/>
                <w:szCs w:val="18"/>
                <w:lang w:val="hy-AM"/>
              </w:rPr>
              <w:t>լեկտրամոբիլների</w:t>
            </w:r>
            <w:r w:rsidRPr="000214B7">
              <w:rPr>
                <w:rFonts w:ascii="GHEA Grapalat" w:eastAsia="Times New Roman" w:hAnsi="GHEA Grapalat" w:cs="Arial"/>
                <w:color w:val="000000"/>
                <w:sz w:val="18"/>
                <w:szCs w:val="18"/>
                <w:lang w:val="hy-AM"/>
              </w:rPr>
              <w:t xml:space="preserve"> </w:t>
            </w:r>
            <w:r w:rsidR="000F5F74" w:rsidRPr="000214B7">
              <w:rPr>
                <w:rFonts w:ascii="GHEA Grapalat" w:eastAsia="Times New Roman" w:hAnsi="GHEA Grapalat" w:cs="Arial"/>
                <w:color w:val="000000"/>
                <w:sz w:val="18"/>
                <w:szCs w:val="18"/>
                <w:lang w:val="hy-AM"/>
              </w:rPr>
              <w:t>տ</w:t>
            </w:r>
            <w:r w:rsidR="00C51CC3" w:rsidRPr="000214B7">
              <w:rPr>
                <w:rFonts w:ascii="GHEA Grapalat" w:eastAsia="Times New Roman" w:hAnsi="GHEA Grapalat" w:cs="Arial"/>
                <w:color w:val="000000"/>
                <w:sz w:val="18"/>
                <w:szCs w:val="18"/>
                <w:lang w:val="hy-AM"/>
              </w:rPr>
              <w:t>արածման</w:t>
            </w:r>
            <w:r w:rsidRPr="000214B7">
              <w:rPr>
                <w:rFonts w:ascii="GHEA Grapalat" w:eastAsia="Times New Roman" w:hAnsi="GHEA Grapalat" w:cs="Arial"/>
                <w:color w:val="000000"/>
                <w:sz w:val="18"/>
                <w:szCs w:val="18"/>
                <w:lang w:val="hy-AM"/>
              </w:rPr>
              <w:t xml:space="preserve"> </w:t>
            </w:r>
            <w:r w:rsidR="000F5F74" w:rsidRPr="000214B7">
              <w:rPr>
                <w:rFonts w:ascii="GHEA Grapalat" w:eastAsia="Times New Roman" w:hAnsi="GHEA Grapalat" w:cs="Arial"/>
                <w:color w:val="000000"/>
                <w:sz w:val="18"/>
                <w:szCs w:val="18"/>
                <w:lang w:val="hy-AM"/>
              </w:rPr>
              <w:t>ռ</w:t>
            </w:r>
            <w:r w:rsidR="00C51CC3" w:rsidRPr="000214B7">
              <w:rPr>
                <w:rFonts w:ascii="GHEA Grapalat" w:eastAsia="Times New Roman" w:hAnsi="GHEA Grapalat" w:cs="Arial"/>
                <w:color w:val="000000"/>
                <w:sz w:val="18"/>
                <w:szCs w:val="18"/>
                <w:lang w:val="hy-AM"/>
              </w:rPr>
              <w:t>ազմավարական</w:t>
            </w:r>
            <w:r w:rsidRPr="000214B7">
              <w:rPr>
                <w:rFonts w:ascii="GHEA Grapalat" w:eastAsia="Times New Roman" w:hAnsi="GHEA Grapalat" w:cs="Arial"/>
                <w:color w:val="000000"/>
                <w:sz w:val="18"/>
                <w:szCs w:val="18"/>
                <w:lang w:val="hy-AM"/>
              </w:rPr>
              <w:t xml:space="preserve"> </w:t>
            </w:r>
            <w:r w:rsidR="000F5F74" w:rsidRPr="000214B7">
              <w:rPr>
                <w:rFonts w:ascii="GHEA Grapalat" w:eastAsia="Times New Roman" w:hAnsi="GHEA Grapalat" w:cs="Arial"/>
                <w:color w:val="000000"/>
                <w:sz w:val="18"/>
                <w:szCs w:val="18"/>
                <w:lang w:val="hy-AM"/>
              </w:rPr>
              <w:t>ծ</w:t>
            </w:r>
            <w:r w:rsidR="00C51CC3" w:rsidRPr="000214B7">
              <w:rPr>
                <w:rFonts w:ascii="GHEA Grapalat" w:eastAsia="Times New Roman" w:hAnsi="GHEA Grapalat" w:cs="Arial"/>
                <w:color w:val="000000"/>
                <w:sz w:val="18"/>
                <w:szCs w:val="18"/>
                <w:lang w:val="hy-AM"/>
              </w:rPr>
              <w:t>րագիր</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24F49B7B" w14:textId="1EE2AB63" w:rsidR="00C51CC3" w:rsidRPr="000214B7" w:rsidRDefault="00C51CC3" w:rsidP="00A369A8">
            <w:pPr>
              <w:spacing w:after="0" w:line="240" w:lineRule="auto"/>
              <w:ind w:left="-17" w:right="-127"/>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այլ</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պետա</w:t>
            </w:r>
            <w:r w:rsidR="00C91474" w:rsidRPr="000214B7">
              <w:rPr>
                <w:rFonts w:ascii="GHEA Grapalat" w:hAnsi="GHEA Grapalat" w:cs="Arial"/>
                <w:sz w:val="20"/>
                <w:szCs w:val="20"/>
                <w:lang w:val="hy-AM"/>
              </w:rPr>
              <w:softHyphen/>
            </w:r>
            <w:r w:rsidRPr="000214B7">
              <w:rPr>
                <w:rFonts w:ascii="GHEA Grapalat" w:eastAsia="Times New Roman" w:hAnsi="GHEA Grapalat" w:cs="Arial"/>
                <w:color w:val="000000"/>
                <w:sz w:val="18"/>
                <w:szCs w:val="18"/>
                <w:lang w:val="hy-AM"/>
              </w:rPr>
              <w:t>կան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կառույցներ,</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ՀՀ</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ԷԲՊՆ,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դոնորներ</w:t>
            </w:r>
            <w:r w:rsidR="00AC716B"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56FD85C3" w14:textId="7CE00BAF"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Ծրագրի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պիլո</w:t>
            </w:r>
            <w:r w:rsidR="00A44D3D" w:rsidRPr="000214B7">
              <w:rPr>
                <w:rFonts w:ascii="GHEA Grapalat" w:hAnsi="GHEA Grapalat" w:cs="Arial"/>
                <w:sz w:val="20"/>
                <w:szCs w:val="20"/>
                <w:lang w:val="hy-AM"/>
              </w:rPr>
              <w:softHyphen/>
            </w:r>
            <w:r w:rsidRPr="000214B7">
              <w:rPr>
                <w:rFonts w:ascii="GHEA Grapalat" w:eastAsia="Times New Roman" w:hAnsi="GHEA Grapalat" w:cs="Arial"/>
                <w:color w:val="000000"/>
                <w:sz w:val="18"/>
                <w:szCs w:val="18"/>
                <w:lang w:val="hy-AM"/>
              </w:rPr>
              <w:t>տային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փուլ,</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2017-2020</w:t>
            </w:r>
          </w:p>
        </w:tc>
        <w:tc>
          <w:tcPr>
            <w:tcW w:w="1300" w:type="dxa"/>
            <w:noWrap/>
            <w:vAlign w:val="center"/>
            <w:hideMark/>
          </w:tcPr>
          <w:p w14:paraId="57018000"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1,700</w:t>
            </w:r>
          </w:p>
        </w:tc>
        <w:tc>
          <w:tcPr>
            <w:tcW w:w="1570" w:type="dxa"/>
            <w:noWrap/>
            <w:vAlign w:val="center"/>
            <w:hideMark/>
          </w:tcPr>
          <w:p w14:paraId="6F986AFF"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171</w:t>
            </w:r>
          </w:p>
        </w:tc>
        <w:tc>
          <w:tcPr>
            <w:tcW w:w="1404" w:type="dxa"/>
            <w:noWrap/>
            <w:vAlign w:val="center"/>
            <w:hideMark/>
          </w:tcPr>
          <w:p w14:paraId="454DA129"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79</w:t>
            </w:r>
          </w:p>
        </w:tc>
        <w:tc>
          <w:tcPr>
            <w:tcW w:w="1338" w:type="dxa"/>
            <w:noWrap/>
            <w:vAlign w:val="center"/>
            <w:hideMark/>
          </w:tcPr>
          <w:p w14:paraId="4E2C8AB8"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27,300</w:t>
            </w:r>
          </w:p>
        </w:tc>
        <w:tc>
          <w:tcPr>
            <w:tcW w:w="1471" w:type="dxa"/>
            <w:noWrap/>
            <w:vAlign w:val="center"/>
            <w:hideMark/>
          </w:tcPr>
          <w:p w14:paraId="1DD2931B" w14:textId="114DB598"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12,637</w:t>
            </w:r>
            <w:r w:rsidR="00AC716B" w:rsidRPr="000214B7">
              <w:rPr>
                <w:rFonts w:ascii="GHEA Grapalat" w:eastAsia="Times New Roman" w:hAnsi="GHEA Grapalat" w:cs="Arial"/>
                <w:color w:val="000000"/>
                <w:sz w:val="18"/>
                <w:szCs w:val="18"/>
                <w:lang w:val="hy-AM"/>
              </w:rPr>
              <w:t xml:space="preserve"> </w:t>
            </w:r>
          </w:p>
        </w:tc>
      </w:tr>
      <w:tr w:rsidR="00C51CC3" w:rsidRPr="000214B7" w14:paraId="1D9DFD39" w14:textId="77777777" w:rsidTr="00E14E45">
        <w:trPr>
          <w:gridAfter w:val="1"/>
          <w:wAfter w:w="7" w:type="dxa"/>
          <w:trHeight w:val="240"/>
        </w:trPr>
        <w:tc>
          <w:tcPr>
            <w:tcW w:w="4335" w:type="dxa"/>
            <w:gridSpan w:val="2"/>
            <w:shd w:val="clear" w:color="auto" w:fill="FFC000"/>
            <w:noWrap/>
            <w:vAlign w:val="center"/>
            <w:hideMark/>
          </w:tcPr>
          <w:p w14:paraId="7B9638FA" w14:textId="072EB450" w:rsidR="00C51CC3" w:rsidRPr="000214B7" w:rsidRDefault="00C51CC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Ընդամենը</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Տրանսպորտ</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(T)</w:t>
            </w:r>
            <w:r w:rsidR="00AC716B" w:rsidRPr="000214B7">
              <w:rPr>
                <w:rFonts w:ascii="GHEA Grapalat" w:eastAsia="Times New Roman" w:hAnsi="GHEA Grapalat" w:cs="Arial"/>
                <w:b/>
                <w:bCs/>
                <w:color w:val="000000"/>
                <w:sz w:val="18"/>
                <w:szCs w:val="18"/>
                <w:lang w:val="hy-AM"/>
              </w:rPr>
              <w:t xml:space="preserve"> </w:t>
            </w:r>
          </w:p>
        </w:tc>
        <w:tc>
          <w:tcPr>
            <w:tcW w:w="1614" w:type="dxa"/>
            <w:shd w:val="clear" w:color="auto" w:fill="FFC000"/>
            <w:vAlign w:val="center"/>
            <w:hideMark/>
          </w:tcPr>
          <w:p w14:paraId="4D14D76A" w14:textId="097230AB" w:rsidR="00C51CC3" w:rsidRPr="000214B7" w:rsidRDefault="00AC716B"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 </w:t>
            </w:r>
          </w:p>
        </w:tc>
        <w:tc>
          <w:tcPr>
            <w:tcW w:w="1530" w:type="dxa"/>
            <w:shd w:val="clear" w:color="auto" w:fill="FFC000"/>
            <w:noWrap/>
            <w:vAlign w:val="center"/>
            <w:hideMark/>
          </w:tcPr>
          <w:p w14:paraId="3398DC71" w14:textId="3A2D3269" w:rsidR="00C51CC3" w:rsidRPr="000214B7" w:rsidRDefault="00C51CC3" w:rsidP="00A369A8">
            <w:pPr>
              <w:spacing w:after="0" w:line="240" w:lineRule="auto"/>
              <w:jc w:val="center"/>
              <w:rPr>
                <w:rFonts w:ascii="GHEA Grapalat" w:eastAsia="Times New Roman" w:hAnsi="GHEA Grapalat" w:cs="Arial"/>
                <w:b/>
                <w:bCs/>
                <w:color w:val="000000"/>
                <w:sz w:val="18"/>
                <w:szCs w:val="18"/>
                <w:lang w:val="hy-AM"/>
              </w:rPr>
            </w:pPr>
          </w:p>
        </w:tc>
        <w:tc>
          <w:tcPr>
            <w:tcW w:w="1300" w:type="dxa"/>
            <w:shd w:val="clear" w:color="auto" w:fill="FFC000"/>
            <w:noWrap/>
            <w:vAlign w:val="center"/>
            <w:hideMark/>
          </w:tcPr>
          <w:p w14:paraId="0A4DBA37" w14:textId="2196FEEB"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160,700</w:t>
            </w:r>
            <w:r w:rsidR="00AC716B" w:rsidRPr="000214B7">
              <w:rPr>
                <w:rFonts w:ascii="GHEA Grapalat" w:eastAsia="Times New Roman" w:hAnsi="GHEA Grapalat" w:cs="Arial"/>
                <w:b/>
                <w:bCs/>
                <w:color w:val="000000"/>
                <w:sz w:val="18"/>
                <w:szCs w:val="18"/>
                <w:lang w:val="hy-AM"/>
              </w:rPr>
              <w:t xml:space="preserve"> </w:t>
            </w:r>
          </w:p>
        </w:tc>
        <w:tc>
          <w:tcPr>
            <w:tcW w:w="1570" w:type="dxa"/>
            <w:shd w:val="clear" w:color="auto" w:fill="FFC000"/>
            <w:noWrap/>
            <w:vAlign w:val="center"/>
            <w:hideMark/>
          </w:tcPr>
          <w:p w14:paraId="62ED7751"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370,806</w:t>
            </w:r>
          </w:p>
        </w:tc>
        <w:tc>
          <w:tcPr>
            <w:tcW w:w="1404" w:type="dxa"/>
            <w:shd w:val="clear" w:color="auto" w:fill="FFC000"/>
            <w:noWrap/>
            <w:vAlign w:val="center"/>
            <w:hideMark/>
          </w:tcPr>
          <w:p w14:paraId="4B074620" w14:textId="6F7E3F92"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168,</w:t>
            </w:r>
            <w:r w:rsidR="000A4E38" w:rsidRPr="000214B7">
              <w:rPr>
                <w:rFonts w:ascii="GHEA Grapalat" w:eastAsia="Times New Roman" w:hAnsi="GHEA Grapalat" w:cs="Arial"/>
                <w:b/>
                <w:bCs/>
                <w:color w:val="000000"/>
                <w:sz w:val="18"/>
                <w:szCs w:val="18"/>
                <w:lang w:val="hy-AM"/>
              </w:rPr>
              <w:t>999</w:t>
            </w:r>
          </w:p>
        </w:tc>
        <w:tc>
          <w:tcPr>
            <w:tcW w:w="1338" w:type="dxa"/>
            <w:shd w:val="clear" w:color="auto" w:fill="FFC000"/>
            <w:noWrap/>
            <w:vAlign w:val="center"/>
            <w:hideMark/>
          </w:tcPr>
          <w:p w14:paraId="711A2272" w14:textId="4683215A"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6</w:t>
            </w:r>
            <w:r w:rsidR="000A4E38" w:rsidRPr="000214B7">
              <w:rPr>
                <w:rFonts w:ascii="GHEA Grapalat" w:eastAsia="Times New Roman" w:hAnsi="GHEA Grapalat" w:cs="Arial"/>
                <w:b/>
                <w:bCs/>
                <w:color w:val="000000"/>
                <w:sz w:val="18"/>
                <w:szCs w:val="18"/>
                <w:lang w:val="hy-AM"/>
              </w:rPr>
              <w:t>29,581</w:t>
            </w:r>
          </w:p>
        </w:tc>
        <w:tc>
          <w:tcPr>
            <w:tcW w:w="1471" w:type="dxa"/>
            <w:shd w:val="clear" w:color="auto" w:fill="FFC000"/>
            <w:noWrap/>
            <w:vAlign w:val="center"/>
            <w:hideMark/>
          </w:tcPr>
          <w:p w14:paraId="12A8740A"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195,393</w:t>
            </w:r>
          </w:p>
        </w:tc>
      </w:tr>
      <w:tr w:rsidR="00C51CC3" w:rsidRPr="000214B7" w14:paraId="0D7A6C80" w14:textId="77777777" w:rsidTr="00E14E45">
        <w:trPr>
          <w:trHeight w:val="240"/>
        </w:trPr>
        <w:tc>
          <w:tcPr>
            <w:tcW w:w="14569" w:type="dxa"/>
            <w:gridSpan w:val="10"/>
            <w:shd w:val="clear" w:color="B4C6E7" w:fill="B4C6E7"/>
            <w:noWrap/>
            <w:vAlign w:val="center"/>
            <w:hideMark/>
          </w:tcPr>
          <w:p w14:paraId="5108296E" w14:textId="72F3A71B" w:rsidR="00C51CC3" w:rsidRPr="000214B7" w:rsidRDefault="00C51CC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Հանրային</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շենքեր</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(P)</w:t>
            </w:r>
          </w:p>
        </w:tc>
      </w:tr>
      <w:tr w:rsidR="00C51CC3" w:rsidRPr="000214B7" w14:paraId="260451FB" w14:textId="77777777" w:rsidTr="00E14E45">
        <w:trPr>
          <w:gridAfter w:val="1"/>
          <w:wAfter w:w="7" w:type="dxa"/>
          <w:trHeight w:val="240"/>
        </w:trPr>
        <w:tc>
          <w:tcPr>
            <w:tcW w:w="625" w:type="dxa"/>
            <w:noWrap/>
            <w:vAlign w:val="center"/>
            <w:hideMark/>
          </w:tcPr>
          <w:p w14:paraId="2CA11D9A" w14:textId="7AC84B4A"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lastRenderedPageBreak/>
              <w:t>P.1</w:t>
            </w:r>
            <w:r w:rsidR="00B6675E"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3BF97224" w14:textId="2E145B81"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Համայնքային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ենթակայության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հաս</w:t>
            </w:r>
            <w:r w:rsidR="00F34244"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sz w:val="18"/>
                <w:szCs w:val="18"/>
                <w:lang w:val="hy-AM"/>
              </w:rPr>
              <w:t>տա</w:t>
            </w:r>
            <w:r w:rsidR="00F34244"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sz w:val="18"/>
                <w:szCs w:val="18"/>
                <w:lang w:val="hy-AM"/>
              </w:rPr>
              <w:t>տություններում</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էներգետիկ</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կառավարչի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(մենեջերի)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ինստիտուտի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ներդրում</w:t>
            </w:r>
            <w:r w:rsidR="00AC716B" w:rsidRPr="000214B7">
              <w:rPr>
                <w:rFonts w:ascii="GHEA Grapalat" w:eastAsia="Times New Roman" w:hAnsi="GHEA Grapalat" w:cs="Arial"/>
                <w:color w:val="000000"/>
                <w:sz w:val="18"/>
                <w:szCs w:val="18"/>
                <w:lang w:val="hy-AM"/>
              </w:rPr>
              <w:t xml:space="preserve"> </w:t>
            </w:r>
          </w:p>
        </w:tc>
        <w:tc>
          <w:tcPr>
            <w:tcW w:w="1614" w:type="dxa"/>
            <w:vAlign w:val="center"/>
            <w:hideMark/>
          </w:tcPr>
          <w:p w14:paraId="6B9C96B5" w14:textId="6B3EE41B"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714E9077"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2017-2018</w:t>
            </w:r>
          </w:p>
        </w:tc>
        <w:tc>
          <w:tcPr>
            <w:tcW w:w="1300" w:type="dxa"/>
            <w:noWrap/>
            <w:vAlign w:val="center"/>
            <w:hideMark/>
          </w:tcPr>
          <w:p w14:paraId="6E092907"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34</w:t>
            </w:r>
          </w:p>
        </w:tc>
        <w:tc>
          <w:tcPr>
            <w:tcW w:w="1570" w:type="dxa"/>
            <w:noWrap/>
            <w:vAlign w:val="center"/>
            <w:hideMark/>
          </w:tcPr>
          <w:p w14:paraId="7077DEDC"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4,685</w:t>
            </w:r>
          </w:p>
        </w:tc>
        <w:tc>
          <w:tcPr>
            <w:tcW w:w="1404" w:type="dxa"/>
            <w:noWrap/>
            <w:vAlign w:val="center"/>
            <w:hideMark/>
          </w:tcPr>
          <w:p w14:paraId="41AD9EB9"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978</w:t>
            </w:r>
          </w:p>
        </w:tc>
        <w:tc>
          <w:tcPr>
            <w:tcW w:w="1338" w:type="dxa"/>
            <w:noWrap/>
            <w:vAlign w:val="center"/>
            <w:hideMark/>
          </w:tcPr>
          <w:p w14:paraId="3CAF0256"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471" w:type="dxa"/>
            <w:noWrap/>
            <w:vAlign w:val="center"/>
            <w:hideMark/>
          </w:tcPr>
          <w:p w14:paraId="20F982FF" w14:textId="7C82B217" w:rsidR="00C51CC3" w:rsidRPr="000214B7" w:rsidRDefault="00AC716B"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w:t>
            </w:r>
            <w:r w:rsidRPr="000214B7">
              <w:rPr>
                <w:rFonts w:ascii="GHEA Grapalat" w:eastAsia="Times New Roman" w:hAnsi="GHEA Grapalat" w:cs="Arial"/>
                <w:color w:val="000000"/>
                <w:sz w:val="18"/>
                <w:szCs w:val="18"/>
                <w:lang w:val="hy-AM"/>
              </w:rPr>
              <w:t xml:space="preserve"> </w:t>
            </w:r>
          </w:p>
        </w:tc>
      </w:tr>
      <w:tr w:rsidR="00C51CC3" w:rsidRPr="000214B7" w14:paraId="3C7DADDD" w14:textId="77777777" w:rsidTr="00E14E45">
        <w:trPr>
          <w:gridAfter w:val="1"/>
          <w:wAfter w:w="7" w:type="dxa"/>
          <w:trHeight w:val="240"/>
        </w:trPr>
        <w:tc>
          <w:tcPr>
            <w:tcW w:w="625" w:type="dxa"/>
            <w:noWrap/>
            <w:vAlign w:val="center"/>
            <w:hideMark/>
          </w:tcPr>
          <w:p w14:paraId="0EC9C741" w14:textId="70FD4D8A"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P.2</w:t>
            </w:r>
            <w:r w:rsidR="00B6675E"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6DEDBD83" w14:textId="3717DA8E"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Հաստատությունների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շենքերում</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ջերմության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պահպանման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աշխատանքների</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իրականացում</w:t>
            </w:r>
            <w:r w:rsidR="00AC716B" w:rsidRPr="000214B7">
              <w:rPr>
                <w:rFonts w:ascii="GHEA Grapalat" w:eastAsia="Times New Roman" w:hAnsi="GHEA Grapalat" w:cs="Arial"/>
                <w:color w:val="000000"/>
                <w:sz w:val="18"/>
                <w:szCs w:val="18"/>
                <w:lang w:val="hy-AM"/>
              </w:rPr>
              <w:t xml:space="preserve"> </w:t>
            </w:r>
          </w:p>
        </w:tc>
        <w:tc>
          <w:tcPr>
            <w:tcW w:w="1614" w:type="dxa"/>
            <w:vAlign w:val="center"/>
            <w:hideMark/>
          </w:tcPr>
          <w:p w14:paraId="548C2D92" w14:textId="40D39B71"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20BD11EF"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2017-2018</w:t>
            </w:r>
          </w:p>
        </w:tc>
        <w:tc>
          <w:tcPr>
            <w:tcW w:w="1300" w:type="dxa"/>
            <w:noWrap/>
            <w:vAlign w:val="center"/>
            <w:hideMark/>
          </w:tcPr>
          <w:p w14:paraId="1065B3C7"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w:t>
            </w:r>
          </w:p>
        </w:tc>
        <w:tc>
          <w:tcPr>
            <w:tcW w:w="1570" w:type="dxa"/>
            <w:noWrap/>
            <w:vAlign w:val="center"/>
            <w:hideMark/>
          </w:tcPr>
          <w:p w14:paraId="28AE8461"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3,488</w:t>
            </w:r>
          </w:p>
        </w:tc>
        <w:tc>
          <w:tcPr>
            <w:tcW w:w="1404" w:type="dxa"/>
            <w:noWrap/>
            <w:vAlign w:val="center"/>
            <w:hideMark/>
          </w:tcPr>
          <w:p w14:paraId="4A1941B9"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728</w:t>
            </w:r>
          </w:p>
        </w:tc>
        <w:tc>
          <w:tcPr>
            <w:tcW w:w="1338" w:type="dxa"/>
            <w:noWrap/>
            <w:vAlign w:val="center"/>
            <w:hideMark/>
          </w:tcPr>
          <w:p w14:paraId="45FB30CC"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7,548</w:t>
            </w:r>
          </w:p>
        </w:tc>
        <w:tc>
          <w:tcPr>
            <w:tcW w:w="1471" w:type="dxa"/>
            <w:noWrap/>
            <w:vAlign w:val="center"/>
            <w:hideMark/>
          </w:tcPr>
          <w:p w14:paraId="508BCCBD" w14:textId="439529BF" w:rsidR="00C51CC3" w:rsidRPr="000214B7" w:rsidRDefault="00AC716B"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1,539</w:t>
            </w:r>
            <w:r w:rsidRPr="000214B7">
              <w:rPr>
                <w:rFonts w:ascii="GHEA Grapalat" w:eastAsia="Times New Roman" w:hAnsi="GHEA Grapalat" w:cs="Arial"/>
                <w:color w:val="000000"/>
                <w:sz w:val="18"/>
                <w:szCs w:val="18"/>
                <w:lang w:val="hy-AM"/>
              </w:rPr>
              <w:t xml:space="preserve"> </w:t>
            </w:r>
          </w:p>
        </w:tc>
      </w:tr>
      <w:tr w:rsidR="00C51CC3" w:rsidRPr="000214B7" w14:paraId="1FAA1C6F" w14:textId="77777777" w:rsidTr="00E14E45">
        <w:trPr>
          <w:gridAfter w:val="1"/>
          <w:wAfter w:w="7" w:type="dxa"/>
          <w:trHeight w:val="240"/>
        </w:trPr>
        <w:tc>
          <w:tcPr>
            <w:tcW w:w="625" w:type="dxa"/>
            <w:noWrap/>
            <w:vAlign w:val="center"/>
            <w:hideMark/>
          </w:tcPr>
          <w:p w14:paraId="3C83C62F" w14:textId="4094AA7B"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P.3</w:t>
            </w:r>
            <w:r w:rsidR="00B6675E"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2656DD2E" w14:textId="5AEAA0B1"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Վարչական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շենքերի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ներքին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լուսավորության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համակարգերում</w:t>
            </w:r>
            <w:r w:rsidRPr="000214B7">
              <w:rPr>
                <w:rFonts w:ascii="GHEA Grapalat" w:eastAsia="Times New Roman" w:hAnsi="GHEA Grapalat" w:cs="Arial"/>
                <w:color w:val="000000"/>
                <w:sz w:val="18"/>
                <w:szCs w:val="18"/>
                <w:lang w:val="hy-AM"/>
              </w:rPr>
              <w:t xml:space="preserve"> </w:t>
            </w:r>
            <w:r w:rsidR="00BA1432" w:rsidRPr="000214B7">
              <w:rPr>
                <w:rFonts w:ascii="GHEA Grapalat" w:eastAsia="Times New Roman" w:hAnsi="GHEA Grapalat" w:cs="Arial"/>
                <w:color w:val="000000"/>
                <w:sz w:val="18"/>
                <w:szCs w:val="18"/>
                <w:lang w:val="hy-AM"/>
              </w:rPr>
              <w:t>ԷԱ</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լուսատուների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կիրառում</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6D6FFAF6" w14:textId="1584CA80"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7BFB939E"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2017-2020</w:t>
            </w:r>
          </w:p>
        </w:tc>
        <w:tc>
          <w:tcPr>
            <w:tcW w:w="1300" w:type="dxa"/>
            <w:noWrap/>
            <w:vAlign w:val="center"/>
            <w:hideMark/>
          </w:tcPr>
          <w:p w14:paraId="7D5B1619"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69</w:t>
            </w:r>
          </w:p>
        </w:tc>
        <w:tc>
          <w:tcPr>
            <w:tcW w:w="1570" w:type="dxa"/>
            <w:noWrap/>
            <w:vAlign w:val="center"/>
            <w:hideMark/>
          </w:tcPr>
          <w:p w14:paraId="2A6BA71B"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385</w:t>
            </w:r>
          </w:p>
        </w:tc>
        <w:tc>
          <w:tcPr>
            <w:tcW w:w="1404" w:type="dxa"/>
            <w:noWrap/>
            <w:vAlign w:val="center"/>
            <w:hideMark/>
          </w:tcPr>
          <w:p w14:paraId="7EF6918B"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86</w:t>
            </w:r>
          </w:p>
        </w:tc>
        <w:tc>
          <w:tcPr>
            <w:tcW w:w="1338" w:type="dxa"/>
            <w:noWrap/>
            <w:vAlign w:val="center"/>
            <w:hideMark/>
          </w:tcPr>
          <w:p w14:paraId="543A806C"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179</w:t>
            </w:r>
          </w:p>
        </w:tc>
        <w:tc>
          <w:tcPr>
            <w:tcW w:w="1471" w:type="dxa"/>
            <w:noWrap/>
            <w:vAlign w:val="center"/>
            <w:hideMark/>
          </w:tcPr>
          <w:p w14:paraId="635DA40C" w14:textId="5BAE14FA" w:rsidR="00C51CC3" w:rsidRPr="000214B7" w:rsidRDefault="00AC716B"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40</w:t>
            </w:r>
            <w:r w:rsidRPr="000214B7">
              <w:rPr>
                <w:rFonts w:ascii="GHEA Grapalat" w:eastAsia="Times New Roman" w:hAnsi="GHEA Grapalat" w:cs="Arial"/>
                <w:color w:val="000000"/>
                <w:sz w:val="18"/>
                <w:szCs w:val="18"/>
                <w:lang w:val="hy-AM"/>
              </w:rPr>
              <w:t xml:space="preserve"> </w:t>
            </w:r>
          </w:p>
        </w:tc>
      </w:tr>
      <w:tr w:rsidR="00C51CC3" w:rsidRPr="000214B7" w14:paraId="45DF8BB9" w14:textId="77777777" w:rsidTr="00E14E45">
        <w:trPr>
          <w:gridAfter w:val="1"/>
          <w:wAfter w:w="7" w:type="dxa"/>
          <w:trHeight w:val="240"/>
        </w:trPr>
        <w:tc>
          <w:tcPr>
            <w:tcW w:w="625" w:type="dxa"/>
            <w:noWrap/>
            <w:vAlign w:val="center"/>
            <w:hideMark/>
          </w:tcPr>
          <w:p w14:paraId="5C1189F7" w14:textId="225D1A8F"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P.4</w:t>
            </w:r>
            <w:r w:rsidR="00B6675E"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27E6B90D" w14:textId="15D7505E"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ՀՎԷԷՀ</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հիմնադրամի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ԷԽ</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ծրագրերը</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Երևանի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համայնքային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ենթակայության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ենթակա</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հանրային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շենքերում</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5955E5E9" w14:textId="35F35647"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4F6212B4"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2013-2020</w:t>
            </w:r>
          </w:p>
        </w:tc>
        <w:tc>
          <w:tcPr>
            <w:tcW w:w="1300" w:type="dxa"/>
            <w:noWrap/>
            <w:vAlign w:val="center"/>
            <w:hideMark/>
          </w:tcPr>
          <w:p w14:paraId="00747549"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289</w:t>
            </w:r>
          </w:p>
        </w:tc>
        <w:tc>
          <w:tcPr>
            <w:tcW w:w="1570" w:type="dxa"/>
            <w:noWrap/>
            <w:vAlign w:val="center"/>
            <w:hideMark/>
          </w:tcPr>
          <w:p w14:paraId="0EC42898"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2,534</w:t>
            </w:r>
          </w:p>
        </w:tc>
        <w:tc>
          <w:tcPr>
            <w:tcW w:w="1404" w:type="dxa"/>
            <w:noWrap/>
            <w:vAlign w:val="center"/>
            <w:hideMark/>
          </w:tcPr>
          <w:p w14:paraId="1656161B"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512</w:t>
            </w:r>
          </w:p>
        </w:tc>
        <w:tc>
          <w:tcPr>
            <w:tcW w:w="1338" w:type="dxa"/>
            <w:noWrap/>
            <w:vAlign w:val="center"/>
            <w:hideMark/>
          </w:tcPr>
          <w:p w14:paraId="7F9AC257"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471" w:type="dxa"/>
            <w:noWrap/>
            <w:vAlign w:val="center"/>
            <w:hideMark/>
          </w:tcPr>
          <w:p w14:paraId="6F1E7276" w14:textId="202A6C0D" w:rsidR="00C51CC3" w:rsidRPr="000214B7" w:rsidRDefault="00AC716B"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w:t>
            </w:r>
            <w:r w:rsidRPr="000214B7">
              <w:rPr>
                <w:rFonts w:ascii="GHEA Grapalat" w:eastAsia="Times New Roman" w:hAnsi="GHEA Grapalat" w:cs="Arial"/>
                <w:color w:val="000000"/>
                <w:sz w:val="18"/>
                <w:szCs w:val="18"/>
                <w:lang w:val="hy-AM"/>
              </w:rPr>
              <w:t xml:space="preserve"> </w:t>
            </w:r>
          </w:p>
        </w:tc>
      </w:tr>
      <w:tr w:rsidR="00C51CC3" w:rsidRPr="000214B7" w14:paraId="79BDE7F7" w14:textId="77777777" w:rsidTr="00E14E45">
        <w:trPr>
          <w:gridAfter w:val="1"/>
          <w:wAfter w:w="7" w:type="dxa"/>
          <w:trHeight w:val="240"/>
        </w:trPr>
        <w:tc>
          <w:tcPr>
            <w:tcW w:w="625" w:type="dxa"/>
            <w:noWrap/>
            <w:vAlign w:val="center"/>
            <w:hideMark/>
          </w:tcPr>
          <w:p w14:paraId="2C001498" w14:textId="68D0ACAC"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P.5</w:t>
            </w:r>
            <w:r w:rsidR="00B6675E"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1A22E3A3" w14:textId="0A3FBCD0"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Համայնքային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շենքերումՎԷՌ</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օգտագործումը</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4783A494" w14:textId="2876550B" w:rsidR="00C51CC3" w:rsidRPr="000214B7" w:rsidRDefault="00C51CC3" w:rsidP="00A369A8">
            <w:pPr>
              <w:spacing w:after="0" w:line="240" w:lineRule="auto"/>
              <w:ind w:right="-103"/>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ՀՀԱՆ,</w:t>
            </w:r>
            <w:r w:rsidR="00AC716B"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մարզադպրոցներ</w:t>
            </w:r>
            <w:r w:rsidR="00AC716B"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204D9CBB"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2018-2020</w:t>
            </w:r>
          </w:p>
        </w:tc>
        <w:tc>
          <w:tcPr>
            <w:tcW w:w="1300" w:type="dxa"/>
            <w:noWrap/>
            <w:vAlign w:val="center"/>
            <w:hideMark/>
          </w:tcPr>
          <w:p w14:paraId="5C82790A"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1,227</w:t>
            </w:r>
          </w:p>
        </w:tc>
        <w:tc>
          <w:tcPr>
            <w:tcW w:w="1570" w:type="dxa"/>
            <w:noWrap/>
            <w:vAlign w:val="center"/>
            <w:hideMark/>
          </w:tcPr>
          <w:p w14:paraId="146A5CF0"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3,409</w:t>
            </w:r>
          </w:p>
        </w:tc>
        <w:tc>
          <w:tcPr>
            <w:tcW w:w="1404" w:type="dxa"/>
            <w:noWrap/>
            <w:vAlign w:val="center"/>
            <w:hideMark/>
          </w:tcPr>
          <w:p w14:paraId="4F7C10AB"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690</w:t>
            </w:r>
          </w:p>
        </w:tc>
        <w:tc>
          <w:tcPr>
            <w:tcW w:w="1338" w:type="dxa"/>
            <w:noWrap/>
            <w:vAlign w:val="center"/>
            <w:hideMark/>
          </w:tcPr>
          <w:p w14:paraId="659853C6"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575</w:t>
            </w:r>
          </w:p>
        </w:tc>
        <w:tc>
          <w:tcPr>
            <w:tcW w:w="1471" w:type="dxa"/>
            <w:noWrap/>
            <w:vAlign w:val="center"/>
            <w:hideMark/>
          </w:tcPr>
          <w:p w14:paraId="1FD2C31A" w14:textId="7C0F0397" w:rsidR="00C51CC3" w:rsidRPr="000214B7" w:rsidRDefault="00AC716B"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128</w:t>
            </w:r>
            <w:r w:rsidRPr="000214B7">
              <w:rPr>
                <w:rFonts w:ascii="GHEA Grapalat" w:eastAsia="Times New Roman" w:hAnsi="GHEA Grapalat" w:cs="Arial"/>
                <w:color w:val="000000"/>
                <w:sz w:val="18"/>
                <w:szCs w:val="18"/>
                <w:lang w:val="hy-AM"/>
              </w:rPr>
              <w:t xml:space="preserve"> </w:t>
            </w:r>
          </w:p>
        </w:tc>
      </w:tr>
      <w:tr w:rsidR="00C51CC3" w:rsidRPr="000214B7" w14:paraId="20B06B1D" w14:textId="77777777" w:rsidTr="00E14E45">
        <w:trPr>
          <w:gridAfter w:val="1"/>
          <w:wAfter w:w="7" w:type="dxa"/>
          <w:trHeight w:val="240"/>
        </w:trPr>
        <w:tc>
          <w:tcPr>
            <w:tcW w:w="625" w:type="dxa"/>
            <w:noWrap/>
            <w:vAlign w:val="center"/>
            <w:hideMark/>
          </w:tcPr>
          <w:p w14:paraId="0578DFF3" w14:textId="1E3917F3"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P.6</w:t>
            </w:r>
            <w:r w:rsidR="00F131F4"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09343271" w14:textId="3A2D0633"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Համայնքային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շենքերում</w:t>
            </w:r>
            <w:r w:rsidRPr="000214B7">
              <w:rPr>
                <w:rFonts w:ascii="GHEA Grapalat" w:eastAsia="Times New Roman" w:hAnsi="GHEA Grapalat" w:cs="Arial"/>
                <w:color w:val="000000"/>
                <w:sz w:val="18"/>
                <w:szCs w:val="18"/>
                <w:lang w:val="hy-AM"/>
              </w:rPr>
              <w:t xml:space="preserve"> </w:t>
            </w:r>
            <w:r w:rsidR="00BA1432" w:rsidRPr="000214B7">
              <w:rPr>
                <w:rFonts w:ascii="GHEA Grapalat" w:eastAsia="Times New Roman" w:hAnsi="GHEA Grapalat" w:cs="Arial"/>
                <w:color w:val="000000"/>
                <w:sz w:val="18"/>
                <w:szCs w:val="18"/>
                <w:lang w:val="hy-AM"/>
              </w:rPr>
              <w:t>ԷԱ</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միջոցառումներով</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շինարարական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վերանորոգման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ներդրումներ</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327FBF44" w14:textId="7663DC91"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69D95F9A"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2013-2020</w:t>
            </w:r>
          </w:p>
        </w:tc>
        <w:tc>
          <w:tcPr>
            <w:tcW w:w="1300" w:type="dxa"/>
            <w:noWrap/>
            <w:vAlign w:val="center"/>
            <w:hideMark/>
          </w:tcPr>
          <w:p w14:paraId="53359739"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5,396</w:t>
            </w:r>
          </w:p>
        </w:tc>
        <w:tc>
          <w:tcPr>
            <w:tcW w:w="1570" w:type="dxa"/>
            <w:noWrap/>
            <w:vAlign w:val="center"/>
            <w:hideMark/>
          </w:tcPr>
          <w:p w14:paraId="49F73E59"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9,788</w:t>
            </w:r>
          </w:p>
        </w:tc>
        <w:tc>
          <w:tcPr>
            <w:tcW w:w="1404" w:type="dxa"/>
            <w:noWrap/>
            <w:vAlign w:val="center"/>
            <w:hideMark/>
          </w:tcPr>
          <w:p w14:paraId="2D1FB19A"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1,977</w:t>
            </w:r>
          </w:p>
        </w:tc>
        <w:tc>
          <w:tcPr>
            <w:tcW w:w="1338" w:type="dxa"/>
            <w:noWrap/>
            <w:vAlign w:val="center"/>
            <w:hideMark/>
          </w:tcPr>
          <w:p w14:paraId="33ED2F8C"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237</w:t>
            </w:r>
          </w:p>
        </w:tc>
        <w:tc>
          <w:tcPr>
            <w:tcW w:w="1471" w:type="dxa"/>
            <w:noWrap/>
            <w:vAlign w:val="center"/>
            <w:hideMark/>
          </w:tcPr>
          <w:p w14:paraId="2D45D617" w14:textId="3A24EF31" w:rsidR="00C51CC3" w:rsidRPr="000214B7" w:rsidRDefault="00AC716B"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48</w:t>
            </w:r>
            <w:r w:rsidRPr="000214B7">
              <w:rPr>
                <w:rFonts w:ascii="GHEA Grapalat" w:eastAsia="Times New Roman" w:hAnsi="GHEA Grapalat" w:cs="Arial"/>
                <w:color w:val="000000"/>
                <w:sz w:val="18"/>
                <w:szCs w:val="18"/>
                <w:lang w:val="hy-AM"/>
              </w:rPr>
              <w:t xml:space="preserve"> </w:t>
            </w:r>
          </w:p>
        </w:tc>
      </w:tr>
      <w:tr w:rsidR="00C51CC3" w:rsidRPr="000214B7" w14:paraId="2CF58625" w14:textId="77777777" w:rsidTr="00E14E45">
        <w:trPr>
          <w:gridAfter w:val="1"/>
          <w:wAfter w:w="7" w:type="dxa"/>
          <w:trHeight w:val="240"/>
        </w:trPr>
        <w:tc>
          <w:tcPr>
            <w:tcW w:w="625" w:type="dxa"/>
            <w:noWrap/>
            <w:vAlign w:val="center"/>
            <w:hideMark/>
          </w:tcPr>
          <w:p w14:paraId="2B09FA99" w14:textId="0F5876A9"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P.7</w:t>
            </w:r>
            <w:r w:rsidR="00F131F4"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38DF88DD" w14:textId="68AADDBF"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Ներդրումների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ռիսկերի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նվազեցում</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և</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մասշտաբավորում.</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շենքերի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ԷԱ</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արդիականացում</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7292527C" w14:textId="690577CD"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727354D5"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2016-2020</w:t>
            </w:r>
          </w:p>
        </w:tc>
        <w:tc>
          <w:tcPr>
            <w:tcW w:w="1300" w:type="dxa"/>
            <w:noWrap/>
            <w:vAlign w:val="center"/>
            <w:hideMark/>
          </w:tcPr>
          <w:p w14:paraId="4D8A5DE6"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1,724</w:t>
            </w:r>
          </w:p>
        </w:tc>
        <w:tc>
          <w:tcPr>
            <w:tcW w:w="1570" w:type="dxa"/>
            <w:noWrap/>
            <w:vAlign w:val="center"/>
            <w:hideMark/>
          </w:tcPr>
          <w:p w14:paraId="50411765"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35,819</w:t>
            </w:r>
          </w:p>
        </w:tc>
        <w:tc>
          <w:tcPr>
            <w:tcW w:w="1404" w:type="dxa"/>
            <w:noWrap/>
            <w:vAlign w:val="center"/>
            <w:hideMark/>
          </w:tcPr>
          <w:p w14:paraId="6C2B6B89"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7,235</w:t>
            </w:r>
          </w:p>
        </w:tc>
        <w:tc>
          <w:tcPr>
            <w:tcW w:w="1338" w:type="dxa"/>
            <w:noWrap/>
            <w:vAlign w:val="center"/>
            <w:hideMark/>
          </w:tcPr>
          <w:p w14:paraId="58C94B8C" w14:textId="7BDE84CD" w:rsidR="00C51CC3" w:rsidRPr="000214B7" w:rsidRDefault="00BF4CA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10.4</w:t>
            </w:r>
          </w:p>
        </w:tc>
        <w:tc>
          <w:tcPr>
            <w:tcW w:w="1471" w:type="dxa"/>
            <w:noWrap/>
            <w:vAlign w:val="center"/>
            <w:hideMark/>
          </w:tcPr>
          <w:p w14:paraId="3D641F8A" w14:textId="11AB2643" w:rsidR="00C51CC3" w:rsidRPr="000214B7" w:rsidRDefault="00BF4CA3" w:rsidP="00BF4CA3">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2.3</w:t>
            </w:r>
            <w:r w:rsidR="00AC716B" w:rsidRPr="000214B7">
              <w:rPr>
                <w:rFonts w:ascii="GHEA Grapalat" w:eastAsia="Times New Roman" w:hAnsi="GHEA Grapalat" w:cs="Arial"/>
                <w:color w:val="000000"/>
                <w:sz w:val="18"/>
                <w:szCs w:val="18"/>
                <w:lang w:val="hy-AM"/>
              </w:rPr>
              <w:t xml:space="preserve"> </w:t>
            </w:r>
          </w:p>
        </w:tc>
      </w:tr>
      <w:tr w:rsidR="00C51CC3" w:rsidRPr="000214B7" w14:paraId="031A4BFC" w14:textId="77777777" w:rsidTr="00E14E45">
        <w:trPr>
          <w:gridAfter w:val="1"/>
          <w:wAfter w:w="7" w:type="dxa"/>
          <w:trHeight w:val="240"/>
        </w:trPr>
        <w:tc>
          <w:tcPr>
            <w:tcW w:w="625" w:type="dxa"/>
            <w:noWrap/>
            <w:vAlign w:val="center"/>
            <w:hideMark/>
          </w:tcPr>
          <w:p w14:paraId="6227F622" w14:textId="4FCCD968"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P.8</w:t>
            </w:r>
            <w:r w:rsidR="00F131F4"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321A5523" w14:textId="4ACF2590"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Մանկապարտեզներում</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սալօջախների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փոխարինում</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3740F0F0" w14:textId="513EE543"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5167FD21"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2013-2020</w:t>
            </w:r>
          </w:p>
        </w:tc>
        <w:tc>
          <w:tcPr>
            <w:tcW w:w="1300" w:type="dxa"/>
            <w:noWrap/>
            <w:vAlign w:val="center"/>
            <w:hideMark/>
          </w:tcPr>
          <w:p w14:paraId="1D66C1F1"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401</w:t>
            </w:r>
          </w:p>
        </w:tc>
        <w:tc>
          <w:tcPr>
            <w:tcW w:w="1570" w:type="dxa"/>
            <w:noWrap/>
            <w:vAlign w:val="center"/>
            <w:hideMark/>
          </w:tcPr>
          <w:p w14:paraId="0A2B040F"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1,194</w:t>
            </w:r>
          </w:p>
        </w:tc>
        <w:tc>
          <w:tcPr>
            <w:tcW w:w="1404" w:type="dxa"/>
            <w:noWrap/>
            <w:vAlign w:val="center"/>
            <w:hideMark/>
          </w:tcPr>
          <w:p w14:paraId="2F476E32"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265</w:t>
            </w:r>
          </w:p>
        </w:tc>
        <w:tc>
          <w:tcPr>
            <w:tcW w:w="1338" w:type="dxa"/>
            <w:noWrap/>
            <w:vAlign w:val="center"/>
            <w:hideMark/>
          </w:tcPr>
          <w:p w14:paraId="625B3739"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471" w:type="dxa"/>
            <w:noWrap/>
            <w:vAlign w:val="center"/>
            <w:hideMark/>
          </w:tcPr>
          <w:p w14:paraId="60627559" w14:textId="11FD11AE" w:rsidR="00C51CC3" w:rsidRPr="000214B7" w:rsidRDefault="00AC716B"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w:t>
            </w:r>
            <w:r w:rsidRPr="000214B7">
              <w:rPr>
                <w:rFonts w:ascii="GHEA Grapalat" w:eastAsia="Times New Roman" w:hAnsi="GHEA Grapalat" w:cs="Arial"/>
                <w:color w:val="000000"/>
                <w:sz w:val="18"/>
                <w:szCs w:val="18"/>
                <w:lang w:val="hy-AM"/>
              </w:rPr>
              <w:t xml:space="preserve"> </w:t>
            </w:r>
          </w:p>
        </w:tc>
      </w:tr>
      <w:tr w:rsidR="00C51CC3" w:rsidRPr="000214B7" w14:paraId="5C55A4F3" w14:textId="77777777" w:rsidTr="00E14E45">
        <w:trPr>
          <w:gridAfter w:val="1"/>
          <w:wAfter w:w="7" w:type="dxa"/>
          <w:trHeight w:val="240"/>
        </w:trPr>
        <w:tc>
          <w:tcPr>
            <w:tcW w:w="4335" w:type="dxa"/>
            <w:gridSpan w:val="2"/>
            <w:shd w:val="clear" w:color="auto" w:fill="FFC000"/>
            <w:noWrap/>
            <w:vAlign w:val="center"/>
            <w:hideMark/>
          </w:tcPr>
          <w:p w14:paraId="22E1A457" w14:textId="75BDCB28" w:rsidR="00C51CC3" w:rsidRPr="000214B7" w:rsidRDefault="00C51CC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Ընդամենը</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հանրային</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շենքեր</w:t>
            </w:r>
            <w:r w:rsidR="00AC716B" w:rsidRPr="000214B7">
              <w:rPr>
                <w:rFonts w:ascii="GHEA Grapalat" w:eastAsia="Times New Roman" w:hAnsi="GHEA Grapalat" w:cs="Arial"/>
                <w:b/>
                <w:bCs/>
                <w:color w:val="000000"/>
                <w:sz w:val="18"/>
                <w:szCs w:val="18"/>
                <w:lang w:val="hy-AM"/>
              </w:rPr>
              <w:t xml:space="preserve"> </w:t>
            </w:r>
          </w:p>
        </w:tc>
        <w:tc>
          <w:tcPr>
            <w:tcW w:w="1614" w:type="dxa"/>
            <w:shd w:val="clear" w:color="auto" w:fill="FFC000"/>
            <w:vAlign w:val="center"/>
            <w:hideMark/>
          </w:tcPr>
          <w:p w14:paraId="456A7460" w14:textId="4A13B6B2" w:rsidR="00C51CC3" w:rsidRPr="000214B7" w:rsidRDefault="00AC716B"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 </w:t>
            </w:r>
          </w:p>
        </w:tc>
        <w:tc>
          <w:tcPr>
            <w:tcW w:w="1530" w:type="dxa"/>
            <w:shd w:val="clear" w:color="auto" w:fill="FFC000"/>
            <w:noWrap/>
            <w:vAlign w:val="center"/>
            <w:hideMark/>
          </w:tcPr>
          <w:p w14:paraId="1FFF5E65" w14:textId="085EA329" w:rsidR="00C51CC3" w:rsidRPr="000214B7" w:rsidRDefault="00C51CC3" w:rsidP="00A369A8">
            <w:pPr>
              <w:spacing w:after="0" w:line="240" w:lineRule="auto"/>
              <w:jc w:val="center"/>
              <w:rPr>
                <w:rFonts w:ascii="GHEA Grapalat" w:eastAsia="Times New Roman" w:hAnsi="GHEA Grapalat" w:cs="Arial"/>
                <w:b/>
                <w:bCs/>
                <w:color w:val="000000"/>
                <w:sz w:val="18"/>
                <w:szCs w:val="18"/>
                <w:lang w:val="hy-AM"/>
              </w:rPr>
            </w:pPr>
          </w:p>
        </w:tc>
        <w:tc>
          <w:tcPr>
            <w:tcW w:w="1300" w:type="dxa"/>
            <w:shd w:val="clear" w:color="auto" w:fill="FFC000"/>
            <w:noWrap/>
            <w:vAlign w:val="center"/>
            <w:hideMark/>
          </w:tcPr>
          <w:p w14:paraId="22D5022A"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9,152</w:t>
            </w:r>
          </w:p>
        </w:tc>
        <w:tc>
          <w:tcPr>
            <w:tcW w:w="1570" w:type="dxa"/>
            <w:shd w:val="clear" w:color="auto" w:fill="FFC000"/>
            <w:noWrap/>
            <w:vAlign w:val="center"/>
            <w:hideMark/>
          </w:tcPr>
          <w:p w14:paraId="60C0C4F2"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61,302</w:t>
            </w:r>
          </w:p>
        </w:tc>
        <w:tc>
          <w:tcPr>
            <w:tcW w:w="1404" w:type="dxa"/>
            <w:shd w:val="clear" w:color="auto" w:fill="FFC000"/>
            <w:noWrap/>
            <w:vAlign w:val="center"/>
            <w:hideMark/>
          </w:tcPr>
          <w:p w14:paraId="5E5060E3"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12,471</w:t>
            </w:r>
          </w:p>
        </w:tc>
        <w:tc>
          <w:tcPr>
            <w:tcW w:w="1338" w:type="dxa"/>
            <w:shd w:val="clear" w:color="auto" w:fill="FFC000"/>
            <w:noWrap/>
            <w:vAlign w:val="center"/>
            <w:hideMark/>
          </w:tcPr>
          <w:p w14:paraId="4CA1D0A9" w14:textId="56B700C5"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8,54</w:t>
            </w:r>
            <w:r w:rsidR="00FD7268" w:rsidRPr="000214B7">
              <w:rPr>
                <w:rFonts w:ascii="GHEA Grapalat" w:eastAsia="Times New Roman" w:hAnsi="GHEA Grapalat" w:cs="Arial"/>
                <w:b/>
                <w:bCs/>
                <w:color w:val="000000"/>
                <w:sz w:val="18"/>
                <w:szCs w:val="18"/>
                <w:lang w:val="hy-AM"/>
              </w:rPr>
              <w:t>9</w:t>
            </w:r>
          </w:p>
        </w:tc>
        <w:tc>
          <w:tcPr>
            <w:tcW w:w="1471" w:type="dxa"/>
            <w:shd w:val="clear" w:color="auto" w:fill="FFC000"/>
            <w:noWrap/>
            <w:vAlign w:val="center"/>
            <w:hideMark/>
          </w:tcPr>
          <w:p w14:paraId="76CEC852" w14:textId="73EB0EB8"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1,75</w:t>
            </w:r>
            <w:r w:rsidR="00FD7268" w:rsidRPr="000214B7">
              <w:rPr>
                <w:rFonts w:ascii="GHEA Grapalat" w:eastAsia="Times New Roman" w:hAnsi="GHEA Grapalat" w:cs="Arial"/>
                <w:b/>
                <w:bCs/>
                <w:color w:val="000000"/>
                <w:sz w:val="18"/>
                <w:szCs w:val="18"/>
                <w:lang w:val="hy-AM"/>
              </w:rPr>
              <w:t>7</w:t>
            </w:r>
          </w:p>
        </w:tc>
      </w:tr>
      <w:tr w:rsidR="00162583" w:rsidRPr="000214B7" w14:paraId="68766BAB" w14:textId="77777777" w:rsidTr="002422F8">
        <w:trPr>
          <w:trHeight w:val="240"/>
        </w:trPr>
        <w:tc>
          <w:tcPr>
            <w:tcW w:w="14569" w:type="dxa"/>
            <w:gridSpan w:val="10"/>
            <w:shd w:val="clear" w:color="B4C6E7" w:fill="B4C6E7"/>
            <w:noWrap/>
            <w:vAlign w:val="center"/>
            <w:hideMark/>
          </w:tcPr>
          <w:p w14:paraId="04F28F77" w14:textId="77777777" w:rsidR="00162583" w:rsidRPr="000214B7" w:rsidRDefault="0016258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Համայնքային կոշտ կենցաղային թափոններ (M)</w:t>
            </w:r>
          </w:p>
        </w:tc>
      </w:tr>
      <w:tr w:rsidR="00162583" w:rsidRPr="000214B7" w14:paraId="345DF012" w14:textId="77777777" w:rsidTr="002422F8">
        <w:trPr>
          <w:gridAfter w:val="1"/>
          <w:wAfter w:w="7" w:type="dxa"/>
          <w:trHeight w:val="240"/>
        </w:trPr>
        <w:tc>
          <w:tcPr>
            <w:tcW w:w="625" w:type="dxa"/>
            <w:noWrap/>
            <w:vAlign w:val="center"/>
            <w:hideMark/>
          </w:tcPr>
          <w:p w14:paraId="220D7C1B"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M.1.</w:t>
            </w:r>
          </w:p>
        </w:tc>
        <w:tc>
          <w:tcPr>
            <w:tcW w:w="3710" w:type="dxa"/>
            <w:noWrap/>
            <w:vAlign w:val="center"/>
            <w:hideMark/>
          </w:tcPr>
          <w:p w14:paraId="7A5ECA62"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Նուբարաշենի աղբավայրում մեթանի կորզում </w:t>
            </w:r>
          </w:p>
        </w:tc>
        <w:tc>
          <w:tcPr>
            <w:tcW w:w="1614" w:type="dxa"/>
            <w:vAlign w:val="center"/>
            <w:hideMark/>
          </w:tcPr>
          <w:p w14:paraId="218702BF"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 ԵՆԲ, E5P</w:t>
            </w:r>
          </w:p>
        </w:tc>
        <w:tc>
          <w:tcPr>
            <w:tcW w:w="1530" w:type="dxa"/>
            <w:noWrap/>
            <w:vAlign w:val="center"/>
            <w:hideMark/>
          </w:tcPr>
          <w:p w14:paraId="538117A7" w14:textId="77777777" w:rsidR="00162583" w:rsidRPr="000214B7" w:rsidRDefault="00162583" w:rsidP="00A369A8">
            <w:pPr>
              <w:spacing w:after="0" w:line="240" w:lineRule="auto"/>
              <w:jc w:val="center"/>
              <w:rPr>
                <w:rFonts w:ascii="GHEA Grapalat" w:eastAsia="Times New Roman" w:hAnsi="GHEA Grapalat" w:cs="Arial"/>
                <w:color w:val="000000"/>
                <w:sz w:val="18"/>
                <w:szCs w:val="18"/>
                <w:lang w:val="hy-AM"/>
              </w:rPr>
            </w:pPr>
          </w:p>
        </w:tc>
        <w:tc>
          <w:tcPr>
            <w:tcW w:w="1300" w:type="dxa"/>
            <w:noWrap/>
            <w:vAlign w:val="center"/>
            <w:hideMark/>
          </w:tcPr>
          <w:p w14:paraId="1A753956"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293</w:t>
            </w:r>
          </w:p>
        </w:tc>
        <w:tc>
          <w:tcPr>
            <w:tcW w:w="1570" w:type="dxa"/>
            <w:noWrap/>
            <w:vAlign w:val="center"/>
            <w:hideMark/>
          </w:tcPr>
          <w:p w14:paraId="1E255FA7"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7,000</w:t>
            </w:r>
          </w:p>
        </w:tc>
        <w:tc>
          <w:tcPr>
            <w:tcW w:w="1404" w:type="dxa"/>
            <w:noWrap/>
            <w:vAlign w:val="center"/>
            <w:hideMark/>
          </w:tcPr>
          <w:p w14:paraId="1AD3411E"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44,646</w:t>
            </w:r>
          </w:p>
        </w:tc>
        <w:tc>
          <w:tcPr>
            <w:tcW w:w="1338" w:type="dxa"/>
            <w:noWrap/>
            <w:vAlign w:val="center"/>
            <w:hideMark/>
          </w:tcPr>
          <w:p w14:paraId="3575DF43"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w:t>
            </w:r>
          </w:p>
        </w:tc>
        <w:tc>
          <w:tcPr>
            <w:tcW w:w="1471" w:type="dxa"/>
            <w:noWrap/>
            <w:vAlign w:val="center"/>
            <w:hideMark/>
          </w:tcPr>
          <w:p w14:paraId="0602CC22"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12,765 </w:t>
            </w:r>
          </w:p>
        </w:tc>
      </w:tr>
      <w:tr w:rsidR="00162583" w:rsidRPr="000214B7" w14:paraId="732C437C" w14:textId="77777777" w:rsidTr="002422F8">
        <w:trPr>
          <w:gridAfter w:val="1"/>
          <w:wAfter w:w="7" w:type="dxa"/>
          <w:trHeight w:val="240"/>
        </w:trPr>
        <w:tc>
          <w:tcPr>
            <w:tcW w:w="4335" w:type="dxa"/>
            <w:gridSpan w:val="2"/>
            <w:tcBorders>
              <w:bottom w:val="single" w:sz="4" w:space="0" w:color="auto"/>
            </w:tcBorders>
            <w:shd w:val="clear" w:color="auto" w:fill="FFC000"/>
            <w:noWrap/>
            <w:vAlign w:val="center"/>
            <w:hideMark/>
          </w:tcPr>
          <w:p w14:paraId="12CFB377" w14:textId="77777777" w:rsidR="00162583" w:rsidRPr="000214B7" w:rsidRDefault="0016258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Ընդամենը` Համայնքային կոշտ կենցաղային թափոններ </w:t>
            </w:r>
          </w:p>
        </w:tc>
        <w:tc>
          <w:tcPr>
            <w:tcW w:w="1614" w:type="dxa"/>
            <w:tcBorders>
              <w:bottom w:val="single" w:sz="4" w:space="0" w:color="auto"/>
            </w:tcBorders>
            <w:shd w:val="clear" w:color="auto" w:fill="FFC000"/>
            <w:vAlign w:val="center"/>
            <w:hideMark/>
          </w:tcPr>
          <w:p w14:paraId="4524964D" w14:textId="77777777" w:rsidR="00162583" w:rsidRPr="000214B7" w:rsidRDefault="0016258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 </w:t>
            </w:r>
          </w:p>
        </w:tc>
        <w:tc>
          <w:tcPr>
            <w:tcW w:w="1530" w:type="dxa"/>
            <w:tcBorders>
              <w:bottom w:val="single" w:sz="4" w:space="0" w:color="auto"/>
            </w:tcBorders>
            <w:shd w:val="clear" w:color="auto" w:fill="FFC000"/>
            <w:noWrap/>
            <w:vAlign w:val="center"/>
            <w:hideMark/>
          </w:tcPr>
          <w:p w14:paraId="27A6D90C" w14:textId="77777777" w:rsidR="00162583" w:rsidRPr="000214B7" w:rsidRDefault="00162583" w:rsidP="00A369A8">
            <w:pPr>
              <w:spacing w:after="0" w:line="240" w:lineRule="auto"/>
              <w:jc w:val="center"/>
              <w:rPr>
                <w:rFonts w:ascii="GHEA Grapalat" w:eastAsia="Times New Roman" w:hAnsi="GHEA Grapalat" w:cs="Arial"/>
                <w:b/>
                <w:bCs/>
                <w:color w:val="000000"/>
                <w:sz w:val="18"/>
                <w:szCs w:val="18"/>
                <w:lang w:val="hy-AM"/>
              </w:rPr>
            </w:pPr>
          </w:p>
        </w:tc>
        <w:tc>
          <w:tcPr>
            <w:tcW w:w="1300" w:type="dxa"/>
            <w:tcBorders>
              <w:bottom w:val="single" w:sz="4" w:space="0" w:color="auto"/>
            </w:tcBorders>
            <w:shd w:val="clear" w:color="auto" w:fill="FFC000"/>
            <w:noWrap/>
            <w:vAlign w:val="center"/>
            <w:hideMark/>
          </w:tcPr>
          <w:p w14:paraId="46E1695E" w14:textId="77777777" w:rsidR="00162583" w:rsidRPr="000214B7" w:rsidRDefault="0016258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    293 </w:t>
            </w:r>
          </w:p>
        </w:tc>
        <w:tc>
          <w:tcPr>
            <w:tcW w:w="1570" w:type="dxa"/>
            <w:tcBorders>
              <w:bottom w:val="single" w:sz="4" w:space="0" w:color="auto"/>
            </w:tcBorders>
            <w:shd w:val="clear" w:color="auto" w:fill="FFC000"/>
            <w:noWrap/>
            <w:vAlign w:val="center"/>
            <w:hideMark/>
          </w:tcPr>
          <w:p w14:paraId="509403FA" w14:textId="77777777" w:rsidR="00162583" w:rsidRPr="000214B7" w:rsidRDefault="0016258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7,000</w:t>
            </w:r>
          </w:p>
        </w:tc>
        <w:tc>
          <w:tcPr>
            <w:tcW w:w="1404" w:type="dxa"/>
            <w:tcBorders>
              <w:bottom w:val="single" w:sz="4" w:space="0" w:color="auto"/>
            </w:tcBorders>
            <w:shd w:val="clear" w:color="auto" w:fill="FFC000"/>
            <w:noWrap/>
            <w:vAlign w:val="center"/>
            <w:hideMark/>
          </w:tcPr>
          <w:p w14:paraId="59697CF0" w14:textId="77777777" w:rsidR="00162583" w:rsidRPr="000214B7" w:rsidRDefault="0016258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44,646</w:t>
            </w:r>
          </w:p>
        </w:tc>
        <w:tc>
          <w:tcPr>
            <w:tcW w:w="1338" w:type="dxa"/>
            <w:tcBorders>
              <w:bottom w:val="single" w:sz="4" w:space="0" w:color="auto"/>
            </w:tcBorders>
            <w:shd w:val="clear" w:color="auto" w:fill="FFC000"/>
            <w:noWrap/>
            <w:vAlign w:val="center"/>
            <w:hideMark/>
          </w:tcPr>
          <w:p w14:paraId="3EEAEB57" w14:textId="77777777" w:rsidR="00162583" w:rsidRPr="000214B7" w:rsidRDefault="0016258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w:t>
            </w:r>
          </w:p>
        </w:tc>
        <w:tc>
          <w:tcPr>
            <w:tcW w:w="1471" w:type="dxa"/>
            <w:tcBorders>
              <w:bottom w:val="single" w:sz="4" w:space="0" w:color="auto"/>
            </w:tcBorders>
            <w:shd w:val="clear" w:color="auto" w:fill="FFC000"/>
            <w:noWrap/>
            <w:vAlign w:val="center"/>
            <w:hideMark/>
          </w:tcPr>
          <w:p w14:paraId="55532E83" w14:textId="77777777" w:rsidR="00162583" w:rsidRPr="000214B7" w:rsidRDefault="0016258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12,765</w:t>
            </w:r>
          </w:p>
        </w:tc>
      </w:tr>
      <w:tr w:rsidR="00C51CC3" w:rsidRPr="000214B7" w14:paraId="587EEE00" w14:textId="77777777" w:rsidTr="00E14E45">
        <w:trPr>
          <w:trHeight w:val="240"/>
        </w:trPr>
        <w:tc>
          <w:tcPr>
            <w:tcW w:w="14569" w:type="dxa"/>
            <w:gridSpan w:val="10"/>
            <w:shd w:val="clear" w:color="B4C6E7" w:fill="B4C6E7"/>
            <w:noWrap/>
            <w:vAlign w:val="center"/>
            <w:hideMark/>
          </w:tcPr>
          <w:p w14:paraId="5CA5EB99" w14:textId="31A6022F" w:rsidR="00C51CC3" w:rsidRPr="000214B7" w:rsidRDefault="00C51CC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Փողոցային</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լուսավորություն</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(L)</w:t>
            </w:r>
          </w:p>
        </w:tc>
      </w:tr>
      <w:tr w:rsidR="00C51CC3" w:rsidRPr="000214B7" w14:paraId="75D3F0EA" w14:textId="77777777" w:rsidTr="00E14E45">
        <w:trPr>
          <w:gridAfter w:val="1"/>
          <w:wAfter w:w="7" w:type="dxa"/>
          <w:trHeight w:val="240"/>
        </w:trPr>
        <w:tc>
          <w:tcPr>
            <w:tcW w:w="625" w:type="dxa"/>
            <w:noWrap/>
            <w:vAlign w:val="center"/>
            <w:hideMark/>
          </w:tcPr>
          <w:p w14:paraId="187D58E8" w14:textId="00BD4479"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L.1</w:t>
            </w:r>
            <w:r w:rsidR="00F131F4" w:rsidRPr="000214B7">
              <w:rPr>
                <w:rFonts w:ascii="Cambria Math" w:eastAsia="MS Gothic" w:hAnsi="Cambria Math" w:cs="Cambria Math"/>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1BC88D22" w14:textId="1DB3FAB2"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Երևանի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28</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փողոցներում</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լուսա</w:t>
            </w:r>
            <w:r w:rsidR="00F34244" w:rsidRPr="000214B7">
              <w:rPr>
                <w:rStyle w:val="rynqvb"/>
                <w:rFonts w:ascii="GHEA Grapalat" w:hAnsi="GHEA Grapalat" w:cs="Arial"/>
                <w:sz w:val="20"/>
                <w:szCs w:val="20"/>
                <w:lang w:val="hy-AM"/>
              </w:rPr>
              <w:softHyphen/>
            </w:r>
            <w:r w:rsidR="00C51CC3" w:rsidRPr="000214B7">
              <w:rPr>
                <w:rFonts w:ascii="GHEA Grapalat" w:eastAsia="Times New Roman" w:hAnsi="GHEA Grapalat" w:cs="Arial"/>
                <w:color w:val="000000"/>
                <w:sz w:val="18"/>
                <w:szCs w:val="18"/>
                <w:lang w:val="hy-AM"/>
              </w:rPr>
              <w:t>վորու</w:t>
            </w:r>
            <w:r w:rsidR="00F34244" w:rsidRPr="000214B7">
              <w:rPr>
                <w:rStyle w:val="rynqvb"/>
                <w:rFonts w:ascii="GHEA Grapalat" w:hAnsi="GHEA Grapalat" w:cs="Arial"/>
                <w:sz w:val="20"/>
                <w:szCs w:val="20"/>
                <w:lang w:val="hy-AM"/>
              </w:rPr>
              <w:softHyphen/>
            </w:r>
            <w:r w:rsidR="00C51CC3" w:rsidRPr="000214B7">
              <w:rPr>
                <w:rFonts w:ascii="GHEA Grapalat" w:eastAsia="Times New Roman" w:hAnsi="GHEA Grapalat" w:cs="Arial"/>
                <w:color w:val="000000"/>
                <w:sz w:val="18"/>
                <w:szCs w:val="18"/>
                <w:lang w:val="hy-AM"/>
              </w:rPr>
              <w:t>թյան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արդյունավետության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բարձրացում</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77DB0473" w14:textId="36738527"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2846AB56"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2013-2017</w:t>
            </w:r>
          </w:p>
        </w:tc>
        <w:tc>
          <w:tcPr>
            <w:tcW w:w="1300" w:type="dxa"/>
            <w:noWrap/>
            <w:vAlign w:val="center"/>
            <w:hideMark/>
          </w:tcPr>
          <w:p w14:paraId="3A27C9F3"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490</w:t>
            </w:r>
          </w:p>
        </w:tc>
        <w:tc>
          <w:tcPr>
            <w:tcW w:w="1570" w:type="dxa"/>
            <w:noWrap/>
            <w:vAlign w:val="center"/>
            <w:hideMark/>
          </w:tcPr>
          <w:p w14:paraId="237B429A"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2,183</w:t>
            </w:r>
          </w:p>
        </w:tc>
        <w:tc>
          <w:tcPr>
            <w:tcW w:w="1404" w:type="dxa"/>
            <w:noWrap/>
            <w:vAlign w:val="center"/>
            <w:hideMark/>
          </w:tcPr>
          <w:p w14:paraId="4AB6C0D2"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485</w:t>
            </w:r>
          </w:p>
        </w:tc>
        <w:tc>
          <w:tcPr>
            <w:tcW w:w="1338" w:type="dxa"/>
            <w:noWrap/>
            <w:vAlign w:val="center"/>
            <w:hideMark/>
          </w:tcPr>
          <w:p w14:paraId="60101EF0"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471" w:type="dxa"/>
            <w:noWrap/>
            <w:vAlign w:val="center"/>
            <w:hideMark/>
          </w:tcPr>
          <w:p w14:paraId="657FD78B" w14:textId="5AFE4EC4" w:rsidR="00C51CC3" w:rsidRPr="000214B7" w:rsidRDefault="00AC716B"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w:t>
            </w:r>
            <w:r w:rsidRPr="000214B7">
              <w:rPr>
                <w:rFonts w:ascii="GHEA Grapalat" w:eastAsia="Times New Roman" w:hAnsi="GHEA Grapalat" w:cs="Arial"/>
                <w:color w:val="000000"/>
                <w:sz w:val="18"/>
                <w:szCs w:val="18"/>
                <w:lang w:val="hy-AM"/>
              </w:rPr>
              <w:t xml:space="preserve"> </w:t>
            </w:r>
          </w:p>
        </w:tc>
      </w:tr>
      <w:tr w:rsidR="00C51CC3" w:rsidRPr="000214B7" w14:paraId="11B7B86C" w14:textId="77777777" w:rsidTr="00E14E45">
        <w:trPr>
          <w:gridAfter w:val="1"/>
          <w:wAfter w:w="7" w:type="dxa"/>
          <w:trHeight w:val="240"/>
        </w:trPr>
        <w:tc>
          <w:tcPr>
            <w:tcW w:w="625" w:type="dxa"/>
            <w:noWrap/>
            <w:vAlign w:val="center"/>
            <w:hideMark/>
          </w:tcPr>
          <w:p w14:paraId="5ECE3ED0" w14:textId="6FF83035"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L.2</w:t>
            </w:r>
            <w:r w:rsidR="00D276C9" w:rsidRPr="000214B7">
              <w:rPr>
                <w:rFonts w:ascii="GHEA Grapalat" w:eastAsia="Times New Roman" w:hAnsi="GHEA Grapalat" w:cs="Arial"/>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294C8A81" w14:textId="2B77CC36"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Քաղաքային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լուսավորության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համակարգի</w:t>
            </w:r>
            <w:r w:rsidRPr="000214B7">
              <w:rPr>
                <w:rFonts w:ascii="GHEA Grapalat" w:eastAsia="Times New Roman" w:hAnsi="GHEA Grapalat" w:cs="Arial"/>
                <w:color w:val="000000"/>
                <w:sz w:val="18"/>
                <w:szCs w:val="18"/>
                <w:lang w:val="hy-AM"/>
              </w:rPr>
              <w:t xml:space="preserve"> </w:t>
            </w:r>
            <w:r w:rsidR="00BA1432" w:rsidRPr="000214B7">
              <w:rPr>
                <w:rFonts w:ascii="GHEA Grapalat" w:eastAsia="Times New Roman" w:hAnsi="GHEA Grapalat" w:cs="Arial"/>
                <w:color w:val="000000"/>
                <w:sz w:val="18"/>
                <w:szCs w:val="18"/>
                <w:lang w:val="hy-AM"/>
              </w:rPr>
              <w:t>ԷԱ</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բարձրացում</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786A41A3" w14:textId="785208D6"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1F65150F"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2016-2017</w:t>
            </w:r>
          </w:p>
        </w:tc>
        <w:tc>
          <w:tcPr>
            <w:tcW w:w="1300" w:type="dxa"/>
            <w:noWrap/>
            <w:vAlign w:val="center"/>
            <w:hideMark/>
          </w:tcPr>
          <w:p w14:paraId="03E5AA42"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5,450</w:t>
            </w:r>
          </w:p>
        </w:tc>
        <w:tc>
          <w:tcPr>
            <w:tcW w:w="1570" w:type="dxa"/>
            <w:noWrap/>
            <w:vAlign w:val="center"/>
            <w:hideMark/>
          </w:tcPr>
          <w:p w14:paraId="1CC1563C"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2,554</w:t>
            </w:r>
          </w:p>
        </w:tc>
        <w:tc>
          <w:tcPr>
            <w:tcW w:w="1404" w:type="dxa"/>
            <w:noWrap/>
            <w:vAlign w:val="center"/>
            <w:hideMark/>
          </w:tcPr>
          <w:p w14:paraId="4015EE60"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567</w:t>
            </w:r>
          </w:p>
        </w:tc>
        <w:tc>
          <w:tcPr>
            <w:tcW w:w="1338" w:type="dxa"/>
            <w:noWrap/>
            <w:vAlign w:val="center"/>
            <w:hideMark/>
          </w:tcPr>
          <w:p w14:paraId="2466A3A8"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10,347</w:t>
            </w:r>
          </w:p>
        </w:tc>
        <w:tc>
          <w:tcPr>
            <w:tcW w:w="1471" w:type="dxa"/>
            <w:noWrap/>
            <w:vAlign w:val="center"/>
            <w:hideMark/>
          </w:tcPr>
          <w:p w14:paraId="10A12226" w14:textId="29CE5D0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2,297</w:t>
            </w:r>
            <w:r w:rsidR="00AC716B" w:rsidRPr="000214B7">
              <w:rPr>
                <w:rFonts w:ascii="GHEA Grapalat" w:eastAsia="Times New Roman" w:hAnsi="GHEA Grapalat" w:cs="Arial"/>
                <w:color w:val="000000"/>
                <w:sz w:val="18"/>
                <w:szCs w:val="18"/>
                <w:lang w:val="hy-AM"/>
              </w:rPr>
              <w:t xml:space="preserve"> </w:t>
            </w:r>
          </w:p>
        </w:tc>
      </w:tr>
      <w:tr w:rsidR="00C51CC3" w:rsidRPr="000214B7" w14:paraId="475AFECA" w14:textId="77777777" w:rsidTr="00E14E45">
        <w:trPr>
          <w:gridAfter w:val="1"/>
          <w:wAfter w:w="7" w:type="dxa"/>
          <w:trHeight w:val="475"/>
        </w:trPr>
        <w:tc>
          <w:tcPr>
            <w:tcW w:w="625" w:type="dxa"/>
            <w:noWrap/>
            <w:vAlign w:val="center"/>
            <w:hideMark/>
          </w:tcPr>
          <w:p w14:paraId="502ABDEE" w14:textId="1F5E620F"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lastRenderedPageBreak/>
              <w:t>L.3</w:t>
            </w:r>
            <w:r w:rsidR="00D276C9" w:rsidRPr="000214B7">
              <w:rPr>
                <w:rFonts w:ascii="GHEA Grapalat" w:eastAsia="Times New Roman" w:hAnsi="GHEA Grapalat" w:cs="Arial"/>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12C5443B" w14:textId="5A39DBEB"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ԲԲՇ</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գոտում</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բակային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տարածքների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լուսավորության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համակարգերում</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արևային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ֆոտովոլտայի</w:t>
            </w:r>
            <w:r w:rsidR="00336E23" w:rsidRPr="000214B7">
              <w:rPr>
                <w:rFonts w:ascii="GHEA Grapalat" w:eastAsia="Times New Roman" w:hAnsi="GHEA Grapalat" w:cs="Arial"/>
                <w:color w:val="000000"/>
                <w:sz w:val="18"/>
                <w:szCs w:val="18"/>
                <w:lang w:val="hy-AM"/>
              </w:rPr>
              <w:t>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սարքերի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տեղադրում</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34D74D12" w14:textId="38AD8B13"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Երքաղլույս</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ՓԲԸ,</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դոնորներ</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42B489E0"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2018-2020</w:t>
            </w:r>
          </w:p>
        </w:tc>
        <w:tc>
          <w:tcPr>
            <w:tcW w:w="1300" w:type="dxa"/>
            <w:noWrap/>
            <w:vAlign w:val="center"/>
            <w:hideMark/>
          </w:tcPr>
          <w:p w14:paraId="231A2427"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4,650</w:t>
            </w:r>
          </w:p>
        </w:tc>
        <w:tc>
          <w:tcPr>
            <w:tcW w:w="1570" w:type="dxa"/>
            <w:noWrap/>
            <w:vAlign w:val="center"/>
            <w:hideMark/>
          </w:tcPr>
          <w:p w14:paraId="3CE9B479"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2,184</w:t>
            </w:r>
          </w:p>
        </w:tc>
        <w:tc>
          <w:tcPr>
            <w:tcW w:w="1404" w:type="dxa"/>
            <w:noWrap/>
            <w:vAlign w:val="center"/>
            <w:hideMark/>
          </w:tcPr>
          <w:p w14:paraId="6CBD6AA9"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485</w:t>
            </w:r>
          </w:p>
        </w:tc>
        <w:tc>
          <w:tcPr>
            <w:tcW w:w="1338" w:type="dxa"/>
            <w:noWrap/>
            <w:vAlign w:val="center"/>
            <w:hideMark/>
          </w:tcPr>
          <w:p w14:paraId="39B1B408"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1,046</w:t>
            </w:r>
          </w:p>
        </w:tc>
        <w:tc>
          <w:tcPr>
            <w:tcW w:w="1471" w:type="dxa"/>
            <w:noWrap/>
            <w:vAlign w:val="center"/>
            <w:hideMark/>
          </w:tcPr>
          <w:p w14:paraId="71545A44" w14:textId="15478472"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233</w:t>
            </w:r>
            <w:r w:rsidR="00AC716B" w:rsidRPr="000214B7">
              <w:rPr>
                <w:rFonts w:ascii="GHEA Grapalat" w:eastAsia="Times New Roman" w:hAnsi="GHEA Grapalat" w:cs="Arial"/>
                <w:color w:val="000000"/>
                <w:sz w:val="18"/>
                <w:szCs w:val="18"/>
                <w:lang w:val="hy-AM"/>
              </w:rPr>
              <w:t xml:space="preserve"> </w:t>
            </w:r>
          </w:p>
        </w:tc>
      </w:tr>
      <w:tr w:rsidR="00C51CC3" w:rsidRPr="000214B7" w14:paraId="631DCC19" w14:textId="77777777" w:rsidTr="00E14E45">
        <w:trPr>
          <w:gridAfter w:val="1"/>
          <w:wAfter w:w="7" w:type="dxa"/>
          <w:trHeight w:val="240"/>
        </w:trPr>
        <w:tc>
          <w:tcPr>
            <w:tcW w:w="4335" w:type="dxa"/>
            <w:gridSpan w:val="2"/>
            <w:shd w:val="clear" w:color="auto" w:fill="FFC000"/>
            <w:noWrap/>
            <w:vAlign w:val="center"/>
            <w:hideMark/>
          </w:tcPr>
          <w:p w14:paraId="08ED6A3F" w14:textId="081BC264" w:rsidR="00C51CC3" w:rsidRPr="000214B7" w:rsidRDefault="00C51CC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Ընդամենը</w:t>
            </w:r>
            <w:r w:rsidR="00AC716B" w:rsidRPr="000214B7">
              <w:rPr>
                <w:rFonts w:ascii="GHEA Grapalat" w:eastAsia="Times New Roman" w:hAnsi="GHEA Grapalat" w:cs="Arial"/>
                <w:b/>
                <w:bCs/>
                <w:color w:val="000000"/>
                <w:sz w:val="18"/>
                <w:szCs w:val="18"/>
                <w:lang w:val="hy-AM"/>
              </w:rPr>
              <w:t xml:space="preserve"> </w:t>
            </w:r>
            <w:r w:rsidR="002A7E13" w:rsidRPr="000214B7">
              <w:rPr>
                <w:rFonts w:ascii="GHEA Grapalat" w:eastAsia="Times New Roman" w:hAnsi="GHEA Grapalat" w:cs="Arial"/>
                <w:b/>
                <w:bCs/>
                <w:color w:val="000000"/>
                <w:sz w:val="18"/>
                <w:szCs w:val="18"/>
                <w:lang w:val="hy-AM"/>
              </w:rPr>
              <w:t>փ</w:t>
            </w:r>
            <w:r w:rsidRPr="000214B7">
              <w:rPr>
                <w:rFonts w:ascii="GHEA Grapalat" w:eastAsia="Times New Roman" w:hAnsi="GHEA Grapalat" w:cs="Arial"/>
                <w:b/>
                <w:bCs/>
                <w:color w:val="000000"/>
                <w:sz w:val="18"/>
                <w:szCs w:val="18"/>
                <w:lang w:val="hy-AM"/>
              </w:rPr>
              <w:t>ողոցային</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լուսավորություն</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(L)</w:t>
            </w:r>
            <w:r w:rsidR="00AC716B" w:rsidRPr="000214B7">
              <w:rPr>
                <w:rFonts w:ascii="GHEA Grapalat" w:eastAsia="Times New Roman" w:hAnsi="GHEA Grapalat" w:cs="Arial"/>
                <w:b/>
                <w:bCs/>
                <w:color w:val="000000"/>
                <w:sz w:val="18"/>
                <w:szCs w:val="18"/>
                <w:lang w:val="hy-AM"/>
              </w:rPr>
              <w:t xml:space="preserve"> </w:t>
            </w:r>
          </w:p>
        </w:tc>
        <w:tc>
          <w:tcPr>
            <w:tcW w:w="1614" w:type="dxa"/>
            <w:shd w:val="clear" w:color="auto" w:fill="FFC000"/>
            <w:vAlign w:val="center"/>
            <w:hideMark/>
          </w:tcPr>
          <w:p w14:paraId="1711A4B8" w14:textId="03F9B5B3" w:rsidR="00C51CC3" w:rsidRPr="000214B7" w:rsidRDefault="00AC716B"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 </w:t>
            </w:r>
          </w:p>
        </w:tc>
        <w:tc>
          <w:tcPr>
            <w:tcW w:w="1530" w:type="dxa"/>
            <w:shd w:val="clear" w:color="auto" w:fill="FFC000"/>
            <w:noWrap/>
            <w:vAlign w:val="center"/>
            <w:hideMark/>
          </w:tcPr>
          <w:p w14:paraId="1AE8D24E" w14:textId="48AE97F2" w:rsidR="00C51CC3" w:rsidRPr="000214B7" w:rsidRDefault="00C51CC3" w:rsidP="00A369A8">
            <w:pPr>
              <w:spacing w:after="0" w:line="240" w:lineRule="auto"/>
              <w:jc w:val="center"/>
              <w:rPr>
                <w:rFonts w:ascii="GHEA Grapalat" w:eastAsia="Times New Roman" w:hAnsi="GHEA Grapalat" w:cs="Arial"/>
                <w:b/>
                <w:bCs/>
                <w:color w:val="000000"/>
                <w:sz w:val="18"/>
                <w:szCs w:val="18"/>
                <w:lang w:val="hy-AM"/>
              </w:rPr>
            </w:pPr>
          </w:p>
        </w:tc>
        <w:tc>
          <w:tcPr>
            <w:tcW w:w="1300" w:type="dxa"/>
            <w:shd w:val="clear" w:color="auto" w:fill="FFC000"/>
            <w:noWrap/>
            <w:vAlign w:val="center"/>
            <w:hideMark/>
          </w:tcPr>
          <w:p w14:paraId="70D8BB4C" w14:textId="77777777" w:rsidR="00C51CC3" w:rsidRPr="000214B7" w:rsidRDefault="00C51CC3" w:rsidP="00A369A8">
            <w:pPr>
              <w:spacing w:after="0" w:line="240" w:lineRule="auto"/>
              <w:jc w:val="right"/>
              <w:rPr>
                <w:rFonts w:ascii="GHEA Grapalat" w:eastAsia="Times New Roman" w:hAnsi="GHEA Grapalat" w:cs="Arial"/>
                <w:b/>
                <w:bCs/>
                <w:sz w:val="18"/>
                <w:szCs w:val="18"/>
                <w:lang w:val="hy-AM"/>
              </w:rPr>
            </w:pPr>
            <w:r w:rsidRPr="000214B7">
              <w:rPr>
                <w:rFonts w:ascii="GHEA Grapalat" w:eastAsia="Times New Roman" w:hAnsi="GHEA Grapalat" w:cs="Arial"/>
                <w:b/>
                <w:bCs/>
                <w:sz w:val="18"/>
                <w:szCs w:val="18"/>
                <w:lang w:val="hy-AM"/>
              </w:rPr>
              <w:t>10,590</w:t>
            </w:r>
          </w:p>
        </w:tc>
        <w:tc>
          <w:tcPr>
            <w:tcW w:w="1570" w:type="dxa"/>
            <w:shd w:val="clear" w:color="auto" w:fill="FFC000"/>
            <w:noWrap/>
            <w:vAlign w:val="center"/>
            <w:hideMark/>
          </w:tcPr>
          <w:p w14:paraId="45963EF5"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6,921</w:t>
            </w:r>
          </w:p>
        </w:tc>
        <w:tc>
          <w:tcPr>
            <w:tcW w:w="1404" w:type="dxa"/>
            <w:shd w:val="clear" w:color="auto" w:fill="FFC000"/>
            <w:noWrap/>
            <w:vAlign w:val="center"/>
            <w:hideMark/>
          </w:tcPr>
          <w:p w14:paraId="2FFA09A8"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1,536</w:t>
            </w:r>
          </w:p>
        </w:tc>
        <w:tc>
          <w:tcPr>
            <w:tcW w:w="1338" w:type="dxa"/>
            <w:shd w:val="clear" w:color="auto" w:fill="FFC000"/>
            <w:noWrap/>
            <w:vAlign w:val="center"/>
            <w:hideMark/>
          </w:tcPr>
          <w:p w14:paraId="265144E7"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11,393</w:t>
            </w:r>
          </w:p>
        </w:tc>
        <w:tc>
          <w:tcPr>
            <w:tcW w:w="1471" w:type="dxa"/>
            <w:shd w:val="clear" w:color="auto" w:fill="FFC000"/>
            <w:noWrap/>
            <w:vAlign w:val="center"/>
            <w:hideMark/>
          </w:tcPr>
          <w:p w14:paraId="16CD27B7"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2,530</w:t>
            </w:r>
          </w:p>
        </w:tc>
      </w:tr>
      <w:tr w:rsidR="00162583" w:rsidRPr="000214B7" w14:paraId="2F0BE6AF" w14:textId="77777777" w:rsidTr="002422F8">
        <w:trPr>
          <w:trHeight w:val="240"/>
        </w:trPr>
        <w:tc>
          <w:tcPr>
            <w:tcW w:w="14569" w:type="dxa"/>
            <w:gridSpan w:val="10"/>
            <w:shd w:val="clear" w:color="B4C6E7" w:fill="B4C6E7"/>
            <w:noWrap/>
            <w:vAlign w:val="center"/>
            <w:hideMark/>
          </w:tcPr>
          <w:p w14:paraId="33ED3B62" w14:textId="77777777" w:rsidR="00162583" w:rsidRPr="000214B7" w:rsidRDefault="0016258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Կանաչ տարածքներ (G)</w:t>
            </w:r>
          </w:p>
        </w:tc>
      </w:tr>
      <w:tr w:rsidR="00162583" w:rsidRPr="000214B7" w14:paraId="04EE0DBC" w14:textId="77777777" w:rsidTr="002422F8">
        <w:trPr>
          <w:gridAfter w:val="1"/>
          <w:wAfter w:w="7" w:type="dxa"/>
          <w:trHeight w:val="240"/>
        </w:trPr>
        <w:tc>
          <w:tcPr>
            <w:tcW w:w="625" w:type="dxa"/>
            <w:noWrap/>
            <w:vAlign w:val="center"/>
            <w:hideMark/>
          </w:tcPr>
          <w:p w14:paraId="769D975F"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G.1. </w:t>
            </w:r>
          </w:p>
        </w:tc>
        <w:tc>
          <w:tcPr>
            <w:tcW w:w="3710" w:type="dxa"/>
            <w:noWrap/>
            <w:vAlign w:val="center"/>
            <w:hideMark/>
          </w:tcPr>
          <w:p w14:paraId="16C50283"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Կանաչապատ և անտառածածկ տարածք</w:t>
            </w:r>
            <w:r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sz w:val="18"/>
                <w:szCs w:val="18"/>
                <w:lang w:val="hy-AM"/>
              </w:rPr>
              <w:t xml:space="preserve">ների վերականգնում և ընդլայնում </w:t>
            </w:r>
          </w:p>
        </w:tc>
        <w:tc>
          <w:tcPr>
            <w:tcW w:w="1614" w:type="dxa"/>
            <w:vAlign w:val="center"/>
            <w:hideMark/>
          </w:tcPr>
          <w:p w14:paraId="1EFE1DC1"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ԵՔ </w:t>
            </w:r>
          </w:p>
        </w:tc>
        <w:tc>
          <w:tcPr>
            <w:tcW w:w="1530" w:type="dxa"/>
            <w:noWrap/>
            <w:vAlign w:val="center"/>
            <w:hideMark/>
          </w:tcPr>
          <w:p w14:paraId="15C83781" w14:textId="77777777" w:rsidR="00162583" w:rsidRPr="000214B7" w:rsidRDefault="0016258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2015-2017</w:t>
            </w:r>
          </w:p>
        </w:tc>
        <w:tc>
          <w:tcPr>
            <w:tcW w:w="1300" w:type="dxa"/>
            <w:noWrap/>
            <w:vAlign w:val="center"/>
            <w:hideMark/>
          </w:tcPr>
          <w:p w14:paraId="3D0600CB"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370</w:t>
            </w:r>
          </w:p>
        </w:tc>
        <w:tc>
          <w:tcPr>
            <w:tcW w:w="1570" w:type="dxa"/>
            <w:noWrap/>
            <w:vAlign w:val="center"/>
            <w:hideMark/>
          </w:tcPr>
          <w:p w14:paraId="2A5936AD"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404" w:type="dxa"/>
            <w:noWrap/>
            <w:vAlign w:val="center"/>
            <w:hideMark/>
          </w:tcPr>
          <w:p w14:paraId="3B9356E7"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1,831</w:t>
            </w:r>
          </w:p>
        </w:tc>
        <w:tc>
          <w:tcPr>
            <w:tcW w:w="1338" w:type="dxa"/>
            <w:noWrap/>
            <w:vAlign w:val="center"/>
            <w:hideMark/>
          </w:tcPr>
          <w:p w14:paraId="1E799D68" w14:textId="1D431204"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p>
        </w:tc>
        <w:tc>
          <w:tcPr>
            <w:tcW w:w="1471" w:type="dxa"/>
            <w:noWrap/>
            <w:vAlign w:val="center"/>
            <w:hideMark/>
          </w:tcPr>
          <w:p w14:paraId="3A986F2E" w14:textId="60FF9076"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A27B29" w:rsidRPr="000214B7">
              <w:rPr>
                <w:rFonts w:ascii="GHEA Grapalat" w:eastAsia="Times New Roman" w:hAnsi="GHEA Grapalat" w:cs="Arial"/>
                <w:color w:val="000000"/>
                <w:sz w:val="18"/>
                <w:szCs w:val="18"/>
                <w:lang w:val="hy-AM"/>
              </w:rPr>
              <w:t>1,139</w:t>
            </w:r>
            <w:r w:rsidRPr="000214B7">
              <w:rPr>
                <w:rFonts w:ascii="GHEA Grapalat" w:eastAsia="Times New Roman" w:hAnsi="GHEA Grapalat" w:cs="Arial"/>
                <w:color w:val="000000"/>
                <w:sz w:val="18"/>
                <w:szCs w:val="18"/>
                <w:lang w:val="hy-AM"/>
              </w:rPr>
              <w:t xml:space="preserve"> </w:t>
            </w:r>
          </w:p>
        </w:tc>
      </w:tr>
      <w:tr w:rsidR="00162583" w:rsidRPr="000214B7" w14:paraId="446E995B" w14:textId="77777777" w:rsidTr="002422F8">
        <w:trPr>
          <w:gridAfter w:val="1"/>
          <w:wAfter w:w="7" w:type="dxa"/>
          <w:trHeight w:val="240"/>
        </w:trPr>
        <w:tc>
          <w:tcPr>
            <w:tcW w:w="625" w:type="dxa"/>
            <w:noWrap/>
            <w:vAlign w:val="center"/>
            <w:hideMark/>
          </w:tcPr>
          <w:p w14:paraId="3B91867E"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G.2. </w:t>
            </w:r>
          </w:p>
        </w:tc>
        <w:tc>
          <w:tcPr>
            <w:tcW w:w="3710" w:type="dxa"/>
            <w:noWrap/>
            <w:vAlign w:val="center"/>
            <w:hideMark/>
          </w:tcPr>
          <w:p w14:paraId="58E15528"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Համայնքային ջերմոցներում ժամանա</w:t>
            </w:r>
            <w:r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sz w:val="18"/>
                <w:szCs w:val="18"/>
                <w:lang w:val="hy-AM"/>
              </w:rPr>
              <w:t xml:space="preserve">կակից ԷԱ տեխնոլոգիաների կիրառում </w:t>
            </w:r>
          </w:p>
        </w:tc>
        <w:tc>
          <w:tcPr>
            <w:tcW w:w="1614" w:type="dxa"/>
            <w:vAlign w:val="center"/>
            <w:hideMark/>
          </w:tcPr>
          <w:p w14:paraId="578CC103"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ԵՔ </w:t>
            </w:r>
          </w:p>
        </w:tc>
        <w:tc>
          <w:tcPr>
            <w:tcW w:w="1530" w:type="dxa"/>
            <w:noWrap/>
            <w:vAlign w:val="center"/>
            <w:hideMark/>
          </w:tcPr>
          <w:p w14:paraId="4DD575FE" w14:textId="77777777" w:rsidR="00162583" w:rsidRPr="000214B7" w:rsidRDefault="0016258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2017-2020</w:t>
            </w:r>
          </w:p>
        </w:tc>
        <w:tc>
          <w:tcPr>
            <w:tcW w:w="1300" w:type="dxa"/>
            <w:noWrap/>
            <w:vAlign w:val="center"/>
            <w:hideMark/>
          </w:tcPr>
          <w:p w14:paraId="111C6C51"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455</w:t>
            </w:r>
          </w:p>
        </w:tc>
        <w:tc>
          <w:tcPr>
            <w:tcW w:w="1570" w:type="dxa"/>
            <w:noWrap/>
            <w:vAlign w:val="center"/>
            <w:hideMark/>
          </w:tcPr>
          <w:p w14:paraId="0A740724"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643</w:t>
            </w:r>
          </w:p>
        </w:tc>
        <w:tc>
          <w:tcPr>
            <w:tcW w:w="1404" w:type="dxa"/>
            <w:noWrap/>
            <w:vAlign w:val="center"/>
            <w:hideMark/>
          </w:tcPr>
          <w:p w14:paraId="2042ADE5"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130</w:t>
            </w:r>
          </w:p>
        </w:tc>
        <w:tc>
          <w:tcPr>
            <w:tcW w:w="1338" w:type="dxa"/>
            <w:noWrap/>
            <w:vAlign w:val="center"/>
            <w:hideMark/>
          </w:tcPr>
          <w:p w14:paraId="3915FE69"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Տ/Չ</w:t>
            </w:r>
          </w:p>
        </w:tc>
        <w:tc>
          <w:tcPr>
            <w:tcW w:w="1471" w:type="dxa"/>
            <w:noWrap/>
            <w:vAlign w:val="center"/>
            <w:hideMark/>
          </w:tcPr>
          <w:p w14:paraId="1BCDE248"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Տ/Չ </w:t>
            </w:r>
          </w:p>
        </w:tc>
      </w:tr>
      <w:tr w:rsidR="00162583" w:rsidRPr="000214B7" w14:paraId="196307FD" w14:textId="77777777" w:rsidTr="002422F8">
        <w:trPr>
          <w:gridAfter w:val="1"/>
          <w:wAfter w:w="7" w:type="dxa"/>
          <w:trHeight w:val="240"/>
        </w:trPr>
        <w:tc>
          <w:tcPr>
            <w:tcW w:w="4335" w:type="dxa"/>
            <w:gridSpan w:val="2"/>
            <w:shd w:val="clear" w:color="auto" w:fill="FFC000"/>
            <w:noWrap/>
            <w:vAlign w:val="center"/>
            <w:hideMark/>
          </w:tcPr>
          <w:p w14:paraId="61FE108C" w14:textId="77777777" w:rsidR="00162583" w:rsidRPr="000214B7" w:rsidRDefault="0016258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Ընդամենը կանաչ տարածքներ և ջերմոցային տնտեսություն </w:t>
            </w:r>
          </w:p>
        </w:tc>
        <w:tc>
          <w:tcPr>
            <w:tcW w:w="1614" w:type="dxa"/>
            <w:shd w:val="clear" w:color="auto" w:fill="FFC000"/>
            <w:vAlign w:val="center"/>
            <w:hideMark/>
          </w:tcPr>
          <w:p w14:paraId="6ACDB88D" w14:textId="77777777" w:rsidR="00162583" w:rsidRPr="000214B7" w:rsidRDefault="0016258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 </w:t>
            </w:r>
          </w:p>
        </w:tc>
        <w:tc>
          <w:tcPr>
            <w:tcW w:w="1530" w:type="dxa"/>
            <w:shd w:val="clear" w:color="auto" w:fill="FFC000"/>
            <w:noWrap/>
            <w:vAlign w:val="center"/>
            <w:hideMark/>
          </w:tcPr>
          <w:p w14:paraId="712DF66D" w14:textId="77777777" w:rsidR="00162583" w:rsidRPr="000214B7" w:rsidRDefault="00162583" w:rsidP="00A369A8">
            <w:pPr>
              <w:spacing w:after="0" w:line="240" w:lineRule="auto"/>
              <w:jc w:val="center"/>
              <w:rPr>
                <w:rFonts w:ascii="GHEA Grapalat" w:eastAsia="Times New Roman" w:hAnsi="GHEA Grapalat" w:cs="Arial"/>
                <w:b/>
                <w:bCs/>
                <w:color w:val="000000"/>
                <w:sz w:val="18"/>
                <w:szCs w:val="18"/>
                <w:lang w:val="hy-AM"/>
              </w:rPr>
            </w:pPr>
          </w:p>
        </w:tc>
        <w:tc>
          <w:tcPr>
            <w:tcW w:w="1300" w:type="dxa"/>
            <w:shd w:val="clear" w:color="auto" w:fill="FFC000"/>
            <w:noWrap/>
            <w:vAlign w:val="center"/>
            <w:hideMark/>
          </w:tcPr>
          <w:p w14:paraId="0B53A185" w14:textId="77777777" w:rsidR="00162583" w:rsidRPr="000214B7" w:rsidRDefault="0016258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825</w:t>
            </w:r>
          </w:p>
        </w:tc>
        <w:tc>
          <w:tcPr>
            <w:tcW w:w="1570" w:type="dxa"/>
            <w:shd w:val="clear" w:color="auto" w:fill="FFC000"/>
            <w:noWrap/>
            <w:vAlign w:val="center"/>
            <w:hideMark/>
          </w:tcPr>
          <w:p w14:paraId="226830C7" w14:textId="77777777" w:rsidR="00162583" w:rsidRPr="000214B7" w:rsidRDefault="0016258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643</w:t>
            </w:r>
          </w:p>
        </w:tc>
        <w:tc>
          <w:tcPr>
            <w:tcW w:w="1404" w:type="dxa"/>
            <w:shd w:val="clear" w:color="auto" w:fill="FFC000"/>
            <w:noWrap/>
            <w:vAlign w:val="center"/>
            <w:hideMark/>
          </w:tcPr>
          <w:p w14:paraId="12240462" w14:textId="77777777" w:rsidR="00162583" w:rsidRPr="000214B7" w:rsidRDefault="0016258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1,961</w:t>
            </w:r>
          </w:p>
        </w:tc>
        <w:tc>
          <w:tcPr>
            <w:tcW w:w="1338" w:type="dxa"/>
            <w:shd w:val="clear" w:color="auto" w:fill="FFC000"/>
            <w:noWrap/>
            <w:vAlign w:val="center"/>
            <w:hideMark/>
          </w:tcPr>
          <w:p w14:paraId="0AC8DF06" w14:textId="77777777" w:rsidR="00162583" w:rsidRPr="000214B7" w:rsidRDefault="00162583" w:rsidP="00A369A8">
            <w:pPr>
              <w:spacing w:after="0" w:line="240" w:lineRule="auto"/>
              <w:jc w:val="right"/>
              <w:rPr>
                <w:rFonts w:ascii="GHEA Grapalat" w:eastAsia="Times New Roman" w:hAnsi="GHEA Grapalat" w:cs="Arial"/>
                <w:b/>
                <w:bCs/>
                <w:color w:val="000000"/>
                <w:sz w:val="18"/>
                <w:szCs w:val="18"/>
                <w:lang w:val="hy-AM"/>
              </w:rPr>
            </w:pPr>
          </w:p>
        </w:tc>
        <w:tc>
          <w:tcPr>
            <w:tcW w:w="1471" w:type="dxa"/>
            <w:shd w:val="clear" w:color="auto" w:fill="FFC000"/>
            <w:noWrap/>
            <w:vAlign w:val="center"/>
            <w:hideMark/>
          </w:tcPr>
          <w:p w14:paraId="57209E3A" w14:textId="08668CD5" w:rsidR="00162583" w:rsidRPr="000214B7" w:rsidRDefault="00A27B29"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1,139</w:t>
            </w:r>
          </w:p>
        </w:tc>
      </w:tr>
      <w:tr w:rsidR="00C51CC3" w:rsidRPr="000214B7" w14:paraId="5FB9D2A8" w14:textId="77777777" w:rsidTr="00E14E45">
        <w:trPr>
          <w:trHeight w:val="240"/>
        </w:trPr>
        <w:tc>
          <w:tcPr>
            <w:tcW w:w="14569" w:type="dxa"/>
            <w:gridSpan w:val="10"/>
            <w:shd w:val="clear" w:color="B4C6E7" w:fill="B4C6E7"/>
            <w:noWrap/>
            <w:vAlign w:val="center"/>
            <w:hideMark/>
          </w:tcPr>
          <w:p w14:paraId="092BBB72" w14:textId="6D07F4B4" w:rsidR="00C51CC3" w:rsidRPr="000214B7" w:rsidRDefault="00C51CC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Ջրային</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ռեսուրսներ</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(W)</w:t>
            </w:r>
          </w:p>
        </w:tc>
      </w:tr>
      <w:tr w:rsidR="00C51CC3" w:rsidRPr="000214B7" w14:paraId="6BEE0BD4" w14:textId="77777777" w:rsidTr="00E14E45">
        <w:trPr>
          <w:gridAfter w:val="1"/>
          <w:wAfter w:w="7" w:type="dxa"/>
          <w:trHeight w:val="240"/>
        </w:trPr>
        <w:tc>
          <w:tcPr>
            <w:tcW w:w="625" w:type="dxa"/>
            <w:noWrap/>
            <w:vAlign w:val="center"/>
            <w:hideMark/>
          </w:tcPr>
          <w:p w14:paraId="76D365D9" w14:textId="02E49638"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W.1</w:t>
            </w:r>
            <w:r w:rsidR="00D276C9" w:rsidRPr="000214B7">
              <w:rPr>
                <w:rFonts w:ascii="GHEA Grapalat" w:eastAsia="Times New Roman" w:hAnsi="GHEA Grapalat" w:cs="Arial"/>
                <w:color w:val="000000"/>
                <w:sz w:val="18"/>
                <w:szCs w:val="18"/>
                <w:lang w:val="hy-AM"/>
              </w:rPr>
              <w:t>.</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26F72879" w14:textId="2BFD2B14"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Երևան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Ջուր</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ընկերության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իրականացրած</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համակարգային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վերազինման,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վերանորոգման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ծրագրեր</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72D8807F" w14:textId="2F536122" w:rsidR="00C51CC3" w:rsidRPr="000214B7" w:rsidRDefault="00AC716B" w:rsidP="00A369A8">
            <w:pPr>
              <w:spacing w:after="0" w:line="240" w:lineRule="auto"/>
              <w:ind w:right="-63"/>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ՄՖԿ,</w:t>
            </w:r>
            <w:r w:rsidRPr="000214B7">
              <w:rPr>
                <w:rFonts w:ascii="GHEA Grapalat" w:eastAsia="Times New Roman" w:hAnsi="GHEA Grapalat" w:cs="Arial"/>
                <w:color w:val="000000"/>
                <w:sz w:val="18"/>
                <w:szCs w:val="18"/>
                <w:lang w:val="hy-AM"/>
              </w:rPr>
              <w:t xml:space="preserve"> </w:t>
            </w:r>
            <w:r w:rsidR="00F54E82" w:rsidRPr="000214B7">
              <w:rPr>
                <w:rFonts w:ascii="GHEA Grapalat" w:eastAsia="Times New Roman" w:hAnsi="GHEA Grapalat" w:cs="Arial"/>
                <w:color w:val="000000"/>
                <w:sz w:val="18"/>
                <w:szCs w:val="18"/>
                <w:lang w:val="hy-AM"/>
              </w:rPr>
              <w:t>Եվրոպական միություն (</w:t>
            </w:r>
            <w:r w:rsidR="00C51CC3" w:rsidRPr="000214B7">
              <w:rPr>
                <w:rFonts w:ascii="GHEA Grapalat" w:eastAsia="Times New Roman" w:hAnsi="GHEA Grapalat" w:cs="Arial"/>
                <w:color w:val="000000"/>
                <w:sz w:val="18"/>
                <w:szCs w:val="18"/>
                <w:lang w:val="hy-AM"/>
              </w:rPr>
              <w:t>ԵՄ</w:t>
            </w:r>
            <w:r w:rsidR="00F54E82" w:rsidRPr="000214B7">
              <w:rPr>
                <w:rFonts w:ascii="GHEA Grapalat" w:eastAsia="Times New Roman" w:hAnsi="GHEA Grapalat" w:cs="Arial"/>
                <w:color w:val="000000"/>
                <w:sz w:val="18"/>
                <w:szCs w:val="18"/>
                <w:lang w:val="hy-AM"/>
              </w:rPr>
              <w:t>)</w:t>
            </w:r>
            <w:r w:rsidR="00C51CC3" w:rsidRPr="000214B7">
              <w:rPr>
                <w:rFonts w:ascii="GHEA Grapalat" w:eastAsia="Times New Roman" w:hAnsi="GHEA Grapalat" w:cs="Arial"/>
                <w:color w:val="000000"/>
                <w:sz w:val="18"/>
                <w:szCs w:val="18"/>
                <w:lang w:val="hy-AM"/>
              </w:rPr>
              <w:t>,</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Ֆրանսիայի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կառավարություն</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76C68078"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2013-2020</w:t>
            </w:r>
          </w:p>
        </w:tc>
        <w:tc>
          <w:tcPr>
            <w:tcW w:w="1300" w:type="dxa"/>
            <w:noWrap/>
            <w:vAlign w:val="center"/>
            <w:hideMark/>
          </w:tcPr>
          <w:p w14:paraId="383B7102"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44,000</w:t>
            </w:r>
          </w:p>
        </w:tc>
        <w:tc>
          <w:tcPr>
            <w:tcW w:w="1570" w:type="dxa"/>
            <w:noWrap/>
            <w:vAlign w:val="center"/>
            <w:hideMark/>
          </w:tcPr>
          <w:p w14:paraId="5B6B257A"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13,510</w:t>
            </w:r>
          </w:p>
        </w:tc>
        <w:tc>
          <w:tcPr>
            <w:tcW w:w="1404" w:type="dxa"/>
            <w:noWrap/>
            <w:vAlign w:val="center"/>
            <w:hideMark/>
          </w:tcPr>
          <w:p w14:paraId="3889ABA9"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2,999</w:t>
            </w:r>
          </w:p>
        </w:tc>
        <w:tc>
          <w:tcPr>
            <w:tcW w:w="1338" w:type="dxa"/>
            <w:noWrap/>
            <w:vAlign w:val="center"/>
            <w:hideMark/>
          </w:tcPr>
          <w:p w14:paraId="148B5348"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Տ/Չ</w:t>
            </w:r>
          </w:p>
        </w:tc>
        <w:tc>
          <w:tcPr>
            <w:tcW w:w="1471" w:type="dxa"/>
            <w:noWrap/>
            <w:vAlign w:val="center"/>
            <w:hideMark/>
          </w:tcPr>
          <w:p w14:paraId="40069F50" w14:textId="55DE4D43" w:rsidR="00C51CC3" w:rsidRPr="000214B7" w:rsidRDefault="00AC716B"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Տ/Չ</w:t>
            </w:r>
            <w:r w:rsidRPr="000214B7">
              <w:rPr>
                <w:rFonts w:ascii="GHEA Grapalat" w:eastAsia="Times New Roman" w:hAnsi="GHEA Grapalat" w:cs="Arial"/>
                <w:color w:val="000000"/>
                <w:sz w:val="18"/>
                <w:szCs w:val="18"/>
                <w:lang w:val="hy-AM"/>
              </w:rPr>
              <w:t xml:space="preserve"> </w:t>
            </w:r>
          </w:p>
        </w:tc>
      </w:tr>
      <w:tr w:rsidR="00C51CC3" w:rsidRPr="000214B7" w14:paraId="1CA07CA7" w14:textId="77777777" w:rsidTr="00E14E45">
        <w:trPr>
          <w:gridAfter w:val="1"/>
          <w:wAfter w:w="7" w:type="dxa"/>
          <w:trHeight w:val="650"/>
        </w:trPr>
        <w:tc>
          <w:tcPr>
            <w:tcW w:w="625" w:type="dxa"/>
            <w:noWrap/>
            <w:vAlign w:val="center"/>
            <w:hideMark/>
          </w:tcPr>
          <w:p w14:paraId="2648C45F" w14:textId="581862EE"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W2.</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50A229D5" w14:textId="55A981CA"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Ջրային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տնտեսություն</w:t>
            </w:r>
            <w:r w:rsidR="00C51CC3" w:rsidRPr="000214B7">
              <w:rPr>
                <w:rFonts w:ascii="Cambria Math" w:eastAsia="MS Gothic" w:hAnsi="Cambria Math" w:cs="Cambria Math"/>
                <w:color w:val="000000"/>
                <w:sz w:val="18"/>
                <w:szCs w:val="18"/>
                <w:lang w:val="hy-AM"/>
              </w:rPr>
              <w:t>․</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շատրվանների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լուսավորության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և</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շարժիչների</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ԷԱ</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միջոցառումներ</w:t>
            </w:r>
            <w:r w:rsidRPr="000214B7">
              <w:rPr>
                <w:rFonts w:ascii="GHEA Grapalat" w:eastAsia="Times New Roman" w:hAnsi="GHEA Grapalat" w:cs="Arial"/>
                <w:color w:val="000000"/>
                <w:sz w:val="18"/>
                <w:szCs w:val="18"/>
                <w:lang w:val="hy-AM"/>
              </w:rPr>
              <w:t xml:space="preserve"> </w:t>
            </w:r>
          </w:p>
        </w:tc>
        <w:tc>
          <w:tcPr>
            <w:tcW w:w="1614" w:type="dxa"/>
            <w:vAlign w:val="center"/>
            <w:hideMark/>
          </w:tcPr>
          <w:p w14:paraId="782BA87E" w14:textId="7B617482"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Ջրային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տնտեսություն</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ՍՊԸ,</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ՄՖՀ</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3DEBDAFE"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2013-2020</w:t>
            </w:r>
          </w:p>
        </w:tc>
        <w:tc>
          <w:tcPr>
            <w:tcW w:w="1300" w:type="dxa"/>
            <w:noWrap/>
            <w:vAlign w:val="center"/>
            <w:hideMark/>
          </w:tcPr>
          <w:p w14:paraId="1C3D076F"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53,320</w:t>
            </w:r>
          </w:p>
        </w:tc>
        <w:tc>
          <w:tcPr>
            <w:tcW w:w="1570" w:type="dxa"/>
            <w:noWrap/>
            <w:vAlign w:val="center"/>
            <w:hideMark/>
          </w:tcPr>
          <w:p w14:paraId="6C52F9E6"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408</w:t>
            </w:r>
          </w:p>
        </w:tc>
        <w:tc>
          <w:tcPr>
            <w:tcW w:w="1404" w:type="dxa"/>
            <w:noWrap/>
            <w:vAlign w:val="center"/>
            <w:hideMark/>
          </w:tcPr>
          <w:p w14:paraId="4649DED2"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91</w:t>
            </w:r>
          </w:p>
        </w:tc>
        <w:tc>
          <w:tcPr>
            <w:tcW w:w="1338" w:type="dxa"/>
            <w:noWrap/>
            <w:vAlign w:val="center"/>
            <w:hideMark/>
          </w:tcPr>
          <w:p w14:paraId="1AF5F848"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Տ/Չ</w:t>
            </w:r>
          </w:p>
        </w:tc>
        <w:tc>
          <w:tcPr>
            <w:tcW w:w="1471" w:type="dxa"/>
            <w:noWrap/>
            <w:vAlign w:val="center"/>
            <w:hideMark/>
          </w:tcPr>
          <w:p w14:paraId="69429B66" w14:textId="6DDBD684" w:rsidR="00C51CC3" w:rsidRPr="000214B7" w:rsidRDefault="00AC716B"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Տ/Չ</w:t>
            </w:r>
            <w:r w:rsidRPr="000214B7">
              <w:rPr>
                <w:rFonts w:ascii="GHEA Grapalat" w:eastAsia="Times New Roman" w:hAnsi="GHEA Grapalat" w:cs="Arial"/>
                <w:color w:val="000000"/>
                <w:sz w:val="18"/>
                <w:szCs w:val="18"/>
                <w:lang w:val="hy-AM"/>
              </w:rPr>
              <w:t xml:space="preserve"> </w:t>
            </w:r>
          </w:p>
        </w:tc>
      </w:tr>
      <w:tr w:rsidR="00C51CC3" w:rsidRPr="000214B7" w14:paraId="1967C217" w14:textId="77777777" w:rsidTr="00E14E45">
        <w:trPr>
          <w:gridAfter w:val="1"/>
          <w:wAfter w:w="7" w:type="dxa"/>
          <w:trHeight w:val="240"/>
        </w:trPr>
        <w:tc>
          <w:tcPr>
            <w:tcW w:w="4335" w:type="dxa"/>
            <w:gridSpan w:val="2"/>
            <w:shd w:val="clear" w:color="auto" w:fill="FFC000"/>
            <w:noWrap/>
            <w:vAlign w:val="center"/>
            <w:hideMark/>
          </w:tcPr>
          <w:p w14:paraId="53DAD760" w14:textId="0620B429" w:rsidR="00C51CC3" w:rsidRPr="000214B7" w:rsidRDefault="00C51CC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Ընդամենը</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ջրային</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ռեսուրսներ</w:t>
            </w:r>
            <w:r w:rsidR="00AC716B" w:rsidRPr="000214B7">
              <w:rPr>
                <w:rFonts w:ascii="GHEA Grapalat" w:eastAsia="Times New Roman" w:hAnsi="GHEA Grapalat" w:cs="Arial"/>
                <w:b/>
                <w:bCs/>
                <w:color w:val="000000"/>
                <w:sz w:val="18"/>
                <w:szCs w:val="18"/>
                <w:lang w:val="hy-AM"/>
              </w:rPr>
              <w:t xml:space="preserve"> </w:t>
            </w:r>
          </w:p>
        </w:tc>
        <w:tc>
          <w:tcPr>
            <w:tcW w:w="1614" w:type="dxa"/>
            <w:shd w:val="clear" w:color="auto" w:fill="FFC000"/>
            <w:vAlign w:val="center"/>
            <w:hideMark/>
          </w:tcPr>
          <w:p w14:paraId="0D856D5F" w14:textId="7F01E9C1" w:rsidR="00C51CC3" w:rsidRPr="000214B7" w:rsidRDefault="00AC716B"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 </w:t>
            </w:r>
          </w:p>
        </w:tc>
        <w:tc>
          <w:tcPr>
            <w:tcW w:w="1530" w:type="dxa"/>
            <w:shd w:val="clear" w:color="auto" w:fill="FFC000"/>
            <w:noWrap/>
            <w:vAlign w:val="center"/>
            <w:hideMark/>
          </w:tcPr>
          <w:p w14:paraId="52C193C7" w14:textId="65439CC4" w:rsidR="00C51CC3" w:rsidRPr="000214B7" w:rsidRDefault="00C51CC3" w:rsidP="00A369A8">
            <w:pPr>
              <w:spacing w:after="0" w:line="240" w:lineRule="auto"/>
              <w:jc w:val="center"/>
              <w:rPr>
                <w:rFonts w:ascii="GHEA Grapalat" w:eastAsia="Times New Roman" w:hAnsi="GHEA Grapalat" w:cs="Arial"/>
                <w:b/>
                <w:bCs/>
                <w:color w:val="000000"/>
                <w:sz w:val="18"/>
                <w:szCs w:val="18"/>
                <w:lang w:val="hy-AM"/>
              </w:rPr>
            </w:pPr>
          </w:p>
        </w:tc>
        <w:tc>
          <w:tcPr>
            <w:tcW w:w="1300" w:type="dxa"/>
            <w:shd w:val="clear" w:color="auto" w:fill="FFC000"/>
            <w:noWrap/>
            <w:vAlign w:val="center"/>
            <w:hideMark/>
          </w:tcPr>
          <w:p w14:paraId="674F10F5"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97,320</w:t>
            </w:r>
          </w:p>
        </w:tc>
        <w:tc>
          <w:tcPr>
            <w:tcW w:w="1570" w:type="dxa"/>
            <w:shd w:val="clear" w:color="auto" w:fill="FFC000"/>
            <w:noWrap/>
            <w:vAlign w:val="center"/>
            <w:hideMark/>
          </w:tcPr>
          <w:p w14:paraId="5F4A74C6"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13,918</w:t>
            </w:r>
          </w:p>
        </w:tc>
        <w:tc>
          <w:tcPr>
            <w:tcW w:w="1404" w:type="dxa"/>
            <w:shd w:val="clear" w:color="auto" w:fill="FFC000"/>
            <w:noWrap/>
            <w:vAlign w:val="center"/>
            <w:hideMark/>
          </w:tcPr>
          <w:p w14:paraId="466EADBD"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3,090</w:t>
            </w:r>
          </w:p>
        </w:tc>
        <w:tc>
          <w:tcPr>
            <w:tcW w:w="1338" w:type="dxa"/>
            <w:shd w:val="clear" w:color="auto" w:fill="FFC000"/>
            <w:noWrap/>
            <w:vAlign w:val="center"/>
            <w:hideMark/>
          </w:tcPr>
          <w:p w14:paraId="1F0C1563"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p>
        </w:tc>
        <w:tc>
          <w:tcPr>
            <w:tcW w:w="1471" w:type="dxa"/>
            <w:shd w:val="clear" w:color="auto" w:fill="FFC000"/>
            <w:noWrap/>
            <w:vAlign w:val="center"/>
            <w:hideMark/>
          </w:tcPr>
          <w:p w14:paraId="2D9D35C2" w14:textId="77777777" w:rsidR="00C51CC3" w:rsidRPr="000214B7" w:rsidRDefault="00C51CC3" w:rsidP="00A369A8">
            <w:pPr>
              <w:spacing w:after="0" w:line="240" w:lineRule="auto"/>
              <w:jc w:val="right"/>
              <w:rPr>
                <w:rFonts w:ascii="GHEA Grapalat" w:eastAsia="Times New Roman" w:hAnsi="GHEA Grapalat" w:cs="Arial"/>
                <w:b/>
                <w:bCs/>
                <w:color w:val="000000"/>
                <w:sz w:val="18"/>
                <w:szCs w:val="18"/>
                <w:lang w:val="hy-AM"/>
              </w:rPr>
            </w:pPr>
          </w:p>
        </w:tc>
      </w:tr>
      <w:tr w:rsidR="00162583" w:rsidRPr="000214B7" w14:paraId="4C1C2A55" w14:textId="77777777" w:rsidTr="002422F8">
        <w:trPr>
          <w:trHeight w:val="240"/>
        </w:trPr>
        <w:tc>
          <w:tcPr>
            <w:tcW w:w="14569" w:type="dxa"/>
            <w:gridSpan w:val="10"/>
            <w:shd w:val="clear" w:color="B4C6E7" w:fill="B4C6E7"/>
            <w:noWrap/>
            <w:vAlign w:val="center"/>
            <w:hideMark/>
          </w:tcPr>
          <w:p w14:paraId="7485CD26" w14:textId="77777777" w:rsidR="00162583" w:rsidRPr="000214B7" w:rsidRDefault="0016258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Հորիզոնական (H)</w:t>
            </w:r>
          </w:p>
        </w:tc>
      </w:tr>
      <w:tr w:rsidR="00162583" w:rsidRPr="000214B7" w14:paraId="4BE05DB6" w14:textId="77777777" w:rsidTr="002422F8">
        <w:trPr>
          <w:gridAfter w:val="1"/>
          <w:wAfter w:w="7" w:type="dxa"/>
          <w:trHeight w:val="240"/>
        </w:trPr>
        <w:tc>
          <w:tcPr>
            <w:tcW w:w="625" w:type="dxa"/>
            <w:noWrap/>
            <w:vAlign w:val="center"/>
            <w:hideMark/>
          </w:tcPr>
          <w:p w14:paraId="6F90DEB6"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H.1. </w:t>
            </w:r>
          </w:p>
        </w:tc>
        <w:tc>
          <w:tcPr>
            <w:tcW w:w="3710" w:type="dxa"/>
            <w:noWrap/>
            <w:vAlign w:val="center"/>
            <w:hideMark/>
          </w:tcPr>
          <w:p w14:paraId="23BCD22C"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Քաղաքային Էներգետիկ պլանավորում </w:t>
            </w:r>
          </w:p>
        </w:tc>
        <w:tc>
          <w:tcPr>
            <w:tcW w:w="1614" w:type="dxa"/>
            <w:vAlign w:val="center"/>
            <w:hideMark/>
          </w:tcPr>
          <w:p w14:paraId="1DD7A4BF"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ԵՔ </w:t>
            </w:r>
          </w:p>
        </w:tc>
        <w:tc>
          <w:tcPr>
            <w:tcW w:w="1530" w:type="dxa"/>
            <w:noWrap/>
            <w:vAlign w:val="center"/>
            <w:hideMark/>
          </w:tcPr>
          <w:p w14:paraId="74D80727" w14:textId="77777777" w:rsidR="00162583" w:rsidRPr="000214B7" w:rsidRDefault="0016258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2017-2020</w:t>
            </w:r>
          </w:p>
        </w:tc>
        <w:tc>
          <w:tcPr>
            <w:tcW w:w="1300" w:type="dxa"/>
            <w:noWrap/>
            <w:vAlign w:val="center"/>
            <w:hideMark/>
          </w:tcPr>
          <w:p w14:paraId="1E976638"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100</w:t>
            </w:r>
          </w:p>
        </w:tc>
        <w:tc>
          <w:tcPr>
            <w:tcW w:w="1570" w:type="dxa"/>
            <w:noWrap/>
            <w:vAlign w:val="center"/>
            <w:hideMark/>
          </w:tcPr>
          <w:p w14:paraId="31394058"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404" w:type="dxa"/>
            <w:noWrap/>
            <w:vAlign w:val="center"/>
            <w:hideMark/>
          </w:tcPr>
          <w:p w14:paraId="7C664D2D"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338" w:type="dxa"/>
            <w:noWrap/>
            <w:vAlign w:val="center"/>
            <w:hideMark/>
          </w:tcPr>
          <w:p w14:paraId="7BABB60C"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471" w:type="dxa"/>
            <w:noWrap/>
            <w:vAlign w:val="center"/>
            <w:hideMark/>
          </w:tcPr>
          <w:p w14:paraId="0573F08F"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r>
      <w:tr w:rsidR="00162583" w:rsidRPr="000214B7" w14:paraId="149BD97A" w14:textId="77777777" w:rsidTr="002422F8">
        <w:trPr>
          <w:gridAfter w:val="1"/>
          <w:wAfter w:w="7" w:type="dxa"/>
          <w:trHeight w:val="240"/>
        </w:trPr>
        <w:tc>
          <w:tcPr>
            <w:tcW w:w="625" w:type="dxa"/>
            <w:noWrap/>
            <w:vAlign w:val="center"/>
            <w:hideMark/>
          </w:tcPr>
          <w:p w14:paraId="7977FF0F"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H.2</w:t>
            </w:r>
            <w:r w:rsidRPr="000214B7">
              <w:rPr>
                <w:rFonts w:ascii="Cambria Math" w:eastAsia="MS Gothic" w:hAnsi="Cambria Math" w:cs="Cambria Math"/>
                <w:color w:val="000000"/>
                <w:sz w:val="18"/>
                <w:szCs w:val="18"/>
                <w:lang w:val="hy-AM"/>
              </w:rPr>
              <w:t>․</w:t>
            </w:r>
            <w:r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0B80CA87"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«Կանաչ գնումներ»-ի կանոնների սահմանում </w:t>
            </w:r>
          </w:p>
        </w:tc>
        <w:tc>
          <w:tcPr>
            <w:tcW w:w="1614" w:type="dxa"/>
            <w:vAlign w:val="center"/>
            <w:hideMark/>
          </w:tcPr>
          <w:p w14:paraId="66E65C0E"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ԵՔ </w:t>
            </w:r>
          </w:p>
        </w:tc>
        <w:tc>
          <w:tcPr>
            <w:tcW w:w="1530" w:type="dxa"/>
            <w:noWrap/>
            <w:vAlign w:val="center"/>
            <w:hideMark/>
          </w:tcPr>
          <w:p w14:paraId="2E667C13" w14:textId="77777777" w:rsidR="00162583" w:rsidRPr="000214B7" w:rsidRDefault="0016258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2017-2020</w:t>
            </w:r>
          </w:p>
        </w:tc>
        <w:tc>
          <w:tcPr>
            <w:tcW w:w="1300" w:type="dxa"/>
            <w:noWrap/>
            <w:vAlign w:val="center"/>
            <w:hideMark/>
          </w:tcPr>
          <w:p w14:paraId="2CB2A977"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w:t>
            </w:r>
          </w:p>
        </w:tc>
        <w:tc>
          <w:tcPr>
            <w:tcW w:w="1570" w:type="dxa"/>
            <w:noWrap/>
            <w:vAlign w:val="center"/>
            <w:hideMark/>
          </w:tcPr>
          <w:p w14:paraId="5D1BF56C"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404" w:type="dxa"/>
            <w:noWrap/>
            <w:vAlign w:val="center"/>
            <w:hideMark/>
          </w:tcPr>
          <w:p w14:paraId="14A31D1C"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338" w:type="dxa"/>
            <w:noWrap/>
            <w:vAlign w:val="center"/>
            <w:hideMark/>
          </w:tcPr>
          <w:p w14:paraId="50A06BBA"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471" w:type="dxa"/>
            <w:noWrap/>
            <w:vAlign w:val="center"/>
            <w:hideMark/>
          </w:tcPr>
          <w:p w14:paraId="35518D05"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r>
      <w:tr w:rsidR="00162583" w:rsidRPr="000214B7" w14:paraId="5482CD4D" w14:textId="77777777" w:rsidTr="002422F8">
        <w:trPr>
          <w:gridAfter w:val="1"/>
          <w:wAfter w:w="7" w:type="dxa"/>
          <w:trHeight w:val="240"/>
        </w:trPr>
        <w:tc>
          <w:tcPr>
            <w:tcW w:w="625" w:type="dxa"/>
            <w:noWrap/>
            <w:vAlign w:val="center"/>
            <w:hideMark/>
          </w:tcPr>
          <w:p w14:paraId="39F2DCEF"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H.3. </w:t>
            </w:r>
          </w:p>
        </w:tc>
        <w:tc>
          <w:tcPr>
            <w:tcW w:w="3710" w:type="dxa"/>
            <w:noWrap/>
            <w:vAlign w:val="center"/>
            <w:hideMark/>
          </w:tcPr>
          <w:p w14:paraId="35129ED5"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Շենքերի էներգետիկ սերտիֆիկատների մշակում </w:t>
            </w:r>
          </w:p>
        </w:tc>
        <w:tc>
          <w:tcPr>
            <w:tcW w:w="1614" w:type="dxa"/>
            <w:vAlign w:val="center"/>
            <w:hideMark/>
          </w:tcPr>
          <w:p w14:paraId="26641B56"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ԵՔ </w:t>
            </w:r>
          </w:p>
        </w:tc>
        <w:tc>
          <w:tcPr>
            <w:tcW w:w="1530" w:type="dxa"/>
            <w:noWrap/>
            <w:vAlign w:val="center"/>
            <w:hideMark/>
          </w:tcPr>
          <w:p w14:paraId="6979706E" w14:textId="77777777" w:rsidR="00162583" w:rsidRPr="000214B7" w:rsidRDefault="0016258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2018-2020</w:t>
            </w:r>
          </w:p>
        </w:tc>
        <w:tc>
          <w:tcPr>
            <w:tcW w:w="1300" w:type="dxa"/>
            <w:noWrap/>
            <w:vAlign w:val="center"/>
            <w:hideMark/>
          </w:tcPr>
          <w:p w14:paraId="72DB2305"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34</w:t>
            </w:r>
          </w:p>
        </w:tc>
        <w:tc>
          <w:tcPr>
            <w:tcW w:w="1570" w:type="dxa"/>
            <w:noWrap/>
            <w:vAlign w:val="center"/>
            <w:hideMark/>
          </w:tcPr>
          <w:p w14:paraId="5BDB68B5"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1,045</w:t>
            </w:r>
          </w:p>
        </w:tc>
        <w:tc>
          <w:tcPr>
            <w:tcW w:w="1404" w:type="dxa"/>
            <w:noWrap/>
            <w:vAlign w:val="center"/>
            <w:hideMark/>
          </w:tcPr>
          <w:p w14:paraId="0B4CC531"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214</w:t>
            </w:r>
          </w:p>
        </w:tc>
        <w:tc>
          <w:tcPr>
            <w:tcW w:w="1338" w:type="dxa"/>
            <w:noWrap/>
            <w:vAlign w:val="center"/>
            <w:hideMark/>
          </w:tcPr>
          <w:p w14:paraId="1B35AFAF"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1,045</w:t>
            </w:r>
          </w:p>
        </w:tc>
        <w:tc>
          <w:tcPr>
            <w:tcW w:w="1471" w:type="dxa"/>
            <w:noWrap/>
            <w:vAlign w:val="center"/>
            <w:hideMark/>
          </w:tcPr>
          <w:p w14:paraId="75A19FF7" w14:textId="34939EAA"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w:t>
            </w:r>
            <w:r w:rsidR="000A0350" w:rsidRPr="000214B7">
              <w:rPr>
                <w:rFonts w:ascii="GHEA Grapalat" w:eastAsia="Times New Roman" w:hAnsi="GHEA Grapalat" w:cs="Arial"/>
                <w:color w:val="000000"/>
                <w:sz w:val="18"/>
                <w:szCs w:val="18"/>
                <w:lang w:val="hy-AM"/>
              </w:rPr>
              <w:t>3</w:t>
            </w:r>
          </w:p>
        </w:tc>
      </w:tr>
      <w:tr w:rsidR="00162583" w:rsidRPr="000214B7" w14:paraId="678B5072" w14:textId="77777777" w:rsidTr="002422F8">
        <w:trPr>
          <w:gridAfter w:val="1"/>
          <w:wAfter w:w="7" w:type="dxa"/>
          <w:trHeight w:val="240"/>
        </w:trPr>
        <w:tc>
          <w:tcPr>
            <w:tcW w:w="625" w:type="dxa"/>
            <w:noWrap/>
            <w:vAlign w:val="center"/>
            <w:hideMark/>
          </w:tcPr>
          <w:p w14:paraId="390AE581"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H.4</w:t>
            </w:r>
            <w:r w:rsidRPr="000214B7">
              <w:rPr>
                <w:rFonts w:ascii="Cambria Math" w:eastAsia="MS Gothic" w:hAnsi="Cambria Math" w:cs="Cambria Math"/>
                <w:color w:val="000000"/>
                <w:sz w:val="18"/>
                <w:szCs w:val="18"/>
                <w:lang w:val="hy-AM"/>
              </w:rPr>
              <w:t>․</w:t>
            </w:r>
            <w:r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72135A3B"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Մասնակցություն «Երկրի ժամ» համընդհանուր միջոցառմանը </w:t>
            </w:r>
          </w:p>
        </w:tc>
        <w:tc>
          <w:tcPr>
            <w:tcW w:w="1614" w:type="dxa"/>
            <w:vAlign w:val="center"/>
            <w:hideMark/>
          </w:tcPr>
          <w:p w14:paraId="6B797780"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ԵՔ </w:t>
            </w:r>
          </w:p>
        </w:tc>
        <w:tc>
          <w:tcPr>
            <w:tcW w:w="1530" w:type="dxa"/>
            <w:noWrap/>
            <w:vAlign w:val="center"/>
            <w:hideMark/>
          </w:tcPr>
          <w:p w14:paraId="2DEA6343" w14:textId="77777777" w:rsidR="00162583" w:rsidRPr="000214B7" w:rsidRDefault="0016258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2013-2020</w:t>
            </w:r>
          </w:p>
        </w:tc>
        <w:tc>
          <w:tcPr>
            <w:tcW w:w="1300" w:type="dxa"/>
            <w:noWrap/>
            <w:vAlign w:val="center"/>
            <w:hideMark/>
          </w:tcPr>
          <w:p w14:paraId="13EEBB43"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w:t>
            </w:r>
          </w:p>
        </w:tc>
        <w:tc>
          <w:tcPr>
            <w:tcW w:w="1570" w:type="dxa"/>
            <w:noWrap/>
            <w:vAlign w:val="center"/>
            <w:hideMark/>
          </w:tcPr>
          <w:p w14:paraId="4892BC7A"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33</w:t>
            </w:r>
          </w:p>
        </w:tc>
        <w:tc>
          <w:tcPr>
            <w:tcW w:w="1404" w:type="dxa"/>
            <w:noWrap/>
            <w:vAlign w:val="center"/>
            <w:hideMark/>
          </w:tcPr>
          <w:p w14:paraId="40556492"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w:t>
            </w:r>
          </w:p>
        </w:tc>
        <w:tc>
          <w:tcPr>
            <w:tcW w:w="1338" w:type="dxa"/>
            <w:noWrap/>
            <w:vAlign w:val="center"/>
            <w:hideMark/>
          </w:tcPr>
          <w:p w14:paraId="26FFFD1F"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33</w:t>
            </w:r>
          </w:p>
        </w:tc>
        <w:tc>
          <w:tcPr>
            <w:tcW w:w="1471" w:type="dxa"/>
            <w:noWrap/>
            <w:vAlign w:val="center"/>
            <w:hideMark/>
          </w:tcPr>
          <w:p w14:paraId="459E5E0F"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w:t>
            </w:r>
          </w:p>
        </w:tc>
      </w:tr>
      <w:tr w:rsidR="00162583" w:rsidRPr="000214B7" w14:paraId="0CB21C99" w14:textId="77777777" w:rsidTr="002422F8">
        <w:trPr>
          <w:gridAfter w:val="1"/>
          <w:wAfter w:w="7" w:type="dxa"/>
          <w:trHeight w:val="240"/>
        </w:trPr>
        <w:tc>
          <w:tcPr>
            <w:tcW w:w="625" w:type="dxa"/>
            <w:noWrap/>
            <w:vAlign w:val="center"/>
            <w:hideMark/>
          </w:tcPr>
          <w:p w14:paraId="669A0DF0"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H.5. </w:t>
            </w:r>
          </w:p>
        </w:tc>
        <w:tc>
          <w:tcPr>
            <w:tcW w:w="3710" w:type="dxa"/>
            <w:noWrap/>
            <w:vAlign w:val="center"/>
            <w:hideMark/>
          </w:tcPr>
          <w:p w14:paraId="3F1598F0"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Մասնակցություն համաեվրոպական «Կայուն էներգետիկայի օրեր» միջոցառմանը </w:t>
            </w:r>
          </w:p>
        </w:tc>
        <w:tc>
          <w:tcPr>
            <w:tcW w:w="1614" w:type="dxa"/>
            <w:vAlign w:val="center"/>
            <w:hideMark/>
          </w:tcPr>
          <w:p w14:paraId="3A99067B"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ԵՔ </w:t>
            </w:r>
          </w:p>
        </w:tc>
        <w:tc>
          <w:tcPr>
            <w:tcW w:w="1530" w:type="dxa"/>
            <w:noWrap/>
            <w:vAlign w:val="center"/>
            <w:hideMark/>
          </w:tcPr>
          <w:p w14:paraId="1B9A679D" w14:textId="77777777" w:rsidR="00162583" w:rsidRPr="000214B7" w:rsidRDefault="0016258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2017-2020</w:t>
            </w:r>
          </w:p>
        </w:tc>
        <w:tc>
          <w:tcPr>
            <w:tcW w:w="1300" w:type="dxa"/>
            <w:noWrap/>
            <w:vAlign w:val="center"/>
            <w:hideMark/>
          </w:tcPr>
          <w:p w14:paraId="0D85BE17"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w:t>
            </w:r>
          </w:p>
        </w:tc>
        <w:tc>
          <w:tcPr>
            <w:tcW w:w="1570" w:type="dxa"/>
            <w:noWrap/>
            <w:vAlign w:val="center"/>
            <w:hideMark/>
          </w:tcPr>
          <w:p w14:paraId="5EDA39D7"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6,277</w:t>
            </w:r>
          </w:p>
        </w:tc>
        <w:tc>
          <w:tcPr>
            <w:tcW w:w="1404" w:type="dxa"/>
            <w:noWrap/>
            <w:vAlign w:val="center"/>
            <w:hideMark/>
          </w:tcPr>
          <w:p w14:paraId="74E9E3DD"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1,304</w:t>
            </w:r>
          </w:p>
        </w:tc>
        <w:tc>
          <w:tcPr>
            <w:tcW w:w="1338" w:type="dxa"/>
            <w:noWrap/>
            <w:vAlign w:val="center"/>
            <w:hideMark/>
          </w:tcPr>
          <w:p w14:paraId="4BD791AA"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1,797</w:t>
            </w:r>
          </w:p>
        </w:tc>
        <w:tc>
          <w:tcPr>
            <w:tcW w:w="1471" w:type="dxa"/>
            <w:noWrap/>
            <w:vAlign w:val="center"/>
            <w:hideMark/>
          </w:tcPr>
          <w:p w14:paraId="27FC14AE"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399</w:t>
            </w:r>
          </w:p>
        </w:tc>
      </w:tr>
      <w:tr w:rsidR="00162583" w:rsidRPr="000214B7" w14:paraId="59E28CBB" w14:textId="77777777" w:rsidTr="002422F8">
        <w:trPr>
          <w:gridAfter w:val="1"/>
          <w:wAfter w:w="7" w:type="dxa"/>
          <w:trHeight w:val="240"/>
        </w:trPr>
        <w:tc>
          <w:tcPr>
            <w:tcW w:w="625" w:type="dxa"/>
            <w:noWrap/>
            <w:vAlign w:val="center"/>
            <w:hideMark/>
          </w:tcPr>
          <w:p w14:paraId="27FFD4B4"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lastRenderedPageBreak/>
              <w:t>H.6</w:t>
            </w:r>
            <w:r w:rsidRPr="000214B7">
              <w:rPr>
                <w:rFonts w:ascii="Cambria Math" w:eastAsia="MS Gothic" w:hAnsi="Cambria Math" w:cs="Cambria Math"/>
                <w:color w:val="000000"/>
                <w:sz w:val="18"/>
                <w:szCs w:val="18"/>
                <w:lang w:val="hy-AM"/>
              </w:rPr>
              <w:t>․</w:t>
            </w:r>
            <w:r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1C8FBCEF"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Քաղաքի էներգետիկ զարգացման գործընթացին դպրոցների աշակերտության ներգրավում </w:t>
            </w:r>
          </w:p>
        </w:tc>
        <w:tc>
          <w:tcPr>
            <w:tcW w:w="1614" w:type="dxa"/>
            <w:vAlign w:val="center"/>
            <w:hideMark/>
          </w:tcPr>
          <w:p w14:paraId="514FD180" w14:textId="0A9CF38B" w:rsidR="00162583" w:rsidRPr="000214B7" w:rsidRDefault="000E4AEA"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 դպրոցներ, ԲՈՒՀ-եր, ՀԿ-ներ</w:t>
            </w:r>
          </w:p>
        </w:tc>
        <w:tc>
          <w:tcPr>
            <w:tcW w:w="1530" w:type="dxa"/>
            <w:noWrap/>
            <w:vAlign w:val="center"/>
            <w:hideMark/>
          </w:tcPr>
          <w:p w14:paraId="7E24E992" w14:textId="77777777" w:rsidR="00162583" w:rsidRPr="000214B7" w:rsidRDefault="0016258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2018-2020</w:t>
            </w:r>
          </w:p>
        </w:tc>
        <w:tc>
          <w:tcPr>
            <w:tcW w:w="1300" w:type="dxa"/>
            <w:noWrap/>
            <w:vAlign w:val="center"/>
            <w:hideMark/>
          </w:tcPr>
          <w:p w14:paraId="69219094" w14:textId="58006F38"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w:t>
            </w:r>
            <w:r w:rsidR="000A0350" w:rsidRPr="000214B7">
              <w:rPr>
                <w:rFonts w:ascii="GHEA Grapalat" w:eastAsia="Times New Roman" w:hAnsi="GHEA Grapalat" w:cs="Arial"/>
                <w:color w:val="000000"/>
                <w:sz w:val="18"/>
                <w:szCs w:val="18"/>
                <w:lang w:val="hy-AM"/>
              </w:rPr>
              <w:t>4</w:t>
            </w:r>
          </w:p>
        </w:tc>
        <w:tc>
          <w:tcPr>
            <w:tcW w:w="1570" w:type="dxa"/>
            <w:noWrap/>
            <w:vAlign w:val="center"/>
            <w:hideMark/>
          </w:tcPr>
          <w:p w14:paraId="47B4786C" w14:textId="74172097" w:rsidR="00162583" w:rsidRPr="000214B7" w:rsidRDefault="000E4AEA"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w:t>
            </w:r>
            <w:r w:rsidR="00162583" w:rsidRPr="000214B7">
              <w:rPr>
                <w:rFonts w:ascii="GHEA Grapalat" w:eastAsia="Times New Roman" w:hAnsi="GHEA Grapalat" w:cs="Arial"/>
                <w:color w:val="000000"/>
                <w:sz w:val="18"/>
                <w:szCs w:val="18"/>
                <w:lang w:val="hy-AM"/>
              </w:rPr>
              <w:t>,113</w:t>
            </w:r>
          </w:p>
        </w:tc>
        <w:tc>
          <w:tcPr>
            <w:tcW w:w="1404" w:type="dxa"/>
            <w:noWrap/>
            <w:vAlign w:val="center"/>
            <w:hideMark/>
          </w:tcPr>
          <w:p w14:paraId="717CAE55" w14:textId="743D6862" w:rsidR="00162583" w:rsidRPr="000214B7" w:rsidRDefault="000E4AEA"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1,684</w:t>
            </w:r>
          </w:p>
        </w:tc>
        <w:tc>
          <w:tcPr>
            <w:tcW w:w="1338" w:type="dxa"/>
            <w:noWrap/>
            <w:vAlign w:val="center"/>
            <w:hideMark/>
          </w:tcPr>
          <w:p w14:paraId="5738F0AF"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8,113</w:t>
            </w:r>
          </w:p>
        </w:tc>
        <w:tc>
          <w:tcPr>
            <w:tcW w:w="1471" w:type="dxa"/>
            <w:noWrap/>
            <w:vAlign w:val="center"/>
            <w:hideMark/>
          </w:tcPr>
          <w:p w14:paraId="3E764284"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1,684</w:t>
            </w:r>
          </w:p>
        </w:tc>
      </w:tr>
      <w:tr w:rsidR="00162583" w:rsidRPr="000214B7" w14:paraId="3B7A85AD" w14:textId="77777777" w:rsidTr="002422F8">
        <w:trPr>
          <w:gridAfter w:val="1"/>
          <w:wAfter w:w="7" w:type="dxa"/>
          <w:trHeight w:val="240"/>
        </w:trPr>
        <w:tc>
          <w:tcPr>
            <w:tcW w:w="625" w:type="dxa"/>
            <w:noWrap/>
            <w:vAlign w:val="center"/>
            <w:hideMark/>
          </w:tcPr>
          <w:p w14:paraId="633DC669" w14:textId="77777777"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H.7. </w:t>
            </w:r>
          </w:p>
        </w:tc>
        <w:tc>
          <w:tcPr>
            <w:tcW w:w="3710" w:type="dxa"/>
            <w:noWrap/>
            <w:vAlign w:val="center"/>
            <w:hideMark/>
          </w:tcPr>
          <w:p w14:paraId="53F19A3D" w14:textId="2925336F" w:rsidR="00162583" w:rsidRPr="000214B7" w:rsidRDefault="000E4AEA"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Բյուջետային հաստատությունների, ձեռնարկությունների ու ընկերությունների մասնագետների համար սեմինարների և դասընթացների կազմակերպում</w:t>
            </w:r>
          </w:p>
        </w:tc>
        <w:tc>
          <w:tcPr>
            <w:tcW w:w="1614" w:type="dxa"/>
            <w:vAlign w:val="center"/>
            <w:hideMark/>
          </w:tcPr>
          <w:p w14:paraId="76B6E5CE" w14:textId="25CE74DA" w:rsidR="00162583" w:rsidRPr="000214B7" w:rsidRDefault="0016258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ԵՔ </w:t>
            </w:r>
          </w:p>
        </w:tc>
        <w:tc>
          <w:tcPr>
            <w:tcW w:w="1530" w:type="dxa"/>
            <w:noWrap/>
            <w:vAlign w:val="center"/>
            <w:hideMark/>
          </w:tcPr>
          <w:p w14:paraId="619B1342" w14:textId="77777777" w:rsidR="00162583" w:rsidRPr="000214B7" w:rsidRDefault="0016258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2018-2020</w:t>
            </w:r>
          </w:p>
        </w:tc>
        <w:tc>
          <w:tcPr>
            <w:tcW w:w="1300" w:type="dxa"/>
            <w:noWrap/>
            <w:vAlign w:val="center"/>
            <w:hideMark/>
          </w:tcPr>
          <w:p w14:paraId="153EBBE5" w14:textId="581DBDA5" w:rsidR="00162583" w:rsidRPr="000214B7" w:rsidRDefault="000A035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w:t>
            </w:r>
          </w:p>
        </w:tc>
        <w:tc>
          <w:tcPr>
            <w:tcW w:w="1570" w:type="dxa"/>
            <w:noWrap/>
            <w:vAlign w:val="center"/>
            <w:hideMark/>
          </w:tcPr>
          <w:p w14:paraId="22BB0FC4"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3,000</w:t>
            </w:r>
          </w:p>
        </w:tc>
        <w:tc>
          <w:tcPr>
            <w:tcW w:w="1404" w:type="dxa"/>
            <w:noWrap/>
            <w:vAlign w:val="center"/>
            <w:hideMark/>
          </w:tcPr>
          <w:p w14:paraId="7D58A84B"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622</w:t>
            </w:r>
          </w:p>
        </w:tc>
        <w:tc>
          <w:tcPr>
            <w:tcW w:w="1338" w:type="dxa"/>
            <w:noWrap/>
            <w:vAlign w:val="center"/>
            <w:hideMark/>
          </w:tcPr>
          <w:p w14:paraId="4D3D3A22"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3,000</w:t>
            </w:r>
          </w:p>
        </w:tc>
        <w:tc>
          <w:tcPr>
            <w:tcW w:w="1471" w:type="dxa"/>
            <w:noWrap/>
            <w:vAlign w:val="center"/>
            <w:hideMark/>
          </w:tcPr>
          <w:p w14:paraId="40EC11FA" w14:textId="77777777" w:rsidR="00162583" w:rsidRPr="000214B7" w:rsidRDefault="0016258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622</w:t>
            </w:r>
          </w:p>
        </w:tc>
      </w:tr>
      <w:tr w:rsidR="009F58AB" w:rsidRPr="000214B7" w14:paraId="70B9E482" w14:textId="77777777" w:rsidTr="002422F8">
        <w:trPr>
          <w:gridAfter w:val="1"/>
          <w:wAfter w:w="7" w:type="dxa"/>
          <w:trHeight w:val="240"/>
        </w:trPr>
        <w:tc>
          <w:tcPr>
            <w:tcW w:w="4335" w:type="dxa"/>
            <w:gridSpan w:val="2"/>
            <w:shd w:val="clear" w:color="auto" w:fill="FFC000"/>
            <w:noWrap/>
            <w:vAlign w:val="center"/>
            <w:hideMark/>
          </w:tcPr>
          <w:p w14:paraId="13EAAC61" w14:textId="77777777" w:rsidR="009F58AB" w:rsidRPr="000214B7" w:rsidRDefault="009F58AB" w:rsidP="00A369A8">
            <w:pPr>
              <w:spacing w:after="0" w:line="240" w:lineRule="auto"/>
              <w:jc w:val="both"/>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Ընդամենը հորիզոնական (H) </w:t>
            </w:r>
          </w:p>
        </w:tc>
        <w:tc>
          <w:tcPr>
            <w:tcW w:w="1614" w:type="dxa"/>
            <w:shd w:val="clear" w:color="auto" w:fill="FFC000"/>
            <w:vAlign w:val="center"/>
            <w:hideMark/>
          </w:tcPr>
          <w:p w14:paraId="2CE3D065" w14:textId="77777777" w:rsidR="009F58AB" w:rsidRPr="000214B7" w:rsidRDefault="009F58AB"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 </w:t>
            </w:r>
          </w:p>
        </w:tc>
        <w:tc>
          <w:tcPr>
            <w:tcW w:w="1530" w:type="dxa"/>
            <w:shd w:val="clear" w:color="auto" w:fill="FFC000"/>
            <w:noWrap/>
            <w:vAlign w:val="center"/>
            <w:hideMark/>
          </w:tcPr>
          <w:p w14:paraId="3ABE78CA" w14:textId="77777777" w:rsidR="009F58AB" w:rsidRPr="000214B7" w:rsidRDefault="009F58AB" w:rsidP="00A369A8">
            <w:pPr>
              <w:spacing w:after="0" w:line="240" w:lineRule="auto"/>
              <w:jc w:val="center"/>
              <w:rPr>
                <w:rFonts w:ascii="GHEA Grapalat" w:eastAsia="Times New Roman" w:hAnsi="GHEA Grapalat" w:cs="Arial"/>
                <w:b/>
                <w:bCs/>
                <w:color w:val="000000"/>
                <w:sz w:val="18"/>
                <w:szCs w:val="18"/>
                <w:lang w:val="hy-AM"/>
              </w:rPr>
            </w:pPr>
          </w:p>
        </w:tc>
        <w:tc>
          <w:tcPr>
            <w:tcW w:w="1300" w:type="dxa"/>
            <w:shd w:val="clear" w:color="auto" w:fill="FFC000"/>
            <w:noWrap/>
            <w:vAlign w:val="center"/>
            <w:hideMark/>
          </w:tcPr>
          <w:p w14:paraId="382CA128" w14:textId="1D976851" w:rsidR="009F58AB" w:rsidRPr="000214B7" w:rsidRDefault="009F58AB"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2</w:t>
            </w:r>
            <w:r w:rsidR="001F5F0A" w:rsidRPr="000214B7">
              <w:rPr>
                <w:rFonts w:ascii="GHEA Grapalat" w:eastAsia="Times New Roman" w:hAnsi="GHEA Grapalat" w:cs="Arial"/>
                <w:b/>
                <w:bCs/>
                <w:color w:val="000000"/>
                <w:sz w:val="18"/>
                <w:szCs w:val="18"/>
                <w:lang w:val="hy-AM"/>
              </w:rPr>
              <w:t>21</w:t>
            </w:r>
          </w:p>
        </w:tc>
        <w:tc>
          <w:tcPr>
            <w:tcW w:w="1570" w:type="dxa"/>
            <w:shd w:val="clear" w:color="auto" w:fill="FFC000"/>
            <w:noWrap/>
            <w:vAlign w:val="center"/>
            <w:hideMark/>
          </w:tcPr>
          <w:p w14:paraId="232F4D81" w14:textId="02C8B097" w:rsidR="009F58AB" w:rsidRPr="000214B7" w:rsidRDefault="009F58AB"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w:t>
            </w:r>
            <w:r w:rsidR="001F5F0A" w:rsidRPr="000214B7">
              <w:rPr>
                <w:rFonts w:ascii="GHEA Grapalat" w:eastAsia="Times New Roman" w:hAnsi="GHEA Grapalat" w:cs="Arial"/>
                <w:b/>
                <w:bCs/>
                <w:color w:val="000000"/>
                <w:sz w:val="18"/>
                <w:szCs w:val="18"/>
                <w:lang w:val="hy-AM"/>
              </w:rPr>
              <w:t>8</w:t>
            </w:r>
            <w:r w:rsidRPr="000214B7">
              <w:rPr>
                <w:rFonts w:ascii="GHEA Grapalat" w:eastAsia="Times New Roman" w:hAnsi="GHEA Grapalat" w:cs="Arial"/>
                <w:b/>
                <w:bCs/>
                <w:color w:val="000000"/>
                <w:sz w:val="18"/>
                <w:szCs w:val="18"/>
                <w:lang w:val="hy-AM"/>
              </w:rPr>
              <w:t>,</w:t>
            </w:r>
            <w:r w:rsidR="001F5F0A" w:rsidRPr="000214B7">
              <w:rPr>
                <w:rFonts w:ascii="GHEA Grapalat" w:eastAsia="Times New Roman" w:hAnsi="GHEA Grapalat" w:cs="Arial"/>
                <w:b/>
                <w:bCs/>
                <w:color w:val="000000"/>
                <w:sz w:val="18"/>
                <w:szCs w:val="18"/>
                <w:lang w:val="hy-AM"/>
              </w:rPr>
              <w:t>468</w:t>
            </w:r>
          </w:p>
        </w:tc>
        <w:tc>
          <w:tcPr>
            <w:tcW w:w="1404" w:type="dxa"/>
            <w:shd w:val="clear" w:color="auto" w:fill="FFC000"/>
            <w:noWrap/>
            <w:vAlign w:val="center"/>
            <w:hideMark/>
          </w:tcPr>
          <w:p w14:paraId="68BD1CC3" w14:textId="3B27D453" w:rsidR="009F58AB" w:rsidRPr="000214B7" w:rsidRDefault="0079321F"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3</w:t>
            </w:r>
            <w:r w:rsidR="009F58AB" w:rsidRPr="000214B7">
              <w:rPr>
                <w:rFonts w:ascii="GHEA Grapalat" w:eastAsia="Times New Roman" w:hAnsi="GHEA Grapalat" w:cs="Arial"/>
                <w:b/>
                <w:bCs/>
                <w:color w:val="000000"/>
                <w:sz w:val="18"/>
                <w:szCs w:val="18"/>
                <w:lang w:val="hy-AM"/>
              </w:rPr>
              <w:t>,</w:t>
            </w:r>
            <w:r w:rsidRPr="000214B7">
              <w:rPr>
                <w:rFonts w:ascii="GHEA Grapalat" w:eastAsia="Times New Roman" w:hAnsi="GHEA Grapalat" w:cs="Arial"/>
                <w:b/>
                <w:bCs/>
                <w:color w:val="000000"/>
                <w:sz w:val="18"/>
                <w:szCs w:val="18"/>
                <w:lang w:val="hy-AM"/>
              </w:rPr>
              <w:t>831</w:t>
            </w:r>
          </w:p>
        </w:tc>
        <w:tc>
          <w:tcPr>
            <w:tcW w:w="1338" w:type="dxa"/>
            <w:shd w:val="clear" w:color="auto" w:fill="FFC000"/>
            <w:noWrap/>
            <w:vAlign w:val="center"/>
            <w:hideMark/>
          </w:tcPr>
          <w:p w14:paraId="3A0548F2" w14:textId="46905AF3" w:rsidR="009F58AB" w:rsidRPr="000214B7" w:rsidRDefault="009F58AB"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w:t>
            </w:r>
            <w:r w:rsidR="0079321F" w:rsidRPr="000214B7">
              <w:rPr>
                <w:rFonts w:ascii="GHEA Grapalat" w:eastAsia="Times New Roman" w:hAnsi="GHEA Grapalat" w:cs="Arial"/>
                <w:b/>
                <w:bCs/>
                <w:color w:val="000000"/>
                <w:sz w:val="18"/>
                <w:szCs w:val="18"/>
                <w:lang w:val="hy-AM"/>
              </w:rPr>
              <w:t>3</w:t>
            </w:r>
            <w:r w:rsidRPr="000214B7">
              <w:rPr>
                <w:rFonts w:ascii="GHEA Grapalat" w:eastAsia="Times New Roman" w:hAnsi="GHEA Grapalat" w:cs="Arial"/>
                <w:b/>
                <w:bCs/>
                <w:color w:val="000000"/>
                <w:sz w:val="18"/>
                <w:szCs w:val="18"/>
                <w:lang w:val="hy-AM"/>
              </w:rPr>
              <w:t>,988</w:t>
            </w:r>
          </w:p>
        </w:tc>
        <w:tc>
          <w:tcPr>
            <w:tcW w:w="1471" w:type="dxa"/>
            <w:shd w:val="clear" w:color="auto" w:fill="FFC000"/>
            <w:noWrap/>
            <w:vAlign w:val="center"/>
            <w:hideMark/>
          </w:tcPr>
          <w:p w14:paraId="77CC3929" w14:textId="5E3B842D" w:rsidR="009F58AB" w:rsidRPr="000214B7" w:rsidRDefault="0079321F"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2</w:t>
            </w:r>
            <w:r w:rsidR="009F58AB" w:rsidRPr="000214B7">
              <w:rPr>
                <w:rFonts w:ascii="GHEA Grapalat" w:eastAsia="Times New Roman" w:hAnsi="GHEA Grapalat" w:cs="Arial"/>
                <w:b/>
                <w:bCs/>
                <w:color w:val="000000"/>
                <w:sz w:val="18"/>
                <w:szCs w:val="18"/>
                <w:lang w:val="hy-AM"/>
              </w:rPr>
              <w:t>,</w:t>
            </w:r>
            <w:r w:rsidRPr="000214B7">
              <w:rPr>
                <w:rFonts w:ascii="GHEA Grapalat" w:eastAsia="Times New Roman" w:hAnsi="GHEA Grapalat" w:cs="Arial"/>
                <w:b/>
                <w:bCs/>
                <w:color w:val="000000"/>
                <w:sz w:val="18"/>
                <w:szCs w:val="18"/>
                <w:lang w:val="hy-AM"/>
              </w:rPr>
              <w:t>926</w:t>
            </w:r>
          </w:p>
        </w:tc>
      </w:tr>
      <w:tr w:rsidR="00F423DA" w:rsidRPr="000214B7" w14:paraId="14D0A558" w14:textId="77777777" w:rsidTr="00E1010F">
        <w:trPr>
          <w:gridAfter w:val="1"/>
          <w:wAfter w:w="7" w:type="dxa"/>
          <w:trHeight w:val="278"/>
        </w:trPr>
        <w:tc>
          <w:tcPr>
            <w:tcW w:w="5949" w:type="dxa"/>
            <w:gridSpan w:val="3"/>
            <w:tcBorders>
              <w:top w:val="single" w:sz="4" w:space="0" w:color="auto"/>
              <w:left w:val="single" w:sz="4" w:space="0" w:color="auto"/>
              <w:bottom w:val="single" w:sz="4" w:space="0" w:color="auto"/>
            </w:tcBorders>
            <w:shd w:val="clear" w:color="C5E0B3" w:fill="C5E0B3"/>
            <w:noWrap/>
            <w:vAlign w:val="center"/>
            <w:hideMark/>
          </w:tcPr>
          <w:p w14:paraId="7F47A51D" w14:textId="50E0229E" w:rsidR="00F423DA" w:rsidRPr="000214B7" w:rsidRDefault="00F423DA"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Ը</w:t>
            </w:r>
            <w:r w:rsidRPr="000214B7">
              <w:rPr>
                <w:rFonts w:ascii="GHEA Grapalat" w:eastAsia="Times New Roman" w:hAnsi="GHEA Grapalat" w:cs="Arial"/>
                <w:b/>
                <w:bCs/>
                <w:color w:val="000000"/>
                <w:sz w:val="18"/>
                <w:szCs w:val="18"/>
                <w:lang w:val="hy-AM"/>
              </w:rPr>
              <w:t>նդամենը՝ առանց բնակչության</w:t>
            </w:r>
          </w:p>
        </w:tc>
        <w:tc>
          <w:tcPr>
            <w:tcW w:w="1530" w:type="dxa"/>
            <w:tcBorders>
              <w:top w:val="single" w:sz="4" w:space="0" w:color="auto"/>
              <w:bottom w:val="single" w:sz="4" w:space="0" w:color="auto"/>
            </w:tcBorders>
            <w:shd w:val="clear" w:color="C5E0B3" w:fill="C5E0B3"/>
            <w:noWrap/>
            <w:vAlign w:val="center"/>
            <w:hideMark/>
          </w:tcPr>
          <w:p w14:paraId="7A964C82" w14:textId="3C254ADF" w:rsidR="00F423DA" w:rsidRPr="000214B7" w:rsidRDefault="00F423DA" w:rsidP="00A369A8">
            <w:pPr>
              <w:spacing w:after="0" w:line="240" w:lineRule="auto"/>
              <w:jc w:val="center"/>
              <w:rPr>
                <w:rFonts w:ascii="GHEA Grapalat" w:eastAsia="Times New Roman" w:hAnsi="GHEA Grapalat" w:cs="Arial"/>
                <w:color w:val="000000"/>
                <w:sz w:val="18"/>
                <w:szCs w:val="18"/>
                <w:lang w:val="hy-AM"/>
              </w:rPr>
            </w:pPr>
          </w:p>
        </w:tc>
        <w:tc>
          <w:tcPr>
            <w:tcW w:w="1300" w:type="dxa"/>
            <w:tcBorders>
              <w:top w:val="single" w:sz="4" w:space="0" w:color="auto"/>
              <w:bottom w:val="single" w:sz="4" w:space="0" w:color="auto"/>
            </w:tcBorders>
            <w:shd w:val="clear" w:color="C5E0B3" w:fill="C5E0B3"/>
            <w:noWrap/>
            <w:vAlign w:val="center"/>
            <w:hideMark/>
          </w:tcPr>
          <w:p w14:paraId="7302048B" w14:textId="3086D2FE" w:rsidR="00F423DA" w:rsidRPr="000214B7" w:rsidRDefault="00F423DA"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279,101 </w:t>
            </w:r>
          </w:p>
        </w:tc>
        <w:tc>
          <w:tcPr>
            <w:tcW w:w="1570" w:type="dxa"/>
            <w:tcBorders>
              <w:top w:val="single" w:sz="4" w:space="0" w:color="auto"/>
              <w:bottom w:val="single" w:sz="4" w:space="0" w:color="auto"/>
            </w:tcBorders>
            <w:shd w:val="clear" w:color="C5E0B3" w:fill="C5E0B3"/>
            <w:noWrap/>
            <w:vAlign w:val="center"/>
            <w:hideMark/>
          </w:tcPr>
          <w:p w14:paraId="2F75494D" w14:textId="77777777" w:rsidR="00F423DA" w:rsidRPr="000214B7" w:rsidRDefault="00F423DA"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479,058</w:t>
            </w:r>
          </w:p>
        </w:tc>
        <w:tc>
          <w:tcPr>
            <w:tcW w:w="1404" w:type="dxa"/>
            <w:tcBorders>
              <w:top w:val="single" w:sz="4" w:space="0" w:color="auto"/>
              <w:bottom w:val="single" w:sz="4" w:space="0" w:color="auto"/>
            </w:tcBorders>
            <w:shd w:val="clear" w:color="C5E0B3" w:fill="C5E0B3"/>
            <w:noWrap/>
            <w:vAlign w:val="center"/>
            <w:hideMark/>
          </w:tcPr>
          <w:p w14:paraId="4189CBBD" w14:textId="77777777" w:rsidR="00F423DA" w:rsidRPr="000214B7" w:rsidRDefault="00F423DA"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236,535</w:t>
            </w:r>
          </w:p>
        </w:tc>
        <w:tc>
          <w:tcPr>
            <w:tcW w:w="1338" w:type="dxa"/>
            <w:tcBorders>
              <w:top w:val="single" w:sz="4" w:space="0" w:color="auto"/>
              <w:bottom w:val="single" w:sz="4" w:space="0" w:color="auto"/>
            </w:tcBorders>
            <w:shd w:val="clear" w:color="C5E0B3" w:fill="C5E0B3"/>
            <w:noWrap/>
            <w:vAlign w:val="center"/>
            <w:hideMark/>
          </w:tcPr>
          <w:p w14:paraId="5E59F769" w14:textId="4C692CF0" w:rsidR="00F423DA" w:rsidRPr="000214B7" w:rsidRDefault="00F423DA"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66</w:t>
            </w:r>
            <w:r w:rsidR="0079321F" w:rsidRPr="000214B7">
              <w:rPr>
                <w:rFonts w:ascii="GHEA Grapalat" w:eastAsia="Times New Roman" w:hAnsi="GHEA Grapalat" w:cs="Arial"/>
                <w:color w:val="000000"/>
                <w:sz w:val="18"/>
                <w:szCs w:val="18"/>
                <w:lang w:val="hy-AM"/>
              </w:rPr>
              <w:t>4</w:t>
            </w:r>
            <w:r w:rsidRPr="000214B7">
              <w:rPr>
                <w:rFonts w:ascii="GHEA Grapalat" w:eastAsia="Times New Roman" w:hAnsi="GHEA Grapalat" w:cs="Arial"/>
                <w:color w:val="000000"/>
                <w:sz w:val="18"/>
                <w:szCs w:val="18"/>
                <w:lang w:val="hy-AM"/>
              </w:rPr>
              <w:t>,</w:t>
            </w:r>
            <w:r w:rsidR="0079321F" w:rsidRPr="000214B7">
              <w:rPr>
                <w:rFonts w:ascii="GHEA Grapalat" w:eastAsia="Times New Roman" w:hAnsi="GHEA Grapalat" w:cs="Arial"/>
                <w:color w:val="000000"/>
                <w:sz w:val="18"/>
                <w:szCs w:val="18"/>
                <w:lang w:val="hy-AM"/>
              </w:rPr>
              <w:t>649</w:t>
            </w:r>
          </w:p>
        </w:tc>
        <w:tc>
          <w:tcPr>
            <w:tcW w:w="1471" w:type="dxa"/>
            <w:tcBorders>
              <w:top w:val="single" w:sz="4" w:space="0" w:color="auto"/>
              <w:bottom w:val="single" w:sz="4" w:space="0" w:color="auto"/>
              <w:right w:val="single" w:sz="4" w:space="0" w:color="auto"/>
            </w:tcBorders>
            <w:shd w:val="clear" w:color="C5E0B3" w:fill="C5E0B3"/>
            <w:noWrap/>
            <w:vAlign w:val="center"/>
            <w:hideMark/>
          </w:tcPr>
          <w:p w14:paraId="3C756A9C" w14:textId="2E237CCD" w:rsidR="00F423DA" w:rsidRPr="000214B7" w:rsidRDefault="00F423DA"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215,</w:t>
            </w:r>
            <w:r w:rsidR="0079321F" w:rsidRPr="000214B7">
              <w:rPr>
                <w:rFonts w:ascii="GHEA Grapalat" w:eastAsia="Times New Roman" w:hAnsi="GHEA Grapalat" w:cs="Arial"/>
                <w:color w:val="000000"/>
                <w:sz w:val="18"/>
                <w:szCs w:val="18"/>
                <w:lang w:val="hy-AM"/>
              </w:rPr>
              <w:t>371</w:t>
            </w:r>
          </w:p>
        </w:tc>
      </w:tr>
    </w:tbl>
    <w:p w14:paraId="0FE243CB" w14:textId="7BF6F1A3" w:rsidR="00F423DA" w:rsidRPr="000214B7" w:rsidRDefault="00F423DA" w:rsidP="00A369A8">
      <w:pPr>
        <w:spacing w:after="0" w:line="240" w:lineRule="auto"/>
        <w:rPr>
          <w:rFonts w:ascii="GHEA Grapalat" w:hAnsi="GHEA Grapalat"/>
          <w:sz w:val="14"/>
          <w:szCs w:val="14"/>
          <w:lang w:val="hy-AM"/>
        </w:rPr>
      </w:pPr>
    </w:p>
    <w:tbl>
      <w:tblPr>
        <w:tblW w:w="14569"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625"/>
        <w:gridCol w:w="3710"/>
        <w:gridCol w:w="1614"/>
        <w:gridCol w:w="1530"/>
        <w:gridCol w:w="1300"/>
        <w:gridCol w:w="1570"/>
        <w:gridCol w:w="1404"/>
        <w:gridCol w:w="1338"/>
        <w:gridCol w:w="1471"/>
        <w:gridCol w:w="7"/>
      </w:tblGrid>
      <w:tr w:rsidR="00C51CC3" w:rsidRPr="00307BAD" w14:paraId="2B9CCA32" w14:textId="77777777" w:rsidTr="00E14E45">
        <w:trPr>
          <w:trHeight w:val="240"/>
        </w:trPr>
        <w:tc>
          <w:tcPr>
            <w:tcW w:w="14569" w:type="dxa"/>
            <w:gridSpan w:val="10"/>
            <w:shd w:val="clear" w:color="B4C6E7" w:fill="B4C6E7"/>
            <w:noWrap/>
            <w:vAlign w:val="center"/>
            <w:hideMark/>
          </w:tcPr>
          <w:p w14:paraId="2363D5F2" w14:textId="6603F380" w:rsidR="00C51CC3" w:rsidRPr="000214B7" w:rsidRDefault="00C51CC3"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Բնակելի</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շենքեր</w:t>
            </w:r>
            <w:r w:rsidR="00AC716B"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(R.)</w:t>
            </w:r>
            <w:r w:rsidR="00F423DA" w:rsidRPr="000214B7">
              <w:rPr>
                <w:rFonts w:ascii="GHEA Grapalat" w:eastAsia="Times New Roman" w:hAnsi="GHEA Grapalat" w:cs="Arial"/>
                <w:b/>
                <w:bCs/>
                <w:color w:val="000000"/>
                <w:sz w:val="18"/>
                <w:szCs w:val="18"/>
                <w:lang w:val="hy-AM"/>
              </w:rPr>
              <w:t xml:space="preserve"> – լրացուցիչ միջոցառումներ</w:t>
            </w:r>
          </w:p>
        </w:tc>
      </w:tr>
      <w:tr w:rsidR="00C51CC3" w:rsidRPr="000214B7" w14:paraId="697C7944" w14:textId="77777777" w:rsidTr="00E14E45">
        <w:trPr>
          <w:gridAfter w:val="1"/>
          <w:wAfter w:w="7" w:type="dxa"/>
          <w:trHeight w:val="240"/>
        </w:trPr>
        <w:tc>
          <w:tcPr>
            <w:tcW w:w="625" w:type="dxa"/>
            <w:noWrap/>
            <w:vAlign w:val="center"/>
            <w:hideMark/>
          </w:tcPr>
          <w:p w14:paraId="3905B5E2" w14:textId="13734140"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R.1</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2B1F7126" w14:textId="3C8A3AA7" w:rsidR="00C51CC3" w:rsidRPr="000214B7" w:rsidRDefault="00743549"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Շենքերի էներգաարդյունավետության բարձրացման նախաձեռնություն</w:t>
            </w:r>
            <w:r w:rsidR="00AC716B" w:rsidRPr="000214B7">
              <w:rPr>
                <w:rFonts w:ascii="GHEA Grapalat" w:eastAsia="Times New Roman" w:hAnsi="GHEA Grapalat" w:cs="Arial"/>
                <w:color w:val="000000"/>
                <w:sz w:val="18"/>
                <w:szCs w:val="18"/>
                <w:lang w:val="hy-AM"/>
              </w:rPr>
              <w:t xml:space="preserve"> </w:t>
            </w:r>
          </w:p>
        </w:tc>
        <w:tc>
          <w:tcPr>
            <w:tcW w:w="1614" w:type="dxa"/>
            <w:vAlign w:val="center"/>
            <w:hideMark/>
          </w:tcPr>
          <w:p w14:paraId="704494AB" w14:textId="24073741"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ՄԱԶԾ,</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12086A78"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2013-2017</w:t>
            </w:r>
          </w:p>
        </w:tc>
        <w:tc>
          <w:tcPr>
            <w:tcW w:w="1300" w:type="dxa"/>
            <w:noWrap/>
            <w:vAlign w:val="center"/>
            <w:hideMark/>
          </w:tcPr>
          <w:p w14:paraId="67E94B4B"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645</w:t>
            </w:r>
          </w:p>
        </w:tc>
        <w:tc>
          <w:tcPr>
            <w:tcW w:w="1570" w:type="dxa"/>
            <w:noWrap/>
            <w:vAlign w:val="center"/>
            <w:hideMark/>
          </w:tcPr>
          <w:p w14:paraId="7BFA63F2"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406</w:t>
            </w:r>
          </w:p>
        </w:tc>
        <w:tc>
          <w:tcPr>
            <w:tcW w:w="1404" w:type="dxa"/>
            <w:noWrap/>
            <w:vAlign w:val="center"/>
            <w:hideMark/>
          </w:tcPr>
          <w:p w14:paraId="4FD923BD"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82</w:t>
            </w:r>
          </w:p>
        </w:tc>
        <w:tc>
          <w:tcPr>
            <w:tcW w:w="1338" w:type="dxa"/>
            <w:noWrap/>
            <w:vAlign w:val="center"/>
            <w:hideMark/>
          </w:tcPr>
          <w:p w14:paraId="583CE7FE"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406</w:t>
            </w:r>
          </w:p>
        </w:tc>
        <w:tc>
          <w:tcPr>
            <w:tcW w:w="1471" w:type="dxa"/>
            <w:noWrap/>
            <w:vAlign w:val="center"/>
            <w:hideMark/>
          </w:tcPr>
          <w:p w14:paraId="339CEF6A" w14:textId="70B50F53"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82</w:t>
            </w:r>
            <w:r w:rsidR="00AC716B" w:rsidRPr="000214B7">
              <w:rPr>
                <w:rFonts w:ascii="GHEA Grapalat" w:eastAsia="Times New Roman" w:hAnsi="GHEA Grapalat" w:cs="Arial"/>
                <w:color w:val="000000"/>
                <w:sz w:val="18"/>
                <w:szCs w:val="18"/>
                <w:lang w:val="hy-AM"/>
              </w:rPr>
              <w:t xml:space="preserve"> </w:t>
            </w:r>
          </w:p>
        </w:tc>
      </w:tr>
      <w:tr w:rsidR="00C51CC3" w:rsidRPr="000214B7" w14:paraId="1ADF4C3E" w14:textId="77777777" w:rsidTr="00E14E45">
        <w:trPr>
          <w:gridAfter w:val="1"/>
          <w:wAfter w:w="7" w:type="dxa"/>
          <w:trHeight w:val="240"/>
        </w:trPr>
        <w:tc>
          <w:tcPr>
            <w:tcW w:w="625" w:type="dxa"/>
            <w:noWrap/>
            <w:vAlign w:val="center"/>
            <w:hideMark/>
          </w:tcPr>
          <w:p w14:paraId="67450456" w14:textId="13E67ACF" w:rsidR="00C51CC3" w:rsidRPr="000214B7" w:rsidRDefault="00C51CC3"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R.2</w:t>
            </w:r>
            <w:r w:rsidR="00AC716B"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5DC440E4" w14:textId="47167D07" w:rsidR="00C51CC3" w:rsidRPr="000214B7" w:rsidRDefault="00C321FE"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ԲԲՇ-երի ԷԱ վարկավորման մեխանիզմ</w:t>
            </w:r>
          </w:p>
        </w:tc>
        <w:tc>
          <w:tcPr>
            <w:tcW w:w="1614" w:type="dxa"/>
            <w:vAlign w:val="center"/>
            <w:hideMark/>
          </w:tcPr>
          <w:p w14:paraId="4CFA4903" w14:textId="2FAA5EF1" w:rsidR="00C51CC3" w:rsidRPr="000214B7" w:rsidRDefault="00AC716B"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ՀՖՀԱ,</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ԵՔ,</w:t>
            </w:r>
            <w:r w:rsidRPr="000214B7">
              <w:rPr>
                <w:rFonts w:ascii="GHEA Grapalat" w:eastAsia="Times New Roman" w:hAnsi="GHEA Grapalat" w:cs="Arial"/>
                <w:color w:val="000000"/>
                <w:sz w:val="18"/>
                <w:szCs w:val="18"/>
                <w:lang w:val="hy-AM"/>
              </w:rPr>
              <w:t xml:space="preserve"> </w:t>
            </w:r>
            <w:r w:rsidR="00C51CC3" w:rsidRPr="000214B7">
              <w:rPr>
                <w:rFonts w:ascii="GHEA Grapalat" w:eastAsia="Times New Roman" w:hAnsi="GHEA Grapalat" w:cs="Arial"/>
                <w:color w:val="000000"/>
                <w:sz w:val="18"/>
                <w:szCs w:val="18"/>
                <w:lang w:val="hy-AM"/>
              </w:rPr>
              <w:t>ԱՄՆՄԶԳ</w:t>
            </w:r>
            <w:r w:rsidRPr="000214B7">
              <w:rPr>
                <w:rFonts w:ascii="GHEA Grapalat" w:eastAsia="Times New Roman" w:hAnsi="GHEA Grapalat" w:cs="Arial"/>
                <w:color w:val="000000"/>
                <w:sz w:val="18"/>
                <w:szCs w:val="18"/>
                <w:lang w:val="hy-AM"/>
              </w:rPr>
              <w:t xml:space="preserve"> </w:t>
            </w:r>
          </w:p>
        </w:tc>
        <w:tc>
          <w:tcPr>
            <w:tcW w:w="1530" w:type="dxa"/>
            <w:noWrap/>
            <w:vAlign w:val="center"/>
            <w:hideMark/>
          </w:tcPr>
          <w:p w14:paraId="38CFDE4B" w14:textId="77777777" w:rsidR="00C51CC3" w:rsidRPr="000214B7" w:rsidRDefault="00C51CC3"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2013-2018</w:t>
            </w:r>
          </w:p>
        </w:tc>
        <w:tc>
          <w:tcPr>
            <w:tcW w:w="1300" w:type="dxa"/>
            <w:noWrap/>
            <w:vAlign w:val="center"/>
            <w:hideMark/>
          </w:tcPr>
          <w:p w14:paraId="198FB3CC"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1,100</w:t>
            </w:r>
          </w:p>
        </w:tc>
        <w:tc>
          <w:tcPr>
            <w:tcW w:w="1570" w:type="dxa"/>
            <w:noWrap/>
            <w:vAlign w:val="center"/>
            <w:hideMark/>
          </w:tcPr>
          <w:p w14:paraId="38F156B4"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5,067</w:t>
            </w:r>
          </w:p>
        </w:tc>
        <w:tc>
          <w:tcPr>
            <w:tcW w:w="1404" w:type="dxa"/>
            <w:noWrap/>
            <w:vAlign w:val="center"/>
            <w:hideMark/>
          </w:tcPr>
          <w:p w14:paraId="1D97F6B5" w14:textId="77777777" w:rsidR="00C51CC3" w:rsidRPr="000214B7" w:rsidRDefault="00C51CC3"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1,024</w:t>
            </w:r>
          </w:p>
        </w:tc>
        <w:tc>
          <w:tcPr>
            <w:tcW w:w="1338" w:type="dxa"/>
            <w:noWrap/>
            <w:vAlign w:val="center"/>
            <w:hideMark/>
          </w:tcPr>
          <w:p w14:paraId="69E043E2" w14:textId="40CC85DB" w:rsidR="00C51CC3" w:rsidRPr="000214B7" w:rsidRDefault="00B26FC4"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1,700</w:t>
            </w:r>
          </w:p>
        </w:tc>
        <w:tc>
          <w:tcPr>
            <w:tcW w:w="1471" w:type="dxa"/>
            <w:noWrap/>
            <w:vAlign w:val="center"/>
            <w:hideMark/>
          </w:tcPr>
          <w:p w14:paraId="5B9935E7" w14:textId="6C6E8F10" w:rsidR="00C51CC3" w:rsidRPr="000214B7" w:rsidRDefault="00B26FC4" w:rsidP="00B26FC4">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376</w:t>
            </w:r>
            <w:r w:rsidR="00AC716B" w:rsidRPr="000214B7">
              <w:rPr>
                <w:rFonts w:ascii="GHEA Grapalat" w:eastAsia="Times New Roman" w:hAnsi="GHEA Grapalat" w:cs="Arial"/>
                <w:color w:val="000000"/>
                <w:sz w:val="18"/>
                <w:szCs w:val="18"/>
                <w:lang w:val="hy-AM"/>
              </w:rPr>
              <w:t xml:space="preserve"> </w:t>
            </w:r>
          </w:p>
        </w:tc>
      </w:tr>
      <w:tr w:rsidR="00C321FE" w:rsidRPr="000214B7" w14:paraId="46A247EE" w14:textId="77777777" w:rsidTr="00C321FE">
        <w:trPr>
          <w:gridAfter w:val="1"/>
          <w:wAfter w:w="7" w:type="dxa"/>
          <w:trHeight w:val="436"/>
        </w:trPr>
        <w:tc>
          <w:tcPr>
            <w:tcW w:w="625" w:type="dxa"/>
            <w:noWrap/>
            <w:vAlign w:val="center"/>
            <w:hideMark/>
          </w:tcPr>
          <w:p w14:paraId="037CB7C0" w14:textId="71682D2C" w:rsidR="00C321FE" w:rsidRPr="000214B7" w:rsidRDefault="00C321FE" w:rsidP="00C321FE">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R.3</w:t>
            </w:r>
            <w:r w:rsidRPr="000214B7">
              <w:rPr>
                <w:rFonts w:ascii="Cambria Math" w:eastAsia="MS Gothic" w:hAnsi="Cambria Math" w:cs="Cambria Math"/>
                <w:color w:val="000000"/>
                <w:sz w:val="18"/>
                <w:szCs w:val="18"/>
                <w:lang w:val="hy-AM"/>
              </w:rPr>
              <w:t>․</w:t>
            </w:r>
            <w:r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62A1F054" w14:textId="634D42C5" w:rsidR="00C321FE" w:rsidRPr="000214B7" w:rsidRDefault="00C321FE" w:rsidP="00C321FE">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Շենքերում ԷԱ բարձրացման ներդրում</w:t>
            </w:r>
            <w:r w:rsidRPr="000214B7">
              <w:rPr>
                <w:rStyle w:val="rynqvb"/>
                <w:rFonts w:ascii="GHEA Grapalat" w:hAnsi="GHEA Grapalat" w:cs="Arial"/>
                <w:sz w:val="20"/>
                <w:szCs w:val="20"/>
                <w:lang w:val="hy-AM"/>
              </w:rPr>
              <w:softHyphen/>
            </w:r>
            <w:r w:rsidRPr="000214B7">
              <w:rPr>
                <w:rFonts w:ascii="GHEA Grapalat" w:eastAsia="Times New Roman" w:hAnsi="GHEA Grapalat" w:cs="Arial"/>
                <w:color w:val="000000"/>
                <w:sz w:val="18"/>
                <w:szCs w:val="18"/>
                <w:lang w:val="hy-AM"/>
              </w:rPr>
              <w:t xml:space="preserve">ների ռիսկազերծում և ընդլայնում </w:t>
            </w:r>
          </w:p>
        </w:tc>
        <w:tc>
          <w:tcPr>
            <w:tcW w:w="1614" w:type="dxa"/>
            <w:vAlign w:val="center"/>
            <w:hideMark/>
          </w:tcPr>
          <w:p w14:paraId="798DAD77" w14:textId="01222BB0" w:rsidR="00C321FE" w:rsidRPr="000214B7" w:rsidRDefault="00C321FE" w:rsidP="00C321FE">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ՄԱԶԾ, ԿՆՀ, ԵՔ, ԵՆԲ, ԲՊՆ </w:t>
            </w:r>
          </w:p>
        </w:tc>
        <w:tc>
          <w:tcPr>
            <w:tcW w:w="1530" w:type="dxa"/>
            <w:noWrap/>
            <w:vAlign w:val="center"/>
            <w:hideMark/>
          </w:tcPr>
          <w:p w14:paraId="4B449E19" w14:textId="77777777" w:rsidR="00C321FE" w:rsidRPr="000214B7" w:rsidRDefault="00C321FE" w:rsidP="00C321FE">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2016-2021</w:t>
            </w:r>
          </w:p>
        </w:tc>
        <w:tc>
          <w:tcPr>
            <w:tcW w:w="1300" w:type="dxa"/>
            <w:noWrap/>
            <w:vAlign w:val="center"/>
            <w:hideMark/>
          </w:tcPr>
          <w:p w14:paraId="22720644" w14:textId="77777777"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700</w:t>
            </w:r>
          </w:p>
        </w:tc>
        <w:tc>
          <w:tcPr>
            <w:tcW w:w="1570" w:type="dxa"/>
            <w:noWrap/>
            <w:vAlign w:val="center"/>
            <w:hideMark/>
          </w:tcPr>
          <w:p w14:paraId="0B6728BC" w14:textId="77777777"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6,931</w:t>
            </w:r>
          </w:p>
        </w:tc>
        <w:tc>
          <w:tcPr>
            <w:tcW w:w="1404" w:type="dxa"/>
            <w:noWrap/>
            <w:vAlign w:val="center"/>
            <w:hideMark/>
          </w:tcPr>
          <w:p w14:paraId="0F927975" w14:textId="77777777"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1,400</w:t>
            </w:r>
          </w:p>
        </w:tc>
        <w:tc>
          <w:tcPr>
            <w:tcW w:w="1338" w:type="dxa"/>
            <w:noWrap/>
            <w:vAlign w:val="center"/>
            <w:hideMark/>
          </w:tcPr>
          <w:p w14:paraId="014A4A16" w14:textId="1088EBEB"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471" w:type="dxa"/>
            <w:noWrap/>
            <w:vAlign w:val="center"/>
            <w:hideMark/>
          </w:tcPr>
          <w:p w14:paraId="1A08D389" w14:textId="01DD32A4"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 </w:t>
            </w:r>
          </w:p>
        </w:tc>
      </w:tr>
      <w:tr w:rsidR="00C321FE" w:rsidRPr="000214B7" w14:paraId="67991578" w14:textId="77777777" w:rsidTr="00C321FE">
        <w:trPr>
          <w:gridAfter w:val="1"/>
          <w:wAfter w:w="7" w:type="dxa"/>
          <w:trHeight w:val="240"/>
        </w:trPr>
        <w:tc>
          <w:tcPr>
            <w:tcW w:w="625" w:type="dxa"/>
            <w:noWrap/>
            <w:vAlign w:val="center"/>
            <w:hideMark/>
          </w:tcPr>
          <w:p w14:paraId="5AAE596A" w14:textId="4499DDB5" w:rsidR="00C321FE" w:rsidRPr="000214B7" w:rsidRDefault="00C321FE" w:rsidP="00C321FE">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R.4</w:t>
            </w:r>
            <w:r w:rsidRPr="000214B7">
              <w:rPr>
                <w:rFonts w:ascii="Cambria Math" w:eastAsia="MS Gothic" w:hAnsi="Cambria Math" w:cs="Cambria Math"/>
                <w:color w:val="000000"/>
                <w:sz w:val="18"/>
                <w:szCs w:val="18"/>
                <w:lang w:val="hy-AM"/>
              </w:rPr>
              <w:t>․</w:t>
            </w:r>
            <w:r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6DA91D2F" w14:textId="7287BFEA" w:rsidR="00C321FE" w:rsidRPr="000214B7" w:rsidRDefault="00C321FE" w:rsidP="00C321FE">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Առանձնատնային գոտիներում արևային ջրատաքացուցիչների տեղակայում </w:t>
            </w:r>
          </w:p>
        </w:tc>
        <w:tc>
          <w:tcPr>
            <w:tcW w:w="1614" w:type="dxa"/>
            <w:vAlign w:val="center"/>
            <w:hideMark/>
          </w:tcPr>
          <w:p w14:paraId="0BD18093" w14:textId="421D057F" w:rsidR="00C321FE" w:rsidRPr="000214B7" w:rsidRDefault="00C321FE" w:rsidP="00C321FE">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ԵՔ </w:t>
            </w:r>
          </w:p>
        </w:tc>
        <w:tc>
          <w:tcPr>
            <w:tcW w:w="1530" w:type="dxa"/>
            <w:noWrap/>
            <w:vAlign w:val="center"/>
            <w:hideMark/>
          </w:tcPr>
          <w:p w14:paraId="7F3E3B79" w14:textId="77777777" w:rsidR="00C321FE" w:rsidRPr="000214B7" w:rsidRDefault="00C321FE" w:rsidP="00C321FE">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2017-2020</w:t>
            </w:r>
          </w:p>
        </w:tc>
        <w:tc>
          <w:tcPr>
            <w:tcW w:w="1300" w:type="dxa"/>
            <w:noWrap/>
            <w:vAlign w:val="center"/>
            <w:hideMark/>
          </w:tcPr>
          <w:p w14:paraId="117C9A61" w14:textId="77777777"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5,700</w:t>
            </w:r>
          </w:p>
        </w:tc>
        <w:tc>
          <w:tcPr>
            <w:tcW w:w="1570" w:type="dxa"/>
            <w:noWrap/>
            <w:vAlign w:val="center"/>
            <w:hideMark/>
          </w:tcPr>
          <w:p w14:paraId="743B33CE" w14:textId="77777777"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15,245</w:t>
            </w:r>
          </w:p>
        </w:tc>
        <w:tc>
          <w:tcPr>
            <w:tcW w:w="1404" w:type="dxa"/>
            <w:noWrap/>
            <w:vAlign w:val="center"/>
            <w:hideMark/>
          </w:tcPr>
          <w:p w14:paraId="1E3F6B5C" w14:textId="77777777"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3,079</w:t>
            </w:r>
          </w:p>
        </w:tc>
        <w:tc>
          <w:tcPr>
            <w:tcW w:w="1338" w:type="dxa"/>
            <w:noWrap/>
            <w:vAlign w:val="center"/>
          </w:tcPr>
          <w:p w14:paraId="02067647" w14:textId="061E6A6C" w:rsidR="00C321FE" w:rsidRPr="000214B7" w:rsidRDefault="00C321FE" w:rsidP="00C321FE">
            <w:pPr>
              <w:spacing w:after="0" w:line="240" w:lineRule="auto"/>
              <w:jc w:val="right"/>
              <w:rPr>
                <w:rFonts w:ascii="GHEA Grapalat" w:eastAsia="Times New Roman" w:hAnsi="GHEA Grapalat" w:cs="Arial"/>
                <w:color w:val="000000"/>
                <w:sz w:val="18"/>
                <w:szCs w:val="18"/>
                <w:highlight w:val="yellow"/>
                <w:lang w:val="hy-AM"/>
              </w:rPr>
            </w:pPr>
            <w:r w:rsidRPr="000214B7">
              <w:rPr>
                <w:rFonts w:ascii="GHEA Grapalat" w:eastAsia="Times New Roman" w:hAnsi="GHEA Grapalat" w:cs="Arial"/>
                <w:color w:val="000000"/>
                <w:sz w:val="18"/>
                <w:szCs w:val="18"/>
                <w:lang w:val="hy-AM"/>
              </w:rPr>
              <w:t>-</w:t>
            </w:r>
          </w:p>
        </w:tc>
        <w:tc>
          <w:tcPr>
            <w:tcW w:w="1471" w:type="dxa"/>
            <w:noWrap/>
            <w:vAlign w:val="center"/>
          </w:tcPr>
          <w:p w14:paraId="4CF42AB4" w14:textId="57E55AF8" w:rsidR="00C321FE" w:rsidRPr="000214B7" w:rsidRDefault="00C321FE" w:rsidP="00C321FE">
            <w:pPr>
              <w:spacing w:after="0" w:line="240" w:lineRule="auto"/>
              <w:jc w:val="right"/>
              <w:rPr>
                <w:rFonts w:ascii="GHEA Grapalat" w:eastAsia="Times New Roman" w:hAnsi="GHEA Grapalat" w:cs="Arial"/>
                <w:color w:val="000000"/>
                <w:sz w:val="18"/>
                <w:szCs w:val="18"/>
                <w:highlight w:val="yellow"/>
                <w:lang w:val="hy-AM"/>
              </w:rPr>
            </w:pPr>
            <w:r w:rsidRPr="000214B7">
              <w:rPr>
                <w:rFonts w:ascii="GHEA Grapalat" w:eastAsia="Times New Roman" w:hAnsi="GHEA Grapalat" w:cs="Arial"/>
                <w:color w:val="000000"/>
                <w:sz w:val="18"/>
                <w:szCs w:val="18"/>
                <w:lang w:val="hy-AM"/>
              </w:rPr>
              <w:t xml:space="preserve"> - </w:t>
            </w:r>
          </w:p>
        </w:tc>
      </w:tr>
      <w:tr w:rsidR="00C321FE" w:rsidRPr="000214B7" w14:paraId="2F23F7BD" w14:textId="77777777" w:rsidTr="00E14E45">
        <w:trPr>
          <w:gridAfter w:val="1"/>
          <w:wAfter w:w="7" w:type="dxa"/>
          <w:trHeight w:val="240"/>
        </w:trPr>
        <w:tc>
          <w:tcPr>
            <w:tcW w:w="625" w:type="dxa"/>
            <w:noWrap/>
            <w:vAlign w:val="center"/>
            <w:hideMark/>
          </w:tcPr>
          <w:p w14:paraId="76D979A7" w14:textId="5DDB31CF" w:rsidR="00C321FE" w:rsidRPr="000214B7" w:rsidRDefault="00C321FE" w:rsidP="00C321FE">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R.5</w:t>
            </w:r>
            <w:r w:rsidRPr="000214B7">
              <w:rPr>
                <w:rFonts w:ascii="Cambria Math" w:eastAsia="MS Gothic" w:hAnsi="Cambria Math" w:cs="Cambria Math"/>
                <w:color w:val="000000"/>
                <w:sz w:val="18"/>
                <w:szCs w:val="18"/>
                <w:lang w:val="hy-AM"/>
              </w:rPr>
              <w:t>․</w:t>
            </w:r>
            <w:r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101CEC70" w14:textId="1AE45776" w:rsidR="00C321FE" w:rsidRPr="000214B7" w:rsidRDefault="00C321FE" w:rsidP="00C321FE">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ԼԴ լուսատուներ սոցիալապես խոցելի տնային տնտեսությունների համար </w:t>
            </w:r>
          </w:p>
        </w:tc>
        <w:tc>
          <w:tcPr>
            <w:tcW w:w="1614" w:type="dxa"/>
            <w:vAlign w:val="center"/>
            <w:hideMark/>
          </w:tcPr>
          <w:p w14:paraId="40A74666" w14:textId="0728816F" w:rsidR="00C321FE" w:rsidRPr="000214B7" w:rsidRDefault="00C321FE" w:rsidP="00C321FE">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ԵՔ </w:t>
            </w:r>
          </w:p>
        </w:tc>
        <w:tc>
          <w:tcPr>
            <w:tcW w:w="1530" w:type="dxa"/>
            <w:noWrap/>
            <w:vAlign w:val="center"/>
            <w:hideMark/>
          </w:tcPr>
          <w:p w14:paraId="6C449C5B" w14:textId="77777777" w:rsidR="00C321FE" w:rsidRPr="000214B7" w:rsidRDefault="00C321FE" w:rsidP="00C321FE">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2017-2020</w:t>
            </w:r>
          </w:p>
        </w:tc>
        <w:tc>
          <w:tcPr>
            <w:tcW w:w="1300" w:type="dxa"/>
            <w:noWrap/>
            <w:vAlign w:val="center"/>
            <w:hideMark/>
          </w:tcPr>
          <w:p w14:paraId="1F2F3F14" w14:textId="77777777"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645</w:t>
            </w:r>
          </w:p>
        </w:tc>
        <w:tc>
          <w:tcPr>
            <w:tcW w:w="1570" w:type="dxa"/>
            <w:noWrap/>
            <w:vAlign w:val="center"/>
            <w:hideMark/>
          </w:tcPr>
          <w:p w14:paraId="7293AB05" w14:textId="77777777"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14,700</w:t>
            </w:r>
          </w:p>
        </w:tc>
        <w:tc>
          <w:tcPr>
            <w:tcW w:w="1404" w:type="dxa"/>
            <w:noWrap/>
            <w:vAlign w:val="center"/>
            <w:hideMark/>
          </w:tcPr>
          <w:p w14:paraId="2614C6F8" w14:textId="77777777"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3,263</w:t>
            </w:r>
          </w:p>
        </w:tc>
        <w:tc>
          <w:tcPr>
            <w:tcW w:w="1338" w:type="dxa"/>
            <w:noWrap/>
            <w:vAlign w:val="center"/>
            <w:hideMark/>
          </w:tcPr>
          <w:p w14:paraId="0621DE28" w14:textId="0FF8D387"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120</w:t>
            </w:r>
          </w:p>
        </w:tc>
        <w:tc>
          <w:tcPr>
            <w:tcW w:w="1471" w:type="dxa"/>
            <w:noWrap/>
            <w:vAlign w:val="center"/>
            <w:hideMark/>
          </w:tcPr>
          <w:p w14:paraId="5C5451A3" w14:textId="03B84AB1"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27 </w:t>
            </w:r>
          </w:p>
        </w:tc>
      </w:tr>
      <w:tr w:rsidR="00C321FE" w:rsidRPr="000214B7" w14:paraId="5D47C6D7" w14:textId="77777777" w:rsidTr="00C321FE">
        <w:trPr>
          <w:gridAfter w:val="1"/>
          <w:wAfter w:w="7" w:type="dxa"/>
          <w:trHeight w:val="240"/>
        </w:trPr>
        <w:tc>
          <w:tcPr>
            <w:tcW w:w="625" w:type="dxa"/>
            <w:noWrap/>
            <w:vAlign w:val="center"/>
            <w:hideMark/>
          </w:tcPr>
          <w:p w14:paraId="11E3E268" w14:textId="3D12AFDC" w:rsidR="00C321FE" w:rsidRPr="000214B7" w:rsidRDefault="00C321FE" w:rsidP="00C321FE">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R.6</w:t>
            </w:r>
            <w:r w:rsidRPr="000214B7">
              <w:rPr>
                <w:rFonts w:ascii="Cambria Math" w:eastAsia="MS Gothic" w:hAnsi="Cambria Math" w:cs="Cambria Math"/>
                <w:color w:val="000000"/>
                <w:sz w:val="18"/>
                <w:szCs w:val="18"/>
                <w:lang w:val="hy-AM"/>
              </w:rPr>
              <w:t>․</w:t>
            </w:r>
            <w:r w:rsidRPr="000214B7">
              <w:rPr>
                <w:rFonts w:ascii="GHEA Grapalat" w:eastAsia="Times New Roman" w:hAnsi="GHEA Grapalat" w:cs="Arial"/>
                <w:color w:val="000000"/>
                <w:sz w:val="18"/>
                <w:szCs w:val="18"/>
                <w:lang w:val="hy-AM"/>
              </w:rPr>
              <w:t xml:space="preserve"> </w:t>
            </w:r>
          </w:p>
        </w:tc>
        <w:tc>
          <w:tcPr>
            <w:tcW w:w="3710" w:type="dxa"/>
            <w:noWrap/>
            <w:vAlign w:val="center"/>
            <w:hideMark/>
          </w:tcPr>
          <w:p w14:paraId="6E7173F7" w14:textId="56C0CF02" w:rsidR="00C321FE" w:rsidRPr="000214B7" w:rsidRDefault="00C321FE" w:rsidP="00C321FE">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Քաղաքապետարանի կողմից ԲԲՇ մուտքերի դռների և լուսամուտների փոխարինում </w:t>
            </w:r>
          </w:p>
        </w:tc>
        <w:tc>
          <w:tcPr>
            <w:tcW w:w="1614" w:type="dxa"/>
            <w:vAlign w:val="center"/>
            <w:hideMark/>
          </w:tcPr>
          <w:p w14:paraId="117AAFD0" w14:textId="32EA80A6" w:rsidR="00C321FE" w:rsidRPr="000214B7" w:rsidRDefault="00C321FE" w:rsidP="00C321FE">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ԵՔ, դոնորներ </w:t>
            </w:r>
          </w:p>
        </w:tc>
        <w:tc>
          <w:tcPr>
            <w:tcW w:w="1530" w:type="dxa"/>
            <w:noWrap/>
            <w:vAlign w:val="center"/>
            <w:hideMark/>
          </w:tcPr>
          <w:p w14:paraId="2AB77363" w14:textId="77777777" w:rsidR="00C321FE" w:rsidRPr="000214B7" w:rsidRDefault="00C321FE" w:rsidP="00C321FE">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2017-2020</w:t>
            </w:r>
          </w:p>
        </w:tc>
        <w:tc>
          <w:tcPr>
            <w:tcW w:w="1300" w:type="dxa"/>
            <w:noWrap/>
            <w:vAlign w:val="center"/>
            <w:hideMark/>
          </w:tcPr>
          <w:p w14:paraId="5AD278FA" w14:textId="77777777"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175</w:t>
            </w:r>
          </w:p>
        </w:tc>
        <w:tc>
          <w:tcPr>
            <w:tcW w:w="1570" w:type="dxa"/>
            <w:noWrap/>
            <w:vAlign w:val="center"/>
            <w:hideMark/>
          </w:tcPr>
          <w:p w14:paraId="5777EAC2" w14:textId="77777777"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24,841</w:t>
            </w:r>
          </w:p>
        </w:tc>
        <w:tc>
          <w:tcPr>
            <w:tcW w:w="1404" w:type="dxa"/>
            <w:noWrap/>
            <w:vAlign w:val="center"/>
            <w:hideMark/>
          </w:tcPr>
          <w:p w14:paraId="2E75E972" w14:textId="77777777"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5,018</w:t>
            </w:r>
          </w:p>
        </w:tc>
        <w:tc>
          <w:tcPr>
            <w:tcW w:w="1338" w:type="dxa"/>
            <w:noWrap/>
            <w:vAlign w:val="center"/>
          </w:tcPr>
          <w:p w14:paraId="7C899380" w14:textId="64E9C9ED"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471" w:type="dxa"/>
            <w:noWrap/>
            <w:vAlign w:val="center"/>
          </w:tcPr>
          <w:p w14:paraId="44EC9494" w14:textId="77F46BC6" w:rsidR="00C321FE" w:rsidRPr="000214B7" w:rsidRDefault="00C321FE" w:rsidP="00C321FE">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 - </w:t>
            </w:r>
          </w:p>
        </w:tc>
      </w:tr>
      <w:tr w:rsidR="00C321FE" w:rsidRPr="000214B7" w14:paraId="4634FBB9" w14:textId="77777777" w:rsidTr="00E14E45">
        <w:trPr>
          <w:gridAfter w:val="1"/>
          <w:wAfter w:w="7" w:type="dxa"/>
          <w:trHeight w:val="240"/>
        </w:trPr>
        <w:tc>
          <w:tcPr>
            <w:tcW w:w="4335" w:type="dxa"/>
            <w:gridSpan w:val="2"/>
            <w:shd w:val="clear" w:color="auto" w:fill="FFC000"/>
            <w:noWrap/>
            <w:vAlign w:val="center"/>
            <w:hideMark/>
          </w:tcPr>
          <w:p w14:paraId="25A41514" w14:textId="7DD793EF" w:rsidR="00C321FE" w:rsidRPr="000214B7" w:rsidRDefault="00C321FE" w:rsidP="00C321FE">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Ընդամենը՝ բնակֆոնդը </w:t>
            </w:r>
          </w:p>
        </w:tc>
        <w:tc>
          <w:tcPr>
            <w:tcW w:w="1614" w:type="dxa"/>
            <w:shd w:val="clear" w:color="auto" w:fill="FFC000"/>
            <w:vAlign w:val="center"/>
            <w:hideMark/>
          </w:tcPr>
          <w:p w14:paraId="22C9541E" w14:textId="5FA17ECE" w:rsidR="00C321FE" w:rsidRPr="000214B7" w:rsidRDefault="00C321FE" w:rsidP="00C321FE">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 </w:t>
            </w:r>
          </w:p>
        </w:tc>
        <w:tc>
          <w:tcPr>
            <w:tcW w:w="1530" w:type="dxa"/>
            <w:shd w:val="clear" w:color="auto" w:fill="FFC000"/>
            <w:noWrap/>
            <w:vAlign w:val="center"/>
            <w:hideMark/>
          </w:tcPr>
          <w:p w14:paraId="20ACD10D" w14:textId="4F7630F2" w:rsidR="00C321FE" w:rsidRPr="000214B7" w:rsidRDefault="00C321FE" w:rsidP="00C321FE">
            <w:pPr>
              <w:spacing w:after="0" w:line="240" w:lineRule="auto"/>
              <w:jc w:val="center"/>
              <w:rPr>
                <w:rFonts w:ascii="GHEA Grapalat" w:eastAsia="Times New Roman" w:hAnsi="GHEA Grapalat" w:cs="Arial"/>
                <w:b/>
                <w:bCs/>
                <w:color w:val="000000"/>
                <w:sz w:val="18"/>
                <w:szCs w:val="18"/>
                <w:lang w:val="hy-AM"/>
              </w:rPr>
            </w:pPr>
          </w:p>
        </w:tc>
        <w:tc>
          <w:tcPr>
            <w:tcW w:w="1300" w:type="dxa"/>
            <w:shd w:val="clear" w:color="auto" w:fill="FFC000"/>
            <w:noWrap/>
            <w:vAlign w:val="center"/>
            <w:hideMark/>
          </w:tcPr>
          <w:p w14:paraId="20DCA482" w14:textId="77777777" w:rsidR="00C321FE" w:rsidRPr="000214B7" w:rsidRDefault="00C321FE" w:rsidP="00C321FE">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8,965</w:t>
            </w:r>
          </w:p>
        </w:tc>
        <w:tc>
          <w:tcPr>
            <w:tcW w:w="1570" w:type="dxa"/>
            <w:shd w:val="clear" w:color="auto" w:fill="FFC000"/>
            <w:noWrap/>
            <w:vAlign w:val="center"/>
            <w:hideMark/>
          </w:tcPr>
          <w:p w14:paraId="4B9FDF53" w14:textId="77777777" w:rsidR="00C321FE" w:rsidRPr="000214B7" w:rsidRDefault="00C321FE" w:rsidP="00C321FE">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67,190</w:t>
            </w:r>
          </w:p>
        </w:tc>
        <w:tc>
          <w:tcPr>
            <w:tcW w:w="1404" w:type="dxa"/>
            <w:shd w:val="clear" w:color="auto" w:fill="FFC000"/>
            <w:noWrap/>
            <w:vAlign w:val="center"/>
            <w:hideMark/>
          </w:tcPr>
          <w:p w14:paraId="4F4753A9" w14:textId="77777777" w:rsidR="00C321FE" w:rsidRPr="000214B7" w:rsidRDefault="00C321FE" w:rsidP="00C321FE">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13,866</w:t>
            </w:r>
          </w:p>
        </w:tc>
        <w:tc>
          <w:tcPr>
            <w:tcW w:w="1338" w:type="dxa"/>
            <w:shd w:val="clear" w:color="auto" w:fill="FFC000"/>
            <w:noWrap/>
            <w:vAlign w:val="center"/>
            <w:hideMark/>
          </w:tcPr>
          <w:p w14:paraId="7E61526F" w14:textId="0F9AB710" w:rsidR="00C321FE" w:rsidRPr="000214B7" w:rsidRDefault="00B26FC4" w:rsidP="00C321FE">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2,226</w:t>
            </w:r>
          </w:p>
        </w:tc>
        <w:tc>
          <w:tcPr>
            <w:tcW w:w="1471" w:type="dxa"/>
            <w:shd w:val="clear" w:color="auto" w:fill="FFC000"/>
            <w:noWrap/>
            <w:vAlign w:val="center"/>
            <w:hideMark/>
          </w:tcPr>
          <w:p w14:paraId="76A45692" w14:textId="1BDD18B7" w:rsidR="00C321FE" w:rsidRPr="000214B7" w:rsidRDefault="00B26FC4" w:rsidP="00C321FE">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4</w:t>
            </w:r>
            <w:r w:rsidR="00C321FE" w:rsidRPr="000214B7">
              <w:rPr>
                <w:rFonts w:ascii="GHEA Grapalat" w:eastAsia="Times New Roman" w:hAnsi="GHEA Grapalat" w:cs="Arial"/>
                <w:b/>
                <w:bCs/>
                <w:color w:val="000000"/>
                <w:sz w:val="18"/>
                <w:szCs w:val="18"/>
                <w:lang w:val="hy-AM"/>
              </w:rPr>
              <w:t>85</w:t>
            </w:r>
          </w:p>
        </w:tc>
      </w:tr>
      <w:tr w:rsidR="00C321FE" w:rsidRPr="000214B7" w14:paraId="27ACE26F" w14:textId="77777777" w:rsidTr="00E14E45">
        <w:trPr>
          <w:gridAfter w:val="1"/>
          <w:wAfter w:w="7" w:type="dxa"/>
          <w:trHeight w:val="240"/>
        </w:trPr>
        <w:tc>
          <w:tcPr>
            <w:tcW w:w="4335" w:type="dxa"/>
            <w:gridSpan w:val="2"/>
            <w:shd w:val="clear" w:color="ADB9CA" w:fill="ADB9CA"/>
            <w:noWrap/>
            <w:vAlign w:val="center"/>
            <w:hideMark/>
          </w:tcPr>
          <w:p w14:paraId="7F63C517" w14:textId="58BC15E9" w:rsidR="00C321FE" w:rsidRPr="000214B7" w:rsidRDefault="00C321FE" w:rsidP="00C321FE">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ԸՆԴԱՄԵՆԸ  (ներառյալ բնակֆոնդը)</w:t>
            </w:r>
          </w:p>
        </w:tc>
        <w:tc>
          <w:tcPr>
            <w:tcW w:w="1614" w:type="dxa"/>
            <w:shd w:val="clear" w:color="ADB9CA" w:fill="ADB9CA"/>
            <w:vAlign w:val="center"/>
            <w:hideMark/>
          </w:tcPr>
          <w:p w14:paraId="318CFD6A" w14:textId="20F96A25" w:rsidR="00C321FE" w:rsidRPr="000214B7" w:rsidRDefault="00C321FE" w:rsidP="00C321FE">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 </w:t>
            </w:r>
          </w:p>
        </w:tc>
        <w:tc>
          <w:tcPr>
            <w:tcW w:w="1530" w:type="dxa"/>
            <w:shd w:val="clear" w:color="ADB9CA" w:fill="ADB9CA"/>
            <w:noWrap/>
            <w:vAlign w:val="center"/>
            <w:hideMark/>
          </w:tcPr>
          <w:p w14:paraId="08E2A14E" w14:textId="04408F41" w:rsidR="00C321FE" w:rsidRPr="000214B7" w:rsidRDefault="00C321FE" w:rsidP="00C321FE">
            <w:pPr>
              <w:spacing w:after="0" w:line="240" w:lineRule="auto"/>
              <w:jc w:val="center"/>
              <w:rPr>
                <w:rFonts w:ascii="GHEA Grapalat" w:eastAsia="Times New Roman" w:hAnsi="GHEA Grapalat" w:cs="Arial"/>
                <w:b/>
                <w:bCs/>
                <w:color w:val="000000"/>
                <w:sz w:val="18"/>
                <w:szCs w:val="18"/>
                <w:lang w:val="hy-AM"/>
              </w:rPr>
            </w:pPr>
          </w:p>
        </w:tc>
        <w:tc>
          <w:tcPr>
            <w:tcW w:w="1300" w:type="dxa"/>
            <w:shd w:val="clear" w:color="ADB9CA" w:fill="ADB9CA"/>
            <w:noWrap/>
            <w:vAlign w:val="center"/>
            <w:hideMark/>
          </w:tcPr>
          <w:p w14:paraId="7952DFFC" w14:textId="77777777" w:rsidR="00C321FE" w:rsidRPr="000214B7" w:rsidRDefault="00C321FE" w:rsidP="00C321FE">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288,066</w:t>
            </w:r>
          </w:p>
        </w:tc>
        <w:tc>
          <w:tcPr>
            <w:tcW w:w="1570" w:type="dxa"/>
            <w:shd w:val="clear" w:color="ADB9CA" w:fill="ADB9CA"/>
            <w:noWrap/>
            <w:vAlign w:val="center"/>
            <w:hideMark/>
          </w:tcPr>
          <w:p w14:paraId="7B67BEA7" w14:textId="77777777" w:rsidR="00C321FE" w:rsidRPr="000214B7" w:rsidRDefault="00C321FE" w:rsidP="00C321FE">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546,248</w:t>
            </w:r>
          </w:p>
        </w:tc>
        <w:tc>
          <w:tcPr>
            <w:tcW w:w="1404" w:type="dxa"/>
            <w:shd w:val="clear" w:color="ADB9CA" w:fill="ADB9CA"/>
            <w:noWrap/>
            <w:vAlign w:val="center"/>
            <w:hideMark/>
          </w:tcPr>
          <w:p w14:paraId="560A1377" w14:textId="52A171A6" w:rsidR="00C321FE" w:rsidRPr="000214B7" w:rsidRDefault="00C321FE" w:rsidP="00C321FE">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250,40</w:t>
            </w:r>
            <w:r w:rsidR="002E1E93" w:rsidRPr="000214B7">
              <w:rPr>
                <w:rFonts w:ascii="GHEA Grapalat" w:eastAsia="Times New Roman" w:hAnsi="GHEA Grapalat" w:cs="Arial"/>
                <w:b/>
                <w:bCs/>
                <w:color w:val="000000"/>
                <w:sz w:val="18"/>
                <w:szCs w:val="18"/>
                <w:lang w:val="hy-AM"/>
              </w:rPr>
              <w:t>0</w:t>
            </w:r>
          </w:p>
        </w:tc>
        <w:tc>
          <w:tcPr>
            <w:tcW w:w="1338" w:type="dxa"/>
            <w:shd w:val="clear" w:color="ADB9CA" w:fill="ADB9CA"/>
            <w:noWrap/>
            <w:vAlign w:val="center"/>
            <w:hideMark/>
          </w:tcPr>
          <w:p w14:paraId="5B998D60" w14:textId="1FE0CA3C" w:rsidR="00C321FE" w:rsidRPr="000214B7" w:rsidRDefault="00C321FE" w:rsidP="00C321FE">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6</w:t>
            </w:r>
            <w:r w:rsidR="00513BE2" w:rsidRPr="000214B7">
              <w:rPr>
                <w:rFonts w:ascii="GHEA Grapalat" w:eastAsia="Times New Roman" w:hAnsi="GHEA Grapalat" w:cs="Arial"/>
                <w:b/>
                <w:bCs/>
                <w:color w:val="000000"/>
                <w:sz w:val="18"/>
                <w:szCs w:val="18"/>
                <w:lang w:val="hy-AM"/>
              </w:rPr>
              <w:t>66</w:t>
            </w:r>
            <w:r w:rsidRPr="000214B7">
              <w:rPr>
                <w:rFonts w:ascii="GHEA Grapalat" w:eastAsia="Times New Roman" w:hAnsi="GHEA Grapalat" w:cs="Arial"/>
                <w:b/>
                <w:bCs/>
                <w:color w:val="000000"/>
                <w:sz w:val="18"/>
                <w:szCs w:val="18"/>
                <w:lang w:val="hy-AM"/>
              </w:rPr>
              <w:t>,</w:t>
            </w:r>
            <w:r w:rsidR="00513BE2" w:rsidRPr="000214B7">
              <w:rPr>
                <w:rFonts w:ascii="GHEA Grapalat" w:eastAsia="Times New Roman" w:hAnsi="GHEA Grapalat" w:cs="Arial"/>
                <w:b/>
                <w:bCs/>
                <w:color w:val="000000"/>
                <w:sz w:val="18"/>
                <w:szCs w:val="18"/>
                <w:lang w:val="hy-AM"/>
              </w:rPr>
              <w:t>875</w:t>
            </w:r>
          </w:p>
        </w:tc>
        <w:tc>
          <w:tcPr>
            <w:tcW w:w="1471" w:type="dxa"/>
            <w:shd w:val="clear" w:color="ADB9CA" w:fill="ADB9CA"/>
            <w:noWrap/>
            <w:vAlign w:val="center"/>
            <w:hideMark/>
          </w:tcPr>
          <w:p w14:paraId="2CD19137" w14:textId="4CCEA2E1" w:rsidR="00C321FE" w:rsidRPr="000214B7" w:rsidRDefault="00C321FE" w:rsidP="00C321FE">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21</w:t>
            </w:r>
            <w:r w:rsidR="00513BE2" w:rsidRPr="000214B7">
              <w:rPr>
                <w:rFonts w:ascii="GHEA Grapalat" w:eastAsia="Times New Roman" w:hAnsi="GHEA Grapalat" w:cs="Arial"/>
                <w:b/>
                <w:bCs/>
                <w:color w:val="000000"/>
                <w:sz w:val="18"/>
                <w:szCs w:val="18"/>
                <w:lang w:val="hy-AM"/>
              </w:rPr>
              <w:t>5</w:t>
            </w:r>
            <w:r w:rsidRPr="000214B7">
              <w:rPr>
                <w:rFonts w:ascii="GHEA Grapalat" w:eastAsia="Times New Roman" w:hAnsi="GHEA Grapalat" w:cs="Arial"/>
                <w:b/>
                <w:bCs/>
                <w:color w:val="000000"/>
                <w:sz w:val="18"/>
                <w:szCs w:val="18"/>
                <w:lang w:val="hy-AM"/>
              </w:rPr>
              <w:t>,</w:t>
            </w:r>
            <w:r w:rsidR="00513BE2" w:rsidRPr="000214B7">
              <w:rPr>
                <w:rFonts w:ascii="GHEA Grapalat" w:eastAsia="Times New Roman" w:hAnsi="GHEA Grapalat" w:cs="Arial"/>
                <w:b/>
                <w:bCs/>
                <w:color w:val="000000"/>
                <w:sz w:val="18"/>
                <w:szCs w:val="18"/>
                <w:lang w:val="hy-AM"/>
              </w:rPr>
              <w:t>85</w:t>
            </w:r>
            <w:r w:rsidRPr="000214B7">
              <w:rPr>
                <w:rFonts w:ascii="GHEA Grapalat" w:eastAsia="Times New Roman" w:hAnsi="GHEA Grapalat" w:cs="Arial"/>
                <w:b/>
                <w:bCs/>
                <w:color w:val="000000"/>
                <w:sz w:val="18"/>
                <w:szCs w:val="18"/>
                <w:lang w:val="hy-AM"/>
              </w:rPr>
              <w:t>6</w:t>
            </w:r>
          </w:p>
        </w:tc>
      </w:tr>
    </w:tbl>
    <w:p w14:paraId="2E777A97" w14:textId="230AD914" w:rsidR="004738CA" w:rsidRPr="000214B7" w:rsidRDefault="00AC716B" w:rsidP="00A369A8">
      <w:pPr>
        <w:pBdr>
          <w:top w:val="nil"/>
          <w:left w:val="nil"/>
          <w:bottom w:val="nil"/>
          <w:right w:val="nil"/>
          <w:between w:val="nil"/>
        </w:pBdr>
        <w:spacing w:line="240" w:lineRule="auto"/>
        <w:rPr>
          <w:rFonts w:ascii="GHEA Grapalat" w:eastAsia="GHEA Grapalat" w:hAnsi="GHEA Grapalat" w:cs="Arial"/>
          <w:i/>
          <w:color w:val="000000"/>
          <w:sz w:val="18"/>
          <w:szCs w:val="18"/>
          <w:lang w:val="hy-AM"/>
        </w:rPr>
        <w:sectPr w:rsidR="004738CA" w:rsidRPr="000214B7" w:rsidSect="00521897">
          <w:pgSz w:w="16840" w:h="11907" w:orient="landscape"/>
          <w:pgMar w:top="1134" w:right="1134" w:bottom="1134" w:left="1134" w:header="720" w:footer="720" w:gutter="0"/>
          <w:cols w:space="720"/>
        </w:sectPr>
      </w:pPr>
      <w:r w:rsidRPr="000214B7">
        <w:rPr>
          <w:rFonts w:ascii="GHEA Grapalat" w:eastAsia="GHEA Grapalat" w:hAnsi="GHEA Grapalat" w:cs="Arial"/>
          <w:i/>
          <w:color w:val="000000"/>
          <w:sz w:val="18"/>
          <w:szCs w:val="18"/>
          <w:lang w:val="hy-AM"/>
        </w:rPr>
        <w:t xml:space="preserve"> </w:t>
      </w:r>
    </w:p>
    <w:p w14:paraId="7F7A386C" w14:textId="1458AD15" w:rsidR="004738CA" w:rsidRPr="000214B7" w:rsidRDefault="35DBB48E" w:rsidP="00A369A8">
      <w:pPr>
        <w:pStyle w:val="Heading2"/>
        <w:numPr>
          <w:ilvl w:val="1"/>
          <w:numId w:val="1"/>
        </w:numPr>
        <w:spacing w:after="240" w:line="240" w:lineRule="auto"/>
        <w:rPr>
          <w:rFonts w:ascii="GHEA Grapalat" w:hAnsi="GHEA Grapalat" w:cs="Arial"/>
          <w:lang w:val="hy-AM"/>
        </w:rPr>
      </w:pPr>
      <w:bookmarkStart w:id="217" w:name="_Toc191828236"/>
      <w:bookmarkStart w:id="218" w:name="_Toc191828237"/>
      <w:bookmarkStart w:id="219" w:name="_Toc191828238"/>
      <w:bookmarkStart w:id="220" w:name="_Toc191828239"/>
      <w:bookmarkStart w:id="221" w:name="_Toc191828240"/>
      <w:bookmarkStart w:id="222" w:name="_Toc191828241"/>
      <w:bookmarkStart w:id="223" w:name="_Toc191828242"/>
      <w:bookmarkStart w:id="224" w:name="_Toc191828243"/>
      <w:bookmarkStart w:id="225" w:name="_Toc191828244"/>
      <w:bookmarkStart w:id="226" w:name="_Toc191828245"/>
      <w:bookmarkStart w:id="227" w:name="_Toc191828246"/>
      <w:bookmarkStart w:id="228" w:name="_Toc191828247"/>
      <w:bookmarkStart w:id="229" w:name="_Toc191828248"/>
      <w:bookmarkStart w:id="230" w:name="_Toc191828249"/>
      <w:bookmarkStart w:id="231" w:name="_Toc191828250"/>
      <w:bookmarkStart w:id="232" w:name="_Toc191828251"/>
      <w:bookmarkStart w:id="233" w:name="_Toc191828252"/>
      <w:bookmarkStart w:id="234" w:name="_Toc191828273"/>
      <w:bookmarkStart w:id="235" w:name="_Toc191828274"/>
      <w:bookmarkStart w:id="236" w:name="_Toc191828377"/>
      <w:bookmarkStart w:id="237" w:name="_Toc191828378"/>
      <w:bookmarkStart w:id="238" w:name="_Toc191828379"/>
      <w:bookmarkStart w:id="239" w:name="_Toc191828380"/>
      <w:bookmarkStart w:id="240" w:name="_Toc191828381"/>
      <w:bookmarkStart w:id="241" w:name="_Toc191828382"/>
      <w:bookmarkStart w:id="242" w:name="_Toc191828383"/>
      <w:bookmarkStart w:id="243" w:name="_Toc191828384"/>
      <w:bookmarkStart w:id="244" w:name="_Toc191828385"/>
      <w:bookmarkStart w:id="245" w:name="_Toc191828386"/>
      <w:bookmarkStart w:id="246" w:name="_Toc191828387"/>
      <w:bookmarkStart w:id="247" w:name="_Toc191828388"/>
      <w:bookmarkStart w:id="248" w:name="_Toc191828409"/>
      <w:bookmarkStart w:id="249" w:name="_Toc191828410"/>
      <w:bookmarkStart w:id="250" w:name="_Toc191828509"/>
      <w:bookmarkStart w:id="251" w:name="_Toc191828510"/>
      <w:bookmarkStart w:id="252" w:name="_Toc191828511"/>
      <w:bookmarkStart w:id="253" w:name="_Toc191828512"/>
      <w:bookmarkStart w:id="254" w:name="_Toc191828513"/>
      <w:bookmarkStart w:id="255" w:name="_Toc191828514"/>
      <w:bookmarkStart w:id="256" w:name="_Toc191828515"/>
      <w:bookmarkStart w:id="257" w:name="_Toc191828516"/>
      <w:bookmarkStart w:id="258" w:name="_Toc191828517"/>
      <w:bookmarkStart w:id="259" w:name="_Toc191828518"/>
      <w:bookmarkStart w:id="260" w:name="_Toc191828549"/>
      <w:bookmarkStart w:id="261" w:name="_Toc191828550"/>
      <w:bookmarkStart w:id="262" w:name="_Toc191828639"/>
      <w:bookmarkStart w:id="263" w:name="_Toc191828640"/>
      <w:bookmarkStart w:id="264" w:name="_Toc191828641"/>
      <w:bookmarkStart w:id="265" w:name="_Toc191828642"/>
      <w:bookmarkStart w:id="266" w:name="_Toc191828643"/>
      <w:bookmarkStart w:id="267" w:name="_Toc191828644"/>
      <w:bookmarkStart w:id="268" w:name="_Toc191828645"/>
      <w:bookmarkStart w:id="269" w:name="_Toc191828646"/>
      <w:bookmarkStart w:id="270" w:name="_Toc191828678"/>
      <w:bookmarkStart w:id="271" w:name="_Toc191828679"/>
      <w:bookmarkStart w:id="272" w:name="_Toc191828772"/>
      <w:bookmarkStart w:id="273" w:name="_Toc191828773"/>
      <w:bookmarkStart w:id="274" w:name="_Toc191828774"/>
      <w:bookmarkStart w:id="275" w:name="_Toc191828775"/>
      <w:bookmarkStart w:id="276" w:name="_Toc191828776"/>
      <w:bookmarkStart w:id="277" w:name="_Toc191828777"/>
      <w:bookmarkStart w:id="278" w:name="_Toc191828778"/>
      <w:bookmarkStart w:id="279" w:name="_Toc191828779"/>
      <w:bookmarkStart w:id="280" w:name="_Toc191828780"/>
      <w:bookmarkStart w:id="281" w:name="_Toc191828813"/>
      <w:bookmarkStart w:id="282" w:name="_Toc191828814"/>
      <w:bookmarkStart w:id="283" w:name="_Toc191828919"/>
      <w:bookmarkStart w:id="284" w:name="_Toc191828920"/>
      <w:bookmarkStart w:id="285" w:name="_Toc191828921"/>
      <w:bookmarkStart w:id="286" w:name="_Toc191828922"/>
      <w:bookmarkStart w:id="287" w:name="_Toc191828923"/>
      <w:bookmarkStart w:id="288" w:name="_Toc191828924"/>
      <w:bookmarkStart w:id="289" w:name="_Toc191828925"/>
      <w:bookmarkStart w:id="290" w:name="_Toc191828926"/>
      <w:bookmarkStart w:id="291" w:name="_Toc191828927"/>
      <w:bookmarkStart w:id="292" w:name="_Toc191828928"/>
      <w:bookmarkStart w:id="293" w:name="_Toc191828929"/>
      <w:bookmarkStart w:id="294" w:name="_Toc191828930"/>
      <w:bookmarkStart w:id="295" w:name="_Toc191828931"/>
      <w:bookmarkStart w:id="296" w:name="_Toc191828932"/>
      <w:bookmarkStart w:id="297" w:name="_Toc191828933"/>
      <w:bookmarkStart w:id="298" w:name="_Toc191828958"/>
      <w:bookmarkStart w:id="299" w:name="_Toc191828970"/>
      <w:bookmarkStart w:id="300" w:name="_Toc191828971"/>
      <w:bookmarkStart w:id="301" w:name="_Toc191829071"/>
      <w:bookmarkStart w:id="302" w:name="_Toc191829072"/>
      <w:bookmarkStart w:id="303" w:name="_Toc191829073"/>
      <w:bookmarkStart w:id="304" w:name="_Toc191829074"/>
      <w:bookmarkStart w:id="305" w:name="_Toc191829075"/>
      <w:bookmarkStart w:id="306" w:name="_Toc191829076"/>
      <w:bookmarkStart w:id="307" w:name="_Toc191829077"/>
      <w:bookmarkStart w:id="308" w:name="_Toc191829108"/>
      <w:bookmarkStart w:id="309" w:name="_Toc191829109"/>
      <w:bookmarkStart w:id="310" w:name="_Toc191829209"/>
      <w:bookmarkStart w:id="311" w:name="_Toc191829210"/>
      <w:bookmarkStart w:id="312" w:name="_Toc191829211"/>
      <w:bookmarkStart w:id="313" w:name="_Toc191829212"/>
      <w:bookmarkStart w:id="314" w:name="_Toc191829213"/>
      <w:bookmarkStart w:id="315" w:name="_Toc191829214"/>
      <w:bookmarkStart w:id="316" w:name="_Toc191829215"/>
      <w:bookmarkStart w:id="317" w:name="_Toc191829216"/>
      <w:bookmarkStart w:id="318" w:name="_Toc191829217"/>
      <w:bookmarkStart w:id="319" w:name="_Toc191829218"/>
      <w:bookmarkStart w:id="320" w:name="_Toc191829219"/>
      <w:bookmarkStart w:id="321" w:name="_Toc191829220"/>
      <w:bookmarkStart w:id="322" w:name="_Toc191829221"/>
      <w:bookmarkStart w:id="323" w:name="_Toc191829222"/>
      <w:bookmarkStart w:id="324" w:name="_Toc191829223"/>
      <w:bookmarkStart w:id="325" w:name="_Toc162011911"/>
      <w:bookmarkStart w:id="326" w:name="_Toc162042742"/>
      <w:bookmarkStart w:id="327" w:name="_Toc166072946"/>
      <w:bookmarkStart w:id="328" w:name="_Toc191829224"/>
      <w:bookmarkStart w:id="329" w:name="_Toc221113525"/>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0214B7">
        <w:rPr>
          <w:rFonts w:ascii="GHEA Grapalat" w:hAnsi="GHEA Grapalat" w:cs="Arial"/>
          <w:lang w:val="hy-AM"/>
        </w:rPr>
        <w:lastRenderedPageBreak/>
        <w:t>Տրանսպորտի ոլորտում մեղմման միջոցառումներ</w:t>
      </w:r>
      <w:bookmarkEnd w:id="325"/>
      <w:bookmarkEnd w:id="326"/>
      <w:bookmarkEnd w:id="327"/>
      <w:bookmarkEnd w:id="328"/>
      <w:bookmarkEnd w:id="329"/>
    </w:p>
    <w:p w14:paraId="0ED3729C" w14:textId="3FB45DB9" w:rsidR="004738CA" w:rsidRPr="000214B7" w:rsidRDefault="004738CA" w:rsidP="00A369A8">
      <w:pPr>
        <w:pBdr>
          <w:top w:val="nil"/>
          <w:left w:val="nil"/>
          <w:bottom w:val="nil"/>
          <w:right w:val="nil"/>
          <w:between w:val="nil"/>
        </w:pBdr>
        <w:shd w:val="clear" w:color="auto" w:fill="FFFFFF"/>
        <w:spacing w:after="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Տրանսպորտի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ոլորտում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2022թ</w:t>
      </w:r>
      <w:r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CO</w:t>
      </w:r>
      <w:r w:rsidRPr="000214B7">
        <w:rPr>
          <w:rFonts w:ascii="GHEA Grapalat" w:eastAsia="GHEA Grapalat" w:hAnsi="GHEA Grapalat" w:cs="Arial"/>
          <w:vertAlign w:val="subscript"/>
          <w:lang w:val="hy-AM"/>
        </w:rPr>
        <w:t>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արտանետումների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գնահատումն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ԿԷԶԳԾ-ում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կիրառված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մեթոդաբանությամբ՝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տրամադրված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տեղեկատվության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ընձեռած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հնարավորությունների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սահմաններում։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2022թ</w:t>
      </w:r>
      <w:r w:rsidRPr="000214B7">
        <w:rPr>
          <w:rFonts w:ascii="Cambria Math" w:eastAsia="MS Gothic" w:hAnsi="Cambria Math" w:cs="Cambria Math"/>
          <w:lang w:val="hy-AM"/>
        </w:rPr>
        <w:t>․</w:t>
      </w:r>
      <w:r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ՀՀ-ում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Երևանում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հաշվառված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տրանսպորտային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միջոցների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քանակությունների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տեղեկատվությունը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հասանելի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չէր,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Երևանում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սպառված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բենզինի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դիզելային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վառելիքի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քանակները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որոշելու</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կիրառվել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ՀՀ</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ներմուծված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Երևանում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սպառված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քանակների</w:t>
      </w:r>
      <w:r w:rsidR="006831D1"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2012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թվականի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հարաբերակցությունը։</w:t>
      </w:r>
    </w:p>
    <w:p w14:paraId="60E08963" w14:textId="2682E224" w:rsidR="004738CA" w:rsidRPr="000214B7" w:rsidRDefault="004738CA" w:rsidP="00A369A8">
      <w:pPr>
        <w:pBdr>
          <w:top w:val="nil"/>
          <w:left w:val="nil"/>
          <w:bottom w:val="nil"/>
          <w:right w:val="nil"/>
          <w:between w:val="nil"/>
        </w:pBdr>
        <w:spacing w:after="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Ելակետային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տեղեկատվությունը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ԿԷԶԳԾ-ի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տրանսպորտի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ոլորտում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ներառված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ԿՓ</w:t>
      </w:r>
      <w:r w:rsidR="00AC716B" w:rsidRPr="000214B7">
        <w:rPr>
          <w:rFonts w:ascii="GHEA Grapalat" w:eastAsia="GHEA Grapalat" w:hAnsi="GHEA Grapalat" w:cs="Arial"/>
          <w:lang w:val="hy-AM"/>
        </w:rPr>
        <w:t xml:space="preserve"> </w:t>
      </w:r>
      <w:r w:rsidR="00CB367D" w:rsidRPr="000214B7">
        <w:rPr>
          <w:rFonts w:ascii="GHEA Grapalat" w:eastAsia="GHEA Grapalat" w:hAnsi="GHEA Grapalat" w:cs="Arial"/>
          <w:lang w:val="hy-AM"/>
        </w:rPr>
        <w:t xml:space="preserve">-ի </w:t>
      </w:r>
      <w:r w:rsidRPr="000214B7">
        <w:rPr>
          <w:rFonts w:ascii="GHEA Grapalat" w:eastAsia="GHEA Grapalat" w:hAnsi="GHEA Grapalat" w:cs="Arial"/>
          <w:lang w:val="hy-AM"/>
        </w:rPr>
        <w:t>մեղ</w:t>
      </w:r>
      <w:r w:rsidR="00CB367D" w:rsidRPr="000214B7">
        <w:rPr>
          <w:rFonts w:ascii="GHEA Grapalat" w:eastAsia="GHEA Grapalat" w:hAnsi="GHEA Grapalat" w:cs="Arial"/>
          <w:lang w:val="hy-AM"/>
        </w:rPr>
        <w:t>մ</w:t>
      </w:r>
      <w:r w:rsidRPr="000214B7">
        <w:rPr>
          <w:rFonts w:ascii="GHEA Grapalat" w:eastAsia="GHEA Grapalat" w:hAnsi="GHEA Grapalat" w:cs="Arial"/>
          <w:lang w:val="hy-AM"/>
        </w:rPr>
        <w:t>մանն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ուղղված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միջոցառումների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վիճակի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վերաբերյալ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տրամադրվել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w:t>
      </w:r>
      <w:r w:rsidR="00EE1B0C" w:rsidRPr="000214B7">
        <w:rPr>
          <w:rFonts w:ascii="GHEA Grapalat" w:eastAsia="GHEA Grapalat" w:hAnsi="GHEA Grapalat" w:cs="Arial"/>
          <w:lang w:val="hy-AM"/>
        </w:rPr>
        <w:t xml:space="preserve">Ք </w:t>
      </w:r>
      <w:r w:rsidRPr="000214B7">
        <w:rPr>
          <w:rFonts w:ascii="GHEA Grapalat" w:eastAsia="GHEA Grapalat" w:hAnsi="GHEA Grapalat" w:cs="Arial"/>
          <w:lang w:val="hy-AM"/>
        </w:rPr>
        <w:t>աշխատակազմի,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ՀՀ</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համապատասխան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գերատեսչությունների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շահակիր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խմբերի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կողմից:</w:t>
      </w:r>
    </w:p>
    <w:p w14:paraId="21037614" w14:textId="764A155A" w:rsidR="004738CA" w:rsidRPr="000214B7" w:rsidRDefault="004738CA" w:rsidP="00A369A8">
      <w:pPr>
        <w:pBdr>
          <w:top w:val="nil"/>
          <w:left w:val="nil"/>
          <w:bottom w:val="nil"/>
          <w:right w:val="nil"/>
          <w:between w:val="nil"/>
        </w:pBdr>
        <w:shd w:val="clear" w:color="auto" w:fill="FFFFFF"/>
        <w:spacing w:after="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Նախնական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գնահա</w:t>
      </w:r>
      <w:r w:rsidR="009950CC" w:rsidRPr="000214B7">
        <w:rPr>
          <w:rFonts w:ascii="GHEA Grapalat" w:eastAsia="GHEA Grapalat" w:hAnsi="GHEA Grapalat" w:cs="Arial"/>
          <w:lang w:val="hy-AM"/>
        </w:rPr>
        <w:t>տ</w:t>
      </w:r>
      <w:r w:rsidRPr="000214B7">
        <w:rPr>
          <w:rFonts w:ascii="GHEA Grapalat" w:eastAsia="GHEA Grapalat" w:hAnsi="GHEA Grapalat" w:cs="Arial"/>
          <w:lang w:val="hy-AM"/>
        </w:rPr>
        <w:t>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համաձայն</w:t>
      </w:r>
      <w:r w:rsidR="009950CC"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տրանսպորտային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ոլոր</w:t>
      </w:r>
      <w:r w:rsidR="009950CC" w:rsidRPr="000214B7">
        <w:rPr>
          <w:rFonts w:ascii="GHEA Grapalat" w:eastAsia="GHEA Grapalat" w:hAnsi="GHEA Grapalat" w:cs="Arial"/>
          <w:lang w:val="hy-AM"/>
        </w:rPr>
        <w:t>տ</w:t>
      </w:r>
      <w:r w:rsidRPr="000214B7">
        <w:rPr>
          <w:rFonts w:ascii="GHEA Grapalat" w:eastAsia="GHEA Grapalat" w:hAnsi="GHEA Grapalat" w:cs="Arial"/>
          <w:lang w:val="hy-AM"/>
        </w:rPr>
        <w:t>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CO</w:t>
      </w:r>
      <w:r w:rsidRPr="000214B7">
        <w:rPr>
          <w:rFonts w:ascii="GHEA Grapalat" w:eastAsia="GHEA Grapalat" w:hAnsi="GHEA Grapalat" w:cs="Arial"/>
          <w:vertAlign w:val="subscript"/>
          <w:lang w:val="hy-AM"/>
        </w:rPr>
        <w:t>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արտանետումները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2022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թվականին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կազմել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933,148</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տոննա,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այսինքն</w:t>
      </w:r>
      <w:r w:rsidR="009950CC"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51</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տոկոսով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ավելի,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2012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թվականին։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Արտանետումների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աճը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հիմնականում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պայմանավորված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ավտոմեքենաների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թվի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աննախադեպ</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աճով։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Այդ</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վկայում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ՀՀ-ում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սպառված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տրանսպորտային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վառելիքի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քանակները։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Այսպես</w:t>
      </w:r>
      <w:r w:rsidR="009950CC"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բենզինի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սպառումը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2022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թվականին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2012</w:t>
      </w:r>
      <w:r w:rsidR="009950CC" w:rsidRPr="000214B7">
        <w:rPr>
          <w:rFonts w:ascii="GHEA Grapalat" w:eastAsia="GHEA Grapalat" w:hAnsi="GHEA Grapalat" w:cs="Arial"/>
          <w:lang w:val="hy-AM"/>
        </w:rPr>
        <w:t>թ</w:t>
      </w:r>
      <w:r w:rsidR="009950CC"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համեմատ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աճել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1,7</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անգամ,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դիզելային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վառելիքինը՝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անգամ,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ՍԲԳ-ինը</w:t>
      </w:r>
      <w:r w:rsidR="009950CC"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1,4</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անգամ,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իսկ</w:t>
      </w:r>
      <w:r w:rsidR="00AC716B" w:rsidRPr="000214B7">
        <w:rPr>
          <w:rFonts w:ascii="GHEA Grapalat" w:eastAsia="GHEA Grapalat" w:hAnsi="GHEA Grapalat" w:cs="Arial"/>
          <w:lang w:val="hy-AM"/>
        </w:rPr>
        <w:t xml:space="preserve"> </w:t>
      </w:r>
      <w:r w:rsidR="00D71EB4" w:rsidRPr="000214B7">
        <w:rPr>
          <w:rFonts w:ascii="GHEA Grapalat" w:eastAsia="GHEA Grapalat" w:hAnsi="GHEA Grapalat" w:cs="Arial"/>
          <w:lang w:val="hy-AM"/>
        </w:rPr>
        <w:t>հեղուկացված նավթային գազը (</w:t>
      </w:r>
      <w:r w:rsidRPr="000214B7">
        <w:rPr>
          <w:rFonts w:ascii="GHEA Grapalat" w:eastAsia="GHEA Grapalat" w:hAnsi="GHEA Grapalat" w:cs="Arial"/>
          <w:lang w:val="hy-AM"/>
        </w:rPr>
        <w:t>ՀՆԳ</w:t>
      </w:r>
      <w:r w:rsidR="00D71EB4" w:rsidRPr="000214B7">
        <w:rPr>
          <w:rFonts w:ascii="GHEA Grapalat" w:eastAsia="GHEA Grapalat" w:hAnsi="GHEA Grapalat" w:cs="Arial"/>
          <w:lang w:val="hy-AM"/>
        </w:rPr>
        <w:t>)</w:t>
      </w:r>
      <w:r w:rsidR="009950CC"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40</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անգամ։</w:t>
      </w:r>
      <w:r w:rsidR="00AC716B" w:rsidRPr="000214B7">
        <w:rPr>
          <w:rFonts w:ascii="GHEA Grapalat" w:eastAsia="GHEA Grapalat" w:hAnsi="GHEA Grapalat" w:cs="Arial"/>
          <w:lang w:val="hy-AM"/>
        </w:rPr>
        <w:t xml:space="preserve"> </w:t>
      </w:r>
    </w:p>
    <w:p w14:paraId="1CD5B250" w14:textId="1E800521" w:rsidR="004738CA" w:rsidRPr="000214B7" w:rsidRDefault="004738CA" w:rsidP="00A369A8">
      <w:pPr>
        <w:pBdr>
          <w:top w:val="nil"/>
          <w:left w:val="nil"/>
          <w:bottom w:val="nil"/>
          <w:right w:val="nil"/>
          <w:between w:val="nil"/>
        </w:pBdr>
        <w:shd w:val="clear" w:color="auto" w:fill="FFFFFF"/>
        <w:spacing w:after="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2012</w:t>
      </w:r>
      <w:r w:rsidR="00826C9E" w:rsidRPr="000214B7">
        <w:rPr>
          <w:rFonts w:ascii="GHEA Grapalat" w:eastAsia="GHEA Grapalat" w:hAnsi="GHEA Grapalat" w:cs="Arial"/>
          <w:lang w:val="hy-AM"/>
        </w:rPr>
        <w:t>թ</w:t>
      </w:r>
      <w:r w:rsidR="00826C9E"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2022</w:t>
      </w:r>
      <w:r w:rsidR="004842A9" w:rsidRPr="000214B7">
        <w:rPr>
          <w:rFonts w:ascii="GHEA Grapalat" w:eastAsia="GHEA Grapalat" w:hAnsi="GHEA Grapalat" w:cs="Arial"/>
          <w:lang w:val="hy-AM"/>
        </w:rPr>
        <w:t>թ</w:t>
      </w:r>
      <w:r w:rsidR="004842A9" w:rsidRPr="000214B7">
        <w:rPr>
          <w:rFonts w:ascii="Cambria Math" w:eastAsia="MS Gothic" w:hAnsi="Cambria Math" w:cs="Cambria Math"/>
          <w:lang w:val="hy-AM"/>
        </w:rPr>
        <w:t>․</w:t>
      </w:r>
      <w:r w:rsidR="004842A9" w:rsidRPr="000214B7">
        <w:rPr>
          <w:rFonts w:ascii="GHEA Grapalat" w:eastAsia="GHEA Grapalat" w:hAnsi="GHEA Grapalat" w:cs="Arial"/>
          <w:lang w:val="hy-AM"/>
        </w:rPr>
        <w:t>է</w:t>
      </w:r>
      <w:r w:rsidR="00756D08" w:rsidRPr="000214B7">
        <w:rPr>
          <w:rFonts w:ascii="GHEA Grapalat" w:eastAsia="GHEA Grapalat" w:hAnsi="GHEA Grapalat" w:cs="Arial"/>
          <w:lang w:val="hy-AM"/>
        </w:rPr>
        <w:t>ներգասպառումը և CO</w:t>
      </w:r>
      <w:r w:rsidR="00756D08" w:rsidRPr="000214B7">
        <w:rPr>
          <w:rFonts w:ascii="GHEA Grapalat" w:eastAsia="GHEA Grapalat" w:hAnsi="GHEA Grapalat" w:cs="Arial"/>
          <w:vertAlign w:val="subscript"/>
          <w:lang w:val="hy-AM"/>
        </w:rPr>
        <w:t>2</w:t>
      </w:r>
      <w:r w:rsidR="00756D08" w:rsidRPr="000214B7">
        <w:rPr>
          <w:rFonts w:ascii="GHEA Grapalat" w:eastAsia="GHEA Grapalat" w:hAnsi="GHEA Grapalat" w:cs="Arial"/>
          <w:lang w:val="hy-AM"/>
        </w:rPr>
        <w:t xml:space="preserve"> արտանետումները</w:t>
      </w:r>
      <w:r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00756D08" w:rsidRPr="000214B7">
        <w:rPr>
          <w:rFonts w:ascii="GHEA Grapalat" w:eastAsia="GHEA Grapalat" w:hAnsi="GHEA Grapalat" w:cs="Arial"/>
          <w:lang w:val="hy-AM"/>
        </w:rPr>
        <w:t xml:space="preserve">նաև </w:t>
      </w:r>
      <w:r w:rsidR="00EA0079" w:rsidRPr="000214B7">
        <w:rPr>
          <w:rFonts w:ascii="GHEA Grapalat" w:eastAsia="GHEA Grapalat" w:hAnsi="GHEA Grapalat" w:cs="Arial"/>
          <w:lang w:val="hy-AM"/>
        </w:rPr>
        <w:t>ԷԽ</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CO</w:t>
      </w:r>
      <w:r w:rsidRPr="000214B7">
        <w:rPr>
          <w:rFonts w:ascii="GHEA Grapalat" w:eastAsia="GHEA Grapalat" w:hAnsi="GHEA Grapalat" w:cs="Arial"/>
          <w:vertAlign w:val="subscript"/>
          <w:lang w:val="hy-AM"/>
        </w:rPr>
        <w:t>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արտանետումների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կրճատումների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նախատեսված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փաստացի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մեծություններ</w:t>
      </w:r>
      <w:r w:rsidR="004842A9" w:rsidRPr="000214B7">
        <w:rPr>
          <w:rFonts w:ascii="GHEA Grapalat" w:eastAsia="GHEA Grapalat" w:hAnsi="GHEA Grapalat" w:cs="Arial"/>
          <w:lang w:val="hy-AM"/>
        </w:rPr>
        <w:t>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ըստ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միջոցառումների</w:t>
      </w:r>
      <w:r w:rsidR="00756D08" w:rsidRPr="000214B7">
        <w:rPr>
          <w:rFonts w:ascii="GHEA Grapalat" w:eastAsia="GHEA Grapalat" w:hAnsi="GHEA Grapalat" w:cs="Arial"/>
          <w:lang w:val="hy-AM"/>
        </w:rPr>
        <w:t>, ներկայաց</w:t>
      </w:r>
      <w:r w:rsidR="004842A9" w:rsidRPr="000214B7">
        <w:rPr>
          <w:rFonts w:ascii="GHEA Grapalat" w:eastAsia="GHEA Grapalat" w:hAnsi="GHEA Grapalat" w:cs="Arial"/>
          <w:lang w:val="hy-AM"/>
        </w:rPr>
        <w:t>վ</w:t>
      </w:r>
      <w:r w:rsidR="00756D08" w:rsidRPr="000214B7">
        <w:rPr>
          <w:rFonts w:ascii="GHEA Grapalat" w:eastAsia="GHEA Grapalat" w:hAnsi="GHEA Grapalat" w:cs="Arial"/>
          <w:lang w:val="hy-AM"/>
        </w:rPr>
        <w:t xml:space="preserve">ած են ստորև </w:t>
      </w:r>
      <w:r w:rsidR="00FC2592" w:rsidRPr="000214B7">
        <w:rPr>
          <w:rFonts w:ascii="GHEA Grapalat" w:eastAsia="GHEA Grapalat" w:hAnsi="GHEA Grapalat" w:cs="Arial"/>
          <w:lang w:val="hy-AM"/>
        </w:rPr>
        <w:t xml:space="preserve">բերված </w:t>
      </w:r>
      <w:r w:rsidR="00756D08" w:rsidRPr="000214B7">
        <w:rPr>
          <w:rFonts w:ascii="GHEA Grapalat" w:eastAsia="GHEA Grapalat" w:hAnsi="GHEA Grapalat" w:cs="Arial"/>
          <w:lang w:val="hy-AM"/>
        </w:rPr>
        <w:t>աղյուսակներում</w:t>
      </w:r>
      <w:r w:rsidRPr="000214B7">
        <w:rPr>
          <w:rFonts w:ascii="GHEA Grapalat" w:eastAsia="GHEA Grapalat" w:hAnsi="GHEA Grapalat" w:cs="Arial"/>
          <w:lang w:val="hy-AM"/>
        </w:rPr>
        <w:t>։</w:t>
      </w:r>
    </w:p>
    <w:p w14:paraId="4D2660C2" w14:textId="3488ABE4"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330" w:name="_Toc162011974"/>
      <w:bookmarkStart w:id="331" w:name="_Toc191889886"/>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CO</w:t>
      </w:r>
      <w:r w:rsidRPr="000214B7">
        <w:rPr>
          <w:rFonts w:ascii="GHEA Grapalat" w:eastAsia="Tahoma" w:hAnsi="GHEA Grapalat" w:cs="Arial"/>
          <w:color w:val="002060"/>
          <w:sz w:val="20"/>
          <w:szCs w:val="20"/>
          <w:vertAlign w:val="subscript"/>
          <w:lang w:val="hy-AM"/>
        </w:rPr>
        <w:t>2</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արտանետումները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տրանսպորտից</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(հազ</w:t>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տ)</w:t>
      </w:r>
      <w:bookmarkEnd w:id="330"/>
      <w:bookmarkEnd w:id="331"/>
    </w:p>
    <w:tbl>
      <w:tblPr>
        <w:tblStyle w:val="GridTable1Light"/>
        <w:tblW w:w="961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00" w:firstRow="0" w:lastRow="0" w:firstColumn="0" w:lastColumn="0" w:noHBand="0" w:noVBand="1"/>
      </w:tblPr>
      <w:tblGrid>
        <w:gridCol w:w="1980"/>
        <w:gridCol w:w="1134"/>
        <w:gridCol w:w="1134"/>
        <w:gridCol w:w="1417"/>
        <w:gridCol w:w="1276"/>
        <w:gridCol w:w="1276"/>
        <w:gridCol w:w="1396"/>
      </w:tblGrid>
      <w:tr w:rsidR="00FB703B" w:rsidRPr="000214B7" w14:paraId="377792FD" w14:textId="77777777" w:rsidTr="00424438">
        <w:trPr>
          <w:trHeight w:val="273"/>
        </w:trPr>
        <w:tc>
          <w:tcPr>
            <w:tcW w:w="1980" w:type="dxa"/>
            <w:vMerge w:val="restart"/>
            <w:shd w:val="clear" w:color="auto" w:fill="F2F2F2" w:themeFill="background1" w:themeFillShade="F2"/>
            <w:vAlign w:val="center"/>
          </w:tcPr>
          <w:p w14:paraId="545AC712" w14:textId="4B284936" w:rsidR="00FB703B" w:rsidRPr="000214B7" w:rsidRDefault="00FB703B"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Վառելիքի տեսակը</w:t>
            </w:r>
          </w:p>
        </w:tc>
        <w:tc>
          <w:tcPr>
            <w:tcW w:w="3685" w:type="dxa"/>
            <w:gridSpan w:val="3"/>
            <w:shd w:val="clear" w:color="auto" w:fill="F2F2F2" w:themeFill="background1" w:themeFillShade="F2"/>
          </w:tcPr>
          <w:p w14:paraId="3993DA27" w14:textId="0D973A96" w:rsidR="00FB703B" w:rsidRPr="000214B7" w:rsidRDefault="00FB703B"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Քանակը՝ 2012թ.</w:t>
            </w:r>
          </w:p>
        </w:tc>
        <w:tc>
          <w:tcPr>
            <w:tcW w:w="3948" w:type="dxa"/>
            <w:gridSpan w:val="3"/>
            <w:shd w:val="clear" w:color="auto" w:fill="F2F2F2" w:themeFill="background1" w:themeFillShade="F2"/>
          </w:tcPr>
          <w:p w14:paraId="7824D11F" w14:textId="7DAF44FC" w:rsidR="00FB703B" w:rsidRPr="000214B7" w:rsidRDefault="00FB703B"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Քանակը՝ 2022թ.</w:t>
            </w:r>
          </w:p>
        </w:tc>
      </w:tr>
      <w:tr w:rsidR="00FB703B" w:rsidRPr="000214B7" w14:paraId="3EFBA34D" w14:textId="77777777" w:rsidTr="00424438">
        <w:trPr>
          <w:trHeight w:val="273"/>
        </w:trPr>
        <w:tc>
          <w:tcPr>
            <w:tcW w:w="1980" w:type="dxa"/>
            <w:vMerge/>
            <w:shd w:val="clear" w:color="auto" w:fill="F2F2F2" w:themeFill="background1" w:themeFillShade="F2"/>
          </w:tcPr>
          <w:p w14:paraId="014ED027" w14:textId="461BDF7E" w:rsidR="00FB703B" w:rsidRPr="000214B7" w:rsidRDefault="00FB703B" w:rsidP="00A369A8">
            <w:pPr>
              <w:spacing w:after="0" w:line="240" w:lineRule="auto"/>
              <w:jc w:val="center"/>
              <w:rPr>
                <w:rFonts w:ascii="GHEA Grapalat" w:eastAsia="GHEA Grapalat" w:hAnsi="GHEA Grapalat" w:cs="Arial"/>
                <w:b/>
                <w:bCs/>
                <w:sz w:val="20"/>
                <w:szCs w:val="20"/>
                <w:lang w:val="hy-AM"/>
              </w:rPr>
            </w:pPr>
          </w:p>
        </w:tc>
        <w:tc>
          <w:tcPr>
            <w:tcW w:w="1134" w:type="dxa"/>
            <w:shd w:val="clear" w:color="auto" w:fill="F2F2F2" w:themeFill="background1" w:themeFillShade="F2"/>
          </w:tcPr>
          <w:p w14:paraId="47940C49" w14:textId="239F6662" w:rsidR="00FB703B" w:rsidRPr="000214B7" w:rsidRDefault="00FB703B"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հազ</w:t>
            </w:r>
            <w:r w:rsidRPr="000214B7">
              <w:rPr>
                <w:rFonts w:ascii="Cambria Math" w:eastAsia="MS Gothic" w:hAnsi="Cambria Math" w:cs="Cambria Math"/>
                <w:b/>
                <w:bCs/>
                <w:sz w:val="20"/>
                <w:szCs w:val="20"/>
                <w:lang w:val="hy-AM"/>
              </w:rPr>
              <w:t>․</w:t>
            </w:r>
            <w:r w:rsidRPr="000214B7">
              <w:rPr>
                <w:rFonts w:ascii="GHEA Grapalat" w:eastAsia="GHEA Grapalat" w:hAnsi="GHEA Grapalat" w:cs="Arial"/>
                <w:b/>
                <w:bCs/>
                <w:sz w:val="20"/>
                <w:szCs w:val="20"/>
                <w:lang w:val="hy-AM"/>
              </w:rPr>
              <w:t xml:space="preserve"> տ /մլն նմ</w:t>
            </w:r>
            <w:r w:rsidRPr="000214B7">
              <w:rPr>
                <w:rFonts w:ascii="GHEA Grapalat" w:eastAsia="GHEA Grapalat" w:hAnsi="GHEA Grapalat" w:cs="Arial"/>
                <w:b/>
                <w:bCs/>
                <w:sz w:val="20"/>
                <w:szCs w:val="20"/>
                <w:vertAlign w:val="superscript"/>
                <w:lang w:val="hy-AM"/>
              </w:rPr>
              <w:t>3</w:t>
            </w:r>
          </w:p>
        </w:tc>
        <w:tc>
          <w:tcPr>
            <w:tcW w:w="1134" w:type="dxa"/>
            <w:shd w:val="clear" w:color="auto" w:fill="F2F2F2" w:themeFill="background1" w:themeFillShade="F2"/>
          </w:tcPr>
          <w:p w14:paraId="15A81521" w14:textId="49360BDA" w:rsidR="00FB703B" w:rsidRPr="000214B7" w:rsidRDefault="00884D92"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ԳՎտժ</w:t>
            </w:r>
          </w:p>
        </w:tc>
        <w:tc>
          <w:tcPr>
            <w:tcW w:w="1417" w:type="dxa"/>
            <w:shd w:val="clear" w:color="auto" w:fill="F2F2F2" w:themeFill="background1" w:themeFillShade="F2"/>
          </w:tcPr>
          <w:p w14:paraId="6C3F524D" w14:textId="148FC2EE" w:rsidR="00FB703B" w:rsidRPr="000214B7" w:rsidRDefault="00FB703B"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(հազ</w:t>
            </w:r>
            <w:r w:rsidRPr="000214B7">
              <w:rPr>
                <w:rFonts w:ascii="Cambria Math" w:eastAsia="MS Gothic" w:hAnsi="Cambria Math" w:cs="Cambria Math"/>
                <w:b/>
                <w:bCs/>
                <w:sz w:val="20"/>
                <w:szCs w:val="20"/>
                <w:lang w:val="hy-AM"/>
              </w:rPr>
              <w:t>․</w:t>
            </w:r>
            <w:r w:rsidRPr="000214B7">
              <w:rPr>
                <w:rFonts w:ascii="GHEA Grapalat" w:eastAsia="GHEA Grapalat" w:hAnsi="GHEA Grapalat" w:cs="Arial"/>
                <w:b/>
                <w:bCs/>
                <w:sz w:val="20"/>
                <w:szCs w:val="20"/>
                <w:lang w:val="hy-AM"/>
              </w:rPr>
              <w:t xml:space="preserve"> տ)</w:t>
            </w:r>
          </w:p>
        </w:tc>
        <w:tc>
          <w:tcPr>
            <w:tcW w:w="1276" w:type="dxa"/>
            <w:shd w:val="clear" w:color="auto" w:fill="F2F2F2" w:themeFill="background1" w:themeFillShade="F2"/>
          </w:tcPr>
          <w:p w14:paraId="54454078" w14:textId="724509FB" w:rsidR="00FB703B" w:rsidRPr="000214B7" w:rsidRDefault="00FB703B"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հազ</w:t>
            </w:r>
            <w:r w:rsidRPr="000214B7">
              <w:rPr>
                <w:rFonts w:ascii="Cambria Math" w:eastAsia="MS Gothic" w:hAnsi="Cambria Math" w:cs="Cambria Math"/>
                <w:b/>
                <w:bCs/>
                <w:sz w:val="20"/>
                <w:szCs w:val="20"/>
                <w:lang w:val="hy-AM"/>
              </w:rPr>
              <w:t>․</w:t>
            </w:r>
            <w:r w:rsidRPr="000214B7">
              <w:rPr>
                <w:rFonts w:ascii="GHEA Grapalat" w:eastAsia="GHEA Grapalat" w:hAnsi="GHEA Grapalat" w:cs="Arial"/>
                <w:b/>
                <w:bCs/>
                <w:sz w:val="20"/>
                <w:szCs w:val="20"/>
                <w:lang w:val="hy-AM"/>
              </w:rPr>
              <w:t xml:space="preserve"> տ /մլն նմ</w:t>
            </w:r>
            <w:r w:rsidRPr="000214B7">
              <w:rPr>
                <w:rFonts w:ascii="GHEA Grapalat" w:eastAsia="GHEA Grapalat" w:hAnsi="GHEA Grapalat" w:cs="Arial"/>
                <w:b/>
                <w:bCs/>
                <w:sz w:val="20"/>
                <w:szCs w:val="20"/>
                <w:vertAlign w:val="superscript"/>
                <w:lang w:val="hy-AM"/>
              </w:rPr>
              <w:t>3</w:t>
            </w:r>
          </w:p>
        </w:tc>
        <w:tc>
          <w:tcPr>
            <w:tcW w:w="1276" w:type="dxa"/>
            <w:shd w:val="clear" w:color="auto" w:fill="F2F2F2" w:themeFill="background1" w:themeFillShade="F2"/>
          </w:tcPr>
          <w:p w14:paraId="7FC71607" w14:textId="39717BA5" w:rsidR="00FB703B" w:rsidRPr="000214B7" w:rsidRDefault="00884D92"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ԳՎտժ</w:t>
            </w:r>
          </w:p>
        </w:tc>
        <w:tc>
          <w:tcPr>
            <w:tcW w:w="1396" w:type="dxa"/>
            <w:shd w:val="clear" w:color="auto" w:fill="F2F2F2" w:themeFill="background1" w:themeFillShade="F2"/>
          </w:tcPr>
          <w:p w14:paraId="13A513F7" w14:textId="6A271D10" w:rsidR="00FB703B" w:rsidRPr="000214B7" w:rsidRDefault="00FB703B"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(հազ</w:t>
            </w:r>
            <w:r w:rsidRPr="000214B7">
              <w:rPr>
                <w:rFonts w:ascii="Cambria Math" w:eastAsia="MS Gothic" w:hAnsi="Cambria Math" w:cs="Cambria Math"/>
                <w:b/>
                <w:bCs/>
                <w:sz w:val="20"/>
                <w:szCs w:val="20"/>
                <w:lang w:val="hy-AM"/>
              </w:rPr>
              <w:t>․</w:t>
            </w:r>
            <w:r w:rsidRPr="000214B7">
              <w:rPr>
                <w:rFonts w:ascii="GHEA Grapalat" w:eastAsia="GHEA Grapalat" w:hAnsi="GHEA Grapalat" w:cs="Arial"/>
                <w:b/>
                <w:bCs/>
                <w:sz w:val="20"/>
                <w:szCs w:val="20"/>
                <w:lang w:val="hy-AM"/>
              </w:rPr>
              <w:t xml:space="preserve"> տ)</w:t>
            </w:r>
          </w:p>
        </w:tc>
      </w:tr>
      <w:tr w:rsidR="004738CA" w:rsidRPr="000214B7" w14:paraId="3BE00602" w14:textId="77777777" w:rsidTr="00424438">
        <w:trPr>
          <w:trHeight w:val="273"/>
        </w:trPr>
        <w:tc>
          <w:tcPr>
            <w:tcW w:w="1980" w:type="dxa"/>
          </w:tcPr>
          <w:p w14:paraId="56B4A021" w14:textId="47F6761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Բենզին-Երև</w:t>
            </w:r>
            <w:r w:rsidR="00C0028F"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(հազ</w:t>
            </w:r>
            <w:r w:rsidRPr="000214B7">
              <w:rPr>
                <w:rFonts w:ascii="Cambria Math" w:eastAsia="MS Gothic" w:hAnsi="Cambria Math" w:cs="Cambria Math"/>
                <w:sz w:val="20"/>
                <w:szCs w:val="20"/>
                <w:lang w:val="hy-AM"/>
              </w:rPr>
              <w:t>․</w:t>
            </w:r>
            <w:r w:rsidRPr="000214B7">
              <w:rPr>
                <w:rFonts w:ascii="GHEA Grapalat" w:eastAsia="GHEA Grapalat" w:hAnsi="GHEA Grapalat" w:cs="Arial"/>
                <w:sz w:val="20"/>
                <w:szCs w:val="20"/>
                <w:lang w:val="hy-AM"/>
              </w:rPr>
              <w:t>տ)</w:t>
            </w:r>
          </w:p>
        </w:tc>
        <w:tc>
          <w:tcPr>
            <w:tcW w:w="1134" w:type="dxa"/>
          </w:tcPr>
          <w:p w14:paraId="6A70060D"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89.302</w:t>
            </w:r>
          </w:p>
        </w:tc>
        <w:tc>
          <w:tcPr>
            <w:tcW w:w="1134" w:type="dxa"/>
          </w:tcPr>
          <w:p w14:paraId="66A5086C"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1098.420</w:t>
            </w:r>
          </w:p>
        </w:tc>
        <w:tc>
          <w:tcPr>
            <w:tcW w:w="1417" w:type="dxa"/>
          </w:tcPr>
          <w:p w14:paraId="6441000F"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273.507</w:t>
            </w:r>
          </w:p>
        </w:tc>
        <w:tc>
          <w:tcPr>
            <w:tcW w:w="1276" w:type="dxa"/>
          </w:tcPr>
          <w:p w14:paraId="2CAC1DB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148.208</w:t>
            </w:r>
          </w:p>
        </w:tc>
        <w:tc>
          <w:tcPr>
            <w:tcW w:w="1276" w:type="dxa"/>
          </w:tcPr>
          <w:p w14:paraId="61FC95EC"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1822.954</w:t>
            </w:r>
          </w:p>
        </w:tc>
        <w:tc>
          <w:tcPr>
            <w:tcW w:w="1396" w:type="dxa"/>
          </w:tcPr>
          <w:p w14:paraId="32107187"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453.916</w:t>
            </w:r>
          </w:p>
        </w:tc>
      </w:tr>
      <w:tr w:rsidR="004738CA" w:rsidRPr="000214B7" w14:paraId="4DB7AAB2" w14:textId="77777777" w:rsidTr="00424438">
        <w:trPr>
          <w:trHeight w:val="273"/>
        </w:trPr>
        <w:tc>
          <w:tcPr>
            <w:tcW w:w="1980" w:type="dxa"/>
          </w:tcPr>
          <w:p w14:paraId="1C535CE3" w14:textId="551D955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Դիզել</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Երև</w:t>
            </w:r>
            <w:r w:rsidR="00C0028F"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(հազ</w:t>
            </w:r>
            <w:r w:rsidRPr="000214B7">
              <w:rPr>
                <w:rFonts w:ascii="Cambria Math" w:eastAsia="MS Gothic" w:hAnsi="Cambria Math" w:cs="Cambria Math"/>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w:t>
            </w:r>
          </w:p>
        </w:tc>
        <w:tc>
          <w:tcPr>
            <w:tcW w:w="1134" w:type="dxa"/>
          </w:tcPr>
          <w:p w14:paraId="451F21FE"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56.763</w:t>
            </w:r>
          </w:p>
        </w:tc>
        <w:tc>
          <w:tcPr>
            <w:tcW w:w="1134" w:type="dxa"/>
          </w:tcPr>
          <w:p w14:paraId="5667E99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675.483</w:t>
            </w:r>
          </w:p>
        </w:tc>
        <w:tc>
          <w:tcPr>
            <w:tcW w:w="1417" w:type="dxa"/>
          </w:tcPr>
          <w:p w14:paraId="6B78F0F0"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180.354</w:t>
            </w:r>
          </w:p>
        </w:tc>
        <w:tc>
          <w:tcPr>
            <w:tcW w:w="1276" w:type="dxa"/>
          </w:tcPr>
          <w:p w14:paraId="19C0120A"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69.078</w:t>
            </w:r>
          </w:p>
        </w:tc>
        <w:tc>
          <w:tcPr>
            <w:tcW w:w="1276" w:type="dxa"/>
          </w:tcPr>
          <w:p w14:paraId="7880BE01"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822.027</w:t>
            </w:r>
          </w:p>
        </w:tc>
        <w:tc>
          <w:tcPr>
            <w:tcW w:w="1396" w:type="dxa"/>
          </w:tcPr>
          <w:p w14:paraId="7E062B4A"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219.481</w:t>
            </w:r>
          </w:p>
        </w:tc>
      </w:tr>
      <w:tr w:rsidR="004738CA" w:rsidRPr="000214B7" w14:paraId="0A0A7DCF" w14:textId="77777777" w:rsidTr="00424438">
        <w:trPr>
          <w:trHeight w:val="273"/>
        </w:trPr>
        <w:tc>
          <w:tcPr>
            <w:tcW w:w="1980" w:type="dxa"/>
          </w:tcPr>
          <w:p w14:paraId="1A1C4F66" w14:textId="3C5ADF1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ՍԲԳ-Երև</w:t>
            </w:r>
            <w:r w:rsidR="00C0028F"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(մլն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նմ</w:t>
            </w:r>
            <w:r w:rsidRPr="000214B7">
              <w:rPr>
                <w:rFonts w:ascii="GHEA Grapalat" w:eastAsia="GHEA Grapalat" w:hAnsi="GHEA Grapalat" w:cs="Arial"/>
                <w:sz w:val="20"/>
                <w:szCs w:val="20"/>
                <w:vertAlign w:val="superscript"/>
                <w:lang w:val="hy-AM"/>
              </w:rPr>
              <w:t>3</w:t>
            </w:r>
            <w:r w:rsidRPr="000214B7">
              <w:rPr>
                <w:rFonts w:ascii="GHEA Grapalat" w:eastAsia="GHEA Grapalat" w:hAnsi="GHEA Grapalat" w:cs="Arial"/>
                <w:sz w:val="20"/>
                <w:szCs w:val="20"/>
                <w:lang w:val="hy-AM"/>
              </w:rPr>
              <w:t>)</w:t>
            </w:r>
          </w:p>
        </w:tc>
        <w:tc>
          <w:tcPr>
            <w:tcW w:w="1134" w:type="dxa"/>
          </w:tcPr>
          <w:p w14:paraId="4B1EC2A3"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88.309</w:t>
            </w:r>
          </w:p>
        </w:tc>
        <w:tc>
          <w:tcPr>
            <w:tcW w:w="1134" w:type="dxa"/>
          </w:tcPr>
          <w:p w14:paraId="761DC519"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811.214</w:t>
            </w:r>
          </w:p>
        </w:tc>
        <w:tc>
          <w:tcPr>
            <w:tcW w:w="1417" w:type="dxa"/>
          </w:tcPr>
          <w:p w14:paraId="6F1F40C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163.865</w:t>
            </w:r>
          </w:p>
        </w:tc>
        <w:tc>
          <w:tcPr>
            <w:tcW w:w="1276" w:type="dxa"/>
          </w:tcPr>
          <w:p w14:paraId="1D04CCF7"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70.572</w:t>
            </w:r>
          </w:p>
        </w:tc>
        <w:tc>
          <w:tcPr>
            <w:tcW w:w="1276" w:type="dxa"/>
          </w:tcPr>
          <w:p w14:paraId="5C37DBE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648.282</w:t>
            </w:r>
          </w:p>
        </w:tc>
        <w:tc>
          <w:tcPr>
            <w:tcW w:w="1396" w:type="dxa"/>
          </w:tcPr>
          <w:p w14:paraId="65FBDAEC"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130.953</w:t>
            </w:r>
          </w:p>
        </w:tc>
      </w:tr>
      <w:tr w:rsidR="004738CA" w:rsidRPr="000214B7" w14:paraId="3AC08F4A" w14:textId="77777777" w:rsidTr="00424438">
        <w:trPr>
          <w:trHeight w:val="273"/>
        </w:trPr>
        <w:tc>
          <w:tcPr>
            <w:tcW w:w="1980" w:type="dxa"/>
          </w:tcPr>
          <w:p w14:paraId="4F891B28" w14:textId="5C14834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ՀՆԳ</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(հազ</w:t>
            </w:r>
            <w:r w:rsidRPr="000214B7">
              <w:rPr>
                <w:rFonts w:ascii="Cambria Math" w:eastAsia="MS Gothic" w:hAnsi="Cambria Math" w:cs="Cambria Math"/>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w:t>
            </w:r>
          </w:p>
        </w:tc>
        <w:tc>
          <w:tcPr>
            <w:tcW w:w="1134" w:type="dxa"/>
          </w:tcPr>
          <w:p w14:paraId="59E3A6C5"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2.236</w:t>
            </w:r>
          </w:p>
        </w:tc>
        <w:tc>
          <w:tcPr>
            <w:tcW w:w="1134" w:type="dxa"/>
          </w:tcPr>
          <w:p w14:paraId="0D81BA39"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0.031</w:t>
            </w:r>
          </w:p>
        </w:tc>
        <w:tc>
          <w:tcPr>
            <w:tcW w:w="1417" w:type="dxa"/>
          </w:tcPr>
          <w:p w14:paraId="44D1CA57"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0.007</w:t>
            </w:r>
          </w:p>
        </w:tc>
        <w:tc>
          <w:tcPr>
            <w:tcW w:w="1276" w:type="dxa"/>
          </w:tcPr>
          <w:p w14:paraId="3F4C36D5"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60.544</w:t>
            </w:r>
          </w:p>
        </w:tc>
        <w:tc>
          <w:tcPr>
            <w:tcW w:w="1276" w:type="dxa"/>
          </w:tcPr>
          <w:p w14:paraId="69E0714D"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556.162</w:t>
            </w:r>
          </w:p>
        </w:tc>
        <w:tc>
          <w:tcPr>
            <w:tcW w:w="1396" w:type="dxa"/>
          </w:tcPr>
          <w:p w14:paraId="626794B3"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126.249</w:t>
            </w:r>
          </w:p>
        </w:tc>
      </w:tr>
      <w:tr w:rsidR="004738CA" w:rsidRPr="000214B7" w14:paraId="136340A5" w14:textId="77777777" w:rsidTr="00424438">
        <w:trPr>
          <w:trHeight w:val="273"/>
        </w:trPr>
        <w:tc>
          <w:tcPr>
            <w:tcW w:w="1980" w:type="dxa"/>
          </w:tcPr>
          <w:p w14:paraId="0845D1D1" w14:textId="00A0A46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Էլեկտրա</w:t>
            </w:r>
            <w:r w:rsidR="0065269D" w:rsidRPr="000214B7">
              <w:rPr>
                <w:rFonts w:ascii="GHEA Grapalat" w:eastAsia="GHEA Grapalat" w:hAnsi="GHEA Grapalat" w:cs="Arial"/>
                <w:sz w:val="20"/>
                <w:szCs w:val="20"/>
                <w:lang w:val="hy-AM"/>
              </w:rPr>
              <w:t>է</w:t>
            </w:r>
            <w:r w:rsidRPr="000214B7">
              <w:rPr>
                <w:rFonts w:ascii="GHEA Grapalat" w:eastAsia="GHEA Grapalat" w:hAnsi="GHEA Grapalat" w:cs="Arial"/>
                <w:sz w:val="20"/>
                <w:szCs w:val="20"/>
                <w:lang w:val="hy-AM"/>
              </w:rPr>
              <w:t>ներգիա</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w:t>
            </w:r>
          </w:p>
        </w:tc>
        <w:tc>
          <w:tcPr>
            <w:tcW w:w="1134" w:type="dxa"/>
          </w:tcPr>
          <w:p w14:paraId="798F00C9" w14:textId="77777777" w:rsidR="004738CA" w:rsidRPr="000214B7" w:rsidRDefault="004738CA" w:rsidP="00A369A8">
            <w:pPr>
              <w:spacing w:after="0" w:line="240" w:lineRule="auto"/>
              <w:rPr>
                <w:rFonts w:ascii="GHEA Grapalat" w:eastAsia="GHEA Grapalat" w:hAnsi="GHEA Grapalat" w:cs="Arial"/>
                <w:sz w:val="20"/>
                <w:szCs w:val="20"/>
                <w:lang w:val="hy-AM"/>
              </w:rPr>
            </w:pPr>
          </w:p>
        </w:tc>
        <w:tc>
          <w:tcPr>
            <w:tcW w:w="1134" w:type="dxa"/>
          </w:tcPr>
          <w:p w14:paraId="7E1E1241"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23.753</w:t>
            </w:r>
          </w:p>
        </w:tc>
        <w:tc>
          <w:tcPr>
            <w:tcW w:w="1417" w:type="dxa"/>
          </w:tcPr>
          <w:p w14:paraId="62AF55E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5.178</w:t>
            </w:r>
          </w:p>
        </w:tc>
        <w:tc>
          <w:tcPr>
            <w:tcW w:w="1276" w:type="dxa"/>
          </w:tcPr>
          <w:p w14:paraId="7B7F565B" w14:textId="59813E51" w:rsidR="004738CA" w:rsidRPr="000214B7" w:rsidRDefault="00AC716B" w:rsidP="00A369A8">
            <w:pPr>
              <w:spacing w:after="0" w:line="240" w:lineRule="auto"/>
              <w:rPr>
                <w:rFonts w:ascii="GHEA Grapalat" w:eastAsia="GHEA Grapalat" w:hAnsi="GHEA Grapalat" w:cs="Arial"/>
                <w:sz w:val="20"/>
                <w:szCs w:val="20"/>
                <w:lang w:val="hy-AM"/>
              </w:rPr>
            </w:pPr>
            <w:r w:rsidRPr="000214B7">
              <w:rPr>
                <w:rFonts w:ascii="GHEA Grapalat" w:hAnsi="GHEA Grapalat" w:cs="Arial"/>
                <w:sz w:val="20"/>
                <w:szCs w:val="20"/>
                <w:lang w:val="hy-AM"/>
              </w:rPr>
              <w:t xml:space="preserve"> </w:t>
            </w:r>
          </w:p>
        </w:tc>
        <w:tc>
          <w:tcPr>
            <w:tcW w:w="1276" w:type="dxa"/>
          </w:tcPr>
          <w:p w14:paraId="5F20E049"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11.698</w:t>
            </w:r>
          </w:p>
        </w:tc>
        <w:tc>
          <w:tcPr>
            <w:tcW w:w="1396" w:type="dxa"/>
          </w:tcPr>
          <w:p w14:paraId="0B493AD9"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2.550</w:t>
            </w:r>
          </w:p>
        </w:tc>
      </w:tr>
      <w:tr w:rsidR="004738CA" w:rsidRPr="000214B7" w14:paraId="05D65C31" w14:textId="77777777" w:rsidTr="00424438">
        <w:trPr>
          <w:trHeight w:val="273"/>
        </w:trPr>
        <w:tc>
          <w:tcPr>
            <w:tcW w:w="1980" w:type="dxa"/>
          </w:tcPr>
          <w:p w14:paraId="61B3BB0D"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Ընդամենը</w:t>
            </w:r>
          </w:p>
        </w:tc>
        <w:tc>
          <w:tcPr>
            <w:tcW w:w="1134" w:type="dxa"/>
          </w:tcPr>
          <w:p w14:paraId="471BDC01" w14:textId="203CE83C" w:rsidR="004738CA" w:rsidRPr="000214B7" w:rsidRDefault="00AC716B" w:rsidP="00A369A8">
            <w:pPr>
              <w:spacing w:after="0" w:line="240" w:lineRule="auto"/>
              <w:rPr>
                <w:rFonts w:ascii="GHEA Grapalat" w:eastAsia="GHEA Grapalat" w:hAnsi="GHEA Grapalat" w:cs="Arial"/>
                <w:sz w:val="20"/>
                <w:szCs w:val="20"/>
                <w:lang w:val="hy-AM"/>
              </w:rPr>
            </w:pPr>
            <w:r w:rsidRPr="000214B7">
              <w:rPr>
                <w:rFonts w:ascii="GHEA Grapalat" w:hAnsi="GHEA Grapalat" w:cs="Arial"/>
                <w:sz w:val="20"/>
                <w:szCs w:val="20"/>
                <w:lang w:val="hy-AM"/>
              </w:rPr>
              <w:t xml:space="preserve"> </w:t>
            </w:r>
          </w:p>
        </w:tc>
        <w:tc>
          <w:tcPr>
            <w:tcW w:w="1134" w:type="dxa"/>
          </w:tcPr>
          <w:p w14:paraId="12D3FCFD"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2608.902</w:t>
            </w:r>
          </w:p>
        </w:tc>
        <w:tc>
          <w:tcPr>
            <w:tcW w:w="1417" w:type="dxa"/>
          </w:tcPr>
          <w:p w14:paraId="699D3B97"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622.911</w:t>
            </w:r>
          </w:p>
        </w:tc>
        <w:tc>
          <w:tcPr>
            <w:tcW w:w="1276" w:type="dxa"/>
          </w:tcPr>
          <w:p w14:paraId="50040D3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348.402</w:t>
            </w:r>
          </w:p>
        </w:tc>
        <w:tc>
          <w:tcPr>
            <w:tcW w:w="1276" w:type="dxa"/>
          </w:tcPr>
          <w:p w14:paraId="467BA609"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3861.122</w:t>
            </w:r>
          </w:p>
        </w:tc>
        <w:tc>
          <w:tcPr>
            <w:tcW w:w="1396" w:type="dxa"/>
          </w:tcPr>
          <w:p w14:paraId="109D83CF"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933.148</w:t>
            </w:r>
          </w:p>
        </w:tc>
      </w:tr>
    </w:tbl>
    <w:p w14:paraId="66EDE872" w14:textId="7659020E"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332" w:name="_Toc162011975"/>
      <w:bookmarkStart w:id="333" w:name="_Toc191889887"/>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EA0079" w:rsidRPr="000214B7">
        <w:rPr>
          <w:rFonts w:ascii="GHEA Grapalat" w:eastAsia="Tahoma" w:hAnsi="GHEA Grapalat" w:cs="Arial"/>
          <w:color w:val="002060"/>
          <w:sz w:val="20"/>
          <w:szCs w:val="20"/>
          <w:lang w:val="hy-AM"/>
        </w:rPr>
        <w:t>ԷԽ</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և</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CO</w:t>
      </w:r>
      <w:r w:rsidRPr="000214B7">
        <w:rPr>
          <w:rFonts w:ascii="GHEA Grapalat" w:eastAsia="Tahoma" w:hAnsi="GHEA Grapalat" w:cs="Arial"/>
          <w:color w:val="002060"/>
          <w:sz w:val="20"/>
          <w:szCs w:val="20"/>
          <w:vertAlign w:val="subscript"/>
          <w:lang w:val="hy-AM"/>
        </w:rPr>
        <w:t>2</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արտանետումների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կրճատումների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նախատեսված</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և</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փաստացի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մեծություններ՝</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ըստ</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(տրանսպորտ)</w:t>
      </w:r>
      <w:bookmarkEnd w:id="332"/>
      <w:bookmarkEnd w:id="333"/>
    </w:p>
    <w:tbl>
      <w:tblPr>
        <w:tblStyle w:val="GridTable1Light"/>
        <w:tblW w:w="953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00" w:firstRow="0" w:lastRow="0" w:firstColumn="0" w:lastColumn="0" w:noHBand="0" w:noVBand="1"/>
      </w:tblPr>
      <w:tblGrid>
        <w:gridCol w:w="717"/>
        <w:gridCol w:w="4410"/>
        <w:gridCol w:w="990"/>
        <w:gridCol w:w="1080"/>
        <w:gridCol w:w="1170"/>
        <w:gridCol w:w="1168"/>
      </w:tblGrid>
      <w:tr w:rsidR="007C0E08" w:rsidRPr="000214B7" w14:paraId="69E7BA02" w14:textId="77777777" w:rsidTr="00EC42DC">
        <w:trPr>
          <w:trHeight w:val="256"/>
        </w:trPr>
        <w:tc>
          <w:tcPr>
            <w:tcW w:w="5127" w:type="dxa"/>
            <w:gridSpan w:val="2"/>
            <w:vMerge w:val="restart"/>
            <w:shd w:val="clear" w:color="auto" w:fill="F2F2F2" w:themeFill="background1" w:themeFillShade="F2"/>
            <w:vAlign w:val="center"/>
          </w:tcPr>
          <w:p w14:paraId="4FFB43D7" w14:textId="4CB9D8B9" w:rsidR="007C0E08" w:rsidRPr="000214B7" w:rsidRDefault="007C0E08"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Միջոցառում</w:t>
            </w:r>
          </w:p>
        </w:tc>
        <w:tc>
          <w:tcPr>
            <w:tcW w:w="2070" w:type="dxa"/>
            <w:gridSpan w:val="2"/>
            <w:shd w:val="clear" w:color="auto" w:fill="F2F2F2" w:themeFill="background1" w:themeFillShade="F2"/>
          </w:tcPr>
          <w:p w14:paraId="7566748E" w14:textId="7DC4D566" w:rsidR="007C0E08" w:rsidRPr="000214B7" w:rsidRDefault="007C0E08"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Նախատեսված կրճատում՝ 202</w:t>
            </w:r>
            <w:r w:rsidR="00004C92" w:rsidRPr="000214B7">
              <w:rPr>
                <w:rFonts w:ascii="GHEA Grapalat" w:eastAsia="GHEA Grapalat" w:hAnsi="GHEA Grapalat" w:cs="Arial"/>
                <w:b/>
                <w:bCs/>
                <w:sz w:val="20"/>
                <w:szCs w:val="20"/>
                <w:lang w:val="hy-AM"/>
              </w:rPr>
              <w:t>0</w:t>
            </w:r>
            <w:r w:rsidRPr="000214B7">
              <w:rPr>
                <w:rFonts w:ascii="GHEA Grapalat" w:eastAsia="GHEA Grapalat" w:hAnsi="GHEA Grapalat" w:cs="Arial"/>
                <w:b/>
                <w:bCs/>
                <w:sz w:val="20"/>
                <w:szCs w:val="20"/>
                <w:lang w:val="hy-AM"/>
              </w:rPr>
              <w:t>թ</w:t>
            </w:r>
            <w:r w:rsidRPr="000214B7">
              <w:rPr>
                <w:rFonts w:ascii="Cambria Math" w:eastAsia="MS Gothic" w:hAnsi="Cambria Math" w:cs="Cambria Math"/>
                <w:b/>
                <w:bCs/>
                <w:sz w:val="20"/>
                <w:szCs w:val="20"/>
                <w:lang w:val="hy-AM"/>
              </w:rPr>
              <w:t>․</w:t>
            </w:r>
          </w:p>
        </w:tc>
        <w:tc>
          <w:tcPr>
            <w:tcW w:w="2338" w:type="dxa"/>
            <w:gridSpan w:val="2"/>
            <w:shd w:val="clear" w:color="auto" w:fill="F2F2F2" w:themeFill="background1" w:themeFillShade="F2"/>
          </w:tcPr>
          <w:p w14:paraId="7692698A" w14:textId="63D07B00" w:rsidR="007C0E08" w:rsidRPr="000214B7" w:rsidRDefault="007C0E08"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Փաստացի կրճատում՝ 2022թ</w:t>
            </w:r>
            <w:r w:rsidRPr="000214B7">
              <w:rPr>
                <w:rFonts w:ascii="Cambria Math" w:eastAsia="MS Gothic" w:hAnsi="Cambria Math" w:cs="Cambria Math"/>
                <w:b/>
                <w:bCs/>
                <w:sz w:val="20"/>
                <w:szCs w:val="20"/>
                <w:lang w:val="hy-AM"/>
              </w:rPr>
              <w:t>․</w:t>
            </w:r>
          </w:p>
        </w:tc>
      </w:tr>
      <w:tr w:rsidR="007C0E08" w:rsidRPr="000214B7" w14:paraId="658E7D9B" w14:textId="77777777" w:rsidTr="00EC42DC">
        <w:trPr>
          <w:trHeight w:val="256"/>
        </w:trPr>
        <w:tc>
          <w:tcPr>
            <w:tcW w:w="5127" w:type="dxa"/>
            <w:gridSpan w:val="2"/>
            <w:vMerge/>
            <w:shd w:val="clear" w:color="auto" w:fill="F2F2F2" w:themeFill="background1" w:themeFillShade="F2"/>
          </w:tcPr>
          <w:p w14:paraId="66150A39" w14:textId="18F2F9CE" w:rsidR="007C0E08" w:rsidRPr="000214B7" w:rsidRDefault="007C0E08" w:rsidP="00A369A8">
            <w:pPr>
              <w:spacing w:after="0" w:line="240" w:lineRule="auto"/>
              <w:rPr>
                <w:rFonts w:ascii="GHEA Grapalat" w:eastAsia="GHEA Grapalat" w:hAnsi="GHEA Grapalat" w:cs="Arial"/>
                <w:b/>
                <w:bCs/>
                <w:sz w:val="20"/>
                <w:szCs w:val="20"/>
                <w:lang w:val="hy-AM"/>
              </w:rPr>
            </w:pPr>
          </w:p>
        </w:tc>
        <w:tc>
          <w:tcPr>
            <w:tcW w:w="990" w:type="dxa"/>
            <w:shd w:val="clear" w:color="auto" w:fill="F2F2F2" w:themeFill="background1" w:themeFillShade="F2"/>
          </w:tcPr>
          <w:p w14:paraId="503611A3" w14:textId="77777777" w:rsidR="007C0E08" w:rsidRPr="000214B7" w:rsidRDefault="007C0E08"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ՄՎտժ</w:t>
            </w:r>
          </w:p>
        </w:tc>
        <w:tc>
          <w:tcPr>
            <w:tcW w:w="1080" w:type="dxa"/>
            <w:shd w:val="clear" w:color="auto" w:fill="F2F2F2" w:themeFill="background1" w:themeFillShade="F2"/>
          </w:tcPr>
          <w:p w14:paraId="454F6764" w14:textId="2588BDC6" w:rsidR="007C0E08" w:rsidRPr="000214B7" w:rsidRDefault="007C0E08"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տ</w:t>
            </w:r>
            <w:r w:rsidRPr="000214B7">
              <w:rPr>
                <w:rFonts w:ascii="Cambria Math" w:eastAsia="MS Gothic" w:hAnsi="Cambria Math" w:cs="Cambria Math"/>
                <w:b/>
                <w:bCs/>
                <w:sz w:val="20"/>
                <w:szCs w:val="20"/>
                <w:lang w:val="hy-AM"/>
              </w:rPr>
              <w:t>․</w:t>
            </w:r>
          </w:p>
        </w:tc>
        <w:tc>
          <w:tcPr>
            <w:tcW w:w="1170" w:type="dxa"/>
            <w:shd w:val="clear" w:color="auto" w:fill="F2F2F2" w:themeFill="background1" w:themeFillShade="F2"/>
          </w:tcPr>
          <w:p w14:paraId="123E449E" w14:textId="77777777" w:rsidR="007C0E08" w:rsidRPr="000214B7" w:rsidRDefault="007C0E08"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ՄՎտժ</w:t>
            </w:r>
          </w:p>
        </w:tc>
        <w:tc>
          <w:tcPr>
            <w:tcW w:w="1168" w:type="dxa"/>
            <w:shd w:val="clear" w:color="auto" w:fill="F2F2F2" w:themeFill="background1" w:themeFillShade="F2"/>
          </w:tcPr>
          <w:p w14:paraId="79DB1A57" w14:textId="35AAEAFC" w:rsidR="007C0E08" w:rsidRPr="000214B7" w:rsidRDefault="007C0E08"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տ</w:t>
            </w:r>
            <w:r w:rsidRPr="000214B7">
              <w:rPr>
                <w:rFonts w:ascii="Cambria Math" w:eastAsia="MS Gothic" w:hAnsi="Cambria Math" w:cs="Cambria Math"/>
                <w:b/>
                <w:bCs/>
                <w:sz w:val="20"/>
                <w:szCs w:val="20"/>
                <w:lang w:val="hy-AM"/>
              </w:rPr>
              <w:t>․</w:t>
            </w:r>
          </w:p>
        </w:tc>
      </w:tr>
      <w:tr w:rsidR="004738CA" w:rsidRPr="000214B7" w14:paraId="39E22CB2" w14:textId="77777777" w:rsidTr="001105FE">
        <w:trPr>
          <w:trHeight w:val="256"/>
        </w:trPr>
        <w:tc>
          <w:tcPr>
            <w:tcW w:w="717" w:type="dxa"/>
          </w:tcPr>
          <w:p w14:paraId="267582D8" w14:textId="00CE465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T</w:t>
            </w:r>
            <w:r w:rsidR="00877EA6" w:rsidRPr="000214B7">
              <w:rPr>
                <w:rFonts w:ascii="Cambria Math" w:eastAsia="GHEA Grapalat" w:hAnsi="Cambria Math" w:cs="Cambria Math"/>
                <w:sz w:val="20"/>
                <w:szCs w:val="20"/>
                <w:lang w:val="hy-AM"/>
              </w:rPr>
              <w:t>․</w:t>
            </w:r>
            <w:r w:rsidRPr="000214B7">
              <w:rPr>
                <w:rFonts w:ascii="GHEA Grapalat" w:eastAsia="GHEA Grapalat" w:hAnsi="GHEA Grapalat" w:cs="Arial"/>
                <w:sz w:val="20"/>
                <w:szCs w:val="20"/>
                <w:lang w:val="hy-AM"/>
              </w:rPr>
              <w:t>1</w:t>
            </w:r>
            <w:r w:rsidR="00877EA6" w:rsidRPr="000214B7">
              <w:rPr>
                <w:rFonts w:ascii="Cambria Math" w:eastAsia="GHEA Grapalat" w:hAnsi="Cambria Math" w:cs="Cambria Math"/>
                <w:sz w:val="20"/>
                <w:szCs w:val="20"/>
                <w:lang w:val="hy-AM"/>
              </w:rPr>
              <w:t>․</w:t>
            </w:r>
          </w:p>
        </w:tc>
        <w:tc>
          <w:tcPr>
            <w:tcW w:w="4410" w:type="dxa"/>
          </w:tcPr>
          <w:p w14:paraId="052962A7" w14:textId="2BC1571D"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Հասարակական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տրանսպորտի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(ՀՏ)</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օպտի</w:t>
            </w:r>
            <w:r w:rsidR="002B6904" w:rsidRPr="000214B7">
              <w:rPr>
                <w:rStyle w:val="rynqvb"/>
                <w:rFonts w:ascii="GHEA Grapalat" w:hAnsi="GHEA Grapalat" w:cs="Arial"/>
                <w:bCs/>
                <w:sz w:val="20"/>
                <w:szCs w:val="20"/>
                <w:lang w:val="hy-AM"/>
              </w:rPr>
              <w:softHyphen/>
            </w:r>
            <w:r w:rsidRPr="000214B7">
              <w:rPr>
                <w:rFonts w:ascii="GHEA Grapalat" w:eastAsia="GHEA Grapalat" w:hAnsi="GHEA Grapalat" w:cs="Arial"/>
                <w:sz w:val="20"/>
                <w:szCs w:val="20"/>
                <w:lang w:val="hy-AM"/>
              </w:rPr>
              <w:t>մ</w:t>
            </w:r>
            <w:r w:rsidR="00043EDF" w:rsidRPr="000214B7">
              <w:rPr>
                <w:rFonts w:ascii="GHEA Grapalat" w:eastAsia="GHEA Grapalat" w:hAnsi="GHEA Grapalat" w:cs="Arial"/>
                <w:sz w:val="20"/>
                <w:szCs w:val="20"/>
                <w:lang w:val="hy-AM"/>
              </w:rPr>
              <w:t>ալացման</w:t>
            </w:r>
            <w:r w:rsidR="00AC716B" w:rsidRPr="000214B7">
              <w:rPr>
                <w:rFonts w:ascii="GHEA Grapalat" w:eastAsia="GHEA Grapalat" w:hAnsi="GHEA Grapalat" w:cs="Arial"/>
                <w:sz w:val="20"/>
                <w:szCs w:val="20"/>
                <w:lang w:val="hy-AM"/>
              </w:rPr>
              <w:t xml:space="preserve"> </w:t>
            </w:r>
            <w:r w:rsidR="00043EDF" w:rsidRPr="000214B7">
              <w:rPr>
                <w:rFonts w:ascii="GHEA Grapalat" w:eastAsia="GHEA Grapalat" w:hAnsi="GHEA Grapalat" w:cs="Arial"/>
                <w:sz w:val="20"/>
                <w:szCs w:val="20"/>
                <w:lang w:val="hy-AM"/>
              </w:rPr>
              <w:t>ծ</w:t>
            </w:r>
            <w:r w:rsidRPr="000214B7">
              <w:rPr>
                <w:rFonts w:ascii="GHEA Grapalat" w:eastAsia="GHEA Grapalat" w:hAnsi="GHEA Grapalat" w:cs="Arial"/>
                <w:sz w:val="20"/>
                <w:szCs w:val="20"/>
                <w:lang w:val="hy-AM"/>
              </w:rPr>
              <w:t>րագիր: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ՀՏ</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պարկի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նորացում,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կազմի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օպտիմալացում,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երթուղիների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օպտի</w:t>
            </w:r>
            <w:r w:rsidR="002B6904" w:rsidRPr="000214B7">
              <w:rPr>
                <w:rStyle w:val="rynqvb"/>
                <w:rFonts w:ascii="GHEA Grapalat" w:hAnsi="GHEA Grapalat" w:cs="Arial"/>
                <w:bCs/>
                <w:sz w:val="20"/>
                <w:szCs w:val="20"/>
                <w:lang w:val="hy-AM"/>
              </w:rPr>
              <w:softHyphen/>
            </w:r>
            <w:r w:rsidRPr="000214B7">
              <w:rPr>
                <w:rFonts w:ascii="GHEA Grapalat" w:eastAsia="GHEA Grapalat" w:hAnsi="GHEA Grapalat" w:cs="Arial"/>
                <w:sz w:val="20"/>
                <w:szCs w:val="20"/>
                <w:lang w:val="hy-AM"/>
              </w:rPr>
              <w:t>մալացում,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միասնական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տոմսային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համակարգ</w:t>
            </w:r>
          </w:p>
        </w:tc>
        <w:tc>
          <w:tcPr>
            <w:tcW w:w="990" w:type="dxa"/>
            <w:vAlign w:val="center"/>
          </w:tcPr>
          <w:p w14:paraId="1FBA4D67"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
                <w:sz w:val="20"/>
                <w:szCs w:val="20"/>
                <w:lang w:val="hy-AM"/>
              </w:rPr>
              <w:t>145,340</w:t>
            </w:r>
          </w:p>
        </w:tc>
        <w:tc>
          <w:tcPr>
            <w:tcW w:w="1080" w:type="dxa"/>
            <w:vAlign w:val="center"/>
          </w:tcPr>
          <w:p w14:paraId="49382CC1"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
                <w:sz w:val="20"/>
                <w:szCs w:val="20"/>
                <w:lang w:val="hy-AM"/>
              </w:rPr>
              <w:t>33,139</w:t>
            </w:r>
          </w:p>
        </w:tc>
        <w:tc>
          <w:tcPr>
            <w:tcW w:w="1170" w:type="dxa"/>
            <w:vAlign w:val="center"/>
          </w:tcPr>
          <w:p w14:paraId="0B19B4C5"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168,875</w:t>
            </w:r>
          </w:p>
        </w:tc>
        <w:tc>
          <w:tcPr>
            <w:tcW w:w="1168" w:type="dxa"/>
            <w:vAlign w:val="center"/>
          </w:tcPr>
          <w:p w14:paraId="74389612"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35,824</w:t>
            </w:r>
          </w:p>
        </w:tc>
      </w:tr>
      <w:tr w:rsidR="004738CA" w:rsidRPr="000214B7" w14:paraId="35DBE915" w14:textId="77777777" w:rsidTr="001105FE">
        <w:trPr>
          <w:trHeight w:val="256"/>
        </w:trPr>
        <w:tc>
          <w:tcPr>
            <w:tcW w:w="717" w:type="dxa"/>
          </w:tcPr>
          <w:p w14:paraId="34D981C1" w14:textId="1A18591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T</w:t>
            </w:r>
            <w:r w:rsidR="00877EA6" w:rsidRPr="000214B7">
              <w:rPr>
                <w:rFonts w:ascii="Cambria Math" w:eastAsia="GHEA Grapalat" w:hAnsi="Cambria Math" w:cs="Cambria Math"/>
                <w:sz w:val="20"/>
                <w:szCs w:val="20"/>
                <w:lang w:val="hy-AM"/>
              </w:rPr>
              <w:t>․</w:t>
            </w:r>
            <w:r w:rsidRPr="000214B7">
              <w:rPr>
                <w:rFonts w:ascii="GHEA Grapalat" w:eastAsia="GHEA Grapalat" w:hAnsi="GHEA Grapalat" w:cs="Arial"/>
                <w:sz w:val="20"/>
                <w:szCs w:val="20"/>
                <w:lang w:val="hy-AM"/>
              </w:rPr>
              <w:t>2</w:t>
            </w:r>
            <w:r w:rsidR="00877EA6" w:rsidRPr="000214B7">
              <w:rPr>
                <w:rFonts w:ascii="Cambria Math" w:eastAsia="GHEA Grapalat" w:hAnsi="Cambria Math" w:cs="Cambria Math"/>
                <w:sz w:val="20"/>
                <w:szCs w:val="20"/>
                <w:lang w:val="hy-AM"/>
              </w:rPr>
              <w:t>․</w:t>
            </w:r>
          </w:p>
        </w:tc>
        <w:tc>
          <w:tcPr>
            <w:tcW w:w="4410" w:type="dxa"/>
          </w:tcPr>
          <w:p w14:paraId="1753A1D5" w14:textId="17230A15"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Հասարակական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էլեկտրատրանսպորտի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(տրոլեյբուսներ)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պարկի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ենթակառուցվածքների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վերազինում</w:t>
            </w:r>
          </w:p>
        </w:tc>
        <w:tc>
          <w:tcPr>
            <w:tcW w:w="990" w:type="dxa"/>
            <w:vAlign w:val="center"/>
          </w:tcPr>
          <w:p w14:paraId="7E741E40" w14:textId="57039C35"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2,55</w:t>
            </w:r>
            <w:r w:rsidR="000A4E38" w:rsidRPr="000214B7">
              <w:rPr>
                <w:rFonts w:ascii="GHEA Grapalat" w:eastAsia="GHEA Grapalat" w:hAnsi="GHEA Grapalat" w:cs="Arial"/>
                <w:sz w:val="20"/>
                <w:szCs w:val="20"/>
                <w:lang w:val="hy-AM"/>
              </w:rPr>
              <w:t>9</w:t>
            </w:r>
          </w:p>
        </w:tc>
        <w:tc>
          <w:tcPr>
            <w:tcW w:w="1080" w:type="dxa"/>
            <w:vAlign w:val="center"/>
          </w:tcPr>
          <w:p w14:paraId="47B96E18"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567</w:t>
            </w:r>
          </w:p>
        </w:tc>
        <w:tc>
          <w:tcPr>
            <w:tcW w:w="1170" w:type="dxa"/>
            <w:vAlign w:val="center"/>
          </w:tcPr>
          <w:p w14:paraId="2FC1577A" w14:textId="203F377C"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778</w:t>
            </w:r>
            <w:r w:rsidR="006D4DD2" w:rsidRPr="000214B7">
              <w:rPr>
                <w:rFonts w:ascii="GHEA Grapalat" w:eastAsia="GHEA Grapalat" w:hAnsi="GHEA Grapalat" w:cs="Arial"/>
                <w:sz w:val="20"/>
                <w:szCs w:val="20"/>
                <w:lang w:val="hy-AM"/>
              </w:rPr>
              <w:t>.</w:t>
            </w:r>
            <w:r w:rsidRPr="000214B7">
              <w:rPr>
                <w:rFonts w:ascii="GHEA Grapalat" w:eastAsia="GHEA Grapalat" w:hAnsi="GHEA Grapalat" w:cs="Arial"/>
                <w:sz w:val="20"/>
                <w:szCs w:val="20"/>
                <w:lang w:val="hy-AM"/>
              </w:rPr>
              <w:t>4</w:t>
            </w:r>
          </w:p>
        </w:tc>
        <w:tc>
          <w:tcPr>
            <w:tcW w:w="1168" w:type="dxa"/>
            <w:vAlign w:val="center"/>
          </w:tcPr>
          <w:p w14:paraId="2745A51C"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172</w:t>
            </w:r>
          </w:p>
        </w:tc>
      </w:tr>
      <w:tr w:rsidR="004738CA" w:rsidRPr="000214B7" w14:paraId="27FF6A4B" w14:textId="77777777" w:rsidTr="001105FE">
        <w:trPr>
          <w:trHeight w:val="256"/>
        </w:trPr>
        <w:tc>
          <w:tcPr>
            <w:tcW w:w="717" w:type="dxa"/>
          </w:tcPr>
          <w:p w14:paraId="50899029" w14:textId="208AA9C0"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T</w:t>
            </w:r>
            <w:r w:rsidR="00877EA6" w:rsidRPr="000214B7">
              <w:rPr>
                <w:rFonts w:ascii="Cambria Math" w:eastAsia="GHEA Grapalat" w:hAnsi="Cambria Math" w:cs="Cambria Math"/>
                <w:sz w:val="20"/>
                <w:szCs w:val="20"/>
                <w:lang w:val="hy-AM"/>
              </w:rPr>
              <w:t>․</w:t>
            </w:r>
            <w:r w:rsidRPr="000214B7">
              <w:rPr>
                <w:rFonts w:ascii="GHEA Grapalat" w:eastAsia="GHEA Grapalat" w:hAnsi="GHEA Grapalat" w:cs="Arial"/>
                <w:sz w:val="20"/>
                <w:szCs w:val="20"/>
                <w:lang w:val="hy-AM"/>
              </w:rPr>
              <w:t>3</w:t>
            </w:r>
            <w:r w:rsidR="00877EA6" w:rsidRPr="000214B7">
              <w:rPr>
                <w:rFonts w:ascii="Cambria Math" w:eastAsia="GHEA Grapalat" w:hAnsi="Cambria Math" w:cs="Cambria Math"/>
                <w:sz w:val="20"/>
                <w:szCs w:val="20"/>
                <w:lang w:val="hy-AM"/>
              </w:rPr>
              <w:t>․</w:t>
            </w:r>
          </w:p>
        </w:tc>
        <w:tc>
          <w:tcPr>
            <w:tcW w:w="4410" w:type="dxa"/>
          </w:tcPr>
          <w:p w14:paraId="486C6450" w14:textId="4AAFC0D0"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Հասարակական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էլեկտրատրանսպորտի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(Երևանի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մետրոպոլիտեն)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վերազինում</w:t>
            </w:r>
          </w:p>
        </w:tc>
        <w:tc>
          <w:tcPr>
            <w:tcW w:w="990" w:type="dxa"/>
            <w:vAlign w:val="center"/>
          </w:tcPr>
          <w:p w14:paraId="01512EBA" w14:textId="6914D621"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3,72</w:t>
            </w:r>
            <w:r w:rsidR="000A4E38" w:rsidRPr="000214B7">
              <w:rPr>
                <w:rFonts w:ascii="GHEA Grapalat" w:eastAsia="GHEA Grapalat" w:hAnsi="GHEA Grapalat" w:cs="Arial"/>
                <w:sz w:val="20"/>
                <w:szCs w:val="20"/>
                <w:lang w:val="hy-AM"/>
              </w:rPr>
              <w:t>6</w:t>
            </w:r>
          </w:p>
        </w:tc>
        <w:tc>
          <w:tcPr>
            <w:tcW w:w="1080" w:type="dxa"/>
            <w:vAlign w:val="center"/>
          </w:tcPr>
          <w:p w14:paraId="227A4AFF"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827</w:t>
            </w:r>
          </w:p>
        </w:tc>
        <w:tc>
          <w:tcPr>
            <w:tcW w:w="1170" w:type="dxa"/>
            <w:vAlign w:val="center"/>
          </w:tcPr>
          <w:p w14:paraId="489BDFAB"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9,887</w:t>
            </w:r>
          </w:p>
        </w:tc>
        <w:tc>
          <w:tcPr>
            <w:tcW w:w="1168" w:type="dxa"/>
            <w:vAlign w:val="center"/>
          </w:tcPr>
          <w:p w14:paraId="1EE08FF5" w14:textId="421DF1DB"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2,19</w:t>
            </w:r>
            <w:r w:rsidR="001105FE" w:rsidRPr="000214B7">
              <w:rPr>
                <w:rFonts w:ascii="GHEA Grapalat" w:eastAsia="GHEA Grapalat" w:hAnsi="GHEA Grapalat" w:cs="Arial"/>
                <w:sz w:val="20"/>
                <w:szCs w:val="20"/>
                <w:lang w:val="hy-AM"/>
              </w:rPr>
              <w:t>5</w:t>
            </w:r>
          </w:p>
        </w:tc>
      </w:tr>
      <w:tr w:rsidR="004738CA" w:rsidRPr="000214B7" w14:paraId="03B44F5A" w14:textId="77777777" w:rsidTr="001105FE">
        <w:trPr>
          <w:trHeight w:val="256"/>
        </w:trPr>
        <w:tc>
          <w:tcPr>
            <w:tcW w:w="717" w:type="dxa"/>
          </w:tcPr>
          <w:p w14:paraId="0C9D933F" w14:textId="2804779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T</w:t>
            </w:r>
            <w:r w:rsidR="00877EA6" w:rsidRPr="000214B7">
              <w:rPr>
                <w:rFonts w:ascii="Cambria Math" w:eastAsia="GHEA Grapalat" w:hAnsi="Cambria Math" w:cs="Cambria Math"/>
                <w:sz w:val="20"/>
                <w:szCs w:val="20"/>
                <w:lang w:val="hy-AM"/>
              </w:rPr>
              <w:t>․</w:t>
            </w:r>
            <w:r w:rsidRPr="000214B7">
              <w:rPr>
                <w:rFonts w:ascii="GHEA Grapalat" w:eastAsia="GHEA Grapalat" w:hAnsi="GHEA Grapalat" w:cs="Arial"/>
                <w:sz w:val="20"/>
                <w:szCs w:val="20"/>
                <w:lang w:val="hy-AM"/>
              </w:rPr>
              <w:t>4</w:t>
            </w:r>
            <w:r w:rsidR="00877EA6" w:rsidRPr="000214B7">
              <w:rPr>
                <w:rFonts w:ascii="Cambria Math" w:eastAsia="GHEA Grapalat" w:hAnsi="Cambria Math" w:cs="Cambria Math"/>
                <w:sz w:val="20"/>
                <w:szCs w:val="20"/>
                <w:lang w:val="hy-AM"/>
              </w:rPr>
              <w:t>․</w:t>
            </w:r>
          </w:p>
        </w:tc>
        <w:tc>
          <w:tcPr>
            <w:tcW w:w="4410" w:type="dxa"/>
          </w:tcPr>
          <w:p w14:paraId="14267CC1" w14:textId="48CFFBE6"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ՀՏ</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մասնավոր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տրանսպորտային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ՍԲԳ</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անցման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խրախուսում՝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Երևանի</w:t>
            </w:r>
            <w:r w:rsidR="00AC716B" w:rsidRPr="000214B7">
              <w:rPr>
                <w:rFonts w:ascii="GHEA Grapalat" w:eastAsia="GHEA Grapalat" w:hAnsi="GHEA Grapalat" w:cs="Arial"/>
                <w:sz w:val="20"/>
                <w:szCs w:val="20"/>
                <w:lang w:val="hy-AM"/>
              </w:rPr>
              <w:t xml:space="preserve"> </w:t>
            </w:r>
            <w:r w:rsidR="002E7233" w:rsidRPr="000214B7">
              <w:rPr>
                <w:rFonts w:ascii="GHEA Grapalat" w:eastAsia="GHEA Grapalat" w:hAnsi="GHEA Grapalat" w:cs="Arial"/>
                <w:sz w:val="20"/>
                <w:szCs w:val="20"/>
                <w:lang w:val="hy-AM"/>
              </w:rPr>
              <w:t>ՎՇ-</w:t>
            </w:r>
            <w:r w:rsidRPr="000214B7">
              <w:rPr>
                <w:rFonts w:ascii="GHEA Grapalat" w:eastAsia="GHEA Grapalat" w:hAnsi="GHEA Grapalat" w:cs="Arial"/>
                <w:sz w:val="20"/>
                <w:szCs w:val="20"/>
                <w:lang w:val="hy-AM"/>
              </w:rPr>
              <w:t>ներում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գազալցակայանների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տեղամասերի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հատկա</w:t>
            </w:r>
            <w:r w:rsidR="002B6904" w:rsidRPr="000214B7">
              <w:rPr>
                <w:rStyle w:val="rynqvb"/>
                <w:rFonts w:ascii="GHEA Grapalat" w:hAnsi="GHEA Grapalat" w:cs="Arial"/>
                <w:bCs/>
                <w:sz w:val="20"/>
                <w:szCs w:val="20"/>
                <w:lang w:val="hy-AM"/>
              </w:rPr>
              <w:softHyphen/>
            </w:r>
            <w:r w:rsidRPr="000214B7">
              <w:rPr>
                <w:rFonts w:ascii="GHEA Grapalat" w:eastAsia="GHEA Grapalat" w:hAnsi="GHEA Grapalat" w:cs="Arial"/>
                <w:sz w:val="20"/>
                <w:szCs w:val="20"/>
                <w:lang w:val="hy-AM"/>
              </w:rPr>
              <w:t>ցումով,</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անվտանգության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նկատմամբ</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պահանջների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ձևակերպումով</w:t>
            </w:r>
          </w:p>
        </w:tc>
        <w:tc>
          <w:tcPr>
            <w:tcW w:w="990" w:type="dxa"/>
            <w:vAlign w:val="center"/>
          </w:tcPr>
          <w:p w14:paraId="238CB9AD"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1080" w:type="dxa"/>
            <w:vAlign w:val="center"/>
          </w:tcPr>
          <w:p w14:paraId="68BBF93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79,690</w:t>
            </w:r>
          </w:p>
        </w:tc>
        <w:tc>
          <w:tcPr>
            <w:tcW w:w="1170" w:type="dxa"/>
            <w:vAlign w:val="center"/>
          </w:tcPr>
          <w:p w14:paraId="0E5484E1"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1168" w:type="dxa"/>
            <w:vAlign w:val="center"/>
          </w:tcPr>
          <w:p w14:paraId="5B7A73AB"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42,705</w:t>
            </w:r>
          </w:p>
        </w:tc>
      </w:tr>
      <w:tr w:rsidR="004738CA" w:rsidRPr="000214B7" w14:paraId="74871CD2" w14:textId="77777777" w:rsidTr="001105FE">
        <w:trPr>
          <w:trHeight w:val="256"/>
        </w:trPr>
        <w:tc>
          <w:tcPr>
            <w:tcW w:w="717" w:type="dxa"/>
          </w:tcPr>
          <w:p w14:paraId="3754D636" w14:textId="47FA06C9"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T</w:t>
            </w:r>
            <w:r w:rsidR="00877EA6" w:rsidRPr="000214B7">
              <w:rPr>
                <w:rFonts w:ascii="Cambria Math" w:eastAsia="GHEA Grapalat" w:hAnsi="Cambria Math" w:cs="Cambria Math"/>
                <w:sz w:val="20"/>
                <w:szCs w:val="20"/>
                <w:lang w:val="hy-AM"/>
              </w:rPr>
              <w:t>․</w:t>
            </w:r>
            <w:r w:rsidRPr="000214B7">
              <w:rPr>
                <w:rFonts w:ascii="GHEA Grapalat" w:eastAsia="GHEA Grapalat" w:hAnsi="GHEA Grapalat" w:cs="Arial"/>
                <w:sz w:val="20"/>
                <w:szCs w:val="20"/>
                <w:lang w:val="hy-AM"/>
              </w:rPr>
              <w:t>5</w:t>
            </w:r>
            <w:r w:rsidR="00877EA6" w:rsidRPr="000214B7">
              <w:rPr>
                <w:rFonts w:ascii="Cambria Math" w:eastAsia="GHEA Grapalat" w:hAnsi="Cambria Math" w:cs="Cambria Math"/>
                <w:sz w:val="20"/>
                <w:szCs w:val="20"/>
                <w:lang w:val="hy-AM"/>
              </w:rPr>
              <w:t>․</w:t>
            </w:r>
          </w:p>
        </w:tc>
        <w:tc>
          <w:tcPr>
            <w:tcW w:w="4410" w:type="dxa"/>
          </w:tcPr>
          <w:p w14:paraId="4CAA9707" w14:textId="116F0A0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Ճանապարհային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ենթակառուցվածքի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զար</w:t>
            </w:r>
            <w:r w:rsidR="002B6904" w:rsidRPr="000214B7">
              <w:rPr>
                <w:rStyle w:val="rynqvb"/>
                <w:rFonts w:ascii="GHEA Grapalat" w:hAnsi="GHEA Grapalat" w:cs="Arial"/>
                <w:bCs/>
                <w:sz w:val="20"/>
                <w:szCs w:val="20"/>
                <w:lang w:val="hy-AM"/>
              </w:rPr>
              <w:softHyphen/>
            </w:r>
            <w:r w:rsidRPr="000214B7">
              <w:rPr>
                <w:rFonts w:ascii="GHEA Grapalat" w:eastAsia="GHEA Grapalat" w:hAnsi="GHEA Grapalat" w:cs="Arial"/>
                <w:sz w:val="20"/>
                <w:szCs w:val="20"/>
                <w:lang w:val="hy-AM"/>
              </w:rPr>
              <w:t>գացում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(նոր,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այդ</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թվում՝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շրջանցիկ</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ճանա</w:t>
            </w:r>
            <w:r w:rsidR="002B6904" w:rsidRPr="000214B7">
              <w:rPr>
                <w:rStyle w:val="rynqvb"/>
                <w:rFonts w:ascii="GHEA Grapalat" w:hAnsi="GHEA Grapalat" w:cs="Arial"/>
                <w:bCs/>
                <w:sz w:val="20"/>
                <w:szCs w:val="20"/>
                <w:lang w:val="hy-AM"/>
              </w:rPr>
              <w:softHyphen/>
            </w:r>
            <w:r w:rsidRPr="000214B7">
              <w:rPr>
                <w:rFonts w:ascii="GHEA Grapalat" w:eastAsia="GHEA Grapalat" w:hAnsi="GHEA Grapalat" w:cs="Arial"/>
                <w:sz w:val="20"/>
                <w:szCs w:val="20"/>
                <w:lang w:val="hy-AM"/>
              </w:rPr>
              <w:t>պարհներ,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նոր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ճանապարհային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հանգույցներ)</w:t>
            </w:r>
          </w:p>
        </w:tc>
        <w:tc>
          <w:tcPr>
            <w:tcW w:w="990" w:type="dxa"/>
            <w:vAlign w:val="center"/>
          </w:tcPr>
          <w:p w14:paraId="4770D756" w14:textId="23EB46FF"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211,13</w:t>
            </w:r>
            <w:r w:rsidR="000A4E38" w:rsidRPr="000214B7">
              <w:rPr>
                <w:rFonts w:ascii="GHEA Grapalat" w:eastAsia="GHEA Grapalat" w:hAnsi="GHEA Grapalat" w:cs="Arial"/>
                <w:sz w:val="20"/>
                <w:szCs w:val="20"/>
                <w:lang w:val="hy-AM"/>
              </w:rPr>
              <w:t>5</w:t>
            </w:r>
          </w:p>
        </w:tc>
        <w:tc>
          <w:tcPr>
            <w:tcW w:w="1080" w:type="dxa"/>
            <w:vAlign w:val="center"/>
          </w:tcPr>
          <w:p w14:paraId="4F01D861"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53,334</w:t>
            </w:r>
          </w:p>
        </w:tc>
        <w:tc>
          <w:tcPr>
            <w:tcW w:w="1170" w:type="dxa"/>
            <w:vAlign w:val="center"/>
          </w:tcPr>
          <w:p w14:paraId="14D6EEC9" w14:textId="1B8B7946" w:rsidR="004738CA" w:rsidRPr="000214B7" w:rsidRDefault="00D86584"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412,368</w:t>
            </w:r>
          </w:p>
        </w:tc>
        <w:tc>
          <w:tcPr>
            <w:tcW w:w="1168" w:type="dxa"/>
            <w:vAlign w:val="center"/>
          </w:tcPr>
          <w:p w14:paraId="14935DEE"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100,293</w:t>
            </w:r>
          </w:p>
        </w:tc>
      </w:tr>
      <w:tr w:rsidR="00F2367E" w:rsidRPr="000214B7" w14:paraId="43D295CA" w14:textId="77777777" w:rsidTr="001105FE">
        <w:trPr>
          <w:trHeight w:val="398"/>
        </w:trPr>
        <w:tc>
          <w:tcPr>
            <w:tcW w:w="717" w:type="dxa"/>
          </w:tcPr>
          <w:p w14:paraId="7E698851" w14:textId="5DE33A90" w:rsidR="00F2367E" w:rsidRPr="000214B7" w:rsidRDefault="00F2367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T</w:t>
            </w:r>
            <w:r w:rsidRPr="000214B7">
              <w:rPr>
                <w:rFonts w:ascii="Cambria Math" w:eastAsia="GHEA Grapalat" w:hAnsi="Cambria Math" w:cs="Cambria Math"/>
                <w:sz w:val="20"/>
                <w:szCs w:val="20"/>
                <w:lang w:val="hy-AM"/>
              </w:rPr>
              <w:t>․</w:t>
            </w:r>
            <w:r w:rsidRPr="000214B7">
              <w:rPr>
                <w:rFonts w:ascii="GHEA Grapalat" w:eastAsia="GHEA Grapalat" w:hAnsi="GHEA Grapalat" w:cs="Arial"/>
                <w:sz w:val="20"/>
                <w:szCs w:val="20"/>
                <w:lang w:val="hy-AM"/>
              </w:rPr>
              <w:t>6.1</w:t>
            </w:r>
          </w:p>
        </w:tc>
        <w:tc>
          <w:tcPr>
            <w:tcW w:w="4410" w:type="dxa"/>
            <w:vMerge w:val="restart"/>
          </w:tcPr>
          <w:p w14:paraId="319F7826" w14:textId="5A1D79CB" w:rsidR="00F2367E" w:rsidRPr="000214B7" w:rsidRDefault="00F2367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Սանմաքրման մեքենամեխանիզմների պարկի օպտիմալացում</w:t>
            </w:r>
          </w:p>
          <w:p w14:paraId="4DD112DC" w14:textId="7CDDA5A7" w:rsidR="00F2367E" w:rsidRPr="000214B7" w:rsidRDefault="00F2367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Համայնքային տրանսպորտի կրճատում</w:t>
            </w:r>
          </w:p>
        </w:tc>
        <w:tc>
          <w:tcPr>
            <w:tcW w:w="990" w:type="dxa"/>
            <w:vAlign w:val="center"/>
          </w:tcPr>
          <w:p w14:paraId="68CD5F94" w14:textId="77777777" w:rsidR="00F2367E" w:rsidRPr="000214B7" w:rsidRDefault="00F2367E"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5,925</w:t>
            </w:r>
          </w:p>
        </w:tc>
        <w:tc>
          <w:tcPr>
            <w:tcW w:w="1080" w:type="dxa"/>
            <w:vAlign w:val="center"/>
          </w:tcPr>
          <w:p w14:paraId="29D8B2EB" w14:textId="7EBB8FB5" w:rsidR="00F2367E" w:rsidRPr="000214B7" w:rsidRDefault="00F2367E"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877</w:t>
            </w:r>
          </w:p>
        </w:tc>
        <w:tc>
          <w:tcPr>
            <w:tcW w:w="1170" w:type="dxa"/>
            <w:vAlign w:val="center"/>
          </w:tcPr>
          <w:p w14:paraId="7954A866" w14:textId="77777777" w:rsidR="00F2367E" w:rsidRPr="000214B7" w:rsidRDefault="00F2367E"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10,373</w:t>
            </w:r>
          </w:p>
        </w:tc>
        <w:tc>
          <w:tcPr>
            <w:tcW w:w="1168" w:type="dxa"/>
            <w:vAlign w:val="center"/>
          </w:tcPr>
          <w:p w14:paraId="3FCD58C0" w14:textId="77777777" w:rsidR="00F2367E" w:rsidRPr="000214B7" w:rsidRDefault="00F2367E"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1,567</w:t>
            </w:r>
          </w:p>
        </w:tc>
      </w:tr>
      <w:tr w:rsidR="00F2367E" w:rsidRPr="000214B7" w14:paraId="50A1FA20" w14:textId="77777777" w:rsidTr="001105FE">
        <w:trPr>
          <w:trHeight w:val="278"/>
        </w:trPr>
        <w:tc>
          <w:tcPr>
            <w:tcW w:w="717" w:type="dxa"/>
          </w:tcPr>
          <w:p w14:paraId="00C950A3" w14:textId="085DFF49" w:rsidR="00F2367E" w:rsidRPr="000214B7" w:rsidRDefault="00F2367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T</w:t>
            </w:r>
            <w:r w:rsidRPr="000214B7">
              <w:rPr>
                <w:rFonts w:ascii="Cambria Math" w:eastAsia="GHEA Grapalat" w:hAnsi="Cambria Math" w:cs="Cambria Math"/>
                <w:sz w:val="20"/>
                <w:szCs w:val="20"/>
                <w:lang w:val="hy-AM"/>
              </w:rPr>
              <w:t>․</w:t>
            </w:r>
            <w:r w:rsidRPr="000214B7">
              <w:rPr>
                <w:rFonts w:ascii="GHEA Grapalat" w:eastAsia="GHEA Grapalat" w:hAnsi="GHEA Grapalat" w:cs="Arial"/>
                <w:sz w:val="20"/>
                <w:szCs w:val="20"/>
                <w:lang w:val="hy-AM"/>
              </w:rPr>
              <w:t>6.2</w:t>
            </w:r>
          </w:p>
        </w:tc>
        <w:tc>
          <w:tcPr>
            <w:tcW w:w="4410" w:type="dxa"/>
            <w:vMerge/>
          </w:tcPr>
          <w:p w14:paraId="4627200E" w14:textId="77777777" w:rsidR="00F2367E" w:rsidRPr="000214B7" w:rsidRDefault="00F2367E" w:rsidP="00A369A8">
            <w:pPr>
              <w:widowControl w:val="0"/>
              <w:pBdr>
                <w:top w:val="nil"/>
                <w:left w:val="nil"/>
                <w:bottom w:val="nil"/>
                <w:right w:val="nil"/>
                <w:between w:val="nil"/>
              </w:pBdr>
              <w:spacing w:after="0" w:line="240" w:lineRule="auto"/>
              <w:rPr>
                <w:rFonts w:ascii="GHEA Grapalat" w:eastAsia="GHEA Grapalat" w:hAnsi="GHEA Grapalat" w:cs="Arial"/>
                <w:sz w:val="20"/>
                <w:szCs w:val="20"/>
                <w:lang w:val="hy-AM"/>
              </w:rPr>
            </w:pPr>
          </w:p>
        </w:tc>
        <w:tc>
          <w:tcPr>
            <w:tcW w:w="990" w:type="dxa"/>
            <w:vAlign w:val="center"/>
          </w:tcPr>
          <w:p w14:paraId="6605A4AF" w14:textId="77777777" w:rsidR="00F2367E" w:rsidRPr="000214B7" w:rsidRDefault="00F2367E"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1,950</w:t>
            </w:r>
          </w:p>
        </w:tc>
        <w:tc>
          <w:tcPr>
            <w:tcW w:w="1080" w:type="dxa"/>
            <w:vAlign w:val="center"/>
          </w:tcPr>
          <w:p w14:paraId="018BAC96" w14:textId="27940954" w:rsidR="00F2367E" w:rsidRPr="000214B7" w:rsidRDefault="00F2367E"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486</w:t>
            </w:r>
          </w:p>
        </w:tc>
        <w:tc>
          <w:tcPr>
            <w:tcW w:w="1170" w:type="dxa"/>
            <w:vAlign w:val="center"/>
          </w:tcPr>
          <w:p w14:paraId="6668B641" w14:textId="6E1A34F5" w:rsidR="00F2367E" w:rsidRPr="000214B7" w:rsidRDefault="00F2367E" w:rsidP="00A369A8">
            <w:pPr>
              <w:spacing w:after="0" w:line="240" w:lineRule="auto"/>
              <w:jc w:val="right"/>
              <w:rPr>
                <w:rFonts w:ascii="GHEA Grapalat" w:eastAsia="GHEA Grapalat" w:hAnsi="GHEA Grapalat" w:cs="Arial"/>
                <w:sz w:val="20"/>
                <w:szCs w:val="20"/>
                <w:lang w:val="hy-AM"/>
              </w:rPr>
            </w:pPr>
          </w:p>
        </w:tc>
        <w:tc>
          <w:tcPr>
            <w:tcW w:w="1168" w:type="dxa"/>
            <w:vAlign w:val="center"/>
          </w:tcPr>
          <w:p w14:paraId="5A24CB8E" w14:textId="7E6E9549" w:rsidR="00F2367E" w:rsidRPr="000214B7" w:rsidRDefault="00F2367E" w:rsidP="00A369A8">
            <w:pPr>
              <w:spacing w:after="0" w:line="240" w:lineRule="auto"/>
              <w:jc w:val="right"/>
              <w:rPr>
                <w:rFonts w:ascii="GHEA Grapalat" w:eastAsia="GHEA Grapalat" w:hAnsi="GHEA Grapalat" w:cs="Arial"/>
                <w:sz w:val="20"/>
                <w:szCs w:val="20"/>
                <w:lang w:val="hy-AM"/>
              </w:rPr>
            </w:pPr>
          </w:p>
        </w:tc>
      </w:tr>
      <w:tr w:rsidR="00DD400B" w:rsidRPr="000214B7" w14:paraId="2C4BF9EB" w14:textId="77777777" w:rsidTr="001105FE">
        <w:trPr>
          <w:trHeight w:val="256"/>
        </w:trPr>
        <w:tc>
          <w:tcPr>
            <w:tcW w:w="717" w:type="dxa"/>
          </w:tcPr>
          <w:p w14:paraId="71057AE8" w14:textId="2BE9235F" w:rsidR="00DD400B" w:rsidRPr="000214B7" w:rsidRDefault="00DD400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T</w:t>
            </w:r>
            <w:r w:rsidR="00877EA6" w:rsidRPr="000214B7">
              <w:rPr>
                <w:rFonts w:ascii="Cambria Math" w:eastAsia="GHEA Grapalat" w:hAnsi="Cambria Math" w:cs="Cambria Math"/>
                <w:sz w:val="20"/>
                <w:szCs w:val="20"/>
                <w:lang w:val="hy-AM"/>
              </w:rPr>
              <w:t>․</w:t>
            </w:r>
            <w:r w:rsidRPr="000214B7">
              <w:rPr>
                <w:rFonts w:ascii="GHEA Grapalat" w:eastAsia="GHEA Grapalat" w:hAnsi="GHEA Grapalat" w:cs="Arial"/>
                <w:sz w:val="20"/>
                <w:szCs w:val="20"/>
                <w:lang w:val="hy-AM"/>
              </w:rPr>
              <w:t>7</w:t>
            </w:r>
            <w:r w:rsidR="00877EA6" w:rsidRPr="000214B7">
              <w:rPr>
                <w:rFonts w:ascii="Cambria Math" w:eastAsia="GHEA Grapalat" w:hAnsi="Cambria Math" w:cs="Cambria Math"/>
                <w:sz w:val="20"/>
                <w:szCs w:val="20"/>
                <w:lang w:val="hy-AM"/>
              </w:rPr>
              <w:t>․</w:t>
            </w:r>
          </w:p>
        </w:tc>
        <w:tc>
          <w:tcPr>
            <w:tcW w:w="4410" w:type="dxa"/>
          </w:tcPr>
          <w:p w14:paraId="7A491BF3" w14:textId="52563285" w:rsidR="00DD400B" w:rsidRPr="000214B7" w:rsidRDefault="00DD400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Քաղաքային պարկի արդիականացում: Երևանի քաղաքապետարանի էլեկտրա</w:t>
            </w:r>
            <w:r w:rsidRPr="000214B7">
              <w:rPr>
                <w:rStyle w:val="rynqvb"/>
                <w:rFonts w:ascii="GHEA Grapalat" w:hAnsi="GHEA Grapalat" w:cs="Arial"/>
                <w:bCs/>
                <w:sz w:val="20"/>
                <w:szCs w:val="20"/>
                <w:lang w:val="hy-AM"/>
              </w:rPr>
              <w:softHyphen/>
            </w:r>
            <w:r w:rsidRPr="000214B7">
              <w:rPr>
                <w:rFonts w:ascii="GHEA Grapalat" w:eastAsia="GHEA Grapalat" w:hAnsi="GHEA Grapalat" w:cs="Arial"/>
                <w:sz w:val="20"/>
                <w:szCs w:val="20"/>
                <w:lang w:val="hy-AM"/>
              </w:rPr>
              <w:t>մոբիլ</w:t>
            </w:r>
            <w:r w:rsidRPr="000214B7">
              <w:rPr>
                <w:rStyle w:val="rynqvb"/>
                <w:rFonts w:ascii="GHEA Grapalat" w:hAnsi="GHEA Grapalat" w:cs="Arial"/>
                <w:bCs/>
                <w:sz w:val="20"/>
                <w:szCs w:val="20"/>
                <w:lang w:val="hy-AM"/>
              </w:rPr>
              <w:softHyphen/>
            </w:r>
            <w:r w:rsidRPr="000214B7">
              <w:rPr>
                <w:rFonts w:ascii="GHEA Grapalat" w:eastAsia="GHEA Grapalat" w:hAnsi="GHEA Grapalat" w:cs="Arial"/>
                <w:sz w:val="20"/>
                <w:szCs w:val="20"/>
                <w:lang w:val="hy-AM"/>
              </w:rPr>
              <w:t>ների տարածման ռազմավարական ծրագիր</w:t>
            </w:r>
          </w:p>
        </w:tc>
        <w:tc>
          <w:tcPr>
            <w:tcW w:w="990" w:type="dxa"/>
            <w:vAlign w:val="center"/>
          </w:tcPr>
          <w:p w14:paraId="61C23B47" w14:textId="77777777" w:rsidR="00DD400B" w:rsidRPr="000214B7" w:rsidRDefault="00DD400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171.1</w:t>
            </w:r>
          </w:p>
        </w:tc>
        <w:tc>
          <w:tcPr>
            <w:tcW w:w="1080" w:type="dxa"/>
            <w:vAlign w:val="center"/>
          </w:tcPr>
          <w:p w14:paraId="7368F253" w14:textId="77777777" w:rsidR="00DD400B" w:rsidRPr="000214B7" w:rsidRDefault="00DD400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79.2</w:t>
            </w:r>
          </w:p>
        </w:tc>
        <w:tc>
          <w:tcPr>
            <w:tcW w:w="1170" w:type="dxa"/>
            <w:vAlign w:val="center"/>
          </w:tcPr>
          <w:p w14:paraId="1C254AB2" w14:textId="77777777" w:rsidR="00DD400B" w:rsidRPr="000214B7" w:rsidRDefault="00DD400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27,300</w:t>
            </w:r>
          </w:p>
        </w:tc>
        <w:tc>
          <w:tcPr>
            <w:tcW w:w="1168" w:type="dxa"/>
            <w:vAlign w:val="center"/>
          </w:tcPr>
          <w:p w14:paraId="5DAF61E8" w14:textId="77777777" w:rsidR="00DD400B" w:rsidRPr="000214B7" w:rsidRDefault="00DD400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12,637</w:t>
            </w:r>
          </w:p>
        </w:tc>
      </w:tr>
      <w:tr w:rsidR="00DD400B" w:rsidRPr="000214B7" w14:paraId="46B01DC1" w14:textId="77777777" w:rsidTr="00EC42DC">
        <w:trPr>
          <w:trHeight w:val="256"/>
        </w:trPr>
        <w:tc>
          <w:tcPr>
            <w:tcW w:w="5127" w:type="dxa"/>
            <w:gridSpan w:val="2"/>
          </w:tcPr>
          <w:p w14:paraId="79BF70C7" w14:textId="34405D3A" w:rsidR="00DD400B" w:rsidRPr="000214B7" w:rsidRDefault="00DD400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Ընդամենը</w:t>
            </w:r>
          </w:p>
        </w:tc>
        <w:tc>
          <w:tcPr>
            <w:tcW w:w="990" w:type="dxa"/>
          </w:tcPr>
          <w:p w14:paraId="40567C47" w14:textId="77777777" w:rsidR="00DD400B" w:rsidRPr="000214B7" w:rsidRDefault="00DD400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370,807</w:t>
            </w:r>
          </w:p>
        </w:tc>
        <w:tc>
          <w:tcPr>
            <w:tcW w:w="1080" w:type="dxa"/>
          </w:tcPr>
          <w:p w14:paraId="50EA7E8B" w14:textId="612302F3" w:rsidR="00DD400B" w:rsidRPr="000214B7" w:rsidRDefault="00DD400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r w:rsidR="00F2367E" w:rsidRPr="000214B7">
              <w:rPr>
                <w:rFonts w:ascii="GHEA Grapalat" w:eastAsia="GHEA Grapalat" w:hAnsi="GHEA Grapalat" w:cs="Arial"/>
                <w:sz w:val="20"/>
                <w:szCs w:val="20"/>
                <w:lang w:val="hy-AM"/>
              </w:rPr>
              <w:t>8,999</w:t>
            </w:r>
          </w:p>
        </w:tc>
        <w:tc>
          <w:tcPr>
            <w:tcW w:w="1170" w:type="dxa"/>
          </w:tcPr>
          <w:p w14:paraId="4F0570AA" w14:textId="78B9476C" w:rsidR="00DD400B" w:rsidRPr="000214B7" w:rsidRDefault="00DD400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r w:rsidR="00D86584" w:rsidRPr="000214B7">
              <w:rPr>
                <w:rFonts w:ascii="GHEA Grapalat" w:eastAsia="GHEA Grapalat" w:hAnsi="GHEA Grapalat" w:cs="Arial"/>
                <w:sz w:val="20"/>
                <w:szCs w:val="20"/>
                <w:lang w:val="hy-AM"/>
              </w:rPr>
              <w:t>29</w:t>
            </w:r>
            <w:r w:rsidRPr="000214B7">
              <w:rPr>
                <w:rFonts w:ascii="GHEA Grapalat" w:eastAsia="GHEA Grapalat" w:hAnsi="GHEA Grapalat" w:cs="Arial"/>
                <w:sz w:val="20"/>
                <w:szCs w:val="20"/>
                <w:lang w:val="hy-AM"/>
              </w:rPr>
              <w:t>,</w:t>
            </w:r>
            <w:r w:rsidR="00D86584" w:rsidRPr="000214B7">
              <w:rPr>
                <w:rFonts w:ascii="GHEA Grapalat" w:eastAsia="GHEA Grapalat" w:hAnsi="GHEA Grapalat" w:cs="Arial"/>
                <w:sz w:val="20"/>
                <w:szCs w:val="20"/>
                <w:lang w:val="hy-AM"/>
              </w:rPr>
              <w:t>581</w:t>
            </w:r>
            <w:r w:rsidR="00AA459A" w:rsidRPr="000214B7">
              <w:rPr>
                <w:rFonts w:ascii="GHEA Grapalat" w:eastAsia="GHEA Grapalat" w:hAnsi="GHEA Grapalat" w:cs="Arial"/>
                <w:sz w:val="20"/>
                <w:szCs w:val="20"/>
                <w:vertAlign w:val="superscript"/>
                <w:lang w:val="hy-AM"/>
              </w:rPr>
              <w:footnoteReference w:id="33"/>
            </w:r>
          </w:p>
        </w:tc>
        <w:tc>
          <w:tcPr>
            <w:tcW w:w="1168" w:type="dxa"/>
          </w:tcPr>
          <w:p w14:paraId="1EBFFF41" w14:textId="68EE4095" w:rsidR="00DD400B" w:rsidRPr="000214B7" w:rsidRDefault="00DD400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195,39</w:t>
            </w:r>
            <w:r w:rsidR="00F2367E" w:rsidRPr="000214B7">
              <w:rPr>
                <w:rFonts w:ascii="GHEA Grapalat" w:eastAsia="GHEA Grapalat" w:hAnsi="GHEA Grapalat" w:cs="Arial"/>
                <w:sz w:val="20"/>
                <w:szCs w:val="20"/>
                <w:lang w:val="hy-AM"/>
              </w:rPr>
              <w:t>3</w:t>
            </w:r>
            <w:r w:rsidR="00AA459A" w:rsidRPr="000214B7">
              <w:rPr>
                <w:rFonts w:ascii="GHEA Grapalat" w:eastAsia="GHEA Grapalat" w:hAnsi="GHEA Grapalat" w:cs="Arial"/>
                <w:sz w:val="20"/>
                <w:szCs w:val="20"/>
                <w:vertAlign w:val="superscript"/>
                <w:lang w:val="hy-AM"/>
              </w:rPr>
              <w:footnoteReference w:id="34"/>
            </w:r>
          </w:p>
        </w:tc>
      </w:tr>
    </w:tbl>
    <w:p w14:paraId="69ABCBF3" w14:textId="77777777" w:rsidR="00DB3DFA" w:rsidRPr="000214B7" w:rsidRDefault="00DB3DFA" w:rsidP="00A369A8">
      <w:pPr>
        <w:pBdr>
          <w:top w:val="nil"/>
          <w:left w:val="nil"/>
          <w:bottom w:val="nil"/>
          <w:right w:val="nil"/>
          <w:between w:val="nil"/>
        </w:pBdr>
        <w:spacing w:after="0" w:line="240" w:lineRule="auto"/>
        <w:jc w:val="both"/>
        <w:rPr>
          <w:rFonts w:ascii="GHEA Grapalat" w:eastAsia="GHEA Grapalat" w:hAnsi="GHEA Grapalat" w:cs="Arial"/>
          <w:sz w:val="24"/>
          <w:szCs w:val="24"/>
          <w:lang w:val="hy-AM"/>
        </w:rPr>
      </w:pPr>
      <w:bookmarkStart w:id="334" w:name="_Toc162011912"/>
      <w:bookmarkStart w:id="335" w:name="_Toc162042743"/>
      <w:bookmarkStart w:id="336" w:name="_Toc166072947"/>
    </w:p>
    <w:p w14:paraId="568DA9D4" w14:textId="010EF77A" w:rsidR="004738CA" w:rsidRPr="000214B7" w:rsidRDefault="35DBB48E" w:rsidP="003137B5">
      <w:pPr>
        <w:pStyle w:val="Heading3"/>
        <w:numPr>
          <w:ilvl w:val="2"/>
          <w:numId w:val="1"/>
        </w:numPr>
        <w:spacing w:after="240" w:line="240" w:lineRule="auto"/>
        <w:rPr>
          <w:rFonts w:ascii="GHEA Grapalat" w:hAnsi="GHEA Grapalat" w:cs="Arial"/>
          <w:lang w:val="hy-AM"/>
        </w:rPr>
      </w:pPr>
      <w:bookmarkStart w:id="337" w:name="_Toc191829225"/>
      <w:bookmarkStart w:id="338" w:name="_Toc221113526"/>
      <w:r w:rsidRPr="000214B7">
        <w:rPr>
          <w:rFonts w:ascii="GHEA Grapalat" w:hAnsi="GHEA Grapalat" w:cs="Arial"/>
          <w:lang w:val="hy-AM"/>
        </w:rPr>
        <w:t>Միջոցառում T.1. Հասարակական տրանսպորտի (ՀՏ) օպտիմալացման ռազմավարական ծրագիրը</w:t>
      </w:r>
      <w:bookmarkEnd w:id="334"/>
      <w:bookmarkEnd w:id="335"/>
      <w:bookmarkEnd w:id="336"/>
      <w:bookmarkEnd w:id="337"/>
      <w:bookmarkEnd w:id="338"/>
    </w:p>
    <w:p w14:paraId="13B9025C" w14:textId="46AB70D1"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նկարագիր</w:t>
      </w:r>
    </w:p>
    <w:p w14:paraId="3B9C3CD1" w14:textId="3DBB16E9" w:rsidR="004738CA" w:rsidRPr="000214B7" w:rsidRDefault="004738CA" w:rsidP="00A369A8">
      <w:pPr>
        <w:spacing w:before="120" w:after="12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Այս</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միջոցառումը</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ենթադրում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էր</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ՀՏ</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պարկի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նորացում,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կառավարման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և</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տեխնիկական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օպտիմալացում,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տոմսային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համակարգի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և</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չվացուցակների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արդիականացում: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Այս</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միջոցառման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հիմքում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ընկած</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ծրագիրը</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մշակվել</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էր</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2004-2005թթ</w:t>
      </w:r>
      <w:r w:rsidRPr="000214B7">
        <w:rPr>
          <w:rFonts w:ascii="Cambria Math" w:eastAsia="MS Gothic" w:hAnsi="Cambria Math" w:cs="Cambria Math"/>
          <w:i/>
          <w:lang w:val="hy-AM"/>
        </w:rPr>
        <w:t>․</w:t>
      </w:r>
      <w:r w:rsidRPr="000214B7">
        <w:rPr>
          <w:rFonts w:ascii="GHEA Grapalat" w:eastAsia="GHEA Grapalat" w:hAnsi="GHEA Grapalat" w:cs="Arial"/>
          <w:i/>
          <w:lang w:val="hy-AM"/>
        </w:rPr>
        <w:t>ընթացքում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և</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իրականացվում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սկսած</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2015թ</w:t>
      </w:r>
      <w:r w:rsidR="00955D8C" w:rsidRPr="000214B7">
        <w:rPr>
          <w:rFonts w:ascii="Cambria Math" w:eastAsia="GHEA Grapalat" w:hAnsi="Cambria Math" w:cs="Cambria Math"/>
          <w:i/>
          <w:lang w:val="hy-AM"/>
        </w:rPr>
        <w:t>․</w:t>
      </w:r>
      <w:r w:rsidRPr="000214B7">
        <w:rPr>
          <w:rFonts w:ascii="GHEA Grapalat" w:eastAsia="GHEA Grapalat" w:hAnsi="GHEA Grapalat" w:cs="Arial"/>
          <w:i/>
          <w:lang w:val="hy-AM"/>
        </w:rPr>
        <w:t>:</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Ծրագրի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հիմքում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ընկած</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երկու</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խումբ</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միջոցառումներ.</w:t>
      </w:r>
    </w:p>
    <w:p w14:paraId="73D5FD02" w14:textId="40BCB601" w:rsidR="004738CA" w:rsidRPr="000214B7" w:rsidRDefault="004738CA" w:rsidP="00A369A8">
      <w:pPr>
        <w:numPr>
          <w:ilvl w:val="0"/>
          <w:numId w:val="8"/>
        </w:numPr>
        <w:spacing w:before="120" w:line="240" w:lineRule="auto"/>
        <w:jc w:val="both"/>
        <w:rPr>
          <w:rFonts w:ascii="GHEA Grapalat" w:eastAsia="GHEA Grapalat" w:hAnsi="GHEA Grapalat" w:cs="Arial"/>
          <w:i/>
          <w:lang w:val="hy-AM"/>
        </w:rPr>
      </w:pPr>
      <w:r w:rsidRPr="000214B7">
        <w:rPr>
          <w:rFonts w:ascii="GHEA Grapalat" w:eastAsia="GHEA Grapalat" w:hAnsi="GHEA Grapalat" w:cs="Arial"/>
          <w:i/>
          <w:lang w:val="hy-AM"/>
        </w:rPr>
        <w:t>Երևանի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ՀՏ</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պարկի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արդիականացում,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կազմի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օպտիմալացում,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գործունեության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արդյունավետության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բարձրացում,</w:t>
      </w:r>
    </w:p>
    <w:p w14:paraId="735822D2" w14:textId="709A9584" w:rsidR="004738CA" w:rsidRPr="000214B7" w:rsidRDefault="004738CA" w:rsidP="00A369A8">
      <w:pPr>
        <w:numPr>
          <w:ilvl w:val="0"/>
          <w:numId w:val="8"/>
        </w:numPr>
        <w:spacing w:after="120" w:line="240" w:lineRule="auto"/>
        <w:jc w:val="both"/>
        <w:rPr>
          <w:rFonts w:ascii="GHEA Grapalat" w:eastAsia="GHEA Grapalat" w:hAnsi="GHEA Grapalat" w:cs="Arial"/>
          <w:i/>
          <w:lang w:val="hy-AM"/>
        </w:rPr>
      </w:pPr>
      <w:r w:rsidRPr="000214B7">
        <w:rPr>
          <w:rFonts w:ascii="GHEA Grapalat" w:eastAsia="GHEA Grapalat" w:hAnsi="GHEA Grapalat" w:cs="Arial"/>
          <w:i/>
          <w:lang w:val="hy-AM"/>
        </w:rPr>
        <w:t>ՀՏ</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երթուղիների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ցանցի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օպտիմալացում,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միասնական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տոմսային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համակարգի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անցում,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ՀՏ</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կանգառներում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էլեկտրոնային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չվացուցակների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տեղադրում,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չվացուցակների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և</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գովազդային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վահանակների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սնուցում՝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արևային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ֆոտովոլտա</w:t>
      </w:r>
      <w:r w:rsidR="00F109E4" w:rsidRPr="000214B7">
        <w:rPr>
          <w:rFonts w:ascii="GHEA Grapalat" w:eastAsia="GHEA Grapalat" w:hAnsi="GHEA Grapalat" w:cs="Arial"/>
          <w:i/>
          <w:lang w:val="hy-AM"/>
        </w:rPr>
        <w:t>յ</w:t>
      </w:r>
      <w:r w:rsidRPr="000214B7">
        <w:rPr>
          <w:rFonts w:ascii="GHEA Grapalat" w:eastAsia="GHEA Grapalat" w:hAnsi="GHEA Grapalat" w:cs="Arial"/>
          <w:i/>
          <w:lang w:val="hy-AM"/>
        </w:rPr>
        <w:t>ի</w:t>
      </w:r>
      <w:r w:rsidR="00F109E4" w:rsidRPr="000214B7">
        <w:rPr>
          <w:rFonts w:ascii="GHEA Grapalat" w:eastAsia="GHEA Grapalat" w:hAnsi="GHEA Grapalat" w:cs="Arial"/>
          <w:i/>
          <w:lang w:val="hy-AM"/>
        </w:rPr>
        <w:t>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էներգիայով։</w:t>
      </w:r>
    </w:p>
    <w:p w14:paraId="173CBE1D" w14:textId="730EA066" w:rsidR="004738CA" w:rsidRPr="000214B7" w:rsidRDefault="004738CA" w:rsidP="00A369A8">
      <w:pPr>
        <w:spacing w:before="120" w:after="12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Նոր</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երթուղային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ցանցի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մշակման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հիմքում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դրված</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էր</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երթուղիների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կրկնությունը</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բացառելու</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սկզբունքը,</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որն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իր</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հերթին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նախատեսում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տրամագծային,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լարային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և</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շառավղային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ֆունկցիոնալ</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խմբերի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օպտիմալ</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երթուղիներ՝</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փոխհամաձայնեցված</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ինչպես</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միմյանց,</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այնպես</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էլ</w:t>
      </w:r>
      <w:r w:rsidR="00AC716B" w:rsidRPr="000214B7">
        <w:rPr>
          <w:rFonts w:ascii="GHEA Grapalat" w:eastAsia="GHEA Grapalat" w:hAnsi="GHEA Grapalat" w:cs="Arial"/>
          <w:i/>
          <w:lang w:val="hy-AM"/>
        </w:rPr>
        <w:t xml:space="preserve"> </w:t>
      </w:r>
      <w:r w:rsidR="00A11B6D" w:rsidRPr="000214B7">
        <w:rPr>
          <w:rFonts w:ascii="GHEA Grapalat" w:eastAsia="GHEA Grapalat" w:hAnsi="GHEA Grapalat" w:cs="Arial"/>
          <w:i/>
          <w:lang w:val="hy-AM"/>
        </w:rPr>
        <w:t>ՀՏ</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այլ</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տեսակների`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մետրոպոլիտենի,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վերգետնյա</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էլեկտրատրանս</w:t>
      </w:r>
      <w:r w:rsidR="00CC3CBA" w:rsidRPr="000214B7">
        <w:rPr>
          <w:rFonts w:ascii="GHEA Grapalat" w:hAnsi="GHEA Grapalat" w:cs="Arial"/>
          <w:sz w:val="20"/>
          <w:szCs w:val="20"/>
          <w:lang w:val="hy-AM"/>
        </w:rPr>
        <w:softHyphen/>
      </w:r>
      <w:r w:rsidRPr="000214B7">
        <w:rPr>
          <w:rFonts w:ascii="GHEA Grapalat" w:eastAsia="GHEA Grapalat" w:hAnsi="GHEA Grapalat" w:cs="Arial"/>
          <w:i/>
          <w:lang w:val="hy-AM"/>
        </w:rPr>
        <w:t>պորտի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հետ:</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Նման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սկզբունքով</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մշակված</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երթուղային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ցանցը</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հնարավորություն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էր</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տալիս</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անգամ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նույն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ուղևորա</w:t>
      </w:r>
      <w:r w:rsidR="00CC3CBA" w:rsidRPr="000214B7">
        <w:rPr>
          <w:rFonts w:ascii="GHEA Grapalat" w:hAnsi="GHEA Grapalat" w:cs="Arial"/>
          <w:sz w:val="20"/>
          <w:szCs w:val="20"/>
          <w:lang w:val="hy-AM"/>
        </w:rPr>
        <w:softHyphen/>
      </w:r>
      <w:r w:rsidRPr="000214B7">
        <w:rPr>
          <w:rFonts w:ascii="GHEA Grapalat" w:eastAsia="GHEA Grapalat" w:hAnsi="GHEA Grapalat" w:cs="Arial"/>
          <w:i/>
          <w:lang w:val="hy-AM"/>
        </w:rPr>
        <w:t>հոսքի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պարագայում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էականորեն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նվազեցնել</w:t>
      </w:r>
      <w:r w:rsidR="00C70975" w:rsidRPr="000214B7">
        <w:rPr>
          <w:rFonts w:ascii="GHEA Grapalat" w:eastAsia="GHEA Grapalat" w:hAnsi="GHEA Grapalat" w:cs="Arial"/>
          <w:i/>
          <w:lang w:val="hy-AM"/>
        </w:rPr>
        <w:t>ու</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տրանսպորտային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միջոցների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քանակը՝</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բարձրաց</w:t>
      </w:r>
      <w:r w:rsidR="00CC3CBA" w:rsidRPr="000214B7">
        <w:rPr>
          <w:rFonts w:ascii="GHEA Grapalat" w:hAnsi="GHEA Grapalat" w:cs="Arial"/>
          <w:sz w:val="20"/>
          <w:szCs w:val="20"/>
          <w:lang w:val="hy-AM"/>
        </w:rPr>
        <w:softHyphen/>
      </w:r>
      <w:r w:rsidRPr="000214B7">
        <w:rPr>
          <w:rFonts w:ascii="GHEA Grapalat" w:eastAsia="GHEA Grapalat" w:hAnsi="GHEA Grapalat" w:cs="Arial"/>
          <w:i/>
          <w:lang w:val="hy-AM"/>
        </w:rPr>
        <w:t>նելով</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ծառայության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գրավչությունը,</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ինչպես</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նաև</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թեթևացնել</w:t>
      </w:r>
      <w:r w:rsidR="00C70975" w:rsidRPr="000214B7">
        <w:rPr>
          <w:rFonts w:ascii="GHEA Grapalat" w:eastAsia="GHEA Grapalat" w:hAnsi="GHEA Grapalat" w:cs="Arial"/>
          <w:i/>
          <w:lang w:val="hy-AM"/>
        </w:rPr>
        <w:t>ու</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ճանապարհա</w:t>
      </w:r>
      <w:r w:rsidR="00CC3CBA" w:rsidRPr="000214B7">
        <w:rPr>
          <w:rFonts w:ascii="GHEA Grapalat" w:hAnsi="GHEA Grapalat" w:cs="Arial"/>
          <w:sz w:val="20"/>
          <w:szCs w:val="20"/>
          <w:lang w:val="hy-AM"/>
        </w:rPr>
        <w:softHyphen/>
      </w:r>
      <w:r w:rsidRPr="000214B7">
        <w:rPr>
          <w:rFonts w:ascii="GHEA Grapalat" w:eastAsia="GHEA Grapalat" w:hAnsi="GHEA Grapalat" w:cs="Arial"/>
          <w:i/>
          <w:lang w:val="hy-AM"/>
        </w:rPr>
        <w:t>տրանս</w:t>
      </w:r>
      <w:r w:rsidR="00CC3CBA" w:rsidRPr="000214B7">
        <w:rPr>
          <w:rFonts w:ascii="GHEA Grapalat" w:hAnsi="GHEA Grapalat" w:cs="Arial"/>
          <w:sz w:val="20"/>
          <w:szCs w:val="20"/>
          <w:lang w:val="hy-AM"/>
        </w:rPr>
        <w:softHyphen/>
      </w:r>
      <w:r w:rsidRPr="000214B7">
        <w:rPr>
          <w:rFonts w:ascii="GHEA Grapalat" w:eastAsia="GHEA Grapalat" w:hAnsi="GHEA Grapalat" w:cs="Arial"/>
          <w:i/>
          <w:lang w:val="hy-AM"/>
        </w:rPr>
        <w:t>պոր</w:t>
      </w:r>
      <w:r w:rsidR="00CC3CBA" w:rsidRPr="000214B7">
        <w:rPr>
          <w:rFonts w:ascii="GHEA Grapalat" w:hAnsi="GHEA Grapalat" w:cs="Arial"/>
          <w:sz w:val="20"/>
          <w:szCs w:val="20"/>
          <w:lang w:val="hy-AM"/>
        </w:rPr>
        <w:softHyphen/>
      </w:r>
      <w:r w:rsidRPr="000214B7">
        <w:rPr>
          <w:rFonts w:ascii="GHEA Grapalat" w:eastAsia="GHEA Grapalat" w:hAnsi="GHEA Grapalat" w:cs="Arial"/>
          <w:i/>
          <w:lang w:val="hy-AM"/>
        </w:rPr>
        <w:t>տային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ծանրաբեռնվածությունը,</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որն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օր</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օրի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ավելի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հրատապ</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հարց</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էր</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դառնում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մայրաքաղաքի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համար:</w:t>
      </w:r>
    </w:p>
    <w:p w14:paraId="105620B3" w14:textId="6A7F854A"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Իրական</w:t>
      </w:r>
      <w:r w:rsidR="00C70975" w:rsidRPr="000214B7">
        <w:rPr>
          <w:rFonts w:ascii="GHEA Grapalat" w:eastAsia="GHEA Grapalat" w:hAnsi="GHEA Grapalat" w:cs="Arial"/>
          <w:color w:val="000000"/>
          <w:u w:val="single"/>
          <w:lang w:val="hy-AM"/>
        </w:rPr>
        <w:t>ա</w:t>
      </w:r>
      <w:r w:rsidRPr="000214B7">
        <w:rPr>
          <w:rFonts w:ascii="GHEA Grapalat" w:eastAsia="GHEA Grapalat" w:hAnsi="GHEA Grapalat" w:cs="Arial"/>
          <w:color w:val="000000"/>
          <w:u w:val="single"/>
          <w:lang w:val="hy-AM"/>
        </w:rPr>
        <w:t>ցման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առաջընթացը</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և</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արդյունքները</w:t>
      </w:r>
    </w:p>
    <w:p w14:paraId="5331356A" w14:textId="132C50C2" w:rsidR="004738CA" w:rsidRPr="000214B7" w:rsidRDefault="004446FA" w:rsidP="00A369A8">
      <w:pPr>
        <w:spacing w:before="120" w:after="120" w:line="240" w:lineRule="auto"/>
        <w:ind w:firstLine="720"/>
        <w:jc w:val="both"/>
        <w:rPr>
          <w:rFonts w:ascii="GHEA Grapalat" w:eastAsia="GHEA Grapalat" w:hAnsi="GHEA Grapalat" w:cs="Arial"/>
          <w:iCs/>
          <w:lang w:val="hy-AM"/>
        </w:rPr>
      </w:pPr>
      <w:r w:rsidRPr="000214B7">
        <w:rPr>
          <w:rFonts w:ascii="GHEA Grapalat" w:eastAsia="GHEA Grapalat" w:hAnsi="GHEA Grapalat" w:cs="Arial"/>
          <w:iCs/>
          <w:lang w:val="hy-AM"/>
        </w:rPr>
        <w:t>Նախատեսված և փաստացի ա</w:t>
      </w:r>
      <w:r w:rsidR="004738CA" w:rsidRPr="000214B7">
        <w:rPr>
          <w:rFonts w:ascii="GHEA Grapalat" w:eastAsia="GHEA Grapalat" w:hAnsi="GHEA Grapalat" w:cs="Arial"/>
          <w:iCs/>
          <w:lang w:val="hy-AM"/>
        </w:rPr>
        <w:t>րդյունքները</w:t>
      </w:r>
      <w:r w:rsidR="00955D8C" w:rsidRPr="000214B7">
        <w:rPr>
          <w:rFonts w:ascii="GHEA Grapalat" w:eastAsia="GHEA Grapalat" w:hAnsi="GHEA Grapalat" w:cs="Arial"/>
          <w:iCs/>
          <w:lang w:val="hy-AM"/>
        </w:rPr>
        <w:t>, ինչպես նաև</w:t>
      </w:r>
      <w:r w:rsidR="00955D8C" w:rsidRPr="000214B7">
        <w:rPr>
          <w:rFonts w:ascii="GHEA Grapalat" w:hAnsi="GHEA Grapalat"/>
          <w:iCs/>
          <w:lang w:val="hy-AM"/>
        </w:rPr>
        <w:t xml:space="preserve"> </w:t>
      </w:r>
      <w:r w:rsidR="00955D8C" w:rsidRPr="000214B7">
        <w:rPr>
          <w:rFonts w:ascii="GHEA Grapalat" w:eastAsia="GHEA Grapalat" w:hAnsi="GHEA Grapalat" w:cs="Arial"/>
          <w:iCs/>
          <w:lang w:val="hy-AM"/>
        </w:rPr>
        <w:t>գործունեության իրականացման կարգավիճակը</w:t>
      </w:r>
      <w:r w:rsidR="00AC716B" w:rsidRPr="000214B7">
        <w:rPr>
          <w:rFonts w:ascii="GHEA Grapalat" w:eastAsia="GHEA Grapalat" w:hAnsi="GHEA Grapalat" w:cs="Arial"/>
          <w:iCs/>
          <w:lang w:val="hy-AM"/>
        </w:rPr>
        <w:t xml:space="preserve"> </w:t>
      </w:r>
      <w:r w:rsidR="004738CA" w:rsidRPr="000214B7">
        <w:rPr>
          <w:rFonts w:ascii="GHEA Grapalat" w:eastAsia="GHEA Grapalat" w:hAnsi="GHEA Grapalat" w:cs="Arial"/>
          <w:iCs/>
          <w:lang w:val="hy-AM"/>
        </w:rPr>
        <w:t>ներկայացված</w:t>
      </w:r>
      <w:r w:rsidR="00AC716B" w:rsidRPr="000214B7">
        <w:rPr>
          <w:rFonts w:ascii="GHEA Grapalat" w:eastAsia="GHEA Grapalat" w:hAnsi="GHEA Grapalat" w:cs="Arial"/>
          <w:iCs/>
          <w:lang w:val="hy-AM"/>
        </w:rPr>
        <w:t xml:space="preserve"> </w:t>
      </w:r>
      <w:r w:rsidR="004738CA" w:rsidRPr="000214B7">
        <w:rPr>
          <w:rFonts w:ascii="GHEA Grapalat" w:eastAsia="GHEA Grapalat" w:hAnsi="GHEA Grapalat" w:cs="Arial"/>
          <w:iCs/>
          <w:lang w:val="hy-AM"/>
        </w:rPr>
        <w:t>են</w:t>
      </w:r>
      <w:r w:rsidR="00AC716B" w:rsidRPr="000214B7">
        <w:rPr>
          <w:rFonts w:ascii="GHEA Grapalat" w:eastAsia="GHEA Grapalat" w:hAnsi="GHEA Grapalat" w:cs="Arial"/>
          <w:iCs/>
          <w:lang w:val="hy-AM"/>
        </w:rPr>
        <w:t xml:space="preserve"> </w:t>
      </w:r>
      <w:r w:rsidR="004738CA" w:rsidRPr="000214B7">
        <w:rPr>
          <w:rFonts w:ascii="GHEA Grapalat" w:eastAsia="GHEA Grapalat" w:hAnsi="GHEA Grapalat" w:cs="Arial"/>
          <w:iCs/>
          <w:lang w:val="hy-AM"/>
        </w:rPr>
        <w:t>ստորև</w:t>
      </w:r>
      <w:r w:rsidR="00AC716B" w:rsidRPr="000214B7">
        <w:rPr>
          <w:rFonts w:ascii="GHEA Grapalat" w:eastAsia="GHEA Grapalat" w:hAnsi="GHEA Grapalat" w:cs="Arial"/>
          <w:iCs/>
          <w:lang w:val="hy-AM"/>
        </w:rPr>
        <w:t xml:space="preserve"> </w:t>
      </w:r>
      <w:r w:rsidR="004738CA" w:rsidRPr="000214B7">
        <w:rPr>
          <w:rFonts w:ascii="GHEA Grapalat" w:eastAsia="GHEA Grapalat" w:hAnsi="GHEA Grapalat" w:cs="Arial"/>
          <w:iCs/>
          <w:lang w:val="hy-AM"/>
        </w:rPr>
        <w:t>բերված</w:t>
      </w:r>
      <w:r w:rsidR="00AC716B" w:rsidRPr="000214B7">
        <w:rPr>
          <w:rFonts w:ascii="GHEA Grapalat" w:eastAsia="GHEA Grapalat" w:hAnsi="GHEA Grapalat" w:cs="Arial"/>
          <w:iCs/>
          <w:lang w:val="hy-AM"/>
        </w:rPr>
        <w:t xml:space="preserve"> </w:t>
      </w:r>
      <w:r w:rsidR="004738CA" w:rsidRPr="000214B7">
        <w:rPr>
          <w:rFonts w:ascii="GHEA Grapalat" w:eastAsia="GHEA Grapalat" w:hAnsi="GHEA Grapalat" w:cs="Arial"/>
          <w:iCs/>
          <w:lang w:val="hy-AM"/>
        </w:rPr>
        <w:t>աղյուսակ</w:t>
      </w:r>
      <w:r w:rsidR="00955D8C" w:rsidRPr="000214B7">
        <w:rPr>
          <w:rFonts w:ascii="GHEA Grapalat" w:eastAsia="GHEA Grapalat" w:hAnsi="GHEA Grapalat" w:cs="Arial"/>
          <w:iCs/>
          <w:lang w:val="hy-AM"/>
        </w:rPr>
        <w:t>ներ</w:t>
      </w:r>
      <w:r w:rsidR="004738CA" w:rsidRPr="000214B7">
        <w:rPr>
          <w:rFonts w:ascii="GHEA Grapalat" w:eastAsia="GHEA Grapalat" w:hAnsi="GHEA Grapalat" w:cs="Arial"/>
          <w:iCs/>
          <w:lang w:val="hy-AM"/>
        </w:rPr>
        <w:t>ում:</w:t>
      </w:r>
    </w:p>
    <w:p w14:paraId="21DAFACD" w14:textId="20F78A03"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339" w:name="_Toc162011976"/>
      <w:bookmarkStart w:id="340" w:name="_Toc191889888"/>
      <w:r w:rsidRPr="000214B7">
        <w:rPr>
          <w:rFonts w:ascii="GHEA Grapalat" w:eastAsia="Tahoma" w:hAnsi="GHEA Grapalat" w:cs="Arial"/>
          <w:color w:val="002060"/>
          <w:sz w:val="20"/>
          <w:szCs w:val="20"/>
          <w:lang w:val="hy-AM"/>
        </w:rPr>
        <w:lastRenderedPageBreak/>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4</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T.1</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ՀՏ</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օպտիմալացման</w:t>
      </w:r>
      <w:r w:rsidR="00AC716B" w:rsidRPr="000214B7">
        <w:rPr>
          <w:rFonts w:ascii="GHEA Grapalat" w:eastAsia="Tahoma" w:hAnsi="GHEA Grapalat" w:cs="Arial"/>
          <w:color w:val="002060"/>
          <w:sz w:val="20"/>
          <w:szCs w:val="20"/>
          <w:lang w:val="hy-AM"/>
        </w:rPr>
        <w:t xml:space="preserve"> </w:t>
      </w:r>
      <w:r w:rsidR="00035F62" w:rsidRPr="000214B7">
        <w:rPr>
          <w:rFonts w:ascii="GHEA Grapalat" w:eastAsia="Tahoma" w:hAnsi="GHEA Grapalat" w:cs="Arial"/>
          <w:color w:val="002060"/>
          <w:sz w:val="20"/>
          <w:szCs w:val="20"/>
          <w:lang w:val="hy-AM"/>
        </w:rPr>
        <w:t xml:space="preserve">նախատեսված և փաստացի </w:t>
      </w:r>
      <w:r w:rsidRPr="000214B7">
        <w:rPr>
          <w:rFonts w:ascii="GHEA Grapalat" w:eastAsia="Tahoma" w:hAnsi="GHEA Grapalat" w:cs="Arial"/>
          <w:color w:val="002060"/>
          <w:sz w:val="20"/>
          <w:szCs w:val="20"/>
          <w:lang w:val="hy-AM"/>
        </w:rPr>
        <w:t>արդյունքները</w:t>
      </w:r>
      <w:bookmarkEnd w:id="339"/>
      <w:bookmarkEnd w:id="340"/>
    </w:p>
    <w:tbl>
      <w:tblPr>
        <w:tblStyle w:val="55"/>
        <w:tblW w:w="9745" w:type="dxa"/>
        <w:tblInd w:w="-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000" w:firstRow="0" w:lastRow="0" w:firstColumn="0" w:lastColumn="0" w:noHBand="0" w:noVBand="0"/>
      </w:tblPr>
      <w:tblGrid>
        <w:gridCol w:w="2012"/>
        <w:gridCol w:w="991"/>
        <w:gridCol w:w="921"/>
        <w:gridCol w:w="1346"/>
        <w:gridCol w:w="1055"/>
        <w:gridCol w:w="1620"/>
        <w:gridCol w:w="1800"/>
      </w:tblGrid>
      <w:tr w:rsidR="004738CA" w:rsidRPr="000214B7" w14:paraId="27D7E42D" w14:textId="77777777" w:rsidTr="00797F36">
        <w:trPr>
          <w:trHeight w:val="955"/>
        </w:trPr>
        <w:tc>
          <w:tcPr>
            <w:tcW w:w="2012" w:type="dxa"/>
            <w:vMerge w:val="restart"/>
            <w:shd w:val="clear" w:color="auto" w:fill="F2F2F2"/>
            <w:tcMar>
              <w:left w:w="28" w:type="dxa"/>
              <w:right w:w="28" w:type="dxa"/>
            </w:tcMar>
            <w:vAlign w:val="center"/>
          </w:tcPr>
          <w:p w14:paraId="68D45566" w14:textId="4F354016"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Ֆինանսա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վորման</w:t>
            </w:r>
            <w:r w:rsidR="00AC716B" w:rsidRPr="000214B7">
              <w:rPr>
                <w:rFonts w:ascii="GHEA Grapalat" w:eastAsia="GHEA Grapalat" w:hAnsi="GHEA Grapalat" w:cs="Arial"/>
                <w:b/>
                <w:iCs/>
                <w:sz w:val="20"/>
                <w:szCs w:val="20"/>
                <w:lang w:val="hy-AM"/>
              </w:rPr>
              <w:t xml:space="preserve"> </w:t>
            </w:r>
          </w:p>
          <w:p w14:paraId="34DD1C79" w14:textId="17FBDE04"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աղբյուր,</w:t>
            </w:r>
            <w:r w:rsidR="00AC716B" w:rsidRPr="000214B7">
              <w:rPr>
                <w:rFonts w:ascii="GHEA Grapalat" w:eastAsia="GHEA Grapalat" w:hAnsi="GHEA Grapalat" w:cs="Arial"/>
                <w:b/>
                <w:iCs/>
                <w:sz w:val="20"/>
                <w:szCs w:val="20"/>
                <w:lang w:val="hy-AM"/>
              </w:rPr>
              <w:t xml:space="preserve"> </w:t>
            </w:r>
          </w:p>
          <w:p w14:paraId="219A0F72" w14:textId="55CB79E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համա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գործակից</w:t>
            </w:r>
            <w:r w:rsidR="00AC716B" w:rsidRPr="000214B7">
              <w:rPr>
                <w:rFonts w:ascii="GHEA Grapalat" w:eastAsia="GHEA Grapalat" w:hAnsi="GHEA Grapalat" w:cs="Arial"/>
                <w:b/>
                <w:iCs/>
                <w:sz w:val="20"/>
                <w:szCs w:val="20"/>
                <w:lang w:val="hy-AM"/>
              </w:rPr>
              <w:t xml:space="preserve"> </w:t>
            </w:r>
          </w:p>
          <w:p w14:paraId="2E4F58D0"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կառույցներ</w:t>
            </w:r>
          </w:p>
        </w:tc>
        <w:tc>
          <w:tcPr>
            <w:tcW w:w="991" w:type="dxa"/>
            <w:vMerge w:val="restart"/>
            <w:shd w:val="clear" w:color="auto" w:fill="F2F2F2"/>
            <w:tcMar>
              <w:left w:w="28" w:type="dxa"/>
              <w:right w:w="28" w:type="dxa"/>
            </w:tcMar>
            <w:vAlign w:val="center"/>
          </w:tcPr>
          <w:p w14:paraId="350EF995" w14:textId="64990F98"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w:t>
            </w:r>
            <w:r w:rsidR="00AC716B" w:rsidRPr="000214B7">
              <w:rPr>
                <w:rFonts w:ascii="GHEA Grapalat" w:eastAsia="GHEA Grapalat" w:hAnsi="GHEA Grapalat" w:cs="Arial"/>
                <w:b/>
                <w:iCs/>
                <w:sz w:val="20"/>
                <w:szCs w:val="20"/>
                <w:lang w:val="hy-AM"/>
              </w:rPr>
              <w:t xml:space="preserve"> </w:t>
            </w:r>
          </w:p>
          <w:p w14:paraId="1A8990B0"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հազ.</w:t>
            </w:r>
          </w:p>
          <w:p w14:paraId="2A807553"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եվրո</w:t>
            </w:r>
          </w:p>
        </w:tc>
        <w:tc>
          <w:tcPr>
            <w:tcW w:w="3322" w:type="dxa"/>
            <w:gridSpan w:val="3"/>
            <w:shd w:val="clear" w:color="auto" w:fill="F2F2F2"/>
            <w:vAlign w:val="center"/>
          </w:tcPr>
          <w:p w14:paraId="1D21AC46"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խնայողու</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թյուն,</w:t>
            </w:r>
          </w:p>
          <w:p w14:paraId="2FDAB8F8" w14:textId="6F8AC515"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ՄՎտժ/տարի</w:t>
            </w:r>
            <w:r w:rsidR="00AC716B" w:rsidRPr="000214B7">
              <w:rPr>
                <w:rFonts w:ascii="GHEA Grapalat" w:eastAsia="GHEA Grapalat" w:hAnsi="GHEA Grapalat" w:cs="Arial"/>
                <w:b/>
                <w:iCs/>
                <w:sz w:val="20"/>
                <w:szCs w:val="20"/>
                <w:lang w:val="hy-AM"/>
              </w:rPr>
              <w:t xml:space="preserve"> </w:t>
            </w:r>
          </w:p>
        </w:tc>
        <w:tc>
          <w:tcPr>
            <w:tcW w:w="1620" w:type="dxa"/>
            <w:vMerge w:val="restart"/>
            <w:shd w:val="clear" w:color="auto" w:fill="F2F2F2"/>
            <w:tcMar>
              <w:left w:w="28" w:type="dxa"/>
              <w:right w:w="28" w:type="dxa"/>
            </w:tcMar>
            <w:vAlign w:val="center"/>
          </w:tcPr>
          <w:p w14:paraId="74F6DD21" w14:textId="741DD8A9"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նետումների</w:t>
            </w:r>
            <w:r w:rsidR="00AC716B" w:rsidRPr="000214B7">
              <w:rPr>
                <w:rFonts w:ascii="GHEA Grapalat" w:eastAsia="GHEA Grapalat" w:hAnsi="GHEA Grapalat" w:cs="Arial"/>
                <w:b/>
                <w:iCs/>
                <w:sz w:val="20"/>
                <w:szCs w:val="20"/>
                <w:lang w:val="hy-AM"/>
              </w:rPr>
              <w:t xml:space="preserve"> </w:t>
            </w:r>
            <w:r w:rsidR="00406782" w:rsidRPr="000214B7">
              <w:rPr>
                <w:rFonts w:ascii="GHEA Grapalat" w:eastAsia="GHEA Grapalat" w:hAnsi="GHEA Grapalat" w:cs="Arial"/>
                <w:b/>
                <w:iCs/>
                <w:sz w:val="20"/>
                <w:szCs w:val="20"/>
                <w:lang w:val="hy-AM"/>
              </w:rPr>
              <w:t xml:space="preserve">նախատեսված </w:t>
            </w:r>
            <w:r w:rsidRPr="000214B7">
              <w:rPr>
                <w:rFonts w:ascii="GHEA Grapalat" w:eastAsia="GHEA Grapalat" w:hAnsi="GHEA Grapalat" w:cs="Arial"/>
                <w:b/>
                <w:iCs/>
                <w:sz w:val="20"/>
                <w:szCs w:val="20"/>
                <w:lang w:val="hy-AM"/>
              </w:rPr>
              <w:t>կրճատումը,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տոննա</w:t>
            </w:r>
          </w:p>
          <w:p w14:paraId="3D8E2F6D" w14:textId="03330D79"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w:t>
            </w:r>
            <w:r w:rsidR="00AC716B" w:rsidRPr="000214B7">
              <w:rPr>
                <w:rFonts w:ascii="GHEA Grapalat" w:eastAsia="GHEA Grapalat" w:hAnsi="GHEA Grapalat" w:cs="Arial"/>
                <w:b/>
                <w:iCs/>
                <w:sz w:val="20"/>
                <w:szCs w:val="20"/>
                <w:lang w:val="hy-AM"/>
              </w:rPr>
              <w:t xml:space="preserve"> </w:t>
            </w:r>
          </w:p>
          <w:p w14:paraId="12BE4CEE"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(2020թ.)</w:t>
            </w:r>
          </w:p>
        </w:tc>
        <w:tc>
          <w:tcPr>
            <w:tcW w:w="1800" w:type="dxa"/>
            <w:vMerge w:val="restart"/>
            <w:shd w:val="clear" w:color="auto" w:fill="F2F2F2"/>
            <w:tcMar>
              <w:left w:w="28" w:type="dxa"/>
              <w:right w:w="28" w:type="dxa"/>
            </w:tcMar>
            <w:vAlign w:val="center"/>
          </w:tcPr>
          <w:p w14:paraId="299A0241" w14:textId="7199D31B"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Ներդրման</w:t>
            </w:r>
            <w:r w:rsidR="00AC716B" w:rsidRPr="000214B7">
              <w:rPr>
                <w:rFonts w:ascii="GHEA Grapalat" w:eastAsia="GHEA Grapalat" w:hAnsi="GHEA Grapalat" w:cs="Arial"/>
                <w:b/>
                <w:iCs/>
                <w:sz w:val="20"/>
                <w:szCs w:val="20"/>
                <w:lang w:val="hy-AM"/>
              </w:rPr>
              <w:t xml:space="preserve"> </w:t>
            </w:r>
          </w:p>
          <w:p w14:paraId="14554F82"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տարիներ</w:t>
            </w:r>
          </w:p>
        </w:tc>
      </w:tr>
      <w:tr w:rsidR="004738CA" w:rsidRPr="000214B7" w14:paraId="0ACD35F6" w14:textId="77777777" w:rsidTr="00797F36">
        <w:trPr>
          <w:trHeight w:val="50"/>
        </w:trPr>
        <w:tc>
          <w:tcPr>
            <w:tcW w:w="2012" w:type="dxa"/>
            <w:vMerge/>
            <w:shd w:val="clear" w:color="auto" w:fill="F2F2F2"/>
            <w:tcMar>
              <w:left w:w="28" w:type="dxa"/>
              <w:right w:w="28" w:type="dxa"/>
            </w:tcMar>
            <w:vAlign w:val="center"/>
          </w:tcPr>
          <w:p w14:paraId="205963CC"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991" w:type="dxa"/>
            <w:vMerge/>
            <w:shd w:val="clear" w:color="auto" w:fill="F2F2F2"/>
            <w:tcMar>
              <w:left w:w="28" w:type="dxa"/>
              <w:right w:w="28" w:type="dxa"/>
            </w:tcMar>
            <w:vAlign w:val="center"/>
          </w:tcPr>
          <w:p w14:paraId="20564D99"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921" w:type="dxa"/>
            <w:shd w:val="clear" w:color="auto" w:fill="F2F2F2"/>
            <w:tcMar>
              <w:left w:w="28" w:type="dxa"/>
              <w:right w:w="28" w:type="dxa"/>
            </w:tcMar>
            <w:vAlign w:val="center"/>
          </w:tcPr>
          <w:p w14:paraId="29EB9ACF"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Բենզին</w:t>
            </w:r>
          </w:p>
        </w:tc>
        <w:tc>
          <w:tcPr>
            <w:tcW w:w="1346" w:type="dxa"/>
            <w:shd w:val="clear" w:color="auto" w:fill="F2F2F2"/>
            <w:vAlign w:val="center"/>
          </w:tcPr>
          <w:p w14:paraId="4E9EC1D4" w14:textId="2521A808"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Դիզելային</w:t>
            </w:r>
            <w:r w:rsidR="00AC716B" w:rsidRPr="000214B7">
              <w:rPr>
                <w:rFonts w:ascii="GHEA Grapalat" w:eastAsia="GHEA Grapalat" w:hAnsi="GHEA Grapalat" w:cs="Arial"/>
                <w:bCs/>
                <w:i/>
                <w:sz w:val="20"/>
                <w:szCs w:val="20"/>
                <w:lang w:val="hy-AM"/>
              </w:rPr>
              <w:t xml:space="preserve"> </w:t>
            </w:r>
            <w:r w:rsidRPr="000214B7">
              <w:rPr>
                <w:rFonts w:ascii="GHEA Grapalat" w:eastAsia="GHEA Grapalat" w:hAnsi="GHEA Grapalat" w:cs="Arial"/>
                <w:bCs/>
                <w:i/>
                <w:sz w:val="20"/>
                <w:szCs w:val="20"/>
                <w:lang w:val="hy-AM"/>
              </w:rPr>
              <w:t>վառելիք</w:t>
            </w:r>
          </w:p>
        </w:tc>
        <w:tc>
          <w:tcPr>
            <w:tcW w:w="1055" w:type="dxa"/>
            <w:shd w:val="clear" w:color="auto" w:fill="F2F2F2"/>
            <w:tcMar>
              <w:left w:w="28" w:type="dxa"/>
              <w:right w:w="28" w:type="dxa"/>
            </w:tcMar>
            <w:vAlign w:val="center"/>
          </w:tcPr>
          <w:p w14:paraId="3B7EB88F" w14:textId="5B223058"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Բնական</w:t>
            </w:r>
            <w:r w:rsidR="00AC716B" w:rsidRPr="000214B7">
              <w:rPr>
                <w:rFonts w:ascii="GHEA Grapalat" w:eastAsia="GHEA Grapalat" w:hAnsi="GHEA Grapalat" w:cs="Arial"/>
                <w:bCs/>
                <w:i/>
                <w:sz w:val="20"/>
                <w:szCs w:val="20"/>
                <w:lang w:val="hy-AM"/>
              </w:rPr>
              <w:t xml:space="preserve"> </w:t>
            </w:r>
            <w:r w:rsidRPr="000214B7">
              <w:rPr>
                <w:rFonts w:ascii="GHEA Grapalat" w:eastAsia="GHEA Grapalat" w:hAnsi="GHEA Grapalat" w:cs="Arial"/>
                <w:bCs/>
                <w:i/>
                <w:sz w:val="20"/>
                <w:szCs w:val="20"/>
                <w:lang w:val="hy-AM"/>
              </w:rPr>
              <w:t>գազ</w:t>
            </w:r>
          </w:p>
        </w:tc>
        <w:tc>
          <w:tcPr>
            <w:tcW w:w="1620" w:type="dxa"/>
            <w:vMerge/>
            <w:shd w:val="clear" w:color="auto" w:fill="F2F2F2"/>
            <w:tcMar>
              <w:left w:w="28" w:type="dxa"/>
              <w:right w:w="28" w:type="dxa"/>
            </w:tcMar>
            <w:vAlign w:val="center"/>
          </w:tcPr>
          <w:p w14:paraId="077B17ED"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800" w:type="dxa"/>
            <w:vMerge/>
            <w:shd w:val="clear" w:color="auto" w:fill="F2F2F2"/>
            <w:tcMar>
              <w:left w:w="28" w:type="dxa"/>
              <w:right w:w="28" w:type="dxa"/>
            </w:tcMar>
            <w:vAlign w:val="center"/>
          </w:tcPr>
          <w:p w14:paraId="185187A3"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r>
      <w:tr w:rsidR="004738CA" w:rsidRPr="000214B7" w14:paraId="7E4380BE" w14:textId="77777777" w:rsidTr="00797F36">
        <w:trPr>
          <w:trHeight w:val="400"/>
        </w:trPr>
        <w:tc>
          <w:tcPr>
            <w:tcW w:w="2012" w:type="dxa"/>
            <w:vMerge w:val="restart"/>
            <w:tcMar>
              <w:left w:w="28" w:type="dxa"/>
              <w:right w:w="28" w:type="dxa"/>
            </w:tcMar>
            <w:vAlign w:val="center"/>
          </w:tcPr>
          <w:p w14:paraId="7D9BC540" w14:textId="77B9BD9C"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ԵՔ,</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«Երևան</w:t>
            </w:r>
            <w:r w:rsidR="00AC716B" w:rsidRPr="000214B7">
              <w:rPr>
                <w:rFonts w:ascii="GHEA Grapalat" w:eastAsia="GHEA Grapalat" w:hAnsi="GHEA Grapalat" w:cs="Arial"/>
                <w:iCs/>
                <w:sz w:val="20"/>
                <w:szCs w:val="20"/>
                <w:lang w:val="hy-AM"/>
              </w:rPr>
              <w:t xml:space="preserve"> </w:t>
            </w:r>
            <w:r w:rsidR="003300B7" w:rsidRPr="000214B7">
              <w:rPr>
                <w:rFonts w:ascii="GHEA Grapalat" w:eastAsia="GHEA Grapalat" w:hAnsi="GHEA Grapalat" w:cs="Arial"/>
                <w:iCs/>
                <w:sz w:val="20"/>
                <w:szCs w:val="20"/>
                <w:lang w:val="hy-AM"/>
              </w:rPr>
              <w:t>ն</w:t>
            </w:r>
            <w:r w:rsidRPr="000214B7">
              <w:rPr>
                <w:rFonts w:ascii="GHEA Grapalat" w:eastAsia="GHEA Grapalat" w:hAnsi="GHEA Grapalat" w:cs="Arial"/>
                <w:iCs/>
                <w:sz w:val="20"/>
                <w:szCs w:val="20"/>
                <w:lang w:val="hy-AM"/>
              </w:rPr>
              <w:t>ախագիծ»</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ՓԲԸ,</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ՄՖՀ,</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այլ</w:t>
            </w:r>
            <w:r w:rsidR="00AC716B" w:rsidRPr="000214B7">
              <w:rPr>
                <w:rFonts w:ascii="GHEA Grapalat" w:eastAsia="GHEA Grapalat" w:hAnsi="GHEA Grapalat" w:cs="Arial"/>
                <w:iCs/>
                <w:sz w:val="20"/>
                <w:szCs w:val="20"/>
                <w:lang w:val="hy-AM"/>
              </w:rPr>
              <w:t xml:space="preserve"> </w:t>
            </w:r>
            <w:r w:rsidR="003300B7" w:rsidRPr="000214B7">
              <w:rPr>
                <w:rFonts w:ascii="GHEA Grapalat" w:eastAsia="GHEA Grapalat" w:hAnsi="GHEA Grapalat" w:cs="Arial"/>
                <w:iCs/>
                <w:sz w:val="20"/>
                <w:szCs w:val="20"/>
                <w:lang w:val="hy-AM"/>
              </w:rPr>
              <w:t>պ</w:t>
            </w:r>
            <w:r w:rsidRPr="000214B7">
              <w:rPr>
                <w:rFonts w:ascii="GHEA Grapalat" w:eastAsia="GHEA Grapalat" w:hAnsi="GHEA Grapalat" w:cs="Arial"/>
                <w:iCs/>
                <w:sz w:val="20"/>
                <w:szCs w:val="20"/>
                <w:lang w:val="hy-AM"/>
              </w:rPr>
              <w:t>ետական</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կառույցներ</w:t>
            </w:r>
          </w:p>
        </w:tc>
        <w:tc>
          <w:tcPr>
            <w:tcW w:w="991" w:type="dxa"/>
            <w:vMerge w:val="restart"/>
            <w:tcMar>
              <w:left w:w="28" w:type="dxa"/>
              <w:right w:w="28" w:type="dxa"/>
            </w:tcMar>
            <w:vAlign w:val="center"/>
          </w:tcPr>
          <w:p w14:paraId="5BEB32DE"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17,200</w:t>
            </w:r>
          </w:p>
        </w:tc>
        <w:tc>
          <w:tcPr>
            <w:tcW w:w="921" w:type="dxa"/>
            <w:tcMar>
              <w:left w:w="28" w:type="dxa"/>
              <w:right w:w="28" w:type="dxa"/>
            </w:tcMar>
            <w:vAlign w:val="center"/>
          </w:tcPr>
          <w:p w14:paraId="690B49FC"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w:t>
            </w:r>
          </w:p>
        </w:tc>
        <w:tc>
          <w:tcPr>
            <w:tcW w:w="1346" w:type="dxa"/>
            <w:vAlign w:val="center"/>
          </w:tcPr>
          <w:p w14:paraId="7122327E"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58,116</w:t>
            </w:r>
          </w:p>
        </w:tc>
        <w:tc>
          <w:tcPr>
            <w:tcW w:w="1055" w:type="dxa"/>
            <w:tcMar>
              <w:left w:w="28" w:type="dxa"/>
              <w:right w:w="28" w:type="dxa"/>
            </w:tcMar>
            <w:vAlign w:val="center"/>
          </w:tcPr>
          <w:p w14:paraId="47F805D5"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87,174</w:t>
            </w:r>
          </w:p>
        </w:tc>
        <w:tc>
          <w:tcPr>
            <w:tcW w:w="1620" w:type="dxa"/>
            <w:vMerge w:val="restart"/>
            <w:tcMar>
              <w:left w:w="28" w:type="dxa"/>
              <w:right w:w="28" w:type="dxa"/>
            </w:tcMar>
            <w:vAlign w:val="center"/>
          </w:tcPr>
          <w:p w14:paraId="1104922D"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33,139</w:t>
            </w:r>
          </w:p>
        </w:tc>
        <w:tc>
          <w:tcPr>
            <w:tcW w:w="1800" w:type="dxa"/>
            <w:vMerge w:val="restart"/>
            <w:tcMar>
              <w:left w:w="28" w:type="dxa"/>
              <w:right w:w="28" w:type="dxa"/>
            </w:tcMar>
            <w:vAlign w:val="center"/>
          </w:tcPr>
          <w:p w14:paraId="77687AFF"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2013-2020</w:t>
            </w:r>
          </w:p>
        </w:tc>
      </w:tr>
      <w:tr w:rsidR="004738CA" w:rsidRPr="000214B7" w14:paraId="30E52EC8" w14:textId="77777777" w:rsidTr="00797F36">
        <w:trPr>
          <w:trHeight w:val="786"/>
        </w:trPr>
        <w:tc>
          <w:tcPr>
            <w:tcW w:w="2012" w:type="dxa"/>
            <w:vMerge/>
            <w:tcMar>
              <w:left w:w="28" w:type="dxa"/>
              <w:right w:w="28" w:type="dxa"/>
            </w:tcMar>
            <w:vAlign w:val="center"/>
          </w:tcPr>
          <w:p w14:paraId="7EAEFFD1"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991" w:type="dxa"/>
            <w:vMerge/>
            <w:tcMar>
              <w:left w:w="28" w:type="dxa"/>
              <w:right w:w="28" w:type="dxa"/>
            </w:tcMar>
            <w:vAlign w:val="center"/>
          </w:tcPr>
          <w:p w14:paraId="1A98EC70"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3322" w:type="dxa"/>
            <w:gridSpan w:val="3"/>
            <w:tcMar>
              <w:left w:w="28" w:type="dxa"/>
              <w:right w:w="28" w:type="dxa"/>
            </w:tcMar>
            <w:vAlign w:val="center"/>
          </w:tcPr>
          <w:p w14:paraId="77B353BC" w14:textId="6AB9528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145,340</w:t>
            </w:r>
            <w:r w:rsidR="00AC716B" w:rsidRPr="000214B7">
              <w:rPr>
                <w:rFonts w:ascii="GHEA Grapalat" w:eastAsia="GHEA Grapalat" w:hAnsi="GHEA Grapalat" w:cs="Arial"/>
                <w:iCs/>
                <w:sz w:val="20"/>
                <w:szCs w:val="20"/>
                <w:lang w:val="hy-AM"/>
              </w:rPr>
              <w:t xml:space="preserve"> </w:t>
            </w:r>
          </w:p>
        </w:tc>
        <w:tc>
          <w:tcPr>
            <w:tcW w:w="1620" w:type="dxa"/>
            <w:vMerge/>
            <w:tcMar>
              <w:left w:w="28" w:type="dxa"/>
              <w:right w:w="28" w:type="dxa"/>
            </w:tcMar>
            <w:vAlign w:val="center"/>
          </w:tcPr>
          <w:p w14:paraId="35A04557"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1800" w:type="dxa"/>
            <w:vMerge/>
            <w:tcMar>
              <w:left w:w="28" w:type="dxa"/>
              <w:right w:w="28" w:type="dxa"/>
            </w:tcMar>
            <w:vAlign w:val="center"/>
          </w:tcPr>
          <w:p w14:paraId="6090DFC3"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r>
      <w:tr w:rsidR="004738CA" w:rsidRPr="000214B7" w14:paraId="0F5CF9FC" w14:textId="77777777" w:rsidTr="00797F36">
        <w:trPr>
          <w:trHeight w:val="491"/>
        </w:trPr>
        <w:tc>
          <w:tcPr>
            <w:tcW w:w="2012" w:type="dxa"/>
            <w:tcMar>
              <w:left w:w="28" w:type="dxa"/>
              <w:right w:w="28" w:type="dxa"/>
            </w:tcMar>
            <w:vAlign w:val="center"/>
          </w:tcPr>
          <w:p w14:paraId="63407A8F" w14:textId="6CF9DFEA"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Փաստացի</w:t>
            </w:r>
            <w:r w:rsidR="00004C92" w:rsidRPr="000214B7">
              <w:rPr>
                <w:rFonts w:ascii="GHEA Grapalat" w:eastAsia="GHEA Grapalat" w:hAnsi="GHEA Grapalat" w:cs="Arial"/>
                <w:iCs/>
                <w:sz w:val="20"/>
                <w:szCs w:val="20"/>
                <w:lang w:val="hy-AM"/>
              </w:rPr>
              <w:t xml:space="preserve"> </w:t>
            </w:r>
            <w:r w:rsidR="00406782" w:rsidRPr="000214B7">
              <w:rPr>
                <w:rFonts w:ascii="GHEA Grapalat" w:eastAsia="GHEA Grapalat" w:hAnsi="GHEA Grapalat" w:cs="Arial"/>
                <w:iCs/>
                <w:sz w:val="20"/>
                <w:szCs w:val="20"/>
                <w:lang w:val="hy-AM"/>
              </w:rPr>
              <w:t>(</w:t>
            </w:r>
            <w:r w:rsidR="00004C92" w:rsidRPr="000214B7">
              <w:rPr>
                <w:rFonts w:ascii="GHEA Grapalat" w:eastAsia="GHEA Grapalat" w:hAnsi="GHEA Grapalat" w:cs="Arial"/>
                <w:iCs/>
                <w:sz w:val="20"/>
                <w:szCs w:val="20"/>
                <w:lang w:val="hy-AM"/>
              </w:rPr>
              <w:t>2022թ</w:t>
            </w:r>
            <w:r w:rsidR="00004C92" w:rsidRPr="000214B7">
              <w:rPr>
                <w:rFonts w:ascii="Cambria Math" w:eastAsia="GHEA Grapalat" w:hAnsi="Cambria Math" w:cs="Cambria Math"/>
                <w:iCs/>
                <w:sz w:val="20"/>
                <w:szCs w:val="20"/>
                <w:lang w:val="hy-AM"/>
              </w:rPr>
              <w:t>․</w:t>
            </w:r>
            <w:r w:rsidR="00406782" w:rsidRPr="000214B7">
              <w:rPr>
                <w:rFonts w:ascii="GHEA Grapalat" w:eastAsia="GHEA Grapalat" w:hAnsi="GHEA Grapalat" w:cs="Arial"/>
                <w:iCs/>
                <w:sz w:val="20"/>
                <w:szCs w:val="20"/>
                <w:lang w:val="hy-AM"/>
              </w:rPr>
              <w:t>)</w:t>
            </w:r>
          </w:p>
        </w:tc>
        <w:tc>
          <w:tcPr>
            <w:tcW w:w="991" w:type="dxa"/>
            <w:tcMar>
              <w:left w:w="28" w:type="dxa"/>
              <w:right w:w="28" w:type="dxa"/>
            </w:tcMar>
            <w:vAlign w:val="center"/>
          </w:tcPr>
          <w:p w14:paraId="3BAA99DD"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p>
        </w:tc>
        <w:tc>
          <w:tcPr>
            <w:tcW w:w="3322" w:type="dxa"/>
            <w:gridSpan w:val="3"/>
            <w:tcMar>
              <w:left w:w="28" w:type="dxa"/>
              <w:right w:w="28" w:type="dxa"/>
            </w:tcMar>
            <w:vAlign w:val="center"/>
          </w:tcPr>
          <w:p w14:paraId="1ADD8BEE" w14:textId="77777777" w:rsidR="004738CA" w:rsidRPr="000214B7" w:rsidRDefault="004738CA" w:rsidP="00A369A8">
            <w:pPr>
              <w:widowControl w:val="0"/>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168,875</w:t>
            </w:r>
          </w:p>
        </w:tc>
        <w:tc>
          <w:tcPr>
            <w:tcW w:w="1620" w:type="dxa"/>
            <w:tcMar>
              <w:left w:w="28" w:type="dxa"/>
              <w:right w:w="28" w:type="dxa"/>
            </w:tcMar>
            <w:vAlign w:val="center"/>
          </w:tcPr>
          <w:p w14:paraId="404DD85E"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35,824</w:t>
            </w:r>
          </w:p>
        </w:tc>
        <w:tc>
          <w:tcPr>
            <w:tcW w:w="1800" w:type="dxa"/>
            <w:tcMar>
              <w:left w:w="28" w:type="dxa"/>
              <w:right w:w="28" w:type="dxa"/>
            </w:tcMar>
            <w:vAlign w:val="center"/>
          </w:tcPr>
          <w:p w14:paraId="05725CC1"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p>
        </w:tc>
      </w:tr>
    </w:tbl>
    <w:p w14:paraId="7CEEEFEA" w14:textId="77777777" w:rsidR="004738CA" w:rsidRPr="000214B7" w:rsidRDefault="004738CA" w:rsidP="00A369A8">
      <w:pPr>
        <w:spacing w:line="240" w:lineRule="auto"/>
        <w:rPr>
          <w:rFonts w:ascii="GHEA Grapalat" w:eastAsia="GHEA Grapalat" w:hAnsi="GHEA Grapalat" w:cs="Arial"/>
          <w:b/>
          <w:lang w:val="hy-AM"/>
        </w:rPr>
      </w:pPr>
    </w:p>
    <w:p w14:paraId="7576ED20" w14:textId="5925C8CE" w:rsidR="004738CA" w:rsidRPr="000214B7" w:rsidRDefault="004738CA" w:rsidP="00A369A8">
      <w:pPr>
        <w:spacing w:line="240" w:lineRule="auto"/>
        <w:rPr>
          <w:rFonts w:ascii="GHEA Grapalat" w:eastAsia="Tahoma" w:hAnsi="GHEA Grapalat" w:cs="Arial"/>
          <w:color w:val="002060"/>
          <w:sz w:val="20"/>
          <w:szCs w:val="20"/>
          <w:lang w:val="hy-AM"/>
        </w:rPr>
      </w:pPr>
      <w:bookmarkStart w:id="341" w:name="_Toc162011977"/>
      <w:bookmarkStart w:id="342" w:name="_Toc191889889"/>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5</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8533B0"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T.1</w:t>
      </w:r>
      <w:r w:rsidR="008533B0" w:rsidRPr="000214B7">
        <w:rPr>
          <w:rFonts w:ascii="GHEA Grapalat" w:eastAsia="Tahoma" w:hAnsi="GHEA Grapalat" w:cs="Arial"/>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Գործունեության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իրականացման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կարգավիճակը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հաշվետու</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ժամանակաշրջանի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վերջի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դրությամբ</w:t>
      </w:r>
      <w:bookmarkEnd w:id="341"/>
      <w:bookmarkEnd w:id="342"/>
    </w:p>
    <w:tbl>
      <w:tblPr>
        <w:tblStyle w:val="GridTable1Light"/>
        <w:tblW w:w="9715" w:type="dxa"/>
        <w:tblLayout w:type="fixed"/>
        <w:tblLook w:val="0400" w:firstRow="0" w:lastRow="0" w:firstColumn="0" w:lastColumn="0" w:noHBand="0" w:noVBand="1"/>
      </w:tblPr>
      <w:tblGrid>
        <w:gridCol w:w="534"/>
        <w:gridCol w:w="2296"/>
        <w:gridCol w:w="4124"/>
        <w:gridCol w:w="2761"/>
      </w:tblGrid>
      <w:tr w:rsidR="004738CA" w:rsidRPr="000214B7" w14:paraId="179C5FF0" w14:textId="77777777" w:rsidTr="00797F36">
        <w:trPr>
          <w:tblHeader/>
        </w:trPr>
        <w:tc>
          <w:tcPr>
            <w:tcW w:w="0" w:type="dxa"/>
            <w:shd w:val="clear" w:color="auto" w:fill="F2F2F2" w:themeFill="background1" w:themeFillShade="F2"/>
          </w:tcPr>
          <w:p w14:paraId="6E73CE0C"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0" w:type="dxa"/>
            <w:shd w:val="clear" w:color="auto" w:fill="F2F2F2" w:themeFill="background1" w:themeFillShade="F2"/>
          </w:tcPr>
          <w:p w14:paraId="6BB49213" w14:textId="14C3044F"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w:t>
            </w:r>
            <w:r w:rsidR="00AC716B" w:rsidRPr="000214B7">
              <w:rPr>
                <w:rFonts w:ascii="GHEA Grapalat" w:eastAsia="GHEA Grapalat" w:hAnsi="GHEA Grapalat" w:cs="Arial"/>
                <w:b/>
                <w:sz w:val="20"/>
                <w:szCs w:val="20"/>
                <w:lang w:val="hy-AM"/>
              </w:rPr>
              <w:t xml:space="preserve"> </w:t>
            </w:r>
            <w:r w:rsidRPr="000214B7">
              <w:rPr>
                <w:rFonts w:ascii="GHEA Grapalat" w:eastAsia="GHEA Grapalat" w:hAnsi="GHEA Grapalat" w:cs="Arial"/>
                <w:b/>
                <w:sz w:val="20"/>
                <w:szCs w:val="20"/>
                <w:lang w:val="hy-AM"/>
              </w:rPr>
              <w:t>բովանդակություն</w:t>
            </w:r>
          </w:p>
        </w:tc>
        <w:tc>
          <w:tcPr>
            <w:tcW w:w="0" w:type="dxa"/>
            <w:gridSpan w:val="2"/>
            <w:shd w:val="clear" w:color="auto" w:fill="F2F2F2" w:themeFill="background1" w:themeFillShade="F2"/>
          </w:tcPr>
          <w:p w14:paraId="0954DC84"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4738CA" w:rsidRPr="00307BAD" w14:paraId="01A0DCD3" w14:textId="77777777" w:rsidTr="00797F36">
        <w:trPr>
          <w:trHeight w:val="50"/>
        </w:trPr>
        <w:tc>
          <w:tcPr>
            <w:tcW w:w="0" w:type="dxa"/>
          </w:tcPr>
          <w:p w14:paraId="6519459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0" w:type="dxa"/>
          </w:tcPr>
          <w:p w14:paraId="07EE5B33" w14:textId="599D40C1"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նախաձեռնողը</w:t>
            </w:r>
          </w:p>
        </w:tc>
        <w:tc>
          <w:tcPr>
            <w:tcW w:w="0" w:type="dxa"/>
            <w:gridSpan w:val="2"/>
          </w:tcPr>
          <w:p w14:paraId="5E2D728A" w14:textId="60C659A6"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20"/>
                <w:id w:val="-1080598880"/>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ՏԻՄ</w:t>
            </w:r>
          </w:p>
          <w:p w14:paraId="10900F1F" w14:textId="33AFCBCE" w:rsidR="004738CA"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326"/>
                <w:id w:val="1243605587"/>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Ե</w:t>
            </w:r>
            <w:r w:rsidR="005F04A7" w:rsidRPr="000214B7">
              <w:rPr>
                <w:rFonts w:ascii="GHEA Grapalat" w:eastAsia="GHEA Grapalat" w:hAnsi="GHEA Grapalat" w:cs="Arial"/>
                <w:sz w:val="20"/>
                <w:szCs w:val="20"/>
                <w:lang w:val="hy-AM"/>
              </w:rPr>
              <w:t>Ք</w:t>
            </w:r>
            <w:r w:rsidR="004738CA"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00130BD3" w:rsidRPr="00130BD3">
              <w:rPr>
                <w:rFonts w:ascii="GHEA Grapalat" w:eastAsia="GHEA Grapalat" w:hAnsi="GHEA Grapalat" w:cs="Arial"/>
                <w:sz w:val="20"/>
                <w:szCs w:val="20"/>
                <w:lang w:val="hy-AM"/>
              </w:rPr>
              <w:t>«Երևանի կառուցապատման ներդրումային ծրագրերի իրականացման գրասենյակ» ՀՈԱԿ</w:t>
            </w:r>
            <w:r w:rsidR="00AC716B" w:rsidRPr="000214B7">
              <w:rPr>
                <w:rFonts w:ascii="GHEA Grapalat" w:eastAsia="GHEA Grapalat" w:hAnsi="GHEA Grapalat" w:cs="Arial"/>
                <w:sz w:val="20"/>
                <w:szCs w:val="20"/>
                <w:lang w:val="hy-AM"/>
              </w:rPr>
              <w:t xml:space="preserve"> </w:t>
            </w:r>
            <w:r w:rsidR="000D4635" w:rsidRPr="000214B7">
              <w:rPr>
                <w:rFonts w:ascii="GHEA Grapalat" w:eastAsia="GHEA Grapalat" w:hAnsi="GHEA Grapalat" w:cs="Arial"/>
                <w:sz w:val="20"/>
                <w:szCs w:val="20"/>
                <w:lang w:val="hy-AM"/>
              </w:rPr>
              <w:t>(</w:t>
            </w:r>
            <w:r w:rsidR="00D4483B" w:rsidRPr="00D4483B">
              <w:rPr>
                <w:rFonts w:ascii="GHEA Grapalat" w:eastAsia="GHEA Grapalat" w:hAnsi="GHEA Grapalat" w:cs="Arial"/>
                <w:sz w:val="20"/>
                <w:szCs w:val="20"/>
                <w:lang w:val="hy-AM"/>
              </w:rPr>
              <w:t>ԵԿՆ ԾԻԳ ՀՈԱԿ</w:t>
            </w:r>
            <w:r w:rsidR="000D4635"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r>
      <w:tr w:rsidR="004738CA" w:rsidRPr="00307BAD" w14:paraId="5041346B" w14:textId="77777777" w:rsidTr="00A63CBA">
        <w:tc>
          <w:tcPr>
            <w:tcW w:w="534" w:type="dxa"/>
          </w:tcPr>
          <w:p w14:paraId="134445D9"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296" w:type="dxa"/>
          </w:tcPr>
          <w:p w14:paraId="3D385C57" w14:textId="490DD81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պատասխանատու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tc>
        <w:tc>
          <w:tcPr>
            <w:tcW w:w="6885" w:type="dxa"/>
            <w:gridSpan w:val="2"/>
          </w:tcPr>
          <w:p w14:paraId="1DACBB3E" w14:textId="1A6761CD"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27"/>
                <w:id w:val="-1252117228"/>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Ե</w:t>
            </w:r>
            <w:r w:rsidR="005F04A7" w:rsidRPr="000214B7">
              <w:rPr>
                <w:rFonts w:ascii="GHEA Grapalat" w:eastAsia="GHEA Grapalat" w:hAnsi="GHEA Grapalat" w:cs="Arial"/>
                <w:sz w:val="20"/>
                <w:szCs w:val="20"/>
                <w:lang w:val="hy-AM"/>
              </w:rPr>
              <w:t xml:space="preserve">Ք </w:t>
            </w:r>
            <w:r w:rsidR="004738CA" w:rsidRPr="000214B7">
              <w:rPr>
                <w:rFonts w:ascii="GHEA Grapalat" w:eastAsia="GHEA Grapalat" w:hAnsi="GHEA Grapalat" w:cs="Arial"/>
                <w:sz w:val="20"/>
                <w:szCs w:val="20"/>
                <w:lang w:val="hy-AM"/>
              </w:rPr>
              <w:t>աշխատակազմի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տրանսպորտի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վարչություն</w:t>
            </w:r>
            <w:r w:rsidR="00AC716B" w:rsidRPr="000214B7">
              <w:rPr>
                <w:rFonts w:ascii="GHEA Grapalat" w:eastAsia="GHEA Grapalat" w:hAnsi="GHEA Grapalat" w:cs="Arial"/>
                <w:sz w:val="20"/>
                <w:szCs w:val="20"/>
                <w:lang w:val="hy-AM"/>
              </w:rPr>
              <w:t xml:space="preserve"> </w:t>
            </w:r>
          </w:p>
          <w:p w14:paraId="10DB831A" w14:textId="60A4C0A1" w:rsidR="004738CA"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327"/>
                <w:id w:val="1956673779"/>
              </w:sdtPr>
              <w:sdtContent>
                <w:r w:rsidR="00035F62" w:rsidRPr="000214B7">
                  <w:rPr>
                    <w:rFonts w:ascii="Segoe UI Symbol" w:eastAsia="Arial Unicode MS" w:hAnsi="Segoe UI Symbol" w:cs="Segoe UI Symbol"/>
                    <w:sz w:val="20"/>
                    <w:szCs w:val="20"/>
                    <w:lang w:val="hy-AM"/>
                  </w:rPr>
                  <w:t>☑</w:t>
                </w:r>
              </w:sdtContent>
            </w:sdt>
            <w:r w:rsidR="00035F62"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Միասնական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տոմսային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համակարգը՝</w:t>
            </w:r>
            <w:r w:rsidR="00AC716B" w:rsidRPr="000214B7">
              <w:rPr>
                <w:rFonts w:ascii="GHEA Grapalat" w:eastAsia="GHEA Grapalat" w:hAnsi="GHEA Grapalat" w:cs="Arial"/>
                <w:sz w:val="20"/>
                <w:szCs w:val="20"/>
                <w:lang w:val="hy-AM"/>
              </w:rPr>
              <w:t xml:space="preserve"> </w:t>
            </w:r>
            <w:r w:rsidR="005825C1" w:rsidRPr="000214B7">
              <w:rPr>
                <w:rFonts w:ascii="GHEA Grapalat" w:eastAsia="GHEA Grapalat" w:hAnsi="GHEA Grapalat" w:cs="Arial"/>
                <w:sz w:val="20"/>
                <w:szCs w:val="20"/>
                <w:lang w:val="hy-AM"/>
              </w:rPr>
              <w:t>«Երևան քաղաքի կառավարման տեխնոլոգիաների կենտրոն» ՓԲԸ</w:t>
            </w:r>
          </w:p>
        </w:tc>
      </w:tr>
      <w:tr w:rsidR="004738CA" w:rsidRPr="00307BAD" w14:paraId="6D8CBAC3" w14:textId="77777777" w:rsidTr="00A63CBA">
        <w:trPr>
          <w:trHeight w:val="824"/>
        </w:trPr>
        <w:tc>
          <w:tcPr>
            <w:tcW w:w="534" w:type="dxa"/>
          </w:tcPr>
          <w:p w14:paraId="7084BAA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296" w:type="dxa"/>
          </w:tcPr>
          <w:p w14:paraId="2EF93A9D" w14:textId="29FE7B1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գործողությունների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նկարագրությունը</w:t>
            </w:r>
          </w:p>
        </w:tc>
        <w:tc>
          <w:tcPr>
            <w:tcW w:w="6885" w:type="dxa"/>
            <w:gridSpan w:val="2"/>
          </w:tcPr>
          <w:p w14:paraId="1A065245" w14:textId="09C3F480" w:rsidR="004738CA" w:rsidRPr="000214B7" w:rsidRDefault="004738CA"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Մշակվել</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է</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Երևանի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նոր</w:t>
            </w:r>
            <w:r w:rsidR="00AC716B" w:rsidRPr="000214B7">
              <w:rPr>
                <w:rFonts w:ascii="GHEA Grapalat" w:eastAsia="GHEA Grapalat" w:hAnsi="GHEA Grapalat" w:cs="Arial"/>
                <w:i/>
                <w:sz w:val="20"/>
                <w:szCs w:val="20"/>
                <w:lang w:val="hy-AM"/>
              </w:rPr>
              <w:t xml:space="preserve"> </w:t>
            </w:r>
            <w:r w:rsidR="00A11B6D" w:rsidRPr="000214B7">
              <w:rPr>
                <w:rFonts w:ascii="GHEA Grapalat" w:eastAsia="GHEA Grapalat" w:hAnsi="GHEA Grapalat" w:cs="Arial"/>
                <w:i/>
                <w:sz w:val="20"/>
                <w:szCs w:val="20"/>
                <w:lang w:val="hy-AM"/>
              </w:rPr>
              <w:t>ՀՏ</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երթուղային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ցանցը,</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որ</w:t>
            </w:r>
            <w:r w:rsidR="007A6D02" w:rsidRPr="000214B7">
              <w:rPr>
                <w:rFonts w:ascii="GHEA Grapalat" w:eastAsia="GHEA Grapalat" w:hAnsi="GHEA Grapalat" w:cs="Arial"/>
                <w:i/>
                <w:sz w:val="20"/>
                <w:szCs w:val="20"/>
                <w:lang w:val="hy-AM"/>
              </w:rPr>
              <w:t>ը,</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տարբերություն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առկա</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համակարգի,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գործելու</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է</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փոխլրացման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սկզբունքով՝</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բացառելով</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կրկնվող</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գծերը:</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Նախատե</w:t>
            </w:r>
            <w:r w:rsidR="007A6D02" w:rsidRPr="000214B7">
              <w:rPr>
                <w:rFonts w:ascii="GHEA Grapalat" w:eastAsia="GHEA Grapalat" w:hAnsi="GHEA Grapalat" w:cs="Arial"/>
                <w:i/>
                <w:sz w:val="20"/>
                <w:szCs w:val="20"/>
                <w:lang w:val="hy-AM"/>
              </w:rPr>
              <w:t>ս</w:t>
            </w:r>
            <w:r w:rsidRPr="000214B7">
              <w:rPr>
                <w:rFonts w:ascii="GHEA Grapalat" w:eastAsia="GHEA Grapalat" w:hAnsi="GHEA Grapalat" w:cs="Arial"/>
                <w:i/>
                <w:sz w:val="20"/>
                <w:szCs w:val="20"/>
                <w:lang w:val="hy-AM"/>
              </w:rPr>
              <w:t>ված</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է</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միակցված,</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մեծ,</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միջին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դասի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ավտոբուսների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և</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տրոլեյբուսների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կիրառումը՝</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բացառելով</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միկրոավտոբուսները:</w:t>
            </w:r>
            <w:r w:rsidR="00C4115E"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Ձեռք</w:t>
            </w:r>
            <w:r w:rsidR="00AC716B" w:rsidRPr="000214B7">
              <w:rPr>
                <w:rFonts w:ascii="GHEA Grapalat" w:eastAsia="GHEA Grapalat" w:hAnsi="GHEA Grapalat" w:cs="Arial"/>
                <w:i/>
                <w:sz w:val="20"/>
                <w:szCs w:val="20"/>
                <w:lang w:val="hy-AM"/>
              </w:rPr>
              <w:t xml:space="preserve"> </w:t>
            </w:r>
            <w:r w:rsidR="007A6D02" w:rsidRPr="000214B7">
              <w:rPr>
                <w:rFonts w:ascii="GHEA Grapalat" w:eastAsia="GHEA Grapalat" w:hAnsi="GHEA Grapalat" w:cs="Arial"/>
                <w:i/>
                <w:sz w:val="20"/>
                <w:szCs w:val="20"/>
                <w:lang w:val="hy-AM"/>
              </w:rPr>
              <w:t>են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բերվել</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361</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հատ</w:t>
            </w:r>
            <w:r w:rsidR="00AC716B" w:rsidRPr="000214B7">
              <w:rPr>
                <w:rFonts w:ascii="GHEA Grapalat" w:eastAsia="GHEA Grapalat" w:hAnsi="GHEA Grapalat" w:cs="Arial"/>
                <w:i/>
                <w:sz w:val="20"/>
                <w:szCs w:val="20"/>
                <w:lang w:val="hy-AM"/>
              </w:rPr>
              <w:t xml:space="preserve"> </w:t>
            </w:r>
            <w:r w:rsidR="00C64158" w:rsidRPr="000214B7">
              <w:rPr>
                <w:rFonts w:ascii="GHEA Grapalat" w:eastAsia="GHEA Grapalat" w:hAnsi="GHEA Grapalat" w:cs="Arial"/>
                <w:i/>
                <w:sz w:val="20"/>
                <w:szCs w:val="20"/>
                <w:lang w:val="hy-AM"/>
              </w:rPr>
              <w:t>«</w:t>
            </w:r>
            <w:r w:rsidRPr="000214B7">
              <w:rPr>
                <w:rFonts w:ascii="GHEA Grapalat" w:eastAsia="GHEA Grapalat" w:hAnsi="GHEA Grapalat" w:cs="Arial"/>
                <w:i/>
                <w:sz w:val="20"/>
                <w:szCs w:val="20"/>
                <w:lang w:val="hy-AM"/>
              </w:rPr>
              <w:t>Zhongtong</w:t>
            </w:r>
            <w:r w:rsidR="00C64158" w:rsidRPr="000214B7">
              <w:rPr>
                <w:rFonts w:ascii="GHEA Grapalat" w:eastAsia="GHEA Grapalat" w:hAnsi="GHEA Grapalat" w:cs="Arial"/>
                <w:i/>
                <w:sz w:val="20"/>
                <w:szCs w:val="20"/>
                <w:lang w:val="hy-AM"/>
              </w:rPr>
              <w:t>»</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մակնիշի</w:t>
            </w:r>
            <w:r w:rsidR="00AC716B" w:rsidRPr="000214B7">
              <w:rPr>
                <w:rFonts w:ascii="GHEA Grapalat" w:eastAsia="GHEA Grapalat" w:hAnsi="GHEA Grapalat" w:cs="Arial"/>
                <w:i/>
                <w:sz w:val="20"/>
                <w:szCs w:val="20"/>
                <w:lang w:val="hy-AM"/>
              </w:rPr>
              <w:t xml:space="preserve"> </w:t>
            </w:r>
            <w:sdt>
              <w:sdtPr>
                <w:rPr>
                  <w:rFonts w:ascii="GHEA Grapalat" w:hAnsi="GHEA Grapalat" w:cs="Arial"/>
                  <w:sz w:val="20"/>
                  <w:szCs w:val="20"/>
                  <w:lang w:val="hy-AM"/>
                </w:rPr>
                <w:tag w:val="goog_rdk_332"/>
                <w:id w:val="-1243488233"/>
              </w:sdtPr>
              <w:sdtContent/>
            </w:sdt>
            <w:sdt>
              <w:sdtPr>
                <w:rPr>
                  <w:rFonts w:ascii="GHEA Grapalat" w:hAnsi="GHEA Grapalat" w:cs="Arial"/>
                  <w:sz w:val="20"/>
                  <w:szCs w:val="20"/>
                  <w:lang w:val="hy-AM"/>
                </w:rPr>
                <w:tag w:val="goog_rdk_333"/>
                <w:id w:val="901801631"/>
              </w:sdtPr>
              <w:sdtContent/>
            </w:sdt>
            <w:r w:rsidRPr="000214B7">
              <w:rPr>
                <w:rFonts w:ascii="GHEA Grapalat" w:eastAsia="GHEA Grapalat" w:hAnsi="GHEA Grapalat" w:cs="Arial"/>
                <w:i/>
                <w:sz w:val="20"/>
                <w:szCs w:val="20"/>
                <w:lang w:val="hy-AM"/>
              </w:rPr>
              <w:t>ավտոբուսներ,</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87</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հատ</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man</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մակնիշի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և</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15</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հատ</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yօutong</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մակնիշի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տրոլեյբուսներ:</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Ավտոբուսներում</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մի</w:t>
            </w:r>
            <w:r w:rsidR="007A6D02" w:rsidRPr="000214B7">
              <w:rPr>
                <w:rFonts w:ascii="GHEA Grapalat" w:eastAsia="GHEA Grapalat" w:hAnsi="GHEA Grapalat" w:cs="Arial"/>
                <w:i/>
                <w:sz w:val="20"/>
                <w:szCs w:val="20"/>
                <w:lang w:val="hy-AM"/>
              </w:rPr>
              <w:t>ն</w:t>
            </w:r>
            <w:r w:rsidRPr="000214B7">
              <w:rPr>
                <w:rFonts w:ascii="GHEA Grapalat" w:eastAsia="GHEA Grapalat" w:hAnsi="GHEA Grapalat" w:cs="Arial"/>
                <w:i/>
                <w:sz w:val="20"/>
                <w:szCs w:val="20"/>
                <w:lang w:val="hy-AM"/>
              </w:rPr>
              <w:t>չև</w:t>
            </w:r>
            <w:r w:rsidR="00AC716B" w:rsidRPr="000214B7">
              <w:rPr>
                <w:rFonts w:ascii="GHEA Grapalat" w:eastAsia="GHEA Grapalat" w:hAnsi="GHEA Grapalat" w:cs="Arial"/>
                <w:i/>
                <w:sz w:val="20"/>
                <w:szCs w:val="20"/>
                <w:lang w:val="hy-AM"/>
              </w:rPr>
              <w:t xml:space="preserve"> </w:t>
            </w:r>
            <w:r w:rsidR="004D0D0E" w:rsidRPr="000214B7">
              <w:rPr>
                <w:rFonts w:ascii="GHEA Grapalat" w:eastAsia="GHEA Grapalat" w:hAnsi="GHEA Grapalat" w:cs="Arial"/>
                <w:i/>
                <w:sz w:val="20"/>
                <w:szCs w:val="20"/>
                <w:lang w:val="hy-AM"/>
              </w:rPr>
              <w:t>2024թ</w:t>
            </w:r>
            <w:r w:rsidRPr="000214B7">
              <w:rPr>
                <w:rFonts w:ascii="Cambria Math" w:eastAsia="MS Gothic" w:hAnsi="Cambria Math" w:cs="Cambria Math"/>
                <w:i/>
                <w:sz w:val="20"/>
                <w:szCs w:val="20"/>
                <w:lang w:val="hy-AM"/>
              </w:rPr>
              <w:t>․</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վերջ</w:t>
            </w:r>
            <w:r w:rsidR="00BB4330" w:rsidRPr="000214B7">
              <w:rPr>
                <w:rFonts w:ascii="GHEA Grapalat" w:eastAsia="GHEA Grapalat" w:hAnsi="GHEA Grapalat" w:cs="Arial"/>
                <w:i/>
                <w:sz w:val="20"/>
                <w:szCs w:val="20"/>
                <w:lang w:val="hy-AM"/>
              </w:rPr>
              <w:t>ը</w:t>
            </w:r>
            <w:r w:rsidR="00AC716B" w:rsidRPr="000214B7">
              <w:rPr>
                <w:rFonts w:ascii="GHEA Grapalat" w:eastAsia="GHEA Grapalat" w:hAnsi="GHEA Grapalat" w:cs="Arial"/>
                <w:i/>
                <w:sz w:val="20"/>
                <w:szCs w:val="20"/>
                <w:lang w:val="hy-AM"/>
              </w:rPr>
              <w:t xml:space="preserve"> </w:t>
            </w:r>
            <w:r w:rsidR="007A6D02" w:rsidRPr="000214B7">
              <w:rPr>
                <w:rFonts w:ascii="GHEA Grapalat" w:eastAsia="GHEA Grapalat" w:hAnsi="GHEA Grapalat" w:cs="Arial"/>
                <w:i/>
                <w:sz w:val="20"/>
                <w:szCs w:val="20"/>
                <w:lang w:val="hy-AM"/>
              </w:rPr>
              <w:t>ծ</w:t>
            </w:r>
            <w:r w:rsidRPr="000214B7">
              <w:rPr>
                <w:rFonts w:ascii="GHEA Grapalat" w:eastAsia="GHEA Grapalat" w:hAnsi="GHEA Grapalat" w:cs="Arial"/>
                <w:i/>
                <w:sz w:val="20"/>
                <w:szCs w:val="20"/>
                <w:lang w:val="hy-AM"/>
              </w:rPr>
              <w:t>ր</w:t>
            </w:r>
            <w:r w:rsidR="007A6D02" w:rsidRPr="000214B7">
              <w:rPr>
                <w:rFonts w:ascii="GHEA Grapalat" w:eastAsia="GHEA Grapalat" w:hAnsi="GHEA Grapalat" w:cs="Arial"/>
                <w:i/>
                <w:sz w:val="20"/>
                <w:szCs w:val="20"/>
                <w:lang w:val="hy-AM"/>
              </w:rPr>
              <w:t>ագր</w:t>
            </w:r>
            <w:r w:rsidRPr="000214B7">
              <w:rPr>
                <w:rFonts w:ascii="GHEA Grapalat" w:eastAsia="GHEA Grapalat" w:hAnsi="GHEA Grapalat" w:cs="Arial"/>
                <w:i/>
                <w:sz w:val="20"/>
                <w:szCs w:val="20"/>
                <w:lang w:val="hy-AM"/>
              </w:rPr>
              <w:t>վում</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էր</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կիրառել</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միասն</w:t>
            </w:r>
            <w:r w:rsidR="007A6D02" w:rsidRPr="000214B7">
              <w:rPr>
                <w:rFonts w:ascii="GHEA Grapalat" w:eastAsia="GHEA Grapalat" w:hAnsi="GHEA Grapalat" w:cs="Arial"/>
                <w:i/>
                <w:sz w:val="20"/>
                <w:szCs w:val="20"/>
                <w:lang w:val="hy-AM"/>
              </w:rPr>
              <w:t>ա</w:t>
            </w:r>
            <w:r w:rsidRPr="000214B7">
              <w:rPr>
                <w:rFonts w:ascii="GHEA Grapalat" w:eastAsia="GHEA Grapalat" w:hAnsi="GHEA Grapalat" w:cs="Arial"/>
                <w:i/>
                <w:sz w:val="20"/>
                <w:szCs w:val="20"/>
                <w:lang w:val="hy-AM"/>
              </w:rPr>
              <w:t>կան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տոմսային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համակարգ:</w:t>
            </w:r>
          </w:p>
          <w:p w14:paraId="253D6D04" w14:textId="77777777" w:rsidR="00C4115E" w:rsidRPr="000214B7" w:rsidRDefault="00C4115E" w:rsidP="00304EA8">
            <w:pPr>
              <w:spacing w:after="0" w:line="240" w:lineRule="auto"/>
              <w:jc w:val="both"/>
              <w:rPr>
                <w:rFonts w:ascii="GHEA Grapalat" w:eastAsia="GHEA Grapalat" w:hAnsi="GHEA Grapalat" w:cs="Arial"/>
                <w:i/>
                <w:sz w:val="20"/>
                <w:szCs w:val="20"/>
                <w:lang w:val="hy-AM"/>
              </w:rPr>
            </w:pPr>
          </w:p>
          <w:p w14:paraId="6E62DAD1" w14:textId="77777777" w:rsidR="00C4115E" w:rsidRPr="000214B7" w:rsidRDefault="00C4115E"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Այս ծրագրի իրականացման համար 2016թ. դեկտեմբերի 28-ին պայմանագիր էր կնքվել անգլիական «Դաբլյու Վայ Ջի Ինթերնեյշնլ լիմիթիդ» խորհրդատվական ընկերության հետ: Խորհրդատուն 2017թ. հունվար ամսից սկսել էր ցանցի մշակման աշխատանքները:</w:t>
            </w:r>
          </w:p>
          <w:p w14:paraId="61716F72" w14:textId="77777777" w:rsidR="00C4115E" w:rsidRPr="000214B7" w:rsidRDefault="00C4115E"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2018թ</w:t>
            </w:r>
            <w:r w:rsidRPr="000214B7">
              <w:rPr>
                <w:rFonts w:ascii="Cambria Math" w:eastAsia="GHEA Grapalat" w:hAnsi="Cambria Math" w:cs="Cambria Math"/>
                <w:i/>
                <w:sz w:val="20"/>
                <w:szCs w:val="20"/>
                <w:lang w:val="hy-AM"/>
              </w:rPr>
              <w:t>․</w:t>
            </w:r>
            <w:r w:rsidRPr="000214B7">
              <w:rPr>
                <w:rFonts w:ascii="GHEA Grapalat" w:eastAsia="GHEA Grapalat" w:hAnsi="GHEA Grapalat" w:cs="Arial"/>
                <w:i/>
                <w:sz w:val="20"/>
                <w:szCs w:val="20"/>
                <w:lang w:val="hy-AM"/>
              </w:rPr>
              <w:t xml:space="preserve"> դրությամբ մշակվել է Երևանի նոր ՀՏ երթուղային ցանցը, որը, ի տարբերություն առկա համակարգի, գործելու է փոխլրացման սկզբունքով՝ բացառելով կրկնվող գծերը: Ներկայացված նոր օպտիմալ երթուղային ցանցի համար խորհրդատուի կողմից առաջարկվել էր միակցված, մեծ, միջին դասի ավտոբուսների և տրոլեյբուսների կիրառումը՝ բացառելով միկրոավտոբուսները:</w:t>
            </w:r>
          </w:p>
          <w:p w14:paraId="57CD5B6E" w14:textId="05F87AEF" w:rsidR="00C4115E" w:rsidRPr="000214B7" w:rsidRDefault="00C4115E"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xml:space="preserve">Երթուղային 111 գծերի փոխարեն նախատեսվում է 42 երթուղի, իսկ առկա 2013 փոխադրամիջոցների փոխարեն՝ 946 տրանսպորտային միջոց (ներառյալ 101 տրոլեյբուս)։ Խորհրդատուի կողմից ներկայացված առաջարկներում դիտարկվում էր ինչպես դիզելային և սեղմված բնական գազով (ՍԲԳ) տրանսպորտային միջոցների շահագործումը, այնպես էլ էլեկտրաբուսների կիրառման հնարավորությունը նոր ցանցում: Նոր </w:t>
            </w:r>
            <w:r w:rsidRPr="000214B7">
              <w:rPr>
                <w:rFonts w:ascii="GHEA Grapalat" w:eastAsia="GHEA Grapalat" w:hAnsi="GHEA Grapalat" w:cs="Arial"/>
                <w:i/>
                <w:sz w:val="20"/>
                <w:szCs w:val="20"/>
                <w:lang w:val="hy-AM"/>
              </w:rPr>
              <w:lastRenderedPageBreak/>
              <w:t>տրանսպորտային ցանցը ենթադրում էր նաև միասնական սակագնային և տոմսային համակարգի ներդրում: Խորհրդատուի կողմից ներկայացված առաջարկներում դիտարկվում էին նոր ինտեգրված ՀՏ ցանցում տարբերակված սակագների կիրառման, միասնական տոմսային համակարգի, անկանխիկ վճարումների, էլեկտրոնային տոմսերի վաճառքի անցման հնարավորություններն ու հիմնական դրույթները: Խորհրդատուի կողմից արված առաջարկներում ներկայացվել են նոր ինտեգրված տրանսպորտային ցանցում տոմսերի առք ու վաճառքի (անհատականացված կամ ոչ անհատականացված հպումային, անհպումային կամ չիպային սմարթ քարտեր), ուղ</w:t>
            </w:r>
            <w:r w:rsidR="004D262A" w:rsidRPr="000214B7">
              <w:rPr>
                <w:rFonts w:ascii="GHEA Grapalat" w:eastAsia="GHEA Grapalat" w:hAnsi="GHEA Grapalat" w:cs="Arial"/>
                <w:i/>
                <w:sz w:val="20"/>
                <w:szCs w:val="20"/>
                <w:lang w:val="hy-AM"/>
              </w:rPr>
              <w:t>և</w:t>
            </w:r>
            <w:r w:rsidRPr="000214B7">
              <w:rPr>
                <w:rFonts w:ascii="GHEA Grapalat" w:eastAsia="GHEA Grapalat" w:hAnsi="GHEA Grapalat" w:cs="Arial"/>
                <w:i/>
                <w:sz w:val="20"/>
                <w:szCs w:val="20"/>
                <w:lang w:val="hy-AM"/>
              </w:rPr>
              <w:t>արձի ավտոմատ գանձման համակարգի (AFC), տվյալների անլար փոխանցում քարտի և վավերացման սարքի միջև (NFC), ֆրոնտ և բեք-օֆիս համակարգերի տեխնոլոգիական լուծումները:</w:t>
            </w:r>
          </w:p>
          <w:p w14:paraId="7C395DD4" w14:textId="77777777" w:rsidR="00C4115E" w:rsidRPr="000214B7" w:rsidRDefault="00C4115E"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Խորհրդատուի կողմից ներկայացվել էր վերջնական հաշվետվություն, և մշակվել էր տրանսպորտային ցանցի ՀՏ օպտիմալացման ծրագրի ներդրումային փաթեթը, որը դրվել է միջազգային մրցույթի:</w:t>
            </w:r>
          </w:p>
          <w:p w14:paraId="3FD18A2C" w14:textId="77777777" w:rsidR="00C4115E" w:rsidRPr="000214B7" w:rsidRDefault="00C4115E"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2021թ</w:t>
            </w:r>
            <w:r w:rsidRPr="000214B7">
              <w:rPr>
                <w:rFonts w:ascii="Cambria Math" w:eastAsia="GHEA Grapalat" w:hAnsi="Cambria Math" w:cs="Cambria Math"/>
                <w:i/>
                <w:sz w:val="20"/>
                <w:szCs w:val="20"/>
                <w:lang w:val="hy-AM"/>
              </w:rPr>
              <w:t>․</w:t>
            </w:r>
            <w:r w:rsidRPr="000214B7">
              <w:rPr>
                <w:rFonts w:ascii="GHEA Grapalat" w:eastAsia="GHEA Grapalat" w:hAnsi="GHEA Grapalat" w:cs="Arial"/>
                <w:i/>
                <w:sz w:val="20"/>
                <w:szCs w:val="20"/>
                <w:lang w:val="hy-AM"/>
              </w:rPr>
              <w:t xml:space="preserve"> դրությամբ, համաձայն գնումների մասին ՀՀ օրենքի, կայացել էր մրցույթ, և կնքվել էր պայմանագիր: </w:t>
            </w:r>
          </w:p>
          <w:p w14:paraId="64AE9312" w14:textId="0390F51F" w:rsidR="00C4115E" w:rsidRPr="000214B7" w:rsidRDefault="00C4115E" w:rsidP="00304EA8">
            <w:pPr>
              <w:pStyle w:val="ListParagraph"/>
              <w:numPr>
                <w:ilvl w:val="0"/>
                <w:numId w:val="59"/>
              </w:num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ԵՔ-ԲՄԱՊՁԲ-20/20 Ձեռք է բերվել «ԳԱԶ A68R52-71» մակնիշի նոր փոքր դասի ավտոբուս՝ 100 հատ:</w:t>
            </w:r>
          </w:p>
          <w:p w14:paraId="184D189F" w14:textId="1F01074D" w:rsidR="00C4115E" w:rsidRPr="000214B7" w:rsidRDefault="00C4115E" w:rsidP="00304EA8">
            <w:pPr>
              <w:pStyle w:val="ListParagraph"/>
              <w:numPr>
                <w:ilvl w:val="0"/>
                <w:numId w:val="59"/>
              </w:num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ԵՔ-ԲՄԱՊՁԲ-21/6 «ԺՈՆԳ ԹՈՆԳ» LCK6860HGN մակնիշի նոր, միջին դասի ավտոբուս՝161 հատ:</w:t>
            </w:r>
          </w:p>
          <w:p w14:paraId="60B641A2" w14:textId="625D8E22" w:rsidR="00C4115E" w:rsidRPr="000214B7" w:rsidRDefault="00C4115E" w:rsidP="00304EA8">
            <w:pPr>
              <w:pStyle w:val="ListParagraph"/>
              <w:numPr>
                <w:ilvl w:val="0"/>
                <w:numId w:val="59"/>
              </w:num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ԵՔ-ԲՄԱՊՁԲ-21/10 «ԺՈՆԳ ԹՈՆԳ» LCK6860HGN մակնիշի նոր, միջին դասի ավտոբուս՝ 50 հատ:</w:t>
            </w:r>
          </w:p>
          <w:p w14:paraId="4B00D4B1" w14:textId="77777777" w:rsidR="00C4115E" w:rsidRPr="000214B7" w:rsidRDefault="00C4115E"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2022 թ</w:t>
            </w:r>
            <w:r w:rsidRPr="000214B7">
              <w:rPr>
                <w:rFonts w:ascii="Cambria Math" w:eastAsia="GHEA Grapalat" w:hAnsi="Cambria Math" w:cs="Cambria Math"/>
                <w:i/>
                <w:sz w:val="20"/>
                <w:szCs w:val="20"/>
                <w:lang w:val="hy-AM"/>
              </w:rPr>
              <w:t>․</w:t>
            </w:r>
            <w:r w:rsidRPr="000214B7">
              <w:rPr>
                <w:rFonts w:ascii="GHEA Grapalat" w:eastAsia="GHEA Grapalat" w:hAnsi="GHEA Grapalat" w:cs="Arial"/>
                <w:i/>
                <w:sz w:val="20"/>
                <w:szCs w:val="20"/>
                <w:lang w:val="hy-AM"/>
              </w:rPr>
              <w:t xml:space="preserve"> դրությամբ, համաձայն «Գնումների մասին» ՀՀ օրենքի, կայացել է մրցույթ, և կնքվել պայմանագիր՝ УВР-100։ Ձեռք է բերվել «MAN Lion`s City 12C» մակնիշի նոր, մեծ դասի 87 հատ ավտոբուս, որից 20-ը արդեն ներկրվել է Երևան։ 2023թ</w:t>
            </w:r>
            <w:r w:rsidRPr="000214B7">
              <w:rPr>
                <w:rFonts w:ascii="Cambria Math" w:eastAsia="GHEA Grapalat" w:hAnsi="Cambria Math" w:cs="Cambria Math"/>
                <w:i/>
                <w:sz w:val="20"/>
                <w:szCs w:val="20"/>
                <w:lang w:val="hy-AM"/>
              </w:rPr>
              <w:t>․</w:t>
            </w:r>
            <w:r w:rsidRPr="000214B7">
              <w:rPr>
                <w:rFonts w:ascii="GHEA Grapalat" w:eastAsia="GHEA Grapalat" w:hAnsi="GHEA Grapalat" w:cs="Arial"/>
                <w:i/>
                <w:sz w:val="20"/>
                <w:szCs w:val="20"/>
                <w:lang w:val="hy-AM"/>
              </w:rPr>
              <w:t xml:space="preserve"> դեկտեմբերի դրությամբ բոլոր ավտոբուսները ներկրված են և շահագործվում են։ Բոլոր ավտոբուսները հարմարեցված են հաշմանդամություն ունեցող անձանց սպասարկման համար (կահավորված են թեքահարթակով):</w:t>
            </w:r>
          </w:p>
          <w:p w14:paraId="79EC7944" w14:textId="77777777" w:rsidR="00C4115E" w:rsidRPr="000214B7" w:rsidRDefault="00C4115E"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Ձեռք է բերվել նաև ԵՔ-ԷԱՃԱՊՁԲ-22/234-1 «ԺՈՆԳ ԹՈՆԳ» LCK6860HGN մակնիշի նոր, միջին դասի 150 հատ ավտոբուս (պայմանագիր.), որից 60-ը արդեն ներկրվել է Երևան:</w:t>
            </w:r>
          </w:p>
          <w:p w14:paraId="7FF52647" w14:textId="77777777" w:rsidR="00C4115E" w:rsidRPr="000214B7" w:rsidRDefault="00C4115E"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ԵՔ-ԲՄԱՊՁԲ-22/14 պայմանագրով էլ ձեռք են բերվել «YUTONG» մակնիշի նոր տրոլեյբուսներ՝ 15 հատ: Տրոլեյբուսները մայրաքաղաքում էին արդեն 2023թ</w:t>
            </w:r>
            <w:r w:rsidRPr="000214B7">
              <w:rPr>
                <w:rFonts w:ascii="Cambria Math" w:eastAsia="GHEA Grapalat" w:hAnsi="Cambria Math" w:cs="Cambria Math"/>
                <w:i/>
                <w:sz w:val="20"/>
                <w:szCs w:val="20"/>
                <w:lang w:val="hy-AM"/>
              </w:rPr>
              <w:t>․</w:t>
            </w:r>
            <w:r w:rsidRPr="000214B7">
              <w:rPr>
                <w:rFonts w:ascii="GHEA Grapalat" w:eastAsia="GHEA Grapalat" w:hAnsi="GHEA Grapalat" w:cs="Arial"/>
                <w:i/>
                <w:sz w:val="20"/>
                <w:szCs w:val="20"/>
                <w:lang w:val="hy-AM"/>
              </w:rPr>
              <w:t xml:space="preserve"> առաջին եռամսյակի ընթացքում:</w:t>
            </w:r>
          </w:p>
          <w:p w14:paraId="7ACA664E" w14:textId="77777777" w:rsidR="00C4115E" w:rsidRPr="000214B7" w:rsidRDefault="00C4115E"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Ավտոբուսները և տրոլեյբուսները կահավորված են թեքահարթակներով:</w:t>
            </w:r>
          </w:p>
          <w:p w14:paraId="0A4CAA18" w14:textId="77777777" w:rsidR="00C4115E" w:rsidRPr="000214B7" w:rsidRDefault="00C4115E"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xml:space="preserve">ՍԲԳ-ով աշխատող 12- մետրանոց ցածրահատակ ավտոբուսները գնվել են ՀՀ «Երևանի ավտոբուս» փակ բաժնետիրական ընկերության ու ՎԶԵԲ-ի միջև դրամաշնորհային և վարկային համաձայնագրերի շրջանակներում: </w:t>
            </w:r>
          </w:p>
          <w:p w14:paraId="3A2617B6" w14:textId="77777777" w:rsidR="00C4115E" w:rsidRPr="000214B7" w:rsidRDefault="00C4115E"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«Երևանի ավտոբուսների ծրագրի» ֆինանսավորումը և իրականացումն ապահովվել էին վարկային 4 համաձայնագրերի միջոցով։ 2021թ</w:t>
            </w:r>
            <w:r w:rsidRPr="000214B7">
              <w:rPr>
                <w:rFonts w:ascii="Cambria Math" w:eastAsia="GHEA Grapalat" w:hAnsi="Cambria Math" w:cs="Cambria Math"/>
                <w:i/>
                <w:sz w:val="20"/>
                <w:szCs w:val="20"/>
                <w:lang w:val="hy-AM"/>
              </w:rPr>
              <w:t>․</w:t>
            </w:r>
            <w:r w:rsidRPr="000214B7">
              <w:rPr>
                <w:rFonts w:ascii="GHEA Grapalat" w:eastAsia="GHEA Grapalat" w:hAnsi="GHEA Grapalat" w:cs="Arial"/>
                <w:i/>
                <w:sz w:val="20"/>
                <w:szCs w:val="20"/>
                <w:lang w:val="hy-AM"/>
              </w:rPr>
              <w:t xml:space="preserve"> դրությամբ Չինաստանից 211 ավտոբուս էր բերվել Հայաստան։ </w:t>
            </w:r>
          </w:p>
          <w:p w14:paraId="62687569" w14:textId="77777777" w:rsidR="00C4115E" w:rsidRPr="000214B7" w:rsidRDefault="00C4115E"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xml:space="preserve">Երևանի հանրային տրանսպորտում մեկնարկել էր միասնական տոմսային համակարգի ներդրման հիմնական ծրագիրը: Ընդհանուր առմամբ ձեռք է բերվել 405 հաշվիչ, ինչի համար 67 միլիոն 800 հազար դրամ ուղղվեց «Ավտոբուս» ՓԲԸ-ին: Ներկայումս ավարտվում է ավտոբուսների կահավորումը, որին հաջորդում է տոմսային միասնական համակարգի ներդրումը տրոլեյբուսներ ու մետրոպոլիտեն: Ներդրվում են մեկանգամյա օգտագործման QR code-ով տոմսեր, մշտական </w:t>
            </w:r>
            <w:r w:rsidRPr="000214B7">
              <w:rPr>
                <w:rFonts w:ascii="GHEA Grapalat" w:eastAsia="GHEA Grapalat" w:hAnsi="GHEA Grapalat" w:cs="Arial"/>
                <w:i/>
                <w:sz w:val="20"/>
                <w:szCs w:val="20"/>
                <w:lang w:val="hy-AM"/>
              </w:rPr>
              <w:lastRenderedPageBreak/>
              <w:t>օգտագործման ավտոբուսային քարտեր, բանկային քարտեր ու բջջային հավելված: Telcell առցանց վճարային հավելվածն արդեն ունի «Տրանսպորտ» կոճակը, որը սեղմելով հնարավոր է ձեռք բերել մեկանգամյա օգտագործման QR code-ով տոմս։ Այն հեշտությամբ ճանաչում է (վալիդացնում է) ավտոբուսում տեղադրված համա¬պա-տասխան սարքը։ Համակարգի ամբողջական ներդրումը ծրագրվում էր մինչև 2024թ</w:t>
            </w:r>
            <w:r w:rsidRPr="000214B7">
              <w:rPr>
                <w:rFonts w:ascii="Cambria Math" w:eastAsia="GHEA Grapalat" w:hAnsi="Cambria Math" w:cs="Cambria Math"/>
                <w:i/>
                <w:sz w:val="20"/>
                <w:szCs w:val="20"/>
                <w:lang w:val="hy-AM"/>
              </w:rPr>
              <w:t>․</w:t>
            </w:r>
            <w:r w:rsidRPr="000214B7">
              <w:rPr>
                <w:rFonts w:ascii="GHEA Grapalat" w:eastAsia="GHEA Grapalat" w:hAnsi="GHEA Grapalat" w:cs="Arial"/>
                <w:i/>
                <w:sz w:val="20"/>
                <w:szCs w:val="20"/>
                <w:lang w:val="hy-AM"/>
              </w:rPr>
              <w:t xml:space="preserve"> ավարտը, որից հետո Երևանը ձերբազատվում էր մետաղադրամներով վճարելուց։</w:t>
            </w:r>
          </w:p>
          <w:p w14:paraId="0109BC62" w14:textId="5C6D243F" w:rsidR="00C4115E" w:rsidRPr="000214B7" w:rsidRDefault="00C4115E"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ՀՏ տեղաշարժն այժմ հասանելի է «Յանդեքս» քարտեզի միջոցով, որով իրական ժամանակում հնարավոր է հսկել, թե ինչպես է տեղաշարժվում հասարակական տրանսպորտը (2023թ</w:t>
            </w:r>
            <w:r w:rsidRPr="000214B7">
              <w:rPr>
                <w:rFonts w:ascii="Cambria Math" w:eastAsia="GHEA Grapalat" w:hAnsi="Cambria Math" w:cs="Cambria Math"/>
                <w:i/>
                <w:sz w:val="20"/>
                <w:szCs w:val="20"/>
                <w:lang w:val="hy-AM"/>
              </w:rPr>
              <w:t>․</w:t>
            </w:r>
            <w:r w:rsidRPr="000214B7">
              <w:rPr>
                <w:rFonts w:ascii="GHEA Grapalat" w:eastAsia="GHEA Grapalat" w:hAnsi="GHEA Grapalat" w:cs="Arial"/>
                <w:i/>
                <w:sz w:val="20"/>
                <w:szCs w:val="20"/>
                <w:lang w:val="hy-AM"/>
              </w:rPr>
              <w:t xml:space="preserve"> հոկտեմբերի դրությամբ յոթ երթուղիների ավտոբուսներում տեղադրվել են անհրաժեշտ սարքավորումներ՝ համարներ 2, 25, 32, 34, 37, 61 և 77 երթուղիներում): Հասարակական տրանսպորտի տեղաշարժը տեսնելու համար անհրաժեշտ է բջջային հավելվածով բացել «Յանդեքս» քարտեզը, որով հնարավոր է հսկել, թե այդ պահին որտեղ է գտնվում անհրաժեշտ երթուղու ավտոբուսը, իսկ սեղմելով «կանգառներ» նշանին՝ իմանալ անհրաժեշտ կանգառում ժամանմանը մնացած ժամանակը: Տեղեկատվությունը թարմացվում է յուրաքանչյուր 30 վայրկյանը մեկ:</w:t>
            </w:r>
          </w:p>
        </w:tc>
      </w:tr>
      <w:tr w:rsidR="004738CA" w:rsidRPr="000214B7" w14:paraId="577F3AE6" w14:textId="77777777" w:rsidTr="00A63CBA">
        <w:tc>
          <w:tcPr>
            <w:tcW w:w="534" w:type="dxa"/>
          </w:tcPr>
          <w:p w14:paraId="4AE5CFC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4</w:t>
            </w:r>
          </w:p>
        </w:tc>
        <w:tc>
          <w:tcPr>
            <w:tcW w:w="2296" w:type="dxa"/>
          </w:tcPr>
          <w:p w14:paraId="6D605A0F" w14:textId="53A486E1"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սկիզբը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885" w:type="dxa"/>
            <w:gridSpan w:val="2"/>
          </w:tcPr>
          <w:p w14:paraId="246BD2B5"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2021</w:t>
            </w:r>
          </w:p>
        </w:tc>
      </w:tr>
      <w:tr w:rsidR="004738CA" w:rsidRPr="000214B7" w14:paraId="418B0EFD" w14:textId="77777777" w:rsidTr="00A63CBA">
        <w:tc>
          <w:tcPr>
            <w:tcW w:w="534" w:type="dxa"/>
          </w:tcPr>
          <w:p w14:paraId="47037EE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296" w:type="dxa"/>
          </w:tcPr>
          <w:p w14:paraId="6C27DBE6" w14:textId="13B49CB4"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ավարտը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885" w:type="dxa"/>
            <w:gridSpan w:val="2"/>
          </w:tcPr>
          <w:p w14:paraId="502BF60C"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2026</w:t>
            </w:r>
          </w:p>
        </w:tc>
      </w:tr>
      <w:tr w:rsidR="004738CA" w:rsidRPr="000214B7" w14:paraId="2953EED3" w14:textId="77777777" w:rsidTr="00A63CBA">
        <w:tc>
          <w:tcPr>
            <w:tcW w:w="534" w:type="dxa"/>
          </w:tcPr>
          <w:p w14:paraId="0ECAD79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296" w:type="dxa"/>
          </w:tcPr>
          <w:p w14:paraId="16BD102D" w14:textId="103D44BD"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կարգավիճակը</w:t>
            </w:r>
          </w:p>
        </w:tc>
        <w:tc>
          <w:tcPr>
            <w:tcW w:w="6885" w:type="dxa"/>
            <w:gridSpan w:val="2"/>
          </w:tcPr>
          <w:p w14:paraId="33DC6679" w14:textId="6F35F61C" w:rsidR="004738CA"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336"/>
                <w:id w:val="-455106739"/>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Ընթացիկ</w:t>
            </w:r>
            <w:r w:rsidR="00AC716B" w:rsidRPr="000214B7">
              <w:rPr>
                <w:rFonts w:ascii="GHEA Grapalat" w:eastAsia="GHEA Grapalat" w:hAnsi="GHEA Grapalat" w:cs="Arial"/>
                <w:sz w:val="20"/>
                <w:szCs w:val="20"/>
                <w:lang w:val="hy-AM"/>
              </w:rPr>
              <w:t xml:space="preserve"> </w:t>
            </w:r>
          </w:p>
        </w:tc>
      </w:tr>
      <w:tr w:rsidR="004738CA" w:rsidRPr="00307BAD" w14:paraId="1B328569" w14:textId="77777777" w:rsidTr="00A63CBA">
        <w:tc>
          <w:tcPr>
            <w:tcW w:w="534" w:type="dxa"/>
          </w:tcPr>
          <w:p w14:paraId="13FDD757"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296" w:type="dxa"/>
          </w:tcPr>
          <w:p w14:paraId="0C3AF169" w14:textId="2FAE6574"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շահառուներ</w:t>
            </w:r>
          </w:p>
        </w:tc>
        <w:tc>
          <w:tcPr>
            <w:tcW w:w="6885" w:type="dxa"/>
            <w:gridSpan w:val="2"/>
          </w:tcPr>
          <w:p w14:paraId="03CE8269" w14:textId="77777777" w:rsidR="00035F62"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Մարզային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ինքնակառավարման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p w14:paraId="4C4C0397" w14:textId="2E18ADC1"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44"/>
                <w:id w:val="105772863"/>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Քաղաքացիներ</w:t>
            </w:r>
          </w:p>
        </w:tc>
      </w:tr>
      <w:tr w:rsidR="004738CA" w:rsidRPr="00307BAD" w14:paraId="2D74C660" w14:textId="77777777" w:rsidTr="00A63CBA">
        <w:tc>
          <w:tcPr>
            <w:tcW w:w="534" w:type="dxa"/>
          </w:tcPr>
          <w:p w14:paraId="7C34C08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296" w:type="dxa"/>
          </w:tcPr>
          <w:p w14:paraId="0ECB8591" w14:textId="318F1AA6"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(պլանավորված)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արժեքը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6885" w:type="dxa"/>
            <w:gridSpan w:val="2"/>
          </w:tcPr>
          <w:p w14:paraId="30CFC2E6" w14:textId="18665862" w:rsidR="004738CA" w:rsidRPr="000214B7" w:rsidRDefault="004738CA"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sz w:val="20"/>
                <w:szCs w:val="20"/>
                <w:lang w:val="hy-AM"/>
              </w:rPr>
              <w:t>25,000,000</w:t>
            </w:r>
            <w:r w:rsidR="00C4115E" w:rsidRPr="000214B7">
              <w:rPr>
                <w:rFonts w:ascii="GHEA Grapalat" w:eastAsia="GHEA Grapalat" w:hAnsi="GHEA Grapalat" w:cs="Arial"/>
                <w:sz w:val="20"/>
                <w:szCs w:val="20"/>
                <w:lang w:val="hy-AM"/>
              </w:rPr>
              <w:t xml:space="preserve"> (</w:t>
            </w:r>
            <w:r w:rsidR="00C4115E" w:rsidRPr="000214B7">
              <w:rPr>
                <w:rFonts w:ascii="GHEA Grapalat" w:eastAsia="GHEA Grapalat" w:hAnsi="GHEA Grapalat" w:cs="Arial"/>
                <w:i/>
                <w:sz w:val="20"/>
                <w:szCs w:val="20"/>
                <w:lang w:val="hy-AM"/>
              </w:rPr>
              <w:t>2023թ</w:t>
            </w:r>
            <w:r w:rsidR="00C4115E" w:rsidRPr="000214B7">
              <w:rPr>
                <w:rFonts w:ascii="Cambria Math" w:eastAsia="GHEA Grapalat" w:hAnsi="Cambria Math" w:cs="Cambria Math"/>
                <w:i/>
                <w:sz w:val="20"/>
                <w:szCs w:val="20"/>
                <w:lang w:val="hy-AM"/>
              </w:rPr>
              <w:t>․</w:t>
            </w:r>
            <w:r w:rsidR="00C4115E" w:rsidRPr="000214B7">
              <w:rPr>
                <w:rFonts w:ascii="GHEA Grapalat" w:eastAsia="GHEA Grapalat" w:hAnsi="GHEA Grapalat" w:cs="Arial"/>
                <w:i/>
                <w:sz w:val="20"/>
                <w:szCs w:val="20"/>
                <w:lang w:val="hy-AM"/>
              </w:rPr>
              <w:t xml:space="preserve"> դրությամբ ավտոբուսների ձեռքբերման համար հատկացվել էր 25 մլն եվրո, որից 20 մլն եվրո՝ ՎԶԵԲ-ի կողմից վարկային միջոցներ և 5 մլն՝ E5P դրամաշնորհային միջոցներ</w:t>
            </w:r>
            <w:r w:rsidR="00C4115E" w:rsidRPr="000214B7">
              <w:rPr>
                <w:rFonts w:ascii="GHEA Grapalat" w:eastAsia="GHEA Grapalat" w:hAnsi="GHEA Grapalat" w:cs="Arial"/>
                <w:sz w:val="20"/>
                <w:szCs w:val="20"/>
                <w:lang w:val="hy-AM"/>
              </w:rPr>
              <w:t>)</w:t>
            </w:r>
          </w:p>
        </w:tc>
      </w:tr>
      <w:tr w:rsidR="004738CA" w:rsidRPr="000214B7" w14:paraId="1591612D" w14:textId="77777777" w:rsidTr="00A63CBA">
        <w:tc>
          <w:tcPr>
            <w:tcW w:w="534" w:type="dxa"/>
          </w:tcPr>
          <w:p w14:paraId="73EB1C0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296" w:type="dxa"/>
          </w:tcPr>
          <w:p w14:paraId="1D9F1981" w14:textId="02DFECD5"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w:t>
            </w:r>
            <w:r w:rsidR="00AD7D25"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այժմ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ծախսերը</w:t>
            </w:r>
            <w:r w:rsidR="00406782" w:rsidRPr="000214B7">
              <w:rPr>
                <w:rFonts w:ascii="GHEA Grapalat" w:eastAsia="GHEA Grapalat" w:hAnsi="GHEA Grapalat" w:cs="Arial"/>
                <w:sz w:val="20"/>
                <w:szCs w:val="20"/>
                <w:lang w:val="hy-AM"/>
              </w:rPr>
              <w:t xml:space="preserve"> (€)</w:t>
            </w:r>
          </w:p>
        </w:tc>
        <w:tc>
          <w:tcPr>
            <w:tcW w:w="6885" w:type="dxa"/>
            <w:gridSpan w:val="2"/>
          </w:tcPr>
          <w:p w14:paraId="7BA21F22"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i/>
                <w:sz w:val="20"/>
                <w:szCs w:val="20"/>
                <w:lang w:val="hy-AM"/>
              </w:rPr>
              <w:t>17,200,000</w:t>
            </w:r>
          </w:p>
        </w:tc>
      </w:tr>
      <w:tr w:rsidR="004738CA" w:rsidRPr="000214B7" w14:paraId="762AFBCC" w14:textId="77777777" w:rsidTr="00A63CBA">
        <w:tc>
          <w:tcPr>
            <w:tcW w:w="534" w:type="dxa"/>
          </w:tcPr>
          <w:p w14:paraId="0549BEB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296" w:type="dxa"/>
          </w:tcPr>
          <w:p w14:paraId="79260AE7" w14:textId="55D124FD"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աղբյուրը(ները)</w:t>
            </w:r>
          </w:p>
        </w:tc>
        <w:tc>
          <w:tcPr>
            <w:tcW w:w="6885" w:type="dxa"/>
            <w:gridSpan w:val="2"/>
          </w:tcPr>
          <w:p w14:paraId="437D485D" w14:textId="51A38963"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45"/>
                <w:id w:val="462538816"/>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իշխանությունների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սեփական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միջոցները</w:t>
            </w:r>
          </w:p>
          <w:p w14:paraId="384DE8C9" w14:textId="29BD4C4E"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47"/>
                <w:id w:val="102698153"/>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Ազգային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ֆոնդեր</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ծրագրեր</w:t>
            </w:r>
          </w:p>
          <w:p w14:paraId="28559467" w14:textId="3532BC64"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48"/>
                <w:id w:val="-146977690"/>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ԵՄ</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հիմնադրամներ</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ծրագրեր</w:t>
            </w:r>
            <w:r w:rsidR="00AC716B" w:rsidRPr="000214B7">
              <w:rPr>
                <w:rFonts w:ascii="GHEA Grapalat" w:eastAsia="GHEA Grapalat" w:hAnsi="GHEA Grapalat" w:cs="Arial"/>
                <w:sz w:val="20"/>
                <w:szCs w:val="20"/>
                <w:lang w:val="hy-AM"/>
              </w:rPr>
              <w:t xml:space="preserve"> </w:t>
            </w:r>
          </w:p>
        </w:tc>
      </w:tr>
      <w:tr w:rsidR="004738CA" w:rsidRPr="000214B7" w14:paraId="4AF2147F" w14:textId="77777777" w:rsidTr="00A63CBA">
        <w:tc>
          <w:tcPr>
            <w:tcW w:w="534" w:type="dxa"/>
          </w:tcPr>
          <w:p w14:paraId="6A0AACC7"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2296" w:type="dxa"/>
          </w:tcPr>
          <w:p w14:paraId="36934F3F" w14:textId="04B64D7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6885" w:type="dxa"/>
            <w:gridSpan w:val="2"/>
          </w:tcPr>
          <w:p w14:paraId="4C53EE84"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7AC76430" w14:textId="77777777" w:rsidTr="00A63CBA">
        <w:tc>
          <w:tcPr>
            <w:tcW w:w="534" w:type="dxa"/>
          </w:tcPr>
          <w:p w14:paraId="44091E1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2296" w:type="dxa"/>
          </w:tcPr>
          <w:p w14:paraId="2CD4E713" w14:textId="25F2666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Ոչ</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6885" w:type="dxa"/>
            <w:gridSpan w:val="2"/>
          </w:tcPr>
          <w:p w14:paraId="7EB181A4"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75937D73" w14:textId="77777777" w:rsidTr="00A63CBA">
        <w:tc>
          <w:tcPr>
            <w:tcW w:w="534" w:type="dxa"/>
          </w:tcPr>
          <w:p w14:paraId="4E5B9021"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296" w:type="dxa"/>
          </w:tcPr>
          <w:p w14:paraId="29B52439" w14:textId="68CC10E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ոլորտը</w:t>
            </w:r>
          </w:p>
        </w:tc>
        <w:tc>
          <w:tcPr>
            <w:tcW w:w="6885" w:type="dxa"/>
            <w:gridSpan w:val="2"/>
          </w:tcPr>
          <w:p w14:paraId="708D3E14" w14:textId="0C5E8699"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56"/>
                <w:id w:val="640620336"/>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Տրանսպորտ</w:t>
            </w:r>
            <w:r w:rsidR="00AC716B" w:rsidRPr="000214B7">
              <w:rPr>
                <w:rFonts w:ascii="GHEA Grapalat" w:eastAsia="GHEA Grapalat" w:hAnsi="GHEA Grapalat" w:cs="Arial"/>
                <w:sz w:val="20"/>
                <w:szCs w:val="20"/>
                <w:lang w:val="hy-AM"/>
              </w:rPr>
              <w:t xml:space="preserve"> </w:t>
            </w:r>
          </w:p>
        </w:tc>
      </w:tr>
      <w:tr w:rsidR="004738CA" w:rsidRPr="000214B7" w14:paraId="7D10FE4F" w14:textId="77777777" w:rsidTr="00A63CBA">
        <w:tc>
          <w:tcPr>
            <w:tcW w:w="534" w:type="dxa"/>
          </w:tcPr>
          <w:p w14:paraId="36408C1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6420" w:type="dxa"/>
            <w:gridSpan w:val="2"/>
          </w:tcPr>
          <w:p w14:paraId="654BADDD" w14:textId="24D5E556"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(2022թ</w:t>
            </w:r>
            <w:r w:rsidRPr="000214B7">
              <w:rPr>
                <w:rFonts w:ascii="Cambria Math" w:eastAsia="MS Gothic" w:hAnsi="Cambria Math" w:cs="Cambria Math"/>
                <w:sz w:val="20"/>
                <w:szCs w:val="20"/>
                <w:lang w:val="hy-AM"/>
              </w:rPr>
              <w:t>․</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EA0079" w:rsidRPr="000214B7">
              <w:rPr>
                <w:rFonts w:ascii="GHEA Grapalat" w:eastAsia="GHEA Grapalat" w:hAnsi="GHEA Grapalat" w:cs="Arial"/>
                <w:sz w:val="20"/>
                <w:szCs w:val="20"/>
                <w:lang w:val="hy-AM"/>
              </w:rPr>
              <w:t>ԷԽ</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2761" w:type="dxa"/>
          </w:tcPr>
          <w:p w14:paraId="2359F11F"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168,875</w:t>
            </w:r>
          </w:p>
          <w:p w14:paraId="4C83F313"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307BAD" w14:paraId="79056036" w14:textId="77777777" w:rsidTr="00A63CBA">
        <w:trPr>
          <w:trHeight w:val="842"/>
        </w:trPr>
        <w:tc>
          <w:tcPr>
            <w:tcW w:w="534" w:type="dxa"/>
          </w:tcPr>
          <w:p w14:paraId="0FF917CF"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6420" w:type="dxa"/>
            <w:gridSpan w:val="2"/>
          </w:tcPr>
          <w:p w14:paraId="62132475" w14:textId="49EB129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040345" w:rsidRPr="000214B7">
              <w:rPr>
                <w:rFonts w:ascii="GHEA Grapalat" w:eastAsia="GHEA Grapalat" w:hAnsi="GHEA Grapalat" w:cs="Arial"/>
                <w:sz w:val="20"/>
                <w:szCs w:val="20"/>
                <w:lang w:val="hy-AM"/>
              </w:rPr>
              <w:t>ՎԷ</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արտադրությունը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2761" w:type="dxa"/>
          </w:tcPr>
          <w:p w14:paraId="136A888E"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01CA7C60" w14:textId="77777777" w:rsidTr="00A63CBA">
        <w:tc>
          <w:tcPr>
            <w:tcW w:w="534" w:type="dxa"/>
          </w:tcPr>
          <w:p w14:paraId="5E48F36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15</w:t>
            </w:r>
          </w:p>
        </w:tc>
        <w:tc>
          <w:tcPr>
            <w:tcW w:w="6420" w:type="dxa"/>
            <w:gridSpan w:val="2"/>
          </w:tcPr>
          <w:p w14:paraId="2FAE6C98" w14:textId="5D9814E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(2022թ</w:t>
            </w:r>
            <w:r w:rsidRPr="000214B7">
              <w:rPr>
                <w:rFonts w:ascii="Cambria Math" w:eastAsia="MS Gothic" w:hAnsi="Cambria Math" w:cs="Cambria Math"/>
                <w:sz w:val="20"/>
                <w:szCs w:val="20"/>
                <w:lang w:val="hy-AM"/>
              </w:rPr>
              <w:t>․</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արտանետումների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նվազեցումը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(տոննա</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2761" w:type="dxa"/>
          </w:tcPr>
          <w:p w14:paraId="5188C33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35,824</w:t>
            </w:r>
          </w:p>
          <w:p w14:paraId="06B5A6BE"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471351B8" w14:textId="77777777" w:rsidTr="00D604DE">
        <w:tc>
          <w:tcPr>
            <w:tcW w:w="534" w:type="dxa"/>
          </w:tcPr>
          <w:p w14:paraId="50122EF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6420" w:type="dxa"/>
            <w:gridSpan w:val="2"/>
          </w:tcPr>
          <w:p w14:paraId="649F92A4" w14:textId="2182B1D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խնայողություններ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2761" w:type="dxa"/>
          </w:tcPr>
          <w:p w14:paraId="58C98C2C"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2FF27C26" w14:textId="77777777" w:rsidTr="00D604DE">
        <w:tc>
          <w:tcPr>
            <w:tcW w:w="534" w:type="dxa"/>
          </w:tcPr>
          <w:p w14:paraId="4B32E299"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6420" w:type="dxa"/>
            <w:gridSpan w:val="2"/>
          </w:tcPr>
          <w:p w14:paraId="7A2BF0DA" w14:textId="67E2A066"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կյանքի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տևողությունը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w:t>
            </w:r>
          </w:p>
        </w:tc>
        <w:tc>
          <w:tcPr>
            <w:tcW w:w="2761" w:type="dxa"/>
          </w:tcPr>
          <w:p w14:paraId="02C3E345"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3783680C" w14:textId="77777777" w:rsidTr="00D604DE">
        <w:tc>
          <w:tcPr>
            <w:tcW w:w="534" w:type="dxa"/>
          </w:tcPr>
          <w:p w14:paraId="04918C7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6420" w:type="dxa"/>
            <w:gridSpan w:val="2"/>
          </w:tcPr>
          <w:p w14:paraId="5EC730E2" w14:textId="44B1F791"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վերադարձը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2761" w:type="dxa"/>
          </w:tcPr>
          <w:p w14:paraId="1AAB4504"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307BAD" w14:paraId="50F052D1" w14:textId="77777777" w:rsidTr="00D604DE">
        <w:tc>
          <w:tcPr>
            <w:tcW w:w="534" w:type="dxa"/>
          </w:tcPr>
          <w:p w14:paraId="473B53A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6420" w:type="dxa"/>
            <w:gridSpan w:val="2"/>
          </w:tcPr>
          <w:p w14:paraId="4A05D9FB" w14:textId="3CCBEB89"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աշխատատեղեր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(լրիվ</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դրույք</w:t>
            </w:r>
            <w:r w:rsidR="003E5AFF" w:rsidRPr="000214B7">
              <w:rPr>
                <w:rFonts w:ascii="GHEA Grapalat" w:eastAsia="GHEA Grapalat" w:hAnsi="GHEA Grapalat" w:cs="Arial"/>
                <w:sz w:val="20"/>
                <w:szCs w:val="20"/>
                <w:lang w:val="hy-AM"/>
              </w:rPr>
              <w:t>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համարժեք)</w:t>
            </w:r>
          </w:p>
        </w:tc>
        <w:tc>
          <w:tcPr>
            <w:tcW w:w="2761" w:type="dxa"/>
          </w:tcPr>
          <w:p w14:paraId="5D884C9F"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bl>
    <w:p w14:paraId="2EA5FAB6" w14:textId="77777777" w:rsidR="004738CA" w:rsidRPr="000214B7" w:rsidRDefault="004738CA" w:rsidP="00A369A8">
      <w:pPr>
        <w:spacing w:after="0" w:line="240" w:lineRule="auto"/>
        <w:rPr>
          <w:rFonts w:ascii="GHEA Grapalat" w:eastAsia="GHEA Grapalat" w:hAnsi="GHEA Grapalat" w:cs="Arial"/>
          <w:b/>
          <w:sz w:val="20"/>
          <w:szCs w:val="20"/>
          <w:lang w:val="hy-AM"/>
        </w:rPr>
      </w:pPr>
    </w:p>
    <w:p w14:paraId="101D589C" w14:textId="45BBDAE5" w:rsidR="004738CA" w:rsidRPr="000214B7" w:rsidRDefault="35DBB48E" w:rsidP="003137B5">
      <w:pPr>
        <w:pStyle w:val="Heading3"/>
        <w:numPr>
          <w:ilvl w:val="2"/>
          <w:numId w:val="1"/>
        </w:numPr>
        <w:spacing w:line="240" w:lineRule="auto"/>
        <w:rPr>
          <w:rFonts w:ascii="GHEA Grapalat" w:hAnsi="GHEA Grapalat" w:cs="Arial"/>
          <w:lang w:val="hy-AM"/>
        </w:rPr>
      </w:pPr>
      <w:bookmarkStart w:id="343" w:name="_Toc162011913"/>
      <w:bookmarkStart w:id="344" w:name="_Toc162042744"/>
      <w:bookmarkStart w:id="345" w:name="_Toc166072948"/>
      <w:bookmarkStart w:id="346" w:name="_Toc191829226"/>
      <w:bookmarkStart w:id="347" w:name="_Toc221113527"/>
      <w:r w:rsidRPr="000214B7">
        <w:rPr>
          <w:rFonts w:ascii="GHEA Grapalat" w:hAnsi="GHEA Grapalat" w:cs="Arial"/>
          <w:lang w:val="hy-AM"/>
        </w:rPr>
        <w:t>Միջոցառում T.2. Հասարակական էլեկտրատրանսպորտի (տրոլեյբուսներ) պարկի և ենթակառուցվածքների վերազինումը</w:t>
      </w:r>
      <w:bookmarkEnd w:id="343"/>
      <w:bookmarkEnd w:id="344"/>
      <w:bookmarkEnd w:id="345"/>
      <w:bookmarkEnd w:id="346"/>
      <w:bookmarkEnd w:id="347"/>
    </w:p>
    <w:p w14:paraId="50DD0F5E" w14:textId="11D4CFA7"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նկարագիր</w:t>
      </w:r>
    </w:p>
    <w:p w14:paraId="4BA379EA" w14:textId="7F8AC8E3" w:rsidR="004738CA" w:rsidRPr="000214B7" w:rsidRDefault="004738CA" w:rsidP="00A369A8">
      <w:pPr>
        <w:spacing w:before="120" w:line="240" w:lineRule="auto"/>
        <w:ind w:firstLine="426"/>
        <w:jc w:val="both"/>
        <w:rPr>
          <w:rFonts w:ascii="GHEA Grapalat" w:eastAsia="GHEA Grapalat" w:hAnsi="GHEA Grapalat" w:cs="Arial"/>
          <w:i/>
          <w:lang w:val="hy-AM"/>
        </w:rPr>
      </w:pPr>
      <w:r w:rsidRPr="000214B7">
        <w:rPr>
          <w:rFonts w:ascii="GHEA Grapalat" w:eastAsia="GHEA Grapalat" w:hAnsi="GHEA Grapalat" w:cs="Arial"/>
          <w:i/>
          <w:lang w:val="hy-AM"/>
        </w:rPr>
        <w:t>Միջոցառումը</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նախատեսվում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էր</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իրականացնել</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պետբյուջեի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և</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ՎԶԵԲ</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վարկային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միջոցների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հաշվին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2018–2019թթ.</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ընթացքում: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Բովանդակային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առումով</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միջոցառումը</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ներառում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էր</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հետևյալ</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6</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ենթամիջոցառումները.</w:t>
      </w:r>
    </w:p>
    <w:p w14:paraId="5988EE02" w14:textId="11DDF0E0" w:rsidR="004738CA" w:rsidRPr="000214B7" w:rsidRDefault="004738CA" w:rsidP="00A369A8">
      <w:pPr>
        <w:numPr>
          <w:ilvl w:val="0"/>
          <w:numId w:val="21"/>
        </w:numPr>
        <w:spacing w:before="60" w:after="0" w:line="240" w:lineRule="auto"/>
        <w:ind w:left="426" w:hanging="284"/>
        <w:jc w:val="both"/>
        <w:rPr>
          <w:rFonts w:ascii="GHEA Grapalat" w:eastAsia="GHEA Grapalat" w:hAnsi="GHEA Grapalat" w:cs="Arial"/>
          <w:bCs/>
          <w:i/>
          <w:lang w:val="hy-AM"/>
        </w:rPr>
      </w:pPr>
      <w:r w:rsidRPr="000214B7">
        <w:rPr>
          <w:rFonts w:ascii="GHEA Grapalat" w:eastAsia="GHEA Grapalat" w:hAnsi="GHEA Grapalat" w:cs="Arial"/>
          <w:bCs/>
          <w:i/>
          <w:lang w:val="hy-AM"/>
        </w:rPr>
        <w:t>Միջոցառում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T.2.1.</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Տրոլեյբուսային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պարկի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արդիականացում: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2022թ</w:t>
      </w:r>
      <w:r w:rsidRPr="000214B7">
        <w:rPr>
          <w:rFonts w:ascii="Cambria Math" w:eastAsia="MS Gothic" w:hAnsi="Cambria Math" w:cs="Cambria Math"/>
          <w:bCs/>
          <w:i/>
          <w:lang w:val="hy-AM"/>
        </w:rPr>
        <w:t>․</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դրությամբ</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պարկը</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ներառում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է</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թվով</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79</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տրոլեյբուս</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(9</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հատ</w:t>
      </w:r>
      <w:r w:rsidR="007308CC"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Ռենո,</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36</w:t>
      </w:r>
      <w:r w:rsidR="00974802"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Լիազ,</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34</w:t>
      </w:r>
      <w:r w:rsidR="00974802"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Շկոդա</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մակնիշների),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որոնցից</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22-ը</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գտնվում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են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անսարք</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վիճակում: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Միջոցառման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շրջանակներում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նախատեսվում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է</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43</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տրոլեյբուսի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փոխարեն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ձեռք</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բերել</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թվով</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50</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հատ</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նոր</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տրոլեյբուս,</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մեկ</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տրոլեյբուսի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համար</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միջինը</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մոտ</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200</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հազ.</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եվրո</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արժողությամբ:</w:t>
      </w:r>
    </w:p>
    <w:p w14:paraId="751FA10F" w14:textId="101A10AC" w:rsidR="004738CA" w:rsidRPr="000214B7" w:rsidRDefault="004738CA" w:rsidP="00A369A8">
      <w:pPr>
        <w:numPr>
          <w:ilvl w:val="0"/>
          <w:numId w:val="21"/>
        </w:numPr>
        <w:spacing w:before="60" w:after="0" w:line="240" w:lineRule="auto"/>
        <w:ind w:left="426" w:hanging="284"/>
        <w:jc w:val="both"/>
        <w:rPr>
          <w:rFonts w:ascii="GHEA Grapalat" w:eastAsia="GHEA Grapalat" w:hAnsi="GHEA Grapalat" w:cs="Arial"/>
          <w:bCs/>
          <w:i/>
          <w:lang w:val="hy-AM"/>
        </w:rPr>
      </w:pPr>
      <w:r w:rsidRPr="000214B7">
        <w:rPr>
          <w:rFonts w:ascii="GHEA Grapalat" w:eastAsia="GHEA Grapalat" w:hAnsi="GHEA Grapalat" w:cs="Arial"/>
          <w:bCs/>
          <w:i/>
          <w:lang w:val="hy-AM"/>
        </w:rPr>
        <w:t>Միջոցառում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T.2.2.</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Կոնտակտային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ցանցի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վերանորոգում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և</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արդիականացում: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Առկա</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133500</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տրոլեյբուսի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կոնտակտային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ցանցից</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հիմնանորոգման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ենթակա</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էր</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66750</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(50%),</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ինչպես</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նաև</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նախատեսվում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էր</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ավելացնել</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թվով</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8</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սնման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հատվածամաս</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/սեկցիա/:</w:t>
      </w:r>
      <w:r w:rsidR="00AC716B" w:rsidRPr="000214B7">
        <w:rPr>
          <w:rFonts w:ascii="GHEA Grapalat" w:eastAsia="GHEA Grapalat" w:hAnsi="GHEA Grapalat" w:cs="Arial"/>
          <w:bCs/>
          <w:i/>
          <w:lang w:val="hy-AM"/>
        </w:rPr>
        <w:t xml:space="preserve"> </w:t>
      </w:r>
    </w:p>
    <w:p w14:paraId="5972B096" w14:textId="074EBF42" w:rsidR="004738CA" w:rsidRPr="000214B7" w:rsidRDefault="004738CA" w:rsidP="00A369A8">
      <w:pPr>
        <w:numPr>
          <w:ilvl w:val="0"/>
          <w:numId w:val="21"/>
        </w:numPr>
        <w:spacing w:before="60" w:after="0" w:line="240" w:lineRule="auto"/>
        <w:ind w:left="426" w:hanging="284"/>
        <w:jc w:val="both"/>
        <w:rPr>
          <w:rFonts w:ascii="GHEA Grapalat" w:eastAsia="GHEA Grapalat" w:hAnsi="GHEA Grapalat" w:cs="Arial"/>
          <w:i/>
          <w:lang w:val="hy-AM"/>
        </w:rPr>
      </w:pPr>
      <w:r w:rsidRPr="000214B7">
        <w:rPr>
          <w:rFonts w:ascii="GHEA Grapalat" w:eastAsia="GHEA Grapalat" w:hAnsi="GHEA Grapalat" w:cs="Arial"/>
          <w:bCs/>
          <w:i/>
          <w:lang w:val="hy-AM"/>
        </w:rPr>
        <w:t>Միջոցառում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T.2.3.</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i/>
          <w:lang w:val="hy-AM"/>
        </w:rPr>
        <w:t>Քարշային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ենթակայանների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արդիականացում: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Համակարգում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առկա</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բոլոր</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24</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քարշի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ենթակայանները</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ենթակա</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արդիականացման:</w:t>
      </w:r>
      <w:r w:rsidR="00AC716B" w:rsidRPr="000214B7">
        <w:rPr>
          <w:rFonts w:ascii="GHEA Grapalat" w:eastAsia="GHEA Grapalat" w:hAnsi="GHEA Grapalat" w:cs="Arial"/>
          <w:i/>
          <w:lang w:val="hy-AM"/>
        </w:rPr>
        <w:t xml:space="preserve"> </w:t>
      </w:r>
    </w:p>
    <w:p w14:paraId="1FED5950" w14:textId="7AF44D8D" w:rsidR="004738CA" w:rsidRPr="000214B7" w:rsidRDefault="004738CA" w:rsidP="00A369A8">
      <w:pPr>
        <w:numPr>
          <w:ilvl w:val="0"/>
          <w:numId w:val="21"/>
        </w:numPr>
        <w:spacing w:before="60" w:after="0" w:line="240" w:lineRule="auto"/>
        <w:ind w:left="426" w:hanging="284"/>
        <w:jc w:val="both"/>
        <w:rPr>
          <w:rFonts w:ascii="GHEA Grapalat" w:eastAsia="GHEA Grapalat" w:hAnsi="GHEA Grapalat" w:cs="Arial"/>
          <w:bCs/>
          <w:i/>
          <w:lang w:val="hy-AM"/>
        </w:rPr>
      </w:pPr>
      <w:r w:rsidRPr="000214B7">
        <w:rPr>
          <w:rFonts w:ascii="GHEA Grapalat" w:eastAsia="GHEA Grapalat" w:hAnsi="GHEA Grapalat" w:cs="Arial"/>
          <w:bCs/>
          <w:i/>
          <w:lang w:val="hy-AM"/>
        </w:rPr>
        <w:t>Միջոցառում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T.2.4.</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Մալուխային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ցանցի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վերանորոգում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և</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վերազինում: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Ընդհանուր</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երկարությամբ</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102,000</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առկա</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մալուխային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ցանցից</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ենթակա</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էր</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փոխարինման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АСБ</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տիպի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50,000</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մալուխ:</w:t>
      </w:r>
    </w:p>
    <w:p w14:paraId="6F881E56" w14:textId="1B55EFAD" w:rsidR="004738CA" w:rsidRPr="000214B7" w:rsidRDefault="004738CA" w:rsidP="00A369A8">
      <w:pPr>
        <w:numPr>
          <w:ilvl w:val="0"/>
          <w:numId w:val="21"/>
        </w:numPr>
        <w:spacing w:before="60" w:after="0" w:line="240" w:lineRule="auto"/>
        <w:ind w:left="426" w:hanging="284"/>
        <w:jc w:val="both"/>
        <w:rPr>
          <w:rFonts w:ascii="GHEA Grapalat" w:eastAsia="GHEA Grapalat" w:hAnsi="GHEA Grapalat" w:cs="Arial"/>
          <w:bCs/>
          <w:i/>
          <w:lang w:val="hy-AM"/>
        </w:rPr>
      </w:pPr>
      <w:r w:rsidRPr="000214B7">
        <w:rPr>
          <w:rFonts w:ascii="GHEA Grapalat" w:eastAsia="GHEA Grapalat" w:hAnsi="GHEA Grapalat" w:cs="Arial"/>
          <w:bCs/>
          <w:i/>
          <w:lang w:val="hy-AM"/>
        </w:rPr>
        <w:t>Միջոցառում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T.2.5.</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Համակարգի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շենք-շինությունների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ջերմային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կորուստների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նվազեցում:</w:t>
      </w:r>
      <w:r w:rsidR="00AC716B" w:rsidRPr="000214B7">
        <w:rPr>
          <w:rFonts w:ascii="GHEA Grapalat" w:eastAsia="GHEA Grapalat" w:hAnsi="GHEA Grapalat" w:cs="Arial"/>
          <w:bCs/>
          <w:i/>
          <w:lang w:val="hy-AM"/>
        </w:rPr>
        <w:t xml:space="preserve"> </w:t>
      </w:r>
      <w:r w:rsidR="007A4E64" w:rsidRPr="000214B7">
        <w:rPr>
          <w:rFonts w:ascii="GHEA Grapalat" w:eastAsia="GHEA Grapalat" w:hAnsi="GHEA Grapalat" w:cs="Arial"/>
          <w:bCs/>
          <w:i/>
          <w:lang w:val="hy-AM"/>
        </w:rPr>
        <w:t>ԷԽ</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իրականացման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համար</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նախատեսվում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էր</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առկա</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13178մ</w:t>
      </w:r>
      <w:r w:rsidRPr="000214B7">
        <w:rPr>
          <w:rFonts w:ascii="GHEA Grapalat" w:eastAsia="GHEA Grapalat" w:hAnsi="GHEA Grapalat" w:cs="Arial"/>
          <w:bCs/>
          <w:i/>
          <w:vertAlign w:val="superscript"/>
          <w:lang w:val="hy-AM"/>
        </w:rPr>
        <w:t>2</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մակերեսով</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օգտագործվող</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շենք-շինություններից</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7200մ</w:t>
      </w:r>
      <w:r w:rsidRPr="000214B7">
        <w:rPr>
          <w:rFonts w:ascii="GHEA Grapalat" w:eastAsia="GHEA Grapalat" w:hAnsi="GHEA Grapalat" w:cs="Arial"/>
          <w:bCs/>
          <w:i/>
          <w:vertAlign w:val="superscript"/>
          <w:lang w:val="hy-AM"/>
        </w:rPr>
        <w:t>2</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մակերեսով</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շինությունների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հիմնանորոգում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և</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դռների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ու</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պատուհանների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փոխարինում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(համաձայն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ՎԶԵԲ-ին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ներկայացված</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վարկային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հայտի):</w:t>
      </w:r>
      <w:r w:rsidR="00AC716B" w:rsidRPr="000214B7">
        <w:rPr>
          <w:rFonts w:ascii="GHEA Grapalat" w:eastAsia="GHEA Grapalat" w:hAnsi="GHEA Grapalat" w:cs="Arial"/>
          <w:bCs/>
          <w:i/>
          <w:lang w:val="hy-AM"/>
        </w:rPr>
        <w:t xml:space="preserve"> </w:t>
      </w:r>
    </w:p>
    <w:p w14:paraId="5400C5FF" w14:textId="4F976866" w:rsidR="004738CA" w:rsidRPr="000214B7" w:rsidRDefault="004738CA" w:rsidP="00A369A8">
      <w:pPr>
        <w:numPr>
          <w:ilvl w:val="0"/>
          <w:numId w:val="21"/>
        </w:numPr>
        <w:spacing w:before="60" w:after="0" w:line="240" w:lineRule="auto"/>
        <w:ind w:left="426" w:hanging="284"/>
        <w:jc w:val="both"/>
        <w:rPr>
          <w:rFonts w:ascii="GHEA Grapalat" w:eastAsia="GHEA Grapalat" w:hAnsi="GHEA Grapalat" w:cs="Arial"/>
          <w:b/>
          <w:i/>
          <w:lang w:val="hy-AM"/>
        </w:rPr>
      </w:pPr>
      <w:r w:rsidRPr="000214B7">
        <w:rPr>
          <w:rFonts w:ascii="GHEA Grapalat" w:eastAsia="GHEA Grapalat" w:hAnsi="GHEA Grapalat" w:cs="Arial"/>
          <w:bCs/>
          <w:i/>
          <w:lang w:val="hy-AM"/>
        </w:rPr>
        <w:t>Միջոցառում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T.2.6.</w:t>
      </w:r>
      <w:r w:rsidR="00AC716B" w:rsidRPr="000214B7">
        <w:rPr>
          <w:rFonts w:ascii="GHEA Grapalat" w:eastAsia="GHEA Grapalat" w:hAnsi="GHEA Grapalat" w:cs="Arial"/>
          <w:b/>
          <w:i/>
          <w:lang w:val="hy-AM"/>
        </w:rPr>
        <w:t xml:space="preserve"> </w:t>
      </w:r>
      <w:r w:rsidRPr="000214B7">
        <w:rPr>
          <w:rFonts w:ascii="GHEA Grapalat" w:eastAsia="GHEA Grapalat" w:hAnsi="GHEA Grapalat" w:cs="Arial"/>
          <w:i/>
          <w:lang w:val="hy-AM"/>
        </w:rPr>
        <w:t>Համակարգի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արտադրական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շենք-շինությունների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լուսավորության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համակարգի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վերազինում</w:t>
      </w:r>
      <w:r w:rsidR="00AC716B" w:rsidRPr="000214B7">
        <w:rPr>
          <w:rFonts w:ascii="GHEA Grapalat" w:eastAsia="GHEA Grapalat" w:hAnsi="GHEA Grapalat" w:cs="Arial"/>
          <w:i/>
          <w:lang w:val="hy-AM"/>
        </w:rPr>
        <w:t xml:space="preserve"> </w:t>
      </w:r>
      <w:r w:rsidR="007A4E64" w:rsidRPr="000214B7">
        <w:rPr>
          <w:rFonts w:ascii="GHEA Grapalat" w:eastAsia="GHEA Grapalat" w:hAnsi="GHEA Grapalat" w:cs="Arial"/>
          <w:i/>
          <w:lang w:val="hy-AM"/>
        </w:rPr>
        <w:t>ԷԽ</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լամպերով:</w:t>
      </w:r>
    </w:p>
    <w:p w14:paraId="5C51C6A9" w14:textId="77777777" w:rsidR="00756D08" w:rsidRPr="000214B7" w:rsidRDefault="00756D08" w:rsidP="00A369A8">
      <w:pPr>
        <w:spacing w:after="0" w:line="240" w:lineRule="auto"/>
        <w:ind w:left="425"/>
        <w:jc w:val="both"/>
        <w:rPr>
          <w:rFonts w:ascii="GHEA Grapalat" w:eastAsia="GHEA Grapalat" w:hAnsi="GHEA Grapalat" w:cs="Arial"/>
          <w:b/>
          <w:i/>
          <w:sz w:val="20"/>
          <w:szCs w:val="20"/>
          <w:lang w:val="hy-AM"/>
        </w:rPr>
      </w:pPr>
    </w:p>
    <w:p w14:paraId="1495BA49" w14:textId="2769CDED"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Իրական</w:t>
      </w:r>
      <w:r w:rsidR="0038563A" w:rsidRPr="000214B7">
        <w:rPr>
          <w:rFonts w:ascii="GHEA Grapalat" w:eastAsia="GHEA Grapalat" w:hAnsi="GHEA Grapalat" w:cs="Arial"/>
          <w:color w:val="000000"/>
          <w:u w:val="single"/>
          <w:lang w:val="hy-AM"/>
        </w:rPr>
        <w:t>ա</w:t>
      </w:r>
      <w:r w:rsidRPr="000214B7">
        <w:rPr>
          <w:rFonts w:ascii="GHEA Grapalat" w:eastAsia="GHEA Grapalat" w:hAnsi="GHEA Grapalat" w:cs="Arial"/>
          <w:color w:val="000000"/>
          <w:u w:val="single"/>
          <w:lang w:val="hy-AM"/>
        </w:rPr>
        <w:t>ցման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առաջընթացը</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և</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արդյունքները</w:t>
      </w:r>
      <w:r w:rsidR="00AC716B" w:rsidRPr="000214B7">
        <w:rPr>
          <w:rFonts w:ascii="GHEA Grapalat" w:eastAsia="GHEA Grapalat" w:hAnsi="GHEA Grapalat" w:cs="Arial"/>
          <w:color w:val="000000"/>
          <w:u w:val="single"/>
          <w:lang w:val="hy-AM"/>
        </w:rPr>
        <w:t xml:space="preserve"> </w:t>
      </w:r>
    </w:p>
    <w:p w14:paraId="4F183B64" w14:textId="5E4E0D20" w:rsidR="004738CA" w:rsidRPr="000214B7" w:rsidRDefault="004738CA" w:rsidP="00A369A8">
      <w:pPr>
        <w:spacing w:before="120" w:after="120" w:line="240" w:lineRule="auto"/>
        <w:ind w:firstLine="720"/>
        <w:jc w:val="both"/>
        <w:rPr>
          <w:rFonts w:ascii="GHEA Grapalat" w:eastAsia="GHEA Grapalat" w:hAnsi="GHEA Grapalat" w:cs="Arial"/>
          <w:iCs/>
          <w:lang w:val="hy-AM"/>
        </w:rPr>
      </w:pPr>
      <w:r w:rsidRPr="000214B7">
        <w:rPr>
          <w:rFonts w:ascii="GHEA Grapalat" w:eastAsia="GHEA Grapalat" w:hAnsi="GHEA Grapalat" w:cs="Arial"/>
          <w:iCs/>
          <w:lang w:val="hy-AM"/>
        </w:rPr>
        <w:t>Արդյունքները</w:t>
      </w:r>
      <w:r w:rsidR="00AC716B" w:rsidRPr="000214B7">
        <w:rPr>
          <w:rFonts w:ascii="GHEA Grapalat" w:eastAsia="GHEA Grapalat" w:hAnsi="GHEA Grapalat" w:cs="Arial"/>
          <w:iCs/>
          <w:lang w:val="hy-AM"/>
        </w:rPr>
        <w:t xml:space="preserve"> </w:t>
      </w:r>
      <w:r w:rsidRPr="000214B7">
        <w:rPr>
          <w:rFonts w:ascii="GHEA Grapalat" w:eastAsia="GHEA Grapalat" w:hAnsi="GHEA Grapalat" w:cs="Arial"/>
          <w:iCs/>
          <w:lang w:val="hy-AM"/>
        </w:rPr>
        <w:t>ներկայացված</w:t>
      </w:r>
      <w:r w:rsidR="00AC716B" w:rsidRPr="000214B7">
        <w:rPr>
          <w:rFonts w:ascii="GHEA Grapalat" w:eastAsia="GHEA Grapalat" w:hAnsi="GHEA Grapalat" w:cs="Arial"/>
          <w:iCs/>
          <w:lang w:val="hy-AM"/>
        </w:rPr>
        <w:t xml:space="preserve"> </w:t>
      </w:r>
      <w:r w:rsidRPr="000214B7">
        <w:rPr>
          <w:rFonts w:ascii="GHEA Grapalat" w:eastAsia="GHEA Grapalat" w:hAnsi="GHEA Grapalat" w:cs="Arial"/>
          <w:iCs/>
          <w:lang w:val="hy-AM"/>
        </w:rPr>
        <w:t>են</w:t>
      </w:r>
      <w:r w:rsidR="00AC716B" w:rsidRPr="000214B7">
        <w:rPr>
          <w:rFonts w:ascii="GHEA Grapalat" w:eastAsia="GHEA Grapalat" w:hAnsi="GHEA Grapalat" w:cs="Arial"/>
          <w:iCs/>
          <w:lang w:val="hy-AM"/>
        </w:rPr>
        <w:t xml:space="preserve"> </w:t>
      </w:r>
      <w:r w:rsidRPr="000214B7">
        <w:rPr>
          <w:rFonts w:ascii="GHEA Grapalat" w:eastAsia="GHEA Grapalat" w:hAnsi="GHEA Grapalat" w:cs="Arial"/>
          <w:iCs/>
          <w:lang w:val="hy-AM"/>
        </w:rPr>
        <w:t>ստորև</w:t>
      </w:r>
      <w:r w:rsidR="00AC716B" w:rsidRPr="000214B7">
        <w:rPr>
          <w:rFonts w:ascii="GHEA Grapalat" w:eastAsia="GHEA Grapalat" w:hAnsi="GHEA Grapalat" w:cs="Arial"/>
          <w:iCs/>
          <w:lang w:val="hy-AM"/>
        </w:rPr>
        <w:t xml:space="preserve"> </w:t>
      </w:r>
      <w:r w:rsidRPr="000214B7">
        <w:rPr>
          <w:rFonts w:ascii="GHEA Grapalat" w:eastAsia="GHEA Grapalat" w:hAnsi="GHEA Grapalat" w:cs="Arial"/>
          <w:iCs/>
          <w:lang w:val="hy-AM"/>
        </w:rPr>
        <w:t>բերված</w:t>
      </w:r>
      <w:r w:rsidR="00AC716B" w:rsidRPr="000214B7">
        <w:rPr>
          <w:rFonts w:ascii="GHEA Grapalat" w:eastAsia="GHEA Grapalat" w:hAnsi="GHEA Grapalat" w:cs="Arial"/>
          <w:iCs/>
          <w:lang w:val="hy-AM"/>
        </w:rPr>
        <w:t xml:space="preserve"> </w:t>
      </w:r>
      <w:r w:rsidRPr="000214B7">
        <w:rPr>
          <w:rFonts w:ascii="GHEA Grapalat" w:eastAsia="GHEA Grapalat" w:hAnsi="GHEA Grapalat" w:cs="Arial"/>
          <w:iCs/>
          <w:lang w:val="hy-AM"/>
        </w:rPr>
        <w:t>աղյուսակում:</w:t>
      </w:r>
      <w:r w:rsidR="005F04A7" w:rsidRPr="000214B7">
        <w:rPr>
          <w:rFonts w:ascii="GHEA Grapalat" w:eastAsia="GHEA Grapalat" w:hAnsi="GHEA Grapalat" w:cs="Arial"/>
          <w:iCs/>
          <w:lang w:val="hy-AM"/>
        </w:rPr>
        <w:t xml:space="preserve"> </w:t>
      </w:r>
    </w:p>
    <w:p w14:paraId="17C2FD38" w14:textId="50CE62E0" w:rsidR="004738CA" w:rsidRPr="000214B7" w:rsidRDefault="004738CA" w:rsidP="00A369A8">
      <w:pPr>
        <w:pStyle w:val="Caption"/>
        <w:spacing w:before="240" w:after="120"/>
        <w:rPr>
          <w:rFonts w:ascii="GHEA Grapalat" w:eastAsia="Tahoma" w:hAnsi="GHEA Grapalat" w:cs="Arial"/>
          <w:color w:val="auto"/>
          <w:sz w:val="20"/>
          <w:szCs w:val="20"/>
          <w:lang w:val="hy-AM"/>
        </w:rPr>
      </w:pPr>
      <w:bookmarkStart w:id="348" w:name="_Toc162011978"/>
      <w:bookmarkStart w:id="349" w:name="_Toc191889890"/>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6</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T.2.</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Հասարակական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էլեկտրատրանսպորտի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(տրոլեյբուսներ)</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պարկի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և</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ենթակառուցվածքների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վերազինման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միջոցառման</w:t>
      </w:r>
      <w:r w:rsidR="00AC716B" w:rsidRPr="000214B7">
        <w:rPr>
          <w:rFonts w:ascii="GHEA Grapalat" w:eastAsia="Tahoma" w:hAnsi="GHEA Grapalat" w:cs="Arial"/>
          <w:color w:val="002060"/>
          <w:sz w:val="20"/>
          <w:szCs w:val="20"/>
          <w:lang w:val="hy-AM"/>
        </w:rPr>
        <w:t xml:space="preserve"> </w:t>
      </w:r>
      <w:r w:rsidR="005F04A7" w:rsidRPr="000214B7">
        <w:rPr>
          <w:rFonts w:ascii="GHEA Grapalat" w:eastAsia="Tahoma" w:hAnsi="GHEA Grapalat" w:cs="Arial"/>
          <w:color w:val="002060"/>
          <w:sz w:val="20"/>
          <w:szCs w:val="20"/>
          <w:lang w:val="hy-AM"/>
        </w:rPr>
        <w:t>նախատեսված և փաստացի արդյունքները</w:t>
      </w:r>
      <w:bookmarkEnd w:id="348"/>
      <w:bookmarkEnd w:id="349"/>
    </w:p>
    <w:tbl>
      <w:tblPr>
        <w:tblStyle w:val="53"/>
        <w:tblW w:w="9923"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3"/>
        <w:gridCol w:w="992"/>
        <w:gridCol w:w="2598"/>
        <w:gridCol w:w="2430"/>
        <w:gridCol w:w="1890"/>
      </w:tblGrid>
      <w:tr w:rsidR="004738CA" w:rsidRPr="000214B7" w14:paraId="4498E3C0" w14:textId="77777777" w:rsidTr="00797F36">
        <w:trPr>
          <w:trHeight w:val="665"/>
        </w:trPr>
        <w:tc>
          <w:tcPr>
            <w:tcW w:w="2013" w:type="dxa"/>
            <w:vMerge w:val="restart"/>
            <w:shd w:val="clear" w:color="auto" w:fill="F2F2F2"/>
            <w:tcMar>
              <w:left w:w="28" w:type="dxa"/>
              <w:right w:w="28" w:type="dxa"/>
            </w:tcMar>
            <w:vAlign w:val="center"/>
          </w:tcPr>
          <w:p w14:paraId="2E791042" w14:textId="7DC537DE"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Ֆինանսա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վորման</w:t>
            </w:r>
            <w:r w:rsidR="00AC716B" w:rsidRPr="000214B7">
              <w:rPr>
                <w:rFonts w:ascii="GHEA Grapalat" w:eastAsia="GHEA Grapalat" w:hAnsi="GHEA Grapalat" w:cs="Arial"/>
                <w:b/>
                <w:iCs/>
                <w:sz w:val="20"/>
                <w:szCs w:val="20"/>
                <w:lang w:val="hy-AM"/>
              </w:rPr>
              <w:t xml:space="preserve"> </w:t>
            </w:r>
          </w:p>
          <w:p w14:paraId="75716F51" w14:textId="4422DD7B"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աղբյուր</w:t>
            </w:r>
            <w:r w:rsidR="00AC716B" w:rsidRPr="000214B7">
              <w:rPr>
                <w:rFonts w:ascii="GHEA Grapalat" w:eastAsia="GHEA Grapalat" w:hAnsi="GHEA Grapalat" w:cs="Arial"/>
                <w:b/>
                <w:iCs/>
                <w:sz w:val="20"/>
                <w:szCs w:val="20"/>
                <w:lang w:val="hy-AM"/>
              </w:rPr>
              <w:t xml:space="preserve"> </w:t>
            </w:r>
          </w:p>
          <w:p w14:paraId="1BC8713C" w14:textId="7AD8D926" w:rsidR="004738CA" w:rsidRPr="000214B7" w:rsidRDefault="000567E3"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w:t>
            </w:r>
            <w:r w:rsidR="004738CA" w:rsidRPr="000214B7">
              <w:rPr>
                <w:rFonts w:ascii="GHEA Grapalat" w:eastAsia="GHEA Grapalat" w:hAnsi="GHEA Grapalat" w:cs="Arial"/>
                <w:b/>
                <w:iCs/>
                <w:sz w:val="20"/>
                <w:szCs w:val="20"/>
                <w:lang w:val="hy-AM"/>
              </w:rPr>
              <w:t>ամա</w:t>
            </w:r>
            <w:r w:rsidR="004738CA" w:rsidRPr="000214B7">
              <w:rPr>
                <w:rStyle w:val="rynqvb"/>
                <w:rFonts w:ascii="GHEA Grapalat" w:hAnsi="GHEA Grapalat" w:cs="Arial"/>
                <w:b/>
                <w:iCs/>
                <w:sz w:val="20"/>
                <w:szCs w:val="20"/>
                <w:lang w:val="hy-AM"/>
              </w:rPr>
              <w:softHyphen/>
            </w:r>
            <w:r w:rsidR="004738CA" w:rsidRPr="000214B7">
              <w:rPr>
                <w:rFonts w:ascii="GHEA Grapalat" w:eastAsia="GHEA Grapalat" w:hAnsi="GHEA Grapalat" w:cs="Arial"/>
                <w:b/>
                <w:iCs/>
                <w:sz w:val="20"/>
                <w:szCs w:val="20"/>
                <w:lang w:val="hy-AM"/>
              </w:rPr>
              <w:t>գործակից</w:t>
            </w:r>
            <w:r w:rsidR="00AC716B" w:rsidRPr="000214B7">
              <w:rPr>
                <w:rFonts w:ascii="GHEA Grapalat" w:eastAsia="GHEA Grapalat" w:hAnsi="GHEA Grapalat" w:cs="Arial"/>
                <w:b/>
                <w:iCs/>
                <w:sz w:val="20"/>
                <w:szCs w:val="20"/>
                <w:lang w:val="hy-AM"/>
              </w:rPr>
              <w:t xml:space="preserve"> </w:t>
            </w:r>
          </w:p>
          <w:p w14:paraId="73ACD98B"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կառույցներ</w:t>
            </w:r>
          </w:p>
        </w:tc>
        <w:tc>
          <w:tcPr>
            <w:tcW w:w="992" w:type="dxa"/>
            <w:vMerge w:val="restart"/>
            <w:shd w:val="clear" w:color="auto" w:fill="F2F2F2"/>
            <w:tcMar>
              <w:left w:w="28" w:type="dxa"/>
              <w:right w:w="28" w:type="dxa"/>
            </w:tcMar>
            <w:vAlign w:val="center"/>
          </w:tcPr>
          <w:p w14:paraId="4922A607" w14:textId="65093DFE"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w:t>
            </w:r>
            <w:r w:rsidR="00AC716B" w:rsidRPr="000214B7">
              <w:rPr>
                <w:rFonts w:ascii="GHEA Grapalat" w:eastAsia="GHEA Grapalat" w:hAnsi="GHEA Grapalat" w:cs="Arial"/>
                <w:b/>
                <w:iCs/>
                <w:sz w:val="20"/>
                <w:szCs w:val="20"/>
                <w:lang w:val="hy-AM"/>
              </w:rPr>
              <w:t xml:space="preserve"> </w:t>
            </w:r>
          </w:p>
          <w:p w14:paraId="5148302F"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հազ.</w:t>
            </w:r>
          </w:p>
          <w:p w14:paraId="596D6C84"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եվրո</w:t>
            </w:r>
          </w:p>
        </w:tc>
        <w:tc>
          <w:tcPr>
            <w:tcW w:w="2598" w:type="dxa"/>
            <w:shd w:val="clear" w:color="auto" w:fill="F2F2F2"/>
            <w:vAlign w:val="center"/>
          </w:tcPr>
          <w:p w14:paraId="55E8DDF1"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խնայողություն,</w:t>
            </w:r>
          </w:p>
          <w:p w14:paraId="61974628"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ՄՎտժ/տարի</w:t>
            </w:r>
          </w:p>
        </w:tc>
        <w:tc>
          <w:tcPr>
            <w:tcW w:w="2430" w:type="dxa"/>
            <w:vMerge w:val="restart"/>
            <w:shd w:val="clear" w:color="auto" w:fill="F2F2F2"/>
            <w:tcMar>
              <w:left w:w="28" w:type="dxa"/>
              <w:right w:w="28" w:type="dxa"/>
            </w:tcMar>
            <w:vAlign w:val="center"/>
          </w:tcPr>
          <w:p w14:paraId="036B640C" w14:textId="3D879108"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նետումների</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կրճատումը,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տոննա</w:t>
            </w:r>
          </w:p>
          <w:p w14:paraId="49E9C8F8" w14:textId="15FD4EEE"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(2020թ.)</w:t>
            </w:r>
          </w:p>
        </w:tc>
        <w:tc>
          <w:tcPr>
            <w:tcW w:w="1890" w:type="dxa"/>
            <w:vMerge w:val="restart"/>
            <w:shd w:val="clear" w:color="auto" w:fill="F2F2F2"/>
            <w:tcMar>
              <w:left w:w="28" w:type="dxa"/>
              <w:right w:w="28" w:type="dxa"/>
            </w:tcMar>
            <w:vAlign w:val="center"/>
          </w:tcPr>
          <w:p w14:paraId="28CFBD2B" w14:textId="21A71442"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Ներդրման</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տարիներ</w:t>
            </w:r>
          </w:p>
        </w:tc>
      </w:tr>
      <w:tr w:rsidR="004738CA" w:rsidRPr="000214B7" w14:paraId="779D6552" w14:textId="77777777" w:rsidTr="00797F36">
        <w:trPr>
          <w:trHeight w:val="548"/>
        </w:trPr>
        <w:tc>
          <w:tcPr>
            <w:tcW w:w="2013" w:type="dxa"/>
            <w:vMerge/>
            <w:shd w:val="clear" w:color="auto" w:fill="F2F2F2"/>
            <w:tcMar>
              <w:left w:w="28" w:type="dxa"/>
              <w:right w:w="28" w:type="dxa"/>
            </w:tcMar>
            <w:vAlign w:val="center"/>
          </w:tcPr>
          <w:p w14:paraId="38662161"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992" w:type="dxa"/>
            <w:vMerge/>
            <w:shd w:val="clear" w:color="auto" w:fill="F2F2F2"/>
            <w:tcMar>
              <w:left w:w="28" w:type="dxa"/>
              <w:right w:w="28" w:type="dxa"/>
            </w:tcMar>
            <w:vAlign w:val="center"/>
          </w:tcPr>
          <w:p w14:paraId="411B5DE8"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2598" w:type="dxa"/>
            <w:shd w:val="clear" w:color="auto" w:fill="F2F2F2"/>
            <w:tcMar>
              <w:left w:w="28" w:type="dxa"/>
              <w:right w:w="28" w:type="dxa"/>
            </w:tcMar>
            <w:vAlign w:val="center"/>
          </w:tcPr>
          <w:p w14:paraId="51EE54B0"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Էլեկտրաէներգիա</w:t>
            </w:r>
          </w:p>
        </w:tc>
        <w:tc>
          <w:tcPr>
            <w:tcW w:w="2430" w:type="dxa"/>
            <w:vMerge/>
            <w:shd w:val="clear" w:color="auto" w:fill="F2F2F2"/>
            <w:tcMar>
              <w:left w:w="28" w:type="dxa"/>
              <w:right w:w="28" w:type="dxa"/>
            </w:tcMar>
            <w:vAlign w:val="center"/>
          </w:tcPr>
          <w:p w14:paraId="3F33C1C0"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890" w:type="dxa"/>
            <w:vMerge/>
            <w:shd w:val="clear" w:color="auto" w:fill="F2F2F2"/>
            <w:tcMar>
              <w:left w:w="28" w:type="dxa"/>
              <w:right w:w="28" w:type="dxa"/>
            </w:tcMar>
            <w:vAlign w:val="center"/>
          </w:tcPr>
          <w:p w14:paraId="3F9CA61C"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r>
      <w:tr w:rsidR="004738CA" w:rsidRPr="000214B7" w14:paraId="7E0CC181" w14:textId="77777777" w:rsidTr="00797F36">
        <w:trPr>
          <w:trHeight w:val="812"/>
        </w:trPr>
        <w:tc>
          <w:tcPr>
            <w:tcW w:w="2013" w:type="dxa"/>
            <w:tcMar>
              <w:left w:w="28" w:type="dxa"/>
              <w:right w:w="28" w:type="dxa"/>
            </w:tcMar>
            <w:vAlign w:val="center"/>
          </w:tcPr>
          <w:p w14:paraId="6C45033B" w14:textId="1432BE16"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lastRenderedPageBreak/>
              <w:t>ԵՔ,</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«Էլեկտրա-տրանսպորտ»</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ՓԲԸ,</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ՎԶԵԲ</w:t>
            </w:r>
            <w:r w:rsidR="00AC716B" w:rsidRPr="000214B7">
              <w:rPr>
                <w:rFonts w:ascii="GHEA Grapalat" w:eastAsia="GHEA Grapalat" w:hAnsi="GHEA Grapalat" w:cs="Arial"/>
                <w:iCs/>
                <w:sz w:val="20"/>
                <w:szCs w:val="20"/>
                <w:lang w:val="hy-AM"/>
              </w:rPr>
              <w:t xml:space="preserve"> </w:t>
            </w:r>
          </w:p>
        </w:tc>
        <w:tc>
          <w:tcPr>
            <w:tcW w:w="992" w:type="dxa"/>
            <w:tcMar>
              <w:left w:w="28" w:type="dxa"/>
              <w:right w:w="28" w:type="dxa"/>
            </w:tcMar>
            <w:vAlign w:val="center"/>
          </w:tcPr>
          <w:p w14:paraId="2E99E5CC"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28,000</w:t>
            </w:r>
          </w:p>
        </w:tc>
        <w:tc>
          <w:tcPr>
            <w:tcW w:w="2598" w:type="dxa"/>
            <w:tcMar>
              <w:left w:w="28" w:type="dxa"/>
              <w:right w:w="28" w:type="dxa"/>
            </w:tcMar>
            <w:vAlign w:val="center"/>
          </w:tcPr>
          <w:p w14:paraId="61118438" w14:textId="630E07F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2,559</w:t>
            </w:r>
            <w:r w:rsidR="00AC716B" w:rsidRPr="000214B7">
              <w:rPr>
                <w:rFonts w:ascii="GHEA Grapalat" w:eastAsia="GHEA Grapalat" w:hAnsi="GHEA Grapalat" w:cs="Arial"/>
                <w:iCs/>
                <w:sz w:val="20"/>
                <w:szCs w:val="20"/>
                <w:lang w:val="hy-AM"/>
              </w:rPr>
              <w:t xml:space="preserve"> </w:t>
            </w:r>
          </w:p>
        </w:tc>
        <w:tc>
          <w:tcPr>
            <w:tcW w:w="2430" w:type="dxa"/>
            <w:tcMar>
              <w:left w:w="28" w:type="dxa"/>
              <w:right w:w="28" w:type="dxa"/>
            </w:tcMar>
            <w:vAlign w:val="center"/>
          </w:tcPr>
          <w:p w14:paraId="780A52A0" w14:textId="3D81779C"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567</w:t>
            </w:r>
            <w:r w:rsidR="00AC716B" w:rsidRPr="000214B7">
              <w:rPr>
                <w:rFonts w:ascii="GHEA Grapalat" w:eastAsia="GHEA Grapalat" w:hAnsi="GHEA Grapalat" w:cs="Arial"/>
                <w:iCs/>
                <w:sz w:val="20"/>
                <w:szCs w:val="20"/>
                <w:lang w:val="hy-AM"/>
              </w:rPr>
              <w:t xml:space="preserve"> </w:t>
            </w:r>
          </w:p>
        </w:tc>
        <w:tc>
          <w:tcPr>
            <w:tcW w:w="1890" w:type="dxa"/>
            <w:tcMar>
              <w:left w:w="28" w:type="dxa"/>
              <w:right w:w="28" w:type="dxa"/>
            </w:tcMar>
            <w:vAlign w:val="center"/>
          </w:tcPr>
          <w:p w14:paraId="3F10AEC0"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2018-2019</w:t>
            </w:r>
          </w:p>
        </w:tc>
      </w:tr>
      <w:tr w:rsidR="004738CA" w:rsidRPr="000214B7" w14:paraId="679CF934" w14:textId="77777777" w:rsidTr="00797F36">
        <w:trPr>
          <w:trHeight w:val="345"/>
        </w:trPr>
        <w:tc>
          <w:tcPr>
            <w:tcW w:w="2013" w:type="dxa"/>
            <w:tcMar>
              <w:left w:w="28" w:type="dxa"/>
              <w:right w:w="28" w:type="dxa"/>
            </w:tcMar>
            <w:vAlign w:val="center"/>
          </w:tcPr>
          <w:p w14:paraId="4A687630" w14:textId="68E2DB0F"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Փաստացի</w:t>
            </w:r>
            <w:r w:rsidR="00406782" w:rsidRPr="000214B7">
              <w:rPr>
                <w:rFonts w:ascii="GHEA Grapalat" w:eastAsia="GHEA Grapalat" w:hAnsi="GHEA Grapalat" w:cs="Arial"/>
                <w:iCs/>
                <w:sz w:val="20"/>
                <w:szCs w:val="20"/>
                <w:lang w:val="hy-AM"/>
              </w:rPr>
              <w:t xml:space="preserve"> (2022թ</w:t>
            </w:r>
            <w:r w:rsidR="00406782" w:rsidRPr="000214B7">
              <w:rPr>
                <w:rFonts w:ascii="Cambria Math" w:eastAsia="GHEA Grapalat" w:hAnsi="Cambria Math" w:cs="Cambria Math"/>
                <w:iCs/>
                <w:sz w:val="20"/>
                <w:szCs w:val="20"/>
                <w:lang w:val="hy-AM"/>
              </w:rPr>
              <w:t>․</w:t>
            </w:r>
            <w:r w:rsidR="00406782" w:rsidRPr="000214B7">
              <w:rPr>
                <w:rFonts w:ascii="GHEA Grapalat" w:eastAsia="GHEA Grapalat" w:hAnsi="GHEA Grapalat" w:cs="Arial"/>
                <w:iCs/>
                <w:sz w:val="20"/>
                <w:szCs w:val="20"/>
                <w:lang w:val="hy-AM"/>
              </w:rPr>
              <w:t>)</w:t>
            </w:r>
          </w:p>
        </w:tc>
        <w:tc>
          <w:tcPr>
            <w:tcW w:w="992" w:type="dxa"/>
            <w:tcMar>
              <w:left w:w="28" w:type="dxa"/>
              <w:right w:w="28" w:type="dxa"/>
            </w:tcMar>
            <w:vAlign w:val="center"/>
          </w:tcPr>
          <w:p w14:paraId="248AE0E3"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p>
        </w:tc>
        <w:tc>
          <w:tcPr>
            <w:tcW w:w="2598" w:type="dxa"/>
            <w:tcMar>
              <w:left w:w="28" w:type="dxa"/>
              <w:right w:w="28" w:type="dxa"/>
            </w:tcMar>
            <w:vAlign w:val="center"/>
          </w:tcPr>
          <w:p w14:paraId="7EE228F2"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778</w:t>
            </w:r>
          </w:p>
        </w:tc>
        <w:tc>
          <w:tcPr>
            <w:tcW w:w="2430" w:type="dxa"/>
            <w:tcMar>
              <w:left w:w="28" w:type="dxa"/>
              <w:right w:w="28" w:type="dxa"/>
            </w:tcMar>
            <w:vAlign w:val="center"/>
          </w:tcPr>
          <w:p w14:paraId="4549CCDE"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172</w:t>
            </w:r>
          </w:p>
        </w:tc>
        <w:tc>
          <w:tcPr>
            <w:tcW w:w="1890" w:type="dxa"/>
            <w:tcMar>
              <w:left w:w="28" w:type="dxa"/>
              <w:right w:w="28" w:type="dxa"/>
            </w:tcMar>
            <w:vAlign w:val="center"/>
          </w:tcPr>
          <w:p w14:paraId="3B452B5A"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p>
        </w:tc>
      </w:tr>
    </w:tbl>
    <w:p w14:paraId="69976936" w14:textId="6FA90568"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350" w:name="_Toc162011979"/>
      <w:bookmarkStart w:id="351" w:name="_Toc191889891"/>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7</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4445D2" w:rsidRPr="000214B7">
        <w:rPr>
          <w:rFonts w:ascii="GHEA Grapalat" w:eastAsia="Tahoma" w:hAnsi="GHEA Grapalat" w:cs="Arial"/>
          <w:color w:val="002060"/>
          <w:sz w:val="20"/>
          <w:szCs w:val="20"/>
          <w:lang w:val="hy-AM"/>
        </w:rPr>
        <w:t xml:space="preserve">Միջոցառում </w:t>
      </w:r>
      <w:r w:rsidRPr="000214B7">
        <w:rPr>
          <w:rFonts w:ascii="GHEA Grapalat" w:eastAsia="Tahoma" w:hAnsi="GHEA Grapalat" w:cs="Arial"/>
          <w:color w:val="002060"/>
          <w:sz w:val="20"/>
          <w:szCs w:val="20"/>
          <w:lang w:val="hy-AM"/>
        </w:rPr>
        <w:t>T.2</w:t>
      </w:r>
      <w:r w:rsidR="000567E3" w:rsidRPr="000214B7">
        <w:rPr>
          <w:rFonts w:ascii="Cambria Math" w:eastAsia="MS Gothic" w:hAnsi="Cambria Math" w:cs="Cambria Math"/>
          <w:color w:val="002060"/>
          <w:sz w:val="20"/>
          <w:szCs w:val="20"/>
          <w:lang w:val="hy-AM"/>
        </w:rPr>
        <w:t>․</w:t>
      </w:r>
      <w:r w:rsidR="0023163F" w:rsidRPr="000214B7">
        <w:rPr>
          <w:rFonts w:ascii="GHEA Grapalat" w:eastAsia="Tahoma" w:hAnsi="GHEA Grapalat" w:cs="Arial"/>
          <w:color w:val="002060"/>
          <w:sz w:val="20"/>
          <w:szCs w:val="20"/>
          <w:lang w:val="hy-AM"/>
        </w:rPr>
        <w:t xml:space="preserve"> Միջոցառման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իրականացման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կարգավիճակը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հաշվետու</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ժամանակաշրջանի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վերջի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դրությամբ</w:t>
      </w:r>
      <w:bookmarkEnd w:id="350"/>
      <w:bookmarkEnd w:id="351"/>
    </w:p>
    <w:tbl>
      <w:tblPr>
        <w:tblStyle w:val="GridTable1Light"/>
        <w:tblW w:w="9895" w:type="dxa"/>
        <w:tblLayout w:type="fixed"/>
        <w:tblLook w:val="0400" w:firstRow="0" w:lastRow="0" w:firstColumn="0" w:lastColumn="0" w:noHBand="0" w:noVBand="1"/>
      </w:tblPr>
      <w:tblGrid>
        <w:gridCol w:w="534"/>
        <w:gridCol w:w="2155"/>
        <w:gridCol w:w="5856"/>
        <w:gridCol w:w="1350"/>
      </w:tblGrid>
      <w:tr w:rsidR="004738CA" w:rsidRPr="000214B7" w14:paraId="5D1891BF" w14:textId="77777777" w:rsidTr="00872F2E">
        <w:trPr>
          <w:tblHeader/>
        </w:trPr>
        <w:tc>
          <w:tcPr>
            <w:tcW w:w="534" w:type="dxa"/>
            <w:shd w:val="clear" w:color="auto" w:fill="F2F2F2" w:themeFill="background1" w:themeFillShade="F2"/>
          </w:tcPr>
          <w:p w14:paraId="70AC1BA0"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155" w:type="dxa"/>
            <w:shd w:val="clear" w:color="auto" w:fill="F2F2F2" w:themeFill="background1" w:themeFillShade="F2"/>
          </w:tcPr>
          <w:p w14:paraId="15ACAF41" w14:textId="45FBB488"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w:t>
            </w:r>
            <w:r w:rsidR="00AC716B" w:rsidRPr="000214B7">
              <w:rPr>
                <w:rFonts w:ascii="GHEA Grapalat" w:eastAsia="GHEA Grapalat" w:hAnsi="GHEA Grapalat" w:cs="Arial"/>
                <w:b/>
                <w:sz w:val="20"/>
                <w:szCs w:val="20"/>
                <w:lang w:val="hy-AM"/>
              </w:rPr>
              <w:t xml:space="preserve"> </w:t>
            </w:r>
            <w:r w:rsidRPr="000214B7">
              <w:rPr>
                <w:rFonts w:ascii="GHEA Grapalat" w:eastAsia="GHEA Grapalat" w:hAnsi="GHEA Grapalat" w:cs="Arial"/>
                <w:b/>
                <w:sz w:val="20"/>
                <w:szCs w:val="20"/>
                <w:lang w:val="hy-AM"/>
              </w:rPr>
              <w:t>բովանդակություն</w:t>
            </w:r>
          </w:p>
        </w:tc>
        <w:tc>
          <w:tcPr>
            <w:tcW w:w="7206" w:type="dxa"/>
            <w:gridSpan w:val="2"/>
            <w:shd w:val="clear" w:color="auto" w:fill="F2F2F2" w:themeFill="background1" w:themeFillShade="F2"/>
          </w:tcPr>
          <w:p w14:paraId="1CCC1A45"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4738CA" w:rsidRPr="000214B7" w14:paraId="03034C37" w14:textId="77777777" w:rsidTr="00A63CBA">
        <w:tc>
          <w:tcPr>
            <w:tcW w:w="534" w:type="dxa"/>
          </w:tcPr>
          <w:p w14:paraId="129C2D92"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155" w:type="dxa"/>
          </w:tcPr>
          <w:p w14:paraId="0C8D0412" w14:textId="76EACB81"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նախաձեռնողը</w:t>
            </w:r>
          </w:p>
        </w:tc>
        <w:tc>
          <w:tcPr>
            <w:tcW w:w="7206" w:type="dxa"/>
            <w:gridSpan w:val="2"/>
          </w:tcPr>
          <w:p w14:paraId="18E1EBB3" w14:textId="6D3D2693"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71"/>
                <w:id w:val="-767846448"/>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ՏԻՄ</w:t>
            </w:r>
          </w:p>
          <w:p w14:paraId="2E1BFE9B"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0214B7" w14:paraId="2DA2B205" w14:textId="77777777" w:rsidTr="00A63CBA">
        <w:tc>
          <w:tcPr>
            <w:tcW w:w="534" w:type="dxa"/>
          </w:tcPr>
          <w:p w14:paraId="308F8D88"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155" w:type="dxa"/>
          </w:tcPr>
          <w:p w14:paraId="0E35730D" w14:textId="1DF8033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պատասխանատու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tc>
        <w:tc>
          <w:tcPr>
            <w:tcW w:w="7206" w:type="dxa"/>
            <w:gridSpan w:val="2"/>
          </w:tcPr>
          <w:p w14:paraId="338B7FA2" w14:textId="1643D086"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78"/>
                <w:id w:val="-2102171495"/>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5F04A7" w:rsidRPr="000214B7">
              <w:rPr>
                <w:rFonts w:ascii="GHEA Grapalat" w:eastAsia="GHEA Grapalat" w:hAnsi="GHEA Grapalat" w:cs="Arial"/>
                <w:sz w:val="20"/>
                <w:szCs w:val="20"/>
                <w:lang w:val="hy-AM"/>
              </w:rPr>
              <w:t>ԵՔ</w:t>
            </w:r>
            <w:r w:rsidR="00AC716B" w:rsidRPr="000214B7">
              <w:rPr>
                <w:rFonts w:ascii="GHEA Grapalat" w:eastAsia="GHEA Grapalat" w:hAnsi="GHEA Grapalat" w:cs="Arial"/>
                <w:sz w:val="20"/>
                <w:szCs w:val="20"/>
                <w:lang w:val="hy-AM"/>
              </w:rPr>
              <w:t xml:space="preserve"> </w:t>
            </w:r>
            <w:r w:rsidR="005F04A7" w:rsidRPr="000214B7">
              <w:rPr>
                <w:rFonts w:ascii="GHEA Grapalat" w:eastAsia="GHEA Grapalat" w:hAnsi="GHEA Grapalat" w:cs="Arial"/>
                <w:sz w:val="20"/>
                <w:szCs w:val="20"/>
                <w:lang w:val="hy-AM"/>
              </w:rPr>
              <w:t xml:space="preserve">աշխատակազմի </w:t>
            </w:r>
            <w:r w:rsidR="004738CA" w:rsidRPr="000214B7">
              <w:rPr>
                <w:rFonts w:ascii="GHEA Grapalat" w:eastAsia="GHEA Grapalat" w:hAnsi="GHEA Grapalat" w:cs="Arial"/>
                <w:sz w:val="20"/>
                <w:szCs w:val="20"/>
                <w:lang w:val="hy-AM"/>
              </w:rPr>
              <w:t>տրանսպորտի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վարչություն</w:t>
            </w:r>
          </w:p>
          <w:p w14:paraId="09AC2F63"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0214B7" w14:paraId="405D9F0C" w14:textId="77777777" w:rsidTr="00A63CBA">
        <w:trPr>
          <w:trHeight w:val="824"/>
        </w:trPr>
        <w:tc>
          <w:tcPr>
            <w:tcW w:w="534" w:type="dxa"/>
          </w:tcPr>
          <w:p w14:paraId="5594477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155" w:type="dxa"/>
          </w:tcPr>
          <w:p w14:paraId="3486EF1C" w14:textId="1A3DF4FF" w:rsidR="004738CA" w:rsidRPr="000214B7" w:rsidRDefault="004738CA" w:rsidP="00A369A8">
            <w:pPr>
              <w:spacing w:after="0" w:line="240" w:lineRule="auto"/>
              <w:ind w:right="-94"/>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գործողությունների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նկարագրությունը:</w:t>
            </w:r>
          </w:p>
        </w:tc>
        <w:tc>
          <w:tcPr>
            <w:tcW w:w="7206" w:type="dxa"/>
            <w:gridSpan w:val="2"/>
          </w:tcPr>
          <w:p w14:paraId="378FCC34" w14:textId="56B6FECE" w:rsidR="004738CA" w:rsidRPr="000214B7" w:rsidRDefault="004738CA" w:rsidP="00304E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2018թ.</w:t>
            </w:r>
            <w:r w:rsidR="00AC716B" w:rsidRPr="000214B7">
              <w:rPr>
                <w:rFonts w:ascii="GHEA Grapalat" w:eastAsia="GHEA Grapalat" w:hAnsi="GHEA Grapalat" w:cs="Arial"/>
                <w:i/>
                <w:sz w:val="20"/>
                <w:szCs w:val="20"/>
                <w:lang w:val="hy-AM"/>
              </w:rPr>
              <w:t xml:space="preserve"> </w:t>
            </w:r>
            <w:r w:rsidR="00B4755F" w:rsidRPr="000214B7">
              <w:rPr>
                <w:rFonts w:ascii="GHEA Grapalat" w:eastAsia="GHEA Grapalat" w:hAnsi="GHEA Grapalat" w:cs="Arial"/>
                <w:i/>
                <w:sz w:val="20"/>
                <w:szCs w:val="20"/>
                <w:lang w:val="hy-AM"/>
              </w:rPr>
              <w:t>ս</w:t>
            </w:r>
            <w:r w:rsidRPr="000214B7">
              <w:rPr>
                <w:rFonts w:ascii="GHEA Grapalat" w:eastAsia="GHEA Grapalat" w:hAnsi="GHEA Grapalat" w:cs="Arial"/>
                <w:i/>
                <w:sz w:val="20"/>
                <w:szCs w:val="20"/>
                <w:lang w:val="hy-AM"/>
              </w:rPr>
              <w:t>կսած</w:t>
            </w:r>
            <w:r w:rsidR="00B4755F" w:rsidRPr="000214B7">
              <w:rPr>
                <w:rFonts w:ascii="GHEA Grapalat" w:eastAsia="GHEA Grapalat" w:hAnsi="GHEA Grapalat" w:cs="Arial"/>
                <w:i/>
                <w:sz w:val="20"/>
                <w:szCs w:val="20"/>
                <w:lang w:val="hy-AM"/>
              </w:rPr>
              <w:t>՝</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ԵՔ</w:t>
            </w:r>
            <w:r w:rsidR="00B4755F" w:rsidRPr="000214B7">
              <w:rPr>
                <w:rFonts w:ascii="GHEA Grapalat" w:eastAsia="GHEA Grapalat" w:hAnsi="GHEA Grapalat" w:cs="Arial"/>
                <w:i/>
                <w:sz w:val="20"/>
                <w:szCs w:val="20"/>
                <w:lang w:val="hy-AM"/>
              </w:rPr>
              <w:t>-ն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պարբերաբար</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իրականացրել</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է</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ծավալուն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ներդրումներ,</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որոնք</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ուղղված</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են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եղել</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էլեկտրատրանսպորտի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համակարգի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վերանորոգմանը,</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պահպանմանը</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և</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արդիականացմանը,</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այդ</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թվում</w:t>
            </w:r>
            <w:r w:rsidR="000567E3" w:rsidRPr="000214B7">
              <w:rPr>
                <w:rFonts w:ascii="GHEA Grapalat" w:eastAsia="GHEA Grapalat" w:hAnsi="GHEA Grapalat" w:cs="Arial"/>
                <w:i/>
                <w:sz w:val="20"/>
                <w:szCs w:val="20"/>
                <w:lang w:val="hy-AM"/>
              </w:rPr>
              <w:t>՝</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հարակից</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վարչական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շենքերում։</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Ներդրումներ</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են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արվել</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հպակային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ցանցի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վերանորոգման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և</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արդիականացման,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մալուխային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համակարգի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նորոգման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և</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ընդլայնման,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հենասյուների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և</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կցորդիչների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փոխարինման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ու</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տեղադրման,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շենքերի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ջերմամեկուսացման,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նոր</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տրոլեյբուսների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և</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էլեկտրական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ավտոբուսների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ձեռքբերման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նախապատրաստական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աշխատանքներ</w:t>
            </w:r>
            <w:r w:rsidR="00E63710" w:rsidRPr="000214B7">
              <w:rPr>
                <w:rFonts w:ascii="GHEA Grapalat" w:eastAsia="GHEA Grapalat" w:hAnsi="GHEA Grapalat" w:cs="Arial"/>
                <w:i/>
                <w:sz w:val="20"/>
                <w:szCs w:val="20"/>
                <w:lang w:val="hy-AM"/>
              </w:rPr>
              <w:t>ի իրականացման համար</w:t>
            </w:r>
            <w:r w:rsidRPr="000214B7">
              <w:rPr>
                <w:rFonts w:ascii="GHEA Grapalat" w:eastAsia="GHEA Grapalat" w:hAnsi="GHEA Grapalat" w:cs="Arial"/>
                <w:i/>
                <w:sz w:val="20"/>
                <w:szCs w:val="20"/>
                <w:lang w:val="hy-AM"/>
              </w:rPr>
              <w:t>,</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և</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այլն։</w:t>
            </w:r>
            <w:r w:rsidR="00AC716B" w:rsidRPr="000214B7">
              <w:rPr>
                <w:rFonts w:ascii="GHEA Grapalat" w:eastAsia="GHEA Grapalat" w:hAnsi="GHEA Grapalat" w:cs="Arial"/>
                <w:i/>
                <w:sz w:val="20"/>
                <w:szCs w:val="20"/>
                <w:lang w:val="hy-AM"/>
              </w:rPr>
              <w:t xml:space="preserve"> </w:t>
            </w:r>
            <w:r w:rsidR="00CD6015" w:rsidRPr="000214B7">
              <w:rPr>
                <w:rFonts w:ascii="GHEA Grapalat" w:eastAsia="GHEA Grapalat" w:hAnsi="GHEA Grapalat" w:cs="Arial"/>
                <w:i/>
                <w:sz w:val="20"/>
                <w:szCs w:val="20"/>
                <w:lang w:val="hy-AM"/>
              </w:rPr>
              <w:t>Ստո</w:t>
            </w:r>
            <w:r w:rsidRPr="000214B7">
              <w:rPr>
                <w:rFonts w:ascii="GHEA Grapalat" w:eastAsia="GHEA Grapalat" w:hAnsi="GHEA Grapalat" w:cs="Arial"/>
                <w:i/>
                <w:sz w:val="20"/>
                <w:szCs w:val="20"/>
                <w:lang w:val="hy-AM"/>
              </w:rPr>
              <w:t>ր</w:t>
            </w:r>
            <w:r w:rsidR="00CD6015" w:rsidRPr="000214B7">
              <w:rPr>
                <w:rFonts w:ascii="GHEA Grapalat" w:eastAsia="GHEA Grapalat" w:hAnsi="GHEA Grapalat" w:cs="Arial"/>
                <w:i/>
                <w:sz w:val="20"/>
                <w:szCs w:val="20"/>
                <w:lang w:val="hy-AM"/>
              </w:rPr>
              <w:t>և</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բերված</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աղյուսակ</w:t>
            </w:r>
            <w:r w:rsidR="00CD6015" w:rsidRPr="000214B7">
              <w:rPr>
                <w:rFonts w:ascii="GHEA Grapalat" w:eastAsia="GHEA Grapalat" w:hAnsi="GHEA Grapalat" w:cs="Arial"/>
                <w:i/>
                <w:sz w:val="20"/>
                <w:szCs w:val="20"/>
                <w:lang w:val="hy-AM"/>
              </w:rPr>
              <w:t>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ամփոփում</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է</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կատարված</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աշխատանքների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ծավալները</w:t>
            </w:r>
            <w:r w:rsidR="00D250A5" w:rsidRPr="000214B7">
              <w:rPr>
                <w:rFonts w:ascii="GHEA Grapalat" w:eastAsia="GHEA Grapalat" w:hAnsi="GHEA Grapalat" w:cs="Arial"/>
                <w:i/>
                <w:sz w:val="20"/>
                <w:szCs w:val="20"/>
                <w:lang w:val="hy-AM"/>
              </w:rPr>
              <w:t>՝ ըստ տարիների</w:t>
            </w:r>
            <w:r w:rsidRPr="000214B7">
              <w:rPr>
                <w:rFonts w:ascii="GHEA Grapalat" w:eastAsia="GHEA Grapalat" w:hAnsi="GHEA Grapalat" w:cs="Arial"/>
                <w:i/>
                <w:sz w:val="20"/>
                <w:szCs w:val="20"/>
                <w:lang w:val="hy-AM"/>
              </w:rPr>
              <w:t>։</w:t>
            </w:r>
            <w:r w:rsidR="00AC716B" w:rsidRPr="000214B7">
              <w:rPr>
                <w:rFonts w:ascii="GHEA Grapalat" w:eastAsia="GHEA Grapalat" w:hAnsi="GHEA Grapalat" w:cs="Arial"/>
                <w:i/>
                <w:sz w:val="20"/>
                <w:szCs w:val="20"/>
                <w:lang w:val="hy-AM"/>
              </w:rPr>
              <w:t xml:space="preserve"> </w:t>
            </w:r>
          </w:p>
          <w:tbl>
            <w:tblPr>
              <w:tblW w:w="8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5"/>
              <w:gridCol w:w="810"/>
              <w:gridCol w:w="810"/>
              <w:gridCol w:w="810"/>
              <w:gridCol w:w="810"/>
              <w:gridCol w:w="900"/>
              <w:gridCol w:w="1009"/>
              <w:gridCol w:w="1087"/>
            </w:tblGrid>
            <w:tr w:rsidR="00D250A5" w:rsidRPr="000214B7" w14:paraId="57F57402" w14:textId="77777777" w:rsidTr="00797F36">
              <w:trPr>
                <w:trHeight w:val="240"/>
              </w:trPr>
              <w:tc>
                <w:tcPr>
                  <w:tcW w:w="1965" w:type="dxa"/>
                  <w:noWrap/>
                  <w:vAlign w:val="center"/>
                  <w:hideMark/>
                </w:tcPr>
                <w:p w14:paraId="2299C839" w14:textId="54F2862C" w:rsidR="004738CA" w:rsidRPr="000214B7" w:rsidRDefault="004738C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ԷԱ</w:t>
                  </w:r>
                  <w:r w:rsidR="00AC716B" w:rsidRPr="000214B7">
                    <w:rPr>
                      <w:rFonts w:ascii="GHEA Grapalat" w:eastAsia="Times New Roman" w:hAnsi="GHEA Grapalat" w:cs="Arial"/>
                      <w:color w:val="000000"/>
                      <w:sz w:val="20"/>
                      <w:szCs w:val="20"/>
                      <w:lang w:val="hy-AM"/>
                    </w:rPr>
                    <w:t xml:space="preserve"> </w:t>
                  </w:r>
                  <w:r w:rsidR="000567E3" w:rsidRPr="000214B7">
                    <w:rPr>
                      <w:rFonts w:ascii="GHEA Grapalat" w:eastAsia="Times New Roman" w:hAnsi="GHEA Grapalat" w:cs="Arial"/>
                      <w:color w:val="000000"/>
                      <w:sz w:val="20"/>
                      <w:szCs w:val="20"/>
                      <w:lang w:val="hy-AM"/>
                    </w:rPr>
                    <w:t>մ</w:t>
                  </w:r>
                  <w:r w:rsidRPr="000214B7">
                    <w:rPr>
                      <w:rFonts w:ascii="GHEA Grapalat" w:eastAsia="Times New Roman" w:hAnsi="GHEA Grapalat" w:cs="Arial"/>
                      <w:color w:val="000000"/>
                      <w:sz w:val="20"/>
                      <w:szCs w:val="20"/>
                      <w:lang w:val="hy-AM"/>
                    </w:rPr>
                    <w:t>իջոցառումներ</w:t>
                  </w:r>
                </w:p>
              </w:tc>
              <w:tc>
                <w:tcPr>
                  <w:tcW w:w="810" w:type="dxa"/>
                  <w:vAlign w:val="center"/>
                  <w:hideMark/>
                </w:tcPr>
                <w:p w14:paraId="00A30AAD" w14:textId="42A372C1" w:rsidR="004738CA" w:rsidRPr="000214B7" w:rsidRDefault="004738CA" w:rsidP="00A369A8">
                  <w:pPr>
                    <w:spacing w:after="0" w:line="240" w:lineRule="auto"/>
                    <w:rPr>
                      <w:rFonts w:ascii="GHEA Grapalat" w:eastAsia="Times New Roman" w:hAnsi="GHEA Grapalat" w:cs="Arial"/>
                      <w:i/>
                      <w:iCs/>
                      <w:color w:val="000000"/>
                      <w:sz w:val="20"/>
                      <w:szCs w:val="20"/>
                      <w:lang w:val="hy-AM"/>
                    </w:rPr>
                  </w:pPr>
                  <w:r w:rsidRPr="000214B7">
                    <w:rPr>
                      <w:rFonts w:ascii="GHEA Grapalat" w:eastAsia="Times New Roman" w:hAnsi="GHEA Grapalat" w:cs="Arial"/>
                      <w:color w:val="000000"/>
                      <w:sz w:val="20"/>
                      <w:szCs w:val="20"/>
                      <w:lang w:val="hy-AM"/>
                    </w:rPr>
                    <w:t>2018թ</w:t>
                  </w:r>
                </w:p>
              </w:tc>
              <w:tc>
                <w:tcPr>
                  <w:tcW w:w="810" w:type="dxa"/>
                  <w:vAlign w:val="center"/>
                  <w:hideMark/>
                </w:tcPr>
                <w:p w14:paraId="09DD4BC5" w14:textId="13763A4C" w:rsidR="004738CA" w:rsidRPr="000214B7" w:rsidRDefault="004738C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2019թ</w:t>
                  </w:r>
                </w:p>
              </w:tc>
              <w:tc>
                <w:tcPr>
                  <w:tcW w:w="810" w:type="dxa"/>
                  <w:vAlign w:val="center"/>
                  <w:hideMark/>
                </w:tcPr>
                <w:p w14:paraId="09B06B89" w14:textId="39A72377" w:rsidR="004738CA" w:rsidRPr="000214B7" w:rsidRDefault="004738C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2020թ</w:t>
                  </w:r>
                </w:p>
              </w:tc>
              <w:tc>
                <w:tcPr>
                  <w:tcW w:w="810" w:type="dxa"/>
                  <w:vAlign w:val="center"/>
                  <w:hideMark/>
                </w:tcPr>
                <w:p w14:paraId="501A10C4" w14:textId="5C086C5D" w:rsidR="004738CA" w:rsidRPr="000214B7" w:rsidRDefault="004738C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2021թ</w:t>
                  </w:r>
                </w:p>
              </w:tc>
              <w:tc>
                <w:tcPr>
                  <w:tcW w:w="900" w:type="dxa"/>
                  <w:vAlign w:val="center"/>
                  <w:hideMark/>
                </w:tcPr>
                <w:p w14:paraId="130214EC" w14:textId="4A320759" w:rsidR="004738CA" w:rsidRPr="000214B7" w:rsidRDefault="004738C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2022թ</w:t>
                  </w:r>
                </w:p>
              </w:tc>
              <w:tc>
                <w:tcPr>
                  <w:tcW w:w="1009" w:type="dxa"/>
                  <w:vAlign w:val="center"/>
                  <w:hideMark/>
                </w:tcPr>
                <w:p w14:paraId="51E95822" w14:textId="7C50B9D2" w:rsidR="004738CA" w:rsidRPr="000214B7" w:rsidRDefault="004738C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2023-2026թթ</w:t>
                  </w:r>
                </w:p>
              </w:tc>
              <w:tc>
                <w:tcPr>
                  <w:tcW w:w="1087" w:type="dxa"/>
                  <w:vAlign w:val="center"/>
                  <w:hideMark/>
                </w:tcPr>
                <w:p w14:paraId="7FE6E53E" w14:textId="77777777" w:rsidR="004738CA" w:rsidRPr="000214B7" w:rsidRDefault="004738C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Ընդամենը</w:t>
                  </w:r>
                </w:p>
              </w:tc>
            </w:tr>
            <w:tr w:rsidR="00D250A5" w:rsidRPr="00307BAD" w14:paraId="71AA69D6" w14:textId="77777777" w:rsidTr="00797F36">
              <w:trPr>
                <w:trHeight w:val="240"/>
              </w:trPr>
              <w:tc>
                <w:tcPr>
                  <w:tcW w:w="1965" w:type="dxa"/>
                  <w:noWrap/>
                  <w:vAlign w:val="center"/>
                  <w:hideMark/>
                </w:tcPr>
                <w:p w14:paraId="7E704D8F" w14:textId="6A583336" w:rsidR="004738CA" w:rsidRPr="000214B7" w:rsidRDefault="004738CA" w:rsidP="00A369A8">
                  <w:pPr>
                    <w:spacing w:after="0" w:line="240" w:lineRule="auto"/>
                    <w:rPr>
                      <w:rFonts w:ascii="GHEA Grapalat" w:eastAsia="Times New Roman" w:hAnsi="GHEA Grapalat" w:cs="Arial"/>
                      <w:i/>
                      <w:iCs/>
                      <w:color w:val="000000"/>
                      <w:sz w:val="20"/>
                      <w:szCs w:val="20"/>
                      <w:lang w:val="hy-AM"/>
                    </w:rPr>
                  </w:pPr>
                  <w:r w:rsidRPr="000214B7">
                    <w:rPr>
                      <w:rFonts w:ascii="GHEA Grapalat" w:eastAsia="GHEA Grapalat" w:hAnsi="GHEA Grapalat" w:cs="Arial"/>
                      <w:i/>
                      <w:iCs/>
                      <w:color w:val="000000"/>
                      <w:sz w:val="20"/>
                      <w:szCs w:val="20"/>
                      <w:lang w:val="hy-AM"/>
                    </w:rPr>
                    <w:t>Կոնտակտային</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(հպակային)</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ցանցի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փոխարինում</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(մ)</w:t>
                  </w:r>
                </w:p>
              </w:tc>
              <w:tc>
                <w:tcPr>
                  <w:tcW w:w="810" w:type="dxa"/>
                  <w:vAlign w:val="center"/>
                  <w:hideMark/>
                </w:tcPr>
                <w:p w14:paraId="355C692D"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83,874</w:t>
                  </w:r>
                </w:p>
              </w:tc>
              <w:tc>
                <w:tcPr>
                  <w:tcW w:w="810" w:type="dxa"/>
                  <w:vAlign w:val="center"/>
                  <w:hideMark/>
                </w:tcPr>
                <w:p w14:paraId="353BB180"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hAnsi="GHEA Grapalat" w:cs="Arial"/>
                      <w:color w:val="000000"/>
                      <w:sz w:val="20"/>
                      <w:szCs w:val="20"/>
                      <w:lang w:val="hy-AM"/>
                    </w:rPr>
                    <w:t>20,263</w:t>
                  </w:r>
                </w:p>
              </w:tc>
              <w:tc>
                <w:tcPr>
                  <w:tcW w:w="810" w:type="dxa"/>
                  <w:vAlign w:val="center"/>
                  <w:hideMark/>
                </w:tcPr>
                <w:p w14:paraId="4E154049"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hAnsi="GHEA Grapalat" w:cs="Arial"/>
                      <w:color w:val="000000"/>
                      <w:sz w:val="20"/>
                      <w:szCs w:val="20"/>
                      <w:lang w:val="hy-AM"/>
                    </w:rPr>
                    <w:t>11,680</w:t>
                  </w:r>
                </w:p>
              </w:tc>
              <w:tc>
                <w:tcPr>
                  <w:tcW w:w="810" w:type="dxa"/>
                  <w:vAlign w:val="center"/>
                  <w:hideMark/>
                </w:tcPr>
                <w:p w14:paraId="2050009F"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hAnsi="GHEA Grapalat" w:cs="Arial"/>
                      <w:color w:val="000000"/>
                      <w:sz w:val="20"/>
                      <w:szCs w:val="20"/>
                      <w:lang w:val="hy-AM"/>
                    </w:rPr>
                    <w:t>14,310</w:t>
                  </w:r>
                </w:p>
              </w:tc>
              <w:tc>
                <w:tcPr>
                  <w:tcW w:w="900" w:type="dxa"/>
                  <w:vAlign w:val="center"/>
                  <w:hideMark/>
                </w:tcPr>
                <w:p w14:paraId="38348DE8"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hAnsi="GHEA Grapalat" w:cs="Arial"/>
                      <w:color w:val="000000"/>
                      <w:sz w:val="20"/>
                      <w:szCs w:val="20"/>
                      <w:lang w:val="hy-AM"/>
                    </w:rPr>
                    <w:t>15,813</w:t>
                  </w:r>
                </w:p>
              </w:tc>
              <w:tc>
                <w:tcPr>
                  <w:tcW w:w="1009" w:type="dxa"/>
                  <w:vAlign w:val="center"/>
                  <w:hideMark/>
                </w:tcPr>
                <w:p w14:paraId="5334D552" w14:textId="77777777" w:rsidR="004738CA" w:rsidRPr="000214B7" w:rsidRDefault="004738CA" w:rsidP="00A369A8">
                  <w:pPr>
                    <w:spacing w:after="0" w:line="240" w:lineRule="auto"/>
                    <w:ind w:left="-85" w:right="-73"/>
                    <w:jc w:val="right"/>
                    <w:rPr>
                      <w:rFonts w:ascii="GHEA Grapalat" w:eastAsia="Times New Roman" w:hAnsi="GHEA Grapalat" w:cs="Arial"/>
                      <w:color w:val="000000"/>
                      <w:sz w:val="20"/>
                      <w:szCs w:val="20"/>
                      <w:lang w:val="hy-AM"/>
                    </w:rPr>
                  </w:pPr>
                </w:p>
              </w:tc>
              <w:tc>
                <w:tcPr>
                  <w:tcW w:w="1087" w:type="dxa"/>
                  <w:vAlign w:val="center"/>
                  <w:hideMark/>
                </w:tcPr>
                <w:p w14:paraId="2CE8950A" w14:textId="77777777" w:rsidR="004738CA" w:rsidRPr="000214B7" w:rsidRDefault="004738CA"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145940</w:t>
                  </w:r>
                </w:p>
              </w:tc>
            </w:tr>
            <w:tr w:rsidR="00D250A5" w:rsidRPr="00307BAD" w14:paraId="640C7F95" w14:textId="77777777" w:rsidTr="00797F36">
              <w:trPr>
                <w:trHeight w:val="240"/>
              </w:trPr>
              <w:tc>
                <w:tcPr>
                  <w:tcW w:w="1965" w:type="dxa"/>
                  <w:noWrap/>
                  <w:vAlign w:val="center"/>
                  <w:hideMark/>
                </w:tcPr>
                <w:p w14:paraId="31AB2257" w14:textId="1A41AFE4" w:rsidR="004738CA" w:rsidRPr="000214B7" w:rsidRDefault="00CD6015" w:rsidP="00A369A8">
                  <w:pPr>
                    <w:spacing w:after="0" w:line="240" w:lineRule="auto"/>
                    <w:rPr>
                      <w:rFonts w:ascii="GHEA Grapalat" w:eastAsia="Times New Roman" w:hAnsi="GHEA Grapalat" w:cs="Arial"/>
                      <w:i/>
                      <w:iCs/>
                      <w:color w:val="000000"/>
                      <w:sz w:val="20"/>
                      <w:szCs w:val="20"/>
                      <w:lang w:val="hy-AM"/>
                    </w:rPr>
                  </w:pPr>
                  <w:r w:rsidRPr="000214B7">
                    <w:rPr>
                      <w:rFonts w:ascii="GHEA Grapalat" w:eastAsia="GHEA Grapalat" w:hAnsi="GHEA Grapalat" w:cs="Arial"/>
                      <w:i/>
                      <w:iCs/>
                      <w:color w:val="000000"/>
                      <w:sz w:val="20"/>
                      <w:szCs w:val="20"/>
                      <w:lang w:val="hy-AM"/>
                    </w:rPr>
                    <w:t>Մ</w:t>
                  </w:r>
                  <w:r w:rsidR="004738CA" w:rsidRPr="000214B7">
                    <w:rPr>
                      <w:rFonts w:ascii="GHEA Grapalat" w:eastAsia="GHEA Grapalat" w:hAnsi="GHEA Grapalat" w:cs="Arial"/>
                      <w:i/>
                      <w:iCs/>
                      <w:color w:val="000000"/>
                      <w:sz w:val="20"/>
                      <w:szCs w:val="20"/>
                      <w:lang w:val="hy-AM"/>
                    </w:rPr>
                    <w:t>ալուխի</w:t>
                  </w:r>
                  <w:r w:rsidR="00AC716B" w:rsidRPr="000214B7">
                    <w:rPr>
                      <w:rFonts w:ascii="GHEA Grapalat" w:eastAsia="GHEA Grapalat" w:hAnsi="GHEA Grapalat" w:cs="Arial"/>
                      <w:i/>
                      <w:iCs/>
                      <w:color w:val="000000"/>
                      <w:sz w:val="20"/>
                      <w:szCs w:val="20"/>
                      <w:lang w:val="hy-AM"/>
                    </w:rPr>
                    <w:t xml:space="preserve"> </w:t>
                  </w:r>
                  <w:r w:rsidR="004738CA" w:rsidRPr="000214B7">
                    <w:rPr>
                      <w:rFonts w:ascii="GHEA Grapalat" w:eastAsia="GHEA Grapalat" w:hAnsi="GHEA Grapalat" w:cs="Arial"/>
                      <w:i/>
                      <w:iCs/>
                      <w:color w:val="000000"/>
                      <w:sz w:val="20"/>
                      <w:szCs w:val="20"/>
                      <w:lang w:val="hy-AM"/>
                    </w:rPr>
                    <w:t>հիմնանորոգում(մ)</w:t>
                  </w:r>
                </w:p>
              </w:tc>
              <w:tc>
                <w:tcPr>
                  <w:tcW w:w="810" w:type="dxa"/>
                  <w:vAlign w:val="center"/>
                  <w:hideMark/>
                </w:tcPr>
                <w:p w14:paraId="0D513727"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7,220</w:t>
                  </w:r>
                </w:p>
              </w:tc>
              <w:tc>
                <w:tcPr>
                  <w:tcW w:w="810" w:type="dxa"/>
                  <w:vAlign w:val="center"/>
                  <w:hideMark/>
                </w:tcPr>
                <w:p w14:paraId="7FBD9AF2"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129</w:t>
                  </w:r>
                </w:p>
              </w:tc>
              <w:tc>
                <w:tcPr>
                  <w:tcW w:w="810" w:type="dxa"/>
                  <w:vAlign w:val="center"/>
                  <w:hideMark/>
                </w:tcPr>
                <w:p w14:paraId="27EE3691"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959</w:t>
                  </w:r>
                </w:p>
              </w:tc>
              <w:tc>
                <w:tcPr>
                  <w:tcW w:w="810" w:type="dxa"/>
                  <w:vAlign w:val="center"/>
                  <w:hideMark/>
                </w:tcPr>
                <w:p w14:paraId="78B02DDE"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hAnsi="GHEA Grapalat" w:cs="Arial"/>
                      <w:color w:val="000000"/>
                      <w:sz w:val="20"/>
                      <w:szCs w:val="20"/>
                      <w:lang w:val="hy-AM"/>
                    </w:rPr>
                    <w:t>2,657</w:t>
                  </w:r>
                </w:p>
              </w:tc>
              <w:tc>
                <w:tcPr>
                  <w:tcW w:w="900" w:type="dxa"/>
                  <w:vAlign w:val="center"/>
                  <w:hideMark/>
                </w:tcPr>
                <w:p w14:paraId="19DC8BA5"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1009" w:type="dxa"/>
                  <w:vAlign w:val="center"/>
                  <w:hideMark/>
                </w:tcPr>
                <w:p w14:paraId="3CE6054B" w14:textId="77777777" w:rsidR="004738CA" w:rsidRPr="000214B7" w:rsidRDefault="004738CA" w:rsidP="00A369A8">
                  <w:pPr>
                    <w:spacing w:after="0" w:line="240" w:lineRule="auto"/>
                    <w:ind w:left="-85" w:right="-73"/>
                    <w:jc w:val="right"/>
                    <w:rPr>
                      <w:rFonts w:ascii="GHEA Grapalat" w:eastAsia="Times New Roman" w:hAnsi="GHEA Grapalat" w:cs="Arial"/>
                      <w:color w:val="000000"/>
                      <w:sz w:val="20"/>
                      <w:szCs w:val="20"/>
                      <w:lang w:val="hy-AM"/>
                    </w:rPr>
                  </w:pPr>
                </w:p>
              </w:tc>
              <w:tc>
                <w:tcPr>
                  <w:tcW w:w="1087" w:type="dxa"/>
                  <w:vAlign w:val="center"/>
                  <w:hideMark/>
                </w:tcPr>
                <w:p w14:paraId="5F65EB9B" w14:textId="77777777" w:rsidR="004738CA" w:rsidRPr="000214B7" w:rsidRDefault="004738CA"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10964.8</w:t>
                  </w:r>
                </w:p>
              </w:tc>
            </w:tr>
            <w:tr w:rsidR="00D250A5" w:rsidRPr="00307BAD" w14:paraId="6082FEE9" w14:textId="77777777" w:rsidTr="00797F36">
              <w:trPr>
                <w:trHeight w:val="240"/>
              </w:trPr>
              <w:tc>
                <w:tcPr>
                  <w:tcW w:w="1965" w:type="dxa"/>
                  <w:noWrap/>
                  <w:vAlign w:val="center"/>
                  <w:hideMark/>
                </w:tcPr>
                <w:p w14:paraId="4E877502" w14:textId="219FA443" w:rsidR="004738CA" w:rsidRPr="000214B7" w:rsidRDefault="004738CA" w:rsidP="00A369A8">
                  <w:pPr>
                    <w:spacing w:after="0" w:line="240" w:lineRule="auto"/>
                    <w:rPr>
                      <w:rFonts w:ascii="GHEA Grapalat" w:eastAsia="Times New Roman" w:hAnsi="GHEA Grapalat" w:cs="Arial"/>
                      <w:i/>
                      <w:iCs/>
                      <w:color w:val="000000"/>
                      <w:sz w:val="20"/>
                      <w:szCs w:val="20"/>
                      <w:lang w:val="hy-AM"/>
                    </w:rPr>
                  </w:pPr>
                  <w:r w:rsidRPr="000214B7">
                    <w:rPr>
                      <w:rFonts w:ascii="GHEA Grapalat" w:eastAsia="GHEA Grapalat" w:hAnsi="GHEA Grapalat" w:cs="Arial"/>
                      <w:i/>
                      <w:iCs/>
                      <w:color w:val="000000"/>
                      <w:sz w:val="20"/>
                      <w:szCs w:val="20"/>
                      <w:lang w:val="hy-AM"/>
                    </w:rPr>
                    <w:t>Մալուխի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կցորդիչի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տեղադրում</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(հատ)</w:t>
                  </w:r>
                </w:p>
              </w:tc>
              <w:tc>
                <w:tcPr>
                  <w:tcW w:w="810" w:type="dxa"/>
                  <w:vAlign w:val="center"/>
                  <w:hideMark/>
                </w:tcPr>
                <w:p w14:paraId="3DA0AD8F"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810" w:type="dxa"/>
                  <w:vAlign w:val="center"/>
                  <w:hideMark/>
                </w:tcPr>
                <w:p w14:paraId="582F2D00"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193</w:t>
                  </w:r>
                </w:p>
              </w:tc>
              <w:tc>
                <w:tcPr>
                  <w:tcW w:w="810" w:type="dxa"/>
                  <w:vAlign w:val="center"/>
                  <w:hideMark/>
                </w:tcPr>
                <w:p w14:paraId="24DE41FA"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144</w:t>
                  </w:r>
                </w:p>
              </w:tc>
              <w:tc>
                <w:tcPr>
                  <w:tcW w:w="810" w:type="dxa"/>
                  <w:vAlign w:val="center"/>
                  <w:hideMark/>
                </w:tcPr>
                <w:p w14:paraId="7D95D9A6"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hAnsi="GHEA Grapalat" w:cs="Arial"/>
                      <w:color w:val="000000"/>
                      <w:sz w:val="20"/>
                      <w:szCs w:val="20"/>
                      <w:lang w:val="hy-AM"/>
                    </w:rPr>
                    <w:t>117</w:t>
                  </w:r>
                </w:p>
              </w:tc>
              <w:tc>
                <w:tcPr>
                  <w:tcW w:w="900" w:type="dxa"/>
                  <w:vAlign w:val="center"/>
                  <w:hideMark/>
                </w:tcPr>
                <w:p w14:paraId="78CBC098"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1009" w:type="dxa"/>
                  <w:vAlign w:val="center"/>
                  <w:hideMark/>
                </w:tcPr>
                <w:p w14:paraId="3BA87AD5" w14:textId="77777777" w:rsidR="004738CA" w:rsidRPr="000214B7" w:rsidRDefault="004738CA" w:rsidP="00A369A8">
                  <w:pPr>
                    <w:spacing w:after="0" w:line="240" w:lineRule="auto"/>
                    <w:ind w:left="-85" w:right="-73"/>
                    <w:jc w:val="right"/>
                    <w:rPr>
                      <w:rFonts w:ascii="GHEA Grapalat" w:eastAsia="Times New Roman" w:hAnsi="GHEA Grapalat" w:cs="Arial"/>
                      <w:color w:val="000000"/>
                      <w:sz w:val="20"/>
                      <w:szCs w:val="20"/>
                      <w:lang w:val="hy-AM"/>
                    </w:rPr>
                  </w:pPr>
                </w:p>
              </w:tc>
              <w:tc>
                <w:tcPr>
                  <w:tcW w:w="1087" w:type="dxa"/>
                  <w:vAlign w:val="center"/>
                  <w:hideMark/>
                </w:tcPr>
                <w:p w14:paraId="497D21B5" w14:textId="77777777" w:rsidR="004738CA" w:rsidRPr="000214B7" w:rsidRDefault="004738CA"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454</w:t>
                  </w:r>
                </w:p>
              </w:tc>
            </w:tr>
            <w:tr w:rsidR="00D250A5" w:rsidRPr="00307BAD" w14:paraId="7F50A5A9" w14:textId="77777777" w:rsidTr="00797F36">
              <w:trPr>
                <w:trHeight w:val="240"/>
              </w:trPr>
              <w:tc>
                <w:tcPr>
                  <w:tcW w:w="1965" w:type="dxa"/>
                  <w:noWrap/>
                  <w:vAlign w:val="center"/>
                  <w:hideMark/>
                </w:tcPr>
                <w:p w14:paraId="1C7A088A" w14:textId="74C529CE" w:rsidR="004738CA" w:rsidRPr="000214B7" w:rsidRDefault="004738CA" w:rsidP="00A369A8">
                  <w:pPr>
                    <w:spacing w:after="0" w:line="240" w:lineRule="auto"/>
                    <w:rPr>
                      <w:rFonts w:ascii="GHEA Grapalat" w:eastAsia="Times New Roman" w:hAnsi="GHEA Grapalat" w:cs="Arial"/>
                      <w:i/>
                      <w:iCs/>
                      <w:color w:val="000000"/>
                      <w:sz w:val="20"/>
                      <w:szCs w:val="20"/>
                      <w:lang w:val="hy-AM"/>
                    </w:rPr>
                  </w:pPr>
                  <w:r w:rsidRPr="000214B7">
                    <w:rPr>
                      <w:rFonts w:ascii="GHEA Grapalat" w:eastAsia="GHEA Grapalat" w:hAnsi="GHEA Grapalat" w:cs="Arial"/>
                      <w:i/>
                      <w:iCs/>
                      <w:color w:val="000000"/>
                      <w:sz w:val="20"/>
                      <w:szCs w:val="20"/>
                      <w:lang w:val="hy-AM"/>
                    </w:rPr>
                    <w:t>Դռների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փոխարինում</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(մ2)</w:t>
                  </w:r>
                </w:p>
              </w:tc>
              <w:tc>
                <w:tcPr>
                  <w:tcW w:w="810" w:type="dxa"/>
                  <w:vAlign w:val="center"/>
                  <w:hideMark/>
                </w:tcPr>
                <w:p w14:paraId="10A64C16"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123</w:t>
                  </w:r>
                </w:p>
              </w:tc>
              <w:tc>
                <w:tcPr>
                  <w:tcW w:w="810" w:type="dxa"/>
                  <w:vAlign w:val="center"/>
                  <w:hideMark/>
                </w:tcPr>
                <w:p w14:paraId="56C19313"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810" w:type="dxa"/>
                  <w:vAlign w:val="center"/>
                  <w:hideMark/>
                </w:tcPr>
                <w:p w14:paraId="5B342AC0"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810" w:type="dxa"/>
                  <w:vAlign w:val="center"/>
                  <w:hideMark/>
                </w:tcPr>
                <w:p w14:paraId="7B58E256"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900" w:type="dxa"/>
                  <w:vAlign w:val="center"/>
                  <w:hideMark/>
                </w:tcPr>
                <w:p w14:paraId="1BEFEE3D"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1009" w:type="dxa"/>
                  <w:vAlign w:val="center"/>
                  <w:hideMark/>
                </w:tcPr>
                <w:p w14:paraId="5E934A56" w14:textId="77777777" w:rsidR="004738CA" w:rsidRPr="000214B7" w:rsidRDefault="004738CA" w:rsidP="00A369A8">
                  <w:pPr>
                    <w:spacing w:after="0" w:line="240" w:lineRule="auto"/>
                    <w:ind w:left="-85" w:right="-73"/>
                    <w:jc w:val="right"/>
                    <w:rPr>
                      <w:rFonts w:ascii="GHEA Grapalat" w:eastAsia="Times New Roman" w:hAnsi="GHEA Grapalat" w:cs="Arial"/>
                      <w:color w:val="000000"/>
                      <w:sz w:val="20"/>
                      <w:szCs w:val="20"/>
                      <w:lang w:val="hy-AM"/>
                    </w:rPr>
                  </w:pPr>
                </w:p>
              </w:tc>
              <w:tc>
                <w:tcPr>
                  <w:tcW w:w="1087" w:type="dxa"/>
                  <w:vAlign w:val="center"/>
                  <w:hideMark/>
                </w:tcPr>
                <w:p w14:paraId="5397BD93" w14:textId="77777777" w:rsidR="004738CA" w:rsidRPr="000214B7" w:rsidRDefault="004738CA"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123.4</w:t>
                  </w:r>
                </w:p>
              </w:tc>
            </w:tr>
            <w:tr w:rsidR="00D250A5" w:rsidRPr="00307BAD" w14:paraId="5BEEFAF3" w14:textId="77777777" w:rsidTr="00797F36">
              <w:trPr>
                <w:trHeight w:val="240"/>
              </w:trPr>
              <w:tc>
                <w:tcPr>
                  <w:tcW w:w="1965" w:type="dxa"/>
                  <w:noWrap/>
                  <w:vAlign w:val="center"/>
                  <w:hideMark/>
                </w:tcPr>
                <w:p w14:paraId="53F04EDC" w14:textId="468CE8B3" w:rsidR="004738CA" w:rsidRPr="000214B7" w:rsidRDefault="004738CA" w:rsidP="00A369A8">
                  <w:pPr>
                    <w:spacing w:after="0" w:line="240" w:lineRule="auto"/>
                    <w:rPr>
                      <w:rFonts w:ascii="GHEA Grapalat" w:eastAsia="Times New Roman" w:hAnsi="GHEA Grapalat" w:cs="Arial"/>
                      <w:i/>
                      <w:iCs/>
                      <w:color w:val="000000"/>
                      <w:sz w:val="20"/>
                      <w:szCs w:val="20"/>
                      <w:lang w:val="hy-AM"/>
                    </w:rPr>
                  </w:pPr>
                  <w:r w:rsidRPr="000214B7">
                    <w:rPr>
                      <w:rFonts w:ascii="GHEA Grapalat" w:eastAsia="GHEA Grapalat" w:hAnsi="GHEA Grapalat" w:cs="Arial"/>
                      <w:i/>
                      <w:iCs/>
                      <w:color w:val="000000"/>
                      <w:sz w:val="20"/>
                      <w:szCs w:val="20"/>
                      <w:lang w:val="hy-AM"/>
                    </w:rPr>
                    <w:t>Պատուհանների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փոխարինում</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(մ</w:t>
                  </w:r>
                  <w:r w:rsidRPr="000214B7">
                    <w:rPr>
                      <w:rFonts w:ascii="GHEA Grapalat" w:eastAsia="GHEA Grapalat" w:hAnsi="GHEA Grapalat" w:cs="Arial"/>
                      <w:i/>
                      <w:iCs/>
                      <w:color w:val="000000"/>
                      <w:sz w:val="20"/>
                      <w:szCs w:val="20"/>
                      <w:vertAlign w:val="superscript"/>
                      <w:lang w:val="hy-AM"/>
                    </w:rPr>
                    <w:t>2</w:t>
                  </w:r>
                  <w:r w:rsidRPr="000214B7">
                    <w:rPr>
                      <w:rFonts w:ascii="GHEA Grapalat" w:eastAsia="GHEA Grapalat" w:hAnsi="GHEA Grapalat" w:cs="Arial"/>
                      <w:i/>
                      <w:iCs/>
                      <w:color w:val="000000"/>
                      <w:sz w:val="20"/>
                      <w:szCs w:val="20"/>
                      <w:lang w:val="hy-AM"/>
                    </w:rPr>
                    <w:t>)</w:t>
                  </w:r>
                </w:p>
              </w:tc>
              <w:tc>
                <w:tcPr>
                  <w:tcW w:w="810" w:type="dxa"/>
                  <w:vAlign w:val="center"/>
                  <w:hideMark/>
                </w:tcPr>
                <w:p w14:paraId="450E4189"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155</w:t>
                  </w:r>
                </w:p>
              </w:tc>
              <w:tc>
                <w:tcPr>
                  <w:tcW w:w="810" w:type="dxa"/>
                  <w:vAlign w:val="center"/>
                  <w:hideMark/>
                </w:tcPr>
                <w:p w14:paraId="4EF50906"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810" w:type="dxa"/>
                  <w:vAlign w:val="center"/>
                  <w:hideMark/>
                </w:tcPr>
                <w:p w14:paraId="2968065E"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810" w:type="dxa"/>
                  <w:vAlign w:val="center"/>
                  <w:hideMark/>
                </w:tcPr>
                <w:p w14:paraId="16C9202A"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900" w:type="dxa"/>
                  <w:vAlign w:val="center"/>
                  <w:hideMark/>
                </w:tcPr>
                <w:p w14:paraId="3CE3A0D5"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1009" w:type="dxa"/>
                  <w:vAlign w:val="center"/>
                  <w:hideMark/>
                </w:tcPr>
                <w:p w14:paraId="039DE05A" w14:textId="77777777" w:rsidR="004738CA" w:rsidRPr="000214B7" w:rsidRDefault="004738CA" w:rsidP="00A369A8">
                  <w:pPr>
                    <w:spacing w:after="0" w:line="240" w:lineRule="auto"/>
                    <w:ind w:left="-85" w:right="-73"/>
                    <w:jc w:val="right"/>
                    <w:rPr>
                      <w:rFonts w:ascii="GHEA Grapalat" w:eastAsia="Times New Roman" w:hAnsi="GHEA Grapalat" w:cs="Arial"/>
                      <w:color w:val="000000"/>
                      <w:sz w:val="20"/>
                      <w:szCs w:val="20"/>
                      <w:lang w:val="hy-AM"/>
                    </w:rPr>
                  </w:pPr>
                </w:p>
              </w:tc>
              <w:tc>
                <w:tcPr>
                  <w:tcW w:w="1087" w:type="dxa"/>
                  <w:vAlign w:val="center"/>
                  <w:hideMark/>
                </w:tcPr>
                <w:p w14:paraId="5AB48F6C" w14:textId="77777777" w:rsidR="004738CA" w:rsidRPr="000214B7" w:rsidRDefault="004738CA"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154.5</w:t>
                  </w:r>
                </w:p>
              </w:tc>
            </w:tr>
            <w:tr w:rsidR="00D250A5" w:rsidRPr="00307BAD" w14:paraId="3A3A7A0A" w14:textId="77777777" w:rsidTr="00797F36">
              <w:trPr>
                <w:trHeight w:val="240"/>
              </w:trPr>
              <w:tc>
                <w:tcPr>
                  <w:tcW w:w="1965" w:type="dxa"/>
                  <w:noWrap/>
                  <w:vAlign w:val="center"/>
                  <w:hideMark/>
                </w:tcPr>
                <w:p w14:paraId="7A1E1883" w14:textId="05CFB3EC" w:rsidR="004738CA" w:rsidRPr="000214B7" w:rsidRDefault="004738CA" w:rsidP="00A369A8">
                  <w:pPr>
                    <w:spacing w:after="0" w:line="240" w:lineRule="auto"/>
                    <w:rPr>
                      <w:rFonts w:ascii="GHEA Grapalat" w:eastAsia="Times New Roman" w:hAnsi="GHEA Grapalat" w:cs="Arial"/>
                      <w:i/>
                      <w:iCs/>
                      <w:color w:val="000000"/>
                      <w:sz w:val="20"/>
                      <w:szCs w:val="20"/>
                      <w:lang w:val="hy-AM"/>
                    </w:rPr>
                  </w:pPr>
                  <w:r w:rsidRPr="000214B7">
                    <w:rPr>
                      <w:rFonts w:ascii="GHEA Grapalat" w:eastAsia="GHEA Grapalat" w:hAnsi="GHEA Grapalat" w:cs="Arial"/>
                      <w:i/>
                      <w:iCs/>
                      <w:color w:val="000000"/>
                      <w:sz w:val="20"/>
                      <w:szCs w:val="20"/>
                      <w:lang w:val="hy-AM"/>
                    </w:rPr>
                    <w:t>Տանիքների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նորոգում</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(մ</w:t>
                  </w:r>
                  <w:r w:rsidRPr="000214B7">
                    <w:rPr>
                      <w:rFonts w:ascii="GHEA Grapalat" w:eastAsia="GHEA Grapalat" w:hAnsi="GHEA Grapalat" w:cs="Arial"/>
                      <w:i/>
                      <w:iCs/>
                      <w:color w:val="000000"/>
                      <w:sz w:val="20"/>
                      <w:szCs w:val="20"/>
                      <w:vertAlign w:val="superscript"/>
                      <w:lang w:val="hy-AM"/>
                    </w:rPr>
                    <w:t>2</w:t>
                  </w:r>
                  <w:r w:rsidRPr="000214B7">
                    <w:rPr>
                      <w:rFonts w:ascii="GHEA Grapalat" w:eastAsia="GHEA Grapalat" w:hAnsi="GHEA Grapalat" w:cs="Arial"/>
                      <w:i/>
                      <w:iCs/>
                      <w:color w:val="000000"/>
                      <w:sz w:val="20"/>
                      <w:szCs w:val="20"/>
                      <w:lang w:val="hy-AM"/>
                    </w:rPr>
                    <w:t>)</w:t>
                  </w:r>
                </w:p>
              </w:tc>
              <w:tc>
                <w:tcPr>
                  <w:tcW w:w="810" w:type="dxa"/>
                  <w:vAlign w:val="center"/>
                  <w:hideMark/>
                </w:tcPr>
                <w:p w14:paraId="6F9F4A6E"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2,731</w:t>
                  </w:r>
                </w:p>
              </w:tc>
              <w:tc>
                <w:tcPr>
                  <w:tcW w:w="810" w:type="dxa"/>
                  <w:vAlign w:val="center"/>
                  <w:hideMark/>
                </w:tcPr>
                <w:p w14:paraId="4CF74D14"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810" w:type="dxa"/>
                  <w:vAlign w:val="center"/>
                  <w:hideMark/>
                </w:tcPr>
                <w:p w14:paraId="4654E07E"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810" w:type="dxa"/>
                  <w:vAlign w:val="center"/>
                  <w:hideMark/>
                </w:tcPr>
                <w:p w14:paraId="41350EA6"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900" w:type="dxa"/>
                  <w:vAlign w:val="center"/>
                  <w:hideMark/>
                </w:tcPr>
                <w:p w14:paraId="2B7FDE15"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1009" w:type="dxa"/>
                  <w:vAlign w:val="center"/>
                  <w:hideMark/>
                </w:tcPr>
                <w:p w14:paraId="6377950F" w14:textId="77777777" w:rsidR="004738CA" w:rsidRPr="000214B7" w:rsidRDefault="004738CA" w:rsidP="00A369A8">
                  <w:pPr>
                    <w:spacing w:after="0" w:line="240" w:lineRule="auto"/>
                    <w:ind w:left="-85" w:right="-73"/>
                    <w:jc w:val="right"/>
                    <w:rPr>
                      <w:rFonts w:ascii="GHEA Grapalat" w:eastAsia="Times New Roman" w:hAnsi="GHEA Grapalat" w:cs="Arial"/>
                      <w:color w:val="000000"/>
                      <w:sz w:val="20"/>
                      <w:szCs w:val="20"/>
                      <w:lang w:val="hy-AM"/>
                    </w:rPr>
                  </w:pPr>
                </w:p>
              </w:tc>
              <w:tc>
                <w:tcPr>
                  <w:tcW w:w="1087" w:type="dxa"/>
                  <w:vAlign w:val="center"/>
                  <w:hideMark/>
                </w:tcPr>
                <w:p w14:paraId="7D9E3A96" w14:textId="77777777" w:rsidR="004738CA" w:rsidRPr="000214B7" w:rsidRDefault="004738CA"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2730.8</w:t>
                  </w:r>
                </w:p>
              </w:tc>
            </w:tr>
            <w:tr w:rsidR="00D250A5" w:rsidRPr="00307BAD" w14:paraId="287D046E" w14:textId="77777777" w:rsidTr="00797F36">
              <w:trPr>
                <w:trHeight w:val="240"/>
              </w:trPr>
              <w:tc>
                <w:tcPr>
                  <w:tcW w:w="1965" w:type="dxa"/>
                  <w:noWrap/>
                  <w:vAlign w:val="center"/>
                  <w:hideMark/>
                </w:tcPr>
                <w:p w14:paraId="70689AAF" w14:textId="3B79D69A" w:rsidR="004738CA" w:rsidRPr="000214B7" w:rsidRDefault="004738CA" w:rsidP="00A369A8">
                  <w:pPr>
                    <w:spacing w:after="0" w:line="240" w:lineRule="auto"/>
                    <w:rPr>
                      <w:rFonts w:ascii="GHEA Grapalat" w:eastAsia="Times New Roman" w:hAnsi="GHEA Grapalat" w:cs="Arial"/>
                      <w:i/>
                      <w:iCs/>
                      <w:color w:val="000000"/>
                      <w:sz w:val="20"/>
                      <w:szCs w:val="20"/>
                      <w:lang w:val="hy-AM"/>
                    </w:rPr>
                  </w:pPr>
                  <w:r w:rsidRPr="000214B7">
                    <w:rPr>
                      <w:rFonts w:ascii="GHEA Grapalat" w:eastAsia="GHEA Grapalat" w:hAnsi="GHEA Grapalat" w:cs="Arial"/>
                      <w:i/>
                      <w:iCs/>
                      <w:color w:val="000000"/>
                      <w:sz w:val="20"/>
                      <w:szCs w:val="20"/>
                      <w:lang w:val="hy-AM"/>
                    </w:rPr>
                    <w:t>Տարածքների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ջերմամեկուսա</w:t>
                  </w:r>
                  <w:r w:rsidR="00D250A5" w:rsidRPr="000214B7">
                    <w:rPr>
                      <w:rFonts w:ascii="GHEA Grapalat" w:eastAsia="GHEA Grapalat" w:hAnsi="GHEA Grapalat" w:cs="Arial"/>
                      <w:i/>
                      <w:iCs/>
                      <w:color w:val="000000"/>
                      <w:sz w:val="20"/>
                      <w:szCs w:val="20"/>
                      <w:lang w:val="hy-AM"/>
                    </w:rPr>
                    <w:t>-</w:t>
                  </w:r>
                  <w:r w:rsidRPr="000214B7">
                    <w:rPr>
                      <w:rFonts w:ascii="GHEA Grapalat" w:eastAsia="GHEA Grapalat" w:hAnsi="GHEA Grapalat" w:cs="Arial"/>
                      <w:i/>
                      <w:iCs/>
                      <w:color w:val="000000"/>
                      <w:sz w:val="20"/>
                      <w:szCs w:val="20"/>
                      <w:lang w:val="hy-AM"/>
                    </w:rPr>
                    <w:t>ցում</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(մ</w:t>
                  </w:r>
                  <w:r w:rsidRPr="000214B7">
                    <w:rPr>
                      <w:rFonts w:ascii="GHEA Grapalat" w:eastAsia="GHEA Grapalat" w:hAnsi="GHEA Grapalat" w:cs="Arial"/>
                      <w:i/>
                      <w:iCs/>
                      <w:color w:val="000000"/>
                      <w:sz w:val="20"/>
                      <w:szCs w:val="20"/>
                      <w:vertAlign w:val="superscript"/>
                      <w:lang w:val="hy-AM"/>
                    </w:rPr>
                    <w:t>2</w:t>
                  </w:r>
                  <w:r w:rsidRPr="000214B7">
                    <w:rPr>
                      <w:rFonts w:ascii="GHEA Grapalat" w:eastAsia="GHEA Grapalat" w:hAnsi="GHEA Grapalat" w:cs="Arial"/>
                      <w:i/>
                      <w:iCs/>
                      <w:color w:val="000000"/>
                      <w:sz w:val="20"/>
                      <w:szCs w:val="20"/>
                      <w:lang w:val="hy-AM"/>
                    </w:rPr>
                    <w:t>)</w:t>
                  </w:r>
                </w:p>
              </w:tc>
              <w:tc>
                <w:tcPr>
                  <w:tcW w:w="810" w:type="dxa"/>
                  <w:vAlign w:val="center"/>
                  <w:hideMark/>
                </w:tcPr>
                <w:p w14:paraId="78032F98"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778</w:t>
                  </w:r>
                </w:p>
              </w:tc>
              <w:tc>
                <w:tcPr>
                  <w:tcW w:w="810" w:type="dxa"/>
                  <w:vAlign w:val="center"/>
                  <w:hideMark/>
                </w:tcPr>
                <w:p w14:paraId="2D45DC85"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810" w:type="dxa"/>
                  <w:vAlign w:val="center"/>
                  <w:hideMark/>
                </w:tcPr>
                <w:p w14:paraId="6C29AF5C"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810" w:type="dxa"/>
                  <w:vAlign w:val="center"/>
                  <w:hideMark/>
                </w:tcPr>
                <w:p w14:paraId="16393C7C"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900" w:type="dxa"/>
                  <w:vAlign w:val="center"/>
                  <w:hideMark/>
                </w:tcPr>
                <w:p w14:paraId="2CD20F6E" w14:textId="77777777" w:rsidR="004738CA" w:rsidRPr="000214B7" w:rsidRDefault="004738CA" w:rsidP="00A369A8">
                  <w:pPr>
                    <w:spacing w:after="0" w:line="240" w:lineRule="auto"/>
                    <w:ind w:left="-85" w:right="-73"/>
                    <w:jc w:val="center"/>
                    <w:rPr>
                      <w:rFonts w:ascii="GHEA Grapalat" w:eastAsia="Times New Roman" w:hAnsi="GHEA Grapalat" w:cs="Arial"/>
                      <w:color w:val="000000"/>
                      <w:sz w:val="20"/>
                      <w:szCs w:val="20"/>
                      <w:lang w:val="hy-AM"/>
                    </w:rPr>
                  </w:pPr>
                </w:p>
              </w:tc>
              <w:tc>
                <w:tcPr>
                  <w:tcW w:w="1009" w:type="dxa"/>
                  <w:vAlign w:val="center"/>
                  <w:hideMark/>
                </w:tcPr>
                <w:p w14:paraId="11A6B326" w14:textId="77777777" w:rsidR="004738CA" w:rsidRPr="000214B7" w:rsidRDefault="004738CA" w:rsidP="00A369A8">
                  <w:pPr>
                    <w:spacing w:after="0" w:line="240" w:lineRule="auto"/>
                    <w:ind w:left="-85" w:right="-73"/>
                    <w:jc w:val="right"/>
                    <w:rPr>
                      <w:rFonts w:ascii="GHEA Grapalat" w:eastAsia="Times New Roman" w:hAnsi="GHEA Grapalat" w:cs="Arial"/>
                      <w:color w:val="000000"/>
                      <w:sz w:val="20"/>
                      <w:szCs w:val="20"/>
                      <w:lang w:val="hy-AM"/>
                    </w:rPr>
                  </w:pPr>
                </w:p>
              </w:tc>
              <w:tc>
                <w:tcPr>
                  <w:tcW w:w="1087" w:type="dxa"/>
                  <w:vAlign w:val="center"/>
                  <w:hideMark/>
                </w:tcPr>
                <w:p w14:paraId="43337785" w14:textId="77777777" w:rsidR="004738CA" w:rsidRPr="000214B7" w:rsidRDefault="004738CA"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778</w:t>
                  </w:r>
                </w:p>
              </w:tc>
            </w:tr>
            <w:tr w:rsidR="00D250A5" w:rsidRPr="00307BAD" w14:paraId="77593349" w14:textId="77777777" w:rsidTr="00797F36">
              <w:trPr>
                <w:trHeight w:val="240"/>
              </w:trPr>
              <w:tc>
                <w:tcPr>
                  <w:tcW w:w="1965" w:type="dxa"/>
                  <w:noWrap/>
                  <w:vAlign w:val="center"/>
                  <w:hideMark/>
                </w:tcPr>
                <w:p w14:paraId="5F1FC501" w14:textId="003BF960" w:rsidR="004738CA" w:rsidRPr="000214B7" w:rsidRDefault="004738CA" w:rsidP="00A369A8">
                  <w:pPr>
                    <w:spacing w:after="0" w:line="240" w:lineRule="auto"/>
                    <w:rPr>
                      <w:rFonts w:ascii="GHEA Grapalat" w:eastAsia="Times New Roman" w:hAnsi="GHEA Grapalat" w:cs="Arial"/>
                      <w:i/>
                      <w:iCs/>
                      <w:color w:val="000000"/>
                      <w:sz w:val="20"/>
                      <w:szCs w:val="20"/>
                      <w:lang w:val="hy-AM"/>
                    </w:rPr>
                  </w:pPr>
                  <w:r w:rsidRPr="000214B7">
                    <w:rPr>
                      <w:rFonts w:ascii="GHEA Grapalat" w:eastAsia="GHEA Grapalat" w:hAnsi="GHEA Grapalat" w:cs="Arial"/>
                      <w:i/>
                      <w:iCs/>
                      <w:color w:val="000000"/>
                      <w:sz w:val="20"/>
                      <w:szCs w:val="20"/>
                      <w:lang w:val="hy-AM"/>
                    </w:rPr>
                    <w:t>Լուսավորության</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համակարգի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վերազինում</w:t>
                  </w:r>
                </w:p>
              </w:tc>
              <w:tc>
                <w:tcPr>
                  <w:tcW w:w="810" w:type="dxa"/>
                  <w:vAlign w:val="center"/>
                  <w:hideMark/>
                </w:tcPr>
                <w:p w14:paraId="60D5976B" w14:textId="77777777" w:rsidR="004738CA" w:rsidRPr="000214B7" w:rsidRDefault="004738CA" w:rsidP="00A369A8">
                  <w:pPr>
                    <w:spacing w:after="0" w:line="240" w:lineRule="auto"/>
                    <w:ind w:left="-85" w:right="-73"/>
                    <w:jc w:val="right"/>
                    <w:rPr>
                      <w:rFonts w:ascii="GHEA Grapalat" w:eastAsia="Times New Roman" w:hAnsi="GHEA Grapalat" w:cs="Arial"/>
                      <w:color w:val="000000"/>
                      <w:sz w:val="20"/>
                      <w:szCs w:val="20"/>
                      <w:lang w:val="hy-AM"/>
                    </w:rPr>
                  </w:pPr>
                </w:p>
              </w:tc>
              <w:tc>
                <w:tcPr>
                  <w:tcW w:w="810" w:type="dxa"/>
                  <w:vAlign w:val="center"/>
                  <w:hideMark/>
                </w:tcPr>
                <w:p w14:paraId="7D1EDED3" w14:textId="77777777" w:rsidR="004738CA" w:rsidRPr="000214B7" w:rsidRDefault="004738CA" w:rsidP="00A369A8">
                  <w:pPr>
                    <w:spacing w:after="0" w:line="240" w:lineRule="auto"/>
                    <w:ind w:left="-85" w:right="-73"/>
                    <w:jc w:val="right"/>
                    <w:rPr>
                      <w:rFonts w:ascii="GHEA Grapalat" w:eastAsia="Times New Roman" w:hAnsi="GHEA Grapalat" w:cs="Arial"/>
                      <w:color w:val="000000"/>
                      <w:sz w:val="20"/>
                      <w:szCs w:val="20"/>
                      <w:lang w:val="hy-AM"/>
                    </w:rPr>
                  </w:pPr>
                </w:p>
              </w:tc>
              <w:tc>
                <w:tcPr>
                  <w:tcW w:w="810" w:type="dxa"/>
                  <w:vAlign w:val="center"/>
                  <w:hideMark/>
                </w:tcPr>
                <w:p w14:paraId="245747A1" w14:textId="77777777" w:rsidR="004738CA" w:rsidRPr="000214B7" w:rsidRDefault="004738CA" w:rsidP="00A369A8">
                  <w:pPr>
                    <w:spacing w:after="0" w:line="240" w:lineRule="auto"/>
                    <w:ind w:left="-85" w:right="-73"/>
                    <w:jc w:val="right"/>
                    <w:rPr>
                      <w:rFonts w:ascii="GHEA Grapalat" w:eastAsia="Times New Roman" w:hAnsi="GHEA Grapalat" w:cs="Arial"/>
                      <w:color w:val="000000"/>
                      <w:sz w:val="20"/>
                      <w:szCs w:val="20"/>
                      <w:lang w:val="hy-AM"/>
                    </w:rPr>
                  </w:pPr>
                </w:p>
              </w:tc>
              <w:tc>
                <w:tcPr>
                  <w:tcW w:w="810" w:type="dxa"/>
                  <w:vAlign w:val="center"/>
                  <w:hideMark/>
                </w:tcPr>
                <w:p w14:paraId="4363B272" w14:textId="77777777" w:rsidR="004738CA" w:rsidRPr="000214B7" w:rsidRDefault="004738CA" w:rsidP="00A369A8">
                  <w:pPr>
                    <w:spacing w:after="0" w:line="240" w:lineRule="auto"/>
                    <w:ind w:left="-85" w:right="-73"/>
                    <w:jc w:val="right"/>
                    <w:rPr>
                      <w:rFonts w:ascii="GHEA Grapalat" w:eastAsia="Times New Roman" w:hAnsi="GHEA Grapalat" w:cs="Arial"/>
                      <w:color w:val="000000"/>
                      <w:sz w:val="20"/>
                      <w:szCs w:val="20"/>
                      <w:lang w:val="hy-AM"/>
                    </w:rPr>
                  </w:pPr>
                </w:p>
              </w:tc>
              <w:tc>
                <w:tcPr>
                  <w:tcW w:w="900" w:type="dxa"/>
                  <w:vAlign w:val="center"/>
                  <w:hideMark/>
                </w:tcPr>
                <w:p w14:paraId="62C199C7" w14:textId="77777777" w:rsidR="004738CA" w:rsidRPr="000214B7" w:rsidRDefault="004738CA" w:rsidP="00A369A8">
                  <w:pPr>
                    <w:spacing w:after="0" w:line="240" w:lineRule="auto"/>
                    <w:ind w:left="-85" w:right="-73"/>
                    <w:jc w:val="right"/>
                    <w:rPr>
                      <w:rFonts w:ascii="GHEA Grapalat" w:eastAsia="Times New Roman" w:hAnsi="GHEA Grapalat" w:cs="Arial"/>
                      <w:color w:val="000000"/>
                      <w:sz w:val="20"/>
                      <w:szCs w:val="20"/>
                      <w:lang w:val="hy-AM"/>
                    </w:rPr>
                  </w:pPr>
                </w:p>
              </w:tc>
              <w:tc>
                <w:tcPr>
                  <w:tcW w:w="1009" w:type="dxa"/>
                  <w:vAlign w:val="center"/>
                  <w:hideMark/>
                </w:tcPr>
                <w:p w14:paraId="38354361" w14:textId="77777777" w:rsidR="004738CA" w:rsidRPr="000214B7" w:rsidRDefault="004738CA" w:rsidP="00A369A8">
                  <w:pPr>
                    <w:spacing w:after="0" w:line="240" w:lineRule="auto"/>
                    <w:ind w:left="-85" w:right="-73"/>
                    <w:jc w:val="right"/>
                    <w:rPr>
                      <w:rFonts w:ascii="GHEA Grapalat" w:eastAsia="Times New Roman" w:hAnsi="GHEA Grapalat" w:cs="Arial"/>
                      <w:color w:val="000000"/>
                      <w:sz w:val="20"/>
                      <w:szCs w:val="20"/>
                      <w:lang w:val="hy-AM"/>
                    </w:rPr>
                  </w:pPr>
                </w:p>
              </w:tc>
              <w:tc>
                <w:tcPr>
                  <w:tcW w:w="1087" w:type="dxa"/>
                  <w:vAlign w:val="center"/>
                  <w:hideMark/>
                </w:tcPr>
                <w:p w14:paraId="6E66C324" w14:textId="77777777" w:rsidR="004738CA" w:rsidRPr="000214B7" w:rsidRDefault="004738CA"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0</w:t>
                  </w:r>
                </w:p>
              </w:tc>
            </w:tr>
            <w:tr w:rsidR="00D250A5" w:rsidRPr="00307BAD" w14:paraId="59F83D94" w14:textId="77777777" w:rsidTr="00797F36">
              <w:trPr>
                <w:trHeight w:val="240"/>
              </w:trPr>
              <w:tc>
                <w:tcPr>
                  <w:tcW w:w="1965" w:type="dxa"/>
                  <w:noWrap/>
                  <w:vAlign w:val="center"/>
                  <w:hideMark/>
                </w:tcPr>
                <w:p w14:paraId="3411776C" w14:textId="5A37A6A8" w:rsidR="004738CA" w:rsidRPr="000214B7" w:rsidRDefault="004738CA" w:rsidP="00A369A8">
                  <w:pPr>
                    <w:spacing w:after="0" w:line="240" w:lineRule="auto"/>
                    <w:rPr>
                      <w:rFonts w:ascii="GHEA Grapalat" w:eastAsia="Times New Roman" w:hAnsi="GHEA Grapalat" w:cs="Arial"/>
                      <w:i/>
                      <w:iCs/>
                      <w:color w:val="000000"/>
                      <w:sz w:val="20"/>
                      <w:szCs w:val="20"/>
                      <w:lang w:val="hy-AM"/>
                    </w:rPr>
                  </w:pPr>
                  <w:r w:rsidRPr="000214B7">
                    <w:rPr>
                      <w:rFonts w:ascii="GHEA Grapalat" w:eastAsia="GHEA Grapalat" w:hAnsi="GHEA Grapalat" w:cs="Arial"/>
                      <w:i/>
                      <w:iCs/>
                      <w:color w:val="000000"/>
                      <w:sz w:val="20"/>
                      <w:szCs w:val="20"/>
                      <w:lang w:val="hy-AM"/>
                    </w:rPr>
                    <w:t>Ուժային</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տրանսֆորմատորի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փոխարինում</w:t>
                  </w:r>
                </w:p>
              </w:tc>
              <w:tc>
                <w:tcPr>
                  <w:tcW w:w="810" w:type="dxa"/>
                  <w:vAlign w:val="center"/>
                  <w:hideMark/>
                </w:tcPr>
                <w:p w14:paraId="1D1F4679"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810" w:type="dxa"/>
                  <w:vAlign w:val="center"/>
                  <w:hideMark/>
                </w:tcPr>
                <w:p w14:paraId="53DF5A6F"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810" w:type="dxa"/>
                  <w:vAlign w:val="center"/>
                  <w:hideMark/>
                </w:tcPr>
                <w:p w14:paraId="3A9D434B" w14:textId="77777777" w:rsidR="004738CA" w:rsidRPr="000214B7" w:rsidRDefault="004738CA" w:rsidP="00A369A8">
                  <w:pPr>
                    <w:spacing w:after="0" w:line="240" w:lineRule="auto"/>
                    <w:jc w:val="right"/>
                    <w:rPr>
                      <w:rFonts w:ascii="GHEA Grapalat" w:eastAsia="Times New Roman" w:hAnsi="GHEA Grapalat" w:cs="Arial"/>
                      <w:i/>
                      <w:iCs/>
                      <w:color w:val="000000"/>
                      <w:sz w:val="20"/>
                      <w:szCs w:val="20"/>
                      <w:lang w:val="hy-AM"/>
                    </w:rPr>
                  </w:pPr>
                  <w:r w:rsidRPr="000214B7">
                    <w:rPr>
                      <w:rFonts w:ascii="GHEA Grapalat" w:eastAsia="GHEA Grapalat" w:hAnsi="GHEA Grapalat" w:cs="Arial"/>
                      <w:i/>
                      <w:iCs/>
                      <w:color w:val="000000"/>
                      <w:sz w:val="20"/>
                      <w:szCs w:val="20"/>
                      <w:lang w:val="hy-AM"/>
                    </w:rPr>
                    <w:t>2</w:t>
                  </w:r>
                </w:p>
              </w:tc>
              <w:tc>
                <w:tcPr>
                  <w:tcW w:w="810" w:type="dxa"/>
                  <w:vAlign w:val="center"/>
                  <w:hideMark/>
                </w:tcPr>
                <w:p w14:paraId="3E2B6E76"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900" w:type="dxa"/>
                  <w:vAlign w:val="center"/>
                  <w:hideMark/>
                </w:tcPr>
                <w:p w14:paraId="23397305"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1009" w:type="dxa"/>
                  <w:vAlign w:val="center"/>
                  <w:hideMark/>
                </w:tcPr>
                <w:p w14:paraId="6DFE4B99"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1087" w:type="dxa"/>
                  <w:vAlign w:val="center"/>
                  <w:hideMark/>
                </w:tcPr>
                <w:p w14:paraId="4FA7230B" w14:textId="77777777" w:rsidR="004738CA" w:rsidRPr="000214B7" w:rsidRDefault="004738CA"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2</w:t>
                  </w:r>
                </w:p>
              </w:tc>
            </w:tr>
            <w:tr w:rsidR="00D250A5" w:rsidRPr="00307BAD" w14:paraId="282157B8" w14:textId="77777777" w:rsidTr="00797F36">
              <w:trPr>
                <w:trHeight w:val="240"/>
              </w:trPr>
              <w:tc>
                <w:tcPr>
                  <w:tcW w:w="1965" w:type="dxa"/>
                  <w:noWrap/>
                  <w:vAlign w:val="center"/>
                  <w:hideMark/>
                </w:tcPr>
                <w:p w14:paraId="235F35C7" w14:textId="543BF3E9" w:rsidR="004738CA" w:rsidRPr="000214B7" w:rsidRDefault="004738CA" w:rsidP="00A369A8">
                  <w:pPr>
                    <w:spacing w:after="0" w:line="240" w:lineRule="auto"/>
                    <w:rPr>
                      <w:rFonts w:ascii="GHEA Grapalat" w:eastAsia="Times New Roman" w:hAnsi="GHEA Grapalat" w:cs="Arial"/>
                      <w:i/>
                      <w:iCs/>
                      <w:color w:val="000000"/>
                      <w:sz w:val="20"/>
                      <w:szCs w:val="20"/>
                      <w:lang w:val="hy-AM"/>
                    </w:rPr>
                  </w:pPr>
                  <w:r w:rsidRPr="000214B7">
                    <w:rPr>
                      <w:rFonts w:ascii="GHEA Grapalat" w:eastAsia="GHEA Grapalat" w:hAnsi="GHEA Grapalat" w:cs="Arial"/>
                      <w:i/>
                      <w:iCs/>
                      <w:color w:val="000000"/>
                      <w:sz w:val="20"/>
                      <w:szCs w:val="20"/>
                      <w:lang w:val="hy-AM"/>
                    </w:rPr>
                    <w:lastRenderedPageBreak/>
                    <w:t>Նոր</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տրոլեյբուսների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ձեռքբերում</w:t>
                  </w:r>
                  <w:r w:rsidR="00AC716B" w:rsidRPr="000214B7">
                    <w:rPr>
                      <w:rFonts w:ascii="GHEA Grapalat" w:eastAsia="GHEA Grapalat" w:hAnsi="GHEA Grapalat" w:cs="Arial"/>
                      <w:i/>
                      <w:iCs/>
                      <w:color w:val="000000"/>
                      <w:sz w:val="20"/>
                      <w:szCs w:val="20"/>
                      <w:lang w:val="hy-AM"/>
                    </w:rPr>
                    <w:t xml:space="preserve"> </w:t>
                  </w:r>
                </w:p>
              </w:tc>
              <w:tc>
                <w:tcPr>
                  <w:tcW w:w="810" w:type="dxa"/>
                  <w:vAlign w:val="center"/>
                  <w:hideMark/>
                </w:tcPr>
                <w:p w14:paraId="169ED30F"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810" w:type="dxa"/>
                  <w:vAlign w:val="center"/>
                  <w:hideMark/>
                </w:tcPr>
                <w:p w14:paraId="6613B007"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810" w:type="dxa"/>
                  <w:vAlign w:val="center"/>
                  <w:hideMark/>
                </w:tcPr>
                <w:p w14:paraId="1C54E49F"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810" w:type="dxa"/>
                  <w:vAlign w:val="center"/>
                  <w:hideMark/>
                </w:tcPr>
                <w:p w14:paraId="7FD366B3"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900" w:type="dxa"/>
                  <w:vAlign w:val="center"/>
                  <w:hideMark/>
                </w:tcPr>
                <w:p w14:paraId="6C17D10B" w14:textId="77777777" w:rsidR="004738CA" w:rsidRPr="000214B7" w:rsidRDefault="004738CA"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15</w:t>
                  </w:r>
                </w:p>
              </w:tc>
              <w:tc>
                <w:tcPr>
                  <w:tcW w:w="1009" w:type="dxa"/>
                  <w:vAlign w:val="center"/>
                  <w:hideMark/>
                </w:tcPr>
                <w:p w14:paraId="68BB821D" w14:textId="77777777" w:rsidR="004738CA" w:rsidRPr="000214B7" w:rsidRDefault="004738CA"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101</w:t>
                  </w:r>
                </w:p>
              </w:tc>
              <w:tc>
                <w:tcPr>
                  <w:tcW w:w="1087" w:type="dxa"/>
                  <w:vAlign w:val="center"/>
                  <w:hideMark/>
                </w:tcPr>
                <w:p w14:paraId="7C7B7AC2" w14:textId="77777777" w:rsidR="004738CA" w:rsidRPr="000214B7" w:rsidRDefault="004738CA"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116</w:t>
                  </w:r>
                </w:p>
              </w:tc>
            </w:tr>
            <w:tr w:rsidR="00D250A5" w:rsidRPr="00307BAD" w14:paraId="726590B9" w14:textId="77777777" w:rsidTr="00797F36">
              <w:trPr>
                <w:trHeight w:val="240"/>
              </w:trPr>
              <w:tc>
                <w:tcPr>
                  <w:tcW w:w="1965" w:type="dxa"/>
                  <w:vAlign w:val="center"/>
                  <w:hideMark/>
                </w:tcPr>
                <w:p w14:paraId="222EEF68" w14:textId="45FBDADB" w:rsidR="004738CA" w:rsidRPr="000214B7" w:rsidRDefault="004738CA" w:rsidP="00A369A8">
                  <w:pPr>
                    <w:spacing w:after="0" w:line="240" w:lineRule="auto"/>
                    <w:rPr>
                      <w:rFonts w:ascii="GHEA Grapalat" w:eastAsia="Times New Roman" w:hAnsi="GHEA Grapalat" w:cs="Arial"/>
                      <w:i/>
                      <w:iCs/>
                      <w:color w:val="000000"/>
                      <w:sz w:val="20"/>
                      <w:szCs w:val="20"/>
                      <w:lang w:val="hy-AM"/>
                    </w:rPr>
                  </w:pPr>
                  <w:r w:rsidRPr="000214B7">
                    <w:rPr>
                      <w:rFonts w:ascii="GHEA Grapalat" w:eastAsia="GHEA Grapalat" w:hAnsi="GHEA Grapalat" w:cs="Arial"/>
                      <w:i/>
                      <w:iCs/>
                      <w:color w:val="000000"/>
                      <w:sz w:val="20"/>
                      <w:szCs w:val="20"/>
                      <w:lang w:val="hy-AM"/>
                    </w:rPr>
                    <w:t>Էլ</w:t>
                  </w:r>
                  <w:r w:rsidRPr="000214B7">
                    <w:rPr>
                      <w:rFonts w:ascii="Cambria Math" w:eastAsia="MS Gothic" w:hAnsi="Cambria Math" w:cs="Cambria Math"/>
                      <w:i/>
                      <w:iCs/>
                      <w:color w:val="000000"/>
                      <w:sz w:val="20"/>
                      <w:szCs w:val="20"/>
                      <w:lang w:val="hy-AM"/>
                    </w:rPr>
                    <w:t>․</w:t>
                  </w:r>
                  <w:r w:rsidRPr="000214B7">
                    <w:rPr>
                      <w:rFonts w:ascii="GHEA Grapalat" w:eastAsia="GHEA Grapalat" w:hAnsi="GHEA Grapalat" w:cs="Arial"/>
                      <w:i/>
                      <w:iCs/>
                      <w:color w:val="000000"/>
                      <w:sz w:val="20"/>
                      <w:szCs w:val="20"/>
                      <w:lang w:val="hy-AM"/>
                    </w:rPr>
                    <w:t>ավտոբուսների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ձեռքբերում</w:t>
                  </w:r>
                </w:p>
              </w:tc>
              <w:tc>
                <w:tcPr>
                  <w:tcW w:w="810" w:type="dxa"/>
                  <w:vAlign w:val="center"/>
                  <w:hideMark/>
                </w:tcPr>
                <w:p w14:paraId="7DA34025"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810" w:type="dxa"/>
                  <w:vAlign w:val="center"/>
                  <w:hideMark/>
                </w:tcPr>
                <w:p w14:paraId="7AE0C3B3"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810" w:type="dxa"/>
                  <w:vAlign w:val="center"/>
                  <w:hideMark/>
                </w:tcPr>
                <w:p w14:paraId="1BC09866"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810" w:type="dxa"/>
                  <w:vAlign w:val="center"/>
                  <w:hideMark/>
                </w:tcPr>
                <w:p w14:paraId="46A349F6"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900" w:type="dxa"/>
                  <w:vAlign w:val="center"/>
                  <w:hideMark/>
                </w:tcPr>
                <w:p w14:paraId="01593218" w14:textId="77777777" w:rsidR="004738CA" w:rsidRPr="000214B7" w:rsidRDefault="004738CA" w:rsidP="00A369A8">
                  <w:pPr>
                    <w:spacing w:after="0" w:line="240" w:lineRule="auto"/>
                    <w:rPr>
                      <w:rFonts w:ascii="GHEA Grapalat" w:eastAsia="Times New Roman" w:hAnsi="GHEA Grapalat" w:cs="Arial"/>
                      <w:i/>
                      <w:iCs/>
                      <w:color w:val="000000"/>
                      <w:sz w:val="20"/>
                      <w:szCs w:val="20"/>
                      <w:lang w:val="hy-AM"/>
                    </w:rPr>
                  </w:pPr>
                </w:p>
              </w:tc>
              <w:tc>
                <w:tcPr>
                  <w:tcW w:w="1009" w:type="dxa"/>
                  <w:vAlign w:val="center"/>
                  <w:hideMark/>
                </w:tcPr>
                <w:p w14:paraId="55E38062" w14:textId="77777777" w:rsidR="004738CA" w:rsidRPr="000214B7" w:rsidRDefault="004738CA" w:rsidP="00A369A8">
                  <w:pPr>
                    <w:spacing w:after="0" w:line="240" w:lineRule="auto"/>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250</w:t>
                  </w:r>
                </w:p>
              </w:tc>
              <w:tc>
                <w:tcPr>
                  <w:tcW w:w="1087" w:type="dxa"/>
                  <w:vAlign w:val="center"/>
                  <w:hideMark/>
                </w:tcPr>
                <w:p w14:paraId="13C11C40" w14:textId="77777777" w:rsidR="004738CA" w:rsidRPr="000214B7" w:rsidRDefault="004738CA"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GHEA Grapalat" w:hAnsi="GHEA Grapalat" w:cs="Arial"/>
                      <w:color w:val="000000"/>
                      <w:sz w:val="20"/>
                      <w:szCs w:val="20"/>
                      <w:lang w:val="hy-AM"/>
                    </w:rPr>
                    <w:t>250</w:t>
                  </w:r>
                </w:p>
              </w:tc>
            </w:tr>
          </w:tbl>
          <w:p w14:paraId="3D6E025E" w14:textId="2108B8D9" w:rsidR="004738CA" w:rsidRPr="000214B7" w:rsidRDefault="004738CA"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2023</w:t>
            </w:r>
            <w:r w:rsidR="00D250A5" w:rsidRPr="000214B7">
              <w:rPr>
                <w:rFonts w:ascii="GHEA Grapalat" w:eastAsia="GHEA Grapalat" w:hAnsi="GHEA Grapalat" w:cs="Arial"/>
                <w:i/>
                <w:sz w:val="20"/>
                <w:szCs w:val="20"/>
                <w:lang w:val="hy-AM"/>
              </w:rPr>
              <w:t>թ</w:t>
            </w:r>
            <w:r w:rsidR="00D250A5" w:rsidRPr="000214B7">
              <w:rPr>
                <w:rFonts w:ascii="Cambria Math" w:eastAsia="GHEA Grapalat" w:hAnsi="Cambria Math" w:cs="Cambria Math"/>
                <w:i/>
                <w:sz w:val="20"/>
                <w:szCs w:val="20"/>
                <w:lang w:val="hy-AM"/>
              </w:rPr>
              <w:t>․</w:t>
            </w:r>
            <w:r w:rsidRPr="000214B7">
              <w:rPr>
                <w:rFonts w:ascii="GHEA Grapalat" w:eastAsia="GHEA Grapalat" w:hAnsi="GHEA Grapalat" w:cs="Arial"/>
                <w:i/>
                <w:sz w:val="20"/>
                <w:szCs w:val="20"/>
                <w:lang w:val="hy-AM"/>
              </w:rPr>
              <w:t>-ից</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սկսվել</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են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ԵՔ</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բանակցությունները</w:t>
            </w:r>
            <w:r w:rsidR="00AC716B" w:rsidRPr="000214B7">
              <w:rPr>
                <w:rFonts w:ascii="GHEA Grapalat" w:eastAsia="GHEA Grapalat" w:hAnsi="GHEA Grapalat" w:cs="Arial"/>
                <w:i/>
                <w:sz w:val="20"/>
                <w:szCs w:val="20"/>
                <w:lang w:val="hy-AM"/>
              </w:rPr>
              <w:t xml:space="preserve"> </w:t>
            </w:r>
            <w:r w:rsidR="00C055DC" w:rsidRPr="000214B7">
              <w:rPr>
                <w:rFonts w:ascii="GHEA Grapalat" w:eastAsia="GHEA Grapalat" w:hAnsi="GHEA Grapalat" w:cs="Arial"/>
                <w:i/>
                <w:sz w:val="20"/>
                <w:szCs w:val="20"/>
                <w:lang w:val="hy-AM"/>
              </w:rPr>
              <w:t>ԱԶ</w:t>
            </w:r>
            <w:r w:rsidRPr="000214B7">
              <w:rPr>
                <w:rFonts w:ascii="GHEA Grapalat" w:eastAsia="GHEA Grapalat" w:hAnsi="GHEA Grapalat" w:cs="Arial"/>
                <w:i/>
                <w:sz w:val="20"/>
                <w:szCs w:val="20"/>
                <w:lang w:val="hy-AM"/>
              </w:rPr>
              <w:t>Բ-ի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հետ՝</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250</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էլեկտրական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ավտոբուսների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ձեռքբերման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ուղղությամբ։</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Նախատեսվում</w:t>
            </w:r>
            <w:r w:rsidR="00AC716B" w:rsidRPr="000214B7">
              <w:rPr>
                <w:rFonts w:ascii="GHEA Grapalat" w:eastAsia="GHEA Grapalat" w:hAnsi="GHEA Grapalat" w:cs="Arial"/>
                <w:i/>
                <w:sz w:val="20"/>
                <w:szCs w:val="20"/>
                <w:lang w:val="hy-AM"/>
              </w:rPr>
              <w:t xml:space="preserve"> </w:t>
            </w:r>
            <w:r w:rsidR="00473B92" w:rsidRPr="000214B7">
              <w:rPr>
                <w:rFonts w:ascii="GHEA Grapalat" w:eastAsia="GHEA Grapalat" w:hAnsi="GHEA Grapalat" w:cs="Arial"/>
                <w:i/>
                <w:sz w:val="20"/>
                <w:szCs w:val="20"/>
                <w:lang w:val="hy-AM"/>
              </w:rPr>
              <w:t xml:space="preserve">է </w:t>
            </w:r>
            <w:r w:rsidRPr="000214B7">
              <w:rPr>
                <w:rFonts w:ascii="GHEA Grapalat" w:eastAsia="GHEA Grapalat" w:hAnsi="GHEA Grapalat" w:cs="Arial"/>
                <w:i/>
                <w:sz w:val="20"/>
                <w:szCs w:val="20"/>
                <w:lang w:val="hy-AM"/>
              </w:rPr>
              <w:t>մինչև</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2026</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թ</w:t>
            </w:r>
            <w:r w:rsidR="008E34DB" w:rsidRPr="000214B7">
              <w:rPr>
                <w:rFonts w:ascii="Cambria Math" w:eastAsia="GHEA Grapalat" w:hAnsi="Cambria Math" w:cs="Cambria Math"/>
                <w:i/>
                <w:sz w:val="20"/>
                <w:szCs w:val="20"/>
                <w:lang w:val="hy-AM"/>
              </w:rPr>
              <w:t>․</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ձեռք</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բերել</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տրոլեյբուսներ</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և</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էլեկտր</w:t>
            </w:r>
            <w:r w:rsidR="00473B92" w:rsidRPr="000214B7">
              <w:rPr>
                <w:rFonts w:ascii="GHEA Grapalat" w:eastAsia="GHEA Grapalat" w:hAnsi="GHEA Grapalat" w:cs="Arial"/>
                <w:i/>
                <w:sz w:val="20"/>
                <w:szCs w:val="20"/>
                <w:lang w:val="hy-AM"/>
              </w:rPr>
              <w:t>ա</w:t>
            </w:r>
            <w:r w:rsidRPr="000214B7">
              <w:rPr>
                <w:rFonts w:ascii="GHEA Grapalat" w:eastAsia="GHEA Grapalat" w:hAnsi="GHEA Grapalat" w:cs="Arial"/>
                <w:i/>
                <w:sz w:val="20"/>
                <w:szCs w:val="20"/>
                <w:lang w:val="hy-AM"/>
              </w:rPr>
              <w:t>բուսներ</w:t>
            </w:r>
            <w:r w:rsidR="00AC716B" w:rsidRPr="000214B7">
              <w:rPr>
                <w:rFonts w:ascii="GHEA Grapalat" w:eastAsia="GHEA Grapalat" w:hAnsi="GHEA Grapalat" w:cs="Arial"/>
                <w:i/>
                <w:sz w:val="20"/>
                <w:szCs w:val="20"/>
                <w:lang w:val="hy-AM"/>
              </w:rPr>
              <w:t xml:space="preserve"> </w:t>
            </w:r>
          </w:p>
        </w:tc>
      </w:tr>
      <w:tr w:rsidR="004738CA" w:rsidRPr="000214B7" w14:paraId="0A960D61" w14:textId="77777777" w:rsidTr="00A63CBA">
        <w:tc>
          <w:tcPr>
            <w:tcW w:w="534" w:type="dxa"/>
          </w:tcPr>
          <w:p w14:paraId="62AB737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4</w:t>
            </w:r>
          </w:p>
        </w:tc>
        <w:tc>
          <w:tcPr>
            <w:tcW w:w="2155" w:type="dxa"/>
          </w:tcPr>
          <w:p w14:paraId="6679697B" w14:textId="3F7C9568"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սկիզբը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7206" w:type="dxa"/>
            <w:gridSpan w:val="2"/>
          </w:tcPr>
          <w:p w14:paraId="5AD077F0"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2022</w:t>
            </w:r>
          </w:p>
        </w:tc>
      </w:tr>
      <w:tr w:rsidR="004738CA" w:rsidRPr="000214B7" w14:paraId="475A160E" w14:textId="77777777" w:rsidTr="00A63CBA">
        <w:tc>
          <w:tcPr>
            <w:tcW w:w="534" w:type="dxa"/>
          </w:tcPr>
          <w:p w14:paraId="398BF7E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155" w:type="dxa"/>
          </w:tcPr>
          <w:p w14:paraId="49B19B67" w14:textId="373C57C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ավարտը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7206" w:type="dxa"/>
            <w:gridSpan w:val="2"/>
          </w:tcPr>
          <w:p w14:paraId="3DA39363"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2026</w:t>
            </w:r>
          </w:p>
        </w:tc>
      </w:tr>
      <w:tr w:rsidR="004738CA" w:rsidRPr="000214B7" w14:paraId="0E87BCBB" w14:textId="77777777" w:rsidTr="00A63CBA">
        <w:tc>
          <w:tcPr>
            <w:tcW w:w="534" w:type="dxa"/>
          </w:tcPr>
          <w:p w14:paraId="660CEFCD"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155" w:type="dxa"/>
          </w:tcPr>
          <w:p w14:paraId="195867B6" w14:textId="041135F5"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կարգավիճակը</w:t>
            </w:r>
          </w:p>
        </w:tc>
        <w:tc>
          <w:tcPr>
            <w:tcW w:w="7206" w:type="dxa"/>
            <w:gridSpan w:val="2"/>
          </w:tcPr>
          <w:p w14:paraId="6F8F7B98" w14:textId="434435EA"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87"/>
                <w:id w:val="1057051535"/>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Ընթացիկ</w:t>
            </w:r>
          </w:p>
          <w:p w14:paraId="6E85652F"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307BAD" w14:paraId="1956F215" w14:textId="77777777" w:rsidTr="00A63CBA">
        <w:tc>
          <w:tcPr>
            <w:tcW w:w="534" w:type="dxa"/>
          </w:tcPr>
          <w:p w14:paraId="086000C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155" w:type="dxa"/>
          </w:tcPr>
          <w:p w14:paraId="660A26D5" w14:textId="4FD78BC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շահառուներ</w:t>
            </w:r>
          </w:p>
        </w:tc>
        <w:tc>
          <w:tcPr>
            <w:tcW w:w="7206" w:type="dxa"/>
            <w:gridSpan w:val="2"/>
          </w:tcPr>
          <w:p w14:paraId="1ED33AB9" w14:textId="5F971D6A" w:rsidR="00BA012B" w:rsidRPr="000214B7" w:rsidRDefault="004738CA" w:rsidP="00A369A8">
            <w:pPr>
              <w:spacing w:after="0" w:line="240" w:lineRule="auto"/>
              <w:rPr>
                <w:rFonts w:ascii="GHEA Grapalat" w:hAnsi="GHEA Grapalat" w:cs="Arial"/>
                <w:sz w:val="20"/>
                <w:szCs w:val="20"/>
                <w:lang w:val="hy-AM"/>
              </w:rPr>
            </w:pPr>
            <w:r w:rsidRPr="000214B7">
              <w:rPr>
                <w:rFonts w:ascii="GHEA Grapalat" w:eastAsia="GHEA Grapalat" w:hAnsi="GHEA Grapalat" w:cs="Arial"/>
                <w:sz w:val="20"/>
                <w:szCs w:val="20"/>
                <w:lang w:val="hy-AM"/>
              </w:rPr>
              <w:t>Մարզային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ինքնակառավարման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r w:rsidR="00BA012B" w:rsidRPr="000214B7">
              <w:rPr>
                <w:rFonts w:ascii="GHEA Grapalat" w:hAnsi="GHEA Grapalat" w:cs="Arial"/>
                <w:sz w:val="20"/>
                <w:szCs w:val="20"/>
                <w:lang w:val="hy-AM"/>
              </w:rPr>
              <w:t xml:space="preserve"> </w:t>
            </w:r>
          </w:p>
          <w:p w14:paraId="2E80AC18" w14:textId="0574570F"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96"/>
                <w:id w:val="-1292901237"/>
              </w:sdtPr>
              <w:sdtContent>
                <w:r w:rsidR="00BA012B"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Քաղաքացիներ</w:t>
            </w:r>
          </w:p>
        </w:tc>
      </w:tr>
      <w:tr w:rsidR="004738CA" w:rsidRPr="000214B7" w14:paraId="033024DE" w14:textId="77777777" w:rsidTr="00A63CBA">
        <w:tc>
          <w:tcPr>
            <w:tcW w:w="534" w:type="dxa"/>
          </w:tcPr>
          <w:p w14:paraId="3791CF8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55" w:type="dxa"/>
          </w:tcPr>
          <w:p w14:paraId="6FD3DF02" w14:textId="6FFAF40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(պլանավորված)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արժեքը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7206" w:type="dxa"/>
            <w:gridSpan w:val="2"/>
          </w:tcPr>
          <w:p w14:paraId="2E1F55ED"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362,000</w:t>
            </w:r>
          </w:p>
        </w:tc>
      </w:tr>
      <w:tr w:rsidR="004738CA" w:rsidRPr="00307BAD" w14:paraId="7AD7F485" w14:textId="77777777" w:rsidTr="00A63CBA">
        <w:tc>
          <w:tcPr>
            <w:tcW w:w="534" w:type="dxa"/>
          </w:tcPr>
          <w:p w14:paraId="6902FBDD"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55" w:type="dxa"/>
          </w:tcPr>
          <w:p w14:paraId="3285355D" w14:textId="09B9716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w:t>
            </w:r>
            <w:r w:rsidR="002A45E7"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այժմ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ծախսերը</w:t>
            </w:r>
            <w:r w:rsidR="00406782" w:rsidRPr="000214B7">
              <w:rPr>
                <w:rFonts w:ascii="GHEA Grapalat" w:eastAsia="GHEA Grapalat" w:hAnsi="GHEA Grapalat" w:cs="Arial"/>
                <w:sz w:val="20"/>
                <w:szCs w:val="20"/>
                <w:lang w:val="hy-AM"/>
              </w:rPr>
              <w:t xml:space="preserve"> (€)</w:t>
            </w:r>
          </w:p>
        </w:tc>
        <w:tc>
          <w:tcPr>
            <w:tcW w:w="7206" w:type="dxa"/>
            <w:gridSpan w:val="2"/>
          </w:tcPr>
          <w:p w14:paraId="3B5D06BB"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307BAD" w14:paraId="282ABC3C" w14:textId="77777777" w:rsidTr="00A63CBA">
        <w:tc>
          <w:tcPr>
            <w:tcW w:w="534" w:type="dxa"/>
          </w:tcPr>
          <w:p w14:paraId="49CC822F"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155" w:type="dxa"/>
          </w:tcPr>
          <w:p w14:paraId="45AB2642" w14:textId="4E25AD5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աղբյուրը(ները)</w:t>
            </w:r>
          </w:p>
        </w:tc>
        <w:tc>
          <w:tcPr>
            <w:tcW w:w="7206" w:type="dxa"/>
            <w:gridSpan w:val="2"/>
          </w:tcPr>
          <w:p w14:paraId="51E77C01" w14:textId="7971D522"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96"/>
                <w:id w:val="-1159926927"/>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իշխանությունների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սեփական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միջոցները</w:t>
            </w:r>
          </w:p>
          <w:p w14:paraId="388D1DE3" w14:textId="114708F3"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97"/>
                <w:id w:val="-1361962786"/>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Տարածաշրջանային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հիմնադրամներ</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ծրագրեր</w:t>
            </w:r>
          </w:p>
          <w:p w14:paraId="18C05A0B" w14:textId="31B7129B"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98"/>
                <w:id w:val="1216933499"/>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Ազգային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ֆոնդեր</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ծրագրեր</w:t>
            </w:r>
          </w:p>
          <w:p w14:paraId="264B23E6" w14:textId="3873C433"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99"/>
                <w:id w:val="1229655308"/>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ԵՄ</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հիմնադրամներ</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ծրագրեր</w:t>
            </w:r>
          </w:p>
          <w:p w14:paraId="2BAD0878"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00C3296B" w14:textId="77777777" w:rsidTr="00A63CBA">
        <w:tc>
          <w:tcPr>
            <w:tcW w:w="534" w:type="dxa"/>
          </w:tcPr>
          <w:p w14:paraId="0A841F12"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2155" w:type="dxa"/>
          </w:tcPr>
          <w:p w14:paraId="09A89DC7" w14:textId="0CE889C8"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br/>
            </w:r>
          </w:p>
        </w:tc>
        <w:tc>
          <w:tcPr>
            <w:tcW w:w="7206" w:type="dxa"/>
            <w:gridSpan w:val="2"/>
          </w:tcPr>
          <w:p w14:paraId="24B9A387"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0941FEC2" w14:textId="77777777" w:rsidTr="00A63CBA">
        <w:tc>
          <w:tcPr>
            <w:tcW w:w="534" w:type="dxa"/>
          </w:tcPr>
          <w:p w14:paraId="5A18AA4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2155" w:type="dxa"/>
          </w:tcPr>
          <w:p w14:paraId="7F48B59D" w14:textId="3893E0B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Ոչ</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br/>
            </w:r>
          </w:p>
        </w:tc>
        <w:tc>
          <w:tcPr>
            <w:tcW w:w="7206" w:type="dxa"/>
            <w:gridSpan w:val="2"/>
          </w:tcPr>
          <w:p w14:paraId="236C3535"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Տ/Չ</w:t>
            </w:r>
          </w:p>
        </w:tc>
      </w:tr>
      <w:tr w:rsidR="004738CA" w:rsidRPr="000214B7" w14:paraId="699841E0" w14:textId="77777777" w:rsidTr="00A63CBA">
        <w:tc>
          <w:tcPr>
            <w:tcW w:w="534" w:type="dxa"/>
          </w:tcPr>
          <w:p w14:paraId="43D71D69"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155" w:type="dxa"/>
          </w:tcPr>
          <w:p w14:paraId="2E90232E" w14:textId="450B0469"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ոլորտը</w:t>
            </w:r>
          </w:p>
        </w:tc>
        <w:tc>
          <w:tcPr>
            <w:tcW w:w="7206" w:type="dxa"/>
            <w:gridSpan w:val="2"/>
          </w:tcPr>
          <w:p w14:paraId="6AA273F9" w14:textId="03D476AD"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407"/>
                <w:id w:val="-1462411361"/>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Տրանսպորտ</w:t>
            </w:r>
          </w:p>
          <w:p w14:paraId="7548169B"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6EC12596" w14:textId="77777777" w:rsidTr="00A63CBA">
        <w:tc>
          <w:tcPr>
            <w:tcW w:w="534" w:type="dxa"/>
          </w:tcPr>
          <w:p w14:paraId="11241B19"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8011" w:type="dxa"/>
            <w:gridSpan w:val="2"/>
          </w:tcPr>
          <w:p w14:paraId="31305710" w14:textId="52BD6B35"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(202</w:t>
            </w:r>
            <w:r w:rsidR="00C4115E" w:rsidRPr="000214B7">
              <w:rPr>
                <w:rFonts w:ascii="GHEA Grapalat" w:eastAsia="GHEA Grapalat" w:hAnsi="GHEA Grapalat" w:cs="Arial"/>
                <w:sz w:val="20"/>
                <w:szCs w:val="20"/>
                <w:lang w:val="hy-AM"/>
              </w:rPr>
              <w:t>2</w:t>
            </w:r>
            <w:r w:rsidRPr="000214B7">
              <w:rPr>
                <w:rFonts w:ascii="GHEA Grapalat" w:eastAsia="GHEA Grapalat" w:hAnsi="GHEA Grapalat" w:cs="Arial"/>
                <w:sz w:val="20"/>
                <w:szCs w:val="20"/>
                <w:lang w:val="hy-AM"/>
              </w:rPr>
              <w:t>թ</w:t>
            </w:r>
            <w:r w:rsidRPr="000214B7">
              <w:rPr>
                <w:rFonts w:ascii="Cambria Math" w:eastAsia="MS Gothic" w:hAnsi="Cambria Math" w:cs="Cambria Math"/>
                <w:sz w:val="20"/>
                <w:szCs w:val="20"/>
                <w:lang w:val="hy-AM"/>
              </w:rPr>
              <w:t>․</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7A4E64" w:rsidRPr="000214B7">
              <w:rPr>
                <w:rFonts w:ascii="GHEA Grapalat" w:eastAsia="GHEA Grapalat" w:hAnsi="GHEA Grapalat" w:cs="Arial"/>
                <w:sz w:val="20"/>
                <w:szCs w:val="20"/>
                <w:lang w:val="hy-AM"/>
              </w:rPr>
              <w:t>ԷԽ</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350" w:type="dxa"/>
          </w:tcPr>
          <w:p w14:paraId="2688D782" w14:textId="47C6C478"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778.4</w:t>
            </w:r>
          </w:p>
          <w:p w14:paraId="6AC04FC5" w14:textId="77777777" w:rsidR="004738CA" w:rsidRPr="000214B7" w:rsidRDefault="004738CA" w:rsidP="00A369A8">
            <w:pPr>
              <w:spacing w:after="0" w:line="240" w:lineRule="auto"/>
              <w:jc w:val="right"/>
              <w:rPr>
                <w:rFonts w:ascii="GHEA Grapalat" w:eastAsia="GHEA Grapalat" w:hAnsi="GHEA Grapalat" w:cs="Arial"/>
                <w:b/>
                <w:sz w:val="20"/>
                <w:szCs w:val="20"/>
                <w:lang w:val="hy-AM"/>
              </w:rPr>
            </w:pPr>
          </w:p>
        </w:tc>
      </w:tr>
      <w:tr w:rsidR="004738CA" w:rsidRPr="00307BAD" w14:paraId="78C076D9" w14:textId="77777777" w:rsidTr="00A63CBA">
        <w:trPr>
          <w:trHeight w:val="842"/>
        </w:trPr>
        <w:tc>
          <w:tcPr>
            <w:tcW w:w="534" w:type="dxa"/>
          </w:tcPr>
          <w:p w14:paraId="02CBD05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8011" w:type="dxa"/>
            <w:gridSpan w:val="2"/>
          </w:tcPr>
          <w:p w14:paraId="6004ACB0" w14:textId="03DA4F5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040345" w:rsidRPr="000214B7">
              <w:rPr>
                <w:rFonts w:ascii="GHEA Grapalat" w:eastAsia="GHEA Grapalat" w:hAnsi="GHEA Grapalat" w:cs="Arial"/>
                <w:sz w:val="20"/>
                <w:szCs w:val="20"/>
                <w:lang w:val="hy-AM"/>
              </w:rPr>
              <w:t>ՎԷ</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արտադրությունը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350" w:type="dxa"/>
          </w:tcPr>
          <w:p w14:paraId="2E61CB49" w14:textId="77777777" w:rsidR="004738CA" w:rsidRPr="000214B7" w:rsidRDefault="004738CA" w:rsidP="00A369A8">
            <w:pPr>
              <w:spacing w:after="0" w:line="240" w:lineRule="auto"/>
              <w:jc w:val="right"/>
              <w:rPr>
                <w:rFonts w:ascii="GHEA Grapalat" w:eastAsia="GHEA Grapalat" w:hAnsi="GHEA Grapalat" w:cs="Arial"/>
                <w:b/>
                <w:sz w:val="20"/>
                <w:szCs w:val="20"/>
                <w:lang w:val="hy-AM"/>
              </w:rPr>
            </w:pPr>
          </w:p>
        </w:tc>
      </w:tr>
      <w:tr w:rsidR="004738CA" w:rsidRPr="000214B7" w14:paraId="6DA47190" w14:textId="77777777" w:rsidTr="00A63CBA">
        <w:tc>
          <w:tcPr>
            <w:tcW w:w="534" w:type="dxa"/>
          </w:tcPr>
          <w:p w14:paraId="0A9C600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8011" w:type="dxa"/>
            <w:gridSpan w:val="2"/>
          </w:tcPr>
          <w:p w14:paraId="2C1D2731" w14:textId="2F6BFED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(202</w:t>
            </w:r>
            <w:r w:rsidR="00C4115E" w:rsidRPr="000214B7">
              <w:rPr>
                <w:rFonts w:ascii="GHEA Grapalat" w:eastAsia="GHEA Grapalat" w:hAnsi="GHEA Grapalat" w:cs="Arial"/>
                <w:sz w:val="20"/>
                <w:szCs w:val="20"/>
                <w:lang w:val="hy-AM"/>
              </w:rPr>
              <w:t>2</w:t>
            </w:r>
            <w:r w:rsidRPr="000214B7">
              <w:rPr>
                <w:rFonts w:ascii="GHEA Grapalat" w:eastAsia="GHEA Grapalat" w:hAnsi="GHEA Grapalat" w:cs="Arial"/>
                <w:sz w:val="20"/>
                <w:szCs w:val="20"/>
                <w:lang w:val="hy-AM"/>
              </w:rPr>
              <w:t>թ</w:t>
            </w:r>
            <w:r w:rsidRPr="000214B7">
              <w:rPr>
                <w:rFonts w:ascii="Cambria Math" w:eastAsia="MS Gothic" w:hAnsi="Cambria Math" w:cs="Cambria Math"/>
                <w:sz w:val="20"/>
                <w:szCs w:val="20"/>
                <w:lang w:val="hy-AM"/>
              </w:rPr>
              <w:t>․</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արտանետումների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նվազեցումը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(տոննա</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1350" w:type="dxa"/>
          </w:tcPr>
          <w:p w14:paraId="7575482E"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171.675</w:t>
            </w:r>
          </w:p>
          <w:p w14:paraId="2F5F148F" w14:textId="77777777" w:rsidR="004738CA" w:rsidRPr="000214B7" w:rsidRDefault="004738CA" w:rsidP="00A369A8">
            <w:pPr>
              <w:spacing w:after="0" w:line="240" w:lineRule="auto"/>
              <w:jc w:val="right"/>
              <w:rPr>
                <w:rFonts w:ascii="GHEA Grapalat" w:eastAsia="GHEA Grapalat" w:hAnsi="GHEA Grapalat" w:cs="Arial"/>
                <w:b/>
                <w:sz w:val="20"/>
                <w:szCs w:val="20"/>
                <w:lang w:val="hy-AM"/>
              </w:rPr>
            </w:pPr>
          </w:p>
        </w:tc>
      </w:tr>
      <w:tr w:rsidR="004738CA" w:rsidRPr="000214B7" w14:paraId="16424177" w14:textId="77777777" w:rsidTr="00A63CBA">
        <w:tc>
          <w:tcPr>
            <w:tcW w:w="534" w:type="dxa"/>
          </w:tcPr>
          <w:p w14:paraId="58A58351"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8011" w:type="dxa"/>
            <w:gridSpan w:val="2"/>
          </w:tcPr>
          <w:p w14:paraId="60ABAABE" w14:textId="3631139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խնայողություններ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1350" w:type="dxa"/>
          </w:tcPr>
          <w:p w14:paraId="34C21F94" w14:textId="77777777" w:rsidR="004738CA" w:rsidRPr="000214B7" w:rsidRDefault="004738CA" w:rsidP="00A369A8">
            <w:pPr>
              <w:spacing w:after="0" w:line="240" w:lineRule="auto"/>
              <w:jc w:val="right"/>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500,000</w:t>
            </w:r>
          </w:p>
        </w:tc>
      </w:tr>
      <w:tr w:rsidR="004738CA" w:rsidRPr="000214B7" w14:paraId="78B0F138" w14:textId="77777777" w:rsidTr="00A63CBA">
        <w:tc>
          <w:tcPr>
            <w:tcW w:w="534" w:type="dxa"/>
          </w:tcPr>
          <w:p w14:paraId="06D63DC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8011" w:type="dxa"/>
            <w:gridSpan w:val="2"/>
          </w:tcPr>
          <w:p w14:paraId="640C18E9" w14:textId="2339E6F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կյանքի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տևողությունը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w:t>
            </w:r>
          </w:p>
        </w:tc>
        <w:tc>
          <w:tcPr>
            <w:tcW w:w="1350" w:type="dxa"/>
          </w:tcPr>
          <w:p w14:paraId="3F248FE4" w14:textId="602A018F" w:rsidR="004738CA" w:rsidRPr="000214B7" w:rsidRDefault="004738CA" w:rsidP="00A369A8">
            <w:pPr>
              <w:spacing w:after="0" w:line="240" w:lineRule="auto"/>
              <w:jc w:val="right"/>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15</w:t>
            </w:r>
            <w:r w:rsidR="00AC716B" w:rsidRPr="000214B7">
              <w:rPr>
                <w:rFonts w:ascii="GHEA Grapalat" w:eastAsia="GHEA Grapalat" w:hAnsi="GHEA Grapalat" w:cs="Arial"/>
                <w:bCs/>
                <w:sz w:val="20"/>
                <w:szCs w:val="20"/>
                <w:lang w:val="hy-AM"/>
              </w:rPr>
              <w:t xml:space="preserve"> </w:t>
            </w:r>
            <w:r w:rsidRPr="000214B7">
              <w:rPr>
                <w:rFonts w:ascii="GHEA Grapalat" w:eastAsia="GHEA Grapalat" w:hAnsi="GHEA Grapalat" w:cs="Arial"/>
                <w:bCs/>
                <w:sz w:val="20"/>
                <w:szCs w:val="20"/>
                <w:lang w:val="hy-AM"/>
              </w:rPr>
              <w:t>տարի</w:t>
            </w:r>
          </w:p>
        </w:tc>
      </w:tr>
      <w:tr w:rsidR="004738CA" w:rsidRPr="000214B7" w14:paraId="754BF491" w14:textId="77777777" w:rsidTr="00A63CBA">
        <w:tc>
          <w:tcPr>
            <w:tcW w:w="534" w:type="dxa"/>
          </w:tcPr>
          <w:p w14:paraId="3722F7E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8011" w:type="dxa"/>
            <w:gridSpan w:val="2"/>
          </w:tcPr>
          <w:p w14:paraId="538DAE8A" w14:textId="2A340FC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վերադարձը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1350" w:type="dxa"/>
          </w:tcPr>
          <w:p w14:paraId="7D6DB880" w14:textId="1E3920D6" w:rsidR="004738CA" w:rsidRPr="000214B7" w:rsidRDefault="004738CA" w:rsidP="00A369A8">
            <w:pPr>
              <w:spacing w:after="0" w:line="240" w:lineRule="auto"/>
              <w:jc w:val="right"/>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5.6</w:t>
            </w:r>
            <w:r w:rsidR="00AC716B" w:rsidRPr="000214B7">
              <w:rPr>
                <w:rFonts w:ascii="GHEA Grapalat" w:eastAsia="GHEA Grapalat" w:hAnsi="GHEA Grapalat" w:cs="Arial"/>
                <w:bCs/>
                <w:sz w:val="20"/>
                <w:szCs w:val="20"/>
                <w:lang w:val="hy-AM"/>
              </w:rPr>
              <w:t xml:space="preserve"> </w:t>
            </w:r>
            <w:r w:rsidRPr="000214B7">
              <w:rPr>
                <w:rFonts w:ascii="GHEA Grapalat" w:eastAsia="GHEA Grapalat" w:hAnsi="GHEA Grapalat" w:cs="Arial"/>
                <w:bCs/>
                <w:sz w:val="20"/>
                <w:szCs w:val="20"/>
                <w:lang w:val="hy-AM"/>
              </w:rPr>
              <w:t>տարի</w:t>
            </w:r>
          </w:p>
        </w:tc>
      </w:tr>
      <w:tr w:rsidR="004738CA" w:rsidRPr="00307BAD" w14:paraId="38223652" w14:textId="77777777" w:rsidTr="00A63CBA">
        <w:tc>
          <w:tcPr>
            <w:tcW w:w="534" w:type="dxa"/>
          </w:tcPr>
          <w:p w14:paraId="7DF2586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8011" w:type="dxa"/>
            <w:gridSpan w:val="2"/>
          </w:tcPr>
          <w:p w14:paraId="55377A9B" w14:textId="50141C25"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աշխատատեղեր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(լրիվ</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դրույք</w:t>
            </w:r>
            <w:r w:rsidR="00904CB7" w:rsidRPr="000214B7">
              <w:rPr>
                <w:rFonts w:ascii="GHEA Grapalat" w:eastAsia="GHEA Grapalat" w:hAnsi="GHEA Grapalat" w:cs="Arial"/>
                <w:sz w:val="20"/>
                <w:szCs w:val="20"/>
                <w:lang w:val="hy-AM"/>
              </w:rPr>
              <w:t>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համարժեք)</w:t>
            </w:r>
          </w:p>
        </w:tc>
        <w:tc>
          <w:tcPr>
            <w:tcW w:w="1350" w:type="dxa"/>
          </w:tcPr>
          <w:p w14:paraId="4C6775E2"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bl>
    <w:p w14:paraId="138AABC1" w14:textId="77777777" w:rsidR="004738CA" w:rsidRPr="000214B7" w:rsidRDefault="004738CA" w:rsidP="00A369A8">
      <w:pPr>
        <w:spacing w:line="240" w:lineRule="auto"/>
        <w:rPr>
          <w:rFonts w:ascii="GHEA Grapalat" w:eastAsia="GHEA Grapalat" w:hAnsi="GHEA Grapalat" w:cs="Arial"/>
          <w:lang w:val="hy-AM"/>
        </w:rPr>
      </w:pPr>
    </w:p>
    <w:p w14:paraId="7288A935" w14:textId="3EB4F241" w:rsidR="004738CA" w:rsidRPr="000214B7" w:rsidRDefault="35DBB48E" w:rsidP="003137B5">
      <w:pPr>
        <w:pStyle w:val="Heading3"/>
        <w:numPr>
          <w:ilvl w:val="2"/>
          <w:numId w:val="1"/>
        </w:numPr>
        <w:spacing w:after="240" w:line="240" w:lineRule="auto"/>
        <w:rPr>
          <w:rFonts w:ascii="GHEA Grapalat" w:hAnsi="GHEA Grapalat" w:cs="Arial"/>
          <w:lang w:val="hy-AM"/>
        </w:rPr>
      </w:pPr>
      <w:bookmarkStart w:id="352" w:name="_Toc162011914"/>
      <w:bookmarkStart w:id="353" w:name="_Toc162042745"/>
      <w:bookmarkStart w:id="354" w:name="_Toc166072949"/>
      <w:bookmarkStart w:id="355" w:name="_Toc191829227"/>
      <w:bookmarkStart w:id="356" w:name="_Toc221113528"/>
      <w:r w:rsidRPr="000214B7">
        <w:rPr>
          <w:rFonts w:ascii="GHEA Grapalat" w:hAnsi="GHEA Grapalat" w:cs="Arial"/>
          <w:lang w:val="hy-AM"/>
        </w:rPr>
        <w:t>Միջոցառում T.3</w:t>
      </w:r>
      <w:r w:rsidRPr="000214B7">
        <w:rPr>
          <w:rFonts w:ascii="Cambria Math" w:hAnsi="Cambria Math" w:cs="Cambria Math"/>
          <w:lang w:val="hy-AM"/>
        </w:rPr>
        <w:t>․</w:t>
      </w:r>
      <w:r w:rsidRPr="000214B7">
        <w:rPr>
          <w:rFonts w:ascii="GHEA Grapalat" w:hAnsi="GHEA Grapalat" w:cs="Arial"/>
          <w:lang w:val="hy-AM"/>
        </w:rPr>
        <w:t xml:space="preserve"> Հասարակական էլեկտրատրանսպորտի (Երևանի մետրոպոլիտեն) վերազինում</w:t>
      </w:r>
      <w:bookmarkEnd w:id="352"/>
      <w:bookmarkEnd w:id="353"/>
      <w:bookmarkEnd w:id="354"/>
      <w:bookmarkEnd w:id="355"/>
      <w:bookmarkEnd w:id="356"/>
    </w:p>
    <w:p w14:paraId="7FD05089" w14:textId="0CAFF9FE"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նկարագիրը</w:t>
      </w:r>
    </w:p>
    <w:p w14:paraId="75AE8264" w14:textId="41168803" w:rsidR="004738CA" w:rsidRPr="000214B7" w:rsidRDefault="004738CA" w:rsidP="00A369A8">
      <w:pPr>
        <w:spacing w:after="12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Միջոցառումը</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նախատեսվում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իրականացնել</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պետբյուջեի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և</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ՎԶԵԲ</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վարկային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միջոցների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հաշվին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2018-2019թթ</w:t>
      </w:r>
      <w:r w:rsidRPr="000214B7">
        <w:rPr>
          <w:rFonts w:ascii="Cambria Math" w:eastAsia="MS Gothic" w:hAnsi="Cambria Math" w:cs="Cambria Math"/>
          <w:i/>
          <w:lang w:val="hy-AM"/>
        </w:rPr>
        <w:t>․</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ընթացքում: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Բովանդակային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առումով</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միջոցառումը</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ներառում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w:t>
      </w:r>
      <w:r w:rsidR="00AC716B" w:rsidRPr="000214B7">
        <w:rPr>
          <w:rFonts w:ascii="GHEA Grapalat" w:eastAsia="GHEA Grapalat" w:hAnsi="GHEA Grapalat" w:cs="Arial"/>
          <w:i/>
          <w:lang w:val="hy-AM"/>
        </w:rPr>
        <w:t xml:space="preserve"> </w:t>
      </w:r>
      <w:r w:rsidR="00A70B2E" w:rsidRPr="000214B7">
        <w:rPr>
          <w:rFonts w:ascii="GHEA Grapalat" w:eastAsia="GHEA Grapalat" w:hAnsi="GHEA Grapalat" w:cs="Arial"/>
          <w:i/>
          <w:lang w:val="hy-AM"/>
        </w:rPr>
        <w:t>յոթ</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ենթամիջոցառում.</w:t>
      </w:r>
      <w:r w:rsidR="00AC716B" w:rsidRPr="000214B7">
        <w:rPr>
          <w:rFonts w:ascii="GHEA Grapalat" w:eastAsia="GHEA Grapalat" w:hAnsi="GHEA Grapalat" w:cs="Arial"/>
          <w:i/>
          <w:lang w:val="hy-AM"/>
        </w:rPr>
        <w:t xml:space="preserve"> </w:t>
      </w:r>
    </w:p>
    <w:p w14:paraId="42CD2273" w14:textId="1AF7B9B1" w:rsidR="004738CA" w:rsidRPr="000214B7" w:rsidRDefault="004738CA" w:rsidP="00A369A8">
      <w:pPr>
        <w:numPr>
          <w:ilvl w:val="0"/>
          <w:numId w:val="21"/>
        </w:numPr>
        <w:spacing w:after="0" w:line="240" w:lineRule="auto"/>
        <w:rPr>
          <w:rFonts w:ascii="GHEA Grapalat" w:eastAsia="GHEA Grapalat" w:hAnsi="GHEA Grapalat" w:cs="Arial"/>
          <w:bCs/>
          <w:i/>
          <w:lang w:val="hy-AM"/>
        </w:rPr>
      </w:pPr>
      <w:r w:rsidRPr="000214B7">
        <w:rPr>
          <w:rFonts w:ascii="GHEA Grapalat" w:eastAsia="GHEA Grapalat" w:hAnsi="GHEA Grapalat" w:cs="Arial"/>
          <w:bCs/>
          <w:i/>
          <w:lang w:val="hy-AM"/>
        </w:rPr>
        <w:t>Միջոցառում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T.3.1.</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932</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երկարությամբ</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դրենաժային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թունելի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կառուցում</w:t>
      </w:r>
      <w:r w:rsidR="00D12568" w:rsidRPr="000214B7">
        <w:rPr>
          <w:rFonts w:ascii="GHEA Grapalat" w:eastAsia="GHEA Grapalat" w:hAnsi="GHEA Grapalat" w:cs="Arial"/>
          <w:bCs/>
          <w:i/>
          <w:lang w:val="hy-AM"/>
        </w:rPr>
        <w:t>՝</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ստորգետնյա</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ջրերի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մակարդակի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իջեցման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նպատակով,</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ինչն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ապահովում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է</w:t>
      </w:r>
      <w:r w:rsidR="009D5F48" w:rsidRPr="000214B7">
        <w:rPr>
          <w:rFonts w:ascii="GHEA Grapalat" w:eastAsia="GHEA Grapalat" w:hAnsi="GHEA Grapalat" w:cs="Arial"/>
          <w:bCs/>
          <w:i/>
          <w:lang w:val="hy-AM"/>
        </w:rPr>
        <w:t xml:space="preserve"> հետևյալը.</w:t>
      </w:r>
      <w:r w:rsidR="00AC716B" w:rsidRPr="000214B7">
        <w:rPr>
          <w:rFonts w:ascii="GHEA Grapalat" w:eastAsia="GHEA Grapalat" w:hAnsi="GHEA Grapalat" w:cs="Arial"/>
          <w:bCs/>
          <w:i/>
          <w:lang w:val="hy-AM"/>
        </w:rPr>
        <w:t xml:space="preserve"> </w:t>
      </w:r>
    </w:p>
    <w:p w14:paraId="52AF73D0" w14:textId="06535A7E" w:rsidR="004738CA" w:rsidRPr="000214B7" w:rsidRDefault="004738CA" w:rsidP="00A369A8">
      <w:pPr>
        <w:numPr>
          <w:ilvl w:val="0"/>
          <w:numId w:val="21"/>
        </w:numPr>
        <w:spacing w:after="0" w:line="240" w:lineRule="auto"/>
        <w:rPr>
          <w:rFonts w:ascii="GHEA Grapalat" w:eastAsia="GHEA Grapalat" w:hAnsi="GHEA Grapalat" w:cs="Arial"/>
          <w:bCs/>
          <w:i/>
          <w:lang w:val="hy-AM"/>
        </w:rPr>
      </w:pPr>
      <w:r w:rsidRPr="000214B7">
        <w:rPr>
          <w:rFonts w:ascii="GHEA Grapalat" w:eastAsia="GHEA Grapalat" w:hAnsi="GHEA Grapalat" w:cs="Arial"/>
          <w:bCs/>
          <w:i/>
          <w:lang w:val="hy-AM"/>
        </w:rPr>
        <w:t>Միջոցառում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T.3.1.1.</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Պոմպակայանների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մասնակի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անջատում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2018-2019թթ.</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ընթացքում:</w:t>
      </w:r>
    </w:p>
    <w:p w14:paraId="2FFACAD4" w14:textId="670C1853" w:rsidR="004738CA" w:rsidRPr="000214B7" w:rsidRDefault="004738CA" w:rsidP="00A369A8">
      <w:pPr>
        <w:numPr>
          <w:ilvl w:val="0"/>
          <w:numId w:val="21"/>
        </w:numPr>
        <w:spacing w:after="0" w:line="240" w:lineRule="auto"/>
        <w:rPr>
          <w:rFonts w:ascii="GHEA Grapalat" w:eastAsia="GHEA Grapalat" w:hAnsi="GHEA Grapalat" w:cs="Arial"/>
          <w:bCs/>
          <w:i/>
          <w:lang w:val="hy-AM"/>
        </w:rPr>
      </w:pPr>
      <w:r w:rsidRPr="000214B7">
        <w:rPr>
          <w:rFonts w:ascii="GHEA Grapalat" w:eastAsia="GHEA Grapalat" w:hAnsi="GHEA Grapalat" w:cs="Arial"/>
          <w:bCs/>
          <w:i/>
          <w:lang w:val="hy-AM"/>
        </w:rPr>
        <w:t>Միջոցառում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T.3.1.2.</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Ջրահեռացման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համակարգի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խորքային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պոմպերի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անջատում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դրենաժային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թունելի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շահագործման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հանձնումից</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հետո՝</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սկսած</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2019թ.:</w:t>
      </w:r>
      <w:r w:rsidR="00AC716B" w:rsidRPr="000214B7">
        <w:rPr>
          <w:rFonts w:ascii="GHEA Grapalat" w:eastAsia="GHEA Grapalat" w:hAnsi="GHEA Grapalat" w:cs="Arial"/>
          <w:bCs/>
          <w:i/>
          <w:lang w:val="hy-AM"/>
        </w:rPr>
        <w:t xml:space="preserve"> </w:t>
      </w:r>
    </w:p>
    <w:p w14:paraId="4343FFCE" w14:textId="38642135" w:rsidR="004738CA" w:rsidRPr="000214B7" w:rsidRDefault="004738CA" w:rsidP="00A369A8">
      <w:pPr>
        <w:numPr>
          <w:ilvl w:val="0"/>
          <w:numId w:val="21"/>
        </w:numPr>
        <w:spacing w:after="0" w:line="240" w:lineRule="auto"/>
        <w:rPr>
          <w:rFonts w:ascii="GHEA Grapalat" w:eastAsia="GHEA Grapalat" w:hAnsi="GHEA Grapalat" w:cs="Arial"/>
          <w:bCs/>
          <w:i/>
          <w:lang w:val="hy-AM"/>
        </w:rPr>
      </w:pPr>
      <w:r w:rsidRPr="000214B7">
        <w:rPr>
          <w:rFonts w:ascii="GHEA Grapalat" w:eastAsia="GHEA Grapalat" w:hAnsi="GHEA Grapalat" w:cs="Arial"/>
          <w:bCs/>
          <w:i/>
          <w:lang w:val="hy-AM"/>
        </w:rPr>
        <w:t>Միջոցառում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T.3.2.</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15</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շարժասանդուղքների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արդիականացում:</w:t>
      </w:r>
      <w:r w:rsidR="00AC716B" w:rsidRPr="000214B7">
        <w:rPr>
          <w:rFonts w:ascii="GHEA Grapalat" w:eastAsia="GHEA Grapalat" w:hAnsi="GHEA Grapalat" w:cs="Arial"/>
          <w:bCs/>
          <w:i/>
          <w:lang w:val="hy-AM"/>
        </w:rPr>
        <w:t xml:space="preserve"> </w:t>
      </w:r>
    </w:p>
    <w:p w14:paraId="22B9650B" w14:textId="35CF1AA8" w:rsidR="004738CA" w:rsidRPr="000214B7" w:rsidRDefault="004738CA" w:rsidP="00A369A8">
      <w:pPr>
        <w:numPr>
          <w:ilvl w:val="0"/>
          <w:numId w:val="21"/>
        </w:numPr>
        <w:spacing w:after="0" w:line="240" w:lineRule="auto"/>
        <w:rPr>
          <w:rFonts w:ascii="GHEA Grapalat" w:eastAsia="GHEA Grapalat" w:hAnsi="GHEA Grapalat" w:cs="Arial"/>
          <w:bCs/>
          <w:i/>
          <w:lang w:val="hy-AM"/>
        </w:rPr>
      </w:pPr>
      <w:r w:rsidRPr="000214B7">
        <w:rPr>
          <w:rFonts w:ascii="GHEA Grapalat" w:eastAsia="GHEA Grapalat" w:hAnsi="GHEA Grapalat" w:cs="Arial"/>
          <w:bCs/>
          <w:i/>
          <w:lang w:val="hy-AM"/>
        </w:rPr>
        <w:t>Միջոցառում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T.3.3.</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Լրացուցիչ</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օդափոխիչ</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սարքավորման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տեղադրում:</w:t>
      </w:r>
      <w:r w:rsidR="00AC716B" w:rsidRPr="000214B7">
        <w:rPr>
          <w:rFonts w:ascii="GHEA Grapalat" w:eastAsia="GHEA Grapalat" w:hAnsi="GHEA Grapalat" w:cs="Arial"/>
          <w:bCs/>
          <w:i/>
          <w:lang w:val="hy-AM"/>
        </w:rPr>
        <w:t xml:space="preserve"> </w:t>
      </w:r>
    </w:p>
    <w:p w14:paraId="3D661D5B" w14:textId="5D768821" w:rsidR="004738CA" w:rsidRPr="000214B7" w:rsidRDefault="004738CA" w:rsidP="00A369A8">
      <w:pPr>
        <w:numPr>
          <w:ilvl w:val="0"/>
          <w:numId w:val="21"/>
        </w:numPr>
        <w:spacing w:after="0" w:line="240" w:lineRule="auto"/>
        <w:rPr>
          <w:rFonts w:ascii="GHEA Grapalat" w:eastAsia="GHEA Grapalat" w:hAnsi="GHEA Grapalat" w:cs="Arial"/>
          <w:bCs/>
          <w:i/>
          <w:lang w:val="hy-AM"/>
        </w:rPr>
      </w:pPr>
      <w:r w:rsidRPr="000214B7">
        <w:rPr>
          <w:rFonts w:ascii="GHEA Grapalat" w:eastAsia="GHEA Grapalat" w:hAnsi="GHEA Grapalat" w:cs="Arial"/>
          <w:bCs/>
          <w:i/>
          <w:lang w:val="hy-AM"/>
        </w:rPr>
        <w:t>Միջոցառում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T.3.4.</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35կմ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երկարությամբ</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6</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կՎտ</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լարման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մալուխային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ցանցի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փոխարինում,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ենթակայանների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վերազինում,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սրահների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լուսավորման</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համակարգի</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արդիականացում</w:t>
      </w:r>
      <w:r w:rsidR="00AC716B" w:rsidRPr="000214B7">
        <w:rPr>
          <w:rFonts w:ascii="GHEA Grapalat" w:eastAsia="GHEA Grapalat" w:hAnsi="GHEA Grapalat" w:cs="Arial"/>
          <w:bCs/>
          <w:i/>
          <w:lang w:val="hy-AM"/>
        </w:rPr>
        <w:t xml:space="preserve"> </w:t>
      </w:r>
      <w:r w:rsidR="007A4E64" w:rsidRPr="000214B7">
        <w:rPr>
          <w:rFonts w:ascii="GHEA Grapalat" w:eastAsia="GHEA Grapalat" w:hAnsi="GHEA Grapalat" w:cs="Arial"/>
          <w:bCs/>
          <w:i/>
          <w:lang w:val="hy-AM"/>
        </w:rPr>
        <w:t>ԷԽ</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լամպերով:</w:t>
      </w:r>
      <w:r w:rsidR="00AC716B" w:rsidRPr="000214B7">
        <w:rPr>
          <w:rFonts w:ascii="GHEA Grapalat" w:eastAsia="GHEA Grapalat" w:hAnsi="GHEA Grapalat" w:cs="Arial"/>
          <w:bCs/>
          <w:i/>
          <w:lang w:val="hy-AM"/>
        </w:rPr>
        <w:t xml:space="preserve"> </w:t>
      </w:r>
    </w:p>
    <w:p w14:paraId="7DEE7D27" w14:textId="73AEAF75" w:rsidR="00C4115E" w:rsidRPr="000214B7" w:rsidRDefault="004738CA" w:rsidP="0046320E">
      <w:pPr>
        <w:numPr>
          <w:ilvl w:val="0"/>
          <w:numId w:val="21"/>
        </w:numPr>
        <w:spacing w:after="0" w:line="240" w:lineRule="auto"/>
        <w:rPr>
          <w:rFonts w:ascii="GHEA Grapalat" w:eastAsia="GHEA Grapalat" w:hAnsi="GHEA Grapalat" w:cs="Arial"/>
          <w:color w:val="000000"/>
          <w:lang w:val="hy-AM"/>
        </w:rPr>
      </w:pPr>
      <w:r w:rsidRPr="000214B7">
        <w:rPr>
          <w:rFonts w:ascii="GHEA Grapalat" w:eastAsia="GHEA Grapalat" w:hAnsi="GHEA Grapalat" w:cs="Arial"/>
          <w:bCs/>
          <w:i/>
          <w:lang w:val="hy-AM"/>
        </w:rPr>
        <w:t>Միջոցառում</w:t>
      </w:r>
      <w:r w:rsidR="00AC716B" w:rsidRPr="000214B7">
        <w:rPr>
          <w:rFonts w:ascii="GHEA Grapalat" w:eastAsia="GHEA Grapalat" w:hAnsi="GHEA Grapalat" w:cs="Arial"/>
          <w:bCs/>
          <w:i/>
          <w:lang w:val="hy-AM"/>
        </w:rPr>
        <w:t xml:space="preserve"> </w:t>
      </w:r>
      <w:r w:rsidRPr="000214B7">
        <w:rPr>
          <w:rFonts w:ascii="GHEA Grapalat" w:eastAsia="GHEA Grapalat" w:hAnsi="GHEA Grapalat" w:cs="Arial"/>
          <w:bCs/>
          <w:i/>
          <w:lang w:val="hy-AM"/>
        </w:rPr>
        <w:t>T.3.5.</w:t>
      </w:r>
      <w:r w:rsidR="00AC716B" w:rsidRPr="000214B7">
        <w:rPr>
          <w:rFonts w:ascii="GHEA Grapalat" w:eastAsia="GHEA Grapalat" w:hAnsi="GHEA Grapalat" w:cs="Arial"/>
          <w:b/>
          <w:i/>
          <w:lang w:val="hy-AM"/>
        </w:rPr>
        <w:t xml:space="preserve"> </w:t>
      </w:r>
      <w:r w:rsidRPr="000214B7">
        <w:rPr>
          <w:rFonts w:ascii="GHEA Grapalat" w:eastAsia="GHEA Grapalat" w:hAnsi="GHEA Grapalat" w:cs="Arial"/>
          <w:i/>
          <w:lang w:val="hy-AM"/>
        </w:rPr>
        <w:t>Շարժակազմի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հավաքակայանի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վերազինում,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վերանորոգում,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շարժակազմի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արդիականացում:</w:t>
      </w:r>
    </w:p>
    <w:p w14:paraId="1B455754" w14:textId="08A80536" w:rsidR="004738CA" w:rsidRPr="000214B7" w:rsidRDefault="006472D3"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 xml:space="preserve">Իրականացման առաջընթացը </w:t>
      </w:r>
      <w:r w:rsidR="004738CA" w:rsidRPr="000214B7">
        <w:rPr>
          <w:rFonts w:ascii="GHEA Grapalat" w:eastAsia="GHEA Grapalat" w:hAnsi="GHEA Grapalat" w:cs="Arial"/>
          <w:color w:val="000000"/>
          <w:u w:val="single"/>
          <w:lang w:val="hy-AM"/>
        </w:rPr>
        <w:t>և</w:t>
      </w:r>
      <w:r w:rsidR="00AC716B" w:rsidRPr="000214B7">
        <w:rPr>
          <w:rFonts w:ascii="GHEA Grapalat" w:eastAsia="GHEA Grapalat" w:hAnsi="GHEA Grapalat" w:cs="Arial"/>
          <w:color w:val="000000"/>
          <w:u w:val="single"/>
          <w:lang w:val="hy-AM"/>
        </w:rPr>
        <w:t xml:space="preserve"> </w:t>
      </w:r>
      <w:r w:rsidR="004738CA" w:rsidRPr="000214B7">
        <w:rPr>
          <w:rFonts w:ascii="GHEA Grapalat" w:eastAsia="GHEA Grapalat" w:hAnsi="GHEA Grapalat" w:cs="Arial"/>
          <w:color w:val="000000"/>
          <w:u w:val="single"/>
          <w:lang w:val="hy-AM"/>
        </w:rPr>
        <w:t>արդյունքները</w:t>
      </w:r>
    </w:p>
    <w:p w14:paraId="4E33EB0F" w14:textId="7040C9F5" w:rsidR="004738CA" w:rsidRPr="000214B7" w:rsidRDefault="004738CA" w:rsidP="00A369A8">
      <w:pPr>
        <w:spacing w:before="120" w:after="120" w:line="240" w:lineRule="auto"/>
        <w:jc w:val="both"/>
        <w:rPr>
          <w:rFonts w:ascii="GHEA Grapalat" w:eastAsia="GHEA Grapalat" w:hAnsi="GHEA Grapalat" w:cs="Arial"/>
          <w:i/>
          <w:lang w:val="hy-AM"/>
        </w:rPr>
      </w:pPr>
      <w:r w:rsidRPr="000214B7">
        <w:rPr>
          <w:rFonts w:ascii="GHEA Grapalat" w:eastAsia="GHEA Grapalat" w:hAnsi="GHEA Grapalat" w:cs="Arial"/>
          <w:lang w:val="hy-AM"/>
        </w:rPr>
        <w:t>Արդյունքները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ներկայացված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ստորև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բերված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աղյուսակում:</w:t>
      </w:r>
    </w:p>
    <w:p w14:paraId="38CD8B78" w14:textId="76C99B74"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357" w:name="_Toc162011980"/>
      <w:bookmarkStart w:id="358" w:name="_Toc191889892"/>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8</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T.3</w:t>
      </w:r>
      <w:r w:rsidR="00D12568"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Երևանի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մետրոպոլիտենի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վերազինման</w:t>
      </w:r>
      <w:r w:rsidR="00AC716B" w:rsidRPr="000214B7">
        <w:rPr>
          <w:rFonts w:ascii="GHEA Grapalat" w:eastAsia="Tahoma" w:hAnsi="GHEA Grapalat" w:cs="Arial"/>
          <w:color w:val="002060"/>
          <w:sz w:val="20"/>
          <w:szCs w:val="20"/>
          <w:lang w:val="hy-AM"/>
        </w:rPr>
        <w:t xml:space="preserve"> </w:t>
      </w:r>
      <w:r w:rsidR="000449F8" w:rsidRPr="000214B7">
        <w:rPr>
          <w:rFonts w:ascii="GHEA Grapalat" w:eastAsia="Tahoma" w:hAnsi="GHEA Grapalat" w:cs="Arial"/>
          <w:color w:val="002060"/>
          <w:sz w:val="20"/>
          <w:szCs w:val="20"/>
          <w:lang w:val="hy-AM"/>
        </w:rPr>
        <w:t xml:space="preserve">նախատեսված և փաստացի </w:t>
      </w:r>
      <w:r w:rsidRPr="000214B7">
        <w:rPr>
          <w:rFonts w:ascii="GHEA Grapalat" w:eastAsia="Tahoma" w:hAnsi="GHEA Grapalat" w:cs="Arial"/>
          <w:color w:val="002060"/>
          <w:sz w:val="20"/>
          <w:szCs w:val="20"/>
          <w:lang w:val="hy-AM"/>
        </w:rPr>
        <w:t>արդյունքները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(հիմնված</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ՎԶԵԲ</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վարկային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հայտի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վրա)</w:t>
      </w:r>
      <w:bookmarkEnd w:id="357"/>
      <w:bookmarkEnd w:id="358"/>
    </w:p>
    <w:tbl>
      <w:tblPr>
        <w:tblStyle w:val="51"/>
        <w:tblW w:w="975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9"/>
        <w:gridCol w:w="1272"/>
        <w:gridCol w:w="2559"/>
        <w:gridCol w:w="1938"/>
        <w:gridCol w:w="1554"/>
      </w:tblGrid>
      <w:tr w:rsidR="004738CA" w:rsidRPr="000214B7" w14:paraId="5EC2DA6E" w14:textId="77777777" w:rsidTr="00872F2E">
        <w:trPr>
          <w:trHeight w:val="724"/>
        </w:trPr>
        <w:tc>
          <w:tcPr>
            <w:tcW w:w="2429" w:type="dxa"/>
            <w:vMerge w:val="restart"/>
            <w:shd w:val="clear" w:color="auto" w:fill="F2F2F2"/>
            <w:tcMar>
              <w:left w:w="28" w:type="dxa"/>
              <w:right w:w="28" w:type="dxa"/>
            </w:tcMar>
            <w:vAlign w:val="center"/>
          </w:tcPr>
          <w:p w14:paraId="406C5F73" w14:textId="21563248"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Ֆինանսա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վորման</w:t>
            </w:r>
            <w:r w:rsidR="00AC716B" w:rsidRPr="000214B7">
              <w:rPr>
                <w:rFonts w:ascii="GHEA Grapalat" w:eastAsia="GHEA Grapalat" w:hAnsi="GHEA Grapalat" w:cs="Arial"/>
                <w:b/>
                <w:iCs/>
                <w:sz w:val="20"/>
                <w:szCs w:val="20"/>
                <w:lang w:val="hy-AM"/>
              </w:rPr>
              <w:t xml:space="preserve"> </w:t>
            </w:r>
          </w:p>
          <w:p w14:paraId="189684FD" w14:textId="11AF6B8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աղբյուր,</w:t>
            </w:r>
            <w:r w:rsidR="00AC716B" w:rsidRPr="000214B7">
              <w:rPr>
                <w:rFonts w:ascii="GHEA Grapalat" w:eastAsia="GHEA Grapalat" w:hAnsi="GHEA Grapalat" w:cs="Arial"/>
                <w:b/>
                <w:iCs/>
                <w:sz w:val="20"/>
                <w:szCs w:val="20"/>
                <w:lang w:val="hy-AM"/>
              </w:rPr>
              <w:t xml:space="preserve"> </w:t>
            </w:r>
          </w:p>
          <w:p w14:paraId="617898F4" w14:textId="15DFD091"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համա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գործակից</w:t>
            </w:r>
            <w:r w:rsidR="00AC716B" w:rsidRPr="000214B7">
              <w:rPr>
                <w:rFonts w:ascii="GHEA Grapalat" w:eastAsia="GHEA Grapalat" w:hAnsi="GHEA Grapalat" w:cs="Arial"/>
                <w:b/>
                <w:iCs/>
                <w:sz w:val="20"/>
                <w:szCs w:val="20"/>
                <w:lang w:val="hy-AM"/>
              </w:rPr>
              <w:t xml:space="preserve"> </w:t>
            </w:r>
          </w:p>
          <w:p w14:paraId="6A90A793"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կառույցներ</w:t>
            </w:r>
          </w:p>
        </w:tc>
        <w:tc>
          <w:tcPr>
            <w:tcW w:w="1272" w:type="dxa"/>
            <w:vMerge w:val="restart"/>
            <w:shd w:val="clear" w:color="auto" w:fill="F2F2F2"/>
            <w:tcMar>
              <w:left w:w="28" w:type="dxa"/>
              <w:right w:w="28" w:type="dxa"/>
            </w:tcMar>
            <w:vAlign w:val="center"/>
          </w:tcPr>
          <w:p w14:paraId="4A799190" w14:textId="2FED44E8"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w:t>
            </w:r>
            <w:r w:rsidR="00AC716B" w:rsidRPr="000214B7">
              <w:rPr>
                <w:rFonts w:ascii="GHEA Grapalat" w:eastAsia="GHEA Grapalat" w:hAnsi="GHEA Grapalat" w:cs="Arial"/>
                <w:b/>
                <w:iCs/>
                <w:sz w:val="20"/>
                <w:szCs w:val="20"/>
                <w:lang w:val="hy-AM"/>
              </w:rPr>
              <w:t xml:space="preserve"> </w:t>
            </w:r>
          </w:p>
          <w:p w14:paraId="34D20F04"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հազ.</w:t>
            </w:r>
          </w:p>
          <w:p w14:paraId="7996CDCA"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եվրո</w:t>
            </w:r>
          </w:p>
        </w:tc>
        <w:tc>
          <w:tcPr>
            <w:tcW w:w="2559" w:type="dxa"/>
            <w:shd w:val="clear" w:color="auto" w:fill="F2F2F2"/>
            <w:vAlign w:val="center"/>
          </w:tcPr>
          <w:p w14:paraId="2961A736" w14:textId="18EAC3A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խնայողու</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թյուն,</w:t>
            </w:r>
          </w:p>
          <w:p w14:paraId="22587A97" w14:textId="116DADAF"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ՄՎտժ/տարի</w:t>
            </w:r>
            <w:r w:rsidR="00AC716B" w:rsidRPr="000214B7">
              <w:rPr>
                <w:rFonts w:ascii="GHEA Grapalat" w:eastAsia="GHEA Grapalat" w:hAnsi="GHEA Grapalat" w:cs="Arial"/>
                <w:b/>
                <w:iCs/>
                <w:sz w:val="20"/>
                <w:szCs w:val="20"/>
                <w:lang w:val="hy-AM"/>
              </w:rPr>
              <w:t xml:space="preserve"> </w:t>
            </w:r>
          </w:p>
        </w:tc>
        <w:tc>
          <w:tcPr>
            <w:tcW w:w="1938" w:type="dxa"/>
            <w:vMerge w:val="restart"/>
            <w:shd w:val="clear" w:color="auto" w:fill="F2F2F2"/>
            <w:tcMar>
              <w:left w:w="28" w:type="dxa"/>
              <w:right w:w="28" w:type="dxa"/>
            </w:tcMar>
            <w:vAlign w:val="center"/>
          </w:tcPr>
          <w:p w14:paraId="3763C0A2" w14:textId="47D75226"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նետումների</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կրճատումը,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տոննա</w:t>
            </w:r>
          </w:p>
          <w:p w14:paraId="08E1CF29" w14:textId="41D22D72"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(2020թ.)</w:t>
            </w:r>
          </w:p>
        </w:tc>
        <w:tc>
          <w:tcPr>
            <w:tcW w:w="1554" w:type="dxa"/>
            <w:vMerge w:val="restart"/>
            <w:shd w:val="clear" w:color="auto" w:fill="F2F2F2"/>
            <w:tcMar>
              <w:left w:w="28" w:type="dxa"/>
              <w:right w:w="28" w:type="dxa"/>
            </w:tcMar>
            <w:vAlign w:val="center"/>
          </w:tcPr>
          <w:p w14:paraId="59D5163C" w14:textId="534150B0"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Ներդրման</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տարիներ</w:t>
            </w:r>
          </w:p>
        </w:tc>
      </w:tr>
      <w:tr w:rsidR="004738CA" w:rsidRPr="000214B7" w14:paraId="6499AF40" w14:textId="77777777" w:rsidTr="00872F2E">
        <w:trPr>
          <w:trHeight w:val="53"/>
        </w:trPr>
        <w:tc>
          <w:tcPr>
            <w:tcW w:w="2429" w:type="dxa"/>
            <w:vMerge/>
            <w:shd w:val="clear" w:color="auto" w:fill="F2F2F2"/>
            <w:tcMar>
              <w:left w:w="28" w:type="dxa"/>
              <w:right w:w="28" w:type="dxa"/>
            </w:tcMar>
            <w:vAlign w:val="center"/>
          </w:tcPr>
          <w:p w14:paraId="7442979B"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272" w:type="dxa"/>
            <w:vMerge/>
            <w:shd w:val="clear" w:color="auto" w:fill="F2F2F2"/>
            <w:tcMar>
              <w:left w:w="28" w:type="dxa"/>
              <w:right w:w="28" w:type="dxa"/>
            </w:tcMar>
            <w:vAlign w:val="center"/>
          </w:tcPr>
          <w:p w14:paraId="39BF19DC"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2559" w:type="dxa"/>
            <w:shd w:val="clear" w:color="auto" w:fill="F2F2F2"/>
            <w:tcMar>
              <w:left w:w="28" w:type="dxa"/>
              <w:right w:w="28" w:type="dxa"/>
            </w:tcMar>
            <w:vAlign w:val="center"/>
          </w:tcPr>
          <w:p w14:paraId="734FCCD5"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Էլեկտրաէներգիա</w:t>
            </w:r>
          </w:p>
        </w:tc>
        <w:tc>
          <w:tcPr>
            <w:tcW w:w="1938" w:type="dxa"/>
            <w:vMerge/>
            <w:shd w:val="clear" w:color="auto" w:fill="F2F2F2"/>
            <w:tcMar>
              <w:left w:w="28" w:type="dxa"/>
              <w:right w:w="28" w:type="dxa"/>
            </w:tcMar>
            <w:vAlign w:val="center"/>
          </w:tcPr>
          <w:p w14:paraId="57720542"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554" w:type="dxa"/>
            <w:vMerge/>
            <w:shd w:val="clear" w:color="auto" w:fill="F2F2F2"/>
            <w:tcMar>
              <w:left w:w="28" w:type="dxa"/>
              <w:right w:w="28" w:type="dxa"/>
            </w:tcMar>
            <w:vAlign w:val="center"/>
          </w:tcPr>
          <w:p w14:paraId="4C4094CF"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r>
      <w:tr w:rsidR="004738CA" w:rsidRPr="000214B7" w14:paraId="5DB46D66" w14:textId="77777777" w:rsidTr="00872F2E">
        <w:trPr>
          <w:trHeight w:val="1273"/>
        </w:trPr>
        <w:tc>
          <w:tcPr>
            <w:tcW w:w="2429" w:type="dxa"/>
            <w:shd w:val="clear" w:color="auto" w:fill="FFFFFF"/>
            <w:tcMar>
              <w:left w:w="28" w:type="dxa"/>
              <w:right w:w="28" w:type="dxa"/>
            </w:tcMar>
            <w:vAlign w:val="center"/>
          </w:tcPr>
          <w:p w14:paraId="76E51339" w14:textId="7B7AAE8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ԵՔ,</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«Երևանի</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մետրոպոլիտեն»</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ՓԲԸ,</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ՎԶԵԲ,</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պետական</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կառույցներ</w:t>
            </w:r>
            <w:r w:rsidR="00AC716B" w:rsidRPr="000214B7">
              <w:rPr>
                <w:rFonts w:ascii="GHEA Grapalat" w:eastAsia="GHEA Grapalat" w:hAnsi="GHEA Grapalat" w:cs="Arial"/>
                <w:iCs/>
                <w:sz w:val="20"/>
                <w:szCs w:val="20"/>
                <w:lang w:val="hy-AM"/>
              </w:rPr>
              <w:t xml:space="preserve"> </w:t>
            </w:r>
          </w:p>
        </w:tc>
        <w:tc>
          <w:tcPr>
            <w:tcW w:w="1272" w:type="dxa"/>
            <w:shd w:val="clear" w:color="auto" w:fill="FFFFFF"/>
            <w:tcMar>
              <w:left w:w="28" w:type="dxa"/>
              <w:right w:w="28" w:type="dxa"/>
            </w:tcMar>
            <w:vAlign w:val="center"/>
          </w:tcPr>
          <w:p w14:paraId="4D1F5DE7"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21,000</w:t>
            </w:r>
          </w:p>
        </w:tc>
        <w:tc>
          <w:tcPr>
            <w:tcW w:w="2559" w:type="dxa"/>
            <w:shd w:val="clear" w:color="auto" w:fill="FFFFFF"/>
            <w:tcMar>
              <w:left w:w="28" w:type="dxa"/>
              <w:right w:w="28" w:type="dxa"/>
            </w:tcMar>
            <w:vAlign w:val="center"/>
          </w:tcPr>
          <w:p w14:paraId="47624BD9"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3,726</w:t>
            </w:r>
          </w:p>
        </w:tc>
        <w:tc>
          <w:tcPr>
            <w:tcW w:w="1938" w:type="dxa"/>
            <w:shd w:val="clear" w:color="auto" w:fill="FFFFFF"/>
            <w:tcMar>
              <w:left w:w="28" w:type="dxa"/>
              <w:right w:w="28" w:type="dxa"/>
            </w:tcMar>
            <w:vAlign w:val="center"/>
          </w:tcPr>
          <w:p w14:paraId="21049103"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827</w:t>
            </w:r>
          </w:p>
        </w:tc>
        <w:tc>
          <w:tcPr>
            <w:tcW w:w="1554" w:type="dxa"/>
            <w:shd w:val="clear" w:color="auto" w:fill="FFFFFF"/>
            <w:tcMar>
              <w:left w:w="28" w:type="dxa"/>
              <w:right w:w="28" w:type="dxa"/>
            </w:tcMar>
            <w:vAlign w:val="center"/>
          </w:tcPr>
          <w:p w14:paraId="473BD703"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2017-</w:t>
            </w:r>
            <w:sdt>
              <w:sdtPr>
                <w:rPr>
                  <w:rFonts w:ascii="GHEA Grapalat" w:hAnsi="GHEA Grapalat" w:cs="Arial"/>
                  <w:iCs/>
                  <w:sz w:val="20"/>
                  <w:szCs w:val="20"/>
                  <w:lang w:val="hy-AM"/>
                </w:rPr>
                <w:tag w:val="goog_rdk_412"/>
                <w:id w:val="2020281118"/>
              </w:sdtPr>
              <w:sdtContent/>
            </w:sdt>
            <w:sdt>
              <w:sdtPr>
                <w:rPr>
                  <w:rFonts w:ascii="GHEA Grapalat" w:hAnsi="GHEA Grapalat" w:cs="Arial"/>
                  <w:iCs/>
                  <w:sz w:val="20"/>
                  <w:szCs w:val="20"/>
                  <w:lang w:val="hy-AM"/>
                </w:rPr>
                <w:tag w:val="goog_rdk_413"/>
                <w:id w:val="-920716353"/>
              </w:sdtPr>
              <w:sdtContent/>
            </w:sdt>
            <w:r w:rsidRPr="000214B7">
              <w:rPr>
                <w:rFonts w:ascii="GHEA Grapalat" w:eastAsia="GHEA Grapalat" w:hAnsi="GHEA Grapalat" w:cs="Arial"/>
                <w:iCs/>
                <w:sz w:val="20"/>
                <w:szCs w:val="20"/>
                <w:lang w:val="hy-AM"/>
              </w:rPr>
              <w:t>2018</w:t>
            </w:r>
          </w:p>
        </w:tc>
      </w:tr>
      <w:tr w:rsidR="004738CA" w:rsidRPr="000214B7" w14:paraId="2D0BFA2C" w14:textId="77777777" w:rsidTr="00872F2E">
        <w:trPr>
          <w:trHeight w:val="448"/>
        </w:trPr>
        <w:tc>
          <w:tcPr>
            <w:tcW w:w="2429" w:type="dxa"/>
            <w:tcMar>
              <w:left w:w="28" w:type="dxa"/>
              <w:right w:w="28" w:type="dxa"/>
            </w:tcMar>
            <w:vAlign w:val="center"/>
          </w:tcPr>
          <w:p w14:paraId="6DD5BDB1" w14:textId="4424AF35"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Փաստացի</w:t>
            </w:r>
            <w:r w:rsidR="006472D3" w:rsidRPr="000214B7">
              <w:rPr>
                <w:rFonts w:ascii="GHEA Grapalat" w:eastAsia="GHEA Grapalat" w:hAnsi="GHEA Grapalat" w:cs="Arial"/>
                <w:iCs/>
                <w:sz w:val="20"/>
                <w:szCs w:val="20"/>
                <w:lang w:val="hy-AM"/>
              </w:rPr>
              <w:t xml:space="preserve"> (2022թ</w:t>
            </w:r>
            <w:r w:rsidR="006472D3" w:rsidRPr="000214B7">
              <w:rPr>
                <w:rFonts w:ascii="Cambria Math" w:eastAsia="GHEA Grapalat" w:hAnsi="Cambria Math" w:cs="Cambria Math"/>
                <w:iCs/>
                <w:sz w:val="20"/>
                <w:szCs w:val="20"/>
                <w:lang w:val="hy-AM"/>
              </w:rPr>
              <w:t>․</w:t>
            </w:r>
            <w:r w:rsidR="006472D3" w:rsidRPr="000214B7">
              <w:rPr>
                <w:rFonts w:ascii="GHEA Grapalat" w:eastAsia="GHEA Grapalat" w:hAnsi="GHEA Grapalat" w:cs="Arial"/>
                <w:iCs/>
                <w:sz w:val="20"/>
                <w:szCs w:val="20"/>
                <w:lang w:val="hy-AM"/>
              </w:rPr>
              <w:t>)</w:t>
            </w:r>
          </w:p>
        </w:tc>
        <w:tc>
          <w:tcPr>
            <w:tcW w:w="1272" w:type="dxa"/>
            <w:tcMar>
              <w:left w:w="28" w:type="dxa"/>
              <w:right w:w="28" w:type="dxa"/>
            </w:tcMar>
            <w:vAlign w:val="center"/>
          </w:tcPr>
          <w:p w14:paraId="3BDB0EC3"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p>
        </w:tc>
        <w:tc>
          <w:tcPr>
            <w:tcW w:w="2559" w:type="dxa"/>
            <w:tcMar>
              <w:left w:w="28" w:type="dxa"/>
              <w:right w:w="28" w:type="dxa"/>
            </w:tcMar>
            <w:vAlign w:val="center"/>
          </w:tcPr>
          <w:p w14:paraId="5DD21233"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9,887</w:t>
            </w:r>
          </w:p>
        </w:tc>
        <w:tc>
          <w:tcPr>
            <w:tcW w:w="1938" w:type="dxa"/>
            <w:tcMar>
              <w:left w:w="28" w:type="dxa"/>
              <w:right w:w="28" w:type="dxa"/>
            </w:tcMar>
            <w:vAlign w:val="center"/>
          </w:tcPr>
          <w:p w14:paraId="5F1113AE"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2,195</w:t>
            </w:r>
          </w:p>
        </w:tc>
        <w:tc>
          <w:tcPr>
            <w:tcW w:w="1554" w:type="dxa"/>
            <w:tcMar>
              <w:left w:w="28" w:type="dxa"/>
              <w:right w:w="28" w:type="dxa"/>
            </w:tcMar>
            <w:vAlign w:val="center"/>
          </w:tcPr>
          <w:p w14:paraId="2D2CDC4B"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p>
        </w:tc>
      </w:tr>
    </w:tbl>
    <w:p w14:paraId="3F89240E" w14:textId="77777777" w:rsidR="004738CA" w:rsidRPr="000214B7" w:rsidRDefault="004738CA" w:rsidP="00A369A8">
      <w:pPr>
        <w:spacing w:line="240" w:lineRule="auto"/>
        <w:rPr>
          <w:rFonts w:ascii="GHEA Grapalat" w:eastAsia="GHEA Grapalat" w:hAnsi="GHEA Grapalat" w:cs="Arial"/>
          <w:b/>
          <w:lang w:val="hy-AM"/>
        </w:rPr>
      </w:pPr>
    </w:p>
    <w:p w14:paraId="0B38FE29" w14:textId="1EB37AF5"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359" w:name="_Toc162011981"/>
      <w:bookmarkStart w:id="360" w:name="_Toc191889893"/>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9</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4445D2" w:rsidRPr="000214B7">
        <w:rPr>
          <w:rFonts w:ascii="GHEA Grapalat" w:eastAsia="Tahoma" w:hAnsi="GHEA Grapalat" w:cs="Arial"/>
          <w:color w:val="002060"/>
          <w:sz w:val="20"/>
          <w:szCs w:val="20"/>
          <w:lang w:val="hy-AM"/>
        </w:rPr>
        <w:t xml:space="preserve">Միջոցառում </w:t>
      </w:r>
      <w:r w:rsidRPr="000214B7">
        <w:rPr>
          <w:rFonts w:ascii="GHEA Grapalat" w:eastAsia="Tahoma" w:hAnsi="GHEA Grapalat" w:cs="Arial"/>
          <w:color w:val="002060"/>
          <w:sz w:val="20"/>
          <w:szCs w:val="20"/>
          <w:lang w:val="hy-AM"/>
        </w:rPr>
        <w:t>T.3</w:t>
      </w:r>
      <w:r w:rsidR="0038625E"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38625E" w:rsidRPr="000214B7">
        <w:rPr>
          <w:rFonts w:ascii="GHEA Grapalat" w:eastAsia="Tahoma" w:hAnsi="GHEA Grapalat" w:cs="Arial"/>
          <w:color w:val="002060"/>
          <w:sz w:val="20"/>
          <w:szCs w:val="20"/>
          <w:lang w:val="hy-AM"/>
        </w:rPr>
        <w:t>Մ</w:t>
      </w:r>
      <w:r w:rsidR="0023163F" w:rsidRPr="000214B7">
        <w:rPr>
          <w:rFonts w:ascii="GHEA Grapalat" w:eastAsia="Tahoma" w:hAnsi="GHEA Grapalat" w:cs="Arial"/>
          <w:color w:val="002060"/>
          <w:sz w:val="20"/>
          <w:szCs w:val="20"/>
          <w:lang w:val="hy-AM"/>
        </w:rPr>
        <w:t>իջոցառման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իրականացման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կարգավիճակը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հաշվետու</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ժամանակաշրջանի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վերջի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դրությամբ</w:t>
      </w:r>
      <w:bookmarkEnd w:id="359"/>
      <w:bookmarkEnd w:id="360"/>
    </w:p>
    <w:tbl>
      <w:tblPr>
        <w:tblStyle w:val="GridTable1Light"/>
        <w:tblW w:w="9805" w:type="dxa"/>
        <w:tblLayout w:type="fixed"/>
        <w:tblLook w:val="0400" w:firstRow="0" w:lastRow="0" w:firstColumn="0" w:lastColumn="0" w:noHBand="0" w:noVBand="1"/>
      </w:tblPr>
      <w:tblGrid>
        <w:gridCol w:w="534"/>
        <w:gridCol w:w="2155"/>
        <w:gridCol w:w="6"/>
        <w:gridCol w:w="5810"/>
        <w:gridCol w:w="1276"/>
        <w:gridCol w:w="24"/>
      </w:tblGrid>
      <w:tr w:rsidR="004738CA" w:rsidRPr="000214B7" w14:paraId="4049E304" w14:textId="77777777" w:rsidTr="00872F2E">
        <w:trPr>
          <w:gridAfter w:val="1"/>
          <w:wAfter w:w="24" w:type="dxa"/>
          <w:tblHeader/>
        </w:trPr>
        <w:tc>
          <w:tcPr>
            <w:tcW w:w="534" w:type="dxa"/>
            <w:shd w:val="clear" w:color="auto" w:fill="F2F2F2" w:themeFill="background1" w:themeFillShade="F2"/>
          </w:tcPr>
          <w:p w14:paraId="247B32E7"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161" w:type="dxa"/>
            <w:gridSpan w:val="2"/>
            <w:shd w:val="clear" w:color="auto" w:fill="F2F2F2" w:themeFill="background1" w:themeFillShade="F2"/>
          </w:tcPr>
          <w:p w14:paraId="255C90C0" w14:textId="7F9A4B84"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w:t>
            </w:r>
            <w:r w:rsidR="00AC716B" w:rsidRPr="000214B7">
              <w:rPr>
                <w:rFonts w:ascii="GHEA Grapalat" w:eastAsia="GHEA Grapalat" w:hAnsi="GHEA Grapalat" w:cs="Arial"/>
                <w:b/>
                <w:sz w:val="20"/>
                <w:szCs w:val="20"/>
                <w:lang w:val="hy-AM"/>
              </w:rPr>
              <w:t xml:space="preserve"> </w:t>
            </w:r>
            <w:r w:rsidRPr="000214B7">
              <w:rPr>
                <w:rFonts w:ascii="GHEA Grapalat" w:eastAsia="GHEA Grapalat" w:hAnsi="GHEA Grapalat" w:cs="Arial"/>
                <w:b/>
                <w:sz w:val="20"/>
                <w:szCs w:val="20"/>
                <w:lang w:val="hy-AM"/>
              </w:rPr>
              <w:t>բովանդակություն</w:t>
            </w:r>
          </w:p>
        </w:tc>
        <w:tc>
          <w:tcPr>
            <w:tcW w:w="7086" w:type="dxa"/>
            <w:gridSpan w:val="2"/>
            <w:shd w:val="clear" w:color="auto" w:fill="F2F2F2" w:themeFill="background1" w:themeFillShade="F2"/>
          </w:tcPr>
          <w:p w14:paraId="6B29DE81"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4738CA" w:rsidRPr="000214B7" w14:paraId="1A4E7147" w14:textId="77777777" w:rsidTr="3371F1DC">
        <w:trPr>
          <w:gridAfter w:val="1"/>
          <w:wAfter w:w="24" w:type="dxa"/>
        </w:trPr>
        <w:tc>
          <w:tcPr>
            <w:tcW w:w="534" w:type="dxa"/>
          </w:tcPr>
          <w:p w14:paraId="6D96D682"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161" w:type="dxa"/>
            <w:gridSpan w:val="2"/>
          </w:tcPr>
          <w:p w14:paraId="4EB0330F" w14:textId="606EEF74"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նախաձեռնողը</w:t>
            </w:r>
          </w:p>
        </w:tc>
        <w:tc>
          <w:tcPr>
            <w:tcW w:w="7086" w:type="dxa"/>
            <w:gridSpan w:val="2"/>
          </w:tcPr>
          <w:p w14:paraId="58A3ADC6" w14:textId="32500B97" w:rsidR="004738CA"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420"/>
                <w:id w:val="-1866587205"/>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Երևանի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մետրոպոլիտենի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ԾԻԳ</w:t>
            </w:r>
          </w:p>
        </w:tc>
      </w:tr>
      <w:tr w:rsidR="004738CA" w:rsidRPr="000214B7" w14:paraId="3AC0BCAC" w14:textId="77777777" w:rsidTr="3371F1DC">
        <w:trPr>
          <w:gridAfter w:val="1"/>
          <w:wAfter w:w="24" w:type="dxa"/>
        </w:trPr>
        <w:tc>
          <w:tcPr>
            <w:tcW w:w="534" w:type="dxa"/>
          </w:tcPr>
          <w:p w14:paraId="4E5C7D4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161" w:type="dxa"/>
            <w:gridSpan w:val="2"/>
          </w:tcPr>
          <w:p w14:paraId="4D3F918B" w14:textId="1E53AA26"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lastRenderedPageBreak/>
              <w:t>պատասխանատու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tc>
        <w:tc>
          <w:tcPr>
            <w:tcW w:w="7086" w:type="dxa"/>
            <w:gridSpan w:val="2"/>
          </w:tcPr>
          <w:p w14:paraId="1ABF5F89" w14:textId="76BDAFC6" w:rsidR="004738CA"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425"/>
                <w:id w:val="930856277"/>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Երևանի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մետրոպոլիտենի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ԾԻԳ</w:t>
            </w:r>
          </w:p>
        </w:tc>
      </w:tr>
      <w:tr w:rsidR="004738CA" w:rsidRPr="00307BAD" w14:paraId="1B06BB0B" w14:textId="77777777" w:rsidTr="3371F1DC">
        <w:trPr>
          <w:gridAfter w:val="1"/>
          <w:wAfter w:w="24" w:type="dxa"/>
          <w:trHeight w:val="824"/>
        </w:trPr>
        <w:tc>
          <w:tcPr>
            <w:tcW w:w="534" w:type="dxa"/>
          </w:tcPr>
          <w:p w14:paraId="0F12EB47"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161" w:type="dxa"/>
            <w:gridSpan w:val="2"/>
          </w:tcPr>
          <w:p w14:paraId="63D8BFA2" w14:textId="4780B02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գործողությունների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նկարագրությունը:</w:t>
            </w:r>
          </w:p>
        </w:tc>
        <w:tc>
          <w:tcPr>
            <w:tcW w:w="7086" w:type="dxa"/>
            <w:gridSpan w:val="2"/>
          </w:tcPr>
          <w:p w14:paraId="0D3C9693" w14:textId="10092101" w:rsidR="004738CA" w:rsidRPr="000214B7" w:rsidRDefault="004738CA" w:rsidP="00304EA8">
            <w:pPr>
              <w:spacing w:after="5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2018թ.</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դրությամբ</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կատարվել</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է</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դրենաժային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թունելի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շինարարություն:</w:t>
            </w:r>
            <w:r w:rsidR="00AC716B" w:rsidRPr="000214B7">
              <w:rPr>
                <w:rFonts w:ascii="GHEA Grapalat" w:eastAsia="GHEA Grapalat" w:hAnsi="GHEA Grapalat" w:cs="Arial"/>
                <w:i/>
                <w:iCs/>
                <w:sz w:val="20"/>
                <w:szCs w:val="20"/>
                <w:lang w:val="hy-AM"/>
              </w:rPr>
              <w:t xml:space="preserve"> </w:t>
            </w:r>
          </w:p>
          <w:p w14:paraId="68694E61" w14:textId="05C5548B" w:rsidR="004738CA" w:rsidRPr="000214B7" w:rsidRDefault="004738CA" w:rsidP="00304EA8">
            <w:pPr>
              <w:spacing w:after="5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Մետրոպոլիտենի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«Բարեկամություն»,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«Երիտասարդական»,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«Հանրապետության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հրապարակ»,</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«Գործարանային»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և</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«Մարշալ</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Բաղրամյան»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կայարանների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լուսավորությունն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արդիականացվել</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է</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ԼԴ</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լամպերով</w:t>
            </w:r>
            <w:r w:rsidRPr="000214B7">
              <w:rPr>
                <w:rFonts w:ascii="Cambria Math" w:eastAsia="MS Gothic" w:hAnsi="Cambria Math" w:cs="Cambria Math"/>
                <w:i/>
                <w:iCs/>
                <w:sz w:val="20"/>
                <w:szCs w:val="20"/>
                <w:lang w:val="hy-AM"/>
              </w:rPr>
              <w:t>․</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տեղադրվել</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է</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3855</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լամպ:</w:t>
            </w:r>
          </w:p>
          <w:p w14:paraId="2AF0DC4C" w14:textId="2A40CA9F" w:rsidR="004738CA" w:rsidRPr="000214B7" w:rsidRDefault="004738CA" w:rsidP="00304EA8">
            <w:pPr>
              <w:spacing w:after="5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Թունելային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լուսավորության</w:t>
            </w:r>
            <w:r w:rsidR="00C1332B" w:rsidRPr="000214B7">
              <w:rPr>
                <w:rFonts w:ascii="GHEA Grapalat" w:eastAsia="GHEA Grapalat" w:hAnsi="GHEA Grapalat" w:cs="Arial"/>
                <w:i/>
                <w:iCs/>
                <w:sz w:val="20"/>
                <w:szCs w:val="20"/>
                <w:lang w:val="hy-AM"/>
              </w:rPr>
              <w:t>՝</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ԼԴ</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լամպերով</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արդիականացման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արդյունքում</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նախկին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126</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կՎտ-ի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փոխարեն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ներկայումս</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ունենք</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31</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կՎտ</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հզորություն: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Մետրոպոլիտենի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կայարանների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լուսավորությունը</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ԼԴ</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լամպերով</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արդիականացման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արդյունքում</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նախկին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230.98</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կՎտ-ի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փոխարեն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ներկայումս</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ունենք</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108.9</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կՎտ</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հզորություն:</w:t>
            </w:r>
            <w:r w:rsidR="00406782"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Ամս</w:t>
            </w:r>
            <w:r w:rsidR="00806B79" w:rsidRPr="000214B7">
              <w:rPr>
                <w:rFonts w:ascii="GHEA Grapalat" w:eastAsia="GHEA Grapalat" w:hAnsi="GHEA Grapalat" w:cs="Arial"/>
                <w:i/>
                <w:iCs/>
                <w:sz w:val="20"/>
                <w:szCs w:val="20"/>
                <w:lang w:val="hy-AM"/>
              </w:rPr>
              <w:t>ա</w:t>
            </w:r>
            <w:r w:rsidRPr="000214B7">
              <w:rPr>
                <w:rFonts w:ascii="GHEA Grapalat" w:eastAsia="GHEA Grapalat" w:hAnsi="GHEA Grapalat" w:cs="Arial"/>
                <w:i/>
                <w:iCs/>
                <w:sz w:val="20"/>
                <w:szCs w:val="20"/>
                <w:lang w:val="hy-AM"/>
              </w:rPr>
              <w:t>կան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ծախսի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խնայողությունը</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թունելային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լուսավորության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համար</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կազմում</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է</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17,93</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ՄՎտժ,</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տարեկանը՝</w:t>
            </w:r>
            <w:r w:rsidR="00AC716B" w:rsidRPr="000214B7">
              <w:rPr>
                <w:rFonts w:ascii="GHEA Grapalat" w:eastAsia="GHEA Grapalat" w:hAnsi="GHEA Grapalat" w:cs="Arial"/>
                <w:i/>
                <w:iCs/>
                <w:sz w:val="20"/>
                <w:szCs w:val="20"/>
                <w:lang w:val="hy-AM"/>
              </w:rPr>
              <w:t xml:space="preserve"> </w:t>
            </w:r>
            <w:sdt>
              <w:sdtPr>
                <w:rPr>
                  <w:rFonts w:ascii="GHEA Grapalat" w:hAnsi="GHEA Grapalat" w:cs="Arial"/>
                  <w:i/>
                  <w:iCs/>
                  <w:sz w:val="20"/>
                  <w:szCs w:val="20"/>
                  <w:lang w:val="hy-AM"/>
                </w:rPr>
                <w:tag w:val="goog_rdk_426"/>
                <w:id w:val="-215512450"/>
              </w:sdtPr>
              <w:sdtContent/>
            </w:sdt>
            <w:sdt>
              <w:sdtPr>
                <w:rPr>
                  <w:rFonts w:ascii="GHEA Grapalat" w:hAnsi="GHEA Grapalat" w:cs="Arial"/>
                  <w:i/>
                  <w:iCs/>
                  <w:sz w:val="20"/>
                  <w:szCs w:val="20"/>
                  <w:lang w:val="hy-AM"/>
                </w:rPr>
                <w:tag w:val="goog_rdk_427"/>
                <w:id w:val="1677690391"/>
              </w:sdtPr>
              <w:sdtContent/>
            </w:sdt>
            <w:r w:rsidRPr="000214B7">
              <w:rPr>
                <w:rFonts w:ascii="GHEA Grapalat" w:eastAsia="GHEA Grapalat" w:hAnsi="GHEA Grapalat" w:cs="Arial"/>
                <w:i/>
                <w:iCs/>
                <w:sz w:val="20"/>
                <w:szCs w:val="20"/>
                <w:lang w:val="hy-AM"/>
              </w:rPr>
              <w:t>215,16</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ՄՎտժ,</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ամս</w:t>
            </w:r>
            <w:r w:rsidR="00806B79" w:rsidRPr="000214B7">
              <w:rPr>
                <w:rFonts w:ascii="GHEA Grapalat" w:eastAsia="GHEA Grapalat" w:hAnsi="GHEA Grapalat" w:cs="Arial"/>
                <w:i/>
                <w:iCs/>
                <w:sz w:val="20"/>
                <w:szCs w:val="20"/>
                <w:lang w:val="hy-AM"/>
              </w:rPr>
              <w:t>ա</w:t>
            </w:r>
            <w:r w:rsidRPr="000214B7">
              <w:rPr>
                <w:rFonts w:ascii="GHEA Grapalat" w:eastAsia="GHEA Grapalat" w:hAnsi="GHEA Grapalat" w:cs="Arial"/>
                <w:i/>
                <w:iCs/>
                <w:sz w:val="20"/>
                <w:szCs w:val="20"/>
                <w:lang w:val="hy-AM"/>
              </w:rPr>
              <w:t>կան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ծախսի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խնայողությունը</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կայարանների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համար</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կազմում</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է</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89,33</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ՄՎտժ,</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տարեկանը՝</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1071,96</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ՄՎտժ:</w:t>
            </w:r>
          </w:p>
          <w:p w14:paraId="470FB85E" w14:textId="37C2A7BB" w:rsidR="004738CA" w:rsidRPr="000214B7" w:rsidRDefault="004738CA" w:rsidP="00304EA8">
            <w:pPr>
              <w:spacing w:after="5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2022թ</w:t>
            </w:r>
            <w:r w:rsidRPr="000214B7">
              <w:rPr>
                <w:rFonts w:ascii="Cambria Math" w:eastAsia="MS Gothic" w:hAnsi="Cambria Math" w:cs="Cambria Math"/>
                <w:i/>
                <w:iCs/>
                <w:sz w:val="20"/>
                <w:szCs w:val="20"/>
                <w:lang w:val="hy-AM"/>
              </w:rPr>
              <w:t>․</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դրությամբ</w:t>
            </w:r>
            <w:r w:rsidR="00AC716B" w:rsidRPr="000214B7">
              <w:rPr>
                <w:rFonts w:ascii="GHEA Grapalat" w:eastAsia="GHEA Grapalat" w:hAnsi="GHEA Grapalat" w:cs="Arial"/>
                <w:i/>
                <w:iCs/>
                <w:sz w:val="20"/>
                <w:szCs w:val="20"/>
                <w:lang w:val="hy-AM"/>
              </w:rPr>
              <w:t xml:space="preserve"> </w:t>
            </w:r>
            <w:r w:rsidR="00764790" w:rsidRPr="000214B7">
              <w:rPr>
                <w:rFonts w:ascii="GHEA Grapalat" w:eastAsia="GHEA Grapalat" w:hAnsi="GHEA Grapalat" w:cs="Arial"/>
                <w:i/>
                <w:iCs/>
                <w:sz w:val="20"/>
                <w:szCs w:val="20"/>
                <w:lang w:val="hy-AM"/>
              </w:rPr>
              <w:t>մ</w:t>
            </w:r>
            <w:r w:rsidRPr="000214B7">
              <w:rPr>
                <w:rFonts w:ascii="GHEA Grapalat" w:eastAsia="GHEA Grapalat" w:hAnsi="GHEA Grapalat" w:cs="Arial"/>
                <w:i/>
                <w:iCs/>
                <w:sz w:val="20"/>
                <w:szCs w:val="20"/>
                <w:lang w:val="hy-AM"/>
              </w:rPr>
              <w:t>ետրոպոլիտենի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վագոնների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արդիականացման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շրջանակներում</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իրականացվել</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են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հետևյալ</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աշխատանքները</w:t>
            </w:r>
            <w:r w:rsidR="00C1332B" w:rsidRPr="000214B7">
              <w:rPr>
                <w:rFonts w:ascii="Cambria Math" w:eastAsia="MS Gothic" w:hAnsi="Cambria Math" w:cs="Cambria Math"/>
                <w:i/>
                <w:iCs/>
                <w:sz w:val="20"/>
                <w:szCs w:val="20"/>
                <w:lang w:val="hy-AM"/>
              </w:rPr>
              <w:t>․</w:t>
            </w:r>
          </w:p>
          <w:p w14:paraId="1FBF3C71" w14:textId="2A1197C3" w:rsidR="004738CA" w:rsidRPr="000214B7" w:rsidRDefault="004738CA" w:rsidP="00304EA8">
            <w:pPr>
              <w:numPr>
                <w:ilvl w:val="0"/>
                <w:numId w:val="5"/>
              </w:numPr>
              <w:pBdr>
                <w:top w:val="nil"/>
                <w:left w:val="nil"/>
                <w:bottom w:val="nil"/>
                <w:right w:val="nil"/>
                <w:between w:val="nil"/>
              </w:pBdr>
              <w:spacing w:after="50" w:line="240" w:lineRule="auto"/>
              <w:ind w:left="604" w:hanging="302"/>
              <w:jc w:val="both"/>
              <w:rPr>
                <w:rFonts w:ascii="GHEA Grapalat" w:eastAsia="GHEA Grapalat" w:hAnsi="GHEA Grapalat" w:cs="Arial"/>
                <w:i/>
                <w:iCs/>
                <w:sz w:val="20"/>
                <w:szCs w:val="20"/>
                <w:lang w:val="hy-AM"/>
              </w:rPr>
            </w:pPr>
            <w:r w:rsidRPr="000214B7">
              <w:rPr>
                <w:rFonts w:ascii="GHEA Grapalat" w:eastAsia="GHEA Grapalat" w:hAnsi="GHEA Grapalat" w:cs="Arial"/>
                <w:i/>
                <w:iCs/>
                <w:color w:val="000000"/>
                <w:sz w:val="20"/>
                <w:szCs w:val="20"/>
                <w:lang w:val="hy-AM"/>
              </w:rPr>
              <w:t>16</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հատ</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անվասայլակների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և</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պնևմատիկ</w:t>
            </w:r>
            <w:r w:rsidR="00406782"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սարքավորումների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ձեռքբերում,</w:t>
            </w:r>
            <w:r w:rsidR="00AC716B" w:rsidRPr="000214B7">
              <w:rPr>
                <w:rFonts w:ascii="GHEA Grapalat" w:eastAsia="GHEA Grapalat" w:hAnsi="GHEA Grapalat" w:cs="Arial"/>
                <w:i/>
                <w:iCs/>
                <w:color w:val="000000"/>
                <w:sz w:val="20"/>
                <w:szCs w:val="20"/>
                <w:lang w:val="hy-AM"/>
              </w:rPr>
              <w:t xml:space="preserve"> </w:t>
            </w:r>
          </w:p>
          <w:p w14:paraId="067E7400" w14:textId="2BB95903" w:rsidR="004738CA" w:rsidRPr="000214B7" w:rsidRDefault="3371F1DC" w:rsidP="00304EA8">
            <w:pPr>
              <w:numPr>
                <w:ilvl w:val="0"/>
                <w:numId w:val="5"/>
              </w:numPr>
              <w:spacing w:after="50" w:line="240" w:lineRule="auto"/>
              <w:ind w:left="604" w:hanging="302"/>
              <w:jc w:val="both"/>
              <w:rPr>
                <w:rFonts w:ascii="GHEA Grapalat" w:eastAsia="GHEA Grapalat" w:hAnsi="GHEA Grapalat" w:cs="Arial"/>
                <w:i/>
                <w:iCs/>
                <w:sz w:val="20"/>
                <w:szCs w:val="20"/>
                <w:lang w:val="hy-AM"/>
              </w:rPr>
            </w:pPr>
            <w:r w:rsidRPr="000214B7">
              <w:rPr>
                <w:rFonts w:ascii="GHEA Grapalat" w:eastAsia="GHEA Grapalat" w:hAnsi="GHEA Grapalat" w:cs="Arial"/>
                <w:i/>
                <w:iCs/>
                <w:color w:val="000000" w:themeColor="text1"/>
                <w:sz w:val="20"/>
                <w:szCs w:val="20"/>
                <w:lang w:val="hy-AM"/>
              </w:rPr>
              <w:t>2 հատ գլխամասային և 1 հատ միջանկյալ վագոնների վերանորոգում</w:t>
            </w:r>
            <w:r w:rsidR="000D07B8" w:rsidRPr="000214B7">
              <w:rPr>
                <w:rFonts w:ascii="GHEA Grapalat" w:eastAsia="GHEA Grapalat" w:hAnsi="GHEA Grapalat" w:cs="Arial"/>
                <w:i/>
                <w:iCs/>
                <w:color w:val="000000" w:themeColor="text1"/>
                <w:sz w:val="20"/>
                <w:szCs w:val="20"/>
                <w:lang w:val="hy-AM"/>
              </w:rPr>
              <w:t>,</w:t>
            </w:r>
          </w:p>
          <w:p w14:paraId="528031E3" w14:textId="306DF1A4" w:rsidR="004738CA" w:rsidRPr="000214B7" w:rsidRDefault="004738CA" w:rsidP="00304EA8">
            <w:pPr>
              <w:numPr>
                <w:ilvl w:val="0"/>
                <w:numId w:val="5"/>
              </w:numPr>
              <w:pBdr>
                <w:top w:val="nil"/>
                <w:left w:val="nil"/>
                <w:bottom w:val="nil"/>
                <w:right w:val="nil"/>
                <w:between w:val="nil"/>
              </w:pBdr>
              <w:spacing w:after="50" w:line="240" w:lineRule="auto"/>
              <w:ind w:left="604" w:hanging="302"/>
              <w:jc w:val="both"/>
              <w:rPr>
                <w:rFonts w:ascii="GHEA Grapalat" w:eastAsia="GHEA Grapalat" w:hAnsi="GHEA Grapalat" w:cs="Arial"/>
                <w:i/>
                <w:iCs/>
                <w:sz w:val="20"/>
                <w:szCs w:val="20"/>
                <w:lang w:val="hy-AM"/>
              </w:rPr>
            </w:pPr>
            <w:r w:rsidRPr="000214B7">
              <w:rPr>
                <w:rFonts w:ascii="GHEA Grapalat" w:eastAsia="GHEA Grapalat" w:hAnsi="GHEA Grapalat" w:cs="Arial"/>
                <w:i/>
                <w:iCs/>
                <w:color w:val="000000"/>
                <w:sz w:val="20"/>
                <w:szCs w:val="20"/>
                <w:lang w:val="hy-AM"/>
              </w:rPr>
              <w:t>անվազույգերի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ձեռքբերում՝</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16</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հատ</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(ընթացքի</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մեջ</w:t>
            </w:r>
            <w:r w:rsidR="00AC716B" w:rsidRPr="000214B7">
              <w:rPr>
                <w:rFonts w:ascii="GHEA Grapalat" w:eastAsia="GHEA Grapalat" w:hAnsi="GHEA Grapalat" w:cs="Arial"/>
                <w:i/>
                <w:iCs/>
                <w:color w:val="000000"/>
                <w:sz w:val="20"/>
                <w:szCs w:val="20"/>
                <w:lang w:val="hy-AM"/>
              </w:rPr>
              <w:t xml:space="preserve"> </w:t>
            </w:r>
            <w:r w:rsidRPr="000214B7">
              <w:rPr>
                <w:rFonts w:ascii="GHEA Grapalat" w:eastAsia="GHEA Grapalat" w:hAnsi="GHEA Grapalat" w:cs="Arial"/>
                <w:i/>
                <w:iCs/>
                <w:color w:val="000000"/>
                <w:sz w:val="20"/>
                <w:szCs w:val="20"/>
                <w:lang w:val="hy-AM"/>
              </w:rPr>
              <w:t>է):</w:t>
            </w:r>
          </w:p>
        </w:tc>
      </w:tr>
      <w:tr w:rsidR="004738CA" w:rsidRPr="000214B7" w14:paraId="306616BD" w14:textId="77777777" w:rsidTr="3371F1DC">
        <w:trPr>
          <w:gridAfter w:val="1"/>
          <w:wAfter w:w="24" w:type="dxa"/>
        </w:trPr>
        <w:tc>
          <w:tcPr>
            <w:tcW w:w="534" w:type="dxa"/>
          </w:tcPr>
          <w:p w14:paraId="6C4245D9"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w:t>
            </w:r>
          </w:p>
        </w:tc>
        <w:tc>
          <w:tcPr>
            <w:tcW w:w="2161" w:type="dxa"/>
            <w:gridSpan w:val="2"/>
          </w:tcPr>
          <w:p w14:paraId="457E8028" w14:textId="0BF9FD48"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սկիզբը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7086" w:type="dxa"/>
            <w:gridSpan w:val="2"/>
          </w:tcPr>
          <w:p w14:paraId="21074EC8"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2016</w:t>
            </w:r>
          </w:p>
        </w:tc>
      </w:tr>
      <w:tr w:rsidR="004738CA" w:rsidRPr="000214B7" w14:paraId="527F14EE" w14:textId="77777777" w:rsidTr="3371F1DC">
        <w:trPr>
          <w:gridAfter w:val="1"/>
          <w:wAfter w:w="24" w:type="dxa"/>
        </w:trPr>
        <w:tc>
          <w:tcPr>
            <w:tcW w:w="534" w:type="dxa"/>
          </w:tcPr>
          <w:p w14:paraId="5783207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161" w:type="dxa"/>
            <w:gridSpan w:val="2"/>
          </w:tcPr>
          <w:p w14:paraId="5C811380" w14:textId="72944E6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ավարտը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7086" w:type="dxa"/>
            <w:gridSpan w:val="2"/>
          </w:tcPr>
          <w:p w14:paraId="5ED5FE06"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2024</w:t>
            </w:r>
          </w:p>
        </w:tc>
      </w:tr>
      <w:tr w:rsidR="004738CA" w:rsidRPr="000214B7" w14:paraId="2944362B" w14:textId="77777777" w:rsidTr="3371F1DC">
        <w:trPr>
          <w:gridAfter w:val="1"/>
          <w:wAfter w:w="24" w:type="dxa"/>
        </w:trPr>
        <w:tc>
          <w:tcPr>
            <w:tcW w:w="534" w:type="dxa"/>
          </w:tcPr>
          <w:p w14:paraId="7052C5C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161" w:type="dxa"/>
            <w:gridSpan w:val="2"/>
          </w:tcPr>
          <w:p w14:paraId="3279480B" w14:textId="35A6084F"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կարգավիճակը</w:t>
            </w:r>
          </w:p>
        </w:tc>
        <w:tc>
          <w:tcPr>
            <w:tcW w:w="7086" w:type="dxa"/>
            <w:gridSpan w:val="2"/>
          </w:tcPr>
          <w:p w14:paraId="779BA635" w14:textId="018E2E98" w:rsidR="004738CA"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430"/>
                <w:id w:val="929389725"/>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Ընթացիկ</w:t>
            </w:r>
            <w:r w:rsidR="007D21D9" w:rsidRPr="000214B7">
              <w:rPr>
                <w:rFonts w:ascii="GHEA Grapalat" w:eastAsia="GHEA Grapalat" w:hAnsi="GHEA Grapalat" w:cs="Arial"/>
                <w:sz w:val="20"/>
                <w:szCs w:val="20"/>
                <w:lang w:val="hy-AM"/>
              </w:rPr>
              <w:t xml:space="preserve"> </w:t>
            </w:r>
          </w:p>
        </w:tc>
      </w:tr>
      <w:tr w:rsidR="004738CA" w:rsidRPr="00307BAD" w14:paraId="7BC30F4A" w14:textId="77777777" w:rsidTr="3371F1DC">
        <w:trPr>
          <w:gridAfter w:val="1"/>
          <w:wAfter w:w="24" w:type="dxa"/>
        </w:trPr>
        <w:tc>
          <w:tcPr>
            <w:tcW w:w="534" w:type="dxa"/>
          </w:tcPr>
          <w:p w14:paraId="38DECD4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155" w:type="dxa"/>
          </w:tcPr>
          <w:p w14:paraId="5676562A" w14:textId="1ED3DCF4"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շահառուներ</w:t>
            </w:r>
          </w:p>
        </w:tc>
        <w:tc>
          <w:tcPr>
            <w:tcW w:w="7092" w:type="dxa"/>
            <w:gridSpan w:val="3"/>
          </w:tcPr>
          <w:p w14:paraId="14D471A3" w14:textId="673B88A3"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432"/>
                <w:id w:val="-877476191"/>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Ազգային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կառավարություն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և/կամ</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գործակալություն(ներ)</w:t>
            </w:r>
          </w:p>
          <w:p w14:paraId="35182EAA" w14:textId="00F63B9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Մարզային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ինքնակառավարման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tc>
      </w:tr>
      <w:tr w:rsidR="004738CA" w:rsidRPr="000214B7" w14:paraId="4F58776F" w14:textId="77777777" w:rsidTr="3371F1DC">
        <w:trPr>
          <w:gridAfter w:val="1"/>
          <w:wAfter w:w="24" w:type="dxa"/>
        </w:trPr>
        <w:tc>
          <w:tcPr>
            <w:tcW w:w="534" w:type="dxa"/>
          </w:tcPr>
          <w:p w14:paraId="052E7A6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61" w:type="dxa"/>
            <w:gridSpan w:val="2"/>
          </w:tcPr>
          <w:p w14:paraId="631B7AD7" w14:textId="48617D5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(պլանավորված)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արժեքը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7086" w:type="dxa"/>
            <w:gridSpan w:val="2"/>
          </w:tcPr>
          <w:p w14:paraId="304482BE"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12,302,760</w:t>
            </w:r>
          </w:p>
        </w:tc>
      </w:tr>
      <w:tr w:rsidR="004738CA" w:rsidRPr="000214B7" w14:paraId="62BB9E97" w14:textId="77777777" w:rsidTr="3371F1DC">
        <w:trPr>
          <w:gridAfter w:val="1"/>
          <w:wAfter w:w="24" w:type="dxa"/>
        </w:trPr>
        <w:tc>
          <w:tcPr>
            <w:tcW w:w="534" w:type="dxa"/>
          </w:tcPr>
          <w:p w14:paraId="0FEAB0F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61" w:type="dxa"/>
            <w:gridSpan w:val="2"/>
          </w:tcPr>
          <w:p w14:paraId="399302AA" w14:textId="641D0228"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w:t>
            </w:r>
            <w:r w:rsidR="00551CC8"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այժմ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ծախսերը</w:t>
            </w:r>
          </w:p>
        </w:tc>
        <w:tc>
          <w:tcPr>
            <w:tcW w:w="7086" w:type="dxa"/>
            <w:gridSpan w:val="2"/>
          </w:tcPr>
          <w:p w14:paraId="57DA09ED"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5,632,047</w:t>
            </w:r>
          </w:p>
        </w:tc>
      </w:tr>
      <w:tr w:rsidR="004738CA" w:rsidRPr="00307BAD" w14:paraId="58AEE49E" w14:textId="77777777" w:rsidTr="3371F1DC">
        <w:trPr>
          <w:gridAfter w:val="1"/>
          <w:wAfter w:w="24" w:type="dxa"/>
        </w:trPr>
        <w:tc>
          <w:tcPr>
            <w:tcW w:w="534" w:type="dxa"/>
          </w:tcPr>
          <w:p w14:paraId="52BFEA5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155" w:type="dxa"/>
          </w:tcPr>
          <w:p w14:paraId="278EADA8" w14:textId="15F7273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աղբյուրը(ները)</w:t>
            </w:r>
          </w:p>
        </w:tc>
        <w:tc>
          <w:tcPr>
            <w:tcW w:w="7092" w:type="dxa"/>
            <w:gridSpan w:val="3"/>
          </w:tcPr>
          <w:p w14:paraId="27A8BE87" w14:textId="6EEB592F"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439"/>
                <w:id w:val="-1254657407"/>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իշխանությունների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սեփական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միջոցները</w:t>
            </w:r>
          </w:p>
          <w:p w14:paraId="0FA2193D" w14:textId="27F86721"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445"/>
                <w:id w:val="-1256429068"/>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Այլ</w:t>
            </w:r>
          </w:p>
        </w:tc>
      </w:tr>
      <w:tr w:rsidR="004738CA" w:rsidRPr="000214B7" w14:paraId="50FF104A" w14:textId="77777777" w:rsidTr="3371F1DC">
        <w:tc>
          <w:tcPr>
            <w:tcW w:w="534" w:type="dxa"/>
          </w:tcPr>
          <w:p w14:paraId="488568B9"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2155" w:type="dxa"/>
          </w:tcPr>
          <w:p w14:paraId="410F6D8E" w14:textId="5EB07A99"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7116" w:type="dxa"/>
            <w:gridSpan w:val="4"/>
          </w:tcPr>
          <w:p w14:paraId="07EAAD17"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1E8E1292" w14:textId="77777777" w:rsidTr="3371F1DC">
        <w:trPr>
          <w:gridAfter w:val="1"/>
          <w:wAfter w:w="24" w:type="dxa"/>
        </w:trPr>
        <w:tc>
          <w:tcPr>
            <w:tcW w:w="534" w:type="dxa"/>
          </w:tcPr>
          <w:p w14:paraId="6420C4E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2161" w:type="dxa"/>
            <w:gridSpan w:val="2"/>
          </w:tcPr>
          <w:p w14:paraId="582F43A3" w14:textId="335C1AE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Ոչ</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7086" w:type="dxa"/>
            <w:gridSpan w:val="2"/>
          </w:tcPr>
          <w:p w14:paraId="28429D02"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1506E747" w14:textId="77777777" w:rsidTr="3371F1DC">
        <w:trPr>
          <w:gridAfter w:val="1"/>
          <w:wAfter w:w="24" w:type="dxa"/>
        </w:trPr>
        <w:tc>
          <w:tcPr>
            <w:tcW w:w="534" w:type="dxa"/>
          </w:tcPr>
          <w:p w14:paraId="4B6B316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155" w:type="dxa"/>
          </w:tcPr>
          <w:p w14:paraId="6A52DF08" w14:textId="25F4A7D4"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ոլորտը</w:t>
            </w:r>
          </w:p>
        </w:tc>
        <w:tc>
          <w:tcPr>
            <w:tcW w:w="7092" w:type="dxa"/>
            <w:gridSpan w:val="3"/>
          </w:tcPr>
          <w:p w14:paraId="084332F7" w14:textId="1CD1A7EF"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454"/>
                <w:id w:val="1145544901"/>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Այլ</w:t>
            </w:r>
          </w:p>
        </w:tc>
      </w:tr>
      <w:tr w:rsidR="004738CA" w:rsidRPr="000214B7" w14:paraId="517E8A7E" w14:textId="77777777" w:rsidTr="3371F1DC">
        <w:trPr>
          <w:gridAfter w:val="1"/>
          <w:wAfter w:w="24" w:type="dxa"/>
        </w:trPr>
        <w:tc>
          <w:tcPr>
            <w:tcW w:w="534" w:type="dxa"/>
          </w:tcPr>
          <w:p w14:paraId="44E3557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7971" w:type="dxa"/>
            <w:gridSpan w:val="3"/>
          </w:tcPr>
          <w:p w14:paraId="605201A1" w14:textId="0C95C54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7A4E64" w:rsidRPr="000214B7">
              <w:rPr>
                <w:rFonts w:ascii="GHEA Grapalat" w:eastAsia="GHEA Grapalat" w:hAnsi="GHEA Grapalat" w:cs="Arial"/>
                <w:sz w:val="20"/>
                <w:szCs w:val="20"/>
                <w:lang w:val="hy-AM"/>
              </w:rPr>
              <w:t>ԷԽ</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276" w:type="dxa"/>
          </w:tcPr>
          <w:p w14:paraId="45156A0F" w14:textId="77777777" w:rsidR="004738CA" w:rsidRPr="000214B7" w:rsidRDefault="004738CA"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9887</w:t>
            </w:r>
          </w:p>
          <w:p w14:paraId="6192A2DB" w14:textId="77777777" w:rsidR="004738CA" w:rsidRPr="000214B7" w:rsidRDefault="004738CA" w:rsidP="00A369A8">
            <w:pPr>
              <w:spacing w:after="0" w:line="240" w:lineRule="auto"/>
              <w:jc w:val="center"/>
              <w:rPr>
                <w:rFonts w:ascii="GHEA Grapalat" w:eastAsia="GHEA Grapalat" w:hAnsi="GHEA Grapalat" w:cs="Arial"/>
                <w:bCs/>
                <w:sz w:val="20"/>
                <w:szCs w:val="20"/>
                <w:lang w:val="hy-AM"/>
              </w:rPr>
            </w:pPr>
          </w:p>
        </w:tc>
      </w:tr>
      <w:tr w:rsidR="004738CA" w:rsidRPr="00307BAD" w14:paraId="42C755EF" w14:textId="77777777" w:rsidTr="3371F1DC">
        <w:trPr>
          <w:gridAfter w:val="1"/>
          <w:wAfter w:w="24" w:type="dxa"/>
          <w:trHeight w:val="842"/>
        </w:trPr>
        <w:tc>
          <w:tcPr>
            <w:tcW w:w="534" w:type="dxa"/>
          </w:tcPr>
          <w:p w14:paraId="7E93E2E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14</w:t>
            </w:r>
          </w:p>
        </w:tc>
        <w:tc>
          <w:tcPr>
            <w:tcW w:w="7971" w:type="dxa"/>
            <w:gridSpan w:val="3"/>
          </w:tcPr>
          <w:p w14:paraId="0A75B887" w14:textId="20E37D2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040345" w:rsidRPr="000214B7">
              <w:rPr>
                <w:rFonts w:ascii="GHEA Grapalat" w:eastAsia="GHEA Grapalat" w:hAnsi="GHEA Grapalat" w:cs="Arial"/>
                <w:sz w:val="20"/>
                <w:szCs w:val="20"/>
                <w:lang w:val="hy-AM"/>
              </w:rPr>
              <w:t>ՎԷ</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արտադրությունը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276" w:type="dxa"/>
          </w:tcPr>
          <w:p w14:paraId="6134D474" w14:textId="77777777" w:rsidR="004738CA" w:rsidRPr="000214B7" w:rsidRDefault="004738CA" w:rsidP="00A369A8">
            <w:pPr>
              <w:spacing w:after="0" w:line="240" w:lineRule="auto"/>
              <w:jc w:val="center"/>
              <w:rPr>
                <w:rFonts w:ascii="GHEA Grapalat" w:eastAsia="GHEA Grapalat" w:hAnsi="GHEA Grapalat" w:cs="Arial"/>
                <w:bCs/>
                <w:sz w:val="20"/>
                <w:szCs w:val="20"/>
                <w:lang w:val="hy-AM"/>
              </w:rPr>
            </w:pPr>
          </w:p>
        </w:tc>
      </w:tr>
      <w:tr w:rsidR="004738CA" w:rsidRPr="000214B7" w14:paraId="73FFEBBE" w14:textId="77777777" w:rsidTr="3371F1DC">
        <w:trPr>
          <w:gridAfter w:val="1"/>
          <w:wAfter w:w="24" w:type="dxa"/>
        </w:trPr>
        <w:tc>
          <w:tcPr>
            <w:tcW w:w="534" w:type="dxa"/>
          </w:tcPr>
          <w:p w14:paraId="74388BF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7971" w:type="dxa"/>
            <w:gridSpan w:val="3"/>
          </w:tcPr>
          <w:p w14:paraId="385E49EA" w14:textId="2C2EEC7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արտանետումների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նվազեցումը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(տոննա</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1276" w:type="dxa"/>
          </w:tcPr>
          <w:p w14:paraId="14465F11" w14:textId="14763EE3" w:rsidR="004738CA" w:rsidRPr="000214B7" w:rsidRDefault="004738CA"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219</w:t>
            </w:r>
            <w:r w:rsidR="001105FE" w:rsidRPr="000214B7">
              <w:rPr>
                <w:rFonts w:ascii="GHEA Grapalat" w:eastAsia="GHEA Grapalat" w:hAnsi="GHEA Grapalat" w:cs="Arial"/>
                <w:bCs/>
                <w:sz w:val="20"/>
                <w:szCs w:val="20"/>
                <w:lang w:val="hy-AM"/>
              </w:rPr>
              <w:t>5</w:t>
            </w:r>
          </w:p>
          <w:p w14:paraId="6AB9C678" w14:textId="77777777" w:rsidR="004738CA" w:rsidRPr="000214B7" w:rsidRDefault="004738CA" w:rsidP="00A369A8">
            <w:pPr>
              <w:spacing w:after="0" w:line="240" w:lineRule="auto"/>
              <w:jc w:val="center"/>
              <w:rPr>
                <w:rFonts w:ascii="GHEA Grapalat" w:eastAsia="GHEA Grapalat" w:hAnsi="GHEA Grapalat" w:cs="Arial"/>
                <w:bCs/>
                <w:sz w:val="20"/>
                <w:szCs w:val="20"/>
                <w:lang w:val="hy-AM"/>
              </w:rPr>
            </w:pPr>
          </w:p>
        </w:tc>
      </w:tr>
      <w:tr w:rsidR="004738CA" w:rsidRPr="000214B7" w14:paraId="372921FD" w14:textId="77777777" w:rsidTr="3371F1DC">
        <w:trPr>
          <w:gridAfter w:val="1"/>
          <w:wAfter w:w="24" w:type="dxa"/>
        </w:trPr>
        <w:tc>
          <w:tcPr>
            <w:tcW w:w="534" w:type="dxa"/>
          </w:tcPr>
          <w:p w14:paraId="3C03C56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7971" w:type="dxa"/>
            <w:gridSpan w:val="3"/>
          </w:tcPr>
          <w:p w14:paraId="77B97B33" w14:textId="02F20840"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խնայողություններ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1276" w:type="dxa"/>
          </w:tcPr>
          <w:p w14:paraId="21B851DC" w14:textId="77777777" w:rsidR="004738CA" w:rsidRPr="000214B7" w:rsidRDefault="004738CA" w:rsidP="00A369A8">
            <w:pPr>
              <w:spacing w:after="0" w:line="240" w:lineRule="auto"/>
              <w:jc w:val="center"/>
              <w:rPr>
                <w:rFonts w:ascii="GHEA Grapalat" w:eastAsia="GHEA Grapalat" w:hAnsi="GHEA Grapalat" w:cs="Arial"/>
                <w:bCs/>
                <w:sz w:val="20"/>
                <w:szCs w:val="20"/>
                <w:lang w:val="hy-AM"/>
              </w:rPr>
            </w:pPr>
          </w:p>
        </w:tc>
      </w:tr>
      <w:tr w:rsidR="004738CA" w:rsidRPr="000214B7" w14:paraId="51DDF334" w14:textId="77777777" w:rsidTr="3371F1DC">
        <w:trPr>
          <w:gridAfter w:val="1"/>
          <w:wAfter w:w="24" w:type="dxa"/>
        </w:trPr>
        <w:tc>
          <w:tcPr>
            <w:tcW w:w="534" w:type="dxa"/>
          </w:tcPr>
          <w:p w14:paraId="4009C22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7971" w:type="dxa"/>
            <w:gridSpan w:val="3"/>
          </w:tcPr>
          <w:p w14:paraId="516AF4F7" w14:textId="41458B4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կյանքի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տևողությունը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w:t>
            </w:r>
          </w:p>
        </w:tc>
        <w:tc>
          <w:tcPr>
            <w:tcW w:w="1276" w:type="dxa"/>
          </w:tcPr>
          <w:p w14:paraId="0F447F8D" w14:textId="77777777" w:rsidR="004738CA" w:rsidRPr="000214B7" w:rsidRDefault="004738CA"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50-100</w:t>
            </w:r>
          </w:p>
        </w:tc>
      </w:tr>
      <w:tr w:rsidR="004738CA" w:rsidRPr="000214B7" w14:paraId="4F6212B2" w14:textId="77777777" w:rsidTr="3371F1DC">
        <w:trPr>
          <w:gridAfter w:val="1"/>
          <w:wAfter w:w="24" w:type="dxa"/>
        </w:trPr>
        <w:tc>
          <w:tcPr>
            <w:tcW w:w="534" w:type="dxa"/>
          </w:tcPr>
          <w:p w14:paraId="4AC7E77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7971" w:type="dxa"/>
            <w:gridSpan w:val="3"/>
          </w:tcPr>
          <w:p w14:paraId="72075DF9" w14:textId="469687E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վերադարձը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1276" w:type="dxa"/>
          </w:tcPr>
          <w:p w14:paraId="1FAD1DEF"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307BAD" w14:paraId="4817C3AB" w14:textId="77777777" w:rsidTr="3371F1DC">
        <w:trPr>
          <w:gridAfter w:val="1"/>
          <w:wAfter w:w="24" w:type="dxa"/>
        </w:trPr>
        <w:tc>
          <w:tcPr>
            <w:tcW w:w="534" w:type="dxa"/>
          </w:tcPr>
          <w:p w14:paraId="00740B5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7971" w:type="dxa"/>
            <w:gridSpan w:val="3"/>
          </w:tcPr>
          <w:p w14:paraId="7EE39F75" w14:textId="5537662D"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աշխատատեղեր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(լրիվ</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դրույք</w:t>
            </w:r>
            <w:r w:rsidR="00AE2012" w:rsidRPr="000214B7">
              <w:rPr>
                <w:rFonts w:ascii="GHEA Grapalat" w:eastAsia="GHEA Grapalat" w:hAnsi="GHEA Grapalat" w:cs="Arial"/>
                <w:sz w:val="20"/>
                <w:szCs w:val="20"/>
                <w:lang w:val="hy-AM"/>
              </w:rPr>
              <w:t>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համարժեք)</w:t>
            </w:r>
          </w:p>
        </w:tc>
        <w:tc>
          <w:tcPr>
            <w:tcW w:w="1276" w:type="dxa"/>
          </w:tcPr>
          <w:p w14:paraId="7D6934B3"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bl>
    <w:p w14:paraId="52BA4EB6" w14:textId="77777777" w:rsidR="004738CA" w:rsidRPr="000214B7" w:rsidRDefault="004738CA" w:rsidP="00A369A8">
      <w:pPr>
        <w:spacing w:after="120" w:line="240" w:lineRule="auto"/>
        <w:rPr>
          <w:rFonts w:ascii="GHEA Grapalat" w:eastAsia="GHEA Grapalat" w:hAnsi="GHEA Grapalat" w:cs="Arial"/>
          <w:b/>
          <w:lang w:val="hy-AM"/>
        </w:rPr>
      </w:pPr>
    </w:p>
    <w:p w14:paraId="661329C9" w14:textId="5F60F927" w:rsidR="004738CA" w:rsidRPr="000214B7" w:rsidRDefault="35DBB48E" w:rsidP="00AA6F46">
      <w:pPr>
        <w:pStyle w:val="Heading3"/>
        <w:numPr>
          <w:ilvl w:val="2"/>
          <w:numId w:val="1"/>
        </w:numPr>
        <w:spacing w:line="240" w:lineRule="auto"/>
        <w:rPr>
          <w:rFonts w:ascii="GHEA Grapalat" w:hAnsi="GHEA Grapalat" w:cs="Arial"/>
          <w:lang w:val="hy-AM"/>
        </w:rPr>
      </w:pPr>
      <w:bookmarkStart w:id="361" w:name="_Toc162011915"/>
      <w:bookmarkStart w:id="362" w:name="_Toc162042746"/>
      <w:bookmarkStart w:id="363" w:name="_Toc166072950"/>
      <w:bookmarkStart w:id="364" w:name="_Toc191829228"/>
      <w:bookmarkStart w:id="365" w:name="_Toc221113529"/>
      <w:r w:rsidRPr="000214B7">
        <w:rPr>
          <w:rFonts w:ascii="GHEA Grapalat" w:hAnsi="GHEA Grapalat" w:cs="Arial"/>
          <w:lang w:val="hy-AM"/>
        </w:rPr>
        <w:t>Միջոցառում T.4. Երևանի հասարակական և մասնավոր տրանսպորտային միջոցների անցումը ՍԲԳ-ի</w:t>
      </w:r>
      <w:bookmarkEnd w:id="361"/>
      <w:bookmarkEnd w:id="362"/>
      <w:r w:rsidRPr="000214B7">
        <w:rPr>
          <w:rFonts w:ascii="GHEA Grapalat" w:hAnsi="GHEA Grapalat" w:cs="Arial"/>
          <w:lang w:val="hy-AM"/>
        </w:rPr>
        <w:t>։</w:t>
      </w:r>
      <w:bookmarkEnd w:id="363"/>
      <w:bookmarkEnd w:id="364"/>
      <w:bookmarkEnd w:id="365"/>
    </w:p>
    <w:p w14:paraId="083701E7" w14:textId="6E5F4134"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w:t>
      </w:r>
      <w:r w:rsidR="003137B5" w:rsidRPr="000214B7">
        <w:rPr>
          <w:rFonts w:ascii="GHEA Grapalat" w:eastAsia="GHEA Grapalat" w:hAnsi="GHEA Grapalat" w:cs="Arial"/>
          <w:color w:val="000000"/>
          <w:u w:val="single"/>
          <w:lang w:val="hy-AM"/>
        </w:rPr>
        <w:t>ի</w:t>
      </w:r>
      <w:r w:rsidRPr="000214B7">
        <w:rPr>
          <w:rFonts w:ascii="GHEA Grapalat" w:eastAsia="GHEA Grapalat" w:hAnsi="GHEA Grapalat" w:cs="Arial"/>
          <w:color w:val="000000"/>
          <w:u w:val="single"/>
          <w:lang w:val="hy-AM"/>
        </w:rPr>
        <w:t>ր</w:t>
      </w:r>
    </w:p>
    <w:p w14:paraId="4150B463" w14:textId="23401485" w:rsidR="004738CA" w:rsidRPr="000214B7" w:rsidRDefault="004738CA" w:rsidP="00A369A8">
      <w:pPr>
        <w:spacing w:before="12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Այս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միջոցառումն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ընդգրկում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հասարակական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մասնավոր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տրանսպորտային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միջոցների</w:t>
      </w:r>
      <w:r w:rsidR="00215636"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ՍԲԳ-ով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աշխատելու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խրախուսումը՝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002E7233" w:rsidRPr="000214B7">
        <w:rPr>
          <w:rFonts w:ascii="GHEA Grapalat" w:eastAsia="GHEA Grapalat" w:hAnsi="GHEA Grapalat" w:cs="Arial"/>
          <w:i/>
          <w:iCs/>
          <w:lang w:val="hy-AM"/>
        </w:rPr>
        <w:t>ՎՇ-</w:t>
      </w:r>
      <w:r w:rsidRPr="000214B7">
        <w:rPr>
          <w:rFonts w:ascii="GHEA Grapalat" w:eastAsia="GHEA Grapalat" w:hAnsi="GHEA Grapalat" w:cs="Arial"/>
          <w:i/>
          <w:iCs/>
          <w:lang w:val="hy-AM"/>
        </w:rPr>
        <w:t>ներում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գազալցակայանների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տեղամասերի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հատկացմամբ,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անվտանգության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նկատմամբ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պահանջների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ձևակերպմամբ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այլն:</w:t>
      </w:r>
    </w:p>
    <w:p w14:paraId="50252004" w14:textId="4DF811E9" w:rsidR="004738CA" w:rsidRPr="000214B7" w:rsidRDefault="004738CA" w:rsidP="00A369A8">
      <w:pPr>
        <w:spacing w:before="12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Հարկ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նշել,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համակարգի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օպտիմալացումը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CO</w:t>
      </w:r>
      <w:r w:rsidRPr="000214B7">
        <w:rPr>
          <w:rFonts w:ascii="GHEA Grapalat" w:eastAsia="GHEA Grapalat" w:hAnsi="GHEA Grapalat" w:cs="Arial"/>
          <w:i/>
          <w:iCs/>
          <w:vertAlign w:val="subscript"/>
          <w:lang w:val="hy-AM"/>
        </w:rPr>
        <w:t>2</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արտանետումների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մասով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երկակի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ազդեցություն</w:t>
      </w:r>
      <w:r w:rsidR="00215636" w:rsidRPr="000214B7">
        <w:rPr>
          <w:rFonts w:ascii="GHEA Grapalat" w:eastAsia="Cambria Math"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արտանետումների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նվազեցում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007A4E64" w:rsidRPr="000214B7">
        <w:rPr>
          <w:rFonts w:ascii="GHEA Grapalat" w:eastAsia="GHEA Grapalat" w:hAnsi="GHEA Grapalat" w:cs="Arial"/>
          <w:i/>
          <w:iCs/>
          <w:lang w:val="hy-AM"/>
        </w:rPr>
        <w:t>ԷԽ</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արդյունքում,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այրվող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վառելիքի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կառուցվածքի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փոփոխության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հետևանքով: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Ինչպես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վերևում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նշվել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տրանսպորտի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ոլորտում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ՍԲԳ</w:t>
      </w:r>
      <w:r w:rsidR="00215636" w:rsidRPr="000214B7">
        <w:rPr>
          <w:rFonts w:ascii="GHEA Grapalat" w:eastAsia="GHEA Grapalat" w:hAnsi="GHEA Grapalat" w:cs="Arial"/>
          <w:i/>
          <w:iCs/>
          <w:lang w:val="hy-AM"/>
        </w:rPr>
        <w:t>-ի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օգտագործման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առումով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Հայաստանը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բացառիկ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տեղ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զբաղեցնում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ողջ</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աշխարհում: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2006թ.</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վերջից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հանրապետությունում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ՍԲԳ</w:t>
      </w:r>
      <w:r w:rsidR="00215636" w:rsidRPr="000214B7">
        <w:rPr>
          <w:rFonts w:ascii="GHEA Grapalat" w:eastAsia="GHEA Grapalat" w:hAnsi="GHEA Grapalat" w:cs="Arial"/>
          <w:i/>
          <w:iCs/>
          <w:lang w:val="hy-AM"/>
        </w:rPr>
        <w:t>-ի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օգտագործումը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տրանսպորտի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ոլորտում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գերազանցում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դիզելային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վառելիքի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օգտագործումը,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իսկ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սկսած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2013թ.</w:t>
      </w:r>
      <w:r w:rsidR="00215636"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գերազանցում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բենզինի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օգտագործումը: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միտումը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նկատելի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մայրաքաղաքի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պարագայում: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ՍԲԳ-ի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այրման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արդյունքում</w:t>
      </w:r>
      <w:r w:rsidR="00AC716B" w:rsidRPr="000214B7">
        <w:rPr>
          <w:rFonts w:ascii="GHEA Grapalat" w:eastAsia="GHEA Grapalat" w:hAnsi="GHEA Grapalat" w:cs="Arial"/>
          <w:i/>
          <w:iCs/>
          <w:lang w:val="hy-AM"/>
        </w:rPr>
        <w:t xml:space="preserve"> </w:t>
      </w:r>
      <w:r w:rsidR="00054A82" w:rsidRPr="000214B7">
        <w:rPr>
          <w:rFonts w:ascii="GHEA Grapalat" w:eastAsia="GHEA Grapalat" w:hAnsi="GHEA Grapalat" w:cs="Arial"/>
          <w:i/>
          <w:iCs/>
          <w:lang w:val="hy-AM"/>
        </w:rPr>
        <w:t>ՋԳ</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տեսակարար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արտանետումներ</w:t>
      </w:r>
      <w:r w:rsidR="00B425D3" w:rsidRPr="000214B7">
        <w:rPr>
          <w:rFonts w:ascii="GHEA Grapalat" w:eastAsia="GHEA Grapalat" w:hAnsi="GHEA Grapalat" w:cs="Arial"/>
          <w:i/>
          <w:iCs/>
          <w:lang w:val="hy-AM"/>
        </w:rPr>
        <w:t>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էականորեն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ցածր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բենզինի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դիզելային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վառելիքի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արտանետումներից:</w:t>
      </w:r>
    </w:p>
    <w:p w14:paraId="3B4A226E" w14:textId="300F92D6" w:rsidR="004738CA" w:rsidRPr="000214B7" w:rsidRDefault="006472D3"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 xml:space="preserve">Իրականացման առաջընթացը </w:t>
      </w:r>
      <w:r w:rsidR="004738CA" w:rsidRPr="000214B7">
        <w:rPr>
          <w:rFonts w:ascii="GHEA Grapalat" w:eastAsia="GHEA Grapalat" w:hAnsi="GHEA Grapalat" w:cs="Arial"/>
          <w:color w:val="000000"/>
          <w:u w:val="single"/>
          <w:lang w:val="hy-AM"/>
        </w:rPr>
        <w:t>և</w:t>
      </w:r>
      <w:r w:rsidR="00AC716B" w:rsidRPr="000214B7">
        <w:rPr>
          <w:rFonts w:ascii="GHEA Grapalat" w:eastAsia="GHEA Grapalat" w:hAnsi="GHEA Grapalat" w:cs="Arial"/>
          <w:color w:val="000000"/>
          <w:u w:val="single"/>
          <w:lang w:val="hy-AM"/>
        </w:rPr>
        <w:t xml:space="preserve"> </w:t>
      </w:r>
      <w:r w:rsidR="004738CA" w:rsidRPr="000214B7">
        <w:rPr>
          <w:rFonts w:ascii="GHEA Grapalat" w:eastAsia="GHEA Grapalat" w:hAnsi="GHEA Grapalat" w:cs="Arial"/>
          <w:color w:val="000000"/>
          <w:u w:val="single"/>
          <w:lang w:val="hy-AM"/>
        </w:rPr>
        <w:t>արդյունքները</w:t>
      </w:r>
    </w:p>
    <w:p w14:paraId="26179BCC" w14:textId="0695070A" w:rsidR="004738CA" w:rsidRPr="000214B7" w:rsidRDefault="004738CA" w:rsidP="00A369A8">
      <w:pPr>
        <w:spacing w:before="120" w:after="120" w:line="240" w:lineRule="auto"/>
        <w:jc w:val="both"/>
        <w:rPr>
          <w:rFonts w:ascii="GHEA Grapalat" w:eastAsia="GHEA Grapalat" w:hAnsi="GHEA Grapalat" w:cs="Arial"/>
          <w:lang w:val="hy-AM"/>
        </w:rPr>
      </w:pPr>
      <w:r w:rsidRPr="000214B7">
        <w:rPr>
          <w:rFonts w:ascii="GHEA Grapalat" w:eastAsia="GHEA Grapalat" w:hAnsi="GHEA Grapalat" w:cs="Arial"/>
          <w:lang w:val="hy-AM"/>
        </w:rPr>
        <w:t>Արդյունքները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ներկայացված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ստորև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բերված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աղյուսակում:</w:t>
      </w:r>
    </w:p>
    <w:p w14:paraId="72C09FAC" w14:textId="780C3F77" w:rsidR="004738CA" w:rsidRPr="000214B7" w:rsidRDefault="004738CA" w:rsidP="00A369A8">
      <w:pPr>
        <w:pStyle w:val="Caption"/>
        <w:spacing w:before="240" w:after="120"/>
        <w:rPr>
          <w:rFonts w:ascii="GHEA Grapalat" w:eastAsia="Tahoma" w:hAnsi="GHEA Grapalat" w:cs="Arial"/>
          <w:i w:val="0"/>
          <w:iCs w:val="0"/>
          <w:color w:val="002060"/>
          <w:sz w:val="20"/>
          <w:szCs w:val="20"/>
          <w:lang w:val="hy-AM"/>
        </w:rPr>
      </w:pPr>
      <w:bookmarkStart w:id="366" w:name="_Toc162011982"/>
      <w:bookmarkStart w:id="367" w:name="_Toc191889894"/>
      <w:r w:rsidRPr="000214B7">
        <w:rPr>
          <w:rFonts w:ascii="GHEA Grapalat" w:eastAsia="Tahoma" w:hAnsi="GHEA Grapalat" w:cs="Arial"/>
          <w:i w:val="0"/>
          <w:iCs w:val="0"/>
          <w:color w:val="002060"/>
          <w:sz w:val="20"/>
          <w:szCs w:val="20"/>
          <w:lang w:val="hy-AM"/>
        </w:rPr>
        <w:t>Աղյուսակ</w:t>
      </w:r>
      <w:r w:rsidR="00AC716B" w:rsidRPr="000214B7">
        <w:rPr>
          <w:rFonts w:ascii="GHEA Grapalat" w:eastAsia="Tahoma" w:hAnsi="GHEA Grapalat" w:cs="Arial"/>
          <w:i w:val="0"/>
          <w:iCs w:val="0"/>
          <w:color w:val="002060"/>
          <w:sz w:val="20"/>
          <w:szCs w:val="20"/>
          <w:lang w:val="hy-AM"/>
        </w:rPr>
        <w:t xml:space="preserve"> </w:t>
      </w:r>
      <w:r w:rsidR="00A74ABE" w:rsidRPr="000214B7">
        <w:rPr>
          <w:rFonts w:ascii="GHEA Grapalat" w:eastAsia="Tahoma" w:hAnsi="GHEA Grapalat" w:cs="Arial"/>
          <w:i w:val="0"/>
          <w:iCs w:val="0"/>
          <w:color w:val="002060"/>
          <w:sz w:val="20"/>
          <w:szCs w:val="20"/>
          <w:lang w:val="hy-AM"/>
        </w:rPr>
        <w:fldChar w:fldCharType="begin"/>
      </w:r>
      <w:r w:rsidR="00A74ABE" w:rsidRPr="000214B7">
        <w:rPr>
          <w:rFonts w:ascii="GHEA Grapalat" w:eastAsia="Tahoma" w:hAnsi="GHEA Grapalat" w:cs="Arial"/>
          <w:i w:val="0"/>
          <w:iCs w:val="0"/>
          <w:color w:val="002060"/>
          <w:sz w:val="20"/>
          <w:szCs w:val="20"/>
          <w:lang w:val="hy-AM"/>
        </w:rPr>
        <w:instrText xml:space="preserve"> STYLEREF 1 \s </w:instrText>
      </w:r>
      <w:r w:rsidR="00A74ABE"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2</w:t>
      </w:r>
      <w:r w:rsidR="00A74ABE" w:rsidRPr="000214B7">
        <w:rPr>
          <w:rFonts w:ascii="GHEA Grapalat" w:eastAsia="Tahoma" w:hAnsi="GHEA Grapalat" w:cs="Arial"/>
          <w:i w:val="0"/>
          <w:iCs w:val="0"/>
          <w:color w:val="002060"/>
          <w:sz w:val="20"/>
          <w:szCs w:val="20"/>
          <w:lang w:val="hy-AM"/>
        </w:rPr>
        <w:fldChar w:fldCharType="end"/>
      </w:r>
      <w:r w:rsidR="00A74ABE" w:rsidRPr="000214B7">
        <w:rPr>
          <w:rFonts w:ascii="GHEA Grapalat" w:eastAsia="Tahoma" w:hAnsi="GHEA Grapalat" w:cs="Arial"/>
          <w:i w:val="0"/>
          <w:iCs w:val="0"/>
          <w:color w:val="002060"/>
          <w:sz w:val="20"/>
          <w:szCs w:val="20"/>
          <w:lang w:val="hy-AM"/>
        </w:rPr>
        <w:t>.</w:t>
      </w:r>
      <w:r w:rsidR="00A74ABE" w:rsidRPr="000214B7">
        <w:rPr>
          <w:rFonts w:ascii="GHEA Grapalat" w:eastAsia="Tahoma" w:hAnsi="GHEA Grapalat" w:cs="Arial"/>
          <w:i w:val="0"/>
          <w:iCs w:val="0"/>
          <w:color w:val="002060"/>
          <w:sz w:val="20"/>
          <w:szCs w:val="20"/>
          <w:lang w:val="hy-AM"/>
        </w:rPr>
        <w:fldChar w:fldCharType="begin"/>
      </w:r>
      <w:r w:rsidR="00A74ABE" w:rsidRPr="000214B7">
        <w:rPr>
          <w:rFonts w:ascii="GHEA Grapalat" w:eastAsia="Tahoma" w:hAnsi="GHEA Grapalat" w:cs="Arial"/>
          <w:i w:val="0"/>
          <w:iCs w:val="0"/>
          <w:color w:val="002060"/>
          <w:sz w:val="20"/>
          <w:szCs w:val="20"/>
          <w:lang w:val="hy-AM"/>
        </w:rPr>
        <w:instrText xml:space="preserve"> SEQ Աղյուսակ \* ARABIC \s 1 </w:instrText>
      </w:r>
      <w:r w:rsidR="00A74ABE"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10</w:t>
      </w:r>
      <w:r w:rsidR="00A74ABE" w:rsidRPr="000214B7">
        <w:rPr>
          <w:rFonts w:ascii="GHEA Grapalat" w:eastAsia="Tahoma" w:hAnsi="GHEA Grapalat" w:cs="Arial"/>
          <w:i w:val="0"/>
          <w:iCs w:val="0"/>
          <w:color w:val="002060"/>
          <w:sz w:val="20"/>
          <w:szCs w:val="20"/>
          <w:lang w:val="hy-AM"/>
        </w:rPr>
        <w:fldChar w:fldCharType="end"/>
      </w:r>
      <w:r w:rsidRPr="000214B7">
        <w:rPr>
          <w:rFonts w:ascii="Cambria Math" w:eastAsia="MS Gothic" w:hAnsi="Cambria Math" w:cs="Cambria Math"/>
          <w:i w:val="0"/>
          <w:iCs w:val="0"/>
          <w:color w:val="002060"/>
          <w:sz w:val="20"/>
          <w:szCs w:val="20"/>
          <w:lang w:val="hy-AM"/>
        </w:rPr>
        <w:t>․</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T4.</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Երևանի</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հասարակական</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և</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մասնավոր</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տրանսպորտի</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ՍԲԳ</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անցման</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միջոցառման</w:t>
      </w:r>
      <w:r w:rsidR="00AC716B" w:rsidRPr="000214B7">
        <w:rPr>
          <w:rFonts w:ascii="GHEA Grapalat" w:eastAsia="Tahoma" w:hAnsi="GHEA Grapalat" w:cs="Arial"/>
          <w:i w:val="0"/>
          <w:iCs w:val="0"/>
          <w:color w:val="002060"/>
          <w:sz w:val="20"/>
          <w:szCs w:val="20"/>
          <w:lang w:val="hy-AM"/>
        </w:rPr>
        <w:t xml:space="preserve"> </w:t>
      </w:r>
      <w:r w:rsidR="006D4DD2" w:rsidRPr="000214B7">
        <w:rPr>
          <w:rFonts w:ascii="GHEA Grapalat" w:eastAsia="Tahoma" w:hAnsi="GHEA Grapalat" w:cs="Arial"/>
          <w:i w:val="0"/>
          <w:iCs w:val="0"/>
          <w:color w:val="002060"/>
          <w:sz w:val="20"/>
          <w:szCs w:val="20"/>
          <w:lang w:val="hy-AM"/>
        </w:rPr>
        <w:t>նախատեսված և փաստացի արդյունքները</w:t>
      </w:r>
      <w:bookmarkEnd w:id="366"/>
      <w:bookmarkEnd w:id="367"/>
    </w:p>
    <w:tbl>
      <w:tblPr>
        <w:tblStyle w:val="49"/>
        <w:tblW w:w="9743"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9"/>
        <w:gridCol w:w="1272"/>
        <w:gridCol w:w="2559"/>
        <w:gridCol w:w="1962"/>
        <w:gridCol w:w="1521"/>
      </w:tblGrid>
      <w:tr w:rsidR="004738CA" w:rsidRPr="000214B7" w14:paraId="49D1454D" w14:textId="77777777" w:rsidTr="00797F36">
        <w:trPr>
          <w:trHeight w:val="713"/>
        </w:trPr>
        <w:tc>
          <w:tcPr>
            <w:tcW w:w="2429" w:type="dxa"/>
            <w:vMerge w:val="restart"/>
            <w:shd w:val="clear" w:color="auto" w:fill="F2F2F2"/>
            <w:tcMar>
              <w:left w:w="28" w:type="dxa"/>
              <w:right w:w="28" w:type="dxa"/>
            </w:tcMar>
            <w:vAlign w:val="center"/>
          </w:tcPr>
          <w:p w14:paraId="62BA7D06" w14:textId="456E59B6"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Ֆինանսա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վորման</w:t>
            </w:r>
            <w:r w:rsidR="00AC716B" w:rsidRPr="000214B7">
              <w:rPr>
                <w:rFonts w:ascii="GHEA Grapalat" w:eastAsia="GHEA Grapalat" w:hAnsi="GHEA Grapalat" w:cs="Arial"/>
                <w:b/>
                <w:iCs/>
                <w:sz w:val="20"/>
                <w:szCs w:val="20"/>
                <w:lang w:val="hy-AM"/>
              </w:rPr>
              <w:t xml:space="preserve"> </w:t>
            </w:r>
          </w:p>
          <w:p w14:paraId="275B2C9E" w14:textId="4D05CBB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աղբյուր,</w:t>
            </w:r>
            <w:r w:rsidR="00AC716B" w:rsidRPr="000214B7">
              <w:rPr>
                <w:rFonts w:ascii="GHEA Grapalat" w:eastAsia="GHEA Grapalat" w:hAnsi="GHEA Grapalat" w:cs="Arial"/>
                <w:b/>
                <w:iCs/>
                <w:sz w:val="20"/>
                <w:szCs w:val="20"/>
                <w:lang w:val="hy-AM"/>
              </w:rPr>
              <w:t xml:space="preserve"> </w:t>
            </w:r>
          </w:p>
          <w:p w14:paraId="6FCB7047" w14:textId="2736BBB9"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համա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գործակից</w:t>
            </w:r>
            <w:r w:rsidR="00AC716B" w:rsidRPr="000214B7">
              <w:rPr>
                <w:rFonts w:ascii="GHEA Grapalat" w:eastAsia="GHEA Grapalat" w:hAnsi="GHEA Grapalat" w:cs="Arial"/>
                <w:b/>
                <w:iCs/>
                <w:sz w:val="20"/>
                <w:szCs w:val="20"/>
                <w:lang w:val="hy-AM"/>
              </w:rPr>
              <w:t xml:space="preserve"> </w:t>
            </w:r>
          </w:p>
          <w:p w14:paraId="6A9F4D8D"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կառույցներ</w:t>
            </w:r>
          </w:p>
        </w:tc>
        <w:tc>
          <w:tcPr>
            <w:tcW w:w="1272" w:type="dxa"/>
            <w:vMerge w:val="restart"/>
            <w:shd w:val="clear" w:color="auto" w:fill="F2F2F2"/>
            <w:tcMar>
              <w:left w:w="28" w:type="dxa"/>
              <w:right w:w="28" w:type="dxa"/>
            </w:tcMar>
            <w:vAlign w:val="center"/>
          </w:tcPr>
          <w:p w14:paraId="7C6EFA81" w14:textId="33B76E4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w:t>
            </w:r>
            <w:r w:rsidR="00AC716B" w:rsidRPr="000214B7">
              <w:rPr>
                <w:rFonts w:ascii="GHEA Grapalat" w:eastAsia="GHEA Grapalat" w:hAnsi="GHEA Grapalat" w:cs="Arial"/>
                <w:b/>
                <w:iCs/>
                <w:sz w:val="20"/>
                <w:szCs w:val="20"/>
                <w:lang w:val="hy-AM"/>
              </w:rPr>
              <w:t xml:space="preserve"> </w:t>
            </w:r>
          </w:p>
          <w:p w14:paraId="488D105D"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հազ.</w:t>
            </w:r>
          </w:p>
          <w:p w14:paraId="66B99008"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եվրո</w:t>
            </w:r>
          </w:p>
        </w:tc>
        <w:tc>
          <w:tcPr>
            <w:tcW w:w="2559" w:type="dxa"/>
            <w:shd w:val="clear" w:color="auto" w:fill="F2F2F2"/>
            <w:vAlign w:val="center"/>
          </w:tcPr>
          <w:p w14:paraId="77D77159"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խնայողու</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թյուն,</w:t>
            </w:r>
          </w:p>
          <w:p w14:paraId="1F24597F"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ՄՎտժ/տարի</w:t>
            </w:r>
          </w:p>
        </w:tc>
        <w:tc>
          <w:tcPr>
            <w:tcW w:w="1962" w:type="dxa"/>
            <w:vMerge w:val="restart"/>
            <w:shd w:val="clear" w:color="auto" w:fill="F2F2F2"/>
            <w:tcMar>
              <w:left w:w="28" w:type="dxa"/>
              <w:right w:w="28" w:type="dxa"/>
            </w:tcMar>
            <w:vAlign w:val="center"/>
          </w:tcPr>
          <w:p w14:paraId="508A21D8" w14:textId="213CD69D"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նետումների</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կրճատումը,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տոննա</w:t>
            </w:r>
          </w:p>
          <w:p w14:paraId="5E414AF6" w14:textId="081CE36F"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(2020թ.)</w:t>
            </w:r>
          </w:p>
        </w:tc>
        <w:tc>
          <w:tcPr>
            <w:tcW w:w="1521" w:type="dxa"/>
            <w:vMerge w:val="restart"/>
            <w:shd w:val="clear" w:color="auto" w:fill="F2F2F2"/>
            <w:tcMar>
              <w:left w:w="28" w:type="dxa"/>
              <w:right w:w="28" w:type="dxa"/>
            </w:tcMar>
            <w:vAlign w:val="center"/>
          </w:tcPr>
          <w:p w14:paraId="09E5A400" w14:textId="5E26EC9C"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Ներդրման</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տարիներ</w:t>
            </w:r>
          </w:p>
        </w:tc>
      </w:tr>
      <w:tr w:rsidR="004738CA" w:rsidRPr="000214B7" w14:paraId="545E5EC1" w14:textId="77777777" w:rsidTr="00797F36">
        <w:trPr>
          <w:trHeight w:val="53"/>
        </w:trPr>
        <w:tc>
          <w:tcPr>
            <w:tcW w:w="2429" w:type="dxa"/>
            <w:vMerge/>
            <w:shd w:val="clear" w:color="auto" w:fill="F2F2F2"/>
            <w:tcMar>
              <w:left w:w="28" w:type="dxa"/>
              <w:right w:w="28" w:type="dxa"/>
            </w:tcMar>
            <w:vAlign w:val="center"/>
          </w:tcPr>
          <w:p w14:paraId="7C5C88BD"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272" w:type="dxa"/>
            <w:vMerge/>
            <w:shd w:val="clear" w:color="auto" w:fill="F2F2F2"/>
            <w:tcMar>
              <w:left w:w="28" w:type="dxa"/>
              <w:right w:w="28" w:type="dxa"/>
            </w:tcMar>
            <w:vAlign w:val="center"/>
          </w:tcPr>
          <w:p w14:paraId="04F6BED6"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2559" w:type="dxa"/>
            <w:shd w:val="clear" w:color="auto" w:fill="F2F2F2"/>
            <w:tcMar>
              <w:left w:w="28" w:type="dxa"/>
              <w:right w:w="28" w:type="dxa"/>
            </w:tcMar>
            <w:vAlign w:val="center"/>
          </w:tcPr>
          <w:p w14:paraId="0903DB1B"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Էլեկտրաէներգիա</w:t>
            </w:r>
          </w:p>
        </w:tc>
        <w:tc>
          <w:tcPr>
            <w:tcW w:w="1962" w:type="dxa"/>
            <w:vMerge/>
            <w:shd w:val="clear" w:color="auto" w:fill="F2F2F2"/>
            <w:tcMar>
              <w:left w:w="28" w:type="dxa"/>
              <w:right w:w="28" w:type="dxa"/>
            </w:tcMar>
            <w:vAlign w:val="center"/>
          </w:tcPr>
          <w:p w14:paraId="73F95998"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521" w:type="dxa"/>
            <w:vMerge/>
            <w:shd w:val="clear" w:color="auto" w:fill="F2F2F2"/>
            <w:tcMar>
              <w:left w:w="28" w:type="dxa"/>
              <w:right w:w="28" w:type="dxa"/>
            </w:tcMar>
            <w:vAlign w:val="center"/>
          </w:tcPr>
          <w:p w14:paraId="3FEF24AA"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r>
      <w:tr w:rsidR="004738CA" w:rsidRPr="000214B7" w14:paraId="2023E3F7" w14:textId="77777777" w:rsidTr="00797F36">
        <w:trPr>
          <w:trHeight w:val="812"/>
        </w:trPr>
        <w:tc>
          <w:tcPr>
            <w:tcW w:w="2429" w:type="dxa"/>
            <w:tcMar>
              <w:left w:w="28" w:type="dxa"/>
              <w:right w:w="28" w:type="dxa"/>
            </w:tcMar>
            <w:vAlign w:val="center"/>
          </w:tcPr>
          <w:p w14:paraId="4365F984" w14:textId="7F04497B"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ԵՔ,</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մասնավոր</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ընկերություններ,</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այլ</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պետական</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կառույցներ</w:t>
            </w:r>
          </w:p>
        </w:tc>
        <w:tc>
          <w:tcPr>
            <w:tcW w:w="1272" w:type="dxa"/>
            <w:tcMar>
              <w:left w:w="28" w:type="dxa"/>
              <w:right w:w="28" w:type="dxa"/>
            </w:tcMar>
            <w:vAlign w:val="center"/>
          </w:tcPr>
          <w:p w14:paraId="3A2209E8"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Տ/Չ</w:t>
            </w:r>
          </w:p>
        </w:tc>
        <w:tc>
          <w:tcPr>
            <w:tcW w:w="2559" w:type="dxa"/>
            <w:tcMar>
              <w:left w:w="28" w:type="dxa"/>
              <w:right w:w="28" w:type="dxa"/>
            </w:tcMar>
            <w:vAlign w:val="center"/>
          </w:tcPr>
          <w:p w14:paraId="46E2D1A9" w14:textId="7C582FF6"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Կիրառելի</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չէ</w:t>
            </w:r>
          </w:p>
        </w:tc>
        <w:tc>
          <w:tcPr>
            <w:tcW w:w="1962" w:type="dxa"/>
            <w:tcMar>
              <w:left w:w="28" w:type="dxa"/>
              <w:right w:w="28" w:type="dxa"/>
            </w:tcMar>
            <w:vAlign w:val="center"/>
          </w:tcPr>
          <w:p w14:paraId="06922C12"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79,690</w:t>
            </w:r>
          </w:p>
        </w:tc>
        <w:tc>
          <w:tcPr>
            <w:tcW w:w="1521" w:type="dxa"/>
            <w:tcMar>
              <w:left w:w="28" w:type="dxa"/>
              <w:right w:w="28" w:type="dxa"/>
            </w:tcMar>
            <w:vAlign w:val="center"/>
          </w:tcPr>
          <w:p w14:paraId="30B162B1"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2013-2020</w:t>
            </w:r>
          </w:p>
        </w:tc>
      </w:tr>
      <w:tr w:rsidR="004738CA" w:rsidRPr="000214B7" w14:paraId="5F49880A" w14:textId="77777777" w:rsidTr="00797F36">
        <w:trPr>
          <w:trHeight w:val="437"/>
        </w:trPr>
        <w:tc>
          <w:tcPr>
            <w:tcW w:w="2429" w:type="dxa"/>
            <w:tcMar>
              <w:left w:w="28" w:type="dxa"/>
              <w:right w:w="28" w:type="dxa"/>
            </w:tcMar>
            <w:vAlign w:val="center"/>
          </w:tcPr>
          <w:p w14:paraId="1BED2F08" w14:textId="7488048C"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Փաստացի</w:t>
            </w:r>
            <w:r w:rsidR="00E87A9A" w:rsidRPr="000214B7">
              <w:rPr>
                <w:rFonts w:ascii="GHEA Grapalat" w:eastAsia="GHEA Grapalat" w:hAnsi="GHEA Grapalat" w:cs="Arial"/>
                <w:iCs/>
                <w:sz w:val="20"/>
                <w:szCs w:val="20"/>
                <w:lang w:val="hy-AM"/>
              </w:rPr>
              <w:t xml:space="preserve"> (2022թ</w:t>
            </w:r>
            <w:r w:rsidR="00E87A9A" w:rsidRPr="000214B7">
              <w:rPr>
                <w:rFonts w:ascii="Cambria Math" w:eastAsia="GHEA Grapalat" w:hAnsi="Cambria Math" w:cs="Cambria Math"/>
                <w:iCs/>
                <w:sz w:val="20"/>
                <w:szCs w:val="20"/>
                <w:lang w:val="hy-AM"/>
              </w:rPr>
              <w:t>․</w:t>
            </w:r>
            <w:r w:rsidR="00E87A9A" w:rsidRPr="000214B7">
              <w:rPr>
                <w:rFonts w:ascii="GHEA Grapalat" w:eastAsia="GHEA Grapalat" w:hAnsi="GHEA Grapalat" w:cs="Arial"/>
                <w:iCs/>
                <w:sz w:val="20"/>
                <w:szCs w:val="20"/>
                <w:lang w:val="hy-AM"/>
              </w:rPr>
              <w:t>)</w:t>
            </w:r>
          </w:p>
        </w:tc>
        <w:tc>
          <w:tcPr>
            <w:tcW w:w="1272" w:type="dxa"/>
            <w:tcMar>
              <w:left w:w="28" w:type="dxa"/>
              <w:right w:w="28" w:type="dxa"/>
            </w:tcMar>
            <w:vAlign w:val="center"/>
          </w:tcPr>
          <w:p w14:paraId="75321780"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p>
        </w:tc>
        <w:tc>
          <w:tcPr>
            <w:tcW w:w="2559" w:type="dxa"/>
            <w:tcMar>
              <w:left w:w="28" w:type="dxa"/>
              <w:right w:w="28" w:type="dxa"/>
            </w:tcMar>
            <w:vAlign w:val="center"/>
          </w:tcPr>
          <w:p w14:paraId="1DBC8249" w14:textId="31A46FDA"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Կիրառելի</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չէ</w:t>
            </w:r>
          </w:p>
        </w:tc>
        <w:tc>
          <w:tcPr>
            <w:tcW w:w="1962" w:type="dxa"/>
            <w:tcMar>
              <w:left w:w="28" w:type="dxa"/>
              <w:right w:w="28" w:type="dxa"/>
            </w:tcMar>
            <w:vAlign w:val="center"/>
          </w:tcPr>
          <w:p w14:paraId="63DEFCDD"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42,705</w:t>
            </w:r>
          </w:p>
        </w:tc>
        <w:tc>
          <w:tcPr>
            <w:tcW w:w="1521" w:type="dxa"/>
            <w:tcMar>
              <w:left w:w="28" w:type="dxa"/>
              <w:right w:w="28" w:type="dxa"/>
            </w:tcMar>
            <w:vAlign w:val="center"/>
          </w:tcPr>
          <w:p w14:paraId="7C979C06"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p>
        </w:tc>
      </w:tr>
    </w:tbl>
    <w:p w14:paraId="22F4DD33" w14:textId="6033BA3C"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368" w:name="_Toc162011983"/>
      <w:bookmarkStart w:id="369" w:name="_Toc191889895"/>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11</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AF05AC" w:rsidRPr="000214B7">
        <w:rPr>
          <w:rFonts w:ascii="GHEA Grapalat" w:eastAsia="Tahoma" w:hAnsi="GHEA Grapalat" w:cs="Arial"/>
          <w:color w:val="002060"/>
          <w:sz w:val="20"/>
          <w:szCs w:val="20"/>
          <w:lang w:val="hy-AM"/>
        </w:rPr>
        <w:t xml:space="preserve">Միջոցառում </w:t>
      </w:r>
      <w:r w:rsidRPr="000214B7">
        <w:rPr>
          <w:rFonts w:ascii="GHEA Grapalat" w:eastAsia="Tahoma" w:hAnsi="GHEA Grapalat" w:cs="Arial"/>
          <w:color w:val="002060"/>
          <w:sz w:val="20"/>
          <w:szCs w:val="20"/>
          <w:lang w:val="hy-AM"/>
        </w:rPr>
        <w:t>T.4</w:t>
      </w:r>
      <w:r w:rsidR="0045108A"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Գործունեության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իրականացման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կարգավիճակը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հաշվետու</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ժամանակաշրջանի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վերջի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դրությամբ</w:t>
      </w:r>
      <w:bookmarkEnd w:id="368"/>
      <w:bookmarkEnd w:id="369"/>
    </w:p>
    <w:tbl>
      <w:tblPr>
        <w:tblStyle w:val="GridTable1Light"/>
        <w:tblW w:w="9750" w:type="dxa"/>
        <w:tblLayout w:type="fixed"/>
        <w:tblLook w:val="0400" w:firstRow="0" w:lastRow="0" w:firstColumn="0" w:lastColumn="0" w:noHBand="0" w:noVBand="1"/>
      </w:tblPr>
      <w:tblGrid>
        <w:gridCol w:w="570"/>
        <w:gridCol w:w="2260"/>
        <w:gridCol w:w="5645"/>
        <w:gridCol w:w="1275"/>
      </w:tblGrid>
      <w:tr w:rsidR="004738CA" w:rsidRPr="000214B7" w14:paraId="7C153802" w14:textId="77777777" w:rsidTr="00A63CBA">
        <w:tc>
          <w:tcPr>
            <w:tcW w:w="570" w:type="dxa"/>
            <w:shd w:val="clear" w:color="auto" w:fill="F2F2F2" w:themeFill="background1" w:themeFillShade="F2"/>
          </w:tcPr>
          <w:p w14:paraId="26D6A0C8"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260" w:type="dxa"/>
            <w:shd w:val="clear" w:color="auto" w:fill="F2F2F2" w:themeFill="background1" w:themeFillShade="F2"/>
          </w:tcPr>
          <w:p w14:paraId="12E2D56D" w14:textId="00DE106A"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w:t>
            </w:r>
            <w:r w:rsidR="00AC716B" w:rsidRPr="000214B7">
              <w:rPr>
                <w:rFonts w:ascii="GHEA Grapalat" w:eastAsia="GHEA Grapalat" w:hAnsi="GHEA Grapalat" w:cs="Arial"/>
                <w:b/>
                <w:sz w:val="20"/>
                <w:szCs w:val="20"/>
                <w:lang w:val="hy-AM"/>
              </w:rPr>
              <w:t xml:space="preserve"> </w:t>
            </w:r>
            <w:r w:rsidRPr="000214B7">
              <w:rPr>
                <w:rFonts w:ascii="GHEA Grapalat" w:eastAsia="GHEA Grapalat" w:hAnsi="GHEA Grapalat" w:cs="Arial"/>
                <w:b/>
                <w:sz w:val="20"/>
                <w:szCs w:val="20"/>
                <w:lang w:val="hy-AM"/>
              </w:rPr>
              <w:t>բովանդակություն</w:t>
            </w:r>
          </w:p>
        </w:tc>
        <w:tc>
          <w:tcPr>
            <w:tcW w:w="6920" w:type="dxa"/>
            <w:gridSpan w:val="2"/>
            <w:shd w:val="clear" w:color="auto" w:fill="F2F2F2" w:themeFill="background1" w:themeFillShade="F2"/>
          </w:tcPr>
          <w:p w14:paraId="232275FD"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4738CA" w:rsidRPr="000214B7" w14:paraId="42212CA9" w14:textId="77777777" w:rsidTr="00A63CBA">
        <w:tc>
          <w:tcPr>
            <w:tcW w:w="570" w:type="dxa"/>
          </w:tcPr>
          <w:p w14:paraId="5512A168"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1</w:t>
            </w:r>
          </w:p>
        </w:tc>
        <w:tc>
          <w:tcPr>
            <w:tcW w:w="2260" w:type="dxa"/>
          </w:tcPr>
          <w:p w14:paraId="46C6F636" w14:textId="41FD104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նախաձեռնողը</w:t>
            </w:r>
          </w:p>
        </w:tc>
        <w:tc>
          <w:tcPr>
            <w:tcW w:w="6920" w:type="dxa"/>
            <w:gridSpan w:val="2"/>
          </w:tcPr>
          <w:p w14:paraId="59E050E1" w14:textId="2FCF75EC"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457"/>
                <w:id w:val="1169688036"/>
              </w:sdtPr>
              <w:sdtContent>
                <w:sdt>
                  <w:sdtPr>
                    <w:rPr>
                      <w:rFonts w:ascii="GHEA Grapalat" w:hAnsi="GHEA Grapalat" w:cs="Arial"/>
                      <w:sz w:val="20"/>
                      <w:szCs w:val="20"/>
                      <w:lang w:val="hy-AM"/>
                    </w:rPr>
                    <w:tag w:val="goog_rdk_454"/>
                    <w:id w:val="857701324"/>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ՏԻՄ</w:t>
            </w:r>
          </w:p>
          <w:p w14:paraId="0D8BAAB9"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307BAD" w14:paraId="7B85A28A" w14:textId="77777777" w:rsidTr="00A63CBA">
        <w:tc>
          <w:tcPr>
            <w:tcW w:w="570" w:type="dxa"/>
          </w:tcPr>
          <w:p w14:paraId="0DBB24B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260" w:type="dxa"/>
          </w:tcPr>
          <w:p w14:paraId="5F7D3C3A" w14:textId="6B02BF0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պատաս</w:t>
            </w:r>
            <w:r w:rsidR="007E34EB" w:rsidRPr="000214B7">
              <w:rPr>
                <w:rStyle w:val="rynqvb"/>
                <w:rFonts w:ascii="GHEA Grapalat" w:hAnsi="GHEA Grapalat" w:cs="Arial"/>
                <w:bCs/>
                <w:i/>
                <w:sz w:val="20"/>
                <w:szCs w:val="20"/>
                <w:lang w:val="hy-AM"/>
              </w:rPr>
              <w:softHyphen/>
            </w:r>
            <w:r w:rsidRPr="000214B7">
              <w:rPr>
                <w:rFonts w:ascii="GHEA Grapalat" w:eastAsia="GHEA Grapalat" w:hAnsi="GHEA Grapalat" w:cs="Arial"/>
                <w:sz w:val="20"/>
                <w:szCs w:val="20"/>
                <w:lang w:val="hy-AM"/>
              </w:rPr>
              <w:t>խա</w:t>
            </w:r>
            <w:r w:rsidR="007E34EB" w:rsidRPr="000214B7">
              <w:rPr>
                <w:rStyle w:val="rynqvb"/>
                <w:rFonts w:ascii="GHEA Grapalat" w:hAnsi="GHEA Grapalat" w:cs="Arial"/>
                <w:bCs/>
                <w:i/>
                <w:sz w:val="20"/>
                <w:szCs w:val="20"/>
                <w:lang w:val="hy-AM"/>
              </w:rPr>
              <w:softHyphen/>
            </w:r>
            <w:r w:rsidRPr="000214B7">
              <w:rPr>
                <w:rFonts w:ascii="GHEA Grapalat" w:eastAsia="GHEA Grapalat" w:hAnsi="GHEA Grapalat" w:cs="Arial"/>
                <w:sz w:val="20"/>
                <w:szCs w:val="20"/>
                <w:lang w:val="hy-AM"/>
              </w:rPr>
              <w:t>նատու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tc>
        <w:tc>
          <w:tcPr>
            <w:tcW w:w="6920" w:type="dxa"/>
            <w:gridSpan w:val="2"/>
          </w:tcPr>
          <w:p w14:paraId="627C678B" w14:textId="109AEF7E"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464"/>
                <w:id w:val="553041420"/>
              </w:sdtPr>
              <w:sdtContent>
                <w:sdt>
                  <w:sdtPr>
                    <w:rPr>
                      <w:rFonts w:ascii="GHEA Grapalat" w:hAnsi="GHEA Grapalat" w:cs="Arial"/>
                      <w:sz w:val="20"/>
                      <w:szCs w:val="20"/>
                      <w:lang w:val="hy-AM"/>
                    </w:rPr>
                    <w:tag w:val="goog_rdk_454"/>
                    <w:id w:val="1627043096"/>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E87A9A" w:rsidRPr="000214B7">
              <w:rPr>
                <w:rFonts w:ascii="GHEA Grapalat" w:eastAsia="GHEA Grapalat" w:hAnsi="GHEA Grapalat" w:cs="Arial"/>
                <w:sz w:val="20"/>
                <w:szCs w:val="20"/>
                <w:lang w:val="hy-AM"/>
              </w:rPr>
              <w:t>ԵՔ աշխատակազմի տ</w:t>
            </w:r>
            <w:r w:rsidR="004738CA" w:rsidRPr="000214B7">
              <w:rPr>
                <w:rFonts w:ascii="GHEA Grapalat" w:eastAsia="GHEA Grapalat" w:hAnsi="GHEA Grapalat" w:cs="Arial"/>
                <w:sz w:val="20"/>
                <w:szCs w:val="20"/>
                <w:lang w:val="hy-AM"/>
              </w:rPr>
              <w:t>րանսպորտի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վարչությունը</w:t>
            </w:r>
            <w:r w:rsidR="00AC716B" w:rsidRPr="000214B7">
              <w:rPr>
                <w:rFonts w:ascii="GHEA Grapalat" w:eastAsia="GHEA Grapalat" w:hAnsi="GHEA Grapalat" w:cs="Arial"/>
                <w:sz w:val="20"/>
                <w:szCs w:val="20"/>
                <w:lang w:val="hy-AM"/>
              </w:rPr>
              <w:t xml:space="preserve"> </w:t>
            </w:r>
          </w:p>
          <w:p w14:paraId="599D1D9B" w14:textId="11C6EE05" w:rsidR="004738CA"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465"/>
                <w:id w:val="914978071"/>
              </w:sdtPr>
              <w:sdtContent>
                <w:sdt>
                  <w:sdtPr>
                    <w:rPr>
                      <w:rFonts w:ascii="GHEA Grapalat" w:hAnsi="GHEA Grapalat" w:cs="Arial"/>
                      <w:sz w:val="20"/>
                      <w:szCs w:val="20"/>
                      <w:lang w:val="hy-AM"/>
                    </w:rPr>
                    <w:tag w:val="goog_rdk_454"/>
                    <w:id w:val="-174887262"/>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Դաշնագրի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համակարգող՝</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ՏԿԵՆ</w:t>
            </w:r>
          </w:p>
        </w:tc>
      </w:tr>
      <w:tr w:rsidR="004738CA" w:rsidRPr="00307BAD" w14:paraId="736C79CF" w14:textId="77777777" w:rsidTr="00A63CBA">
        <w:trPr>
          <w:trHeight w:val="824"/>
        </w:trPr>
        <w:tc>
          <w:tcPr>
            <w:tcW w:w="570" w:type="dxa"/>
          </w:tcPr>
          <w:p w14:paraId="50B9832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260" w:type="dxa"/>
          </w:tcPr>
          <w:sdt>
            <w:sdtPr>
              <w:rPr>
                <w:rFonts w:ascii="GHEA Grapalat" w:hAnsi="GHEA Grapalat" w:cs="Arial"/>
                <w:sz w:val="20"/>
                <w:szCs w:val="20"/>
                <w:lang w:val="hy-AM"/>
              </w:rPr>
              <w:tag w:val="goog_rdk_470"/>
              <w:id w:val="-664014264"/>
            </w:sdtPr>
            <w:sdtContent>
              <w:p w14:paraId="77E9C5FC" w14:textId="5666EECD"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469"/>
                    <w:id w:val="1281453892"/>
                  </w:sdtPr>
                  <w:sdtContent>
                    <w:r w:rsidR="004738CA" w:rsidRPr="000214B7">
                      <w:rPr>
                        <w:rFonts w:ascii="GHEA Grapalat" w:eastAsia="GHEA Grapalat" w:hAnsi="GHEA Grapalat" w:cs="Arial"/>
                        <w:sz w:val="20"/>
                        <w:szCs w:val="20"/>
                        <w:lang w:val="hy-AM"/>
                      </w:rPr>
                      <w:t>Փաստացի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գործողությունների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նկարագրությունը:</w:t>
                    </w:r>
                  </w:sdtContent>
                </w:sdt>
              </w:p>
            </w:sdtContent>
          </w:sdt>
        </w:tc>
        <w:tc>
          <w:tcPr>
            <w:tcW w:w="6920" w:type="dxa"/>
            <w:gridSpan w:val="2"/>
          </w:tcPr>
          <w:p w14:paraId="5E5D4BAE" w14:textId="4C573EBB" w:rsidR="004738CA" w:rsidRPr="000214B7" w:rsidRDefault="004738CA" w:rsidP="00304EA8">
            <w:pPr>
              <w:spacing w:after="5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2017-2022թթ</w:t>
            </w:r>
            <w:r w:rsidRPr="000214B7">
              <w:rPr>
                <w:rFonts w:ascii="Cambria Math" w:eastAsia="MS Gothic" w:hAnsi="Cambria Math" w:cs="Cambria Math"/>
                <w:i/>
                <w:iCs/>
                <w:sz w:val="20"/>
                <w:szCs w:val="20"/>
                <w:lang w:val="hy-AM"/>
              </w:rPr>
              <w:t>․</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ընթացքում</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մեծապես</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աճել</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է</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հեղուկացված</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նավթային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գազի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(ՀՆԳ)</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օգտագործումը</w:t>
            </w:r>
            <w:r w:rsidR="00057C8C" w:rsidRPr="000214B7">
              <w:rPr>
                <w:rFonts w:ascii="GHEA Grapalat" w:eastAsia="GHEA Grapalat" w:hAnsi="GHEA Grapalat" w:cs="Arial"/>
                <w:i/>
                <w:iCs/>
                <w:sz w:val="20"/>
                <w:szCs w:val="20"/>
                <w:lang w:val="hy-AM"/>
              </w:rPr>
              <w:t>՝</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որպես</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շարժիչային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վառելիք։</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Այսպես</w:t>
            </w:r>
            <w:r w:rsidR="00057C8C" w:rsidRPr="000214B7">
              <w:rPr>
                <w:rFonts w:ascii="GHEA Grapalat" w:eastAsia="GHEA Grapalat" w:hAnsi="GHEA Grapalat" w:cs="Arial"/>
                <w:i/>
                <w:iCs/>
                <w:sz w:val="20"/>
                <w:szCs w:val="20"/>
                <w:lang w:val="hy-AM"/>
              </w:rPr>
              <w:t>,</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2017թ</w:t>
            </w:r>
            <w:r w:rsidR="00E87A9A" w:rsidRPr="000214B7">
              <w:rPr>
                <w:rFonts w:ascii="Cambria Math" w:eastAsia="GHEA Grapalat" w:hAnsi="Cambria Math" w:cs="Cambria Math"/>
                <w:i/>
                <w:iCs/>
                <w:sz w:val="20"/>
                <w:szCs w:val="20"/>
                <w:lang w:val="hy-AM"/>
              </w:rPr>
              <w:t>․</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Հայաստան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է</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ներկրվել</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մոտ</w:t>
            </w:r>
            <w:r w:rsidR="00AC716B" w:rsidRPr="000214B7">
              <w:rPr>
                <w:rFonts w:ascii="GHEA Grapalat" w:eastAsia="GHEA Grapalat" w:hAnsi="GHEA Grapalat" w:cs="Arial"/>
                <w:i/>
                <w:iCs/>
                <w:sz w:val="20"/>
                <w:szCs w:val="20"/>
                <w:lang w:val="hy-AM"/>
              </w:rPr>
              <w:t xml:space="preserve"> </w:t>
            </w:r>
            <w:sdt>
              <w:sdtPr>
                <w:rPr>
                  <w:rFonts w:ascii="GHEA Grapalat" w:hAnsi="GHEA Grapalat" w:cs="Arial"/>
                  <w:i/>
                  <w:iCs/>
                  <w:sz w:val="20"/>
                  <w:szCs w:val="20"/>
                  <w:lang w:val="hy-AM"/>
                </w:rPr>
                <w:tag w:val="goog_rdk_471"/>
                <w:id w:val="395944239"/>
              </w:sdtPr>
              <w:sdtContent/>
            </w:sdt>
            <w:sdt>
              <w:sdtPr>
                <w:rPr>
                  <w:rFonts w:ascii="GHEA Grapalat" w:hAnsi="GHEA Grapalat" w:cs="Arial"/>
                  <w:i/>
                  <w:iCs/>
                  <w:sz w:val="20"/>
                  <w:szCs w:val="20"/>
                  <w:lang w:val="hy-AM"/>
                </w:rPr>
                <w:tag w:val="goog_rdk_472"/>
                <w:id w:val="-109136441"/>
              </w:sdtPr>
              <w:sdtContent/>
            </w:sdt>
            <w:r w:rsidRPr="000214B7">
              <w:rPr>
                <w:rFonts w:ascii="GHEA Grapalat" w:eastAsia="GHEA Grapalat" w:hAnsi="GHEA Grapalat" w:cs="Arial"/>
                <w:i/>
                <w:iCs/>
                <w:sz w:val="20"/>
                <w:szCs w:val="20"/>
                <w:lang w:val="hy-AM"/>
              </w:rPr>
              <w:t>6000</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տ</w:t>
            </w:r>
            <w:r w:rsidRPr="000214B7">
              <w:rPr>
                <w:rFonts w:ascii="Cambria Math" w:eastAsia="MS Gothic" w:hAnsi="Cambria Math" w:cs="Cambria Math"/>
                <w:i/>
                <w:iCs/>
                <w:sz w:val="20"/>
                <w:szCs w:val="20"/>
                <w:lang w:val="hy-AM"/>
              </w:rPr>
              <w:t>․</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ՀՆԳ,</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կամ</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ներկրված</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բենզինի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մոտ</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4%-ի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չափով,</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իսկ</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2022թ</w:t>
            </w:r>
            <w:r w:rsidR="006A3C77" w:rsidRPr="000214B7">
              <w:rPr>
                <w:rFonts w:ascii="Cambria Math" w:eastAsia="MS Gothic" w:hAnsi="Cambria Math" w:cs="Cambria Math"/>
                <w:i/>
                <w:iCs/>
                <w:sz w:val="20"/>
                <w:szCs w:val="20"/>
                <w:lang w:val="hy-AM"/>
              </w:rPr>
              <w:t>․</w:t>
            </w:r>
            <w:r w:rsidR="006A3C77" w:rsidRPr="000214B7">
              <w:rPr>
                <w:rFonts w:ascii="GHEA Grapalat" w:eastAsia="MS Mincho" w:hAnsi="GHEA Grapalat" w:cs="Arial"/>
                <w:i/>
                <w:iCs/>
                <w:sz w:val="20"/>
                <w:szCs w:val="20"/>
                <w:lang w:val="hy-AM"/>
              </w:rPr>
              <w:t>՝</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մոտ</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90,000տ,</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կամ</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ներկրված</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բենզինի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մոտ</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40%-</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չափով։</w:t>
            </w:r>
            <w:r w:rsidR="00AC716B" w:rsidRPr="000214B7">
              <w:rPr>
                <w:rFonts w:ascii="GHEA Grapalat" w:eastAsia="GHEA Grapalat" w:hAnsi="GHEA Grapalat" w:cs="Arial"/>
                <w:i/>
                <w:iCs/>
                <w:sz w:val="20"/>
                <w:szCs w:val="20"/>
                <w:lang w:val="hy-AM"/>
              </w:rPr>
              <w:t xml:space="preserve"> </w:t>
            </w:r>
          </w:p>
          <w:p w14:paraId="3C2D4B38" w14:textId="0B29239E" w:rsidR="004738CA" w:rsidRPr="000214B7" w:rsidRDefault="00000000" w:rsidP="00304EA8">
            <w:pPr>
              <w:spacing w:after="50" w:line="240" w:lineRule="auto"/>
              <w:jc w:val="both"/>
              <w:rPr>
                <w:rFonts w:ascii="GHEA Grapalat" w:eastAsia="GHEA Grapalat" w:hAnsi="GHEA Grapalat" w:cs="Arial"/>
                <w:i/>
                <w:iCs/>
                <w:sz w:val="20"/>
                <w:szCs w:val="20"/>
                <w:lang w:val="hy-AM"/>
              </w:rPr>
            </w:pPr>
            <w:sdt>
              <w:sdtPr>
                <w:rPr>
                  <w:rFonts w:ascii="GHEA Grapalat" w:hAnsi="GHEA Grapalat" w:cs="Arial"/>
                  <w:i/>
                  <w:iCs/>
                  <w:sz w:val="20"/>
                  <w:szCs w:val="20"/>
                  <w:lang w:val="hy-AM"/>
                </w:rPr>
                <w:tag w:val="goog_rdk_473"/>
                <w:id w:val="764114285"/>
              </w:sdtPr>
              <w:sdtContent/>
            </w:sdt>
            <w:sdt>
              <w:sdtPr>
                <w:rPr>
                  <w:rFonts w:ascii="GHEA Grapalat" w:hAnsi="GHEA Grapalat" w:cs="Arial"/>
                  <w:i/>
                  <w:iCs/>
                  <w:sz w:val="20"/>
                  <w:szCs w:val="20"/>
                  <w:lang w:val="hy-AM"/>
                </w:rPr>
                <w:tag w:val="goog_rdk_474"/>
                <w:id w:val="978499456"/>
              </w:sdtPr>
              <w:sdtContent/>
            </w:sdt>
            <w:sdt>
              <w:sdtPr>
                <w:rPr>
                  <w:rFonts w:ascii="GHEA Grapalat" w:hAnsi="GHEA Grapalat" w:cs="Arial"/>
                  <w:i/>
                  <w:iCs/>
                  <w:sz w:val="20"/>
                  <w:szCs w:val="20"/>
                  <w:lang w:val="hy-AM"/>
                </w:rPr>
                <w:tag w:val="goog_rdk_475"/>
                <w:id w:val="186487506"/>
              </w:sdtPr>
              <w:sdtContent/>
            </w:sdt>
            <w:r w:rsidR="004738CA" w:rsidRPr="000214B7">
              <w:rPr>
                <w:rFonts w:ascii="GHEA Grapalat" w:eastAsia="GHEA Grapalat" w:hAnsi="GHEA Grapalat" w:cs="Arial"/>
                <w:i/>
                <w:iCs/>
                <w:sz w:val="20"/>
                <w:szCs w:val="20"/>
                <w:lang w:val="hy-AM"/>
              </w:rPr>
              <w:t>Չեն</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իրականացել</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ՍԲԳ</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և</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բենզինի</w:t>
            </w:r>
            <w:r w:rsidR="00E87A9A" w:rsidRPr="000214B7">
              <w:rPr>
                <w:rFonts w:ascii="GHEA Grapalat" w:eastAsia="GHEA Grapalat" w:hAnsi="GHEA Grapalat" w:cs="Arial"/>
                <w:i/>
                <w:iCs/>
                <w:sz w:val="20"/>
                <w:szCs w:val="20"/>
                <w:lang w:val="hy-AM"/>
              </w:rPr>
              <w:t>՝</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ԿԷԶԳԾ-ով</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կանխատեսված</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սպառումները։</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Այսպես</w:t>
            </w:r>
            <w:r w:rsidR="00E338B2" w:rsidRPr="000214B7">
              <w:rPr>
                <w:rFonts w:ascii="GHEA Grapalat" w:eastAsia="GHEA Grapalat" w:hAnsi="GHEA Grapalat" w:cs="Arial"/>
                <w:i/>
                <w:iCs/>
                <w:sz w:val="20"/>
                <w:szCs w:val="20"/>
                <w:lang w:val="hy-AM"/>
              </w:rPr>
              <w:t>,</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ՍԲԳ</w:t>
            </w:r>
            <w:r w:rsidR="00E338B2" w:rsidRPr="000214B7">
              <w:rPr>
                <w:rFonts w:ascii="GHEA Grapalat" w:eastAsia="GHEA Grapalat" w:hAnsi="GHEA Grapalat" w:cs="Arial"/>
                <w:i/>
                <w:iCs/>
                <w:sz w:val="20"/>
                <w:szCs w:val="20"/>
                <w:lang w:val="hy-AM"/>
              </w:rPr>
              <w:t>-ի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համար</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կանխատեսված</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131.1</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մլն</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մ</w:t>
            </w:r>
            <w:r w:rsidR="004738CA" w:rsidRPr="000214B7">
              <w:rPr>
                <w:rFonts w:ascii="GHEA Grapalat" w:eastAsia="GHEA Grapalat" w:hAnsi="GHEA Grapalat" w:cs="Arial"/>
                <w:i/>
                <w:iCs/>
                <w:sz w:val="20"/>
                <w:szCs w:val="20"/>
                <w:vertAlign w:val="superscript"/>
                <w:lang w:val="hy-AM"/>
              </w:rPr>
              <w:t>3</w:t>
            </w:r>
            <w:r w:rsidR="004738CA" w:rsidRPr="000214B7">
              <w:rPr>
                <w:rFonts w:ascii="GHEA Grapalat" w:eastAsia="GHEA Grapalat" w:hAnsi="GHEA Grapalat" w:cs="Arial"/>
                <w:i/>
                <w:iCs/>
                <w:sz w:val="20"/>
                <w:szCs w:val="20"/>
                <w:lang w:val="hy-AM"/>
              </w:rPr>
              <w:t>-ի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փոխարեն</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2022թ</w:t>
            </w:r>
            <w:r w:rsidR="004738CA" w:rsidRPr="000214B7">
              <w:rPr>
                <w:rFonts w:ascii="Cambria Math" w:eastAsia="MS Gothic" w:hAnsi="Cambria Math" w:cs="Cambria Math"/>
                <w:i/>
                <w:iCs/>
                <w:sz w:val="20"/>
                <w:szCs w:val="20"/>
                <w:lang w:val="hy-AM"/>
              </w:rPr>
              <w:t>․</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սպառվել</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է</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70.6</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մլն</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մ</w:t>
            </w:r>
            <w:r w:rsidR="004738CA" w:rsidRPr="000214B7">
              <w:rPr>
                <w:rFonts w:ascii="GHEA Grapalat" w:eastAsia="GHEA Grapalat" w:hAnsi="GHEA Grapalat" w:cs="Arial"/>
                <w:i/>
                <w:iCs/>
                <w:sz w:val="20"/>
                <w:szCs w:val="20"/>
                <w:vertAlign w:val="superscript"/>
                <w:lang w:val="hy-AM"/>
              </w:rPr>
              <w:t>3</w:t>
            </w:r>
            <w:r w:rsidR="00E338B2"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իսկ</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բենզինի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համար</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կանխատեսված</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73</w:t>
            </w:r>
            <w:r w:rsidR="004738CA" w:rsidRPr="000214B7">
              <w:rPr>
                <w:rFonts w:ascii="Cambria Math" w:eastAsia="MS Gothic" w:hAnsi="Cambria Math" w:cs="Cambria Math"/>
                <w:i/>
                <w:iCs/>
                <w:sz w:val="20"/>
                <w:szCs w:val="20"/>
                <w:lang w:val="hy-AM"/>
              </w:rPr>
              <w:t>․</w:t>
            </w:r>
            <w:r w:rsidR="004738CA" w:rsidRPr="000214B7">
              <w:rPr>
                <w:rFonts w:ascii="GHEA Grapalat" w:eastAsia="GHEA Grapalat" w:hAnsi="GHEA Grapalat" w:cs="Arial"/>
                <w:i/>
                <w:iCs/>
                <w:sz w:val="20"/>
                <w:szCs w:val="20"/>
                <w:lang w:val="hy-AM"/>
              </w:rPr>
              <w:t>6</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հազ</w:t>
            </w:r>
            <w:r w:rsidR="004738CA" w:rsidRPr="000214B7">
              <w:rPr>
                <w:rFonts w:ascii="Cambria Math" w:eastAsia="MS Gothic" w:hAnsi="Cambria Math" w:cs="Cambria Math"/>
                <w:i/>
                <w:iCs/>
                <w:sz w:val="20"/>
                <w:szCs w:val="20"/>
                <w:lang w:val="hy-AM"/>
              </w:rPr>
              <w:t>․</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տոննայի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փոխարեն</w:t>
            </w:r>
            <w:r w:rsidR="00E338B2"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148,2</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հազ</w:t>
            </w:r>
            <w:r w:rsidR="004738CA" w:rsidRPr="000214B7">
              <w:rPr>
                <w:rFonts w:ascii="Cambria Math" w:eastAsia="MS Gothic" w:hAnsi="Cambria Math" w:cs="Cambria Math"/>
                <w:i/>
                <w:iCs/>
                <w:sz w:val="20"/>
                <w:szCs w:val="20"/>
                <w:lang w:val="hy-AM"/>
              </w:rPr>
              <w:t>․</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տոննա։</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Հաշվի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առնելով</w:t>
            </w:r>
            <w:r w:rsidR="00E338B2" w:rsidRPr="000214B7">
              <w:rPr>
                <w:rFonts w:ascii="GHEA Grapalat" w:eastAsia="GHEA Grapalat" w:hAnsi="GHEA Grapalat" w:cs="Arial"/>
                <w:i/>
                <w:iCs/>
                <w:sz w:val="20"/>
                <w:szCs w:val="20"/>
                <w:lang w:val="hy-AM"/>
              </w:rPr>
              <w:t>,</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որ</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ՍԲԳ/ՀՆԳ</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գնի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շահեկանությունը</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բենզինի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նկատմամբ</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այս</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տարիների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ընթացքում</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գրեթե</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չի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փոխվել,</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կարելի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է</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ենթադրել,</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որ</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ՍԲԳ</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սպառման</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կանխատեսված</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և</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փաստացի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քանակների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տարբերությունը</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լրացվել</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է</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ՀՆԳ</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հաշվին։</w:t>
            </w:r>
            <w:r w:rsidR="00AC716B" w:rsidRPr="000214B7">
              <w:rPr>
                <w:rFonts w:ascii="GHEA Grapalat" w:eastAsia="GHEA Grapalat" w:hAnsi="GHEA Grapalat" w:cs="Arial"/>
                <w:i/>
                <w:iCs/>
                <w:sz w:val="20"/>
                <w:szCs w:val="20"/>
                <w:lang w:val="hy-AM"/>
              </w:rPr>
              <w:t xml:space="preserve"> </w:t>
            </w:r>
            <w:sdt>
              <w:sdtPr>
                <w:rPr>
                  <w:rFonts w:ascii="GHEA Grapalat" w:hAnsi="GHEA Grapalat" w:cs="Arial"/>
                  <w:i/>
                  <w:iCs/>
                  <w:sz w:val="20"/>
                  <w:szCs w:val="20"/>
                  <w:lang w:val="hy-AM"/>
                </w:rPr>
                <w:tag w:val="goog_rdk_476"/>
                <w:id w:val="313914999"/>
              </w:sdtPr>
              <w:sdtContent/>
            </w:sdt>
            <w:sdt>
              <w:sdtPr>
                <w:rPr>
                  <w:rFonts w:ascii="GHEA Grapalat" w:hAnsi="GHEA Grapalat" w:cs="Arial"/>
                  <w:i/>
                  <w:iCs/>
                  <w:sz w:val="20"/>
                  <w:szCs w:val="20"/>
                  <w:lang w:val="hy-AM"/>
                </w:rPr>
                <w:tag w:val="goog_rdk_477"/>
                <w:id w:val="-1528173138"/>
              </w:sdtPr>
              <w:sdtContent/>
            </w:sdt>
            <w:r w:rsidR="004738CA" w:rsidRPr="000214B7">
              <w:rPr>
                <w:rFonts w:ascii="GHEA Grapalat" w:eastAsia="GHEA Grapalat" w:hAnsi="GHEA Grapalat" w:cs="Arial"/>
                <w:i/>
                <w:iCs/>
                <w:sz w:val="20"/>
                <w:szCs w:val="20"/>
                <w:lang w:val="hy-AM"/>
              </w:rPr>
              <w:t>Այսպիսով</w:t>
            </w:r>
            <w:r w:rsidR="00497017" w:rsidRPr="000214B7">
              <w:rPr>
                <w:rFonts w:ascii="GHEA Grapalat" w:eastAsia="GHEA Grapalat" w:hAnsi="GHEA Grapalat" w:cs="Arial"/>
                <w:i/>
                <w:iCs/>
                <w:sz w:val="20"/>
                <w:szCs w:val="20"/>
                <w:lang w:val="hy-AM"/>
              </w:rPr>
              <w:t>,</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կարելի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է</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ասել,</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որ</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2022թ</w:t>
            </w:r>
            <w:r w:rsidR="004738CA" w:rsidRPr="000214B7">
              <w:rPr>
                <w:rFonts w:ascii="Cambria Math" w:eastAsia="MS Gothic" w:hAnsi="Cambria Math" w:cs="Cambria Math"/>
                <w:i/>
                <w:iCs/>
                <w:sz w:val="20"/>
                <w:szCs w:val="20"/>
                <w:lang w:val="hy-AM"/>
              </w:rPr>
              <w:t>․</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ՀՀ</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ներմուծված</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90.26</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հազ</w:t>
            </w:r>
            <w:r w:rsidR="004738CA" w:rsidRPr="000214B7">
              <w:rPr>
                <w:rFonts w:ascii="Cambria Math" w:eastAsia="MS Gothic" w:hAnsi="Cambria Math" w:cs="Cambria Math"/>
                <w:i/>
                <w:iCs/>
                <w:sz w:val="20"/>
                <w:szCs w:val="20"/>
                <w:lang w:val="hy-AM"/>
              </w:rPr>
              <w:t>․</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տ</w:t>
            </w:r>
            <w:r w:rsidR="004738CA" w:rsidRPr="000214B7">
              <w:rPr>
                <w:rFonts w:ascii="Cambria Math" w:eastAsia="MS Gothic" w:hAnsi="Cambria Math" w:cs="Cambria Math"/>
                <w:i/>
                <w:iCs/>
                <w:sz w:val="20"/>
                <w:szCs w:val="20"/>
                <w:lang w:val="hy-AM"/>
              </w:rPr>
              <w:t>․</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ՀՆԳ-ից</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39.672</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հազ</w:t>
            </w:r>
            <w:r w:rsidR="004738CA" w:rsidRPr="000214B7">
              <w:rPr>
                <w:rFonts w:ascii="Cambria Math" w:eastAsia="MS Gothic" w:hAnsi="Cambria Math" w:cs="Cambria Math"/>
                <w:i/>
                <w:iCs/>
                <w:sz w:val="20"/>
                <w:szCs w:val="20"/>
                <w:lang w:val="hy-AM"/>
              </w:rPr>
              <w:t>․</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տոննան</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սպառվել</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է</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Երևանում։</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Գազի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սպառման</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մասնաբաժինը</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2022</w:t>
            </w:r>
            <w:r w:rsidR="00E87A9A" w:rsidRPr="000214B7">
              <w:rPr>
                <w:rFonts w:ascii="GHEA Grapalat" w:eastAsia="GHEA Grapalat" w:hAnsi="GHEA Grapalat" w:cs="Arial"/>
                <w:i/>
                <w:iCs/>
                <w:sz w:val="20"/>
                <w:szCs w:val="20"/>
                <w:lang w:val="hy-AM"/>
              </w:rPr>
              <w:t>թ</w:t>
            </w:r>
            <w:r w:rsidR="00E87A9A" w:rsidRPr="000214B7">
              <w:rPr>
                <w:rFonts w:ascii="Cambria Math" w:eastAsia="GHEA Grapalat" w:hAnsi="Cambria Math" w:cs="Cambria Math"/>
                <w:i/>
                <w:iCs/>
                <w:sz w:val="20"/>
                <w:szCs w:val="20"/>
                <w:lang w:val="hy-AM"/>
              </w:rPr>
              <w:t>․</w:t>
            </w:r>
            <w:r w:rsidR="004738CA" w:rsidRPr="000214B7">
              <w:rPr>
                <w:rFonts w:ascii="GHEA Grapalat" w:eastAsia="GHEA Grapalat" w:hAnsi="GHEA Grapalat" w:cs="Arial"/>
                <w:i/>
                <w:iCs/>
                <w:sz w:val="20"/>
                <w:szCs w:val="20"/>
                <w:lang w:val="hy-AM"/>
              </w:rPr>
              <w:t>-ին</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2012</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թ</w:t>
            </w:r>
            <w:r w:rsidR="00E87A9A" w:rsidRPr="000214B7">
              <w:rPr>
                <w:rFonts w:ascii="Cambria Math" w:eastAsia="GHEA Grapalat" w:hAnsi="Cambria Math" w:cs="Cambria Math"/>
                <w:i/>
                <w:iCs/>
                <w:sz w:val="20"/>
                <w:szCs w:val="20"/>
                <w:lang w:val="hy-AM"/>
              </w:rPr>
              <w:t>․</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համեմատ</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չի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փոխվել</w:t>
            </w:r>
            <w:r w:rsidR="00497017" w:rsidRPr="000214B7">
              <w:rPr>
                <w:rFonts w:ascii="GHEA Grapalat" w:eastAsia="GHEA Grapalat" w:hAnsi="GHEA Grapalat" w:cs="Arial"/>
                <w:i/>
                <w:iCs/>
                <w:sz w:val="20"/>
                <w:szCs w:val="20"/>
                <w:lang w:val="hy-AM"/>
              </w:rPr>
              <w:t>՝</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կազմելով</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ընդհանուրի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31%-ը։</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Միևնույն</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ժամանակ,</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եթե</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էներգասպառման</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աճը</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տեղի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ունենար</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բենզինի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հաշվին</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ՀՆԳ-ի</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փոխարեն,</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ապա</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CO</w:t>
            </w:r>
            <w:r w:rsidR="004738CA" w:rsidRPr="000214B7">
              <w:rPr>
                <w:rFonts w:ascii="GHEA Grapalat" w:eastAsia="GHEA Grapalat" w:hAnsi="GHEA Grapalat" w:cs="Arial"/>
                <w:i/>
                <w:iCs/>
                <w:sz w:val="20"/>
                <w:szCs w:val="20"/>
                <w:vertAlign w:val="subscript"/>
                <w:lang w:val="hy-AM"/>
              </w:rPr>
              <w:t>2</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արտանետումները</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կլինեին</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12,235</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հազար</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տոննայով</w:t>
            </w:r>
            <w:r w:rsidR="00AC716B"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ավելի։</w:t>
            </w:r>
          </w:p>
          <w:p w14:paraId="14329435" w14:textId="4DC5C0EE" w:rsidR="004738CA" w:rsidRPr="000214B7" w:rsidRDefault="004738CA" w:rsidP="00304EA8">
            <w:pPr>
              <w:spacing w:after="5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Նոր</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ձեռք</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բերված</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ավտոբուսներ</w:t>
            </w:r>
            <w:r w:rsidR="00497017" w:rsidRPr="000214B7">
              <w:rPr>
                <w:rFonts w:ascii="GHEA Grapalat" w:eastAsia="GHEA Grapalat" w:hAnsi="GHEA Grapalat" w:cs="Arial"/>
                <w:i/>
                <w:iCs/>
                <w:sz w:val="20"/>
                <w:szCs w:val="20"/>
                <w:lang w:val="hy-AM"/>
              </w:rPr>
              <w:t>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աշխատում</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են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բնական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սեղմած</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գազով:</w:t>
            </w:r>
            <w:r w:rsidR="00E87A9A" w:rsidRPr="000214B7">
              <w:rPr>
                <w:rFonts w:ascii="GHEA Grapalat" w:eastAsia="GHEA Grapalat" w:hAnsi="GHEA Grapalat" w:cs="Arial"/>
                <w:i/>
                <w:iCs/>
                <w:sz w:val="20"/>
                <w:szCs w:val="20"/>
                <w:lang w:val="hy-AM"/>
              </w:rPr>
              <w:t xml:space="preserve"> </w:t>
            </w:r>
          </w:p>
        </w:tc>
      </w:tr>
      <w:tr w:rsidR="004738CA" w:rsidRPr="000214B7" w14:paraId="3AA5B048" w14:textId="77777777" w:rsidTr="00A63CBA">
        <w:tc>
          <w:tcPr>
            <w:tcW w:w="570" w:type="dxa"/>
          </w:tcPr>
          <w:p w14:paraId="238A021F"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w:t>
            </w:r>
          </w:p>
        </w:tc>
        <w:tc>
          <w:tcPr>
            <w:tcW w:w="2260" w:type="dxa"/>
          </w:tcPr>
          <w:p w14:paraId="008025EC" w14:textId="0FC00161"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սկիզբը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920" w:type="dxa"/>
            <w:gridSpan w:val="2"/>
          </w:tcPr>
          <w:p w14:paraId="4F3B8D39"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2D1B8EC5" w14:textId="77777777" w:rsidTr="00A63CBA">
        <w:tc>
          <w:tcPr>
            <w:tcW w:w="570" w:type="dxa"/>
          </w:tcPr>
          <w:p w14:paraId="016880A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260" w:type="dxa"/>
          </w:tcPr>
          <w:p w14:paraId="211CD0AD" w14:textId="1D2FCE18"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ավարտը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920" w:type="dxa"/>
            <w:gridSpan w:val="2"/>
          </w:tcPr>
          <w:p w14:paraId="697E4B4C"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3ABCDA27" w14:textId="77777777" w:rsidTr="00A63CBA">
        <w:tc>
          <w:tcPr>
            <w:tcW w:w="570" w:type="dxa"/>
          </w:tcPr>
          <w:p w14:paraId="1540E9C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260" w:type="dxa"/>
          </w:tcPr>
          <w:p w14:paraId="7655DC7F" w14:textId="451FD03B"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կարգավիճակը</w:t>
            </w:r>
          </w:p>
        </w:tc>
        <w:tc>
          <w:tcPr>
            <w:tcW w:w="6920" w:type="dxa"/>
            <w:gridSpan w:val="2"/>
          </w:tcPr>
          <w:p w14:paraId="25AEB75B" w14:textId="48B04371" w:rsidR="004738CA"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480"/>
                <w:id w:val="-545368304"/>
              </w:sdtPr>
              <w:sdtContent>
                <w:sdt>
                  <w:sdtPr>
                    <w:rPr>
                      <w:rFonts w:ascii="GHEA Grapalat" w:hAnsi="GHEA Grapalat" w:cs="Arial"/>
                      <w:sz w:val="20"/>
                      <w:szCs w:val="20"/>
                      <w:lang w:val="hy-AM"/>
                    </w:rPr>
                    <w:tag w:val="goog_rdk_454"/>
                    <w:id w:val="-1246411179"/>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Ընթացիկ</w:t>
            </w:r>
            <w:r w:rsidR="007E34EB" w:rsidRPr="000214B7">
              <w:rPr>
                <w:rFonts w:ascii="GHEA Grapalat" w:eastAsia="GHEA Grapalat" w:hAnsi="GHEA Grapalat" w:cs="Arial"/>
                <w:sz w:val="20"/>
                <w:szCs w:val="20"/>
                <w:lang w:val="hy-AM"/>
              </w:rPr>
              <w:t xml:space="preserve"> </w:t>
            </w:r>
          </w:p>
        </w:tc>
      </w:tr>
      <w:tr w:rsidR="004738CA" w:rsidRPr="00307BAD" w14:paraId="54AA3DFB" w14:textId="77777777" w:rsidTr="00A63CBA">
        <w:tc>
          <w:tcPr>
            <w:tcW w:w="570" w:type="dxa"/>
          </w:tcPr>
          <w:p w14:paraId="7A09D791"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260" w:type="dxa"/>
          </w:tcPr>
          <w:p w14:paraId="669FC7DD" w14:textId="158BD48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շահառուներ</w:t>
            </w:r>
          </w:p>
        </w:tc>
        <w:tc>
          <w:tcPr>
            <w:tcW w:w="6920" w:type="dxa"/>
            <w:gridSpan w:val="2"/>
          </w:tcPr>
          <w:p w14:paraId="2DA64937" w14:textId="77777777" w:rsidR="00E87A9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Մարզային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ինքնակառավարման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p w14:paraId="1AC36299" w14:textId="799D9692"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488"/>
                <w:id w:val="-1377003265"/>
              </w:sdtPr>
              <w:sdtContent>
                <w:sdt>
                  <w:sdtPr>
                    <w:rPr>
                      <w:rFonts w:ascii="GHEA Grapalat" w:hAnsi="GHEA Grapalat" w:cs="Arial"/>
                      <w:sz w:val="20"/>
                      <w:szCs w:val="20"/>
                      <w:lang w:val="hy-AM"/>
                    </w:rPr>
                    <w:tag w:val="goog_rdk_454"/>
                    <w:id w:val="1390303778"/>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Քաղաքացիներ</w:t>
            </w:r>
          </w:p>
        </w:tc>
      </w:tr>
      <w:tr w:rsidR="004738CA" w:rsidRPr="00307BAD" w14:paraId="10F25E57" w14:textId="77777777" w:rsidTr="00A63CBA">
        <w:tc>
          <w:tcPr>
            <w:tcW w:w="570" w:type="dxa"/>
          </w:tcPr>
          <w:p w14:paraId="22189B1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260" w:type="dxa"/>
          </w:tcPr>
          <w:p w14:paraId="25022064" w14:textId="2D182656"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C962EC" w:rsidRPr="000214B7">
              <w:rPr>
                <w:rFonts w:ascii="GHEA Grapalat" w:eastAsia="GHEA Grapalat" w:hAnsi="GHEA Grapalat" w:cs="Arial"/>
                <w:sz w:val="20"/>
                <w:szCs w:val="20"/>
                <w:lang w:val="hy-AM"/>
              </w:rPr>
              <w:t>ծ</w:t>
            </w:r>
            <w:r w:rsidRPr="000214B7">
              <w:rPr>
                <w:rFonts w:ascii="GHEA Grapalat" w:eastAsia="GHEA Grapalat" w:hAnsi="GHEA Grapalat" w:cs="Arial"/>
                <w:sz w:val="20"/>
                <w:szCs w:val="20"/>
                <w:lang w:val="hy-AM"/>
              </w:rPr>
              <w:t>ր</w:t>
            </w:r>
            <w:r w:rsidR="00C962EC" w:rsidRPr="000214B7">
              <w:rPr>
                <w:rFonts w:ascii="GHEA Grapalat" w:eastAsia="GHEA Grapalat" w:hAnsi="GHEA Grapalat" w:cs="Arial"/>
                <w:sz w:val="20"/>
                <w:szCs w:val="20"/>
                <w:lang w:val="hy-AM"/>
              </w:rPr>
              <w:t>ա</w:t>
            </w:r>
            <w:r w:rsidR="007E34EB" w:rsidRPr="000214B7">
              <w:rPr>
                <w:rStyle w:val="rynqvb"/>
                <w:rFonts w:ascii="GHEA Grapalat" w:hAnsi="GHEA Grapalat" w:cs="Arial"/>
                <w:bCs/>
                <w:i/>
                <w:sz w:val="20"/>
                <w:szCs w:val="20"/>
                <w:lang w:val="hy-AM"/>
              </w:rPr>
              <w:softHyphen/>
            </w:r>
            <w:r w:rsidR="00C962EC" w:rsidRPr="000214B7">
              <w:rPr>
                <w:rFonts w:ascii="GHEA Grapalat" w:eastAsia="GHEA Grapalat" w:hAnsi="GHEA Grapalat" w:cs="Arial"/>
                <w:sz w:val="20"/>
                <w:szCs w:val="20"/>
                <w:lang w:val="hy-AM"/>
              </w:rPr>
              <w:t>գր</w:t>
            </w:r>
            <w:r w:rsidRPr="000214B7">
              <w:rPr>
                <w:rFonts w:ascii="GHEA Grapalat" w:eastAsia="GHEA Grapalat" w:hAnsi="GHEA Grapalat" w:cs="Arial"/>
                <w:sz w:val="20"/>
                <w:szCs w:val="20"/>
                <w:lang w:val="hy-AM"/>
              </w:rPr>
              <w:t>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արժեքը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6920" w:type="dxa"/>
            <w:gridSpan w:val="2"/>
          </w:tcPr>
          <w:p w14:paraId="5DA152CD"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307BAD" w14:paraId="5E4C92F9" w14:textId="77777777" w:rsidTr="00A63CBA">
        <w:tc>
          <w:tcPr>
            <w:tcW w:w="570" w:type="dxa"/>
          </w:tcPr>
          <w:p w14:paraId="3D19D73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260" w:type="dxa"/>
          </w:tcPr>
          <w:p w14:paraId="236342BC" w14:textId="0F00493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w:t>
            </w:r>
            <w:r w:rsidR="006201CE"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այժմ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ծախսերը</w:t>
            </w:r>
          </w:p>
        </w:tc>
        <w:tc>
          <w:tcPr>
            <w:tcW w:w="6920" w:type="dxa"/>
            <w:gridSpan w:val="2"/>
          </w:tcPr>
          <w:p w14:paraId="3203FEA3"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307BAD" w14:paraId="6DDEC4A6" w14:textId="77777777" w:rsidTr="00A63CBA">
        <w:tc>
          <w:tcPr>
            <w:tcW w:w="570" w:type="dxa"/>
          </w:tcPr>
          <w:p w14:paraId="3AAF398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260" w:type="dxa"/>
          </w:tcPr>
          <w:p w14:paraId="6F3F503A" w14:textId="46956B80"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աղբյուրը(ները)</w:t>
            </w:r>
          </w:p>
        </w:tc>
        <w:tc>
          <w:tcPr>
            <w:tcW w:w="6920" w:type="dxa"/>
            <w:gridSpan w:val="2"/>
          </w:tcPr>
          <w:p w14:paraId="6AF5ACE4" w14:textId="7FF69623"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489"/>
                <w:id w:val="-215902764"/>
              </w:sdtPr>
              <w:sdtContent>
                <w:sdt>
                  <w:sdtPr>
                    <w:rPr>
                      <w:rFonts w:ascii="GHEA Grapalat" w:hAnsi="GHEA Grapalat" w:cs="Arial"/>
                      <w:sz w:val="20"/>
                      <w:szCs w:val="20"/>
                      <w:lang w:val="hy-AM"/>
                    </w:rPr>
                    <w:tag w:val="goog_rdk_454"/>
                    <w:id w:val="-503983939"/>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իշխանությունների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սեփական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միջոցները</w:t>
            </w:r>
          </w:p>
          <w:p w14:paraId="26E65886" w14:textId="5A536A92"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493"/>
                <w:id w:val="1857162340"/>
              </w:sdtPr>
              <w:sdtContent>
                <w:sdt>
                  <w:sdtPr>
                    <w:rPr>
                      <w:rFonts w:ascii="GHEA Grapalat" w:hAnsi="GHEA Grapalat" w:cs="Arial"/>
                      <w:sz w:val="20"/>
                      <w:szCs w:val="20"/>
                      <w:lang w:val="hy-AM"/>
                    </w:rPr>
                    <w:tag w:val="goog_rdk_454"/>
                    <w:id w:val="1094363661"/>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Պետություն-մասնավոր</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համագործակցություն</w:t>
            </w:r>
          </w:p>
        </w:tc>
      </w:tr>
      <w:tr w:rsidR="004738CA" w:rsidRPr="000214B7" w14:paraId="35BE9547" w14:textId="77777777" w:rsidTr="00A63CBA">
        <w:tc>
          <w:tcPr>
            <w:tcW w:w="570" w:type="dxa"/>
          </w:tcPr>
          <w:p w14:paraId="162B0872"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2260" w:type="dxa"/>
          </w:tcPr>
          <w:p w14:paraId="0BEFC5E0" w14:textId="4D2C3F80"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6920" w:type="dxa"/>
            <w:gridSpan w:val="2"/>
          </w:tcPr>
          <w:p w14:paraId="0886C84B"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4B1D99B4" w14:textId="77777777" w:rsidTr="00A63CBA">
        <w:tc>
          <w:tcPr>
            <w:tcW w:w="570" w:type="dxa"/>
          </w:tcPr>
          <w:p w14:paraId="6B7188D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2260" w:type="dxa"/>
          </w:tcPr>
          <w:p w14:paraId="7D9B0427" w14:textId="358CF0E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Ոչ</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6920" w:type="dxa"/>
            <w:gridSpan w:val="2"/>
          </w:tcPr>
          <w:p w14:paraId="3EFB55F6"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348C0433" w14:textId="77777777" w:rsidTr="00A63CBA">
        <w:tc>
          <w:tcPr>
            <w:tcW w:w="570" w:type="dxa"/>
          </w:tcPr>
          <w:p w14:paraId="499E7857"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260" w:type="dxa"/>
          </w:tcPr>
          <w:p w14:paraId="5F7B754C" w14:textId="4DDE936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ոլորտը</w:t>
            </w:r>
          </w:p>
        </w:tc>
        <w:tc>
          <w:tcPr>
            <w:tcW w:w="6920" w:type="dxa"/>
            <w:gridSpan w:val="2"/>
          </w:tcPr>
          <w:p w14:paraId="796BB858" w14:textId="7B01F0B4"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00"/>
                <w:id w:val="-1286885352"/>
              </w:sdtPr>
              <w:sdtContent>
                <w:sdt>
                  <w:sdtPr>
                    <w:rPr>
                      <w:rFonts w:ascii="GHEA Grapalat" w:hAnsi="GHEA Grapalat" w:cs="Arial"/>
                      <w:sz w:val="20"/>
                      <w:szCs w:val="20"/>
                      <w:lang w:val="hy-AM"/>
                    </w:rPr>
                    <w:tag w:val="goog_rdk_454"/>
                    <w:id w:val="-1565405034"/>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Տրանսպորտ</w:t>
            </w:r>
          </w:p>
        </w:tc>
      </w:tr>
      <w:tr w:rsidR="004738CA" w:rsidRPr="00307BAD" w14:paraId="40C27836" w14:textId="77777777" w:rsidTr="00A63CBA">
        <w:tc>
          <w:tcPr>
            <w:tcW w:w="570" w:type="dxa"/>
          </w:tcPr>
          <w:p w14:paraId="7A89F8A8"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7905" w:type="dxa"/>
            <w:gridSpan w:val="2"/>
          </w:tcPr>
          <w:p w14:paraId="1A1546F6" w14:textId="75572A64"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7A4E64" w:rsidRPr="000214B7">
              <w:rPr>
                <w:rFonts w:ascii="GHEA Grapalat" w:eastAsia="GHEA Grapalat" w:hAnsi="GHEA Grapalat" w:cs="Arial"/>
                <w:sz w:val="20"/>
                <w:szCs w:val="20"/>
                <w:lang w:val="hy-AM"/>
              </w:rPr>
              <w:t>ԷԽ</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275" w:type="dxa"/>
          </w:tcPr>
          <w:p w14:paraId="3D4FFDA5"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307BAD" w14:paraId="67FD548B" w14:textId="77777777" w:rsidTr="007E34EB">
        <w:trPr>
          <w:trHeight w:val="56"/>
        </w:trPr>
        <w:tc>
          <w:tcPr>
            <w:tcW w:w="570" w:type="dxa"/>
          </w:tcPr>
          <w:p w14:paraId="7F8A7E37"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7905" w:type="dxa"/>
            <w:gridSpan w:val="2"/>
          </w:tcPr>
          <w:p w14:paraId="7F18F292" w14:textId="3428776D"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040345" w:rsidRPr="000214B7">
              <w:rPr>
                <w:rFonts w:ascii="GHEA Grapalat" w:eastAsia="GHEA Grapalat" w:hAnsi="GHEA Grapalat" w:cs="Arial"/>
                <w:sz w:val="20"/>
                <w:szCs w:val="20"/>
                <w:lang w:val="hy-AM"/>
              </w:rPr>
              <w:t>ՎԷ</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արտադրությունը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275" w:type="dxa"/>
          </w:tcPr>
          <w:p w14:paraId="7B1ECF22"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16FC23DB" w14:textId="77777777" w:rsidTr="00A63CBA">
        <w:tc>
          <w:tcPr>
            <w:tcW w:w="570" w:type="dxa"/>
          </w:tcPr>
          <w:p w14:paraId="7CA148CF"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15</w:t>
            </w:r>
          </w:p>
        </w:tc>
        <w:tc>
          <w:tcPr>
            <w:tcW w:w="7905" w:type="dxa"/>
            <w:gridSpan w:val="2"/>
          </w:tcPr>
          <w:p w14:paraId="5273381E" w14:textId="63591209"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(2022թ</w:t>
            </w:r>
            <w:r w:rsidRPr="000214B7">
              <w:rPr>
                <w:rFonts w:ascii="Cambria Math" w:eastAsia="MS Gothic" w:hAnsi="Cambria Math" w:cs="Cambria Math"/>
                <w:sz w:val="20"/>
                <w:szCs w:val="20"/>
                <w:lang w:val="hy-AM"/>
              </w:rPr>
              <w:t>․</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արտանետումների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նվազեցումը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(տոննա</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1275" w:type="dxa"/>
          </w:tcPr>
          <w:p w14:paraId="293CA7BF" w14:textId="3FB9422B" w:rsidR="004738CA" w:rsidRPr="000214B7" w:rsidRDefault="004738CA"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42705</w:t>
            </w:r>
            <w:r w:rsidR="00AC716B" w:rsidRPr="000214B7">
              <w:rPr>
                <w:rFonts w:ascii="GHEA Grapalat" w:eastAsia="GHEA Grapalat" w:hAnsi="GHEA Grapalat" w:cs="Arial"/>
                <w:bCs/>
                <w:sz w:val="20"/>
                <w:szCs w:val="20"/>
                <w:lang w:val="hy-AM"/>
              </w:rPr>
              <w:t xml:space="preserve"> </w:t>
            </w:r>
          </w:p>
        </w:tc>
      </w:tr>
      <w:tr w:rsidR="004738CA" w:rsidRPr="000214B7" w14:paraId="49DD0334" w14:textId="77777777" w:rsidTr="00A63CBA">
        <w:tc>
          <w:tcPr>
            <w:tcW w:w="570" w:type="dxa"/>
          </w:tcPr>
          <w:p w14:paraId="61F8376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7905" w:type="dxa"/>
            <w:gridSpan w:val="2"/>
          </w:tcPr>
          <w:p w14:paraId="0A71BEF7" w14:textId="7036D70D"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խնայողություններ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1275" w:type="dxa"/>
          </w:tcPr>
          <w:p w14:paraId="48B7AFB8" w14:textId="24493D67" w:rsidR="004738CA" w:rsidRPr="000214B7" w:rsidRDefault="00AC716B"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 xml:space="preserve"> </w:t>
            </w:r>
          </w:p>
        </w:tc>
      </w:tr>
      <w:tr w:rsidR="004738CA" w:rsidRPr="000214B7" w14:paraId="4587FFE9" w14:textId="77777777" w:rsidTr="00A63CBA">
        <w:tc>
          <w:tcPr>
            <w:tcW w:w="570" w:type="dxa"/>
          </w:tcPr>
          <w:p w14:paraId="3ED0C82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7905" w:type="dxa"/>
            <w:gridSpan w:val="2"/>
          </w:tcPr>
          <w:p w14:paraId="6A9BF123" w14:textId="11724EF8"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կյանքի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տևողությունը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w:t>
            </w:r>
          </w:p>
        </w:tc>
        <w:tc>
          <w:tcPr>
            <w:tcW w:w="1275" w:type="dxa"/>
          </w:tcPr>
          <w:p w14:paraId="7B7EAB8B"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6E410A62" w14:textId="77777777" w:rsidTr="00A63CBA">
        <w:tc>
          <w:tcPr>
            <w:tcW w:w="570" w:type="dxa"/>
          </w:tcPr>
          <w:p w14:paraId="0D7176C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7905" w:type="dxa"/>
            <w:gridSpan w:val="2"/>
          </w:tcPr>
          <w:p w14:paraId="54E63756" w14:textId="7D90305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վերադարձը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1275" w:type="dxa"/>
          </w:tcPr>
          <w:p w14:paraId="1EE5BAEE"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307BAD" w14:paraId="4BF124C8" w14:textId="77777777" w:rsidTr="00A63CBA">
        <w:tc>
          <w:tcPr>
            <w:tcW w:w="570" w:type="dxa"/>
          </w:tcPr>
          <w:p w14:paraId="50384E3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7905" w:type="dxa"/>
            <w:gridSpan w:val="2"/>
          </w:tcPr>
          <w:p w14:paraId="1B1D23CB" w14:textId="54FE054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աշխատատեղեր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(լրիվ</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դրույք</w:t>
            </w:r>
            <w:r w:rsidR="005279D9" w:rsidRPr="000214B7">
              <w:rPr>
                <w:rFonts w:ascii="GHEA Grapalat" w:eastAsia="GHEA Grapalat" w:hAnsi="GHEA Grapalat" w:cs="Arial"/>
                <w:sz w:val="20"/>
                <w:szCs w:val="20"/>
                <w:lang w:val="hy-AM"/>
              </w:rPr>
              <w:t>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համարժեք)</w:t>
            </w:r>
          </w:p>
        </w:tc>
        <w:tc>
          <w:tcPr>
            <w:tcW w:w="1275" w:type="dxa"/>
          </w:tcPr>
          <w:p w14:paraId="47F2E2BC"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bl>
    <w:p w14:paraId="7D1CE85D" w14:textId="77777777" w:rsidR="004738CA" w:rsidRPr="000214B7" w:rsidRDefault="004738CA" w:rsidP="00A369A8">
      <w:pPr>
        <w:spacing w:line="240" w:lineRule="auto"/>
        <w:rPr>
          <w:rFonts w:ascii="GHEA Grapalat" w:eastAsia="GHEA Grapalat" w:hAnsi="GHEA Grapalat" w:cs="Arial"/>
          <w:b/>
          <w:lang w:val="hy-AM"/>
        </w:rPr>
      </w:pPr>
    </w:p>
    <w:p w14:paraId="3BDE6CCF" w14:textId="494AFF40" w:rsidR="004738CA" w:rsidRPr="000214B7" w:rsidRDefault="35DBB48E" w:rsidP="00AA6F46">
      <w:pPr>
        <w:pStyle w:val="Heading3"/>
        <w:numPr>
          <w:ilvl w:val="2"/>
          <w:numId w:val="1"/>
        </w:numPr>
        <w:spacing w:after="240" w:line="240" w:lineRule="auto"/>
        <w:rPr>
          <w:rFonts w:ascii="GHEA Grapalat" w:hAnsi="GHEA Grapalat" w:cs="Arial"/>
          <w:lang w:val="hy-AM"/>
        </w:rPr>
      </w:pPr>
      <w:bookmarkStart w:id="370" w:name="_Toc162011916"/>
      <w:bookmarkStart w:id="371" w:name="_Toc162042747"/>
      <w:bookmarkStart w:id="372" w:name="_Toc166072951"/>
      <w:bookmarkStart w:id="373" w:name="_Toc191829229"/>
      <w:bookmarkStart w:id="374" w:name="_Toc221113530"/>
      <w:r w:rsidRPr="000214B7">
        <w:rPr>
          <w:rFonts w:ascii="GHEA Grapalat" w:hAnsi="GHEA Grapalat" w:cs="Arial"/>
          <w:lang w:val="hy-AM"/>
        </w:rPr>
        <w:t>Միջոցառում T.5. Ճանապարհային ենթակառուցվածքի բարելավումը</w:t>
      </w:r>
      <w:bookmarkEnd w:id="370"/>
      <w:bookmarkEnd w:id="371"/>
      <w:bookmarkEnd w:id="372"/>
      <w:bookmarkEnd w:id="373"/>
      <w:bookmarkEnd w:id="374"/>
    </w:p>
    <w:p w14:paraId="5F011365" w14:textId="5038C435"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w:t>
      </w:r>
      <w:r w:rsidR="003137B5" w:rsidRPr="000214B7">
        <w:rPr>
          <w:rFonts w:ascii="GHEA Grapalat" w:eastAsia="GHEA Grapalat" w:hAnsi="GHEA Grapalat" w:cs="Arial"/>
          <w:color w:val="000000"/>
          <w:u w:val="single"/>
          <w:lang w:val="hy-AM"/>
        </w:rPr>
        <w:t>ի</w:t>
      </w:r>
      <w:r w:rsidRPr="000214B7">
        <w:rPr>
          <w:rFonts w:ascii="GHEA Grapalat" w:eastAsia="GHEA Grapalat" w:hAnsi="GHEA Grapalat" w:cs="Arial"/>
          <w:color w:val="000000"/>
          <w:u w:val="single"/>
          <w:lang w:val="hy-AM"/>
        </w:rPr>
        <w:t>ր</w:t>
      </w:r>
    </w:p>
    <w:p w14:paraId="4C523836" w14:textId="17B3F456" w:rsidR="00552FA1" w:rsidRPr="000214B7" w:rsidRDefault="004738CA" w:rsidP="00A369A8">
      <w:pPr>
        <w:spacing w:before="12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Մայրաքաղաքի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ճանապարհային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ցանցի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բեռնաթափման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նպատակով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իրականացվող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հետևողական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ծրագրերից</w:t>
      </w:r>
      <w:r w:rsidR="00AC716B" w:rsidRPr="000214B7">
        <w:rPr>
          <w:rFonts w:ascii="GHEA Grapalat" w:eastAsia="GHEA Grapalat" w:hAnsi="GHEA Grapalat" w:cs="Arial"/>
          <w:i/>
          <w:iCs/>
          <w:lang w:val="hy-AM"/>
        </w:rPr>
        <w:t xml:space="preserve"> </w:t>
      </w:r>
      <w:r w:rsidR="00E56164"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ճանապարհափողոցային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ցանցի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ընդլայնումը,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տարբեր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մակարդակներով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տրանսպորտային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հանգույցների,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շրջանցիկ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տարանցիկ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ճանապարհների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կառուցումը։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Հետիոտն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երթևեկության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անվտանգության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ապահովման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տրանսպորտային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հոսքերի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ընդհատումների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կանխման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նպատակով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տարեկան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ծրագրերով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նախատեսվել</w:t>
      </w:r>
      <w:r w:rsidR="00AC716B" w:rsidRPr="000214B7">
        <w:rPr>
          <w:rFonts w:ascii="GHEA Grapalat" w:eastAsia="GHEA Grapalat" w:hAnsi="GHEA Grapalat" w:cs="Arial"/>
          <w:i/>
          <w:iCs/>
          <w:lang w:val="hy-AM"/>
        </w:rPr>
        <w:t xml:space="preserve"> </w:t>
      </w:r>
      <w:r w:rsidR="00EF7DC3"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վերգետնյա</w:t>
      </w:r>
      <w:r w:rsidR="00AC716B" w:rsidRPr="000214B7">
        <w:rPr>
          <w:rFonts w:ascii="GHEA Grapalat" w:eastAsia="GHEA Grapalat" w:hAnsi="GHEA Grapalat" w:cs="Arial"/>
          <w:i/>
          <w:iCs/>
          <w:lang w:val="hy-AM"/>
        </w:rPr>
        <w:t xml:space="preserve"> </w:t>
      </w:r>
      <w:r w:rsidR="00552FA1" w:rsidRPr="000214B7">
        <w:rPr>
          <w:rFonts w:ascii="GHEA Grapalat" w:eastAsia="GHEA Grapalat" w:hAnsi="GHEA Grapalat" w:cs="Arial"/>
          <w:i/>
          <w:iCs/>
          <w:lang w:val="hy-AM"/>
        </w:rPr>
        <w:t>հետիոտնային անցումների կառուցում, ինչպես նաև շահագործմանն ու պահպանմանն ուղղված աշխատանքների իրականացում:</w:t>
      </w:r>
    </w:p>
    <w:p w14:paraId="7F289E1C" w14:textId="6509061B" w:rsidR="004738CA" w:rsidRPr="000214B7" w:rsidRDefault="004738CA" w:rsidP="00A369A8">
      <w:pPr>
        <w:spacing w:before="12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ճանապարհափողոցային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ցանցի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բարելավման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ուղղությամբ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համայնքի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կողմից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կարևորվում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երեք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հիմնական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ուղղություններ</w:t>
      </w:r>
      <w:r w:rsidR="00EF7DC3" w:rsidRPr="000214B7">
        <w:rPr>
          <w:rFonts w:ascii="Cambria Math" w:eastAsia="MS Gothic" w:hAnsi="Cambria Math" w:cs="Cambria Math"/>
          <w:i/>
          <w:iCs/>
          <w:lang w:val="hy-AM"/>
        </w:rPr>
        <w:t>․</w:t>
      </w:r>
    </w:p>
    <w:p w14:paraId="54469839" w14:textId="00184FAA" w:rsidR="004738CA" w:rsidRPr="000214B7" w:rsidRDefault="004738CA" w:rsidP="00A369A8">
      <w:pPr>
        <w:numPr>
          <w:ilvl w:val="0"/>
          <w:numId w:val="12"/>
        </w:numPr>
        <w:spacing w:before="12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քաղաքի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կենտրոնի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բեռնաթափում,</w:t>
      </w:r>
    </w:p>
    <w:p w14:paraId="334AACE2" w14:textId="08C651C2" w:rsidR="004738CA" w:rsidRPr="000214B7" w:rsidRDefault="004738CA" w:rsidP="00A369A8">
      <w:pPr>
        <w:numPr>
          <w:ilvl w:val="0"/>
          <w:numId w:val="12"/>
        </w:numPr>
        <w:spacing w:line="240" w:lineRule="auto"/>
        <w:ind w:left="714" w:hanging="357"/>
        <w:jc w:val="both"/>
        <w:rPr>
          <w:rFonts w:ascii="GHEA Grapalat" w:eastAsia="GHEA Grapalat" w:hAnsi="GHEA Grapalat" w:cs="Arial"/>
          <w:i/>
          <w:iCs/>
          <w:lang w:val="hy-AM"/>
        </w:rPr>
      </w:pPr>
      <w:r w:rsidRPr="000214B7">
        <w:rPr>
          <w:rFonts w:ascii="GHEA Grapalat" w:eastAsia="GHEA Grapalat" w:hAnsi="GHEA Grapalat" w:cs="Arial"/>
          <w:i/>
          <w:iCs/>
          <w:lang w:val="hy-AM"/>
        </w:rPr>
        <w:t>քաղաքի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կենտրոնի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ճանապարհափողոցային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ցանցի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բարելավում,</w:t>
      </w:r>
    </w:p>
    <w:p w14:paraId="52D71C56" w14:textId="0DF2C6D1" w:rsidR="004738CA" w:rsidRPr="000214B7" w:rsidRDefault="004738CA" w:rsidP="00A369A8">
      <w:pPr>
        <w:numPr>
          <w:ilvl w:val="0"/>
          <w:numId w:val="12"/>
        </w:numPr>
        <w:spacing w:line="240" w:lineRule="auto"/>
        <w:ind w:left="714" w:hanging="357"/>
        <w:jc w:val="both"/>
        <w:rPr>
          <w:rFonts w:ascii="GHEA Grapalat" w:eastAsia="GHEA Grapalat" w:hAnsi="GHEA Grapalat" w:cs="Arial"/>
          <w:i/>
          <w:iCs/>
          <w:lang w:val="hy-AM"/>
        </w:rPr>
      </w:pPr>
      <w:r w:rsidRPr="000214B7">
        <w:rPr>
          <w:rFonts w:ascii="GHEA Grapalat" w:eastAsia="GHEA Grapalat" w:hAnsi="GHEA Grapalat" w:cs="Arial"/>
          <w:i/>
          <w:iCs/>
          <w:lang w:val="hy-AM"/>
        </w:rPr>
        <w:t>Երևանը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շրջանցող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մայրուղային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ճանապարհների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կազմակերպում։</w:t>
      </w:r>
    </w:p>
    <w:p w14:paraId="2166FEF6" w14:textId="42E4827E" w:rsidR="004738CA" w:rsidRPr="000214B7" w:rsidRDefault="004738CA" w:rsidP="00A369A8">
      <w:pPr>
        <w:spacing w:before="120" w:line="240" w:lineRule="auto"/>
        <w:ind w:firstLine="714"/>
        <w:jc w:val="both"/>
        <w:rPr>
          <w:rFonts w:ascii="GHEA Grapalat" w:eastAsia="GHEA Grapalat" w:hAnsi="GHEA Grapalat" w:cs="Arial"/>
          <w:i/>
          <w:iCs/>
          <w:lang w:val="hy-AM"/>
        </w:rPr>
      </w:pP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կենտրոնը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տարանցիկ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տրանսպորտի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միջոցներից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բեռնաթափելու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նպատակով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Ասիական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զարգացման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բանկի</w:t>
      </w:r>
      <w:r w:rsidR="006472D3" w:rsidRPr="000214B7">
        <w:rPr>
          <w:rFonts w:ascii="GHEA Grapalat" w:eastAsia="GHEA Grapalat" w:hAnsi="GHEA Grapalat" w:cs="Arial"/>
          <w:i/>
          <w:iCs/>
          <w:lang w:val="hy-AM"/>
        </w:rPr>
        <w:t xml:space="preserve"> (ԱԶԲ)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հետ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ընթանում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աշխատանքներ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կենտրոնը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շրջանցող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մայրուղիների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դրանց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առանձին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հանգույցների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նախագծման,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կառուցման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վերակառուցման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ուղղությամբ:</w:t>
      </w:r>
    </w:p>
    <w:p w14:paraId="074FF68B" w14:textId="025B825D" w:rsidR="004738CA" w:rsidRPr="000214B7" w:rsidRDefault="004738CA" w:rsidP="00A369A8">
      <w:pPr>
        <w:spacing w:before="120" w:line="240" w:lineRule="auto"/>
        <w:ind w:firstLine="714"/>
        <w:jc w:val="both"/>
        <w:rPr>
          <w:rFonts w:ascii="GHEA Grapalat" w:eastAsia="GHEA Grapalat" w:hAnsi="GHEA Grapalat" w:cs="Arial"/>
          <w:i/>
          <w:iCs/>
          <w:lang w:val="hy-AM"/>
        </w:rPr>
      </w:pPr>
      <w:r w:rsidRPr="000214B7">
        <w:rPr>
          <w:rFonts w:ascii="GHEA Grapalat" w:eastAsia="GHEA Grapalat" w:hAnsi="GHEA Grapalat" w:cs="Arial"/>
          <w:i/>
          <w:iCs/>
          <w:lang w:val="hy-AM"/>
        </w:rPr>
        <w:t>Այս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համալիր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արդյունքում,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ինչպես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նմանատիպ</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ենթակառուցվածքային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բոլոր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ծրագրերում,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հիմնականում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քաղաքները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շահում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ճանապարհային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ցանցի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հարմարավետության,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առանձին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վերցրած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երթուղու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տևողության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կրճատման,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ինչպես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ավտոմոբիլային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շարժակազմի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մաշվածքի,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շահագործման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պահպանման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ֆիքսված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փոփոխական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ծախսերի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ընդհուպ</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մինչև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40%</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կրճատման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հաշվին։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Վառելիքի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ծախսը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մասնավոր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ուղևորատար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բեռնատար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մեքենաների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կազմում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շահագործման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պահպանման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ծախսերի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30-50%-ը,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ընդ</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ավելի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բեռնատար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մեքենաների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որոնք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առավելապես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աշխատում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դիզելային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վառելիքով: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Նշենք,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կենտրոնի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շրջանցման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արդյունքում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շահելու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ինչպես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մասնավոր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մեքենայատերերը,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որոնք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ծայրամասից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մյուսն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երթևեկելու՝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առանց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կենտրոն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մտնելու,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այնպես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տարանցիկ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նպատակով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օգտագործող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բեռնափոխադրումներում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ներգրավված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բեռնատար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մեքենաները: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շարք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ֆինանսավորման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ՀՀ</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կառավարությունը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փոխառություն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ստացել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ԱԶԲ</w:t>
      </w:r>
      <w:r w:rsidR="006472D3" w:rsidRPr="000214B7">
        <w:rPr>
          <w:rFonts w:ascii="GHEA Grapalat" w:eastAsia="GHEA Grapalat" w:hAnsi="GHEA Grapalat" w:cs="Arial"/>
          <w:i/>
          <w:iCs/>
          <w:lang w:val="hy-AM"/>
        </w:rPr>
        <w:t>-ից</w:t>
      </w:r>
      <w:r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Քաղաքային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կայուն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զարգացման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ներդրումային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ծրագիր,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տրանշ</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1-ի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տրանշ</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ֆինանսավորման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Հաշվի</w:t>
      </w:r>
      <w:r w:rsidR="00AC716B" w:rsidRPr="000214B7">
        <w:rPr>
          <w:rFonts w:ascii="GHEA Grapalat" w:eastAsia="GHEA Grapalat" w:hAnsi="GHEA Grapalat" w:cs="Arial"/>
          <w:i/>
          <w:iCs/>
          <w:lang w:val="hy-AM"/>
        </w:rPr>
        <w:t xml:space="preserve"> </w:t>
      </w:r>
      <w:sdt>
        <w:sdtPr>
          <w:rPr>
            <w:rFonts w:ascii="GHEA Grapalat" w:hAnsi="GHEA Grapalat" w:cs="Arial"/>
            <w:i/>
            <w:iCs/>
            <w:lang w:val="hy-AM"/>
          </w:rPr>
          <w:tag w:val="goog_rdk_505"/>
          <w:id w:val="-1840844196"/>
        </w:sdtPr>
        <w:sdtContent/>
      </w:sdt>
      <w:r w:rsidRPr="000214B7">
        <w:rPr>
          <w:rFonts w:ascii="GHEA Grapalat" w:eastAsia="GHEA Grapalat" w:hAnsi="GHEA Grapalat" w:cs="Arial"/>
          <w:i/>
          <w:iCs/>
          <w:lang w:val="hy-AM"/>
        </w:rPr>
        <w:t>առնելով,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ԱԶԲ</w:t>
      </w:r>
      <w:r w:rsidR="00AC5F7A" w:rsidRPr="000214B7">
        <w:rPr>
          <w:rFonts w:ascii="GHEA Grapalat" w:eastAsia="GHEA Grapalat" w:hAnsi="GHEA Grapalat" w:cs="Arial"/>
          <w:i/>
          <w:iCs/>
          <w:lang w:val="hy-AM"/>
        </w:rPr>
        <w:t>-</w:t>
      </w:r>
      <w:r w:rsidR="00D443CA" w:rsidRPr="000214B7">
        <w:rPr>
          <w:rFonts w:ascii="GHEA Grapalat" w:eastAsia="GHEA Grapalat" w:hAnsi="GHEA Grapalat" w:cs="Arial"/>
          <w:i/>
          <w:iCs/>
          <w:lang w:val="hy-AM"/>
        </w:rPr>
        <w:t>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կողմից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դեռևս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գնահատված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չեն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վերոհիշյալ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քաղաքաշինական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նախագծերի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քանակական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ցուցանիշները,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մասնավորապես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երթևեկության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ժամանակի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կրճատումը,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ԿԷԶԳԾ</w:t>
      </w:r>
      <w:r w:rsidR="000612FF" w:rsidRPr="000214B7">
        <w:rPr>
          <w:rFonts w:ascii="GHEA Grapalat" w:eastAsia="GHEA Grapalat" w:hAnsi="GHEA Grapalat" w:cs="Arial"/>
          <w:i/>
          <w:iCs/>
          <w:lang w:val="hy-AM"/>
        </w:rPr>
        <w:t>-</w:t>
      </w:r>
      <w:r w:rsidR="00D443CA" w:rsidRPr="000214B7">
        <w:rPr>
          <w:rFonts w:ascii="GHEA Grapalat" w:eastAsia="GHEA Grapalat" w:hAnsi="GHEA Grapalat" w:cs="Arial"/>
          <w:i/>
          <w:iCs/>
          <w:lang w:val="hy-AM"/>
        </w:rPr>
        <w:t>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շրջանակներում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գնահատված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մասնավոր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առևտրային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տրանսպորտի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վրա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հանգուցալուծումների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ճանապարհների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lastRenderedPageBreak/>
        <w:t>ազդեցությունը՝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նմանօրինակ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ծրագրերի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ազդեցության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գնահատման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միջազգային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փորձից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ելնելով:</w:t>
      </w:r>
    </w:p>
    <w:p w14:paraId="3EA2AC38" w14:textId="530A8384"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իրականացման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առաջընթացը</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և</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արդյունքները</w:t>
      </w:r>
    </w:p>
    <w:p w14:paraId="01B5B398" w14:textId="51FC97FB" w:rsidR="004738CA" w:rsidRPr="000214B7" w:rsidRDefault="004738CA"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Միջոցառման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առաջընթացը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արդյունքները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բերված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աղյուսակ</w:t>
      </w:r>
      <w:r w:rsidR="001A47F2" w:rsidRPr="000214B7">
        <w:rPr>
          <w:rFonts w:ascii="GHEA Grapalat" w:eastAsia="GHEA Grapalat" w:hAnsi="GHEA Grapalat" w:cs="Arial"/>
          <w:lang w:val="hy-AM"/>
        </w:rPr>
        <w:t>ում</w:t>
      </w:r>
      <w:r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p>
    <w:p w14:paraId="43D50866" w14:textId="1E251A0F"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375" w:name="_Toc162011984"/>
      <w:bookmarkStart w:id="376" w:name="_Toc191889896"/>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12</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T</w:t>
      </w:r>
      <w:r w:rsidR="00883E95"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5.</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Երևանի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ճանապարհափողոցային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ցանցի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բարելավման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արդյունքում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վառելիքի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սպառման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և</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CO</w:t>
      </w:r>
      <w:r w:rsidRPr="000214B7">
        <w:rPr>
          <w:rFonts w:ascii="GHEA Grapalat" w:eastAsia="Tahoma" w:hAnsi="GHEA Grapalat" w:cs="Arial"/>
          <w:color w:val="002060"/>
          <w:sz w:val="20"/>
          <w:szCs w:val="20"/>
          <w:vertAlign w:val="subscript"/>
          <w:lang w:val="hy-AM"/>
        </w:rPr>
        <w:t>2</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արտանետումների</w:t>
      </w:r>
      <w:r w:rsidR="00AC716B" w:rsidRPr="000214B7">
        <w:rPr>
          <w:rFonts w:ascii="GHEA Grapalat" w:eastAsia="Tahoma" w:hAnsi="GHEA Grapalat" w:cs="Arial"/>
          <w:color w:val="002060"/>
          <w:sz w:val="20"/>
          <w:szCs w:val="20"/>
          <w:lang w:val="hy-AM"/>
        </w:rPr>
        <w:t xml:space="preserve"> </w:t>
      </w:r>
      <w:r w:rsidR="006D4DD2" w:rsidRPr="000214B7">
        <w:rPr>
          <w:rFonts w:ascii="GHEA Grapalat" w:eastAsia="Tahoma" w:hAnsi="GHEA Grapalat" w:cs="Arial"/>
          <w:color w:val="002060"/>
          <w:sz w:val="20"/>
          <w:szCs w:val="20"/>
          <w:lang w:val="hy-AM"/>
        </w:rPr>
        <w:t>նախատեսված և փաստացի արդյունքները</w:t>
      </w:r>
      <w:bookmarkEnd w:id="375"/>
      <w:bookmarkEnd w:id="376"/>
    </w:p>
    <w:tbl>
      <w:tblPr>
        <w:tblStyle w:val="47"/>
        <w:tblW w:w="9369" w:type="dxa"/>
        <w:tblInd w:w="-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000" w:firstRow="0" w:lastRow="0" w:firstColumn="0" w:lastColumn="0" w:noHBand="0" w:noVBand="0"/>
      </w:tblPr>
      <w:tblGrid>
        <w:gridCol w:w="2005"/>
        <w:gridCol w:w="989"/>
        <w:gridCol w:w="1130"/>
        <w:gridCol w:w="1278"/>
        <w:gridCol w:w="1078"/>
        <w:gridCol w:w="1511"/>
        <w:gridCol w:w="1345"/>
        <w:gridCol w:w="33"/>
      </w:tblGrid>
      <w:tr w:rsidR="004738CA" w:rsidRPr="000214B7" w14:paraId="4AFF4B35" w14:textId="77777777" w:rsidTr="004445D2">
        <w:trPr>
          <w:gridAfter w:val="1"/>
          <w:wAfter w:w="33" w:type="dxa"/>
          <w:trHeight w:val="395"/>
        </w:trPr>
        <w:tc>
          <w:tcPr>
            <w:tcW w:w="2013" w:type="dxa"/>
            <w:vMerge w:val="restart"/>
            <w:shd w:val="clear" w:color="auto" w:fill="F2F2F2"/>
            <w:tcMar>
              <w:left w:w="28" w:type="dxa"/>
              <w:right w:w="28" w:type="dxa"/>
            </w:tcMar>
            <w:vAlign w:val="center"/>
          </w:tcPr>
          <w:p w14:paraId="5EB01BAD" w14:textId="0E217C7B"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Ֆինանսավորման</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աղբյուրը,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համագործակից</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կառույցներ</w:t>
            </w:r>
          </w:p>
        </w:tc>
        <w:tc>
          <w:tcPr>
            <w:tcW w:w="992" w:type="dxa"/>
            <w:vMerge w:val="restart"/>
            <w:shd w:val="clear" w:color="auto" w:fill="F2F2F2"/>
            <w:tcMar>
              <w:left w:w="28" w:type="dxa"/>
              <w:right w:w="28" w:type="dxa"/>
            </w:tcMar>
            <w:vAlign w:val="center"/>
          </w:tcPr>
          <w:p w14:paraId="2522A7E5" w14:textId="7E64452E"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հազ.</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եվրո</w:t>
            </w:r>
          </w:p>
        </w:tc>
        <w:tc>
          <w:tcPr>
            <w:tcW w:w="3498" w:type="dxa"/>
            <w:gridSpan w:val="3"/>
            <w:shd w:val="clear" w:color="auto" w:fill="F2F2F2"/>
            <w:vAlign w:val="center"/>
          </w:tcPr>
          <w:p w14:paraId="3D8FD32F" w14:textId="6D1DB792"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Էներգախնայողություն,</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ՄՎտժ/տ</w:t>
            </w:r>
            <w:r w:rsidR="00B97BE0" w:rsidRPr="000214B7">
              <w:rPr>
                <w:rFonts w:ascii="GHEA Grapalat" w:eastAsia="GHEA Grapalat" w:hAnsi="GHEA Grapalat" w:cs="Arial"/>
                <w:b/>
                <w:iCs/>
                <w:sz w:val="20"/>
                <w:szCs w:val="20"/>
                <w:lang w:val="hy-AM"/>
              </w:rPr>
              <w:t>արի</w:t>
            </w:r>
            <w:r w:rsidR="00AC716B" w:rsidRPr="000214B7">
              <w:rPr>
                <w:rFonts w:ascii="GHEA Grapalat" w:eastAsia="GHEA Grapalat" w:hAnsi="GHEA Grapalat" w:cs="Arial"/>
                <w:b/>
                <w:iCs/>
                <w:sz w:val="20"/>
                <w:szCs w:val="20"/>
                <w:lang w:val="hy-AM"/>
              </w:rPr>
              <w:t xml:space="preserve"> </w:t>
            </w:r>
          </w:p>
        </w:tc>
        <w:tc>
          <w:tcPr>
            <w:tcW w:w="1516" w:type="dxa"/>
            <w:vMerge w:val="restart"/>
            <w:shd w:val="clear" w:color="auto" w:fill="F2F2F2"/>
            <w:tcMar>
              <w:left w:w="28" w:type="dxa"/>
              <w:right w:w="28" w:type="dxa"/>
            </w:tcMar>
            <w:vAlign w:val="center"/>
          </w:tcPr>
          <w:p w14:paraId="51A5877E" w14:textId="14E62D4D"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նետումների</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կրճատումը,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տոննա</w:t>
            </w:r>
          </w:p>
          <w:p w14:paraId="564BC94F" w14:textId="780EDE62"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(2020թ.)</w:t>
            </w:r>
          </w:p>
        </w:tc>
        <w:tc>
          <w:tcPr>
            <w:tcW w:w="1350" w:type="dxa"/>
            <w:vMerge w:val="restart"/>
            <w:shd w:val="clear" w:color="auto" w:fill="F2F2F2"/>
            <w:tcMar>
              <w:left w:w="28" w:type="dxa"/>
              <w:right w:w="28" w:type="dxa"/>
            </w:tcMar>
            <w:vAlign w:val="center"/>
          </w:tcPr>
          <w:p w14:paraId="3476C20D" w14:textId="7092A879"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Ներդրման</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տարիներ</w:t>
            </w:r>
          </w:p>
        </w:tc>
      </w:tr>
      <w:tr w:rsidR="004738CA" w:rsidRPr="000214B7" w14:paraId="5DFB9CA7" w14:textId="77777777" w:rsidTr="004445D2">
        <w:trPr>
          <w:gridAfter w:val="1"/>
          <w:wAfter w:w="33" w:type="dxa"/>
          <w:trHeight w:val="1385"/>
        </w:trPr>
        <w:tc>
          <w:tcPr>
            <w:tcW w:w="2013" w:type="dxa"/>
            <w:vMerge/>
            <w:shd w:val="clear" w:color="auto" w:fill="F2F2F2"/>
            <w:tcMar>
              <w:left w:w="28" w:type="dxa"/>
              <w:right w:w="28" w:type="dxa"/>
            </w:tcMar>
            <w:vAlign w:val="center"/>
          </w:tcPr>
          <w:p w14:paraId="3EF50BF7"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992" w:type="dxa"/>
            <w:vMerge/>
            <w:shd w:val="clear" w:color="auto" w:fill="F2F2F2"/>
            <w:tcMar>
              <w:left w:w="28" w:type="dxa"/>
              <w:right w:w="28" w:type="dxa"/>
            </w:tcMar>
            <w:vAlign w:val="center"/>
          </w:tcPr>
          <w:p w14:paraId="59D8E928"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134" w:type="dxa"/>
            <w:shd w:val="clear" w:color="auto" w:fill="F2F2F2"/>
            <w:tcMar>
              <w:left w:w="28" w:type="dxa"/>
              <w:right w:w="28" w:type="dxa"/>
            </w:tcMar>
            <w:vAlign w:val="center"/>
          </w:tcPr>
          <w:p w14:paraId="717588FB"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Բենզին</w:t>
            </w:r>
          </w:p>
        </w:tc>
        <w:tc>
          <w:tcPr>
            <w:tcW w:w="1282" w:type="dxa"/>
            <w:shd w:val="clear" w:color="auto" w:fill="F2F2F2"/>
            <w:vAlign w:val="center"/>
          </w:tcPr>
          <w:p w14:paraId="45150323" w14:textId="1409CAC0"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Դիզելային</w:t>
            </w:r>
            <w:r w:rsidR="00AC716B" w:rsidRPr="000214B7">
              <w:rPr>
                <w:rFonts w:ascii="GHEA Grapalat" w:eastAsia="GHEA Grapalat" w:hAnsi="GHEA Grapalat" w:cs="Arial"/>
                <w:bCs/>
                <w:i/>
                <w:sz w:val="20"/>
                <w:szCs w:val="20"/>
                <w:lang w:val="hy-AM"/>
              </w:rPr>
              <w:t xml:space="preserve"> </w:t>
            </w:r>
            <w:r w:rsidRPr="000214B7">
              <w:rPr>
                <w:rFonts w:ascii="GHEA Grapalat" w:eastAsia="GHEA Grapalat" w:hAnsi="GHEA Grapalat" w:cs="Arial"/>
                <w:bCs/>
                <w:i/>
                <w:sz w:val="20"/>
                <w:szCs w:val="20"/>
                <w:lang w:val="hy-AM"/>
              </w:rPr>
              <w:t>վառելիք</w:t>
            </w:r>
          </w:p>
        </w:tc>
        <w:tc>
          <w:tcPr>
            <w:tcW w:w="1082" w:type="dxa"/>
            <w:shd w:val="clear" w:color="auto" w:fill="F2F2F2"/>
            <w:tcMar>
              <w:left w:w="28" w:type="dxa"/>
              <w:right w:w="28" w:type="dxa"/>
            </w:tcMar>
            <w:vAlign w:val="center"/>
          </w:tcPr>
          <w:p w14:paraId="52263C97" w14:textId="4E21A3E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Բնական</w:t>
            </w:r>
            <w:r w:rsidR="00AC716B" w:rsidRPr="000214B7">
              <w:rPr>
                <w:rFonts w:ascii="GHEA Grapalat" w:eastAsia="GHEA Grapalat" w:hAnsi="GHEA Grapalat" w:cs="Arial"/>
                <w:bCs/>
                <w:i/>
                <w:sz w:val="20"/>
                <w:szCs w:val="20"/>
                <w:lang w:val="hy-AM"/>
              </w:rPr>
              <w:t xml:space="preserve"> </w:t>
            </w:r>
            <w:r w:rsidRPr="000214B7">
              <w:rPr>
                <w:rFonts w:ascii="GHEA Grapalat" w:eastAsia="GHEA Grapalat" w:hAnsi="GHEA Grapalat" w:cs="Arial"/>
                <w:bCs/>
                <w:i/>
                <w:sz w:val="20"/>
                <w:szCs w:val="20"/>
                <w:lang w:val="hy-AM"/>
              </w:rPr>
              <w:t>գազ</w:t>
            </w:r>
          </w:p>
        </w:tc>
        <w:tc>
          <w:tcPr>
            <w:tcW w:w="1516" w:type="dxa"/>
            <w:vMerge/>
            <w:shd w:val="clear" w:color="auto" w:fill="F2F2F2"/>
            <w:tcMar>
              <w:left w:w="28" w:type="dxa"/>
              <w:right w:w="28" w:type="dxa"/>
            </w:tcMar>
            <w:vAlign w:val="center"/>
          </w:tcPr>
          <w:p w14:paraId="1FEF55C2"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350" w:type="dxa"/>
            <w:vMerge/>
            <w:shd w:val="clear" w:color="auto" w:fill="F2F2F2"/>
            <w:tcMar>
              <w:left w:w="28" w:type="dxa"/>
              <w:right w:w="28" w:type="dxa"/>
            </w:tcMar>
            <w:vAlign w:val="center"/>
          </w:tcPr>
          <w:p w14:paraId="3BB9B258"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r>
      <w:tr w:rsidR="004738CA" w:rsidRPr="000214B7" w14:paraId="14E32215" w14:textId="77777777" w:rsidTr="004445D2">
        <w:trPr>
          <w:gridAfter w:val="1"/>
          <w:wAfter w:w="33" w:type="dxa"/>
          <w:trHeight w:val="400"/>
        </w:trPr>
        <w:tc>
          <w:tcPr>
            <w:tcW w:w="2013" w:type="dxa"/>
            <w:vMerge w:val="restart"/>
            <w:tcMar>
              <w:left w:w="28" w:type="dxa"/>
              <w:right w:w="28" w:type="dxa"/>
            </w:tcMar>
            <w:vAlign w:val="center"/>
          </w:tcPr>
          <w:p w14:paraId="18B5A5D6" w14:textId="523868A9"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ԵՔ,</w:t>
            </w:r>
            <w:r w:rsidR="00F92619"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մասնավոր,</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ԱԶԲ,</w:t>
            </w:r>
            <w:r w:rsidR="00AC716B"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SUDIP</w:t>
            </w:r>
            <w:r w:rsidR="00F92619" w:rsidRPr="000214B7">
              <w:rPr>
                <w:rFonts w:ascii="GHEA Grapalat" w:eastAsia="GHEA Grapalat" w:hAnsi="GHEA Grapalat" w:cs="Arial"/>
                <w:iCs/>
                <w:sz w:val="20"/>
                <w:szCs w:val="20"/>
                <w:lang w:val="hy-AM"/>
              </w:rPr>
              <w:t xml:space="preserve"> </w:t>
            </w:r>
            <w:r w:rsidRPr="000214B7">
              <w:rPr>
                <w:rFonts w:ascii="GHEA Grapalat" w:eastAsia="GHEA Grapalat" w:hAnsi="GHEA Grapalat" w:cs="Arial"/>
                <w:iCs/>
                <w:sz w:val="20"/>
                <w:szCs w:val="20"/>
                <w:lang w:val="hy-AM"/>
              </w:rPr>
              <w:t>(ՔԿԶՆԾ)</w:t>
            </w:r>
          </w:p>
        </w:tc>
        <w:tc>
          <w:tcPr>
            <w:tcW w:w="992" w:type="dxa"/>
            <w:vMerge w:val="restart"/>
            <w:tcMar>
              <w:left w:w="28" w:type="dxa"/>
              <w:right w:w="28" w:type="dxa"/>
            </w:tcMar>
            <w:vAlign w:val="center"/>
          </w:tcPr>
          <w:p w14:paraId="0BA7BD31"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82,800</w:t>
            </w:r>
          </w:p>
        </w:tc>
        <w:tc>
          <w:tcPr>
            <w:tcW w:w="1134" w:type="dxa"/>
            <w:tcMar>
              <w:left w:w="28" w:type="dxa"/>
              <w:right w:w="28" w:type="dxa"/>
            </w:tcMar>
            <w:vAlign w:val="center"/>
          </w:tcPr>
          <w:p w14:paraId="3D11A7FD"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129,217</w:t>
            </w:r>
          </w:p>
        </w:tc>
        <w:tc>
          <w:tcPr>
            <w:tcW w:w="1282" w:type="dxa"/>
            <w:vAlign w:val="center"/>
          </w:tcPr>
          <w:p w14:paraId="69666EAC"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70,943.4</w:t>
            </w:r>
          </w:p>
        </w:tc>
        <w:tc>
          <w:tcPr>
            <w:tcW w:w="1082" w:type="dxa"/>
            <w:tcMar>
              <w:left w:w="28" w:type="dxa"/>
              <w:right w:w="28" w:type="dxa"/>
            </w:tcMar>
            <w:vAlign w:val="center"/>
          </w:tcPr>
          <w:p w14:paraId="19B0AD8E"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10,974</w:t>
            </w:r>
          </w:p>
        </w:tc>
        <w:tc>
          <w:tcPr>
            <w:tcW w:w="1516" w:type="dxa"/>
            <w:vMerge w:val="restart"/>
            <w:tcMar>
              <w:left w:w="28" w:type="dxa"/>
              <w:right w:w="28" w:type="dxa"/>
            </w:tcMar>
            <w:vAlign w:val="center"/>
          </w:tcPr>
          <w:p w14:paraId="29FED7BC"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53,334</w:t>
            </w:r>
          </w:p>
        </w:tc>
        <w:tc>
          <w:tcPr>
            <w:tcW w:w="1350" w:type="dxa"/>
            <w:vMerge w:val="restart"/>
            <w:tcMar>
              <w:left w:w="28" w:type="dxa"/>
              <w:right w:w="28" w:type="dxa"/>
            </w:tcMar>
            <w:vAlign w:val="center"/>
          </w:tcPr>
          <w:p w14:paraId="30A71526"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2015-2020</w:t>
            </w:r>
          </w:p>
        </w:tc>
      </w:tr>
      <w:tr w:rsidR="004738CA" w:rsidRPr="000214B7" w14:paraId="2D995E53" w14:textId="77777777" w:rsidTr="004445D2">
        <w:trPr>
          <w:gridAfter w:val="1"/>
          <w:wAfter w:w="33" w:type="dxa"/>
          <w:trHeight w:val="400"/>
        </w:trPr>
        <w:tc>
          <w:tcPr>
            <w:tcW w:w="2013" w:type="dxa"/>
            <w:vMerge/>
            <w:tcMar>
              <w:left w:w="28" w:type="dxa"/>
              <w:right w:w="28" w:type="dxa"/>
            </w:tcMar>
            <w:vAlign w:val="center"/>
          </w:tcPr>
          <w:p w14:paraId="689F39D9"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992" w:type="dxa"/>
            <w:vMerge/>
            <w:tcMar>
              <w:left w:w="28" w:type="dxa"/>
              <w:right w:w="28" w:type="dxa"/>
            </w:tcMar>
            <w:vAlign w:val="center"/>
          </w:tcPr>
          <w:p w14:paraId="3F7B18D7"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3498" w:type="dxa"/>
            <w:gridSpan w:val="3"/>
            <w:tcMar>
              <w:left w:w="28" w:type="dxa"/>
              <w:right w:w="28" w:type="dxa"/>
            </w:tcMar>
            <w:vAlign w:val="center"/>
          </w:tcPr>
          <w:p w14:paraId="7074D63B" w14:textId="413765E1"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211,135</w:t>
            </w:r>
            <w:r w:rsidR="00AC716B" w:rsidRPr="000214B7">
              <w:rPr>
                <w:rFonts w:ascii="GHEA Grapalat" w:eastAsia="GHEA Grapalat" w:hAnsi="GHEA Grapalat" w:cs="Arial"/>
                <w:iCs/>
                <w:sz w:val="20"/>
                <w:szCs w:val="20"/>
                <w:lang w:val="hy-AM"/>
              </w:rPr>
              <w:t xml:space="preserve"> </w:t>
            </w:r>
          </w:p>
        </w:tc>
        <w:tc>
          <w:tcPr>
            <w:tcW w:w="1516" w:type="dxa"/>
            <w:vMerge/>
            <w:tcMar>
              <w:left w:w="28" w:type="dxa"/>
              <w:right w:w="28" w:type="dxa"/>
            </w:tcMar>
            <w:vAlign w:val="center"/>
          </w:tcPr>
          <w:p w14:paraId="4D4B8560"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1350" w:type="dxa"/>
            <w:vMerge/>
            <w:tcMar>
              <w:left w:w="28" w:type="dxa"/>
              <w:right w:w="28" w:type="dxa"/>
            </w:tcMar>
            <w:vAlign w:val="center"/>
          </w:tcPr>
          <w:p w14:paraId="65489C19"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r>
      <w:tr w:rsidR="004738CA" w:rsidRPr="000214B7" w14:paraId="02E0F7BB" w14:textId="77777777" w:rsidTr="004445D2">
        <w:trPr>
          <w:trHeight w:val="400"/>
        </w:trPr>
        <w:tc>
          <w:tcPr>
            <w:tcW w:w="2013" w:type="dxa"/>
            <w:tcMar>
              <w:left w:w="28" w:type="dxa"/>
              <w:right w:w="28" w:type="dxa"/>
            </w:tcMar>
            <w:vAlign w:val="center"/>
          </w:tcPr>
          <w:p w14:paraId="6FC45790" w14:textId="3C0349F3"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Փաստացի</w:t>
            </w:r>
            <w:r w:rsidR="006472D3" w:rsidRPr="000214B7">
              <w:rPr>
                <w:rFonts w:ascii="GHEA Grapalat" w:eastAsia="GHEA Grapalat" w:hAnsi="GHEA Grapalat" w:cs="Arial"/>
                <w:iCs/>
                <w:sz w:val="20"/>
                <w:szCs w:val="20"/>
                <w:lang w:val="hy-AM"/>
              </w:rPr>
              <w:t xml:space="preserve"> (2022թ</w:t>
            </w:r>
            <w:r w:rsidR="006472D3" w:rsidRPr="000214B7">
              <w:rPr>
                <w:rFonts w:ascii="Cambria Math" w:eastAsia="GHEA Grapalat" w:hAnsi="Cambria Math" w:cs="Cambria Math"/>
                <w:iCs/>
                <w:sz w:val="20"/>
                <w:szCs w:val="20"/>
                <w:lang w:val="hy-AM"/>
              </w:rPr>
              <w:t>․</w:t>
            </w:r>
            <w:r w:rsidR="006472D3" w:rsidRPr="000214B7">
              <w:rPr>
                <w:rFonts w:ascii="GHEA Grapalat" w:eastAsia="GHEA Grapalat" w:hAnsi="GHEA Grapalat" w:cs="Arial"/>
                <w:iCs/>
                <w:sz w:val="20"/>
                <w:szCs w:val="20"/>
                <w:lang w:val="hy-AM"/>
              </w:rPr>
              <w:t>)</w:t>
            </w:r>
          </w:p>
        </w:tc>
        <w:tc>
          <w:tcPr>
            <w:tcW w:w="992" w:type="dxa"/>
            <w:tcMar>
              <w:left w:w="28" w:type="dxa"/>
              <w:right w:w="28" w:type="dxa"/>
            </w:tcMar>
            <w:vAlign w:val="center"/>
          </w:tcPr>
          <w:p w14:paraId="5A601F1B"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p>
        </w:tc>
        <w:tc>
          <w:tcPr>
            <w:tcW w:w="3498" w:type="dxa"/>
            <w:gridSpan w:val="3"/>
            <w:tcMar>
              <w:left w:w="28" w:type="dxa"/>
              <w:right w:w="28" w:type="dxa"/>
            </w:tcMar>
            <w:vAlign w:val="center"/>
          </w:tcPr>
          <w:p w14:paraId="349628F3" w14:textId="4FB93AD7" w:rsidR="004738CA" w:rsidRPr="000214B7" w:rsidRDefault="00D86584" w:rsidP="00A369A8">
            <w:pPr>
              <w:spacing w:after="0" w:line="240" w:lineRule="auto"/>
              <w:jc w:val="center"/>
              <w:rPr>
                <w:rFonts w:ascii="GHEA Grapalat" w:eastAsia="GHEA Grapalat" w:hAnsi="GHEA Grapalat" w:cs="Arial"/>
                <w:iCs/>
                <w:sz w:val="20"/>
                <w:szCs w:val="20"/>
                <w:lang w:val="hy-AM"/>
              </w:rPr>
            </w:pPr>
            <w:r w:rsidRPr="000214B7">
              <w:rPr>
                <w:rFonts w:ascii="GHEA Grapalat" w:hAnsi="GHEA Grapalat" w:cs="Arial"/>
                <w:iCs/>
                <w:sz w:val="20"/>
                <w:szCs w:val="20"/>
                <w:lang w:val="hy-AM"/>
              </w:rPr>
              <w:t>412,368</w:t>
            </w:r>
          </w:p>
        </w:tc>
        <w:tc>
          <w:tcPr>
            <w:tcW w:w="1516" w:type="dxa"/>
            <w:tcMar>
              <w:left w:w="28" w:type="dxa"/>
              <w:right w:w="28" w:type="dxa"/>
            </w:tcMar>
            <w:vAlign w:val="center"/>
          </w:tcPr>
          <w:p w14:paraId="7FADB975"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hAnsi="GHEA Grapalat" w:cs="Arial"/>
                <w:iCs/>
                <w:sz w:val="20"/>
                <w:szCs w:val="20"/>
                <w:lang w:val="hy-AM"/>
              </w:rPr>
              <w:t>100,293</w:t>
            </w:r>
          </w:p>
        </w:tc>
        <w:tc>
          <w:tcPr>
            <w:tcW w:w="1350" w:type="dxa"/>
            <w:gridSpan w:val="2"/>
            <w:tcMar>
              <w:left w:w="28" w:type="dxa"/>
              <w:right w:w="28" w:type="dxa"/>
            </w:tcMar>
            <w:vAlign w:val="center"/>
          </w:tcPr>
          <w:p w14:paraId="46B0ACC6"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2017-2022</w:t>
            </w:r>
          </w:p>
        </w:tc>
      </w:tr>
    </w:tbl>
    <w:p w14:paraId="0B8C8592" w14:textId="77777777" w:rsidR="004738CA" w:rsidRPr="000214B7" w:rsidRDefault="004738CA" w:rsidP="00A369A8">
      <w:pPr>
        <w:spacing w:after="120" w:line="240" w:lineRule="auto"/>
        <w:jc w:val="both"/>
        <w:rPr>
          <w:rFonts w:ascii="GHEA Grapalat" w:eastAsia="GHEA Grapalat" w:hAnsi="GHEA Grapalat" w:cs="Arial"/>
          <w:b/>
          <w:lang w:val="hy-AM"/>
        </w:rPr>
      </w:pPr>
    </w:p>
    <w:p w14:paraId="25614846" w14:textId="21115CB9"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377" w:name="_Toc162011985"/>
      <w:bookmarkStart w:id="378" w:name="_Toc191889897"/>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13</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4445D2" w:rsidRPr="000214B7">
        <w:rPr>
          <w:rFonts w:ascii="GHEA Grapalat" w:eastAsia="Tahoma" w:hAnsi="GHEA Grapalat" w:cs="Arial"/>
          <w:color w:val="002060"/>
          <w:sz w:val="20"/>
          <w:szCs w:val="20"/>
          <w:lang w:val="hy-AM"/>
        </w:rPr>
        <w:t xml:space="preserve">Միջոցառում </w:t>
      </w:r>
      <w:r w:rsidRPr="000214B7">
        <w:rPr>
          <w:rFonts w:ascii="GHEA Grapalat" w:eastAsia="Tahoma" w:hAnsi="GHEA Grapalat" w:cs="Arial"/>
          <w:color w:val="002060"/>
          <w:sz w:val="20"/>
          <w:szCs w:val="20"/>
          <w:lang w:val="hy-AM"/>
        </w:rPr>
        <w:t>T.5</w:t>
      </w:r>
      <w:r w:rsidR="009A6394"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9A6394" w:rsidRPr="000214B7">
        <w:rPr>
          <w:rFonts w:ascii="GHEA Grapalat" w:eastAsia="Tahoma" w:hAnsi="GHEA Grapalat" w:cs="Arial"/>
          <w:color w:val="002060"/>
          <w:sz w:val="20"/>
          <w:szCs w:val="20"/>
          <w:lang w:val="hy-AM"/>
        </w:rPr>
        <w:t>Գ</w:t>
      </w:r>
      <w:r w:rsidRPr="000214B7">
        <w:rPr>
          <w:rFonts w:ascii="GHEA Grapalat" w:eastAsia="Tahoma" w:hAnsi="GHEA Grapalat" w:cs="Arial"/>
          <w:color w:val="002060"/>
          <w:sz w:val="20"/>
          <w:szCs w:val="20"/>
          <w:lang w:val="hy-AM"/>
        </w:rPr>
        <w:t>ործունեության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իրականացման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կարգավիճակը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հաշվետու</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ժամանակաշրջանի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վերջի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դրությամբ</w:t>
      </w:r>
      <w:bookmarkEnd w:id="377"/>
      <w:bookmarkEnd w:id="378"/>
    </w:p>
    <w:tbl>
      <w:tblPr>
        <w:tblStyle w:val="GridTable1Light"/>
        <w:tblW w:w="9630" w:type="dxa"/>
        <w:tblLayout w:type="fixed"/>
        <w:tblLook w:val="0400" w:firstRow="0" w:lastRow="0" w:firstColumn="0" w:lastColumn="0" w:noHBand="0" w:noVBand="1"/>
      </w:tblPr>
      <w:tblGrid>
        <w:gridCol w:w="534"/>
        <w:gridCol w:w="2155"/>
        <w:gridCol w:w="5591"/>
        <w:gridCol w:w="1350"/>
      </w:tblGrid>
      <w:tr w:rsidR="004738CA" w:rsidRPr="000214B7" w14:paraId="0DB44F4C" w14:textId="77777777" w:rsidTr="00872F2E">
        <w:trPr>
          <w:tblHeader/>
        </w:trPr>
        <w:tc>
          <w:tcPr>
            <w:tcW w:w="534" w:type="dxa"/>
            <w:shd w:val="clear" w:color="auto" w:fill="F2F2F2" w:themeFill="background1" w:themeFillShade="F2"/>
          </w:tcPr>
          <w:p w14:paraId="201E6469"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155" w:type="dxa"/>
            <w:shd w:val="clear" w:color="auto" w:fill="F2F2F2" w:themeFill="background1" w:themeFillShade="F2"/>
          </w:tcPr>
          <w:p w14:paraId="48FECA1A" w14:textId="19DB1911"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w:t>
            </w:r>
            <w:r w:rsidR="00AC716B" w:rsidRPr="000214B7">
              <w:rPr>
                <w:rFonts w:ascii="GHEA Grapalat" w:eastAsia="GHEA Grapalat" w:hAnsi="GHEA Grapalat" w:cs="Arial"/>
                <w:b/>
                <w:sz w:val="20"/>
                <w:szCs w:val="20"/>
                <w:lang w:val="hy-AM"/>
              </w:rPr>
              <w:t xml:space="preserve"> </w:t>
            </w:r>
            <w:r w:rsidRPr="000214B7">
              <w:rPr>
                <w:rFonts w:ascii="GHEA Grapalat" w:eastAsia="GHEA Grapalat" w:hAnsi="GHEA Grapalat" w:cs="Arial"/>
                <w:b/>
                <w:sz w:val="20"/>
                <w:szCs w:val="20"/>
                <w:lang w:val="hy-AM"/>
              </w:rPr>
              <w:t>բովանդակություն</w:t>
            </w:r>
          </w:p>
        </w:tc>
        <w:tc>
          <w:tcPr>
            <w:tcW w:w="6941" w:type="dxa"/>
            <w:gridSpan w:val="2"/>
            <w:shd w:val="clear" w:color="auto" w:fill="F2F2F2" w:themeFill="background1" w:themeFillShade="F2"/>
          </w:tcPr>
          <w:p w14:paraId="719C213F"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4738CA" w:rsidRPr="000214B7" w14:paraId="7CB359BF" w14:textId="77777777" w:rsidTr="00A63CBA">
        <w:tc>
          <w:tcPr>
            <w:tcW w:w="534" w:type="dxa"/>
          </w:tcPr>
          <w:p w14:paraId="5952CF2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155" w:type="dxa"/>
          </w:tcPr>
          <w:p w14:paraId="58E2F6DE" w14:textId="678E2776"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նախաձեռնողը</w:t>
            </w:r>
          </w:p>
        </w:tc>
        <w:tc>
          <w:tcPr>
            <w:tcW w:w="6941" w:type="dxa"/>
            <w:gridSpan w:val="2"/>
          </w:tcPr>
          <w:p w14:paraId="162596B7" w14:textId="5924696C"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06"/>
                <w:id w:val="632137864"/>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ՏԻՄ</w:t>
            </w:r>
          </w:p>
          <w:p w14:paraId="3B13ABD2"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307BAD" w14:paraId="25F50227" w14:textId="77777777" w:rsidTr="00A63CBA">
        <w:tc>
          <w:tcPr>
            <w:tcW w:w="534" w:type="dxa"/>
          </w:tcPr>
          <w:p w14:paraId="0786F90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155" w:type="dxa"/>
          </w:tcPr>
          <w:p w14:paraId="600BAF0C" w14:textId="68D08B5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պատասխանատու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tc>
        <w:tc>
          <w:tcPr>
            <w:tcW w:w="6941" w:type="dxa"/>
            <w:gridSpan w:val="2"/>
          </w:tcPr>
          <w:p w14:paraId="367E4A4B" w14:textId="39FB1240" w:rsidR="004738CA"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513"/>
                <w:id w:val="-26571101"/>
              </w:sdtPr>
              <w:sdtContent>
                <w:sdt>
                  <w:sdtPr>
                    <w:rPr>
                      <w:rFonts w:ascii="GHEA Grapalat" w:hAnsi="GHEA Grapalat" w:cs="Arial"/>
                      <w:sz w:val="20"/>
                      <w:szCs w:val="20"/>
                      <w:lang w:val="hy-AM"/>
                    </w:rPr>
                    <w:tag w:val="goog_rdk_520"/>
                    <w:id w:val="1484277619"/>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D262A" w:rsidRPr="000214B7">
              <w:rPr>
                <w:rFonts w:ascii="GHEA Grapalat" w:eastAsia="GHEA Grapalat" w:hAnsi="GHEA Grapalat" w:cs="Arial"/>
                <w:sz w:val="20"/>
                <w:szCs w:val="20"/>
                <w:lang w:val="hy-AM"/>
              </w:rPr>
              <w:t>ԵՔ</w:t>
            </w:r>
            <w:r w:rsidR="00AB2675"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տրանսպորտի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վարչություն,</w:t>
            </w:r>
            <w:r w:rsidR="00AC716B" w:rsidRPr="000214B7">
              <w:rPr>
                <w:rFonts w:ascii="GHEA Grapalat" w:eastAsia="GHEA Grapalat" w:hAnsi="GHEA Grapalat" w:cs="Arial"/>
                <w:sz w:val="20"/>
                <w:szCs w:val="20"/>
                <w:lang w:val="hy-AM"/>
              </w:rPr>
              <w:t xml:space="preserve"> </w:t>
            </w:r>
            <w:r w:rsidR="00AD47B4" w:rsidRPr="00AD47B4">
              <w:rPr>
                <w:rFonts w:ascii="GHEA Grapalat" w:eastAsia="GHEA Grapalat" w:hAnsi="GHEA Grapalat" w:cs="Arial"/>
                <w:sz w:val="20"/>
                <w:szCs w:val="20"/>
                <w:lang w:val="hy-AM"/>
              </w:rPr>
              <w:t xml:space="preserve">«Երևանի կառուցապատման ներդրումային ծրագրերի իրականացման գրասենյակ» ՀՈԱԿ (ԵԿՆ ԾԻԳ ՀՈԱԿ) </w:t>
            </w:r>
          </w:p>
        </w:tc>
      </w:tr>
      <w:tr w:rsidR="004738CA" w:rsidRPr="00307BAD" w14:paraId="085E0E16" w14:textId="77777777" w:rsidTr="00A63CBA">
        <w:trPr>
          <w:trHeight w:val="824"/>
        </w:trPr>
        <w:tc>
          <w:tcPr>
            <w:tcW w:w="534" w:type="dxa"/>
          </w:tcPr>
          <w:p w14:paraId="4360630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155" w:type="dxa"/>
          </w:tcPr>
          <w:p w14:paraId="63C369EA" w14:textId="6216E6E0"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w:t>
            </w:r>
            <w:r w:rsidR="002757F7" w:rsidRPr="000214B7">
              <w:rPr>
                <w:rFonts w:ascii="GHEA Grapalat" w:eastAsia="GHEA Grapalat" w:hAnsi="GHEA Grapalat" w:cs="Arial"/>
                <w:sz w:val="20"/>
                <w:szCs w:val="20"/>
                <w:lang w:val="hy-AM"/>
              </w:rPr>
              <w:t>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գործողությունների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նկարագրությունը:</w:t>
            </w:r>
          </w:p>
        </w:tc>
        <w:tc>
          <w:tcPr>
            <w:tcW w:w="6941" w:type="dxa"/>
            <w:gridSpan w:val="2"/>
          </w:tcPr>
          <w:p w14:paraId="5AC33190" w14:textId="0CE0DFEC" w:rsidR="004738CA" w:rsidRPr="000214B7" w:rsidRDefault="004738CA" w:rsidP="00A369A8">
            <w:pPr>
              <w:spacing w:after="0" w:line="240" w:lineRule="auto"/>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Հաշվետու</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ժամանակամիջոցում</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շահագործման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հանձնված</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Երևանի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կենտրոնը</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շրջանցող</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մայրուղիների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ընդհանուր</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երկարությունը</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կազմում</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է</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20,6կմ,</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կամ</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նախատեսվածի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մոտ</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90%-ը։</w:t>
            </w:r>
          </w:p>
          <w:p w14:paraId="4F69B732" w14:textId="3E2E8EF2" w:rsidR="001B1AE3" w:rsidRPr="000214B7" w:rsidRDefault="004738CA" w:rsidP="00A369A8">
            <w:pPr>
              <w:spacing w:after="0" w:line="240" w:lineRule="auto"/>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Կառուցված</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ճանապարհների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երկայնքով</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տեղադրվել</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են</w:t>
            </w:r>
            <w:r w:rsidR="00AC716B" w:rsidRPr="000214B7">
              <w:rPr>
                <w:rFonts w:ascii="GHEA Grapalat" w:eastAsia="GHEA Grapalat" w:hAnsi="GHEA Grapalat" w:cs="Arial"/>
                <w:i/>
                <w:iCs/>
                <w:sz w:val="20"/>
                <w:szCs w:val="20"/>
                <w:lang w:val="hy-AM"/>
              </w:rPr>
              <w:t xml:space="preserve"> </w:t>
            </w:r>
            <w:r w:rsidR="00BA1432" w:rsidRPr="000214B7">
              <w:rPr>
                <w:rFonts w:ascii="GHEA Grapalat" w:eastAsia="GHEA Grapalat" w:hAnsi="GHEA Grapalat" w:cs="Arial"/>
                <w:i/>
                <w:iCs/>
                <w:sz w:val="20"/>
                <w:szCs w:val="20"/>
                <w:lang w:val="hy-AM"/>
              </w:rPr>
              <w:t>ԷԱ</w:t>
            </w:r>
            <w:r w:rsidR="00AC716B" w:rsidRPr="000214B7">
              <w:rPr>
                <w:rFonts w:ascii="GHEA Grapalat" w:eastAsia="GHEA Grapalat" w:hAnsi="GHEA Grapalat" w:cs="Arial"/>
                <w:i/>
                <w:iCs/>
                <w:sz w:val="20"/>
                <w:szCs w:val="20"/>
                <w:lang w:val="hy-AM"/>
              </w:rPr>
              <w:t xml:space="preserve"> </w:t>
            </w:r>
            <w:r w:rsidR="00F42AF5" w:rsidRPr="000214B7">
              <w:rPr>
                <w:rFonts w:ascii="GHEA Grapalat" w:eastAsia="GHEA Grapalat" w:hAnsi="GHEA Grapalat" w:cs="Arial"/>
                <w:i/>
                <w:iCs/>
                <w:sz w:val="20"/>
                <w:szCs w:val="20"/>
                <w:lang w:val="hy-AM"/>
              </w:rPr>
              <w:t>ԼԴ</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լուսատուներ։</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Տեղադրված</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լուսատուների</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քանակ</w:t>
            </w:r>
            <w:r w:rsidR="00BA1432" w:rsidRPr="000214B7">
              <w:rPr>
                <w:rFonts w:ascii="GHEA Grapalat" w:eastAsia="GHEA Grapalat" w:hAnsi="GHEA Grapalat" w:cs="Arial"/>
                <w:i/>
                <w:iCs/>
                <w:sz w:val="20"/>
                <w:szCs w:val="20"/>
                <w:lang w:val="hy-AM"/>
              </w:rPr>
              <w:t>ը՝</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503</w:t>
            </w:r>
            <w:r w:rsidR="002757F7" w:rsidRPr="000214B7">
              <w:rPr>
                <w:rFonts w:ascii="GHEA Grapalat" w:eastAsia="GHEA Grapalat" w:hAnsi="GHEA Grapalat" w:cs="Arial"/>
                <w:i/>
                <w:iCs/>
                <w:sz w:val="20"/>
                <w:szCs w:val="20"/>
                <w:lang w:val="hy-AM"/>
              </w:rPr>
              <w:t>։</w:t>
            </w:r>
          </w:p>
          <w:p w14:paraId="25975DD9" w14:textId="77777777" w:rsidR="001B1AE3" w:rsidRPr="000214B7" w:rsidRDefault="001B1AE3" w:rsidP="00A369A8">
            <w:pPr>
              <w:spacing w:before="12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u w:val="single"/>
                <w:lang w:val="hy-AM"/>
              </w:rPr>
              <w:t>Դավթաշեն-Աշտարակ ճանապարհահատված</w:t>
            </w:r>
            <w:r w:rsidRPr="000214B7">
              <w:rPr>
                <w:rFonts w:ascii="GHEA Grapalat" w:eastAsia="GHEA Grapalat" w:hAnsi="GHEA Grapalat" w:cs="Arial"/>
                <w:i/>
                <w:iCs/>
                <w:sz w:val="20"/>
                <w:szCs w:val="20"/>
                <w:lang w:val="hy-AM"/>
              </w:rPr>
              <w:t>. 2016թ</w:t>
            </w:r>
            <w:r w:rsidRPr="000214B7">
              <w:rPr>
                <w:rFonts w:ascii="Cambria Math" w:eastAsia="GHEA Grapalat" w:hAnsi="Cambria Math" w:cs="Cambria Math"/>
                <w:i/>
                <w:iCs/>
                <w:sz w:val="20"/>
                <w:szCs w:val="20"/>
                <w:lang w:val="hy-AM"/>
              </w:rPr>
              <w:t>․</w:t>
            </w:r>
            <w:r w:rsidRPr="000214B7">
              <w:rPr>
                <w:rFonts w:ascii="GHEA Grapalat" w:eastAsia="GHEA Grapalat" w:hAnsi="GHEA Grapalat" w:cs="Arial"/>
                <w:i/>
                <w:iCs/>
                <w:sz w:val="20"/>
                <w:szCs w:val="20"/>
                <w:lang w:val="hy-AM"/>
              </w:rPr>
              <w:t xml:space="preserve"> դեկտեմբերի 20-ին այս ճանապարհահատվածի կառուցման համար պայմանագիր է կնքվել ԵՔ և «Բլեք Սի Գրուպ ու Վահագն և Սամվել» ՀՁ-ի հետ: Պայմանագրի ընդհանուր արժեքը 14</w:t>
            </w:r>
            <w:r w:rsidRPr="000214B7">
              <w:rPr>
                <w:rFonts w:ascii="Cambria Math" w:eastAsia="MS Gothic" w:hAnsi="Cambria Math" w:cs="Cambria Math"/>
                <w:i/>
                <w:iCs/>
                <w:sz w:val="20"/>
                <w:szCs w:val="20"/>
                <w:lang w:val="hy-AM"/>
              </w:rPr>
              <w:t>․</w:t>
            </w:r>
            <w:r w:rsidRPr="000214B7">
              <w:rPr>
                <w:rFonts w:ascii="GHEA Grapalat" w:eastAsia="GHEA Grapalat" w:hAnsi="GHEA Grapalat" w:cs="Arial"/>
                <w:i/>
                <w:iCs/>
                <w:sz w:val="20"/>
                <w:szCs w:val="20"/>
                <w:lang w:val="hy-AM"/>
              </w:rPr>
              <w:t xml:space="preserve">96 մլն ԱՄՆ դոլար է: </w:t>
            </w:r>
          </w:p>
          <w:p w14:paraId="3AF80894" w14:textId="77777777" w:rsidR="001B1AE3" w:rsidRPr="000214B7" w:rsidRDefault="001B1AE3" w:rsidP="00A369A8">
            <w:pPr>
              <w:spacing w:before="12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u w:val="single"/>
                <w:lang w:val="hy-AM"/>
              </w:rPr>
              <w:t>Բաբաջանյան – Աշտարակ ճանապարհահատված</w:t>
            </w:r>
            <w:r w:rsidRPr="000214B7">
              <w:rPr>
                <w:rFonts w:ascii="GHEA Grapalat" w:eastAsia="GHEA Grapalat" w:hAnsi="GHEA Grapalat" w:cs="Arial"/>
                <w:i/>
                <w:iCs/>
                <w:sz w:val="20"/>
                <w:szCs w:val="20"/>
                <w:lang w:val="hy-AM"/>
              </w:rPr>
              <w:t>. 2017թ</w:t>
            </w:r>
            <w:r w:rsidRPr="000214B7">
              <w:rPr>
                <w:rFonts w:ascii="Cambria Math" w:eastAsia="GHEA Grapalat" w:hAnsi="Cambria Math" w:cs="Cambria Math"/>
                <w:i/>
                <w:iCs/>
                <w:sz w:val="20"/>
                <w:szCs w:val="20"/>
                <w:lang w:val="hy-AM"/>
              </w:rPr>
              <w:t>․</w:t>
            </w:r>
            <w:r w:rsidRPr="000214B7">
              <w:rPr>
                <w:rFonts w:ascii="GHEA Grapalat" w:eastAsia="GHEA Grapalat" w:hAnsi="GHEA Grapalat" w:cs="Arial"/>
                <w:i/>
                <w:iCs/>
                <w:sz w:val="20"/>
                <w:szCs w:val="20"/>
                <w:lang w:val="hy-AM"/>
              </w:rPr>
              <w:t xml:space="preserve"> դեկտեմբերի 11-ին Բաբաջանյան-Աշտարակ ճանապարհահատվածի կառուցման համար պայմանագիր է կնքվել ԵՔ և իտալական Տիրրենա Սքավի ընկերության միջև: Պայմանագրի իրականացման արժեքն է 32</w:t>
            </w:r>
            <w:r w:rsidRPr="000214B7">
              <w:rPr>
                <w:rFonts w:ascii="Cambria Math" w:eastAsia="MS Gothic" w:hAnsi="Cambria Math" w:cs="Cambria Math"/>
                <w:i/>
                <w:iCs/>
                <w:sz w:val="20"/>
                <w:szCs w:val="20"/>
                <w:lang w:val="hy-AM"/>
              </w:rPr>
              <w:t>․</w:t>
            </w:r>
            <w:r w:rsidRPr="000214B7">
              <w:rPr>
                <w:rFonts w:ascii="GHEA Grapalat" w:eastAsia="GHEA Grapalat" w:hAnsi="GHEA Grapalat" w:cs="Arial"/>
                <w:i/>
                <w:iCs/>
                <w:sz w:val="20"/>
                <w:szCs w:val="20"/>
                <w:lang w:val="hy-AM"/>
              </w:rPr>
              <w:t>9 մլն ԱՄՆ դոլար, իսկ ժամկետը՝ 2 տարի:</w:t>
            </w:r>
          </w:p>
          <w:p w14:paraId="0924064D" w14:textId="77777777" w:rsidR="001B1AE3" w:rsidRPr="000214B7" w:rsidRDefault="001B1AE3" w:rsidP="00A369A8">
            <w:pPr>
              <w:spacing w:before="12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u w:val="single"/>
                <w:lang w:val="hy-AM"/>
              </w:rPr>
              <w:t>Դավթաշեն-Աշտարակ ճանապարհահատված</w:t>
            </w:r>
            <w:r w:rsidRPr="000214B7">
              <w:rPr>
                <w:rFonts w:ascii="GHEA Grapalat" w:eastAsia="GHEA Grapalat" w:hAnsi="GHEA Grapalat" w:cs="Arial"/>
                <w:i/>
                <w:iCs/>
                <w:sz w:val="20"/>
                <w:szCs w:val="20"/>
                <w:lang w:val="hy-AM"/>
              </w:rPr>
              <w:t xml:space="preserve">. </w:t>
            </w:r>
            <w:sdt>
              <w:sdtPr>
                <w:rPr>
                  <w:rFonts w:ascii="GHEA Grapalat" w:hAnsi="GHEA Grapalat" w:cs="Arial"/>
                  <w:i/>
                  <w:iCs/>
                  <w:sz w:val="20"/>
                  <w:szCs w:val="20"/>
                  <w:lang w:val="hy-AM"/>
                </w:rPr>
                <w:tag w:val="goog_rdk_547"/>
                <w:id w:val="-1161309308"/>
              </w:sdtPr>
              <w:sdtContent>
                <w:r w:rsidRPr="000214B7">
                  <w:rPr>
                    <w:rFonts w:ascii="GHEA Grapalat" w:hAnsi="GHEA Grapalat" w:cs="Arial"/>
                    <w:i/>
                    <w:iCs/>
                    <w:sz w:val="20"/>
                    <w:szCs w:val="20"/>
                    <w:lang w:val="hy-AM"/>
                  </w:rPr>
                  <w:t>2018թ</w:t>
                </w:r>
                <w:r w:rsidRPr="000214B7">
                  <w:rPr>
                    <w:rFonts w:ascii="Cambria Math" w:eastAsia="MS Gothic" w:hAnsi="Cambria Math" w:cs="Cambria Math"/>
                    <w:i/>
                    <w:iCs/>
                    <w:sz w:val="20"/>
                    <w:szCs w:val="20"/>
                    <w:lang w:val="hy-AM"/>
                  </w:rPr>
                  <w:t>․</w:t>
                </w:r>
                <w:r w:rsidRPr="000214B7">
                  <w:rPr>
                    <w:rFonts w:ascii="GHEA Grapalat" w:hAnsi="GHEA Grapalat" w:cs="Arial"/>
                    <w:i/>
                    <w:iCs/>
                    <w:sz w:val="20"/>
                    <w:szCs w:val="20"/>
                    <w:lang w:val="hy-AM"/>
                  </w:rPr>
                  <w:t xml:space="preserve">-ից </w:t>
                </w:r>
              </w:sdtContent>
            </w:sdt>
            <w:r w:rsidRPr="000214B7">
              <w:rPr>
                <w:rFonts w:ascii="GHEA Grapalat" w:eastAsia="GHEA Grapalat" w:hAnsi="GHEA Grapalat" w:cs="Arial"/>
                <w:i/>
                <w:iCs/>
                <w:sz w:val="20"/>
                <w:szCs w:val="20"/>
                <w:lang w:val="hy-AM"/>
              </w:rPr>
              <w:t xml:space="preserve">կառուցվել են երկու ճանապարհային հանգույցներ Հալաբյան և Չաուշ փողոցների վերջնամասում: Ճանապարհը լուսավորված է ԼԴ լուսատուներով: Ճանապարհահատվածի տակ գտնվող բոլոր հաղորդուղիները տեղափոխված են ճանապարհի ազդեցության գոտուց դուրս: Ընդհանուր </w:t>
            </w:r>
            <w:r w:rsidRPr="000214B7">
              <w:rPr>
                <w:rFonts w:ascii="GHEA Grapalat" w:eastAsia="GHEA Grapalat" w:hAnsi="GHEA Grapalat" w:cs="Arial"/>
                <w:i/>
                <w:iCs/>
                <w:sz w:val="20"/>
                <w:szCs w:val="20"/>
                <w:lang w:val="hy-AM"/>
              </w:rPr>
              <w:lastRenderedPageBreak/>
              <w:t>առմամբ ճանապարհաշինական աշխատանքների ազդեցության գոտում գտնվող թվով 70 տնային տնտեսություն ստացել է ընդհանուր 1,531,375,813 ՀՀ դրամ փոխհատուցում:</w:t>
            </w:r>
          </w:p>
          <w:p w14:paraId="46125DD0" w14:textId="77777777" w:rsidR="001B1AE3" w:rsidRPr="000214B7" w:rsidRDefault="001B1AE3" w:rsidP="00A369A8">
            <w:pPr>
              <w:spacing w:before="12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u w:val="single"/>
                <w:lang w:val="hy-AM"/>
              </w:rPr>
              <w:t>Բաբաջանյան – Աշտարակ ճանապարհահատված.</w:t>
            </w:r>
            <w:r w:rsidRPr="000214B7">
              <w:rPr>
                <w:rFonts w:ascii="GHEA Grapalat" w:eastAsia="GHEA Grapalat" w:hAnsi="GHEA Grapalat" w:cs="Arial"/>
                <w:i/>
                <w:iCs/>
                <w:sz w:val="20"/>
                <w:szCs w:val="20"/>
                <w:lang w:val="hy-AM"/>
              </w:rPr>
              <w:t xml:space="preserve"> նախատեսված է կառուցել 3 ուղեանցեր (Օհանով փ., Տիչինա փ. և Չաուշ-Նոր Սիլիկյան խաչմերուկ), 3 անցումներ՝ երկրորդային ճանապարհների համար (Հին Սիլիկյան փողոց, Օհանով փողոցի մոտ և դեպի Մարս գործարան տանող ճանապարհի վրա) և մեկ տրանսպորտային հանգույց Նոր Սիլիկյան փողոցի հետ հատման վայրում: Ճանապարհը </w:t>
            </w:r>
            <w:sdt>
              <w:sdtPr>
                <w:rPr>
                  <w:rFonts w:ascii="GHEA Grapalat" w:hAnsi="GHEA Grapalat" w:cs="Arial"/>
                  <w:i/>
                  <w:iCs/>
                  <w:sz w:val="20"/>
                  <w:szCs w:val="20"/>
                  <w:lang w:val="hy-AM"/>
                </w:rPr>
                <w:tag w:val="goog_rdk_548"/>
                <w:id w:val="-588772326"/>
              </w:sdtPr>
              <w:sdtContent>
                <w:r w:rsidRPr="000214B7">
                  <w:rPr>
                    <w:rFonts w:ascii="GHEA Grapalat" w:eastAsia="GHEA Grapalat" w:hAnsi="GHEA Grapalat" w:cs="Arial"/>
                    <w:i/>
                    <w:iCs/>
                    <w:sz w:val="20"/>
                    <w:szCs w:val="20"/>
                    <w:lang w:val="hy-AM"/>
                  </w:rPr>
                  <w:t>նախատեսված էր</w:t>
                </w:r>
              </w:sdtContent>
            </w:sdt>
            <w:r w:rsidRPr="000214B7">
              <w:rPr>
                <w:rFonts w:ascii="GHEA Grapalat" w:eastAsia="GHEA Grapalat" w:hAnsi="GHEA Grapalat" w:cs="Arial"/>
                <w:i/>
                <w:iCs/>
                <w:sz w:val="20"/>
                <w:szCs w:val="20"/>
                <w:lang w:val="hy-AM"/>
              </w:rPr>
              <w:t xml:space="preserve"> լուսավորել ԼԴ լուսատուներով: Նախատեսվում է Բաբաջանյան-Աշտարակ ճանապարհահատվածի տակ գտնվող բոլոր հաղորդուղիները տեղափոխել ճանապարհի ազդեցության գոտուց դուրս:</w:t>
            </w:r>
          </w:p>
          <w:p w14:paraId="49A5C3FC" w14:textId="77777777" w:rsidR="001B1AE3" w:rsidRPr="000214B7" w:rsidRDefault="001B1AE3" w:rsidP="00A369A8">
            <w:pPr>
              <w:spacing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Ճանապարհահատվածի ընդհանուր երկարությունը կազմում է մոտ 9.4 կմ: Ճանապարհի միջին լայնությունը 24մ է: Ներկայումս Բաբաջանյան-Աշտարակ ճանապարհահատվածի կառուցման աշխատանքներն ընթացքի մեջ են, նախատեսվում է  ավարտել 2024 թ</w:t>
            </w:r>
            <w:r w:rsidRPr="000214B7">
              <w:rPr>
                <w:rFonts w:ascii="Cambria Math" w:eastAsia="GHEA Grapalat" w:hAnsi="Cambria Math" w:cs="Cambria Math"/>
                <w:i/>
                <w:iCs/>
                <w:sz w:val="20"/>
                <w:szCs w:val="20"/>
                <w:lang w:val="hy-AM"/>
              </w:rPr>
              <w:t>․</w:t>
            </w:r>
            <w:r w:rsidRPr="000214B7">
              <w:rPr>
                <w:rFonts w:ascii="GHEA Grapalat" w:eastAsia="GHEA Grapalat" w:hAnsi="GHEA Grapalat" w:cs="Arial"/>
                <w:b/>
                <w:i/>
                <w:iCs/>
                <w:sz w:val="20"/>
                <w:szCs w:val="20"/>
                <w:lang w:val="hy-AM"/>
              </w:rPr>
              <w:t xml:space="preserve"> </w:t>
            </w:r>
            <w:r w:rsidRPr="000214B7">
              <w:rPr>
                <w:rFonts w:ascii="GHEA Grapalat" w:eastAsia="GHEA Grapalat" w:hAnsi="GHEA Grapalat" w:cs="Arial"/>
                <w:bCs/>
                <w:i/>
                <w:iCs/>
                <w:sz w:val="20"/>
                <w:szCs w:val="20"/>
                <w:lang w:val="hy-AM"/>
              </w:rPr>
              <w:t>(2022թ</w:t>
            </w:r>
            <w:r w:rsidRPr="000214B7">
              <w:rPr>
                <w:rFonts w:ascii="Cambria Math" w:eastAsia="MS Gothic" w:hAnsi="Cambria Math" w:cs="Cambria Math"/>
                <w:bCs/>
                <w:i/>
                <w:iCs/>
                <w:sz w:val="20"/>
                <w:szCs w:val="20"/>
                <w:lang w:val="hy-AM"/>
              </w:rPr>
              <w:t>․</w:t>
            </w:r>
            <w:r w:rsidRPr="000214B7">
              <w:rPr>
                <w:rFonts w:ascii="GHEA Grapalat" w:eastAsia="GHEA Grapalat" w:hAnsi="GHEA Grapalat" w:cs="Arial"/>
                <w:bCs/>
                <w:i/>
                <w:iCs/>
                <w:sz w:val="20"/>
                <w:szCs w:val="20"/>
                <w:lang w:val="hy-AM"/>
              </w:rPr>
              <w:t xml:space="preserve"> դրությամբ ավարտված է 7կմ-ը)։ </w:t>
            </w:r>
            <w:r w:rsidRPr="000214B7">
              <w:rPr>
                <w:rFonts w:ascii="GHEA Grapalat" w:eastAsia="GHEA Grapalat" w:hAnsi="GHEA Grapalat" w:cs="Arial"/>
                <w:i/>
                <w:iCs/>
                <w:sz w:val="20"/>
                <w:szCs w:val="20"/>
                <w:lang w:val="hy-AM"/>
              </w:rPr>
              <w:t xml:space="preserve">Տեղադրված լուսատուների քանակ՝ </w:t>
            </w:r>
            <w:sdt>
              <w:sdtPr>
                <w:rPr>
                  <w:rFonts w:ascii="GHEA Grapalat" w:eastAsia="GHEA Grapalat" w:hAnsi="GHEA Grapalat" w:cs="Arial"/>
                  <w:i/>
                  <w:iCs/>
                  <w:sz w:val="20"/>
                  <w:szCs w:val="20"/>
                  <w:lang w:val="hy-AM"/>
                </w:rPr>
                <w:tag w:val="goog_rdk_551"/>
                <w:id w:val="-1647272885"/>
              </w:sdtPr>
              <w:sdtContent/>
            </w:sdt>
            <w:r w:rsidRPr="000214B7">
              <w:rPr>
                <w:rFonts w:ascii="GHEA Grapalat" w:eastAsia="GHEA Grapalat" w:hAnsi="GHEA Grapalat" w:cs="Arial"/>
                <w:i/>
                <w:iCs/>
                <w:sz w:val="20"/>
                <w:szCs w:val="20"/>
                <w:lang w:val="hy-AM"/>
              </w:rPr>
              <w:t>503։</w:t>
            </w:r>
          </w:p>
          <w:p w14:paraId="775C8910" w14:textId="77777777" w:rsidR="001B1AE3" w:rsidRPr="000214B7" w:rsidRDefault="001B1AE3" w:rsidP="00A369A8">
            <w:pPr>
              <w:spacing w:line="240" w:lineRule="auto"/>
              <w:jc w:val="both"/>
              <w:rPr>
                <w:rFonts w:ascii="GHEA Grapalat" w:eastAsia="GHEA Grapalat" w:hAnsi="GHEA Grapalat" w:cs="Arial"/>
                <w:bCs/>
                <w:i/>
                <w:iCs/>
                <w:sz w:val="20"/>
                <w:szCs w:val="20"/>
                <w:lang w:val="hy-AM"/>
              </w:rPr>
            </w:pPr>
            <w:r w:rsidRPr="000214B7">
              <w:rPr>
                <w:rFonts w:ascii="GHEA Grapalat" w:eastAsia="GHEA Grapalat" w:hAnsi="GHEA Grapalat" w:cs="Arial"/>
                <w:i/>
                <w:iCs/>
                <w:sz w:val="20"/>
                <w:szCs w:val="20"/>
                <w:u w:val="single"/>
                <w:lang w:val="hy-AM"/>
              </w:rPr>
              <w:t>Դավթաշեն-Աշտարակ ճանապարհահատված</w:t>
            </w:r>
            <w:r w:rsidRPr="000214B7">
              <w:rPr>
                <w:rFonts w:ascii="GHEA Grapalat" w:eastAsia="GHEA Grapalat" w:hAnsi="GHEA Grapalat" w:cs="Arial"/>
                <w:i/>
                <w:iCs/>
                <w:sz w:val="20"/>
                <w:szCs w:val="20"/>
                <w:lang w:val="hy-AM"/>
              </w:rPr>
              <w:t>. Ճանապարհահատվածի ընդհանուր երկարությունը կազմում է մոտ 5.4 կմ, միջին լայնությունը՝ 28մ: Դավթաշեն-Աշտարակ ճանապարհահատվածի կառուցման աշխատանքներն ավարտվել են, ճանապարհը փաստացի շահագործվում է 2018 թվականի դեկտեմբեր ամսից:</w:t>
            </w:r>
            <w:r w:rsidRPr="000214B7">
              <w:rPr>
                <w:rFonts w:ascii="GHEA Grapalat" w:eastAsia="GHEA Grapalat" w:hAnsi="GHEA Grapalat" w:cs="Arial"/>
                <w:b/>
                <w:i/>
                <w:iCs/>
                <w:sz w:val="20"/>
                <w:szCs w:val="20"/>
                <w:lang w:val="hy-AM"/>
              </w:rPr>
              <w:t xml:space="preserve"> </w:t>
            </w:r>
            <w:r w:rsidRPr="000214B7">
              <w:rPr>
                <w:rFonts w:ascii="GHEA Grapalat" w:eastAsia="GHEA Grapalat" w:hAnsi="GHEA Grapalat" w:cs="Arial"/>
                <w:bCs/>
                <w:i/>
                <w:iCs/>
                <w:sz w:val="20"/>
                <w:szCs w:val="20"/>
                <w:lang w:val="hy-AM"/>
              </w:rPr>
              <w:t>Տեղադրված լուսատուների քանակ՝ 258։</w:t>
            </w:r>
          </w:p>
          <w:p w14:paraId="340327F2" w14:textId="77777777" w:rsidR="001B1AE3" w:rsidRPr="000214B7" w:rsidRDefault="001B1AE3" w:rsidP="00A369A8">
            <w:pPr>
              <w:spacing w:line="240" w:lineRule="auto"/>
              <w:jc w:val="both"/>
              <w:rPr>
                <w:rFonts w:ascii="GHEA Grapalat" w:eastAsia="GHEA Grapalat" w:hAnsi="GHEA Grapalat" w:cs="Arial"/>
                <w:b/>
                <w:i/>
                <w:iCs/>
                <w:sz w:val="20"/>
                <w:szCs w:val="20"/>
                <w:lang w:val="hy-AM"/>
              </w:rPr>
            </w:pPr>
            <w:r w:rsidRPr="000214B7">
              <w:rPr>
                <w:rFonts w:ascii="GHEA Grapalat" w:eastAsia="GHEA Grapalat" w:hAnsi="GHEA Grapalat" w:cs="Arial"/>
                <w:i/>
                <w:iCs/>
                <w:sz w:val="20"/>
                <w:szCs w:val="20"/>
                <w:u w:val="single"/>
                <w:lang w:val="hy-AM"/>
              </w:rPr>
              <w:t>Արգավանդ-Շիրակ ճանապարհահատված</w:t>
            </w:r>
            <w:r w:rsidRPr="000214B7">
              <w:rPr>
                <w:rFonts w:ascii="GHEA Grapalat" w:eastAsia="GHEA Grapalat" w:hAnsi="GHEA Grapalat" w:cs="Arial"/>
                <w:i/>
                <w:iCs/>
                <w:sz w:val="20"/>
                <w:szCs w:val="20"/>
                <w:lang w:val="hy-AM"/>
              </w:rPr>
              <w:t>. Այս ճանապարհահատվածի շինարարական աշխատանքներն ավարտված են, ճանապարհը շահագործվում է: Այս հատվածի ընդհանուր երկարությունը կազմում է մոտ 2.7 կմ: Տեղադրված լուսատուների քանակ՝ 127։</w:t>
            </w:r>
          </w:p>
          <w:p w14:paraId="05CE113E" w14:textId="77777777" w:rsidR="001B1AE3" w:rsidRPr="000214B7" w:rsidRDefault="001B1AE3" w:rsidP="00A369A8">
            <w:pPr>
              <w:spacing w:line="240" w:lineRule="auto"/>
              <w:jc w:val="both"/>
              <w:rPr>
                <w:rFonts w:ascii="GHEA Grapalat" w:eastAsia="GHEA Grapalat" w:hAnsi="GHEA Grapalat" w:cs="Arial"/>
                <w:b/>
                <w:i/>
                <w:iCs/>
                <w:sz w:val="20"/>
                <w:szCs w:val="20"/>
                <w:lang w:val="hy-AM"/>
              </w:rPr>
            </w:pPr>
            <w:r w:rsidRPr="000214B7">
              <w:rPr>
                <w:rFonts w:ascii="GHEA Grapalat" w:eastAsia="GHEA Grapalat" w:hAnsi="GHEA Grapalat" w:cs="Arial"/>
                <w:bCs/>
                <w:i/>
                <w:iCs/>
                <w:sz w:val="20"/>
                <w:szCs w:val="20"/>
                <w:u w:val="single"/>
                <w:lang w:val="hy-AM"/>
              </w:rPr>
              <w:t>Արշակունյաց պողոտա - Նոր Շիրակ – Արտաշատի խճուղի</w:t>
            </w:r>
            <w:r w:rsidRPr="000214B7">
              <w:rPr>
                <w:rFonts w:ascii="GHEA Grapalat" w:eastAsia="GHEA Grapalat" w:hAnsi="GHEA Grapalat" w:cs="Arial"/>
                <w:bCs/>
                <w:i/>
                <w:iCs/>
                <w:sz w:val="20"/>
                <w:szCs w:val="20"/>
                <w:lang w:val="hy-AM"/>
              </w:rPr>
              <w:t>, երկարությունը՝ 5,5 կմ,</w:t>
            </w:r>
            <w:r w:rsidRPr="000214B7">
              <w:rPr>
                <w:rFonts w:ascii="GHEA Grapalat" w:eastAsia="GHEA Grapalat" w:hAnsi="GHEA Grapalat" w:cs="Arial"/>
                <w:b/>
                <w:i/>
                <w:iCs/>
                <w:sz w:val="20"/>
                <w:szCs w:val="20"/>
                <w:lang w:val="hy-AM"/>
              </w:rPr>
              <w:t xml:space="preserve"> </w:t>
            </w:r>
            <w:r w:rsidRPr="000214B7">
              <w:rPr>
                <w:rFonts w:ascii="GHEA Grapalat" w:eastAsia="GHEA Grapalat" w:hAnsi="GHEA Grapalat" w:cs="Arial"/>
                <w:bCs/>
                <w:i/>
                <w:iCs/>
                <w:sz w:val="20"/>
                <w:szCs w:val="20"/>
                <w:lang w:val="hy-AM"/>
              </w:rPr>
              <w:t>տեղադրված լուսատուների քանակը՝ 336։</w:t>
            </w:r>
          </w:p>
          <w:p w14:paraId="035C560E" w14:textId="51543B52" w:rsidR="004738CA" w:rsidRPr="000214B7" w:rsidRDefault="001B1AE3" w:rsidP="00A369A8">
            <w:pPr>
              <w:spacing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Հաշվետու ժամանակամիջոցում շահագործման հանձնված Երևանի կենտրոնը շրջանցող մայրուղիների ընդհանուր երկարությունը կազմում է 20,6կմ կամ նախատեսվածի մոտ 90%-ը: Այս հարաբերակցությամբ էլ հաշվարկվել է արտանետումների փաստացի կրճատումը։</w:t>
            </w:r>
          </w:p>
        </w:tc>
      </w:tr>
      <w:tr w:rsidR="004738CA" w:rsidRPr="000214B7" w14:paraId="1CE2689B" w14:textId="77777777" w:rsidTr="00A63CBA">
        <w:tc>
          <w:tcPr>
            <w:tcW w:w="534" w:type="dxa"/>
          </w:tcPr>
          <w:p w14:paraId="1B4F21E9"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4</w:t>
            </w:r>
          </w:p>
        </w:tc>
        <w:tc>
          <w:tcPr>
            <w:tcW w:w="2155" w:type="dxa"/>
          </w:tcPr>
          <w:p w14:paraId="45D498CC" w14:textId="74495AF4"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սկիզբը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941" w:type="dxa"/>
            <w:gridSpan w:val="2"/>
          </w:tcPr>
          <w:p w14:paraId="07F6A9F2"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2016</w:t>
            </w:r>
          </w:p>
        </w:tc>
      </w:tr>
      <w:tr w:rsidR="004738CA" w:rsidRPr="000214B7" w14:paraId="1F37197D" w14:textId="77777777" w:rsidTr="00A63CBA">
        <w:tc>
          <w:tcPr>
            <w:tcW w:w="534" w:type="dxa"/>
          </w:tcPr>
          <w:p w14:paraId="34D3C4E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155" w:type="dxa"/>
          </w:tcPr>
          <w:p w14:paraId="3B365791" w14:textId="5A6F661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ավարտը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941" w:type="dxa"/>
            <w:gridSpan w:val="2"/>
          </w:tcPr>
          <w:p w14:paraId="2ECA3A9B"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ընթացիկ</w:t>
            </w:r>
          </w:p>
        </w:tc>
      </w:tr>
      <w:tr w:rsidR="004738CA" w:rsidRPr="000214B7" w14:paraId="0BC2E2DF" w14:textId="77777777" w:rsidTr="00A63CBA">
        <w:tc>
          <w:tcPr>
            <w:tcW w:w="534" w:type="dxa"/>
          </w:tcPr>
          <w:p w14:paraId="1FD9875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155" w:type="dxa"/>
          </w:tcPr>
          <w:p w14:paraId="7729A72F" w14:textId="19BB5C7D"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կարգավիճակը</w:t>
            </w:r>
          </w:p>
        </w:tc>
        <w:tc>
          <w:tcPr>
            <w:tcW w:w="6941" w:type="dxa"/>
            <w:gridSpan w:val="2"/>
          </w:tcPr>
          <w:p w14:paraId="13FFB814" w14:textId="4CF4B11E"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20"/>
                <w:id w:val="764650010"/>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Ընթացիկ</w:t>
            </w:r>
          </w:p>
          <w:p w14:paraId="5445906F"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307BAD" w14:paraId="45F8667F" w14:textId="77777777" w:rsidTr="00A63CBA">
        <w:tc>
          <w:tcPr>
            <w:tcW w:w="534" w:type="dxa"/>
          </w:tcPr>
          <w:p w14:paraId="4E8631B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155" w:type="dxa"/>
          </w:tcPr>
          <w:p w14:paraId="0D2F30BA" w14:textId="248E9E21"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շահառուներ</w:t>
            </w:r>
          </w:p>
        </w:tc>
        <w:tc>
          <w:tcPr>
            <w:tcW w:w="6941" w:type="dxa"/>
            <w:gridSpan w:val="2"/>
          </w:tcPr>
          <w:p w14:paraId="7D20CBCA" w14:textId="7F4A1C68"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20"/>
                <w:id w:val="-1581514741"/>
              </w:sdtPr>
              <w:sdtContent>
                <w:r w:rsidR="004D262A" w:rsidRPr="000214B7">
                  <w:rPr>
                    <w:rFonts w:ascii="Segoe UI Symbol" w:eastAsia="Arial Unicode MS" w:hAnsi="Segoe UI Symbol" w:cs="Segoe UI Symbol"/>
                    <w:sz w:val="20"/>
                    <w:szCs w:val="20"/>
                    <w:lang w:val="hy-AM"/>
                  </w:rPr>
                  <w:t>☑</w:t>
                </w:r>
              </w:sdtContent>
            </w:sdt>
            <w:r w:rsidR="004D262A"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Մարզային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ինքնակառավարման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մարմին</w:t>
            </w:r>
          </w:p>
          <w:p w14:paraId="377CB354" w14:textId="4E2E6531"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28"/>
                <w:id w:val="431014204"/>
              </w:sdtPr>
              <w:sdtContent>
                <w:sdt>
                  <w:sdtPr>
                    <w:rPr>
                      <w:rFonts w:ascii="GHEA Grapalat" w:hAnsi="GHEA Grapalat" w:cs="Arial"/>
                      <w:sz w:val="20"/>
                      <w:szCs w:val="20"/>
                      <w:lang w:val="hy-AM"/>
                    </w:rPr>
                    <w:tag w:val="goog_rdk_520"/>
                    <w:id w:val="915443824"/>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Քաղաքացիներ</w:t>
            </w:r>
          </w:p>
        </w:tc>
      </w:tr>
      <w:tr w:rsidR="004738CA" w:rsidRPr="000214B7" w14:paraId="05B612F8" w14:textId="77777777" w:rsidTr="00A63CBA">
        <w:tc>
          <w:tcPr>
            <w:tcW w:w="534" w:type="dxa"/>
          </w:tcPr>
          <w:p w14:paraId="6580ECD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55" w:type="dxa"/>
          </w:tcPr>
          <w:p w14:paraId="1E0A60ED" w14:textId="00BC6CF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B42CBB" w:rsidRPr="000214B7">
              <w:rPr>
                <w:rFonts w:ascii="GHEA Grapalat" w:eastAsia="GHEA Grapalat" w:hAnsi="GHEA Grapalat" w:cs="Arial"/>
                <w:sz w:val="20"/>
                <w:szCs w:val="20"/>
                <w:lang w:val="hy-AM"/>
              </w:rPr>
              <w:t>ծրա</w:t>
            </w:r>
            <w:r w:rsidR="00051613" w:rsidRPr="000214B7">
              <w:rPr>
                <w:rStyle w:val="rynqvb"/>
                <w:rFonts w:ascii="GHEA Grapalat" w:hAnsi="GHEA Grapalat" w:cs="Arial"/>
                <w:bCs/>
                <w:sz w:val="20"/>
                <w:szCs w:val="20"/>
                <w:lang w:val="hy-AM"/>
              </w:rPr>
              <w:softHyphen/>
            </w:r>
            <w:r w:rsidR="00B42CBB" w:rsidRPr="000214B7">
              <w:rPr>
                <w:rFonts w:ascii="GHEA Grapalat" w:eastAsia="GHEA Grapalat" w:hAnsi="GHEA Grapalat" w:cs="Arial"/>
                <w:sz w:val="20"/>
                <w:szCs w:val="20"/>
                <w:lang w:val="hy-AM"/>
              </w:rPr>
              <w:t>գ</w:t>
            </w:r>
            <w:r w:rsidRPr="000214B7">
              <w:rPr>
                <w:rFonts w:ascii="GHEA Grapalat" w:eastAsia="GHEA Grapalat" w:hAnsi="GHEA Grapalat" w:cs="Arial"/>
                <w:sz w:val="20"/>
                <w:szCs w:val="20"/>
                <w:lang w:val="hy-AM"/>
              </w:rPr>
              <w:t>րված)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արժեքը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6941" w:type="dxa"/>
            <w:gridSpan w:val="2"/>
          </w:tcPr>
          <w:p w14:paraId="0F352AC2"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43.838,700</w:t>
            </w:r>
          </w:p>
        </w:tc>
      </w:tr>
      <w:tr w:rsidR="004738CA" w:rsidRPr="00307BAD" w14:paraId="2DFFA425" w14:textId="77777777" w:rsidTr="00A63CBA">
        <w:tc>
          <w:tcPr>
            <w:tcW w:w="534" w:type="dxa"/>
          </w:tcPr>
          <w:p w14:paraId="35027A4D"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55" w:type="dxa"/>
          </w:tcPr>
          <w:p w14:paraId="3B1ABD61" w14:textId="47E8937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w:t>
            </w:r>
            <w:r w:rsidR="00551CC8"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այժմ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lastRenderedPageBreak/>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ծախսերը</w:t>
            </w:r>
          </w:p>
        </w:tc>
        <w:tc>
          <w:tcPr>
            <w:tcW w:w="6941" w:type="dxa"/>
            <w:gridSpan w:val="2"/>
          </w:tcPr>
          <w:p w14:paraId="0BE0112D"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p>
        </w:tc>
      </w:tr>
      <w:tr w:rsidR="004738CA" w:rsidRPr="000214B7" w14:paraId="253545D2" w14:textId="77777777" w:rsidTr="00A63CBA">
        <w:tc>
          <w:tcPr>
            <w:tcW w:w="534" w:type="dxa"/>
          </w:tcPr>
          <w:p w14:paraId="4348ED2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155" w:type="dxa"/>
          </w:tcPr>
          <w:p w14:paraId="5FBE65C7" w14:textId="513D022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աղբյուրը(ները)</w:t>
            </w:r>
          </w:p>
        </w:tc>
        <w:tc>
          <w:tcPr>
            <w:tcW w:w="6941" w:type="dxa"/>
            <w:gridSpan w:val="2"/>
          </w:tcPr>
          <w:p w14:paraId="26536C1F" w14:textId="7BA8EEDE"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29"/>
                <w:id w:val="-1739549367"/>
              </w:sdtPr>
              <w:sdtContent>
                <w:sdt>
                  <w:sdtPr>
                    <w:rPr>
                      <w:rFonts w:ascii="GHEA Grapalat" w:hAnsi="GHEA Grapalat" w:cs="Arial"/>
                      <w:sz w:val="20"/>
                      <w:szCs w:val="20"/>
                      <w:lang w:val="hy-AM"/>
                    </w:rPr>
                    <w:tag w:val="goog_rdk_520"/>
                    <w:id w:val="1451131943"/>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իշխանությունների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սեփական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միջոցները</w:t>
            </w:r>
          </w:p>
          <w:p w14:paraId="69679928" w14:textId="58779A67"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30"/>
                <w:id w:val="1640073993"/>
              </w:sdtPr>
              <w:sdtContent>
                <w:r w:rsidR="00AC716B" w:rsidRPr="000214B7">
                  <w:rPr>
                    <w:rFonts w:ascii="GHEA Grapalat" w:hAnsi="GHEA Grapalat" w:cs="Arial"/>
                    <w:sz w:val="20"/>
                    <w:szCs w:val="20"/>
                    <w:lang w:val="hy-AM"/>
                  </w:rPr>
                  <w:t xml:space="preserve"> </w:t>
                </w:r>
                <w:sdt>
                  <w:sdtPr>
                    <w:rPr>
                      <w:rFonts w:ascii="GHEA Grapalat" w:hAnsi="GHEA Grapalat" w:cs="Arial"/>
                      <w:sz w:val="20"/>
                      <w:szCs w:val="20"/>
                      <w:lang w:val="hy-AM"/>
                    </w:rPr>
                    <w:tag w:val="goog_rdk_520"/>
                    <w:id w:val="1336259310"/>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Տարածաշրջանային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հիմնադրամներ</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ծրագրեր</w:t>
            </w:r>
          </w:p>
          <w:p w14:paraId="466B80B4" w14:textId="76B0E0FA"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31"/>
                <w:id w:val="946124129"/>
                <w:showingPlcHdr/>
              </w:sdtPr>
              <w:sdtContent>
                <w:r w:rsidR="004738CA" w:rsidRPr="000214B7">
                  <w:rPr>
                    <w:rFonts w:ascii="GHEA Grapalat" w:hAnsi="GHEA Grapalat" w:cs="Arial"/>
                    <w:sz w:val="20"/>
                    <w:szCs w:val="20"/>
                    <w:lang w:val="hy-AM"/>
                  </w:rPr>
                  <w:t xml:space="preserve">     </w:t>
                </w:r>
              </w:sdtContent>
            </w:sdt>
            <w:sdt>
              <w:sdtPr>
                <w:rPr>
                  <w:rFonts w:ascii="GHEA Grapalat" w:hAnsi="GHEA Grapalat" w:cs="Arial"/>
                  <w:sz w:val="20"/>
                  <w:szCs w:val="20"/>
                  <w:lang w:val="hy-AM"/>
                </w:rPr>
                <w:tag w:val="goog_rdk_535"/>
                <w:id w:val="-1252273590"/>
              </w:sdtPr>
              <w:sdtContent>
                <w:sdt>
                  <w:sdtPr>
                    <w:rPr>
                      <w:rFonts w:ascii="GHEA Grapalat" w:hAnsi="GHEA Grapalat" w:cs="Arial"/>
                      <w:sz w:val="20"/>
                      <w:szCs w:val="20"/>
                      <w:lang w:val="hy-AM"/>
                    </w:rPr>
                    <w:tag w:val="goog_rdk_520"/>
                    <w:id w:val="-277328956"/>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Այլ՝</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վարկային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միջոցներ</w:t>
            </w:r>
          </w:p>
        </w:tc>
      </w:tr>
      <w:tr w:rsidR="004738CA" w:rsidRPr="00307BAD" w14:paraId="53CCBD5C" w14:textId="77777777" w:rsidTr="00051613">
        <w:trPr>
          <w:trHeight w:val="510"/>
        </w:trPr>
        <w:tc>
          <w:tcPr>
            <w:tcW w:w="534" w:type="dxa"/>
          </w:tcPr>
          <w:p w14:paraId="07C44742"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2155" w:type="dxa"/>
          </w:tcPr>
          <w:p w14:paraId="0FEE6AC6" w14:textId="16AE9B88"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br/>
            </w:r>
          </w:p>
        </w:tc>
        <w:tc>
          <w:tcPr>
            <w:tcW w:w="6941" w:type="dxa"/>
            <w:gridSpan w:val="2"/>
          </w:tcPr>
          <w:p w14:paraId="4882DF75" w14:textId="4754783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Դավթաշեն-Աշտարակ</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ճանապարհահատված.</w:t>
            </w:r>
            <w:r w:rsidR="00AC716B" w:rsidRPr="000214B7">
              <w:rPr>
                <w:rFonts w:ascii="GHEA Grapalat" w:eastAsia="GHEA Grapalat" w:hAnsi="GHEA Grapalat" w:cs="Arial"/>
                <w:sz w:val="20"/>
                <w:szCs w:val="20"/>
                <w:lang w:val="hy-AM"/>
              </w:rPr>
              <w:t xml:space="preserve"> </w:t>
            </w:r>
            <w:r w:rsidR="003546D0" w:rsidRPr="000214B7">
              <w:rPr>
                <w:rFonts w:ascii="GHEA Grapalat" w:eastAsia="GHEA Grapalat" w:hAnsi="GHEA Grapalat" w:cs="Arial"/>
                <w:sz w:val="20"/>
                <w:szCs w:val="20"/>
                <w:lang w:val="hy-AM"/>
              </w:rPr>
              <w:t>ա</w:t>
            </w:r>
            <w:r w:rsidRPr="000214B7">
              <w:rPr>
                <w:rFonts w:ascii="GHEA Grapalat" w:eastAsia="GHEA Grapalat" w:hAnsi="GHEA Grapalat" w:cs="Arial"/>
                <w:sz w:val="20"/>
                <w:szCs w:val="20"/>
                <w:lang w:val="hy-AM"/>
              </w:rPr>
              <w:t>րժեքը</w:t>
            </w:r>
            <w:r w:rsidR="00B42CBB"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14,9</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մլն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ԱՄՆ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դոլար</w:t>
            </w:r>
          </w:p>
          <w:p w14:paraId="66728E5F" w14:textId="6DB981F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Բաբաջանյան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Աշտարակ</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ճանապարհահատված.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արժեքն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է</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32,9</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մլն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ԱՄՆ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դոլար</w:t>
            </w:r>
            <w:r w:rsidR="00B42CBB" w:rsidRPr="000214B7">
              <w:rPr>
                <w:rFonts w:ascii="GHEA Grapalat" w:eastAsia="GHEA Grapalat" w:hAnsi="GHEA Grapalat" w:cs="Arial"/>
                <w:sz w:val="20"/>
                <w:szCs w:val="20"/>
                <w:lang w:val="hy-AM"/>
              </w:rPr>
              <w:t>։</w:t>
            </w:r>
          </w:p>
        </w:tc>
      </w:tr>
      <w:tr w:rsidR="004738CA" w:rsidRPr="000214B7" w14:paraId="123AF6A3" w14:textId="77777777" w:rsidTr="00A63CBA">
        <w:tc>
          <w:tcPr>
            <w:tcW w:w="534" w:type="dxa"/>
          </w:tcPr>
          <w:p w14:paraId="7242F016" w14:textId="65ED1456"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r w:rsidR="005E5C9D" w:rsidRPr="000214B7">
              <w:rPr>
                <w:rFonts w:ascii="GHEA Grapalat" w:eastAsia="GHEA Grapalat" w:hAnsi="GHEA Grapalat" w:cs="Arial"/>
                <w:sz w:val="20"/>
                <w:szCs w:val="20"/>
                <w:lang w:val="hy-AM"/>
              </w:rPr>
              <w:t>1</w:t>
            </w:r>
          </w:p>
        </w:tc>
        <w:tc>
          <w:tcPr>
            <w:tcW w:w="2155" w:type="dxa"/>
          </w:tcPr>
          <w:p w14:paraId="0D01602D" w14:textId="7D04F891"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ոլորտը</w:t>
            </w:r>
          </w:p>
        </w:tc>
        <w:tc>
          <w:tcPr>
            <w:tcW w:w="6941" w:type="dxa"/>
            <w:gridSpan w:val="2"/>
          </w:tcPr>
          <w:p w14:paraId="08D34C48" w14:textId="7AABD061"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40"/>
                <w:id w:val="-1925724347"/>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Տրանսպորտ</w:t>
            </w:r>
          </w:p>
          <w:p w14:paraId="2D2226E5"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4D93CA4B" w14:textId="77777777" w:rsidTr="00A63CBA">
        <w:tc>
          <w:tcPr>
            <w:tcW w:w="534" w:type="dxa"/>
          </w:tcPr>
          <w:p w14:paraId="7B147DB7" w14:textId="43B8EDC3"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r w:rsidR="005E5C9D" w:rsidRPr="000214B7">
              <w:rPr>
                <w:rFonts w:ascii="GHEA Grapalat" w:eastAsia="GHEA Grapalat" w:hAnsi="GHEA Grapalat" w:cs="Arial"/>
                <w:sz w:val="20"/>
                <w:szCs w:val="20"/>
                <w:lang w:val="hy-AM"/>
              </w:rPr>
              <w:t>2</w:t>
            </w:r>
          </w:p>
        </w:tc>
        <w:tc>
          <w:tcPr>
            <w:tcW w:w="7746" w:type="dxa"/>
            <w:gridSpan w:val="2"/>
          </w:tcPr>
          <w:p w14:paraId="5C27BFA7" w14:textId="4822D8C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7A4E64" w:rsidRPr="000214B7">
              <w:rPr>
                <w:rFonts w:ascii="GHEA Grapalat" w:eastAsia="GHEA Grapalat" w:hAnsi="GHEA Grapalat" w:cs="Arial"/>
                <w:sz w:val="20"/>
                <w:szCs w:val="20"/>
                <w:lang w:val="hy-AM"/>
              </w:rPr>
              <w:t>ԷԽ</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350" w:type="dxa"/>
          </w:tcPr>
          <w:p w14:paraId="7BF05257" w14:textId="2B3C6CB3" w:rsidR="004738CA" w:rsidRPr="000214B7" w:rsidRDefault="00D86584"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412,368</w:t>
            </w:r>
          </w:p>
        </w:tc>
      </w:tr>
      <w:tr w:rsidR="004738CA" w:rsidRPr="00307BAD" w14:paraId="6FD1ABD4" w14:textId="77777777" w:rsidTr="00F43549">
        <w:trPr>
          <w:trHeight w:val="53"/>
        </w:trPr>
        <w:tc>
          <w:tcPr>
            <w:tcW w:w="534" w:type="dxa"/>
          </w:tcPr>
          <w:p w14:paraId="39C46E4C" w14:textId="3E24056F"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r w:rsidR="005E5C9D" w:rsidRPr="000214B7">
              <w:rPr>
                <w:rFonts w:ascii="GHEA Grapalat" w:eastAsia="GHEA Grapalat" w:hAnsi="GHEA Grapalat" w:cs="Arial"/>
                <w:sz w:val="20"/>
                <w:szCs w:val="20"/>
                <w:lang w:val="hy-AM"/>
              </w:rPr>
              <w:t>3</w:t>
            </w:r>
          </w:p>
        </w:tc>
        <w:tc>
          <w:tcPr>
            <w:tcW w:w="7746" w:type="dxa"/>
            <w:gridSpan w:val="2"/>
          </w:tcPr>
          <w:p w14:paraId="3FC8254A" w14:textId="46536625"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040345" w:rsidRPr="000214B7">
              <w:rPr>
                <w:rFonts w:ascii="GHEA Grapalat" w:eastAsia="GHEA Grapalat" w:hAnsi="GHEA Grapalat" w:cs="Arial"/>
                <w:sz w:val="20"/>
                <w:szCs w:val="20"/>
                <w:lang w:val="hy-AM"/>
              </w:rPr>
              <w:t>ՎԷ</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արտադրությունը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350" w:type="dxa"/>
          </w:tcPr>
          <w:p w14:paraId="7C4B4CE3" w14:textId="77777777" w:rsidR="004738CA" w:rsidRPr="000214B7" w:rsidRDefault="004738CA" w:rsidP="00A369A8">
            <w:pPr>
              <w:spacing w:after="0" w:line="240" w:lineRule="auto"/>
              <w:jc w:val="center"/>
              <w:rPr>
                <w:rFonts w:ascii="GHEA Grapalat" w:eastAsia="GHEA Grapalat" w:hAnsi="GHEA Grapalat" w:cs="Arial"/>
                <w:bCs/>
                <w:sz w:val="20"/>
                <w:szCs w:val="20"/>
                <w:lang w:val="hy-AM"/>
              </w:rPr>
            </w:pPr>
          </w:p>
        </w:tc>
      </w:tr>
      <w:tr w:rsidR="004738CA" w:rsidRPr="000214B7" w14:paraId="7EE10B2C" w14:textId="77777777" w:rsidTr="00F43549">
        <w:trPr>
          <w:trHeight w:val="356"/>
        </w:trPr>
        <w:tc>
          <w:tcPr>
            <w:tcW w:w="534" w:type="dxa"/>
          </w:tcPr>
          <w:p w14:paraId="59B9DE86" w14:textId="73C24390"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r w:rsidR="005E5C9D" w:rsidRPr="000214B7">
              <w:rPr>
                <w:rFonts w:ascii="GHEA Grapalat" w:eastAsia="GHEA Grapalat" w:hAnsi="GHEA Grapalat" w:cs="Arial"/>
                <w:sz w:val="20"/>
                <w:szCs w:val="20"/>
                <w:lang w:val="hy-AM"/>
              </w:rPr>
              <w:t>4</w:t>
            </w:r>
          </w:p>
        </w:tc>
        <w:tc>
          <w:tcPr>
            <w:tcW w:w="7746" w:type="dxa"/>
            <w:gridSpan w:val="2"/>
          </w:tcPr>
          <w:p w14:paraId="4A9A93EB" w14:textId="7BE25A1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արտանետումների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նվազեցումը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(տոննա</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1350" w:type="dxa"/>
          </w:tcPr>
          <w:p w14:paraId="27298506" w14:textId="0E668176" w:rsidR="004738CA" w:rsidRPr="000214B7" w:rsidRDefault="00AC716B"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 xml:space="preserve"> </w:t>
            </w:r>
            <w:r w:rsidR="004738CA" w:rsidRPr="000214B7">
              <w:rPr>
                <w:rFonts w:ascii="GHEA Grapalat" w:eastAsia="GHEA Grapalat" w:hAnsi="GHEA Grapalat" w:cs="Arial"/>
                <w:bCs/>
                <w:sz w:val="20"/>
                <w:szCs w:val="20"/>
                <w:lang w:val="hy-AM"/>
              </w:rPr>
              <w:t>100</w:t>
            </w:r>
            <w:r w:rsidR="004738CA" w:rsidRPr="000214B7">
              <w:rPr>
                <w:rFonts w:ascii="GHEA Grapalat" w:eastAsia="MS Mincho" w:hAnsi="GHEA Grapalat" w:cs="Arial"/>
                <w:bCs/>
                <w:sz w:val="20"/>
                <w:szCs w:val="20"/>
                <w:lang w:val="hy-AM"/>
              </w:rPr>
              <w:t>,</w:t>
            </w:r>
            <w:r w:rsidR="004738CA" w:rsidRPr="000214B7">
              <w:rPr>
                <w:rFonts w:ascii="GHEA Grapalat" w:eastAsia="GHEA Grapalat" w:hAnsi="GHEA Grapalat" w:cs="Arial"/>
                <w:bCs/>
                <w:sz w:val="20"/>
                <w:szCs w:val="20"/>
                <w:lang w:val="hy-AM"/>
              </w:rPr>
              <w:t>293</w:t>
            </w:r>
          </w:p>
        </w:tc>
      </w:tr>
      <w:tr w:rsidR="004738CA" w:rsidRPr="000214B7" w14:paraId="5A0A97FF" w14:textId="77777777" w:rsidTr="00A63CBA">
        <w:tc>
          <w:tcPr>
            <w:tcW w:w="534" w:type="dxa"/>
          </w:tcPr>
          <w:p w14:paraId="1A768894" w14:textId="631F0A49"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r w:rsidR="005E5C9D" w:rsidRPr="000214B7">
              <w:rPr>
                <w:rFonts w:ascii="GHEA Grapalat" w:eastAsia="GHEA Grapalat" w:hAnsi="GHEA Grapalat" w:cs="Arial"/>
                <w:sz w:val="20"/>
                <w:szCs w:val="20"/>
                <w:lang w:val="hy-AM"/>
              </w:rPr>
              <w:t>5</w:t>
            </w:r>
          </w:p>
        </w:tc>
        <w:tc>
          <w:tcPr>
            <w:tcW w:w="7746" w:type="dxa"/>
            <w:gridSpan w:val="2"/>
          </w:tcPr>
          <w:p w14:paraId="50625754" w14:textId="081C7935"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խնայողություններ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1350" w:type="dxa"/>
          </w:tcPr>
          <w:p w14:paraId="67BD08E1"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3961AC57" w14:textId="77777777" w:rsidTr="00A63CBA">
        <w:tc>
          <w:tcPr>
            <w:tcW w:w="534" w:type="dxa"/>
          </w:tcPr>
          <w:p w14:paraId="6375FFEE" w14:textId="32F9A35D"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r w:rsidR="005E5C9D" w:rsidRPr="000214B7">
              <w:rPr>
                <w:rFonts w:ascii="GHEA Grapalat" w:eastAsia="GHEA Grapalat" w:hAnsi="GHEA Grapalat" w:cs="Arial"/>
                <w:sz w:val="20"/>
                <w:szCs w:val="20"/>
                <w:lang w:val="hy-AM"/>
              </w:rPr>
              <w:t>6</w:t>
            </w:r>
          </w:p>
        </w:tc>
        <w:tc>
          <w:tcPr>
            <w:tcW w:w="7746" w:type="dxa"/>
            <w:gridSpan w:val="2"/>
          </w:tcPr>
          <w:p w14:paraId="40E835B0" w14:textId="295E1AD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կյանքի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տևողությունը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w:t>
            </w:r>
          </w:p>
        </w:tc>
        <w:tc>
          <w:tcPr>
            <w:tcW w:w="1350" w:type="dxa"/>
          </w:tcPr>
          <w:p w14:paraId="27606DD1"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39016C4B" w14:textId="77777777" w:rsidTr="00A63CBA">
        <w:tc>
          <w:tcPr>
            <w:tcW w:w="534" w:type="dxa"/>
          </w:tcPr>
          <w:p w14:paraId="731D4F08" w14:textId="5E2A8A81"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r w:rsidR="005E5C9D" w:rsidRPr="000214B7">
              <w:rPr>
                <w:rFonts w:ascii="GHEA Grapalat" w:eastAsia="GHEA Grapalat" w:hAnsi="GHEA Grapalat" w:cs="Arial"/>
                <w:sz w:val="20"/>
                <w:szCs w:val="20"/>
                <w:lang w:val="hy-AM"/>
              </w:rPr>
              <w:t>7</w:t>
            </w:r>
          </w:p>
        </w:tc>
        <w:tc>
          <w:tcPr>
            <w:tcW w:w="7746" w:type="dxa"/>
            <w:gridSpan w:val="2"/>
          </w:tcPr>
          <w:p w14:paraId="466DE669" w14:textId="22C9B31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վերադարձը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1350" w:type="dxa"/>
          </w:tcPr>
          <w:p w14:paraId="012D1168"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307BAD" w14:paraId="50DFCDC6" w14:textId="77777777" w:rsidTr="00A63CBA">
        <w:tc>
          <w:tcPr>
            <w:tcW w:w="534" w:type="dxa"/>
          </w:tcPr>
          <w:p w14:paraId="06A444DB" w14:textId="097660C2"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r w:rsidR="005E5C9D" w:rsidRPr="000214B7">
              <w:rPr>
                <w:rFonts w:ascii="GHEA Grapalat" w:eastAsia="GHEA Grapalat" w:hAnsi="GHEA Grapalat" w:cs="Arial"/>
                <w:sz w:val="20"/>
                <w:szCs w:val="20"/>
                <w:lang w:val="hy-AM"/>
              </w:rPr>
              <w:t>8</w:t>
            </w:r>
          </w:p>
        </w:tc>
        <w:tc>
          <w:tcPr>
            <w:tcW w:w="7746" w:type="dxa"/>
            <w:gridSpan w:val="2"/>
          </w:tcPr>
          <w:p w14:paraId="66F228B3" w14:textId="5628FBD8"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աշխատատեղեր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(լրիվ</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դրույք</w:t>
            </w:r>
            <w:r w:rsidR="00614235" w:rsidRPr="000214B7">
              <w:rPr>
                <w:rFonts w:ascii="GHEA Grapalat" w:eastAsia="GHEA Grapalat" w:hAnsi="GHEA Grapalat" w:cs="Arial"/>
                <w:sz w:val="20"/>
                <w:szCs w:val="20"/>
                <w:lang w:val="hy-AM"/>
              </w:rPr>
              <w:t>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համարժեք)</w:t>
            </w:r>
          </w:p>
        </w:tc>
        <w:tc>
          <w:tcPr>
            <w:tcW w:w="1350" w:type="dxa"/>
          </w:tcPr>
          <w:p w14:paraId="73103C22"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bl>
    <w:p w14:paraId="5D9F1BF4" w14:textId="77777777" w:rsidR="006472D3" w:rsidRPr="000214B7" w:rsidRDefault="006472D3" w:rsidP="00A369A8">
      <w:pPr>
        <w:spacing w:line="240" w:lineRule="auto"/>
        <w:rPr>
          <w:rFonts w:ascii="GHEA Grapalat" w:eastAsia="GHEA Grapalat" w:hAnsi="GHEA Grapalat" w:cs="Arial"/>
          <w:b/>
          <w:lang w:val="hy-AM"/>
        </w:rPr>
      </w:pPr>
    </w:p>
    <w:p w14:paraId="398AC823" w14:textId="54E60CE0" w:rsidR="004738CA" w:rsidRPr="000214B7" w:rsidRDefault="35DBB48E" w:rsidP="00AA6F46">
      <w:pPr>
        <w:pStyle w:val="Heading3"/>
        <w:numPr>
          <w:ilvl w:val="2"/>
          <w:numId w:val="1"/>
        </w:numPr>
        <w:spacing w:line="240" w:lineRule="auto"/>
        <w:rPr>
          <w:rFonts w:ascii="GHEA Grapalat" w:hAnsi="GHEA Grapalat" w:cs="Arial"/>
          <w:lang w:val="hy-AM"/>
        </w:rPr>
      </w:pPr>
      <w:bookmarkStart w:id="379" w:name="_Toc162011917"/>
      <w:bookmarkStart w:id="380" w:name="_Toc162042748"/>
      <w:bookmarkStart w:id="381" w:name="_Toc191829230"/>
      <w:bookmarkStart w:id="382" w:name="_Toc166072952"/>
      <w:bookmarkStart w:id="383" w:name="_Toc221113531"/>
      <w:r w:rsidRPr="000214B7">
        <w:rPr>
          <w:rFonts w:ascii="GHEA Grapalat" w:hAnsi="GHEA Grapalat" w:cs="Arial"/>
          <w:lang w:val="hy-AM"/>
        </w:rPr>
        <w:t>Միջոցառում T.6. Համայնքային տրանսպորտի օպտիմալացում և կառավարման արդյունավետության բարձրացում (այդ թվում՝ աղբահանության և սանմաքրման մեքենամեխանիզմների մասով)</w:t>
      </w:r>
      <w:bookmarkEnd w:id="379"/>
      <w:bookmarkEnd w:id="380"/>
      <w:bookmarkEnd w:id="381"/>
      <w:bookmarkEnd w:id="382"/>
      <w:bookmarkEnd w:id="383"/>
    </w:p>
    <w:p w14:paraId="3B16C7C7" w14:textId="77777777" w:rsidR="00FB7130" w:rsidRPr="000214B7" w:rsidRDefault="00FB7130"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1C2CC7C0" w14:textId="109B6039" w:rsidR="004738CA" w:rsidRPr="000214B7" w:rsidRDefault="009E2E69" w:rsidP="00A369A8">
      <w:pPr>
        <w:spacing w:before="120" w:after="120" w:line="240" w:lineRule="auto"/>
        <w:ind w:firstLine="720"/>
        <w:jc w:val="both"/>
        <w:rPr>
          <w:rFonts w:ascii="GHEA Grapalat" w:eastAsia="GHEA Grapalat" w:hAnsi="GHEA Grapalat" w:cs="Arial"/>
          <w:i/>
          <w:iCs/>
          <w:lang w:val="hy-AM"/>
        </w:rPr>
      </w:pPr>
      <w:r w:rsidRPr="000214B7">
        <w:rPr>
          <w:rFonts w:ascii="GHEA Grapalat" w:hAnsi="GHEA Grapalat" w:cs="Arial"/>
          <w:i/>
          <w:iCs/>
          <w:shd w:val="clear" w:color="auto" w:fill="FFFFFF"/>
          <w:lang w:val="hy-AM"/>
        </w:rPr>
        <w:t>ԵՔ-</w:t>
      </w:r>
      <w:r w:rsidR="004738CA" w:rsidRPr="000214B7">
        <w:rPr>
          <w:rFonts w:ascii="GHEA Grapalat" w:eastAsia="GHEA Grapalat" w:hAnsi="GHEA Grapalat" w:cs="Arial"/>
          <w:i/>
          <w:iCs/>
          <w:lang w:val="hy-AM"/>
        </w:rPr>
        <w:t>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որդեգրել</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կառավարման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արդյունավետության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բարձրացման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քաղաքականություն,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որի</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շրջանակներում</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աղբահանության,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սանմաքրման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գործընթացները</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Երևան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համայնքում</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(11</w:t>
      </w:r>
      <w:r w:rsidR="00AC716B" w:rsidRPr="000214B7">
        <w:rPr>
          <w:rFonts w:ascii="GHEA Grapalat" w:eastAsia="GHEA Grapalat" w:hAnsi="GHEA Grapalat" w:cs="Arial"/>
          <w:i/>
          <w:iCs/>
          <w:lang w:val="hy-AM"/>
        </w:rPr>
        <w:t xml:space="preserve"> </w:t>
      </w:r>
      <w:r w:rsidR="002E7233" w:rsidRPr="000214B7">
        <w:rPr>
          <w:rFonts w:ascii="GHEA Grapalat" w:eastAsia="GHEA Grapalat" w:hAnsi="GHEA Grapalat" w:cs="Arial"/>
          <w:i/>
          <w:iCs/>
          <w:lang w:val="hy-AM"/>
        </w:rPr>
        <w:t>ՎՇ-</w:t>
      </w:r>
      <w:r w:rsidR="004738CA" w:rsidRPr="000214B7">
        <w:rPr>
          <w:rFonts w:ascii="GHEA Grapalat" w:eastAsia="GHEA Grapalat" w:hAnsi="GHEA Grapalat" w:cs="Arial"/>
          <w:i/>
          <w:iCs/>
          <w:lang w:val="hy-AM"/>
        </w:rPr>
        <w:t>ներ,</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բացի</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Ավան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ՎՇ</w:t>
      </w:r>
      <w:r w:rsidR="00DA0327" w:rsidRPr="000214B7">
        <w:rPr>
          <w:rFonts w:ascii="GHEA Grapalat" w:eastAsia="GHEA Grapalat" w:hAnsi="GHEA Grapalat" w:cs="Arial"/>
          <w:i/>
          <w:iCs/>
          <w:lang w:val="hy-AM"/>
        </w:rPr>
        <w:t>-ից</w:t>
      </w:r>
      <w:r w:rsidR="004738CA"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ապահովում</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այդ</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նպատակով</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անցկացված</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մրցույթի</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հաղթող</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«ՍԱՆԻՏԵԿ»</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ընկերությունը:</w:t>
      </w:r>
    </w:p>
    <w:p w14:paraId="741EED83" w14:textId="33C73483" w:rsidR="00F43549" w:rsidRPr="000214B7" w:rsidRDefault="004738CA" w:rsidP="00A369A8">
      <w:pPr>
        <w:spacing w:before="120" w:after="120" w:line="240" w:lineRule="auto"/>
        <w:ind w:firstLine="720"/>
        <w:jc w:val="both"/>
        <w:rPr>
          <w:rFonts w:ascii="GHEA Grapalat" w:eastAsia="GHEA Grapalat" w:hAnsi="GHEA Grapalat" w:cs="Arial"/>
          <w:lang w:val="hy-AM"/>
        </w:rPr>
      </w:pPr>
      <w:r w:rsidRPr="000214B7">
        <w:rPr>
          <w:rFonts w:ascii="GHEA Grapalat" w:eastAsia="GHEA Grapalat" w:hAnsi="GHEA Grapalat" w:cs="Arial"/>
          <w:i/>
          <w:iCs/>
          <w:lang w:val="hy-AM"/>
        </w:rPr>
        <w:t>Արդյունավետության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բարձրացման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նկատառումով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որոշակի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քանակով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մեքենաներ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կրճա</w:t>
      </w:r>
      <w:r w:rsidR="00DA0327" w:rsidRPr="000214B7">
        <w:rPr>
          <w:rFonts w:ascii="GHEA Grapalat" w:eastAsia="GHEA Grapalat" w:hAnsi="GHEA Grapalat" w:cs="Arial"/>
          <w:i/>
          <w:iCs/>
          <w:lang w:val="hy-AM"/>
        </w:rPr>
        <w:t>տ</w:t>
      </w:r>
      <w:r w:rsidRPr="000214B7">
        <w:rPr>
          <w:rFonts w:ascii="GHEA Grapalat" w:eastAsia="GHEA Grapalat" w:hAnsi="GHEA Grapalat" w:cs="Arial"/>
          <w:i/>
          <w:iCs/>
          <w:lang w:val="hy-AM"/>
        </w:rPr>
        <w:t>վեցին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քաղաքապետարանի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ավտոպարկից</w:t>
      </w:r>
      <w:r w:rsidR="00205447" w:rsidRPr="000214B7">
        <w:rPr>
          <w:rFonts w:ascii="GHEA Grapalat" w:eastAsia="GHEA Grapalat" w:hAnsi="GHEA Grapalat" w:cs="Arial"/>
          <w:i/>
          <w:iCs/>
          <w:lang w:val="hy-AM"/>
        </w:rPr>
        <w:t>։</w:t>
      </w:r>
    </w:p>
    <w:p w14:paraId="497A47DF" w14:textId="1D5B2C70" w:rsidR="004738CA" w:rsidRPr="000214B7" w:rsidRDefault="35DBB48E" w:rsidP="00AA6F46">
      <w:pPr>
        <w:pStyle w:val="Heading4"/>
        <w:numPr>
          <w:ilvl w:val="3"/>
          <w:numId w:val="1"/>
        </w:numPr>
        <w:spacing w:line="240" w:lineRule="auto"/>
        <w:rPr>
          <w:rFonts w:ascii="GHEA Grapalat" w:hAnsi="GHEA Grapalat" w:cs="Arial"/>
          <w:i w:val="0"/>
          <w:iCs w:val="0"/>
          <w:color w:val="002060"/>
          <w:lang w:val="hy-AM"/>
        </w:rPr>
      </w:pPr>
      <w:bookmarkStart w:id="384" w:name="_Toc162011918"/>
      <w:bookmarkStart w:id="385" w:name="_Toc162042749"/>
      <w:bookmarkStart w:id="386" w:name="_Toc191829231"/>
      <w:bookmarkStart w:id="387" w:name="_Toc166072953"/>
      <w:r w:rsidRPr="000214B7">
        <w:rPr>
          <w:rFonts w:ascii="GHEA Grapalat" w:hAnsi="GHEA Grapalat" w:cs="Arial"/>
          <w:i w:val="0"/>
          <w:iCs w:val="0"/>
          <w:color w:val="002060"/>
          <w:lang w:val="hy-AM"/>
        </w:rPr>
        <w:t>Միջոցառում T.6.1. Սանմաքրման մեքենամեխանիզմների պարկի օպտիմալացում</w:t>
      </w:r>
      <w:bookmarkEnd w:id="384"/>
      <w:bookmarkEnd w:id="385"/>
      <w:bookmarkEnd w:id="386"/>
      <w:bookmarkEnd w:id="387"/>
    </w:p>
    <w:p w14:paraId="732401E9" w14:textId="0B44DC56" w:rsidR="004738CA" w:rsidRPr="000214B7" w:rsidRDefault="004738CA" w:rsidP="00AA6F46">
      <w:pPr>
        <w:spacing w:before="12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Աղբահավաքման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ծառայության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կառավարման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արդյունավետության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բարձրացումը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ոչ</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միայն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սանիտարական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խնդիրներ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լուծում,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այլև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անմիջականորեն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արտացոլվում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աղբատար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մեքենաների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վառելիքի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ծախսի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վրա։</w:t>
      </w:r>
    </w:p>
    <w:p w14:paraId="476A47EC" w14:textId="48CDE244" w:rsidR="004738CA" w:rsidRPr="000214B7" w:rsidRDefault="004738CA" w:rsidP="00AA6F46">
      <w:pPr>
        <w:spacing w:before="12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2013</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թվականից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«ՍԱՆԻՏԵԿ»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ընկերության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կողմից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կատարված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ներդրումների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շնորհիվ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ներկրվել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ամբողջությամբ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բավարար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քանակությամբ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եվրոպական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մեքենասարքավորումներ։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Ծախսարդյունավետություն</w:t>
      </w:r>
      <w:r w:rsidR="005B17E4" w:rsidRPr="000214B7">
        <w:rPr>
          <w:rFonts w:ascii="GHEA Grapalat" w:eastAsia="GHEA Grapalat" w:hAnsi="GHEA Grapalat" w:cs="Arial"/>
          <w:i/>
          <w:iCs/>
          <w:lang w:val="hy-AM"/>
        </w:rPr>
        <w:t>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ապահովվում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նախկինում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գործող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կազմակերպությունների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խոշորացման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աշխատանքի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արդյունավետության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բարձրացման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հաշվին։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Ընկերության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առջև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դրված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9971DC" w:rsidRPr="000214B7">
        <w:rPr>
          <w:rFonts w:ascii="GHEA Grapalat" w:eastAsia="GHEA Grapalat" w:hAnsi="GHEA Grapalat" w:cs="Arial"/>
          <w:i/>
          <w:iCs/>
          <w:lang w:val="hy-AM"/>
        </w:rPr>
        <w:t>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չափորոշիչների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վերահսկման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տեխնիկական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մեխանիզմների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ներդրմամբ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կիրառմամբ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(աղբատարների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GPS</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համակարգով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համալրվածություն,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հստակ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քարտեզներով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աշխատանքի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կազմակերպում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այլն)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ծառայությունների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մատուցման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պահանջ,</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ինչը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հնարավորություն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տվեց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առավել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արդյունավետ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lastRenderedPageBreak/>
        <w:t>դարձնել</w:t>
      </w:r>
      <w:r w:rsidR="005B17E4" w:rsidRPr="000214B7">
        <w:rPr>
          <w:rFonts w:ascii="GHEA Grapalat" w:eastAsia="GHEA Grapalat" w:hAnsi="GHEA Grapalat" w:cs="Arial"/>
          <w:i/>
          <w:iCs/>
          <w:lang w:val="hy-AM"/>
        </w:rPr>
        <w:t>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աղբահանության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գործընթացը: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Վերոհիշյալ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միջոցառումներն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ակնկալվում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շարունակել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բոլոր</w:t>
      </w:r>
      <w:r w:rsidR="00AC716B" w:rsidRPr="000214B7">
        <w:rPr>
          <w:rFonts w:ascii="GHEA Grapalat" w:eastAsia="GHEA Grapalat" w:hAnsi="GHEA Grapalat" w:cs="Arial"/>
          <w:i/>
          <w:iCs/>
          <w:lang w:val="hy-AM"/>
        </w:rPr>
        <w:t xml:space="preserve"> </w:t>
      </w:r>
      <w:r w:rsidR="002E7233" w:rsidRPr="000214B7">
        <w:rPr>
          <w:rFonts w:ascii="GHEA Grapalat" w:eastAsia="GHEA Grapalat" w:hAnsi="GHEA Grapalat" w:cs="Arial"/>
          <w:i/>
          <w:iCs/>
          <w:lang w:val="hy-AM"/>
        </w:rPr>
        <w:t>ՎՇ-</w:t>
      </w:r>
      <w:r w:rsidRPr="000214B7">
        <w:rPr>
          <w:rFonts w:ascii="GHEA Grapalat" w:eastAsia="GHEA Grapalat" w:hAnsi="GHEA Grapalat" w:cs="Arial"/>
          <w:i/>
          <w:iCs/>
          <w:lang w:val="hy-AM"/>
        </w:rPr>
        <w:t>ներում՝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անցում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կատարելով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արդյունավետ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կառավարման,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արդիականացված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մեքենամեխանիզմներով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աղբահանության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ծառայության։</w:t>
      </w:r>
    </w:p>
    <w:p w14:paraId="38CC746F" w14:textId="77777777" w:rsidR="004446FA" w:rsidRPr="000214B7" w:rsidRDefault="004446FA" w:rsidP="00AA6F46">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Իրականացման առաջընթացը և արդյունքները</w:t>
      </w:r>
    </w:p>
    <w:p w14:paraId="169BAB7B" w14:textId="78C8E7E7" w:rsidR="004446FA" w:rsidRPr="000214B7" w:rsidRDefault="004446FA" w:rsidP="00A369A8">
      <w:pPr>
        <w:spacing w:before="120" w:line="240" w:lineRule="auto"/>
        <w:ind w:firstLine="720"/>
        <w:jc w:val="both"/>
        <w:rPr>
          <w:rFonts w:ascii="GHEA Grapalat" w:eastAsia="GHEA Grapalat" w:hAnsi="GHEA Grapalat" w:cs="Arial"/>
          <w:b/>
          <w:lang w:val="hy-AM"/>
        </w:rPr>
      </w:pPr>
      <w:r w:rsidRPr="000214B7">
        <w:rPr>
          <w:rFonts w:ascii="GHEA Grapalat" w:eastAsia="GHEA Grapalat" w:hAnsi="GHEA Grapalat" w:cs="Arial"/>
          <w:iCs/>
          <w:lang w:val="hy-AM"/>
        </w:rPr>
        <w:t>Նախատեսված և փաստացի արդյունքները, ինչպես նաև</w:t>
      </w:r>
      <w:r w:rsidRPr="000214B7">
        <w:rPr>
          <w:rFonts w:ascii="GHEA Grapalat" w:hAnsi="GHEA Grapalat"/>
          <w:iCs/>
          <w:lang w:val="hy-AM"/>
        </w:rPr>
        <w:t xml:space="preserve"> </w:t>
      </w:r>
      <w:r w:rsidRPr="000214B7">
        <w:rPr>
          <w:rFonts w:ascii="GHEA Grapalat" w:eastAsia="GHEA Grapalat" w:hAnsi="GHEA Grapalat" w:cs="Arial"/>
          <w:iCs/>
          <w:lang w:val="hy-AM"/>
        </w:rPr>
        <w:t>գործունեության իրականացման կարգավիճակը ներկայացված են ստորև բերված աղյուսակներում:</w:t>
      </w:r>
    </w:p>
    <w:p w14:paraId="53560160" w14:textId="50E90C61"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388" w:name="_Toc162011986"/>
      <w:bookmarkStart w:id="389" w:name="_Toc191889898"/>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14</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T</w:t>
      </w:r>
      <w:r w:rsidR="009971DC"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6.1.</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Երևանի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սանմաքրման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մեքենամեխանիզմների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քանակի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կրճատման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արդյունքում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վառելիքի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սպառման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և</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CO</w:t>
      </w:r>
      <w:r w:rsidRPr="000214B7">
        <w:rPr>
          <w:rFonts w:ascii="GHEA Grapalat" w:eastAsia="Tahoma" w:hAnsi="GHEA Grapalat" w:cs="Arial"/>
          <w:color w:val="002060"/>
          <w:sz w:val="20"/>
          <w:szCs w:val="20"/>
          <w:vertAlign w:val="subscript"/>
          <w:lang w:val="hy-AM"/>
        </w:rPr>
        <w:t>2</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արտանետումների</w:t>
      </w:r>
      <w:r w:rsidR="00AC716B" w:rsidRPr="000214B7">
        <w:rPr>
          <w:rFonts w:ascii="GHEA Grapalat" w:eastAsia="Tahoma" w:hAnsi="GHEA Grapalat" w:cs="Arial"/>
          <w:color w:val="002060"/>
          <w:sz w:val="20"/>
          <w:szCs w:val="20"/>
          <w:lang w:val="hy-AM"/>
        </w:rPr>
        <w:t xml:space="preserve"> </w:t>
      </w:r>
      <w:r w:rsidR="006D4DD2" w:rsidRPr="000214B7">
        <w:rPr>
          <w:rFonts w:ascii="GHEA Grapalat" w:eastAsia="Tahoma" w:hAnsi="GHEA Grapalat" w:cs="Arial"/>
          <w:color w:val="002060"/>
          <w:sz w:val="20"/>
          <w:szCs w:val="20"/>
          <w:lang w:val="hy-AM"/>
        </w:rPr>
        <w:t>նախատեսված և փաստացի արդյունքները</w:t>
      </w:r>
      <w:bookmarkEnd w:id="388"/>
      <w:bookmarkEnd w:id="389"/>
    </w:p>
    <w:tbl>
      <w:tblPr>
        <w:tblStyle w:val="45"/>
        <w:tblW w:w="9563" w:type="dxa"/>
        <w:tblInd w:w="-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000" w:firstRow="0" w:lastRow="0" w:firstColumn="0" w:lastColumn="0" w:noHBand="0" w:noVBand="0"/>
      </w:tblPr>
      <w:tblGrid>
        <w:gridCol w:w="2005"/>
        <w:gridCol w:w="989"/>
        <w:gridCol w:w="1130"/>
        <w:gridCol w:w="1131"/>
        <w:gridCol w:w="1147"/>
        <w:gridCol w:w="1820"/>
        <w:gridCol w:w="1341"/>
      </w:tblGrid>
      <w:tr w:rsidR="004738CA" w:rsidRPr="000214B7" w14:paraId="4C955B96" w14:textId="77777777" w:rsidTr="004445D2">
        <w:trPr>
          <w:trHeight w:val="618"/>
        </w:trPr>
        <w:tc>
          <w:tcPr>
            <w:tcW w:w="2005" w:type="dxa"/>
            <w:vMerge w:val="restart"/>
            <w:shd w:val="clear" w:color="auto" w:fill="F2F2F2" w:themeFill="background1" w:themeFillShade="F2"/>
            <w:tcMar>
              <w:left w:w="28" w:type="dxa"/>
              <w:right w:w="28" w:type="dxa"/>
            </w:tcMar>
            <w:vAlign w:val="center"/>
          </w:tcPr>
          <w:p w14:paraId="257F9525" w14:textId="05DA3632"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Ֆինանսա</w:t>
            </w:r>
            <w:r w:rsidRPr="000214B7">
              <w:rPr>
                <w:rStyle w:val="rynqvb"/>
                <w:rFonts w:ascii="GHEA Grapalat" w:hAnsi="GHEA Grapalat" w:cs="Arial"/>
                <w:b/>
                <w:iCs/>
                <w:sz w:val="20"/>
                <w:szCs w:val="20"/>
                <w:lang w:val="hy-AM"/>
              </w:rPr>
              <w:softHyphen/>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վորման</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աղբյուրը,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համա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գործակից</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կառույցներ</w:t>
            </w:r>
          </w:p>
        </w:tc>
        <w:tc>
          <w:tcPr>
            <w:tcW w:w="989" w:type="dxa"/>
            <w:vMerge w:val="restart"/>
            <w:shd w:val="clear" w:color="auto" w:fill="F2F2F2" w:themeFill="background1" w:themeFillShade="F2"/>
            <w:tcMar>
              <w:left w:w="28" w:type="dxa"/>
              <w:right w:w="28" w:type="dxa"/>
            </w:tcMar>
            <w:vAlign w:val="center"/>
          </w:tcPr>
          <w:p w14:paraId="2A897B0B" w14:textId="441F8CCF"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հազ.</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եվրո</w:t>
            </w:r>
          </w:p>
        </w:tc>
        <w:tc>
          <w:tcPr>
            <w:tcW w:w="3408" w:type="dxa"/>
            <w:gridSpan w:val="3"/>
            <w:shd w:val="clear" w:color="auto" w:fill="F2F2F2" w:themeFill="background1" w:themeFillShade="F2"/>
            <w:vAlign w:val="center"/>
          </w:tcPr>
          <w:p w14:paraId="77421D39" w14:textId="71085974"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խնայողու</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թյուն,</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ՄՎտժ/տ</w:t>
            </w:r>
            <w:r w:rsidR="00B97BE0" w:rsidRPr="000214B7">
              <w:rPr>
                <w:rFonts w:ascii="GHEA Grapalat" w:eastAsia="GHEA Grapalat" w:hAnsi="GHEA Grapalat" w:cs="Arial"/>
                <w:b/>
                <w:iCs/>
                <w:sz w:val="20"/>
                <w:szCs w:val="20"/>
                <w:lang w:val="hy-AM"/>
              </w:rPr>
              <w:t>արի</w:t>
            </w:r>
          </w:p>
        </w:tc>
        <w:tc>
          <w:tcPr>
            <w:tcW w:w="1820" w:type="dxa"/>
            <w:vMerge w:val="restart"/>
            <w:shd w:val="clear" w:color="auto" w:fill="F2F2F2" w:themeFill="background1" w:themeFillShade="F2"/>
            <w:tcMar>
              <w:left w:w="28" w:type="dxa"/>
              <w:right w:w="28" w:type="dxa"/>
            </w:tcMar>
            <w:vAlign w:val="center"/>
          </w:tcPr>
          <w:p w14:paraId="3E6817CE" w14:textId="5A44E046"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նետում</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ների</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կրճա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տումը,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տոննա</w:t>
            </w:r>
          </w:p>
          <w:p w14:paraId="3A661CAB" w14:textId="18D6B9B6"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w:t>
            </w:r>
            <w:r w:rsidR="00F43549"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2020թ.</w:t>
            </w:r>
          </w:p>
        </w:tc>
        <w:tc>
          <w:tcPr>
            <w:tcW w:w="1341" w:type="dxa"/>
            <w:vMerge w:val="restart"/>
            <w:shd w:val="clear" w:color="auto" w:fill="F2F2F2" w:themeFill="background1" w:themeFillShade="F2"/>
            <w:tcMar>
              <w:left w:w="28" w:type="dxa"/>
              <w:right w:w="28" w:type="dxa"/>
            </w:tcMar>
            <w:vAlign w:val="center"/>
          </w:tcPr>
          <w:p w14:paraId="7A6695FF" w14:textId="037F4C49"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Ներդրման</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տարիներ</w:t>
            </w:r>
          </w:p>
        </w:tc>
      </w:tr>
      <w:tr w:rsidR="004738CA" w:rsidRPr="000214B7" w14:paraId="40A8D0D3" w14:textId="77777777" w:rsidTr="004445D2">
        <w:trPr>
          <w:trHeight w:val="74"/>
        </w:trPr>
        <w:tc>
          <w:tcPr>
            <w:tcW w:w="2005" w:type="dxa"/>
            <w:vMerge/>
            <w:shd w:val="clear" w:color="auto" w:fill="F2F2F2"/>
            <w:tcMar>
              <w:left w:w="28" w:type="dxa"/>
              <w:right w:w="28" w:type="dxa"/>
            </w:tcMar>
            <w:vAlign w:val="center"/>
          </w:tcPr>
          <w:p w14:paraId="18E75E63"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989" w:type="dxa"/>
            <w:vMerge/>
            <w:shd w:val="clear" w:color="auto" w:fill="F2F2F2"/>
            <w:tcMar>
              <w:left w:w="28" w:type="dxa"/>
              <w:right w:w="28" w:type="dxa"/>
            </w:tcMar>
            <w:vAlign w:val="center"/>
          </w:tcPr>
          <w:p w14:paraId="7F1CCE15"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130" w:type="dxa"/>
            <w:shd w:val="clear" w:color="auto" w:fill="F2F2F2"/>
            <w:tcMar>
              <w:left w:w="28" w:type="dxa"/>
              <w:right w:w="28" w:type="dxa"/>
            </w:tcMar>
            <w:vAlign w:val="center"/>
          </w:tcPr>
          <w:p w14:paraId="0F1AFED5"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Բենզին</w:t>
            </w:r>
          </w:p>
        </w:tc>
        <w:tc>
          <w:tcPr>
            <w:tcW w:w="1131" w:type="dxa"/>
            <w:shd w:val="clear" w:color="auto" w:fill="F2F2F2"/>
            <w:vAlign w:val="center"/>
          </w:tcPr>
          <w:p w14:paraId="19AEE6F5"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Դիզել</w:t>
            </w:r>
          </w:p>
        </w:tc>
        <w:tc>
          <w:tcPr>
            <w:tcW w:w="1147" w:type="dxa"/>
            <w:shd w:val="clear" w:color="auto" w:fill="F2F2F2"/>
            <w:tcMar>
              <w:left w:w="28" w:type="dxa"/>
              <w:right w:w="28" w:type="dxa"/>
            </w:tcMar>
            <w:vAlign w:val="center"/>
          </w:tcPr>
          <w:p w14:paraId="65DEF39B"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ՍԲԳ</w:t>
            </w:r>
          </w:p>
        </w:tc>
        <w:tc>
          <w:tcPr>
            <w:tcW w:w="1820" w:type="dxa"/>
            <w:vMerge/>
            <w:shd w:val="clear" w:color="auto" w:fill="F2F2F2"/>
            <w:tcMar>
              <w:left w:w="28" w:type="dxa"/>
              <w:right w:w="28" w:type="dxa"/>
            </w:tcMar>
            <w:vAlign w:val="center"/>
          </w:tcPr>
          <w:p w14:paraId="353480C3"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341" w:type="dxa"/>
            <w:vMerge/>
            <w:shd w:val="clear" w:color="auto" w:fill="F2F2F2"/>
            <w:tcMar>
              <w:left w:w="28" w:type="dxa"/>
              <w:right w:w="28" w:type="dxa"/>
            </w:tcMar>
            <w:vAlign w:val="center"/>
          </w:tcPr>
          <w:p w14:paraId="3A3C918E"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r>
      <w:tr w:rsidR="004738CA" w:rsidRPr="000214B7" w14:paraId="08E24882" w14:textId="77777777" w:rsidTr="004445D2">
        <w:trPr>
          <w:trHeight w:val="400"/>
        </w:trPr>
        <w:tc>
          <w:tcPr>
            <w:tcW w:w="2005" w:type="dxa"/>
            <w:vMerge w:val="restart"/>
            <w:tcMar>
              <w:left w:w="28" w:type="dxa"/>
              <w:right w:w="28" w:type="dxa"/>
            </w:tcMar>
            <w:vAlign w:val="center"/>
          </w:tcPr>
          <w:p w14:paraId="275FF922" w14:textId="083C2428" w:rsidR="004738CA" w:rsidRPr="000214B7" w:rsidRDefault="004738CA" w:rsidP="00A369A8">
            <w:pPr>
              <w:spacing w:after="0" w:line="240" w:lineRule="auto"/>
              <w:jc w:val="center"/>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ԵՔ,</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«ՍԱՆԻՏԵԿ»</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ՍՊԸ</w:t>
            </w:r>
          </w:p>
        </w:tc>
        <w:tc>
          <w:tcPr>
            <w:tcW w:w="989" w:type="dxa"/>
            <w:vMerge w:val="restart"/>
            <w:tcMar>
              <w:left w:w="28" w:type="dxa"/>
              <w:right w:w="28" w:type="dxa"/>
            </w:tcMar>
            <w:vAlign w:val="center"/>
          </w:tcPr>
          <w:p w14:paraId="27E555F5" w14:textId="77777777" w:rsidR="004738CA" w:rsidRPr="000214B7" w:rsidRDefault="004738CA" w:rsidP="00A369A8">
            <w:pPr>
              <w:spacing w:after="0" w:line="240" w:lineRule="auto"/>
              <w:jc w:val="center"/>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10,000</w:t>
            </w:r>
          </w:p>
        </w:tc>
        <w:tc>
          <w:tcPr>
            <w:tcW w:w="1130" w:type="dxa"/>
            <w:tcMar>
              <w:left w:w="28" w:type="dxa"/>
              <w:right w:w="28" w:type="dxa"/>
            </w:tcMar>
            <w:vAlign w:val="center"/>
          </w:tcPr>
          <w:p w14:paraId="241F7238" w14:textId="7043F594" w:rsidR="004738CA" w:rsidRPr="000214B7" w:rsidRDefault="004738CA" w:rsidP="00A369A8">
            <w:pPr>
              <w:spacing w:after="0" w:line="240" w:lineRule="auto"/>
              <w:jc w:val="center"/>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5,345</w:t>
            </w:r>
            <w:r w:rsidR="00AC716B" w:rsidRPr="000214B7">
              <w:rPr>
                <w:rFonts w:ascii="GHEA Grapalat" w:eastAsia="GHEA Grapalat" w:hAnsi="GHEA Grapalat" w:cs="Arial"/>
                <w:i/>
                <w:sz w:val="20"/>
                <w:szCs w:val="20"/>
                <w:lang w:val="hy-AM"/>
              </w:rPr>
              <w:t xml:space="preserve"> </w:t>
            </w:r>
          </w:p>
        </w:tc>
        <w:tc>
          <w:tcPr>
            <w:tcW w:w="1131" w:type="dxa"/>
            <w:vAlign w:val="center"/>
          </w:tcPr>
          <w:p w14:paraId="656D9C7E" w14:textId="77777777" w:rsidR="004738CA" w:rsidRPr="000214B7" w:rsidRDefault="004738CA" w:rsidP="00A369A8">
            <w:pPr>
              <w:spacing w:after="0" w:line="240" w:lineRule="auto"/>
              <w:jc w:val="center"/>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8,785</w:t>
            </w:r>
          </w:p>
        </w:tc>
        <w:tc>
          <w:tcPr>
            <w:tcW w:w="1147" w:type="dxa"/>
            <w:tcMar>
              <w:left w:w="28" w:type="dxa"/>
              <w:right w:w="28" w:type="dxa"/>
            </w:tcMar>
            <w:vAlign w:val="center"/>
          </w:tcPr>
          <w:p w14:paraId="391978EC" w14:textId="77777777" w:rsidR="004738CA" w:rsidRPr="000214B7" w:rsidRDefault="004738CA" w:rsidP="00A369A8">
            <w:pPr>
              <w:spacing w:after="0" w:line="240" w:lineRule="auto"/>
              <w:jc w:val="center"/>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9,365</w:t>
            </w:r>
          </w:p>
        </w:tc>
        <w:tc>
          <w:tcPr>
            <w:tcW w:w="1820" w:type="dxa"/>
            <w:vMerge w:val="restart"/>
            <w:tcMar>
              <w:left w:w="28" w:type="dxa"/>
              <w:right w:w="28" w:type="dxa"/>
            </w:tcMar>
            <w:vAlign w:val="center"/>
          </w:tcPr>
          <w:p w14:paraId="2140C5D6" w14:textId="77777777" w:rsidR="004738CA" w:rsidRPr="000214B7" w:rsidRDefault="004738CA" w:rsidP="00A369A8">
            <w:pPr>
              <w:spacing w:after="0" w:line="240" w:lineRule="auto"/>
              <w:jc w:val="center"/>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877</w:t>
            </w:r>
          </w:p>
        </w:tc>
        <w:tc>
          <w:tcPr>
            <w:tcW w:w="1341" w:type="dxa"/>
            <w:vMerge w:val="restart"/>
            <w:tcMar>
              <w:left w:w="28" w:type="dxa"/>
              <w:right w:w="28" w:type="dxa"/>
            </w:tcMar>
            <w:vAlign w:val="center"/>
          </w:tcPr>
          <w:p w14:paraId="4CF25CE3" w14:textId="49AD6B64" w:rsidR="004738CA" w:rsidRPr="000214B7" w:rsidRDefault="004738CA" w:rsidP="00A369A8">
            <w:pPr>
              <w:spacing w:after="0" w:line="240" w:lineRule="auto"/>
              <w:jc w:val="center"/>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2014-2020</w:t>
            </w:r>
            <w:r w:rsidR="00AC716B" w:rsidRPr="000214B7">
              <w:rPr>
                <w:rFonts w:ascii="GHEA Grapalat" w:eastAsia="GHEA Grapalat" w:hAnsi="GHEA Grapalat" w:cs="Arial"/>
                <w:i/>
                <w:sz w:val="20"/>
                <w:szCs w:val="20"/>
                <w:lang w:val="hy-AM"/>
              </w:rPr>
              <w:t xml:space="preserve"> </w:t>
            </w:r>
          </w:p>
        </w:tc>
      </w:tr>
      <w:tr w:rsidR="004738CA" w:rsidRPr="000214B7" w14:paraId="10726041" w14:textId="77777777" w:rsidTr="004445D2">
        <w:trPr>
          <w:trHeight w:val="53"/>
        </w:trPr>
        <w:tc>
          <w:tcPr>
            <w:tcW w:w="2005" w:type="dxa"/>
            <w:vMerge/>
            <w:tcMar>
              <w:left w:w="28" w:type="dxa"/>
              <w:right w:w="28" w:type="dxa"/>
            </w:tcMar>
            <w:vAlign w:val="center"/>
          </w:tcPr>
          <w:p w14:paraId="6C04671C"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i/>
                <w:sz w:val="20"/>
                <w:szCs w:val="20"/>
                <w:lang w:val="hy-AM"/>
              </w:rPr>
            </w:pPr>
          </w:p>
        </w:tc>
        <w:tc>
          <w:tcPr>
            <w:tcW w:w="989" w:type="dxa"/>
            <w:vMerge/>
            <w:tcMar>
              <w:left w:w="28" w:type="dxa"/>
              <w:right w:w="28" w:type="dxa"/>
            </w:tcMar>
            <w:vAlign w:val="center"/>
          </w:tcPr>
          <w:p w14:paraId="7FF48CBD"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i/>
                <w:sz w:val="20"/>
                <w:szCs w:val="20"/>
                <w:lang w:val="hy-AM"/>
              </w:rPr>
            </w:pPr>
          </w:p>
        </w:tc>
        <w:tc>
          <w:tcPr>
            <w:tcW w:w="3408" w:type="dxa"/>
            <w:gridSpan w:val="3"/>
            <w:tcMar>
              <w:left w:w="28" w:type="dxa"/>
              <w:right w:w="28" w:type="dxa"/>
            </w:tcMar>
            <w:vAlign w:val="center"/>
          </w:tcPr>
          <w:p w14:paraId="63C81A55" w14:textId="77777777" w:rsidR="004738CA" w:rsidRPr="000214B7" w:rsidRDefault="004738CA" w:rsidP="00A369A8">
            <w:pPr>
              <w:spacing w:after="0" w:line="240" w:lineRule="auto"/>
              <w:jc w:val="center"/>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5,925</w:t>
            </w:r>
          </w:p>
        </w:tc>
        <w:tc>
          <w:tcPr>
            <w:tcW w:w="1820" w:type="dxa"/>
            <w:vMerge/>
            <w:tcMar>
              <w:left w:w="28" w:type="dxa"/>
              <w:right w:w="28" w:type="dxa"/>
            </w:tcMar>
            <w:vAlign w:val="center"/>
          </w:tcPr>
          <w:p w14:paraId="0EA70978"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i/>
                <w:sz w:val="20"/>
                <w:szCs w:val="20"/>
                <w:lang w:val="hy-AM"/>
              </w:rPr>
            </w:pPr>
          </w:p>
        </w:tc>
        <w:tc>
          <w:tcPr>
            <w:tcW w:w="1341" w:type="dxa"/>
            <w:vMerge/>
            <w:tcMar>
              <w:left w:w="28" w:type="dxa"/>
              <w:right w:w="28" w:type="dxa"/>
            </w:tcMar>
            <w:vAlign w:val="center"/>
          </w:tcPr>
          <w:p w14:paraId="39230B39"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i/>
                <w:sz w:val="20"/>
                <w:szCs w:val="20"/>
                <w:lang w:val="hy-AM"/>
              </w:rPr>
            </w:pPr>
          </w:p>
        </w:tc>
      </w:tr>
      <w:tr w:rsidR="004738CA" w:rsidRPr="000214B7" w14:paraId="407CDE9B" w14:textId="77777777" w:rsidTr="004445D2">
        <w:trPr>
          <w:trHeight w:val="400"/>
        </w:trPr>
        <w:tc>
          <w:tcPr>
            <w:tcW w:w="9563" w:type="dxa"/>
            <w:gridSpan w:val="7"/>
            <w:shd w:val="clear" w:color="auto" w:fill="FFFFFF" w:themeFill="background1"/>
            <w:tcMar>
              <w:left w:w="28" w:type="dxa"/>
              <w:right w:w="28" w:type="dxa"/>
            </w:tcMar>
            <w:vAlign w:val="center"/>
          </w:tcPr>
          <w:p w14:paraId="0EE3493A" w14:textId="128B2B73" w:rsidR="004738CA" w:rsidRPr="000214B7" w:rsidRDefault="004738CA" w:rsidP="00A369A8">
            <w:pPr>
              <w:widowControl w:val="0"/>
              <w:spacing w:after="0" w:line="240" w:lineRule="auto"/>
              <w:jc w:val="center"/>
              <w:rPr>
                <w:rFonts w:ascii="GHEA Grapalat" w:eastAsia="GHEA Grapalat" w:hAnsi="GHEA Grapalat" w:cs="Arial"/>
                <w:b/>
                <w:bCs/>
                <w:i/>
                <w:sz w:val="20"/>
                <w:szCs w:val="20"/>
                <w:lang w:val="hy-AM"/>
              </w:rPr>
            </w:pPr>
            <w:r w:rsidRPr="000214B7">
              <w:rPr>
                <w:rFonts w:ascii="GHEA Grapalat" w:eastAsia="GHEA Grapalat" w:hAnsi="GHEA Grapalat" w:cs="Arial"/>
                <w:b/>
                <w:bCs/>
                <w:iCs/>
                <w:sz w:val="20"/>
                <w:szCs w:val="20"/>
                <w:lang w:val="hy-AM"/>
              </w:rPr>
              <w:t>Փաստացի</w:t>
            </w:r>
            <w:r w:rsidR="00550F40" w:rsidRPr="000214B7">
              <w:rPr>
                <w:rFonts w:ascii="GHEA Grapalat" w:eastAsia="GHEA Grapalat" w:hAnsi="GHEA Grapalat" w:cs="Arial"/>
                <w:b/>
                <w:bCs/>
                <w:i/>
                <w:sz w:val="20"/>
                <w:szCs w:val="20"/>
                <w:lang w:val="hy-AM"/>
              </w:rPr>
              <w:t xml:space="preserve"> </w:t>
            </w:r>
            <w:r w:rsidR="00550F40" w:rsidRPr="000214B7">
              <w:rPr>
                <w:rFonts w:ascii="GHEA Grapalat" w:eastAsia="GHEA Grapalat" w:hAnsi="GHEA Grapalat" w:cs="Arial"/>
                <w:b/>
                <w:bCs/>
                <w:iCs/>
                <w:sz w:val="20"/>
                <w:szCs w:val="20"/>
                <w:lang w:val="hy-AM"/>
              </w:rPr>
              <w:t>(2022թ</w:t>
            </w:r>
            <w:r w:rsidR="00550F40" w:rsidRPr="000214B7">
              <w:rPr>
                <w:rFonts w:ascii="Cambria Math" w:eastAsia="GHEA Grapalat" w:hAnsi="Cambria Math" w:cs="Cambria Math"/>
                <w:b/>
                <w:bCs/>
                <w:iCs/>
                <w:sz w:val="20"/>
                <w:szCs w:val="20"/>
                <w:lang w:val="hy-AM"/>
              </w:rPr>
              <w:t>․</w:t>
            </w:r>
            <w:r w:rsidR="00550F40" w:rsidRPr="000214B7">
              <w:rPr>
                <w:rFonts w:ascii="GHEA Grapalat" w:eastAsia="GHEA Grapalat" w:hAnsi="GHEA Grapalat" w:cs="Arial"/>
                <w:b/>
                <w:bCs/>
                <w:iCs/>
                <w:sz w:val="20"/>
                <w:szCs w:val="20"/>
                <w:lang w:val="hy-AM"/>
              </w:rPr>
              <w:t>)</w:t>
            </w:r>
          </w:p>
        </w:tc>
      </w:tr>
      <w:tr w:rsidR="004738CA" w:rsidRPr="000214B7" w14:paraId="29AE005E" w14:textId="77777777" w:rsidTr="004445D2">
        <w:trPr>
          <w:trHeight w:val="53"/>
        </w:trPr>
        <w:tc>
          <w:tcPr>
            <w:tcW w:w="2005" w:type="dxa"/>
            <w:tcMar>
              <w:left w:w="28" w:type="dxa"/>
              <w:right w:w="28" w:type="dxa"/>
            </w:tcMar>
            <w:vAlign w:val="center"/>
          </w:tcPr>
          <w:p w14:paraId="1174C46A" w14:textId="454553C2" w:rsidR="004738CA" w:rsidRPr="000214B7" w:rsidRDefault="004738CA" w:rsidP="00A369A8">
            <w:pPr>
              <w:widowControl w:val="0"/>
              <w:spacing w:after="0" w:line="240" w:lineRule="auto"/>
              <w:jc w:val="center"/>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ԵՔ,</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«Երևանի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աղբահանություն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և</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սանիտարական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մաքրում»</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համայնքային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հիմնարկ</w:t>
            </w:r>
          </w:p>
        </w:tc>
        <w:tc>
          <w:tcPr>
            <w:tcW w:w="989" w:type="dxa"/>
            <w:tcMar>
              <w:left w:w="28" w:type="dxa"/>
              <w:right w:w="28" w:type="dxa"/>
            </w:tcMar>
            <w:vAlign w:val="center"/>
          </w:tcPr>
          <w:p w14:paraId="479FE3C2" w14:textId="77777777" w:rsidR="004738CA" w:rsidRPr="000214B7" w:rsidRDefault="004738CA" w:rsidP="00A369A8">
            <w:pPr>
              <w:widowControl w:val="0"/>
              <w:spacing w:after="0" w:line="240" w:lineRule="auto"/>
              <w:rPr>
                <w:rFonts w:ascii="GHEA Grapalat" w:eastAsia="GHEA Grapalat" w:hAnsi="GHEA Grapalat" w:cs="Arial"/>
                <w:i/>
                <w:sz w:val="20"/>
                <w:szCs w:val="20"/>
                <w:lang w:val="hy-AM"/>
              </w:rPr>
            </w:pPr>
          </w:p>
        </w:tc>
        <w:tc>
          <w:tcPr>
            <w:tcW w:w="3408" w:type="dxa"/>
            <w:gridSpan w:val="3"/>
            <w:tcMar>
              <w:left w:w="28" w:type="dxa"/>
              <w:right w:w="28" w:type="dxa"/>
            </w:tcMar>
            <w:vAlign w:val="center"/>
          </w:tcPr>
          <w:p w14:paraId="5BF16DBB" w14:textId="49D7BB95" w:rsidR="004738CA" w:rsidRPr="000214B7" w:rsidRDefault="007B0383" w:rsidP="00A369A8">
            <w:pPr>
              <w:spacing w:after="0" w:line="240" w:lineRule="auto"/>
              <w:jc w:val="center"/>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10,373</w:t>
            </w:r>
          </w:p>
        </w:tc>
        <w:tc>
          <w:tcPr>
            <w:tcW w:w="1820" w:type="dxa"/>
            <w:tcMar>
              <w:left w:w="28" w:type="dxa"/>
              <w:right w:w="28" w:type="dxa"/>
            </w:tcMar>
            <w:vAlign w:val="center"/>
          </w:tcPr>
          <w:p w14:paraId="580B7A1F" w14:textId="77777777" w:rsidR="004738CA" w:rsidRPr="000214B7" w:rsidRDefault="004738CA" w:rsidP="00A369A8">
            <w:pPr>
              <w:widowControl w:val="0"/>
              <w:spacing w:after="0" w:line="240" w:lineRule="auto"/>
              <w:jc w:val="center"/>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1567</w:t>
            </w:r>
          </w:p>
        </w:tc>
        <w:tc>
          <w:tcPr>
            <w:tcW w:w="1341" w:type="dxa"/>
            <w:tcMar>
              <w:left w:w="28" w:type="dxa"/>
              <w:right w:w="28" w:type="dxa"/>
            </w:tcMar>
            <w:vAlign w:val="center"/>
          </w:tcPr>
          <w:p w14:paraId="4B58D346" w14:textId="723291CD" w:rsidR="004738CA" w:rsidRPr="000214B7" w:rsidRDefault="00EF6ED1" w:rsidP="00A369A8">
            <w:pPr>
              <w:widowControl w:val="0"/>
              <w:spacing w:after="0" w:line="240" w:lineRule="auto"/>
              <w:jc w:val="center"/>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2018-</w:t>
            </w:r>
            <w:r w:rsidR="004738CA" w:rsidRPr="000214B7">
              <w:rPr>
                <w:rFonts w:ascii="GHEA Grapalat" w:eastAsia="GHEA Grapalat" w:hAnsi="GHEA Grapalat" w:cs="Arial"/>
                <w:i/>
                <w:sz w:val="20"/>
                <w:szCs w:val="20"/>
                <w:lang w:val="hy-AM"/>
              </w:rPr>
              <w:t>2022</w:t>
            </w:r>
          </w:p>
        </w:tc>
      </w:tr>
    </w:tbl>
    <w:p w14:paraId="1350EB1F" w14:textId="77777777" w:rsidR="004738CA" w:rsidRPr="000214B7" w:rsidRDefault="004738CA" w:rsidP="00A369A8">
      <w:pPr>
        <w:spacing w:line="240" w:lineRule="auto"/>
        <w:rPr>
          <w:rFonts w:ascii="GHEA Grapalat" w:eastAsia="GHEA Grapalat" w:hAnsi="GHEA Grapalat" w:cs="Arial"/>
          <w:b/>
          <w:lang w:val="hy-AM"/>
        </w:rPr>
      </w:pPr>
    </w:p>
    <w:p w14:paraId="7D405843" w14:textId="061955E9"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390" w:name="_Toc162011987"/>
      <w:bookmarkStart w:id="391" w:name="_Toc191889899"/>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15</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4445D2" w:rsidRPr="000214B7">
        <w:rPr>
          <w:rFonts w:ascii="GHEA Grapalat" w:eastAsia="Tahoma" w:hAnsi="GHEA Grapalat" w:cs="Arial"/>
          <w:color w:val="002060"/>
          <w:sz w:val="20"/>
          <w:szCs w:val="20"/>
          <w:lang w:val="hy-AM"/>
        </w:rPr>
        <w:t xml:space="preserve">Միջոցառում </w:t>
      </w:r>
      <w:r w:rsidRPr="000214B7">
        <w:rPr>
          <w:rFonts w:ascii="GHEA Grapalat" w:eastAsia="Tahoma" w:hAnsi="GHEA Grapalat" w:cs="Arial"/>
          <w:color w:val="002060"/>
          <w:sz w:val="20"/>
          <w:szCs w:val="20"/>
          <w:lang w:val="hy-AM"/>
        </w:rPr>
        <w:t>T.6.1</w:t>
      </w:r>
      <w:r w:rsidR="00DD1231"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Գործունեության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իրականացման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կարգավիճակը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հաշվետու</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ժամանակաշրջանի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վերջի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դրությամբ</w:t>
      </w:r>
      <w:bookmarkEnd w:id="390"/>
      <w:bookmarkEnd w:id="391"/>
    </w:p>
    <w:tbl>
      <w:tblPr>
        <w:tblStyle w:val="GridTable1Light"/>
        <w:tblW w:w="9715" w:type="dxa"/>
        <w:tblLayout w:type="fixed"/>
        <w:tblLook w:val="0400" w:firstRow="0" w:lastRow="0" w:firstColumn="0" w:lastColumn="0" w:noHBand="0" w:noVBand="1"/>
      </w:tblPr>
      <w:tblGrid>
        <w:gridCol w:w="534"/>
        <w:gridCol w:w="2155"/>
        <w:gridCol w:w="4956"/>
        <w:gridCol w:w="2070"/>
      </w:tblGrid>
      <w:tr w:rsidR="004738CA" w:rsidRPr="000214B7" w14:paraId="363E2083" w14:textId="77777777" w:rsidTr="00051613">
        <w:trPr>
          <w:tblHeader/>
        </w:trPr>
        <w:tc>
          <w:tcPr>
            <w:tcW w:w="534" w:type="dxa"/>
            <w:shd w:val="clear" w:color="auto" w:fill="F2F2F2" w:themeFill="background1" w:themeFillShade="F2"/>
          </w:tcPr>
          <w:p w14:paraId="5BE43DFD"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155" w:type="dxa"/>
            <w:shd w:val="clear" w:color="auto" w:fill="F2F2F2" w:themeFill="background1" w:themeFillShade="F2"/>
          </w:tcPr>
          <w:p w14:paraId="5E2AE807" w14:textId="4E4FA057"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w:t>
            </w:r>
            <w:r w:rsidR="00AC716B" w:rsidRPr="000214B7">
              <w:rPr>
                <w:rFonts w:ascii="GHEA Grapalat" w:eastAsia="GHEA Grapalat" w:hAnsi="GHEA Grapalat" w:cs="Arial"/>
                <w:b/>
                <w:sz w:val="20"/>
                <w:szCs w:val="20"/>
                <w:lang w:val="hy-AM"/>
              </w:rPr>
              <w:t xml:space="preserve"> </w:t>
            </w:r>
            <w:r w:rsidRPr="000214B7">
              <w:rPr>
                <w:rFonts w:ascii="GHEA Grapalat" w:eastAsia="GHEA Grapalat" w:hAnsi="GHEA Grapalat" w:cs="Arial"/>
                <w:b/>
                <w:sz w:val="20"/>
                <w:szCs w:val="20"/>
                <w:lang w:val="hy-AM"/>
              </w:rPr>
              <w:t>բովանդակություն</w:t>
            </w:r>
          </w:p>
        </w:tc>
        <w:tc>
          <w:tcPr>
            <w:tcW w:w="7026" w:type="dxa"/>
            <w:gridSpan w:val="2"/>
            <w:shd w:val="clear" w:color="auto" w:fill="F2F2F2" w:themeFill="background1" w:themeFillShade="F2"/>
          </w:tcPr>
          <w:p w14:paraId="2F143B92"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4738CA" w:rsidRPr="000214B7" w14:paraId="79A94AFF" w14:textId="77777777" w:rsidTr="00A63CBA">
        <w:tc>
          <w:tcPr>
            <w:tcW w:w="534" w:type="dxa"/>
          </w:tcPr>
          <w:p w14:paraId="08721E9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155" w:type="dxa"/>
          </w:tcPr>
          <w:p w14:paraId="1D0BD734" w14:textId="7379BFF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նախաձեռնողը</w:t>
            </w:r>
          </w:p>
        </w:tc>
        <w:tc>
          <w:tcPr>
            <w:tcW w:w="7026" w:type="dxa"/>
            <w:gridSpan w:val="2"/>
          </w:tcPr>
          <w:p w14:paraId="6A4BABA6" w14:textId="5F2C5C38"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52"/>
                <w:id w:val="-1419476286"/>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ՏԻՄ</w:t>
            </w:r>
          </w:p>
          <w:p w14:paraId="7404DD43"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0214B7" w14:paraId="269C26D1" w14:textId="77777777" w:rsidTr="00A63CBA">
        <w:tc>
          <w:tcPr>
            <w:tcW w:w="534" w:type="dxa"/>
          </w:tcPr>
          <w:p w14:paraId="6EAF1BF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155" w:type="dxa"/>
          </w:tcPr>
          <w:p w14:paraId="4ED17C6C" w14:textId="52F34E9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պատասխանատու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tc>
        <w:tc>
          <w:tcPr>
            <w:tcW w:w="7026" w:type="dxa"/>
            <w:gridSpan w:val="2"/>
          </w:tcPr>
          <w:p w14:paraId="559F0809" w14:textId="6FD38917"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59"/>
                <w:id w:val="-1558007710"/>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Ե</w:t>
            </w:r>
            <w:r w:rsidR="004446FA" w:rsidRPr="000214B7">
              <w:rPr>
                <w:rFonts w:ascii="GHEA Grapalat" w:eastAsia="GHEA Grapalat" w:hAnsi="GHEA Grapalat" w:cs="Arial"/>
                <w:sz w:val="20"/>
                <w:szCs w:val="20"/>
                <w:lang w:val="hy-AM"/>
              </w:rPr>
              <w:t>Ք</w:t>
            </w:r>
            <w:r w:rsidR="004738CA"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Կոմունալ</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տնտեսության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վարչություն</w:t>
            </w:r>
          </w:p>
          <w:p w14:paraId="51042213"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307BAD" w14:paraId="383FEC3A" w14:textId="77777777" w:rsidTr="00A63CBA">
        <w:trPr>
          <w:trHeight w:val="824"/>
        </w:trPr>
        <w:tc>
          <w:tcPr>
            <w:tcW w:w="534" w:type="dxa"/>
          </w:tcPr>
          <w:p w14:paraId="4F89F9B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155" w:type="dxa"/>
          </w:tcPr>
          <w:p w14:paraId="7B3CC600" w14:textId="283FE690"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գործողությունների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նկարագրությունը:</w:t>
            </w:r>
          </w:p>
        </w:tc>
        <w:tc>
          <w:tcPr>
            <w:tcW w:w="7026" w:type="dxa"/>
            <w:gridSpan w:val="2"/>
          </w:tcPr>
          <w:p w14:paraId="73312351" w14:textId="3A7D6E62" w:rsidR="00377351" w:rsidRPr="000214B7" w:rsidRDefault="00377351" w:rsidP="00A369A8">
            <w:pPr>
              <w:spacing w:before="12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Երևանի սանիտարական մաքրման ենթակա փողոցների, հրապարակների, կամուրջների և այլ կառույցների ընդհանուր մակերեսը կազմում է 24,348,634քմ: Մայրաքաղաքի տարածքից օրական հավաքվում և տարբեր աղբավայրեր է տեղափոխվում շուրջ 1000-1300տ աղբ: Նուբարաշենի քաղաքային աղբավայրը գործարկվել է 1950-ական թվականներին և գտնվում է մայրաքաղաքի կենտրոնից մոտ 9-10 կմ հեռավորության վրա՝ զբաղեցնելով շուրջ 52.3 հա տարածք:</w:t>
            </w:r>
          </w:p>
          <w:p w14:paraId="3F24CCFE" w14:textId="77777777" w:rsidR="00377351" w:rsidRPr="000214B7" w:rsidRDefault="00377351" w:rsidP="00A369A8">
            <w:pPr>
              <w:spacing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2018 թ</w:t>
            </w:r>
            <w:r w:rsidRPr="000214B7">
              <w:rPr>
                <w:rFonts w:ascii="Cambria Math" w:eastAsia="GHEA Grapalat" w:hAnsi="Cambria Math" w:cs="Cambria Math"/>
                <w:i/>
                <w:iCs/>
                <w:sz w:val="20"/>
                <w:szCs w:val="20"/>
                <w:lang w:val="hy-AM"/>
              </w:rPr>
              <w:t>․</w:t>
            </w:r>
            <w:r w:rsidRPr="000214B7">
              <w:rPr>
                <w:rFonts w:ascii="GHEA Grapalat" w:eastAsia="GHEA Grapalat" w:hAnsi="GHEA Grapalat" w:cs="Arial"/>
                <w:i/>
                <w:iCs/>
                <w:sz w:val="20"/>
                <w:szCs w:val="20"/>
                <w:lang w:val="hy-AM"/>
              </w:rPr>
              <w:t xml:space="preserve">-ից աղբահանությունն ու սանմաքրումն իրականացվում են «Երևանի աղբահանություն և սանիտարական մաքրում» համայնքային հիմնարկի կողմից։ </w:t>
            </w:r>
          </w:p>
          <w:p w14:paraId="7C3FAA0D" w14:textId="241A38BB" w:rsidR="00377351" w:rsidRPr="000214B7" w:rsidRDefault="00377351" w:rsidP="00A369A8">
            <w:pPr>
              <w:spacing w:before="12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2023թ</w:t>
            </w:r>
            <w:r w:rsidRPr="000214B7">
              <w:rPr>
                <w:rFonts w:ascii="Cambria Math" w:eastAsia="GHEA Grapalat" w:hAnsi="Cambria Math" w:cs="Cambria Math"/>
                <w:i/>
                <w:iCs/>
                <w:sz w:val="20"/>
                <w:szCs w:val="20"/>
                <w:lang w:val="hy-AM"/>
              </w:rPr>
              <w:t>․</w:t>
            </w:r>
            <w:r w:rsidRPr="000214B7">
              <w:rPr>
                <w:rFonts w:ascii="GHEA Grapalat" w:eastAsia="GHEA Grapalat" w:hAnsi="GHEA Grapalat" w:cs="Arial"/>
                <w:i/>
                <w:iCs/>
                <w:sz w:val="20"/>
                <w:szCs w:val="20"/>
                <w:lang w:val="hy-AM"/>
              </w:rPr>
              <w:t xml:space="preserve"> դրությամբ աղբահանության ծառայությունն իրականացվում է 57 աղբատար մեքենայի միջոցով: Նոր մեքենաներից յուրաքանչյուրը սպասարկում է մոտ 80-100 աղբաման: Մոտ 49 միլիոն դրամ </w:t>
            </w:r>
            <w:r w:rsidRPr="000214B7">
              <w:rPr>
                <w:rFonts w:ascii="GHEA Grapalat" w:eastAsia="GHEA Grapalat" w:hAnsi="GHEA Grapalat" w:cs="Arial"/>
                <w:i/>
                <w:iCs/>
                <w:sz w:val="20"/>
                <w:szCs w:val="20"/>
                <w:lang w:val="hy-AM"/>
              </w:rPr>
              <w:lastRenderedPageBreak/>
              <w:t>արժողությամբ «ՄԱԶ» մակնիշի այս մեքենաներն ունեն 2 տարվա երաշխիք: Մայրաքաղաքի մաքրությունն ապահովող աշխատակիցների թիվն է 495</w:t>
            </w:r>
            <w:r w:rsidRPr="000214B7">
              <w:rPr>
                <w:rFonts w:ascii="GHEA Grapalat" w:eastAsia="GHEA Grapalat" w:hAnsi="GHEA Grapalat" w:cs="Arial"/>
                <w:i/>
                <w:iCs/>
                <w:sz w:val="20"/>
                <w:szCs w:val="20"/>
                <w:vertAlign w:val="superscript"/>
                <w:lang w:val="hy-AM"/>
              </w:rPr>
              <w:footnoteReference w:id="35"/>
            </w:r>
            <w:r w:rsidRPr="000214B7">
              <w:rPr>
                <w:rFonts w:ascii="GHEA Grapalat" w:eastAsia="GHEA Grapalat" w:hAnsi="GHEA Grapalat" w:cs="Arial"/>
                <w:i/>
                <w:iCs/>
                <w:sz w:val="20"/>
                <w:szCs w:val="20"/>
                <w:lang w:val="hy-AM"/>
              </w:rPr>
              <w:t>: Աղբահանությունն իրականացվում է երկու հերթափոխով՝ ցերեկային և գիշերային, երբեմն նույն տեղամասում երկու անգամ: Ամեն օր աղբավայր է տեղափոխվում 150-180 տոննա աղբ:</w:t>
            </w:r>
          </w:p>
          <w:p w14:paraId="6584F1DF" w14:textId="3E5F5297" w:rsidR="004738CA" w:rsidRPr="000214B7" w:rsidRDefault="00377351" w:rsidP="00A369A8">
            <w:pPr>
              <w:spacing w:before="12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Աշխատանքների արդյունավետության բարձրացման արդյունքում վառելիքի ընդհանուր ծախսը 2022թ</w:t>
            </w:r>
            <w:r w:rsidRPr="000214B7">
              <w:rPr>
                <w:rFonts w:ascii="Cambria Math" w:eastAsia="GHEA Grapalat" w:hAnsi="Cambria Math" w:cs="Cambria Math"/>
                <w:i/>
                <w:iCs/>
                <w:sz w:val="20"/>
                <w:szCs w:val="20"/>
                <w:lang w:val="hy-AM"/>
              </w:rPr>
              <w:t>․</w:t>
            </w:r>
            <w:r w:rsidRPr="000214B7">
              <w:rPr>
                <w:rFonts w:ascii="GHEA Grapalat" w:eastAsia="GHEA Grapalat" w:hAnsi="GHEA Grapalat" w:cs="Arial"/>
                <w:i/>
                <w:iCs/>
                <w:sz w:val="20"/>
                <w:szCs w:val="20"/>
                <w:lang w:val="hy-AM"/>
              </w:rPr>
              <w:t xml:space="preserve"> կրճատվեց 34,7 տոկոսով, իսկ СО2-ի արտանետումների կրճատումը կազմեց 1567,5 տոննա նախատեսված 877-ի փոխարեն։</w:t>
            </w:r>
          </w:p>
        </w:tc>
      </w:tr>
      <w:tr w:rsidR="004738CA" w:rsidRPr="000214B7" w14:paraId="6F45798F" w14:textId="77777777" w:rsidTr="00A63CBA">
        <w:tc>
          <w:tcPr>
            <w:tcW w:w="534" w:type="dxa"/>
          </w:tcPr>
          <w:p w14:paraId="07563C59"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4</w:t>
            </w:r>
          </w:p>
        </w:tc>
        <w:tc>
          <w:tcPr>
            <w:tcW w:w="2155" w:type="dxa"/>
          </w:tcPr>
          <w:p w14:paraId="1255DC8E" w14:textId="49643EA9"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սկիզբը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7026" w:type="dxa"/>
            <w:gridSpan w:val="2"/>
          </w:tcPr>
          <w:p w14:paraId="02FAEC3C"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2018թ</w:t>
            </w:r>
            <w:r w:rsidRPr="000214B7">
              <w:rPr>
                <w:rFonts w:ascii="Cambria Math" w:eastAsia="MS Gothic" w:hAnsi="Cambria Math" w:cs="Cambria Math"/>
                <w:sz w:val="20"/>
                <w:szCs w:val="20"/>
                <w:lang w:val="hy-AM"/>
              </w:rPr>
              <w:t>․</w:t>
            </w:r>
          </w:p>
        </w:tc>
      </w:tr>
      <w:tr w:rsidR="004738CA" w:rsidRPr="000214B7" w14:paraId="2E7B0DB0" w14:textId="77777777" w:rsidTr="00A63CBA">
        <w:tc>
          <w:tcPr>
            <w:tcW w:w="534" w:type="dxa"/>
          </w:tcPr>
          <w:p w14:paraId="575552E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155" w:type="dxa"/>
          </w:tcPr>
          <w:p w14:paraId="7F59F3FA" w14:textId="44F2DBC1"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ավարտը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7026" w:type="dxa"/>
            <w:gridSpan w:val="2"/>
          </w:tcPr>
          <w:p w14:paraId="38F1C764"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2022թ</w:t>
            </w:r>
            <w:r w:rsidRPr="000214B7">
              <w:rPr>
                <w:rFonts w:ascii="Cambria Math" w:eastAsia="MS Gothic" w:hAnsi="Cambria Math" w:cs="Cambria Math"/>
                <w:sz w:val="20"/>
                <w:szCs w:val="20"/>
                <w:lang w:val="hy-AM"/>
              </w:rPr>
              <w:t>․</w:t>
            </w:r>
          </w:p>
        </w:tc>
      </w:tr>
      <w:tr w:rsidR="004738CA" w:rsidRPr="000214B7" w14:paraId="40134A37" w14:textId="77777777" w:rsidTr="00A63CBA">
        <w:tc>
          <w:tcPr>
            <w:tcW w:w="534" w:type="dxa"/>
          </w:tcPr>
          <w:p w14:paraId="41C8E1E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155" w:type="dxa"/>
          </w:tcPr>
          <w:p w14:paraId="528FCB10" w14:textId="7F4F4DF0"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կարգավիճակը</w:t>
            </w:r>
          </w:p>
        </w:tc>
        <w:tc>
          <w:tcPr>
            <w:tcW w:w="7026" w:type="dxa"/>
            <w:gridSpan w:val="2"/>
          </w:tcPr>
          <w:p w14:paraId="716E04B8" w14:textId="368C088E"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64"/>
                <w:id w:val="217171778"/>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Ավարտված</w:t>
            </w:r>
          </w:p>
          <w:p w14:paraId="24B7F3DE"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307BAD" w14:paraId="776D3A6E" w14:textId="77777777" w:rsidTr="00A63CBA">
        <w:tc>
          <w:tcPr>
            <w:tcW w:w="534" w:type="dxa"/>
          </w:tcPr>
          <w:p w14:paraId="3F12ED28"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155" w:type="dxa"/>
          </w:tcPr>
          <w:p w14:paraId="5420F4D1" w14:textId="31E2333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շահառուներ</w:t>
            </w:r>
          </w:p>
        </w:tc>
        <w:tc>
          <w:tcPr>
            <w:tcW w:w="7026" w:type="dxa"/>
            <w:gridSpan w:val="2"/>
          </w:tcPr>
          <w:p w14:paraId="20C2D49D" w14:textId="77777777" w:rsidR="007B0383"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Մարզային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ինքնակառավարման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p w14:paraId="0F5CD53D" w14:textId="5DA868A1"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74"/>
                <w:id w:val="1174158085"/>
              </w:sdtPr>
              <w:sdtContent>
                <w:sdt>
                  <w:sdtPr>
                    <w:rPr>
                      <w:rFonts w:ascii="GHEA Grapalat" w:hAnsi="GHEA Grapalat" w:cs="Arial"/>
                      <w:sz w:val="20"/>
                      <w:szCs w:val="20"/>
                      <w:lang w:val="hy-AM"/>
                    </w:rPr>
                    <w:tag w:val="goog_rdk_564"/>
                    <w:id w:val="-622769688"/>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Քաղաքացիներ</w:t>
            </w:r>
          </w:p>
        </w:tc>
      </w:tr>
      <w:tr w:rsidR="004738CA" w:rsidRPr="00307BAD" w14:paraId="3BCA2569" w14:textId="77777777" w:rsidTr="00A63CBA">
        <w:tc>
          <w:tcPr>
            <w:tcW w:w="534" w:type="dxa"/>
          </w:tcPr>
          <w:p w14:paraId="346793C9"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55" w:type="dxa"/>
          </w:tcPr>
          <w:p w14:paraId="049D4962" w14:textId="3DD94C3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F17EC" w:rsidRPr="000214B7">
              <w:rPr>
                <w:rFonts w:ascii="GHEA Grapalat" w:eastAsia="GHEA Grapalat" w:hAnsi="GHEA Grapalat" w:cs="Arial"/>
                <w:sz w:val="20"/>
                <w:szCs w:val="20"/>
                <w:lang w:val="hy-AM"/>
              </w:rPr>
              <w:t>ծրա</w:t>
            </w:r>
            <w:r w:rsidR="004445D2" w:rsidRPr="000214B7">
              <w:rPr>
                <w:rStyle w:val="rynqvb"/>
                <w:rFonts w:ascii="GHEA Grapalat" w:hAnsi="GHEA Grapalat" w:cs="Arial"/>
                <w:bCs/>
                <w:i/>
                <w:sz w:val="20"/>
                <w:szCs w:val="20"/>
                <w:lang w:val="hy-AM"/>
              </w:rPr>
              <w:softHyphen/>
            </w:r>
            <w:r w:rsidR="00AF17EC" w:rsidRPr="000214B7">
              <w:rPr>
                <w:rFonts w:ascii="GHEA Grapalat" w:eastAsia="GHEA Grapalat" w:hAnsi="GHEA Grapalat" w:cs="Arial"/>
                <w:sz w:val="20"/>
                <w:szCs w:val="20"/>
                <w:lang w:val="hy-AM"/>
              </w:rPr>
              <w:t>գ</w:t>
            </w:r>
            <w:r w:rsidRPr="000214B7">
              <w:rPr>
                <w:rFonts w:ascii="GHEA Grapalat" w:eastAsia="GHEA Grapalat" w:hAnsi="GHEA Grapalat" w:cs="Arial"/>
                <w:sz w:val="20"/>
                <w:szCs w:val="20"/>
                <w:lang w:val="hy-AM"/>
              </w:rPr>
              <w:t>րված)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արժեքը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7026" w:type="dxa"/>
            <w:gridSpan w:val="2"/>
          </w:tcPr>
          <w:p w14:paraId="2114F365"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307BAD" w14:paraId="5E0EF68B" w14:textId="77777777" w:rsidTr="00A63CBA">
        <w:tc>
          <w:tcPr>
            <w:tcW w:w="534" w:type="dxa"/>
          </w:tcPr>
          <w:p w14:paraId="5509FE11"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55" w:type="dxa"/>
          </w:tcPr>
          <w:p w14:paraId="7B64B29B" w14:textId="519AA20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w:t>
            </w:r>
            <w:r w:rsidR="00551CC8" w:rsidRPr="000214B7">
              <w:rPr>
                <w:rFonts w:ascii="GHEA Grapalat" w:eastAsia="GHEA Grapalat" w:hAnsi="GHEA Grapalat" w:cs="Arial"/>
                <w:sz w:val="20"/>
                <w:szCs w:val="20"/>
                <w:lang w:val="hy-AM"/>
              </w:rPr>
              <w:t>չև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այժմ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ծախսերը</w:t>
            </w:r>
          </w:p>
        </w:tc>
        <w:tc>
          <w:tcPr>
            <w:tcW w:w="7026" w:type="dxa"/>
            <w:gridSpan w:val="2"/>
          </w:tcPr>
          <w:p w14:paraId="6124DBB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p>
        </w:tc>
      </w:tr>
      <w:tr w:rsidR="004738CA" w:rsidRPr="00307BAD" w14:paraId="1C4721BD" w14:textId="77777777" w:rsidTr="00A63CBA">
        <w:tc>
          <w:tcPr>
            <w:tcW w:w="534" w:type="dxa"/>
          </w:tcPr>
          <w:p w14:paraId="7F150942"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155" w:type="dxa"/>
          </w:tcPr>
          <w:p w14:paraId="65113637" w14:textId="7734131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աղբյուրը(ները)</w:t>
            </w:r>
          </w:p>
        </w:tc>
        <w:tc>
          <w:tcPr>
            <w:tcW w:w="7026" w:type="dxa"/>
            <w:gridSpan w:val="2"/>
          </w:tcPr>
          <w:p w14:paraId="6059C4F4" w14:textId="4BC63DCF"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75"/>
                <w:id w:val="-482703637"/>
              </w:sdtPr>
              <w:sdtContent>
                <w:sdt>
                  <w:sdtPr>
                    <w:rPr>
                      <w:rFonts w:ascii="GHEA Grapalat" w:hAnsi="GHEA Grapalat" w:cs="Arial"/>
                      <w:sz w:val="20"/>
                      <w:szCs w:val="20"/>
                      <w:lang w:val="hy-AM"/>
                    </w:rPr>
                    <w:tag w:val="goog_rdk_564"/>
                    <w:id w:val="1192804710"/>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իշխանությունների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սեփական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միջոցները</w:t>
            </w:r>
          </w:p>
          <w:p w14:paraId="7CBDE6AB" w14:textId="1E342C82"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79"/>
                <w:id w:val="-1392956672"/>
              </w:sdtPr>
              <w:sdtContent>
                <w:sdt>
                  <w:sdtPr>
                    <w:rPr>
                      <w:rFonts w:ascii="GHEA Grapalat" w:hAnsi="GHEA Grapalat" w:cs="Arial"/>
                      <w:sz w:val="20"/>
                      <w:szCs w:val="20"/>
                      <w:lang w:val="hy-AM"/>
                    </w:rPr>
                    <w:tag w:val="goog_rdk_564"/>
                    <w:id w:val="-1140029638"/>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Պետություն-մասնավոր</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համագործակցություն</w:t>
            </w:r>
          </w:p>
        </w:tc>
      </w:tr>
      <w:tr w:rsidR="004738CA" w:rsidRPr="000214B7" w14:paraId="3FB93F6A" w14:textId="77777777" w:rsidTr="00A63CBA">
        <w:tc>
          <w:tcPr>
            <w:tcW w:w="534" w:type="dxa"/>
          </w:tcPr>
          <w:p w14:paraId="6FE60DA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2155" w:type="dxa"/>
          </w:tcPr>
          <w:p w14:paraId="67A59547" w14:textId="5103E9F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7026" w:type="dxa"/>
            <w:gridSpan w:val="2"/>
          </w:tcPr>
          <w:p w14:paraId="565CC332" w14:textId="2BECB53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6,400,000</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vertAlign w:val="superscript"/>
                <w:lang w:val="hy-AM"/>
              </w:rPr>
              <w:footnoteReference w:id="36"/>
            </w:r>
          </w:p>
        </w:tc>
      </w:tr>
      <w:tr w:rsidR="004738CA" w:rsidRPr="000214B7" w14:paraId="4CA55353" w14:textId="77777777" w:rsidTr="00A63CBA">
        <w:tc>
          <w:tcPr>
            <w:tcW w:w="534" w:type="dxa"/>
          </w:tcPr>
          <w:p w14:paraId="40C28EB7"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2155" w:type="dxa"/>
          </w:tcPr>
          <w:p w14:paraId="02E9C7B8" w14:textId="7AEC299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Ոչ</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7026" w:type="dxa"/>
            <w:gridSpan w:val="2"/>
          </w:tcPr>
          <w:p w14:paraId="5D9F8B06"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45A93612" w14:textId="77777777" w:rsidTr="00A63CBA">
        <w:tc>
          <w:tcPr>
            <w:tcW w:w="534" w:type="dxa"/>
          </w:tcPr>
          <w:p w14:paraId="7D7A8871"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155" w:type="dxa"/>
          </w:tcPr>
          <w:p w14:paraId="60D14977" w14:textId="5A1504C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ոլորտը</w:t>
            </w:r>
          </w:p>
        </w:tc>
        <w:tc>
          <w:tcPr>
            <w:tcW w:w="7026" w:type="dxa"/>
            <w:gridSpan w:val="2"/>
          </w:tcPr>
          <w:p w14:paraId="57FC4228" w14:textId="3C3562A3"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86"/>
                <w:id w:val="946671818"/>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Տրանսպորտ</w:t>
            </w:r>
          </w:p>
          <w:p w14:paraId="4C6E7C73" w14:textId="0ECA1DF6"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89"/>
                <w:id w:val="-32049958"/>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Թափոններ</w:t>
            </w:r>
          </w:p>
        </w:tc>
      </w:tr>
      <w:tr w:rsidR="004738CA" w:rsidRPr="000214B7" w14:paraId="3C1175BD" w14:textId="77777777" w:rsidTr="00A63CBA">
        <w:tc>
          <w:tcPr>
            <w:tcW w:w="534" w:type="dxa"/>
          </w:tcPr>
          <w:p w14:paraId="078C38C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7111" w:type="dxa"/>
            <w:gridSpan w:val="2"/>
          </w:tcPr>
          <w:p w14:paraId="296A8415" w14:textId="663F7B08"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7A4E64" w:rsidRPr="000214B7">
              <w:rPr>
                <w:rFonts w:ascii="GHEA Grapalat" w:eastAsia="GHEA Grapalat" w:hAnsi="GHEA Grapalat" w:cs="Arial"/>
                <w:sz w:val="20"/>
                <w:szCs w:val="20"/>
                <w:lang w:val="hy-AM"/>
              </w:rPr>
              <w:t>ԷԽ</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r w:rsidR="00AC716B" w:rsidRPr="000214B7">
              <w:rPr>
                <w:rFonts w:ascii="GHEA Grapalat" w:eastAsia="GHEA Grapalat" w:hAnsi="GHEA Grapalat" w:cs="Arial"/>
                <w:sz w:val="20"/>
                <w:szCs w:val="20"/>
                <w:lang w:val="hy-AM"/>
              </w:rPr>
              <w:t xml:space="preserve"> </w:t>
            </w:r>
          </w:p>
        </w:tc>
        <w:tc>
          <w:tcPr>
            <w:tcW w:w="2070" w:type="dxa"/>
          </w:tcPr>
          <w:p w14:paraId="7034FE6C" w14:textId="2D04BA7F" w:rsidR="004738CA" w:rsidRPr="000214B7" w:rsidRDefault="004738CA"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10,373</w:t>
            </w:r>
          </w:p>
        </w:tc>
      </w:tr>
      <w:tr w:rsidR="004738CA" w:rsidRPr="00307BAD" w14:paraId="34A4ECE4" w14:textId="77777777" w:rsidTr="004445D2">
        <w:trPr>
          <w:trHeight w:val="96"/>
        </w:trPr>
        <w:tc>
          <w:tcPr>
            <w:tcW w:w="534" w:type="dxa"/>
          </w:tcPr>
          <w:p w14:paraId="04DE9AE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7111" w:type="dxa"/>
            <w:gridSpan w:val="2"/>
          </w:tcPr>
          <w:p w14:paraId="6AE9F93E" w14:textId="2C1D6815"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040345" w:rsidRPr="000214B7">
              <w:rPr>
                <w:rFonts w:ascii="GHEA Grapalat" w:eastAsia="GHEA Grapalat" w:hAnsi="GHEA Grapalat" w:cs="Arial"/>
                <w:sz w:val="20"/>
                <w:szCs w:val="20"/>
                <w:lang w:val="hy-AM"/>
              </w:rPr>
              <w:t>ՎԷ</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արտադրությունը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2070" w:type="dxa"/>
          </w:tcPr>
          <w:p w14:paraId="2D0BB17E" w14:textId="77777777" w:rsidR="004738CA" w:rsidRPr="000214B7" w:rsidRDefault="004738CA" w:rsidP="00A369A8">
            <w:pPr>
              <w:spacing w:after="0" w:line="240" w:lineRule="auto"/>
              <w:jc w:val="center"/>
              <w:rPr>
                <w:rFonts w:ascii="GHEA Grapalat" w:eastAsia="GHEA Grapalat" w:hAnsi="GHEA Grapalat" w:cs="Arial"/>
                <w:bCs/>
                <w:sz w:val="20"/>
                <w:szCs w:val="20"/>
                <w:lang w:val="hy-AM"/>
              </w:rPr>
            </w:pPr>
          </w:p>
        </w:tc>
      </w:tr>
      <w:tr w:rsidR="004738CA" w:rsidRPr="000214B7" w14:paraId="07303B59" w14:textId="77777777" w:rsidTr="00A63CBA">
        <w:tc>
          <w:tcPr>
            <w:tcW w:w="534" w:type="dxa"/>
          </w:tcPr>
          <w:p w14:paraId="3620B08F"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7111" w:type="dxa"/>
            <w:gridSpan w:val="2"/>
          </w:tcPr>
          <w:p w14:paraId="1F222D9A" w14:textId="11ED06F6"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արտանետումների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նվազեցումը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(տոննա</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2070" w:type="dxa"/>
          </w:tcPr>
          <w:p w14:paraId="7D3C23A4" w14:textId="5A85BBB3" w:rsidR="004738CA" w:rsidRPr="000214B7" w:rsidRDefault="004738CA"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1,</w:t>
            </w:r>
            <w:r w:rsidR="007B0383" w:rsidRPr="000214B7">
              <w:rPr>
                <w:rFonts w:ascii="GHEA Grapalat" w:eastAsia="GHEA Grapalat" w:hAnsi="GHEA Grapalat" w:cs="Arial"/>
                <w:bCs/>
                <w:sz w:val="20"/>
                <w:szCs w:val="20"/>
                <w:lang w:val="hy-AM"/>
              </w:rPr>
              <w:t>567</w:t>
            </w:r>
          </w:p>
        </w:tc>
      </w:tr>
      <w:tr w:rsidR="004738CA" w:rsidRPr="000214B7" w14:paraId="17B6D62C" w14:textId="77777777" w:rsidTr="00A63CBA">
        <w:tc>
          <w:tcPr>
            <w:tcW w:w="534" w:type="dxa"/>
          </w:tcPr>
          <w:p w14:paraId="6061870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7111" w:type="dxa"/>
            <w:gridSpan w:val="2"/>
          </w:tcPr>
          <w:p w14:paraId="1886964D" w14:textId="799C9FE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խնայողություններ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2070" w:type="dxa"/>
          </w:tcPr>
          <w:p w14:paraId="7E40D1A0" w14:textId="77777777" w:rsidR="004738CA" w:rsidRPr="000214B7" w:rsidRDefault="004738CA" w:rsidP="00A369A8">
            <w:pPr>
              <w:spacing w:after="0" w:line="240" w:lineRule="auto"/>
              <w:jc w:val="center"/>
              <w:rPr>
                <w:rFonts w:ascii="GHEA Grapalat" w:eastAsia="GHEA Grapalat" w:hAnsi="GHEA Grapalat" w:cs="Arial"/>
                <w:bCs/>
                <w:sz w:val="20"/>
                <w:szCs w:val="20"/>
                <w:lang w:val="hy-AM"/>
              </w:rPr>
            </w:pPr>
          </w:p>
        </w:tc>
      </w:tr>
      <w:tr w:rsidR="004738CA" w:rsidRPr="000214B7" w14:paraId="20F1EF2F" w14:textId="77777777" w:rsidTr="00A63CBA">
        <w:tc>
          <w:tcPr>
            <w:tcW w:w="534" w:type="dxa"/>
          </w:tcPr>
          <w:p w14:paraId="5C4310F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7111" w:type="dxa"/>
            <w:gridSpan w:val="2"/>
          </w:tcPr>
          <w:p w14:paraId="13EE389C" w14:textId="176C1CE1"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կյանքի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տևողությունը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w:t>
            </w:r>
          </w:p>
        </w:tc>
        <w:tc>
          <w:tcPr>
            <w:tcW w:w="2070" w:type="dxa"/>
          </w:tcPr>
          <w:p w14:paraId="34FE7597" w14:textId="7A44A96A" w:rsidR="004738CA" w:rsidRPr="000214B7" w:rsidRDefault="004738CA"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15</w:t>
            </w:r>
            <w:r w:rsidR="00AC716B" w:rsidRPr="000214B7">
              <w:rPr>
                <w:rFonts w:ascii="GHEA Grapalat" w:eastAsia="GHEA Grapalat" w:hAnsi="GHEA Grapalat" w:cs="Arial"/>
                <w:bCs/>
                <w:sz w:val="20"/>
                <w:szCs w:val="20"/>
                <w:lang w:val="hy-AM"/>
              </w:rPr>
              <w:t xml:space="preserve"> </w:t>
            </w:r>
            <w:r w:rsidRPr="000214B7">
              <w:rPr>
                <w:rFonts w:ascii="GHEA Grapalat" w:eastAsia="GHEA Grapalat" w:hAnsi="GHEA Grapalat" w:cs="Arial"/>
                <w:bCs/>
                <w:sz w:val="20"/>
                <w:szCs w:val="20"/>
                <w:lang w:val="hy-AM"/>
              </w:rPr>
              <w:t>տարի</w:t>
            </w:r>
          </w:p>
        </w:tc>
      </w:tr>
      <w:tr w:rsidR="004738CA" w:rsidRPr="000214B7" w14:paraId="0E80AA24" w14:textId="77777777" w:rsidTr="00A63CBA">
        <w:tc>
          <w:tcPr>
            <w:tcW w:w="534" w:type="dxa"/>
          </w:tcPr>
          <w:p w14:paraId="7C71A2E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7111" w:type="dxa"/>
            <w:gridSpan w:val="2"/>
          </w:tcPr>
          <w:p w14:paraId="2E8481E4" w14:textId="2BF855A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վերադարձը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2070" w:type="dxa"/>
          </w:tcPr>
          <w:p w14:paraId="2C77E45E"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307BAD" w14:paraId="0DACDCF3" w14:textId="77777777" w:rsidTr="00A63CBA">
        <w:tc>
          <w:tcPr>
            <w:tcW w:w="534" w:type="dxa"/>
          </w:tcPr>
          <w:p w14:paraId="790BDF32"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7111" w:type="dxa"/>
            <w:gridSpan w:val="2"/>
          </w:tcPr>
          <w:p w14:paraId="577E833D" w14:textId="3062AF8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աշխատատեղեր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(լրիվ</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դրույքով</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համարժեք)</w:t>
            </w:r>
          </w:p>
        </w:tc>
        <w:tc>
          <w:tcPr>
            <w:tcW w:w="2070" w:type="dxa"/>
          </w:tcPr>
          <w:p w14:paraId="2B7DA197"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bl>
    <w:p w14:paraId="3BA50781" w14:textId="77777777" w:rsidR="004738CA" w:rsidRPr="000214B7" w:rsidRDefault="004738CA" w:rsidP="00A369A8">
      <w:pPr>
        <w:spacing w:line="240" w:lineRule="auto"/>
        <w:rPr>
          <w:rFonts w:ascii="GHEA Grapalat" w:eastAsia="GHEA Grapalat" w:hAnsi="GHEA Grapalat" w:cs="Arial"/>
          <w:b/>
          <w:lang w:val="hy-AM"/>
        </w:rPr>
      </w:pPr>
    </w:p>
    <w:p w14:paraId="373D3D29" w14:textId="4FA24498" w:rsidR="004738CA" w:rsidRPr="000214B7" w:rsidRDefault="35DBB48E" w:rsidP="00AA6F46">
      <w:pPr>
        <w:pStyle w:val="Heading4"/>
        <w:numPr>
          <w:ilvl w:val="3"/>
          <w:numId w:val="1"/>
        </w:numPr>
        <w:spacing w:line="240" w:lineRule="auto"/>
        <w:rPr>
          <w:rFonts w:ascii="GHEA Grapalat" w:hAnsi="GHEA Grapalat" w:cs="Arial"/>
          <w:i w:val="0"/>
          <w:iCs w:val="0"/>
          <w:color w:val="002060"/>
          <w:lang w:val="hy-AM"/>
        </w:rPr>
      </w:pPr>
      <w:bookmarkStart w:id="392" w:name="_Toc162011919"/>
      <w:bookmarkStart w:id="393" w:name="_Toc162042750"/>
      <w:bookmarkStart w:id="394" w:name="_Toc166072954"/>
      <w:bookmarkStart w:id="395" w:name="_Toc191829232"/>
      <w:r w:rsidRPr="000214B7">
        <w:rPr>
          <w:rFonts w:ascii="GHEA Grapalat" w:hAnsi="GHEA Grapalat" w:cs="Arial"/>
          <w:i w:val="0"/>
          <w:iCs w:val="0"/>
          <w:color w:val="002060"/>
          <w:lang w:val="hy-AM"/>
        </w:rPr>
        <w:lastRenderedPageBreak/>
        <w:t>Միջոցառում T.6.2. Համայնքային տրանսպորտի կրճատումը</w:t>
      </w:r>
      <w:bookmarkEnd w:id="392"/>
      <w:bookmarkEnd w:id="393"/>
      <w:bookmarkEnd w:id="394"/>
      <w:bookmarkEnd w:id="395"/>
    </w:p>
    <w:p w14:paraId="5AE6E8B5" w14:textId="56626EDA" w:rsidR="004738CA" w:rsidRPr="000214B7" w:rsidRDefault="004738CA" w:rsidP="00AA6F46">
      <w:pPr>
        <w:pStyle w:val="Heading5"/>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w:t>
      </w:r>
      <w:r w:rsidR="00FB7130" w:rsidRPr="000214B7">
        <w:rPr>
          <w:rFonts w:ascii="GHEA Grapalat" w:eastAsia="GHEA Grapalat" w:hAnsi="GHEA Grapalat" w:cs="Arial"/>
          <w:color w:val="000000"/>
          <w:u w:val="single"/>
          <w:lang w:val="hy-AM"/>
        </w:rPr>
        <w:t>ի</w:t>
      </w:r>
      <w:r w:rsidRPr="000214B7">
        <w:rPr>
          <w:rFonts w:ascii="GHEA Grapalat" w:eastAsia="GHEA Grapalat" w:hAnsi="GHEA Grapalat" w:cs="Arial"/>
          <w:color w:val="000000"/>
          <w:u w:val="single"/>
          <w:lang w:val="hy-AM"/>
        </w:rPr>
        <w:t>ր</w:t>
      </w:r>
    </w:p>
    <w:p w14:paraId="677A5F43" w14:textId="3701D9F0" w:rsidR="004738CA" w:rsidRPr="000214B7" w:rsidRDefault="004738CA" w:rsidP="00AA6F46">
      <w:pPr>
        <w:spacing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2016թ</w:t>
      </w:r>
      <w:r w:rsidRPr="000214B7">
        <w:rPr>
          <w:rFonts w:ascii="Cambria Math" w:eastAsia="MS Gothic" w:hAnsi="Cambria Math" w:cs="Cambria Math"/>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մայիսին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կառավարման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արդյունավետության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բարձրացման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շրջանակում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համայնքային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մեքենաների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թիվը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կրճատվեց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26-ով: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Համայնքային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ծառայողական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մարդատար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ավտոմեքենայի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տարեկան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վառելիքի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ծախսը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գնահատվել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մոտ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152</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ՄՎտժ-ին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համարժեք։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Այսպիսով,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հայտարարված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26</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ավտոմեքենաների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կրճատումը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տարեկան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1,950</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ՄՎտժ</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էներգասպառման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կրճատման,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բենզինի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օգտագործման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դեպքում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համարժեք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983</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տոննա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CO</w:t>
      </w:r>
      <w:r w:rsidRPr="000214B7">
        <w:rPr>
          <w:rFonts w:ascii="GHEA Grapalat" w:eastAsia="GHEA Grapalat" w:hAnsi="GHEA Grapalat" w:cs="Arial"/>
          <w:i/>
          <w:iCs/>
          <w:vertAlign w:val="subscript"/>
          <w:lang w:val="hy-AM"/>
        </w:rPr>
        <w:t>2</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արտանետումների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նվազման։</w:t>
      </w:r>
    </w:p>
    <w:p w14:paraId="549311EB" w14:textId="5FB850D1" w:rsidR="004738CA" w:rsidRPr="000214B7" w:rsidRDefault="004738CA" w:rsidP="00AA6F46">
      <w:pPr>
        <w:pStyle w:val="Heading5"/>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Իրական</w:t>
      </w:r>
      <w:r w:rsidR="00B319A4" w:rsidRPr="000214B7">
        <w:rPr>
          <w:rFonts w:ascii="GHEA Grapalat" w:eastAsia="GHEA Grapalat" w:hAnsi="GHEA Grapalat" w:cs="Arial"/>
          <w:color w:val="000000"/>
          <w:u w:val="single"/>
          <w:lang w:val="hy-AM"/>
        </w:rPr>
        <w:t>ա</w:t>
      </w:r>
      <w:r w:rsidRPr="000214B7">
        <w:rPr>
          <w:rFonts w:ascii="GHEA Grapalat" w:eastAsia="GHEA Grapalat" w:hAnsi="GHEA Grapalat" w:cs="Arial"/>
          <w:color w:val="000000"/>
          <w:u w:val="single"/>
          <w:lang w:val="hy-AM"/>
        </w:rPr>
        <w:t>ցման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առաջընթացը</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և</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արդյունքները</w:t>
      </w:r>
    </w:p>
    <w:p w14:paraId="292353DE" w14:textId="714523FF" w:rsidR="004738CA" w:rsidRPr="000214B7" w:rsidRDefault="00DD400B" w:rsidP="00A369A8">
      <w:pPr>
        <w:spacing w:before="120" w:after="120" w:line="240" w:lineRule="auto"/>
        <w:ind w:firstLine="720"/>
        <w:jc w:val="both"/>
        <w:rPr>
          <w:rFonts w:ascii="GHEA Grapalat" w:eastAsia="GHEA Grapalat" w:hAnsi="GHEA Grapalat" w:cs="Arial"/>
          <w:lang w:val="hy-AM"/>
        </w:rPr>
      </w:pPr>
      <w:r w:rsidRPr="000214B7">
        <w:rPr>
          <w:rFonts w:ascii="GHEA Grapalat" w:eastAsia="GHEA Grapalat" w:hAnsi="GHEA Grapalat" w:cs="Arial"/>
          <w:iCs/>
          <w:lang w:val="hy-AM"/>
        </w:rPr>
        <w:t>Նախատեսված և փաստացի արդյունքները, ինչպես նաև</w:t>
      </w:r>
      <w:r w:rsidRPr="000214B7">
        <w:rPr>
          <w:rFonts w:ascii="GHEA Grapalat" w:hAnsi="GHEA Grapalat"/>
          <w:iCs/>
          <w:lang w:val="hy-AM"/>
        </w:rPr>
        <w:t xml:space="preserve"> </w:t>
      </w:r>
      <w:r w:rsidRPr="000214B7">
        <w:rPr>
          <w:rFonts w:ascii="GHEA Grapalat" w:eastAsia="GHEA Grapalat" w:hAnsi="GHEA Grapalat" w:cs="Arial"/>
          <w:iCs/>
          <w:lang w:val="hy-AM"/>
        </w:rPr>
        <w:t>գործունեության իրականացման կարգավիճակը ներկայացված են ստորև բերված աղյուսակներում:</w:t>
      </w:r>
    </w:p>
    <w:p w14:paraId="4B5529EA" w14:textId="575D2CF9"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396" w:name="_Toc162011988"/>
      <w:bookmarkStart w:id="397" w:name="_Toc191889900"/>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16</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T</w:t>
      </w:r>
      <w:r w:rsidR="00FB7D54"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6.2.</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Երևանի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համայնքային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տրանսպորտի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կրճատման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արդյունքում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վառելիքի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սպառման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և</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CO</w:t>
      </w:r>
      <w:r w:rsidRPr="000214B7">
        <w:rPr>
          <w:rFonts w:ascii="GHEA Grapalat" w:eastAsia="Tahoma" w:hAnsi="GHEA Grapalat" w:cs="Arial"/>
          <w:color w:val="002060"/>
          <w:sz w:val="20"/>
          <w:szCs w:val="20"/>
          <w:vertAlign w:val="subscript"/>
          <w:lang w:val="hy-AM"/>
        </w:rPr>
        <w:t>2</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արտանետումների</w:t>
      </w:r>
      <w:r w:rsidR="00AC716B" w:rsidRPr="000214B7">
        <w:rPr>
          <w:rFonts w:ascii="GHEA Grapalat" w:eastAsia="Tahoma" w:hAnsi="GHEA Grapalat" w:cs="Arial"/>
          <w:color w:val="002060"/>
          <w:sz w:val="20"/>
          <w:szCs w:val="20"/>
          <w:lang w:val="hy-AM"/>
        </w:rPr>
        <w:t xml:space="preserve"> </w:t>
      </w:r>
      <w:r w:rsidR="006D4DD2" w:rsidRPr="000214B7">
        <w:rPr>
          <w:rFonts w:ascii="GHEA Grapalat" w:eastAsia="Tahoma" w:hAnsi="GHEA Grapalat" w:cs="Arial"/>
          <w:color w:val="002060"/>
          <w:sz w:val="20"/>
          <w:szCs w:val="20"/>
          <w:lang w:val="hy-AM"/>
        </w:rPr>
        <w:t>նախատեսված և փաստացի արդյունքները</w:t>
      </w:r>
      <w:bookmarkEnd w:id="396"/>
      <w:bookmarkEnd w:id="397"/>
    </w:p>
    <w:tbl>
      <w:tblPr>
        <w:tblStyle w:val="43"/>
        <w:tblW w:w="9723" w:type="dxa"/>
        <w:tblInd w:w="-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000" w:firstRow="0" w:lastRow="0" w:firstColumn="0" w:lastColumn="0" w:noHBand="0" w:noVBand="0"/>
      </w:tblPr>
      <w:tblGrid>
        <w:gridCol w:w="2006"/>
        <w:gridCol w:w="7"/>
        <w:gridCol w:w="980"/>
        <w:gridCol w:w="2970"/>
        <w:gridCol w:w="2140"/>
        <w:gridCol w:w="1620"/>
      </w:tblGrid>
      <w:tr w:rsidR="004738CA" w:rsidRPr="000214B7" w14:paraId="02A2BD82" w14:textId="77777777" w:rsidTr="005E08D5">
        <w:trPr>
          <w:trHeight w:val="1034"/>
        </w:trPr>
        <w:tc>
          <w:tcPr>
            <w:tcW w:w="2006" w:type="dxa"/>
            <w:vMerge w:val="restart"/>
            <w:shd w:val="clear" w:color="auto" w:fill="F2F2F2"/>
            <w:tcMar>
              <w:left w:w="28" w:type="dxa"/>
              <w:right w:w="28" w:type="dxa"/>
            </w:tcMar>
            <w:vAlign w:val="center"/>
          </w:tcPr>
          <w:p w14:paraId="1D35CDAD" w14:textId="6E44F123"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Ֆինանսա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վորման</w:t>
            </w:r>
            <w:r w:rsidR="00AC716B" w:rsidRPr="000214B7">
              <w:rPr>
                <w:rFonts w:ascii="GHEA Grapalat" w:eastAsia="GHEA Grapalat" w:hAnsi="GHEA Grapalat" w:cs="Arial"/>
                <w:b/>
                <w:iCs/>
                <w:sz w:val="20"/>
                <w:szCs w:val="20"/>
                <w:lang w:val="hy-AM"/>
              </w:rPr>
              <w:t xml:space="preserve"> </w:t>
            </w:r>
          </w:p>
          <w:p w14:paraId="34202D41" w14:textId="3F41EFF6"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աղբյուր,</w:t>
            </w:r>
            <w:r w:rsidR="00AC716B" w:rsidRPr="000214B7">
              <w:rPr>
                <w:rFonts w:ascii="GHEA Grapalat" w:eastAsia="GHEA Grapalat" w:hAnsi="GHEA Grapalat" w:cs="Arial"/>
                <w:b/>
                <w:iCs/>
                <w:sz w:val="20"/>
                <w:szCs w:val="20"/>
                <w:lang w:val="hy-AM"/>
              </w:rPr>
              <w:t xml:space="preserve"> </w:t>
            </w:r>
          </w:p>
          <w:p w14:paraId="5174F46C" w14:textId="05C82D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համա</w:t>
            </w:r>
            <w:r w:rsidRPr="000214B7">
              <w:rPr>
                <w:rStyle w:val="rynqvb"/>
                <w:rFonts w:ascii="GHEA Grapalat" w:hAnsi="GHEA Grapalat" w:cs="Arial"/>
                <w:b/>
                <w:iCs/>
                <w:sz w:val="20"/>
                <w:szCs w:val="20"/>
                <w:lang w:val="hy-AM"/>
              </w:rPr>
              <w:softHyphen/>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գործակից</w:t>
            </w:r>
            <w:r w:rsidR="00AC716B" w:rsidRPr="000214B7">
              <w:rPr>
                <w:rFonts w:ascii="GHEA Grapalat" w:eastAsia="GHEA Grapalat" w:hAnsi="GHEA Grapalat" w:cs="Arial"/>
                <w:b/>
                <w:iCs/>
                <w:sz w:val="20"/>
                <w:szCs w:val="20"/>
                <w:lang w:val="hy-AM"/>
              </w:rPr>
              <w:t xml:space="preserve"> </w:t>
            </w:r>
          </w:p>
          <w:p w14:paraId="0ED1BCF6"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կառույցներ</w:t>
            </w:r>
          </w:p>
        </w:tc>
        <w:tc>
          <w:tcPr>
            <w:tcW w:w="987" w:type="dxa"/>
            <w:gridSpan w:val="2"/>
            <w:vMerge w:val="restart"/>
            <w:shd w:val="clear" w:color="auto" w:fill="F2F2F2"/>
            <w:tcMar>
              <w:left w:w="28" w:type="dxa"/>
              <w:right w:w="28" w:type="dxa"/>
            </w:tcMar>
            <w:vAlign w:val="center"/>
          </w:tcPr>
          <w:p w14:paraId="1F4AE829" w14:textId="6446A940"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w:t>
            </w:r>
            <w:r w:rsidR="00AC716B" w:rsidRPr="000214B7">
              <w:rPr>
                <w:rFonts w:ascii="GHEA Grapalat" w:eastAsia="GHEA Grapalat" w:hAnsi="GHEA Grapalat" w:cs="Arial"/>
                <w:b/>
                <w:iCs/>
                <w:sz w:val="20"/>
                <w:szCs w:val="20"/>
                <w:lang w:val="hy-AM"/>
              </w:rPr>
              <w:t xml:space="preserve"> </w:t>
            </w:r>
          </w:p>
          <w:p w14:paraId="17B9289D"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հազ.</w:t>
            </w:r>
          </w:p>
          <w:p w14:paraId="3557DFF5"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եվրո</w:t>
            </w:r>
          </w:p>
        </w:tc>
        <w:tc>
          <w:tcPr>
            <w:tcW w:w="2970" w:type="dxa"/>
            <w:shd w:val="clear" w:color="auto" w:fill="F2F2F2"/>
            <w:vAlign w:val="center"/>
          </w:tcPr>
          <w:p w14:paraId="07379A71" w14:textId="7777777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w:t>
            </w:r>
            <w:r w:rsidRPr="000214B7">
              <w:rPr>
                <w:rStyle w:val="rynqvb"/>
                <w:rFonts w:ascii="GHEA Grapalat" w:hAnsi="GHEA Grapalat" w:cs="Arial"/>
                <w:b/>
                <w:iCs/>
                <w:sz w:val="20"/>
                <w:szCs w:val="20"/>
                <w:lang w:val="hy-AM"/>
              </w:rPr>
              <w:softHyphen/>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խնայողու</w:t>
            </w:r>
            <w:r w:rsidRPr="000214B7">
              <w:rPr>
                <w:rStyle w:val="rynqvb"/>
                <w:rFonts w:ascii="GHEA Grapalat" w:hAnsi="GHEA Grapalat" w:cs="Arial"/>
                <w:b/>
                <w:iCs/>
                <w:sz w:val="20"/>
                <w:szCs w:val="20"/>
                <w:lang w:val="hy-AM"/>
              </w:rPr>
              <w:softHyphen/>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թյուն,</w:t>
            </w:r>
          </w:p>
          <w:p w14:paraId="7B2C8BC2" w14:textId="483C53FD"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ՄՎտժ/տարի</w:t>
            </w:r>
            <w:r w:rsidR="00AC716B" w:rsidRPr="000214B7">
              <w:rPr>
                <w:rFonts w:ascii="GHEA Grapalat" w:eastAsia="GHEA Grapalat" w:hAnsi="GHEA Grapalat" w:cs="Arial"/>
                <w:b/>
                <w:iCs/>
                <w:sz w:val="20"/>
                <w:szCs w:val="20"/>
                <w:lang w:val="hy-AM"/>
              </w:rPr>
              <w:t xml:space="preserve"> </w:t>
            </w:r>
          </w:p>
        </w:tc>
        <w:tc>
          <w:tcPr>
            <w:tcW w:w="2140" w:type="dxa"/>
            <w:vMerge w:val="restart"/>
            <w:shd w:val="clear" w:color="auto" w:fill="F2F2F2"/>
            <w:tcMar>
              <w:left w:w="28" w:type="dxa"/>
              <w:right w:w="28" w:type="dxa"/>
            </w:tcMar>
            <w:vAlign w:val="center"/>
          </w:tcPr>
          <w:p w14:paraId="76FA7FD8" w14:textId="503D16FD"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նետումների</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կրճատումը,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տոննա</w:t>
            </w:r>
          </w:p>
          <w:p w14:paraId="030770BE" w14:textId="0C024EEC"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(2020թ.)</w:t>
            </w:r>
          </w:p>
        </w:tc>
        <w:tc>
          <w:tcPr>
            <w:tcW w:w="1620" w:type="dxa"/>
            <w:vMerge w:val="restart"/>
            <w:shd w:val="clear" w:color="auto" w:fill="F2F2F2"/>
            <w:tcMar>
              <w:left w:w="28" w:type="dxa"/>
              <w:right w:w="28" w:type="dxa"/>
            </w:tcMar>
            <w:vAlign w:val="center"/>
          </w:tcPr>
          <w:p w14:paraId="4F7CD275" w14:textId="7084DF26"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դրման</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տարի</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ներ</w:t>
            </w:r>
          </w:p>
        </w:tc>
      </w:tr>
      <w:tr w:rsidR="004738CA" w:rsidRPr="000214B7" w14:paraId="127214A1" w14:textId="77777777" w:rsidTr="005E08D5">
        <w:trPr>
          <w:trHeight w:val="291"/>
        </w:trPr>
        <w:tc>
          <w:tcPr>
            <w:tcW w:w="2006" w:type="dxa"/>
            <w:vMerge/>
            <w:shd w:val="clear" w:color="auto" w:fill="F2F2F2"/>
            <w:tcMar>
              <w:left w:w="28" w:type="dxa"/>
              <w:right w:w="28" w:type="dxa"/>
            </w:tcMar>
            <w:vAlign w:val="center"/>
          </w:tcPr>
          <w:p w14:paraId="384CD707"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987" w:type="dxa"/>
            <w:gridSpan w:val="2"/>
            <w:vMerge/>
            <w:shd w:val="clear" w:color="auto" w:fill="F2F2F2"/>
            <w:tcMar>
              <w:left w:w="28" w:type="dxa"/>
              <w:right w:w="28" w:type="dxa"/>
            </w:tcMar>
            <w:vAlign w:val="center"/>
          </w:tcPr>
          <w:p w14:paraId="76E2073A"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2970" w:type="dxa"/>
            <w:shd w:val="clear" w:color="auto" w:fill="F2F2F2"/>
            <w:tcMar>
              <w:left w:w="28" w:type="dxa"/>
              <w:right w:w="28" w:type="dxa"/>
            </w:tcMar>
            <w:vAlign w:val="center"/>
          </w:tcPr>
          <w:p w14:paraId="583C2B30"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Բենզին</w:t>
            </w:r>
          </w:p>
        </w:tc>
        <w:tc>
          <w:tcPr>
            <w:tcW w:w="2140" w:type="dxa"/>
            <w:vMerge/>
            <w:shd w:val="clear" w:color="auto" w:fill="F2F2F2"/>
            <w:tcMar>
              <w:left w:w="28" w:type="dxa"/>
              <w:right w:w="28" w:type="dxa"/>
            </w:tcMar>
            <w:vAlign w:val="center"/>
          </w:tcPr>
          <w:p w14:paraId="1751B8AA"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620" w:type="dxa"/>
            <w:vMerge/>
            <w:shd w:val="clear" w:color="auto" w:fill="F2F2F2"/>
            <w:tcMar>
              <w:left w:w="28" w:type="dxa"/>
              <w:right w:w="28" w:type="dxa"/>
            </w:tcMar>
            <w:vAlign w:val="center"/>
          </w:tcPr>
          <w:p w14:paraId="35261EA3"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r>
      <w:tr w:rsidR="004738CA" w:rsidRPr="000214B7" w14:paraId="1170FC22" w14:textId="77777777" w:rsidTr="005E08D5">
        <w:trPr>
          <w:trHeight w:val="486"/>
        </w:trPr>
        <w:tc>
          <w:tcPr>
            <w:tcW w:w="2006" w:type="dxa"/>
            <w:tcMar>
              <w:left w:w="28" w:type="dxa"/>
              <w:right w:w="28" w:type="dxa"/>
            </w:tcMar>
            <w:vAlign w:val="center"/>
          </w:tcPr>
          <w:p w14:paraId="3D8E2DEB"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ԵՔ</w:t>
            </w:r>
          </w:p>
        </w:tc>
        <w:tc>
          <w:tcPr>
            <w:tcW w:w="987" w:type="dxa"/>
            <w:gridSpan w:val="2"/>
            <w:tcMar>
              <w:left w:w="28" w:type="dxa"/>
              <w:right w:w="28" w:type="dxa"/>
            </w:tcMar>
            <w:vAlign w:val="center"/>
          </w:tcPr>
          <w:p w14:paraId="12846A83"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p>
        </w:tc>
        <w:tc>
          <w:tcPr>
            <w:tcW w:w="2970" w:type="dxa"/>
            <w:tcMar>
              <w:left w:w="28" w:type="dxa"/>
              <w:right w:w="28" w:type="dxa"/>
            </w:tcMar>
            <w:vAlign w:val="center"/>
          </w:tcPr>
          <w:p w14:paraId="7CF6EAC5"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1,950</w:t>
            </w:r>
          </w:p>
        </w:tc>
        <w:tc>
          <w:tcPr>
            <w:tcW w:w="2140" w:type="dxa"/>
            <w:tcMar>
              <w:left w:w="28" w:type="dxa"/>
              <w:right w:w="28" w:type="dxa"/>
            </w:tcMar>
            <w:vAlign w:val="center"/>
          </w:tcPr>
          <w:p w14:paraId="279976D6" w14:textId="56E51F56" w:rsidR="004738CA" w:rsidRPr="000214B7" w:rsidRDefault="00F2367E"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486</w:t>
            </w:r>
          </w:p>
        </w:tc>
        <w:tc>
          <w:tcPr>
            <w:tcW w:w="1620" w:type="dxa"/>
            <w:tcMar>
              <w:left w:w="28" w:type="dxa"/>
              <w:right w:w="28" w:type="dxa"/>
            </w:tcMar>
            <w:vAlign w:val="center"/>
          </w:tcPr>
          <w:p w14:paraId="4570BF8A" w14:textId="094B1EB3"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2016-2020</w:t>
            </w:r>
            <w:r w:rsidR="00AC716B" w:rsidRPr="000214B7">
              <w:rPr>
                <w:rFonts w:ascii="GHEA Grapalat" w:eastAsia="GHEA Grapalat" w:hAnsi="GHEA Grapalat" w:cs="Arial"/>
                <w:iCs/>
                <w:sz w:val="20"/>
                <w:szCs w:val="20"/>
                <w:lang w:val="hy-AM"/>
              </w:rPr>
              <w:t xml:space="preserve"> </w:t>
            </w:r>
          </w:p>
        </w:tc>
      </w:tr>
      <w:tr w:rsidR="004738CA" w:rsidRPr="000214B7" w14:paraId="37B12E02" w14:textId="77777777" w:rsidTr="005E08D5">
        <w:trPr>
          <w:trHeight w:val="486"/>
        </w:trPr>
        <w:tc>
          <w:tcPr>
            <w:tcW w:w="2013" w:type="dxa"/>
            <w:gridSpan w:val="2"/>
            <w:tcMar>
              <w:left w:w="28" w:type="dxa"/>
              <w:right w:w="28" w:type="dxa"/>
            </w:tcMar>
            <w:vAlign w:val="center"/>
          </w:tcPr>
          <w:p w14:paraId="36856684" w14:textId="04FB9A34"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Փաստացի</w:t>
            </w:r>
            <w:r w:rsidR="00DD400B" w:rsidRPr="000214B7">
              <w:rPr>
                <w:rFonts w:ascii="GHEA Grapalat" w:eastAsia="GHEA Grapalat" w:hAnsi="GHEA Grapalat" w:cs="Arial"/>
                <w:iCs/>
                <w:sz w:val="20"/>
                <w:szCs w:val="20"/>
                <w:lang w:val="hy-AM"/>
              </w:rPr>
              <w:t xml:space="preserve"> (2022թ</w:t>
            </w:r>
            <w:r w:rsidR="00DD400B" w:rsidRPr="000214B7">
              <w:rPr>
                <w:rFonts w:ascii="Cambria Math" w:eastAsia="GHEA Grapalat" w:hAnsi="Cambria Math" w:cs="Cambria Math"/>
                <w:iCs/>
                <w:sz w:val="20"/>
                <w:szCs w:val="20"/>
                <w:lang w:val="hy-AM"/>
              </w:rPr>
              <w:t>․</w:t>
            </w:r>
            <w:r w:rsidR="00DD400B" w:rsidRPr="000214B7">
              <w:rPr>
                <w:rFonts w:ascii="GHEA Grapalat" w:eastAsia="GHEA Grapalat" w:hAnsi="GHEA Grapalat" w:cs="Arial"/>
                <w:iCs/>
                <w:sz w:val="20"/>
                <w:szCs w:val="20"/>
                <w:lang w:val="hy-AM"/>
              </w:rPr>
              <w:t>)</w:t>
            </w:r>
          </w:p>
        </w:tc>
        <w:tc>
          <w:tcPr>
            <w:tcW w:w="980" w:type="dxa"/>
            <w:tcMar>
              <w:left w:w="28" w:type="dxa"/>
              <w:right w:w="28" w:type="dxa"/>
            </w:tcMar>
            <w:vAlign w:val="center"/>
          </w:tcPr>
          <w:p w14:paraId="36BA9857"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p>
        </w:tc>
        <w:tc>
          <w:tcPr>
            <w:tcW w:w="2970" w:type="dxa"/>
            <w:tcMar>
              <w:left w:w="28" w:type="dxa"/>
              <w:right w:w="28" w:type="dxa"/>
            </w:tcMar>
            <w:vAlign w:val="center"/>
          </w:tcPr>
          <w:p w14:paraId="2F7318E6" w14:textId="77777777"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1,950</w:t>
            </w:r>
          </w:p>
        </w:tc>
        <w:tc>
          <w:tcPr>
            <w:tcW w:w="2140" w:type="dxa"/>
            <w:tcMar>
              <w:left w:w="28" w:type="dxa"/>
              <w:right w:w="28" w:type="dxa"/>
            </w:tcMar>
            <w:vAlign w:val="center"/>
          </w:tcPr>
          <w:p w14:paraId="6D8EFA7B" w14:textId="427BE302" w:rsidR="004738CA" w:rsidRPr="000214B7" w:rsidRDefault="00F2367E"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486</w:t>
            </w:r>
          </w:p>
        </w:tc>
        <w:tc>
          <w:tcPr>
            <w:tcW w:w="1620" w:type="dxa"/>
            <w:tcMar>
              <w:left w:w="28" w:type="dxa"/>
              <w:right w:w="28" w:type="dxa"/>
            </w:tcMar>
            <w:vAlign w:val="center"/>
          </w:tcPr>
          <w:p w14:paraId="212C331A" w14:textId="7C859FBE" w:rsidR="004738CA" w:rsidRPr="000214B7" w:rsidRDefault="004738CA" w:rsidP="00A369A8">
            <w:pP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2016-2020</w:t>
            </w:r>
            <w:r w:rsidR="00AC716B" w:rsidRPr="000214B7">
              <w:rPr>
                <w:rFonts w:ascii="GHEA Grapalat" w:eastAsia="GHEA Grapalat" w:hAnsi="GHEA Grapalat" w:cs="Arial"/>
                <w:iCs/>
                <w:sz w:val="20"/>
                <w:szCs w:val="20"/>
                <w:lang w:val="hy-AM"/>
              </w:rPr>
              <w:t xml:space="preserve"> </w:t>
            </w:r>
          </w:p>
        </w:tc>
      </w:tr>
    </w:tbl>
    <w:p w14:paraId="233EDA18" w14:textId="77777777" w:rsidR="004738CA" w:rsidRPr="000214B7" w:rsidRDefault="004738CA" w:rsidP="00A369A8">
      <w:pPr>
        <w:spacing w:line="240" w:lineRule="auto"/>
        <w:rPr>
          <w:rFonts w:ascii="GHEA Grapalat" w:eastAsia="GHEA Grapalat" w:hAnsi="GHEA Grapalat" w:cs="Arial"/>
          <w:b/>
          <w:lang w:val="hy-AM"/>
        </w:rPr>
      </w:pPr>
    </w:p>
    <w:p w14:paraId="19222155" w14:textId="35F06B00" w:rsidR="004738CA" w:rsidRPr="000214B7" w:rsidRDefault="003E5A9E" w:rsidP="00A369A8">
      <w:pPr>
        <w:pStyle w:val="Caption"/>
        <w:spacing w:before="240" w:after="120"/>
        <w:rPr>
          <w:rFonts w:ascii="GHEA Grapalat" w:eastAsia="Tahoma" w:hAnsi="GHEA Grapalat" w:cs="Arial"/>
          <w:color w:val="002060"/>
          <w:sz w:val="20"/>
          <w:szCs w:val="20"/>
          <w:lang w:val="hy-AM"/>
        </w:rPr>
      </w:pPr>
      <w:bookmarkStart w:id="398" w:name="_Toc191889901"/>
      <w:r w:rsidRPr="000214B7">
        <w:rPr>
          <w:rFonts w:ascii="GHEA Grapalat" w:eastAsia="Tahoma" w:hAnsi="GHEA Grapalat" w:cs="Arial"/>
          <w:color w:val="002060"/>
          <w:sz w:val="20"/>
          <w:szCs w:val="20"/>
          <w:lang w:val="hy-AM"/>
        </w:rPr>
        <w:t xml:space="preserve">Աղյուսակ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17</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w:t>
      </w:r>
      <w:r w:rsidR="004445D2" w:rsidRPr="000214B7">
        <w:rPr>
          <w:rFonts w:ascii="GHEA Grapalat" w:eastAsia="Tahoma" w:hAnsi="GHEA Grapalat" w:cs="Arial"/>
          <w:color w:val="002060"/>
          <w:sz w:val="20"/>
          <w:szCs w:val="20"/>
          <w:lang w:val="hy-AM"/>
        </w:rPr>
        <w:t xml:space="preserve">Միջոցառում </w:t>
      </w:r>
      <w:r w:rsidR="004738CA" w:rsidRPr="000214B7">
        <w:rPr>
          <w:rFonts w:ascii="GHEA Grapalat" w:eastAsia="Tahoma" w:hAnsi="GHEA Grapalat" w:cs="Arial"/>
          <w:color w:val="002060"/>
          <w:sz w:val="20"/>
          <w:szCs w:val="20"/>
          <w:lang w:val="hy-AM"/>
        </w:rPr>
        <w:t>T.6.2</w:t>
      </w:r>
      <w:r w:rsidR="007452D7" w:rsidRPr="000214B7">
        <w:rPr>
          <w:rFonts w:ascii="Cambria Math" w:eastAsia="MS Gothic" w:hAnsi="Cambria Math" w:cs="Cambria Math"/>
          <w:color w:val="002060"/>
          <w:sz w:val="20"/>
          <w:szCs w:val="20"/>
          <w:lang w:val="hy-AM"/>
        </w:rPr>
        <w:t>․</w:t>
      </w:r>
      <w:r w:rsidR="004738CA" w:rsidRPr="000214B7">
        <w:rPr>
          <w:rFonts w:ascii="GHEA Grapalat" w:eastAsia="Tahoma" w:hAnsi="GHEA Grapalat" w:cs="Arial"/>
          <w:color w:val="002060"/>
          <w:sz w:val="20"/>
          <w:szCs w:val="20"/>
          <w:lang w:val="hy-AM"/>
        </w:rPr>
        <w:t>Գործունեության</w:t>
      </w:r>
      <w:r w:rsidR="00AC716B" w:rsidRPr="000214B7">
        <w:rPr>
          <w:rFonts w:ascii="GHEA Grapalat" w:eastAsia="Tahoma" w:hAnsi="GHEA Grapalat" w:cs="Arial"/>
          <w:color w:val="002060"/>
          <w:sz w:val="20"/>
          <w:szCs w:val="20"/>
          <w:lang w:val="hy-AM"/>
        </w:rPr>
        <w:t xml:space="preserve"> </w:t>
      </w:r>
      <w:r w:rsidR="004738CA" w:rsidRPr="000214B7">
        <w:rPr>
          <w:rFonts w:ascii="GHEA Grapalat" w:eastAsia="Tahoma" w:hAnsi="GHEA Grapalat" w:cs="Arial"/>
          <w:color w:val="002060"/>
          <w:sz w:val="20"/>
          <w:szCs w:val="20"/>
          <w:lang w:val="hy-AM"/>
        </w:rPr>
        <w:t>իրականացման</w:t>
      </w:r>
      <w:r w:rsidR="00AC716B" w:rsidRPr="000214B7">
        <w:rPr>
          <w:rFonts w:ascii="GHEA Grapalat" w:eastAsia="Tahoma" w:hAnsi="GHEA Grapalat" w:cs="Arial"/>
          <w:color w:val="002060"/>
          <w:sz w:val="20"/>
          <w:szCs w:val="20"/>
          <w:lang w:val="hy-AM"/>
        </w:rPr>
        <w:t xml:space="preserve"> </w:t>
      </w:r>
      <w:r w:rsidR="004738CA" w:rsidRPr="000214B7">
        <w:rPr>
          <w:rFonts w:ascii="GHEA Grapalat" w:eastAsia="Tahoma" w:hAnsi="GHEA Grapalat" w:cs="Arial"/>
          <w:color w:val="002060"/>
          <w:sz w:val="20"/>
          <w:szCs w:val="20"/>
          <w:lang w:val="hy-AM"/>
        </w:rPr>
        <w:t>կարգավիճակը</w:t>
      </w:r>
      <w:r w:rsidR="00AC716B" w:rsidRPr="000214B7">
        <w:rPr>
          <w:rFonts w:ascii="GHEA Grapalat" w:eastAsia="Tahoma" w:hAnsi="GHEA Grapalat" w:cs="Arial"/>
          <w:color w:val="002060"/>
          <w:sz w:val="20"/>
          <w:szCs w:val="20"/>
          <w:lang w:val="hy-AM"/>
        </w:rPr>
        <w:t xml:space="preserve"> </w:t>
      </w:r>
      <w:r w:rsidR="004738CA" w:rsidRPr="000214B7">
        <w:rPr>
          <w:rFonts w:ascii="GHEA Grapalat" w:eastAsia="Tahoma" w:hAnsi="GHEA Grapalat" w:cs="Arial"/>
          <w:color w:val="002060"/>
          <w:sz w:val="20"/>
          <w:szCs w:val="20"/>
          <w:lang w:val="hy-AM"/>
        </w:rPr>
        <w:t>հաշվետու</w:t>
      </w:r>
      <w:r w:rsidR="00AC716B" w:rsidRPr="000214B7">
        <w:rPr>
          <w:rFonts w:ascii="GHEA Grapalat" w:eastAsia="Tahoma" w:hAnsi="GHEA Grapalat" w:cs="Arial"/>
          <w:color w:val="002060"/>
          <w:sz w:val="20"/>
          <w:szCs w:val="20"/>
          <w:lang w:val="hy-AM"/>
        </w:rPr>
        <w:t xml:space="preserve"> </w:t>
      </w:r>
      <w:r w:rsidR="004738CA" w:rsidRPr="000214B7">
        <w:rPr>
          <w:rFonts w:ascii="GHEA Grapalat" w:eastAsia="Tahoma" w:hAnsi="GHEA Grapalat" w:cs="Arial"/>
          <w:color w:val="002060"/>
          <w:sz w:val="20"/>
          <w:szCs w:val="20"/>
          <w:lang w:val="hy-AM"/>
        </w:rPr>
        <w:t>ժամանակաշրջանի</w:t>
      </w:r>
      <w:r w:rsidR="00AC716B" w:rsidRPr="000214B7">
        <w:rPr>
          <w:rFonts w:ascii="GHEA Grapalat" w:eastAsia="Tahoma" w:hAnsi="GHEA Grapalat" w:cs="Arial"/>
          <w:color w:val="002060"/>
          <w:sz w:val="20"/>
          <w:szCs w:val="20"/>
          <w:lang w:val="hy-AM"/>
        </w:rPr>
        <w:t xml:space="preserve"> </w:t>
      </w:r>
      <w:r w:rsidR="004738CA" w:rsidRPr="000214B7">
        <w:rPr>
          <w:rFonts w:ascii="GHEA Grapalat" w:eastAsia="Tahoma" w:hAnsi="GHEA Grapalat" w:cs="Arial"/>
          <w:color w:val="002060"/>
          <w:sz w:val="20"/>
          <w:szCs w:val="20"/>
          <w:lang w:val="hy-AM"/>
        </w:rPr>
        <w:t>վերջի</w:t>
      </w:r>
      <w:r w:rsidR="00AC716B" w:rsidRPr="000214B7">
        <w:rPr>
          <w:rFonts w:ascii="GHEA Grapalat" w:eastAsia="Tahoma" w:hAnsi="GHEA Grapalat" w:cs="Arial"/>
          <w:color w:val="002060"/>
          <w:sz w:val="20"/>
          <w:szCs w:val="20"/>
          <w:lang w:val="hy-AM"/>
        </w:rPr>
        <w:t xml:space="preserve"> </w:t>
      </w:r>
      <w:r w:rsidR="004738CA" w:rsidRPr="000214B7">
        <w:rPr>
          <w:rFonts w:ascii="GHEA Grapalat" w:eastAsia="Tahoma" w:hAnsi="GHEA Grapalat" w:cs="Arial"/>
          <w:color w:val="002060"/>
          <w:sz w:val="20"/>
          <w:szCs w:val="20"/>
          <w:lang w:val="hy-AM"/>
        </w:rPr>
        <w:t>դրությամբ</w:t>
      </w:r>
      <w:bookmarkEnd w:id="398"/>
    </w:p>
    <w:tbl>
      <w:tblPr>
        <w:tblStyle w:val="GridTable1Light"/>
        <w:tblW w:w="9776" w:type="dxa"/>
        <w:tblLayout w:type="fixed"/>
        <w:tblLook w:val="0400" w:firstRow="0" w:lastRow="0" w:firstColumn="0" w:lastColumn="0" w:noHBand="0" w:noVBand="1"/>
      </w:tblPr>
      <w:tblGrid>
        <w:gridCol w:w="534"/>
        <w:gridCol w:w="2303"/>
        <w:gridCol w:w="5909"/>
        <w:gridCol w:w="1030"/>
      </w:tblGrid>
      <w:tr w:rsidR="004738CA" w:rsidRPr="000214B7" w14:paraId="75D49D4E" w14:textId="77777777" w:rsidTr="00354D63">
        <w:trPr>
          <w:tblHeader/>
        </w:trPr>
        <w:tc>
          <w:tcPr>
            <w:tcW w:w="534" w:type="dxa"/>
            <w:shd w:val="clear" w:color="auto" w:fill="F2F2F2" w:themeFill="background1" w:themeFillShade="F2"/>
          </w:tcPr>
          <w:p w14:paraId="4D657BBE"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303" w:type="dxa"/>
            <w:shd w:val="clear" w:color="auto" w:fill="F2F2F2" w:themeFill="background1" w:themeFillShade="F2"/>
          </w:tcPr>
          <w:p w14:paraId="4948F4E6" w14:textId="4A1D43DD"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w:t>
            </w:r>
            <w:r w:rsidR="00AC716B" w:rsidRPr="000214B7">
              <w:rPr>
                <w:rFonts w:ascii="GHEA Grapalat" w:eastAsia="GHEA Grapalat" w:hAnsi="GHEA Grapalat" w:cs="Arial"/>
                <w:b/>
                <w:sz w:val="20"/>
                <w:szCs w:val="20"/>
                <w:lang w:val="hy-AM"/>
              </w:rPr>
              <w:t xml:space="preserve"> </w:t>
            </w:r>
            <w:r w:rsidRPr="000214B7">
              <w:rPr>
                <w:rFonts w:ascii="GHEA Grapalat" w:eastAsia="GHEA Grapalat" w:hAnsi="GHEA Grapalat" w:cs="Arial"/>
                <w:b/>
                <w:sz w:val="20"/>
                <w:szCs w:val="20"/>
                <w:lang w:val="hy-AM"/>
              </w:rPr>
              <w:t>բովանդակություն</w:t>
            </w:r>
          </w:p>
        </w:tc>
        <w:tc>
          <w:tcPr>
            <w:tcW w:w="6939" w:type="dxa"/>
            <w:gridSpan w:val="2"/>
            <w:shd w:val="clear" w:color="auto" w:fill="F2F2F2" w:themeFill="background1" w:themeFillShade="F2"/>
          </w:tcPr>
          <w:p w14:paraId="0EE80355"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4738CA" w:rsidRPr="000214B7" w14:paraId="6FFB65EE" w14:textId="77777777" w:rsidTr="000428A5">
        <w:tc>
          <w:tcPr>
            <w:tcW w:w="534" w:type="dxa"/>
          </w:tcPr>
          <w:p w14:paraId="78A3B9D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303" w:type="dxa"/>
          </w:tcPr>
          <w:p w14:paraId="3C1D345D" w14:textId="13EBC87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նախաձեռնողը</w:t>
            </w:r>
          </w:p>
        </w:tc>
        <w:tc>
          <w:tcPr>
            <w:tcW w:w="6939" w:type="dxa"/>
            <w:gridSpan w:val="2"/>
          </w:tcPr>
          <w:p w14:paraId="476EA3BC" w14:textId="09663150"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91"/>
                <w:id w:val="-463727459"/>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ՏԻՄ</w:t>
            </w:r>
          </w:p>
          <w:p w14:paraId="7A8C35DD"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0214B7" w14:paraId="2370C942" w14:textId="77777777" w:rsidTr="000428A5">
        <w:tc>
          <w:tcPr>
            <w:tcW w:w="534" w:type="dxa"/>
          </w:tcPr>
          <w:p w14:paraId="1A82450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303" w:type="dxa"/>
          </w:tcPr>
          <w:p w14:paraId="129F4190" w14:textId="3FDB6E2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պատասխանատու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tc>
        <w:tc>
          <w:tcPr>
            <w:tcW w:w="6939" w:type="dxa"/>
            <w:gridSpan w:val="2"/>
          </w:tcPr>
          <w:p w14:paraId="02A2FC3F" w14:textId="410A02FD"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98"/>
                <w:id w:val="999778810"/>
              </w:sdtPr>
              <w:sdtContent>
                <w:sdt>
                  <w:sdtPr>
                    <w:rPr>
                      <w:rFonts w:ascii="GHEA Grapalat" w:hAnsi="GHEA Grapalat" w:cs="Arial"/>
                      <w:sz w:val="20"/>
                      <w:szCs w:val="20"/>
                      <w:lang w:val="hy-AM"/>
                    </w:rPr>
                    <w:tag w:val="goog_rdk_520"/>
                    <w:id w:val="161370023"/>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DD400B" w:rsidRPr="000214B7">
              <w:rPr>
                <w:rFonts w:ascii="GHEA Grapalat" w:eastAsia="GHEA Grapalat" w:hAnsi="GHEA Grapalat" w:cs="Arial"/>
                <w:sz w:val="20"/>
                <w:szCs w:val="20"/>
                <w:lang w:val="hy-AM"/>
              </w:rPr>
              <w:t xml:space="preserve">ԵՔ աշխատակազմի </w:t>
            </w:r>
            <w:r w:rsidR="004738CA" w:rsidRPr="000214B7">
              <w:rPr>
                <w:rFonts w:ascii="GHEA Grapalat" w:eastAsia="GHEA Grapalat" w:hAnsi="GHEA Grapalat" w:cs="Arial"/>
                <w:sz w:val="20"/>
                <w:szCs w:val="20"/>
                <w:lang w:val="hy-AM"/>
              </w:rPr>
              <w:t>տրանսպորտի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վարչություն</w:t>
            </w:r>
          </w:p>
          <w:p w14:paraId="41B3A293"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307BAD" w14:paraId="09D14E6A" w14:textId="77777777" w:rsidTr="000428A5">
        <w:trPr>
          <w:trHeight w:val="824"/>
        </w:trPr>
        <w:tc>
          <w:tcPr>
            <w:tcW w:w="534" w:type="dxa"/>
          </w:tcPr>
          <w:p w14:paraId="38E5AA0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303" w:type="dxa"/>
          </w:tcPr>
          <w:p w14:paraId="5DB82867" w14:textId="4466682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գործողությունների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նկարագրությունը:</w:t>
            </w:r>
          </w:p>
        </w:tc>
        <w:tc>
          <w:tcPr>
            <w:tcW w:w="6939" w:type="dxa"/>
            <w:gridSpan w:val="2"/>
          </w:tcPr>
          <w:p w14:paraId="5DD32F7A" w14:textId="5D3C77E6" w:rsidR="004738CA" w:rsidRPr="000214B7" w:rsidRDefault="004738CA" w:rsidP="00A369A8">
            <w:pPr>
              <w:spacing w:after="5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2016թ</w:t>
            </w:r>
            <w:r w:rsidRPr="000214B7">
              <w:rPr>
                <w:rFonts w:ascii="Cambria Math" w:eastAsia="MS Gothic" w:hAnsi="Cambria Math" w:cs="Cambria Math"/>
                <w:i/>
                <w:sz w:val="20"/>
                <w:szCs w:val="20"/>
                <w:lang w:val="hy-AM"/>
              </w:rPr>
              <w:t>․</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մայիսին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կառավարման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արդյունավետության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բարձրացման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միջոցառումների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շրջանակում</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Երևանի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համայնքային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մեքենաների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թիվը</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կրճատվեց</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26-ով:</w:t>
            </w:r>
          </w:p>
        </w:tc>
      </w:tr>
      <w:tr w:rsidR="004738CA" w:rsidRPr="000214B7" w14:paraId="7420BC6C" w14:textId="77777777" w:rsidTr="000428A5">
        <w:tc>
          <w:tcPr>
            <w:tcW w:w="534" w:type="dxa"/>
          </w:tcPr>
          <w:p w14:paraId="3DB9F99F"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w:t>
            </w:r>
          </w:p>
        </w:tc>
        <w:tc>
          <w:tcPr>
            <w:tcW w:w="2303" w:type="dxa"/>
          </w:tcPr>
          <w:p w14:paraId="22AA1CAF" w14:textId="574940B3"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սկիզբը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939" w:type="dxa"/>
            <w:gridSpan w:val="2"/>
          </w:tcPr>
          <w:p w14:paraId="731B29D5" w14:textId="3A4A2228"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2013</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թ</w:t>
            </w:r>
            <w:r w:rsidRPr="000214B7">
              <w:rPr>
                <w:rFonts w:ascii="Cambria Math" w:eastAsia="MS Gothic" w:hAnsi="Cambria Math" w:cs="Cambria Math"/>
                <w:sz w:val="20"/>
                <w:szCs w:val="20"/>
                <w:lang w:val="hy-AM"/>
              </w:rPr>
              <w:t>․</w:t>
            </w:r>
          </w:p>
        </w:tc>
      </w:tr>
      <w:tr w:rsidR="004738CA" w:rsidRPr="000214B7" w14:paraId="76074760" w14:textId="77777777" w:rsidTr="000428A5">
        <w:tc>
          <w:tcPr>
            <w:tcW w:w="534" w:type="dxa"/>
          </w:tcPr>
          <w:p w14:paraId="26E978B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303" w:type="dxa"/>
          </w:tcPr>
          <w:p w14:paraId="65C9CE17" w14:textId="2503F1D6"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ավարտը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939" w:type="dxa"/>
            <w:gridSpan w:val="2"/>
          </w:tcPr>
          <w:p w14:paraId="09F4239F"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MS Mincho" w:hAnsi="GHEA Grapalat" w:cs="Arial"/>
                <w:sz w:val="20"/>
                <w:szCs w:val="20"/>
                <w:lang w:val="hy-AM"/>
              </w:rPr>
              <w:t>2022թ</w:t>
            </w:r>
            <w:r w:rsidRPr="000214B7">
              <w:rPr>
                <w:rFonts w:ascii="Cambria Math" w:eastAsia="MS Gothic" w:hAnsi="Cambria Math" w:cs="Cambria Math"/>
                <w:sz w:val="20"/>
                <w:szCs w:val="20"/>
                <w:lang w:val="hy-AM"/>
              </w:rPr>
              <w:t>․</w:t>
            </w:r>
          </w:p>
        </w:tc>
      </w:tr>
      <w:tr w:rsidR="004738CA" w:rsidRPr="000214B7" w14:paraId="3EF74210" w14:textId="77777777" w:rsidTr="000428A5">
        <w:tc>
          <w:tcPr>
            <w:tcW w:w="534" w:type="dxa"/>
          </w:tcPr>
          <w:p w14:paraId="104A2C0F"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303" w:type="dxa"/>
          </w:tcPr>
          <w:p w14:paraId="0888EA6F" w14:textId="69456CE0"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կարգավիճակը</w:t>
            </w:r>
          </w:p>
        </w:tc>
        <w:tc>
          <w:tcPr>
            <w:tcW w:w="6939" w:type="dxa"/>
            <w:gridSpan w:val="2"/>
          </w:tcPr>
          <w:p w14:paraId="2D0F4C84" w14:textId="04547FE5" w:rsidR="004738CA"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603"/>
                <w:id w:val="-1987078994"/>
              </w:sdtPr>
              <w:sdtContent>
                <w:sdt>
                  <w:sdtPr>
                    <w:rPr>
                      <w:rFonts w:ascii="GHEA Grapalat" w:hAnsi="GHEA Grapalat" w:cs="Arial"/>
                      <w:sz w:val="20"/>
                      <w:szCs w:val="20"/>
                      <w:lang w:val="hy-AM"/>
                    </w:rPr>
                    <w:tag w:val="goog_rdk_520"/>
                    <w:id w:val="-267624360"/>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Ավարտված</w:t>
            </w:r>
            <w:r w:rsidR="00F5347C" w:rsidRPr="000214B7">
              <w:rPr>
                <w:rFonts w:ascii="GHEA Grapalat" w:eastAsia="GHEA Grapalat" w:hAnsi="GHEA Grapalat" w:cs="Arial"/>
                <w:sz w:val="20"/>
                <w:szCs w:val="20"/>
                <w:lang w:val="hy-AM"/>
              </w:rPr>
              <w:t xml:space="preserve"> </w:t>
            </w:r>
          </w:p>
        </w:tc>
      </w:tr>
      <w:tr w:rsidR="004738CA" w:rsidRPr="00307BAD" w14:paraId="63630379" w14:textId="77777777" w:rsidTr="000428A5">
        <w:tc>
          <w:tcPr>
            <w:tcW w:w="534" w:type="dxa"/>
          </w:tcPr>
          <w:p w14:paraId="2EAE3F0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303" w:type="dxa"/>
          </w:tcPr>
          <w:p w14:paraId="6DB58407" w14:textId="0C04E101"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շահառուներ</w:t>
            </w:r>
          </w:p>
        </w:tc>
        <w:tc>
          <w:tcPr>
            <w:tcW w:w="6939" w:type="dxa"/>
            <w:gridSpan w:val="2"/>
          </w:tcPr>
          <w:p w14:paraId="22BA628A" w14:textId="270B0CF7"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08"/>
                <w:id w:val="-1767831096"/>
              </w:sdtPr>
              <w:sdtContent>
                <w:sdt>
                  <w:sdtPr>
                    <w:rPr>
                      <w:rFonts w:ascii="GHEA Grapalat" w:hAnsi="GHEA Grapalat" w:cs="Arial"/>
                      <w:sz w:val="20"/>
                      <w:szCs w:val="20"/>
                      <w:lang w:val="hy-AM"/>
                    </w:rPr>
                    <w:tag w:val="goog_rdk_520"/>
                    <w:id w:val="-723530664"/>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Մարզային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ինքնակառավարման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մարմին</w:t>
            </w:r>
            <w:r w:rsidR="00F1266E" w:rsidRPr="000214B7">
              <w:rPr>
                <w:rFonts w:ascii="GHEA Grapalat" w:eastAsia="GHEA Grapalat" w:hAnsi="GHEA Grapalat" w:cs="Arial"/>
                <w:sz w:val="20"/>
                <w:szCs w:val="20"/>
                <w:lang w:val="hy-AM"/>
              </w:rPr>
              <w:t xml:space="preserve"> </w:t>
            </w:r>
          </w:p>
        </w:tc>
      </w:tr>
      <w:tr w:rsidR="004738CA" w:rsidRPr="00307BAD" w14:paraId="30D7D2E1" w14:textId="77777777" w:rsidTr="000428A5">
        <w:tc>
          <w:tcPr>
            <w:tcW w:w="534" w:type="dxa"/>
          </w:tcPr>
          <w:p w14:paraId="688933C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303" w:type="dxa"/>
          </w:tcPr>
          <w:p w14:paraId="7293B4E0" w14:textId="19BF68E6"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lastRenderedPageBreak/>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392BA5" w:rsidRPr="000214B7">
              <w:rPr>
                <w:rFonts w:ascii="GHEA Grapalat" w:eastAsia="GHEA Grapalat" w:hAnsi="GHEA Grapalat" w:cs="Arial"/>
                <w:sz w:val="20"/>
                <w:szCs w:val="20"/>
                <w:lang w:val="hy-AM"/>
              </w:rPr>
              <w:t>ծրա</w:t>
            </w:r>
            <w:r w:rsidR="00354D63" w:rsidRPr="000214B7">
              <w:rPr>
                <w:rStyle w:val="rynqvb"/>
                <w:rFonts w:ascii="GHEA Grapalat" w:hAnsi="GHEA Grapalat" w:cs="Arial"/>
                <w:bCs/>
                <w:sz w:val="20"/>
                <w:szCs w:val="20"/>
                <w:lang w:val="hy-AM"/>
              </w:rPr>
              <w:softHyphen/>
            </w:r>
            <w:r w:rsidR="00392BA5" w:rsidRPr="000214B7">
              <w:rPr>
                <w:rFonts w:ascii="GHEA Grapalat" w:eastAsia="GHEA Grapalat" w:hAnsi="GHEA Grapalat" w:cs="Arial"/>
                <w:sz w:val="20"/>
                <w:szCs w:val="20"/>
                <w:lang w:val="hy-AM"/>
              </w:rPr>
              <w:t>գ</w:t>
            </w:r>
            <w:r w:rsidRPr="000214B7">
              <w:rPr>
                <w:rFonts w:ascii="GHEA Grapalat" w:eastAsia="GHEA Grapalat" w:hAnsi="GHEA Grapalat" w:cs="Arial"/>
                <w:sz w:val="20"/>
                <w:szCs w:val="20"/>
                <w:lang w:val="hy-AM"/>
              </w:rPr>
              <w:t>րված)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արժեքը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6939" w:type="dxa"/>
            <w:gridSpan w:val="2"/>
          </w:tcPr>
          <w:p w14:paraId="278EEAF0"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307BAD" w14:paraId="558DB9AC" w14:textId="77777777" w:rsidTr="000428A5">
        <w:tc>
          <w:tcPr>
            <w:tcW w:w="534" w:type="dxa"/>
          </w:tcPr>
          <w:p w14:paraId="62C1C579"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303" w:type="dxa"/>
          </w:tcPr>
          <w:p w14:paraId="3EC19497" w14:textId="34477124"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w:t>
            </w:r>
            <w:r w:rsidR="00551CC8"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այժմ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ծախսերը</w:t>
            </w:r>
          </w:p>
        </w:tc>
        <w:tc>
          <w:tcPr>
            <w:tcW w:w="6939" w:type="dxa"/>
            <w:gridSpan w:val="2"/>
          </w:tcPr>
          <w:p w14:paraId="236E325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p>
        </w:tc>
      </w:tr>
      <w:tr w:rsidR="004738CA" w:rsidRPr="000214B7" w14:paraId="4AA1EE25" w14:textId="77777777" w:rsidTr="000428A5">
        <w:tc>
          <w:tcPr>
            <w:tcW w:w="534" w:type="dxa"/>
          </w:tcPr>
          <w:p w14:paraId="3918F0A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303" w:type="dxa"/>
          </w:tcPr>
          <w:p w14:paraId="0CD5D3A0" w14:textId="290E7930"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աղբյուրը(ները)</w:t>
            </w:r>
          </w:p>
        </w:tc>
        <w:tc>
          <w:tcPr>
            <w:tcW w:w="6939" w:type="dxa"/>
            <w:gridSpan w:val="2"/>
          </w:tcPr>
          <w:p w14:paraId="4589983B" w14:textId="77E7EB1B"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14"/>
                <w:id w:val="1408883019"/>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իշխանությունների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սեփական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միջոցները</w:t>
            </w:r>
            <w:r w:rsidR="00F1266E" w:rsidRPr="000214B7">
              <w:rPr>
                <w:rFonts w:ascii="GHEA Grapalat" w:eastAsia="GHEA Grapalat" w:hAnsi="GHEA Grapalat" w:cs="Arial"/>
                <w:sz w:val="20"/>
                <w:szCs w:val="20"/>
                <w:lang w:val="hy-AM"/>
              </w:rPr>
              <w:t xml:space="preserve"> </w:t>
            </w:r>
          </w:p>
        </w:tc>
      </w:tr>
      <w:tr w:rsidR="004738CA" w:rsidRPr="000214B7" w14:paraId="3279C815" w14:textId="77777777" w:rsidTr="000428A5">
        <w:tc>
          <w:tcPr>
            <w:tcW w:w="534" w:type="dxa"/>
          </w:tcPr>
          <w:p w14:paraId="4139E2B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2303" w:type="dxa"/>
          </w:tcPr>
          <w:p w14:paraId="64BABE06" w14:textId="3105CE46"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6939" w:type="dxa"/>
            <w:gridSpan w:val="2"/>
          </w:tcPr>
          <w:p w14:paraId="6B18D394"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44B691E7" w14:textId="77777777" w:rsidTr="000428A5">
        <w:tc>
          <w:tcPr>
            <w:tcW w:w="534" w:type="dxa"/>
          </w:tcPr>
          <w:p w14:paraId="04FD9617"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2303" w:type="dxa"/>
          </w:tcPr>
          <w:p w14:paraId="0F739646" w14:textId="1F190A80"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Ոչ</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6939" w:type="dxa"/>
            <w:gridSpan w:val="2"/>
          </w:tcPr>
          <w:p w14:paraId="6058AB75"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4368F5AB" w14:textId="77777777" w:rsidTr="000428A5">
        <w:tc>
          <w:tcPr>
            <w:tcW w:w="534" w:type="dxa"/>
          </w:tcPr>
          <w:p w14:paraId="2B08221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303" w:type="dxa"/>
          </w:tcPr>
          <w:p w14:paraId="720F7CCD" w14:textId="1322E6D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ոլորտը</w:t>
            </w:r>
          </w:p>
        </w:tc>
        <w:tc>
          <w:tcPr>
            <w:tcW w:w="6939" w:type="dxa"/>
            <w:gridSpan w:val="2"/>
          </w:tcPr>
          <w:p w14:paraId="77383C29" w14:textId="24BBC814"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25"/>
                <w:id w:val="2126121236"/>
              </w:sdtPr>
              <w:sdtContent>
                <w:sdt>
                  <w:sdtPr>
                    <w:rPr>
                      <w:rFonts w:ascii="GHEA Grapalat" w:hAnsi="GHEA Grapalat" w:cs="Arial"/>
                      <w:sz w:val="20"/>
                      <w:szCs w:val="20"/>
                      <w:lang w:val="hy-AM"/>
                    </w:rPr>
                    <w:tag w:val="goog_rdk_520"/>
                    <w:id w:val="-1862502090"/>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Arial Unicode MS" w:hAnsi="GHEA Grapalat" w:cs="Arial"/>
                    <w:sz w:val="20"/>
                    <w:szCs w:val="20"/>
                    <w:lang w:val="hy-AM"/>
                  </w:rPr>
                  <w:t xml:space="preserve"> </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Տրանսպորտ</w:t>
            </w:r>
            <w:r w:rsidR="00F1266E" w:rsidRPr="000214B7">
              <w:rPr>
                <w:rFonts w:ascii="GHEA Grapalat" w:eastAsia="GHEA Grapalat" w:hAnsi="GHEA Grapalat" w:cs="Arial"/>
                <w:sz w:val="20"/>
                <w:szCs w:val="20"/>
                <w:lang w:val="hy-AM"/>
              </w:rPr>
              <w:t xml:space="preserve"> </w:t>
            </w:r>
          </w:p>
        </w:tc>
      </w:tr>
      <w:tr w:rsidR="004738CA" w:rsidRPr="00307BAD" w14:paraId="7DF5849D" w14:textId="77777777" w:rsidTr="000428A5">
        <w:tc>
          <w:tcPr>
            <w:tcW w:w="534" w:type="dxa"/>
          </w:tcPr>
          <w:p w14:paraId="2CA575D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8212" w:type="dxa"/>
            <w:gridSpan w:val="2"/>
          </w:tcPr>
          <w:p w14:paraId="62A789D5" w14:textId="2942A09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(2022թ.)</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7A4E64" w:rsidRPr="000214B7">
              <w:rPr>
                <w:rFonts w:ascii="GHEA Grapalat" w:eastAsia="GHEA Grapalat" w:hAnsi="GHEA Grapalat" w:cs="Arial"/>
                <w:sz w:val="20"/>
                <w:szCs w:val="20"/>
                <w:lang w:val="hy-AM"/>
              </w:rPr>
              <w:t>ԷԽ</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030" w:type="dxa"/>
          </w:tcPr>
          <w:p w14:paraId="505F9575"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7391A8B4" w14:textId="77777777" w:rsidTr="00486932">
        <w:trPr>
          <w:trHeight w:val="96"/>
        </w:trPr>
        <w:tc>
          <w:tcPr>
            <w:tcW w:w="534" w:type="dxa"/>
          </w:tcPr>
          <w:p w14:paraId="4EED7671"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8212" w:type="dxa"/>
            <w:gridSpan w:val="2"/>
          </w:tcPr>
          <w:p w14:paraId="06E5AD30" w14:textId="3A0DCB8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040345" w:rsidRPr="000214B7">
              <w:rPr>
                <w:rFonts w:ascii="GHEA Grapalat" w:eastAsia="GHEA Grapalat" w:hAnsi="GHEA Grapalat" w:cs="Arial"/>
                <w:sz w:val="20"/>
                <w:szCs w:val="20"/>
                <w:lang w:val="hy-AM"/>
              </w:rPr>
              <w:t>ՎԷ</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արտադրությունը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030" w:type="dxa"/>
          </w:tcPr>
          <w:p w14:paraId="3431BFA3" w14:textId="0562DAF9" w:rsidR="004738CA" w:rsidRPr="000214B7" w:rsidRDefault="00DD400B"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1950</w:t>
            </w:r>
          </w:p>
        </w:tc>
      </w:tr>
      <w:tr w:rsidR="004738CA" w:rsidRPr="000214B7" w14:paraId="371CA17D" w14:textId="77777777" w:rsidTr="000428A5">
        <w:tc>
          <w:tcPr>
            <w:tcW w:w="534" w:type="dxa"/>
          </w:tcPr>
          <w:p w14:paraId="3601EF1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8212" w:type="dxa"/>
            <w:gridSpan w:val="2"/>
          </w:tcPr>
          <w:p w14:paraId="033DF5D7" w14:textId="593A64E6"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արտանետումների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նվազեցումը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(տոննա</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1030" w:type="dxa"/>
          </w:tcPr>
          <w:p w14:paraId="7B0CDA38" w14:textId="60B0D2F3" w:rsidR="004738CA" w:rsidRPr="000214B7" w:rsidRDefault="00DD400B"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983</w:t>
            </w:r>
          </w:p>
        </w:tc>
      </w:tr>
      <w:tr w:rsidR="004738CA" w:rsidRPr="000214B7" w14:paraId="12FC8D1F" w14:textId="77777777" w:rsidTr="000428A5">
        <w:tc>
          <w:tcPr>
            <w:tcW w:w="534" w:type="dxa"/>
          </w:tcPr>
          <w:p w14:paraId="606C0EA7"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8212" w:type="dxa"/>
            <w:gridSpan w:val="2"/>
          </w:tcPr>
          <w:p w14:paraId="2C7AF922" w14:textId="724655A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խնայողություններ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1030" w:type="dxa"/>
          </w:tcPr>
          <w:p w14:paraId="04B44660"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6984C016" w14:textId="77777777" w:rsidTr="000428A5">
        <w:tc>
          <w:tcPr>
            <w:tcW w:w="534" w:type="dxa"/>
          </w:tcPr>
          <w:p w14:paraId="7DBE933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8212" w:type="dxa"/>
            <w:gridSpan w:val="2"/>
          </w:tcPr>
          <w:p w14:paraId="13234EC0" w14:textId="6ED1B25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կյանքի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տևողությունը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w:t>
            </w:r>
          </w:p>
        </w:tc>
        <w:tc>
          <w:tcPr>
            <w:tcW w:w="1030" w:type="dxa"/>
          </w:tcPr>
          <w:p w14:paraId="4C90C93B"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0B117D43" w14:textId="77777777" w:rsidTr="000428A5">
        <w:tc>
          <w:tcPr>
            <w:tcW w:w="534" w:type="dxa"/>
          </w:tcPr>
          <w:p w14:paraId="24C9FC29"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8212" w:type="dxa"/>
            <w:gridSpan w:val="2"/>
          </w:tcPr>
          <w:p w14:paraId="73DB8782" w14:textId="08CE084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վերադարձը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1030" w:type="dxa"/>
          </w:tcPr>
          <w:p w14:paraId="47EA8588"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307BAD" w14:paraId="1ACCE556" w14:textId="77777777" w:rsidTr="000428A5">
        <w:tc>
          <w:tcPr>
            <w:tcW w:w="534" w:type="dxa"/>
          </w:tcPr>
          <w:p w14:paraId="38FF386D"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8212" w:type="dxa"/>
            <w:gridSpan w:val="2"/>
          </w:tcPr>
          <w:p w14:paraId="32247335" w14:textId="7C16BB7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աշխատատեղեր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(լրիվ</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դրույք</w:t>
            </w:r>
            <w:r w:rsidR="00CA127A" w:rsidRPr="000214B7">
              <w:rPr>
                <w:rFonts w:ascii="GHEA Grapalat" w:eastAsia="GHEA Grapalat" w:hAnsi="GHEA Grapalat" w:cs="Arial"/>
                <w:sz w:val="20"/>
                <w:szCs w:val="20"/>
                <w:lang w:val="hy-AM"/>
              </w:rPr>
              <w:t>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համարժեք)</w:t>
            </w:r>
          </w:p>
        </w:tc>
        <w:tc>
          <w:tcPr>
            <w:tcW w:w="1030" w:type="dxa"/>
          </w:tcPr>
          <w:p w14:paraId="3B648847"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bl>
    <w:p w14:paraId="4186CA0A" w14:textId="77777777" w:rsidR="004738CA" w:rsidRPr="000214B7" w:rsidRDefault="004738CA" w:rsidP="00A369A8">
      <w:pPr>
        <w:spacing w:after="0" w:line="240" w:lineRule="auto"/>
        <w:rPr>
          <w:rFonts w:ascii="GHEA Grapalat" w:eastAsia="GHEA Grapalat" w:hAnsi="GHEA Grapalat" w:cs="Arial"/>
          <w:b/>
          <w:sz w:val="20"/>
          <w:szCs w:val="20"/>
          <w:lang w:val="hy-AM"/>
        </w:rPr>
      </w:pPr>
    </w:p>
    <w:p w14:paraId="7C33B601" w14:textId="394C968B" w:rsidR="004738CA" w:rsidRPr="000214B7" w:rsidRDefault="35DBB48E" w:rsidP="00A369A8">
      <w:pPr>
        <w:pStyle w:val="Heading3"/>
        <w:spacing w:after="240" w:line="240" w:lineRule="auto"/>
        <w:rPr>
          <w:rFonts w:ascii="GHEA Grapalat" w:hAnsi="GHEA Grapalat" w:cs="Arial"/>
          <w:lang w:val="hy-AM"/>
        </w:rPr>
      </w:pPr>
      <w:bookmarkStart w:id="399" w:name="_Toc162011920"/>
      <w:bookmarkStart w:id="400" w:name="_Toc162042751"/>
      <w:bookmarkStart w:id="401" w:name="_Toc166072955"/>
      <w:bookmarkStart w:id="402" w:name="_Toc191829233"/>
      <w:bookmarkStart w:id="403" w:name="_Toc221113532"/>
      <w:r w:rsidRPr="000214B7">
        <w:rPr>
          <w:rFonts w:ascii="GHEA Grapalat" w:hAnsi="GHEA Grapalat" w:cs="Arial"/>
          <w:lang w:val="hy-AM"/>
        </w:rPr>
        <w:t>Միջոցառում T.7. Երևանի քաղաքապետարանի տրանսպորտային պարկի արդիականացում. Երևանի քաղաքապետարանի էլեկտրամոբիլների (ԷՄ) տարածման ռազմավարական ծրագիրը</w:t>
      </w:r>
      <w:bookmarkEnd w:id="399"/>
      <w:bookmarkEnd w:id="400"/>
      <w:bookmarkEnd w:id="401"/>
      <w:bookmarkEnd w:id="402"/>
      <w:bookmarkEnd w:id="403"/>
    </w:p>
    <w:p w14:paraId="2A7A38A2" w14:textId="77777777" w:rsidR="00FB7130" w:rsidRPr="000214B7" w:rsidRDefault="00FB7130"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66DA50A1" w14:textId="0ED8F22B" w:rsidR="004738CA" w:rsidRPr="000214B7" w:rsidRDefault="3371F1DC" w:rsidP="00A369A8">
      <w:pPr>
        <w:spacing w:after="12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Ներկայումս էլեկտրական քարշով ավտոմեքենաների կիրառումը բուռն զարգացում է ապրում բոլոր զարգացած և գրեթե բոլոր զարգացող երկրներում: Տեխնոլոգիական իմաստով ներկայումս առավել տարածում են ստանում զուտ էլեկտրական մեքենաները՝ էլեկտրամարտկոցային մեքենաները (ԷՄՄ) և խրոցային էլեկտրահիբրիդային մեքենաները (ԽԷՀՄ): Հատկանշական է, որ էլեկտրական քարշով ավտոմեքենաների կիրառումը հատկապես զարգացում է ապրում այն երկրներում, որտեղ առկա են ատոմային էլեկտրակայաններ, և ատոմային գեներացիան ընդհանուր հաշվեկշռում ունի էական (Ֆրանսիա, Ճապոնիա, ԱՄՆ) կամ զգալի (Նիդեռլանդներ) մասնաբաժին: Ընդհանուր առմամբ ատոմային էլեկտրակայանների գեներացիան ապահովում է էլէկտրաէներգիայի գլոբալ արտադրության ավելի քան 10%</w:t>
      </w:r>
      <w:r w:rsidR="006D19B0" w:rsidRPr="000214B7">
        <w:rPr>
          <w:rFonts w:ascii="GHEA Grapalat" w:eastAsia="GHEA Grapalat" w:hAnsi="GHEA Grapalat" w:cs="Arial"/>
          <w:i/>
          <w:iCs/>
          <w:lang w:val="hy-AM"/>
        </w:rPr>
        <w:t>-ը</w:t>
      </w:r>
      <w:r w:rsidRPr="000214B7">
        <w:rPr>
          <w:rFonts w:ascii="GHEA Grapalat" w:eastAsia="GHEA Grapalat" w:hAnsi="GHEA Grapalat" w:cs="Arial"/>
          <w:i/>
          <w:iCs/>
          <w:lang w:val="hy-AM"/>
        </w:rPr>
        <w:t>: Նշենք նաև, որ թե՛ էլեկտրական քարշով ավտոմեքենաների կիրառումը, թե՛ ընդհանրապես էլեկտրատրանսպորտի աշխատանք</w:t>
      </w:r>
      <w:r w:rsidR="006D19B0" w:rsidRPr="000214B7">
        <w:rPr>
          <w:rFonts w:ascii="GHEA Grapalat" w:eastAsia="GHEA Grapalat" w:hAnsi="GHEA Grapalat" w:cs="Arial"/>
          <w:i/>
          <w:iCs/>
          <w:lang w:val="hy-AM"/>
        </w:rPr>
        <w:t>ն</w:t>
      </w:r>
      <w:r w:rsidRPr="000214B7">
        <w:rPr>
          <w:rFonts w:ascii="GHEA Grapalat" w:eastAsia="GHEA Grapalat" w:hAnsi="GHEA Grapalat" w:cs="Arial"/>
          <w:i/>
          <w:iCs/>
          <w:lang w:val="hy-AM"/>
        </w:rPr>
        <w:t xml:space="preserve"> էականորեն բարելավում </w:t>
      </w:r>
      <w:r w:rsidR="006D19B0" w:rsidRPr="000214B7">
        <w:rPr>
          <w:rFonts w:ascii="GHEA Grapalat" w:eastAsia="GHEA Grapalat" w:hAnsi="GHEA Grapalat" w:cs="Arial"/>
          <w:i/>
          <w:iCs/>
          <w:lang w:val="hy-AM"/>
        </w:rPr>
        <w:t>են</w:t>
      </w:r>
      <w:r w:rsidRPr="000214B7">
        <w:rPr>
          <w:rFonts w:ascii="GHEA Grapalat" w:eastAsia="GHEA Grapalat" w:hAnsi="GHEA Grapalat" w:cs="Arial"/>
          <w:i/>
          <w:iCs/>
          <w:lang w:val="hy-AM"/>
        </w:rPr>
        <w:t xml:space="preserve"> Երևանի էներգահամակարգի աշխատանքի արդյունավետությունը: Այսպիսով, ՀՀ պարագայում, որտեղ ատոմային գեներացիան ընդհանուր հաշվեկշռում հասնում է 25-30%–ի, այս հանգամանքը կարտահայտվի ավելի ցայտուն: Հայաստանում էլեկտրամոբիլների տարածման հիմնական նպատակներն են.</w:t>
      </w:r>
    </w:p>
    <w:p w14:paraId="60540B86" w14:textId="61E98D8E" w:rsidR="004738CA" w:rsidRPr="000214B7" w:rsidRDefault="001824C7" w:rsidP="00A369A8">
      <w:pPr>
        <w:numPr>
          <w:ilvl w:val="0"/>
          <w:numId w:val="17"/>
        </w:numPr>
        <w:spacing w:after="12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տ</w:t>
      </w:r>
      <w:r w:rsidR="004738CA" w:rsidRPr="000214B7">
        <w:rPr>
          <w:rFonts w:ascii="GHEA Grapalat" w:eastAsia="GHEA Grapalat" w:hAnsi="GHEA Grapalat" w:cs="Arial"/>
          <w:i/>
          <w:iCs/>
          <w:lang w:val="hy-AM"/>
        </w:rPr>
        <w:t>րանսպորտի</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ոլորտում</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հանածո</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շարժիչային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վառելիքի</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ներկրումային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կախվածության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նվազեցում:</w:t>
      </w:r>
    </w:p>
    <w:p w14:paraId="134B081F" w14:textId="1A8327FD" w:rsidR="004738CA" w:rsidRPr="000214B7" w:rsidRDefault="004738CA" w:rsidP="00A369A8">
      <w:pPr>
        <w:numPr>
          <w:ilvl w:val="0"/>
          <w:numId w:val="17"/>
        </w:numPr>
        <w:spacing w:after="12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Երևան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քաղաքի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վարչական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տարածքում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ՋԳ</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վնասակար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արտանետումների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նվազեցում:</w:t>
      </w:r>
    </w:p>
    <w:p w14:paraId="40834B14" w14:textId="30813A0C" w:rsidR="004738CA" w:rsidRPr="000214B7" w:rsidRDefault="004738CA" w:rsidP="00A369A8">
      <w:pPr>
        <w:numPr>
          <w:ilvl w:val="0"/>
          <w:numId w:val="17"/>
        </w:numPr>
        <w:spacing w:after="12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lastRenderedPageBreak/>
        <w:t>Ուղղակի</w:t>
      </w:r>
      <w:r w:rsidR="00AC716B" w:rsidRPr="000214B7">
        <w:rPr>
          <w:rFonts w:ascii="GHEA Grapalat" w:eastAsia="GHEA Grapalat" w:hAnsi="GHEA Grapalat" w:cs="Arial"/>
          <w:i/>
          <w:iCs/>
          <w:lang w:val="hy-AM"/>
        </w:rPr>
        <w:t xml:space="preserve"> </w:t>
      </w:r>
      <w:r w:rsidR="007A4E64" w:rsidRPr="000214B7">
        <w:rPr>
          <w:rFonts w:ascii="GHEA Grapalat" w:eastAsia="GHEA Grapalat" w:hAnsi="GHEA Grapalat" w:cs="Arial"/>
          <w:i/>
          <w:iCs/>
          <w:lang w:val="hy-AM"/>
        </w:rPr>
        <w:t>ԷԽ</w:t>
      </w:r>
      <w:r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շնորհիվ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էլեկտրամոբիլներին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բնորոշ</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առավել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արդյունավետ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վառելիք-անվավազք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էներգիայի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փոխակերպման:</w:t>
      </w:r>
    </w:p>
    <w:p w14:paraId="07E4127D" w14:textId="37752D7F" w:rsidR="004738CA" w:rsidRPr="000214B7" w:rsidRDefault="004738CA" w:rsidP="00A369A8">
      <w:pPr>
        <w:numPr>
          <w:ilvl w:val="0"/>
          <w:numId w:val="17"/>
        </w:numPr>
        <w:spacing w:after="6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Անուղղակի</w:t>
      </w:r>
      <w:r w:rsidR="00AC716B" w:rsidRPr="000214B7">
        <w:rPr>
          <w:rFonts w:ascii="GHEA Grapalat" w:eastAsia="GHEA Grapalat" w:hAnsi="GHEA Grapalat" w:cs="Arial"/>
          <w:i/>
          <w:iCs/>
          <w:lang w:val="hy-AM"/>
        </w:rPr>
        <w:t xml:space="preserve"> </w:t>
      </w:r>
      <w:r w:rsidR="007A4E64" w:rsidRPr="000214B7">
        <w:rPr>
          <w:rFonts w:ascii="GHEA Grapalat" w:eastAsia="GHEA Grapalat" w:hAnsi="GHEA Grapalat" w:cs="Arial"/>
          <w:i/>
          <w:iCs/>
          <w:lang w:val="hy-AM"/>
        </w:rPr>
        <w:t>ԷԽ</w:t>
      </w:r>
      <w:r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շնորհիվ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ՀՀ</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ողջ</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էներգահամակարգի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օրական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բեռի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գրաֆիկի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ողորկացման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(գիշերային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լիցքավորում),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էներգահամակարգի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սեզոնային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բեռի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գրաֆիկի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հարթեցման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բազային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բեռի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էլեկտրակայանների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աշխատանքի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արդյունավետության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բարձրացման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(սեզոնային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հարթեցման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էֆեկտ):</w:t>
      </w:r>
    </w:p>
    <w:p w14:paraId="53A5FF2E" w14:textId="6E3C667D" w:rsidR="004738CA" w:rsidRPr="000214B7" w:rsidRDefault="004738CA" w:rsidP="00A369A8">
      <w:pPr>
        <w:spacing w:before="120" w:after="6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Այս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միջոցառումն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առավել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արդյունավետ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առանձին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տրանսպորտի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հատվածների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զարգացման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ծրագրերը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միասնական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մոտեցման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ներքո</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ներդաշնակեցնելու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դեպքում: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Նպատակն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հասարակական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էլեկտրատրանսպորտի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նշանակալի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զարգացումը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էլեկտրամոբիլների,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հիմնականում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ԷՄՄ-ների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ԽԷՀՄ-ների,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տարածումը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ներկայիս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T6-ի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ներքո՝</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հանրային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տրանսպորտի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ոլորտի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առաջնայնություններին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համահունչ:</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Տվյալ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մեկնարկը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նախատեսված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Հայաստանի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ԷԳԱՊ</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առաջարկված</w:t>
      </w:r>
      <w:r w:rsidR="00AC716B" w:rsidRPr="000214B7">
        <w:rPr>
          <w:rFonts w:ascii="GHEA Grapalat" w:eastAsia="GHEA Grapalat" w:hAnsi="GHEA Grapalat" w:cs="Arial"/>
          <w:i/>
          <w:iCs/>
          <w:lang w:val="hy-AM"/>
        </w:rPr>
        <w:t xml:space="preserve"> </w:t>
      </w:r>
      <w:r w:rsidR="000615F6" w:rsidRPr="000214B7">
        <w:rPr>
          <w:rFonts w:ascii="GHEA Grapalat" w:eastAsia="GHEA Grapalat" w:hAnsi="GHEA Grapalat" w:cs="Arial"/>
          <w:i/>
          <w:iCs/>
          <w:lang w:val="hy-AM"/>
        </w:rPr>
        <w:t>է</w:t>
      </w:r>
      <w:r w:rsidRPr="000214B7">
        <w:rPr>
          <w:rFonts w:ascii="GHEA Grapalat" w:eastAsia="GHEA Grapalat" w:hAnsi="GHEA Grapalat" w:cs="Arial"/>
          <w:i/>
          <w:iCs/>
          <w:lang w:val="hy-AM"/>
        </w:rPr>
        <w:t>լեկտրամոբիլների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համապարփակ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ազգային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ռազմավարության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շրջանակներում: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ազգային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ռազմավարության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առաջին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քայլ՝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մշակվեց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w:t>
      </w:r>
      <w:r w:rsidR="005649BB" w:rsidRPr="000214B7">
        <w:rPr>
          <w:rFonts w:ascii="GHEA Grapalat" w:eastAsia="GHEA Grapalat" w:hAnsi="GHEA Grapalat" w:cs="Arial"/>
          <w:i/>
          <w:iCs/>
          <w:lang w:val="hy-AM"/>
        </w:rPr>
        <w:t>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էլեկտրամոբիլների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երկփուլ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ծրագիր,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պիլոտային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փուլը՝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2017-2020թթ</w:t>
      </w:r>
      <w:r w:rsidR="000615F6" w:rsidRPr="000214B7">
        <w:rPr>
          <w:rFonts w:ascii="Cambria Math" w:eastAsia="MS Gothic" w:hAnsi="Cambria Math" w:cs="Cambria Math"/>
          <w:i/>
          <w:iCs/>
          <w:lang w:val="hy-AM"/>
        </w:rPr>
        <w:t>․</w:t>
      </w:r>
      <w:r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Պատշաճ</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վերահսկողության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մշտադիտարկման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ներքո</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առաջին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72</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ԷՄ</w:t>
      </w:r>
      <w:r w:rsidR="000615F6" w:rsidRPr="000214B7">
        <w:rPr>
          <w:rFonts w:ascii="GHEA Grapalat" w:eastAsia="GHEA Grapalat" w:hAnsi="GHEA Grapalat" w:cs="Arial"/>
          <w:i/>
          <w:iCs/>
          <w:lang w:val="hy-AM"/>
        </w:rPr>
        <w:t>-երը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դրվեցին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փորձարարական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շահագործման: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Ուրվագծվեց</w:t>
      </w:r>
      <w:r w:rsidR="00AC716B" w:rsidRPr="000214B7">
        <w:rPr>
          <w:rFonts w:ascii="GHEA Grapalat" w:eastAsia="GHEA Grapalat" w:hAnsi="GHEA Grapalat" w:cs="Arial"/>
          <w:i/>
          <w:iCs/>
          <w:lang w:val="hy-AM"/>
        </w:rPr>
        <w:t xml:space="preserve"> </w:t>
      </w:r>
      <w:r w:rsidR="008731D9" w:rsidRPr="000214B7">
        <w:rPr>
          <w:rFonts w:ascii="GHEA Grapalat" w:eastAsia="GHEA Grapalat" w:hAnsi="GHEA Grapalat" w:cs="Arial"/>
          <w:i/>
          <w:iCs/>
          <w:lang w:val="hy-AM"/>
        </w:rPr>
        <w:t>է</w:t>
      </w:r>
      <w:r w:rsidRPr="000214B7">
        <w:rPr>
          <w:rFonts w:ascii="GHEA Grapalat" w:eastAsia="GHEA Grapalat" w:hAnsi="GHEA Grapalat" w:cs="Arial"/>
          <w:i/>
          <w:iCs/>
          <w:lang w:val="hy-AM"/>
        </w:rPr>
        <w:t>լեկտրամոբիլների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ազգային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ռազմավարությունը,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մշակվեց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պարկի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լիցքավորման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պահպանման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ենթակառուցվածքի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զարգացման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ռազմա</w:t>
      </w:r>
      <w:r w:rsidRPr="000214B7">
        <w:rPr>
          <w:rStyle w:val="rynqvb"/>
          <w:rFonts w:ascii="GHEA Grapalat" w:hAnsi="GHEA Grapalat" w:cs="Arial"/>
          <w:i/>
          <w:iCs/>
          <w:lang w:val="hy-AM"/>
        </w:rPr>
        <w:softHyphen/>
      </w:r>
      <w:r w:rsidRPr="000214B7">
        <w:rPr>
          <w:rFonts w:ascii="GHEA Grapalat" w:eastAsia="GHEA Grapalat" w:hAnsi="GHEA Grapalat" w:cs="Arial"/>
          <w:i/>
          <w:iCs/>
          <w:lang w:val="hy-AM"/>
        </w:rPr>
        <w:t>վարու</w:t>
      </w:r>
      <w:r w:rsidRPr="000214B7">
        <w:rPr>
          <w:rStyle w:val="rynqvb"/>
          <w:rFonts w:ascii="GHEA Grapalat" w:hAnsi="GHEA Grapalat" w:cs="Arial"/>
          <w:i/>
          <w:iCs/>
          <w:lang w:val="hy-AM"/>
        </w:rPr>
        <w:softHyphen/>
      </w:r>
      <w:r w:rsidRPr="000214B7">
        <w:rPr>
          <w:rFonts w:ascii="GHEA Grapalat" w:eastAsia="GHEA Grapalat" w:hAnsi="GHEA Grapalat" w:cs="Arial"/>
          <w:i/>
          <w:iCs/>
          <w:lang w:val="hy-AM"/>
        </w:rPr>
        <w:t>թյունը: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Հայաստանը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կարող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միանալ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Միջազգային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էներգետիկ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գործակալության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«Էլեկտրական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մեքենաների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նախաձեռնությանը»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(ՄԷԳ</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ԷՄՆ)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դառնալ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ՄԷԳ</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Հիբրիդային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էլեկտրական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մեքենաների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գործառնական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համաձայնագրի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(ՀԷՄ-ԳՀ)</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անդամ:</w:t>
      </w:r>
    </w:p>
    <w:p w14:paraId="1E34C498" w14:textId="77777777" w:rsidR="00FB7130" w:rsidRPr="000214B7" w:rsidRDefault="00FB7130" w:rsidP="00A369A8">
      <w:pPr>
        <w:spacing w:after="0" w:line="240" w:lineRule="auto"/>
        <w:jc w:val="both"/>
        <w:rPr>
          <w:rFonts w:ascii="GHEA Grapalat" w:eastAsia="GHEA Grapalat" w:hAnsi="GHEA Grapalat" w:cs="Arial"/>
          <w:i/>
          <w:iCs/>
          <w:lang w:val="hy-AM"/>
        </w:rPr>
      </w:pPr>
    </w:p>
    <w:p w14:paraId="7FDDCDD0" w14:textId="77777777" w:rsidR="00FB7130" w:rsidRPr="000214B7" w:rsidRDefault="00FB7130"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Իրականացման առաջընթացը և արդյունքները</w:t>
      </w:r>
    </w:p>
    <w:p w14:paraId="223B6347" w14:textId="72321693" w:rsidR="004738CA" w:rsidRPr="000214B7" w:rsidRDefault="00FB7130" w:rsidP="00A369A8">
      <w:pPr>
        <w:spacing w:before="120" w:after="60" w:line="240" w:lineRule="auto"/>
        <w:ind w:firstLine="720"/>
        <w:jc w:val="both"/>
        <w:rPr>
          <w:rFonts w:ascii="GHEA Grapalat" w:eastAsia="GHEA Grapalat" w:hAnsi="GHEA Grapalat" w:cs="Arial"/>
          <w:lang w:val="hy-AM"/>
        </w:rPr>
      </w:pPr>
      <w:r w:rsidRPr="000214B7">
        <w:rPr>
          <w:rFonts w:ascii="GHEA Grapalat" w:eastAsia="GHEA Grapalat" w:hAnsi="GHEA Grapalat" w:cs="Arial"/>
          <w:iCs/>
          <w:lang w:val="hy-AM"/>
        </w:rPr>
        <w:t>Նախատեսված և փաստացի արդյունքները, ինչպես նաև</w:t>
      </w:r>
      <w:r w:rsidRPr="000214B7">
        <w:rPr>
          <w:rFonts w:ascii="GHEA Grapalat" w:hAnsi="GHEA Grapalat"/>
          <w:iCs/>
          <w:lang w:val="hy-AM"/>
        </w:rPr>
        <w:t xml:space="preserve"> </w:t>
      </w:r>
      <w:r w:rsidRPr="000214B7">
        <w:rPr>
          <w:rFonts w:ascii="GHEA Grapalat" w:eastAsia="GHEA Grapalat" w:hAnsi="GHEA Grapalat" w:cs="Arial"/>
          <w:iCs/>
          <w:lang w:val="hy-AM"/>
        </w:rPr>
        <w:t>գործունեության իրականացման կարգավիճակը ներկայացված են ստորև բերված աղյուսակներում:</w:t>
      </w:r>
    </w:p>
    <w:p w14:paraId="7EFFC110" w14:textId="7DE4D3FD"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404" w:name="_Toc162011991"/>
      <w:bookmarkStart w:id="405" w:name="_Toc191889902"/>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18</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005E08D5" w:rsidRPr="000214B7">
        <w:rPr>
          <w:rFonts w:ascii="GHEA Grapalat" w:eastAsia="Tahoma" w:hAnsi="GHEA Grapalat" w:cs="Arial"/>
          <w:color w:val="002060"/>
          <w:sz w:val="20"/>
          <w:szCs w:val="20"/>
          <w:lang w:val="hy-AM"/>
        </w:rPr>
        <w:t>T.</w:t>
      </w:r>
      <w:r w:rsidRPr="000214B7">
        <w:rPr>
          <w:rFonts w:ascii="GHEA Grapalat" w:eastAsia="Tahoma" w:hAnsi="GHEA Grapalat" w:cs="Arial"/>
          <w:color w:val="002060"/>
          <w:sz w:val="20"/>
          <w:szCs w:val="20"/>
          <w:lang w:val="hy-AM"/>
        </w:rPr>
        <w:t>7.</w:t>
      </w:r>
      <w:r w:rsidR="00AC716B" w:rsidRPr="000214B7">
        <w:rPr>
          <w:rFonts w:ascii="GHEA Grapalat" w:eastAsia="Tahoma" w:hAnsi="GHEA Grapalat" w:cs="Arial"/>
          <w:color w:val="002060"/>
          <w:sz w:val="20"/>
          <w:szCs w:val="20"/>
          <w:lang w:val="hy-AM"/>
        </w:rPr>
        <w:t xml:space="preserve"> </w:t>
      </w:r>
      <w:r w:rsidR="009E2E69" w:rsidRPr="000214B7">
        <w:rPr>
          <w:rFonts w:ascii="GHEA Grapalat" w:hAnsi="GHEA Grapalat" w:cs="Arial"/>
          <w:color w:val="002060"/>
          <w:shd w:val="clear" w:color="auto" w:fill="FFFFFF"/>
          <w:lang w:val="hy-AM"/>
        </w:rPr>
        <w:t>ԵՔ</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Էլեկտրամոբիլների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(ԷՄ)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տարածման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ռազմավարական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ծրագր</w:t>
      </w:r>
      <w:r w:rsidR="001F56AB" w:rsidRPr="000214B7">
        <w:rPr>
          <w:rFonts w:ascii="GHEA Grapalat" w:eastAsia="Tahoma" w:hAnsi="GHEA Grapalat" w:cs="Arial"/>
          <w:color w:val="002060"/>
          <w:sz w:val="20"/>
          <w:szCs w:val="20"/>
          <w:lang w:val="hy-AM"/>
        </w:rPr>
        <w:t>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միջոցառման</w:t>
      </w:r>
      <w:r w:rsidR="00AC716B" w:rsidRPr="000214B7">
        <w:rPr>
          <w:rFonts w:ascii="GHEA Grapalat" w:eastAsia="Tahoma" w:hAnsi="GHEA Grapalat" w:cs="Arial"/>
          <w:color w:val="002060"/>
          <w:sz w:val="20"/>
          <w:szCs w:val="20"/>
          <w:lang w:val="hy-AM"/>
        </w:rPr>
        <w:t xml:space="preserve"> </w:t>
      </w:r>
      <w:r w:rsidR="006D4DD2" w:rsidRPr="000214B7">
        <w:rPr>
          <w:rFonts w:ascii="GHEA Grapalat" w:eastAsia="Tahoma" w:hAnsi="GHEA Grapalat" w:cs="Arial"/>
          <w:color w:val="002060"/>
          <w:sz w:val="20"/>
          <w:szCs w:val="20"/>
          <w:lang w:val="hy-AM"/>
        </w:rPr>
        <w:t>նախատեսված և փաստացի արդյունքները</w:t>
      </w:r>
      <w:bookmarkEnd w:id="404"/>
      <w:bookmarkEnd w:id="405"/>
    </w:p>
    <w:tbl>
      <w:tblPr>
        <w:tblStyle w:val="38"/>
        <w:tblW w:w="9745" w:type="dxa"/>
        <w:tblInd w:w="-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000" w:firstRow="0" w:lastRow="0" w:firstColumn="0" w:lastColumn="0" w:noHBand="0" w:noVBand="0"/>
      </w:tblPr>
      <w:tblGrid>
        <w:gridCol w:w="2006"/>
        <w:gridCol w:w="988"/>
        <w:gridCol w:w="885"/>
        <w:gridCol w:w="987"/>
        <w:gridCol w:w="1166"/>
        <w:gridCol w:w="2159"/>
        <w:gridCol w:w="1554"/>
      </w:tblGrid>
      <w:tr w:rsidR="004738CA" w:rsidRPr="000214B7" w14:paraId="67FD505D" w14:textId="77777777" w:rsidTr="00DA664A">
        <w:trPr>
          <w:trHeight w:val="96"/>
        </w:trPr>
        <w:tc>
          <w:tcPr>
            <w:tcW w:w="2006" w:type="dxa"/>
            <w:vMerge w:val="restart"/>
            <w:shd w:val="clear" w:color="auto" w:fill="F2F2F2"/>
            <w:tcMar>
              <w:left w:w="28" w:type="dxa"/>
              <w:right w:w="28" w:type="dxa"/>
            </w:tcMar>
            <w:vAlign w:val="center"/>
          </w:tcPr>
          <w:p w14:paraId="349E8005" w14:textId="5D718F4C"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Ֆինանսա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վորման</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աղբյուրը,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համա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գործակից</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կառույցներ</w:t>
            </w:r>
          </w:p>
        </w:tc>
        <w:tc>
          <w:tcPr>
            <w:tcW w:w="988" w:type="dxa"/>
            <w:vMerge w:val="restart"/>
            <w:shd w:val="clear" w:color="auto" w:fill="F2F2F2"/>
            <w:tcMar>
              <w:left w:w="28" w:type="dxa"/>
              <w:right w:w="28" w:type="dxa"/>
            </w:tcMar>
            <w:vAlign w:val="center"/>
          </w:tcPr>
          <w:p w14:paraId="3FA20760" w14:textId="6D82A8BD"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հազ.</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եվրո</w:t>
            </w:r>
          </w:p>
        </w:tc>
        <w:tc>
          <w:tcPr>
            <w:tcW w:w="3038" w:type="dxa"/>
            <w:gridSpan w:val="3"/>
            <w:shd w:val="clear" w:color="auto" w:fill="F2F2F2"/>
            <w:vAlign w:val="center"/>
          </w:tcPr>
          <w:p w14:paraId="4601B342" w14:textId="720A3C5C"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խնայողու</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թյուն,</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ՄՎտժ/տ</w:t>
            </w:r>
            <w:r w:rsidR="00741F8A" w:rsidRPr="000214B7">
              <w:rPr>
                <w:rFonts w:ascii="GHEA Grapalat" w:eastAsia="GHEA Grapalat" w:hAnsi="GHEA Grapalat" w:cs="Arial"/>
                <w:b/>
                <w:iCs/>
                <w:sz w:val="20"/>
                <w:szCs w:val="20"/>
                <w:lang w:val="hy-AM"/>
              </w:rPr>
              <w:t>արի</w:t>
            </w:r>
          </w:p>
        </w:tc>
        <w:tc>
          <w:tcPr>
            <w:tcW w:w="2159" w:type="dxa"/>
            <w:vMerge w:val="restart"/>
            <w:shd w:val="clear" w:color="auto" w:fill="F2F2F2"/>
            <w:tcMar>
              <w:left w:w="28" w:type="dxa"/>
              <w:right w:w="28" w:type="dxa"/>
            </w:tcMar>
            <w:vAlign w:val="center"/>
          </w:tcPr>
          <w:p w14:paraId="4A46CC75" w14:textId="5EB84ED7"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նետումների</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կրճատումը,</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տոննա</w:t>
            </w:r>
          </w:p>
          <w:p w14:paraId="191E8A69" w14:textId="4D41E202"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(2020թ.)</w:t>
            </w:r>
          </w:p>
        </w:tc>
        <w:tc>
          <w:tcPr>
            <w:tcW w:w="1554" w:type="dxa"/>
            <w:vMerge w:val="restart"/>
            <w:shd w:val="clear" w:color="auto" w:fill="F2F2F2"/>
            <w:tcMar>
              <w:left w:w="28" w:type="dxa"/>
              <w:right w:w="28" w:type="dxa"/>
            </w:tcMar>
            <w:vAlign w:val="center"/>
          </w:tcPr>
          <w:p w14:paraId="43B092D2" w14:textId="4E1BE119" w:rsidR="004738CA" w:rsidRPr="000214B7" w:rsidRDefault="004738CA"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Ներդրման</w:t>
            </w:r>
            <w:r w:rsidR="00AC716B" w:rsidRPr="000214B7">
              <w:rPr>
                <w:rFonts w:ascii="GHEA Grapalat" w:eastAsia="GHEA Grapalat" w:hAnsi="GHEA Grapalat" w:cs="Arial"/>
                <w:b/>
                <w:iCs/>
                <w:sz w:val="20"/>
                <w:szCs w:val="20"/>
                <w:lang w:val="hy-AM"/>
              </w:rPr>
              <w:t xml:space="preserve"> </w:t>
            </w:r>
            <w:r w:rsidRPr="000214B7">
              <w:rPr>
                <w:rFonts w:ascii="GHEA Grapalat" w:eastAsia="GHEA Grapalat" w:hAnsi="GHEA Grapalat" w:cs="Arial"/>
                <w:b/>
                <w:iCs/>
                <w:sz w:val="20"/>
                <w:szCs w:val="20"/>
                <w:lang w:val="hy-AM"/>
              </w:rPr>
              <w:t>տարիներ</w:t>
            </w:r>
          </w:p>
        </w:tc>
      </w:tr>
      <w:tr w:rsidR="004738CA" w:rsidRPr="000214B7" w14:paraId="2F9D9EEC" w14:textId="77777777" w:rsidTr="00DA664A">
        <w:trPr>
          <w:trHeight w:val="50"/>
        </w:trPr>
        <w:tc>
          <w:tcPr>
            <w:tcW w:w="2006" w:type="dxa"/>
            <w:vMerge/>
            <w:shd w:val="clear" w:color="auto" w:fill="F2F2F2"/>
            <w:tcMar>
              <w:left w:w="28" w:type="dxa"/>
              <w:right w:w="28" w:type="dxa"/>
            </w:tcMar>
            <w:vAlign w:val="center"/>
          </w:tcPr>
          <w:p w14:paraId="7C00E3F6"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988" w:type="dxa"/>
            <w:vMerge/>
            <w:shd w:val="clear" w:color="auto" w:fill="F2F2F2"/>
            <w:tcMar>
              <w:left w:w="28" w:type="dxa"/>
              <w:right w:w="28" w:type="dxa"/>
            </w:tcMar>
            <w:vAlign w:val="center"/>
          </w:tcPr>
          <w:p w14:paraId="49364EF3"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885" w:type="dxa"/>
            <w:shd w:val="clear" w:color="auto" w:fill="F2F2F2"/>
            <w:tcMar>
              <w:left w:w="28" w:type="dxa"/>
              <w:right w:w="28" w:type="dxa"/>
            </w:tcMar>
            <w:vAlign w:val="center"/>
          </w:tcPr>
          <w:p w14:paraId="437FA069"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Բենզին</w:t>
            </w:r>
          </w:p>
        </w:tc>
        <w:tc>
          <w:tcPr>
            <w:tcW w:w="987" w:type="dxa"/>
            <w:shd w:val="clear" w:color="auto" w:fill="F2F2F2"/>
            <w:vAlign w:val="center"/>
          </w:tcPr>
          <w:p w14:paraId="1239B7B6"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Դիզել</w:t>
            </w:r>
          </w:p>
        </w:tc>
        <w:tc>
          <w:tcPr>
            <w:tcW w:w="1166" w:type="dxa"/>
            <w:shd w:val="clear" w:color="auto" w:fill="F2F2F2"/>
            <w:tcMar>
              <w:left w:w="28" w:type="dxa"/>
              <w:right w:w="28" w:type="dxa"/>
            </w:tcMar>
            <w:vAlign w:val="center"/>
          </w:tcPr>
          <w:p w14:paraId="4B49733E" w14:textId="2CBCE7F2"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Բնական</w:t>
            </w:r>
            <w:r w:rsidR="00AC716B" w:rsidRPr="000214B7">
              <w:rPr>
                <w:rFonts w:ascii="GHEA Grapalat" w:eastAsia="GHEA Grapalat" w:hAnsi="GHEA Grapalat" w:cs="Arial"/>
                <w:bCs/>
                <w:i/>
                <w:sz w:val="20"/>
                <w:szCs w:val="20"/>
                <w:lang w:val="hy-AM"/>
              </w:rPr>
              <w:t xml:space="preserve"> </w:t>
            </w:r>
            <w:r w:rsidRPr="000214B7">
              <w:rPr>
                <w:rFonts w:ascii="GHEA Grapalat" w:eastAsia="GHEA Grapalat" w:hAnsi="GHEA Grapalat" w:cs="Arial"/>
                <w:bCs/>
                <w:i/>
                <w:sz w:val="20"/>
                <w:szCs w:val="20"/>
                <w:lang w:val="hy-AM"/>
              </w:rPr>
              <w:t>գազ</w:t>
            </w:r>
          </w:p>
        </w:tc>
        <w:tc>
          <w:tcPr>
            <w:tcW w:w="2159" w:type="dxa"/>
            <w:vMerge/>
            <w:shd w:val="clear" w:color="auto" w:fill="F2F2F2"/>
            <w:tcMar>
              <w:left w:w="28" w:type="dxa"/>
              <w:right w:w="28" w:type="dxa"/>
            </w:tcMar>
            <w:vAlign w:val="center"/>
          </w:tcPr>
          <w:p w14:paraId="5BD6FF38"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554" w:type="dxa"/>
            <w:vMerge/>
            <w:shd w:val="clear" w:color="auto" w:fill="F2F2F2"/>
            <w:tcMar>
              <w:left w:w="28" w:type="dxa"/>
              <w:right w:w="28" w:type="dxa"/>
            </w:tcMar>
            <w:vAlign w:val="center"/>
          </w:tcPr>
          <w:p w14:paraId="6209DE2F"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r>
      <w:tr w:rsidR="004738CA" w:rsidRPr="000214B7" w14:paraId="57923D9C" w14:textId="77777777" w:rsidTr="00DA664A">
        <w:trPr>
          <w:trHeight w:val="400"/>
        </w:trPr>
        <w:tc>
          <w:tcPr>
            <w:tcW w:w="2006" w:type="dxa"/>
            <w:vMerge w:val="restart"/>
            <w:tcMar>
              <w:left w:w="28" w:type="dxa"/>
              <w:right w:w="28" w:type="dxa"/>
            </w:tcMar>
            <w:vAlign w:val="center"/>
          </w:tcPr>
          <w:p w14:paraId="4CE68226" w14:textId="28E80A76"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ԵՔ,</w:t>
            </w:r>
            <w:r w:rsidR="00AC716B" w:rsidRPr="000214B7">
              <w:rPr>
                <w:rFonts w:ascii="GHEA Grapalat" w:eastAsia="GHEA Grapalat" w:hAnsi="GHEA Grapalat" w:cs="Arial"/>
                <w:bCs/>
                <w:i/>
                <w:sz w:val="20"/>
                <w:szCs w:val="20"/>
                <w:lang w:val="hy-AM"/>
              </w:rPr>
              <w:t xml:space="preserve"> </w:t>
            </w:r>
            <w:r w:rsidRPr="000214B7">
              <w:rPr>
                <w:rFonts w:ascii="GHEA Grapalat" w:eastAsia="GHEA Grapalat" w:hAnsi="GHEA Grapalat" w:cs="Arial"/>
                <w:bCs/>
                <w:i/>
                <w:sz w:val="20"/>
                <w:szCs w:val="20"/>
                <w:lang w:val="hy-AM"/>
              </w:rPr>
              <w:t>կառավարական</w:t>
            </w:r>
            <w:r w:rsidR="00AC716B" w:rsidRPr="000214B7">
              <w:rPr>
                <w:rFonts w:ascii="GHEA Grapalat" w:eastAsia="GHEA Grapalat" w:hAnsi="GHEA Grapalat" w:cs="Arial"/>
                <w:bCs/>
                <w:i/>
                <w:sz w:val="20"/>
                <w:szCs w:val="20"/>
                <w:lang w:val="hy-AM"/>
              </w:rPr>
              <w:t xml:space="preserve"> </w:t>
            </w:r>
            <w:r w:rsidRPr="000214B7">
              <w:rPr>
                <w:rFonts w:ascii="GHEA Grapalat" w:eastAsia="GHEA Grapalat" w:hAnsi="GHEA Grapalat" w:cs="Arial"/>
                <w:bCs/>
                <w:i/>
                <w:sz w:val="20"/>
                <w:szCs w:val="20"/>
                <w:lang w:val="hy-AM"/>
              </w:rPr>
              <w:t>այլ</w:t>
            </w:r>
            <w:r w:rsidR="00AC716B" w:rsidRPr="000214B7">
              <w:rPr>
                <w:rFonts w:ascii="GHEA Grapalat" w:eastAsia="GHEA Grapalat" w:hAnsi="GHEA Grapalat" w:cs="Arial"/>
                <w:bCs/>
                <w:i/>
                <w:sz w:val="20"/>
                <w:szCs w:val="20"/>
                <w:lang w:val="hy-AM"/>
              </w:rPr>
              <w:t xml:space="preserve"> </w:t>
            </w:r>
            <w:r w:rsidRPr="000214B7">
              <w:rPr>
                <w:rFonts w:ascii="GHEA Grapalat" w:eastAsia="GHEA Grapalat" w:hAnsi="GHEA Grapalat" w:cs="Arial"/>
                <w:bCs/>
                <w:i/>
                <w:sz w:val="20"/>
                <w:szCs w:val="20"/>
                <w:lang w:val="hy-AM"/>
              </w:rPr>
              <w:t>կառույցներ,</w:t>
            </w:r>
            <w:r w:rsidR="00AC716B" w:rsidRPr="000214B7">
              <w:rPr>
                <w:rFonts w:ascii="GHEA Grapalat" w:eastAsia="GHEA Grapalat" w:hAnsi="GHEA Grapalat" w:cs="Arial"/>
                <w:bCs/>
                <w:i/>
                <w:sz w:val="20"/>
                <w:szCs w:val="20"/>
                <w:lang w:val="hy-AM"/>
              </w:rPr>
              <w:t xml:space="preserve"> </w:t>
            </w:r>
            <w:r w:rsidRPr="000214B7">
              <w:rPr>
                <w:rFonts w:ascii="GHEA Grapalat" w:eastAsia="GHEA Grapalat" w:hAnsi="GHEA Grapalat" w:cs="Arial"/>
                <w:bCs/>
                <w:i/>
                <w:sz w:val="20"/>
                <w:szCs w:val="20"/>
                <w:lang w:val="hy-AM"/>
              </w:rPr>
              <w:t>ՄՖԿ-ներ</w:t>
            </w:r>
          </w:p>
        </w:tc>
        <w:tc>
          <w:tcPr>
            <w:tcW w:w="988" w:type="dxa"/>
            <w:vMerge w:val="restart"/>
            <w:tcMar>
              <w:left w:w="28" w:type="dxa"/>
              <w:right w:w="28" w:type="dxa"/>
            </w:tcMar>
            <w:vAlign w:val="center"/>
          </w:tcPr>
          <w:p w14:paraId="421BD168"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1,700</w:t>
            </w:r>
          </w:p>
        </w:tc>
        <w:tc>
          <w:tcPr>
            <w:tcW w:w="885" w:type="dxa"/>
            <w:tcMar>
              <w:left w:w="28" w:type="dxa"/>
              <w:right w:w="28" w:type="dxa"/>
            </w:tcMar>
            <w:vAlign w:val="center"/>
          </w:tcPr>
          <w:p w14:paraId="403D684F"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47.5</w:t>
            </w:r>
          </w:p>
        </w:tc>
        <w:tc>
          <w:tcPr>
            <w:tcW w:w="987" w:type="dxa"/>
            <w:vAlign w:val="center"/>
          </w:tcPr>
          <w:p w14:paraId="0ED77D43"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39.2</w:t>
            </w:r>
          </w:p>
        </w:tc>
        <w:tc>
          <w:tcPr>
            <w:tcW w:w="1166" w:type="dxa"/>
            <w:tcMar>
              <w:left w:w="28" w:type="dxa"/>
              <w:right w:w="28" w:type="dxa"/>
            </w:tcMar>
            <w:vAlign w:val="center"/>
          </w:tcPr>
          <w:p w14:paraId="7BED2FA7"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84.4</w:t>
            </w:r>
          </w:p>
        </w:tc>
        <w:tc>
          <w:tcPr>
            <w:tcW w:w="2159" w:type="dxa"/>
            <w:vMerge w:val="restart"/>
            <w:tcMar>
              <w:left w:w="28" w:type="dxa"/>
              <w:right w:w="28" w:type="dxa"/>
            </w:tcMar>
            <w:vAlign w:val="center"/>
          </w:tcPr>
          <w:p w14:paraId="554A2256" w14:textId="77777777" w:rsidR="004738CA" w:rsidRPr="000214B7" w:rsidRDefault="004738CA" w:rsidP="00A369A8">
            <w:pPr>
              <w:spacing w:after="0" w:line="240" w:lineRule="auto"/>
              <w:jc w:val="center"/>
              <w:rPr>
                <w:rFonts w:ascii="GHEA Grapalat" w:hAnsi="GHEA Grapalat" w:cs="Arial"/>
                <w:bCs/>
                <w:i/>
                <w:sz w:val="20"/>
                <w:szCs w:val="20"/>
                <w:lang w:val="hy-AM"/>
              </w:rPr>
            </w:pPr>
            <w:r w:rsidRPr="000214B7">
              <w:rPr>
                <w:rFonts w:ascii="GHEA Grapalat" w:eastAsia="GHEA Grapalat" w:hAnsi="GHEA Grapalat" w:cs="Arial"/>
                <w:bCs/>
                <w:i/>
                <w:sz w:val="20"/>
                <w:szCs w:val="20"/>
                <w:lang w:val="hy-AM"/>
              </w:rPr>
              <w:t>79.2</w:t>
            </w:r>
          </w:p>
        </w:tc>
        <w:tc>
          <w:tcPr>
            <w:tcW w:w="1554" w:type="dxa"/>
            <w:vMerge w:val="restart"/>
            <w:tcMar>
              <w:left w:w="28" w:type="dxa"/>
              <w:right w:w="28" w:type="dxa"/>
            </w:tcMar>
            <w:vAlign w:val="center"/>
          </w:tcPr>
          <w:p w14:paraId="18142313" w14:textId="6037FC7A"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2017-</w:t>
            </w:r>
            <w:r w:rsidR="00AC716B" w:rsidRPr="000214B7">
              <w:rPr>
                <w:rFonts w:ascii="GHEA Grapalat" w:eastAsia="GHEA Grapalat" w:hAnsi="GHEA Grapalat" w:cs="Arial"/>
                <w:bCs/>
                <w:i/>
                <w:sz w:val="20"/>
                <w:szCs w:val="20"/>
                <w:lang w:val="hy-AM"/>
              </w:rPr>
              <w:t xml:space="preserve"> </w:t>
            </w:r>
            <w:r w:rsidRPr="000214B7">
              <w:rPr>
                <w:rFonts w:ascii="GHEA Grapalat" w:eastAsia="GHEA Grapalat" w:hAnsi="GHEA Grapalat" w:cs="Arial"/>
                <w:bCs/>
                <w:i/>
                <w:sz w:val="20"/>
                <w:szCs w:val="20"/>
                <w:lang w:val="hy-AM"/>
              </w:rPr>
              <w:t>2020</w:t>
            </w:r>
          </w:p>
        </w:tc>
      </w:tr>
      <w:tr w:rsidR="004738CA" w:rsidRPr="000214B7" w14:paraId="5801A0D3" w14:textId="77777777" w:rsidTr="00DA664A">
        <w:trPr>
          <w:trHeight w:val="400"/>
        </w:trPr>
        <w:tc>
          <w:tcPr>
            <w:tcW w:w="2006" w:type="dxa"/>
            <w:vMerge/>
            <w:tcMar>
              <w:left w:w="28" w:type="dxa"/>
              <w:right w:w="28" w:type="dxa"/>
            </w:tcMar>
            <w:vAlign w:val="center"/>
          </w:tcPr>
          <w:p w14:paraId="20525BDF"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988" w:type="dxa"/>
            <w:vMerge/>
            <w:tcMar>
              <w:left w:w="28" w:type="dxa"/>
              <w:right w:w="28" w:type="dxa"/>
            </w:tcMar>
            <w:vAlign w:val="center"/>
          </w:tcPr>
          <w:p w14:paraId="129B3775"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3038" w:type="dxa"/>
            <w:gridSpan w:val="3"/>
            <w:tcMar>
              <w:left w:w="28" w:type="dxa"/>
              <w:right w:w="28" w:type="dxa"/>
            </w:tcMar>
            <w:vAlign w:val="center"/>
          </w:tcPr>
          <w:p w14:paraId="67AB34E1" w14:textId="77777777" w:rsidR="004738CA" w:rsidRPr="000214B7" w:rsidRDefault="004738CA"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171</w:t>
            </w:r>
          </w:p>
        </w:tc>
        <w:tc>
          <w:tcPr>
            <w:tcW w:w="2159" w:type="dxa"/>
            <w:vMerge/>
            <w:tcMar>
              <w:left w:w="28" w:type="dxa"/>
              <w:right w:w="28" w:type="dxa"/>
            </w:tcMar>
            <w:vAlign w:val="center"/>
          </w:tcPr>
          <w:p w14:paraId="2E18907A"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554" w:type="dxa"/>
            <w:vMerge/>
            <w:tcMar>
              <w:left w:w="28" w:type="dxa"/>
              <w:right w:w="28" w:type="dxa"/>
            </w:tcMar>
            <w:vAlign w:val="center"/>
          </w:tcPr>
          <w:p w14:paraId="7F6B7202"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r>
      <w:tr w:rsidR="00C145E0" w:rsidRPr="000214B7" w14:paraId="055BD7ED" w14:textId="77777777" w:rsidTr="00DA664A">
        <w:trPr>
          <w:trHeight w:val="131"/>
        </w:trPr>
        <w:tc>
          <w:tcPr>
            <w:tcW w:w="2006" w:type="dxa"/>
            <w:tcMar>
              <w:left w:w="28" w:type="dxa"/>
              <w:right w:w="28" w:type="dxa"/>
            </w:tcMar>
            <w:vAlign w:val="center"/>
          </w:tcPr>
          <w:p w14:paraId="5183A048" w14:textId="39BAF961" w:rsidR="00C145E0" w:rsidRPr="000214B7" w:rsidRDefault="00C145E0" w:rsidP="00A369A8">
            <w:pPr>
              <w:widowControl w:val="0"/>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iCs/>
                <w:sz w:val="20"/>
                <w:szCs w:val="20"/>
                <w:lang w:val="hy-AM"/>
              </w:rPr>
              <w:t>Փաստացի (2022թ</w:t>
            </w:r>
            <w:r w:rsidRPr="000214B7">
              <w:rPr>
                <w:rFonts w:ascii="Cambria Math" w:eastAsia="GHEA Grapalat" w:hAnsi="Cambria Math" w:cs="Cambria Math"/>
                <w:iCs/>
                <w:sz w:val="20"/>
                <w:szCs w:val="20"/>
                <w:lang w:val="hy-AM"/>
              </w:rPr>
              <w:t>․</w:t>
            </w:r>
            <w:r w:rsidRPr="000214B7">
              <w:rPr>
                <w:rFonts w:ascii="GHEA Grapalat" w:eastAsia="GHEA Grapalat" w:hAnsi="GHEA Grapalat" w:cs="Arial"/>
                <w:iCs/>
                <w:sz w:val="20"/>
                <w:szCs w:val="20"/>
                <w:lang w:val="hy-AM"/>
              </w:rPr>
              <w:t>)</w:t>
            </w:r>
          </w:p>
        </w:tc>
        <w:tc>
          <w:tcPr>
            <w:tcW w:w="988" w:type="dxa"/>
            <w:tcMar>
              <w:left w:w="28" w:type="dxa"/>
              <w:right w:w="28" w:type="dxa"/>
            </w:tcMar>
            <w:vAlign w:val="center"/>
          </w:tcPr>
          <w:p w14:paraId="41A8DDFF" w14:textId="77777777" w:rsidR="00C145E0" w:rsidRPr="000214B7" w:rsidRDefault="00C145E0" w:rsidP="00A369A8">
            <w:pPr>
              <w:widowControl w:val="0"/>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p>
        </w:tc>
        <w:tc>
          <w:tcPr>
            <w:tcW w:w="3038" w:type="dxa"/>
            <w:gridSpan w:val="3"/>
            <w:tcMar>
              <w:left w:w="28" w:type="dxa"/>
              <w:right w:w="28" w:type="dxa"/>
            </w:tcMar>
          </w:tcPr>
          <w:p w14:paraId="06595270" w14:textId="31DE1F32" w:rsidR="00C145E0" w:rsidRPr="000214B7" w:rsidRDefault="00C145E0" w:rsidP="00A369A8">
            <w:pPr>
              <w:spacing w:after="0" w:line="240" w:lineRule="auto"/>
              <w:jc w:val="center"/>
              <w:rPr>
                <w:rFonts w:ascii="GHEA Grapalat" w:eastAsia="GHEA Grapalat" w:hAnsi="GHEA Grapalat" w:cs="Arial"/>
                <w:bCs/>
                <w:i/>
                <w:sz w:val="20"/>
                <w:szCs w:val="20"/>
                <w:lang w:val="hy-AM"/>
              </w:rPr>
            </w:pPr>
            <w:r w:rsidRPr="000214B7">
              <w:rPr>
                <w:rFonts w:ascii="GHEA Grapalat" w:hAnsi="GHEA Grapalat" w:cs="Arial"/>
                <w:bCs/>
                <w:i/>
                <w:sz w:val="20"/>
                <w:szCs w:val="20"/>
                <w:lang w:val="hy-AM"/>
              </w:rPr>
              <w:t xml:space="preserve"> 27,300 </w:t>
            </w:r>
          </w:p>
        </w:tc>
        <w:tc>
          <w:tcPr>
            <w:tcW w:w="2159" w:type="dxa"/>
            <w:tcMar>
              <w:left w:w="28" w:type="dxa"/>
              <w:right w:w="28" w:type="dxa"/>
            </w:tcMar>
          </w:tcPr>
          <w:p w14:paraId="2BBC3B26" w14:textId="72EA9524" w:rsidR="00C145E0" w:rsidRPr="000214B7" w:rsidRDefault="00C145E0" w:rsidP="00A369A8">
            <w:pPr>
              <w:widowControl w:val="0"/>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hAnsi="GHEA Grapalat" w:cs="Arial"/>
                <w:bCs/>
                <w:i/>
                <w:sz w:val="20"/>
                <w:szCs w:val="20"/>
                <w:lang w:val="hy-AM"/>
              </w:rPr>
              <w:t xml:space="preserve"> 12,637 </w:t>
            </w:r>
          </w:p>
        </w:tc>
        <w:tc>
          <w:tcPr>
            <w:tcW w:w="1554" w:type="dxa"/>
            <w:tcMar>
              <w:left w:w="28" w:type="dxa"/>
              <w:right w:w="28" w:type="dxa"/>
            </w:tcMar>
            <w:vAlign w:val="center"/>
          </w:tcPr>
          <w:p w14:paraId="6F35FDF0" w14:textId="77777777" w:rsidR="00C145E0" w:rsidRPr="000214B7" w:rsidRDefault="00C145E0" w:rsidP="00A369A8">
            <w:pPr>
              <w:widowControl w:val="0"/>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p>
        </w:tc>
      </w:tr>
    </w:tbl>
    <w:p w14:paraId="42902A6C" w14:textId="4EB2098F"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406" w:name="_Toc162011992"/>
      <w:bookmarkStart w:id="407" w:name="_Toc191889903"/>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19</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5E08D5" w:rsidRPr="000214B7">
        <w:rPr>
          <w:rFonts w:ascii="GHEA Grapalat" w:eastAsia="Tahoma" w:hAnsi="GHEA Grapalat" w:cs="Arial"/>
          <w:color w:val="002060"/>
          <w:sz w:val="20"/>
          <w:szCs w:val="20"/>
          <w:lang w:val="hy-AM"/>
        </w:rPr>
        <w:t xml:space="preserve">Միջոցառում </w:t>
      </w:r>
      <w:r w:rsidRPr="000214B7">
        <w:rPr>
          <w:rFonts w:ascii="GHEA Grapalat" w:eastAsia="Tahoma" w:hAnsi="GHEA Grapalat" w:cs="Arial"/>
          <w:color w:val="002060"/>
          <w:sz w:val="20"/>
          <w:szCs w:val="20"/>
          <w:lang w:val="hy-AM"/>
        </w:rPr>
        <w:t>T.7</w:t>
      </w:r>
      <w:r w:rsidR="00D74E11"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Գործունեության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իրականացման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կարգավիճակը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հաշվետու</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ժամանակաշրջանի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վերջի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դրությամբ</w:t>
      </w:r>
      <w:bookmarkEnd w:id="406"/>
      <w:bookmarkEnd w:id="407"/>
    </w:p>
    <w:tbl>
      <w:tblPr>
        <w:tblStyle w:val="GridTable1Light"/>
        <w:tblW w:w="9715" w:type="dxa"/>
        <w:tblLayout w:type="fixed"/>
        <w:tblLook w:val="0400" w:firstRow="0" w:lastRow="0" w:firstColumn="0" w:lastColumn="0" w:noHBand="0" w:noVBand="1"/>
      </w:tblPr>
      <w:tblGrid>
        <w:gridCol w:w="625"/>
        <w:gridCol w:w="2340"/>
        <w:gridCol w:w="6750"/>
      </w:tblGrid>
      <w:tr w:rsidR="004738CA" w:rsidRPr="000214B7" w14:paraId="2EF69D9C" w14:textId="77777777" w:rsidTr="00DA664A">
        <w:trPr>
          <w:tblHeader/>
        </w:trPr>
        <w:tc>
          <w:tcPr>
            <w:tcW w:w="625" w:type="dxa"/>
            <w:shd w:val="clear" w:color="auto" w:fill="F2F2F2" w:themeFill="background1" w:themeFillShade="F2"/>
          </w:tcPr>
          <w:p w14:paraId="2FB84C0C"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340" w:type="dxa"/>
            <w:shd w:val="clear" w:color="auto" w:fill="F2F2F2" w:themeFill="background1" w:themeFillShade="F2"/>
          </w:tcPr>
          <w:p w14:paraId="4C4A47E4" w14:textId="798BE940"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w:t>
            </w:r>
            <w:r w:rsidR="00AC716B" w:rsidRPr="000214B7">
              <w:rPr>
                <w:rFonts w:ascii="GHEA Grapalat" w:eastAsia="GHEA Grapalat" w:hAnsi="GHEA Grapalat" w:cs="Arial"/>
                <w:b/>
                <w:sz w:val="20"/>
                <w:szCs w:val="20"/>
                <w:lang w:val="hy-AM"/>
              </w:rPr>
              <w:t xml:space="preserve"> </w:t>
            </w:r>
            <w:r w:rsidRPr="000214B7">
              <w:rPr>
                <w:rFonts w:ascii="GHEA Grapalat" w:eastAsia="GHEA Grapalat" w:hAnsi="GHEA Grapalat" w:cs="Arial"/>
                <w:b/>
                <w:sz w:val="20"/>
                <w:szCs w:val="20"/>
                <w:lang w:val="hy-AM"/>
              </w:rPr>
              <w:t>բովանդակություն</w:t>
            </w:r>
          </w:p>
        </w:tc>
        <w:tc>
          <w:tcPr>
            <w:tcW w:w="6750" w:type="dxa"/>
            <w:shd w:val="clear" w:color="auto" w:fill="F2F2F2" w:themeFill="background1" w:themeFillShade="F2"/>
          </w:tcPr>
          <w:p w14:paraId="58B4E65F"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4738CA" w:rsidRPr="000214B7" w14:paraId="72A70D99" w14:textId="77777777" w:rsidTr="00DA664A">
        <w:tc>
          <w:tcPr>
            <w:tcW w:w="625" w:type="dxa"/>
          </w:tcPr>
          <w:p w14:paraId="46092E02"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340" w:type="dxa"/>
          </w:tcPr>
          <w:p w14:paraId="6936CF60" w14:textId="59C20C2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նախաձեռնողը</w:t>
            </w:r>
          </w:p>
        </w:tc>
        <w:tc>
          <w:tcPr>
            <w:tcW w:w="6750" w:type="dxa"/>
          </w:tcPr>
          <w:p w14:paraId="76BE8F1B" w14:textId="03459452"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30"/>
                <w:id w:val="-1149441902"/>
              </w:sdtPr>
              <w:sdtContent>
                <w:sdt>
                  <w:sdtPr>
                    <w:rPr>
                      <w:rFonts w:ascii="GHEA Grapalat" w:hAnsi="GHEA Grapalat" w:cs="Arial"/>
                      <w:sz w:val="20"/>
                      <w:szCs w:val="20"/>
                      <w:lang w:val="hy-AM"/>
                    </w:rPr>
                    <w:tag w:val="goog_rdk_520"/>
                    <w:id w:val="445057735"/>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ՏԻՄ</w:t>
            </w:r>
          </w:p>
          <w:p w14:paraId="7CEB8700" w14:textId="556311DC" w:rsidR="004738CA"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633"/>
                <w:id w:val="1908641928"/>
              </w:sdtPr>
              <w:sdtContent>
                <w:sdt>
                  <w:sdtPr>
                    <w:rPr>
                      <w:rFonts w:ascii="GHEA Grapalat" w:hAnsi="GHEA Grapalat" w:cs="Arial"/>
                      <w:sz w:val="20"/>
                      <w:szCs w:val="20"/>
                      <w:lang w:val="hy-AM"/>
                    </w:rPr>
                    <w:tag w:val="goog_rdk_520"/>
                    <w:id w:val="-759364771"/>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Ազգային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մարմին</w:t>
            </w:r>
          </w:p>
        </w:tc>
      </w:tr>
      <w:tr w:rsidR="004738CA" w:rsidRPr="000214B7" w14:paraId="164908BA" w14:textId="77777777" w:rsidTr="00DA664A">
        <w:tc>
          <w:tcPr>
            <w:tcW w:w="625" w:type="dxa"/>
          </w:tcPr>
          <w:p w14:paraId="0DC19781"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340" w:type="dxa"/>
          </w:tcPr>
          <w:p w14:paraId="56DDD926" w14:textId="1BF9AAC4"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պատասխանատու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tc>
        <w:tc>
          <w:tcPr>
            <w:tcW w:w="6750" w:type="dxa"/>
          </w:tcPr>
          <w:p w14:paraId="1664060E" w14:textId="3B6A8619" w:rsidR="004738CA"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637"/>
                <w:id w:val="94216743"/>
              </w:sdtPr>
              <w:sdtContent>
                <w:sdt>
                  <w:sdtPr>
                    <w:rPr>
                      <w:rFonts w:ascii="GHEA Grapalat" w:hAnsi="GHEA Grapalat" w:cs="Arial"/>
                      <w:sz w:val="20"/>
                      <w:szCs w:val="20"/>
                      <w:lang w:val="hy-AM"/>
                    </w:rPr>
                    <w:tag w:val="goog_rdk_520"/>
                    <w:id w:val="-786435122"/>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0D4635" w:rsidRPr="000214B7">
              <w:rPr>
                <w:rFonts w:ascii="GHEA Grapalat" w:eastAsia="GHEA Grapalat" w:hAnsi="GHEA Grapalat" w:cs="Arial"/>
                <w:sz w:val="20"/>
                <w:szCs w:val="20"/>
                <w:lang w:val="hy-AM"/>
              </w:rPr>
              <w:t xml:space="preserve">ԵՔ աշխատակազմի </w:t>
            </w:r>
            <w:r w:rsidR="004738CA" w:rsidRPr="000214B7">
              <w:rPr>
                <w:rFonts w:ascii="GHEA Grapalat" w:eastAsia="GHEA Grapalat" w:hAnsi="GHEA Grapalat" w:cs="Arial"/>
                <w:sz w:val="20"/>
                <w:szCs w:val="20"/>
                <w:lang w:val="hy-AM"/>
              </w:rPr>
              <w:t>տրանսպորտի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վարչություն</w:t>
            </w:r>
            <w:r w:rsidR="00252B37" w:rsidRPr="000214B7">
              <w:rPr>
                <w:rFonts w:ascii="GHEA Grapalat" w:eastAsia="GHEA Grapalat" w:hAnsi="GHEA Grapalat" w:cs="Arial"/>
                <w:sz w:val="20"/>
                <w:szCs w:val="20"/>
                <w:lang w:val="hy-AM"/>
              </w:rPr>
              <w:t xml:space="preserve"> </w:t>
            </w:r>
          </w:p>
        </w:tc>
      </w:tr>
      <w:tr w:rsidR="004738CA" w:rsidRPr="00307BAD" w14:paraId="0DFF80DB" w14:textId="77777777" w:rsidTr="00DA664A">
        <w:trPr>
          <w:trHeight w:val="824"/>
        </w:trPr>
        <w:tc>
          <w:tcPr>
            <w:tcW w:w="625" w:type="dxa"/>
          </w:tcPr>
          <w:p w14:paraId="0AE07F8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3</w:t>
            </w:r>
          </w:p>
        </w:tc>
        <w:tc>
          <w:tcPr>
            <w:tcW w:w="2340" w:type="dxa"/>
          </w:tcPr>
          <w:p w14:paraId="6189C545" w14:textId="53284B5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w:t>
            </w:r>
            <w:r w:rsidR="001C172A" w:rsidRPr="000214B7">
              <w:rPr>
                <w:rFonts w:ascii="GHEA Grapalat" w:eastAsia="GHEA Grapalat" w:hAnsi="GHEA Grapalat" w:cs="Arial"/>
                <w:sz w:val="20"/>
                <w:szCs w:val="20"/>
                <w:lang w:val="hy-AM"/>
              </w:rPr>
              <w:t>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գործողությունների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նկարագրությունը:</w:t>
            </w:r>
          </w:p>
        </w:tc>
        <w:tc>
          <w:tcPr>
            <w:tcW w:w="6750" w:type="dxa"/>
          </w:tcPr>
          <w:p w14:paraId="2D77CF01" w14:textId="316D5315" w:rsidR="004738CA" w:rsidRPr="000214B7" w:rsidRDefault="00F81D65" w:rsidP="00A369A8">
            <w:pPr>
              <w:spacing w:after="50" w:line="240" w:lineRule="auto"/>
              <w:jc w:val="both"/>
              <w:rPr>
                <w:rFonts w:ascii="GHEA Grapalat" w:eastAsia="GHEA Grapalat" w:hAnsi="GHEA Grapalat" w:cs="Arial"/>
                <w:bCs/>
                <w:i/>
                <w:iCs/>
                <w:sz w:val="20"/>
                <w:szCs w:val="20"/>
                <w:lang w:val="hy-AM"/>
              </w:rPr>
            </w:pPr>
            <w:r w:rsidRPr="000214B7">
              <w:rPr>
                <w:rFonts w:ascii="GHEA Grapalat" w:eastAsia="GHEA Grapalat" w:hAnsi="GHEA Grapalat" w:cs="Arial"/>
                <w:bCs/>
                <w:i/>
                <w:iCs/>
                <w:sz w:val="20"/>
                <w:szCs w:val="20"/>
                <w:lang w:val="hy-AM"/>
              </w:rPr>
              <w:t xml:space="preserve">Երևանում էլեկտրամոբիլների տարածումը խթանելու նպատակով </w:t>
            </w:r>
            <w:r w:rsidR="000D4635" w:rsidRPr="000214B7">
              <w:rPr>
                <w:rFonts w:ascii="GHEA Grapalat" w:eastAsia="GHEA Grapalat" w:hAnsi="GHEA Grapalat" w:cs="Arial"/>
                <w:bCs/>
                <w:i/>
                <w:iCs/>
                <w:sz w:val="20"/>
                <w:szCs w:val="20"/>
                <w:lang w:val="hy-AM"/>
              </w:rPr>
              <w:t>Երևանի ավագանու</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 xml:space="preserve">14.02.2017թ </w:t>
            </w:r>
            <w:r w:rsidR="000D4635" w:rsidRPr="000214B7">
              <w:rPr>
                <w:rFonts w:ascii="GHEA Grapalat" w:eastAsia="GHEA Grapalat" w:hAnsi="GHEA Grapalat" w:cs="Arial"/>
                <w:bCs/>
                <w:i/>
                <w:iCs/>
                <w:sz w:val="20"/>
                <w:szCs w:val="20"/>
                <w:lang w:val="hy-AM"/>
              </w:rPr>
              <w:t>հ.</w:t>
            </w:r>
            <w:r w:rsidR="004738CA" w:rsidRPr="000214B7">
              <w:rPr>
                <w:rFonts w:ascii="GHEA Grapalat" w:eastAsia="GHEA Grapalat" w:hAnsi="GHEA Grapalat" w:cs="Arial"/>
                <w:bCs/>
                <w:i/>
                <w:iCs/>
                <w:sz w:val="20"/>
                <w:szCs w:val="20"/>
                <w:lang w:val="hy-AM"/>
              </w:rPr>
              <w:t>675-Ն</w:t>
            </w:r>
            <w:r w:rsidRPr="000214B7">
              <w:rPr>
                <w:rFonts w:ascii="GHEA Grapalat" w:eastAsia="GHEA Grapalat" w:hAnsi="GHEA Grapalat" w:cs="Arial"/>
                <w:bCs/>
                <w:i/>
                <w:iCs/>
                <w:sz w:val="20"/>
                <w:szCs w:val="20"/>
                <w:lang w:val="hy-AM"/>
              </w:rPr>
              <w:t xml:space="preserve">, իսկ այնուհետև </w:t>
            </w:r>
            <w:r w:rsidR="004738CA" w:rsidRPr="000214B7">
              <w:rPr>
                <w:rFonts w:ascii="GHEA Grapalat" w:eastAsia="GHEA Grapalat" w:hAnsi="GHEA Grapalat" w:cs="Arial"/>
                <w:bCs/>
                <w:i/>
                <w:iCs/>
                <w:sz w:val="20"/>
                <w:szCs w:val="20"/>
                <w:lang w:val="hy-AM"/>
              </w:rPr>
              <w:t>Երևանի</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ավագանու</w:t>
            </w:r>
            <w:r w:rsidR="00BD7812" w:rsidRPr="000214B7">
              <w:rPr>
                <w:rFonts w:ascii="GHEA Grapalat" w:eastAsia="GHEA Grapalat" w:hAnsi="GHEA Grapalat" w:cs="Arial"/>
                <w:bCs/>
                <w:i/>
                <w:iCs/>
                <w:sz w:val="20"/>
                <w:szCs w:val="20"/>
                <w:lang w:val="hy-AM"/>
              </w:rPr>
              <w:t>՝</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25.12.2019թ.</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հ.182-Ն</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որոշմամբ</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որպես</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վառելիք</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բացառապես</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էլեկտրաէներգիա</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օգտագործող</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և</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բացառապես</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էլեկտրական</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շարժիչով</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աշխատող</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ավտոտրանսպոր</w:t>
            </w:r>
            <w:r w:rsidR="00252B37" w:rsidRPr="000214B7">
              <w:rPr>
                <w:rFonts w:ascii="GHEA Grapalat" w:hAnsi="GHEA Grapalat" w:cs="Arial"/>
                <w:bCs/>
                <w:i/>
                <w:iCs/>
                <w:sz w:val="20"/>
                <w:szCs w:val="20"/>
                <w:lang w:val="hy-AM"/>
              </w:rPr>
              <w:softHyphen/>
            </w:r>
            <w:r w:rsidR="004738CA" w:rsidRPr="000214B7">
              <w:rPr>
                <w:rFonts w:ascii="GHEA Grapalat" w:eastAsia="GHEA Grapalat" w:hAnsi="GHEA Grapalat" w:cs="Arial"/>
                <w:bCs/>
                <w:i/>
                <w:iCs/>
                <w:sz w:val="20"/>
                <w:szCs w:val="20"/>
                <w:lang w:val="hy-AM"/>
              </w:rPr>
              <w:t>տային</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միջոցի</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(էլեկտրամոբիլ)</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սեփականատեր</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կամ</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այլ</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օրինական</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տիրապետող</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հանդիսացող</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և</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այն</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ղեկավարող</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անձանց</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համար</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սահմանվել</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է</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տեղական</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վճարի</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դրույքաչափերի</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նկատմամբ</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արտո</w:t>
            </w:r>
            <w:r w:rsidR="00252B37" w:rsidRPr="000214B7">
              <w:rPr>
                <w:rFonts w:ascii="GHEA Grapalat" w:hAnsi="GHEA Grapalat" w:cs="Arial"/>
                <w:bCs/>
                <w:i/>
                <w:iCs/>
                <w:sz w:val="20"/>
                <w:szCs w:val="20"/>
                <w:lang w:val="hy-AM"/>
              </w:rPr>
              <w:softHyphen/>
            </w:r>
            <w:r w:rsidR="004738CA" w:rsidRPr="000214B7">
              <w:rPr>
                <w:rFonts w:ascii="GHEA Grapalat" w:eastAsia="GHEA Grapalat" w:hAnsi="GHEA Grapalat" w:cs="Arial"/>
                <w:bCs/>
                <w:i/>
                <w:iCs/>
                <w:sz w:val="20"/>
                <w:szCs w:val="20"/>
                <w:lang w:val="hy-AM"/>
              </w:rPr>
              <w:t>նություն՝</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ազատելով</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հաշվարկված</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ավտոկայանատեղի</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տեղական</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վճարի</w:t>
            </w:r>
            <w:r w:rsidR="00AC716B" w:rsidRPr="000214B7">
              <w:rPr>
                <w:rFonts w:ascii="GHEA Grapalat" w:eastAsia="GHEA Grapalat" w:hAnsi="GHEA Grapalat" w:cs="Arial"/>
                <w:bCs/>
                <w:i/>
                <w:iCs/>
                <w:sz w:val="20"/>
                <w:szCs w:val="20"/>
                <w:lang w:val="hy-AM"/>
              </w:rPr>
              <w:t xml:space="preserve"> </w:t>
            </w:r>
            <w:r w:rsidR="004738CA" w:rsidRPr="000214B7">
              <w:rPr>
                <w:rFonts w:ascii="GHEA Grapalat" w:eastAsia="GHEA Grapalat" w:hAnsi="GHEA Grapalat" w:cs="Arial"/>
                <w:bCs/>
                <w:i/>
                <w:iCs/>
                <w:sz w:val="20"/>
                <w:szCs w:val="20"/>
                <w:lang w:val="hy-AM"/>
              </w:rPr>
              <w:t>վճարումից:</w:t>
            </w:r>
          </w:p>
          <w:p w14:paraId="75D1D5AF" w14:textId="422CFE69" w:rsidR="004738CA" w:rsidRPr="000214B7" w:rsidRDefault="004738CA" w:rsidP="00A369A8">
            <w:pPr>
              <w:spacing w:after="50" w:line="240" w:lineRule="auto"/>
              <w:jc w:val="both"/>
              <w:rPr>
                <w:rFonts w:ascii="GHEA Grapalat" w:eastAsia="GHEA Grapalat" w:hAnsi="GHEA Grapalat" w:cs="Arial"/>
                <w:bCs/>
                <w:i/>
                <w:iCs/>
                <w:sz w:val="20"/>
                <w:szCs w:val="20"/>
                <w:lang w:val="hy-AM"/>
              </w:rPr>
            </w:pPr>
            <w:r w:rsidRPr="000214B7">
              <w:rPr>
                <w:rFonts w:ascii="GHEA Grapalat" w:eastAsia="GHEA Grapalat" w:hAnsi="GHEA Grapalat" w:cs="Arial"/>
                <w:bCs/>
                <w:i/>
                <w:iCs/>
                <w:sz w:val="20"/>
                <w:szCs w:val="20"/>
                <w:lang w:val="hy-AM"/>
              </w:rPr>
              <w:t>Երևանում</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հաշվառված</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էլեկտրամոբիլների</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քանակ</w:t>
            </w:r>
            <w:r w:rsidR="00BD7812" w:rsidRPr="000214B7">
              <w:rPr>
                <w:rFonts w:ascii="GHEA Grapalat" w:eastAsia="GHEA Grapalat" w:hAnsi="GHEA Grapalat" w:cs="Arial"/>
                <w:bCs/>
                <w:i/>
                <w:iCs/>
                <w:sz w:val="20"/>
                <w:szCs w:val="20"/>
                <w:lang w:val="hy-AM"/>
              </w:rPr>
              <w:t>ի</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մասին</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տվյալներ</w:t>
            </w:r>
            <w:r w:rsidR="00F81D65" w:rsidRPr="000214B7">
              <w:rPr>
                <w:rFonts w:ascii="GHEA Grapalat" w:eastAsia="GHEA Grapalat" w:hAnsi="GHEA Grapalat" w:cs="Arial"/>
                <w:bCs/>
                <w:i/>
                <w:iCs/>
                <w:sz w:val="20"/>
                <w:szCs w:val="20"/>
                <w:lang w:val="hy-AM"/>
              </w:rPr>
              <w:t>ի բացակայության</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հետևանքով</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արտանետումների</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կրճատումը</w:t>
            </w:r>
            <w:r w:rsidR="00F81D65" w:rsidRPr="000214B7">
              <w:rPr>
                <w:rFonts w:ascii="GHEA Grapalat" w:eastAsia="GHEA Grapalat" w:hAnsi="GHEA Grapalat" w:cs="Arial"/>
                <w:bCs/>
                <w:i/>
                <w:iCs/>
                <w:sz w:val="20"/>
                <w:szCs w:val="20"/>
                <w:lang w:val="hy-AM"/>
              </w:rPr>
              <w:t xml:space="preserve"> գնահատվել է</w:t>
            </w:r>
            <w:r w:rsidRPr="000214B7">
              <w:rPr>
                <w:rFonts w:ascii="GHEA Grapalat" w:eastAsia="GHEA Grapalat" w:hAnsi="GHEA Grapalat" w:cs="Arial"/>
                <w:bCs/>
                <w:i/>
                <w:iCs/>
                <w:sz w:val="20"/>
                <w:szCs w:val="20"/>
                <w:lang w:val="hy-AM"/>
              </w:rPr>
              <w:t>։</w:t>
            </w:r>
            <w:r w:rsidR="00F81D65"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Ըստ</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ՀՀ</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էկոնոմիկայի</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նախարարության</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տվյալների</w:t>
            </w:r>
            <w:r w:rsidR="00BD7812" w:rsidRPr="000214B7">
              <w:rPr>
                <w:rFonts w:ascii="GHEA Grapalat" w:eastAsia="GHEA Grapalat" w:hAnsi="GHEA Grapalat" w:cs="Arial"/>
                <w:bCs/>
                <w:i/>
                <w:iCs/>
                <w:sz w:val="20"/>
                <w:szCs w:val="20"/>
                <w:lang w:val="hy-AM"/>
              </w:rPr>
              <w:t>՝</w:t>
            </w:r>
            <w:r w:rsidRPr="000214B7">
              <w:rPr>
                <w:rFonts w:ascii="GHEA Grapalat" w:eastAsia="GHEA Grapalat" w:hAnsi="GHEA Grapalat" w:cs="Arial"/>
                <w:bCs/>
                <w:i/>
                <w:iCs/>
                <w:sz w:val="20"/>
                <w:szCs w:val="20"/>
                <w:vertAlign w:val="superscript"/>
                <w:lang w:val="hy-AM"/>
              </w:rPr>
              <w:footnoteReference w:id="37"/>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2020</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թ</w:t>
            </w:r>
            <w:r w:rsidR="00F81D65" w:rsidRPr="000214B7">
              <w:rPr>
                <w:rFonts w:ascii="Cambria Math" w:eastAsia="GHEA Grapalat" w:hAnsi="Cambria Math" w:cs="Cambria Math"/>
                <w:bCs/>
                <w:i/>
                <w:iCs/>
                <w:sz w:val="20"/>
                <w:szCs w:val="20"/>
                <w:lang w:val="hy-AM"/>
              </w:rPr>
              <w:t>․</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ՀՀ</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ներմուծվել</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288,</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2021թ</w:t>
            </w:r>
            <w:r w:rsidRPr="000214B7">
              <w:rPr>
                <w:rFonts w:ascii="Cambria Math" w:eastAsia="MS Gothic" w:hAnsi="Cambria Math" w:cs="Cambria Math"/>
                <w:bCs/>
                <w:i/>
                <w:iCs/>
                <w:sz w:val="20"/>
                <w:szCs w:val="20"/>
                <w:lang w:val="hy-AM"/>
              </w:rPr>
              <w:t>․</w:t>
            </w:r>
            <w:r w:rsidRPr="000214B7">
              <w:rPr>
                <w:rFonts w:ascii="GHEA Grapalat" w:eastAsia="GHEA Grapalat" w:hAnsi="GHEA Grapalat" w:cs="Arial"/>
                <w:bCs/>
                <w:i/>
                <w:iCs/>
                <w:sz w:val="20"/>
                <w:szCs w:val="20"/>
                <w:lang w:val="hy-AM"/>
              </w:rPr>
              <w:t>-ին՝</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1936,</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2022թ</w:t>
            </w:r>
            <w:r w:rsidRPr="000214B7">
              <w:rPr>
                <w:rFonts w:ascii="Cambria Math" w:eastAsia="MS Gothic" w:hAnsi="Cambria Math" w:cs="Cambria Math"/>
                <w:bCs/>
                <w:i/>
                <w:iCs/>
                <w:sz w:val="20"/>
                <w:szCs w:val="20"/>
                <w:lang w:val="hy-AM"/>
              </w:rPr>
              <w:t>․</w:t>
            </w:r>
            <w:r w:rsidRPr="000214B7">
              <w:rPr>
                <w:rFonts w:ascii="GHEA Grapalat" w:eastAsia="GHEA Grapalat" w:hAnsi="GHEA Grapalat" w:cs="Arial"/>
                <w:bCs/>
                <w:i/>
                <w:iCs/>
                <w:sz w:val="20"/>
                <w:szCs w:val="20"/>
                <w:lang w:val="hy-AM"/>
              </w:rPr>
              <w:t>-ին՝</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3485,</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իսկ</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2023թ</w:t>
            </w:r>
            <w:r w:rsidR="00F81D65" w:rsidRPr="000214B7">
              <w:rPr>
                <w:rFonts w:ascii="Cambria Math" w:eastAsia="GHEA Grapalat" w:hAnsi="Cambria Math" w:cs="Cambria Math"/>
                <w:bCs/>
                <w:i/>
                <w:iCs/>
                <w:sz w:val="20"/>
                <w:szCs w:val="20"/>
                <w:lang w:val="hy-AM"/>
              </w:rPr>
              <w:t>․</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նոյ</w:t>
            </w:r>
            <w:r w:rsidR="00BD7812" w:rsidRPr="000214B7">
              <w:rPr>
                <w:rFonts w:ascii="GHEA Grapalat" w:eastAsia="GHEA Grapalat" w:hAnsi="GHEA Grapalat" w:cs="Arial"/>
                <w:bCs/>
                <w:i/>
                <w:iCs/>
                <w:sz w:val="20"/>
                <w:szCs w:val="20"/>
                <w:lang w:val="hy-AM"/>
              </w:rPr>
              <w:t>ե</w:t>
            </w:r>
            <w:r w:rsidRPr="000214B7">
              <w:rPr>
                <w:rFonts w:ascii="GHEA Grapalat" w:eastAsia="GHEA Grapalat" w:hAnsi="GHEA Grapalat" w:cs="Arial"/>
                <w:bCs/>
                <w:i/>
                <w:iCs/>
                <w:sz w:val="20"/>
                <w:szCs w:val="20"/>
                <w:lang w:val="hy-AM"/>
              </w:rPr>
              <w:t>մբերի</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1-ի</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դրությամբ՝</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4195</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էլեկտրական</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ավտոմեքենա։</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Այսպիսով</w:t>
            </w:r>
            <w:r w:rsidR="00BD7812" w:rsidRPr="000214B7">
              <w:rPr>
                <w:rFonts w:ascii="GHEA Grapalat" w:eastAsia="GHEA Grapalat" w:hAnsi="GHEA Grapalat" w:cs="Arial"/>
                <w:bCs/>
                <w:i/>
                <w:iCs/>
                <w:sz w:val="20"/>
                <w:szCs w:val="20"/>
                <w:lang w:val="hy-AM"/>
              </w:rPr>
              <w:t>,</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2022թ</w:t>
            </w:r>
            <w:r w:rsidR="00F81D65" w:rsidRPr="000214B7">
              <w:rPr>
                <w:rFonts w:ascii="Cambria Math" w:eastAsia="GHEA Grapalat" w:hAnsi="Cambria Math" w:cs="Cambria Math"/>
                <w:bCs/>
                <w:i/>
                <w:iCs/>
                <w:sz w:val="20"/>
                <w:szCs w:val="20"/>
                <w:lang w:val="hy-AM"/>
              </w:rPr>
              <w:t>․</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դրությամբ</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Հայաստանում</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առկա</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ավտոմեքենաների</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թիվը</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առնվազն</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5709</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Երևանում</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հաշվառված</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էլեկտրամոբիլների</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թիվը</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գտնելու</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համար</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կիրառվել</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ավտոտրանսպորտային</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միջոցների</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ընդհանուր</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թվի</w:t>
            </w:r>
            <w:r w:rsidR="00BD7812" w:rsidRPr="000214B7">
              <w:rPr>
                <w:rFonts w:ascii="GHEA Grapalat" w:eastAsia="GHEA Grapalat" w:hAnsi="GHEA Grapalat" w:cs="Arial"/>
                <w:bCs/>
                <w:i/>
                <w:iCs/>
                <w:sz w:val="20"/>
                <w:szCs w:val="20"/>
                <w:lang w:val="hy-AM"/>
              </w:rPr>
              <w:t>՝</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2012թ</w:t>
            </w:r>
            <w:r w:rsidR="00F81D65" w:rsidRPr="000214B7">
              <w:rPr>
                <w:rFonts w:ascii="Cambria Math" w:eastAsia="GHEA Grapalat" w:hAnsi="Cambria Math" w:cs="Cambria Math"/>
                <w:bCs/>
                <w:i/>
                <w:iCs/>
                <w:sz w:val="20"/>
                <w:szCs w:val="20"/>
                <w:lang w:val="hy-AM"/>
              </w:rPr>
              <w:t>․</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Երևան/ՀՀ</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հարաբերակցությունը,</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այն</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0,419։</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Այսպիսով</w:t>
            </w:r>
            <w:r w:rsidR="00BD7812" w:rsidRPr="000214B7">
              <w:rPr>
                <w:rFonts w:ascii="GHEA Grapalat" w:eastAsia="GHEA Grapalat" w:hAnsi="GHEA Grapalat" w:cs="Arial"/>
                <w:bCs/>
                <w:i/>
                <w:iCs/>
                <w:sz w:val="20"/>
                <w:szCs w:val="20"/>
                <w:lang w:val="hy-AM"/>
              </w:rPr>
              <w:t>,</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ստացվում</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որ</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Երևանում</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էլեկտրամոբիլների</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թիվը</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2393</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Կիրառելով</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Երևանի</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ԿԷԶԳԾ</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մեթոդաբանությունը</w:t>
            </w:r>
            <w:r w:rsidR="00BD7812" w:rsidRPr="000214B7">
              <w:rPr>
                <w:rFonts w:ascii="GHEA Grapalat" w:eastAsia="GHEA Grapalat" w:hAnsi="GHEA Grapalat" w:cs="Arial"/>
                <w:bCs/>
                <w:i/>
                <w:iCs/>
                <w:sz w:val="20"/>
                <w:szCs w:val="20"/>
                <w:lang w:val="hy-AM"/>
              </w:rPr>
              <w:t>՝</w:t>
            </w:r>
            <w:r w:rsidR="00AC716B" w:rsidRPr="000214B7">
              <w:rPr>
                <w:rFonts w:ascii="GHEA Grapalat" w:eastAsia="GHEA Grapalat" w:hAnsi="GHEA Grapalat" w:cs="Arial"/>
                <w:bCs/>
                <w:i/>
                <w:iCs/>
                <w:sz w:val="20"/>
                <w:szCs w:val="20"/>
                <w:lang w:val="hy-AM"/>
              </w:rPr>
              <w:t xml:space="preserve"> </w:t>
            </w:r>
            <w:r w:rsidR="00912AA1" w:rsidRPr="000214B7">
              <w:rPr>
                <w:rFonts w:ascii="GHEA Grapalat" w:eastAsia="GHEA Grapalat" w:hAnsi="GHEA Grapalat" w:cs="Arial"/>
                <w:bCs/>
                <w:i/>
                <w:iCs/>
                <w:sz w:val="20"/>
                <w:szCs w:val="20"/>
                <w:lang w:val="hy-AM"/>
              </w:rPr>
              <w:t>ամրագր</w:t>
            </w:r>
            <w:r w:rsidRPr="000214B7">
              <w:rPr>
                <w:rFonts w:ascii="GHEA Grapalat" w:eastAsia="GHEA Grapalat" w:hAnsi="GHEA Grapalat" w:cs="Arial"/>
                <w:bCs/>
                <w:i/>
                <w:iCs/>
                <w:sz w:val="20"/>
                <w:szCs w:val="20"/>
                <w:lang w:val="hy-AM"/>
              </w:rPr>
              <w:t>ում</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ենք,</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որ</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էլեկտրամոբիլների</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կիրառման</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արդյունքում</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2022թ</w:t>
            </w:r>
            <w:r w:rsidR="00F81D65" w:rsidRPr="000214B7">
              <w:rPr>
                <w:rFonts w:ascii="Cambria Math" w:eastAsia="GHEA Grapalat" w:hAnsi="Cambria Math" w:cs="Cambria Math"/>
                <w:bCs/>
                <w:i/>
                <w:iCs/>
                <w:sz w:val="20"/>
                <w:szCs w:val="20"/>
                <w:lang w:val="hy-AM"/>
              </w:rPr>
              <w:t>․</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խնայվել</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27299</w:t>
            </w:r>
            <w:r w:rsidRPr="000214B7">
              <w:rPr>
                <w:rFonts w:ascii="Cambria Math" w:eastAsia="MS Gothic" w:hAnsi="Cambria Math" w:cs="Cambria Math"/>
                <w:bCs/>
                <w:i/>
                <w:iCs/>
                <w:sz w:val="20"/>
                <w:szCs w:val="20"/>
                <w:lang w:val="hy-AM"/>
              </w:rPr>
              <w:t>․</w:t>
            </w:r>
            <w:r w:rsidRPr="000214B7">
              <w:rPr>
                <w:rFonts w:ascii="GHEA Grapalat" w:eastAsia="GHEA Grapalat" w:hAnsi="GHEA Grapalat" w:cs="Arial"/>
                <w:bCs/>
                <w:i/>
                <w:iCs/>
                <w:sz w:val="20"/>
                <w:szCs w:val="20"/>
                <w:lang w:val="hy-AM"/>
              </w:rPr>
              <w:t>5</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ՄՎ</w:t>
            </w:r>
            <w:r w:rsidR="00F81D65" w:rsidRPr="000214B7">
              <w:rPr>
                <w:rFonts w:ascii="GHEA Grapalat" w:eastAsia="GHEA Grapalat" w:hAnsi="GHEA Grapalat" w:cs="Arial"/>
                <w:i/>
                <w:iCs/>
                <w:sz w:val="20"/>
                <w:szCs w:val="20"/>
                <w:lang w:val="hy-AM"/>
              </w:rPr>
              <w:t>տ</w:t>
            </w:r>
            <w:r w:rsidRPr="000214B7">
              <w:rPr>
                <w:rFonts w:ascii="GHEA Grapalat" w:eastAsia="GHEA Grapalat" w:hAnsi="GHEA Grapalat" w:cs="Arial"/>
                <w:bCs/>
                <w:i/>
                <w:iCs/>
                <w:sz w:val="20"/>
                <w:szCs w:val="20"/>
                <w:lang w:val="hy-AM"/>
              </w:rPr>
              <w:t>ժ</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էներգիա</w:t>
            </w:r>
            <w:r w:rsidR="00BD7812" w:rsidRPr="000214B7">
              <w:rPr>
                <w:rFonts w:ascii="GHEA Grapalat" w:eastAsia="GHEA Grapalat" w:hAnsi="GHEA Grapalat" w:cs="Arial"/>
                <w:bCs/>
                <w:i/>
                <w:iCs/>
                <w:sz w:val="20"/>
                <w:szCs w:val="20"/>
                <w:lang w:val="hy-AM"/>
              </w:rPr>
              <w:t>,</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և</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կրճատվել</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է</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12637</w:t>
            </w:r>
            <w:r w:rsidRPr="000214B7">
              <w:rPr>
                <w:rFonts w:ascii="Cambria Math" w:eastAsia="MS Gothic" w:hAnsi="Cambria Math" w:cs="Cambria Math"/>
                <w:bCs/>
                <w:i/>
                <w:iCs/>
                <w:sz w:val="20"/>
                <w:szCs w:val="20"/>
                <w:lang w:val="hy-AM"/>
              </w:rPr>
              <w:t>․</w:t>
            </w:r>
            <w:r w:rsidRPr="000214B7">
              <w:rPr>
                <w:rFonts w:ascii="GHEA Grapalat" w:eastAsia="GHEA Grapalat" w:hAnsi="GHEA Grapalat" w:cs="Arial"/>
                <w:bCs/>
                <w:i/>
                <w:iCs/>
                <w:sz w:val="20"/>
                <w:szCs w:val="20"/>
                <w:lang w:val="hy-AM"/>
              </w:rPr>
              <w:t>1</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տոննա</w:t>
            </w:r>
            <w:r w:rsidR="00AC716B" w:rsidRPr="000214B7">
              <w:rPr>
                <w:rFonts w:ascii="GHEA Grapalat" w:eastAsia="GHEA Grapalat" w:hAnsi="GHEA Grapalat" w:cs="Arial"/>
                <w:bCs/>
                <w:i/>
                <w:iCs/>
                <w:sz w:val="20"/>
                <w:szCs w:val="20"/>
                <w:lang w:val="hy-AM"/>
              </w:rPr>
              <w:t xml:space="preserve"> </w:t>
            </w:r>
            <w:r w:rsidRPr="000214B7">
              <w:rPr>
                <w:rFonts w:ascii="GHEA Grapalat" w:eastAsia="GHEA Grapalat" w:hAnsi="GHEA Grapalat" w:cs="Arial"/>
                <w:bCs/>
                <w:i/>
                <w:iCs/>
                <w:sz w:val="20"/>
                <w:szCs w:val="20"/>
                <w:lang w:val="hy-AM"/>
              </w:rPr>
              <w:t>CO</w:t>
            </w:r>
            <w:r w:rsidRPr="000214B7">
              <w:rPr>
                <w:rFonts w:ascii="GHEA Grapalat" w:eastAsia="GHEA Grapalat" w:hAnsi="GHEA Grapalat" w:cs="Arial"/>
                <w:bCs/>
                <w:i/>
                <w:iCs/>
                <w:sz w:val="20"/>
                <w:szCs w:val="20"/>
                <w:vertAlign w:val="subscript"/>
                <w:lang w:val="hy-AM"/>
              </w:rPr>
              <w:t>2</w:t>
            </w:r>
            <w:r w:rsidRPr="000214B7">
              <w:rPr>
                <w:rFonts w:ascii="GHEA Grapalat" w:eastAsia="GHEA Grapalat" w:hAnsi="GHEA Grapalat" w:cs="Arial"/>
                <w:bCs/>
                <w:i/>
                <w:iCs/>
                <w:sz w:val="20"/>
                <w:szCs w:val="20"/>
                <w:lang w:val="hy-AM"/>
              </w:rPr>
              <w:t>:</w:t>
            </w:r>
          </w:p>
        </w:tc>
      </w:tr>
      <w:tr w:rsidR="004738CA" w:rsidRPr="000214B7" w14:paraId="5790F6B1" w14:textId="77777777" w:rsidTr="00797F36">
        <w:tc>
          <w:tcPr>
            <w:tcW w:w="625" w:type="dxa"/>
          </w:tcPr>
          <w:p w14:paraId="1DFF02C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w:t>
            </w:r>
          </w:p>
        </w:tc>
        <w:tc>
          <w:tcPr>
            <w:tcW w:w="2340" w:type="dxa"/>
          </w:tcPr>
          <w:p w14:paraId="5B1ABFD2" w14:textId="369D8182"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սկիզբը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750" w:type="dxa"/>
          </w:tcPr>
          <w:p w14:paraId="2C3DBD39"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2019թ</w:t>
            </w:r>
            <w:r w:rsidRPr="000214B7">
              <w:rPr>
                <w:rFonts w:ascii="Cambria Math" w:eastAsia="MS Gothic" w:hAnsi="Cambria Math" w:cs="Cambria Math"/>
                <w:sz w:val="20"/>
                <w:szCs w:val="20"/>
                <w:lang w:val="hy-AM"/>
              </w:rPr>
              <w:t>․</w:t>
            </w:r>
          </w:p>
        </w:tc>
      </w:tr>
      <w:tr w:rsidR="004738CA" w:rsidRPr="000214B7" w14:paraId="2C131A74" w14:textId="77777777" w:rsidTr="00797F36">
        <w:tc>
          <w:tcPr>
            <w:tcW w:w="625" w:type="dxa"/>
          </w:tcPr>
          <w:p w14:paraId="6F54CCF9"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340" w:type="dxa"/>
          </w:tcPr>
          <w:p w14:paraId="23486325" w14:textId="57010A0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ավարտը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750" w:type="dxa"/>
          </w:tcPr>
          <w:p w14:paraId="2B10517E" w14:textId="0C33ADA2"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44"/>
                <w:id w:val="-1643642501"/>
              </w:sdtPr>
              <w:sdtContent>
                <w:sdt>
                  <w:sdtPr>
                    <w:rPr>
                      <w:rFonts w:ascii="GHEA Grapalat" w:hAnsi="GHEA Grapalat" w:cs="Arial"/>
                      <w:sz w:val="20"/>
                      <w:szCs w:val="20"/>
                      <w:lang w:val="hy-AM"/>
                    </w:rPr>
                    <w:tag w:val="goog_rdk_520"/>
                    <w:id w:val="509868062"/>
                  </w:sdtPr>
                  <w:sdtContent>
                    <w:r w:rsidR="004D262A" w:rsidRPr="000214B7">
                      <w:rPr>
                        <w:rFonts w:ascii="Segoe UI Symbol" w:eastAsia="Arial Unicode MS" w:hAnsi="Segoe UI Symbol" w:cs="Segoe UI Symbol"/>
                        <w:sz w:val="20"/>
                        <w:szCs w:val="20"/>
                        <w:lang w:val="hy-AM"/>
                      </w:rPr>
                      <w:t>☑</w:t>
                    </w:r>
                  </w:sdtContent>
                </w:sdt>
              </w:sdtContent>
            </w:sdt>
            <w:r w:rsidR="004D262A" w:rsidRPr="000214B7">
              <w:rPr>
                <w:rFonts w:ascii="GHEA Grapalat" w:eastAsia="GHEA Grapalat" w:hAnsi="GHEA Grapalat" w:cs="Arial"/>
                <w:sz w:val="20"/>
                <w:szCs w:val="20"/>
                <w:lang w:val="hy-AM"/>
              </w:rPr>
              <w:t xml:space="preserve"> </w:t>
            </w:r>
            <w:r w:rsidR="00BD7812" w:rsidRPr="000214B7">
              <w:rPr>
                <w:rFonts w:ascii="GHEA Grapalat" w:eastAsia="GHEA Grapalat" w:hAnsi="GHEA Grapalat" w:cs="Arial"/>
                <w:sz w:val="20"/>
                <w:szCs w:val="20"/>
                <w:lang w:val="hy-AM"/>
              </w:rPr>
              <w:t>Ը</w:t>
            </w:r>
            <w:r w:rsidR="004738CA" w:rsidRPr="000214B7">
              <w:rPr>
                <w:rFonts w:ascii="GHEA Grapalat" w:eastAsia="GHEA Grapalat" w:hAnsi="GHEA Grapalat" w:cs="Arial"/>
                <w:sz w:val="20"/>
                <w:szCs w:val="20"/>
                <w:lang w:val="hy-AM"/>
              </w:rPr>
              <w:t>նթացիկ</w:t>
            </w:r>
          </w:p>
        </w:tc>
      </w:tr>
      <w:tr w:rsidR="004738CA" w:rsidRPr="000214B7" w14:paraId="41227509" w14:textId="77777777" w:rsidTr="00797F36">
        <w:tc>
          <w:tcPr>
            <w:tcW w:w="625" w:type="dxa"/>
          </w:tcPr>
          <w:p w14:paraId="73EA992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340" w:type="dxa"/>
          </w:tcPr>
          <w:p w14:paraId="0A022BD0" w14:textId="1FD1682D"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կարգավիճակը</w:t>
            </w:r>
          </w:p>
        </w:tc>
        <w:tc>
          <w:tcPr>
            <w:tcW w:w="6750" w:type="dxa"/>
          </w:tcPr>
          <w:p w14:paraId="06B0A123" w14:textId="11DA1572" w:rsidR="004738CA"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644"/>
                <w:id w:val="-1689441241"/>
              </w:sdtPr>
              <w:sdtContent>
                <w:sdt>
                  <w:sdtPr>
                    <w:rPr>
                      <w:rFonts w:ascii="GHEA Grapalat" w:hAnsi="GHEA Grapalat" w:cs="Arial"/>
                      <w:sz w:val="20"/>
                      <w:szCs w:val="20"/>
                      <w:lang w:val="hy-AM"/>
                    </w:rPr>
                    <w:tag w:val="goog_rdk_520"/>
                    <w:id w:val="-1021011447"/>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Ընթացիկ</w:t>
            </w:r>
          </w:p>
        </w:tc>
      </w:tr>
      <w:tr w:rsidR="004738CA" w:rsidRPr="00307BAD" w14:paraId="0971CA66" w14:textId="77777777" w:rsidTr="00797F36">
        <w:tc>
          <w:tcPr>
            <w:tcW w:w="625" w:type="dxa"/>
          </w:tcPr>
          <w:p w14:paraId="61F0B262"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340" w:type="dxa"/>
          </w:tcPr>
          <w:p w14:paraId="69F84AD1" w14:textId="5A5FC1B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շահառուներ</w:t>
            </w:r>
          </w:p>
        </w:tc>
        <w:tc>
          <w:tcPr>
            <w:tcW w:w="6750" w:type="dxa"/>
          </w:tcPr>
          <w:p w14:paraId="755B1F5F" w14:textId="41B8AC48"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46"/>
                <w:id w:val="239063903"/>
              </w:sdtPr>
              <w:sdtContent>
                <w:sdt>
                  <w:sdtPr>
                    <w:rPr>
                      <w:rFonts w:ascii="GHEA Grapalat" w:hAnsi="GHEA Grapalat" w:cs="Arial"/>
                      <w:sz w:val="20"/>
                      <w:szCs w:val="20"/>
                      <w:lang w:val="hy-AM"/>
                    </w:rPr>
                    <w:tag w:val="goog_rdk_520"/>
                    <w:id w:val="-724603987"/>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Ազգային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կառավարություն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և/կամ</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գործակալություն(ներ)</w:t>
            </w:r>
          </w:p>
          <w:p w14:paraId="7667DC0D" w14:textId="1C84FCCF"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47"/>
                <w:id w:val="1249007301"/>
              </w:sdtPr>
              <w:sdtContent>
                <w:sdt>
                  <w:sdtPr>
                    <w:rPr>
                      <w:rFonts w:ascii="GHEA Grapalat" w:hAnsi="GHEA Grapalat" w:cs="Arial"/>
                      <w:sz w:val="20"/>
                      <w:szCs w:val="20"/>
                      <w:lang w:val="hy-AM"/>
                    </w:rPr>
                    <w:tag w:val="goog_rdk_520"/>
                    <w:id w:val="982355068"/>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Մարզային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ինքնակառավարման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մարմին</w:t>
            </w:r>
          </w:p>
        </w:tc>
      </w:tr>
      <w:tr w:rsidR="004738CA" w:rsidRPr="000214B7" w14:paraId="1E427649" w14:textId="77777777" w:rsidTr="00797F36">
        <w:tc>
          <w:tcPr>
            <w:tcW w:w="625" w:type="dxa"/>
          </w:tcPr>
          <w:p w14:paraId="6D6E5F47"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340" w:type="dxa"/>
          </w:tcPr>
          <w:p w14:paraId="3E4A17C9" w14:textId="4CE952C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0745AC" w:rsidRPr="000214B7">
              <w:rPr>
                <w:rFonts w:ascii="GHEA Grapalat" w:eastAsia="GHEA Grapalat" w:hAnsi="GHEA Grapalat" w:cs="Arial"/>
                <w:sz w:val="20"/>
                <w:szCs w:val="20"/>
                <w:lang w:val="hy-AM"/>
              </w:rPr>
              <w:t>ծ</w:t>
            </w:r>
            <w:r w:rsidRPr="000214B7">
              <w:rPr>
                <w:rFonts w:ascii="GHEA Grapalat" w:eastAsia="GHEA Grapalat" w:hAnsi="GHEA Grapalat" w:cs="Arial"/>
                <w:sz w:val="20"/>
                <w:szCs w:val="20"/>
                <w:lang w:val="hy-AM"/>
              </w:rPr>
              <w:t>ր</w:t>
            </w:r>
            <w:r w:rsidR="000745AC" w:rsidRPr="000214B7">
              <w:rPr>
                <w:rFonts w:ascii="GHEA Grapalat" w:eastAsia="GHEA Grapalat" w:hAnsi="GHEA Grapalat" w:cs="Arial"/>
                <w:sz w:val="20"/>
                <w:szCs w:val="20"/>
                <w:lang w:val="hy-AM"/>
              </w:rPr>
              <w:t>ագր</w:t>
            </w:r>
            <w:r w:rsidRPr="000214B7">
              <w:rPr>
                <w:rFonts w:ascii="GHEA Grapalat" w:eastAsia="GHEA Grapalat" w:hAnsi="GHEA Grapalat" w:cs="Arial"/>
                <w:sz w:val="20"/>
                <w:szCs w:val="20"/>
                <w:lang w:val="hy-AM"/>
              </w:rPr>
              <w:t>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արժեքը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6750" w:type="dxa"/>
          </w:tcPr>
          <w:p w14:paraId="3B7F5090" w14:textId="0D9F013C" w:rsidR="004738CA" w:rsidRPr="000214B7" w:rsidRDefault="004D262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bCs/>
                <w:i/>
                <w:sz w:val="20"/>
                <w:szCs w:val="20"/>
                <w:lang w:val="hy-AM"/>
              </w:rPr>
              <w:t>1,700,000</w:t>
            </w:r>
          </w:p>
        </w:tc>
      </w:tr>
      <w:tr w:rsidR="004738CA" w:rsidRPr="000214B7" w14:paraId="5DC6A7CB" w14:textId="77777777" w:rsidTr="00797F36">
        <w:tc>
          <w:tcPr>
            <w:tcW w:w="625" w:type="dxa"/>
          </w:tcPr>
          <w:p w14:paraId="76C09D6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340" w:type="dxa"/>
          </w:tcPr>
          <w:p w14:paraId="5663F5F9" w14:textId="33CC303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w:t>
            </w:r>
            <w:r w:rsidR="00551CC8"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այժմ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ծախսերը</w:t>
            </w:r>
          </w:p>
        </w:tc>
        <w:tc>
          <w:tcPr>
            <w:tcW w:w="6750" w:type="dxa"/>
          </w:tcPr>
          <w:p w14:paraId="53E04512" w14:textId="5F0A01E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w:t>
            </w:r>
            <w:r w:rsidR="004D262A" w:rsidRPr="000214B7">
              <w:rPr>
                <w:rFonts w:ascii="GHEA Grapalat" w:eastAsia="GHEA Grapalat" w:hAnsi="GHEA Grapalat" w:cs="Arial"/>
                <w:sz w:val="20"/>
                <w:szCs w:val="20"/>
                <w:lang w:val="hy-AM"/>
              </w:rPr>
              <w:t>/Չ</w:t>
            </w:r>
          </w:p>
        </w:tc>
      </w:tr>
      <w:tr w:rsidR="004738CA" w:rsidRPr="00307BAD" w14:paraId="2CE75C54" w14:textId="77777777" w:rsidTr="00797F36">
        <w:tc>
          <w:tcPr>
            <w:tcW w:w="625" w:type="dxa"/>
          </w:tcPr>
          <w:p w14:paraId="291FF1F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340" w:type="dxa"/>
          </w:tcPr>
          <w:p w14:paraId="499139D6" w14:textId="4EEF040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աղբյուրը(ները)</w:t>
            </w:r>
          </w:p>
        </w:tc>
        <w:tc>
          <w:tcPr>
            <w:tcW w:w="6750" w:type="dxa"/>
          </w:tcPr>
          <w:p w14:paraId="6364A2AD" w14:textId="5BC07C4F"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53"/>
                <w:id w:val="1306897901"/>
              </w:sdtPr>
              <w:sdtContent>
                <w:sdt>
                  <w:sdtPr>
                    <w:rPr>
                      <w:rFonts w:ascii="GHEA Grapalat" w:hAnsi="GHEA Grapalat" w:cs="Arial"/>
                      <w:sz w:val="20"/>
                      <w:szCs w:val="20"/>
                      <w:lang w:val="hy-AM"/>
                    </w:rPr>
                    <w:tag w:val="goog_rdk_520"/>
                    <w:id w:val="-1909832492"/>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իշխանությունների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սեփական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միջոցները</w:t>
            </w:r>
          </w:p>
          <w:p w14:paraId="26C1C22E" w14:textId="03E24079"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55"/>
                <w:id w:val="-681038575"/>
              </w:sdtPr>
              <w:sdtContent>
                <w:sdt>
                  <w:sdtPr>
                    <w:rPr>
                      <w:rFonts w:ascii="GHEA Grapalat" w:hAnsi="GHEA Grapalat" w:cs="Arial"/>
                      <w:sz w:val="20"/>
                      <w:szCs w:val="20"/>
                      <w:lang w:val="hy-AM"/>
                    </w:rPr>
                    <w:tag w:val="goog_rdk_520"/>
                    <w:id w:val="1480810664"/>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Ազգային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ֆոնդեր</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ծրագրեր</w:t>
            </w:r>
          </w:p>
          <w:p w14:paraId="724337CC" w14:textId="0136CA84"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57"/>
                <w:id w:val="-989333100"/>
              </w:sdtPr>
              <w:sdtContent>
                <w:sdt>
                  <w:sdtPr>
                    <w:rPr>
                      <w:rFonts w:ascii="GHEA Grapalat" w:hAnsi="GHEA Grapalat" w:cs="Arial"/>
                      <w:sz w:val="20"/>
                      <w:szCs w:val="20"/>
                      <w:lang w:val="hy-AM"/>
                    </w:rPr>
                    <w:tag w:val="goog_rdk_520"/>
                    <w:id w:val="-968053029"/>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Պետություն-մասնավոր</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համագործակցություն</w:t>
            </w:r>
          </w:p>
          <w:p w14:paraId="50CEE9AC" w14:textId="254637DE"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58"/>
                <w:id w:val="481898426"/>
              </w:sdtPr>
              <w:sdtContent>
                <w:sdt>
                  <w:sdtPr>
                    <w:rPr>
                      <w:rFonts w:ascii="GHEA Grapalat" w:hAnsi="GHEA Grapalat" w:cs="Arial"/>
                      <w:sz w:val="20"/>
                      <w:szCs w:val="20"/>
                      <w:lang w:val="hy-AM"/>
                    </w:rPr>
                    <w:tag w:val="goog_rdk_520"/>
                    <w:id w:val="-1941361571"/>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Մասնավոր</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գործընկերություններ</w:t>
            </w:r>
          </w:p>
        </w:tc>
      </w:tr>
      <w:tr w:rsidR="004738CA" w:rsidRPr="000214B7" w14:paraId="64CA92D0" w14:textId="77777777" w:rsidTr="00797F36">
        <w:tc>
          <w:tcPr>
            <w:tcW w:w="625" w:type="dxa"/>
          </w:tcPr>
          <w:p w14:paraId="42CDCB1F"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2340" w:type="dxa"/>
          </w:tcPr>
          <w:p w14:paraId="6BF63E79" w14:textId="463CCB0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6750" w:type="dxa"/>
          </w:tcPr>
          <w:p w14:paraId="60C79C78" w14:textId="38365741" w:rsidR="004738CA" w:rsidRPr="000214B7" w:rsidRDefault="004D262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Տ/Չ</w:t>
            </w:r>
          </w:p>
        </w:tc>
      </w:tr>
      <w:tr w:rsidR="004738CA" w:rsidRPr="000214B7" w14:paraId="32DED0ED" w14:textId="77777777" w:rsidTr="00797F36">
        <w:tc>
          <w:tcPr>
            <w:tcW w:w="625" w:type="dxa"/>
          </w:tcPr>
          <w:p w14:paraId="4A6F32F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2340" w:type="dxa"/>
          </w:tcPr>
          <w:p w14:paraId="270416A9" w14:textId="456EC9B4"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Ոչ</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6750" w:type="dxa"/>
          </w:tcPr>
          <w:p w14:paraId="62E629CF" w14:textId="17BE3CDF" w:rsidR="004738CA" w:rsidRPr="000214B7" w:rsidRDefault="004D262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Տ/Չ</w:t>
            </w:r>
          </w:p>
        </w:tc>
      </w:tr>
      <w:tr w:rsidR="004738CA" w:rsidRPr="000214B7" w14:paraId="7B0FBE2B" w14:textId="77777777" w:rsidTr="00797F36">
        <w:tc>
          <w:tcPr>
            <w:tcW w:w="625" w:type="dxa"/>
          </w:tcPr>
          <w:p w14:paraId="2901EF1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340" w:type="dxa"/>
          </w:tcPr>
          <w:p w14:paraId="4A3CFFEB" w14:textId="2693429D"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ոլորտը</w:t>
            </w:r>
          </w:p>
        </w:tc>
        <w:tc>
          <w:tcPr>
            <w:tcW w:w="6750" w:type="dxa"/>
          </w:tcPr>
          <w:p w14:paraId="33631455" w14:textId="600F48F5"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64"/>
                <w:id w:val="-345645726"/>
              </w:sdtPr>
              <w:sdtContent>
                <w:sdt>
                  <w:sdtPr>
                    <w:rPr>
                      <w:rFonts w:ascii="GHEA Grapalat" w:hAnsi="GHEA Grapalat" w:cs="Arial"/>
                      <w:sz w:val="20"/>
                      <w:szCs w:val="20"/>
                      <w:lang w:val="hy-AM"/>
                    </w:rPr>
                    <w:tag w:val="goog_rdk_520"/>
                    <w:id w:val="-216052260"/>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Տրանսպորտ</w:t>
            </w:r>
          </w:p>
        </w:tc>
      </w:tr>
      <w:tr w:rsidR="004738CA" w:rsidRPr="000214B7" w14:paraId="7D2BC937" w14:textId="77777777" w:rsidTr="00797F36">
        <w:tc>
          <w:tcPr>
            <w:tcW w:w="625" w:type="dxa"/>
          </w:tcPr>
          <w:p w14:paraId="25FF67C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13</w:t>
            </w:r>
          </w:p>
        </w:tc>
        <w:tc>
          <w:tcPr>
            <w:tcW w:w="2340" w:type="dxa"/>
          </w:tcPr>
          <w:p w14:paraId="523D8713" w14:textId="42FB7CA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7A4E64" w:rsidRPr="000214B7">
              <w:rPr>
                <w:rFonts w:ascii="GHEA Grapalat" w:eastAsia="GHEA Grapalat" w:hAnsi="GHEA Grapalat" w:cs="Arial"/>
                <w:sz w:val="20"/>
                <w:szCs w:val="20"/>
                <w:lang w:val="hy-AM"/>
              </w:rPr>
              <w:t>ԷԽ</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6750" w:type="dxa"/>
          </w:tcPr>
          <w:p w14:paraId="1D73C3D0" w14:textId="77777777" w:rsidR="004738CA" w:rsidRPr="000214B7" w:rsidRDefault="004738CA"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27,299</w:t>
            </w:r>
            <w:r w:rsidRPr="000214B7">
              <w:rPr>
                <w:rFonts w:ascii="Cambria Math" w:eastAsia="MS Gothic" w:hAnsi="Cambria Math" w:cs="Cambria Math"/>
                <w:bCs/>
                <w:sz w:val="20"/>
                <w:szCs w:val="20"/>
                <w:lang w:val="hy-AM"/>
              </w:rPr>
              <w:t>․</w:t>
            </w:r>
            <w:r w:rsidRPr="000214B7">
              <w:rPr>
                <w:rFonts w:ascii="GHEA Grapalat" w:eastAsia="GHEA Grapalat" w:hAnsi="GHEA Grapalat" w:cs="Arial"/>
                <w:bCs/>
                <w:sz w:val="20"/>
                <w:szCs w:val="20"/>
                <w:lang w:val="hy-AM"/>
              </w:rPr>
              <w:t>5</w:t>
            </w:r>
          </w:p>
        </w:tc>
      </w:tr>
      <w:tr w:rsidR="004738CA" w:rsidRPr="000214B7" w14:paraId="1AE6251C" w14:textId="77777777" w:rsidTr="00797F36">
        <w:trPr>
          <w:trHeight w:val="842"/>
        </w:trPr>
        <w:tc>
          <w:tcPr>
            <w:tcW w:w="625" w:type="dxa"/>
          </w:tcPr>
          <w:p w14:paraId="13D34E3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2340" w:type="dxa"/>
          </w:tcPr>
          <w:p w14:paraId="2C6BC0E3" w14:textId="23843CA1"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040345" w:rsidRPr="000214B7">
              <w:rPr>
                <w:rFonts w:ascii="GHEA Grapalat" w:eastAsia="GHEA Grapalat" w:hAnsi="GHEA Grapalat" w:cs="Arial"/>
                <w:sz w:val="20"/>
                <w:szCs w:val="20"/>
                <w:lang w:val="hy-AM"/>
              </w:rPr>
              <w:t>ՎԷ</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արտադրությունը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6750" w:type="dxa"/>
          </w:tcPr>
          <w:p w14:paraId="3CD38D72" w14:textId="77777777" w:rsidR="004738CA" w:rsidRPr="000214B7" w:rsidRDefault="004738CA"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Տ/Չ</w:t>
            </w:r>
          </w:p>
        </w:tc>
      </w:tr>
      <w:tr w:rsidR="004738CA" w:rsidRPr="000214B7" w14:paraId="5AA9FD44" w14:textId="77777777" w:rsidTr="00797F36">
        <w:tc>
          <w:tcPr>
            <w:tcW w:w="625" w:type="dxa"/>
          </w:tcPr>
          <w:p w14:paraId="0A2A5CB8"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2340" w:type="dxa"/>
          </w:tcPr>
          <w:p w14:paraId="1633C581" w14:textId="3C77D34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արտանետումների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նվազեցումը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(տոննա</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6750" w:type="dxa"/>
          </w:tcPr>
          <w:p w14:paraId="5B2CA45A" w14:textId="77777777" w:rsidR="004738CA" w:rsidRPr="000214B7" w:rsidRDefault="004738CA"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12,637.1</w:t>
            </w:r>
          </w:p>
        </w:tc>
      </w:tr>
      <w:tr w:rsidR="004738CA" w:rsidRPr="000214B7" w14:paraId="691C39CB" w14:textId="77777777" w:rsidTr="00797F36">
        <w:tc>
          <w:tcPr>
            <w:tcW w:w="625" w:type="dxa"/>
          </w:tcPr>
          <w:p w14:paraId="4665FB1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2340" w:type="dxa"/>
          </w:tcPr>
          <w:p w14:paraId="515F401B" w14:textId="4D8BDB8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խնայողություններ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6750" w:type="dxa"/>
          </w:tcPr>
          <w:p w14:paraId="4E2B2AF8"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3C2725EA" w14:textId="77777777" w:rsidTr="00797F36">
        <w:tc>
          <w:tcPr>
            <w:tcW w:w="625" w:type="dxa"/>
          </w:tcPr>
          <w:p w14:paraId="7AE20872"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2340" w:type="dxa"/>
          </w:tcPr>
          <w:p w14:paraId="4C6AE63D" w14:textId="1B3802A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կյանքի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տևողությունը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w:t>
            </w:r>
          </w:p>
        </w:tc>
        <w:tc>
          <w:tcPr>
            <w:tcW w:w="6750" w:type="dxa"/>
          </w:tcPr>
          <w:p w14:paraId="3C0F907F"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02883F65" w14:textId="77777777" w:rsidTr="00797F36">
        <w:tc>
          <w:tcPr>
            <w:tcW w:w="625" w:type="dxa"/>
          </w:tcPr>
          <w:p w14:paraId="44E64A5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2340" w:type="dxa"/>
          </w:tcPr>
          <w:p w14:paraId="51BDC3C4" w14:textId="464EC3A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վերադարձը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6750" w:type="dxa"/>
          </w:tcPr>
          <w:p w14:paraId="780C14D6"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307BAD" w14:paraId="3264B5E7" w14:textId="77777777" w:rsidTr="00797F36">
        <w:tc>
          <w:tcPr>
            <w:tcW w:w="625" w:type="dxa"/>
          </w:tcPr>
          <w:p w14:paraId="3FF4BDA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2340" w:type="dxa"/>
          </w:tcPr>
          <w:p w14:paraId="2B1CF08A" w14:textId="62F3678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աշխատատեղեր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(լրիվ</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դրույք</w:t>
            </w:r>
            <w:r w:rsidR="007D1788" w:rsidRPr="000214B7">
              <w:rPr>
                <w:rFonts w:ascii="GHEA Grapalat" w:eastAsia="GHEA Grapalat" w:hAnsi="GHEA Grapalat" w:cs="Arial"/>
                <w:sz w:val="20"/>
                <w:szCs w:val="20"/>
                <w:lang w:val="hy-AM"/>
              </w:rPr>
              <w:t>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համարժեք)</w:t>
            </w:r>
          </w:p>
        </w:tc>
        <w:tc>
          <w:tcPr>
            <w:tcW w:w="6750" w:type="dxa"/>
          </w:tcPr>
          <w:p w14:paraId="10449715"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bl>
    <w:p w14:paraId="00F6669A" w14:textId="7BB50E74" w:rsidR="004738CA" w:rsidRPr="000214B7" w:rsidRDefault="004738CA" w:rsidP="00A369A8">
      <w:pPr>
        <w:spacing w:line="240" w:lineRule="auto"/>
        <w:rPr>
          <w:rFonts w:ascii="GHEA Grapalat" w:eastAsia="GHEA Grapalat" w:hAnsi="GHEA Grapalat" w:cs="Arial"/>
          <w:lang w:val="hy-AM"/>
        </w:rPr>
      </w:pPr>
    </w:p>
    <w:p w14:paraId="07CACBC2" w14:textId="75609514" w:rsidR="004738CA" w:rsidRPr="000214B7" w:rsidRDefault="35DBB48E" w:rsidP="00AA6F46">
      <w:pPr>
        <w:pStyle w:val="Heading2"/>
        <w:numPr>
          <w:ilvl w:val="1"/>
          <w:numId w:val="1"/>
        </w:numPr>
        <w:spacing w:after="240" w:line="240" w:lineRule="auto"/>
        <w:rPr>
          <w:rFonts w:ascii="GHEA Grapalat" w:hAnsi="GHEA Grapalat" w:cs="Arial"/>
          <w:lang w:val="hy-AM"/>
        </w:rPr>
      </w:pPr>
      <w:bookmarkStart w:id="408" w:name="_Toc162011921"/>
      <w:bookmarkStart w:id="409" w:name="_Toc162042752"/>
      <w:bookmarkStart w:id="410" w:name="_Toc191829234"/>
      <w:bookmarkStart w:id="411" w:name="_Toc221113533"/>
      <w:bookmarkStart w:id="412" w:name="_Toc166072956"/>
      <w:r w:rsidRPr="000214B7">
        <w:rPr>
          <w:rFonts w:ascii="GHEA Grapalat" w:hAnsi="GHEA Grapalat" w:cs="Arial"/>
          <w:lang w:val="hy-AM"/>
        </w:rPr>
        <w:t>Հանրային շենքեր</w:t>
      </w:r>
      <w:bookmarkEnd w:id="408"/>
      <w:bookmarkEnd w:id="409"/>
      <w:r w:rsidRPr="000214B7">
        <w:rPr>
          <w:rFonts w:ascii="GHEA Grapalat" w:hAnsi="GHEA Grapalat" w:cs="Arial"/>
          <w:lang w:val="hy-AM"/>
        </w:rPr>
        <w:t>ի ոլորտ</w:t>
      </w:r>
      <w:bookmarkEnd w:id="410"/>
      <w:bookmarkEnd w:id="411"/>
      <w:r w:rsidRPr="000214B7">
        <w:rPr>
          <w:rFonts w:ascii="GHEA Grapalat" w:hAnsi="GHEA Grapalat" w:cs="Arial"/>
          <w:lang w:val="hy-AM"/>
        </w:rPr>
        <w:t xml:space="preserve"> </w:t>
      </w:r>
      <w:bookmarkEnd w:id="412"/>
    </w:p>
    <w:p w14:paraId="79BF8A46" w14:textId="7749FBD6"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ԿԷԶԳԾ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նշանակալի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կարևորություն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ունեն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հանրային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բնակելի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շենքերը: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Ելակետային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տարվա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դրությ</w:t>
      </w:r>
      <w:r w:rsidR="00D21BB2" w:rsidRPr="000214B7">
        <w:rPr>
          <w:rFonts w:ascii="GHEA Grapalat" w:eastAsia="GHEA Grapalat" w:hAnsi="GHEA Grapalat" w:cs="Arial"/>
          <w:lang w:val="hy-AM"/>
        </w:rPr>
        <w:t>ա</w:t>
      </w:r>
      <w:r w:rsidRPr="000214B7">
        <w:rPr>
          <w:rFonts w:ascii="GHEA Grapalat" w:eastAsia="GHEA Grapalat" w:hAnsi="GHEA Grapalat" w:cs="Arial"/>
          <w:lang w:val="hy-AM"/>
        </w:rPr>
        <w:t>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(2012թ.)</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քաղաքի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ընդհանուր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էներգասպառման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57</w:t>
      </w:r>
      <w:r w:rsidR="00E54FE1" w:rsidRPr="000214B7">
        <w:rPr>
          <w:rFonts w:ascii="GHEA Grapalat" w:eastAsia="GHEA Grapalat" w:hAnsi="GHEA Grapalat" w:cs="Arial"/>
          <w:lang w:val="hy-AM"/>
        </w:rPr>
        <w:t xml:space="preserve">% </w:t>
      </w:r>
      <w:r w:rsidRPr="000214B7">
        <w:rPr>
          <w:rFonts w:ascii="GHEA Grapalat" w:eastAsia="GHEA Grapalat" w:hAnsi="GHEA Grapalat" w:cs="Arial"/>
          <w:lang w:val="hy-AM"/>
        </w:rPr>
        <w:t>բաժին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ընկնում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հանրային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բնակելի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շենքերին,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ընդհանուր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3.5</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միլիոն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տարեկան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ՄՎտժ:</w:t>
      </w:r>
    </w:p>
    <w:p w14:paraId="6476F799" w14:textId="2A7A34DC" w:rsidR="004738CA" w:rsidRPr="000214B7" w:rsidRDefault="001B1AE3" w:rsidP="00A369A8">
      <w:pPr>
        <w:spacing w:line="240" w:lineRule="auto"/>
        <w:jc w:val="both"/>
        <w:rPr>
          <w:rFonts w:ascii="GHEA Grapalat" w:eastAsia="GHEA Grapalat" w:hAnsi="GHEA Grapalat" w:cs="Arial"/>
          <w:lang w:val="hy-AM"/>
        </w:rPr>
      </w:pPr>
      <w:bookmarkStart w:id="413" w:name="_heading=h.3ygebqi"/>
      <w:bookmarkStart w:id="414" w:name="_Toc166072958"/>
      <w:bookmarkEnd w:id="413"/>
      <w:r w:rsidRPr="000214B7">
        <w:rPr>
          <w:rFonts w:ascii="GHEA Grapalat" w:hAnsi="GHEA Grapalat" w:cs="Arial"/>
          <w:lang w:val="hy-AM"/>
        </w:rPr>
        <w:tab/>
      </w:r>
      <w:bookmarkEnd w:id="414"/>
      <w:r w:rsidR="004738CA" w:rsidRPr="000214B7">
        <w:rPr>
          <w:rFonts w:ascii="GHEA Grapalat" w:eastAsia="GHEA Grapalat" w:hAnsi="GHEA Grapalat" w:cs="Arial"/>
          <w:lang w:val="hy-AM"/>
        </w:rPr>
        <w:t>Երևանում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հանրային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շենքերի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զգալի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մասը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գտնվում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պետության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վերահսկողության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անմիջական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ֆինանսավորման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ներքո:</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Ճյուղային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նախարարությունները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կառավարում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վերահսկում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իրենց</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համապատասխան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հաստատությունները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(օրինակ՝</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ՀՀ</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առողջապահության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նախարարությունը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պատասխանատու</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բուժհաստատությունների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ՀՀ</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կրթության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գիտության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նախարարությունը՝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դպրոցների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այլն)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սահմանված</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կարգով</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դրանց</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պահպանման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վերանորոգման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աշխատանքների</w:t>
      </w:r>
      <w:r w:rsidR="00614160" w:rsidRPr="000214B7">
        <w:rPr>
          <w:rFonts w:ascii="GHEA Grapalat" w:eastAsia="GHEA Grapalat" w:hAnsi="GHEA Grapalat" w:cs="Arial"/>
          <w:lang w:val="hy-AM"/>
        </w:rPr>
        <w:t xml:space="preserve"> իրականացման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Պետական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համայնքային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հաստատություններին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զուգահեռ</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արդեն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զգալի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մաս</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կազմում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կրթական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ոլորտում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գործող</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մասնավոր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հաստատությունները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ևս։</w:t>
      </w:r>
    </w:p>
    <w:p w14:paraId="430589FD" w14:textId="15F70347"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lastRenderedPageBreak/>
        <w:t>2023թ.</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հոկտեմբերի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դրությամբ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Երևանում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գործում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316</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հասարակական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շենքեր,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որոնց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տոկոսային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բաշխվածություն</w:t>
      </w:r>
      <w:r w:rsidR="00D21BB2" w:rsidRPr="000214B7">
        <w:rPr>
          <w:rFonts w:ascii="GHEA Grapalat" w:eastAsia="GHEA Grapalat" w:hAnsi="GHEA Grapalat" w:cs="Arial"/>
          <w:lang w:val="hy-AM"/>
        </w:rPr>
        <w:t>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ըստ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օգտագործման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նշանակության</w:t>
      </w:r>
      <w:r w:rsidR="00D21BB2"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ներկայացված</w:t>
      </w:r>
      <w:r w:rsidR="00AC716B" w:rsidRPr="000214B7">
        <w:rPr>
          <w:rFonts w:ascii="GHEA Grapalat" w:eastAsia="GHEA Grapalat" w:hAnsi="GHEA Grapalat" w:cs="Arial"/>
          <w:lang w:val="hy-AM"/>
        </w:rPr>
        <w:t xml:space="preserve"> </w:t>
      </w:r>
      <w:r w:rsidR="005649BB"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3E5A9E" w:rsidRPr="000214B7">
        <w:rPr>
          <w:rFonts w:ascii="GHEA Grapalat" w:eastAsia="GHEA Grapalat" w:hAnsi="GHEA Grapalat" w:cs="Arial"/>
          <w:lang w:val="hy-AM"/>
        </w:rPr>
        <w:t xml:space="preserve">ստորև </w:t>
      </w:r>
      <w:r w:rsidR="008D4C73" w:rsidRPr="000214B7">
        <w:rPr>
          <w:rFonts w:ascii="GHEA Grapalat" w:eastAsia="GHEA Grapalat" w:hAnsi="GHEA Grapalat" w:cs="Arial"/>
          <w:lang w:val="hy-AM"/>
        </w:rPr>
        <w:t xml:space="preserve">տրված </w:t>
      </w:r>
      <w:r w:rsidR="003E5A9E" w:rsidRPr="000214B7">
        <w:rPr>
          <w:rFonts w:ascii="GHEA Grapalat" w:eastAsia="GHEA Grapalat" w:hAnsi="GHEA Grapalat" w:cs="Arial"/>
          <w:lang w:val="hy-AM"/>
        </w:rPr>
        <w:t>պատկերում</w:t>
      </w:r>
      <w:r w:rsidRPr="000214B7">
        <w:rPr>
          <w:rFonts w:ascii="GHEA Grapalat" w:eastAsia="GHEA Grapalat" w:hAnsi="GHEA Grapalat" w:cs="Arial"/>
          <w:lang w:val="hy-AM"/>
        </w:rPr>
        <w:t>:</w:t>
      </w:r>
    </w:p>
    <w:p w14:paraId="468B8DD8" w14:textId="77777777" w:rsidR="004738CA" w:rsidRPr="000214B7" w:rsidRDefault="004738CA" w:rsidP="00A369A8">
      <w:pPr>
        <w:keepNext/>
        <w:spacing w:line="240" w:lineRule="auto"/>
        <w:rPr>
          <w:rFonts w:ascii="GHEA Grapalat" w:eastAsia="GHEA Grapalat" w:hAnsi="GHEA Grapalat" w:cs="Arial"/>
          <w:lang w:val="hy-AM"/>
        </w:rPr>
      </w:pPr>
      <w:r w:rsidRPr="000214B7">
        <w:rPr>
          <w:rFonts w:ascii="GHEA Grapalat" w:eastAsia="GHEA Grapalat" w:hAnsi="GHEA Grapalat" w:cs="Arial"/>
          <w:noProof/>
          <w:lang w:val="hy-AM"/>
        </w:rPr>
        <w:drawing>
          <wp:inline distT="0" distB="0" distL="0" distR="0" wp14:anchorId="4F1AF51B" wp14:editId="220DBD4B">
            <wp:extent cx="5972939" cy="2757170"/>
            <wp:effectExtent l="0" t="0" r="0" b="0"/>
            <wp:docPr id="601859336" name="image2.png" descr="A pie chart with numbers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601859336" name="image2.png" descr="A pie chart with numbers and text&#10;&#10;Description automatically generated"/>
                    <pic:cNvPicPr preferRelativeResize="0"/>
                  </pic:nvPicPr>
                  <pic:blipFill>
                    <a:blip r:embed="rId56"/>
                    <a:srcRect/>
                    <a:stretch>
                      <a:fillRect/>
                    </a:stretch>
                  </pic:blipFill>
                  <pic:spPr>
                    <a:xfrm>
                      <a:off x="0" y="0"/>
                      <a:ext cx="5972939" cy="2757170"/>
                    </a:xfrm>
                    <a:prstGeom prst="rect">
                      <a:avLst/>
                    </a:prstGeom>
                    <a:ln/>
                  </pic:spPr>
                </pic:pic>
              </a:graphicData>
            </a:graphic>
          </wp:inline>
        </w:drawing>
      </w:r>
    </w:p>
    <w:p w14:paraId="72CD76A0" w14:textId="5C2D5E4D" w:rsidR="004738CA" w:rsidRPr="000214B7" w:rsidRDefault="004738CA" w:rsidP="00A369A8">
      <w:pPr>
        <w:pStyle w:val="Caption"/>
        <w:jc w:val="center"/>
        <w:rPr>
          <w:rFonts w:ascii="GHEA Grapalat" w:eastAsia="GHEA Grapalat" w:hAnsi="GHEA Grapalat" w:cs="Arial"/>
          <w:color w:val="002060"/>
          <w:sz w:val="20"/>
          <w:szCs w:val="20"/>
          <w:lang w:val="hy-AM"/>
        </w:rPr>
      </w:pPr>
      <w:bookmarkStart w:id="415" w:name="_Toc162012056"/>
      <w:bookmarkStart w:id="416" w:name="_Toc191889849"/>
      <w:r w:rsidRPr="000214B7">
        <w:rPr>
          <w:rFonts w:ascii="GHEA Grapalat" w:hAnsi="GHEA Grapalat" w:cs="Arial"/>
          <w:color w:val="002060"/>
          <w:sz w:val="20"/>
          <w:szCs w:val="20"/>
          <w:lang w:val="hy-AM"/>
        </w:rPr>
        <w:t>Պատկեր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00AC716B" w:rsidRPr="000214B7">
        <w:rPr>
          <w:rFonts w:ascii="GHEA Grapalat" w:eastAsia="GHEA Grapalat" w:hAnsi="GHEA Grapalat" w:cs="Arial"/>
          <w:color w:val="002060"/>
          <w:sz w:val="20"/>
          <w:szCs w:val="20"/>
          <w:lang w:val="hy-AM"/>
        </w:rPr>
        <w:t xml:space="preserve"> </w:t>
      </w:r>
      <w:r w:rsidRPr="000214B7">
        <w:rPr>
          <w:rFonts w:ascii="GHEA Grapalat" w:eastAsia="GHEA Grapalat" w:hAnsi="GHEA Grapalat" w:cs="Arial"/>
          <w:color w:val="002060"/>
          <w:sz w:val="20"/>
          <w:szCs w:val="20"/>
          <w:lang w:val="hy-AM"/>
        </w:rPr>
        <w:t>Հասարակական</w:t>
      </w:r>
      <w:r w:rsidR="00AC716B" w:rsidRPr="000214B7">
        <w:rPr>
          <w:rFonts w:ascii="GHEA Grapalat" w:eastAsia="GHEA Grapalat" w:hAnsi="GHEA Grapalat" w:cs="Arial"/>
          <w:color w:val="002060"/>
          <w:sz w:val="20"/>
          <w:szCs w:val="20"/>
          <w:lang w:val="hy-AM"/>
        </w:rPr>
        <w:t xml:space="preserve"> </w:t>
      </w:r>
      <w:r w:rsidRPr="000214B7">
        <w:rPr>
          <w:rFonts w:ascii="GHEA Grapalat" w:eastAsia="GHEA Grapalat" w:hAnsi="GHEA Grapalat" w:cs="Arial"/>
          <w:color w:val="002060"/>
          <w:sz w:val="20"/>
          <w:szCs w:val="20"/>
          <w:lang w:val="hy-AM"/>
        </w:rPr>
        <w:t>շենքերի</w:t>
      </w:r>
      <w:r w:rsidR="00AC716B" w:rsidRPr="000214B7">
        <w:rPr>
          <w:rFonts w:ascii="GHEA Grapalat" w:eastAsia="GHEA Grapalat" w:hAnsi="GHEA Grapalat" w:cs="Arial"/>
          <w:color w:val="002060"/>
          <w:sz w:val="20"/>
          <w:szCs w:val="20"/>
          <w:lang w:val="hy-AM"/>
        </w:rPr>
        <w:t xml:space="preserve"> </w:t>
      </w:r>
      <w:r w:rsidRPr="000214B7">
        <w:rPr>
          <w:rFonts w:ascii="GHEA Grapalat" w:eastAsia="GHEA Grapalat" w:hAnsi="GHEA Grapalat" w:cs="Arial"/>
          <w:color w:val="002060"/>
          <w:sz w:val="20"/>
          <w:szCs w:val="20"/>
          <w:lang w:val="hy-AM"/>
        </w:rPr>
        <w:t>տոկոսային</w:t>
      </w:r>
      <w:r w:rsidR="00AC716B" w:rsidRPr="000214B7">
        <w:rPr>
          <w:rFonts w:ascii="GHEA Grapalat" w:eastAsia="GHEA Grapalat" w:hAnsi="GHEA Grapalat" w:cs="Arial"/>
          <w:color w:val="002060"/>
          <w:sz w:val="20"/>
          <w:szCs w:val="20"/>
          <w:lang w:val="hy-AM"/>
        </w:rPr>
        <w:t xml:space="preserve"> </w:t>
      </w:r>
      <w:r w:rsidRPr="000214B7">
        <w:rPr>
          <w:rFonts w:ascii="GHEA Grapalat" w:eastAsia="GHEA Grapalat" w:hAnsi="GHEA Grapalat" w:cs="Arial"/>
          <w:color w:val="002060"/>
          <w:sz w:val="20"/>
          <w:szCs w:val="20"/>
          <w:lang w:val="hy-AM"/>
        </w:rPr>
        <w:t>բաշխվածությունը՝</w:t>
      </w:r>
      <w:r w:rsidR="00AC716B" w:rsidRPr="000214B7">
        <w:rPr>
          <w:rFonts w:ascii="GHEA Grapalat" w:eastAsia="GHEA Grapalat" w:hAnsi="GHEA Grapalat" w:cs="Arial"/>
          <w:color w:val="002060"/>
          <w:sz w:val="20"/>
          <w:szCs w:val="20"/>
          <w:lang w:val="hy-AM"/>
        </w:rPr>
        <w:t xml:space="preserve"> </w:t>
      </w:r>
      <w:r w:rsidRPr="000214B7">
        <w:rPr>
          <w:rFonts w:ascii="GHEA Grapalat" w:eastAsia="GHEA Grapalat" w:hAnsi="GHEA Grapalat" w:cs="Arial"/>
          <w:color w:val="002060"/>
          <w:sz w:val="20"/>
          <w:szCs w:val="20"/>
          <w:lang w:val="hy-AM"/>
        </w:rPr>
        <w:t>ըստ</w:t>
      </w:r>
      <w:r w:rsidR="00AC716B" w:rsidRPr="000214B7">
        <w:rPr>
          <w:rFonts w:ascii="GHEA Grapalat" w:eastAsia="GHEA Grapalat" w:hAnsi="GHEA Grapalat" w:cs="Arial"/>
          <w:color w:val="002060"/>
          <w:sz w:val="20"/>
          <w:szCs w:val="20"/>
          <w:lang w:val="hy-AM"/>
        </w:rPr>
        <w:t xml:space="preserve"> </w:t>
      </w:r>
      <w:r w:rsidRPr="000214B7">
        <w:rPr>
          <w:rFonts w:ascii="GHEA Grapalat" w:eastAsia="GHEA Grapalat" w:hAnsi="GHEA Grapalat" w:cs="Arial"/>
          <w:color w:val="002060"/>
          <w:sz w:val="20"/>
          <w:szCs w:val="20"/>
          <w:lang w:val="hy-AM"/>
        </w:rPr>
        <w:t>օգտագործման</w:t>
      </w:r>
      <w:r w:rsidR="00AC716B" w:rsidRPr="000214B7">
        <w:rPr>
          <w:rFonts w:ascii="GHEA Grapalat" w:eastAsia="GHEA Grapalat" w:hAnsi="GHEA Grapalat" w:cs="Arial"/>
          <w:color w:val="002060"/>
          <w:sz w:val="20"/>
          <w:szCs w:val="20"/>
          <w:lang w:val="hy-AM"/>
        </w:rPr>
        <w:t xml:space="preserve"> </w:t>
      </w:r>
      <w:r w:rsidRPr="000214B7">
        <w:rPr>
          <w:rFonts w:ascii="GHEA Grapalat" w:eastAsia="GHEA Grapalat" w:hAnsi="GHEA Grapalat" w:cs="Arial"/>
          <w:color w:val="002060"/>
          <w:sz w:val="20"/>
          <w:szCs w:val="20"/>
          <w:lang w:val="hy-AM"/>
        </w:rPr>
        <w:t>նշանակության</w:t>
      </w:r>
      <w:bookmarkEnd w:id="415"/>
      <w:bookmarkEnd w:id="416"/>
    </w:p>
    <w:p w14:paraId="4F4CCC30" w14:textId="1F1A9A76"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Նշված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հասարակական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շենքերի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ընդհանուր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մակերեսը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կազմում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640,889</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որից</w:t>
      </w:r>
      <w:r w:rsidR="00AC716B" w:rsidRPr="000214B7">
        <w:rPr>
          <w:rFonts w:ascii="GHEA Grapalat" w:eastAsia="GHEA Grapalat" w:hAnsi="GHEA Grapalat" w:cs="Arial"/>
          <w:lang w:val="hy-AM"/>
        </w:rPr>
        <w:t xml:space="preserve"> </w:t>
      </w:r>
      <w:r w:rsidR="00205CAC" w:rsidRPr="000214B7">
        <w:rPr>
          <w:rFonts w:ascii="GHEA Grapalat" w:eastAsia="GHEA Grapalat" w:hAnsi="GHEA Grapalat" w:cs="Arial"/>
          <w:lang w:val="hy-AM"/>
        </w:rPr>
        <w:t>51</w:t>
      </w:r>
      <w:r w:rsidR="00826C9E"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բաժին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ընկնում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մանկապարտեզներին</w:t>
      </w:r>
      <w:r w:rsidR="000B2AF5"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w:t>
      </w:r>
      <w:r w:rsidR="00826C9E" w:rsidRPr="000214B7">
        <w:rPr>
          <w:rFonts w:ascii="GHEA Grapalat" w:eastAsia="GHEA Grapalat" w:hAnsi="GHEA Grapalat" w:cs="Arial"/>
          <w:lang w:val="hy-AM"/>
        </w:rPr>
        <w:t>%-</w:t>
      </w:r>
      <w:r w:rsidRPr="000214B7">
        <w:rPr>
          <w:rFonts w:ascii="GHEA Grapalat" w:eastAsia="GHEA Grapalat" w:hAnsi="GHEA Grapalat" w:cs="Arial"/>
          <w:lang w:val="hy-AM"/>
        </w:rPr>
        <w:t>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առողջապահական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հիմնարկներին: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Գրադարանները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թանգարաններն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թատրոնները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մանկապատանեկան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մշակութային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կենտրոնները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(3%)</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մարզադպրոցները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(4%)</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զբաղեցնում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ընդհանուր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մակերեսի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ամենափոքր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մասը:</w:t>
      </w:r>
    </w:p>
    <w:p w14:paraId="1700486A" w14:textId="0B981609" w:rsidR="004738CA" w:rsidRPr="000214B7" w:rsidRDefault="001B1AE3" w:rsidP="00A369A8">
      <w:pPr>
        <w:spacing w:line="240" w:lineRule="auto"/>
        <w:jc w:val="both"/>
        <w:rPr>
          <w:rFonts w:ascii="GHEA Grapalat" w:eastAsia="GHEA Grapalat" w:hAnsi="GHEA Grapalat" w:cs="Arial"/>
          <w:lang w:val="hy-AM"/>
        </w:rPr>
      </w:pPr>
      <w:bookmarkStart w:id="417" w:name="_Toc162011923"/>
      <w:bookmarkStart w:id="418" w:name="_Toc162042754"/>
      <w:bookmarkStart w:id="419" w:name="_Toc166072959"/>
      <w:r w:rsidRPr="000214B7">
        <w:rPr>
          <w:rFonts w:ascii="GHEA Grapalat" w:hAnsi="GHEA Grapalat" w:cs="Arial"/>
          <w:lang w:val="hy-AM"/>
        </w:rPr>
        <w:tab/>
      </w:r>
      <w:bookmarkEnd w:id="417"/>
      <w:bookmarkEnd w:id="418"/>
      <w:bookmarkEnd w:id="419"/>
      <w:r w:rsidR="004738CA"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ԿԷԶԳԾ</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համաձայն</w:t>
      </w:r>
      <w:r w:rsidR="00122424"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ելակետային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տարվա</w:t>
      </w:r>
      <w:r w:rsidR="002E7233"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2012</w:t>
      </w:r>
      <w:r w:rsidR="00826C9E" w:rsidRPr="000214B7">
        <w:rPr>
          <w:rFonts w:ascii="GHEA Grapalat" w:eastAsia="GHEA Grapalat" w:hAnsi="GHEA Grapalat" w:cs="Arial"/>
          <w:lang w:val="hy-AM"/>
        </w:rPr>
        <w:t xml:space="preserve"> թ.</w:t>
      </w:r>
      <w:r w:rsidR="002E7233" w:rsidRPr="000214B7">
        <w:rPr>
          <w:rFonts w:ascii="GHEA Grapalat" w:eastAsia="GHEA Grapalat" w:hAnsi="GHEA Grapalat" w:cs="Arial"/>
          <w:lang w:val="hy-AM"/>
        </w:rPr>
        <w:t>-ի,</w:t>
      </w:r>
      <w:r w:rsidR="00AC716B" w:rsidRPr="000214B7">
        <w:rPr>
          <w:rFonts w:ascii="GHEA Grapalat" w:eastAsia="GHEA Grapalat" w:hAnsi="GHEA Grapalat" w:cs="Arial"/>
          <w:lang w:val="hy-AM"/>
        </w:rPr>
        <w:t xml:space="preserve"> </w:t>
      </w:r>
      <w:r w:rsidR="00BC5976" w:rsidRPr="000214B7">
        <w:rPr>
          <w:rFonts w:ascii="GHEA Grapalat" w:eastAsia="GHEA Grapalat" w:hAnsi="GHEA Grapalat" w:cs="Arial"/>
          <w:lang w:val="hy-AM"/>
        </w:rPr>
        <w:t>նա</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2019</w:t>
      </w:r>
      <w:r w:rsidR="00826C9E" w:rsidRPr="000214B7">
        <w:rPr>
          <w:rFonts w:ascii="GHEA Grapalat" w:eastAsia="GHEA Grapalat" w:hAnsi="GHEA Grapalat" w:cs="Arial"/>
          <w:lang w:val="hy-AM"/>
        </w:rPr>
        <w:t xml:space="preserve"> - </w:t>
      </w:r>
      <w:r w:rsidR="004738CA" w:rsidRPr="000214B7">
        <w:rPr>
          <w:rFonts w:ascii="GHEA Grapalat" w:eastAsia="GHEA Grapalat" w:hAnsi="GHEA Grapalat" w:cs="Arial"/>
          <w:lang w:val="hy-AM"/>
        </w:rPr>
        <w:t>2022</w:t>
      </w:r>
      <w:r w:rsidR="00826C9E" w:rsidRPr="000214B7">
        <w:rPr>
          <w:rFonts w:ascii="GHEA Grapalat" w:eastAsia="GHEA Grapalat" w:hAnsi="GHEA Grapalat" w:cs="Arial"/>
          <w:lang w:val="hy-AM"/>
        </w:rPr>
        <w:t xml:space="preserve"> թթ.</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համայնքային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շենքերի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էներգասպառումը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ներկայացված</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ստորև.</w:t>
      </w:r>
      <w:r w:rsidR="00AC716B" w:rsidRPr="000214B7">
        <w:rPr>
          <w:rFonts w:ascii="GHEA Grapalat" w:eastAsia="GHEA Grapalat" w:hAnsi="GHEA Grapalat" w:cs="Arial"/>
          <w:lang w:val="hy-AM"/>
        </w:rPr>
        <w:t xml:space="preserve"> </w:t>
      </w:r>
    </w:p>
    <w:p w14:paraId="2F1EBDB4" w14:textId="7DC8441C" w:rsidR="004738CA" w:rsidRPr="000214B7" w:rsidRDefault="004738CA" w:rsidP="00A369A8">
      <w:pPr>
        <w:pStyle w:val="Caption"/>
        <w:spacing w:after="120"/>
        <w:rPr>
          <w:rFonts w:ascii="GHEA Grapalat" w:eastAsia="Tahoma" w:hAnsi="GHEA Grapalat" w:cs="Arial"/>
          <w:color w:val="002060"/>
          <w:sz w:val="20"/>
          <w:szCs w:val="20"/>
          <w:lang w:val="hy-AM"/>
        </w:rPr>
      </w:pPr>
      <w:bookmarkStart w:id="420" w:name="_Toc162011993"/>
      <w:bookmarkStart w:id="421" w:name="_Toc191889904"/>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20</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Էլեկտրաէներգիայի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սպառումը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համայնքային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շենքերում,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2012</w:t>
      </w:r>
      <w:r w:rsidR="00513F66" w:rsidRPr="000214B7">
        <w:rPr>
          <w:rFonts w:ascii="GHEA Grapalat" w:eastAsia="Tahoma" w:hAnsi="GHEA Grapalat" w:cs="Arial"/>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2022</w:t>
      </w:r>
      <w:r w:rsidR="009F661B" w:rsidRPr="000214B7">
        <w:rPr>
          <w:rFonts w:ascii="GHEA Grapalat" w:eastAsia="Tahoma" w:hAnsi="GHEA Grapalat" w:cs="Arial"/>
          <w:color w:val="002060"/>
          <w:sz w:val="20"/>
          <w:szCs w:val="20"/>
          <w:lang w:val="hy-AM"/>
        </w:rPr>
        <w:t>թթ</w:t>
      </w:r>
      <w:r w:rsidR="009F661B"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(ՄՎտժ/տարի)</w:t>
      </w:r>
      <w:bookmarkEnd w:id="420"/>
      <w:bookmarkEnd w:id="421"/>
    </w:p>
    <w:tbl>
      <w:tblPr>
        <w:tblStyle w:val="GridTable1Light"/>
        <w:tblW w:w="9569" w:type="dxa"/>
        <w:tblLayout w:type="fixed"/>
        <w:tblLook w:val="0600" w:firstRow="0" w:lastRow="0" w:firstColumn="0" w:lastColumn="0" w:noHBand="1" w:noVBand="1"/>
      </w:tblPr>
      <w:tblGrid>
        <w:gridCol w:w="3539"/>
        <w:gridCol w:w="900"/>
        <w:gridCol w:w="810"/>
        <w:gridCol w:w="810"/>
        <w:gridCol w:w="810"/>
        <w:gridCol w:w="810"/>
        <w:gridCol w:w="900"/>
        <w:gridCol w:w="990"/>
      </w:tblGrid>
      <w:tr w:rsidR="004738CA" w:rsidRPr="000214B7" w14:paraId="54669ED7" w14:textId="77777777" w:rsidTr="00513F66">
        <w:tc>
          <w:tcPr>
            <w:tcW w:w="3539" w:type="dxa"/>
            <w:shd w:val="clear" w:color="auto" w:fill="F2F2F2" w:themeFill="background1" w:themeFillShade="F2"/>
          </w:tcPr>
          <w:p w14:paraId="49606B4C" w14:textId="7AE1E661"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ՀՈԱԿ</w:t>
            </w:r>
            <w:r w:rsidR="00AC716B" w:rsidRPr="000214B7">
              <w:rPr>
                <w:rFonts w:ascii="GHEA Grapalat" w:eastAsia="GHEA Grapalat" w:hAnsi="GHEA Grapalat" w:cs="Arial"/>
                <w:b/>
                <w:bCs/>
                <w:sz w:val="20"/>
                <w:szCs w:val="20"/>
                <w:lang w:val="hy-AM"/>
              </w:rPr>
              <w:t xml:space="preserve"> </w:t>
            </w:r>
            <w:r w:rsidRPr="000214B7">
              <w:rPr>
                <w:rFonts w:ascii="GHEA Grapalat" w:eastAsia="GHEA Grapalat" w:hAnsi="GHEA Grapalat" w:cs="Arial"/>
                <w:b/>
                <w:bCs/>
                <w:sz w:val="20"/>
                <w:szCs w:val="20"/>
                <w:lang w:val="hy-AM"/>
              </w:rPr>
              <w:t>/</w:t>
            </w:r>
            <w:r w:rsidR="00AC716B" w:rsidRPr="000214B7">
              <w:rPr>
                <w:rFonts w:ascii="GHEA Grapalat" w:eastAsia="GHEA Grapalat" w:hAnsi="GHEA Grapalat" w:cs="Arial"/>
                <w:b/>
                <w:bCs/>
                <w:sz w:val="20"/>
                <w:szCs w:val="20"/>
                <w:lang w:val="hy-AM"/>
              </w:rPr>
              <w:t xml:space="preserve"> </w:t>
            </w:r>
            <w:r w:rsidRPr="000214B7">
              <w:rPr>
                <w:rFonts w:ascii="GHEA Grapalat" w:eastAsia="GHEA Grapalat" w:hAnsi="GHEA Grapalat" w:cs="Arial"/>
                <w:b/>
                <w:bCs/>
                <w:sz w:val="20"/>
                <w:szCs w:val="20"/>
                <w:lang w:val="hy-AM"/>
              </w:rPr>
              <w:t>տարի</w:t>
            </w:r>
          </w:p>
        </w:tc>
        <w:tc>
          <w:tcPr>
            <w:tcW w:w="900" w:type="dxa"/>
            <w:shd w:val="clear" w:color="auto" w:fill="F2F2F2" w:themeFill="background1" w:themeFillShade="F2"/>
          </w:tcPr>
          <w:p w14:paraId="13011DD6"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2012</w:t>
            </w:r>
          </w:p>
        </w:tc>
        <w:tc>
          <w:tcPr>
            <w:tcW w:w="810" w:type="dxa"/>
            <w:shd w:val="clear" w:color="auto" w:fill="F2F2F2" w:themeFill="background1" w:themeFillShade="F2"/>
          </w:tcPr>
          <w:p w14:paraId="2CE26705"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2017</w:t>
            </w:r>
          </w:p>
        </w:tc>
        <w:tc>
          <w:tcPr>
            <w:tcW w:w="810" w:type="dxa"/>
            <w:shd w:val="clear" w:color="auto" w:fill="F2F2F2" w:themeFill="background1" w:themeFillShade="F2"/>
          </w:tcPr>
          <w:p w14:paraId="04970136"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2018</w:t>
            </w:r>
          </w:p>
        </w:tc>
        <w:tc>
          <w:tcPr>
            <w:tcW w:w="810" w:type="dxa"/>
            <w:shd w:val="clear" w:color="auto" w:fill="F2F2F2" w:themeFill="background1" w:themeFillShade="F2"/>
          </w:tcPr>
          <w:p w14:paraId="301638A7"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2019</w:t>
            </w:r>
          </w:p>
        </w:tc>
        <w:tc>
          <w:tcPr>
            <w:tcW w:w="810" w:type="dxa"/>
            <w:shd w:val="clear" w:color="auto" w:fill="F2F2F2" w:themeFill="background1" w:themeFillShade="F2"/>
          </w:tcPr>
          <w:p w14:paraId="5F8835CF"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2020</w:t>
            </w:r>
          </w:p>
        </w:tc>
        <w:tc>
          <w:tcPr>
            <w:tcW w:w="900" w:type="dxa"/>
            <w:shd w:val="clear" w:color="auto" w:fill="F2F2F2" w:themeFill="background1" w:themeFillShade="F2"/>
          </w:tcPr>
          <w:p w14:paraId="0785298F"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2021</w:t>
            </w:r>
          </w:p>
        </w:tc>
        <w:tc>
          <w:tcPr>
            <w:tcW w:w="990" w:type="dxa"/>
            <w:shd w:val="clear" w:color="auto" w:fill="F2F2F2" w:themeFill="background1" w:themeFillShade="F2"/>
          </w:tcPr>
          <w:p w14:paraId="1A9800E2"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2022</w:t>
            </w:r>
          </w:p>
        </w:tc>
      </w:tr>
      <w:tr w:rsidR="004738CA" w:rsidRPr="000214B7" w14:paraId="70240A44" w14:textId="77777777" w:rsidTr="00513F66">
        <w:trPr>
          <w:trHeight w:val="102"/>
        </w:trPr>
        <w:tc>
          <w:tcPr>
            <w:tcW w:w="3539" w:type="dxa"/>
          </w:tcPr>
          <w:p w14:paraId="7FE8758B" w14:textId="77777777"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Մանկապարտեզներ</w:t>
            </w:r>
          </w:p>
        </w:tc>
        <w:tc>
          <w:tcPr>
            <w:tcW w:w="900" w:type="dxa"/>
          </w:tcPr>
          <w:p w14:paraId="13F254BA"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4,653</w:t>
            </w:r>
          </w:p>
        </w:tc>
        <w:tc>
          <w:tcPr>
            <w:tcW w:w="810" w:type="dxa"/>
          </w:tcPr>
          <w:p w14:paraId="52A92788"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4,504</w:t>
            </w:r>
          </w:p>
        </w:tc>
        <w:tc>
          <w:tcPr>
            <w:tcW w:w="810" w:type="dxa"/>
          </w:tcPr>
          <w:p w14:paraId="3E5E5C94"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4,106</w:t>
            </w:r>
          </w:p>
        </w:tc>
        <w:tc>
          <w:tcPr>
            <w:tcW w:w="810" w:type="dxa"/>
          </w:tcPr>
          <w:p w14:paraId="4512813E"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5,483</w:t>
            </w:r>
          </w:p>
        </w:tc>
        <w:tc>
          <w:tcPr>
            <w:tcW w:w="810" w:type="dxa"/>
          </w:tcPr>
          <w:p w14:paraId="71F4FB71"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3,341</w:t>
            </w:r>
          </w:p>
        </w:tc>
        <w:tc>
          <w:tcPr>
            <w:tcW w:w="900" w:type="dxa"/>
          </w:tcPr>
          <w:p w14:paraId="5E5F08AC"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5,088</w:t>
            </w:r>
          </w:p>
        </w:tc>
        <w:tc>
          <w:tcPr>
            <w:tcW w:w="990" w:type="dxa"/>
          </w:tcPr>
          <w:p w14:paraId="7EDC9A9A"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5,172</w:t>
            </w:r>
          </w:p>
        </w:tc>
      </w:tr>
      <w:tr w:rsidR="004738CA" w:rsidRPr="000214B7" w14:paraId="34990128" w14:textId="77777777" w:rsidTr="00513F66">
        <w:tc>
          <w:tcPr>
            <w:tcW w:w="3539" w:type="dxa"/>
          </w:tcPr>
          <w:p w14:paraId="31AACA84" w14:textId="77777777"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Մարզադպրոցներ</w:t>
            </w:r>
          </w:p>
        </w:tc>
        <w:tc>
          <w:tcPr>
            <w:tcW w:w="900" w:type="dxa"/>
          </w:tcPr>
          <w:p w14:paraId="0027EE84"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313</w:t>
            </w:r>
          </w:p>
        </w:tc>
        <w:tc>
          <w:tcPr>
            <w:tcW w:w="810" w:type="dxa"/>
          </w:tcPr>
          <w:p w14:paraId="16F5F926" w14:textId="66FC17A8"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7563ED50" w14:textId="43016930"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1593FB5A"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1,669</w:t>
            </w:r>
          </w:p>
        </w:tc>
        <w:tc>
          <w:tcPr>
            <w:tcW w:w="810" w:type="dxa"/>
          </w:tcPr>
          <w:p w14:paraId="691E56ED"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972</w:t>
            </w:r>
          </w:p>
        </w:tc>
        <w:tc>
          <w:tcPr>
            <w:tcW w:w="900" w:type="dxa"/>
          </w:tcPr>
          <w:p w14:paraId="4BF9BAE2"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1,810</w:t>
            </w:r>
          </w:p>
        </w:tc>
        <w:tc>
          <w:tcPr>
            <w:tcW w:w="990" w:type="dxa"/>
          </w:tcPr>
          <w:p w14:paraId="46834273"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1,890</w:t>
            </w:r>
          </w:p>
        </w:tc>
      </w:tr>
      <w:tr w:rsidR="004738CA" w:rsidRPr="000214B7" w14:paraId="45B59D38" w14:textId="77777777" w:rsidTr="00513F66">
        <w:tc>
          <w:tcPr>
            <w:tcW w:w="3539" w:type="dxa"/>
          </w:tcPr>
          <w:p w14:paraId="6CCE2B07" w14:textId="77777777"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Գրադարաններ</w:t>
            </w:r>
          </w:p>
        </w:tc>
        <w:tc>
          <w:tcPr>
            <w:tcW w:w="900" w:type="dxa"/>
          </w:tcPr>
          <w:p w14:paraId="3C55A108"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129</w:t>
            </w:r>
          </w:p>
        </w:tc>
        <w:tc>
          <w:tcPr>
            <w:tcW w:w="810" w:type="dxa"/>
          </w:tcPr>
          <w:p w14:paraId="3C0F828D" w14:textId="66F2B8DD"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3A104279" w14:textId="1C94A693"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1CD30156"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146</w:t>
            </w:r>
          </w:p>
        </w:tc>
        <w:tc>
          <w:tcPr>
            <w:tcW w:w="810" w:type="dxa"/>
          </w:tcPr>
          <w:p w14:paraId="65E710DD"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111</w:t>
            </w:r>
          </w:p>
        </w:tc>
        <w:tc>
          <w:tcPr>
            <w:tcW w:w="900" w:type="dxa"/>
          </w:tcPr>
          <w:p w14:paraId="6C7ED935"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143</w:t>
            </w:r>
          </w:p>
        </w:tc>
        <w:tc>
          <w:tcPr>
            <w:tcW w:w="990" w:type="dxa"/>
          </w:tcPr>
          <w:p w14:paraId="595FA7CF"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137</w:t>
            </w:r>
          </w:p>
        </w:tc>
      </w:tr>
      <w:tr w:rsidR="004738CA" w:rsidRPr="000214B7" w14:paraId="02522F90" w14:textId="77777777" w:rsidTr="00513F66">
        <w:tc>
          <w:tcPr>
            <w:tcW w:w="3539" w:type="dxa"/>
          </w:tcPr>
          <w:p w14:paraId="635D5232" w14:textId="355C4008"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Երաժշտական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արվեստի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դպրոցներ</w:t>
            </w:r>
          </w:p>
        </w:tc>
        <w:tc>
          <w:tcPr>
            <w:tcW w:w="900" w:type="dxa"/>
          </w:tcPr>
          <w:p w14:paraId="0E2734BD"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489</w:t>
            </w:r>
          </w:p>
        </w:tc>
        <w:tc>
          <w:tcPr>
            <w:tcW w:w="810" w:type="dxa"/>
          </w:tcPr>
          <w:p w14:paraId="111EF1B5" w14:textId="471E7D06"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6B2B6553" w14:textId="13DCCC7A"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7ADB004F"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349</w:t>
            </w:r>
          </w:p>
        </w:tc>
        <w:tc>
          <w:tcPr>
            <w:tcW w:w="810" w:type="dxa"/>
          </w:tcPr>
          <w:p w14:paraId="3EA7CAEA"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274</w:t>
            </w:r>
          </w:p>
        </w:tc>
        <w:tc>
          <w:tcPr>
            <w:tcW w:w="900" w:type="dxa"/>
          </w:tcPr>
          <w:p w14:paraId="4620425B"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358</w:t>
            </w:r>
          </w:p>
        </w:tc>
        <w:tc>
          <w:tcPr>
            <w:tcW w:w="990" w:type="dxa"/>
          </w:tcPr>
          <w:p w14:paraId="5E9E849C"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348</w:t>
            </w:r>
          </w:p>
        </w:tc>
      </w:tr>
      <w:tr w:rsidR="004738CA" w:rsidRPr="000214B7" w14:paraId="15324480" w14:textId="77777777" w:rsidTr="00513F66">
        <w:tc>
          <w:tcPr>
            <w:tcW w:w="3539" w:type="dxa"/>
          </w:tcPr>
          <w:p w14:paraId="25F76774" w14:textId="5F222C89"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Թանգարաններ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թատրոններ</w:t>
            </w:r>
          </w:p>
        </w:tc>
        <w:tc>
          <w:tcPr>
            <w:tcW w:w="900" w:type="dxa"/>
          </w:tcPr>
          <w:p w14:paraId="1F489334"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550</w:t>
            </w:r>
          </w:p>
        </w:tc>
        <w:tc>
          <w:tcPr>
            <w:tcW w:w="810" w:type="dxa"/>
          </w:tcPr>
          <w:p w14:paraId="3E43F600" w14:textId="300E40E4"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50413C1C" w14:textId="73018B4B"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71ABDD67"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457</w:t>
            </w:r>
          </w:p>
        </w:tc>
        <w:tc>
          <w:tcPr>
            <w:tcW w:w="810" w:type="dxa"/>
          </w:tcPr>
          <w:p w14:paraId="6959B373"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305</w:t>
            </w:r>
          </w:p>
        </w:tc>
        <w:tc>
          <w:tcPr>
            <w:tcW w:w="900" w:type="dxa"/>
          </w:tcPr>
          <w:p w14:paraId="31462682"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430</w:t>
            </w:r>
          </w:p>
        </w:tc>
        <w:tc>
          <w:tcPr>
            <w:tcW w:w="990" w:type="dxa"/>
          </w:tcPr>
          <w:p w14:paraId="6B4019FF"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434</w:t>
            </w:r>
          </w:p>
        </w:tc>
      </w:tr>
      <w:tr w:rsidR="004738CA" w:rsidRPr="000214B7" w14:paraId="456AAF54" w14:textId="77777777" w:rsidTr="00513F66">
        <w:tc>
          <w:tcPr>
            <w:tcW w:w="3539" w:type="dxa"/>
          </w:tcPr>
          <w:p w14:paraId="447A9587" w14:textId="7B6308DA"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Մանկապատանեկան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ստեղծա</w:t>
            </w:r>
            <w:r w:rsidR="00513F66"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գործության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գեղագիտական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դաստիարակության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կենտրոններ</w:t>
            </w:r>
          </w:p>
        </w:tc>
        <w:tc>
          <w:tcPr>
            <w:tcW w:w="900" w:type="dxa"/>
          </w:tcPr>
          <w:p w14:paraId="2DC72A45"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916</w:t>
            </w:r>
          </w:p>
        </w:tc>
        <w:tc>
          <w:tcPr>
            <w:tcW w:w="810" w:type="dxa"/>
          </w:tcPr>
          <w:p w14:paraId="4CAD64D2"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810" w:type="dxa"/>
          </w:tcPr>
          <w:p w14:paraId="33019844"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28</w:t>
            </w:r>
          </w:p>
        </w:tc>
        <w:tc>
          <w:tcPr>
            <w:tcW w:w="810" w:type="dxa"/>
          </w:tcPr>
          <w:p w14:paraId="5F3B4995"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174</w:t>
            </w:r>
          </w:p>
        </w:tc>
        <w:tc>
          <w:tcPr>
            <w:tcW w:w="810" w:type="dxa"/>
          </w:tcPr>
          <w:p w14:paraId="0082D404"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119</w:t>
            </w:r>
          </w:p>
        </w:tc>
        <w:tc>
          <w:tcPr>
            <w:tcW w:w="900" w:type="dxa"/>
          </w:tcPr>
          <w:p w14:paraId="360C4CBC"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157</w:t>
            </w:r>
          </w:p>
        </w:tc>
        <w:tc>
          <w:tcPr>
            <w:tcW w:w="990" w:type="dxa"/>
          </w:tcPr>
          <w:p w14:paraId="10E89361"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163</w:t>
            </w:r>
          </w:p>
        </w:tc>
      </w:tr>
      <w:tr w:rsidR="004738CA" w:rsidRPr="000214B7" w14:paraId="2B999A98" w14:textId="77777777" w:rsidTr="00513F66">
        <w:tc>
          <w:tcPr>
            <w:tcW w:w="3539" w:type="dxa"/>
          </w:tcPr>
          <w:p w14:paraId="28D5011C" w14:textId="31532B99" w:rsidR="004738CA" w:rsidRPr="000214B7" w:rsidRDefault="009E2E69" w:rsidP="00A369A8">
            <w:pPr>
              <w:widowControl w:val="0"/>
              <w:spacing w:after="0" w:line="240" w:lineRule="auto"/>
              <w:rPr>
                <w:rFonts w:ascii="GHEA Grapalat" w:eastAsia="GHEA Grapalat" w:hAnsi="GHEA Grapalat" w:cs="Arial"/>
                <w:sz w:val="20"/>
                <w:szCs w:val="20"/>
                <w:lang w:val="hy-AM"/>
              </w:rPr>
            </w:pPr>
            <w:r w:rsidRPr="000214B7">
              <w:rPr>
                <w:rFonts w:ascii="GHEA Grapalat" w:hAnsi="GHEA Grapalat" w:cs="Arial"/>
                <w:shd w:val="clear" w:color="auto" w:fill="FFFFFF"/>
                <w:lang w:val="hy-AM"/>
              </w:rPr>
              <w:t>ԵՔ</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002E7233" w:rsidRPr="000214B7">
              <w:rPr>
                <w:rFonts w:ascii="GHEA Grapalat" w:eastAsia="GHEA Grapalat" w:hAnsi="GHEA Grapalat" w:cs="Arial"/>
                <w:sz w:val="20"/>
                <w:szCs w:val="20"/>
                <w:lang w:val="hy-AM"/>
              </w:rPr>
              <w:t>ՎՇ-</w:t>
            </w:r>
            <w:r w:rsidR="004738CA" w:rsidRPr="000214B7">
              <w:rPr>
                <w:rFonts w:ascii="GHEA Grapalat" w:eastAsia="GHEA Grapalat" w:hAnsi="GHEA Grapalat" w:cs="Arial"/>
                <w:sz w:val="20"/>
                <w:szCs w:val="20"/>
                <w:lang w:val="hy-AM"/>
              </w:rPr>
              <w:t>ներ</w:t>
            </w:r>
          </w:p>
        </w:tc>
        <w:tc>
          <w:tcPr>
            <w:tcW w:w="900" w:type="dxa"/>
          </w:tcPr>
          <w:p w14:paraId="0E984F9D"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4,112</w:t>
            </w:r>
          </w:p>
        </w:tc>
        <w:tc>
          <w:tcPr>
            <w:tcW w:w="810" w:type="dxa"/>
          </w:tcPr>
          <w:p w14:paraId="0432F59B" w14:textId="3C50909B"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3204FE4C" w14:textId="19A5413C"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049C6BED"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3,626</w:t>
            </w:r>
          </w:p>
        </w:tc>
        <w:tc>
          <w:tcPr>
            <w:tcW w:w="810" w:type="dxa"/>
          </w:tcPr>
          <w:p w14:paraId="7FE50D0E"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3,289</w:t>
            </w:r>
          </w:p>
        </w:tc>
        <w:tc>
          <w:tcPr>
            <w:tcW w:w="900" w:type="dxa"/>
          </w:tcPr>
          <w:p w14:paraId="1132C780"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3,456</w:t>
            </w:r>
          </w:p>
        </w:tc>
        <w:tc>
          <w:tcPr>
            <w:tcW w:w="990" w:type="dxa"/>
          </w:tcPr>
          <w:p w14:paraId="641C4540"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3,588</w:t>
            </w:r>
          </w:p>
        </w:tc>
      </w:tr>
      <w:tr w:rsidR="004738CA" w:rsidRPr="000214B7" w14:paraId="324FB15E" w14:textId="77777777" w:rsidTr="00513F66">
        <w:tc>
          <w:tcPr>
            <w:tcW w:w="3539" w:type="dxa"/>
          </w:tcPr>
          <w:p w14:paraId="3ECC73BD" w14:textId="4FF282F5"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Առողջապահական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ընկերություններ</w:t>
            </w:r>
          </w:p>
        </w:tc>
        <w:tc>
          <w:tcPr>
            <w:tcW w:w="900" w:type="dxa"/>
          </w:tcPr>
          <w:p w14:paraId="4480EE2E"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7,750</w:t>
            </w:r>
          </w:p>
        </w:tc>
        <w:tc>
          <w:tcPr>
            <w:tcW w:w="810" w:type="dxa"/>
          </w:tcPr>
          <w:p w14:paraId="213E305B" w14:textId="2893E83E"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69D1DE22" w14:textId="5D357384"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3343BEB4"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6,671</w:t>
            </w:r>
          </w:p>
        </w:tc>
        <w:tc>
          <w:tcPr>
            <w:tcW w:w="810" w:type="dxa"/>
          </w:tcPr>
          <w:p w14:paraId="48F7DF00"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6,131</w:t>
            </w:r>
          </w:p>
        </w:tc>
        <w:tc>
          <w:tcPr>
            <w:tcW w:w="900" w:type="dxa"/>
          </w:tcPr>
          <w:p w14:paraId="6832D425"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6,298</w:t>
            </w:r>
          </w:p>
        </w:tc>
        <w:tc>
          <w:tcPr>
            <w:tcW w:w="990" w:type="dxa"/>
          </w:tcPr>
          <w:p w14:paraId="010184C9"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6,416</w:t>
            </w:r>
          </w:p>
        </w:tc>
      </w:tr>
      <w:tr w:rsidR="004738CA" w:rsidRPr="000214B7" w14:paraId="49F3FA78" w14:textId="77777777" w:rsidTr="00513F66">
        <w:tc>
          <w:tcPr>
            <w:tcW w:w="3539" w:type="dxa"/>
          </w:tcPr>
          <w:p w14:paraId="36542C48" w14:textId="36E8E11D" w:rsidR="004738CA" w:rsidRPr="000214B7" w:rsidRDefault="009E2E69" w:rsidP="00A369A8">
            <w:pPr>
              <w:widowControl w:val="0"/>
              <w:spacing w:after="0" w:line="240" w:lineRule="auto"/>
              <w:rPr>
                <w:rFonts w:ascii="GHEA Grapalat" w:eastAsia="GHEA Grapalat" w:hAnsi="GHEA Grapalat" w:cs="Arial"/>
                <w:sz w:val="20"/>
                <w:szCs w:val="20"/>
                <w:lang w:val="hy-AM"/>
              </w:rPr>
            </w:pPr>
            <w:r w:rsidRPr="000214B7">
              <w:rPr>
                <w:rFonts w:ascii="GHEA Grapalat" w:hAnsi="GHEA Grapalat" w:cs="Arial"/>
                <w:shd w:val="clear" w:color="auto" w:fill="FFFFFF"/>
                <w:lang w:val="hy-AM"/>
              </w:rPr>
              <w:t>ԵՔ-</w:t>
            </w:r>
            <w:r w:rsidR="004738CA" w:rsidRPr="000214B7">
              <w:rPr>
                <w:rFonts w:ascii="GHEA Grapalat" w:eastAsia="GHEA Grapalat" w:hAnsi="GHEA Grapalat" w:cs="Arial"/>
                <w:sz w:val="20"/>
                <w:szCs w:val="20"/>
                <w:lang w:val="hy-AM"/>
              </w:rPr>
              <w:t>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այլ</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ՀՈԱԿ-ներ</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ու</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ՓԲԸ-ներ</w:t>
            </w:r>
          </w:p>
        </w:tc>
        <w:tc>
          <w:tcPr>
            <w:tcW w:w="900" w:type="dxa"/>
          </w:tcPr>
          <w:p w14:paraId="56338FEC"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897</w:t>
            </w:r>
          </w:p>
        </w:tc>
        <w:tc>
          <w:tcPr>
            <w:tcW w:w="810" w:type="dxa"/>
          </w:tcPr>
          <w:p w14:paraId="13253717" w14:textId="163B2FF4"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15BF257B" w14:textId="0259B5A9"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810" w:type="dxa"/>
          </w:tcPr>
          <w:p w14:paraId="610D9508"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1,882</w:t>
            </w:r>
          </w:p>
        </w:tc>
        <w:tc>
          <w:tcPr>
            <w:tcW w:w="810" w:type="dxa"/>
          </w:tcPr>
          <w:p w14:paraId="611B3A55"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1,860</w:t>
            </w:r>
          </w:p>
        </w:tc>
        <w:tc>
          <w:tcPr>
            <w:tcW w:w="900" w:type="dxa"/>
          </w:tcPr>
          <w:p w14:paraId="6C99B454"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2,145</w:t>
            </w:r>
          </w:p>
        </w:tc>
        <w:tc>
          <w:tcPr>
            <w:tcW w:w="990" w:type="dxa"/>
          </w:tcPr>
          <w:p w14:paraId="5FA7F878"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2,246</w:t>
            </w:r>
          </w:p>
        </w:tc>
      </w:tr>
      <w:tr w:rsidR="004738CA" w:rsidRPr="000214B7" w14:paraId="068A4E2C" w14:textId="77777777" w:rsidTr="00513F66">
        <w:tc>
          <w:tcPr>
            <w:tcW w:w="3539" w:type="dxa"/>
          </w:tcPr>
          <w:p w14:paraId="2FDCB67F"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Ընդամենը</w:t>
            </w:r>
          </w:p>
        </w:tc>
        <w:tc>
          <w:tcPr>
            <w:tcW w:w="900" w:type="dxa"/>
          </w:tcPr>
          <w:p w14:paraId="4151E500" w14:textId="77777777" w:rsidR="004738CA" w:rsidRPr="000214B7" w:rsidRDefault="004738CA" w:rsidP="00A369A8">
            <w:pPr>
              <w:widowControl w:val="0"/>
              <w:spacing w:after="0" w:line="240" w:lineRule="auto"/>
              <w:ind w:left="-89" w:right="-89"/>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19,809</w:t>
            </w:r>
          </w:p>
        </w:tc>
        <w:tc>
          <w:tcPr>
            <w:tcW w:w="810" w:type="dxa"/>
          </w:tcPr>
          <w:p w14:paraId="7DCB1A0C" w14:textId="77777777" w:rsidR="004738CA" w:rsidRPr="000214B7" w:rsidRDefault="004738CA" w:rsidP="00A369A8">
            <w:pPr>
              <w:widowControl w:val="0"/>
              <w:spacing w:after="0" w:line="240" w:lineRule="auto"/>
              <w:ind w:left="-89" w:right="-89"/>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4,515</w:t>
            </w:r>
          </w:p>
        </w:tc>
        <w:tc>
          <w:tcPr>
            <w:tcW w:w="810" w:type="dxa"/>
          </w:tcPr>
          <w:p w14:paraId="73B33185" w14:textId="77777777" w:rsidR="004738CA" w:rsidRPr="000214B7" w:rsidRDefault="004738CA" w:rsidP="00A369A8">
            <w:pPr>
              <w:widowControl w:val="0"/>
              <w:spacing w:after="0" w:line="240" w:lineRule="auto"/>
              <w:ind w:left="-89" w:right="-89"/>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4,135</w:t>
            </w:r>
          </w:p>
        </w:tc>
        <w:tc>
          <w:tcPr>
            <w:tcW w:w="810" w:type="dxa"/>
          </w:tcPr>
          <w:p w14:paraId="3C7FC290" w14:textId="77777777" w:rsidR="004738CA" w:rsidRPr="000214B7" w:rsidRDefault="004738CA" w:rsidP="00A369A8">
            <w:pPr>
              <w:widowControl w:val="0"/>
              <w:spacing w:after="0" w:line="240" w:lineRule="auto"/>
              <w:ind w:left="-89" w:right="-89"/>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20,456</w:t>
            </w:r>
          </w:p>
        </w:tc>
        <w:tc>
          <w:tcPr>
            <w:tcW w:w="810" w:type="dxa"/>
          </w:tcPr>
          <w:p w14:paraId="0C57E2E9" w14:textId="77777777" w:rsidR="004738CA" w:rsidRPr="000214B7" w:rsidRDefault="004738CA" w:rsidP="00A369A8">
            <w:pPr>
              <w:widowControl w:val="0"/>
              <w:spacing w:after="0" w:line="240" w:lineRule="auto"/>
              <w:ind w:left="-89" w:right="-89"/>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16,403</w:t>
            </w:r>
          </w:p>
        </w:tc>
        <w:tc>
          <w:tcPr>
            <w:tcW w:w="900" w:type="dxa"/>
          </w:tcPr>
          <w:p w14:paraId="22A8BAE5" w14:textId="77777777" w:rsidR="004738CA" w:rsidRPr="000214B7" w:rsidRDefault="004738CA" w:rsidP="00A369A8">
            <w:pPr>
              <w:widowControl w:val="0"/>
              <w:spacing w:after="0" w:line="240" w:lineRule="auto"/>
              <w:ind w:left="-89" w:right="-89"/>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19,886</w:t>
            </w:r>
          </w:p>
        </w:tc>
        <w:tc>
          <w:tcPr>
            <w:tcW w:w="990" w:type="dxa"/>
          </w:tcPr>
          <w:p w14:paraId="3E16AA26" w14:textId="77777777" w:rsidR="004738CA" w:rsidRPr="000214B7" w:rsidRDefault="004738CA" w:rsidP="00A369A8">
            <w:pPr>
              <w:widowControl w:val="0"/>
              <w:spacing w:after="0" w:line="240" w:lineRule="auto"/>
              <w:ind w:left="-89" w:right="-89"/>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20,395</w:t>
            </w:r>
          </w:p>
        </w:tc>
      </w:tr>
    </w:tbl>
    <w:p w14:paraId="02E5A3B6" w14:textId="3D0EEF60" w:rsidR="004738CA" w:rsidRPr="000214B7" w:rsidRDefault="00AC716B" w:rsidP="00A369A8">
      <w:pPr>
        <w:spacing w:after="0" w:line="240" w:lineRule="auto"/>
        <w:jc w:val="both"/>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 </w:t>
      </w:r>
    </w:p>
    <w:p w14:paraId="3EC639A9" w14:textId="6E5A1961" w:rsidR="004738CA" w:rsidRPr="000214B7" w:rsidRDefault="004738CA" w:rsidP="00A369A8">
      <w:pPr>
        <w:pStyle w:val="Caption"/>
        <w:spacing w:after="120"/>
        <w:rPr>
          <w:rFonts w:ascii="GHEA Grapalat" w:eastAsia="Tahoma" w:hAnsi="GHEA Grapalat" w:cs="Arial"/>
          <w:color w:val="002060"/>
          <w:sz w:val="20"/>
          <w:szCs w:val="20"/>
          <w:lang w:val="hy-AM"/>
        </w:rPr>
      </w:pPr>
      <w:bookmarkStart w:id="422" w:name="_Toc162011994"/>
      <w:bookmarkStart w:id="423" w:name="_Toc191889905"/>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21</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Բնական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գազի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սպառումը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համայնքային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շենքերում,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2012</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2022թթ</w:t>
      </w:r>
      <w:r w:rsidR="007F0CC3"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(հազ</w:t>
      </w:r>
      <w:r w:rsidR="00DF47A0" w:rsidRPr="000214B7">
        <w:rPr>
          <w:rFonts w:ascii="GHEA Grapalat" w:eastAsia="Tahoma" w:hAnsi="GHEA Grapalat" w:cs="Arial"/>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խորանարդ</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մետր/տարի)</w:t>
      </w:r>
      <w:bookmarkEnd w:id="422"/>
      <w:bookmarkEnd w:id="423"/>
    </w:p>
    <w:tbl>
      <w:tblPr>
        <w:tblStyle w:val="GridTable1Light"/>
        <w:tblW w:w="9625" w:type="dxa"/>
        <w:tblLayout w:type="fixed"/>
        <w:tblLook w:val="0600" w:firstRow="0" w:lastRow="0" w:firstColumn="0" w:lastColumn="0" w:noHBand="1" w:noVBand="1"/>
      </w:tblPr>
      <w:tblGrid>
        <w:gridCol w:w="3505"/>
        <w:gridCol w:w="900"/>
        <w:gridCol w:w="810"/>
        <w:gridCol w:w="900"/>
        <w:gridCol w:w="720"/>
        <w:gridCol w:w="810"/>
        <w:gridCol w:w="990"/>
        <w:gridCol w:w="990"/>
      </w:tblGrid>
      <w:tr w:rsidR="00877EA6" w:rsidRPr="000214B7" w14:paraId="58F653D0" w14:textId="77777777" w:rsidTr="00797F36">
        <w:trPr>
          <w:trHeight w:val="56"/>
        </w:trPr>
        <w:tc>
          <w:tcPr>
            <w:tcW w:w="3505" w:type="dxa"/>
            <w:shd w:val="clear" w:color="auto" w:fill="F2F2F2" w:themeFill="background1" w:themeFillShade="F2"/>
          </w:tcPr>
          <w:p w14:paraId="559ED93E" w14:textId="1D969EF4" w:rsidR="004738CA" w:rsidRPr="000214B7" w:rsidRDefault="004738CA" w:rsidP="00A369A8">
            <w:pPr>
              <w:widowControl w:val="0"/>
              <w:spacing w:after="0" w:line="240" w:lineRule="auto"/>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ՀՈԱԿ</w:t>
            </w:r>
            <w:r w:rsidR="00AC716B" w:rsidRPr="000214B7">
              <w:rPr>
                <w:rFonts w:ascii="GHEA Grapalat" w:eastAsia="GHEA Grapalat" w:hAnsi="GHEA Grapalat" w:cs="Arial"/>
                <w:b/>
                <w:bCs/>
                <w:sz w:val="20"/>
                <w:szCs w:val="20"/>
                <w:lang w:val="hy-AM"/>
              </w:rPr>
              <w:t xml:space="preserve"> </w:t>
            </w:r>
            <w:r w:rsidRPr="000214B7">
              <w:rPr>
                <w:rFonts w:ascii="GHEA Grapalat" w:eastAsia="GHEA Grapalat" w:hAnsi="GHEA Grapalat" w:cs="Arial"/>
                <w:b/>
                <w:bCs/>
                <w:sz w:val="20"/>
                <w:szCs w:val="20"/>
                <w:lang w:val="hy-AM"/>
              </w:rPr>
              <w:t>/</w:t>
            </w:r>
            <w:r w:rsidR="00AC716B" w:rsidRPr="000214B7">
              <w:rPr>
                <w:rFonts w:ascii="GHEA Grapalat" w:eastAsia="GHEA Grapalat" w:hAnsi="GHEA Grapalat" w:cs="Arial"/>
                <w:b/>
                <w:bCs/>
                <w:sz w:val="20"/>
                <w:szCs w:val="20"/>
                <w:lang w:val="hy-AM"/>
              </w:rPr>
              <w:t xml:space="preserve"> </w:t>
            </w:r>
            <w:r w:rsidRPr="000214B7">
              <w:rPr>
                <w:rFonts w:ascii="GHEA Grapalat" w:eastAsia="GHEA Grapalat" w:hAnsi="GHEA Grapalat" w:cs="Arial"/>
                <w:b/>
                <w:bCs/>
                <w:sz w:val="20"/>
                <w:szCs w:val="20"/>
                <w:lang w:val="hy-AM"/>
              </w:rPr>
              <w:t>տարի</w:t>
            </w:r>
          </w:p>
        </w:tc>
        <w:tc>
          <w:tcPr>
            <w:tcW w:w="900" w:type="dxa"/>
            <w:shd w:val="clear" w:color="auto" w:fill="F2F2F2" w:themeFill="background1" w:themeFillShade="F2"/>
          </w:tcPr>
          <w:p w14:paraId="4A010FFE"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2012</w:t>
            </w:r>
          </w:p>
        </w:tc>
        <w:tc>
          <w:tcPr>
            <w:tcW w:w="810" w:type="dxa"/>
            <w:shd w:val="clear" w:color="auto" w:fill="F2F2F2" w:themeFill="background1" w:themeFillShade="F2"/>
          </w:tcPr>
          <w:p w14:paraId="25CF4F67"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2017</w:t>
            </w:r>
          </w:p>
        </w:tc>
        <w:tc>
          <w:tcPr>
            <w:tcW w:w="900" w:type="dxa"/>
            <w:shd w:val="clear" w:color="auto" w:fill="F2F2F2" w:themeFill="background1" w:themeFillShade="F2"/>
          </w:tcPr>
          <w:p w14:paraId="1D25EAE0"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2018</w:t>
            </w:r>
          </w:p>
        </w:tc>
        <w:tc>
          <w:tcPr>
            <w:tcW w:w="720" w:type="dxa"/>
            <w:shd w:val="clear" w:color="auto" w:fill="F2F2F2" w:themeFill="background1" w:themeFillShade="F2"/>
          </w:tcPr>
          <w:p w14:paraId="52B05FA7"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2019</w:t>
            </w:r>
          </w:p>
        </w:tc>
        <w:tc>
          <w:tcPr>
            <w:tcW w:w="810" w:type="dxa"/>
            <w:shd w:val="clear" w:color="auto" w:fill="F2F2F2" w:themeFill="background1" w:themeFillShade="F2"/>
          </w:tcPr>
          <w:p w14:paraId="5352600F"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2020</w:t>
            </w:r>
          </w:p>
        </w:tc>
        <w:tc>
          <w:tcPr>
            <w:tcW w:w="990" w:type="dxa"/>
            <w:shd w:val="clear" w:color="auto" w:fill="F2F2F2" w:themeFill="background1" w:themeFillShade="F2"/>
          </w:tcPr>
          <w:p w14:paraId="1A3C09DA"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2021</w:t>
            </w:r>
          </w:p>
        </w:tc>
        <w:tc>
          <w:tcPr>
            <w:tcW w:w="990" w:type="dxa"/>
            <w:shd w:val="clear" w:color="auto" w:fill="F2F2F2" w:themeFill="background1" w:themeFillShade="F2"/>
          </w:tcPr>
          <w:p w14:paraId="0C52A0FA"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2022</w:t>
            </w:r>
          </w:p>
        </w:tc>
      </w:tr>
      <w:tr w:rsidR="00877EA6" w:rsidRPr="000214B7" w14:paraId="080DDAE7" w14:textId="77777777" w:rsidTr="00797F36">
        <w:trPr>
          <w:trHeight w:val="183"/>
        </w:trPr>
        <w:tc>
          <w:tcPr>
            <w:tcW w:w="3505" w:type="dxa"/>
          </w:tcPr>
          <w:p w14:paraId="7CFA26DA" w14:textId="77777777"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Մանկապարտեզներ</w:t>
            </w:r>
          </w:p>
        </w:tc>
        <w:tc>
          <w:tcPr>
            <w:tcW w:w="900" w:type="dxa"/>
          </w:tcPr>
          <w:p w14:paraId="23B186A9"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2473</w:t>
            </w:r>
          </w:p>
        </w:tc>
        <w:tc>
          <w:tcPr>
            <w:tcW w:w="810" w:type="dxa"/>
          </w:tcPr>
          <w:p w14:paraId="6C87D8D5"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2211</w:t>
            </w:r>
          </w:p>
        </w:tc>
        <w:tc>
          <w:tcPr>
            <w:tcW w:w="900" w:type="dxa"/>
          </w:tcPr>
          <w:p w14:paraId="3296629C"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1501</w:t>
            </w:r>
          </w:p>
        </w:tc>
        <w:tc>
          <w:tcPr>
            <w:tcW w:w="720" w:type="dxa"/>
          </w:tcPr>
          <w:p w14:paraId="4E51BEA2"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2462</w:t>
            </w:r>
          </w:p>
        </w:tc>
        <w:tc>
          <w:tcPr>
            <w:tcW w:w="810" w:type="dxa"/>
          </w:tcPr>
          <w:p w14:paraId="310B1D07"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2175</w:t>
            </w:r>
          </w:p>
        </w:tc>
        <w:tc>
          <w:tcPr>
            <w:tcW w:w="0" w:type="dxa"/>
          </w:tcPr>
          <w:p w14:paraId="126556A9"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2650</w:t>
            </w:r>
          </w:p>
        </w:tc>
        <w:tc>
          <w:tcPr>
            <w:tcW w:w="0" w:type="dxa"/>
          </w:tcPr>
          <w:p w14:paraId="54BA3EF3"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2663</w:t>
            </w:r>
          </w:p>
        </w:tc>
      </w:tr>
      <w:tr w:rsidR="00877EA6" w:rsidRPr="000214B7" w14:paraId="20F8BFD2" w14:textId="77777777" w:rsidTr="00797F36">
        <w:tc>
          <w:tcPr>
            <w:tcW w:w="3505" w:type="dxa"/>
          </w:tcPr>
          <w:p w14:paraId="1693959B" w14:textId="77777777"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Մարզադպրոցներ</w:t>
            </w:r>
          </w:p>
        </w:tc>
        <w:tc>
          <w:tcPr>
            <w:tcW w:w="900" w:type="dxa"/>
          </w:tcPr>
          <w:p w14:paraId="36DF0BF0"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113</w:t>
            </w:r>
          </w:p>
        </w:tc>
        <w:tc>
          <w:tcPr>
            <w:tcW w:w="810" w:type="dxa"/>
          </w:tcPr>
          <w:p w14:paraId="25D9CB9C"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900" w:type="dxa"/>
          </w:tcPr>
          <w:p w14:paraId="2F64D5D9"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720" w:type="dxa"/>
          </w:tcPr>
          <w:p w14:paraId="4A6CA5D2"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316</w:t>
            </w:r>
          </w:p>
        </w:tc>
        <w:tc>
          <w:tcPr>
            <w:tcW w:w="810" w:type="dxa"/>
          </w:tcPr>
          <w:p w14:paraId="452247C6"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242</w:t>
            </w:r>
          </w:p>
        </w:tc>
        <w:tc>
          <w:tcPr>
            <w:tcW w:w="0" w:type="dxa"/>
          </w:tcPr>
          <w:p w14:paraId="4F2852A4"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333</w:t>
            </w:r>
          </w:p>
        </w:tc>
        <w:tc>
          <w:tcPr>
            <w:tcW w:w="0" w:type="dxa"/>
          </w:tcPr>
          <w:p w14:paraId="58F74401"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303</w:t>
            </w:r>
          </w:p>
        </w:tc>
      </w:tr>
      <w:tr w:rsidR="00877EA6" w:rsidRPr="000214B7" w14:paraId="74803C08" w14:textId="77777777" w:rsidTr="00797F36">
        <w:tc>
          <w:tcPr>
            <w:tcW w:w="3505" w:type="dxa"/>
          </w:tcPr>
          <w:p w14:paraId="01E38C85" w14:textId="77777777"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Գրադարաններ</w:t>
            </w:r>
          </w:p>
        </w:tc>
        <w:tc>
          <w:tcPr>
            <w:tcW w:w="900" w:type="dxa"/>
          </w:tcPr>
          <w:p w14:paraId="11928AC2"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54</w:t>
            </w:r>
          </w:p>
        </w:tc>
        <w:tc>
          <w:tcPr>
            <w:tcW w:w="810" w:type="dxa"/>
          </w:tcPr>
          <w:p w14:paraId="3DE1F00C"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900" w:type="dxa"/>
          </w:tcPr>
          <w:p w14:paraId="1FC2D65A"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720" w:type="dxa"/>
          </w:tcPr>
          <w:p w14:paraId="10A5F3F2"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90</w:t>
            </w:r>
          </w:p>
        </w:tc>
        <w:tc>
          <w:tcPr>
            <w:tcW w:w="810" w:type="dxa"/>
          </w:tcPr>
          <w:p w14:paraId="498C35B3"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82</w:t>
            </w:r>
          </w:p>
        </w:tc>
        <w:tc>
          <w:tcPr>
            <w:tcW w:w="0" w:type="dxa"/>
          </w:tcPr>
          <w:p w14:paraId="22F4E301"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87</w:t>
            </w:r>
          </w:p>
        </w:tc>
        <w:tc>
          <w:tcPr>
            <w:tcW w:w="0" w:type="dxa"/>
          </w:tcPr>
          <w:p w14:paraId="27B56213"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85</w:t>
            </w:r>
          </w:p>
        </w:tc>
      </w:tr>
      <w:tr w:rsidR="00877EA6" w:rsidRPr="000214B7" w14:paraId="39122F6B" w14:textId="77777777" w:rsidTr="00797F36">
        <w:tc>
          <w:tcPr>
            <w:tcW w:w="3505" w:type="dxa"/>
          </w:tcPr>
          <w:p w14:paraId="768BE388" w14:textId="38A7C532"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Երաժշտական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արվեստի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դպրոցներ</w:t>
            </w:r>
          </w:p>
        </w:tc>
        <w:tc>
          <w:tcPr>
            <w:tcW w:w="900" w:type="dxa"/>
          </w:tcPr>
          <w:p w14:paraId="6FA4D682"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218</w:t>
            </w:r>
          </w:p>
        </w:tc>
        <w:tc>
          <w:tcPr>
            <w:tcW w:w="810" w:type="dxa"/>
          </w:tcPr>
          <w:p w14:paraId="21C62E0B"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135</w:t>
            </w:r>
          </w:p>
        </w:tc>
        <w:tc>
          <w:tcPr>
            <w:tcW w:w="900" w:type="dxa"/>
          </w:tcPr>
          <w:p w14:paraId="4AE1165D"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135</w:t>
            </w:r>
          </w:p>
        </w:tc>
        <w:tc>
          <w:tcPr>
            <w:tcW w:w="720" w:type="dxa"/>
          </w:tcPr>
          <w:p w14:paraId="3823DABB"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418</w:t>
            </w:r>
          </w:p>
        </w:tc>
        <w:tc>
          <w:tcPr>
            <w:tcW w:w="810" w:type="dxa"/>
          </w:tcPr>
          <w:p w14:paraId="528B15D1"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379</w:t>
            </w:r>
          </w:p>
        </w:tc>
        <w:tc>
          <w:tcPr>
            <w:tcW w:w="0" w:type="dxa"/>
          </w:tcPr>
          <w:p w14:paraId="3CD0E39E"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419</w:t>
            </w:r>
          </w:p>
        </w:tc>
        <w:tc>
          <w:tcPr>
            <w:tcW w:w="0" w:type="dxa"/>
          </w:tcPr>
          <w:p w14:paraId="34B9056E"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283</w:t>
            </w:r>
          </w:p>
        </w:tc>
      </w:tr>
      <w:tr w:rsidR="00877EA6" w:rsidRPr="000214B7" w14:paraId="49E3938A" w14:textId="77777777" w:rsidTr="00797F36">
        <w:tc>
          <w:tcPr>
            <w:tcW w:w="3505" w:type="dxa"/>
          </w:tcPr>
          <w:p w14:paraId="09B1E947" w14:textId="2C70BFA0"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Թանգարաններ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թատրոններ</w:t>
            </w:r>
          </w:p>
        </w:tc>
        <w:tc>
          <w:tcPr>
            <w:tcW w:w="900" w:type="dxa"/>
          </w:tcPr>
          <w:p w14:paraId="094EEE43"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110</w:t>
            </w:r>
          </w:p>
        </w:tc>
        <w:tc>
          <w:tcPr>
            <w:tcW w:w="810" w:type="dxa"/>
          </w:tcPr>
          <w:p w14:paraId="34172CEC"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900" w:type="dxa"/>
          </w:tcPr>
          <w:p w14:paraId="7823367E"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720" w:type="dxa"/>
          </w:tcPr>
          <w:p w14:paraId="79EE7B07"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116</w:t>
            </w:r>
          </w:p>
        </w:tc>
        <w:tc>
          <w:tcPr>
            <w:tcW w:w="810" w:type="dxa"/>
          </w:tcPr>
          <w:p w14:paraId="4CF2B41A"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104</w:t>
            </w:r>
          </w:p>
        </w:tc>
        <w:tc>
          <w:tcPr>
            <w:tcW w:w="0" w:type="dxa"/>
          </w:tcPr>
          <w:p w14:paraId="15F42D54"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119</w:t>
            </w:r>
          </w:p>
        </w:tc>
        <w:tc>
          <w:tcPr>
            <w:tcW w:w="0" w:type="dxa"/>
          </w:tcPr>
          <w:p w14:paraId="537BA7DC"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113</w:t>
            </w:r>
          </w:p>
        </w:tc>
      </w:tr>
      <w:tr w:rsidR="00877EA6" w:rsidRPr="000214B7" w14:paraId="42E9D86A" w14:textId="77777777" w:rsidTr="00797F36">
        <w:tc>
          <w:tcPr>
            <w:tcW w:w="3505" w:type="dxa"/>
          </w:tcPr>
          <w:p w14:paraId="3A9FEF33" w14:textId="0BF55460"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Մանկապատանեկան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ստեղծագործության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գեղագիտական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դաստիարակության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կենտրոններ</w:t>
            </w:r>
          </w:p>
        </w:tc>
        <w:tc>
          <w:tcPr>
            <w:tcW w:w="900" w:type="dxa"/>
          </w:tcPr>
          <w:p w14:paraId="24A837BE"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109</w:t>
            </w:r>
          </w:p>
        </w:tc>
        <w:tc>
          <w:tcPr>
            <w:tcW w:w="810" w:type="dxa"/>
          </w:tcPr>
          <w:p w14:paraId="646F410C"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528</w:t>
            </w:r>
          </w:p>
        </w:tc>
        <w:tc>
          <w:tcPr>
            <w:tcW w:w="900" w:type="dxa"/>
          </w:tcPr>
          <w:p w14:paraId="1B1F5F13"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529</w:t>
            </w:r>
          </w:p>
        </w:tc>
        <w:tc>
          <w:tcPr>
            <w:tcW w:w="720" w:type="dxa"/>
          </w:tcPr>
          <w:p w14:paraId="1D8F1D18"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609</w:t>
            </w:r>
          </w:p>
        </w:tc>
        <w:tc>
          <w:tcPr>
            <w:tcW w:w="810" w:type="dxa"/>
          </w:tcPr>
          <w:p w14:paraId="165BD63F"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607</w:t>
            </w:r>
          </w:p>
        </w:tc>
        <w:tc>
          <w:tcPr>
            <w:tcW w:w="0" w:type="dxa"/>
          </w:tcPr>
          <w:p w14:paraId="5C36EF06"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616</w:t>
            </w:r>
          </w:p>
        </w:tc>
        <w:tc>
          <w:tcPr>
            <w:tcW w:w="0" w:type="dxa"/>
          </w:tcPr>
          <w:p w14:paraId="427CA59A"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121</w:t>
            </w:r>
          </w:p>
        </w:tc>
      </w:tr>
      <w:tr w:rsidR="00877EA6" w:rsidRPr="000214B7" w14:paraId="38FF9069" w14:textId="77777777" w:rsidTr="00797F36">
        <w:tc>
          <w:tcPr>
            <w:tcW w:w="3505" w:type="dxa"/>
          </w:tcPr>
          <w:p w14:paraId="202041B0" w14:textId="4D2BD5B1"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Ե</w:t>
            </w:r>
            <w:r w:rsidR="0022678C" w:rsidRPr="000214B7">
              <w:rPr>
                <w:rFonts w:ascii="GHEA Grapalat" w:eastAsia="GHEA Grapalat" w:hAnsi="GHEA Grapalat" w:cs="Arial"/>
                <w:sz w:val="20"/>
                <w:szCs w:val="20"/>
                <w:lang w:val="hy-AM"/>
              </w:rPr>
              <w:t>Ք</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008B5E88" w:rsidRPr="000214B7">
              <w:rPr>
                <w:rFonts w:ascii="GHEA Grapalat" w:eastAsia="GHEA Grapalat" w:hAnsi="GHEA Grapalat" w:cs="Arial"/>
                <w:sz w:val="20"/>
                <w:szCs w:val="20"/>
                <w:lang w:val="hy-AM"/>
              </w:rPr>
              <w:t>ՎՇ-</w:t>
            </w:r>
            <w:r w:rsidRPr="000214B7">
              <w:rPr>
                <w:rFonts w:ascii="GHEA Grapalat" w:eastAsia="GHEA Grapalat" w:hAnsi="GHEA Grapalat" w:cs="Arial"/>
                <w:sz w:val="20"/>
                <w:szCs w:val="20"/>
                <w:lang w:val="hy-AM"/>
              </w:rPr>
              <w:t>ներ</w:t>
            </w:r>
          </w:p>
        </w:tc>
        <w:tc>
          <w:tcPr>
            <w:tcW w:w="900" w:type="dxa"/>
          </w:tcPr>
          <w:p w14:paraId="1084B4FD"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490</w:t>
            </w:r>
          </w:p>
        </w:tc>
        <w:tc>
          <w:tcPr>
            <w:tcW w:w="810" w:type="dxa"/>
          </w:tcPr>
          <w:p w14:paraId="4E1FFC4A"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900" w:type="dxa"/>
          </w:tcPr>
          <w:p w14:paraId="3C1E8D6E"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720" w:type="dxa"/>
          </w:tcPr>
          <w:p w14:paraId="7B249A09"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479</w:t>
            </w:r>
          </w:p>
        </w:tc>
        <w:tc>
          <w:tcPr>
            <w:tcW w:w="810" w:type="dxa"/>
          </w:tcPr>
          <w:p w14:paraId="46364CBF"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473</w:t>
            </w:r>
          </w:p>
        </w:tc>
        <w:tc>
          <w:tcPr>
            <w:tcW w:w="0" w:type="dxa"/>
          </w:tcPr>
          <w:p w14:paraId="2C2B106F"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473</w:t>
            </w:r>
          </w:p>
        </w:tc>
        <w:tc>
          <w:tcPr>
            <w:tcW w:w="0" w:type="dxa"/>
          </w:tcPr>
          <w:p w14:paraId="0B222C06"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460</w:t>
            </w:r>
          </w:p>
        </w:tc>
      </w:tr>
      <w:tr w:rsidR="00877EA6" w:rsidRPr="000214B7" w14:paraId="13D16601" w14:textId="77777777" w:rsidTr="00797F36">
        <w:tc>
          <w:tcPr>
            <w:tcW w:w="3505" w:type="dxa"/>
          </w:tcPr>
          <w:p w14:paraId="3F53E8C2" w14:textId="0678E507"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Առողջապահական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ընկերություններ</w:t>
            </w:r>
          </w:p>
        </w:tc>
        <w:tc>
          <w:tcPr>
            <w:tcW w:w="900" w:type="dxa"/>
          </w:tcPr>
          <w:p w14:paraId="11152170"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578</w:t>
            </w:r>
          </w:p>
        </w:tc>
        <w:tc>
          <w:tcPr>
            <w:tcW w:w="810" w:type="dxa"/>
          </w:tcPr>
          <w:p w14:paraId="72B079AF"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900" w:type="dxa"/>
          </w:tcPr>
          <w:p w14:paraId="77393105"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720" w:type="dxa"/>
          </w:tcPr>
          <w:p w14:paraId="681A9628"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873</w:t>
            </w:r>
          </w:p>
        </w:tc>
        <w:tc>
          <w:tcPr>
            <w:tcW w:w="810" w:type="dxa"/>
          </w:tcPr>
          <w:p w14:paraId="5EFF7AC9"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907</w:t>
            </w:r>
          </w:p>
        </w:tc>
        <w:tc>
          <w:tcPr>
            <w:tcW w:w="0" w:type="dxa"/>
          </w:tcPr>
          <w:p w14:paraId="0A164D56"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975</w:t>
            </w:r>
          </w:p>
        </w:tc>
        <w:tc>
          <w:tcPr>
            <w:tcW w:w="0" w:type="dxa"/>
          </w:tcPr>
          <w:p w14:paraId="14A18754"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1060</w:t>
            </w:r>
          </w:p>
        </w:tc>
      </w:tr>
      <w:tr w:rsidR="00877EA6" w:rsidRPr="000214B7" w14:paraId="651BF49E" w14:textId="77777777" w:rsidTr="00797F36">
        <w:tc>
          <w:tcPr>
            <w:tcW w:w="3505" w:type="dxa"/>
          </w:tcPr>
          <w:p w14:paraId="6342E896" w14:textId="329B178E"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Ե</w:t>
            </w:r>
            <w:r w:rsidR="0022678C" w:rsidRPr="000214B7">
              <w:rPr>
                <w:rFonts w:ascii="GHEA Grapalat" w:eastAsia="GHEA Grapalat" w:hAnsi="GHEA Grapalat" w:cs="Arial"/>
                <w:sz w:val="20"/>
                <w:szCs w:val="20"/>
                <w:lang w:val="hy-AM"/>
              </w:rPr>
              <w:t>Ք</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այլ</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ՀՈԱԿ-ներ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ՓԲԸ-ներ</w:t>
            </w:r>
          </w:p>
        </w:tc>
        <w:tc>
          <w:tcPr>
            <w:tcW w:w="900" w:type="dxa"/>
          </w:tcPr>
          <w:p w14:paraId="18E1B37D"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42</w:t>
            </w:r>
          </w:p>
        </w:tc>
        <w:tc>
          <w:tcPr>
            <w:tcW w:w="810" w:type="dxa"/>
          </w:tcPr>
          <w:p w14:paraId="25AF7297"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900" w:type="dxa"/>
          </w:tcPr>
          <w:p w14:paraId="56CBDCD3"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720" w:type="dxa"/>
          </w:tcPr>
          <w:p w14:paraId="65E37FEA"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196</w:t>
            </w:r>
          </w:p>
        </w:tc>
        <w:tc>
          <w:tcPr>
            <w:tcW w:w="810" w:type="dxa"/>
          </w:tcPr>
          <w:p w14:paraId="63AF181C"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177</w:t>
            </w:r>
          </w:p>
        </w:tc>
        <w:tc>
          <w:tcPr>
            <w:tcW w:w="0" w:type="dxa"/>
          </w:tcPr>
          <w:p w14:paraId="4F3CDDC9"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181</w:t>
            </w:r>
          </w:p>
        </w:tc>
        <w:tc>
          <w:tcPr>
            <w:tcW w:w="0" w:type="dxa"/>
          </w:tcPr>
          <w:p w14:paraId="6D154C45"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229</w:t>
            </w:r>
          </w:p>
        </w:tc>
      </w:tr>
      <w:tr w:rsidR="00877EA6" w:rsidRPr="000214B7" w14:paraId="3E6CE864" w14:textId="77777777" w:rsidTr="00797F36">
        <w:tc>
          <w:tcPr>
            <w:tcW w:w="3505" w:type="dxa"/>
          </w:tcPr>
          <w:p w14:paraId="7C842D7B" w14:textId="77777777"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Ընդամենը</w:t>
            </w:r>
          </w:p>
        </w:tc>
        <w:tc>
          <w:tcPr>
            <w:tcW w:w="900" w:type="dxa"/>
          </w:tcPr>
          <w:p w14:paraId="75D1D0F3" w14:textId="77777777" w:rsidR="004738CA" w:rsidRPr="000214B7" w:rsidRDefault="004738CA" w:rsidP="00A369A8">
            <w:pPr>
              <w:widowControl w:val="0"/>
              <w:spacing w:after="0" w:line="240" w:lineRule="auto"/>
              <w:ind w:left="-92"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4,186</w:t>
            </w:r>
          </w:p>
        </w:tc>
        <w:tc>
          <w:tcPr>
            <w:tcW w:w="810" w:type="dxa"/>
          </w:tcPr>
          <w:p w14:paraId="0D49F17E" w14:textId="77777777" w:rsidR="004738CA" w:rsidRPr="000214B7" w:rsidRDefault="004738CA" w:rsidP="00A369A8">
            <w:pPr>
              <w:widowControl w:val="0"/>
              <w:spacing w:after="0" w:line="240" w:lineRule="auto"/>
              <w:ind w:left="-92"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2,874</w:t>
            </w:r>
          </w:p>
        </w:tc>
        <w:tc>
          <w:tcPr>
            <w:tcW w:w="900" w:type="dxa"/>
          </w:tcPr>
          <w:p w14:paraId="68C221F3" w14:textId="77777777" w:rsidR="004738CA" w:rsidRPr="000214B7" w:rsidRDefault="004738CA" w:rsidP="00A369A8">
            <w:pPr>
              <w:widowControl w:val="0"/>
              <w:spacing w:after="0" w:line="240" w:lineRule="auto"/>
              <w:ind w:left="-92"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2,165</w:t>
            </w:r>
          </w:p>
        </w:tc>
        <w:tc>
          <w:tcPr>
            <w:tcW w:w="720" w:type="dxa"/>
          </w:tcPr>
          <w:p w14:paraId="7A9D4370" w14:textId="77777777" w:rsidR="004738CA" w:rsidRPr="000214B7" w:rsidRDefault="004738CA" w:rsidP="00A369A8">
            <w:pPr>
              <w:widowControl w:val="0"/>
              <w:spacing w:after="0" w:line="240" w:lineRule="auto"/>
              <w:ind w:left="-92"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5,559</w:t>
            </w:r>
          </w:p>
        </w:tc>
        <w:tc>
          <w:tcPr>
            <w:tcW w:w="810" w:type="dxa"/>
          </w:tcPr>
          <w:p w14:paraId="7E31098F" w14:textId="77777777" w:rsidR="004738CA" w:rsidRPr="000214B7" w:rsidRDefault="004738CA" w:rsidP="00A369A8">
            <w:pPr>
              <w:widowControl w:val="0"/>
              <w:spacing w:after="0" w:line="240" w:lineRule="auto"/>
              <w:ind w:left="-92"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5,146</w:t>
            </w:r>
          </w:p>
        </w:tc>
        <w:tc>
          <w:tcPr>
            <w:tcW w:w="0" w:type="dxa"/>
          </w:tcPr>
          <w:p w14:paraId="3A48A61D" w14:textId="77777777" w:rsidR="004738CA" w:rsidRPr="000214B7" w:rsidRDefault="004738CA" w:rsidP="00A369A8">
            <w:pPr>
              <w:widowControl w:val="0"/>
              <w:spacing w:after="0" w:line="240" w:lineRule="auto"/>
              <w:ind w:left="-92"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5,853</w:t>
            </w:r>
          </w:p>
        </w:tc>
        <w:tc>
          <w:tcPr>
            <w:tcW w:w="0" w:type="dxa"/>
          </w:tcPr>
          <w:p w14:paraId="1019876C" w14:textId="77777777" w:rsidR="004738CA" w:rsidRPr="000214B7" w:rsidRDefault="004738CA" w:rsidP="00A369A8">
            <w:pPr>
              <w:widowControl w:val="0"/>
              <w:spacing w:after="0" w:line="240" w:lineRule="auto"/>
              <w:ind w:left="-92"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5,317</w:t>
            </w:r>
          </w:p>
        </w:tc>
      </w:tr>
    </w:tbl>
    <w:p w14:paraId="3267146F" w14:textId="77777777" w:rsidR="00B20A12" w:rsidRPr="000214B7" w:rsidRDefault="00B20A12" w:rsidP="00A369A8">
      <w:pPr>
        <w:spacing w:after="0" w:line="240" w:lineRule="auto"/>
        <w:jc w:val="both"/>
        <w:rPr>
          <w:rFonts w:ascii="GHEA Grapalat" w:eastAsia="GHEA Grapalat" w:hAnsi="GHEA Grapalat" w:cs="Arial"/>
          <w:sz w:val="20"/>
          <w:szCs w:val="20"/>
          <w:lang w:val="hy-AM"/>
        </w:rPr>
      </w:pPr>
      <w:bookmarkStart w:id="424" w:name="_Toc162011995"/>
    </w:p>
    <w:p w14:paraId="181D308A" w14:textId="33727B5E" w:rsidR="004738CA" w:rsidRPr="000214B7" w:rsidRDefault="004738CA" w:rsidP="00A369A8">
      <w:pPr>
        <w:pStyle w:val="Caption"/>
        <w:spacing w:after="120"/>
        <w:rPr>
          <w:rFonts w:ascii="GHEA Grapalat" w:eastAsia="Tahoma" w:hAnsi="GHEA Grapalat" w:cs="Arial"/>
          <w:color w:val="002060"/>
          <w:sz w:val="20"/>
          <w:szCs w:val="20"/>
          <w:lang w:val="hy-AM"/>
        </w:rPr>
      </w:pPr>
      <w:bookmarkStart w:id="425" w:name="_Toc191889906"/>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22</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Ընդհանուր</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էներգասպառումը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և</w:t>
      </w:r>
      <w:r w:rsidR="00AC716B" w:rsidRPr="000214B7">
        <w:rPr>
          <w:rFonts w:ascii="GHEA Grapalat" w:eastAsia="Tahoma" w:hAnsi="GHEA Grapalat" w:cs="Arial"/>
          <w:color w:val="002060"/>
          <w:sz w:val="20"/>
          <w:szCs w:val="20"/>
          <w:lang w:val="hy-AM"/>
        </w:rPr>
        <w:t xml:space="preserve"> </w:t>
      </w:r>
      <w:r w:rsidR="00054A82" w:rsidRPr="000214B7">
        <w:rPr>
          <w:rFonts w:ascii="GHEA Grapalat" w:eastAsia="Tahoma" w:hAnsi="GHEA Grapalat" w:cs="Arial"/>
          <w:color w:val="002060"/>
          <w:sz w:val="20"/>
          <w:szCs w:val="20"/>
          <w:lang w:val="hy-AM"/>
        </w:rPr>
        <w:t>ՋԳ</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արտանետումը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համայնքային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շենքերում,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2012</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2022թթ</w:t>
      </w:r>
      <w:bookmarkEnd w:id="424"/>
      <w:r w:rsidR="007F0CC3" w:rsidRPr="000214B7">
        <w:rPr>
          <w:rFonts w:ascii="Cambria Math" w:eastAsia="MS Gothic" w:hAnsi="Cambria Math" w:cs="Cambria Math"/>
          <w:color w:val="002060"/>
          <w:sz w:val="20"/>
          <w:szCs w:val="20"/>
          <w:lang w:val="hy-AM"/>
        </w:rPr>
        <w:t>․</w:t>
      </w:r>
      <w:bookmarkEnd w:id="425"/>
    </w:p>
    <w:tbl>
      <w:tblPr>
        <w:tblStyle w:val="GridTable1Light"/>
        <w:tblW w:w="9625" w:type="dxa"/>
        <w:tblLayout w:type="fixed"/>
        <w:tblLook w:val="0600" w:firstRow="0" w:lastRow="0" w:firstColumn="0" w:lastColumn="0" w:noHBand="1" w:noVBand="1"/>
      </w:tblPr>
      <w:tblGrid>
        <w:gridCol w:w="2335"/>
        <w:gridCol w:w="1170"/>
        <w:gridCol w:w="990"/>
        <w:gridCol w:w="1080"/>
        <w:gridCol w:w="990"/>
        <w:gridCol w:w="1080"/>
        <w:gridCol w:w="990"/>
        <w:gridCol w:w="990"/>
      </w:tblGrid>
      <w:tr w:rsidR="00190DDB" w:rsidRPr="000214B7" w14:paraId="07D4CEBB" w14:textId="77777777" w:rsidTr="00797F36">
        <w:trPr>
          <w:trHeight w:val="56"/>
        </w:trPr>
        <w:tc>
          <w:tcPr>
            <w:tcW w:w="2335" w:type="dxa"/>
            <w:shd w:val="clear" w:color="auto" w:fill="F2F2F2" w:themeFill="background1" w:themeFillShade="F2"/>
          </w:tcPr>
          <w:p w14:paraId="32DBD1E9" w14:textId="675DBADD" w:rsidR="004738CA" w:rsidRPr="000214B7" w:rsidRDefault="00AC716B"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 xml:space="preserve"> </w:t>
            </w:r>
            <w:r w:rsidR="000C191F" w:rsidRPr="000214B7">
              <w:rPr>
                <w:rFonts w:ascii="GHEA Grapalat" w:eastAsia="GHEA Grapalat" w:hAnsi="GHEA Grapalat" w:cs="Arial"/>
                <w:b/>
                <w:bCs/>
                <w:sz w:val="20"/>
                <w:szCs w:val="20"/>
                <w:lang w:val="hy-AM"/>
              </w:rPr>
              <w:t xml:space="preserve">Ցուցանիշ </w:t>
            </w:r>
          </w:p>
        </w:tc>
        <w:tc>
          <w:tcPr>
            <w:tcW w:w="1170" w:type="dxa"/>
            <w:shd w:val="clear" w:color="auto" w:fill="F2F2F2" w:themeFill="background1" w:themeFillShade="F2"/>
          </w:tcPr>
          <w:p w14:paraId="36109ED4"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2012</w:t>
            </w:r>
          </w:p>
        </w:tc>
        <w:tc>
          <w:tcPr>
            <w:tcW w:w="990" w:type="dxa"/>
            <w:shd w:val="clear" w:color="auto" w:fill="F2F2F2" w:themeFill="background1" w:themeFillShade="F2"/>
          </w:tcPr>
          <w:p w14:paraId="36A9F3EC"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2017</w:t>
            </w:r>
          </w:p>
        </w:tc>
        <w:tc>
          <w:tcPr>
            <w:tcW w:w="1080" w:type="dxa"/>
            <w:shd w:val="clear" w:color="auto" w:fill="F2F2F2" w:themeFill="background1" w:themeFillShade="F2"/>
          </w:tcPr>
          <w:p w14:paraId="30FF7476"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2018</w:t>
            </w:r>
          </w:p>
        </w:tc>
        <w:tc>
          <w:tcPr>
            <w:tcW w:w="990" w:type="dxa"/>
            <w:shd w:val="clear" w:color="auto" w:fill="F2F2F2" w:themeFill="background1" w:themeFillShade="F2"/>
          </w:tcPr>
          <w:p w14:paraId="53239088"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2019</w:t>
            </w:r>
          </w:p>
        </w:tc>
        <w:tc>
          <w:tcPr>
            <w:tcW w:w="0" w:type="dxa"/>
            <w:shd w:val="clear" w:color="auto" w:fill="F2F2F2" w:themeFill="background1" w:themeFillShade="F2"/>
          </w:tcPr>
          <w:p w14:paraId="166C9E0E"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2020</w:t>
            </w:r>
          </w:p>
        </w:tc>
        <w:tc>
          <w:tcPr>
            <w:tcW w:w="0" w:type="dxa"/>
            <w:shd w:val="clear" w:color="auto" w:fill="F2F2F2" w:themeFill="background1" w:themeFillShade="F2"/>
          </w:tcPr>
          <w:p w14:paraId="5FF84119"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2021</w:t>
            </w:r>
          </w:p>
        </w:tc>
        <w:tc>
          <w:tcPr>
            <w:tcW w:w="0" w:type="dxa"/>
            <w:shd w:val="clear" w:color="auto" w:fill="F2F2F2" w:themeFill="background1" w:themeFillShade="F2"/>
          </w:tcPr>
          <w:p w14:paraId="51E636E5" w14:textId="77777777" w:rsidR="004738CA" w:rsidRPr="000214B7" w:rsidRDefault="004738CA" w:rsidP="00A369A8">
            <w:pPr>
              <w:widowControl w:val="0"/>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2022</w:t>
            </w:r>
          </w:p>
        </w:tc>
      </w:tr>
      <w:tr w:rsidR="004738CA" w:rsidRPr="000214B7" w14:paraId="3592921F" w14:textId="77777777" w:rsidTr="00797F36">
        <w:tc>
          <w:tcPr>
            <w:tcW w:w="2335" w:type="dxa"/>
          </w:tcPr>
          <w:p w14:paraId="0A0B7FC1" w14:textId="4D27988F"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Բնական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գազ,</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170" w:type="dxa"/>
          </w:tcPr>
          <w:p w14:paraId="7630BBD8" w14:textId="14048F1B"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38</w:t>
            </w:r>
            <w:r w:rsidR="00C74E54"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,450</w:t>
            </w:r>
          </w:p>
        </w:tc>
        <w:tc>
          <w:tcPr>
            <w:tcW w:w="0" w:type="dxa"/>
          </w:tcPr>
          <w:p w14:paraId="46A3382B"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26,405</w:t>
            </w:r>
          </w:p>
        </w:tc>
        <w:tc>
          <w:tcPr>
            <w:tcW w:w="1080" w:type="dxa"/>
          </w:tcPr>
          <w:p w14:paraId="7EAE9645"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19,885</w:t>
            </w:r>
          </w:p>
        </w:tc>
        <w:tc>
          <w:tcPr>
            <w:tcW w:w="990" w:type="dxa"/>
          </w:tcPr>
          <w:p w14:paraId="0AC7CE4E"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51,066</w:t>
            </w:r>
          </w:p>
        </w:tc>
        <w:tc>
          <w:tcPr>
            <w:tcW w:w="1080" w:type="dxa"/>
          </w:tcPr>
          <w:p w14:paraId="2E4235EB"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47,267</w:t>
            </w:r>
          </w:p>
        </w:tc>
        <w:tc>
          <w:tcPr>
            <w:tcW w:w="990" w:type="dxa"/>
          </w:tcPr>
          <w:p w14:paraId="3D1B38F6"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53,765</w:t>
            </w:r>
          </w:p>
        </w:tc>
        <w:tc>
          <w:tcPr>
            <w:tcW w:w="990" w:type="dxa"/>
          </w:tcPr>
          <w:p w14:paraId="5864FEDF"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48,841</w:t>
            </w:r>
          </w:p>
        </w:tc>
      </w:tr>
      <w:tr w:rsidR="004738CA" w:rsidRPr="000214B7" w14:paraId="1446EB1C" w14:textId="77777777" w:rsidTr="00797F36">
        <w:tc>
          <w:tcPr>
            <w:tcW w:w="2335" w:type="dxa"/>
          </w:tcPr>
          <w:p w14:paraId="52FC7252" w14:textId="47543914"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Էլեկտրաէներգիա,</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170" w:type="dxa"/>
          </w:tcPr>
          <w:p w14:paraId="39BAA36F"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19,809</w:t>
            </w:r>
          </w:p>
        </w:tc>
        <w:tc>
          <w:tcPr>
            <w:tcW w:w="0" w:type="dxa"/>
          </w:tcPr>
          <w:p w14:paraId="481CA587"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4,515</w:t>
            </w:r>
          </w:p>
        </w:tc>
        <w:tc>
          <w:tcPr>
            <w:tcW w:w="1080" w:type="dxa"/>
          </w:tcPr>
          <w:p w14:paraId="0E06FB78"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4,135</w:t>
            </w:r>
          </w:p>
        </w:tc>
        <w:tc>
          <w:tcPr>
            <w:tcW w:w="990" w:type="dxa"/>
          </w:tcPr>
          <w:p w14:paraId="3CE9F2C0"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20,456</w:t>
            </w:r>
          </w:p>
        </w:tc>
        <w:tc>
          <w:tcPr>
            <w:tcW w:w="1080" w:type="dxa"/>
          </w:tcPr>
          <w:p w14:paraId="76128684"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16,403</w:t>
            </w:r>
          </w:p>
        </w:tc>
        <w:tc>
          <w:tcPr>
            <w:tcW w:w="990" w:type="dxa"/>
          </w:tcPr>
          <w:p w14:paraId="3FBF5CD4"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19,886</w:t>
            </w:r>
          </w:p>
        </w:tc>
        <w:tc>
          <w:tcPr>
            <w:tcW w:w="990" w:type="dxa"/>
          </w:tcPr>
          <w:p w14:paraId="2B5919FE"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20,395</w:t>
            </w:r>
          </w:p>
        </w:tc>
      </w:tr>
      <w:tr w:rsidR="004738CA" w:rsidRPr="000214B7" w14:paraId="1078AB6B" w14:textId="77777777" w:rsidTr="00797F36">
        <w:tc>
          <w:tcPr>
            <w:tcW w:w="2335" w:type="dxa"/>
          </w:tcPr>
          <w:p w14:paraId="7FB64FBC" w14:textId="7DEB8540"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170" w:type="dxa"/>
          </w:tcPr>
          <w:p w14:paraId="101DD2D7"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58,259</w:t>
            </w:r>
          </w:p>
        </w:tc>
        <w:tc>
          <w:tcPr>
            <w:tcW w:w="0" w:type="dxa"/>
          </w:tcPr>
          <w:p w14:paraId="632E392D"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30,920</w:t>
            </w:r>
          </w:p>
        </w:tc>
        <w:tc>
          <w:tcPr>
            <w:tcW w:w="1080" w:type="dxa"/>
          </w:tcPr>
          <w:p w14:paraId="7F546097"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24,020</w:t>
            </w:r>
          </w:p>
        </w:tc>
        <w:tc>
          <w:tcPr>
            <w:tcW w:w="990" w:type="dxa"/>
          </w:tcPr>
          <w:p w14:paraId="630A7A9D"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71,522</w:t>
            </w:r>
          </w:p>
        </w:tc>
        <w:tc>
          <w:tcPr>
            <w:tcW w:w="1080" w:type="dxa"/>
          </w:tcPr>
          <w:p w14:paraId="240EB952"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63,670</w:t>
            </w:r>
          </w:p>
        </w:tc>
        <w:tc>
          <w:tcPr>
            <w:tcW w:w="990" w:type="dxa"/>
          </w:tcPr>
          <w:p w14:paraId="63E841EC"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73,652</w:t>
            </w:r>
          </w:p>
        </w:tc>
        <w:tc>
          <w:tcPr>
            <w:tcW w:w="990" w:type="dxa"/>
          </w:tcPr>
          <w:p w14:paraId="6035F158"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69,236</w:t>
            </w:r>
          </w:p>
        </w:tc>
      </w:tr>
      <w:tr w:rsidR="004738CA" w:rsidRPr="000214B7" w14:paraId="51819465" w14:textId="77777777" w:rsidTr="00797F36">
        <w:tc>
          <w:tcPr>
            <w:tcW w:w="2335" w:type="dxa"/>
          </w:tcPr>
          <w:p w14:paraId="0054D150" w14:textId="695D2AB5" w:rsidR="004738CA" w:rsidRPr="000214B7" w:rsidRDefault="004738CA" w:rsidP="00A369A8">
            <w:pPr>
              <w:widowControl w:val="0"/>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Տոննա</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1170" w:type="dxa"/>
          </w:tcPr>
          <w:p w14:paraId="50EE8855"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12,165</w:t>
            </w:r>
          </w:p>
        </w:tc>
        <w:tc>
          <w:tcPr>
            <w:tcW w:w="0" w:type="dxa"/>
          </w:tcPr>
          <w:p w14:paraId="69F10D67"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6,336</w:t>
            </w:r>
          </w:p>
        </w:tc>
        <w:tc>
          <w:tcPr>
            <w:tcW w:w="1080" w:type="dxa"/>
          </w:tcPr>
          <w:p w14:paraId="5F9C1F8D"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4,935</w:t>
            </w:r>
          </w:p>
        </w:tc>
        <w:tc>
          <w:tcPr>
            <w:tcW w:w="990" w:type="dxa"/>
          </w:tcPr>
          <w:p w14:paraId="03735D16"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14,857</w:t>
            </w:r>
          </w:p>
        </w:tc>
        <w:tc>
          <w:tcPr>
            <w:tcW w:w="1080" w:type="dxa"/>
          </w:tcPr>
          <w:p w14:paraId="7BC6C7F1"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13,189</w:t>
            </w:r>
          </w:p>
        </w:tc>
        <w:tc>
          <w:tcPr>
            <w:tcW w:w="990" w:type="dxa"/>
          </w:tcPr>
          <w:p w14:paraId="13F1562D"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15,275</w:t>
            </w:r>
          </w:p>
        </w:tc>
        <w:tc>
          <w:tcPr>
            <w:tcW w:w="990" w:type="dxa"/>
          </w:tcPr>
          <w:p w14:paraId="2C83A5EF" w14:textId="77777777" w:rsidR="004738CA" w:rsidRPr="000214B7" w:rsidRDefault="004738CA" w:rsidP="00A369A8">
            <w:pPr>
              <w:widowControl w:val="0"/>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14,394</w:t>
            </w:r>
          </w:p>
        </w:tc>
      </w:tr>
    </w:tbl>
    <w:p w14:paraId="7326C6F9" w14:textId="52D3EE8A" w:rsidR="004738CA" w:rsidRPr="000214B7" w:rsidRDefault="004738CA" w:rsidP="00A369A8">
      <w:pPr>
        <w:spacing w:before="24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Հավաքագրված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տեղեկատվության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համաձայն</w:t>
      </w:r>
      <w:r w:rsidR="006A4C5F"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նկատելի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ընդհանուր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էներգասպառման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18.8</w:t>
      </w:r>
      <w:r w:rsidR="0022678C"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աճ՝</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ելակետային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տարվա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համեմատ,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որտեղ</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բնական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գազի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սպառման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աճը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կազմում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27</w:t>
      </w:r>
      <w:r w:rsidR="0022678C" w:rsidRPr="000214B7">
        <w:rPr>
          <w:rFonts w:ascii="GHEA Grapalat" w:eastAsia="GHEA Grapalat" w:hAnsi="GHEA Grapalat" w:cs="Arial"/>
          <w:lang w:val="hy-AM"/>
        </w:rPr>
        <w:t>%</w:t>
      </w:r>
      <w:r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իսկ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էլեկտրաէներգիայի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սպառման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աճը՝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3</w:t>
      </w:r>
      <w:r w:rsidR="0022678C" w:rsidRPr="000214B7">
        <w:rPr>
          <w:rFonts w:ascii="GHEA Grapalat" w:eastAsia="GHEA Grapalat" w:hAnsi="GHEA Grapalat" w:cs="Arial"/>
          <w:lang w:val="hy-AM"/>
        </w:rPr>
        <w:t>%</w:t>
      </w:r>
      <w:r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p>
    <w:p w14:paraId="31AC27F5" w14:textId="77777777" w:rsidR="004738CA" w:rsidRPr="000214B7" w:rsidRDefault="004738CA" w:rsidP="00A369A8">
      <w:pPr>
        <w:spacing w:before="240" w:line="240" w:lineRule="auto"/>
        <w:jc w:val="both"/>
        <w:rPr>
          <w:rFonts w:ascii="GHEA Grapalat" w:eastAsia="GHEA Grapalat" w:hAnsi="GHEA Grapalat" w:cs="Arial"/>
          <w:lang w:val="hy-AM"/>
        </w:rPr>
      </w:pPr>
      <w:r w:rsidRPr="000214B7">
        <w:rPr>
          <w:rFonts w:ascii="GHEA Grapalat" w:eastAsia="GHEA Grapalat" w:hAnsi="GHEA Grapalat" w:cs="Arial"/>
          <w:noProof/>
          <w:lang w:val="hy-AM"/>
        </w:rPr>
        <w:drawing>
          <wp:inline distT="0" distB="0" distL="0" distR="0" wp14:anchorId="3E7AD530" wp14:editId="04239ED2">
            <wp:extent cx="5657850" cy="3401695"/>
            <wp:effectExtent l="0" t="0" r="0" b="0"/>
            <wp:docPr id="59334292" name="image4.png" descr="A graph with blue and gray bars and orange lines&#10;&#10;Description automatically generated"/>
            <wp:cNvGraphicFramePr/>
            <a:graphic xmlns:a="http://schemas.openxmlformats.org/drawingml/2006/main">
              <a:graphicData uri="http://schemas.openxmlformats.org/drawingml/2006/picture">
                <pic:pic xmlns:pic="http://schemas.openxmlformats.org/drawingml/2006/picture">
                  <pic:nvPicPr>
                    <pic:cNvPr id="59334292" name="image4.png" descr="A graph with blue and gray bars and orange lines&#10;&#10;Description automatically generated"/>
                    <pic:cNvPicPr preferRelativeResize="0"/>
                  </pic:nvPicPr>
                  <pic:blipFill>
                    <a:blip r:embed="rId57"/>
                    <a:srcRect/>
                    <a:stretch>
                      <a:fillRect/>
                    </a:stretch>
                  </pic:blipFill>
                  <pic:spPr>
                    <a:xfrm>
                      <a:off x="0" y="0"/>
                      <a:ext cx="5657850" cy="3401695"/>
                    </a:xfrm>
                    <a:prstGeom prst="rect">
                      <a:avLst/>
                    </a:prstGeom>
                    <a:ln/>
                  </pic:spPr>
                </pic:pic>
              </a:graphicData>
            </a:graphic>
          </wp:inline>
        </w:drawing>
      </w:r>
    </w:p>
    <w:p w14:paraId="3485B241" w14:textId="2D6BBA78" w:rsidR="004738CA" w:rsidRPr="000214B7" w:rsidRDefault="004738CA" w:rsidP="00A369A8">
      <w:pPr>
        <w:pStyle w:val="Caption"/>
        <w:jc w:val="center"/>
        <w:rPr>
          <w:rFonts w:ascii="GHEA Grapalat" w:hAnsi="GHEA Grapalat" w:cs="Arial"/>
          <w:color w:val="002060"/>
          <w:sz w:val="20"/>
          <w:szCs w:val="20"/>
          <w:lang w:val="hy-AM"/>
        </w:rPr>
      </w:pPr>
      <w:bookmarkStart w:id="426" w:name="_Toc162012057"/>
      <w:bookmarkStart w:id="427" w:name="_Toc191889850"/>
      <w:r w:rsidRPr="000214B7">
        <w:rPr>
          <w:rFonts w:ascii="GHEA Grapalat" w:hAnsi="GHEA Grapalat" w:cs="Arial"/>
          <w:color w:val="002060"/>
          <w:sz w:val="20"/>
          <w:szCs w:val="20"/>
          <w:lang w:val="hy-AM"/>
        </w:rPr>
        <w:t>Պատկեր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00B407F1"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Էներգասպառումը</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համայնքային</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շենքերում,</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2012</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2021թթ.</w:t>
      </w:r>
      <w:bookmarkEnd w:id="426"/>
      <w:bookmarkEnd w:id="427"/>
    </w:p>
    <w:p w14:paraId="246A8CDE" w14:textId="2B1CD5D7" w:rsidR="004738CA" w:rsidRPr="000214B7" w:rsidRDefault="004738CA" w:rsidP="00A369A8">
      <w:pPr>
        <w:spacing w:before="24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lastRenderedPageBreak/>
        <w:t>Անկախ</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նշված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աճից</w:t>
      </w:r>
      <w:r w:rsidR="00522B1D"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նկատելի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ընդհանուր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էներգասպառման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նվազում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վարչական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շենքերում`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9</w:t>
      </w:r>
      <w:r w:rsidR="0022678C"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(13</w:t>
      </w:r>
      <w:r w:rsidR="0022678C"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էլեկտրաէներգիայի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սպառման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նվազում),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պատճառը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նշված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շենքերում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իրականացված</w:t>
      </w:r>
      <w:r w:rsidR="00AC716B" w:rsidRPr="000214B7">
        <w:rPr>
          <w:rFonts w:ascii="GHEA Grapalat" w:eastAsia="GHEA Grapalat" w:hAnsi="GHEA Grapalat" w:cs="Arial"/>
          <w:lang w:val="hy-AM"/>
        </w:rPr>
        <w:t xml:space="preserve"> </w:t>
      </w:r>
      <w:r w:rsidR="007A4E64" w:rsidRPr="000214B7">
        <w:rPr>
          <w:rFonts w:ascii="GHEA Grapalat" w:eastAsia="GHEA Grapalat" w:hAnsi="GHEA Grapalat" w:cs="Arial"/>
          <w:lang w:val="hy-AM"/>
        </w:rPr>
        <w:t>ԷԽ</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միջոցառումներն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շենքերի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վերազինումն</w:t>
      </w:r>
      <w:r w:rsidR="00AC716B" w:rsidRPr="000214B7">
        <w:rPr>
          <w:rFonts w:ascii="GHEA Grapalat" w:eastAsia="GHEA Grapalat" w:hAnsi="GHEA Grapalat" w:cs="Arial"/>
          <w:lang w:val="hy-AM"/>
        </w:rPr>
        <w:t xml:space="preserve"> </w:t>
      </w:r>
      <w:r w:rsidR="00522B1D"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արևային</w:t>
      </w:r>
      <w:r w:rsidR="00AC716B" w:rsidRPr="000214B7">
        <w:rPr>
          <w:rFonts w:ascii="GHEA Grapalat" w:eastAsia="GHEA Grapalat" w:hAnsi="GHEA Grapalat" w:cs="Arial"/>
          <w:lang w:val="hy-AM"/>
        </w:rPr>
        <w:t xml:space="preserve"> </w:t>
      </w:r>
      <w:r w:rsidR="0022678C" w:rsidRPr="000214B7">
        <w:rPr>
          <w:rFonts w:ascii="GHEA Grapalat" w:eastAsia="GHEA Grapalat" w:hAnsi="GHEA Grapalat" w:cs="Arial"/>
          <w:lang w:val="hy-AM"/>
        </w:rPr>
        <w:t xml:space="preserve">ֆոտովոլտային </w:t>
      </w:r>
      <w:r w:rsidRPr="000214B7">
        <w:rPr>
          <w:rFonts w:ascii="GHEA Grapalat" w:eastAsia="GHEA Grapalat" w:hAnsi="GHEA Grapalat" w:cs="Arial"/>
          <w:lang w:val="hy-AM"/>
        </w:rPr>
        <w:t>համակարգերով: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Ընդհանուր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էներգասպառման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նվազում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նկատվում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մանկապատանեկան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ստեղծագործության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գեղագիտական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դաստիարակության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կենտրոն</w:t>
      </w:r>
      <w:r w:rsidR="00072271" w:rsidRPr="000214B7">
        <w:rPr>
          <w:rFonts w:ascii="GHEA Grapalat" w:hAnsi="GHEA Grapalat" w:cs="Arial"/>
          <w:sz w:val="20"/>
          <w:szCs w:val="20"/>
          <w:lang w:val="hy-AM"/>
        </w:rPr>
        <w:softHyphen/>
      </w:r>
      <w:r w:rsidRPr="000214B7">
        <w:rPr>
          <w:rFonts w:ascii="GHEA Grapalat" w:eastAsia="GHEA Grapalat" w:hAnsi="GHEA Grapalat" w:cs="Arial"/>
          <w:lang w:val="hy-AM"/>
        </w:rPr>
        <w:t>ներում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(34</w:t>
      </w:r>
      <w:r w:rsidR="0022678C" w:rsidRPr="000214B7">
        <w:rPr>
          <w:rFonts w:ascii="GHEA Grapalat" w:eastAsia="GHEA Grapalat" w:hAnsi="GHEA Grapalat" w:cs="Arial"/>
          <w:lang w:val="hy-AM"/>
        </w:rPr>
        <w:t>%</w:t>
      </w:r>
      <w:r w:rsidRPr="000214B7">
        <w:rPr>
          <w:rFonts w:ascii="GHEA Grapalat" w:eastAsia="GHEA Grapalat" w:hAnsi="GHEA Grapalat" w:cs="Arial"/>
          <w:lang w:val="hy-AM"/>
        </w:rPr>
        <w:t>)</w:t>
      </w:r>
      <w:r w:rsidR="00522B1D"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ինչպես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թանգարաններում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թատրոններում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(5</w:t>
      </w:r>
      <w:r w:rsidR="0022678C" w:rsidRPr="000214B7">
        <w:rPr>
          <w:rFonts w:ascii="GHEA Grapalat" w:eastAsia="GHEA Grapalat" w:hAnsi="GHEA Grapalat" w:cs="Arial"/>
          <w:lang w:val="hy-AM"/>
        </w:rPr>
        <w:t>%</w:t>
      </w:r>
      <w:r w:rsidRPr="000214B7">
        <w:rPr>
          <w:rFonts w:ascii="GHEA Grapalat" w:eastAsia="GHEA Grapalat" w:hAnsi="GHEA Grapalat" w:cs="Arial"/>
          <w:lang w:val="hy-AM"/>
        </w:rPr>
        <w:t>):</w:t>
      </w:r>
    </w:p>
    <w:p w14:paraId="1C1082E5" w14:textId="3872B5E7" w:rsidR="002A1FBD" w:rsidRPr="000214B7" w:rsidRDefault="00C8126A" w:rsidP="00A369A8">
      <w:pPr>
        <w:spacing w:line="240" w:lineRule="auto"/>
        <w:jc w:val="both"/>
        <w:rPr>
          <w:rFonts w:ascii="GHEA Grapalat" w:hAnsi="GHEA Grapalat" w:cs="Arial"/>
          <w:lang w:val="hy-AM"/>
        </w:rPr>
      </w:pPr>
      <w:bookmarkStart w:id="428" w:name="_heading=h.dah3qu4qo9s5" w:colFirst="0" w:colLast="0"/>
      <w:bookmarkEnd w:id="428"/>
      <w:r w:rsidRPr="000214B7">
        <w:rPr>
          <w:rFonts w:ascii="GHEA Grapalat" w:eastAsia="GHEA Grapalat" w:hAnsi="GHEA Grapalat" w:cs="Arial"/>
          <w:lang w:val="hy-AM"/>
        </w:rPr>
        <w:tab/>
      </w:r>
      <w:bookmarkStart w:id="429" w:name="_Toc162011927"/>
      <w:bookmarkStart w:id="430" w:name="_Toc162042758"/>
      <w:r w:rsidR="00A63640" w:rsidRPr="000214B7">
        <w:rPr>
          <w:rFonts w:ascii="GHEA Grapalat" w:hAnsi="GHEA Grapalat" w:cs="Arial"/>
          <w:lang w:val="hy-AM"/>
        </w:rPr>
        <w:t>ԿԷԶԳԾ մշտադիտարկման և ԿԷԶԿԳԾ մեղ</w:t>
      </w:r>
      <w:r w:rsidR="00823899" w:rsidRPr="000214B7">
        <w:rPr>
          <w:rFonts w:ascii="GHEA Grapalat" w:hAnsi="GHEA Grapalat" w:cs="Arial"/>
          <w:lang w:val="hy-AM"/>
        </w:rPr>
        <w:t>մ</w:t>
      </w:r>
      <w:r w:rsidR="00A63640" w:rsidRPr="000214B7">
        <w:rPr>
          <w:rFonts w:ascii="GHEA Grapalat" w:hAnsi="GHEA Grapalat" w:cs="Arial"/>
          <w:lang w:val="hy-AM"/>
        </w:rPr>
        <w:t xml:space="preserve">ման միջոցառումների ներուժի և ներդրումային կարիքների գնահատման համար ամփոփվել </w:t>
      </w:r>
      <w:r w:rsidR="00823899" w:rsidRPr="000214B7">
        <w:rPr>
          <w:rFonts w:ascii="GHEA Grapalat" w:hAnsi="GHEA Grapalat" w:cs="Arial"/>
          <w:lang w:val="hy-AM"/>
        </w:rPr>
        <w:t>են</w:t>
      </w:r>
      <w:r w:rsidR="00A63640" w:rsidRPr="000214B7">
        <w:rPr>
          <w:rFonts w:ascii="GHEA Grapalat" w:hAnsi="GHEA Grapalat" w:cs="Arial"/>
          <w:lang w:val="hy-AM"/>
        </w:rPr>
        <w:t xml:space="preserve"> 2009-2022թթ</w:t>
      </w:r>
      <w:r w:rsidR="00A63640" w:rsidRPr="000214B7">
        <w:rPr>
          <w:rFonts w:ascii="Cambria Math" w:eastAsia="MS Gothic" w:hAnsi="Cambria Math" w:cs="Cambria Math"/>
          <w:lang w:val="hy-AM"/>
        </w:rPr>
        <w:t>․</w:t>
      </w:r>
      <w:r w:rsidR="00A63640" w:rsidRPr="000214B7">
        <w:rPr>
          <w:rFonts w:ascii="GHEA Grapalat" w:hAnsi="GHEA Grapalat" w:cs="Arial"/>
          <w:lang w:val="hy-AM"/>
        </w:rPr>
        <w:t xml:space="preserve"> Երևանի համայնքային շենքերի էներգասպառման հասանելի բոլոր տվյալները, դրանք համադրվել են ջեռուցվող մակերեսների, սպասարկվող շահառուների թվի և շենքերի ջերմային պաշտպանության գործող քաղաքաշինական նորմերի հետ։ </w:t>
      </w:r>
    </w:p>
    <w:p w14:paraId="6EFB3FB6" w14:textId="2EA5D170" w:rsidR="00A63640" w:rsidRPr="000214B7" w:rsidRDefault="00A63640" w:rsidP="00A369A8">
      <w:pPr>
        <w:spacing w:line="240" w:lineRule="auto"/>
        <w:ind w:firstLine="720"/>
        <w:jc w:val="both"/>
        <w:rPr>
          <w:rFonts w:ascii="GHEA Grapalat" w:hAnsi="GHEA Grapalat" w:cs="Arial"/>
          <w:lang w:val="hy-AM"/>
        </w:rPr>
      </w:pPr>
      <w:r w:rsidRPr="000214B7">
        <w:rPr>
          <w:rFonts w:ascii="GHEA Grapalat" w:hAnsi="GHEA Grapalat" w:cs="Arial"/>
          <w:lang w:val="hy-AM"/>
        </w:rPr>
        <w:t>Հարկ է նշել, որ չնայած ԿՔԶԳԾ և Կանաչ քաղաքի գործողությունների ծրագրում ստանձնած էներգետիկ տվյալների կառավարման ուղղությամբ պարտավորություններին, համայ</w:t>
      </w:r>
      <w:r w:rsidR="00EE714B" w:rsidRPr="000214B7">
        <w:rPr>
          <w:rFonts w:ascii="GHEA Grapalat" w:hAnsi="GHEA Grapalat" w:cs="Arial"/>
          <w:lang w:val="hy-AM"/>
        </w:rPr>
        <w:t>ն</w:t>
      </w:r>
      <w:r w:rsidRPr="000214B7">
        <w:rPr>
          <w:rFonts w:ascii="GHEA Grapalat" w:hAnsi="GHEA Grapalat" w:cs="Arial"/>
          <w:lang w:val="hy-AM"/>
        </w:rPr>
        <w:t xml:space="preserve">քային կառույցներում էներգասպառման տվյալներում դեռ կան զգալի բացեր և ժամանակային շարքերի խզումներ։ Նախակրթական ուսումնական հաստատությունների (ՆՈՒՀ) մասով տվյալները համեմատաբար ավելի ամբողջական են՝ Եվրոպական </w:t>
      </w:r>
      <w:r w:rsidR="00A61275" w:rsidRPr="000214B7">
        <w:rPr>
          <w:rFonts w:ascii="GHEA Grapalat" w:hAnsi="GHEA Grapalat" w:cs="Arial"/>
          <w:lang w:val="hy-AM"/>
        </w:rPr>
        <w:t>նե</w:t>
      </w:r>
      <w:r w:rsidRPr="000214B7">
        <w:rPr>
          <w:rFonts w:ascii="GHEA Grapalat" w:hAnsi="GHEA Grapalat" w:cs="Arial"/>
          <w:lang w:val="hy-AM"/>
        </w:rPr>
        <w:t xml:space="preserve">րդրումային </w:t>
      </w:r>
      <w:r w:rsidR="00A61275" w:rsidRPr="000214B7">
        <w:rPr>
          <w:rFonts w:ascii="GHEA Grapalat" w:hAnsi="GHEA Grapalat" w:cs="Arial"/>
          <w:lang w:val="hy-AM"/>
        </w:rPr>
        <w:t>բ</w:t>
      </w:r>
      <w:r w:rsidRPr="000214B7">
        <w:rPr>
          <w:rFonts w:ascii="GHEA Grapalat" w:hAnsi="GHEA Grapalat" w:cs="Arial"/>
          <w:lang w:val="hy-AM"/>
        </w:rPr>
        <w:t>անկի</w:t>
      </w:r>
      <w:r w:rsidR="00004996" w:rsidRPr="000214B7">
        <w:rPr>
          <w:rFonts w:ascii="GHEA Grapalat" w:hAnsi="GHEA Grapalat" w:cs="Arial"/>
          <w:lang w:val="hy-AM"/>
        </w:rPr>
        <w:t xml:space="preserve"> </w:t>
      </w:r>
      <w:r w:rsidRPr="000214B7">
        <w:rPr>
          <w:rFonts w:ascii="GHEA Grapalat" w:hAnsi="GHEA Grapalat" w:cs="Arial"/>
          <w:lang w:val="hy-AM"/>
        </w:rPr>
        <w:t>և Արևելաեվրոպական բնապահպանական և էներգաարդյունավետության գործընկերության (E5P) կողմից ֆինանսավորվող ՆՈՒՀ ԷԱ վերանորոգման ծրագրում կուտակված վիճակագրության շնորհիվ, իսկ համայնքային մյուս կառույցների համար, ինչպիսին են բուժ</w:t>
      </w:r>
      <w:r w:rsidRPr="000214B7">
        <w:rPr>
          <w:rFonts w:ascii="Cambria Math" w:eastAsia="MS Gothic" w:hAnsi="Cambria Math" w:cs="Cambria Math"/>
          <w:lang w:val="hy-AM"/>
        </w:rPr>
        <w:t>․</w:t>
      </w:r>
      <w:r w:rsidRPr="000214B7">
        <w:rPr>
          <w:rFonts w:ascii="GHEA Grapalat" w:hAnsi="GHEA Grapalat" w:cs="Arial"/>
          <w:lang w:val="hy-AM"/>
        </w:rPr>
        <w:t>հաստատությունները, գրադարանները, երաժշտական դպրոցները և այլն, 2013-2019թթ</w:t>
      </w:r>
      <w:r w:rsidRPr="000214B7">
        <w:rPr>
          <w:rFonts w:ascii="Cambria Math" w:eastAsia="MS Gothic" w:hAnsi="Cambria Math" w:cs="Cambria Math"/>
          <w:lang w:val="hy-AM"/>
        </w:rPr>
        <w:t>․</w:t>
      </w:r>
      <w:r w:rsidRPr="000214B7">
        <w:rPr>
          <w:rFonts w:ascii="GHEA Grapalat" w:hAnsi="GHEA Grapalat" w:cs="Arial"/>
          <w:lang w:val="hy-AM"/>
        </w:rPr>
        <w:t xml:space="preserve"> հատվածում կա</w:t>
      </w:r>
      <w:r w:rsidR="005012E5" w:rsidRPr="000214B7">
        <w:rPr>
          <w:rFonts w:ascii="GHEA Grapalat" w:hAnsi="GHEA Grapalat" w:cs="Arial"/>
          <w:lang w:val="hy-AM"/>
        </w:rPr>
        <w:t>ն</w:t>
      </w:r>
      <w:r w:rsidRPr="000214B7">
        <w:rPr>
          <w:rFonts w:ascii="GHEA Grapalat" w:hAnsi="GHEA Grapalat" w:cs="Arial"/>
          <w:lang w:val="hy-AM"/>
        </w:rPr>
        <w:t xml:space="preserve"> տվյալների զգալի բացեր։ </w:t>
      </w:r>
    </w:p>
    <w:p w14:paraId="37C82307" w14:textId="705CAD80" w:rsidR="00A63640" w:rsidRPr="000214B7" w:rsidRDefault="009D236B" w:rsidP="00A369A8">
      <w:pPr>
        <w:spacing w:line="240" w:lineRule="auto"/>
        <w:rPr>
          <w:rFonts w:ascii="GHEA Grapalat" w:hAnsi="GHEA Grapalat" w:cs="Arial"/>
          <w:lang w:val="hy-AM"/>
        </w:rPr>
      </w:pPr>
      <w:r w:rsidRPr="000214B7">
        <w:rPr>
          <w:rFonts w:ascii="GHEA Grapalat" w:hAnsi="GHEA Grapalat" w:cs="Arial"/>
          <w:noProof/>
          <w:lang w:val="hy-AM"/>
        </w:rPr>
        <w:drawing>
          <wp:inline distT="0" distB="0" distL="0" distR="0" wp14:anchorId="2E78FD10" wp14:editId="72912880">
            <wp:extent cx="5944235" cy="2225040"/>
            <wp:effectExtent l="0" t="0" r="0" b="3810"/>
            <wp:docPr id="12030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4235" cy="2225040"/>
                    </a:xfrm>
                    <a:prstGeom prst="rect">
                      <a:avLst/>
                    </a:prstGeom>
                    <a:noFill/>
                  </pic:spPr>
                </pic:pic>
              </a:graphicData>
            </a:graphic>
          </wp:inline>
        </w:drawing>
      </w:r>
    </w:p>
    <w:p w14:paraId="13F48B67" w14:textId="79B62C99" w:rsidR="00A63640" w:rsidRPr="000214B7" w:rsidRDefault="00874765" w:rsidP="00A369A8">
      <w:pPr>
        <w:pStyle w:val="Caption"/>
        <w:jc w:val="center"/>
        <w:rPr>
          <w:rFonts w:ascii="GHEA Grapalat" w:hAnsi="GHEA Grapalat" w:cs="Arial"/>
          <w:color w:val="002060"/>
          <w:sz w:val="20"/>
          <w:szCs w:val="20"/>
          <w:lang w:val="hy-AM"/>
        </w:rPr>
      </w:pPr>
      <w:bookmarkStart w:id="431" w:name="_Toc191889851"/>
      <w:r w:rsidRPr="000214B7">
        <w:rPr>
          <w:rFonts w:ascii="GHEA Grapalat" w:hAnsi="GHEA Grapalat" w:cs="Arial"/>
          <w:color w:val="002060"/>
          <w:sz w:val="20"/>
          <w:szCs w:val="20"/>
          <w:lang w:val="hy-AM"/>
        </w:rPr>
        <w:t xml:space="preserve">Պատկեր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00B407F1"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w:t>
      </w:r>
      <w:r w:rsidR="00A63640" w:rsidRPr="000214B7">
        <w:rPr>
          <w:rFonts w:ascii="GHEA Grapalat" w:hAnsi="GHEA Grapalat" w:cs="Arial"/>
          <w:color w:val="002060"/>
          <w:sz w:val="20"/>
          <w:szCs w:val="20"/>
          <w:lang w:val="hy-AM"/>
        </w:rPr>
        <w:t xml:space="preserve">ՆՈՒՀ-երի </w:t>
      </w:r>
      <w:r w:rsidR="00182FF5" w:rsidRPr="000214B7">
        <w:rPr>
          <w:rFonts w:ascii="GHEA Grapalat" w:hAnsi="GHEA Grapalat" w:cs="Arial"/>
          <w:color w:val="002060"/>
          <w:sz w:val="20"/>
          <w:szCs w:val="20"/>
          <w:lang w:val="hy-AM"/>
        </w:rPr>
        <w:t>գ</w:t>
      </w:r>
      <w:r w:rsidR="00A63640" w:rsidRPr="000214B7">
        <w:rPr>
          <w:rFonts w:ascii="GHEA Grapalat" w:hAnsi="GHEA Grapalat" w:cs="Arial"/>
          <w:color w:val="002060"/>
          <w:sz w:val="20"/>
          <w:szCs w:val="20"/>
          <w:lang w:val="hy-AM"/>
        </w:rPr>
        <w:t>ումարային էներգասպառումը  (էլ</w:t>
      </w:r>
      <w:r w:rsidR="00A63640" w:rsidRPr="000214B7">
        <w:rPr>
          <w:rFonts w:ascii="Cambria Math" w:eastAsia="MS Gothic" w:hAnsi="Cambria Math" w:cs="Cambria Math"/>
          <w:color w:val="002060"/>
          <w:sz w:val="20"/>
          <w:szCs w:val="20"/>
          <w:lang w:val="hy-AM"/>
        </w:rPr>
        <w:t>․</w:t>
      </w:r>
      <w:r w:rsidR="00A63640" w:rsidRPr="000214B7">
        <w:rPr>
          <w:rFonts w:ascii="GHEA Grapalat" w:hAnsi="GHEA Grapalat" w:cs="Arial"/>
          <w:color w:val="002060"/>
          <w:sz w:val="20"/>
          <w:szCs w:val="20"/>
          <w:lang w:val="hy-AM"/>
        </w:rPr>
        <w:t>էներգիայի և բն</w:t>
      </w:r>
      <w:r w:rsidR="00A63640" w:rsidRPr="000214B7">
        <w:rPr>
          <w:rFonts w:ascii="Cambria Math" w:eastAsia="MS Gothic" w:hAnsi="Cambria Math" w:cs="Cambria Math"/>
          <w:color w:val="002060"/>
          <w:sz w:val="20"/>
          <w:szCs w:val="20"/>
          <w:lang w:val="hy-AM"/>
        </w:rPr>
        <w:t>․</w:t>
      </w:r>
      <w:r w:rsidR="00A63640" w:rsidRPr="000214B7">
        <w:rPr>
          <w:rFonts w:ascii="GHEA Grapalat" w:hAnsi="GHEA Grapalat" w:cs="Arial"/>
          <w:color w:val="002060"/>
          <w:sz w:val="20"/>
          <w:szCs w:val="20"/>
          <w:lang w:val="hy-AM"/>
        </w:rPr>
        <w:t xml:space="preserve">գազի), </w:t>
      </w:r>
      <w:r w:rsidR="00A32B8A" w:rsidRPr="000214B7">
        <w:rPr>
          <w:rFonts w:ascii="GHEA Grapalat" w:hAnsi="GHEA Grapalat" w:cs="Arial"/>
          <w:color w:val="002060"/>
          <w:sz w:val="20"/>
          <w:szCs w:val="20"/>
          <w:lang w:val="hy-AM"/>
        </w:rPr>
        <w:br/>
      </w:r>
      <w:r w:rsidR="00A63640" w:rsidRPr="000214B7">
        <w:rPr>
          <w:rFonts w:ascii="GHEA Grapalat" w:hAnsi="GHEA Grapalat" w:cs="Arial"/>
          <w:color w:val="002060"/>
          <w:sz w:val="20"/>
          <w:szCs w:val="20"/>
          <w:lang w:val="hy-AM"/>
        </w:rPr>
        <w:t>2009-2022թթ</w:t>
      </w:r>
      <w:r w:rsidR="00A63640" w:rsidRPr="000214B7">
        <w:rPr>
          <w:rFonts w:ascii="Cambria Math" w:eastAsia="MS Gothic" w:hAnsi="Cambria Math" w:cs="Cambria Math"/>
          <w:color w:val="002060"/>
          <w:sz w:val="20"/>
          <w:szCs w:val="20"/>
          <w:lang w:val="hy-AM"/>
        </w:rPr>
        <w:t>․</w:t>
      </w:r>
      <w:r w:rsidR="00A63640" w:rsidRPr="000214B7">
        <w:rPr>
          <w:rFonts w:ascii="GHEA Grapalat" w:hAnsi="GHEA Grapalat" w:cs="Arial"/>
          <w:color w:val="002060"/>
          <w:sz w:val="20"/>
          <w:szCs w:val="20"/>
          <w:lang w:val="hy-AM"/>
        </w:rPr>
        <w:t>, կՎտ</w:t>
      </w:r>
      <w:r w:rsidR="00004996" w:rsidRPr="000214B7">
        <w:rPr>
          <w:rFonts w:ascii="GHEA Grapalat" w:hAnsi="GHEA Grapalat" w:cs="Arial"/>
          <w:color w:val="002060"/>
          <w:sz w:val="20"/>
          <w:szCs w:val="20"/>
          <w:lang w:val="hy-AM"/>
        </w:rPr>
        <w:t>ժ</w:t>
      </w:r>
      <w:r w:rsidR="00A63640" w:rsidRPr="000214B7">
        <w:rPr>
          <w:rFonts w:ascii="GHEA Grapalat" w:hAnsi="GHEA Grapalat" w:cs="Arial"/>
          <w:color w:val="002060"/>
          <w:sz w:val="20"/>
          <w:szCs w:val="20"/>
          <w:lang w:val="hy-AM"/>
        </w:rPr>
        <w:t>/տարի</w:t>
      </w:r>
      <w:bookmarkEnd w:id="431"/>
    </w:p>
    <w:p w14:paraId="2794A950" w14:textId="1B991AC0" w:rsidR="00A63640" w:rsidRPr="000214B7" w:rsidRDefault="00A63640" w:rsidP="00A369A8">
      <w:pPr>
        <w:spacing w:after="0" w:line="240" w:lineRule="auto"/>
        <w:rPr>
          <w:rFonts w:ascii="GHEA Grapalat" w:hAnsi="GHEA Grapalat" w:cs="Arial"/>
          <w:lang w:val="hy-AM"/>
        </w:rPr>
      </w:pPr>
    </w:p>
    <w:p w14:paraId="0D303310" w14:textId="5439813D" w:rsidR="00A63640" w:rsidRPr="000214B7" w:rsidRDefault="00A63640" w:rsidP="00A369A8">
      <w:pPr>
        <w:spacing w:line="240" w:lineRule="auto"/>
        <w:ind w:firstLine="720"/>
        <w:jc w:val="both"/>
        <w:rPr>
          <w:rFonts w:ascii="GHEA Grapalat" w:hAnsi="GHEA Grapalat" w:cs="Arial"/>
          <w:lang w:val="hy-AM"/>
        </w:rPr>
      </w:pPr>
      <w:r w:rsidRPr="000214B7">
        <w:rPr>
          <w:rFonts w:ascii="GHEA Grapalat" w:hAnsi="GHEA Grapalat" w:cs="Arial"/>
          <w:lang w:val="hy-AM"/>
        </w:rPr>
        <w:t>Վերը բերված պատկեր</w:t>
      </w:r>
      <w:r w:rsidR="001A2A27" w:rsidRPr="000214B7">
        <w:rPr>
          <w:rFonts w:ascii="GHEA Grapalat" w:hAnsi="GHEA Grapalat" w:cs="Arial"/>
          <w:lang w:val="hy-AM"/>
        </w:rPr>
        <w:t>ն</w:t>
      </w:r>
      <w:r w:rsidRPr="000214B7">
        <w:rPr>
          <w:rFonts w:ascii="GHEA Grapalat" w:hAnsi="GHEA Grapalat" w:cs="Arial"/>
          <w:lang w:val="hy-AM"/>
        </w:rPr>
        <w:t xml:space="preserve"> առաջին ութ տարվա ընթացքում էներգասպառման հետևողական աճի միտում է արձանագրել</w:t>
      </w:r>
      <w:r w:rsidR="001A2A27" w:rsidRPr="000214B7">
        <w:rPr>
          <w:rFonts w:ascii="GHEA Grapalat" w:hAnsi="GHEA Grapalat" w:cs="Arial"/>
          <w:lang w:val="hy-AM"/>
        </w:rPr>
        <w:t>՝</w:t>
      </w:r>
      <w:r w:rsidRPr="000214B7">
        <w:rPr>
          <w:rFonts w:ascii="GHEA Grapalat" w:hAnsi="GHEA Grapalat" w:cs="Arial"/>
          <w:lang w:val="hy-AM"/>
        </w:rPr>
        <w:t xml:space="preserve"> շուրջ 11մլն կ</w:t>
      </w:r>
      <w:r w:rsidR="00004996" w:rsidRPr="000214B7">
        <w:rPr>
          <w:rFonts w:ascii="GHEA Grapalat" w:hAnsi="GHEA Grapalat" w:cs="Arial"/>
          <w:lang w:val="hy-AM"/>
        </w:rPr>
        <w:t>Վտ</w:t>
      </w:r>
      <w:r w:rsidRPr="000214B7">
        <w:rPr>
          <w:rFonts w:ascii="GHEA Grapalat" w:hAnsi="GHEA Grapalat" w:cs="Arial"/>
          <w:lang w:val="hy-AM"/>
        </w:rPr>
        <w:t>ժ</w:t>
      </w:r>
      <w:r w:rsidR="00004996" w:rsidRPr="000214B7">
        <w:rPr>
          <w:rFonts w:ascii="GHEA Grapalat" w:hAnsi="GHEA Grapalat" w:cs="Arial"/>
          <w:lang w:val="hy-AM"/>
        </w:rPr>
        <w:t>-</w:t>
      </w:r>
      <w:r w:rsidRPr="000214B7">
        <w:rPr>
          <w:rFonts w:ascii="GHEA Grapalat" w:hAnsi="GHEA Grapalat" w:cs="Arial"/>
          <w:lang w:val="hy-AM"/>
        </w:rPr>
        <w:t>ից հասնելով եռապատիկի, որից հետո արձանագրվել է թեթև նվազման միտում։ Հարկ է նշ</w:t>
      </w:r>
      <w:r w:rsidR="006D7E6A" w:rsidRPr="000214B7">
        <w:rPr>
          <w:rFonts w:ascii="GHEA Grapalat" w:hAnsi="GHEA Grapalat" w:cs="Arial"/>
          <w:lang w:val="hy-AM"/>
        </w:rPr>
        <w:t>ե</w:t>
      </w:r>
      <w:r w:rsidRPr="000214B7">
        <w:rPr>
          <w:rFonts w:ascii="GHEA Grapalat" w:hAnsi="GHEA Grapalat" w:cs="Arial"/>
          <w:lang w:val="hy-AM"/>
        </w:rPr>
        <w:t>լ, որ 2017-2018 թթ</w:t>
      </w:r>
      <w:r w:rsidRPr="000214B7">
        <w:rPr>
          <w:rFonts w:ascii="Cambria Math" w:eastAsia="MS Gothic" w:hAnsi="Cambria Math" w:cs="Cambria Math"/>
          <w:lang w:val="hy-AM"/>
        </w:rPr>
        <w:t>․</w:t>
      </w:r>
      <w:r w:rsidRPr="000214B7">
        <w:rPr>
          <w:rFonts w:ascii="GHEA Grapalat" w:hAnsi="GHEA Grapalat" w:cs="Arial"/>
          <w:lang w:val="hy-AM"/>
        </w:rPr>
        <w:t xml:space="preserve"> ցուցանիշներում ամենամեծն են տվյալների բացերը, այդ իսկ պատճառով դրանց արժեքները ներկայացուցչական չեն կարող համարվել</w:t>
      </w:r>
      <w:r w:rsidR="001A2A27" w:rsidRPr="000214B7">
        <w:rPr>
          <w:rFonts w:ascii="GHEA Grapalat" w:hAnsi="GHEA Grapalat" w:cs="Arial"/>
          <w:lang w:val="hy-AM"/>
        </w:rPr>
        <w:t>։</w:t>
      </w:r>
      <w:r w:rsidRPr="000214B7">
        <w:rPr>
          <w:rFonts w:ascii="GHEA Grapalat" w:hAnsi="GHEA Grapalat" w:cs="Arial"/>
          <w:lang w:val="hy-AM"/>
        </w:rPr>
        <w:t xml:space="preserve"> 2020թ</w:t>
      </w:r>
      <w:r w:rsidRPr="000214B7">
        <w:rPr>
          <w:rFonts w:ascii="Cambria Math" w:eastAsia="MS Gothic" w:hAnsi="Cambria Math" w:cs="Cambria Math"/>
          <w:lang w:val="hy-AM"/>
        </w:rPr>
        <w:t>․</w:t>
      </w:r>
      <w:r w:rsidRPr="000214B7">
        <w:rPr>
          <w:rFonts w:ascii="GHEA Grapalat" w:hAnsi="GHEA Grapalat" w:cs="Arial"/>
          <w:lang w:val="hy-AM"/>
        </w:rPr>
        <w:t xml:space="preserve"> համավարակի պատճառով հանրային օբյեկտների փակման պայմաններում էներգասպ</w:t>
      </w:r>
      <w:r w:rsidR="001A2A27" w:rsidRPr="000214B7">
        <w:rPr>
          <w:rFonts w:ascii="GHEA Grapalat" w:hAnsi="GHEA Grapalat" w:cs="Arial"/>
          <w:lang w:val="hy-AM"/>
        </w:rPr>
        <w:t>ա</w:t>
      </w:r>
      <w:r w:rsidRPr="000214B7">
        <w:rPr>
          <w:rFonts w:ascii="GHEA Grapalat" w:hAnsi="GHEA Grapalat" w:cs="Arial"/>
          <w:lang w:val="hy-AM"/>
        </w:rPr>
        <w:t xml:space="preserve">ռումը ևս ներկայացուցչական չէ։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4983"/>
      </w:tblGrid>
      <w:tr w:rsidR="00A32B8A" w:rsidRPr="000214B7" w14:paraId="080105C7" w14:textId="77777777" w:rsidTr="1BB04043">
        <w:tc>
          <w:tcPr>
            <w:tcW w:w="4652" w:type="dxa"/>
            <w:vAlign w:val="center"/>
          </w:tcPr>
          <w:p w14:paraId="6E007EDC" w14:textId="463A9E53" w:rsidR="00A32B8A" w:rsidRPr="000214B7" w:rsidRDefault="00A32B8A" w:rsidP="00A369A8">
            <w:pPr>
              <w:spacing w:after="0" w:line="240" w:lineRule="auto"/>
              <w:jc w:val="center"/>
              <w:rPr>
                <w:rFonts w:ascii="GHEA Grapalat" w:hAnsi="GHEA Grapalat" w:cs="Arial"/>
                <w:lang w:val="hy-AM"/>
              </w:rPr>
            </w:pPr>
            <w:r w:rsidRPr="000214B7">
              <w:rPr>
                <w:rFonts w:ascii="GHEA Grapalat" w:hAnsi="GHEA Grapalat" w:cs="Arial"/>
                <w:noProof/>
                <w:lang w:val="hy-AM"/>
              </w:rPr>
              <w:lastRenderedPageBreak/>
              <w:drawing>
                <wp:inline distT="0" distB="0" distL="0" distR="0" wp14:anchorId="51D8B65C" wp14:editId="57D59DD0">
                  <wp:extent cx="3028950" cy="3088090"/>
                  <wp:effectExtent l="0" t="0" r="0" b="0"/>
                  <wp:docPr id="627101355" name="Chart 1">
                    <a:extLst xmlns:a="http://schemas.openxmlformats.org/drawingml/2006/main">
                      <a:ext uri="{FF2B5EF4-FFF2-40B4-BE49-F238E27FC236}">
                        <a16:creationId xmlns:a16="http://schemas.microsoft.com/office/drawing/2014/main" id="{ADC37D94-0D9C-4280-BD2D-73D9F2D9DA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c>
          <w:tcPr>
            <w:tcW w:w="4987" w:type="dxa"/>
            <w:vAlign w:val="center"/>
          </w:tcPr>
          <w:p w14:paraId="240FAA32" w14:textId="5EE32A07" w:rsidR="00A32B8A" w:rsidRPr="000214B7" w:rsidRDefault="00A32B8A" w:rsidP="00A369A8">
            <w:pPr>
              <w:spacing w:after="0" w:line="240" w:lineRule="auto"/>
              <w:jc w:val="center"/>
              <w:rPr>
                <w:rFonts w:ascii="GHEA Grapalat" w:hAnsi="GHEA Grapalat" w:cs="Arial"/>
                <w:lang w:val="hy-AM"/>
              </w:rPr>
            </w:pPr>
            <w:r w:rsidRPr="000214B7">
              <w:rPr>
                <w:rFonts w:ascii="GHEA Grapalat" w:hAnsi="GHEA Grapalat" w:cs="Arial"/>
                <w:noProof/>
                <w:sz w:val="20"/>
                <w:szCs w:val="20"/>
                <w:lang w:val="hy-AM"/>
              </w:rPr>
              <w:drawing>
                <wp:inline distT="0" distB="0" distL="0" distR="0" wp14:anchorId="4BD039EA" wp14:editId="609EAE9F">
                  <wp:extent cx="3257550" cy="3009900"/>
                  <wp:effectExtent l="0" t="0" r="0" b="0"/>
                  <wp:docPr id="628580506" name="Chart 1">
                    <a:extLst xmlns:a="http://schemas.openxmlformats.org/drawingml/2006/main">
                      <a:ext uri="{FF2B5EF4-FFF2-40B4-BE49-F238E27FC236}">
                        <a16:creationId xmlns:a16="http://schemas.microsoft.com/office/drawing/2014/main" id="{8601A337-EF79-4DFC-980B-0EDC5FA2D3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r>
      <w:tr w:rsidR="00A32B8A" w:rsidRPr="000214B7" w14:paraId="5AD9EEDF" w14:textId="77777777" w:rsidTr="1BB04043">
        <w:tc>
          <w:tcPr>
            <w:tcW w:w="9639" w:type="dxa"/>
            <w:gridSpan w:val="2"/>
          </w:tcPr>
          <w:p w14:paraId="0C60062F" w14:textId="7C84CF33" w:rsidR="00A32B8A" w:rsidRPr="000214B7" w:rsidRDefault="00A32B8A" w:rsidP="00A369A8">
            <w:pPr>
              <w:pStyle w:val="Caption"/>
              <w:spacing w:after="0"/>
              <w:jc w:val="center"/>
              <w:rPr>
                <w:rFonts w:ascii="GHEA Grapalat" w:hAnsi="GHEA Grapalat" w:cs="Arial"/>
                <w:color w:val="002060"/>
                <w:lang w:val="hy-AM"/>
              </w:rPr>
            </w:pPr>
            <w:bookmarkStart w:id="432" w:name="_Toc191889852"/>
            <w:r w:rsidRPr="000214B7">
              <w:rPr>
                <w:rFonts w:ascii="GHEA Grapalat" w:hAnsi="GHEA Grapalat" w:cs="Arial"/>
                <w:color w:val="002060"/>
                <w:sz w:val="20"/>
                <w:szCs w:val="20"/>
                <w:lang w:val="hy-AM"/>
              </w:rPr>
              <w:t xml:space="preserve">Պատկեր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Պատկեր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ՆՈՒՀ-երի 2012թ</w:t>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ելակետային էներգասպառման հարաբերակցությունը 2022թ</w:t>
            </w:r>
            <w:r w:rsidRPr="000214B7">
              <w:rPr>
                <w:rFonts w:ascii="Cambria Math" w:eastAsia="MS Gothic" w:hAnsi="Cambria Math" w:cs="Cambria Math"/>
                <w:color w:val="002060"/>
                <w:sz w:val="20"/>
                <w:szCs w:val="20"/>
                <w:lang w:val="hy-AM"/>
              </w:rPr>
              <w:t>․</w:t>
            </w:r>
            <w:r w:rsidR="008706B1" w:rsidRPr="000214B7">
              <w:rPr>
                <w:rFonts w:ascii="GHEA Grapalat" w:hAnsi="GHEA Grapalat" w:cs="Arial"/>
                <w:color w:val="002060"/>
                <w:sz w:val="20"/>
                <w:szCs w:val="20"/>
                <w:lang w:val="hy-AM"/>
              </w:rPr>
              <w:t xml:space="preserve"> համեմատ</w:t>
            </w:r>
            <w:r w:rsidR="00D96306" w:rsidRPr="000214B7">
              <w:rPr>
                <w:rFonts w:ascii="GHEA Grapalat" w:hAnsi="GHEA Grapalat" w:cs="Arial"/>
                <w:color w:val="002060"/>
                <w:sz w:val="20"/>
                <w:szCs w:val="20"/>
                <w:lang w:val="hy-AM"/>
              </w:rPr>
              <w:t xml:space="preserve">՝ ըստ </w:t>
            </w:r>
            <w:r w:rsidR="00004996" w:rsidRPr="000214B7">
              <w:rPr>
                <w:rFonts w:ascii="GHEA Grapalat" w:hAnsi="GHEA Grapalat" w:cs="Arial"/>
                <w:color w:val="002060"/>
                <w:sz w:val="20"/>
                <w:szCs w:val="20"/>
                <w:lang w:val="hy-AM"/>
              </w:rPr>
              <w:t>ՎՇ</w:t>
            </w:r>
            <w:r w:rsidRPr="000214B7">
              <w:rPr>
                <w:rFonts w:ascii="GHEA Grapalat" w:hAnsi="GHEA Grapalat" w:cs="Arial"/>
                <w:color w:val="002060"/>
                <w:sz w:val="20"/>
                <w:szCs w:val="20"/>
                <w:lang w:val="hy-AM"/>
              </w:rPr>
              <w:t xml:space="preserve">, </w:t>
            </w:r>
            <w:r w:rsidR="00444538" w:rsidRPr="000214B7">
              <w:rPr>
                <w:rFonts w:ascii="GHEA Grapalat" w:hAnsi="GHEA Grapalat" w:cs="Arial"/>
                <w:color w:val="002060"/>
                <w:sz w:val="20"/>
                <w:szCs w:val="20"/>
                <w:lang w:val="hy-AM"/>
              </w:rPr>
              <w:t xml:space="preserve">տոկոսային (ձախից) և </w:t>
            </w:r>
            <w:r w:rsidRPr="000214B7">
              <w:rPr>
                <w:rFonts w:ascii="GHEA Grapalat" w:hAnsi="GHEA Grapalat" w:cs="Arial"/>
                <w:color w:val="002060"/>
                <w:sz w:val="20"/>
                <w:szCs w:val="20"/>
                <w:lang w:val="hy-AM"/>
              </w:rPr>
              <w:t>կՎտ</w:t>
            </w:r>
            <w:r w:rsidR="00004996" w:rsidRPr="000214B7">
              <w:rPr>
                <w:rFonts w:ascii="GHEA Grapalat" w:hAnsi="GHEA Grapalat" w:cs="Arial"/>
                <w:color w:val="002060"/>
                <w:sz w:val="20"/>
                <w:szCs w:val="20"/>
                <w:lang w:val="hy-AM"/>
              </w:rPr>
              <w:t>ժ</w:t>
            </w:r>
            <w:r w:rsidRPr="000214B7">
              <w:rPr>
                <w:rFonts w:ascii="GHEA Grapalat" w:hAnsi="GHEA Grapalat" w:cs="Arial"/>
                <w:color w:val="002060"/>
                <w:sz w:val="20"/>
                <w:szCs w:val="20"/>
                <w:lang w:val="hy-AM"/>
              </w:rPr>
              <w:t>/տարի</w:t>
            </w:r>
            <w:r w:rsidR="00444538" w:rsidRPr="000214B7">
              <w:rPr>
                <w:rFonts w:ascii="GHEA Grapalat" w:hAnsi="GHEA Grapalat" w:cs="Arial"/>
                <w:color w:val="002060"/>
                <w:sz w:val="20"/>
                <w:szCs w:val="20"/>
                <w:lang w:val="hy-AM"/>
              </w:rPr>
              <w:t xml:space="preserve"> (աջից)</w:t>
            </w:r>
            <w:bookmarkEnd w:id="432"/>
          </w:p>
        </w:tc>
      </w:tr>
    </w:tbl>
    <w:p w14:paraId="0D23ADDB" w14:textId="16B5FE22" w:rsidR="00A63640" w:rsidRPr="000214B7" w:rsidRDefault="00A63640" w:rsidP="00A369A8">
      <w:pPr>
        <w:pStyle w:val="Caption"/>
        <w:rPr>
          <w:rFonts w:ascii="GHEA Grapalat" w:hAnsi="GHEA Grapalat" w:cs="Arial"/>
          <w:sz w:val="20"/>
          <w:szCs w:val="20"/>
          <w:lang w:val="hy-AM"/>
        </w:rPr>
      </w:pPr>
    </w:p>
    <w:p w14:paraId="02D031B0" w14:textId="241FC844" w:rsidR="00EB4BBD" w:rsidRPr="000214B7" w:rsidRDefault="00EB4BBD" w:rsidP="00A369A8">
      <w:pPr>
        <w:spacing w:line="240" w:lineRule="auto"/>
        <w:ind w:firstLine="720"/>
        <w:jc w:val="both"/>
        <w:rPr>
          <w:rFonts w:ascii="GHEA Grapalat" w:hAnsi="GHEA Grapalat" w:cs="Arial"/>
          <w:lang w:val="hy-AM"/>
        </w:rPr>
      </w:pPr>
      <w:r w:rsidRPr="000214B7">
        <w:rPr>
          <w:rFonts w:ascii="GHEA Grapalat" w:hAnsi="GHEA Grapalat" w:cs="Arial"/>
          <w:lang w:val="hy-AM"/>
        </w:rPr>
        <w:t>2021-2022թթ</w:t>
      </w:r>
      <w:r w:rsidRPr="000214B7">
        <w:rPr>
          <w:rFonts w:ascii="Cambria Math" w:eastAsia="MS Gothic" w:hAnsi="Cambria Math" w:cs="Cambria Math"/>
          <w:lang w:val="hy-AM"/>
        </w:rPr>
        <w:t>․</w:t>
      </w:r>
      <w:r w:rsidRPr="000214B7">
        <w:rPr>
          <w:rFonts w:ascii="GHEA Grapalat" w:hAnsi="GHEA Grapalat" w:cs="Arial"/>
          <w:lang w:val="hy-AM"/>
        </w:rPr>
        <w:t xml:space="preserve"> սկսել են արդյունք տալ համայնքի և գործընկեր կազմակերպությունների ջանքերը՝ ուղղված ՆՈՒՀ-երի կապիտալ վերանորոգման, ջեռուցման համակարգերի, պատուհանների և լուսատուների փոխարինման ուղղությամբ։ </w:t>
      </w:r>
    </w:p>
    <w:p w14:paraId="50B31F9A" w14:textId="77777777" w:rsidR="00EB4BBD" w:rsidRPr="000214B7" w:rsidRDefault="00EB4BBD" w:rsidP="00A369A8">
      <w:pPr>
        <w:spacing w:line="240" w:lineRule="auto"/>
        <w:rPr>
          <w:rFonts w:ascii="GHEA Grapalat" w:hAnsi="GHEA Grapalat" w:cs="Arial"/>
          <w:lang w:val="hy-AM"/>
        </w:rPr>
      </w:pPr>
    </w:p>
    <w:p w14:paraId="570BE1BF" w14:textId="77777777" w:rsidR="00A63640" w:rsidRPr="000214B7" w:rsidRDefault="00A63640" w:rsidP="00A369A8">
      <w:pPr>
        <w:spacing w:line="240" w:lineRule="auto"/>
        <w:rPr>
          <w:rFonts w:ascii="GHEA Grapalat" w:hAnsi="GHEA Grapalat" w:cs="Arial"/>
          <w:lang w:val="hy-AM"/>
        </w:rPr>
      </w:pPr>
      <w:r w:rsidRPr="000214B7">
        <w:rPr>
          <w:rFonts w:ascii="GHEA Grapalat" w:hAnsi="GHEA Grapalat" w:cs="Arial"/>
          <w:noProof/>
          <w:sz w:val="16"/>
          <w:szCs w:val="16"/>
          <w:lang w:val="hy-AM"/>
        </w:rPr>
        <w:drawing>
          <wp:inline distT="0" distB="0" distL="0" distR="0" wp14:anchorId="30C9D7D4" wp14:editId="00056EC9">
            <wp:extent cx="6120143" cy="2842788"/>
            <wp:effectExtent l="0" t="0" r="0" b="0"/>
            <wp:docPr id="1325178175" name="Chart 1">
              <a:extLst xmlns:a="http://schemas.openxmlformats.org/drawingml/2006/main">
                <a:ext uri="{FF2B5EF4-FFF2-40B4-BE49-F238E27FC236}">
                  <a16:creationId xmlns:a16="http://schemas.microsoft.com/office/drawing/2014/main" id="{78FBF42E-7B41-4C48-8C2C-9C6F7AEA00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DE036F9" w14:textId="6D6B0776" w:rsidR="00A63640" w:rsidRPr="000214B7" w:rsidRDefault="00A32B8A" w:rsidP="00A369A8">
      <w:pPr>
        <w:spacing w:line="240" w:lineRule="auto"/>
        <w:jc w:val="center"/>
        <w:rPr>
          <w:rFonts w:ascii="GHEA Grapalat" w:hAnsi="GHEA Grapalat" w:cs="Arial"/>
          <w:i/>
          <w:iCs/>
          <w:color w:val="002060"/>
          <w:lang w:val="hy-AM"/>
        </w:rPr>
      </w:pPr>
      <w:bookmarkStart w:id="433" w:name="_Toc191889853"/>
      <w:r w:rsidRPr="000214B7">
        <w:rPr>
          <w:rFonts w:ascii="GHEA Grapalat" w:hAnsi="GHEA Grapalat" w:cs="Arial"/>
          <w:i/>
          <w:iCs/>
          <w:color w:val="002060"/>
          <w:sz w:val="20"/>
          <w:szCs w:val="20"/>
          <w:lang w:val="hy-AM"/>
        </w:rPr>
        <w:t xml:space="preserve">Պատկեր </w:t>
      </w:r>
      <w:r w:rsidRPr="000214B7">
        <w:rPr>
          <w:rFonts w:ascii="GHEA Grapalat" w:hAnsi="GHEA Grapalat" w:cs="Arial"/>
          <w:i/>
          <w:iCs/>
          <w:color w:val="002060"/>
          <w:sz w:val="20"/>
          <w:szCs w:val="20"/>
          <w:lang w:val="hy-AM"/>
        </w:rPr>
        <w:fldChar w:fldCharType="begin"/>
      </w:r>
      <w:r w:rsidRPr="000214B7">
        <w:rPr>
          <w:rFonts w:ascii="GHEA Grapalat" w:hAnsi="GHEA Grapalat" w:cs="Arial"/>
          <w:i/>
          <w:iCs/>
          <w:color w:val="002060"/>
          <w:sz w:val="20"/>
          <w:szCs w:val="20"/>
          <w:lang w:val="hy-AM"/>
        </w:rPr>
        <w:instrText xml:space="preserve"> STYLEREF 1 \s </w:instrText>
      </w:r>
      <w:r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2</w:t>
      </w:r>
      <w:r w:rsidRPr="000214B7">
        <w:rPr>
          <w:rFonts w:ascii="GHEA Grapalat" w:hAnsi="GHEA Grapalat" w:cs="Arial"/>
          <w:i/>
          <w:iCs/>
          <w:color w:val="002060"/>
          <w:sz w:val="20"/>
          <w:szCs w:val="20"/>
          <w:lang w:val="hy-AM"/>
        </w:rPr>
        <w:fldChar w:fldCharType="end"/>
      </w:r>
      <w:r w:rsidRPr="000214B7">
        <w:rPr>
          <w:rFonts w:ascii="GHEA Grapalat" w:hAnsi="GHEA Grapalat" w:cs="Arial"/>
          <w:i/>
          <w:iCs/>
          <w:color w:val="002060"/>
          <w:sz w:val="20"/>
          <w:szCs w:val="20"/>
          <w:lang w:val="hy-AM"/>
        </w:rPr>
        <w:t>.</w:t>
      </w:r>
      <w:r w:rsidRPr="000214B7">
        <w:rPr>
          <w:rFonts w:ascii="GHEA Grapalat" w:hAnsi="GHEA Grapalat" w:cs="Arial"/>
          <w:i/>
          <w:iCs/>
          <w:color w:val="002060"/>
          <w:sz w:val="20"/>
          <w:szCs w:val="20"/>
          <w:lang w:val="hy-AM"/>
        </w:rPr>
        <w:fldChar w:fldCharType="begin"/>
      </w:r>
      <w:r w:rsidRPr="000214B7">
        <w:rPr>
          <w:rFonts w:ascii="GHEA Grapalat" w:hAnsi="GHEA Grapalat" w:cs="Arial"/>
          <w:i/>
          <w:iCs/>
          <w:color w:val="002060"/>
          <w:sz w:val="20"/>
          <w:szCs w:val="20"/>
          <w:lang w:val="hy-AM"/>
        </w:rPr>
        <w:instrText xml:space="preserve"> SEQ Պատկեր \* ARABIC \s 1 </w:instrText>
      </w:r>
      <w:r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5</w:t>
      </w:r>
      <w:r w:rsidRPr="000214B7">
        <w:rPr>
          <w:rFonts w:ascii="GHEA Grapalat" w:hAnsi="GHEA Grapalat" w:cs="Arial"/>
          <w:i/>
          <w:iCs/>
          <w:color w:val="002060"/>
          <w:sz w:val="20"/>
          <w:szCs w:val="20"/>
          <w:lang w:val="hy-AM"/>
        </w:rPr>
        <w:fldChar w:fldCharType="end"/>
      </w:r>
      <w:r w:rsidRPr="000214B7">
        <w:rPr>
          <w:rFonts w:ascii="Cambria Math" w:eastAsia="MS Gothic" w:hAnsi="Cambria Math" w:cs="Cambria Math"/>
          <w:i/>
          <w:iCs/>
          <w:color w:val="002060"/>
          <w:sz w:val="20"/>
          <w:szCs w:val="20"/>
          <w:lang w:val="hy-AM"/>
        </w:rPr>
        <w:t>․</w:t>
      </w:r>
      <w:r w:rsidRPr="000214B7">
        <w:rPr>
          <w:rFonts w:ascii="GHEA Grapalat" w:hAnsi="GHEA Grapalat" w:cs="Arial"/>
          <w:i/>
          <w:iCs/>
          <w:color w:val="002060"/>
          <w:sz w:val="20"/>
          <w:szCs w:val="20"/>
          <w:lang w:val="hy-AM"/>
        </w:rPr>
        <w:t xml:space="preserve"> 2009-2022թթ</w:t>
      </w:r>
      <w:r w:rsidRPr="000214B7">
        <w:rPr>
          <w:rFonts w:ascii="Cambria Math" w:eastAsia="MS Gothic" w:hAnsi="Cambria Math" w:cs="Cambria Math"/>
          <w:i/>
          <w:iCs/>
          <w:color w:val="002060"/>
          <w:sz w:val="20"/>
          <w:szCs w:val="20"/>
          <w:lang w:val="hy-AM"/>
        </w:rPr>
        <w:t>․</w:t>
      </w:r>
      <w:r w:rsidRPr="000214B7">
        <w:rPr>
          <w:rFonts w:ascii="GHEA Grapalat" w:hAnsi="GHEA Grapalat" w:cs="Arial"/>
          <w:i/>
          <w:iCs/>
          <w:color w:val="002060"/>
          <w:sz w:val="20"/>
          <w:szCs w:val="20"/>
          <w:lang w:val="hy-AM"/>
        </w:rPr>
        <w:t xml:space="preserve"> ՆՈՒՀ-երի գումարային էներգասպառումից ածխածնի երկօքսիդի (CO</w:t>
      </w:r>
      <w:r w:rsidRPr="000214B7">
        <w:rPr>
          <w:rFonts w:ascii="GHEA Grapalat" w:hAnsi="GHEA Grapalat" w:cs="Arial"/>
          <w:i/>
          <w:iCs/>
          <w:color w:val="002060"/>
          <w:sz w:val="20"/>
          <w:szCs w:val="20"/>
          <w:vertAlign w:val="subscript"/>
          <w:lang w:val="hy-AM"/>
        </w:rPr>
        <w:t>2</w:t>
      </w:r>
      <w:r w:rsidRPr="000214B7">
        <w:rPr>
          <w:rFonts w:ascii="GHEA Grapalat" w:hAnsi="GHEA Grapalat" w:cs="Arial"/>
          <w:i/>
          <w:iCs/>
          <w:color w:val="002060"/>
          <w:sz w:val="20"/>
          <w:szCs w:val="20"/>
          <w:lang w:val="hy-AM"/>
        </w:rPr>
        <w:t>) արտանետումը, տոննա/տարի</w:t>
      </w:r>
      <w:r w:rsidR="00766B86" w:rsidRPr="000214B7">
        <w:rPr>
          <w:rFonts w:ascii="GHEA Grapalat" w:hAnsi="GHEA Grapalat" w:cs="Arial"/>
          <w:i/>
          <w:iCs/>
          <w:color w:val="002060"/>
          <w:sz w:val="20"/>
          <w:szCs w:val="20"/>
          <w:lang w:val="hy-AM"/>
        </w:rPr>
        <w:t>, ըստ վարչական շրջանների</w:t>
      </w:r>
      <w:bookmarkEnd w:id="433"/>
    </w:p>
    <w:p w14:paraId="29529913" w14:textId="59310479" w:rsidR="00C23E3F" w:rsidRPr="000214B7" w:rsidRDefault="008B02FD" w:rsidP="00A369A8">
      <w:pPr>
        <w:spacing w:line="240" w:lineRule="auto"/>
        <w:ind w:firstLine="720"/>
        <w:jc w:val="both"/>
        <w:rPr>
          <w:rFonts w:ascii="GHEA Grapalat" w:hAnsi="GHEA Grapalat" w:cs="Arial"/>
          <w:lang w:val="hy-AM"/>
        </w:rPr>
      </w:pPr>
      <w:r w:rsidRPr="000214B7">
        <w:rPr>
          <w:rFonts w:ascii="GHEA Grapalat" w:hAnsi="GHEA Grapalat" w:cs="Arial"/>
          <w:lang w:val="hy-AM"/>
        </w:rPr>
        <w:t>Ըստ անհատական շենքերի</w:t>
      </w:r>
      <w:r w:rsidR="00726195" w:rsidRPr="000214B7">
        <w:rPr>
          <w:rFonts w:ascii="GHEA Grapalat" w:hAnsi="GHEA Grapalat" w:cs="Arial"/>
          <w:lang w:val="hy-AM"/>
        </w:rPr>
        <w:t>՝</w:t>
      </w:r>
      <w:r w:rsidRPr="000214B7">
        <w:rPr>
          <w:rFonts w:ascii="GHEA Grapalat" w:hAnsi="GHEA Grapalat" w:cs="Arial"/>
          <w:lang w:val="hy-AM"/>
        </w:rPr>
        <w:t xml:space="preserve"> էնե</w:t>
      </w:r>
      <w:r w:rsidR="00726195" w:rsidRPr="000214B7">
        <w:rPr>
          <w:rFonts w:ascii="GHEA Grapalat" w:hAnsi="GHEA Grapalat" w:cs="Arial"/>
          <w:lang w:val="hy-AM"/>
        </w:rPr>
        <w:t>ր</w:t>
      </w:r>
      <w:r w:rsidRPr="000214B7">
        <w:rPr>
          <w:rFonts w:ascii="GHEA Grapalat" w:hAnsi="GHEA Grapalat" w:cs="Arial"/>
          <w:lang w:val="hy-AM"/>
        </w:rPr>
        <w:t xml:space="preserve">գասպառումը վերլուծելու համար </w:t>
      </w:r>
      <w:r w:rsidR="0058667C" w:rsidRPr="000214B7">
        <w:rPr>
          <w:rFonts w:ascii="GHEA Grapalat" w:hAnsi="GHEA Grapalat" w:cs="Arial"/>
          <w:lang w:val="hy-AM"/>
        </w:rPr>
        <w:t>կատարվել է նախակրթական ուսումնական հաստատությունների (ՆՈՒՀ), իսկ հաջորդ բաժնում նաև բժշկական հաստատությունների (ԲՀ)</w:t>
      </w:r>
      <w:r w:rsidR="00C23E3F" w:rsidRPr="000214B7">
        <w:rPr>
          <w:rFonts w:ascii="GHEA Grapalat" w:hAnsi="GHEA Grapalat" w:cs="Arial"/>
          <w:lang w:val="hy-AM"/>
        </w:rPr>
        <w:t xml:space="preserve"> տարածքի միավոր  մակերեսի հաշվարկով ծախսվող էներգիայի տեսակարար քանակությունը (տեսակարար էներգատարությունը),</w:t>
      </w:r>
      <w:r w:rsidR="0012222F" w:rsidRPr="000214B7">
        <w:rPr>
          <w:rFonts w:ascii="GHEA Grapalat" w:hAnsi="GHEA Grapalat" w:cs="Arial"/>
          <w:lang w:val="hy-AM"/>
        </w:rPr>
        <w:t xml:space="preserve"> որը հաշվարկվում է տվյալ հաստատության կողմից սպառվող էլեկտրաէներգիայի և բնական գազի գումարային արժեքի հարաբերակցությամբ ընդհանուր ջեռուցվող մակերեսի հանդեպ։ </w:t>
      </w:r>
    </w:p>
    <w:p w14:paraId="6565D70C" w14:textId="72D009B8" w:rsidR="00C23E3F" w:rsidRPr="000214B7" w:rsidRDefault="0012222F" w:rsidP="00A369A8">
      <w:pPr>
        <w:spacing w:line="240" w:lineRule="auto"/>
        <w:ind w:firstLine="720"/>
        <w:jc w:val="both"/>
        <w:rPr>
          <w:rFonts w:ascii="GHEA Grapalat" w:hAnsi="GHEA Grapalat" w:cs="Arial"/>
          <w:lang w:val="hy-AM"/>
        </w:rPr>
      </w:pPr>
      <w:r w:rsidRPr="000214B7">
        <w:rPr>
          <w:rFonts w:ascii="GHEA Grapalat" w:hAnsi="GHEA Grapalat" w:cs="Arial"/>
          <w:lang w:val="hy-AM"/>
        </w:rPr>
        <w:lastRenderedPageBreak/>
        <w:t>Հիմնականում բոլոր ՆՈՒՀ-երը և ԲՀ-ներ</w:t>
      </w:r>
      <w:r w:rsidR="008D70D3" w:rsidRPr="000214B7">
        <w:rPr>
          <w:rFonts w:ascii="GHEA Grapalat" w:hAnsi="GHEA Grapalat" w:cs="Arial"/>
          <w:lang w:val="hy-AM"/>
        </w:rPr>
        <w:t>ն</w:t>
      </w:r>
      <w:r w:rsidRPr="000214B7">
        <w:rPr>
          <w:rFonts w:ascii="GHEA Grapalat" w:hAnsi="GHEA Grapalat" w:cs="Arial"/>
          <w:lang w:val="hy-AM"/>
        </w:rPr>
        <w:t xml:space="preserve"> ունեն լոկալ ջեռուցման համակարգ</w:t>
      </w:r>
      <w:r w:rsidR="007B79EB" w:rsidRPr="000214B7">
        <w:rPr>
          <w:rFonts w:ascii="GHEA Grapalat" w:hAnsi="GHEA Grapalat" w:cs="Arial"/>
          <w:lang w:val="hy-AM"/>
        </w:rPr>
        <w:t xml:space="preserve">։ Եթե հաստատության </w:t>
      </w:r>
      <w:r w:rsidRPr="000214B7">
        <w:rPr>
          <w:rFonts w:ascii="GHEA Grapalat" w:hAnsi="GHEA Grapalat" w:cs="Arial"/>
          <w:lang w:val="hy-AM"/>
        </w:rPr>
        <w:t>տեսակարար էներգասպառումը գերազանցում է իրենց համապատասխան կլիմայական գոտու նորմատիվային էներգասպառման մակարդակը (“C” դաս)</w:t>
      </w:r>
      <w:r w:rsidR="007B79EB" w:rsidRPr="000214B7">
        <w:rPr>
          <w:rFonts w:ascii="GHEA Grapalat" w:hAnsi="GHEA Grapalat" w:cs="Arial"/>
          <w:lang w:val="hy-AM"/>
        </w:rPr>
        <w:t>, ա</w:t>
      </w:r>
      <w:r w:rsidRPr="000214B7">
        <w:rPr>
          <w:rFonts w:ascii="GHEA Grapalat" w:hAnsi="GHEA Grapalat" w:cs="Arial"/>
          <w:lang w:val="hy-AM"/>
        </w:rPr>
        <w:t>յս շենքերը պետք է որակվեն որպես «վատթարագույն ցուցանիշներով շենքեր» և թիրախավորվեն  առաջնահերթ կապիտալ ներդրումների համար:</w:t>
      </w:r>
      <w:r w:rsidR="007B79EB" w:rsidRPr="000214B7">
        <w:rPr>
          <w:rFonts w:ascii="GHEA Grapalat" w:hAnsi="GHEA Grapalat" w:cs="Arial"/>
          <w:lang w:val="hy-AM"/>
        </w:rPr>
        <w:t xml:space="preserve"> Այն դեպքերում, երբ </w:t>
      </w:r>
      <w:r w:rsidRPr="000214B7">
        <w:rPr>
          <w:rFonts w:ascii="GHEA Grapalat" w:hAnsi="GHEA Grapalat" w:cs="Arial"/>
          <w:lang w:val="hy-AM"/>
        </w:rPr>
        <w:t>տեսակարար էներգասպառումը զգալիորեն ավելի ցածր է, քան նորմերով նախատեսված նվազագույն մակարդակը, քանի որ չկա կայուն ջեռուցման տեխնոլոգիա, չեն ջեռուցվում ընդհանուր տարածքները</w:t>
      </w:r>
      <w:r w:rsidR="00350BEE" w:rsidRPr="000214B7">
        <w:rPr>
          <w:rFonts w:ascii="GHEA Grapalat" w:hAnsi="GHEA Grapalat" w:cs="Arial"/>
          <w:lang w:val="hy-AM"/>
        </w:rPr>
        <w:t>,</w:t>
      </w:r>
      <w:r w:rsidRPr="000214B7">
        <w:rPr>
          <w:rFonts w:ascii="GHEA Grapalat" w:hAnsi="GHEA Grapalat" w:cs="Arial"/>
          <w:lang w:val="hy-AM"/>
        </w:rPr>
        <w:t xml:space="preserve"> և ջեռուցման ընդհանուր մակարդակ</w:t>
      </w:r>
      <w:r w:rsidR="00350BEE" w:rsidRPr="000214B7">
        <w:rPr>
          <w:rFonts w:ascii="GHEA Grapalat" w:hAnsi="GHEA Grapalat" w:cs="Arial"/>
          <w:lang w:val="hy-AM"/>
        </w:rPr>
        <w:t>ն</w:t>
      </w:r>
      <w:r w:rsidRPr="000214B7">
        <w:rPr>
          <w:rFonts w:ascii="GHEA Grapalat" w:hAnsi="GHEA Grapalat" w:cs="Arial"/>
          <w:lang w:val="hy-AM"/>
        </w:rPr>
        <w:t xml:space="preserve"> անբավարար է ջերմային հարմարավետության ապահովման համար: </w:t>
      </w:r>
      <w:r w:rsidR="00C23E3F" w:rsidRPr="000214B7">
        <w:rPr>
          <w:rFonts w:ascii="GHEA Grapalat" w:hAnsi="GHEA Grapalat" w:cs="Arial"/>
          <w:lang w:val="hy-AM"/>
        </w:rPr>
        <w:t>Այս շենքերում չ</w:t>
      </w:r>
      <w:r w:rsidR="00B44BFB" w:rsidRPr="000214B7">
        <w:rPr>
          <w:rFonts w:ascii="GHEA Grapalat" w:hAnsi="GHEA Grapalat" w:cs="Arial"/>
          <w:lang w:val="hy-AM"/>
        </w:rPr>
        <w:t>են</w:t>
      </w:r>
      <w:r w:rsidR="00C23E3F" w:rsidRPr="000214B7">
        <w:rPr>
          <w:rFonts w:ascii="GHEA Grapalat" w:hAnsi="GHEA Grapalat" w:cs="Arial"/>
          <w:lang w:val="hy-AM"/>
        </w:rPr>
        <w:t xml:space="preserve"> պահպանվում նորմերով սահմանված ջերմային հարմարավետության պայմանները (ԳՕՍՏ 30494 ստանդարտով և սանիտարական նորմերով սահմանվում է ջերմաստիճանի թույլատրելի ցուցանիշ</w:t>
      </w:r>
      <w:r w:rsidR="00B44BFB" w:rsidRPr="000214B7">
        <w:rPr>
          <w:rFonts w:ascii="GHEA Grapalat" w:hAnsi="GHEA Grapalat" w:cs="Arial"/>
          <w:lang w:val="hy-AM"/>
        </w:rPr>
        <w:t>՝</w:t>
      </w:r>
      <w:r w:rsidR="00C23E3F" w:rsidRPr="000214B7">
        <w:rPr>
          <w:rFonts w:ascii="GHEA Grapalat" w:hAnsi="GHEA Grapalat" w:cs="Arial"/>
          <w:lang w:val="hy-AM"/>
        </w:rPr>
        <w:t xml:space="preserve"> 18-23oC), այսինքն</w:t>
      </w:r>
      <w:r w:rsidR="00B44BFB" w:rsidRPr="000214B7">
        <w:rPr>
          <w:rFonts w:ascii="GHEA Grapalat" w:hAnsi="GHEA Grapalat" w:cs="Arial"/>
          <w:lang w:val="hy-AM"/>
        </w:rPr>
        <w:t>՝</w:t>
      </w:r>
      <w:r w:rsidR="00C23E3F" w:rsidRPr="000214B7">
        <w:rPr>
          <w:rFonts w:ascii="GHEA Grapalat" w:hAnsi="GHEA Grapalat" w:cs="Arial"/>
          <w:lang w:val="hy-AM"/>
        </w:rPr>
        <w:t xml:space="preserve"> չեն ապահովվում որակյալ կրթության</w:t>
      </w:r>
      <w:r w:rsidR="00C817E0" w:rsidRPr="000214B7">
        <w:rPr>
          <w:rFonts w:ascii="GHEA Grapalat" w:hAnsi="GHEA Grapalat" w:cs="Arial"/>
          <w:lang w:val="hy-AM"/>
        </w:rPr>
        <w:t xml:space="preserve"> կամ բժշկական խնամքի</w:t>
      </w:r>
      <w:r w:rsidR="00C23E3F" w:rsidRPr="000214B7">
        <w:rPr>
          <w:rFonts w:ascii="GHEA Grapalat" w:hAnsi="GHEA Grapalat" w:cs="Arial"/>
          <w:lang w:val="hy-AM"/>
        </w:rPr>
        <w:t xml:space="preserve"> համար անհրաժեշտ նախապայմանները՝ հնարավոր դարձնելով ցրտի հետ կապված հիվանդացությունները, ցածր հաճախելիությունը,</w:t>
      </w:r>
      <w:r w:rsidR="00C817E0" w:rsidRPr="000214B7">
        <w:rPr>
          <w:rFonts w:ascii="GHEA Grapalat" w:hAnsi="GHEA Grapalat" w:cs="Arial"/>
          <w:lang w:val="hy-AM"/>
        </w:rPr>
        <w:t xml:space="preserve"> համայնքային ծառայությունների ցածր որակ</w:t>
      </w:r>
      <w:r w:rsidR="00B44BFB" w:rsidRPr="000214B7">
        <w:rPr>
          <w:rFonts w:ascii="GHEA Grapalat" w:hAnsi="GHEA Grapalat" w:cs="Arial"/>
          <w:lang w:val="hy-AM"/>
        </w:rPr>
        <w:t>ը</w:t>
      </w:r>
      <w:r w:rsidR="00C23E3F" w:rsidRPr="000214B7">
        <w:rPr>
          <w:rFonts w:ascii="GHEA Grapalat" w:hAnsi="GHEA Grapalat" w:cs="Arial"/>
          <w:lang w:val="hy-AM"/>
        </w:rPr>
        <w:t xml:space="preserve"> և այլն։ </w:t>
      </w:r>
    </w:p>
    <w:p w14:paraId="37B621A4" w14:textId="7252A294" w:rsidR="00C8126A" w:rsidRPr="000214B7" w:rsidRDefault="00C23E3F" w:rsidP="00A369A8">
      <w:pPr>
        <w:spacing w:line="240" w:lineRule="auto"/>
        <w:ind w:firstLine="720"/>
        <w:jc w:val="both"/>
        <w:rPr>
          <w:rFonts w:ascii="GHEA Grapalat" w:hAnsi="GHEA Grapalat" w:cs="Arial"/>
          <w:lang w:val="hy-AM"/>
        </w:rPr>
      </w:pPr>
      <w:r w:rsidRPr="000214B7">
        <w:rPr>
          <w:rFonts w:ascii="GHEA Grapalat" w:hAnsi="GHEA Grapalat" w:cs="Arial"/>
          <w:lang w:val="hy-AM"/>
        </w:rPr>
        <w:t xml:space="preserve">Այս </w:t>
      </w:r>
      <w:r w:rsidR="0076292A" w:rsidRPr="000214B7">
        <w:rPr>
          <w:rFonts w:ascii="GHEA Grapalat" w:hAnsi="GHEA Grapalat" w:cs="Arial"/>
          <w:lang w:val="hy-AM"/>
        </w:rPr>
        <w:t>շենքերում</w:t>
      </w:r>
      <w:r w:rsidRPr="000214B7">
        <w:rPr>
          <w:rFonts w:ascii="GHEA Grapalat" w:hAnsi="GHEA Grapalat" w:cs="Arial"/>
          <w:lang w:val="hy-AM"/>
        </w:rPr>
        <w:t xml:space="preserve"> ժամանակակից, ԷԽ ջեռուցման տեխնոլոգիաների ներդրումը հիգիենիկ, առողջական և կրթական պայմանների բարելավում</w:t>
      </w:r>
      <w:r w:rsidR="007C6C5D" w:rsidRPr="000214B7">
        <w:rPr>
          <w:rFonts w:ascii="GHEA Grapalat" w:hAnsi="GHEA Grapalat" w:cs="Arial"/>
          <w:lang w:val="hy-AM"/>
        </w:rPr>
        <w:t>ն</w:t>
      </w:r>
      <w:r w:rsidRPr="000214B7">
        <w:rPr>
          <w:rFonts w:ascii="GHEA Grapalat" w:hAnsi="GHEA Grapalat" w:cs="Arial"/>
          <w:lang w:val="hy-AM"/>
        </w:rPr>
        <w:t xml:space="preserve"> անհրաժեշտություն է, որը հնարավոր է բերի էներգասպառման ցուցանիշների աճի, սակայն կերկար</w:t>
      </w:r>
      <w:r w:rsidR="007C6C5D" w:rsidRPr="000214B7">
        <w:rPr>
          <w:rFonts w:ascii="GHEA Grapalat" w:hAnsi="GHEA Grapalat" w:cs="Arial"/>
          <w:lang w:val="hy-AM"/>
        </w:rPr>
        <w:t>ա</w:t>
      </w:r>
      <w:r w:rsidRPr="000214B7">
        <w:rPr>
          <w:rFonts w:ascii="GHEA Grapalat" w:hAnsi="GHEA Grapalat" w:cs="Arial"/>
          <w:lang w:val="hy-AM"/>
        </w:rPr>
        <w:t>ցնի շենքերի շահագործման ժամկետը և կբարելավի հանրակրթական ծառայությունների որակն ու պայմանները։</w:t>
      </w:r>
      <w:r w:rsidR="0076292A" w:rsidRPr="000214B7">
        <w:rPr>
          <w:rFonts w:ascii="GHEA Grapalat" w:hAnsi="GHEA Grapalat" w:cs="Arial"/>
          <w:lang w:val="hy-AM"/>
        </w:rPr>
        <w:t xml:space="preserve"> Հաջորդ պատկերում ցույց է տրված ՆՈՒՀ-երի տեսակարար էներգասպառումը նորմատիվի համեմատ։</w:t>
      </w:r>
    </w:p>
    <w:p w14:paraId="09781C3F" w14:textId="77777777" w:rsidR="00BD01C8" w:rsidRPr="000214B7" w:rsidRDefault="00A63640" w:rsidP="00A369A8">
      <w:pPr>
        <w:spacing w:line="240" w:lineRule="auto"/>
        <w:ind w:firstLine="720"/>
        <w:jc w:val="both"/>
        <w:rPr>
          <w:rFonts w:ascii="GHEA Grapalat" w:hAnsi="GHEA Grapalat" w:cs="Arial"/>
          <w:sz w:val="20"/>
          <w:szCs w:val="20"/>
          <w:lang w:val="hy-AM"/>
        </w:rPr>
      </w:pPr>
      <w:r w:rsidRPr="000214B7">
        <w:rPr>
          <w:rFonts w:ascii="GHEA Grapalat" w:hAnsi="GHEA Grapalat" w:cs="Arial"/>
          <w:noProof/>
          <w:lang w:val="hy-AM"/>
        </w:rPr>
        <w:drawing>
          <wp:inline distT="0" distB="0" distL="0" distR="0" wp14:anchorId="5567D417" wp14:editId="0FF7B4BF">
            <wp:extent cx="5076825" cy="5173418"/>
            <wp:effectExtent l="0" t="0" r="9525" b="8255"/>
            <wp:docPr id="1013001772" name="Chart 1">
              <a:extLst xmlns:a="http://schemas.openxmlformats.org/drawingml/2006/main">
                <a:ext uri="{FF2B5EF4-FFF2-40B4-BE49-F238E27FC236}">
                  <a16:creationId xmlns:a16="http://schemas.microsoft.com/office/drawing/2014/main" id="{77A1F9F2-BD9E-4852-9CF1-B3801D3D97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D6ABF3E" w14:textId="5D02675C" w:rsidR="00EF27AE" w:rsidRPr="000214B7" w:rsidRDefault="00EF27AE" w:rsidP="00A369A8">
      <w:pPr>
        <w:spacing w:line="240" w:lineRule="auto"/>
        <w:jc w:val="center"/>
        <w:rPr>
          <w:rFonts w:ascii="GHEA Grapalat" w:hAnsi="GHEA Grapalat" w:cs="Arial"/>
          <w:i/>
          <w:iCs/>
          <w:color w:val="002060"/>
          <w:sz w:val="20"/>
          <w:szCs w:val="20"/>
          <w:lang w:val="hy-AM"/>
        </w:rPr>
      </w:pPr>
      <w:bookmarkStart w:id="434" w:name="_Toc191889854"/>
      <w:r w:rsidRPr="000214B7">
        <w:rPr>
          <w:rFonts w:ascii="GHEA Grapalat" w:hAnsi="GHEA Grapalat" w:cs="Arial"/>
          <w:i/>
          <w:iCs/>
          <w:color w:val="002060"/>
          <w:sz w:val="20"/>
          <w:szCs w:val="20"/>
          <w:lang w:val="hy-AM"/>
        </w:rPr>
        <w:lastRenderedPageBreak/>
        <w:t xml:space="preserve">Պատկեր </w:t>
      </w:r>
      <w:r w:rsidRPr="000214B7">
        <w:rPr>
          <w:rFonts w:ascii="GHEA Grapalat" w:hAnsi="GHEA Grapalat" w:cs="Arial"/>
          <w:i/>
          <w:iCs/>
          <w:color w:val="002060"/>
          <w:sz w:val="20"/>
          <w:szCs w:val="20"/>
          <w:lang w:val="hy-AM"/>
        </w:rPr>
        <w:fldChar w:fldCharType="begin"/>
      </w:r>
      <w:r w:rsidRPr="000214B7">
        <w:rPr>
          <w:rFonts w:ascii="GHEA Grapalat" w:hAnsi="GHEA Grapalat" w:cs="Arial"/>
          <w:i/>
          <w:iCs/>
          <w:color w:val="002060"/>
          <w:sz w:val="20"/>
          <w:szCs w:val="20"/>
          <w:lang w:val="hy-AM"/>
        </w:rPr>
        <w:instrText xml:space="preserve"> STYLEREF 1 \s </w:instrText>
      </w:r>
      <w:r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2</w:t>
      </w:r>
      <w:r w:rsidRPr="000214B7">
        <w:rPr>
          <w:rFonts w:ascii="GHEA Grapalat" w:hAnsi="GHEA Grapalat" w:cs="Arial"/>
          <w:i/>
          <w:iCs/>
          <w:color w:val="002060"/>
          <w:sz w:val="20"/>
          <w:szCs w:val="20"/>
          <w:lang w:val="hy-AM"/>
        </w:rPr>
        <w:fldChar w:fldCharType="end"/>
      </w:r>
      <w:r w:rsidRPr="000214B7">
        <w:rPr>
          <w:rFonts w:ascii="GHEA Grapalat" w:hAnsi="GHEA Grapalat" w:cs="Arial"/>
          <w:i/>
          <w:iCs/>
          <w:color w:val="002060"/>
          <w:sz w:val="20"/>
          <w:szCs w:val="20"/>
          <w:lang w:val="hy-AM"/>
        </w:rPr>
        <w:t>.</w:t>
      </w:r>
      <w:r w:rsidRPr="000214B7">
        <w:rPr>
          <w:rFonts w:ascii="GHEA Grapalat" w:hAnsi="GHEA Grapalat" w:cs="Arial"/>
          <w:i/>
          <w:iCs/>
          <w:color w:val="002060"/>
          <w:sz w:val="20"/>
          <w:szCs w:val="20"/>
          <w:lang w:val="hy-AM"/>
        </w:rPr>
        <w:fldChar w:fldCharType="begin"/>
      </w:r>
      <w:r w:rsidRPr="000214B7">
        <w:rPr>
          <w:rFonts w:ascii="GHEA Grapalat" w:hAnsi="GHEA Grapalat" w:cs="Arial"/>
          <w:i/>
          <w:iCs/>
          <w:color w:val="002060"/>
          <w:sz w:val="20"/>
          <w:szCs w:val="20"/>
          <w:lang w:val="hy-AM"/>
        </w:rPr>
        <w:instrText xml:space="preserve"> SEQ Պատկեր \* ARABIC \s 1 </w:instrText>
      </w:r>
      <w:r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6</w:t>
      </w:r>
      <w:r w:rsidRPr="000214B7">
        <w:rPr>
          <w:rFonts w:ascii="GHEA Grapalat" w:hAnsi="GHEA Grapalat" w:cs="Arial"/>
          <w:i/>
          <w:iCs/>
          <w:color w:val="002060"/>
          <w:sz w:val="20"/>
          <w:szCs w:val="20"/>
          <w:lang w:val="hy-AM"/>
        </w:rPr>
        <w:fldChar w:fldCharType="end"/>
      </w:r>
      <w:r w:rsidRPr="000214B7">
        <w:rPr>
          <w:rFonts w:ascii="Cambria Math" w:eastAsia="MS Gothic" w:hAnsi="Cambria Math" w:cs="Cambria Math"/>
          <w:i/>
          <w:iCs/>
          <w:color w:val="002060"/>
          <w:sz w:val="20"/>
          <w:szCs w:val="20"/>
          <w:lang w:val="hy-AM"/>
        </w:rPr>
        <w:t>․</w:t>
      </w:r>
      <w:r w:rsidRPr="000214B7">
        <w:rPr>
          <w:rFonts w:ascii="GHEA Grapalat" w:hAnsi="GHEA Grapalat" w:cs="Arial"/>
          <w:i/>
          <w:iCs/>
          <w:color w:val="002060"/>
          <w:sz w:val="20"/>
          <w:szCs w:val="20"/>
          <w:lang w:val="hy-AM"/>
        </w:rPr>
        <w:t xml:space="preserve"> ՆՈՒՀ-երի 2022թ. տեսակարար էներգասպառման շեղումը նորմատիվային արժեքից  (կՎտ</w:t>
      </w:r>
      <w:r w:rsidR="00004996" w:rsidRPr="000214B7">
        <w:rPr>
          <w:rFonts w:ascii="GHEA Grapalat" w:hAnsi="GHEA Grapalat" w:cs="Arial"/>
          <w:i/>
          <w:iCs/>
          <w:color w:val="002060"/>
          <w:sz w:val="20"/>
          <w:szCs w:val="20"/>
          <w:lang w:val="hy-AM"/>
        </w:rPr>
        <w:t>ժ</w:t>
      </w:r>
      <w:r w:rsidRPr="000214B7">
        <w:rPr>
          <w:rFonts w:ascii="GHEA Grapalat" w:hAnsi="GHEA Grapalat" w:cs="Arial"/>
          <w:i/>
          <w:iCs/>
          <w:color w:val="002060"/>
          <w:sz w:val="20"/>
          <w:szCs w:val="20"/>
          <w:lang w:val="hy-AM"/>
        </w:rPr>
        <w:t>/մ2.տարի)</w:t>
      </w:r>
      <w:bookmarkEnd w:id="434"/>
    </w:p>
    <w:p w14:paraId="618C9ABB" w14:textId="1B5C7500" w:rsidR="00766B86" w:rsidRPr="000214B7" w:rsidRDefault="00766B86" w:rsidP="00A369A8">
      <w:pPr>
        <w:spacing w:line="240" w:lineRule="auto"/>
        <w:ind w:firstLine="720"/>
        <w:jc w:val="both"/>
        <w:rPr>
          <w:rFonts w:ascii="GHEA Grapalat" w:hAnsi="GHEA Grapalat" w:cs="Arial"/>
          <w:lang w:val="hy-AM"/>
        </w:rPr>
      </w:pPr>
      <w:r w:rsidRPr="000214B7">
        <w:rPr>
          <w:rFonts w:ascii="GHEA Grapalat" w:hAnsi="GHEA Grapalat" w:cs="Arial"/>
          <w:lang w:val="hy-AM"/>
        </w:rPr>
        <w:t>Ինչպես երևում է պատկերից, ՆՈՒՀ-երի մեծամասնությ</w:t>
      </w:r>
      <w:r w:rsidR="00686017" w:rsidRPr="000214B7">
        <w:rPr>
          <w:rFonts w:ascii="GHEA Grapalat" w:hAnsi="GHEA Grapalat" w:cs="Arial"/>
          <w:lang w:val="hy-AM"/>
        </w:rPr>
        <w:t xml:space="preserve">ան տեսակարար էներգասպառումը զգալիորեն գերազանցում է սահմանված նորմերը, որը շենքերի ցածր </w:t>
      </w:r>
      <w:r w:rsidR="00004996" w:rsidRPr="000214B7">
        <w:rPr>
          <w:rFonts w:ascii="GHEA Grapalat" w:hAnsi="GHEA Grapalat" w:cs="Arial"/>
          <w:lang w:val="hy-AM"/>
        </w:rPr>
        <w:t xml:space="preserve">էԱ </w:t>
      </w:r>
      <w:r w:rsidR="00686017" w:rsidRPr="000214B7">
        <w:rPr>
          <w:rFonts w:ascii="GHEA Grapalat" w:hAnsi="GHEA Grapalat" w:cs="Arial"/>
          <w:lang w:val="hy-AM"/>
        </w:rPr>
        <w:t xml:space="preserve">հետևանք է։ </w:t>
      </w:r>
    </w:p>
    <w:p w14:paraId="772B5DC3" w14:textId="77777777" w:rsidR="00A63640" w:rsidRPr="000214B7" w:rsidRDefault="00A63640" w:rsidP="00A369A8">
      <w:pPr>
        <w:spacing w:line="240" w:lineRule="auto"/>
        <w:rPr>
          <w:rFonts w:ascii="GHEA Grapalat" w:hAnsi="GHEA Grapalat" w:cs="Arial"/>
          <w:lang w:val="hy-AM"/>
        </w:rPr>
      </w:pPr>
      <w:r w:rsidRPr="000214B7">
        <w:rPr>
          <w:rFonts w:ascii="GHEA Grapalat" w:hAnsi="GHEA Grapalat" w:cs="Arial"/>
          <w:noProof/>
          <w:lang w:val="hy-AM"/>
        </w:rPr>
        <w:drawing>
          <wp:inline distT="0" distB="0" distL="0" distR="0" wp14:anchorId="407BFB5E" wp14:editId="55593630">
            <wp:extent cx="5881420" cy="4341495"/>
            <wp:effectExtent l="0" t="0" r="5080" b="1905"/>
            <wp:docPr id="2100122834" name="Chart 1">
              <a:extLst xmlns:a="http://schemas.openxmlformats.org/drawingml/2006/main">
                <a:ext uri="{FF2B5EF4-FFF2-40B4-BE49-F238E27FC236}">
                  <a16:creationId xmlns:a16="http://schemas.microsoft.com/office/drawing/2014/main" id="{680941BC-0D91-47B9-ACB4-6EA4D6CE9C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3A006ED" w14:textId="6D9F1C46" w:rsidR="00EF27AE" w:rsidRPr="000214B7" w:rsidRDefault="00EF27AE" w:rsidP="00A369A8">
      <w:pPr>
        <w:spacing w:line="240" w:lineRule="auto"/>
        <w:jc w:val="center"/>
        <w:rPr>
          <w:rFonts w:ascii="GHEA Grapalat" w:eastAsia="MS Mincho" w:hAnsi="GHEA Grapalat" w:cs="Arial"/>
          <w:i/>
          <w:iCs/>
          <w:color w:val="002060"/>
          <w:sz w:val="20"/>
          <w:szCs w:val="20"/>
          <w:lang w:val="hy-AM"/>
        </w:rPr>
      </w:pPr>
      <w:bookmarkStart w:id="435" w:name="_Toc191889855"/>
      <w:r w:rsidRPr="000214B7">
        <w:rPr>
          <w:rFonts w:ascii="GHEA Grapalat" w:hAnsi="GHEA Grapalat" w:cs="Arial"/>
          <w:i/>
          <w:iCs/>
          <w:color w:val="002060"/>
          <w:sz w:val="20"/>
          <w:szCs w:val="20"/>
          <w:lang w:val="hy-AM"/>
        </w:rPr>
        <w:t xml:space="preserve">Պատկեր </w:t>
      </w:r>
      <w:r w:rsidRPr="000214B7">
        <w:rPr>
          <w:rFonts w:ascii="GHEA Grapalat" w:hAnsi="GHEA Grapalat" w:cs="Arial"/>
          <w:i/>
          <w:iCs/>
          <w:color w:val="002060"/>
          <w:sz w:val="20"/>
          <w:szCs w:val="20"/>
          <w:lang w:val="hy-AM"/>
        </w:rPr>
        <w:fldChar w:fldCharType="begin"/>
      </w:r>
      <w:r w:rsidRPr="000214B7">
        <w:rPr>
          <w:rFonts w:ascii="GHEA Grapalat" w:hAnsi="GHEA Grapalat" w:cs="Arial"/>
          <w:i/>
          <w:iCs/>
          <w:color w:val="002060"/>
          <w:sz w:val="20"/>
          <w:szCs w:val="20"/>
          <w:lang w:val="hy-AM"/>
        </w:rPr>
        <w:instrText xml:space="preserve"> STYLEREF 1 \s </w:instrText>
      </w:r>
      <w:r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2</w:t>
      </w:r>
      <w:r w:rsidRPr="000214B7">
        <w:rPr>
          <w:rFonts w:ascii="GHEA Grapalat" w:hAnsi="GHEA Grapalat" w:cs="Arial"/>
          <w:i/>
          <w:iCs/>
          <w:color w:val="002060"/>
          <w:sz w:val="20"/>
          <w:szCs w:val="20"/>
          <w:lang w:val="hy-AM"/>
        </w:rPr>
        <w:fldChar w:fldCharType="end"/>
      </w:r>
      <w:r w:rsidRPr="000214B7">
        <w:rPr>
          <w:rFonts w:ascii="GHEA Grapalat" w:hAnsi="GHEA Grapalat" w:cs="Arial"/>
          <w:i/>
          <w:iCs/>
          <w:color w:val="002060"/>
          <w:sz w:val="20"/>
          <w:szCs w:val="20"/>
          <w:lang w:val="hy-AM"/>
        </w:rPr>
        <w:t>.</w:t>
      </w:r>
      <w:r w:rsidRPr="000214B7">
        <w:rPr>
          <w:rFonts w:ascii="GHEA Grapalat" w:hAnsi="GHEA Grapalat" w:cs="Arial"/>
          <w:i/>
          <w:iCs/>
          <w:color w:val="002060"/>
          <w:sz w:val="20"/>
          <w:szCs w:val="20"/>
          <w:lang w:val="hy-AM"/>
        </w:rPr>
        <w:fldChar w:fldCharType="begin"/>
      </w:r>
      <w:r w:rsidRPr="000214B7">
        <w:rPr>
          <w:rFonts w:ascii="GHEA Grapalat" w:hAnsi="GHEA Grapalat" w:cs="Arial"/>
          <w:i/>
          <w:iCs/>
          <w:color w:val="002060"/>
          <w:sz w:val="20"/>
          <w:szCs w:val="20"/>
          <w:lang w:val="hy-AM"/>
        </w:rPr>
        <w:instrText xml:space="preserve"> SEQ Պատկեր \* ARABIC \s 1 </w:instrText>
      </w:r>
      <w:r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7</w:t>
      </w:r>
      <w:r w:rsidRPr="000214B7">
        <w:rPr>
          <w:rFonts w:ascii="GHEA Grapalat" w:hAnsi="GHEA Grapalat" w:cs="Arial"/>
          <w:i/>
          <w:iCs/>
          <w:color w:val="002060"/>
          <w:sz w:val="20"/>
          <w:szCs w:val="20"/>
          <w:lang w:val="hy-AM"/>
        </w:rPr>
        <w:fldChar w:fldCharType="end"/>
      </w:r>
      <w:r w:rsidRPr="000214B7">
        <w:rPr>
          <w:rFonts w:ascii="Cambria Math" w:eastAsia="MS Gothic" w:hAnsi="Cambria Math" w:cs="Cambria Math"/>
          <w:i/>
          <w:iCs/>
          <w:color w:val="002060"/>
          <w:sz w:val="20"/>
          <w:szCs w:val="20"/>
          <w:lang w:val="hy-AM"/>
        </w:rPr>
        <w:t>․</w:t>
      </w:r>
      <w:r w:rsidRPr="000214B7">
        <w:rPr>
          <w:rFonts w:ascii="GHEA Grapalat" w:hAnsi="GHEA Grapalat" w:cs="Arial"/>
          <w:i/>
          <w:iCs/>
          <w:color w:val="002060"/>
          <w:sz w:val="20"/>
          <w:szCs w:val="20"/>
          <w:lang w:val="hy-AM"/>
        </w:rPr>
        <w:t xml:space="preserve"> ՆՈՒՀ-երի տեսակարար էներգասպառման շեղումը նորմատիվայինից (կՎտ</w:t>
      </w:r>
      <w:r w:rsidR="00475361" w:rsidRPr="000214B7">
        <w:rPr>
          <w:rFonts w:ascii="GHEA Grapalat" w:hAnsi="GHEA Grapalat" w:cs="Arial"/>
          <w:i/>
          <w:iCs/>
          <w:color w:val="002060"/>
          <w:sz w:val="20"/>
          <w:szCs w:val="20"/>
          <w:lang w:val="hy-AM"/>
        </w:rPr>
        <w:t>ժ</w:t>
      </w:r>
      <w:r w:rsidRPr="000214B7">
        <w:rPr>
          <w:rFonts w:ascii="GHEA Grapalat" w:hAnsi="GHEA Grapalat" w:cs="Arial"/>
          <w:i/>
          <w:iCs/>
          <w:color w:val="002060"/>
          <w:sz w:val="20"/>
          <w:szCs w:val="20"/>
          <w:lang w:val="hy-AM"/>
        </w:rPr>
        <w:t>/մ</w:t>
      </w:r>
      <w:r w:rsidRPr="000214B7">
        <w:rPr>
          <w:rFonts w:ascii="GHEA Grapalat" w:hAnsi="GHEA Grapalat" w:cs="Arial"/>
          <w:i/>
          <w:iCs/>
          <w:color w:val="002060"/>
          <w:sz w:val="20"/>
          <w:szCs w:val="20"/>
          <w:vertAlign w:val="superscript"/>
          <w:lang w:val="hy-AM"/>
        </w:rPr>
        <w:t>2</w:t>
      </w:r>
      <w:r w:rsidRPr="000214B7">
        <w:rPr>
          <w:rFonts w:ascii="GHEA Grapalat" w:hAnsi="GHEA Grapalat" w:cs="Arial"/>
          <w:i/>
          <w:iCs/>
          <w:color w:val="002060"/>
          <w:sz w:val="20"/>
          <w:szCs w:val="20"/>
          <w:lang w:val="hy-AM"/>
        </w:rPr>
        <w:t>, տարի), 2012թ</w:t>
      </w:r>
      <w:r w:rsidRPr="000214B7">
        <w:rPr>
          <w:rFonts w:ascii="Cambria Math" w:eastAsia="MS Gothic" w:hAnsi="Cambria Math" w:cs="Cambria Math"/>
          <w:i/>
          <w:iCs/>
          <w:color w:val="002060"/>
          <w:sz w:val="20"/>
          <w:szCs w:val="20"/>
          <w:lang w:val="hy-AM"/>
        </w:rPr>
        <w:t>․</w:t>
      </w:r>
      <w:r w:rsidRPr="000214B7">
        <w:rPr>
          <w:rFonts w:ascii="GHEA Grapalat" w:hAnsi="GHEA Grapalat" w:cs="Arial"/>
          <w:i/>
          <w:iCs/>
          <w:color w:val="002060"/>
          <w:sz w:val="20"/>
          <w:szCs w:val="20"/>
          <w:lang w:val="hy-AM"/>
        </w:rPr>
        <w:t>և 2022թ</w:t>
      </w:r>
      <w:r w:rsidRPr="000214B7">
        <w:rPr>
          <w:rFonts w:ascii="Cambria Math" w:eastAsia="MS Gothic" w:hAnsi="Cambria Math" w:cs="Cambria Math"/>
          <w:i/>
          <w:iCs/>
          <w:color w:val="002060"/>
          <w:sz w:val="20"/>
          <w:szCs w:val="20"/>
          <w:lang w:val="hy-AM"/>
        </w:rPr>
        <w:t>․</w:t>
      </w:r>
      <w:bookmarkEnd w:id="435"/>
    </w:p>
    <w:p w14:paraId="0951A387" w14:textId="3D0E776F" w:rsidR="000D523F" w:rsidRPr="000214B7" w:rsidRDefault="000D523F" w:rsidP="00A369A8">
      <w:pPr>
        <w:spacing w:line="240" w:lineRule="auto"/>
        <w:ind w:firstLine="720"/>
        <w:jc w:val="both"/>
        <w:rPr>
          <w:rFonts w:ascii="GHEA Grapalat" w:hAnsi="GHEA Grapalat" w:cs="Arial"/>
          <w:lang w:val="hy-AM"/>
        </w:rPr>
      </w:pPr>
      <w:r w:rsidRPr="000214B7">
        <w:rPr>
          <w:rFonts w:ascii="GHEA Grapalat" w:hAnsi="GHEA Grapalat" w:cs="Arial"/>
          <w:lang w:val="hy-AM"/>
        </w:rPr>
        <w:t>Հարկ է նշել, որ այն շենքերում, ուր տեսակարար էներգասպառումը նորմից ցածր է, հնարավոր է, որ էներգասպառման ցածր մակարդակը ոչ թե բարձր արդյունավետության արդյունք է, այլ թերջեռուցվածության և ջերմային նվազագույն հարմարավեություն չապահովելու հետևանք։</w:t>
      </w:r>
    </w:p>
    <w:p w14:paraId="55B900F4" w14:textId="77777777" w:rsidR="00A63640" w:rsidRPr="000214B7" w:rsidRDefault="00A63640" w:rsidP="00A369A8">
      <w:pPr>
        <w:spacing w:line="240" w:lineRule="auto"/>
        <w:rPr>
          <w:rFonts w:ascii="GHEA Grapalat" w:hAnsi="GHEA Grapalat" w:cs="Arial"/>
          <w:lang w:val="hy-AM"/>
        </w:rPr>
      </w:pPr>
      <w:r w:rsidRPr="000214B7">
        <w:rPr>
          <w:rFonts w:ascii="GHEA Grapalat" w:hAnsi="GHEA Grapalat" w:cs="Arial"/>
          <w:noProof/>
          <w:lang w:val="hy-AM"/>
        </w:rPr>
        <w:lastRenderedPageBreak/>
        <w:drawing>
          <wp:inline distT="0" distB="0" distL="0" distR="0" wp14:anchorId="605C35C1" wp14:editId="70DC2CFF">
            <wp:extent cx="6122822" cy="3291840"/>
            <wp:effectExtent l="0" t="0" r="11430" b="3810"/>
            <wp:docPr id="1800315933" name="Chart 1">
              <a:extLst xmlns:a="http://schemas.openxmlformats.org/drawingml/2006/main">
                <a:ext uri="{FF2B5EF4-FFF2-40B4-BE49-F238E27FC236}">
                  <a16:creationId xmlns:a16="http://schemas.microsoft.com/office/drawing/2014/main" id="{0F18F8CB-989C-426B-9973-E9E895898E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BCBF422" w14:textId="783ADC24" w:rsidR="006C76BB" w:rsidRPr="000214B7" w:rsidRDefault="006C76BB" w:rsidP="00A369A8">
      <w:pPr>
        <w:spacing w:line="240" w:lineRule="auto"/>
        <w:jc w:val="center"/>
        <w:rPr>
          <w:rFonts w:ascii="GHEA Grapalat" w:hAnsi="GHEA Grapalat" w:cs="Arial"/>
          <w:i/>
          <w:iCs/>
          <w:color w:val="002060"/>
          <w:sz w:val="20"/>
          <w:szCs w:val="20"/>
          <w:lang w:val="hy-AM"/>
        </w:rPr>
      </w:pPr>
      <w:bookmarkStart w:id="436" w:name="_Toc191889856"/>
      <w:r w:rsidRPr="000214B7">
        <w:rPr>
          <w:rFonts w:ascii="GHEA Grapalat" w:hAnsi="GHEA Grapalat" w:cs="Arial"/>
          <w:i/>
          <w:iCs/>
          <w:color w:val="002060"/>
          <w:sz w:val="20"/>
          <w:szCs w:val="20"/>
          <w:lang w:val="hy-AM"/>
        </w:rPr>
        <w:t xml:space="preserve">Պատկեր </w:t>
      </w:r>
      <w:r w:rsidRPr="000214B7">
        <w:rPr>
          <w:rFonts w:ascii="GHEA Grapalat" w:hAnsi="GHEA Grapalat" w:cs="Arial"/>
          <w:i/>
          <w:iCs/>
          <w:color w:val="002060"/>
          <w:sz w:val="20"/>
          <w:szCs w:val="20"/>
          <w:lang w:val="hy-AM"/>
        </w:rPr>
        <w:fldChar w:fldCharType="begin"/>
      </w:r>
      <w:r w:rsidRPr="000214B7">
        <w:rPr>
          <w:rFonts w:ascii="GHEA Grapalat" w:hAnsi="GHEA Grapalat" w:cs="Arial"/>
          <w:i/>
          <w:iCs/>
          <w:color w:val="002060"/>
          <w:sz w:val="20"/>
          <w:szCs w:val="20"/>
          <w:lang w:val="hy-AM"/>
        </w:rPr>
        <w:instrText xml:space="preserve"> STYLEREF 1 \s </w:instrText>
      </w:r>
      <w:r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2</w:t>
      </w:r>
      <w:r w:rsidRPr="000214B7">
        <w:rPr>
          <w:rFonts w:ascii="GHEA Grapalat" w:hAnsi="GHEA Grapalat" w:cs="Arial"/>
          <w:i/>
          <w:iCs/>
          <w:color w:val="002060"/>
          <w:sz w:val="20"/>
          <w:szCs w:val="20"/>
          <w:lang w:val="hy-AM"/>
        </w:rPr>
        <w:fldChar w:fldCharType="end"/>
      </w:r>
      <w:r w:rsidRPr="000214B7">
        <w:rPr>
          <w:rFonts w:ascii="GHEA Grapalat" w:hAnsi="GHEA Grapalat" w:cs="Arial"/>
          <w:i/>
          <w:iCs/>
          <w:color w:val="002060"/>
          <w:sz w:val="20"/>
          <w:szCs w:val="20"/>
          <w:lang w:val="hy-AM"/>
        </w:rPr>
        <w:t>.</w:t>
      </w:r>
      <w:r w:rsidRPr="000214B7">
        <w:rPr>
          <w:rFonts w:ascii="GHEA Grapalat" w:hAnsi="GHEA Grapalat" w:cs="Arial"/>
          <w:i/>
          <w:iCs/>
          <w:color w:val="002060"/>
          <w:sz w:val="20"/>
          <w:szCs w:val="20"/>
          <w:lang w:val="hy-AM"/>
        </w:rPr>
        <w:fldChar w:fldCharType="begin"/>
      </w:r>
      <w:r w:rsidRPr="000214B7">
        <w:rPr>
          <w:rFonts w:ascii="GHEA Grapalat" w:hAnsi="GHEA Grapalat" w:cs="Arial"/>
          <w:i/>
          <w:iCs/>
          <w:color w:val="002060"/>
          <w:sz w:val="20"/>
          <w:szCs w:val="20"/>
          <w:lang w:val="hy-AM"/>
        </w:rPr>
        <w:instrText xml:space="preserve"> SEQ Պատկեր \* ARABIC \s 1 </w:instrText>
      </w:r>
      <w:r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8</w:t>
      </w:r>
      <w:r w:rsidRPr="000214B7">
        <w:rPr>
          <w:rFonts w:ascii="GHEA Grapalat" w:hAnsi="GHEA Grapalat" w:cs="Arial"/>
          <w:i/>
          <w:iCs/>
          <w:color w:val="002060"/>
          <w:sz w:val="20"/>
          <w:szCs w:val="20"/>
          <w:lang w:val="hy-AM"/>
        </w:rPr>
        <w:fldChar w:fldCharType="end"/>
      </w:r>
      <w:r w:rsidRPr="000214B7">
        <w:rPr>
          <w:rFonts w:ascii="Cambria Math" w:eastAsia="MS Gothic" w:hAnsi="Cambria Math" w:cs="Cambria Math"/>
          <w:i/>
          <w:iCs/>
          <w:color w:val="002060"/>
          <w:sz w:val="20"/>
          <w:szCs w:val="20"/>
          <w:lang w:val="hy-AM"/>
        </w:rPr>
        <w:t>․</w:t>
      </w:r>
      <w:r w:rsidRPr="000214B7">
        <w:rPr>
          <w:rFonts w:ascii="GHEA Grapalat" w:hAnsi="GHEA Grapalat" w:cs="Arial"/>
          <w:i/>
          <w:iCs/>
          <w:color w:val="002060"/>
          <w:sz w:val="20"/>
          <w:szCs w:val="20"/>
          <w:lang w:val="hy-AM"/>
        </w:rPr>
        <w:t xml:space="preserve"> ՆՈՒՀ-երի տեսակարար էներգասպառման շեղումը նորմատիվայինից (կՎտ</w:t>
      </w:r>
      <w:r w:rsidRPr="000214B7">
        <w:rPr>
          <w:rFonts w:ascii="Cambria Math" w:eastAsia="MS Gothic" w:hAnsi="Cambria Math" w:cs="Cambria Math"/>
          <w:i/>
          <w:iCs/>
          <w:color w:val="002060"/>
          <w:sz w:val="20"/>
          <w:szCs w:val="20"/>
          <w:lang w:val="hy-AM"/>
        </w:rPr>
        <w:t>․</w:t>
      </w:r>
      <w:r w:rsidRPr="000214B7">
        <w:rPr>
          <w:rFonts w:ascii="GHEA Grapalat" w:hAnsi="GHEA Grapalat" w:cs="Arial"/>
          <w:i/>
          <w:iCs/>
          <w:color w:val="002060"/>
          <w:sz w:val="20"/>
          <w:szCs w:val="20"/>
          <w:lang w:val="hy-AM"/>
        </w:rPr>
        <w:t>Ժ/մ</w:t>
      </w:r>
      <w:r w:rsidRPr="000214B7">
        <w:rPr>
          <w:rFonts w:ascii="GHEA Grapalat" w:hAnsi="GHEA Grapalat" w:cs="Arial"/>
          <w:i/>
          <w:iCs/>
          <w:color w:val="002060"/>
          <w:sz w:val="20"/>
          <w:szCs w:val="20"/>
          <w:vertAlign w:val="superscript"/>
          <w:lang w:val="hy-AM"/>
        </w:rPr>
        <w:t>2</w:t>
      </w:r>
      <w:r w:rsidRPr="000214B7">
        <w:rPr>
          <w:rFonts w:ascii="GHEA Grapalat" w:hAnsi="GHEA Grapalat" w:cs="Arial"/>
          <w:i/>
          <w:iCs/>
          <w:color w:val="002060"/>
          <w:sz w:val="20"/>
          <w:szCs w:val="20"/>
          <w:lang w:val="hy-AM"/>
        </w:rPr>
        <w:t>, տարի)</w:t>
      </w:r>
      <w:bookmarkEnd w:id="436"/>
    </w:p>
    <w:p w14:paraId="38D596E7" w14:textId="5AB9F8D1" w:rsidR="00A63640" w:rsidRPr="000214B7" w:rsidRDefault="000D523F" w:rsidP="00A369A8">
      <w:pPr>
        <w:spacing w:line="240" w:lineRule="auto"/>
        <w:ind w:firstLine="720"/>
        <w:jc w:val="both"/>
        <w:rPr>
          <w:rFonts w:ascii="GHEA Grapalat" w:hAnsi="GHEA Grapalat" w:cs="Arial"/>
          <w:lang w:val="hy-AM"/>
        </w:rPr>
      </w:pPr>
      <w:r w:rsidRPr="000214B7">
        <w:rPr>
          <w:rFonts w:ascii="GHEA Grapalat" w:hAnsi="GHEA Grapalat" w:cs="Arial"/>
          <w:lang w:val="hy-AM"/>
        </w:rPr>
        <w:t>Նման դեպքերում տեսակարար էներգատարության վերլուծություն</w:t>
      </w:r>
      <w:r w:rsidR="00475361" w:rsidRPr="000214B7">
        <w:rPr>
          <w:rFonts w:ascii="GHEA Grapalat" w:hAnsi="GHEA Grapalat" w:cs="Arial"/>
          <w:lang w:val="hy-AM"/>
        </w:rPr>
        <w:t>ն</w:t>
      </w:r>
      <w:r w:rsidRPr="000214B7">
        <w:rPr>
          <w:rFonts w:ascii="GHEA Grapalat" w:hAnsi="GHEA Grapalat" w:cs="Arial"/>
          <w:lang w:val="hy-AM"/>
        </w:rPr>
        <w:t xml:space="preserve"> անհրաժեշտ է համադրել </w:t>
      </w:r>
      <w:r w:rsidR="00FE4716" w:rsidRPr="000214B7">
        <w:rPr>
          <w:rFonts w:ascii="GHEA Grapalat" w:hAnsi="GHEA Grapalat" w:cs="Arial"/>
          <w:lang w:val="hy-AM"/>
        </w:rPr>
        <w:t>շենքերի ներսում օդի ջերմաստիճանի և հարաբերական խոնավության երկարաժամկետ մշտադիտարկման արդյունքների հետ, որպեսզի հնարավոր լինի գնահատել, թե որքանով է էներգիայի օգտագործումը արդյունավետ, ի</w:t>
      </w:r>
      <w:r w:rsidR="00D901B5" w:rsidRPr="000214B7">
        <w:rPr>
          <w:rFonts w:ascii="GHEA Grapalat" w:hAnsi="GHEA Grapalat" w:cs="Arial"/>
          <w:lang w:val="hy-AM"/>
        </w:rPr>
        <w:t xml:space="preserve">սկ շենքի ներսում պահպանվում են նվազագույն ջերմային հարմարավետության պահանջները։ </w:t>
      </w:r>
    </w:p>
    <w:p w14:paraId="750AF1B5" w14:textId="77777777" w:rsidR="00A63640" w:rsidRPr="000214B7" w:rsidRDefault="00A63640" w:rsidP="00A369A8">
      <w:pPr>
        <w:spacing w:line="240" w:lineRule="auto"/>
        <w:rPr>
          <w:rFonts w:ascii="GHEA Grapalat" w:hAnsi="GHEA Grapalat" w:cs="Arial"/>
          <w:lang w:val="hy-AM"/>
        </w:rPr>
      </w:pPr>
      <w:r w:rsidRPr="000214B7">
        <w:rPr>
          <w:rFonts w:ascii="GHEA Grapalat" w:hAnsi="GHEA Grapalat" w:cs="Arial"/>
          <w:noProof/>
          <w:lang w:val="hy-AM"/>
        </w:rPr>
        <w:drawing>
          <wp:inline distT="0" distB="0" distL="0" distR="0" wp14:anchorId="77725EA6" wp14:editId="2BC5A9E5">
            <wp:extent cx="5943600" cy="3794760"/>
            <wp:effectExtent l="0" t="0" r="0" b="15240"/>
            <wp:docPr id="31500510" name="Chart 1">
              <a:extLst xmlns:a="http://schemas.openxmlformats.org/drawingml/2006/main">
                <a:ext uri="{FF2B5EF4-FFF2-40B4-BE49-F238E27FC236}">
                  <a16:creationId xmlns:a16="http://schemas.microsoft.com/office/drawing/2014/main" id="{CFB6A26E-433E-4E41-A448-5F5598B1B7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6219174" w14:textId="2ECF32B8" w:rsidR="006C76BB" w:rsidRPr="000214B7" w:rsidRDefault="006C76BB" w:rsidP="00A369A8">
      <w:pPr>
        <w:pStyle w:val="Caption"/>
        <w:keepNext/>
        <w:jc w:val="center"/>
        <w:rPr>
          <w:rFonts w:ascii="GHEA Grapalat" w:hAnsi="GHEA Grapalat" w:cs="Arial"/>
          <w:color w:val="002060"/>
          <w:sz w:val="20"/>
          <w:szCs w:val="20"/>
          <w:lang w:val="hy-AM"/>
        </w:rPr>
      </w:pPr>
      <w:bookmarkStart w:id="437" w:name="_Toc191889857"/>
      <w:r w:rsidRPr="000214B7">
        <w:rPr>
          <w:rFonts w:ascii="GHEA Grapalat" w:hAnsi="GHEA Grapalat" w:cs="Arial"/>
          <w:color w:val="002060"/>
          <w:sz w:val="20"/>
          <w:szCs w:val="20"/>
          <w:lang w:val="hy-AM"/>
        </w:rPr>
        <w:lastRenderedPageBreak/>
        <w:t xml:space="preserve">Պատկեր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Պատկեր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9</w:t>
      </w:r>
      <w:r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Ըստ այցելուի տեսակարար էներգատարության միտումը ՆՈւՀ-երում, 2012թ. և 2022թ., կՎտ</w:t>
      </w:r>
      <w:r w:rsidR="00475361" w:rsidRPr="000214B7">
        <w:rPr>
          <w:rFonts w:ascii="GHEA Grapalat" w:hAnsi="GHEA Grapalat" w:cs="Arial"/>
          <w:color w:val="002060"/>
          <w:sz w:val="20"/>
          <w:szCs w:val="20"/>
          <w:lang w:val="hy-AM"/>
        </w:rPr>
        <w:t>ժ</w:t>
      </w:r>
      <w:r w:rsidRPr="000214B7">
        <w:rPr>
          <w:rFonts w:ascii="GHEA Grapalat" w:hAnsi="GHEA Grapalat" w:cs="Arial"/>
          <w:color w:val="002060"/>
          <w:sz w:val="20"/>
          <w:szCs w:val="20"/>
          <w:lang w:val="hy-AM"/>
        </w:rPr>
        <w:t>/այցելու</w:t>
      </w:r>
      <w:bookmarkEnd w:id="437"/>
    </w:p>
    <w:p w14:paraId="27501425" w14:textId="77777777" w:rsidR="006C76BB" w:rsidRPr="000214B7" w:rsidRDefault="006C76BB" w:rsidP="00A369A8">
      <w:pPr>
        <w:spacing w:after="0" w:line="240" w:lineRule="auto"/>
        <w:jc w:val="both"/>
        <w:rPr>
          <w:rFonts w:ascii="GHEA Grapalat" w:hAnsi="GHEA Grapalat" w:cs="Arial"/>
          <w:sz w:val="20"/>
          <w:szCs w:val="20"/>
          <w:lang w:val="hy-AM"/>
        </w:rPr>
      </w:pPr>
    </w:p>
    <w:p w14:paraId="4670B0DB" w14:textId="37CEE30F" w:rsidR="00A71EC9" w:rsidRPr="000214B7" w:rsidRDefault="00A71EC9" w:rsidP="00A369A8">
      <w:pPr>
        <w:spacing w:line="240" w:lineRule="auto"/>
        <w:ind w:firstLine="720"/>
        <w:jc w:val="both"/>
        <w:rPr>
          <w:rFonts w:ascii="GHEA Grapalat" w:hAnsi="GHEA Grapalat" w:cs="Arial"/>
          <w:lang w:val="hy-AM"/>
        </w:rPr>
      </w:pPr>
      <w:r w:rsidRPr="000214B7">
        <w:rPr>
          <w:rFonts w:ascii="GHEA Grapalat" w:hAnsi="GHEA Grapalat" w:cs="Arial"/>
          <w:lang w:val="hy-AM"/>
        </w:rPr>
        <w:t>2022թ</w:t>
      </w:r>
      <w:r w:rsidR="006C76BB" w:rsidRPr="000214B7">
        <w:rPr>
          <w:rFonts w:ascii="GHEA Grapalat" w:hAnsi="GHEA Grapalat" w:cs="Arial"/>
          <w:lang w:val="hy-AM"/>
        </w:rPr>
        <w:t>.</w:t>
      </w:r>
      <w:r w:rsidRPr="000214B7">
        <w:rPr>
          <w:rFonts w:ascii="GHEA Grapalat" w:hAnsi="GHEA Grapalat" w:cs="Arial"/>
          <w:lang w:val="hy-AM"/>
        </w:rPr>
        <w:t xml:space="preserve"> տեսակարար տեսակարար էներգսպառման շեղումը նորմատիվային արժեքից գնահատվում է որպես է</w:t>
      </w:r>
      <w:r w:rsidR="00475361" w:rsidRPr="000214B7">
        <w:rPr>
          <w:rFonts w:ascii="GHEA Grapalat" w:hAnsi="GHEA Grapalat" w:cs="Arial"/>
          <w:lang w:val="hy-AM"/>
        </w:rPr>
        <w:t>Խ</w:t>
      </w:r>
      <w:r w:rsidRPr="000214B7">
        <w:rPr>
          <w:rFonts w:ascii="GHEA Grapalat" w:hAnsi="GHEA Grapalat" w:cs="Arial"/>
          <w:lang w:val="hy-AM"/>
        </w:rPr>
        <w:t xml:space="preserve"> ներուժ, այսինքն՝ շենքը կապիտալ վերանորոգելով նորմատիվների հետ համապատասխանության բերելու դեպքում գնահատված շեղում կհարթվի, </w:t>
      </w:r>
      <w:r w:rsidR="00475361" w:rsidRPr="000214B7">
        <w:rPr>
          <w:rFonts w:ascii="GHEA Grapalat" w:hAnsi="GHEA Grapalat" w:cs="Arial"/>
          <w:lang w:val="hy-AM"/>
        </w:rPr>
        <w:t>էԽ</w:t>
      </w:r>
      <w:r w:rsidRPr="000214B7">
        <w:rPr>
          <w:rFonts w:ascii="GHEA Grapalat" w:hAnsi="GHEA Grapalat" w:cs="Arial"/>
          <w:lang w:val="hy-AM"/>
        </w:rPr>
        <w:t xml:space="preserve"> ներուժը կյուրացվի, որն էլ կբերի նաև զգալի ֆինանսական խնայողությունների, ինչպես ներկայացված է վարը բերված աղյուսակում։ </w:t>
      </w:r>
    </w:p>
    <w:p w14:paraId="55BC2993" w14:textId="77777777" w:rsidR="00B56FC3" w:rsidRPr="000214B7" w:rsidRDefault="00B56FC3" w:rsidP="00A369A8">
      <w:pPr>
        <w:spacing w:after="0" w:line="240" w:lineRule="auto"/>
        <w:jc w:val="both"/>
        <w:rPr>
          <w:rFonts w:ascii="GHEA Grapalat" w:hAnsi="GHEA Grapalat" w:cs="Arial"/>
          <w:sz w:val="20"/>
          <w:szCs w:val="20"/>
          <w:lang w:val="hy-AM"/>
        </w:rPr>
      </w:pPr>
    </w:p>
    <w:p w14:paraId="28CEB67F" w14:textId="70E793B2" w:rsidR="00827071" w:rsidRPr="000214B7" w:rsidRDefault="00A71EC9" w:rsidP="00A369A8">
      <w:pPr>
        <w:pStyle w:val="Title"/>
        <w:spacing w:after="120"/>
        <w:contextualSpacing w:val="0"/>
        <w:rPr>
          <w:rFonts w:ascii="GHEA Grapalat" w:hAnsi="GHEA Grapalat" w:cs="Arial"/>
          <w:i/>
          <w:iCs/>
          <w:spacing w:val="0"/>
          <w:sz w:val="20"/>
          <w:szCs w:val="20"/>
          <w:lang w:val="hy-AM"/>
        </w:rPr>
      </w:pPr>
      <w:bookmarkStart w:id="438" w:name="_Toc191889907"/>
      <w:r w:rsidRPr="000214B7">
        <w:rPr>
          <w:rFonts w:ascii="GHEA Grapalat" w:hAnsi="GHEA Grapalat" w:cs="Arial"/>
          <w:color w:val="002060"/>
          <w:spacing w:val="0"/>
          <w:sz w:val="20"/>
          <w:szCs w:val="20"/>
          <w:lang w:val="hy-AM"/>
        </w:rPr>
        <w:t xml:space="preserve">Աղյուսակ </w:t>
      </w:r>
      <w:r w:rsidR="00A74ABE" w:rsidRPr="000214B7">
        <w:rPr>
          <w:rFonts w:ascii="GHEA Grapalat" w:hAnsi="GHEA Grapalat" w:cs="Arial"/>
          <w:color w:val="002060"/>
          <w:spacing w:val="0"/>
          <w:sz w:val="20"/>
          <w:szCs w:val="20"/>
          <w:lang w:val="hy-AM"/>
        </w:rPr>
        <w:fldChar w:fldCharType="begin"/>
      </w:r>
      <w:r w:rsidR="00A74ABE" w:rsidRPr="000214B7">
        <w:rPr>
          <w:rFonts w:ascii="GHEA Grapalat" w:hAnsi="GHEA Grapalat" w:cs="Arial"/>
          <w:color w:val="002060"/>
          <w:spacing w:val="0"/>
          <w:sz w:val="20"/>
          <w:szCs w:val="20"/>
          <w:lang w:val="hy-AM"/>
        </w:rPr>
        <w:instrText xml:space="preserve"> STYLEREF 1 \s </w:instrText>
      </w:r>
      <w:r w:rsidR="00A74ABE" w:rsidRPr="000214B7">
        <w:rPr>
          <w:rFonts w:ascii="GHEA Grapalat" w:hAnsi="GHEA Grapalat" w:cs="Arial"/>
          <w:color w:val="002060"/>
          <w:spacing w:val="0"/>
          <w:sz w:val="20"/>
          <w:szCs w:val="20"/>
          <w:lang w:val="hy-AM"/>
        </w:rPr>
        <w:fldChar w:fldCharType="separate"/>
      </w:r>
      <w:r w:rsidR="00F36E0D" w:rsidRPr="000214B7">
        <w:rPr>
          <w:rFonts w:ascii="GHEA Grapalat" w:hAnsi="GHEA Grapalat" w:cs="Arial"/>
          <w:noProof/>
          <w:color w:val="002060"/>
          <w:spacing w:val="0"/>
          <w:sz w:val="20"/>
          <w:szCs w:val="20"/>
          <w:lang w:val="hy-AM"/>
        </w:rPr>
        <w:t>2</w:t>
      </w:r>
      <w:r w:rsidR="00A74ABE" w:rsidRPr="000214B7">
        <w:rPr>
          <w:rFonts w:ascii="GHEA Grapalat" w:hAnsi="GHEA Grapalat" w:cs="Arial"/>
          <w:color w:val="002060"/>
          <w:spacing w:val="0"/>
          <w:sz w:val="20"/>
          <w:szCs w:val="20"/>
          <w:lang w:val="hy-AM"/>
        </w:rPr>
        <w:fldChar w:fldCharType="end"/>
      </w:r>
      <w:r w:rsidR="00A74ABE" w:rsidRPr="000214B7">
        <w:rPr>
          <w:rFonts w:ascii="GHEA Grapalat" w:hAnsi="GHEA Grapalat" w:cs="Arial"/>
          <w:color w:val="002060"/>
          <w:spacing w:val="0"/>
          <w:sz w:val="20"/>
          <w:szCs w:val="20"/>
          <w:lang w:val="hy-AM"/>
        </w:rPr>
        <w:t>.</w:t>
      </w:r>
      <w:r w:rsidR="00A74ABE" w:rsidRPr="000214B7">
        <w:rPr>
          <w:rFonts w:ascii="GHEA Grapalat" w:hAnsi="GHEA Grapalat" w:cs="Arial"/>
          <w:color w:val="002060"/>
          <w:spacing w:val="0"/>
          <w:sz w:val="20"/>
          <w:szCs w:val="20"/>
          <w:lang w:val="hy-AM"/>
        </w:rPr>
        <w:fldChar w:fldCharType="begin"/>
      </w:r>
      <w:r w:rsidR="00A74ABE" w:rsidRPr="000214B7">
        <w:rPr>
          <w:rFonts w:ascii="GHEA Grapalat" w:hAnsi="GHEA Grapalat" w:cs="Arial"/>
          <w:color w:val="002060"/>
          <w:spacing w:val="0"/>
          <w:sz w:val="20"/>
          <w:szCs w:val="20"/>
          <w:lang w:val="hy-AM"/>
        </w:rPr>
        <w:instrText xml:space="preserve"> SEQ Աղյուսակ \* ARABIC \s 1 </w:instrText>
      </w:r>
      <w:r w:rsidR="00A74ABE" w:rsidRPr="000214B7">
        <w:rPr>
          <w:rFonts w:ascii="GHEA Grapalat" w:hAnsi="GHEA Grapalat" w:cs="Arial"/>
          <w:color w:val="002060"/>
          <w:spacing w:val="0"/>
          <w:sz w:val="20"/>
          <w:szCs w:val="20"/>
          <w:lang w:val="hy-AM"/>
        </w:rPr>
        <w:fldChar w:fldCharType="separate"/>
      </w:r>
      <w:r w:rsidR="00F36E0D" w:rsidRPr="000214B7">
        <w:rPr>
          <w:rFonts w:ascii="GHEA Grapalat" w:hAnsi="GHEA Grapalat" w:cs="Arial"/>
          <w:noProof/>
          <w:color w:val="002060"/>
          <w:spacing w:val="0"/>
          <w:sz w:val="20"/>
          <w:szCs w:val="20"/>
          <w:lang w:val="hy-AM"/>
        </w:rPr>
        <w:t>23</w:t>
      </w:r>
      <w:r w:rsidR="00A74ABE" w:rsidRPr="000214B7">
        <w:rPr>
          <w:rFonts w:ascii="GHEA Grapalat" w:hAnsi="GHEA Grapalat" w:cs="Arial"/>
          <w:color w:val="002060"/>
          <w:spacing w:val="0"/>
          <w:sz w:val="20"/>
          <w:szCs w:val="20"/>
          <w:lang w:val="hy-AM"/>
        </w:rPr>
        <w:fldChar w:fldCharType="end"/>
      </w:r>
      <w:r w:rsidR="00827071" w:rsidRPr="000214B7">
        <w:rPr>
          <w:rFonts w:ascii="Cambria Math" w:eastAsia="MS Gothic" w:hAnsi="Cambria Math" w:cs="Cambria Math"/>
          <w:color w:val="002060"/>
          <w:spacing w:val="0"/>
          <w:sz w:val="20"/>
          <w:szCs w:val="20"/>
          <w:lang w:val="hy-AM"/>
        </w:rPr>
        <w:t>․</w:t>
      </w:r>
      <w:r w:rsidR="00827071" w:rsidRPr="000214B7">
        <w:rPr>
          <w:rFonts w:ascii="GHEA Grapalat" w:hAnsi="GHEA Grapalat" w:cs="Arial"/>
          <w:color w:val="002060"/>
          <w:spacing w:val="0"/>
          <w:sz w:val="20"/>
          <w:szCs w:val="20"/>
          <w:lang w:val="hy-AM"/>
        </w:rPr>
        <w:t xml:space="preserve"> ՆՈՒՀ-երի էներգախնայողության ներուժը, 2022թ</w:t>
      </w:r>
      <w:r w:rsidR="00827071" w:rsidRPr="000214B7">
        <w:rPr>
          <w:rFonts w:ascii="Cambria Math" w:eastAsia="MS Gothic" w:hAnsi="Cambria Math" w:cs="Cambria Math"/>
          <w:color w:val="002060"/>
          <w:spacing w:val="0"/>
          <w:sz w:val="20"/>
          <w:szCs w:val="20"/>
          <w:lang w:val="hy-AM"/>
        </w:rPr>
        <w:t>․</w:t>
      </w:r>
      <w:r w:rsidR="00827071" w:rsidRPr="000214B7">
        <w:rPr>
          <w:rFonts w:ascii="GHEA Grapalat" w:hAnsi="GHEA Grapalat" w:cs="Arial"/>
          <w:color w:val="002060"/>
          <w:spacing w:val="0"/>
          <w:sz w:val="20"/>
          <w:szCs w:val="20"/>
          <w:lang w:val="hy-AM"/>
        </w:rPr>
        <w:t xml:space="preserve">, </w:t>
      </w:r>
      <w:r w:rsidR="00741F8A" w:rsidRPr="000214B7">
        <w:rPr>
          <w:rFonts w:ascii="GHEA Grapalat" w:hAnsi="GHEA Grapalat" w:cs="Arial"/>
          <w:color w:val="002060"/>
          <w:spacing w:val="0"/>
          <w:sz w:val="20"/>
          <w:szCs w:val="20"/>
          <w:lang w:val="hy-AM"/>
        </w:rPr>
        <w:t>կՎտժ</w:t>
      </w:r>
      <w:r w:rsidR="00827071" w:rsidRPr="000214B7">
        <w:rPr>
          <w:rFonts w:ascii="GHEA Grapalat" w:hAnsi="GHEA Grapalat" w:cs="Arial"/>
          <w:color w:val="002060"/>
          <w:spacing w:val="0"/>
          <w:sz w:val="20"/>
          <w:szCs w:val="20"/>
          <w:lang w:val="hy-AM"/>
        </w:rPr>
        <w:t>/տարի</w:t>
      </w:r>
      <w:r w:rsidR="00D80364" w:rsidRPr="000214B7">
        <w:rPr>
          <w:rStyle w:val="FootnoteReference"/>
          <w:rFonts w:ascii="GHEA Grapalat" w:hAnsi="GHEA Grapalat" w:cs="Arial"/>
          <w:i/>
          <w:iCs/>
          <w:spacing w:val="0"/>
          <w:sz w:val="20"/>
          <w:szCs w:val="20"/>
          <w:lang w:val="hy-AM"/>
        </w:rPr>
        <w:footnoteReference w:id="38"/>
      </w:r>
      <w:bookmarkEnd w:id="438"/>
    </w:p>
    <w:tbl>
      <w:tblPr>
        <w:tblW w:w="9639" w:type="dxa"/>
        <w:tblLayout w:type="fixed"/>
        <w:tblCellMar>
          <w:left w:w="0" w:type="dxa"/>
          <w:right w:w="0" w:type="dxa"/>
        </w:tblCellMar>
        <w:tblLook w:val="04A0" w:firstRow="1" w:lastRow="0" w:firstColumn="1" w:lastColumn="0" w:noHBand="0" w:noVBand="1"/>
      </w:tblPr>
      <w:tblGrid>
        <w:gridCol w:w="990"/>
        <w:gridCol w:w="3510"/>
        <w:gridCol w:w="3060"/>
        <w:gridCol w:w="2079"/>
      </w:tblGrid>
      <w:tr w:rsidR="001838A2" w:rsidRPr="000214B7" w14:paraId="11CF241E" w14:textId="77777777" w:rsidTr="00064D3B">
        <w:trPr>
          <w:trHeight w:val="63"/>
          <w:tblHeader/>
        </w:trPr>
        <w:tc>
          <w:tcPr>
            <w:tcW w:w="990" w:type="dxa"/>
            <w:tcBorders>
              <w:top w:val="nil"/>
              <w:left w:val="nil"/>
              <w:bottom w:val="single" w:sz="4" w:space="0" w:color="8EA9DB"/>
              <w:right w:val="nil"/>
            </w:tcBorders>
            <w:shd w:val="clear" w:color="D9E1F2" w:fill="D9E1F2"/>
            <w:noWrap/>
            <w:vAlign w:val="center"/>
            <w:hideMark/>
          </w:tcPr>
          <w:p w14:paraId="40447FEB" w14:textId="01C1032E" w:rsidR="001838A2" w:rsidRPr="000214B7" w:rsidRDefault="00350105"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color w:val="000000"/>
                <w:sz w:val="18"/>
                <w:szCs w:val="18"/>
                <w:lang w:val="hy-AM"/>
              </w:rPr>
              <w:t>N</w:t>
            </w:r>
          </w:p>
        </w:tc>
        <w:tc>
          <w:tcPr>
            <w:tcW w:w="3510" w:type="dxa"/>
            <w:tcBorders>
              <w:top w:val="nil"/>
              <w:left w:val="nil"/>
              <w:bottom w:val="single" w:sz="4" w:space="0" w:color="8EA9DB"/>
              <w:right w:val="nil"/>
            </w:tcBorders>
            <w:shd w:val="clear" w:color="D9E1F2" w:fill="D9E1F2"/>
            <w:noWrap/>
            <w:vAlign w:val="center"/>
            <w:hideMark/>
          </w:tcPr>
          <w:p w14:paraId="1EEC3DBA" w14:textId="3DB44FBE" w:rsidR="001838A2" w:rsidRPr="000214B7" w:rsidRDefault="001838A2"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Գումարային տարեկան էներգասպառումը, փաստացի, կՎտ</w:t>
            </w:r>
            <w:r w:rsidR="00475361" w:rsidRPr="000214B7">
              <w:rPr>
                <w:rFonts w:ascii="GHEA Grapalat" w:eastAsia="Times New Roman" w:hAnsi="GHEA Grapalat" w:cs="Arial"/>
                <w:b/>
                <w:bCs/>
                <w:color w:val="000000"/>
                <w:sz w:val="18"/>
                <w:szCs w:val="18"/>
                <w:lang w:val="hy-AM"/>
              </w:rPr>
              <w:t>ժ</w:t>
            </w:r>
          </w:p>
        </w:tc>
        <w:tc>
          <w:tcPr>
            <w:tcW w:w="3060" w:type="dxa"/>
            <w:tcBorders>
              <w:top w:val="nil"/>
              <w:left w:val="nil"/>
              <w:bottom w:val="single" w:sz="4" w:space="0" w:color="8EA9DB"/>
              <w:right w:val="nil"/>
            </w:tcBorders>
            <w:shd w:val="clear" w:color="D9E1F2" w:fill="D9E1F2"/>
            <w:vAlign w:val="bottom"/>
            <w:hideMark/>
          </w:tcPr>
          <w:p w14:paraId="6808DCDD" w14:textId="1EDCCE77" w:rsidR="001838A2" w:rsidRPr="000214B7" w:rsidRDefault="001838A2"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Գումարային տարեկան էներգասպառման շեղումը նորմատիվային, կՎտ</w:t>
            </w:r>
            <w:r w:rsidR="00475361" w:rsidRPr="000214B7">
              <w:rPr>
                <w:rFonts w:ascii="GHEA Grapalat" w:eastAsia="Times New Roman" w:hAnsi="GHEA Grapalat" w:cs="Arial"/>
                <w:b/>
                <w:bCs/>
                <w:color w:val="000000"/>
                <w:sz w:val="18"/>
                <w:szCs w:val="18"/>
                <w:lang w:val="hy-AM"/>
              </w:rPr>
              <w:t>ժ</w:t>
            </w:r>
          </w:p>
        </w:tc>
        <w:tc>
          <w:tcPr>
            <w:tcW w:w="2079" w:type="dxa"/>
            <w:tcBorders>
              <w:top w:val="nil"/>
              <w:left w:val="nil"/>
              <w:bottom w:val="single" w:sz="4" w:space="0" w:color="8EA9DB"/>
              <w:right w:val="nil"/>
            </w:tcBorders>
            <w:shd w:val="clear" w:color="D9E1F2" w:fill="D9E1F2"/>
            <w:vAlign w:val="center"/>
            <w:hideMark/>
          </w:tcPr>
          <w:p w14:paraId="2CF23A68" w14:textId="6647F9B4" w:rsidR="001838A2" w:rsidRPr="000214B7" w:rsidRDefault="001838A2"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Պոտենցիալ խնայողությունը, ՀՀԴ/տարի</w:t>
            </w:r>
          </w:p>
        </w:tc>
      </w:tr>
      <w:tr w:rsidR="001838A2" w:rsidRPr="000214B7" w14:paraId="7CA72FF0" w14:textId="77777777" w:rsidTr="00064D3B">
        <w:trPr>
          <w:trHeight w:val="285"/>
        </w:trPr>
        <w:tc>
          <w:tcPr>
            <w:tcW w:w="990" w:type="dxa"/>
            <w:tcBorders>
              <w:top w:val="nil"/>
              <w:left w:val="nil"/>
              <w:bottom w:val="nil"/>
              <w:right w:val="nil"/>
            </w:tcBorders>
            <w:noWrap/>
            <w:vAlign w:val="bottom"/>
            <w:hideMark/>
          </w:tcPr>
          <w:p w14:paraId="52A95522"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N105</w:t>
            </w:r>
          </w:p>
        </w:tc>
        <w:tc>
          <w:tcPr>
            <w:tcW w:w="3510" w:type="dxa"/>
            <w:tcBorders>
              <w:top w:val="nil"/>
              <w:left w:val="nil"/>
              <w:bottom w:val="nil"/>
              <w:right w:val="nil"/>
            </w:tcBorders>
            <w:noWrap/>
            <w:vAlign w:val="bottom"/>
            <w:hideMark/>
          </w:tcPr>
          <w:p w14:paraId="4533E912"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353,323</w:t>
            </w:r>
          </w:p>
        </w:tc>
        <w:tc>
          <w:tcPr>
            <w:tcW w:w="3060" w:type="dxa"/>
            <w:tcBorders>
              <w:top w:val="nil"/>
              <w:left w:val="nil"/>
              <w:bottom w:val="nil"/>
              <w:right w:val="nil"/>
            </w:tcBorders>
            <w:shd w:val="clear" w:color="000000" w:fill="F8696B"/>
            <w:noWrap/>
            <w:vAlign w:val="bottom"/>
            <w:hideMark/>
          </w:tcPr>
          <w:p w14:paraId="73812AB5"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239,343</w:t>
            </w:r>
          </w:p>
        </w:tc>
        <w:tc>
          <w:tcPr>
            <w:tcW w:w="2079" w:type="dxa"/>
            <w:tcBorders>
              <w:top w:val="nil"/>
              <w:left w:val="nil"/>
              <w:bottom w:val="nil"/>
              <w:right w:val="nil"/>
            </w:tcBorders>
            <w:noWrap/>
            <w:vAlign w:val="bottom"/>
            <w:hideMark/>
          </w:tcPr>
          <w:p w14:paraId="4D9D1ED7"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28,197,835</w:t>
            </w:r>
          </w:p>
        </w:tc>
      </w:tr>
      <w:tr w:rsidR="001838A2" w:rsidRPr="000214B7" w14:paraId="1BCDE66D" w14:textId="77777777" w:rsidTr="00064D3B">
        <w:trPr>
          <w:trHeight w:val="285"/>
        </w:trPr>
        <w:tc>
          <w:tcPr>
            <w:tcW w:w="990" w:type="dxa"/>
            <w:tcBorders>
              <w:top w:val="nil"/>
              <w:left w:val="nil"/>
              <w:bottom w:val="nil"/>
              <w:right w:val="nil"/>
            </w:tcBorders>
            <w:noWrap/>
            <w:vAlign w:val="bottom"/>
            <w:hideMark/>
          </w:tcPr>
          <w:p w14:paraId="34E6F556"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N96</w:t>
            </w:r>
          </w:p>
        </w:tc>
        <w:tc>
          <w:tcPr>
            <w:tcW w:w="3510" w:type="dxa"/>
            <w:tcBorders>
              <w:top w:val="nil"/>
              <w:left w:val="nil"/>
              <w:bottom w:val="nil"/>
              <w:right w:val="nil"/>
            </w:tcBorders>
            <w:noWrap/>
            <w:vAlign w:val="bottom"/>
            <w:hideMark/>
          </w:tcPr>
          <w:p w14:paraId="1B5EB47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508,384</w:t>
            </w:r>
          </w:p>
        </w:tc>
        <w:tc>
          <w:tcPr>
            <w:tcW w:w="3060" w:type="dxa"/>
            <w:tcBorders>
              <w:top w:val="nil"/>
              <w:left w:val="nil"/>
              <w:bottom w:val="nil"/>
              <w:right w:val="nil"/>
            </w:tcBorders>
            <w:shd w:val="clear" w:color="000000" w:fill="FA8C72"/>
            <w:noWrap/>
            <w:vAlign w:val="bottom"/>
            <w:hideMark/>
          </w:tcPr>
          <w:p w14:paraId="1B3F0DDB"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184,175</w:t>
            </w:r>
          </w:p>
        </w:tc>
        <w:tc>
          <w:tcPr>
            <w:tcW w:w="2079" w:type="dxa"/>
            <w:tcBorders>
              <w:top w:val="nil"/>
              <w:left w:val="nil"/>
              <w:bottom w:val="nil"/>
              <w:right w:val="nil"/>
            </w:tcBorders>
            <w:noWrap/>
            <w:vAlign w:val="bottom"/>
            <w:hideMark/>
          </w:tcPr>
          <w:p w14:paraId="64AE400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21,698,225</w:t>
            </w:r>
          </w:p>
        </w:tc>
      </w:tr>
      <w:tr w:rsidR="001838A2" w:rsidRPr="000214B7" w14:paraId="3D03B3DA" w14:textId="77777777" w:rsidTr="00064D3B">
        <w:trPr>
          <w:trHeight w:val="285"/>
        </w:trPr>
        <w:tc>
          <w:tcPr>
            <w:tcW w:w="990" w:type="dxa"/>
            <w:tcBorders>
              <w:top w:val="nil"/>
              <w:left w:val="nil"/>
              <w:bottom w:val="nil"/>
              <w:right w:val="nil"/>
            </w:tcBorders>
            <w:noWrap/>
            <w:vAlign w:val="bottom"/>
            <w:hideMark/>
          </w:tcPr>
          <w:p w14:paraId="450D9487"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N114</w:t>
            </w:r>
          </w:p>
        </w:tc>
        <w:tc>
          <w:tcPr>
            <w:tcW w:w="3510" w:type="dxa"/>
            <w:tcBorders>
              <w:top w:val="nil"/>
              <w:left w:val="nil"/>
              <w:bottom w:val="nil"/>
              <w:right w:val="nil"/>
            </w:tcBorders>
            <w:noWrap/>
            <w:vAlign w:val="bottom"/>
            <w:hideMark/>
          </w:tcPr>
          <w:p w14:paraId="3507C9F9"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398,432</w:t>
            </w:r>
          </w:p>
        </w:tc>
        <w:tc>
          <w:tcPr>
            <w:tcW w:w="3060" w:type="dxa"/>
            <w:tcBorders>
              <w:top w:val="nil"/>
              <w:left w:val="nil"/>
              <w:bottom w:val="nil"/>
              <w:right w:val="nil"/>
            </w:tcBorders>
            <w:shd w:val="clear" w:color="000000" w:fill="FA8D72"/>
            <w:noWrap/>
            <w:vAlign w:val="bottom"/>
            <w:hideMark/>
          </w:tcPr>
          <w:p w14:paraId="06DC2183"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181,295</w:t>
            </w:r>
          </w:p>
        </w:tc>
        <w:tc>
          <w:tcPr>
            <w:tcW w:w="2079" w:type="dxa"/>
            <w:tcBorders>
              <w:top w:val="nil"/>
              <w:left w:val="nil"/>
              <w:bottom w:val="nil"/>
              <w:right w:val="nil"/>
            </w:tcBorders>
            <w:noWrap/>
            <w:vAlign w:val="bottom"/>
            <w:hideMark/>
          </w:tcPr>
          <w:p w14:paraId="4AB8AFA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21,358,935</w:t>
            </w:r>
          </w:p>
        </w:tc>
      </w:tr>
      <w:tr w:rsidR="001838A2" w:rsidRPr="000214B7" w14:paraId="7D731B07" w14:textId="77777777" w:rsidTr="00064D3B">
        <w:trPr>
          <w:trHeight w:val="285"/>
        </w:trPr>
        <w:tc>
          <w:tcPr>
            <w:tcW w:w="990" w:type="dxa"/>
            <w:tcBorders>
              <w:top w:val="nil"/>
              <w:left w:val="nil"/>
              <w:bottom w:val="nil"/>
              <w:right w:val="nil"/>
            </w:tcBorders>
            <w:noWrap/>
            <w:vAlign w:val="bottom"/>
            <w:hideMark/>
          </w:tcPr>
          <w:p w14:paraId="52177794"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N159</w:t>
            </w:r>
          </w:p>
        </w:tc>
        <w:tc>
          <w:tcPr>
            <w:tcW w:w="3510" w:type="dxa"/>
            <w:tcBorders>
              <w:top w:val="nil"/>
              <w:left w:val="nil"/>
              <w:bottom w:val="nil"/>
              <w:right w:val="nil"/>
            </w:tcBorders>
            <w:noWrap/>
            <w:vAlign w:val="bottom"/>
            <w:hideMark/>
          </w:tcPr>
          <w:p w14:paraId="69534A3F"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297,113</w:t>
            </w:r>
          </w:p>
        </w:tc>
        <w:tc>
          <w:tcPr>
            <w:tcW w:w="3060" w:type="dxa"/>
            <w:tcBorders>
              <w:top w:val="nil"/>
              <w:left w:val="nil"/>
              <w:bottom w:val="nil"/>
              <w:right w:val="nil"/>
            </w:tcBorders>
            <w:shd w:val="clear" w:color="000000" w:fill="FB9774"/>
            <w:noWrap/>
            <w:vAlign w:val="bottom"/>
            <w:hideMark/>
          </w:tcPr>
          <w:p w14:paraId="3B5438CA"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166,264</w:t>
            </w:r>
          </w:p>
        </w:tc>
        <w:tc>
          <w:tcPr>
            <w:tcW w:w="2079" w:type="dxa"/>
            <w:tcBorders>
              <w:top w:val="nil"/>
              <w:left w:val="nil"/>
              <w:bottom w:val="nil"/>
              <w:right w:val="nil"/>
            </w:tcBorders>
            <w:noWrap/>
            <w:vAlign w:val="bottom"/>
            <w:hideMark/>
          </w:tcPr>
          <w:p w14:paraId="6AFF954F"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19,588,084</w:t>
            </w:r>
          </w:p>
        </w:tc>
      </w:tr>
      <w:tr w:rsidR="001838A2" w:rsidRPr="000214B7" w14:paraId="76E7893C" w14:textId="77777777" w:rsidTr="00064D3B">
        <w:trPr>
          <w:trHeight w:val="285"/>
        </w:trPr>
        <w:tc>
          <w:tcPr>
            <w:tcW w:w="990" w:type="dxa"/>
            <w:tcBorders>
              <w:top w:val="nil"/>
              <w:left w:val="nil"/>
              <w:bottom w:val="nil"/>
              <w:right w:val="nil"/>
            </w:tcBorders>
            <w:noWrap/>
            <w:vAlign w:val="bottom"/>
            <w:hideMark/>
          </w:tcPr>
          <w:p w14:paraId="43E0E902"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N101</w:t>
            </w:r>
          </w:p>
        </w:tc>
        <w:tc>
          <w:tcPr>
            <w:tcW w:w="3510" w:type="dxa"/>
            <w:tcBorders>
              <w:top w:val="nil"/>
              <w:left w:val="nil"/>
              <w:bottom w:val="nil"/>
              <w:right w:val="nil"/>
            </w:tcBorders>
            <w:noWrap/>
            <w:vAlign w:val="bottom"/>
            <w:hideMark/>
          </w:tcPr>
          <w:p w14:paraId="2657C92B"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413,006</w:t>
            </w:r>
          </w:p>
        </w:tc>
        <w:tc>
          <w:tcPr>
            <w:tcW w:w="3060" w:type="dxa"/>
            <w:tcBorders>
              <w:top w:val="nil"/>
              <w:left w:val="nil"/>
              <w:bottom w:val="nil"/>
              <w:right w:val="nil"/>
            </w:tcBorders>
            <w:shd w:val="clear" w:color="000000" w:fill="FB9774"/>
            <w:noWrap/>
            <w:vAlign w:val="bottom"/>
            <w:hideMark/>
          </w:tcPr>
          <w:p w14:paraId="10CD4F7D"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164,783</w:t>
            </w:r>
          </w:p>
        </w:tc>
        <w:tc>
          <w:tcPr>
            <w:tcW w:w="2079" w:type="dxa"/>
            <w:tcBorders>
              <w:top w:val="nil"/>
              <w:left w:val="nil"/>
              <w:bottom w:val="nil"/>
              <w:right w:val="nil"/>
            </w:tcBorders>
            <w:noWrap/>
            <w:vAlign w:val="bottom"/>
            <w:hideMark/>
          </w:tcPr>
          <w:p w14:paraId="57E676F1"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19,413,671</w:t>
            </w:r>
          </w:p>
        </w:tc>
      </w:tr>
      <w:tr w:rsidR="001838A2" w:rsidRPr="000214B7" w14:paraId="5C4AB830" w14:textId="77777777" w:rsidTr="00064D3B">
        <w:trPr>
          <w:trHeight w:val="285"/>
        </w:trPr>
        <w:tc>
          <w:tcPr>
            <w:tcW w:w="990" w:type="dxa"/>
            <w:tcBorders>
              <w:top w:val="nil"/>
              <w:left w:val="nil"/>
              <w:bottom w:val="nil"/>
              <w:right w:val="nil"/>
            </w:tcBorders>
            <w:noWrap/>
            <w:vAlign w:val="bottom"/>
            <w:hideMark/>
          </w:tcPr>
          <w:p w14:paraId="2B88B477"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N131</w:t>
            </w:r>
          </w:p>
        </w:tc>
        <w:tc>
          <w:tcPr>
            <w:tcW w:w="3510" w:type="dxa"/>
            <w:tcBorders>
              <w:top w:val="nil"/>
              <w:left w:val="nil"/>
              <w:bottom w:val="nil"/>
              <w:right w:val="nil"/>
            </w:tcBorders>
            <w:noWrap/>
            <w:vAlign w:val="bottom"/>
            <w:hideMark/>
          </w:tcPr>
          <w:p w14:paraId="368001D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290,249</w:t>
            </w:r>
          </w:p>
        </w:tc>
        <w:tc>
          <w:tcPr>
            <w:tcW w:w="3060" w:type="dxa"/>
            <w:tcBorders>
              <w:top w:val="nil"/>
              <w:left w:val="nil"/>
              <w:bottom w:val="nil"/>
              <w:right w:val="nil"/>
            </w:tcBorders>
            <w:shd w:val="clear" w:color="000000" w:fill="FB9A75"/>
            <w:noWrap/>
            <w:vAlign w:val="bottom"/>
            <w:hideMark/>
          </w:tcPr>
          <w:p w14:paraId="67D348F4"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161,344</w:t>
            </w:r>
          </w:p>
        </w:tc>
        <w:tc>
          <w:tcPr>
            <w:tcW w:w="2079" w:type="dxa"/>
            <w:tcBorders>
              <w:top w:val="nil"/>
              <w:left w:val="nil"/>
              <w:bottom w:val="nil"/>
              <w:right w:val="nil"/>
            </w:tcBorders>
            <w:noWrap/>
            <w:vAlign w:val="bottom"/>
            <w:hideMark/>
          </w:tcPr>
          <w:p w14:paraId="0ED99C52"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19,008,447</w:t>
            </w:r>
          </w:p>
        </w:tc>
      </w:tr>
      <w:tr w:rsidR="001838A2" w:rsidRPr="000214B7" w14:paraId="20CBE679" w14:textId="77777777" w:rsidTr="00064D3B">
        <w:trPr>
          <w:trHeight w:val="285"/>
        </w:trPr>
        <w:tc>
          <w:tcPr>
            <w:tcW w:w="990" w:type="dxa"/>
            <w:tcBorders>
              <w:top w:val="nil"/>
              <w:left w:val="nil"/>
              <w:bottom w:val="nil"/>
              <w:right w:val="nil"/>
            </w:tcBorders>
            <w:noWrap/>
            <w:vAlign w:val="bottom"/>
            <w:hideMark/>
          </w:tcPr>
          <w:p w14:paraId="3988E17B"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N157</w:t>
            </w:r>
          </w:p>
        </w:tc>
        <w:tc>
          <w:tcPr>
            <w:tcW w:w="3510" w:type="dxa"/>
            <w:tcBorders>
              <w:top w:val="nil"/>
              <w:left w:val="nil"/>
              <w:bottom w:val="nil"/>
              <w:right w:val="nil"/>
            </w:tcBorders>
            <w:noWrap/>
            <w:vAlign w:val="bottom"/>
            <w:hideMark/>
          </w:tcPr>
          <w:p w14:paraId="533EEF91"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282,988</w:t>
            </w:r>
          </w:p>
        </w:tc>
        <w:tc>
          <w:tcPr>
            <w:tcW w:w="3060" w:type="dxa"/>
            <w:tcBorders>
              <w:top w:val="nil"/>
              <w:left w:val="nil"/>
              <w:bottom w:val="nil"/>
              <w:right w:val="nil"/>
            </w:tcBorders>
            <w:shd w:val="clear" w:color="000000" w:fill="FB9B75"/>
            <w:noWrap/>
            <w:vAlign w:val="bottom"/>
            <w:hideMark/>
          </w:tcPr>
          <w:p w14:paraId="30797D3F"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159,238</w:t>
            </w:r>
          </w:p>
        </w:tc>
        <w:tc>
          <w:tcPr>
            <w:tcW w:w="2079" w:type="dxa"/>
            <w:tcBorders>
              <w:top w:val="nil"/>
              <w:left w:val="nil"/>
              <w:bottom w:val="nil"/>
              <w:right w:val="nil"/>
            </w:tcBorders>
            <w:noWrap/>
            <w:vAlign w:val="bottom"/>
            <w:hideMark/>
          </w:tcPr>
          <w:p w14:paraId="41D33BCF"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18,760,411</w:t>
            </w:r>
          </w:p>
        </w:tc>
      </w:tr>
      <w:tr w:rsidR="001838A2" w:rsidRPr="000214B7" w14:paraId="38A25396" w14:textId="77777777" w:rsidTr="00064D3B">
        <w:trPr>
          <w:trHeight w:val="285"/>
        </w:trPr>
        <w:tc>
          <w:tcPr>
            <w:tcW w:w="990" w:type="dxa"/>
            <w:tcBorders>
              <w:top w:val="nil"/>
              <w:left w:val="nil"/>
              <w:bottom w:val="nil"/>
              <w:right w:val="nil"/>
            </w:tcBorders>
            <w:noWrap/>
            <w:vAlign w:val="bottom"/>
            <w:hideMark/>
          </w:tcPr>
          <w:p w14:paraId="49558513"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N91</w:t>
            </w:r>
          </w:p>
        </w:tc>
        <w:tc>
          <w:tcPr>
            <w:tcW w:w="3510" w:type="dxa"/>
            <w:tcBorders>
              <w:top w:val="nil"/>
              <w:left w:val="nil"/>
              <w:bottom w:val="nil"/>
              <w:right w:val="nil"/>
            </w:tcBorders>
            <w:noWrap/>
            <w:vAlign w:val="bottom"/>
            <w:hideMark/>
          </w:tcPr>
          <w:p w14:paraId="70DF10E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293,977</w:t>
            </w:r>
          </w:p>
        </w:tc>
        <w:tc>
          <w:tcPr>
            <w:tcW w:w="3060" w:type="dxa"/>
            <w:tcBorders>
              <w:top w:val="nil"/>
              <w:left w:val="nil"/>
              <w:bottom w:val="nil"/>
              <w:right w:val="nil"/>
            </w:tcBorders>
            <w:shd w:val="clear" w:color="000000" w:fill="FCA477"/>
            <w:noWrap/>
            <w:vAlign w:val="bottom"/>
            <w:hideMark/>
          </w:tcPr>
          <w:p w14:paraId="38994AEF"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144,967</w:t>
            </w:r>
          </w:p>
        </w:tc>
        <w:tc>
          <w:tcPr>
            <w:tcW w:w="2079" w:type="dxa"/>
            <w:tcBorders>
              <w:top w:val="nil"/>
              <w:left w:val="nil"/>
              <w:bottom w:val="nil"/>
              <w:right w:val="nil"/>
            </w:tcBorders>
            <w:noWrap/>
            <w:vAlign w:val="bottom"/>
            <w:hideMark/>
          </w:tcPr>
          <w:p w14:paraId="078BA1B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17,079,042</w:t>
            </w:r>
          </w:p>
        </w:tc>
      </w:tr>
      <w:tr w:rsidR="001838A2" w:rsidRPr="000214B7" w14:paraId="6F67C2B4" w14:textId="77777777" w:rsidTr="00064D3B">
        <w:trPr>
          <w:trHeight w:val="285"/>
        </w:trPr>
        <w:tc>
          <w:tcPr>
            <w:tcW w:w="990" w:type="dxa"/>
            <w:tcBorders>
              <w:top w:val="nil"/>
              <w:left w:val="nil"/>
              <w:bottom w:val="nil"/>
              <w:right w:val="nil"/>
            </w:tcBorders>
            <w:noWrap/>
            <w:vAlign w:val="bottom"/>
            <w:hideMark/>
          </w:tcPr>
          <w:p w14:paraId="466D6381"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N19</w:t>
            </w:r>
          </w:p>
        </w:tc>
        <w:tc>
          <w:tcPr>
            <w:tcW w:w="3510" w:type="dxa"/>
            <w:tcBorders>
              <w:top w:val="nil"/>
              <w:left w:val="nil"/>
              <w:bottom w:val="nil"/>
              <w:right w:val="nil"/>
            </w:tcBorders>
            <w:noWrap/>
            <w:vAlign w:val="bottom"/>
            <w:hideMark/>
          </w:tcPr>
          <w:p w14:paraId="6D8F26A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218,981</w:t>
            </w:r>
          </w:p>
        </w:tc>
        <w:tc>
          <w:tcPr>
            <w:tcW w:w="3060" w:type="dxa"/>
            <w:tcBorders>
              <w:top w:val="nil"/>
              <w:left w:val="nil"/>
              <w:bottom w:val="nil"/>
              <w:right w:val="nil"/>
            </w:tcBorders>
            <w:shd w:val="clear" w:color="000000" w:fill="FCA677"/>
            <w:noWrap/>
            <w:vAlign w:val="bottom"/>
            <w:hideMark/>
          </w:tcPr>
          <w:p w14:paraId="27CB9A62"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140,689</w:t>
            </w:r>
          </w:p>
        </w:tc>
        <w:tc>
          <w:tcPr>
            <w:tcW w:w="2079" w:type="dxa"/>
            <w:tcBorders>
              <w:top w:val="nil"/>
              <w:left w:val="nil"/>
              <w:bottom w:val="nil"/>
              <w:right w:val="nil"/>
            </w:tcBorders>
            <w:noWrap/>
            <w:vAlign w:val="bottom"/>
            <w:hideMark/>
          </w:tcPr>
          <w:p w14:paraId="7DAC8A9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16,575,059</w:t>
            </w:r>
          </w:p>
        </w:tc>
      </w:tr>
      <w:tr w:rsidR="001838A2" w:rsidRPr="000214B7" w14:paraId="2FB06233" w14:textId="77777777" w:rsidTr="00064D3B">
        <w:trPr>
          <w:trHeight w:val="285"/>
        </w:trPr>
        <w:tc>
          <w:tcPr>
            <w:tcW w:w="990" w:type="dxa"/>
            <w:tcBorders>
              <w:top w:val="nil"/>
              <w:left w:val="nil"/>
              <w:bottom w:val="nil"/>
              <w:right w:val="nil"/>
            </w:tcBorders>
            <w:noWrap/>
            <w:vAlign w:val="bottom"/>
            <w:hideMark/>
          </w:tcPr>
          <w:p w14:paraId="7AA57011"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N60</w:t>
            </w:r>
          </w:p>
        </w:tc>
        <w:tc>
          <w:tcPr>
            <w:tcW w:w="3510" w:type="dxa"/>
            <w:tcBorders>
              <w:top w:val="nil"/>
              <w:left w:val="nil"/>
              <w:bottom w:val="nil"/>
              <w:right w:val="nil"/>
            </w:tcBorders>
            <w:noWrap/>
            <w:vAlign w:val="bottom"/>
            <w:hideMark/>
          </w:tcPr>
          <w:p w14:paraId="37C945F8"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530,539</w:t>
            </w:r>
          </w:p>
        </w:tc>
        <w:tc>
          <w:tcPr>
            <w:tcW w:w="3060" w:type="dxa"/>
            <w:tcBorders>
              <w:top w:val="nil"/>
              <w:left w:val="nil"/>
              <w:bottom w:val="nil"/>
              <w:right w:val="nil"/>
            </w:tcBorders>
            <w:shd w:val="clear" w:color="000000" w:fill="FCA878"/>
            <w:noWrap/>
            <w:vAlign w:val="bottom"/>
            <w:hideMark/>
          </w:tcPr>
          <w:p w14:paraId="3F8E166F"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137,739</w:t>
            </w:r>
          </w:p>
        </w:tc>
        <w:tc>
          <w:tcPr>
            <w:tcW w:w="2079" w:type="dxa"/>
            <w:tcBorders>
              <w:top w:val="nil"/>
              <w:left w:val="nil"/>
              <w:bottom w:val="nil"/>
              <w:right w:val="nil"/>
            </w:tcBorders>
            <w:noWrap/>
            <w:vAlign w:val="bottom"/>
            <w:hideMark/>
          </w:tcPr>
          <w:p w14:paraId="08A8B558"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16,227,551</w:t>
            </w:r>
          </w:p>
        </w:tc>
      </w:tr>
      <w:tr w:rsidR="001838A2" w:rsidRPr="000214B7" w14:paraId="62C0013D" w14:textId="77777777" w:rsidTr="00064D3B">
        <w:trPr>
          <w:trHeight w:val="285"/>
        </w:trPr>
        <w:tc>
          <w:tcPr>
            <w:tcW w:w="990" w:type="dxa"/>
            <w:tcBorders>
              <w:top w:val="nil"/>
              <w:left w:val="nil"/>
              <w:bottom w:val="nil"/>
              <w:right w:val="nil"/>
            </w:tcBorders>
            <w:noWrap/>
            <w:vAlign w:val="bottom"/>
            <w:hideMark/>
          </w:tcPr>
          <w:p w14:paraId="1CB41466"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N154</w:t>
            </w:r>
          </w:p>
        </w:tc>
        <w:tc>
          <w:tcPr>
            <w:tcW w:w="3510" w:type="dxa"/>
            <w:tcBorders>
              <w:top w:val="nil"/>
              <w:left w:val="nil"/>
              <w:bottom w:val="nil"/>
              <w:right w:val="nil"/>
            </w:tcBorders>
            <w:noWrap/>
            <w:vAlign w:val="bottom"/>
            <w:hideMark/>
          </w:tcPr>
          <w:p w14:paraId="437F46A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209,965</w:t>
            </w:r>
          </w:p>
        </w:tc>
        <w:tc>
          <w:tcPr>
            <w:tcW w:w="3060" w:type="dxa"/>
            <w:tcBorders>
              <w:top w:val="nil"/>
              <w:left w:val="nil"/>
              <w:bottom w:val="nil"/>
              <w:right w:val="nil"/>
            </w:tcBorders>
            <w:shd w:val="clear" w:color="000000" w:fill="FCAC78"/>
            <w:noWrap/>
            <w:vAlign w:val="bottom"/>
            <w:hideMark/>
          </w:tcPr>
          <w:p w14:paraId="04C7287A"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131,048</w:t>
            </w:r>
          </w:p>
        </w:tc>
        <w:tc>
          <w:tcPr>
            <w:tcW w:w="2079" w:type="dxa"/>
            <w:tcBorders>
              <w:top w:val="nil"/>
              <w:left w:val="nil"/>
              <w:bottom w:val="nil"/>
              <w:right w:val="nil"/>
            </w:tcBorders>
            <w:noWrap/>
            <w:vAlign w:val="bottom"/>
            <w:hideMark/>
          </w:tcPr>
          <w:p w14:paraId="309D6EE2"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15,439,173</w:t>
            </w:r>
          </w:p>
        </w:tc>
      </w:tr>
      <w:tr w:rsidR="001838A2" w:rsidRPr="000214B7" w14:paraId="10FE7C99" w14:textId="77777777" w:rsidTr="00064D3B">
        <w:trPr>
          <w:trHeight w:val="285"/>
        </w:trPr>
        <w:tc>
          <w:tcPr>
            <w:tcW w:w="990" w:type="dxa"/>
            <w:tcBorders>
              <w:top w:val="nil"/>
              <w:left w:val="nil"/>
              <w:bottom w:val="nil"/>
              <w:right w:val="nil"/>
            </w:tcBorders>
            <w:noWrap/>
            <w:vAlign w:val="bottom"/>
            <w:hideMark/>
          </w:tcPr>
          <w:p w14:paraId="7AFC6230"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N155</w:t>
            </w:r>
          </w:p>
        </w:tc>
        <w:tc>
          <w:tcPr>
            <w:tcW w:w="3510" w:type="dxa"/>
            <w:tcBorders>
              <w:top w:val="nil"/>
              <w:left w:val="nil"/>
              <w:bottom w:val="nil"/>
              <w:right w:val="nil"/>
            </w:tcBorders>
            <w:noWrap/>
            <w:vAlign w:val="bottom"/>
            <w:hideMark/>
          </w:tcPr>
          <w:p w14:paraId="3F4FD442"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198,504</w:t>
            </w:r>
          </w:p>
        </w:tc>
        <w:tc>
          <w:tcPr>
            <w:tcW w:w="3060" w:type="dxa"/>
            <w:tcBorders>
              <w:top w:val="nil"/>
              <w:left w:val="nil"/>
              <w:bottom w:val="nil"/>
              <w:right w:val="nil"/>
            </w:tcBorders>
            <w:shd w:val="clear" w:color="000000" w:fill="FCAE79"/>
            <w:noWrap/>
            <w:vAlign w:val="bottom"/>
            <w:hideMark/>
          </w:tcPr>
          <w:p w14:paraId="748EB586"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128,238</w:t>
            </w:r>
          </w:p>
        </w:tc>
        <w:tc>
          <w:tcPr>
            <w:tcW w:w="2079" w:type="dxa"/>
            <w:tcBorders>
              <w:top w:val="nil"/>
              <w:left w:val="nil"/>
              <w:bottom w:val="nil"/>
              <w:right w:val="nil"/>
            </w:tcBorders>
            <w:noWrap/>
            <w:vAlign w:val="bottom"/>
            <w:hideMark/>
          </w:tcPr>
          <w:p w14:paraId="49D5310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15,108,205</w:t>
            </w:r>
          </w:p>
        </w:tc>
      </w:tr>
      <w:tr w:rsidR="001838A2" w:rsidRPr="000214B7" w14:paraId="5E136AE1" w14:textId="77777777" w:rsidTr="00064D3B">
        <w:trPr>
          <w:trHeight w:val="285"/>
        </w:trPr>
        <w:tc>
          <w:tcPr>
            <w:tcW w:w="990" w:type="dxa"/>
            <w:tcBorders>
              <w:top w:val="nil"/>
              <w:left w:val="nil"/>
              <w:bottom w:val="nil"/>
              <w:right w:val="nil"/>
            </w:tcBorders>
            <w:noWrap/>
            <w:vAlign w:val="bottom"/>
            <w:hideMark/>
          </w:tcPr>
          <w:p w14:paraId="0DFEA33F"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N78</w:t>
            </w:r>
          </w:p>
        </w:tc>
        <w:tc>
          <w:tcPr>
            <w:tcW w:w="3510" w:type="dxa"/>
            <w:tcBorders>
              <w:top w:val="nil"/>
              <w:left w:val="nil"/>
              <w:bottom w:val="nil"/>
              <w:right w:val="nil"/>
            </w:tcBorders>
            <w:noWrap/>
            <w:vAlign w:val="bottom"/>
            <w:hideMark/>
          </w:tcPr>
          <w:p w14:paraId="7CC95B0F"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452,424</w:t>
            </w:r>
          </w:p>
        </w:tc>
        <w:tc>
          <w:tcPr>
            <w:tcW w:w="3060" w:type="dxa"/>
            <w:tcBorders>
              <w:top w:val="nil"/>
              <w:left w:val="nil"/>
              <w:bottom w:val="nil"/>
              <w:right w:val="nil"/>
            </w:tcBorders>
            <w:shd w:val="clear" w:color="000000" w:fill="FCAF79"/>
            <w:noWrap/>
            <w:vAlign w:val="bottom"/>
            <w:hideMark/>
          </w:tcPr>
          <w:p w14:paraId="53B750F9"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126,767</w:t>
            </w:r>
          </w:p>
        </w:tc>
        <w:tc>
          <w:tcPr>
            <w:tcW w:w="2079" w:type="dxa"/>
            <w:tcBorders>
              <w:top w:val="nil"/>
              <w:left w:val="nil"/>
              <w:bottom w:val="nil"/>
              <w:right w:val="nil"/>
            </w:tcBorders>
            <w:noWrap/>
            <w:vAlign w:val="bottom"/>
            <w:hideMark/>
          </w:tcPr>
          <w:p w14:paraId="31F82B59"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14,934,851</w:t>
            </w:r>
          </w:p>
        </w:tc>
      </w:tr>
      <w:tr w:rsidR="001838A2" w:rsidRPr="000214B7" w14:paraId="063E717D" w14:textId="77777777" w:rsidTr="00064D3B">
        <w:trPr>
          <w:trHeight w:val="285"/>
        </w:trPr>
        <w:tc>
          <w:tcPr>
            <w:tcW w:w="990" w:type="dxa"/>
            <w:tcBorders>
              <w:top w:val="nil"/>
              <w:left w:val="nil"/>
              <w:bottom w:val="nil"/>
              <w:right w:val="nil"/>
            </w:tcBorders>
            <w:noWrap/>
            <w:vAlign w:val="bottom"/>
            <w:hideMark/>
          </w:tcPr>
          <w:p w14:paraId="29F83273"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N102</w:t>
            </w:r>
          </w:p>
        </w:tc>
        <w:tc>
          <w:tcPr>
            <w:tcW w:w="3510" w:type="dxa"/>
            <w:tcBorders>
              <w:top w:val="nil"/>
              <w:left w:val="nil"/>
              <w:bottom w:val="nil"/>
              <w:right w:val="nil"/>
            </w:tcBorders>
            <w:noWrap/>
            <w:vAlign w:val="bottom"/>
            <w:hideMark/>
          </w:tcPr>
          <w:p w14:paraId="31B43128"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294,622</w:t>
            </w:r>
          </w:p>
        </w:tc>
        <w:tc>
          <w:tcPr>
            <w:tcW w:w="3060" w:type="dxa"/>
            <w:tcBorders>
              <w:top w:val="nil"/>
              <w:left w:val="nil"/>
              <w:bottom w:val="nil"/>
              <w:right w:val="nil"/>
            </w:tcBorders>
            <w:shd w:val="clear" w:color="000000" w:fill="FCB37A"/>
            <w:noWrap/>
            <w:vAlign w:val="bottom"/>
            <w:hideMark/>
          </w:tcPr>
          <w:p w14:paraId="68CE9B07"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120,927</w:t>
            </w:r>
          </w:p>
        </w:tc>
        <w:tc>
          <w:tcPr>
            <w:tcW w:w="2079" w:type="dxa"/>
            <w:tcBorders>
              <w:top w:val="nil"/>
              <w:left w:val="nil"/>
              <w:bottom w:val="nil"/>
              <w:right w:val="nil"/>
            </w:tcBorders>
            <w:noWrap/>
            <w:vAlign w:val="bottom"/>
            <w:hideMark/>
          </w:tcPr>
          <w:p w14:paraId="7B17728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14,246,830</w:t>
            </w:r>
          </w:p>
        </w:tc>
      </w:tr>
      <w:tr w:rsidR="001838A2" w:rsidRPr="000214B7" w14:paraId="6E05DB24" w14:textId="77777777" w:rsidTr="00064D3B">
        <w:trPr>
          <w:trHeight w:val="285"/>
        </w:trPr>
        <w:tc>
          <w:tcPr>
            <w:tcW w:w="990" w:type="dxa"/>
            <w:tcBorders>
              <w:top w:val="nil"/>
              <w:left w:val="nil"/>
              <w:bottom w:val="nil"/>
              <w:right w:val="nil"/>
            </w:tcBorders>
            <w:noWrap/>
            <w:vAlign w:val="bottom"/>
            <w:hideMark/>
          </w:tcPr>
          <w:p w14:paraId="2494809C"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N54</w:t>
            </w:r>
          </w:p>
        </w:tc>
        <w:tc>
          <w:tcPr>
            <w:tcW w:w="3510" w:type="dxa"/>
            <w:tcBorders>
              <w:top w:val="nil"/>
              <w:left w:val="nil"/>
              <w:bottom w:val="nil"/>
              <w:right w:val="nil"/>
            </w:tcBorders>
            <w:noWrap/>
            <w:vAlign w:val="bottom"/>
            <w:hideMark/>
          </w:tcPr>
          <w:p w14:paraId="70169CF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220,382</w:t>
            </w:r>
          </w:p>
        </w:tc>
        <w:tc>
          <w:tcPr>
            <w:tcW w:w="3060" w:type="dxa"/>
            <w:tcBorders>
              <w:top w:val="nil"/>
              <w:left w:val="nil"/>
              <w:bottom w:val="nil"/>
              <w:right w:val="nil"/>
            </w:tcBorders>
            <w:shd w:val="clear" w:color="000000" w:fill="FCB37A"/>
            <w:noWrap/>
            <w:vAlign w:val="bottom"/>
            <w:hideMark/>
          </w:tcPr>
          <w:p w14:paraId="2E917838"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119,880</w:t>
            </w:r>
          </w:p>
        </w:tc>
        <w:tc>
          <w:tcPr>
            <w:tcW w:w="2079" w:type="dxa"/>
            <w:tcBorders>
              <w:top w:val="nil"/>
              <w:left w:val="nil"/>
              <w:bottom w:val="nil"/>
              <w:right w:val="nil"/>
            </w:tcBorders>
            <w:noWrap/>
            <w:vAlign w:val="bottom"/>
            <w:hideMark/>
          </w:tcPr>
          <w:p w14:paraId="12DAC84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14,123,500</w:t>
            </w:r>
          </w:p>
        </w:tc>
      </w:tr>
      <w:tr w:rsidR="001838A2" w:rsidRPr="000214B7" w14:paraId="6F23793A" w14:textId="77777777" w:rsidTr="00064D3B">
        <w:trPr>
          <w:trHeight w:val="285"/>
        </w:trPr>
        <w:tc>
          <w:tcPr>
            <w:tcW w:w="990" w:type="dxa"/>
            <w:tcBorders>
              <w:top w:val="nil"/>
              <w:left w:val="nil"/>
              <w:bottom w:val="nil"/>
              <w:right w:val="nil"/>
            </w:tcBorders>
            <w:noWrap/>
            <w:vAlign w:val="bottom"/>
            <w:hideMark/>
          </w:tcPr>
          <w:p w14:paraId="71B4F22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N59</w:t>
            </w:r>
          </w:p>
        </w:tc>
        <w:tc>
          <w:tcPr>
            <w:tcW w:w="3510" w:type="dxa"/>
            <w:tcBorders>
              <w:top w:val="nil"/>
              <w:left w:val="nil"/>
              <w:bottom w:val="nil"/>
              <w:right w:val="nil"/>
            </w:tcBorders>
            <w:noWrap/>
            <w:vAlign w:val="bottom"/>
            <w:hideMark/>
          </w:tcPr>
          <w:p w14:paraId="45BBC38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500,006</w:t>
            </w:r>
          </w:p>
        </w:tc>
        <w:tc>
          <w:tcPr>
            <w:tcW w:w="3060" w:type="dxa"/>
            <w:tcBorders>
              <w:top w:val="nil"/>
              <w:left w:val="nil"/>
              <w:bottom w:val="nil"/>
              <w:right w:val="nil"/>
            </w:tcBorders>
            <w:shd w:val="clear" w:color="000000" w:fill="FCB37A"/>
            <w:noWrap/>
            <w:vAlign w:val="bottom"/>
            <w:hideMark/>
          </w:tcPr>
          <w:p w14:paraId="4F48CC69"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119,530</w:t>
            </w:r>
          </w:p>
        </w:tc>
        <w:tc>
          <w:tcPr>
            <w:tcW w:w="2079" w:type="dxa"/>
            <w:tcBorders>
              <w:top w:val="nil"/>
              <w:left w:val="nil"/>
              <w:bottom w:val="nil"/>
              <w:right w:val="nil"/>
            </w:tcBorders>
            <w:noWrap/>
            <w:vAlign w:val="bottom"/>
            <w:hideMark/>
          </w:tcPr>
          <w:p w14:paraId="6853E13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14,082,279</w:t>
            </w:r>
          </w:p>
        </w:tc>
      </w:tr>
      <w:tr w:rsidR="001838A2" w:rsidRPr="000214B7" w14:paraId="46E52AD3" w14:textId="77777777" w:rsidTr="00064D3B">
        <w:trPr>
          <w:trHeight w:val="285"/>
        </w:trPr>
        <w:tc>
          <w:tcPr>
            <w:tcW w:w="990" w:type="dxa"/>
            <w:tcBorders>
              <w:top w:val="nil"/>
              <w:left w:val="nil"/>
              <w:bottom w:val="nil"/>
              <w:right w:val="nil"/>
            </w:tcBorders>
            <w:noWrap/>
            <w:vAlign w:val="bottom"/>
            <w:hideMark/>
          </w:tcPr>
          <w:p w14:paraId="3EEE889A"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N118</w:t>
            </w:r>
          </w:p>
        </w:tc>
        <w:tc>
          <w:tcPr>
            <w:tcW w:w="3510" w:type="dxa"/>
            <w:tcBorders>
              <w:top w:val="nil"/>
              <w:left w:val="nil"/>
              <w:bottom w:val="nil"/>
              <w:right w:val="nil"/>
            </w:tcBorders>
            <w:noWrap/>
            <w:vAlign w:val="bottom"/>
            <w:hideMark/>
          </w:tcPr>
          <w:p w14:paraId="5FFB506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343,245</w:t>
            </w:r>
          </w:p>
        </w:tc>
        <w:tc>
          <w:tcPr>
            <w:tcW w:w="3060" w:type="dxa"/>
            <w:tcBorders>
              <w:top w:val="nil"/>
              <w:left w:val="nil"/>
              <w:bottom w:val="nil"/>
              <w:right w:val="nil"/>
            </w:tcBorders>
            <w:shd w:val="clear" w:color="000000" w:fill="FDB77A"/>
            <w:noWrap/>
            <w:vAlign w:val="bottom"/>
            <w:hideMark/>
          </w:tcPr>
          <w:p w14:paraId="4747DB01"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113,494</w:t>
            </w:r>
          </w:p>
        </w:tc>
        <w:tc>
          <w:tcPr>
            <w:tcW w:w="2079" w:type="dxa"/>
            <w:tcBorders>
              <w:top w:val="nil"/>
              <w:left w:val="nil"/>
              <w:bottom w:val="nil"/>
              <w:right w:val="nil"/>
            </w:tcBorders>
            <w:noWrap/>
            <w:vAlign w:val="bottom"/>
            <w:hideMark/>
          </w:tcPr>
          <w:p w14:paraId="444F61E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13,371,122</w:t>
            </w:r>
          </w:p>
        </w:tc>
      </w:tr>
      <w:tr w:rsidR="001838A2" w:rsidRPr="000214B7" w14:paraId="4384E42A" w14:textId="77777777" w:rsidTr="00064D3B">
        <w:trPr>
          <w:trHeight w:val="285"/>
        </w:trPr>
        <w:tc>
          <w:tcPr>
            <w:tcW w:w="990" w:type="dxa"/>
            <w:tcBorders>
              <w:top w:val="nil"/>
              <w:left w:val="nil"/>
              <w:bottom w:val="nil"/>
              <w:right w:val="nil"/>
            </w:tcBorders>
            <w:noWrap/>
            <w:vAlign w:val="bottom"/>
            <w:hideMark/>
          </w:tcPr>
          <w:p w14:paraId="60A8ADC0"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N41</w:t>
            </w:r>
          </w:p>
        </w:tc>
        <w:tc>
          <w:tcPr>
            <w:tcW w:w="3510" w:type="dxa"/>
            <w:tcBorders>
              <w:top w:val="nil"/>
              <w:left w:val="nil"/>
              <w:bottom w:val="nil"/>
              <w:right w:val="nil"/>
            </w:tcBorders>
            <w:noWrap/>
            <w:vAlign w:val="bottom"/>
            <w:hideMark/>
          </w:tcPr>
          <w:p w14:paraId="421E9B6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329,955</w:t>
            </w:r>
          </w:p>
        </w:tc>
        <w:tc>
          <w:tcPr>
            <w:tcW w:w="3060" w:type="dxa"/>
            <w:tcBorders>
              <w:top w:val="nil"/>
              <w:left w:val="nil"/>
              <w:bottom w:val="nil"/>
              <w:right w:val="nil"/>
            </w:tcBorders>
            <w:shd w:val="clear" w:color="000000" w:fill="FDB97B"/>
            <w:noWrap/>
            <w:vAlign w:val="bottom"/>
            <w:hideMark/>
          </w:tcPr>
          <w:p w14:paraId="2B3DAE64"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109,996</w:t>
            </w:r>
          </w:p>
        </w:tc>
        <w:tc>
          <w:tcPr>
            <w:tcW w:w="2079" w:type="dxa"/>
            <w:tcBorders>
              <w:top w:val="nil"/>
              <w:left w:val="nil"/>
              <w:bottom w:val="nil"/>
              <w:right w:val="nil"/>
            </w:tcBorders>
            <w:noWrap/>
            <w:vAlign w:val="bottom"/>
            <w:hideMark/>
          </w:tcPr>
          <w:p w14:paraId="650E3CD5"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12,958,948</w:t>
            </w:r>
          </w:p>
        </w:tc>
      </w:tr>
      <w:tr w:rsidR="001838A2" w:rsidRPr="000214B7" w14:paraId="027296D3" w14:textId="77777777" w:rsidTr="00064D3B">
        <w:trPr>
          <w:trHeight w:val="285"/>
        </w:trPr>
        <w:tc>
          <w:tcPr>
            <w:tcW w:w="990" w:type="dxa"/>
            <w:tcBorders>
              <w:top w:val="nil"/>
              <w:left w:val="nil"/>
              <w:bottom w:val="nil"/>
              <w:right w:val="nil"/>
            </w:tcBorders>
            <w:noWrap/>
            <w:vAlign w:val="bottom"/>
            <w:hideMark/>
          </w:tcPr>
          <w:p w14:paraId="5C31F0B4"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N120</w:t>
            </w:r>
          </w:p>
        </w:tc>
        <w:tc>
          <w:tcPr>
            <w:tcW w:w="3510" w:type="dxa"/>
            <w:tcBorders>
              <w:top w:val="nil"/>
              <w:left w:val="nil"/>
              <w:bottom w:val="nil"/>
              <w:right w:val="nil"/>
            </w:tcBorders>
            <w:noWrap/>
            <w:vAlign w:val="bottom"/>
            <w:hideMark/>
          </w:tcPr>
          <w:p w14:paraId="02EC143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442,238</w:t>
            </w:r>
          </w:p>
        </w:tc>
        <w:tc>
          <w:tcPr>
            <w:tcW w:w="3060" w:type="dxa"/>
            <w:tcBorders>
              <w:top w:val="nil"/>
              <w:left w:val="nil"/>
              <w:bottom w:val="nil"/>
              <w:right w:val="nil"/>
            </w:tcBorders>
            <w:shd w:val="clear" w:color="000000" w:fill="FDB97B"/>
            <w:noWrap/>
            <w:vAlign w:val="bottom"/>
            <w:hideMark/>
          </w:tcPr>
          <w:p w14:paraId="35D142C0"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109,721</w:t>
            </w:r>
          </w:p>
        </w:tc>
        <w:tc>
          <w:tcPr>
            <w:tcW w:w="2079" w:type="dxa"/>
            <w:tcBorders>
              <w:top w:val="nil"/>
              <w:left w:val="nil"/>
              <w:bottom w:val="nil"/>
              <w:right w:val="nil"/>
            </w:tcBorders>
            <w:noWrap/>
            <w:vAlign w:val="bottom"/>
            <w:hideMark/>
          </w:tcPr>
          <w:p w14:paraId="219B98C9"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12,926,593</w:t>
            </w:r>
          </w:p>
        </w:tc>
      </w:tr>
      <w:tr w:rsidR="001838A2" w:rsidRPr="000214B7" w14:paraId="54478B70" w14:textId="77777777" w:rsidTr="00064D3B">
        <w:trPr>
          <w:trHeight w:val="285"/>
        </w:trPr>
        <w:tc>
          <w:tcPr>
            <w:tcW w:w="990" w:type="dxa"/>
            <w:tcBorders>
              <w:top w:val="nil"/>
              <w:left w:val="nil"/>
              <w:bottom w:val="nil"/>
              <w:right w:val="nil"/>
            </w:tcBorders>
            <w:noWrap/>
            <w:vAlign w:val="bottom"/>
            <w:hideMark/>
          </w:tcPr>
          <w:p w14:paraId="0110DA53"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N25</w:t>
            </w:r>
          </w:p>
        </w:tc>
        <w:tc>
          <w:tcPr>
            <w:tcW w:w="3510" w:type="dxa"/>
            <w:tcBorders>
              <w:top w:val="nil"/>
              <w:left w:val="nil"/>
              <w:bottom w:val="nil"/>
              <w:right w:val="nil"/>
            </w:tcBorders>
            <w:noWrap/>
            <w:vAlign w:val="bottom"/>
            <w:hideMark/>
          </w:tcPr>
          <w:p w14:paraId="7E944212"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360,285</w:t>
            </w:r>
          </w:p>
        </w:tc>
        <w:tc>
          <w:tcPr>
            <w:tcW w:w="3060" w:type="dxa"/>
            <w:tcBorders>
              <w:top w:val="nil"/>
              <w:left w:val="nil"/>
              <w:bottom w:val="nil"/>
              <w:right w:val="nil"/>
            </w:tcBorders>
            <w:shd w:val="clear" w:color="000000" w:fill="FDBB7B"/>
            <w:noWrap/>
            <w:vAlign w:val="bottom"/>
            <w:hideMark/>
          </w:tcPr>
          <w:p w14:paraId="18B7ABEA"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107,792</w:t>
            </w:r>
          </w:p>
        </w:tc>
        <w:tc>
          <w:tcPr>
            <w:tcW w:w="2079" w:type="dxa"/>
            <w:tcBorders>
              <w:top w:val="nil"/>
              <w:left w:val="nil"/>
              <w:bottom w:val="nil"/>
              <w:right w:val="nil"/>
            </w:tcBorders>
            <w:noWrap/>
            <w:vAlign w:val="bottom"/>
            <w:hideMark/>
          </w:tcPr>
          <w:p w14:paraId="2AB50A52"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12,699,359</w:t>
            </w:r>
          </w:p>
        </w:tc>
      </w:tr>
      <w:tr w:rsidR="001838A2" w:rsidRPr="000214B7" w14:paraId="3628F3ED" w14:textId="77777777" w:rsidTr="00064D3B">
        <w:trPr>
          <w:trHeight w:val="285"/>
        </w:trPr>
        <w:tc>
          <w:tcPr>
            <w:tcW w:w="990" w:type="dxa"/>
            <w:tcBorders>
              <w:top w:val="nil"/>
              <w:left w:val="nil"/>
              <w:bottom w:val="nil"/>
              <w:right w:val="nil"/>
            </w:tcBorders>
            <w:noWrap/>
            <w:vAlign w:val="bottom"/>
            <w:hideMark/>
          </w:tcPr>
          <w:p w14:paraId="57BD1C6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N104</w:t>
            </w:r>
          </w:p>
        </w:tc>
        <w:tc>
          <w:tcPr>
            <w:tcW w:w="3510" w:type="dxa"/>
            <w:tcBorders>
              <w:top w:val="nil"/>
              <w:left w:val="nil"/>
              <w:bottom w:val="nil"/>
              <w:right w:val="nil"/>
            </w:tcBorders>
            <w:noWrap/>
            <w:vAlign w:val="bottom"/>
            <w:hideMark/>
          </w:tcPr>
          <w:p w14:paraId="0CF8928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307,592</w:t>
            </w:r>
          </w:p>
        </w:tc>
        <w:tc>
          <w:tcPr>
            <w:tcW w:w="3060" w:type="dxa"/>
            <w:tcBorders>
              <w:top w:val="nil"/>
              <w:left w:val="nil"/>
              <w:bottom w:val="nil"/>
              <w:right w:val="nil"/>
            </w:tcBorders>
            <w:shd w:val="clear" w:color="000000" w:fill="FDBF7C"/>
            <w:noWrap/>
            <w:vAlign w:val="bottom"/>
            <w:hideMark/>
          </w:tcPr>
          <w:p w14:paraId="37196A4E"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100,594</w:t>
            </w:r>
          </w:p>
        </w:tc>
        <w:tc>
          <w:tcPr>
            <w:tcW w:w="2079" w:type="dxa"/>
            <w:tcBorders>
              <w:top w:val="nil"/>
              <w:left w:val="nil"/>
              <w:bottom w:val="nil"/>
              <w:right w:val="nil"/>
            </w:tcBorders>
            <w:noWrap/>
            <w:vAlign w:val="bottom"/>
            <w:hideMark/>
          </w:tcPr>
          <w:p w14:paraId="33E0C9D2"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11,851,343</w:t>
            </w:r>
          </w:p>
        </w:tc>
      </w:tr>
      <w:tr w:rsidR="001838A2" w:rsidRPr="000214B7" w14:paraId="7A2E5349" w14:textId="77777777" w:rsidTr="00064D3B">
        <w:trPr>
          <w:trHeight w:val="285"/>
        </w:trPr>
        <w:tc>
          <w:tcPr>
            <w:tcW w:w="990" w:type="dxa"/>
            <w:tcBorders>
              <w:top w:val="nil"/>
              <w:left w:val="nil"/>
              <w:bottom w:val="nil"/>
              <w:right w:val="nil"/>
            </w:tcBorders>
            <w:noWrap/>
            <w:vAlign w:val="bottom"/>
            <w:hideMark/>
          </w:tcPr>
          <w:p w14:paraId="5C22A7B5"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N134</w:t>
            </w:r>
          </w:p>
        </w:tc>
        <w:tc>
          <w:tcPr>
            <w:tcW w:w="3510" w:type="dxa"/>
            <w:tcBorders>
              <w:top w:val="nil"/>
              <w:left w:val="nil"/>
              <w:bottom w:val="nil"/>
              <w:right w:val="nil"/>
            </w:tcBorders>
            <w:noWrap/>
            <w:vAlign w:val="bottom"/>
            <w:hideMark/>
          </w:tcPr>
          <w:p w14:paraId="3888B81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117,833</w:t>
            </w:r>
          </w:p>
        </w:tc>
        <w:tc>
          <w:tcPr>
            <w:tcW w:w="3060" w:type="dxa"/>
            <w:tcBorders>
              <w:top w:val="nil"/>
              <w:left w:val="nil"/>
              <w:bottom w:val="nil"/>
              <w:right w:val="nil"/>
            </w:tcBorders>
            <w:shd w:val="clear" w:color="000000" w:fill="FDC27C"/>
            <w:noWrap/>
            <w:vAlign w:val="bottom"/>
            <w:hideMark/>
          </w:tcPr>
          <w:p w14:paraId="700A8B43"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96,607</w:t>
            </w:r>
          </w:p>
        </w:tc>
        <w:tc>
          <w:tcPr>
            <w:tcW w:w="2079" w:type="dxa"/>
            <w:tcBorders>
              <w:top w:val="nil"/>
              <w:left w:val="nil"/>
              <w:bottom w:val="nil"/>
              <w:right w:val="nil"/>
            </w:tcBorders>
            <w:noWrap/>
            <w:vAlign w:val="bottom"/>
            <w:hideMark/>
          </w:tcPr>
          <w:p w14:paraId="5438A75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11,381,589</w:t>
            </w:r>
          </w:p>
        </w:tc>
      </w:tr>
      <w:tr w:rsidR="001838A2" w:rsidRPr="000214B7" w14:paraId="29BAD037" w14:textId="77777777" w:rsidTr="00064D3B">
        <w:trPr>
          <w:trHeight w:val="285"/>
        </w:trPr>
        <w:tc>
          <w:tcPr>
            <w:tcW w:w="990" w:type="dxa"/>
            <w:tcBorders>
              <w:top w:val="nil"/>
              <w:left w:val="nil"/>
              <w:bottom w:val="nil"/>
              <w:right w:val="nil"/>
            </w:tcBorders>
            <w:noWrap/>
            <w:vAlign w:val="bottom"/>
            <w:hideMark/>
          </w:tcPr>
          <w:p w14:paraId="5E3E1373"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N32</w:t>
            </w:r>
          </w:p>
        </w:tc>
        <w:tc>
          <w:tcPr>
            <w:tcW w:w="3510" w:type="dxa"/>
            <w:tcBorders>
              <w:top w:val="nil"/>
              <w:left w:val="nil"/>
              <w:bottom w:val="nil"/>
              <w:right w:val="nil"/>
            </w:tcBorders>
            <w:noWrap/>
            <w:vAlign w:val="bottom"/>
            <w:hideMark/>
          </w:tcPr>
          <w:p w14:paraId="0E7D0D67"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246,430</w:t>
            </w:r>
          </w:p>
        </w:tc>
        <w:tc>
          <w:tcPr>
            <w:tcW w:w="3060" w:type="dxa"/>
            <w:tcBorders>
              <w:top w:val="nil"/>
              <w:left w:val="nil"/>
              <w:bottom w:val="nil"/>
              <w:right w:val="nil"/>
            </w:tcBorders>
            <w:shd w:val="clear" w:color="000000" w:fill="FDC37D"/>
            <w:noWrap/>
            <w:vAlign w:val="bottom"/>
            <w:hideMark/>
          </w:tcPr>
          <w:p w14:paraId="6E77EE19"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93,588</w:t>
            </w:r>
          </w:p>
        </w:tc>
        <w:tc>
          <w:tcPr>
            <w:tcW w:w="2079" w:type="dxa"/>
            <w:tcBorders>
              <w:top w:val="nil"/>
              <w:left w:val="nil"/>
              <w:bottom w:val="nil"/>
              <w:right w:val="nil"/>
            </w:tcBorders>
            <w:noWrap/>
            <w:vAlign w:val="bottom"/>
            <w:hideMark/>
          </w:tcPr>
          <w:p w14:paraId="44F9C82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11,025,935</w:t>
            </w:r>
          </w:p>
        </w:tc>
      </w:tr>
      <w:tr w:rsidR="001838A2" w:rsidRPr="000214B7" w14:paraId="55B52E97" w14:textId="77777777" w:rsidTr="00064D3B">
        <w:trPr>
          <w:trHeight w:val="285"/>
        </w:trPr>
        <w:tc>
          <w:tcPr>
            <w:tcW w:w="990" w:type="dxa"/>
            <w:tcBorders>
              <w:top w:val="nil"/>
              <w:left w:val="nil"/>
              <w:bottom w:val="nil"/>
              <w:right w:val="nil"/>
            </w:tcBorders>
            <w:noWrap/>
            <w:vAlign w:val="bottom"/>
            <w:hideMark/>
          </w:tcPr>
          <w:p w14:paraId="7ED28679"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N24</w:t>
            </w:r>
          </w:p>
        </w:tc>
        <w:tc>
          <w:tcPr>
            <w:tcW w:w="3510" w:type="dxa"/>
            <w:tcBorders>
              <w:top w:val="nil"/>
              <w:left w:val="nil"/>
              <w:bottom w:val="nil"/>
              <w:right w:val="nil"/>
            </w:tcBorders>
            <w:noWrap/>
            <w:vAlign w:val="bottom"/>
            <w:hideMark/>
          </w:tcPr>
          <w:p w14:paraId="6D7DCE82"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161,514</w:t>
            </w:r>
          </w:p>
        </w:tc>
        <w:tc>
          <w:tcPr>
            <w:tcW w:w="3060" w:type="dxa"/>
            <w:tcBorders>
              <w:top w:val="nil"/>
              <w:left w:val="nil"/>
              <w:bottom w:val="nil"/>
              <w:right w:val="nil"/>
            </w:tcBorders>
            <w:shd w:val="clear" w:color="000000" w:fill="FDC47D"/>
            <w:noWrap/>
            <w:vAlign w:val="bottom"/>
            <w:hideMark/>
          </w:tcPr>
          <w:p w14:paraId="0E68497D"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91,860</w:t>
            </w:r>
          </w:p>
        </w:tc>
        <w:tc>
          <w:tcPr>
            <w:tcW w:w="2079" w:type="dxa"/>
            <w:tcBorders>
              <w:top w:val="nil"/>
              <w:left w:val="nil"/>
              <w:bottom w:val="nil"/>
              <w:right w:val="nil"/>
            </w:tcBorders>
            <w:noWrap/>
            <w:vAlign w:val="bottom"/>
            <w:hideMark/>
          </w:tcPr>
          <w:p w14:paraId="67C7B9B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10,822,287</w:t>
            </w:r>
          </w:p>
        </w:tc>
      </w:tr>
      <w:tr w:rsidR="001838A2" w:rsidRPr="000214B7" w14:paraId="699D8FEE" w14:textId="77777777" w:rsidTr="00064D3B">
        <w:trPr>
          <w:trHeight w:val="285"/>
        </w:trPr>
        <w:tc>
          <w:tcPr>
            <w:tcW w:w="990" w:type="dxa"/>
            <w:tcBorders>
              <w:top w:val="nil"/>
              <w:left w:val="nil"/>
              <w:bottom w:val="nil"/>
              <w:right w:val="nil"/>
            </w:tcBorders>
            <w:noWrap/>
            <w:vAlign w:val="bottom"/>
            <w:hideMark/>
          </w:tcPr>
          <w:p w14:paraId="22C94347"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N133</w:t>
            </w:r>
          </w:p>
        </w:tc>
        <w:tc>
          <w:tcPr>
            <w:tcW w:w="3510" w:type="dxa"/>
            <w:tcBorders>
              <w:top w:val="nil"/>
              <w:left w:val="nil"/>
              <w:bottom w:val="nil"/>
              <w:right w:val="nil"/>
            </w:tcBorders>
            <w:noWrap/>
            <w:vAlign w:val="bottom"/>
            <w:hideMark/>
          </w:tcPr>
          <w:p w14:paraId="1E26CE44"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245,836</w:t>
            </w:r>
          </w:p>
        </w:tc>
        <w:tc>
          <w:tcPr>
            <w:tcW w:w="3060" w:type="dxa"/>
            <w:tcBorders>
              <w:top w:val="nil"/>
              <w:left w:val="nil"/>
              <w:bottom w:val="nil"/>
              <w:right w:val="nil"/>
            </w:tcBorders>
            <w:shd w:val="clear" w:color="000000" w:fill="FDC57D"/>
            <w:noWrap/>
            <w:vAlign w:val="bottom"/>
            <w:hideMark/>
          </w:tcPr>
          <w:p w14:paraId="51C3C784"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91,236</w:t>
            </w:r>
          </w:p>
        </w:tc>
        <w:tc>
          <w:tcPr>
            <w:tcW w:w="2079" w:type="dxa"/>
            <w:tcBorders>
              <w:top w:val="nil"/>
              <w:left w:val="nil"/>
              <w:bottom w:val="nil"/>
              <w:right w:val="nil"/>
            </w:tcBorders>
            <w:noWrap/>
            <w:vAlign w:val="bottom"/>
            <w:hideMark/>
          </w:tcPr>
          <w:p w14:paraId="043D5188"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10,748,832</w:t>
            </w:r>
          </w:p>
        </w:tc>
      </w:tr>
      <w:tr w:rsidR="001838A2" w:rsidRPr="000214B7" w14:paraId="75FE5078" w14:textId="77777777" w:rsidTr="00064D3B">
        <w:trPr>
          <w:trHeight w:val="285"/>
        </w:trPr>
        <w:tc>
          <w:tcPr>
            <w:tcW w:w="990" w:type="dxa"/>
            <w:tcBorders>
              <w:top w:val="nil"/>
              <w:left w:val="nil"/>
              <w:bottom w:val="nil"/>
              <w:right w:val="nil"/>
            </w:tcBorders>
            <w:noWrap/>
            <w:vAlign w:val="bottom"/>
            <w:hideMark/>
          </w:tcPr>
          <w:p w14:paraId="5CA79EF0"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N116</w:t>
            </w:r>
          </w:p>
        </w:tc>
        <w:tc>
          <w:tcPr>
            <w:tcW w:w="3510" w:type="dxa"/>
            <w:tcBorders>
              <w:top w:val="nil"/>
              <w:left w:val="nil"/>
              <w:bottom w:val="nil"/>
              <w:right w:val="nil"/>
            </w:tcBorders>
            <w:noWrap/>
            <w:vAlign w:val="bottom"/>
            <w:hideMark/>
          </w:tcPr>
          <w:p w14:paraId="2589323C"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310,306</w:t>
            </w:r>
          </w:p>
        </w:tc>
        <w:tc>
          <w:tcPr>
            <w:tcW w:w="3060" w:type="dxa"/>
            <w:tcBorders>
              <w:top w:val="nil"/>
              <w:left w:val="nil"/>
              <w:bottom w:val="nil"/>
              <w:right w:val="nil"/>
            </w:tcBorders>
            <w:shd w:val="clear" w:color="000000" w:fill="FDC67D"/>
            <w:noWrap/>
            <w:vAlign w:val="bottom"/>
            <w:hideMark/>
          </w:tcPr>
          <w:p w14:paraId="1B58E17F"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89,945</w:t>
            </w:r>
          </w:p>
        </w:tc>
        <w:tc>
          <w:tcPr>
            <w:tcW w:w="2079" w:type="dxa"/>
            <w:tcBorders>
              <w:top w:val="nil"/>
              <w:left w:val="nil"/>
              <w:bottom w:val="nil"/>
              <w:right w:val="nil"/>
            </w:tcBorders>
            <w:noWrap/>
            <w:vAlign w:val="bottom"/>
            <w:hideMark/>
          </w:tcPr>
          <w:p w14:paraId="2089B9C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10,596,745</w:t>
            </w:r>
          </w:p>
        </w:tc>
      </w:tr>
      <w:tr w:rsidR="001838A2" w:rsidRPr="000214B7" w14:paraId="3CCCB6B5" w14:textId="77777777" w:rsidTr="00064D3B">
        <w:trPr>
          <w:trHeight w:val="285"/>
        </w:trPr>
        <w:tc>
          <w:tcPr>
            <w:tcW w:w="990" w:type="dxa"/>
            <w:tcBorders>
              <w:top w:val="nil"/>
              <w:left w:val="nil"/>
              <w:bottom w:val="nil"/>
              <w:right w:val="nil"/>
            </w:tcBorders>
            <w:noWrap/>
            <w:vAlign w:val="bottom"/>
            <w:hideMark/>
          </w:tcPr>
          <w:p w14:paraId="38620E0B"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N5</w:t>
            </w:r>
          </w:p>
        </w:tc>
        <w:tc>
          <w:tcPr>
            <w:tcW w:w="3510" w:type="dxa"/>
            <w:tcBorders>
              <w:top w:val="nil"/>
              <w:left w:val="nil"/>
              <w:bottom w:val="nil"/>
              <w:right w:val="nil"/>
            </w:tcBorders>
            <w:noWrap/>
            <w:vAlign w:val="bottom"/>
            <w:hideMark/>
          </w:tcPr>
          <w:p w14:paraId="24C19EF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263,332</w:t>
            </w:r>
          </w:p>
        </w:tc>
        <w:tc>
          <w:tcPr>
            <w:tcW w:w="3060" w:type="dxa"/>
            <w:tcBorders>
              <w:top w:val="nil"/>
              <w:left w:val="nil"/>
              <w:bottom w:val="nil"/>
              <w:right w:val="nil"/>
            </w:tcBorders>
            <w:shd w:val="clear" w:color="000000" w:fill="FDC67D"/>
            <w:noWrap/>
            <w:vAlign w:val="bottom"/>
            <w:hideMark/>
          </w:tcPr>
          <w:p w14:paraId="32FCB4A3"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89,648</w:t>
            </w:r>
          </w:p>
        </w:tc>
        <w:tc>
          <w:tcPr>
            <w:tcW w:w="2079" w:type="dxa"/>
            <w:tcBorders>
              <w:top w:val="nil"/>
              <w:left w:val="nil"/>
              <w:bottom w:val="nil"/>
              <w:right w:val="nil"/>
            </w:tcBorders>
            <w:noWrap/>
            <w:vAlign w:val="bottom"/>
            <w:hideMark/>
          </w:tcPr>
          <w:p w14:paraId="64C49184"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10,561,754</w:t>
            </w:r>
          </w:p>
        </w:tc>
      </w:tr>
      <w:tr w:rsidR="001838A2" w:rsidRPr="000214B7" w14:paraId="6048E135" w14:textId="77777777" w:rsidTr="00064D3B">
        <w:trPr>
          <w:trHeight w:val="285"/>
        </w:trPr>
        <w:tc>
          <w:tcPr>
            <w:tcW w:w="990" w:type="dxa"/>
            <w:tcBorders>
              <w:top w:val="nil"/>
              <w:left w:val="nil"/>
              <w:bottom w:val="nil"/>
              <w:right w:val="nil"/>
            </w:tcBorders>
            <w:noWrap/>
            <w:vAlign w:val="bottom"/>
            <w:hideMark/>
          </w:tcPr>
          <w:p w14:paraId="148A1CF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N37</w:t>
            </w:r>
          </w:p>
        </w:tc>
        <w:tc>
          <w:tcPr>
            <w:tcW w:w="3510" w:type="dxa"/>
            <w:tcBorders>
              <w:top w:val="nil"/>
              <w:left w:val="nil"/>
              <w:bottom w:val="nil"/>
              <w:right w:val="nil"/>
            </w:tcBorders>
            <w:noWrap/>
            <w:vAlign w:val="bottom"/>
            <w:hideMark/>
          </w:tcPr>
          <w:p w14:paraId="1186EA95"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269,511</w:t>
            </w:r>
          </w:p>
        </w:tc>
        <w:tc>
          <w:tcPr>
            <w:tcW w:w="3060" w:type="dxa"/>
            <w:tcBorders>
              <w:top w:val="nil"/>
              <w:left w:val="nil"/>
              <w:bottom w:val="nil"/>
              <w:right w:val="nil"/>
            </w:tcBorders>
            <w:shd w:val="clear" w:color="000000" w:fill="FDC67D"/>
            <w:noWrap/>
            <w:vAlign w:val="bottom"/>
            <w:hideMark/>
          </w:tcPr>
          <w:p w14:paraId="7FE21357"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89,608</w:t>
            </w:r>
          </w:p>
        </w:tc>
        <w:tc>
          <w:tcPr>
            <w:tcW w:w="2079" w:type="dxa"/>
            <w:tcBorders>
              <w:top w:val="nil"/>
              <w:left w:val="nil"/>
              <w:bottom w:val="nil"/>
              <w:right w:val="nil"/>
            </w:tcBorders>
            <w:noWrap/>
            <w:vAlign w:val="bottom"/>
            <w:hideMark/>
          </w:tcPr>
          <w:p w14:paraId="50CC4C5C"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10,556,975</w:t>
            </w:r>
          </w:p>
        </w:tc>
      </w:tr>
      <w:tr w:rsidR="001838A2" w:rsidRPr="000214B7" w14:paraId="398CD300" w14:textId="77777777" w:rsidTr="00064D3B">
        <w:trPr>
          <w:trHeight w:val="285"/>
        </w:trPr>
        <w:tc>
          <w:tcPr>
            <w:tcW w:w="990" w:type="dxa"/>
            <w:tcBorders>
              <w:top w:val="nil"/>
              <w:left w:val="nil"/>
              <w:bottom w:val="nil"/>
              <w:right w:val="nil"/>
            </w:tcBorders>
            <w:noWrap/>
            <w:vAlign w:val="bottom"/>
            <w:hideMark/>
          </w:tcPr>
          <w:p w14:paraId="66F4A756"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N87</w:t>
            </w:r>
          </w:p>
        </w:tc>
        <w:tc>
          <w:tcPr>
            <w:tcW w:w="3510" w:type="dxa"/>
            <w:tcBorders>
              <w:top w:val="nil"/>
              <w:left w:val="nil"/>
              <w:bottom w:val="nil"/>
              <w:right w:val="nil"/>
            </w:tcBorders>
            <w:noWrap/>
            <w:vAlign w:val="bottom"/>
            <w:hideMark/>
          </w:tcPr>
          <w:p w14:paraId="52C47C7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294,343</w:t>
            </w:r>
          </w:p>
        </w:tc>
        <w:tc>
          <w:tcPr>
            <w:tcW w:w="3060" w:type="dxa"/>
            <w:tcBorders>
              <w:top w:val="nil"/>
              <w:left w:val="nil"/>
              <w:bottom w:val="nil"/>
              <w:right w:val="nil"/>
            </w:tcBorders>
            <w:shd w:val="clear" w:color="000000" w:fill="FEC77D"/>
            <w:noWrap/>
            <w:vAlign w:val="bottom"/>
            <w:hideMark/>
          </w:tcPr>
          <w:p w14:paraId="56E79C1F"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88,093</w:t>
            </w:r>
          </w:p>
        </w:tc>
        <w:tc>
          <w:tcPr>
            <w:tcW w:w="2079" w:type="dxa"/>
            <w:tcBorders>
              <w:top w:val="nil"/>
              <w:left w:val="nil"/>
              <w:bottom w:val="nil"/>
              <w:right w:val="nil"/>
            </w:tcBorders>
            <w:noWrap/>
            <w:vAlign w:val="bottom"/>
            <w:hideMark/>
          </w:tcPr>
          <w:p w14:paraId="2BB7E32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10,378,566</w:t>
            </w:r>
          </w:p>
        </w:tc>
      </w:tr>
      <w:tr w:rsidR="001838A2" w:rsidRPr="000214B7" w14:paraId="333AA2EC" w14:textId="77777777" w:rsidTr="00064D3B">
        <w:trPr>
          <w:trHeight w:val="285"/>
        </w:trPr>
        <w:tc>
          <w:tcPr>
            <w:tcW w:w="990" w:type="dxa"/>
            <w:tcBorders>
              <w:top w:val="nil"/>
              <w:left w:val="nil"/>
              <w:bottom w:val="nil"/>
              <w:right w:val="nil"/>
            </w:tcBorders>
            <w:noWrap/>
            <w:vAlign w:val="bottom"/>
            <w:hideMark/>
          </w:tcPr>
          <w:p w14:paraId="6A876C4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N31</w:t>
            </w:r>
          </w:p>
        </w:tc>
        <w:tc>
          <w:tcPr>
            <w:tcW w:w="3510" w:type="dxa"/>
            <w:tcBorders>
              <w:top w:val="nil"/>
              <w:left w:val="nil"/>
              <w:bottom w:val="nil"/>
              <w:right w:val="nil"/>
            </w:tcBorders>
            <w:noWrap/>
            <w:vAlign w:val="bottom"/>
            <w:hideMark/>
          </w:tcPr>
          <w:p w14:paraId="6852ED3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237,499</w:t>
            </w:r>
          </w:p>
        </w:tc>
        <w:tc>
          <w:tcPr>
            <w:tcW w:w="3060" w:type="dxa"/>
            <w:tcBorders>
              <w:top w:val="nil"/>
              <w:left w:val="nil"/>
              <w:bottom w:val="nil"/>
              <w:right w:val="nil"/>
            </w:tcBorders>
            <w:shd w:val="clear" w:color="000000" w:fill="FEC77D"/>
            <w:noWrap/>
            <w:vAlign w:val="bottom"/>
            <w:hideMark/>
          </w:tcPr>
          <w:p w14:paraId="50631AA4"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88,071</w:t>
            </w:r>
          </w:p>
        </w:tc>
        <w:tc>
          <w:tcPr>
            <w:tcW w:w="2079" w:type="dxa"/>
            <w:tcBorders>
              <w:top w:val="nil"/>
              <w:left w:val="nil"/>
              <w:bottom w:val="nil"/>
              <w:right w:val="nil"/>
            </w:tcBorders>
            <w:noWrap/>
            <w:vAlign w:val="bottom"/>
            <w:hideMark/>
          </w:tcPr>
          <w:p w14:paraId="34047C1F"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10,375,969</w:t>
            </w:r>
          </w:p>
        </w:tc>
      </w:tr>
      <w:tr w:rsidR="001838A2" w:rsidRPr="000214B7" w14:paraId="4A492598" w14:textId="77777777" w:rsidTr="00064D3B">
        <w:trPr>
          <w:trHeight w:val="285"/>
        </w:trPr>
        <w:tc>
          <w:tcPr>
            <w:tcW w:w="990" w:type="dxa"/>
            <w:tcBorders>
              <w:top w:val="nil"/>
              <w:left w:val="nil"/>
              <w:bottom w:val="nil"/>
              <w:right w:val="nil"/>
            </w:tcBorders>
            <w:noWrap/>
            <w:vAlign w:val="bottom"/>
            <w:hideMark/>
          </w:tcPr>
          <w:p w14:paraId="6B89031C"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N113</w:t>
            </w:r>
          </w:p>
        </w:tc>
        <w:tc>
          <w:tcPr>
            <w:tcW w:w="3510" w:type="dxa"/>
            <w:tcBorders>
              <w:top w:val="nil"/>
              <w:left w:val="nil"/>
              <w:bottom w:val="nil"/>
              <w:right w:val="nil"/>
            </w:tcBorders>
            <w:noWrap/>
            <w:vAlign w:val="bottom"/>
            <w:hideMark/>
          </w:tcPr>
          <w:p w14:paraId="02493F0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214,256</w:t>
            </w:r>
          </w:p>
        </w:tc>
        <w:tc>
          <w:tcPr>
            <w:tcW w:w="3060" w:type="dxa"/>
            <w:tcBorders>
              <w:top w:val="nil"/>
              <w:left w:val="nil"/>
              <w:bottom w:val="nil"/>
              <w:right w:val="nil"/>
            </w:tcBorders>
            <w:shd w:val="clear" w:color="000000" w:fill="FEC77E"/>
            <w:noWrap/>
            <w:vAlign w:val="bottom"/>
            <w:hideMark/>
          </w:tcPr>
          <w:p w14:paraId="4F040B78"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87,537</w:t>
            </w:r>
          </w:p>
        </w:tc>
        <w:tc>
          <w:tcPr>
            <w:tcW w:w="2079" w:type="dxa"/>
            <w:tcBorders>
              <w:top w:val="nil"/>
              <w:left w:val="nil"/>
              <w:bottom w:val="nil"/>
              <w:right w:val="nil"/>
            </w:tcBorders>
            <w:noWrap/>
            <w:vAlign w:val="bottom"/>
            <w:hideMark/>
          </w:tcPr>
          <w:p w14:paraId="4431EF6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10,313,005</w:t>
            </w:r>
          </w:p>
        </w:tc>
      </w:tr>
      <w:tr w:rsidR="001838A2" w:rsidRPr="000214B7" w14:paraId="09BDA30A" w14:textId="77777777" w:rsidTr="00064D3B">
        <w:trPr>
          <w:trHeight w:val="285"/>
        </w:trPr>
        <w:tc>
          <w:tcPr>
            <w:tcW w:w="990" w:type="dxa"/>
            <w:tcBorders>
              <w:top w:val="nil"/>
              <w:left w:val="nil"/>
              <w:bottom w:val="nil"/>
              <w:right w:val="nil"/>
            </w:tcBorders>
            <w:noWrap/>
            <w:vAlign w:val="bottom"/>
            <w:hideMark/>
          </w:tcPr>
          <w:p w14:paraId="73340E75"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N39</w:t>
            </w:r>
          </w:p>
        </w:tc>
        <w:tc>
          <w:tcPr>
            <w:tcW w:w="3510" w:type="dxa"/>
            <w:tcBorders>
              <w:top w:val="nil"/>
              <w:left w:val="nil"/>
              <w:bottom w:val="nil"/>
              <w:right w:val="nil"/>
            </w:tcBorders>
            <w:noWrap/>
            <w:vAlign w:val="bottom"/>
            <w:hideMark/>
          </w:tcPr>
          <w:p w14:paraId="2F1BA154"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245,330</w:t>
            </w:r>
          </w:p>
        </w:tc>
        <w:tc>
          <w:tcPr>
            <w:tcW w:w="3060" w:type="dxa"/>
            <w:tcBorders>
              <w:top w:val="nil"/>
              <w:left w:val="nil"/>
              <w:bottom w:val="nil"/>
              <w:right w:val="nil"/>
            </w:tcBorders>
            <w:shd w:val="clear" w:color="000000" w:fill="FECB7E"/>
            <w:noWrap/>
            <w:vAlign w:val="bottom"/>
            <w:hideMark/>
          </w:tcPr>
          <w:p w14:paraId="5208F30C"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81,503</w:t>
            </w:r>
          </w:p>
        </w:tc>
        <w:tc>
          <w:tcPr>
            <w:tcW w:w="2079" w:type="dxa"/>
            <w:tcBorders>
              <w:top w:val="nil"/>
              <w:left w:val="nil"/>
              <w:bottom w:val="nil"/>
              <w:right w:val="nil"/>
            </w:tcBorders>
            <w:noWrap/>
            <w:vAlign w:val="bottom"/>
            <w:hideMark/>
          </w:tcPr>
          <w:p w14:paraId="70DF880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9,602,085</w:t>
            </w:r>
          </w:p>
        </w:tc>
      </w:tr>
      <w:tr w:rsidR="001838A2" w:rsidRPr="000214B7" w14:paraId="529A569D" w14:textId="77777777" w:rsidTr="00064D3B">
        <w:trPr>
          <w:trHeight w:val="285"/>
        </w:trPr>
        <w:tc>
          <w:tcPr>
            <w:tcW w:w="990" w:type="dxa"/>
            <w:tcBorders>
              <w:top w:val="nil"/>
              <w:left w:val="nil"/>
              <w:bottom w:val="nil"/>
              <w:right w:val="nil"/>
            </w:tcBorders>
            <w:noWrap/>
            <w:vAlign w:val="bottom"/>
            <w:hideMark/>
          </w:tcPr>
          <w:p w14:paraId="4B246324"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N79</w:t>
            </w:r>
          </w:p>
        </w:tc>
        <w:tc>
          <w:tcPr>
            <w:tcW w:w="3510" w:type="dxa"/>
            <w:tcBorders>
              <w:top w:val="nil"/>
              <w:left w:val="nil"/>
              <w:bottom w:val="nil"/>
              <w:right w:val="nil"/>
            </w:tcBorders>
            <w:noWrap/>
            <w:vAlign w:val="bottom"/>
            <w:hideMark/>
          </w:tcPr>
          <w:p w14:paraId="4DFC31DF"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306,025</w:t>
            </w:r>
          </w:p>
        </w:tc>
        <w:tc>
          <w:tcPr>
            <w:tcW w:w="3060" w:type="dxa"/>
            <w:tcBorders>
              <w:top w:val="nil"/>
              <w:left w:val="nil"/>
              <w:bottom w:val="nil"/>
              <w:right w:val="nil"/>
            </w:tcBorders>
            <w:shd w:val="clear" w:color="000000" w:fill="FECB7E"/>
            <w:noWrap/>
            <w:vAlign w:val="bottom"/>
            <w:hideMark/>
          </w:tcPr>
          <w:p w14:paraId="5F121106"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80,872</w:t>
            </w:r>
          </w:p>
        </w:tc>
        <w:tc>
          <w:tcPr>
            <w:tcW w:w="2079" w:type="dxa"/>
            <w:tcBorders>
              <w:top w:val="nil"/>
              <w:left w:val="nil"/>
              <w:bottom w:val="nil"/>
              <w:right w:val="nil"/>
            </w:tcBorders>
            <w:noWrap/>
            <w:vAlign w:val="bottom"/>
            <w:hideMark/>
          </w:tcPr>
          <w:p w14:paraId="28D1F63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9,527,799</w:t>
            </w:r>
          </w:p>
        </w:tc>
      </w:tr>
      <w:tr w:rsidR="001838A2" w:rsidRPr="000214B7" w14:paraId="3B5BB785" w14:textId="77777777" w:rsidTr="00064D3B">
        <w:trPr>
          <w:trHeight w:val="285"/>
        </w:trPr>
        <w:tc>
          <w:tcPr>
            <w:tcW w:w="990" w:type="dxa"/>
            <w:tcBorders>
              <w:top w:val="nil"/>
              <w:left w:val="nil"/>
              <w:bottom w:val="nil"/>
              <w:right w:val="nil"/>
            </w:tcBorders>
            <w:noWrap/>
            <w:vAlign w:val="bottom"/>
            <w:hideMark/>
          </w:tcPr>
          <w:p w14:paraId="05F9B3DC"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lastRenderedPageBreak/>
              <w:t>N141</w:t>
            </w:r>
          </w:p>
        </w:tc>
        <w:tc>
          <w:tcPr>
            <w:tcW w:w="3510" w:type="dxa"/>
            <w:tcBorders>
              <w:top w:val="nil"/>
              <w:left w:val="nil"/>
              <w:bottom w:val="nil"/>
              <w:right w:val="nil"/>
            </w:tcBorders>
            <w:noWrap/>
            <w:vAlign w:val="bottom"/>
            <w:hideMark/>
          </w:tcPr>
          <w:p w14:paraId="5775A4D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215,209</w:t>
            </w:r>
          </w:p>
        </w:tc>
        <w:tc>
          <w:tcPr>
            <w:tcW w:w="3060" w:type="dxa"/>
            <w:tcBorders>
              <w:top w:val="nil"/>
              <w:left w:val="nil"/>
              <w:bottom w:val="nil"/>
              <w:right w:val="nil"/>
            </w:tcBorders>
            <w:shd w:val="clear" w:color="000000" w:fill="FECF7F"/>
            <w:noWrap/>
            <w:vAlign w:val="bottom"/>
            <w:hideMark/>
          </w:tcPr>
          <w:p w14:paraId="57417C22"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74,092</w:t>
            </w:r>
          </w:p>
        </w:tc>
        <w:tc>
          <w:tcPr>
            <w:tcW w:w="2079" w:type="dxa"/>
            <w:tcBorders>
              <w:top w:val="nil"/>
              <w:left w:val="nil"/>
              <w:bottom w:val="nil"/>
              <w:right w:val="nil"/>
            </w:tcBorders>
            <w:noWrap/>
            <w:vAlign w:val="bottom"/>
            <w:hideMark/>
          </w:tcPr>
          <w:p w14:paraId="7BF6B2E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8,728,978</w:t>
            </w:r>
          </w:p>
        </w:tc>
      </w:tr>
      <w:tr w:rsidR="001838A2" w:rsidRPr="000214B7" w14:paraId="5A5A4023" w14:textId="77777777" w:rsidTr="00064D3B">
        <w:trPr>
          <w:trHeight w:val="285"/>
        </w:trPr>
        <w:tc>
          <w:tcPr>
            <w:tcW w:w="990" w:type="dxa"/>
            <w:tcBorders>
              <w:top w:val="nil"/>
              <w:left w:val="nil"/>
              <w:bottom w:val="nil"/>
              <w:right w:val="nil"/>
            </w:tcBorders>
            <w:noWrap/>
            <w:vAlign w:val="bottom"/>
            <w:hideMark/>
          </w:tcPr>
          <w:p w14:paraId="489C37F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N85</w:t>
            </w:r>
          </w:p>
        </w:tc>
        <w:tc>
          <w:tcPr>
            <w:tcW w:w="3510" w:type="dxa"/>
            <w:tcBorders>
              <w:top w:val="nil"/>
              <w:left w:val="nil"/>
              <w:bottom w:val="nil"/>
              <w:right w:val="nil"/>
            </w:tcBorders>
            <w:noWrap/>
            <w:vAlign w:val="bottom"/>
            <w:hideMark/>
          </w:tcPr>
          <w:p w14:paraId="2C1CDA79"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110,142</w:t>
            </w:r>
          </w:p>
        </w:tc>
        <w:tc>
          <w:tcPr>
            <w:tcW w:w="3060" w:type="dxa"/>
            <w:tcBorders>
              <w:top w:val="nil"/>
              <w:left w:val="nil"/>
              <w:bottom w:val="nil"/>
              <w:right w:val="nil"/>
            </w:tcBorders>
            <w:shd w:val="clear" w:color="000000" w:fill="FED07F"/>
            <w:noWrap/>
            <w:vAlign w:val="bottom"/>
            <w:hideMark/>
          </w:tcPr>
          <w:p w14:paraId="69F62D92"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73,153</w:t>
            </w:r>
          </w:p>
        </w:tc>
        <w:tc>
          <w:tcPr>
            <w:tcW w:w="2079" w:type="dxa"/>
            <w:tcBorders>
              <w:top w:val="nil"/>
              <w:left w:val="nil"/>
              <w:bottom w:val="nil"/>
              <w:right w:val="nil"/>
            </w:tcBorders>
            <w:noWrap/>
            <w:vAlign w:val="bottom"/>
            <w:hideMark/>
          </w:tcPr>
          <w:p w14:paraId="244EE060"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8,618,407</w:t>
            </w:r>
          </w:p>
        </w:tc>
      </w:tr>
      <w:tr w:rsidR="001838A2" w:rsidRPr="000214B7" w14:paraId="078EBEFA" w14:textId="77777777" w:rsidTr="00064D3B">
        <w:trPr>
          <w:trHeight w:val="285"/>
        </w:trPr>
        <w:tc>
          <w:tcPr>
            <w:tcW w:w="990" w:type="dxa"/>
            <w:tcBorders>
              <w:top w:val="nil"/>
              <w:left w:val="nil"/>
              <w:bottom w:val="nil"/>
              <w:right w:val="nil"/>
            </w:tcBorders>
            <w:noWrap/>
            <w:vAlign w:val="bottom"/>
            <w:hideMark/>
          </w:tcPr>
          <w:p w14:paraId="535B6225"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N158</w:t>
            </w:r>
          </w:p>
        </w:tc>
        <w:tc>
          <w:tcPr>
            <w:tcW w:w="3510" w:type="dxa"/>
            <w:tcBorders>
              <w:top w:val="nil"/>
              <w:left w:val="nil"/>
              <w:bottom w:val="nil"/>
              <w:right w:val="nil"/>
            </w:tcBorders>
            <w:noWrap/>
            <w:vAlign w:val="bottom"/>
            <w:hideMark/>
          </w:tcPr>
          <w:p w14:paraId="73D10C2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165,294</w:t>
            </w:r>
          </w:p>
        </w:tc>
        <w:tc>
          <w:tcPr>
            <w:tcW w:w="3060" w:type="dxa"/>
            <w:tcBorders>
              <w:top w:val="nil"/>
              <w:left w:val="nil"/>
              <w:bottom w:val="nil"/>
              <w:right w:val="nil"/>
            </w:tcBorders>
            <w:shd w:val="clear" w:color="000000" w:fill="FED17F"/>
            <w:noWrap/>
            <w:vAlign w:val="bottom"/>
            <w:hideMark/>
          </w:tcPr>
          <w:p w14:paraId="35CCA896"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70,961</w:t>
            </w:r>
          </w:p>
        </w:tc>
        <w:tc>
          <w:tcPr>
            <w:tcW w:w="2079" w:type="dxa"/>
            <w:tcBorders>
              <w:top w:val="nil"/>
              <w:left w:val="nil"/>
              <w:bottom w:val="nil"/>
              <w:right w:val="nil"/>
            </w:tcBorders>
            <w:noWrap/>
            <w:vAlign w:val="bottom"/>
            <w:hideMark/>
          </w:tcPr>
          <w:p w14:paraId="60561A9F"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8,360,098</w:t>
            </w:r>
          </w:p>
        </w:tc>
      </w:tr>
      <w:tr w:rsidR="001838A2" w:rsidRPr="000214B7" w14:paraId="5F767F0C" w14:textId="77777777" w:rsidTr="00064D3B">
        <w:trPr>
          <w:trHeight w:val="285"/>
        </w:trPr>
        <w:tc>
          <w:tcPr>
            <w:tcW w:w="990" w:type="dxa"/>
            <w:tcBorders>
              <w:top w:val="nil"/>
              <w:left w:val="nil"/>
              <w:bottom w:val="nil"/>
              <w:right w:val="nil"/>
            </w:tcBorders>
            <w:noWrap/>
            <w:vAlign w:val="bottom"/>
            <w:hideMark/>
          </w:tcPr>
          <w:p w14:paraId="0A413F96"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N43</w:t>
            </w:r>
          </w:p>
        </w:tc>
        <w:tc>
          <w:tcPr>
            <w:tcW w:w="3510" w:type="dxa"/>
            <w:tcBorders>
              <w:top w:val="nil"/>
              <w:left w:val="nil"/>
              <w:bottom w:val="nil"/>
              <w:right w:val="nil"/>
            </w:tcBorders>
            <w:noWrap/>
            <w:vAlign w:val="bottom"/>
            <w:hideMark/>
          </w:tcPr>
          <w:p w14:paraId="04310AE7"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191,652</w:t>
            </w:r>
          </w:p>
        </w:tc>
        <w:tc>
          <w:tcPr>
            <w:tcW w:w="3060" w:type="dxa"/>
            <w:tcBorders>
              <w:top w:val="nil"/>
              <w:left w:val="nil"/>
              <w:bottom w:val="nil"/>
              <w:right w:val="nil"/>
            </w:tcBorders>
            <w:shd w:val="clear" w:color="000000" w:fill="FED280"/>
            <w:noWrap/>
            <w:vAlign w:val="bottom"/>
            <w:hideMark/>
          </w:tcPr>
          <w:p w14:paraId="687BF63D"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70,559</w:t>
            </w:r>
          </w:p>
        </w:tc>
        <w:tc>
          <w:tcPr>
            <w:tcW w:w="2079" w:type="dxa"/>
            <w:tcBorders>
              <w:top w:val="nil"/>
              <w:left w:val="nil"/>
              <w:bottom w:val="nil"/>
              <w:right w:val="nil"/>
            </w:tcBorders>
            <w:noWrap/>
            <w:vAlign w:val="bottom"/>
            <w:hideMark/>
          </w:tcPr>
          <w:p w14:paraId="51A6F005"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8,312,819</w:t>
            </w:r>
          </w:p>
        </w:tc>
      </w:tr>
      <w:tr w:rsidR="001838A2" w:rsidRPr="000214B7" w14:paraId="68BC87AC" w14:textId="77777777" w:rsidTr="00064D3B">
        <w:trPr>
          <w:trHeight w:val="285"/>
        </w:trPr>
        <w:tc>
          <w:tcPr>
            <w:tcW w:w="990" w:type="dxa"/>
            <w:tcBorders>
              <w:top w:val="nil"/>
              <w:left w:val="nil"/>
              <w:bottom w:val="nil"/>
              <w:right w:val="nil"/>
            </w:tcBorders>
            <w:noWrap/>
            <w:vAlign w:val="bottom"/>
            <w:hideMark/>
          </w:tcPr>
          <w:p w14:paraId="5FF4CDD8"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N2</w:t>
            </w:r>
          </w:p>
        </w:tc>
        <w:tc>
          <w:tcPr>
            <w:tcW w:w="3510" w:type="dxa"/>
            <w:tcBorders>
              <w:top w:val="nil"/>
              <w:left w:val="nil"/>
              <w:bottom w:val="nil"/>
              <w:right w:val="nil"/>
            </w:tcBorders>
            <w:noWrap/>
            <w:vAlign w:val="bottom"/>
            <w:hideMark/>
          </w:tcPr>
          <w:p w14:paraId="4D89B32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185,506</w:t>
            </w:r>
          </w:p>
        </w:tc>
        <w:tc>
          <w:tcPr>
            <w:tcW w:w="3060" w:type="dxa"/>
            <w:tcBorders>
              <w:top w:val="nil"/>
              <w:left w:val="nil"/>
              <w:bottom w:val="nil"/>
              <w:right w:val="nil"/>
            </w:tcBorders>
            <w:shd w:val="clear" w:color="000000" w:fill="FED380"/>
            <w:noWrap/>
            <w:vAlign w:val="bottom"/>
            <w:hideMark/>
          </w:tcPr>
          <w:p w14:paraId="36ABD224"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68,791</w:t>
            </w:r>
          </w:p>
        </w:tc>
        <w:tc>
          <w:tcPr>
            <w:tcW w:w="2079" w:type="dxa"/>
            <w:tcBorders>
              <w:top w:val="nil"/>
              <w:left w:val="nil"/>
              <w:bottom w:val="nil"/>
              <w:right w:val="nil"/>
            </w:tcBorders>
            <w:noWrap/>
            <w:vAlign w:val="bottom"/>
            <w:hideMark/>
          </w:tcPr>
          <w:p w14:paraId="16F43F37"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8,104,512</w:t>
            </w:r>
          </w:p>
        </w:tc>
      </w:tr>
      <w:tr w:rsidR="001838A2" w:rsidRPr="000214B7" w14:paraId="7D6D4AFA" w14:textId="77777777" w:rsidTr="00064D3B">
        <w:trPr>
          <w:trHeight w:val="285"/>
        </w:trPr>
        <w:tc>
          <w:tcPr>
            <w:tcW w:w="990" w:type="dxa"/>
            <w:tcBorders>
              <w:top w:val="nil"/>
              <w:left w:val="nil"/>
              <w:bottom w:val="nil"/>
              <w:right w:val="nil"/>
            </w:tcBorders>
            <w:noWrap/>
            <w:vAlign w:val="bottom"/>
            <w:hideMark/>
          </w:tcPr>
          <w:p w14:paraId="23ADB6B7"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N10</w:t>
            </w:r>
          </w:p>
        </w:tc>
        <w:tc>
          <w:tcPr>
            <w:tcW w:w="3510" w:type="dxa"/>
            <w:tcBorders>
              <w:top w:val="nil"/>
              <w:left w:val="nil"/>
              <w:bottom w:val="nil"/>
              <w:right w:val="nil"/>
            </w:tcBorders>
            <w:noWrap/>
            <w:vAlign w:val="bottom"/>
            <w:hideMark/>
          </w:tcPr>
          <w:p w14:paraId="5A474D2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155,812</w:t>
            </w:r>
          </w:p>
        </w:tc>
        <w:tc>
          <w:tcPr>
            <w:tcW w:w="3060" w:type="dxa"/>
            <w:tcBorders>
              <w:top w:val="nil"/>
              <w:left w:val="nil"/>
              <w:bottom w:val="nil"/>
              <w:right w:val="nil"/>
            </w:tcBorders>
            <w:shd w:val="clear" w:color="000000" w:fill="FED480"/>
            <w:noWrap/>
            <w:vAlign w:val="bottom"/>
            <w:hideMark/>
          </w:tcPr>
          <w:p w14:paraId="7C68376B"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67,136</w:t>
            </w:r>
          </w:p>
        </w:tc>
        <w:tc>
          <w:tcPr>
            <w:tcW w:w="2079" w:type="dxa"/>
            <w:tcBorders>
              <w:top w:val="nil"/>
              <w:left w:val="nil"/>
              <w:bottom w:val="nil"/>
              <w:right w:val="nil"/>
            </w:tcBorders>
            <w:noWrap/>
            <w:vAlign w:val="bottom"/>
            <w:hideMark/>
          </w:tcPr>
          <w:p w14:paraId="6C6B728B"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7,909,509</w:t>
            </w:r>
          </w:p>
        </w:tc>
      </w:tr>
      <w:tr w:rsidR="001838A2" w:rsidRPr="000214B7" w14:paraId="0C67B21C" w14:textId="77777777" w:rsidTr="00064D3B">
        <w:trPr>
          <w:trHeight w:val="285"/>
        </w:trPr>
        <w:tc>
          <w:tcPr>
            <w:tcW w:w="990" w:type="dxa"/>
            <w:tcBorders>
              <w:top w:val="nil"/>
              <w:left w:val="nil"/>
              <w:bottom w:val="nil"/>
              <w:right w:val="nil"/>
            </w:tcBorders>
            <w:noWrap/>
            <w:vAlign w:val="bottom"/>
            <w:hideMark/>
          </w:tcPr>
          <w:p w14:paraId="64E24457"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N129</w:t>
            </w:r>
          </w:p>
        </w:tc>
        <w:tc>
          <w:tcPr>
            <w:tcW w:w="3510" w:type="dxa"/>
            <w:tcBorders>
              <w:top w:val="nil"/>
              <w:left w:val="nil"/>
              <w:bottom w:val="nil"/>
              <w:right w:val="nil"/>
            </w:tcBorders>
            <w:noWrap/>
            <w:vAlign w:val="bottom"/>
            <w:hideMark/>
          </w:tcPr>
          <w:p w14:paraId="5764B09F"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175,848</w:t>
            </w:r>
          </w:p>
        </w:tc>
        <w:tc>
          <w:tcPr>
            <w:tcW w:w="3060" w:type="dxa"/>
            <w:tcBorders>
              <w:top w:val="nil"/>
              <w:left w:val="nil"/>
              <w:bottom w:val="nil"/>
              <w:right w:val="nil"/>
            </w:tcBorders>
            <w:shd w:val="clear" w:color="000000" w:fill="FED480"/>
            <w:noWrap/>
            <w:vAlign w:val="bottom"/>
            <w:hideMark/>
          </w:tcPr>
          <w:p w14:paraId="4CD896A2"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66,906</w:t>
            </w:r>
          </w:p>
        </w:tc>
        <w:tc>
          <w:tcPr>
            <w:tcW w:w="2079" w:type="dxa"/>
            <w:tcBorders>
              <w:top w:val="nil"/>
              <w:left w:val="nil"/>
              <w:bottom w:val="nil"/>
              <w:right w:val="nil"/>
            </w:tcBorders>
            <w:noWrap/>
            <w:vAlign w:val="bottom"/>
            <w:hideMark/>
          </w:tcPr>
          <w:p w14:paraId="209484F5"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7,882,446</w:t>
            </w:r>
          </w:p>
        </w:tc>
      </w:tr>
      <w:tr w:rsidR="001838A2" w:rsidRPr="000214B7" w14:paraId="09A4358A" w14:textId="77777777" w:rsidTr="00064D3B">
        <w:trPr>
          <w:trHeight w:val="285"/>
        </w:trPr>
        <w:tc>
          <w:tcPr>
            <w:tcW w:w="990" w:type="dxa"/>
            <w:tcBorders>
              <w:top w:val="nil"/>
              <w:left w:val="nil"/>
              <w:bottom w:val="nil"/>
              <w:right w:val="nil"/>
            </w:tcBorders>
            <w:noWrap/>
            <w:vAlign w:val="bottom"/>
            <w:hideMark/>
          </w:tcPr>
          <w:p w14:paraId="0128A66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N132</w:t>
            </w:r>
          </w:p>
        </w:tc>
        <w:tc>
          <w:tcPr>
            <w:tcW w:w="3510" w:type="dxa"/>
            <w:tcBorders>
              <w:top w:val="nil"/>
              <w:left w:val="nil"/>
              <w:bottom w:val="nil"/>
              <w:right w:val="nil"/>
            </w:tcBorders>
            <w:noWrap/>
            <w:vAlign w:val="bottom"/>
            <w:hideMark/>
          </w:tcPr>
          <w:p w14:paraId="0F857DA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113,132</w:t>
            </w:r>
          </w:p>
        </w:tc>
        <w:tc>
          <w:tcPr>
            <w:tcW w:w="3060" w:type="dxa"/>
            <w:tcBorders>
              <w:top w:val="nil"/>
              <w:left w:val="nil"/>
              <w:bottom w:val="nil"/>
              <w:right w:val="nil"/>
            </w:tcBorders>
            <w:shd w:val="clear" w:color="000000" w:fill="FED480"/>
            <w:noWrap/>
            <w:vAlign w:val="bottom"/>
            <w:hideMark/>
          </w:tcPr>
          <w:p w14:paraId="0F32A2FA"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65,890</w:t>
            </w:r>
          </w:p>
        </w:tc>
        <w:tc>
          <w:tcPr>
            <w:tcW w:w="2079" w:type="dxa"/>
            <w:tcBorders>
              <w:top w:val="nil"/>
              <w:left w:val="nil"/>
              <w:bottom w:val="nil"/>
              <w:right w:val="nil"/>
            </w:tcBorders>
            <w:noWrap/>
            <w:vAlign w:val="bottom"/>
            <w:hideMark/>
          </w:tcPr>
          <w:p w14:paraId="1CB65B8C"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7,762,751</w:t>
            </w:r>
          </w:p>
        </w:tc>
      </w:tr>
      <w:tr w:rsidR="001838A2" w:rsidRPr="000214B7" w14:paraId="5DA2DF74" w14:textId="77777777" w:rsidTr="00064D3B">
        <w:trPr>
          <w:trHeight w:val="285"/>
        </w:trPr>
        <w:tc>
          <w:tcPr>
            <w:tcW w:w="990" w:type="dxa"/>
            <w:tcBorders>
              <w:top w:val="nil"/>
              <w:left w:val="nil"/>
              <w:bottom w:val="nil"/>
              <w:right w:val="nil"/>
            </w:tcBorders>
            <w:noWrap/>
            <w:vAlign w:val="bottom"/>
            <w:hideMark/>
          </w:tcPr>
          <w:p w14:paraId="7BA6ABC9"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N151</w:t>
            </w:r>
          </w:p>
        </w:tc>
        <w:tc>
          <w:tcPr>
            <w:tcW w:w="3510" w:type="dxa"/>
            <w:tcBorders>
              <w:top w:val="nil"/>
              <w:left w:val="nil"/>
              <w:bottom w:val="nil"/>
              <w:right w:val="nil"/>
            </w:tcBorders>
            <w:noWrap/>
            <w:vAlign w:val="bottom"/>
            <w:hideMark/>
          </w:tcPr>
          <w:p w14:paraId="44192C80"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179,992</w:t>
            </w:r>
          </w:p>
        </w:tc>
        <w:tc>
          <w:tcPr>
            <w:tcW w:w="3060" w:type="dxa"/>
            <w:tcBorders>
              <w:top w:val="nil"/>
              <w:left w:val="nil"/>
              <w:bottom w:val="nil"/>
              <w:right w:val="nil"/>
            </w:tcBorders>
            <w:shd w:val="clear" w:color="000000" w:fill="FED580"/>
            <w:noWrap/>
            <w:vAlign w:val="bottom"/>
            <w:hideMark/>
          </w:tcPr>
          <w:p w14:paraId="14CD1114"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65,267</w:t>
            </w:r>
          </w:p>
        </w:tc>
        <w:tc>
          <w:tcPr>
            <w:tcW w:w="2079" w:type="dxa"/>
            <w:tcBorders>
              <w:top w:val="nil"/>
              <w:left w:val="nil"/>
              <w:bottom w:val="nil"/>
              <w:right w:val="nil"/>
            </w:tcBorders>
            <w:noWrap/>
            <w:vAlign w:val="bottom"/>
            <w:hideMark/>
          </w:tcPr>
          <w:p w14:paraId="31AC8199"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7,689,376</w:t>
            </w:r>
          </w:p>
        </w:tc>
      </w:tr>
      <w:tr w:rsidR="001838A2" w:rsidRPr="000214B7" w14:paraId="41C9F8DC" w14:textId="77777777" w:rsidTr="00064D3B">
        <w:trPr>
          <w:trHeight w:val="285"/>
        </w:trPr>
        <w:tc>
          <w:tcPr>
            <w:tcW w:w="990" w:type="dxa"/>
            <w:tcBorders>
              <w:top w:val="nil"/>
              <w:left w:val="nil"/>
              <w:bottom w:val="nil"/>
              <w:right w:val="nil"/>
            </w:tcBorders>
            <w:noWrap/>
            <w:vAlign w:val="bottom"/>
            <w:hideMark/>
          </w:tcPr>
          <w:p w14:paraId="4C634BA4"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N46</w:t>
            </w:r>
          </w:p>
        </w:tc>
        <w:tc>
          <w:tcPr>
            <w:tcW w:w="3510" w:type="dxa"/>
            <w:tcBorders>
              <w:top w:val="nil"/>
              <w:left w:val="nil"/>
              <w:bottom w:val="nil"/>
              <w:right w:val="nil"/>
            </w:tcBorders>
            <w:noWrap/>
            <w:vAlign w:val="bottom"/>
            <w:hideMark/>
          </w:tcPr>
          <w:p w14:paraId="1859BF01"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318,982</w:t>
            </w:r>
          </w:p>
        </w:tc>
        <w:tc>
          <w:tcPr>
            <w:tcW w:w="3060" w:type="dxa"/>
            <w:tcBorders>
              <w:top w:val="nil"/>
              <w:left w:val="nil"/>
              <w:bottom w:val="nil"/>
              <w:right w:val="nil"/>
            </w:tcBorders>
            <w:shd w:val="clear" w:color="000000" w:fill="FED881"/>
            <w:noWrap/>
            <w:vAlign w:val="bottom"/>
            <w:hideMark/>
          </w:tcPr>
          <w:p w14:paraId="46013678"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60,837</w:t>
            </w:r>
          </w:p>
        </w:tc>
        <w:tc>
          <w:tcPr>
            <w:tcW w:w="2079" w:type="dxa"/>
            <w:tcBorders>
              <w:top w:val="nil"/>
              <w:left w:val="nil"/>
              <w:bottom w:val="nil"/>
              <w:right w:val="nil"/>
            </w:tcBorders>
            <w:noWrap/>
            <w:vAlign w:val="bottom"/>
            <w:hideMark/>
          </w:tcPr>
          <w:p w14:paraId="30BFE3F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7,167,359</w:t>
            </w:r>
          </w:p>
        </w:tc>
      </w:tr>
      <w:tr w:rsidR="001838A2" w:rsidRPr="000214B7" w14:paraId="434BE375" w14:textId="77777777" w:rsidTr="00064D3B">
        <w:trPr>
          <w:trHeight w:val="285"/>
        </w:trPr>
        <w:tc>
          <w:tcPr>
            <w:tcW w:w="990" w:type="dxa"/>
            <w:tcBorders>
              <w:top w:val="nil"/>
              <w:left w:val="nil"/>
              <w:bottom w:val="nil"/>
              <w:right w:val="nil"/>
            </w:tcBorders>
            <w:noWrap/>
            <w:vAlign w:val="bottom"/>
            <w:hideMark/>
          </w:tcPr>
          <w:p w14:paraId="7C5CF4FF"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N153</w:t>
            </w:r>
          </w:p>
        </w:tc>
        <w:tc>
          <w:tcPr>
            <w:tcW w:w="3510" w:type="dxa"/>
            <w:tcBorders>
              <w:top w:val="nil"/>
              <w:left w:val="nil"/>
              <w:bottom w:val="nil"/>
              <w:right w:val="nil"/>
            </w:tcBorders>
            <w:noWrap/>
            <w:vAlign w:val="bottom"/>
            <w:hideMark/>
          </w:tcPr>
          <w:p w14:paraId="152FDC1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151,820</w:t>
            </w:r>
          </w:p>
        </w:tc>
        <w:tc>
          <w:tcPr>
            <w:tcW w:w="3060" w:type="dxa"/>
            <w:tcBorders>
              <w:top w:val="nil"/>
              <w:left w:val="nil"/>
              <w:bottom w:val="nil"/>
              <w:right w:val="nil"/>
            </w:tcBorders>
            <w:shd w:val="clear" w:color="000000" w:fill="FED881"/>
            <w:noWrap/>
            <w:vAlign w:val="bottom"/>
            <w:hideMark/>
          </w:tcPr>
          <w:p w14:paraId="681C1994"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60,636</w:t>
            </w:r>
          </w:p>
        </w:tc>
        <w:tc>
          <w:tcPr>
            <w:tcW w:w="2079" w:type="dxa"/>
            <w:tcBorders>
              <w:top w:val="nil"/>
              <w:left w:val="nil"/>
              <w:bottom w:val="nil"/>
              <w:right w:val="nil"/>
            </w:tcBorders>
            <w:noWrap/>
            <w:vAlign w:val="bottom"/>
            <w:hideMark/>
          </w:tcPr>
          <w:p w14:paraId="4E5ACD3F"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7,143,757</w:t>
            </w:r>
          </w:p>
        </w:tc>
      </w:tr>
      <w:tr w:rsidR="001838A2" w:rsidRPr="000214B7" w14:paraId="074202ED" w14:textId="77777777" w:rsidTr="00064D3B">
        <w:trPr>
          <w:trHeight w:val="285"/>
        </w:trPr>
        <w:tc>
          <w:tcPr>
            <w:tcW w:w="990" w:type="dxa"/>
            <w:tcBorders>
              <w:top w:val="nil"/>
              <w:left w:val="nil"/>
              <w:bottom w:val="nil"/>
              <w:right w:val="nil"/>
            </w:tcBorders>
            <w:noWrap/>
            <w:vAlign w:val="bottom"/>
            <w:hideMark/>
          </w:tcPr>
          <w:p w14:paraId="5161D9D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N156</w:t>
            </w:r>
          </w:p>
        </w:tc>
        <w:tc>
          <w:tcPr>
            <w:tcW w:w="3510" w:type="dxa"/>
            <w:tcBorders>
              <w:top w:val="nil"/>
              <w:left w:val="nil"/>
              <w:bottom w:val="nil"/>
              <w:right w:val="nil"/>
            </w:tcBorders>
            <w:noWrap/>
            <w:vAlign w:val="bottom"/>
            <w:hideMark/>
          </w:tcPr>
          <w:p w14:paraId="31EFF5B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144,007</w:t>
            </w:r>
          </w:p>
        </w:tc>
        <w:tc>
          <w:tcPr>
            <w:tcW w:w="3060" w:type="dxa"/>
            <w:tcBorders>
              <w:top w:val="nil"/>
              <w:left w:val="nil"/>
              <w:bottom w:val="nil"/>
              <w:right w:val="nil"/>
            </w:tcBorders>
            <w:shd w:val="clear" w:color="000000" w:fill="FED881"/>
            <w:noWrap/>
            <w:vAlign w:val="bottom"/>
            <w:hideMark/>
          </w:tcPr>
          <w:p w14:paraId="5DB31033"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60,486</w:t>
            </w:r>
          </w:p>
        </w:tc>
        <w:tc>
          <w:tcPr>
            <w:tcW w:w="2079" w:type="dxa"/>
            <w:tcBorders>
              <w:top w:val="nil"/>
              <w:left w:val="nil"/>
              <w:bottom w:val="nil"/>
              <w:right w:val="nil"/>
            </w:tcBorders>
            <w:noWrap/>
            <w:vAlign w:val="bottom"/>
            <w:hideMark/>
          </w:tcPr>
          <w:p w14:paraId="350F0B20"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7,126,081</w:t>
            </w:r>
          </w:p>
        </w:tc>
      </w:tr>
      <w:tr w:rsidR="001838A2" w:rsidRPr="000214B7" w14:paraId="707FF3CC" w14:textId="77777777" w:rsidTr="00064D3B">
        <w:trPr>
          <w:trHeight w:val="285"/>
        </w:trPr>
        <w:tc>
          <w:tcPr>
            <w:tcW w:w="990" w:type="dxa"/>
            <w:tcBorders>
              <w:top w:val="nil"/>
              <w:left w:val="nil"/>
              <w:bottom w:val="nil"/>
              <w:right w:val="nil"/>
            </w:tcBorders>
            <w:noWrap/>
            <w:vAlign w:val="bottom"/>
            <w:hideMark/>
          </w:tcPr>
          <w:p w14:paraId="0A76E417"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N125</w:t>
            </w:r>
          </w:p>
        </w:tc>
        <w:tc>
          <w:tcPr>
            <w:tcW w:w="3510" w:type="dxa"/>
            <w:tcBorders>
              <w:top w:val="nil"/>
              <w:left w:val="nil"/>
              <w:bottom w:val="nil"/>
              <w:right w:val="nil"/>
            </w:tcBorders>
            <w:noWrap/>
            <w:vAlign w:val="bottom"/>
            <w:hideMark/>
          </w:tcPr>
          <w:p w14:paraId="0E18FD5B"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151,201</w:t>
            </w:r>
          </w:p>
        </w:tc>
        <w:tc>
          <w:tcPr>
            <w:tcW w:w="3060" w:type="dxa"/>
            <w:tcBorders>
              <w:top w:val="nil"/>
              <w:left w:val="nil"/>
              <w:bottom w:val="nil"/>
              <w:right w:val="nil"/>
            </w:tcBorders>
            <w:shd w:val="clear" w:color="000000" w:fill="FFDB81"/>
            <w:noWrap/>
            <w:vAlign w:val="bottom"/>
            <w:hideMark/>
          </w:tcPr>
          <w:p w14:paraId="6FBC4BF8"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55,599</w:t>
            </w:r>
          </w:p>
        </w:tc>
        <w:tc>
          <w:tcPr>
            <w:tcW w:w="2079" w:type="dxa"/>
            <w:tcBorders>
              <w:top w:val="nil"/>
              <w:left w:val="nil"/>
              <w:bottom w:val="nil"/>
              <w:right w:val="nil"/>
            </w:tcBorders>
            <w:noWrap/>
            <w:vAlign w:val="bottom"/>
            <w:hideMark/>
          </w:tcPr>
          <w:p w14:paraId="216A3E4B"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6,550,358</w:t>
            </w:r>
          </w:p>
        </w:tc>
      </w:tr>
      <w:tr w:rsidR="001838A2" w:rsidRPr="000214B7" w14:paraId="388A99F9" w14:textId="77777777" w:rsidTr="00064D3B">
        <w:trPr>
          <w:trHeight w:val="285"/>
        </w:trPr>
        <w:tc>
          <w:tcPr>
            <w:tcW w:w="990" w:type="dxa"/>
            <w:tcBorders>
              <w:top w:val="nil"/>
              <w:left w:val="nil"/>
              <w:bottom w:val="nil"/>
              <w:right w:val="nil"/>
            </w:tcBorders>
            <w:noWrap/>
            <w:vAlign w:val="bottom"/>
            <w:hideMark/>
          </w:tcPr>
          <w:p w14:paraId="77B8C54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N142</w:t>
            </w:r>
          </w:p>
        </w:tc>
        <w:tc>
          <w:tcPr>
            <w:tcW w:w="3510" w:type="dxa"/>
            <w:tcBorders>
              <w:top w:val="nil"/>
              <w:left w:val="nil"/>
              <w:bottom w:val="nil"/>
              <w:right w:val="nil"/>
            </w:tcBorders>
            <w:noWrap/>
            <w:vAlign w:val="bottom"/>
            <w:hideMark/>
          </w:tcPr>
          <w:p w14:paraId="06762645"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174,042</w:t>
            </w:r>
          </w:p>
        </w:tc>
        <w:tc>
          <w:tcPr>
            <w:tcW w:w="3060" w:type="dxa"/>
            <w:tcBorders>
              <w:top w:val="nil"/>
              <w:left w:val="nil"/>
              <w:bottom w:val="nil"/>
              <w:right w:val="nil"/>
            </w:tcBorders>
            <w:shd w:val="clear" w:color="000000" w:fill="FFDB81"/>
            <w:noWrap/>
            <w:vAlign w:val="bottom"/>
            <w:hideMark/>
          </w:tcPr>
          <w:p w14:paraId="7DA6CBF3"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55,302</w:t>
            </w:r>
          </w:p>
        </w:tc>
        <w:tc>
          <w:tcPr>
            <w:tcW w:w="2079" w:type="dxa"/>
            <w:tcBorders>
              <w:top w:val="nil"/>
              <w:left w:val="nil"/>
              <w:bottom w:val="nil"/>
              <w:right w:val="nil"/>
            </w:tcBorders>
            <w:noWrap/>
            <w:vAlign w:val="bottom"/>
            <w:hideMark/>
          </w:tcPr>
          <w:p w14:paraId="1432B388"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6,515,329</w:t>
            </w:r>
          </w:p>
        </w:tc>
      </w:tr>
      <w:tr w:rsidR="001838A2" w:rsidRPr="000214B7" w14:paraId="69E45B7B" w14:textId="77777777" w:rsidTr="00064D3B">
        <w:trPr>
          <w:trHeight w:val="285"/>
        </w:trPr>
        <w:tc>
          <w:tcPr>
            <w:tcW w:w="990" w:type="dxa"/>
            <w:tcBorders>
              <w:top w:val="nil"/>
              <w:left w:val="nil"/>
              <w:bottom w:val="nil"/>
              <w:right w:val="nil"/>
            </w:tcBorders>
            <w:noWrap/>
            <w:vAlign w:val="bottom"/>
            <w:hideMark/>
          </w:tcPr>
          <w:p w14:paraId="3841B21C"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N112</w:t>
            </w:r>
          </w:p>
        </w:tc>
        <w:tc>
          <w:tcPr>
            <w:tcW w:w="3510" w:type="dxa"/>
            <w:tcBorders>
              <w:top w:val="nil"/>
              <w:left w:val="nil"/>
              <w:bottom w:val="nil"/>
              <w:right w:val="nil"/>
            </w:tcBorders>
            <w:noWrap/>
            <w:vAlign w:val="bottom"/>
            <w:hideMark/>
          </w:tcPr>
          <w:p w14:paraId="4B5AAF0B"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163,910</w:t>
            </w:r>
          </w:p>
        </w:tc>
        <w:tc>
          <w:tcPr>
            <w:tcW w:w="3060" w:type="dxa"/>
            <w:tcBorders>
              <w:top w:val="nil"/>
              <w:left w:val="nil"/>
              <w:bottom w:val="nil"/>
              <w:right w:val="nil"/>
            </w:tcBorders>
            <w:shd w:val="clear" w:color="000000" w:fill="FFDC81"/>
            <w:noWrap/>
            <w:vAlign w:val="bottom"/>
            <w:hideMark/>
          </w:tcPr>
          <w:p w14:paraId="70FA0EC9"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54,294</w:t>
            </w:r>
          </w:p>
        </w:tc>
        <w:tc>
          <w:tcPr>
            <w:tcW w:w="2079" w:type="dxa"/>
            <w:tcBorders>
              <w:top w:val="nil"/>
              <w:left w:val="nil"/>
              <w:bottom w:val="nil"/>
              <w:right w:val="nil"/>
            </w:tcBorders>
            <w:noWrap/>
            <w:vAlign w:val="bottom"/>
            <w:hideMark/>
          </w:tcPr>
          <w:p w14:paraId="22E4FEC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6,396,608</w:t>
            </w:r>
          </w:p>
        </w:tc>
      </w:tr>
      <w:tr w:rsidR="001838A2" w:rsidRPr="000214B7" w14:paraId="0E883E85" w14:textId="77777777" w:rsidTr="00064D3B">
        <w:trPr>
          <w:trHeight w:val="285"/>
        </w:trPr>
        <w:tc>
          <w:tcPr>
            <w:tcW w:w="990" w:type="dxa"/>
            <w:tcBorders>
              <w:top w:val="nil"/>
              <w:left w:val="nil"/>
              <w:bottom w:val="nil"/>
              <w:right w:val="nil"/>
            </w:tcBorders>
            <w:noWrap/>
            <w:vAlign w:val="bottom"/>
            <w:hideMark/>
          </w:tcPr>
          <w:p w14:paraId="7896702C"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N127</w:t>
            </w:r>
          </w:p>
        </w:tc>
        <w:tc>
          <w:tcPr>
            <w:tcW w:w="3510" w:type="dxa"/>
            <w:tcBorders>
              <w:top w:val="nil"/>
              <w:left w:val="nil"/>
              <w:bottom w:val="nil"/>
              <w:right w:val="nil"/>
            </w:tcBorders>
            <w:noWrap/>
            <w:vAlign w:val="bottom"/>
            <w:hideMark/>
          </w:tcPr>
          <w:p w14:paraId="3E5A36C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82,522</w:t>
            </w:r>
          </w:p>
        </w:tc>
        <w:tc>
          <w:tcPr>
            <w:tcW w:w="3060" w:type="dxa"/>
            <w:tcBorders>
              <w:top w:val="nil"/>
              <w:left w:val="nil"/>
              <w:bottom w:val="nil"/>
              <w:right w:val="nil"/>
            </w:tcBorders>
            <w:shd w:val="clear" w:color="000000" w:fill="FFDE82"/>
            <w:noWrap/>
            <w:vAlign w:val="bottom"/>
            <w:hideMark/>
          </w:tcPr>
          <w:p w14:paraId="25F54931"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49,670</w:t>
            </w:r>
          </w:p>
        </w:tc>
        <w:tc>
          <w:tcPr>
            <w:tcW w:w="2079" w:type="dxa"/>
            <w:tcBorders>
              <w:top w:val="nil"/>
              <w:left w:val="nil"/>
              <w:bottom w:val="nil"/>
              <w:right w:val="nil"/>
            </w:tcBorders>
            <w:noWrap/>
            <w:vAlign w:val="bottom"/>
            <w:hideMark/>
          </w:tcPr>
          <w:p w14:paraId="4703DF6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5,851,782</w:t>
            </w:r>
          </w:p>
        </w:tc>
      </w:tr>
      <w:tr w:rsidR="001838A2" w:rsidRPr="000214B7" w14:paraId="3D88F48D" w14:textId="77777777" w:rsidTr="00064D3B">
        <w:trPr>
          <w:trHeight w:val="285"/>
        </w:trPr>
        <w:tc>
          <w:tcPr>
            <w:tcW w:w="990" w:type="dxa"/>
            <w:tcBorders>
              <w:top w:val="nil"/>
              <w:left w:val="nil"/>
              <w:bottom w:val="nil"/>
              <w:right w:val="nil"/>
            </w:tcBorders>
            <w:noWrap/>
            <w:vAlign w:val="bottom"/>
            <w:hideMark/>
          </w:tcPr>
          <w:p w14:paraId="1BD33415"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N51</w:t>
            </w:r>
          </w:p>
        </w:tc>
        <w:tc>
          <w:tcPr>
            <w:tcW w:w="3510" w:type="dxa"/>
            <w:tcBorders>
              <w:top w:val="nil"/>
              <w:left w:val="nil"/>
              <w:bottom w:val="nil"/>
              <w:right w:val="nil"/>
            </w:tcBorders>
            <w:noWrap/>
            <w:vAlign w:val="bottom"/>
            <w:hideMark/>
          </w:tcPr>
          <w:p w14:paraId="1081D33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166,993</w:t>
            </w:r>
          </w:p>
        </w:tc>
        <w:tc>
          <w:tcPr>
            <w:tcW w:w="3060" w:type="dxa"/>
            <w:tcBorders>
              <w:top w:val="nil"/>
              <w:left w:val="nil"/>
              <w:bottom w:val="nil"/>
              <w:right w:val="nil"/>
            </w:tcBorders>
            <w:shd w:val="clear" w:color="000000" w:fill="FFE182"/>
            <w:noWrap/>
            <w:vAlign w:val="bottom"/>
            <w:hideMark/>
          </w:tcPr>
          <w:p w14:paraId="5F908054"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46,093</w:t>
            </w:r>
          </w:p>
        </w:tc>
        <w:tc>
          <w:tcPr>
            <w:tcW w:w="2079" w:type="dxa"/>
            <w:tcBorders>
              <w:top w:val="nil"/>
              <w:left w:val="nil"/>
              <w:bottom w:val="nil"/>
              <w:right w:val="nil"/>
            </w:tcBorders>
            <w:noWrap/>
            <w:vAlign w:val="bottom"/>
            <w:hideMark/>
          </w:tcPr>
          <w:p w14:paraId="72A470F1"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5,430,354</w:t>
            </w:r>
          </w:p>
        </w:tc>
      </w:tr>
      <w:tr w:rsidR="001838A2" w:rsidRPr="000214B7" w14:paraId="67F2CCF2" w14:textId="77777777" w:rsidTr="00064D3B">
        <w:trPr>
          <w:trHeight w:val="285"/>
        </w:trPr>
        <w:tc>
          <w:tcPr>
            <w:tcW w:w="990" w:type="dxa"/>
            <w:tcBorders>
              <w:top w:val="nil"/>
              <w:left w:val="nil"/>
              <w:bottom w:val="nil"/>
              <w:right w:val="nil"/>
            </w:tcBorders>
            <w:noWrap/>
            <w:vAlign w:val="bottom"/>
            <w:hideMark/>
          </w:tcPr>
          <w:p w14:paraId="4A1A9D30"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N94</w:t>
            </w:r>
          </w:p>
        </w:tc>
        <w:tc>
          <w:tcPr>
            <w:tcW w:w="3510" w:type="dxa"/>
            <w:tcBorders>
              <w:top w:val="nil"/>
              <w:left w:val="nil"/>
              <w:bottom w:val="nil"/>
              <w:right w:val="nil"/>
            </w:tcBorders>
            <w:noWrap/>
            <w:vAlign w:val="bottom"/>
            <w:hideMark/>
          </w:tcPr>
          <w:p w14:paraId="7A0D1DB7"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284,166</w:t>
            </w:r>
          </w:p>
        </w:tc>
        <w:tc>
          <w:tcPr>
            <w:tcW w:w="3060" w:type="dxa"/>
            <w:tcBorders>
              <w:top w:val="nil"/>
              <w:left w:val="nil"/>
              <w:bottom w:val="nil"/>
              <w:right w:val="nil"/>
            </w:tcBorders>
            <w:shd w:val="clear" w:color="000000" w:fill="FFE183"/>
            <w:noWrap/>
            <w:vAlign w:val="bottom"/>
            <w:hideMark/>
          </w:tcPr>
          <w:p w14:paraId="6439E92B"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44,816</w:t>
            </w:r>
          </w:p>
        </w:tc>
        <w:tc>
          <w:tcPr>
            <w:tcW w:w="2079" w:type="dxa"/>
            <w:tcBorders>
              <w:top w:val="nil"/>
              <w:left w:val="nil"/>
              <w:bottom w:val="nil"/>
              <w:right w:val="nil"/>
            </w:tcBorders>
            <w:noWrap/>
            <w:vAlign w:val="bottom"/>
            <w:hideMark/>
          </w:tcPr>
          <w:p w14:paraId="1A5A928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5,279,957</w:t>
            </w:r>
          </w:p>
        </w:tc>
      </w:tr>
      <w:tr w:rsidR="001838A2" w:rsidRPr="000214B7" w14:paraId="22E096D0" w14:textId="77777777" w:rsidTr="00064D3B">
        <w:trPr>
          <w:trHeight w:val="285"/>
        </w:trPr>
        <w:tc>
          <w:tcPr>
            <w:tcW w:w="990" w:type="dxa"/>
            <w:tcBorders>
              <w:top w:val="nil"/>
              <w:left w:val="nil"/>
              <w:bottom w:val="nil"/>
              <w:right w:val="nil"/>
            </w:tcBorders>
            <w:noWrap/>
            <w:vAlign w:val="bottom"/>
            <w:hideMark/>
          </w:tcPr>
          <w:p w14:paraId="68AD46A3"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N42</w:t>
            </w:r>
          </w:p>
        </w:tc>
        <w:tc>
          <w:tcPr>
            <w:tcW w:w="3510" w:type="dxa"/>
            <w:tcBorders>
              <w:top w:val="nil"/>
              <w:left w:val="nil"/>
              <w:bottom w:val="nil"/>
              <w:right w:val="nil"/>
            </w:tcBorders>
            <w:noWrap/>
            <w:vAlign w:val="bottom"/>
            <w:hideMark/>
          </w:tcPr>
          <w:p w14:paraId="5A7BDC8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188,775</w:t>
            </w:r>
          </w:p>
        </w:tc>
        <w:tc>
          <w:tcPr>
            <w:tcW w:w="3060" w:type="dxa"/>
            <w:tcBorders>
              <w:top w:val="nil"/>
              <w:left w:val="nil"/>
              <w:bottom w:val="nil"/>
              <w:right w:val="nil"/>
            </w:tcBorders>
            <w:shd w:val="clear" w:color="000000" w:fill="FFE283"/>
            <w:noWrap/>
            <w:vAlign w:val="bottom"/>
            <w:hideMark/>
          </w:tcPr>
          <w:p w14:paraId="5CC8879A"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43,315</w:t>
            </w:r>
          </w:p>
        </w:tc>
        <w:tc>
          <w:tcPr>
            <w:tcW w:w="2079" w:type="dxa"/>
            <w:tcBorders>
              <w:top w:val="nil"/>
              <w:left w:val="nil"/>
              <w:bottom w:val="nil"/>
              <w:right w:val="nil"/>
            </w:tcBorders>
            <w:noWrap/>
            <w:vAlign w:val="bottom"/>
            <w:hideMark/>
          </w:tcPr>
          <w:p w14:paraId="6CADCFBB"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5,103,123</w:t>
            </w:r>
          </w:p>
        </w:tc>
      </w:tr>
      <w:tr w:rsidR="001838A2" w:rsidRPr="000214B7" w14:paraId="3BD3944F" w14:textId="77777777" w:rsidTr="00064D3B">
        <w:trPr>
          <w:trHeight w:val="285"/>
        </w:trPr>
        <w:tc>
          <w:tcPr>
            <w:tcW w:w="990" w:type="dxa"/>
            <w:tcBorders>
              <w:top w:val="nil"/>
              <w:left w:val="nil"/>
              <w:bottom w:val="nil"/>
              <w:right w:val="nil"/>
            </w:tcBorders>
            <w:noWrap/>
            <w:vAlign w:val="bottom"/>
            <w:hideMark/>
          </w:tcPr>
          <w:p w14:paraId="1D0667C1"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N62</w:t>
            </w:r>
          </w:p>
        </w:tc>
        <w:tc>
          <w:tcPr>
            <w:tcW w:w="3510" w:type="dxa"/>
            <w:tcBorders>
              <w:top w:val="nil"/>
              <w:left w:val="nil"/>
              <w:bottom w:val="nil"/>
              <w:right w:val="nil"/>
            </w:tcBorders>
            <w:noWrap/>
            <w:vAlign w:val="bottom"/>
            <w:hideMark/>
          </w:tcPr>
          <w:p w14:paraId="19C727D0"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420,832</w:t>
            </w:r>
          </w:p>
        </w:tc>
        <w:tc>
          <w:tcPr>
            <w:tcW w:w="3060" w:type="dxa"/>
            <w:tcBorders>
              <w:top w:val="nil"/>
              <w:left w:val="nil"/>
              <w:bottom w:val="nil"/>
              <w:right w:val="nil"/>
            </w:tcBorders>
            <w:shd w:val="clear" w:color="000000" w:fill="FFE383"/>
            <w:noWrap/>
            <w:vAlign w:val="bottom"/>
            <w:hideMark/>
          </w:tcPr>
          <w:p w14:paraId="084F2218"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42,886</w:t>
            </w:r>
          </w:p>
        </w:tc>
        <w:tc>
          <w:tcPr>
            <w:tcW w:w="2079" w:type="dxa"/>
            <w:tcBorders>
              <w:top w:val="nil"/>
              <w:left w:val="nil"/>
              <w:bottom w:val="nil"/>
              <w:right w:val="nil"/>
            </w:tcBorders>
            <w:noWrap/>
            <w:vAlign w:val="bottom"/>
            <w:hideMark/>
          </w:tcPr>
          <w:p w14:paraId="2C0D97A1"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5,052,497</w:t>
            </w:r>
          </w:p>
        </w:tc>
      </w:tr>
      <w:tr w:rsidR="001838A2" w:rsidRPr="000214B7" w14:paraId="08CC9BA5" w14:textId="77777777" w:rsidTr="00064D3B">
        <w:trPr>
          <w:trHeight w:val="285"/>
        </w:trPr>
        <w:tc>
          <w:tcPr>
            <w:tcW w:w="990" w:type="dxa"/>
            <w:tcBorders>
              <w:top w:val="nil"/>
              <w:left w:val="nil"/>
              <w:bottom w:val="nil"/>
              <w:right w:val="nil"/>
            </w:tcBorders>
            <w:noWrap/>
            <w:vAlign w:val="bottom"/>
            <w:hideMark/>
          </w:tcPr>
          <w:p w14:paraId="3EED7D3B"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N73</w:t>
            </w:r>
          </w:p>
        </w:tc>
        <w:tc>
          <w:tcPr>
            <w:tcW w:w="3510" w:type="dxa"/>
            <w:tcBorders>
              <w:top w:val="nil"/>
              <w:left w:val="nil"/>
              <w:bottom w:val="nil"/>
              <w:right w:val="nil"/>
            </w:tcBorders>
            <w:noWrap/>
            <w:vAlign w:val="bottom"/>
            <w:hideMark/>
          </w:tcPr>
          <w:p w14:paraId="37EA14C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156,704</w:t>
            </w:r>
          </w:p>
        </w:tc>
        <w:tc>
          <w:tcPr>
            <w:tcW w:w="3060" w:type="dxa"/>
            <w:tcBorders>
              <w:top w:val="nil"/>
              <w:left w:val="nil"/>
              <w:bottom w:val="nil"/>
              <w:right w:val="nil"/>
            </w:tcBorders>
            <w:shd w:val="clear" w:color="000000" w:fill="FFE483"/>
            <w:noWrap/>
            <w:vAlign w:val="bottom"/>
            <w:hideMark/>
          </w:tcPr>
          <w:p w14:paraId="2A2CEA8B"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40,727</w:t>
            </w:r>
          </w:p>
        </w:tc>
        <w:tc>
          <w:tcPr>
            <w:tcW w:w="2079" w:type="dxa"/>
            <w:tcBorders>
              <w:top w:val="nil"/>
              <w:left w:val="nil"/>
              <w:bottom w:val="nil"/>
              <w:right w:val="nil"/>
            </w:tcBorders>
            <w:noWrap/>
            <w:vAlign w:val="bottom"/>
            <w:hideMark/>
          </w:tcPr>
          <w:p w14:paraId="5135902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4,798,201</w:t>
            </w:r>
          </w:p>
        </w:tc>
      </w:tr>
      <w:tr w:rsidR="001838A2" w:rsidRPr="000214B7" w14:paraId="73C800A6" w14:textId="77777777" w:rsidTr="00064D3B">
        <w:trPr>
          <w:trHeight w:val="285"/>
        </w:trPr>
        <w:tc>
          <w:tcPr>
            <w:tcW w:w="990" w:type="dxa"/>
            <w:tcBorders>
              <w:top w:val="nil"/>
              <w:left w:val="nil"/>
              <w:bottom w:val="nil"/>
              <w:right w:val="nil"/>
            </w:tcBorders>
            <w:noWrap/>
            <w:vAlign w:val="bottom"/>
            <w:hideMark/>
          </w:tcPr>
          <w:p w14:paraId="2C7BADCF"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N20</w:t>
            </w:r>
          </w:p>
        </w:tc>
        <w:tc>
          <w:tcPr>
            <w:tcW w:w="3510" w:type="dxa"/>
            <w:tcBorders>
              <w:top w:val="nil"/>
              <w:left w:val="nil"/>
              <w:bottom w:val="nil"/>
              <w:right w:val="nil"/>
            </w:tcBorders>
            <w:noWrap/>
            <w:vAlign w:val="bottom"/>
            <w:hideMark/>
          </w:tcPr>
          <w:p w14:paraId="1FC79FC4"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88,441</w:t>
            </w:r>
          </w:p>
        </w:tc>
        <w:tc>
          <w:tcPr>
            <w:tcW w:w="3060" w:type="dxa"/>
            <w:tcBorders>
              <w:top w:val="nil"/>
              <w:left w:val="nil"/>
              <w:bottom w:val="nil"/>
              <w:right w:val="nil"/>
            </w:tcBorders>
            <w:shd w:val="clear" w:color="000000" w:fill="FFE583"/>
            <w:noWrap/>
            <w:vAlign w:val="bottom"/>
            <w:hideMark/>
          </w:tcPr>
          <w:p w14:paraId="4848D335"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39,473</w:t>
            </w:r>
          </w:p>
        </w:tc>
        <w:tc>
          <w:tcPr>
            <w:tcW w:w="2079" w:type="dxa"/>
            <w:tcBorders>
              <w:top w:val="nil"/>
              <w:left w:val="nil"/>
              <w:bottom w:val="nil"/>
              <w:right w:val="nil"/>
            </w:tcBorders>
            <w:noWrap/>
            <w:vAlign w:val="bottom"/>
            <w:hideMark/>
          </w:tcPr>
          <w:p w14:paraId="78842219"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4,650,504</w:t>
            </w:r>
          </w:p>
        </w:tc>
      </w:tr>
      <w:tr w:rsidR="001838A2" w:rsidRPr="000214B7" w14:paraId="52B0DEFD" w14:textId="77777777" w:rsidTr="00064D3B">
        <w:trPr>
          <w:trHeight w:val="285"/>
        </w:trPr>
        <w:tc>
          <w:tcPr>
            <w:tcW w:w="990" w:type="dxa"/>
            <w:tcBorders>
              <w:top w:val="nil"/>
              <w:left w:val="nil"/>
              <w:bottom w:val="nil"/>
              <w:right w:val="nil"/>
            </w:tcBorders>
            <w:noWrap/>
            <w:vAlign w:val="bottom"/>
            <w:hideMark/>
          </w:tcPr>
          <w:p w14:paraId="5ACDCF0D"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N162</w:t>
            </w:r>
          </w:p>
        </w:tc>
        <w:tc>
          <w:tcPr>
            <w:tcW w:w="3510" w:type="dxa"/>
            <w:tcBorders>
              <w:top w:val="nil"/>
              <w:left w:val="nil"/>
              <w:bottom w:val="nil"/>
              <w:right w:val="nil"/>
            </w:tcBorders>
            <w:noWrap/>
            <w:vAlign w:val="bottom"/>
            <w:hideMark/>
          </w:tcPr>
          <w:p w14:paraId="248CF96B"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246,170</w:t>
            </w:r>
          </w:p>
        </w:tc>
        <w:tc>
          <w:tcPr>
            <w:tcW w:w="3060" w:type="dxa"/>
            <w:tcBorders>
              <w:top w:val="nil"/>
              <w:left w:val="nil"/>
              <w:bottom w:val="nil"/>
              <w:right w:val="nil"/>
            </w:tcBorders>
            <w:shd w:val="clear" w:color="000000" w:fill="FFE583"/>
            <w:noWrap/>
            <w:vAlign w:val="bottom"/>
            <w:hideMark/>
          </w:tcPr>
          <w:p w14:paraId="4F495397"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38,473</w:t>
            </w:r>
          </w:p>
        </w:tc>
        <w:tc>
          <w:tcPr>
            <w:tcW w:w="2079" w:type="dxa"/>
            <w:tcBorders>
              <w:top w:val="nil"/>
              <w:left w:val="nil"/>
              <w:bottom w:val="nil"/>
              <w:right w:val="nil"/>
            </w:tcBorders>
            <w:noWrap/>
            <w:vAlign w:val="bottom"/>
            <w:hideMark/>
          </w:tcPr>
          <w:p w14:paraId="09D508C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4,532,668</w:t>
            </w:r>
          </w:p>
        </w:tc>
      </w:tr>
      <w:tr w:rsidR="001838A2" w:rsidRPr="000214B7" w14:paraId="5E104A13" w14:textId="77777777" w:rsidTr="00064D3B">
        <w:trPr>
          <w:trHeight w:val="285"/>
        </w:trPr>
        <w:tc>
          <w:tcPr>
            <w:tcW w:w="990" w:type="dxa"/>
            <w:tcBorders>
              <w:top w:val="nil"/>
              <w:left w:val="nil"/>
              <w:bottom w:val="nil"/>
              <w:right w:val="nil"/>
            </w:tcBorders>
            <w:noWrap/>
            <w:vAlign w:val="bottom"/>
            <w:hideMark/>
          </w:tcPr>
          <w:p w14:paraId="666770A4"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N100</w:t>
            </w:r>
          </w:p>
        </w:tc>
        <w:tc>
          <w:tcPr>
            <w:tcW w:w="3510" w:type="dxa"/>
            <w:tcBorders>
              <w:top w:val="nil"/>
              <w:left w:val="nil"/>
              <w:bottom w:val="nil"/>
              <w:right w:val="nil"/>
            </w:tcBorders>
            <w:noWrap/>
            <w:vAlign w:val="bottom"/>
            <w:hideMark/>
          </w:tcPr>
          <w:p w14:paraId="29593087"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288,336</w:t>
            </w:r>
          </w:p>
        </w:tc>
        <w:tc>
          <w:tcPr>
            <w:tcW w:w="3060" w:type="dxa"/>
            <w:tcBorders>
              <w:top w:val="nil"/>
              <w:left w:val="nil"/>
              <w:bottom w:val="nil"/>
              <w:right w:val="nil"/>
            </w:tcBorders>
            <w:shd w:val="clear" w:color="000000" w:fill="FFE583"/>
            <w:noWrap/>
            <w:vAlign w:val="bottom"/>
            <w:hideMark/>
          </w:tcPr>
          <w:p w14:paraId="5DA76290"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38,442</w:t>
            </w:r>
          </w:p>
        </w:tc>
        <w:tc>
          <w:tcPr>
            <w:tcW w:w="2079" w:type="dxa"/>
            <w:tcBorders>
              <w:top w:val="nil"/>
              <w:left w:val="nil"/>
              <w:bottom w:val="nil"/>
              <w:right w:val="nil"/>
            </w:tcBorders>
            <w:noWrap/>
            <w:vAlign w:val="bottom"/>
            <w:hideMark/>
          </w:tcPr>
          <w:p w14:paraId="501B4A65"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4,528,972</w:t>
            </w:r>
          </w:p>
        </w:tc>
      </w:tr>
      <w:tr w:rsidR="001838A2" w:rsidRPr="000214B7" w14:paraId="645D785F" w14:textId="77777777" w:rsidTr="00064D3B">
        <w:trPr>
          <w:trHeight w:val="285"/>
        </w:trPr>
        <w:tc>
          <w:tcPr>
            <w:tcW w:w="990" w:type="dxa"/>
            <w:tcBorders>
              <w:top w:val="nil"/>
              <w:left w:val="nil"/>
              <w:bottom w:val="nil"/>
              <w:right w:val="nil"/>
            </w:tcBorders>
            <w:noWrap/>
            <w:vAlign w:val="bottom"/>
            <w:hideMark/>
          </w:tcPr>
          <w:p w14:paraId="31F6A8F9"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N26</w:t>
            </w:r>
          </w:p>
        </w:tc>
        <w:tc>
          <w:tcPr>
            <w:tcW w:w="3510" w:type="dxa"/>
            <w:tcBorders>
              <w:top w:val="nil"/>
              <w:left w:val="nil"/>
              <w:bottom w:val="nil"/>
              <w:right w:val="nil"/>
            </w:tcBorders>
            <w:noWrap/>
            <w:vAlign w:val="bottom"/>
            <w:hideMark/>
          </w:tcPr>
          <w:p w14:paraId="5EBD2BC7"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177,121</w:t>
            </w:r>
          </w:p>
        </w:tc>
        <w:tc>
          <w:tcPr>
            <w:tcW w:w="3060" w:type="dxa"/>
            <w:tcBorders>
              <w:top w:val="nil"/>
              <w:left w:val="nil"/>
              <w:bottom w:val="nil"/>
              <w:right w:val="nil"/>
            </w:tcBorders>
            <w:shd w:val="clear" w:color="000000" w:fill="FFE583"/>
            <w:noWrap/>
            <w:vAlign w:val="bottom"/>
            <w:hideMark/>
          </w:tcPr>
          <w:p w14:paraId="1A454A89"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38,424</w:t>
            </w:r>
          </w:p>
        </w:tc>
        <w:tc>
          <w:tcPr>
            <w:tcW w:w="2079" w:type="dxa"/>
            <w:tcBorders>
              <w:top w:val="nil"/>
              <w:left w:val="nil"/>
              <w:bottom w:val="nil"/>
              <w:right w:val="nil"/>
            </w:tcBorders>
            <w:noWrap/>
            <w:vAlign w:val="bottom"/>
            <w:hideMark/>
          </w:tcPr>
          <w:p w14:paraId="64DF5571"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4,526,892</w:t>
            </w:r>
          </w:p>
        </w:tc>
      </w:tr>
      <w:tr w:rsidR="001838A2" w:rsidRPr="000214B7" w14:paraId="23B61F44" w14:textId="77777777" w:rsidTr="00064D3B">
        <w:trPr>
          <w:trHeight w:val="285"/>
        </w:trPr>
        <w:tc>
          <w:tcPr>
            <w:tcW w:w="990" w:type="dxa"/>
            <w:tcBorders>
              <w:top w:val="nil"/>
              <w:left w:val="nil"/>
              <w:bottom w:val="nil"/>
              <w:right w:val="nil"/>
            </w:tcBorders>
            <w:noWrap/>
            <w:vAlign w:val="bottom"/>
            <w:hideMark/>
          </w:tcPr>
          <w:p w14:paraId="70DFCE1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N152</w:t>
            </w:r>
          </w:p>
        </w:tc>
        <w:tc>
          <w:tcPr>
            <w:tcW w:w="3510" w:type="dxa"/>
            <w:tcBorders>
              <w:top w:val="nil"/>
              <w:left w:val="nil"/>
              <w:bottom w:val="nil"/>
              <w:right w:val="nil"/>
            </w:tcBorders>
            <w:noWrap/>
            <w:vAlign w:val="bottom"/>
            <w:hideMark/>
          </w:tcPr>
          <w:p w14:paraId="54F34D88"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70,340</w:t>
            </w:r>
          </w:p>
        </w:tc>
        <w:tc>
          <w:tcPr>
            <w:tcW w:w="3060" w:type="dxa"/>
            <w:tcBorders>
              <w:top w:val="nil"/>
              <w:left w:val="nil"/>
              <w:bottom w:val="nil"/>
              <w:right w:val="nil"/>
            </w:tcBorders>
            <w:shd w:val="clear" w:color="000000" w:fill="FFE683"/>
            <w:noWrap/>
            <w:vAlign w:val="bottom"/>
            <w:hideMark/>
          </w:tcPr>
          <w:p w14:paraId="14F24555"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37,739</w:t>
            </w:r>
          </w:p>
        </w:tc>
        <w:tc>
          <w:tcPr>
            <w:tcW w:w="2079" w:type="dxa"/>
            <w:tcBorders>
              <w:top w:val="nil"/>
              <w:left w:val="nil"/>
              <w:bottom w:val="nil"/>
              <w:right w:val="nil"/>
            </w:tcBorders>
            <w:noWrap/>
            <w:vAlign w:val="bottom"/>
            <w:hideMark/>
          </w:tcPr>
          <w:p w14:paraId="0549646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4,446,147</w:t>
            </w:r>
          </w:p>
        </w:tc>
      </w:tr>
      <w:tr w:rsidR="001838A2" w:rsidRPr="000214B7" w14:paraId="7E9D9A26" w14:textId="77777777" w:rsidTr="00064D3B">
        <w:trPr>
          <w:trHeight w:val="285"/>
        </w:trPr>
        <w:tc>
          <w:tcPr>
            <w:tcW w:w="990" w:type="dxa"/>
            <w:tcBorders>
              <w:top w:val="nil"/>
              <w:left w:val="nil"/>
              <w:bottom w:val="nil"/>
              <w:right w:val="nil"/>
            </w:tcBorders>
            <w:noWrap/>
            <w:vAlign w:val="bottom"/>
            <w:hideMark/>
          </w:tcPr>
          <w:p w14:paraId="1CDA2E13"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N67</w:t>
            </w:r>
          </w:p>
        </w:tc>
        <w:tc>
          <w:tcPr>
            <w:tcW w:w="3510" w:type="dxa"/>
            <w:tcBorders>
              <w:top w:val="nil"/>
              <w:left w:val="nil"/>
              <w:bottom w:val="nil"/>
              <w:right w:val="nil"/>
            </w:tcBorders>
            <w:noWrap/>
            <w:vAlign w:val="bottom"/>
            <w:hideMark/>
          </w:tcPr>
          <w:p w14:paraId="7926557B"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123,671</w:t>
            </w:r>
          </w:p>
        </w:tc>
        <w:tc>
          <w:tcPr>
            <w:tcW w:w="3060" w:type="dxa"/>
            <w:tcBorders>
              <w:top w:val="nil"/>
              <w:left w:val="nil"/>
              <w:bottom w:val="nil"/>
              <w:right w:val="nil"/>
            </w:tcBorders>
            <w:shd w:val="clear" w:color="000000" w:fill="FFE683"/>
            <w:noWrap/>
            <w:vAlign w:val="bottom"/>
            <w:hideMark/>
          </w:tcPr>
          <w:p w14:paraId="4EAA53EE"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37,404</w:t>
            </w:r>
          </w:p>
        </w:tc>
        <w:tc>
          <w:tcPr>
            <w:tcW w:w="2079" w:type="dxa"/>
            <w:tcBorders>
              <w:top w:val="nil"/>
              <w:left w:val="nil"/>
              <w:bottom w:val="nil"/>
              <w:right w:val="nil"/>
            </w:tcBorders>
            <w:noWrap/>
            <w:vAlign w:val="bottom"/>
            <w:hideMark/>
          </w:tcPr>
          <w:p w14:paraId="22C2131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4,406,732</w:t>
            </w:r>
          </w:p>
        </w:tc>
      </w:tr>
      <w:tr w:rsidR="001838A2" w:rsidRPr="000214B7" w14:paraId="67D52292" w14:textId="77777777" w:rsidTr="00064D3B">
        <w:trPr>
          <w:trHeight w:val="285"/>
        </w:trPr>
        <w:tc>
          <w:tcPr>
            <w:tcW w:w="990" w:type="dxa"/>
            <w:tcBorders>
              <w:top w:val="nil"/>
              <w:left w:val="nil"/>
              <w:bottom w:val="nil"/>
              <w:right w:val="nil"/>
            </w:tcBorders>
            <w:noWrap/>
            <w:vAlign w:val="bottom"/>
            <w:hideMark/>
          </w:tcPr>
          <w:p w14:paraId="7F2F9278"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N72</w:t>
            </w:r>
          </w:p>
        </w:tc>
        <w:tc>
          <w:tcPr>
            <w:tcW w:w="3510" w:type="dxa"/>
            <w:tcBorders>
              <w:top w:val="nil"/>
              <w:left w:val="nil"/>
              <w:bottom w:val="nil"/>
              <w:right w:val="nil"/>
            </w:tcBorders>
            <w:noWrap/>
            <w:vAlign w:val="bottom"/>
            <w:hideMark/>
          </w:tcPr>
          <w:p w14:paraId="5F1310BC"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195,948</w:t>
            </w:r>
          </w:p>
        </w:tc>
        <w:tc>
          <w:tcPr>
            <w:tcW w:w="3060" w:type="dxa"/>
            <w:tcBorders>
              <w:top w:val="nil"/>
              <w:left w:val="nil"/>
              <w:bottom w:val="nil"/>
              <w:right w:val="nil"/>
            </w:tcBorders>
            <w:shd w:val="clear" w:color="000000" w:fill="FFE784"/>
            <w:noWrap/>
            <w:vAlign w:val="bottom"/>
            <w:hideMark/>
          </w:tcPr>
          <w:p w14:paraId="7975E1F9"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36,376</w:t>
            </w:r>
          </w:p>
        </w:tc>
        <w:tc>
          <w:tcPr>
            <w:tcW w:w="2079" w:type="dxa"/>
            <w:tcBorders>
              <w:top w:val="nil"/>
              <w:left w:val="nil"/>
              <w:bottom w:val="nil"/>
              <w:right w:val="nil"/>
            </w:tcBorders>
            <w:noWrap/>
            <w:vAlign w:val="bottom"/>
            <w:hideMark/>
          </w:tcPr>
          <w:p w14:paraId="3503E014"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4,285,600</w:t>
            </w:r>
          </w:p>
        </w:tc>
      </w:tr>
      <w:tr w:rsidR="001838A2" w:rsidRPr="000214B7" w14:paraId="11327F91" w14:textId="77777777" w:rsidTr="00064D3B">
        <w:trPr>
          <w:trHeight w:val="285"/>
        </w:trPr>
        <w:tc>
          <w:tcPr>
            <w:tcW w:w="990" w:type="dxa"/>
            <w:tcBorders>
              <w:top w:val="nil"/>
              <w:left w:val="nil"/>
              <w:bottom w:val="nil"/>
              <w:right w:val="nil"/>
            </w:tcBorders>
            <w:noWrap/>
            <w:vAlign w:val="bottom"/>
            <w:hideMark/>
          </w:tcPr>
          <w:p w14:paraId="769C32B2"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N99</w:t>
            </w:r>
          </w:p>
        </w:tc>
        <w:tc>
          <w:tcPr>
            <w:tcW w:w="3510" w:type="dxa"/>
            <w:tcBorders>
              <w:top w:val="nil"/>
              <w:left w:val="nil"/>
              <w:bottom w:val="nil"/>
              <w:right w:val="nil"/>
            </w:tcBorders>
            <w:noWrap/>
            <w:vAlign w:val="bottom"/>
            <w:hideMark/>
          </w:tcPr>
          <w:p w14:paraId="6151D9F0"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163,570</w:t>
            </w:r>
          </w:p>
        </w:tc>
        <w:tc>
          <w:tcPr>
            <w:tcW w:w="3060" w:type="dxa"/>
            <w:tcBorders>
              <w:top w:val="nil"/>
              <w:left w:val="nil"/>
              <w:bottom w:val="nil"/>
              <w:right w:val="nil"/>
            </w:tcBorders>
            <w:shd w:val="clear" w:color="000000" w:fill="FFE784"/>
            <w:noWrap/>
            <w:vAlign w:val="bottom"/>
            <w:hideMark/>
          </w:tcPr>
          <w:p w14:paraId="1C22AF05"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36,189</w:t>
            </w:r>
          </w:p>
        </w:tc>
        <w:tc>
          <w:tcPr>
            <w:tcW w:w="2079" w:type="dxa"/>
            <w:tcBorders>
              <w:top w:val="nil"/>
              <w:left w:val="nil"/>
              <w:bottom w:val="nil"/>
              <w:right w:val="nil"/>
            </w:tcBorders>
            <w:noWrap/>
            <w:vAlign w:val="bottom"/>
            <w:hideMark/>
          </w:tcPr>
          <w:p w14:paraId="34D6B640"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4,263,554</w:t>
            </w:r>
          </w:p>
        </w:tc>
      </w:tr>
      <w:tr w:rsidR="001838A2" w:rsidRPr="000214B7" w14:paraId="5385EB62" w14:textId="77777777" w:rsidTr="00064D3B">
        <w:trPr>
          <w:trHeight w:val="285"/>
        </w:trPr>
        <w:tc>
          <w:tcPr>
            <w:tcW w:w="990" w:type="dxa"/>
            <w:tcBorders>
              <w:top w:val="nil"/>
              <w:left w:val="nil"/>
              <w:bottom w:val="nil"/>
              <w:right w:val="nil"/>
            </w:tcBorders>
            <w:noWrap/>
            <w:vAlign w:val="bottom"/>
            <w:hideMark/>
          </w:tcPr>
          <w:p w14:paraId="59549426"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N53</w:t>
            </w:r>
          </w:p>
        </w:tc>
        <w:tc>
          <w:tcPr>
            <w:tcW w:w="3510" w:type="dxa"/>
            <w:tcBorders>
              <w:top w:val="nil"/>
              <w:left w:val="nil"/>
              <w:bottom w:val="nil"/>
              <w:right w:val="nil"/>
            </w:tcBorders>
            <w:noWrap/>
            <w:vAlign w:val="bottom"/>
            <w:hideMark/>
          </w:tcPr>
          <w:p w14:paraId="1CC451AB"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221,111</w:t>
            </w:r>
          </w:p>
        </w:tc>
        <w:tc>
          <w:tcPr>
            <w:tcW w:w="3060" w:type="dxa"/>
            <w:tcBorders>
              <w:top w:val="nil"/>
              <w:left w:val="nil"/>
              <w:bottom w:val="nil"/>
              <w:right w:val="nil"/>
            </w:tcBorders>
            <w:shd w:val="clear" w:color="000000" w:fill="FFE884"/>
            <w:noWrap/>
            <w:vAlign w:val="bottom"/>
            <w:hideMark/>
          </w:tcPr>
          <w:p w14:paraId="327DDB1F"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34,727</w:t>
            </w:r>
          </w:p>
        </w:tc>
        <w:tc>
          <w:tcPr>
            <w:tcW w:w="2079" w:type="dxa"/>
            <w:tcBorders>
              <w:top w:val="nil"/>
              <w:left w:val="nil"/>
              <w:bottom w:val="nil"/>
              <w:right w:val="nil"/>
            </w:tcBorders>
            <w:noWrap/>
            <w:vAlign w:val="bottom"/>
            <w:hideMark/>
          </w:tcPr>
          <w:p w14:paraId="7E47274B"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4,091,255</w:t>
            </w:r>
          </w:p>
        </w:tc>
      </w:tr>
      <w:tr w:rsidR="001838A2" w:rsidRPr="000214B7" w14:paraId="14142AAB" w14:textId="77777777" w:rsidTr="00064D3B">
        <w:trPr>
          <w:trHeight w:val="285"/>
        </w:trPr>
        <w:tc>
          <w:tcPr>
            <w:tcW w:w="990" w:type="dxa"/>
            <w:tcBorders>
              <w:top w:val="nil"/>
              <w:left w:val="nil"/>
              <w:bottom w:val="nil"/>
              <w:right w:val="nil"/>
            </w:tcBorders>
            <w:noWrap/>
            <w:vAlign w:val="bottom"/>
            <w:hideMark/>
          </w:tcPr>
          <w:p w14:paraId="53A3E345"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N98</w:t>
            </w:r>
          </w:p>
        </w:tc>
        <w:tc>
          <w:tcPr>
            <w:tcW w:w="3510" w:type="dxa"/>
            <w:tcBorders>
              <w:top w:val="nil"/>
              <w:left w:val="nil"/>
              <w:bottom w:val="nil"/>
              <w:right w:val="nil"/>
            </w:tcBorders>
            <w:noWrap/>
            <w:vAlign w:val="bottom"/>
            <w:hideMark/>
          </w:tcPr>
          <w:p w14:paraId="5152B1A5"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159,273</w:t>
            </w:r>
          </w:p>
        </w:tc>
        <w:tc>
          <w:tcPr>
            <w:tcW w:w="3060" w:type="dxa"/>
            <w:tcBorders>
              <w:top w:val="nil"/>
              <w:left w:val="nil"/>
              <w:bottom w:val="nil"/>
              <w:right w:val="nil"/>
            </w:tcBorders>
            <w:shd w:val="clear" w:color="000000" w:fill="FFE884"/>
            <w:noWrap/>
            <w:vAlign w:val="bottom"/>
            <w:hideMark/>
          </w:tcPr>
          <w:p w14:paraId="6C75F023"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34,167</w:t>
            </w:r>
          </w:p>
        </w:tc>
        <w:tc>
          <w:tcPr>
            <w:tcW w:w="2079" w:type="dxa"/>
            <w:tcBorders>
              <w:top w:val="nil"/>
              <w:left w:val="nil"/>
              <w:bottom w:val="nil"/>
              <w:right w:val="nil"/>
            </w:tcBorders>
            <w:noWrap/>
            <w:vAlign w:val="bottom"/>
            <w:hideMark/>
          </w:tcPr>
          <w:p w14:paraId="70F07D90"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4,025,328</w:t>
            </w:r>
          </w:p>
        </w:tc>
      </w:tr>
      <w:tr w:rsidR="001838A2" w:rsidRPr="000214B7" w14:paraId="0EE5AD97" w14:textId="77777777" w:rsidTr="00064D3B">
        <w:trPr>
          <w:trHeight w:val="285"/>
        </w:trPr>
        <w:tc>
          <w:tcPr>
            <w:tcW w:w="990" w:type="dxa"/>
            <w:tcBorders>
              <w:top w:val="nil"/>
              <w:left w:val="nil"/>
              <w:bottom w:val="nil"/>
              <w:right w:val="nil"/>
            </w:tcBorders>
            <w:noWrap/>
            <w:vAlign w:val="bottom"/>
            <w:hideMark/>
          </w:tcPr>
          <w:p w14:paraId="64B591EC"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N121</w:t>
            </w:r>
          </w:p>
        </w:tc>
        <w:tc>
          <w:tcPr>
            <w:tcW w:w="3510" w:type="dxa"/>
            <w:tcBorders>
              <w:top w:val="nil"/>
              <w:left w:val="nil"/>
              <w:bottom w:val="nil"/>
              <w:right w:val="nil"/>
            </w:tcBorders>
            <w:noWrap/>
            <w:vAlign w:val="bottom"/>
            <w:hideMark/>
          </w:tcPr>
          <w:p w14:paraId="24AC0698"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145,707</w:t>
            </w:r>
          </w:p>
        </w:tc>
        <w:tc>
          <w:tcPr>
            <w:tcW w:w="3060" w:type="dxa"/>
            <w:tcBorders>
              <w:top w:val="nil"/>
              <w:left w:val="nil"/>
              <w:bottom w:val="nil"/>
              <w:right w:val="nil"/>
            </w:tcBorders>
            <w:shd w:val="clear" w:color="000000" w:fill="FFE984"/>
            <w:noWrap/>
            <w:vAlign w:val="bottom"/>
            <w:hideMark/>
          </w:tcPr>
          <w:p w14:paraId="7685B25B"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32,889</w:t>
            </w:r>
          </w:p>
        </w:tc>
        <w:tc>
          <w:tcPr>
            <w:tcW w:w="2079" w:type="dxa"/>
            <w:tcBorders>
              <w:top w:val="nil"/>
              <w:left w:val="nil"/>
              <w:bottom w:val="nil"/>
              <w:right w:val="nil"/>
            </w:tcBorders>
            <w:noWrap/>
            <w:vAlign w:val="bottom"/>
            <w:hideMark/>
          </w:tcPr>
          <w:p w14:paraId="7A9AC699"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3,874,705</w:t>
            </w:r>
          </w:p>
        </w:tc>
      </w:tr>
      <w:tr w:rsidR="001838A2" w:rsidRPr="000214B7" w14:paraId="27E85DCC" w14:textId="77777777" w:rsidTr="00064D3B">
        <w:trPr>
          <w:trHeight w:val="285"/>
        </w:trPr>
        <w:tc>
          <w:tcPr>
            <w:tcW w:w="990" w:type="dxa"/>
            <w:tcBorders>
              <w:top w:val="nil"/>
              <w:left w:val="nil"/>
              <w:bottom w:val="nil"/>
              <w:right w:val="nil"/>
            </w:tcBorders>
            <w:noWrap/>
            <w:vAlign w:val="bottom"/>
            <w:hideMark/>
          </w:tcPr>
          <w:p w14:paraId="1C413919"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N68</w:t>
            </w:r>
          </w:p>
        </w:tc>
        <w:tc>
          <w:tcPr>
            <w:tcW w:w="3510" w:type="dxa"/>
            <w:tcBorders>
              <w:top w:val="nil"/>
              <w:left w:val="nil"/>
              <w:bottom w:val="nil"/>
              <w:right w:val="nil"/>
            </w:tcBorders>
            <w:noWrap/>
            <w:vAlign w:val="bottom"/>
            <w:hideMark/>
          </w:tcPr>
          <w:p w14:paraId="0D383340"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95,642</w:t>
            </w:r>
          </w:p>
        </w:tc>
        <w:tc>
          <w:tcPr>
            <w:tcW w:w="3060" w:type="dxa"/>
            <w:tcBorders>
              <w:top w:val="nil"/>
              <w:left w:val="nil"/>
              <w:bottom w:val="nil"/>
              <w:right w:val="nil"/>
            </w:tcBorders>
            <w:shd w:val="clear" w:color="000000" w:fill="FFE984"/>
            <w:noWrap/>
            <w:vAlign w:val="bottom"/>
            <w:hideMark/>
          </w:tcPr>
          <w:p w14:paraId="4012D672"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32,421</w:t>
            </w:r>
          </w:p>
        </w:tc>
        <w:tc>
          <w:tcPr>
            <w:tcW w:w="2079" w:type="dxa"/>
            <w:tcBorders>
              <w:top w:val="nil"/>
              <w:left w:val="nil"/>
              <w:bottom w:val="nil"/>
              <w:right w:val="nil"/>
            </w:tcBorders>
            <w:noWrap/>
            <w:vAlign w:val="bottom"/>
            <w:hideMark/>
          </w:tcPr>
          <w:p w14:paraId="488B990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3,819,679</w:t>
            </w:r>
          </w:p>
        </w:tc>
      </w:tr>
      <w:tr w:rsidR="001838A2" w:rsidRPr="000214B7" w14:paraId="44831439" w14:textId="77777777" w:rsidTr="00064D3B">
        <w:trPr>
          <w:trHeight w:val="285"/>
        </w:trPr>
        <w:tc>
          <w:tcPr>
            <w:tcW w:w="990" w:type="dxa"/>
            <w:tcBorders>
              <w:top w:val="nil"/>
              <w:left w:val="nil"/>
              <w:bottom w:val="nil"/>
              <w:right w:val="nil"/>
            </w:tcBorders>
            <w:noWrap/>
            <w:vAlign w:val="bottom"/>
            <w:hideMark/>
          </w:tcPr>
          <w:p w14:paraId="18632D4F"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N88</w:t>
            </w:r>
          </w:p>
        </w:tc>
        <w:tc>
          <w:tcPr>
            <w:tcW w:w="3510" w:type="dxa"/>
            <w:tcBorders>
              <w:top w:val="nil"/>
              <w:left w:val="nil"/>
              <w:bottom w:val="nil"/>
              <w:right w:val="nil"/>
            </w:tcBorders>
            <w:noWrap/>
            <w:vAlign w:val="bottom"/>
            <w:hideMark/>
          </w:tcPr>
          <w:p w14:paraId="2FCDED24"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120,852</w:t>
            </w:r>
          </w:p>
        </w:tc>
        <w:tc>
          <w:tcPr>
            <w:tcW w:w="3060" w:type="dxa"/>
            <w:tcBorders>
              <w:top w:val="nil"/>
              <w:left w:val="nil"/>
              <w:bottom w:val="nil"/>
              <w:right w:val="nil"/>
            </w:tcBorders>
            <w:shd w:val="clear" w:color="000000" w:fill="FFE984"/>
            <w:noWrap/>
            <w:vAlign w:val="bottom"/>
            <w:hideMark/>
          </w:tcPr>
          <w:p w14:paraId="0A0F55D3"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32,057</w:t>
            </w:r>
          </w:p>
        </w:tc>
        <w:tc>
          <w:tcPr>
            <w:tcW w:w="2079" w:type="dxa"/>
            <w:tcBorders>
              <w:top w:val="nil"/>
              <w:left w:val="nil"/>
              <w:bottom w:val="nil"/>
              <w:right w:val="nil"/>
            </w:tcBorders>
            <w:noWrap/>
            <w:vAlign w:val="bottom"/>
            <w:hideMark/>
          </w:tcPr>
          <w:p w14:paraId="2F6A7E7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3,776,707</w:t>
            </w:r>
          </w:p>
        </w:tc>
      </w:tr>
      <w:tr w:rsidR="001838A2" w:rsidRPr="000214B7" w14:paraId="43853BCD" w14:textId="77777777" w:rsidTr="00064D3B">
        <w:trPr>
          <w:trHeight w:val="285"/>
        </w:trPr>
        <w:tc>
          <w:tcPr>
            <w:tcW w:w="990" w:type="dxa"/>
            <w:tcBorders>
              <w:top w:val="nil"/>
              <w:left w:val="nil"/>
              <w:bottom w:val="nil"/>
              <w:right w:val="nil"/>
            </w:tcBorders>
            <w:noWrap/>
            <w:vAlign w:val="bottom"/>
            <w:hideMark/>
          </w:tcPr>
          <w:p w14:paraId="73AB9C2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N163</w:t>
            </w:r>
          </w:p>
        </w:tc>
        <w:tc>
          <w:tcPr>
            <w:tcW w:w="3510" w:type="dxa"/>
            <w:tcBorders>
              <w:top w:val="nil"/>
              <w:left w:val="nil"/>
              <w:bottom w:val="nil"/>
              <w:right w:val="nil"/>
            </w:tcBorders>
            <w:noWrap/>
            <w:vAlign w:val="bottom"/>
            <w:hideMark/>
          </w:tcPr>
          <w:p w14:paraId="199389DF"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105,794</w:t>
            </w:r>
          </w:p>
        </w:tc>
        <w:tc>
          <w:tcPr>
            <w:tcW w:w="3060" w:type="dxa"/>
            <w:tcBorders>
              <w:top w:val="nil"/>
              <w:left w:val="nil"/>
              <w:bottom w:val="nil"/>
              <w:right w:val="nil"/>
            </w:tcBorders>
            <w:shd w:val="clear" w:color="000000" w:fill="FFEA84"/>
            <w:noWrap/>
            <w:vAlign w:val="bottom"/>
            <w:hideMark/>
          </w:tcPr>
          <w:p w14:paraId="4C1CFEE9"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31,689</w:t>
            </w:r>
          </w:p>
        </w:tc>
        <w:tc>
          <w:tcPr>
            <w:tcW w:w="2079" w:type="dxa"/>
            <w:tcBorders>
              <w:top w:val="nil"/>
              <w:left w:val="nil"/>
              <w:bottom w:val="nil"/>
              <w:right w:val="nil"/>
            </w:tcBorders>
            <w:noWrap/>
            <w:vAlign w:val="bottom"/>
            <w:hideMark/>
          </w:tcPr>
          <w:p w14:paraId="4064D700"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3,733,379</w:t>
            </w:r>
          </w:p>
        </w:tc>
      </w:tr>
      <w:tr w:rsidR="001838A2" w:rsidRPr="000214B7" w14:paraId="1116ADB3" w14:textId="77777777" w:rsidTr="00064D3B">
        <w:trPr>
          <w:trHeight w:val="285"/>
        </w:trPr>
        <w:tc>
          <w:tcPr>
            <w:tcW w:w="990" w:type="dxa"/>
            <w:tcBorders>
              <w:top w:val="nil"/>
              <w:left w:val="nil"/>
              <w:bottom w:val="nil"/>
              <w:right w:val="nil"/>
            </w:tcBorders>
            <w:noWrap/>
            <w:vAlign w:val="bottom"/>
            <w:hideMark/>
          </w:tcPr>
          <w:p w14:paraId="6954038F"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N150</w:t>
            </w:r>
          </w:p>
        </w:tc>
        <w:tc>
          <w:tcPr>
            <w:tcW w:w="3510" w:type="dxa"/>
            <w:tcBorders>
              <w:top w:val="nil"/>
              <w:left w:val="nil"/>
              <w:bottom w:val="nil"/>
              <w:right w:val="nil"/>
            </w:tcBorders>
            <w:noWrap/>
            <w:vAlign w:val="bottom"/>
            <w:hideMark/>
          </w:tcPr>
          <w:p w14:paraId="571967D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101,991</w:t>
            </w:r>
          </w:p>
        </w:tc>
        <w:tc>
          <w:tcPr>
            <w:tcW w:w="3060" w:type="dxa"/>
            <w:tcBorders>
              <w:top w:val="nil"/>
              <w:left w:val="nil"/>
              <w:bottom w:val="nil"/>
              <w:right w:val="nil"/>
            </w:tcBorders>
            <w:shd w:val="clear" w:color="000000" w:fill="FFEA84"/>
            <w:noWrap/>
            <w:vAlign w:val="bottom"/>
            <w:hideMark/>
          </w:tcPr>
          <w:p w14:paraId="04B20D69"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31,250</w:t>
            </w:r>
          </w:p>
        </w:tc>
        <w:tc>
          <w:tcPr>
            <w:tcW w:w="2079" w:type="dxa"/>
            <w:tcBorders>
              <w:top w:val="nil"/>
              <w:left w:val="nil"/>
              <w:bottom w:val="nil"/>
              <w:right w:val="nil"/>
            </w:tcBorders>
            <w:noWrap/>
            <w:vAlign w:val="bottom"/>
            <w:hideMark/>
          </w:tcPr>
          <w:p w14:paraId="0349CE1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3,681,667</w:t>
            </w:r>
          </w:p>
        </w:tc>
      </w:tr>
      <w:tr w:rsidR="001838A2" w:rsidRPr="000214B7" w14:paraId="0C6D9371" w14:textId="77777777" w:rsidTr="00064D3B">
        <w:trPr>
          <w:trHeight w:val="285"/>
        </w:trPr>
        <w:tc>
          <w:tcPr>
            <w:tcW w:w="990" w:type="dxa"/>
            <w:tcBorders>
              <w:top w:val="nil"/>
              <w:left w:val="nil"/>
              <w:bottom w:val="nil"/>
              <w:right w:val="nil"/>
            </w:tcBorders>
            <w:noWrap/>
            <w:vAlign w:val="bottom"/>
            <w:hideMark/>
          </w:tcPr>
          <w:p w14:paraId="2E1253AA"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N123</w:t>
            </w:r>
          </w:p>
        </w:tc>
        <w:tc>
          <w:tcPr>
            <w:tcW w:w="3510" w:type="dxa"/>
            <w:tcBorders>
              <w:top w:val="nil"/>
              <w:left w:val="nil"/>
              <w:bottom w:val="nil"/>
              <w:right w:val="nil"/>
            </w:tcBorders>
            <w:noWrap/>
            <w:vAlign w:val="bottom"/>
            <w:hideMark/>
          </w:tcPr>
          <w:p w14:paraId="10207DF9"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52,923</w:t>
            </w:r>
          </w:p>
        </w:tc>
        <w:tc>
          <w:tcPr>
            <w:tcW w:w="3060" w:type="dxa"/>
            <w:tcBorders>
              <w:top w:val="nil"/>
              <w:left w:val="nil"/>
              <w:bottom w:val="nil"/>
              <w:right w:val="nil"/>
            </w:tcBorders>
            <w:shd w:val="clear" w:color="000000" w:fill="FFEA84"/>
            <w:noWrap/>
            <w:vAlign w:val="bottom"/>
            <w:hideMark/>
          </w:tcPr>
          <w:p w14:paraId="498D6B6F"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31,202</w:t>
            </w:r>
          </w:p>
        </w:tc>
        <w:tc>
          <w:tcPr>
            <w:tcW w:w="2079" w:type="dxa"/>
            <w:tcBorders>
              <w:top w:val="nil"/>
              <w:left w:val="nil"/>
              <w:bottom w:val="nil"/>
              <w:right w:val="nil"/>
            </w:tcBorders>
            <w:noWrap/>
            <w:vAlign w:val="bottom"/>
            <w:hideMark/>
          </w:tcPr>
          <w:p w14:paraId="531C41B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3,676,020</w:t>
            </w:r>
          </w:p>
        </w:tc>
      </w:tr>
      <w:tr w:rsidR="001838A2" w:rsidRPr="000214B7" w14:paraId="7B28A492" w14:textId="77777777" w:rsidTr="00064D3B">
        <w:trPr>
          <w:trHeight w:val="285"/>
        </w:trPr>
        <w:tc>
          <w:tcPr>
            <w:tcW w:w="990" w:type="dxa"/>
            <w:tcBorders>
              <w:top w:val="nil"/>
              <w:left w:val="nil"/>
              <w:bottom w:val="nil"/>
              <w:right w:val="nil"/>
            </w:tcBorders>
            <w:noWrap/>
            <w:vAlign w:val="bottom"/>
            <w:hideMark/>
          </w:tcPr>
          <w:p w14:paraId="62BE1836"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N6</w:t>
            </w:r>
          </w:p>
        </w:tc>
        <w:tc>
          <w:tcPr>
            <w:tcW w:w="3510" w:type="dxa"/>
            <w:tcBorders>
              <w:top w:val="nil"/>
              <w:left w:val="nil"/>
              <w:bottom w:val="nil"/>
              <w:right w:val="nil"/>
            </w:tcBorders>
            <w:noWrap/>
            <w:vAlign w:val="bottom"/>
            <w:hideMark/>
          </w:tcPr>
          <w:p w14:paraId="31B3B85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61,387</w:t>
            </w:r>
          </w:p>
        </w:tc>
        <w:tc>
          <w:tcPr>
            <w:tcW w:w="3060" w:type="dxa"/>
            <w:tcBorders>
              <w:top w:val="nil"/>
              <w:left w:val="nil"/>
              <w:bottom w:val="nil"/>
              <w:right w:val="nil"/>
            </w:tcBorders>
            <w:shd w:val="clear" w:color="000000" w:fill="FFEB84"/>
            <w:noWrap/>
            <w:vAlign w:val="bottom"/>
            <w:hideMark/>
          </w:tcPr>
          <w:p w14:paraId="56B4C570"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29,614</w:t>
            </w:r>
          </w:p>
        </w:tc>
        <w:tc>
          <w:tcPr>
            <w:tcW w:w="2079" w:type="dxa"/>
            <w:tcBorders>
              <w:top w:val="nil"/>
              <w:left w:val="nil"/>
              <w:bottom w:val="nil"/>
              <w:right w:val="nil"/>
            </w:tcBorders>
            <w:noWrap/>
            <w:vAlign w:val="bottom"/>
            <w:hideMark/>
          </w:tcPr>
          <w:p w14:paraId="62D44B3C"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3,488,938</w:t>
            </w:r>
          </w:p>
        </w:tc>
      </w:tr>
      <w:tr w:rsidR="001838A2" w:rsidRPr="000214B7" w14:paraId="0D338DD7" w14:textId="77777777" w:rsidTr="00064D3B">
        <w:trPr>
          <w:trHeight w:val="285"/>
        </w:trPr>
        <w:tc>
          <w:tcPr>
            <w:tcW w:w="990" w:type="dxa"/>
            <w:tcBorders>
              <w:top w:val="nil"/>
              <w:left w:val="nil"/>
              <w:bottom w:val="nil"/>
              <w:right w:val="nil"/>
            </w:tcBorders>
            <w:noWrap/>
            <w:vAlign w:val="bottom"/>
            <w:hideMark/>
          </w:tcPr>
          <w:p w14:paraId="613E6D4C"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N103</w:t>
            </w:r>
          </w:p>
        </w:tc>
        <w:tc>
          <w:tcPr>
            <w:tcW w:w="3510" w:type="dxa"/>
            <w:tcBorders>
              <w:top w:val="nil"/>
              <w:left w:val="nil"/>
              <w:bottom w:val="nil"/>
              <w:right w:val="nil"/>
            </w:tcBorders>
            <w:noWrap/>
            <w:vAlign w:val="bottom"/>
            <w:hideMark/>
          </w:tcPr>
          <w:p w14:paraId="32F3EAFB"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229,031</w:t>
            </w:r>
          </w:p>
        </w:tc>
        <w:tc>
          <w:tcPr>
            <w:tcW w:w="3060" w:type="dxa"/>
            <w:tcBorders>
              <w:top w:val="nil"/>
              <w:left w:val="nil"/>
              <w:bottom w:val="nil"/>
              <w:right w:val="nil"/>
            </w:tcBorders>
            <w:shd w:val="clear" w:color="000000" w:fill="FFEB84"/>
            <w:noWrap/>
            <w:vAlign w:val="bottom"/>
            <w:hideMark/>
          </w:tcPr>
          <w:p w14:paraId="528A6803"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28,731</w:t>
            </w:r>
          </w:p>
        </w:tc>
        <w:tc>
          <w:tcPr>
            <w:tcW w:w="2079" w:type="dxa"/>
            <w:tcBorders>
              <w:top w:val="nil"/>
              <w:left w:val="nil"/>
              <w:bottom w:val="nil"/>
              <w:right w:val="nil"/>
            </w:tcBorders>
            <w:noWrap/>
            <w:vAlign w:val="bottom"/>
            <w:hideMark/>
          </w:tcPr>
          <w:p w14:paraId="00F11B69"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3,384,870</w:t>
            </w:r>
          </w:p>
        </w:tc>
      </w:tr>
      <w:tr w:rsidR="001838A2" w:rsidRPr="000214B7" w14:paraId="4E045FD4" w14:textId="77777777" w:rsidTr="00064D3B">
        <w:trPr>
          <w:trHeight w:val="285"/>
        </w:trPr>
        <w:tc>
          <w:tcPr>
            <w:tcW w:w="990" w:type="dxa"/>
            <w:tcBorders>
              <w:top w:val="nil"/>
              <w:left w:val="nil"/>
              <w:bottom w:val="nil"/>
              <w:right w:val="nil"/>
            </w:tcBorders>
            <w:noWrap/>
            <w:vAlign w:val="bottom"/>
            <w:hideMark/>
          </w:tcPr>
          <w:p w14:paraId="0DD51F44"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N107</w:t>
            </w:r>
          </w:p>
        </w:tc>
        <w:tc>
          <w:tcPr>
            <w:tcW w:w="3510" w:type="dxa"/>
            <w:tcBorders>
              <w:top w:val="nil"/>
              <w:left w:val="nil"/>
              <w:bottom w:val="nil"/>
              <w:right w:val="nil"/>
            </w:tcBorders>
            <w:noWrap/>
            <w:vAlign w:val="bottom"/>
            <w:hideMark/>
          </w:tcPr>
          <w:p w14:paraId="441D22FC"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134,331</w:t>
            </w:r>
          </w:p>
        </w:tc>
        <w:tc>
          <w:tcPr>
            <w:tcW w:w="3060" w:type="dxa"/>
            <w:tcBorders>
              <w:top w:val="nil"/>
              <w:left w:val="nil"/>
              <w:bottom w:val="nil"/>
              <w:right w:val="nil"/>
            </w:tcBorders>
            <w:shd w:val="clear" w:color="000000" w:fill="FFEB84"/>
            <w:noWrap/>
            <w:vAlign w:val="bottom"/>
            <w:hideMark/>
          </w:tcPr>
          <w:p w14:paraId="2CD3E8A0"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28,547</w:t>
            </w:r>
          </w:p>
        </w:tc>
        <w:tc>
          <w:tcPr>
            <w:tcW w:w="2079" w:type="dxa"/>
            <w:tcBorders>
              <w:top w:val="nil"/>
              <w:left w:val="nil"/>
              <w:bottom w:val="nil"/>
              <w:right w:val="nil"/>
            </w:tcBorders>
            <w:noWrap/>
            <w:vAlign w:val="bottom"/>
            <w:hideMark/>
          </w:tcPr>
          <w:p w14:paraId="2B936425"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3,363,259</w:t>
            </w:r>
          </w:p>
        </w:tc>
      </w:tr>
      <w:tr w:rsidR="001838A2" w:rsidRPr="000214B7" w14:paraId="77A53A5B" w14:textId="77777777" w:rsidTr="00064D3B">
        <w:trPr>
          <w:trHeight w:val="285"/>
        </w:trPr>
        <w:tc>
          <w:tcPr>
            <w:tcW w:w="990" w:type="dxa"/>
            <w:tcBorders>
              <w:top w:val="nil"/>
              <w:left w:val="nil"/>
              <w:bottom w:val="nil"/>
              <w:right w:val="nil"/>
            </w:tcBorders>
            <w:noWrap/>
            <w:vAlign w:val="bottom"/>
            <w:hideMark/>
          </w:tcPr>
          <w:p w14:paraId="18DD3317"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N117</w:t>
            </w:r>
          </w:p>
        </w:tc>
        <w:tc>
          <w:tcPr>
            <w:tcW w:w="3510" w:type="dxa"/>
            <w:tcBorders>
              <w:top w:val="nil"/>
              <w:left w:val="nil"/>
              <w:bottom w:val="nil"/>
              <w:right w:val="nil"/>
            </w:tcBorders>
            <w:noWrap/>
            <w:vAlign w:val="bottom"/>
            <w:hideMark/>
          </w:tcPr>
          <w:p w14:paraId="78FDC27B"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282,288</w:t>
            </w:r>
          </w:p>
        </w:tc>
        <w:tc>
          <w:tcPr>
            <w:tcW w:w="3060" w:type="dxa"/>
            <w:tcBorders>
              <w:top w:val="nil"/>
              <w:left w:val="nil"/>
              <w:bottom w:val="nil"/>
              <w:right w:val="nil"/>
            </w:tcBorders>
            <w:shd w:val="clear" w:color="000000" w:fill="FEEA83"/>
            <w:noWrap/>
            <w:vAlign w:val="bottom"/>
            <w:hideMark/>
          </w:tcPr>
          <w:p w14:paraId="3A1AF3AD"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27,331</w:t>
            </w:r>
          </w:p>
        </w:tc>
        <w:tc>
          <w:tcPr>
            <w:tcW w:w="2079" w:type="dxa"/>
            <w:tcBorders>
              <w:top w:val="nil"/>
              <w:left w:val="nil"/>
              <w:bottom w:val="nil"/>
              <w:right w:val="nil"/>
            </w:tcBorders>
            <w:noWrap/>
            <w:vAlign w:val="bottom"/>
            <w:hideMark/>
          </w:tcPr>
          <w:p w14:paraId="0AE06E3C"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3,219,978</w:t>
            </w:r>
          </w:p>
        </w:tc>
      </w:tr>
      <w:tr w:rsidR="001838A2" w:rsidRPr="000214B7" w14:paraId="3070E8A7" w14:textId="77777777" w:rsidTr="00064D3B">
        <w:trPr>
          <w:trHeight w:val="285"/>
        </w:trPr>
        <w:tc>
          <w:tcPr>
            <w:tcW w:w="990" w:type="dxa"/>
            <w:tcBorders>
              <w:top w:val="nil"/>
              <w:left w:val="nil"/>
              <w:bottom w:val="nil"/>
              <w:right w:val="nil"/>
            </w:tcBorders>
            <w:noWrap/>
            <w:vAlign w:val="bottom"/>
            <w:hideMark/>
          </w:tcPr>
          <w:p w14:paraId="18BCBD0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N8</w:t>
            </w:r>
          </w:p>
        </w:tc>
        <w:tc>
          <w:tcPr>
            <w:tcW w:w="3510" w:type="dxa"/>
            <w:tcBorders>
              <w:top w:val="nil"/>
              <w:left w:val="nil"/>
              <w:bottom w:val="nil"/>
              <w:right w:val="nil"/>
            </w:tcBorders>
            <w:noWrap/>
            <w:vAlign w:val="bottom"/>
            <w:hideMark/>
          </w:tcPr>
          <w:p w14:paraId="1BAD8FA4"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104,427</w:t>
            </w:r>
          </w:p>
        </w:tc>
        <w:tc>
          <w:tcPr>
            <w:tcW w:w="3060" w:type="dxa"/>
            <w:tcBorders>
              <w:top w:val="nil"/>
              <w:left w:val="nil"/>
              <w:bottom w:val="nil"/>
              <w:right w:val="nil"/>
            </w:tcBorders>
            <w:shd w:val="clear" w:color="000000" w:fill="FEEA83"/>
            <w:noWrap/>
            <w:vAlign w:val="bottom"/>
            <w:hideMark/>
          </w:tcPr>
          <w:p w14:paraId="6C6C39FA"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26,978</w:t>
            </w:r>
          </w:p>
        </w:tc>
        <w:tc>
          <w:tcPr>
            <w:tcW w:w="2079" w:type="dxa"/>
            <w:tcBorders>
              <w:top w:val="nil"/>
              <w:left w:val="nil"/>
              <w:bottom w:val="nil"/>
              <w:right w:val="nil"/>
            </w:tcBorders>
            <w:noWrap/>
            <w:vAlign w:val="bottom"/>
            <w:hideMark/>
          </w:tcPr>
          <w:p w14:paraId="05D60E0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3,178,404</w:t>
            </w:r>
          </w:p>
        </w:tc>
      </w:tr>
      <w:tr w:rsidR="001838A2" w:rsidRPr="000214B7" w14:paraId="30DE0B6D" w14:textId="77777777" w:rsidTr="00064D3B">
        <w:trPr>
          <w:trHeight w:val="285"/>
        </w:trPr>
        <w:tc>
          <w:tcPr>
            <w:tcW w:w="990" w:type="dxa"/>
            <w:tcBorders>
              <w:top w:val="nil"/>
              <w:left w:val="nil"/>
              <w:bottom w:val="nil"/>
              <w:right w:val="nil"/>
            </w:tcBorders>
            <w:noWrap/>
            <w:vAlign w:val="bottom"/>
            <w:hideMark/>
          </w:tcPr>
          <w:p w14:paraId="769A0955"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N18</w:t>
            </w:r>
          </w:p>
        </w:tc>
        <w:tc>
          <w:tcPr>
            <w:tcW w:w="3510" w:type="dxa"/>
            <w:tcBorders>
              <w:top w:val="nil"/>
              <w:left w:val="nil"/>
              <w:bottom w:val="nil"/>
              <w:right w:val="nil"/>
            </w:tcBorders>
            <w:noWrap/>
            <w:vAlign w:val="bottom"/>
            <w:hideMark/>
          </w:tcPr>
          <w:p w14:paraId="0E650AB4"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46,969</w:t>
            </w:r>
          </w:p>
        </w:tc>
        <w:tc>
          <w:tcPr>
            <w:tcW w:w="3060" w:type="dxa"/>
            <w:tcBorders>
              <w:top w:val="nil"/>
              <w:left w:val="nil"/>
              <w:bottom w:val="nil"/>
              <w:right w:val="nil"/>
            </w:tcBorders>
            <w:shd w:val="clear" w:color="000000" w:fill="FEEA83"/>
            <w:noWrap/>
            <w:vAlign w:val="bottom"/>
            <w:hideMark/>
          </w:tcPr>
          <w:p w14:paraId="55584294"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26,939</w:t>
            </w:r>
          </w:p>
        </w:tc>
        <w:tc>
          <w:tcPr>
            <w:tcW w:w="2079" w:type="dxa"/>
            <w:tcBorders>
              <w:top w:val="nil"/>
              <w:left w:val="nil"/>
              <w:bottom w:val="nil"/>
              <w:right w:val="nil"/>
            </w:tcBorders>
            <w:noWrap/>
            <w:vAlign w:val="bottom"/>
            <w:hideMark/>
          </w:tcPr>
          <w:p w14:paraId="12EA891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3,173,795</w:t>
            </w:r>
          </w:p>
        </w:tc>
      </w:tr>
      <w:tr w:rsidR="001838A2" w:rsidRPr="000214B7" w14:paraId="2C4D879F" w14:textId="77777777" w:rsidTr="00064D3B">
        <w:trPr>
          <w:trHeight w:val="285"/>
        </w:trPr>
        <w:tc>
          <w:tcPr>
            <w:tcW w:w="990" w:type="dxa"/>
            <w:tcBorders>
              <w:top w:val="nil"/>
              <w:left w:val="nil"/>
              <w:bottom w:val="nil"/>
              <w:right w:val="nil"/>
            </w:tcBorders>
            <w:noWrap/>
            <w:vAlign w:val="bottom"/>
            <w:hideMark/>
          </w:tcPr>
          <w:p w14:paraId="516923DF"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N66</w:t>
            </w:r>
          </w:p>
        </w:tc>
        <w:tc>
          <w:tcPr>
            <w:tcW w:w="3510" w:type="dxa"/>
            <w:tcBorders>
              <w:top w:val="nil"/>
              <w:left w:val="nil"/>
              <w:bottom w:val="nil"/>
              <w:right w:val="nil"/>
            </w:tcBorders>
            <w:noWrap/>
            <w:vAlign w:val="bottom"/>
            <w:hideMark/>
          </w:tcPr>
          <w:p w14:paraId="49920298"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76,114</w:t>
            </w:r>
          </w:p>
        </w:tc>
        <w:tc>
          <w:tcPr>
            <w:tcW w:w="3060" w:type="dxa"/>
            <w:tcBorders>
              <w:top w:val="nil"/>
              <w:left w:val="nil"/>
              <w:bottom w:val="nil"/>
              <w:right w:val="nil"/>
            </w:tcBorders>
            <w:shd w:val="clear" w:color="000000" w:fill="FEEA83"/>
            <w:noWrap/>
            <w:vAlign w:val="bottom"/>
            <w:hideMark/>
          </w:tcPr>
          <w:p w14:paraId="017A603B"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26,723</w:t>
            </w:r>
          </w:p>
        </w:tc>
        <w:tc>
          <w:tcPr>
            <w:tcW w:w="2079" w:type="dxa"/>
            <w:tcBorders>
              <w:top w:val="nil"/>
              <w:left w:val="nil"/>
              <w:bottom w:val="nil"/>
              <w:right w:val="nil"/>
            </w:tcBorders>
            <w:noWrap/>
            <w:vAlign w:val="bottom"/>
            <w:hideMark/>
          </w:tcPr>
          <w:p w14:paraId="484BA91C"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3,148,292</w:t>
            </w:r>
          </w:p>
        </w:tc>
      </w:tr>
      <w:tr w:rsidR="001838A2" w:rsidRPr="000214B7" w14:paraId="06E6AB7B" w14:textId="77777777" w:rsidTr="00064D3B">
        <w:trPr>
          <w:trHeight w:val="285"/>
        </w:trPr>
        <w:tc>
          <w:tcPr>
            <w:tcW w:w="990" w:type="dxa"/>
            <w:tcBorders>
              <w:top w:val="nil"/>
              <w:left w:val="nil"/>
              <w:bottom w:val="nil"/>
              <w:right w:val="nil"/>
            </w:tcBorders>
            <w:noWrap/>
            <w:vAlign w:val="bottom"/>
            <w:hideMark/>
          </w:tcPr>
          <w:p w14:paraId="355897B5"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N21</w:t>
            </w:r>
          </w:p>
        </w:tc>
        <w:tc>
          <w:tcPr>
            <w:tcW w:w="3510" w:type="dxa"/>
            <w:tcBorders>
              <w:top w:val="nil"/>
              <w:left w:val="nil"/>
              <w:bottom w:val="nil"/>
              <w:right w:val="nil"/>
            </w:tcBorders>
            <w:noWrap/>
            <w:vAlign w:val="bottom"/>
            <w:hideMark/>
          </w:tcPr>
          <w:p w14:paraId="22C0D665"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59,385</w:t>
            </w:r>
          </w:p>
        </w:tc>
        <w:tc>
          <w:tcPr>
            <w:tcW w:w="3060" w:type="dxa"/>
            <w:tcBorders>
              <w:top w:val="nil"/>
              <w:left w:val="nil"/>
              <w:bottom w:val="nil"/>
              <w:right w:val="nil"/>
            </w:tcBorders>
            <w:shd w:val="clear" w:color="000000" w:fill="FEEA83"/>
            <w:noWrap/>
            <w:vAlign w:val="bottom"/>
            <w:hideMark/>
          </w:tcPr>
          <w:p w14:paraId="5AED99C9"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26,604</w:t>
            </w:r>
          </w:p>
        </w:tc>
        <w:tc>
          <w:tcPr>
            <w:tcW w:w="2079" w:type="dxa"/>
            <w:tcBorders>
              <w:top w:val="nil"/>
              <w:left w:val="nil"/>
              <w:bottom w:val="nil"/>
              <w:right w:val="nil"/>
            </w:tcBorders>
            <w:noWrap/>
            <w:vAlign w:val="bottom"/>
            <w:hideMark/>
          </w:tcPr>
          <w:p w14:paraId="5277A76F"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3,134,282</w:t>
            </w:r>
          </w:p>
        </w:tc>
      </w:tr>
      <w:tr w:rsidR="001838A2" w:rsidRPr="000214B7" w14:paraId="4960313B" w14:textId="77777777" w:rsidTr="00064D3B">
        <w:trPr>
          <w:trHeight w:val="285"/>
        </w:trPr>
        <w:tc>
          <w:tcPr>
            <w:tcW w:w="990" w:type="dxa"/>
            <w:tcBorders>
              <w:top w:val="nil"/>
              <w:left w:val="nil"/>
              <w:bottom w:val="nil"/>
              <w:right w:val="nil"/>
            </w:tcBorders>
            <w:noWrap/>
            <w:vAlign w:val="bottom"/>
            <w:hideMark/>
          </w:tcPr>
          <w:p w14:paraId="5A4D4ECC"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N29</w:t>
            </w:r>
          </w:p>
        </w:tc>
        <w:tc>
          <w:tcPr>
            <w:tcW w:w="3510" w:type="dxa"/>
            <w:tcBorders>
              <w:top w:val="nil"/>
              <w:left w:val="nil"/>
              <w:bottom w:val="nil"/>
              <w:right w:val="nil"/>
            </w:tcBorders>
            <w:noWrap/>
            <w:vAlign w:val="bottom"/>
            <w:hideMark/>
          </w:tcPr>
          <w:p w14:paraId="62D4BC07"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70,419</w:t>
            </w:r>
          </w:p>
        </w:tc>
        <w:tc>
          <w:tcPr>
            <w:tcW w:w="3060" w:type="dxa"/>
            <w:tcBorders>
              <w:top w:val="nil"/>
              <w:left w:val="nil"/>
              <w:bottom w:val="nil"/>
              <w:right w:val="nil"/>
            </w:tcBorders>
            <w:shd w:val="clear" w:color="000000" w:fill="FDEA83"/>
            <w:noWrap/>
            <w:vAlign w:val="bottom"/>
            <w:hideMark/>
          </w:tcPr>
          <w:p w14:paraId="163E432B"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25,595</w:t>
            </w:r>
          </w:p>
        </w:tc>
        <w:tc>
          <w:tcPr>
            <w:tcW w:w="2079" w:type="dxa"/>
            <w:tcBorders>
              <w:top w:val="nil"/>
              <w:left w:val="nil"/>
              <w:bottom w:val="nil"/>
              <w:right w:val="nil"/>
            </w:tcBorders>
            <w:noWrap/>
            <w:vAlign w:val="bottom"/>
            <w:hideMark/>
          </w:tcPr>
          <w:p w14:paraId="36971D54"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3,015,458</w:t>
            </w:r>
          </w:p>
        </w:tc>
      </w:tr>
      <w:tr w:rsidR="001838A2" w:rsidRPr="000214B7" w14:paraId="5F6F4E61" w14:textId="77777777" w:rsidTr="00064D3B">
        <w:trPr>
          <w:trHeight w:val="285"/>
        </w:trPr>
        <w:tc>
          <w:tcPr>
            <w:tcW w:w="990" w:type="dxa"/>
            <w:tcBorders>
              <w:top w:val="nil"/>
              <w:left w:val="nil"/>
              <w:bottom w:val="nil"/>
              <w:right w:val="nil"/>
            </w:tcBorders>
            <w:noWrap/>
            <w:vAlign w:val="bottom"/>
            <w:hideMark/>
          </w:tcPr>
          <w:p w14:paraId="0A4D86AB"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N7</w:t>
            </w:r>
          </w:p>
        </w:tc>
        <w:tc>
          <w:tcPr>
            <w:tcW w:w="3510" w:type="dxa"/>
            <w:tcBorders>
              <w:top w:val="nil"/>
              <w:left w:val="nil"/>
              <w:bottom w:val="nil"/>
              <w:right w:val="nil"/>
            </w:tcBorders>
            <w:noWrap/>
            <w:vAlign w:val="bottom"/>
            <w:hideMark/>
          </w:tcPr>
          <w:p w14:paraId="5B34069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119,502</w:t>
            </w:r>
          </w:p>
        </w:tc>
        <w:tc>
          <w:tcPr>
            <w:tcW w:w="3060" w:type="dxa"/>
            <w:tcBorders>
              <w:top w:val="nil"/>
              <w:left w:val="nil"/>
              <w:bottom w:val="nil"/>
              <w:right w:val="nil"/>
            </w:tcBorders>
            <w:shd w:val="clear" w:color="000000" w:fill="FDEA83"/>
            <w:noWrap/>
            <w:vAlign w:val="bottom"/>
            <w:hideMark/>
          </w:tcPr>
          <w:p w14:paraId="75EEB396"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24,519</w:t>
            </w:r>
          </w:p>
        </w:tc>
        <w:tc>
          <w:tcPr>
            <w:tcW w:w="2079" w:type="dxa"/>
            <w:tcBorders>
              <w:top w:val="nil"/>
              <w:left w:val="nil"/>
              <w:bottom w:val="nil"/>
              <w:right w:val="nil"/>
            </w:tcBorders>
            <w:noWrap/>
            <w:vAlign w:val="bottom"/>
            <w:hideMark/>
          </w:tcPr>
          <w:p w14:paraId="1984C92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2,888,634</w:t>
            </w:r>
          </w:p>
        </w:tc>
      </w:tr>
      <w:tr w:rsidR="001838A2" w:rsidRPr="000214B7" w14:paraId="2E7A3F30" w14:textId="77777777" w:rsidTr="00064D3B">
        <w:trPr>
          <w:trHeight w:val="285"/>
        </w:trPr>
        <w:tc>
          <w:tcPr>
            <w:tcW w:w="990" w:type="dxa"/>
            <w:tcBorders>
              <w:top w:val="nil"/>
              <w:left w:val="nil"/>
              <w:bottom w:val="nil"/>
              <w:right w:val="nil"/>
            </w:tcBorders>
            <w:noWrap/>
            <w:vAlign w:val="bottom"/>
            <w:hideMark/>
          </w:tcPr>
          <w:p w14:paraId="4C1ECA89"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N30</w:t>
            </w:r>
          </w:p>
        </w:tc>
        <w:tc>
          <w:tcPr>
            <w:tcW w:w="3510" w:type="dxa"/>
            <w:tcBorders>
              <w:top w:val="nil"/>
              <w:left w:val="nil"/>
              <w:bottom w:val="nil"/>
              <w:right w:val="nil"/>
            </w:tcBorders>
            <w:noWrap/>
            <w:vAlign w:val="bottom"/>
            <w:hideMark/>
          </w:tcPr>
          <w:p w14:paraId="544CC7C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116,004</w:t>
            </w:r>
          </w:p>
        </w:tc>
        <w:tc>
          <w:tcPr>
            <w:tcW w:w="3060" w:type="dxa"/>
            <w:tcBorders>
              <w:top w:val="nil"/>
              <w:left w:val="nil"/>
              <w:bottom w:val="nil"/>
              <w:right w:val="nil"/>
            </w:tcBorders>
            <w:shd w:val="clear" w:color="000000" w:fill="FBEA83"/>
            <w:noWrap/>
            <w:vAlign w:val="bottom"/>
            <w:hideMark/>
          </w:tcPr>
          <w:p w14:paraId="209A021B"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22,030</w:t>
            </w:r>
          </w:p>
        </w:tc>
        <w:tc>
          <w:tcPr>
            <w:tcW w:w="2079" w:type="dxa"/>
            <w:tcBorders>
              <w:top w:val="nil"/>
              <w:left w:val="nil"/>
              <w:bottom w:val="nil"/>
              <w:right w:val="nil"/>
            </w:tcBorders>
            <w:noWrap/>
            <w:vAlign w:val="bottom"/>
            <w:hideMark/>
          </w:tcPr>
          <w:p w14:paraId="36C47901"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2,595,457</w:t>
            </w:r>
          </w:p>
        </w:tc>
      </w:tr>
      <w:tr w:rsidR="001838A2" w:rsidRPr="000214B7" w14:paraId="3E724A79" w14:textId="77777777" w:rsidTr="00064D3B">
        <w:trPr>
          <w:trHeight w:val="285"/>
        </w:trPr>
        <w:tc>
          <w:tcPr>
            <w:tcW w:w="990" w:type="dxa"/>
            <w:tcBorders>
              <w:top w:val="nil"/>
              <w:left w:val="nil"/>
              <w:bottom w:val="nil"/>
              <w:right w:val="nil"/>
            </w:tcBorders>
            <w:noWrap/>
            <w:vAlign w:val="bottom"/>
            <w:hideMark/>
          </w:tcPr>
          <w:p w14:paraId="22D6EB22"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lastRenderedPageBreak/>
              <w:t>N4</w:t>
            </w:r>
          </w:p>
        </w:tc>
        <w:tc>
          <w:tcPr>
            <w:tcW w:w="3510" w:type="dxa"/>
            <w:tcBorders>
              <w:top w:val="nil"/>
              <w:left w:val="nil"/>
              <w:bottom w:val="nil"/>
              <w:right w:val="nil"/>
            </w:tcBorders>
            <w:noWrap/>
            <w:vAlign w:val="bottom"/>
            <w:hideMark/>
          </w:tcPr>
          <w:p w14:paraId="2A0730E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126,147</w:t>
            </w:r>
          </w:p>
        </w:tc>
        <w:tc>
          <w:tcPr>
            <w:tcW w:w="3060" w:type="dxa"/>
            <w:tcBorders>
              <w:top w:val="nil"/>
              <w:left w:val="nil"/>
              <w:bottom w:val="nil"/>
              <w:right w:val="nil"/>
            </w:tcBorders>
            <w:shd w:val="clear" w:color="000000" w:fill="FBEA83"/>
            <w:noWrap/>
            <w:vAlign w:val="bottom"/>
            <w:hideMark/>
          </w:tcPr>
          <w:p w14:paraId="70EBAE36"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21,519</w:t>
            </w:r>
          </w:p>
        </w:tc>
        <w:tc>
          <w:tcPr>
            <w:tcW w:w="2079" w:type="dxa"/>
            <w:tcBorders>
              <w:top w:val="nil"/>
              <w:left w:val="nil"/>
              <w:bottom w:val="nil"/>
              <w:right w:val="nil"/>
            </w:tcBorders>
            <w:noWrap/>
            <w:vAlign w:val="bottom"/>
            <w:hideMark/>
          </w:tcPr>
          <w:p w14:paraId="09A81251"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2,535,169</w:t>
            </w:r>
          </w:p>
        </w:tc>
      </w:tr>
      <w:tr w:rsidR="001838A2" w:rsidRPr="000214B7" w14:paraId="35323DAE" w14:textId="77777777" w:rsidTr="00064D3B">
        <w:trPr>
          <w:trHeight w:val="285"/>
        </w:trPr>
        <w:tc>
          <w:tcPr>
            <w:tcW w:w="990" w:type="dxa"/>
            <w:tcBorders>
              <w:top w:val="nil"/>
              <w:left w:val="nil"/>
              <w:bottom w:val="nil"/>
              <w:right w:val="nil"/>
            </w:tcBorders>
            <w:noWrap/>
            <w:vAlign w:val="bottom"/>
            <w:hideMark/>
          </w:tcPr>
          <w:p w14:paraId="419FE3D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N128</w:t>
            </w:r>
          </w:p>
        </w:tc>
        <w:tc>
          <w:tcPr>
            <w:tcW w:w="3510" w:type="dxa"/>
            <w:tcBorders>
              <w:top w:val="nil"/>
              <w:left w:val="nil"/>
              <w:bottom w:val="nil"/>
              <w:right w:val="nil"/>
            </w:tcBorders>
            <w:noWrap/>
            <w:vAlign w:val="bottom"/>
            <w:hideMark/>
          </w:tcPr>
          <w:p w14:paraId="2DF5824F"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141,361</w:t>
            </w:r>
          </w:p>
        </w:tc>
        <w:tc>
          <w:tcPr>
            <w:tcW w:w="3060" w:type="dxa"/>
            <w:tcBorders>
              <w:top w:val="nil"/>
              <w:left w:val="nil"/>
              <w:bottom w:val="nil"/>
              <w:right w:val="nil"/>
            </w:tcBorders>
            <w:shd w:val="clear" w:color="000000" w:fill="FBEA83"/>
            <w:noWrap/>
            <w:vAlign w:val="bottom"/>
            <w:hideMark/>
          </w:tcPr>
          <w:p w14:paraId="3E94CF31"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21,288</w:t>
            </w:r>
          </w:p>
        </w:tc>
        <w:tc>
          <w:tcPr>
            <w:tcW w:w="2079" w:type="dxa"/>
            <w:tcBorders>
              <w:top w:val="nil"/>
              <w:left w:val="nil"/>
              <w:bottom w:val="nil"/>
              <w:right w:val="nil"/>
            </w:tcBorders>
            <w:noWrap/>
            <w:vAlign w:val="bottom"/>
            <w:hideMark/>
          </w:tcPr>
          <w:p w14:paraId="5E799B22"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2,508,027</w:t>
            </w:r>
          </w:p>
        </w:tc>
      </w:tr>
      <w:tr w:rsidR="001838A2" w:rsidRPr="000214B7" w14:paraId="67F886AC" w14:textId="77777777" w:rsidTr="00064D3B">
        <w:trPr>
          <w:trHeight w:val="285"/>
        </w:trPr>
        <w:tc>
          <w:tcPr>
            <w:tcW w:w="990" w:type="dxa"/>
            <w:tcBorders>
              <w:top w:val="nil"/>
              <w:left w:val="nil"/>
              <w:bottom w:val="nil"/>
              <w:right w:val="nil"/>
            </w:tcBorders>
            <w:noWrap/>
            <w:vAlign w:val="bottom"/>
            <w:hideMark/>
          </w:tcPr>
          <w:p w14:paraId="63750A0F"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N92</w:t>
            </w:r>
          </w:p>
        </w:tc>
        <w:tc>
          <w:tcPr>
            <w:tcW w:w="3510" w:type="dxa"/>
            <w:tcBorders>
              <w:top w:val="nil"/>
              <w:left w:val="nil"/>
              <w:bottom w:val="nil"/>
              <w:right w:val="nil"/>
            </w:tcBorders>
            <w:noWrap/>
            <w:vAlign w:val="bottom"/>
            <w:hideMark/>
          </w:tcPr>
          <w:p w14:paraId="1C0FD717"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295,984</w:t>
            </w:r>
          </w:p>
        </w:tc>
        <w:tc>
          <w:tcPr>
            <w:tcW w:w="3060" w:type="dxa"/>
            <w:tcBorders>
              <w:top w:val="nil"/>
              <w:left w:val="nil"/>
              <w:bottom w:val="nil"/>
              <w:right w:val="nil"/>
            </w:tcBorders>
            <w:shd w:val="clear" w:color="000000" w:fill="FBE983"/>
            <w:noWrap/>
            <w:vAlign w:val="bottom"/>
            <w:hideMark/>
          </w:tcPr>
          <w:p w14:paraId="26BB4794"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20,695</w:t>
            </w:r>
          </w:p>
        </w:tc>
        <w:tc>
          <w:tcPr>
            <w:tcW w:w="2079" w:type="dxa"/>
            <w:tcBorders>
              <w:top w:val="nil"/>
              <w:left w:val="nil"/>
              <w:bottom w:val="nil"/>
              <w:right w:val="nil"/>
            </w:tcBorders>
            <w:noWrap/>
            <w:vAlign w:val="bottom"/>
            <w:hideMark/>
          </w:tcPr>
          <w:p w14:paraId="4A63EF4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2,438,197</w:t>
            </w:r>
          </w:p>
        </w:tc>
      </w:tr>
      <w:tr w:rsidR="001838A2" w:rsidRPr="000214B7" w14:paraId="70D60DAA" w14:textId="77777777" w:rsidTr="00064D3B">
        <w:trPr>
          <w:trHeight w:val="285"/>
        </w:trPr>
        <w:tc>
          <w:tcPr>
            <w:tcW w:w="990" w:type="dxa"/>
            <w:tcBorders>
              <w:top w:val="nil"/>
              <w:left w:val="nil"/>
              <w:bottom w:val="nil"/>
              <w:right w:val="nil"/>
            </w:tcBorders>
            <w:noWrap/>
            <w:vAlign w:val="bottom"/>
            <w:hideMark/>
          </w:tcPr>
          <w:p w14:paraId="445355D1"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N124</w:t>
            </w:r>
          </w:p>
        </w:tc>
        <w:tc>
          <w:tcPr>
            <w:tcW w:w="3510" w:type="dxa"/>
            <w:tcBorders>
              <w:top w:val="nil"/>
              <w:left w:val="nil"/>
              <w:bottom w:val="nil"/>
              <w:right w:val="nil"/>
            </w:tcBorders>
            <w:noWrap/>
            <w:vAlign w:val="bottom"/>
            <w:hideMark/>
          </w:tcPr>
          <w:p w14:paraId="4C100AE4"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61,321</w:t>
            </w:r>
          </w:p>
        </w:tc>
        <w:tc>
          <w:tcPr>
            <w:tcW w:w="3060" w:type="dxa"/>
            <w:tcBorders>
              <w:top w:val="nil"/>
              <w:left w:val="nil"/>
              <w:bottom w:val="nil"/>
              <w:right w:val="nil"/>
            </w:tcBorders>
            <w:shd w:val="clear" w:color="000000" w:fill="FBE983"/>
            <w:noWrap/>
            <w:vAlign w:val="bottom"/>
            <w:hideMark/>
          </w:tcPr>
          <w:p w14:paraId="1E7EB01C"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20,594</w:t>
            </w:r>
          </w:p>
        </w:tc>
        <w:tc>
          <w:tcPr>
            <w:tcW w:w="2079" w:type="dxa"/>
            <w:tcBorders>
              <w:top w:val="nil"/>
              <w:left w:val="nil"/>
              <w:bottom w:val="nil"/>
              <w:right w:val="nil"/>
            </w:tcBorders>
            <w:noWrap/>
            <w:vAlign w:val="bottom"/>
            <w:hideMark/>
          </w:tcPr>
          <w:p w14:paraId="3F8EC65C"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2,426,222</w:t>
            </w:r>
          </w:p>
        </w:tc>
      </w:tr>
      <w:tr w:rsidR="001838A2" w:rsidRPr="000214B7" w14:paraId="7E7399BE" w14:textId="77777777" w:rsidTr="00064D3B">
        <w:trPr>
          <w:trHeight w:val="285"/>
        </w:trPr>
        <w:tc>
          <w:tcPr>
            <w:tcW w:w="990" w:type="dxa"/>
            <w:tcBorders>
              <w:top w:val="nil"/>
              <w:left w:val="nil"/>
              <w:bottom w:val="nil"/>
              <w:right w:val="nil"/>
            </w:tcBorders>
            <w:noWrap/>
            <w:vAlign w:val="bottom"/>
            <w:hideMark/>
          </w:tcPr>
          <w:p w14:paraId="5ED72D6A"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N160</w:t>
            </w:r>
          </w:p>
        </w:tc>
        <w:tc>
          <w:tcPr>
            <w:tcW w:w="3510" w:type="dxa"/>
            <w:tcBorders>
              <w:top w:val="nil"/>
              <w:left w:val="nil"/>
              <w:bottom w:val="nil"/>
              <w:right w:val="nil"/>
            </w:tcBorders>
            <w:noWrap/>
            <w:vAlign w:val="bottom"/>
            <w:hideMark/>
          </w:tcPr>
          <w:p w14:paraId="7FF622A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158,024</w:t>
            </w:r>
          </w:p>
        </w:tc>
        <w:tc>
          <w:tcPr>
            <w:tcW w:w="3060" w:type="dxa"/>
            <w:tcBorders>
              <w:top w:val="nil"/>
              <w:left w:val="nil"/>
              <w:bottom w:val="nil"/>
              <w:right w:val="nil"/>
            </w:tcBorders>
            <w:shd w:val="clear" w:color="000000" w:fill="FBE983"/>
            <w:noWrap/>
            <w:vAlign w:val="bottom"/>
            <w:hideMark/>
          </w:tcPr>
          <w:p w14:paraId="209D71FC"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20,489</w:t>
            </w:r>
          </w:p>
        </w:tc>
        <w:tc>
          <w:tcPr>
            <w:tcW w:w="2079" w:type="dxa"/>
            <w:tcBorders>
              <w:top w:val="nil"/>
              <w:left w:val="nil"/>
              <w:bottom w:val="nil"/>
              <w:right w:val="nil"/>
            </w:tcBorders>
            <w:noWrap/>
            <w:vAlign w:val="bottom"/>
            <w:hideMark/>
          </w:tcPr>
          <w:p w14:paraId="2613F26F"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2,413,833</w:t>
            </w:r>
          </w:p>
        </w:tc>
      </w:tr>
      <w:tr w:rsidR="001838A2" w:rsidRPr="000214B7" w14:paraId="4769C501" w14:textId="77777777" w:rsidTr="00064D3B">
        <w:trPr>
          <w:trHeight w:val="285"/>
        </w:trPr>
        <w:tc>
          <w:tcPr>
            <w:tcW w:w="990" w:type="dxa"/>
            <w:tcBorders>
              <w:top w:val="nil"/>
              <w:left w:val="nil"/>
              <w:bottom w:val="nil"/>
              <w:right w:val="nil"/>
            </w:tcBorders>
            <w:noWrap/>
            <w:vAlign w:val="bottom"/>
            <w:hideMark/>
          </w:tcPr>
          <w:p w14:paraId="33DE096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N12</w:t>
            </w:r>
          </w:p>
        </w:tc>
        <w:tc>
          <w:tcPr>
            <w:tcW w:w="3510" w:type="dxa"/>
            <w:tcBorders>
              <w:top w:val="nil"/>
              <w:left w:val="nil"/>
              <w:bottom w:val="nil"/>
              <w:right w:val="nil"/>
            </w:tcBorders>
            <w:noWrap/>
            <w:vAlign w:val="bottom"/>
            <w:hideMark/>
          </w:tcPr>
          <w:p w14:paraId="681CA118"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35,823</w:t>
            </w:r>
          </w:p>
        </w:tc>
        <w:tc>
          <w:tcPr>
            <w:tcW w:w="3060" w:type="dxa"/>
            <w:tcBorders>
              <w:top w:val="nil"/>
              <w:left w:val="nil"/>
              <w:bottom w:val="nil"/>
              <w:right w:val="nil"/>
            </w:tcBorders>
            <w:shd w:val="clear" w:color="000000" w:fill="F9E983"/>
            <w:noWrap/>
            <w:vAlign w:val="bottom"/>
            <w:hideMark/>
          </w:tcPr>
          <w:p w14:paraId="2D5CF148"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17,556</w:t>
            </w:r>
          </w:p>
        </w:tc>
        <w:tc>
          <w:tcPr>
            <w:tcW w:w="2079" w:type="dxa"/>
            <w:tcBorders>
              <w:top w:val="nil"/>
              <w:left w:val="nil"/>
              <w:bottom w:val="nil"/>
              <w:right w:val="nil"/>
            </w:tcBorders>
            <w:noWrap/>
            <w:vAlign w:val="bottom"/>
            <w:hideMark/>
          </w:tcPr>
          <w:p w14:paraId="7FADBAA2"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2,068,369</w:t>
            </w:r>
          </w:p>
        </w:tc>
      </w:tr>
      <w:tr w:rsidR="001838A2" w:rsidRPr="000214B7" w14:paraId="118ED7AD" w14:textId="77777777" w:rsidTr="00064D3B">
        <w:trPr>
          <w:trHeight w:val="285"/>
        </w:trPr>
        <w:tc>
          <w:tcPr>
            <w:tcW w:w="990" w:type="dxa"/>
            <w:tcBorders>
              <w:top w:val="nil"/>
              <w:left w:val="nil"/>
              <w:bottom w:val="nil"/>
              <w:right w:val="nil"/>
            </w:tcBorders>
            <w:noWrap/>
            <w:vAlign w:val="bottom"/>
            <w:hideMark/>
          </w:tcPr>
          <w:p w14:paraId="3FB7A31C"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N148</w:t>
            </w:r>
          </w:p>
        </w:tc>
        <w:tc>
          <w:tcPr>
            <w:tcW w:w="3510" w:type="dxa"/>
            <w:tcBorders>
              <w:top w:val="nil"/>
              <w:left w:val="nil"/>
              <w:bottom w:val="nil"/>
              <w:right w:val="nil"/>
            </w:tcBorders>
            <w:noWrap/>
            <w:vAlign w:val="bottom"/>
            <w:hideMark/>
          </w:tcPr>
          <w:p w14:paraId="02F94AA8"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49,873</w:t>
            </w:r>
          </w:p>
        </w:tc>
        <w:tc>
          <w:tcPr>
            <w:tcW w:w="3060" w:type="dxa"/>
            <w:tcBorders>
              <w:top w:val="nil"/>
              <w:left w:val="nil"/>
              <w:bottom w:val="nil"/>
              <w:right w:val="nil"/>
            </w:tcBorders>
            <w:shd w:val="clear" w:color="000000" w:fill="F9E983"/>
            <w:noWrap/>
            <w:vAlign w:val="bottom"/>
            <w:hideMark/>
          </w:tcPr>
          <w:p w14:paraId="30B1CE92"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17,308</w:t>
            </w:r>
          </w:p>
        </w:tc>
        <w:tc>
          <w:tcPr>
            <w:tcW w:w="2079" w:type="dxa"/>
            <w:tcBorders>
              <w:top w:val="nil"/>
              <w:left w:val="nil"/>
              <w:bottom w:val="nil"/>
              <w:right w:val="nil"/>
            </w:tcBorders>
            <w:noWrap/>
            <w:vAlign w:val="bottom"/>
            <w:hideMark/>
          </w:tcPr>
          <w:p w14:paraId="5146EE58"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2,039,076</w:t>
            </w:r>
          </w:p>
        </w:tc>
      </w:tr>
      <w:tr w:rsidR="001838A2" w:rsidRPr="000214B7" w14:paraId="10C6102D" w14:textId="77777777" w:rsidTr="00064D3B">
        <w:trPr>
          <w:trHeight w:val="285"/>
        </w:trPr>
        <w:tc>
          <w:tcPr>
            <w:tcW w:w="990" w:type="dxa"/>
            <w:tcBorders>
              <w:top w:val="nil"/>
              <w:left w:val="nil"/>
              <w:bottom w:val="nil"/>
              <w:right w:val="nil"/>
            </w:tcBorders>
            <w:noWrap/>
            <w:vAlign w:val="bottom"/>
            <w:hideMark/>
          </w:tcPr>
          <w:p w14:paraId="2FF4C18B"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N14</w:t>
            </w:r>
          </w:p>
        </w:tc>
        <w:tc>
          <w:tcPr>
            <w:tcW w:w="3510" w:type="dxa"/>
            <w:tcBorders>
              <w:top w:val="nil"/>
              <w:left w:val="nil"/>
              <w:bottom w:val="nil"/>
              <w:right w:val="nil"/>
            </w:tcBorders>
            <w:noWrap/>
            <w:vAlign w:val="bottom"/>
            <w:hideMark/>
          </w:tcPr>
          <w:p w14:paraId="5BB1C617"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44,594</w:t>
            </w:r>
          </w:p>
        </w:tc>
        <w:tc>
          <w:tcPr>
            <w:tcW w:w="3060" w:type="dxa"/>
            <w:tcBorders>
              <w:top w:val="nil"/>
              <w:left w:val="nil"/>
              <w:bottom w:val="nil"/>
              <w:right w:val="nil"/>
            </w:tcBorders>
            <w:shd w:val="clear" w:color="000000" w:fill="F9E983"/>
            <w:noWrap/>
            <w:vAlign w:val="bottom"/>
            <w:hideMark/>
          </w:tcPr>
          <w:p w14:paraId="4E093CF7"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15,861</w:t>
            </w:r>
          </w:p>
        </w:tc>
        <w:tc>
          <w:tcPr>
            <w:tcW w:w="2079" w:type="dxa"/>
            <w:tcBorders>
              <w:top w:val="nil"/>
              <w:left w:val="nil"/>
              <w:bottom w:val="nil"/>
              <w:right w:val="nil"/>
            </w:tcBorders>
            <w:noWrap/>
            <w:vAlign w:val="bottom"/>
            <w:hideMark/>
          </w:tcPr>
          <w:p w14:paraId="4085761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1,868,631</w:t>
            </w:r>
          </w:p>
        </w:tc>
      </w:tr>
      <w:tr w:rsidR="001838A2" w:rsidRPr="000214B7" w14:paraId="3148D351" w14:textId="77777777" w:rsidTr="00064D3B">
        <w:trPr>
          <w:trHeight w:val="285"/>
        </w:trPr>
        <w:tc>
          <w:tcPr>
            <w:tcW w:w="990" w:type="dxa"/>
            <w:tcBorders>
              <w:top w:val="nil"/>
              <w:left w:val="nil"/>
              <w:bottom w:val="nil"/>
              <w:right w:val="nil"/>
            </w:tcBorders>
            <w:noWrap/>
            <w:vAlign w:val="bottom"/>
            <w:hideMark/>
          </w:tcPr>
          <w:p w14:paraId="196738D6"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N136</w:t>
            </w:r>
          </w:p>
        </w:tc>
        <w:tc>
          <w:tcPr>
            <w:tcW w:w="3510" w:type="dxa"/>
            <w:tcBorders>
              <w:top w:val="nil"/>
              <w:left w:val="nil"/>
              <w:bottom w:val="nil"/>
              <w:right w:val="nil"/>
            </w:tcBorders>
            <w:noWrap/>
            <w:vAlign w:val="bottom"/>
            <w:hideMark/>
          </w:tcPr>
          <w:p w14:paraId="27FC1CD8"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88,480</w:t>
            </w:r>
          </w:p>
        </w:tc>
        <w:tc>
          <w:tcPr>
            <w:tcW w:w="3060" w:type="dxa"/>
            <w:tcBorders>
              <w:top w:val="nil"/>
              <w:left w:val="nil"/>
              <w:bottom w:val="nil"/>
              <w:right w:val="nil"/>
            </w:tcBorders>
            <w:shd w:val="clear" w:color="000000" w:fill="F9E983"/>
            <w:noWrap/>
            <w:vAlign w:val="bottom"/>
            <w:hideMark/>
          </w:tcPr>
          <w:p w14:paraId="0DEB5FAA"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15,678</w:t>
            </w:r>
          </w:p>
        </w:tc>
        <w:tc>
          <w:tcPr>
            <w:tcW w:w="2079" w:type="dxa"/>
            <w:tcBorders>
              <w:top w:val="nil"/>
              <w:left w:val="nil"/>
              <w:bottom w:val="nil"/>
              <w:right w:val="nil"/>
            </w:tcBorders>
            <w:noWrap/>
            <w:vAlign w:val="bottom"/>
            <w:hideMark/>
          </w:tcPr>
          <w:p w14:paraId="3997FCA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1,847,062</w:t>
            </w:r>
          </w:p>
        </w:tc>
      </w:tr>
      <w:tr w:rsidR="001838A2" w:rsidRPr="000214B7" w14:paraId="7FF20E18" w14:textId="77777777" w:rsidTr="00064D3B">
        <w:trPr>
          <w:trHeight w:val="285"/>
        </w:trPr>
        <w:tc>
          <w:tcPr>
            <w:tcW w:w="990" w:type="dxa"/>
            <w:tcBorders>
              <w:top w:val="nil"/>
              <w:left w:val="nil"/>
              <w:bottom w:val="nil"/>
              <w:right w:val="nil"/>
            </w:tcBorders>
            <w:noWrap/>
            <w:vAlign w:val="bottom"/>
            <w:hideMark/>
          </w:tcPr>
          <w:p w14:paraId="51DFA1F1"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N9</w:t>
            </w:r>
          </w:p>
        </w:tc>
        <w:tc>
          <w:tcPr>
            <w:tcW w:w="3510" w:type="dxa"/>
            <w:tcBorders>
              <w:top w:val="nil"/>
              <w:left w:val="nil"/>
              <w:bottom w:val="nil"/>
              <w:right w:val="nil"/>
            </w:tcBorders>
            <w:noWrap/>
            <w:vAlign w:val="bottom"/>
            <w:hideMark/>
          </w:tcPr>
          <w:p w14:paraId="0B547A6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35,208</w:t>
            </w:r>
          </w:p>
        </w:tc>
        <w:tc>
          <w:tcPr>
            <w:tcW w:w="3060" w:type="dxa"/>
            <w:tcBorders>
              <w:top w:val="nil"/>
              <w:left w:val="nil"/>
              <w:bottom w:val="nil"/>
              <w:right w:val="nil"/>
            </w:tcBorders>
            <w:shd w:val="clear" w:color="000000" w:fill="F8E983"/>
            <w:noWrap/>
            <w:vAlign w:val="bottom"/>
            <w:hideMark/>
          </w:tcPr>
          <w:p w14:paraId="42E7E7A7"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15,473</w:t>
            </w:r>
          </w:p>
        </w:tc>
        <w:tc>
          <w:tcPr>
            <w:tcW w:w="2079" w:type="dxa"/>
            <w:tcBorders>
              <w:top w:val="nil"/>
              <w:left w:val="nil"/>
              <w:bottom w:val="nil"/>
              <w:right w:val="nil"/>
            </w:tcBorders>
            <w:noWrap/>
            <w:vAlign w:val="bottom"/>
            <w:hideMark/>
          </w:tcPr>
          <w:p w14:paraId="3006B1C7"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1,822,916</w:t>
            </w:r>
          </w:p>
        </w:tc>
      </w:tr>
      <w:tr w:rsidR="001838A2" w:rsidRPr="000214B7" w14:paraId="1CDD2205" w14:textId="77777777" w:rsidTr="00064D3B">
        <w:trPr>
          <w:trHeight w:val="285"/>
        </w:trPr>
        <w:tc>
          <w:tcPr>
            <w:tcW w:w="990" w:type="dxa"/>
            <w:tcBorders>
              <w:top w:val="nil"/>
              <w:left w:val="nil"/>
              <w:bottom w:val="nil"/>
              <w:right w:val="nil"/>
            </w:tcBorders>
            <w:noWrap/>
            <w:vAlign w:val="bottom"/>
            <w:hideMark/>
          </w:tcPr>
          <w:p w14:paraId="0413B25F"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N11</w:t>
            </w:r>
          </w:p>
        </w:tc>
        <w:tc>
          <w:tcPr>
            <w:tcW w:w="3510" w:type="dxa"/>
            <w:tcBorders>
              <w:top w:val="nil"/>
              <w:left w:val="nil"/>
              <w:bottom w:val="nil"/>
              <w:right w:val="nil"/>
            </w:tcBorders>
            <w:noWrap/>
            <w:vAlign w:val="bottom"/>
            <w:hideMark/>
          </w:tcPr>
          <w:p w14:paraId="02AE9F89"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56,848</w:t>
            </w:r>
          </w:p>
        </w:tc>
        <w:tc>
          <w:tcPr>
            <w:tcW w:w="3060" w:type="dxa"/>
            <w:tcBorders>
              <w:top w:val="nil"/>
              <w:left w:val="nil"/>
              <w:bottom w:val="nil"/>
              <w:right w:val="nil"/>
            </w:tcBorders>
            <w:shd w:val="clear" w:color="000000" w:fill="F8E983"/>
            <w:noWrap/>
            <w:vAlign w:val="bottom"/>
            <w:hideMark/>
          </w:tcPr>
          <w:p w14:paraId="002B0704"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15,314</w:t>
            </w:r>
          </w:p>
        </w:tc>
        <w:tc>
          <w:tcPr>
            <w:tcW w:w="2079" w:type="dxa"/>
            <w:tcBorders>
              <w:top w:val="nil"/>
              <w:left w:val="nil"/>
              <w:bottom w:val="nil"/>
              <w:right w:val="nil"/>
            </w:tcBorders>
            <w:noWrap/>
            <w:vAlign w:val="bottom"/>
            <w:hideMark/>
          </w:tcPr>
          <w:p w14:paraId="077A2B8C"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1,804,196</w:t>
            </w:r>
          </w:p>
        </w:tc>
      </w:tr>
      <w:tr w:rsidR="001838A2" w:rsidRPr="000214B7" w14:paraId="6FF5ED16" w14:textId="77777777" w:rsidTr="00064D3B">
        <w:trPr>
          <w:trHeight w:val="285"/>
        </w:trPr>
        <w:tc>
          <w:tcPr>
            <w:tcW w:w="990" w:type="dxa"/>
            <w:tcBorders>
              <w:top w:val="nil"/>
              <w:left w:val="nil"/>
              <w:bottom w:val="nil"/>
              <w:right w:val="nil"/>
            </w:tcBorders>
            <w:noWrap/>
            <w:vAlign w:val="bottom"/>
            <w:hideMark/>
          </w:tcPr>
          <w:p w14:paraId="6A6ED17C"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N27</w:t>
            </w:r>
          </w:p>
        </w:tc>
        <w:tc>
          <w:tcPr>
            <w:tcW w:w="3510" w:type="dxa"/>
            <w:tcBorders>
              <w:top w:val="nil"/>
              <w:left w:val="nil"/>
              <w:bottom w:val="nil"/>
              <w:right w:val="nil"/>
            </w:tcBorders>
            <w:noWrap/>
            <w:vAlign w:val="bottom"/>
            <w:hideMark/>
          </w:tcPr>
          <w:p w14:paraId="386780A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44,323</w:t>
            </w:r>
          </w:p>
        </w:tc>
        <w:tc>
          <w:tcPr>
            <w:tcW w:w="3060" w:type="dxa"/>
            <w:tcBorders>
              <w:top w:val="nil"/>
              <w:left w:val="nil"/>
              <w:bottom w:val="nil"/>
              <w:right w:val="nil"/>
            </w:tcBorders>
            <w:shd w:val="clear" w:color="000000" w:fill="F8E983"/>
            <w:noWrap/>
            <w:vAlign w:val="bottom"/>
            <w:hideMark/>
          </w:tcPr>
          <w:p w14:paraId="75C045A2"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14,555</w:t>
            </w:r>
          </w:p>
        </w:tc>
        <w:tc>
          <w:tcPr>
            <w:tcW w:w="2079" w:type="dxa"/>
            <w:tcBorders>
              <w:top w:val="nil"/>
              <w:left w:val="nil"/>
              <w:bottom w:val="nil"/>
              <w:right w:val="nil"/>
            </w:tcBorders>
            <w:noWrap/>
            <w:vAlign w:val="bottom"/>
            <w:hideMark/>
          </w:tcPr>
          <w:p w14:paraId="63723297"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1,714,719</w:t>
            </w:r>
          </w:p>
        </w:tc>
      </w:tr>
      <w:tr w:rsidR="001838A2" w:rsidRPr="000214B7" w14:paraId="582410CA" w14:textId="77777777" w:rsidTr="00064D3B">
        <w:trPr>
          <w:trHeight w:val="285"/>
        </w:trPr>
        <w:tc>
          <w:tcPr>
            <w:tcW w:w="990" w:type="dxa"/>
            <w:tcBorders>
              <w:top w:val="nil"/>
              <w:left w:val="nil"/>
              <w:bottom w:val="nil"/>
              <w:right w:val="nil"/>
            </w:tcBorders>
            <w:noWrap/>
            <w:vAlign w:val="bottom"/>
            <w:hideMark/>
          </w:tcPr>
          <w:p w14:paraId="48956724"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N17</w:t>
            </w:r>
          </w:p>
        </w:tc>
        <w:tc>
          <w:tcPr>
            <w:tcW w:w="3510" w:type="dxa"/>
            <w:tcBorders>
              <w:top w:val="nil"/>
              <w:left w:val="nil"/>
              <w:bottom w:val="nil"/>
              <w:right w:val="nil"/>
            </w:tcBorders>
            <w:noWrap/>
            <w:vAlign w:val="bottom"/>
            <w:hideMark/>
          </w:tcPr>
          <w:p w14:paraId="26A2BD8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183,403</w:t>
            </w:r>
          </w:p>
        </w:tc>
        <w:tc>
          <w:tcPr>
            <w:tcW w:w="3060" w:type="dxa"/>
            <w:tcBorders>
              <w:top w:val="nil"/>
              <w:left w:val="nil"/>
              <w:bottom w:val="nil"/>
              <w:right w:val="nil"/>
            </w:tcBorders>
            <w:shd w:val="clear" w:color="000000" w:fill="F7E883"/>
            <w:noWrap/>
            <w:vAlign w:val="bottom"/>
            <w:hideMark/>
          </w:tcPr>
          <w:p w14:paraId="4C4E8C29"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12,522</w:t>
            </w:r>
          </w:p>
        </w:tc>
        <w:tc>
          <w:tcPr>
            <w:tcW w:w="2079" w:type="dxa"/>
            <w:tcBorders>
              <w:top w:val="nil"/>
              <w:left w:val="nil"/>
              <w:bottom w:val="nil"/>
              <w:right w:val="nil"/>
            </w:tcBorders>
            <w:noWrap/>
            <w:vAlign w:val="bottom"/>
            <w:hideMark/>
          </w:tcPr>
          <w:p w14:paraId="1CE53A51"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1,475,210</w:t>
            </w:r>
          </w:p>
        </w:tc>
      </w:tr>
      <w:tr w:rsidR="001838A2" w:rsidRPr="000214B7" w14:paraId="3B1624B4" w14:textId="77777777" w:rsidTr="00064D3B">
        <w:trPr>
          <w:trHeight w:val="285"/>
        </w:trPr>
        <w:tc>
          <w:tcPr>
            <w:tcW w:w="990" w:type="dxa"/>
            <w:tcBorders>
              <w:top w:val="nil"/>
              <w:left w:val="nil"/>
              <w:bottom w:val="nil"/>
              <w:right w:val="nil"/>
            </w:tcBorders>
            <w:noWrap/>
            <w:vAlign w:val="bottom"/>
            <w:hideMark/>
          </w:tcPr>
          <w:p w14:paraId="7AA50C71"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N106</w:t>
            </w:r>
          </w:p>
        </w:tc>
        <w:tc>
          <w:tcPr>
            <w:tcW w:w="3510" w:type="dxa"/>
            <w:tcBorders>
              <w:top w:val="nil"/>
              <w:left w:val="nil"/>
              <w:bottom w:val="nil"/>
              <w:right w:val="nil"/>
            </w:tcBorders>
            <w:noWrap/>
            <w:vAlign w:val="bottom"/>
            <w:hideMark/>
          </w:tcPr>
          <w:p w14:paraId="28DB3CF2"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153,495</w:t>
            </w:r>
          </w:p>
        </w:tc>
        <w:tc>
          <w:tcPr>
            <w:tcW w:w="3060" w:type="dxa"/>
            <w:tcBorders>
              <w:top w:val="nil"/>
              <w:left w:val="nil"/>
              <w:bottom w:val="nil"/>
              <w:right w:val="nil"/>
            </w:tcBorders>
            <w:shd w:val="clear" w:color="000000" w:fill="F7E883"/>
            <w:noWrap/>
            <w:vAlign w:val="bottom"/>
            <w:hideMark/>
          </w:tcPr>
          <w:p w14:paraId="7DBDC6FC"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12,377</w:t>
            </w:r>
          </w:p>
        </w:tc>
        <w:tc>
          <w:tcPr>
            <w:tcW w:w="2079" w:type="dxa"/>
            <w:tcBorders>
              <w:top w:val="nil"/>
              <w:left w:val="nil"/>
              <w:bottom w:val="nil"/>
              <w:right w:val="nil"/>
            </w:tcBorders>
            <w:noWrap/>
            <w:vAlign w:val="bottom"/>
            <w:hideMark/>
          </w:tcPr>
          <w:p w14:paraId="11E3A54B"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1,458,187</w:t>
            </w:r>
          </w:p>
        </w:tc>
      </w:tr>
      <w:tr w:rsidR="001838A2" w:rsidRPr="000214B7" w14:paraId="65AC0AB9" w14:textId="77777777" w:rsidTr="00064D3B">
        <w:trPr>
          <w:trHeight w:val="285"/>
        </w:trPr>
        <w:tc>
          <w:tcPr>
            <w:tcW w:w="990" w:type="dxa"/>
            <w:tcBorders>
              <w:top w:val="nil"/>
              <w:left w:val="nil"/>
              <w:bottom w:val="nil"/>
              <w:right w:val="nil"/>
            </w:tcBorders>
            <w:noWrap/>
            <w:vAlign w:val="bottom"/>
            <w:hideMark/>
          </w:tcPr>
          <w:p w14:paraId="5B8ADE63"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N139</w:t>
            </w:r>
          </w:p>
        </w:tc>
        <w:tc>
          <w:tcPr>
            <w:tcW w:w="3510" w:type="dxa"/>
            <w:tcBorders>
              <w:top w:val="nil"/>
              <w:left w:val="nil"/>
              <w:bottom w:val="nil"/>
              <w:right w:val="nil"/>
            </w:tcBorders>
            <w:noWrap/>
            <w:vAlign w:val="bottom"/>
            <w:hideMark/>
          </w:tcPr>
          <w:p w14:paraId="7982635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156,156</w:t>
            </w:r>
          </w:p>
        </w:tc>
        <w:tc>
          <w:tcPr>
            <w:tcW w:w="3060" w:type="dxa"/>
            <w:tcBorders>
              <w:top w:val="nil"/>
              <w:left w:val="nil"/>
              <w:bottom w:val="nil"/>
              <w:right w:val="nil"/>
            </w:tcBorders>
            <w:shd w:val="clear" w:color="000000" w:fill="F7E883"/>
            <w:noWrap/>
            <w:vAlign w:val="bottom"/>
            <w:hideMark/>
          </w:tcPr>
          <w:p w14:paraId="1A2ADA1A"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11,705</w:t>
            </w:r>
          </w:p>
        </w:tc>
        <w:tc>
          <w:tcPr>
            <w:tcW w:w="2079" w:type="dxa"/>
            <w:tcBorders>
              <w:top w:val="nil"/>
              <w:left w:val="nil"/>
              <w:bottom w:val="nil"/>
              <w:right w:val="nil"/>
            </w:tcBorders>
            <w:noWrap/>
            <w:vAlign w:val="bottom"/>
            <w:hideMark/>
          </w:tcPr>
          <w:p w14:paraId="3E836D32"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1,379,042</w:t>
            </w:r>
          </w:p>
        </w:tc>
      </w:tr>
      <w:tr w:rsidR="001838A2" w:rsidRPr="000214B7" w14:paraId="255CAEF3" w14:textId="77777777" w:rsidTr="00064D3B">
        <w:trPr>
          <w:trHeight w:val="285"/>
        </w:trPr>
        <w:tc>
          <w:tcPr>
            <w:tcW w:w="990" w:type="dxa"/>
            <w:tcBorders>
              <w:top w:val="nil"/>
              <w:left w:val="nil"/>
              <w:bottom w:val="nil"/>
              <w:right w:val="nil"/>
            </w:tcBorders>
            <w:noWrap/>
            <w:vAlign w:val="bottom"/>
            <w:hideMark/>
          </w:tcPr>
          <w:p w14:paraId="14245079"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N33</w:t>
            </w:r>
          </w:p>
        </w:tc>
        <w:tc>
          <w:tcPr>
            <w:tcW w:w="3510" w:type="dxa"/>
            <w:tcBorders>
              <w:top w:val="nil"/>
              <w:left w:val="nil"/>
              <w:bottom w:val="nil"/>
              <w:right w:val="nil"/>
            </w:tcBorders>
            <w:noWrap/>
            <w:vAlign w:val="bottom"/>
            <w:hideMark/>
          </w:tcPr>
          <w:p w14:paraId="502FEFB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322,373</w:t>
            </w:r>
          </w:p>
        </w:tc>
        <w:tc>
          <w:tcPr>
            <w:tcW w:w="3060" w:type="dxa"/>
            <w:tcBorders>
              <w:top w:val="nil"/>
              <w:left w:val="nil"/>
              <w:bottom w:val="nil"/>
              <w:right w:val="nil"/>
            </w:tcBorders>
            <w:shd w:val="clear" w:color="000000" w:fill="F7E883"/>
            <w:noWrap/>
            <w:vAlign w:val="bottom"/>
            <w:hideMark/>
          </w:tcPr>
          <w:p w14:paraId="5A0B7347"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11,642</w:t>
            </w:r>
          </w:p>
        </w:tc>
        <w:tc>
          <w:tcPr>
            <w:tcW w:w="2079" w:type="dxa"/>
            <w:tcBorders>
              <w:top w:val="nil"/>
              <w:left w:val="nil"/>
              <w:bottom w:val="nil"/>
              <w:right w:val="nil"/>
            </w:tcBorders>
            <w:noWrap/>
            <w:vAlign w:val="bottom"/>
            <w:hideMark/>
          </w:tcPr>
          <w:p w14:paraId="64AF5A8C"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1,371,559</w:t>
            </w:r>
          </w:p>
        </w:tc>
      </w:tr>
      <w:tr w:rsidR="001838A2" w:rsidRPr="000214B7" w14:paraId="17396282" w14:textId="77777777" w:rsidTr="00064D3B">
        <w:trPr>
          <w:trHeight w:val="285"/>
        </w:trPr>
        <w:tc>
          <w:tcPr>
            <w:tcW w:w="990" w:type="dxa"/>
            <w:tcBorders>
              <w:top w:val="nil"/>
              <w:left w:val="nil"/>
              <w:bottom w:val="nil"/>
              <w:right w:val="nil"/>
            </w:tcBorders>
            <w:noWrap/>
            <w:vAlign w:val="bottom"/>
            <w:hideMark/>
          </w:tcPr>
          <w:p w14:paraId="6FB0753E"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N69</w:t>
            </w:r>
          </w:p>
        </w:tc>
        <w:tc>
          <w:tcPr>
            <w:tcW w:w="3510" w:type="dxa"/>
            <w:tcBorders>
              <w:top w:val="nil"/>
              <w:left w:val="nil"/>
              <w:bottom w:val="nil"/>
              <w:right w:val="nil"/>
            </w:tcBorders>
            <w:noWrap/>
            <w:vAlign w:val="bottom"/>
            <w:hideMark/>
          </w:tcPr>
          <w:p w14:paraId="5F8ECAF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309,863</w:t>
            </w:r>
          </w:p>
        </w:tc>
        <w:tc>
          <w:tcPr>
            <w:tcW w:w="3060" w:type="dxa"/>
            <w:tcBorders>
              <w:top w:val="nil"/>
              <w:left w:val="nil"/>
              <w:bottom w:val="nil"/>
              <w:right w:val="nil"/>
            </w:tcBorders>
            <w:shd w:val="clear" w:color="000000" w:fill="F6E883"/>
            <w:noWrap/>
            <w:vAlign w:val="bottom"/>
            <w:hideMark/>
          </w:tcPr>
          <w:p w14:paraId="040DB19D"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10,663</w:t>
            </w:r>
          </w:p>
        </w:tc>
        <w:tc>
          <w:tcPr>
            <w:tcW w:w="2079" w:type="dxa"/>
            <w:tcBorders>
              <w:top w:val="nil"/>
              <w:left w:val="nil"/>
              <w:bottom w:val="nil"/>
              <w:right w:val="nil"/>
            </w:tcBorders>
            <w:noWrap/>
            <w:vAlign w:val="bottom"/>
            <w:hideMark/>
          </w:tcPr>
          <w:p w14:paraId="32B9CE19"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1,256,196</w:t>
            </w:r>
          </w:p>
        </w:tc>
      </w:tr>
      <w:tr w:rsidR="001838A2" w:rsidRPr="000214B7" w14:paraId="408A4EBE" w14:textId="77777777" w:rsidTr="00064D3B">
        <w:trPr>
          <w:trHeight w:val="285"/>
        </w:trPr>
        <w:tc>
          <w:tcPr>
            <w:tcW w:w="990" w:type="dxa"/>
            <w:tcBorders>
              <w:top w:val="nil"/>
              <w:left w:val="nil"/>
              <w:bottom w:val="nil"/>
              <w:right w:val="nil"/>
            </w:tcBorders>
            <w:noWrap/>
            <w:vAlign w:val="bottom"/>
            <w:hideMark/>
          </w:tcPr>
          <w:p w14:paraId="0F84CEC6"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N38</w:t>
            </w:r>
          </w:p>
        </w:tc>
        <w:tc>
          <w:tcPr>
            <w:tcW w:w="3510" w:type="dxa"/>
            <w:tcBorders>
              <w:top w:val="nil"/>
              <w:left w:val="nil"/>
              <w:bottom w:val="nil"/>
              <w:right w:val="nil"/>
            </w:tcBorders>
            <w:noWrap/>
            <w:vAlign w:val="bottom"/>
            <w:hideMark/>
          </w:tcPr>
          <w:p w14:paraId="74FD4896"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231,224</w:t>
            </w:r>
          </w:p>
        </w:tc>
        <w:tc>
          <w:tcPr>
            <w:tcW w:w="3060" w:type="dxa"/>
            <w:tcBorders>
              <w:top w:val="nil"/>
              <w:left w:val="nil"/>
              <w:bottom w:val="nil"/>
              <w:right w:val="nil"/>
            </w:tcBorders>
            <w:shd w:val="clear" w:color="000000" w:fill="F6E883"/>
            <w:noWrap/>
            <w:vAlign w:val="bottom"/>
            <w:hideMark/>
          </w:tcPr>
          <w:p w14:paraId="33D68759"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10,318</w:t>
            </w:r>
          </w:p>
        </w:tc>
        <w:tc>
          <w:tcPr>
            <w:tcW w:w="2079" w:type="dxa"/>
            <w:tcBorders>
              <w:top w:val="nil"/>
              <w:left w:val="nil"/>
              <w:bottom w:val="nil"/>
              <w:right w:val="nil"/>
            </w:tcBorders>
            <w:noWrap/>
            <w:vAlign w:val="bottom"/>
            <w:hideMark/>
          </w:tcPr>
          <w:p w14:paraId="21E67A48"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1,215,564</w:t>
            </w:r>
          </w:p>
        </w:tc>
      </w:tr>
      <w:tr w:rsidR="001838A2" w:rsidRPr="000214B7" w14:paraId="73AAEE49" w14:textId="77777777" w:rsidTr="00064D3B">
        <w:trPr>
          <w:trHeight w:val="285"/>
        </w:trPr>
        <w:tc>
          <w:tcPr>
            <w:tcW w:w="990" w:type="dxa"/>
            <w:tcBorders>
              <w:top w:val="nil"/>
              <w:left w:val="nil"/>
              <w:bottom w:val="nil"/>
              <w:right w:val="nil"/>
            </w:tcBorders>
            <w:noWrap/>
            <w:vAlign w:val="bottom"/>
            <w:hideMark/>
          </w:tcPr>
          <w:p w14:paraId="14FB95AF"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N55</w:t>
            </w:r>
          </w:p>
        </w:tc>
        <w:tc>
          <w:tcPr>
            <w:tcW w:w="3510" w:type="dxa"/>
            <w:tcBorders>
              <w:top w:val="nil"/>
              <w:left w:val="nil"/>
              <w:bottom w:val="nil"/>
              <w:right w:val="nil"/>
            </w:tcBorders>
            <w:noWrap/>
            <w:vAlign w:val="bottom"/>
            <w:hideMark/>
          </w:tcPr>
          <w:p w14:paraId="12AA1911"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210,464</w:t>
            </w:r>
          </w:p>
        </w:tc>
        <w:tc>
          <w:tcPr>
            <w:tcW w:w="3060" w:type="dxa"/>
            <w:tcBorders>
              <w:top w:val="nil"/>
              <w:left w:val="nil"/>
              <w:bottom w:val="nil"/>
              <w:right w:val="nil"/>
            </w:tcBorders>
            <w:shd w:val="clear" w:color="000000" w:fill="F4E883"/>
            <w:noWrap/>
            <w:vAlign w:val="bottom"/>
            <w:hideMark/>
          </w:tcPr>
          <w:p w14:paraId="22906763"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6,098</w:t>
            </w:r>
          </w:p>
        </w:tc>
        <w:tc>
          <w:tcPr>
            <w:tcW w:w="2079" w:type="dxa"/>
            <w:tcBorders>
              <w:top w:val="nil"/>
              <w:left w:val="nil"/>
              <w:bottom w:val="nil"/>
              <w:right w:val="nil"/>
            </w:tcBorders>
            <w:noWrap/>
            <w:vAlign w:val="bottom"/>
            <w:hideMark/>
          </w:tcPr>
          <w:p w14:paraId="2402B7AA"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718,471</w:t>
            </w:r>
          </w:p>
        </w:tc>
      </w:tr>
      <w:tr w:rsidR="001838A2" w:rsidRPr="000214B7" w14:paraId="4C73C52D" w14:textId="77777777" w:rsidTr="00064D3B">
        <w:trPr>
          <w:trHeight w:val="285"/>
        </w:trPr>
        <w:tc>
          <w:tcPr>
            <w:tcW w:w="990" w:type="dxa"/>
            <w:tcBorders>
              <w:top w:val="nil"/>
              <w:left w:val="nil"/>
              <w:bottom w:val="nil"/>
              <w:right w:val="nil"/>
            </w:tcBorders>
            <w:noWrap/>
            <w:vAlign w:val="bottom"/>
            <w:hideMark/>
          </w:tcPr>
          <w:p w14:paraId="7F844E37"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N28</w:t>
            </w:r>
          </w:p>
        </w:tc>
        <w:tc>
          <w:tcPr>
            <w:tcW w:w="3510" w:type="dxa"/>
            <w:tcBorders>
              <w:top w:val="nil"/>
              <w:left w:val="nil"/>
              <w:bottom w:val="nil"/>
              <w:right w:val="nil"/>
            </w:tcBorders>
            <w:noWrap/>
            <w:vAlign w:val="bottom"/>
            <w:hideMark/>
          </w:tcPr>
          <w:p w14:paraId="11B9A32C"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80,539</w:t>
            </w:r>
          </w:p>
        </w:tc>
        <w:tc>
          <w:tcPr>
            <w:tcW w:w="3060" w:type="dxa"/>
            <w:tcBorders>
              <w:top w:val="nil"/>
              <w:left w:val="nil"/>
              <w:bottom w:val="nil"/>
              <w:right w:val="nil"/>
            </w:tcBorders>
            <w:shd w:val="clear" w:color="000000" w:fill="F4E783"/>
            <w:noWrap/>
            <w:vAlign w:val="bottom"/>
            <w:hideMark/>
          </w:tcPr>
          <w:p w14:paraId="19B586F5"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5,464</w:t>
            </w:r>
          </w:p>
        </w:tc>
        <w:tc>
          <w:tcPr>
            <w:tcW w:w="2079" w:type="dxa"/>
            <w:tcBorders>
              <w:top w:val="nil"/>
              <w:left w:val="nil"/>
              <w:bottom w:val="nil"/>
              <w:right w:val="nil"/>
            </w:tcBorders>
            <w:noWrap/>
            <w:vAlign w:val="bottom"/>
            <w:hideMark/>
          </w:tcPr>
          <w:p w14:paraId="0333EAF7"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643,784</w:t>
            </w:r>
          </w:p>
        </w:tc>
      </w:tr>
      <w:tr w:rsidR="001838A2" w:rsidRPr="000214B7" w14:paraId="4BA762A4" w14:textId="77777777" w:rsidTr="00064D3B">
        <w:trPr>
          <w:trHeight w:val="285"/>
        </w:trPr>
        <w:tc>
          <w:tcPr>
            <w:tcW w:w="990" w:type="dxa"/>
            <w:tcBorders>
              <w:top w:val="nil"/>
              <w:left w:val="nil"/>
              <w:bottom w:val="nil"/>
              <w:right w:val="nil"/>
            </w:tcBorders>
            <w:noWrap/>
            <w:vAlign w:val="bottom"/>
            <w:hideMark/>
          </w:tcPr>
          <w:p w14:paraId="106029A4"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N34</w:t>
            </w:r>
          </w:p>
        </w:tc>
        <w:tc>
          <w:tcPr>
            <w:tcW w:w="3510" w:type="dxa"/>
            <w:tcBorders>
              <w:top w:val="nil"/>
              <w:left w:val="nil"/>
              <w:bottom w:val="nil"/>
              <w:right w:val="nil"/>
            </w:tcBorders>
            <w:noWrap/>
            <w:vAlign w:val="bottom"/>
            <w:hideMark/>
          </w:tcPr>
          <w:p w14:paraId="542A2755"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20,849</w:t>
            </w:r>
          </w:p>
        </w:tc>
        <w:tc>
          <w:tcPr>
            <w:tcW w:w="3060" w:type="dxa"/>
            <w:tcBorders>
              <w:top w:val="nil"/>
              <w:left w:val="nil"/>
              <w:bottom w:val="nil"/>
              <w:right w:val="nil"/>
            </w:tcBorders>
            <w:shd w:val="clear" w:color="000000" w:fill="F3E783"/>
            <w:noWrap/>
            <w:vAlign w:val="bottom"/>
            <w:hideMark/>
          </w:tcPr>
          <w:p w14:paraId="7033CEE7"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3,242</w:t>
            </w:r>
          </w:p>
        </w:tc>
        <w:tc>
          <w:tcPr>
            <w:tcW w:w="2079" w:type="dxa"/>
            <w:tcBorders>
              <w:top w:val="nil"/>
              <w:left w:val="nil"/>
              <w:bottom w:val="nil"/>
              <w:right w:val="nil"/>
            </w:tcBorders>
            <w:noWrap/>
            <w:vAlign w:val="bottom"/>
            <w:hideMark/>
          </w:tcPr>
          <w:p w14:paraId="152D4B41"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381,943</w:t>
            </w:r>
          </w:p>
        </w:tc>
      </w:tr>
      <w:tr w:rsidR="001838A2" w:rsidRPr="000214B7" w14:paraId="7AD75EA4" w14:textId="77777777" w:rsidTr="00064D3B">
        <w:trPr>
          <w:trHeight w:val="285"/>
        </w:trPr>
        <w:tc>
          <w:tcPr>
            <w:tcW w:w="990" w:type="dxa"/>
            <w:tcBorders>
              <w:top w:val="nil"/>
              <w:left w:val="nil"/>
              <w:bottom w:val="nil"/>
              <w:right w:val="nil"/>
            </w:tcBorders>
            <w:noWrap/>
            <w:vAlign w:val="bottom"/>
            <w:hideMark/>
          </w:tcPr>
          <w:p w14:paraId="6F800C49"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N149</w:t>
            </w:r>
          </w:p>
        </w:tc>
        <w:tc>
          <w:tcPr>
            <w:tcW w:w="3510" w:type="dxa"/>
            <w:tcBorders>
              <w:top w:val="nil"/>
              <w:left w:val="nil"/>
              <w:bottom w:val="nil"/>
              <w:right w:val="nil"/>
            </w:tcBorders>
            <w:noWrap/>
            <w:vAlign w:val="bottom"/>
            <w:hideMark/>
          </w:tcPr>
          <w:p w14:paraId="1E643D24"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64,025</w:t>
            </w:r>
          </w:p>
        </w:tc>
        <w:tc>
          <w:tcPr>
            <w:tcW w:w="3060" w:type="dxa"/>
            <w:tcBorders>
              <w:top w:val="nil"/>
              <w:left w:val="nil"/>
              <w:bottom w:val="nil"/>
              <w:right w:val="nil"/>
            </w:tcBorders>
            <w:shd w:val="clear" w:color="000000" w:fill="F3E783"/>
            <w:noWrap/>
            <w:vAlign w:val="bottom"/>
            <w:hideMark/>
          </w:tcPr>
          <w:p w14:paraId="068A41DB"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2,719</w:t>
            </w:r>
          </w:p>
        </w:tc>
        <w:tc>
          <w:tcPr>
            <w:tcW w:w="2079" w:type="dxa"/>
            <w:tcBorders>
              <w:top w:val="nil"/>
              <w:left w:val="nil"/>
              <w:bottom w:val="nil"/>
              <w:right w:val="nil"/>
            </w:tcBorders>
            <w:noWrap/>
            <w:vAlign w:val="bottom"/>
            <w:hideMark/>
          </w:tcPr>
          <w:p w14:paraId="72D382ED"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320,383</w:t>
            </w:r>
          </w:p>
        </w:tc>
      </w:tr>
      <w:tr w:rsidR="001838A2" w:rsidRPr="000214B7" w14:paraId="53DB424D" w14:textId="77777777" w:rsidTr="00064D3B">
        <w:trPr>
          <w:trHeight w:val="285"/>
        </w:trPr>
        <w:tc>
          <w:tcPr>
            <w:tcW w:w="990" w:type="dxa"/>
            <w:tcBorders>
              <w:top w:val="nil"/>
              <w:left w:val="nil"/>
              <w:bottom w:val="nil"/>
              <w:right w:val="nil"/>
            </w:tcBorders>
            <w:noWrap/>
            <w:vAlign w:val="bottom"/>
            <w:hideMark/>
          </w:tcPr>
          <w:p w14:paraId="3356A52D"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N89</w:t>
            </w:r>
          </w:p>
        </w:tc>
        <w:tc>
          <w:tcPr>
            <w:tcW w:w="3510" w:type="dxa"/>
            <w:tcBorders>
              <w:top w:val="nil"/>
              <w:left w:val="nil"/>
              <w:bottom w:val="nil"/>
              <w:right w:val="nil"/>
            </w:tcBorders>
            <w:noWrap/>
            <w:vAlign w:val="bottom"/>
            <w:hideMark/>
          </w:tcPr>
          <w:p w14:paraId="1E0B82E5"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216,611</w:t>
            </w:r>
          </w:p>
        </w:tc>
        <w:tc>
          <w:tcPr>
            <w:tcW w:w="3060" w:type="dxa"/>
            <w:tcBorders>
              <w:top w:val="nil"/>
              <w:left w:val="nil"/>
              <w:bottom w:val="nil"/>
              <w:right w:val="nil"/>
            </w:tcBorders>
            <w:shd w:val="clear" w:color="000000" w:fill="F1E783"/>
            <w:noWrap/>
            <w:vAlign w:val="bottom"/>
            <w:hideMark/>
          </w:tcPr>
          <w:p w14:paraId="3AA952F9"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158</w:t>
            </w:r>
          </w:p>
        </w:tc>
        <w:tc>
          <w:tcPr>
            <w:tcW w:w="2079" w:type="dxa"/>
            <w:tcBorders>
              <w:top w:val="nil"/>
              <w:left w:val="nil"/>
              <w:bottom w:val="nil"/>
              <w:right w:val="nil"/>
            </w:tcBorders>
            <w:noWrap/>
            <w:vAlign w:val="bottom"/>
            <w:hideMark/>
          </w:tcPr>
          <w:p w14:paraId="2D1A1882"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18,616</w:t>
            </w:r>
          </w:p>
        </w:tc>
      </w:tr>
      <w:tr w:rsidR="001838A2" w:rsidRPr="000214B7" w14:paraId="791FB80B" w14:textId="77777777" w:rsidTr="00064D3B">
        <w:trPr>
          <w:trHeight w:val="285"/>
        </w:trPr>
        <w:tc>
          <w:tcPr>
            <w:tcW w:w="990" w:type="dxa"/>
            <w:tcBorders>
              <w:top w:val="nil"/>
              <w:left w:val="nil"/>
              <w:bottom w:val="nil"/>
              <w:right w:val="nil"/>
            </w:tcBorders>
            <w:noWrap/>
            <w:vAlign w:val="bottom"/>
          </w:tcPr>
          <w:p w14:paraId="1D8B60F6" w14:textId="77777777" w:rsidR="001838A2" w:rsidRPr="000214B7" w:rsidRDefault="001838A2"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Total</w:t>
            </w:r>
          </w:p>
        </w:tc>
        <w:tc>
          <w:tcPr>
            <w:tcW w:w="3510" w:type="dxa"/>
            <w:tcBorders>
              <w:top w:val="nil"/>
              <w:left w:val="nil"/>
              <w:bottom w:val="nil"/>
              <w:right w:val="nil"/>
            </w:tcBorders>
            <w:noWrap/>
            <w:vAlign w:val="bottom"/>
          </w:tcPr>
          <w:p w14:paraId="071380CE"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hAnsi="GHEA Grapalat" w:cs="Arial"/>
                <w:color w:val="000000"/>
                <w:sz w:val="18"/>
                <w:szCs w:val="18"/>
                <w:lang w:val="hy-AM"/>
              </w:rPr>
              <w:t>6,433,581</w:t>
            </w:r>
          </w:p>
        </w:tc>
        <w:tc>
          <w:tcPr>
            <w:tcW w:w="3060" w:type="dxa"/>
            <w:tcBorders>
              <w:top w:val="nil"/>
              <w:left w:val="nil"/>
              <w:bottom w:val="nil"/>
              <w:right w:val="nil"/>
            </w:tcBorders>
            <w:shd w:val="clear" w:color="000000" w:fill="F1E783"/>
            <w:noWrap/>
            <w:vAlign w:val="bottom"/>
          </w:tcPr>
          <w:p w14:paraId="12412499" w14:textId="77777777" w:rsidR="001838A2" w:rsidRPr="000214B7" w:rsidRDefault="001838A2"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hAnsi="GHEA Grapalat" w:cs="Arial"/>
                <w:color w:val="000000"/>
                <w:sz w:val="18"/>
                <w:szCs w:val="18"/>
                <w:lang w:val="hy-AM"/>
              </w:rPr>
              <w:t>426,031,739</w:t>
            </w:r>
          </w:p>
        </w:tc>
        <w:tc>
          <w:tcPr>
            <w:tcW w:w="2079" w:type="dxa"/>
            <w:tcBorders>
              <w:top w:val="nil"/>
              <w:left w:val="nil"/>
              <w:bottom w:val="nil"/>
              <w:right w:val="nil"/>
            </w:tcBorders>
            <w:noWrap/>
            <w:vAlign w:val="bottom"/>
          </w:tcPr>
          <w:p w14:paraId="0A3DEB03" w14:textId="77777777" w:rsidR="001838A2" w:rsidRPr="000214B7" w:rsidRDefault="001838A2"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hAnsi="GHEA Grapalat" w:cs="Arial"/>
                <w:color w:val="000000"/>
                <w:sz w:val="18"/>
                <w:szCs w:val="18"/>
                <w:lang w:val="hy-AM"/>
              </w:rPr>
              <w:t>331,930,117</w:t>
            </w:r>
          </w:p>
        </w:tc>
      </w:tr>
    </w:tbl>
    <w:p w14:paraId="50E46E3D" w14:textId="77777777" w:rsidR="00A63640" w:rsidRPr="000214B7" w:rsidRDefault="00A63640" w:rsidP="00A369A8">
      <w:pPr>
        <w:spacing w:line="240" w:lineRule="auto"/>
        <w:rPr>
          <w:rFonts w:ascii="GHEA Grapalat" w:hAnsi="GHEA Grapalat" w:cs="Arial"/>
          <w:lang w:val="hy-AM"/>
        </w:rPr>
      </w:pPr>
    </w:p>
    <w:p w14:paraId="6665F7E5" w14:textId="1009B0CD" w:rsidR="00A63640" w:rsidRPr="000214B7" w:rsidRDefault="004B4937" w:rsidP="00A369A8">
      <w:pPr>
        <w:spacing w:line="240" w:lineRule="auto"/>
        <w:ind w:firstLine="720"/>
        <w:jc w:val="both"/>
        <w:rPr>
          <w:rFonts w:ascii="GHEA Grapalat" w:hAnsi="GHEA Grapalat" w:cs="Arial"/>
          <w:lang w:val="hy-AM"/>
        </w:rPr>
      </w:pPr>
      <w:r w:rsidRPr="000214B7">
        <w:rPr>
          <w:rFonts w:ascii="GHEA Grapalat" w:hAnsi="GHEA Grapalat" w:cs="Arial"/>
          <w:lang w:val="hy-AM"/>
        </w:rPr>
        <w:t>Ստորև աղյուսակում ներկայացված է բ</w:t>
      </w:r>
      <w:r w:rsidR="00A63640" w:rsidRPr="000214B7">
        <w:rPr>
          <w:rFonts w:ascii="GHEA Grapalat" w:hAnsi="GHEA Grapalat" w:cs="Arial"/>
          <w:lang w:val="hy-AM"/>
        </w:rPr>
        <w:t>ուժհիմնարկների</w:t>
      </w:r>
      <w:r w:rsidR="00D2574D" w:rsidRPr="000214B7">
        <w:rPr>
          <w:rFonts w:ascii="GHEA Grapalat" w:hAnsi="GHEA Grapalat" w:cs="Arial"/>
          <w:lang w:val="hy-AM"/>
        </w:rPr>
        <w:t xml:space="preserve"> (</w:t>
      </w:r>
      <w:r w:rsidR="00976D8B" w:rsidRPr="000214B7">
        <w:rPr>
          <w:rFonts w:ascii="GHEA Grapalat" w:hAnsi="GHEA Grapalat" w:cs="Arial"/>
          <w:lang w:val="hy-AM"/>
        </w:rPr>
        <w:t>ԲՀ</w:t>
      </w:r>
      <w:r w:rsidR="00D2574D" w:rsidRPr="000214B7">
        <w:rPr>
          <w:rFonts w:ascii="GHEA Grapalat" w:hAnsi="GHEA Grapalat" w:cs="Arial"/>
          <w:lang w:val="hy-AM"/>
        </w:rPr>
        <w:t>)</w:t>
      </w:r>
      <w:r w:rsidR="00A63640" w:rsidRPr="000214B7">
        <w:rPr>
          <w:rFonts w:ascii="GHEA Grapalat" w:hAnsi="GHEA Grapalat" w:cs="Arial"/>
          <w:lang w:val="hy-AM"/>
        </w:rPr>
        <w:t xml:space="preserve"> էներգասպառման (էլեկտրաէներգիա և բնական գազ) դինամիկան ելակետային 2012թ</w:t>
      </w:r>
      <w:r w:rsidR="00A63640" w:rsidRPr="000214B7">
        <w:rPr>
          <w:rFonts w:ascii="Cambria Math" w:eastAsia="MS Gothic" w:hAnsi="Cambria Math" w:cs="Cambria Math"/>
          <w:lang w:val="hy-AM"/>
        </w:rPr>
        <w:t>․</w:t>
      </w:r>
      <w:r w:rsidR="00A63640" w:rsidRPr="000214B7">
        <w:rPr>
          <w:rFonts w:ascii="GHEA Grapalat" w:hAnsi="GHEA Grapalat" w:cs="Arial"/>
          <w:lang w:val="hy-AM"/>
        </w:rPr>
        <w:t xml:space="preserve"> և 2022թ</w:t>
      </w:r>
      <w:r w:rsidR="00A63640" w:rsidRPr="000214B7">
        <w:rPr>
          <w:rFonts w:ascii="Cambria Math" w:eastAsia="MS Gothic" w:hAnsi="Cambria Math" w:cs="Cambria Math"/>
          <w:lang w:val="hy-AM"/>
        </w:rPr>
        <w:t>․</w:t>
      </w:r>
      <w:r w:rsidR="00A63640" w:rsidRPr="000214B7">
        <w:rPr>
          <w:rFonts w:ascii="GHEA Grapalat" w:hAnsi="GHEA Grapalat" w:cs="Arial"/>
          <w:lang w:val="hy-AM"/>
        </w:rPr>
        <w:t>, կՎտ</w:t>
      </w:r>
      <w:r w:rsidR="00475361" w:rsidRPr="000214B7">
        <w:rPr>
          <w:rFonts w:ascii="GHEA Grapalat" w:hAnsi="GHEA Grapalat" w:cs="Arial"/>
          <w:lang w:val="hy-AM"/>
        </w:rPr>
        <w:t>ժ</w:t>
      </w:r>
      <w:r w:rsidR="00A63640" w:rsidRPr="000214B7">
        <w:rPr>
          <w:rFonts w:ascii="GHEA Grapalat" w:hAnsi="GHEA Grapalat" w:cs="Arial"/>
          <w:lang w:val="hy-AM"/>
        </w:rPr>
        <w:t>/տարի</w:t>
      </w:r>
      <w:r w:rsidRPr="000214B7">
        <w:rPr>
          <w:rFonts w:ascii="GHEA Grapalat" w:hAnsi="GHEA Grapalat" w:cs="Arial"/>
          <w:lang w:val="hy-AM"/>
        </w:rPr>
        <w:t>:</w:t>
      </w:r>
    </w:p>
    <w:p w14:paraId="70E3EEF2" w14:textId="5F1EC928" w:rsidR="00A63640" w:rsidRPr="000214B7" w:rsidRDefault="00A63640" w:rsidP="00A369A8">
      <w:pPr>
        <w:pStyle w:val="Caption"/>
        <w:keepNext/>
        <w:rPr>
          <w:rFonts w:ascii="GHEA Grapalat" w:hAnsi="GHEA Grapalat" w:cs="Arial"/>
          <w:color w:val="002060"/>
          <w:sz w:val="20"/>
          <w:szCs w:val="20"/>
          <w:lang w:val="hy-AM"/>
        </w:rPr>
      </w:pPr>
      <w:bookmarkStart w:id="439" w:name="_Toc191889908"/>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24</w:t>
      </w:r>
      <w:r w:rsidR="00A74ABE" w:rsidRPr="000214B7">
        <w:rPr>
          <w:rFonts w:ascii="GHEA Grapalat" w:hAnsi="GHEA Grapalat" w:cs="Arial"/>
          <w:color w:val="002060"/>
          <w:sz w:val="20"/>
          <w:szCs w:val="20"/>
          <w:lang w:val="hy-AM"/>
        </w:rPr>
        <w:fldChar w:fldCharType="end"/>
      </w:r>
      <w:r w:rsidR="001838A2" w:rsidRPr="000214B7">
        <w:rPr>
          <w:rFonts w:ascii="Cambria Math" w:eastAsia="MS Gothic" w:hAnsi="Cambria Math" w:cs="Cambria Math"/>
          <w:color w:val="002060"/>
          <w:sz w:val="20"/>
          <w:szCs w:val="20"/>
          <w:lang w:val="hy-AM"/>
        </w:rPr>
        <w:t>․</w:t>
      </w:r>
      <w:r w:rsidR="00976D8B" w:rsidRPr="000214B7">
        <w:rPr>
          <w:rFonts w:ascii="GHEA Grapalat" w:hAnsi="GHEA Grapalat" w:cs="Arial"/>
          <w:color w:val="002060"/>
          <w:sz w:val="20"/>
          <w:szCs w:val="20"/>
          <w:lang w:val="hy-AM"/>
        </w:rPr>
        <w:t xml:space="preserve"> </w:t>
      </w:r>
      <w:r w:rsidR="00976511" w:rsidRPr="000214B7">
        <w:rPr>
          <w:rFonts w:ascii="GHEA Grapalat" w:hAnsi="GHEA Grapalat" w:cs="Arial"/>
          <w:color w:val="002060"/>
          <w:sz w:val="20"/>
          <w:szCs w:val="20"/>
          <w:lang w:val="hy-AM"/>
        </w:rPr>
        <w:t>ԲՀ-երի 2012թ</w:t>
      </w:r>
      <w:r w:rsidR="00976511" w:rsidRPr="000214B7">
        <w:rPr>
          <w:rFonts w:ascii="Cambria Math" w:eastAsia="MS Gothic" w:hAnsi="Cambria Math" w:cs="Cambria Math"/>
          <w:color w:val="002060"/>
          <w:sz w:val="20"/>
          <w:szCs w:val="20"/>
          <w:lang w:val="hy-AM"/>
        </w:rPr>
        <w:t>․</w:t>
      </w:r>
      <w:r w:rsidR="00976511" w:rsidRPr="000214B7">
        <w:rPr>
          <w:rFonts w:ascii="GHEA Grapalat" w:hAnsi="GHEA Grapalat" w:cs="Arial"/>
          <w:color w:val="002060"/>
          <w:sz w:val="20"/>
          <w:szCs w:val="20"/>
          <w:lang w:val="hy-AM"/>
        </w:rPr>
        <w:t xml:space="preserve"> և 2022թ. ելակետային էներգասպառման փոփոխությունը, կՎտ</w:t>
      </w:r>
      <w:r w:rsidR="00475361" w:rsidRPr="000214B7">
        <w:rPr>
          <w:rFonts w:ascii="GHEA Grapalat" w:hAnsi="GHEA Grapalat" w:cs="Arial"/>
          <w:color w:val="002060"/>
          <w:sz w:val="20"/>
          <w:szCs w:val="20"/>
          <w:lang w:val="hy-AM"/>
        </w:rPr>
        <w:t>ժ</w:t>
      </w:r>
      <w:r w:rsidR="00976511" w:rsidRPr="000214B7">
        <w:rPr>
          <w:rFonts w:ascii="GHEA Grapalat" w:hAnsi="GHEA Grapalat" w:cs="Arial"/>
          <w:color w:val="002060"/>
          <w:sz w:val="20"/>
          <w:szCs w:val="20"/>
          <w:lang w:val="hy-AM"/>
        </w:rPr>
        <w:t>/տարի (էլ</w:t>
      </w:r>
      <w:r w:rsidR="00976511" w:rsidRPr="000214B7">
        <w:rPr>
          <w:rFonts w:ascii="Cambria Math" w:eastAsia="MS Gothic" w:hAnsi="Cambria Math" w:cs="Cambria Math"/>
          <w:color w:val="002060"/>
          <w:sz w:val="20"/>
          <w:szCs w:val="20"/>
          <w:lang w:val="hy-AM"/>
        </w:rPr>
        <w:t>․</w:t>
      </w:r>
      <w:r w:rsidR="00976511" w:rsidRPr="000214B7">
        <w:rPr>
          <w:rFonts w:ascii="GHEA Grapalat" w:hAnsi="GHEA Grapalat" w:cs="Arial"/>
          <w:color w:val="002060"/>
          <w:sz w:val="20"/>
          <w:szCs w:val="20"/>
          <w:lang w:val="hy-AM"/>
        </w:rPr>
        <w:t>էներգիա և բնական գազ)</w:t>
      </w:r>
      <w:r w:rsidR="00350105" w:rsidRPr="000214B7">
        <w:rPr>
          <w:rFonts w:ascii="GHEA Grapalat" w:hAnsi="GHEA Grapalat" w:cs="Arial"/>
          <w:color w:val="002060"/>
          <w:sz w:val="20"/>
          <w:szCs w:val="20"/>
          <w:lang w:val="hy-AM"/>
        </w:rPr>
        <w:t>, ս</w:t>
      </w:r>
      <w:r w:rsidR="001838A2" w:rsidRPr="000214B7">
        <w:rPr>
          <w:rFonts w:ascii="GHEA Grapalat" w:eastAsia="Times New Roman" w:hAnsi="GHEA Grapalat" w:cs="Arial"/>
          <w:color w:val="002060"/>
          <w:sz w:val="20"/>
          <w:szCs w:val="20"/>
          <w:lang w:val="hy-AM"/>
        </w:rPr>
        <w:t>պառման դինամիկան, կՎտ</w:t>
      </w:r>
      <w:r w:rsidR="00475361" w:rsidRPr="000214B7">
        <w:rPr>
          <w:rFonts w:ascii="GHEA Grapalat" w:eastAsia="Times New Roman" w:hAnsi="GHEA Grapalat" w:cs="Arial"/>
          <w:color w:val="002060"/>
          <w:sz w:val="20"/>
          <w:szCs w:val="20"/>
          <w:lang w:val="hy-AM"/>
        </w:rPr>
        <w:t>ժ</w:t>
      </w:r>
      <w:r w:rsidR="001838A2" w:rsidRPr="000214B7">
        <w:rPr>
          <w:rFonts w:ascii="GHEA Grapalat" w:eastAsia="Times New Roman" w:hAnsi="GHEA Grapalat" w:cs="Arial"/>
          <w:color w:val="002060"/>
          <w:sz w:val="20"/>
          <w:szCs w:val="20"/>
          <w:lang w:val="hy-AM"/>
        </w:rPr>
        <w:t>/տարի (էլ</w:t>
      </w:r>
      <w:r w:rsidR="001838A2" w:rsidRPr="000214B7">
        <w:rPr>
          <w:rFonts w:ascii="Cambria Math" w:eastAsia="MS Gothic" w:hAnsi="Cambria Math" w:cs="Cambria Math"/>
          <w:color w:val="002060"/>
          <w:sz w:val="20"/>
          <w:szCs w:val="20"/>
          <w:lang w:val="hy-AM"/>
        </w:rPr>
        <w:t>․</w:t>
      </w:r>
      <w:r w:rsidR="001838A2" w:rsidRPr="000214B7">
        <w:rPr>
          <w:rFonts w:ascii="GHEA Grapalat" w:eastAsia="Times New Roman" w:hAnsi="GHEA Grapalat" w:cs="Arial"/>
          <w:color w:val="002060"/>
          <w:sz w:val="20"/>
          <w:szCs w:val="20"/>
          <w:lang w:val="hy-AM"/>
        </w:rPr>
        <w:t>էներգիա և բնական գազ)</w:t>
      </w:r>
      <w:bookmarkEnd w:id="439"/>
    </w:p>
    <w:tbl>
      <w:tblPr>
        <w:tblW w:w="9657" w:type="dxa"/>
        <w:jc w:val="cente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4741"/>
        <w:gridCol w:w="949"/>
        <w:gridCol w:w="1209"/>
        <w:gridCol w:w="1532"/>
        <w:gridCol w:w="1226"/>
      </w:tblGrid>
      <w:tr w:rsidR="00350105" w:rsidRPr="000214B7" w14:paraId="7C89FA87" w14:textId="77777777" w:rsidTr="00177337">
        <w:trPr>
          <w:trHeight w:val="285"/>
          <w:tblHeader/>
          <w:jc w:val="center"/>
        </w:trPr>
        <w:tc>
          <w:tcPr>
            <w:tcW w:w="4741" w:type="dxa"/>
            <w:shd w:val="clear" w:color="auto" w:fill="D9D9D9" w:themeFill="background1" w:themeFillShade="D9"/>
            <w:noWrap/>
            <w:tcMar>
              <w:top w:w="0" w:type="dxa"/>
              <w:left w:w="630" w:type="dxa"/>
              <w:bottom w:w="0" w:type="dxa"/>
              <w:right w:w="0" w:type="dxa"/>
            </w:tcMar>
            <w:vAlign w:val="center"/>
          </w:tcPr>
          <w:p w14:paraId="45A9DC16" w14:textId="559AE817" w:rsidR="00350105" w:rsidRPr="000214B7" w:rsidRDefault="00171FCA" w:rsidP="00A369A8">
            <w:pPr>
              <w:spacing w:after="0" w:line="240" w:lineRule="auto"/>
              <w:ind w:leftChars="-163" w:left="-34" w:hangingChars="180" w:hanging="325"/>
              <w:jc w:val="center"/>
              <w:rPr>
                <w:rFonts w:ascii="GHEA Grapalat" w:eastAsia="Times New Roman" w:hAnsi="GHEA Grapalat" w:cs="Arial"/>
                <w:sz w:val="18"/>
                <w:szCs w:val="18"/>
                <w:lang w:val="hy-AM"/>
              </w:rPr>
            </w:pPr>
            <w:r w:rsidRPr="000214B7">
              <w:rPr>
                <w:rFonts w:ascii="GHEA Grapalat" w:eastAsia="Times New Roman" w:hAnsi="GHEA Grapalat" w:cs="Arial"/>
                <w:b/>
                <w:bCs/>
                <w:sz w:val="18"/>
                <w:szCs w:val="18"/>
                <w:lang w:val="hy-AM"/>
              </w:rPr>
              <w:t>ԲՀ անվանում</w:t>
            </w:r>
          </w:p>
        </w:tc>
        <w:tc>
          <w:tcPr>
            <w:tcW w:w="949" w:type="dxa"/>
            <w:shd w:val="clear" w:color="auto" w:fill="D9D9D9" w:themeFill="background1" w:themeFillShade="D9"/>
            <w:noWrap/>
            <w:vAlign w:val="center"/>
          </w:tcPr>
          <w:p w14:paraId="206D174E" w14:textId="38C7C914" w:rsidR="00350105" w:rsidRPr="000214B7" w:rsidRDefault="00350105" w:rsidP="00A369A8">
            <w:pPr>
              <w:spacing w:after="0" w:line="240" w:lineRule="auto"/>
              <w:jc w:val="center"/>
              <w:rPr>
                <w:rFonts w:ascii="GHEA Grapalat" w:eastAsia="Times New Roman" w:hAnsi="GHEA Grapalat" w:cs="Arial"/>
                <w:sz w:val="18"/>
                <w:szCs w:val="18"/>
                <w:lang w:val="hy-AM"/>
              </w:rPr>
            </w:pPr>
            <w:r w:rsidRPr="000214B7">
              <w:rPr>
                <w:rFonts w:ascii="GHEA Grapalat" w:eastAsia="Times New Roman" w:hAnsi="GHEA Grapalat" w:cs="Arial"/>
                <w:b/>
                <w:bCs/>
                <w:sz w:val="18"/>
                <w:szCs w:val="18"/>
                <w:lang w:val="hy-AM"/>
              </w:rPr>
              <w:t>2012թ</w:t>
            </w:r>
          </w:p>
        </w:tc>
        <w:tc>
          <w:tcPr>
            <w:tcW w:w="1209" w:type="dxa"/>
            <w:shd w:val="clear" w:color="auto" w:fill="D9D9D9" w:themeFill="background1" w:themeFillShade="D9"/>
            <w:noWrap/>
            <w:vAlign w:val="center"/>
          </w:tcPr>
          <w:p w14:paraId="1423C09D" w14:textId="6379CA9F" w:rsidR="00350105" w:rsidRPr="000214B7" w:rsidRDefault="00350105" w:rsidP="00A369A8">
            <w:pPr>
              <w:spacing w:after="0" w:line="240" w:lineRule="auto"/>
              <w:jc w:val="center"/>
              <w:rPr>
                <w:rFonts w:ascii="GHEA Grapalat" w:eastAsia="Times New Roman" w:hAnsi="GHEA Grapalat" w:cs="Arial"/>
                <w:sz w:val="18"/>
                <w:szCs w:val="18"/>
                <w:lang w:val="hy-AM"/>
              </w:rPr>
            </w:pPr>
            <w:r w:rsidRPr="000214B7">
              <w:rPr>
                <w:rFonts w:ascii="GHEA Grapalat" w:eastAsia="Times New Roman" w:hAnsi="GHEA Grapalat" w:cs="Arial"/>
                <w:b/>
                <w:bCs/>
                <w:sz w:val="18"/>
                <w:szCs w:val="18"/>
                <w:lang w:val="hy-AM"/>
              </w:rPr>
              <w:t>2022թ</w:t>
            </w:r>
          </w:p>
        </w:tc>
        <w:tc>
          <w:tcPr>
            <w:tcW w:w="1532" w:type="dxa"/>
            <w:shd w:val="clear" w:color="auto" w:fill="D9D9D9" w:themeFill="background1" w:themeFillShade="D9"/>
            <w:noWrap/>
            <w:vAlign w:val="center"/>
          </w:tcPr>
          <w:p w14:paraId="3AA10022" w14:textId="0F2DBF6B" w:rsidR="00350105" w:rsidRPr="000214B7" w:rsidRDefault="00350105" w:rsidP="00A369A8">
            <w:pPr>
              <w:spacing w:after="0" w:line="240" w:lineRule="auto"/>
              <w:jc w:val="center"/>
              <w:rPr>
                <w:rFonts w:ascii="GHEA Grapalat" w:eastAsia="Times New Roman" w:hAnsi="GHEA Grapalat" w:cs="Arial"/>
                <w:sz w:val="18"/>
                <w:szCs w:val="18"/>
                <w:lang w:val="hy-AM"/>
              </w:rPr>
            </w:pPr>
            <w:r w:rsidRPr="000214B7">
              <w:rPr>
                <w:rFonts w:ascii="GHEA Grapalat" w:eastAsia="Times New Roman" w:hAnsi="GHEA Grapalat" w:cs="Arial"/>
                <w:b/>
                <w:bCs/>
                <w:sz w:val="18"/>
                <w:szCs w:val="18"/>
                <w:lang w:val="hy-AM"/>
              </w:rPr>
              <w:t>Տարբերություն, կՎտ</w:t>
            </w:r>
            <w:r w:rsidR="00475361" w:rsidRPr="000214B7">
              <w:rPr>
                <w:rFonts w:ascii="GHEA Grapalat" w:eastAsia="Times New Roman" w:hAnsi="GHEA Grapalat" w:cs="Arial"/>
                <w:b/>
                <w:bCs/>
                <w:sz w:val="18"/>
                <w:szCs w:val="18"/>
                <w:lang w:val="hy-AM"/>
              </w:rPr>
              <w:t>ժ</w:t>
            </w:r>
          </w:p>
        </w:tc>
        <w:tc>
          <w:tcPr>
            <w:tcW w:w="1226" w:type="dxa"/>
            <w:shd w:val="clear" w:color="auto" w:fill="D9D9D9" w:themeFill="background1" w:themeFillShade="D9"/>
            <w:noWrap/>
            <w:vAlign w:val="center"/>
          </w:tcPr>
          <w:p w14:paraId="4D8EDB90" w14:textId="271F5381" w:rsidR="00350105" w:rsidRPr="000214B7" w:rsidRDefault="00350105" w:rsidP="00A369A8">
            <w:pPr>
              <w:spacing w:after="0" w:line="240" w:lineRule="auto"/>
              <w:jc w:val="center"/>
              <w:rPr>
                <w:rFonts w:ascii="GHEA Grapalat" w:eastAsia="Times New Roman" w:hAnsi="GHEA Grapalat" w:cs="Arial"/>
                <w:sz w:val="18"/>
                <w:szCs w:val="18"/>
                <w:lang w:val="hy-AM"/>
              </w:rPr>
            </w:pPr>
            <w:r w:rsidRPr="000214B7">
              <w:rPr>
                <w:rFonts w:ascii="GHEA Grapalat" w:eastAsia="Times New Roman" w:hAnsi="GHEA Grapalat" w:cs="Arial"/>
                <w:b/>
                <w:bCs/>
                <w:sz w:val="18"/>
                <w:szCs w:val="18"/>
                <w:lang w:val="hy-AM"/>
              </w:rPr>
              <w:t>Տարբե-րություն, %</w:t>
            </w:r>
          </w:p>
        </w:tc>
      </w:tr>
      <w:tr w:rsidR="00350105" w:rsidRPr="000214B7" w14:paraId="539EADA8" w14:textId="77777777" w:rsidTr="00177337">
        <w:trPr>
          <w:trHeight w:val="285"/>
          <w:jc w:val="center"/>
        </w:trPr>
        <w:tc>
          <w:tcPr>
            <w:tcW w:w="4741" w:type="dxa"/>
            <w:noWrap/>
            <w:tcMar>
              <w:top w:w="0" w:type="dxa"/>
              <w:left w:w="630" w:type="dxa"/>
              <w:bottom w:w="0" w:type="dxa"/>
              <w:right w:w="0" w:type="dxa"/>
            </w:tcMar>
            <w:vAlign w:val="bottom"/>
            <w:hideMark/>
          </w:tcPr>
          <w:p w14:paraId="6FEF002F"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«Արշակունյաց» պոլիկլինիկա ՓԲԸ</w:t>
            </w:r>
          </w:p>
        </w:tc>
        <w:tc>
          <w:tcPr>
            <w:tcW w:w="949" w:type="dxa"/>
            <w:noWrap/>
            <w:vAlign w:val="bottom"/>
            <w:hideMark/>
          </w:tcPr>
          <w:p w14:paraId="3EE70489"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43,080</w:t>
            </w:r>
          </w:p>
        </w:tc>
        <w:tc>
          <w:tcPr>
            <w:tcW w:w="1209" w:type="dxa"/>
            <w:noWrap/>
            <w:vAlign w:val="bottom"/>
            <w:hideMark/>
          </w:tcPr>
          <w:p w14:paraId="3FA5C02E"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269,963</w:t>
            </w:r>
          </w:p>
        </w:tc>
        <w:tc>
          <w:tcPr>
            <w:tcW w:w="1532" w:type="dxa"/>
            <w:noWrap/>
            <w:vAlign w:val="bottom"/>
            <w:hideMark/>
          </w:tcPr>
          <w:p w14:paraId="54CA7854"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226,883</w:t>
            </w:r>
          </w:p>
        </w:tc>
        <w:tc>
          <w:tcPr>
            <w:tcW w:w="1226" w:type="dxa"/>
            <w:noWrap/>
            <w:vAlign w:val="bottom"/>
            <w:hideMark/>
          </w:tcPr>
          <w:p w14:paraId="767723A0"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526.7%</w:t>
            </w:r>
          </w:p>
        </w:tc>
      </w:tr>
      <w:tr w:rsidR="00350105" w:rsidRPr="000214B7" w14:paraId="4724C195" w14:textId="77777777" w:rsidTr="00177337">
        <w:trPr>
          <w:trHeight w:val="285"/>
          <w:jc w:val="center"/>
        </w:trPr>
        <w:tc>
          <w:tcPr>
            <w:tcW w:w="4741" w:type="dxa"/>
            <w:noWrap/>
            <w:tcMar>
              <w:top w:w="0" w:type="dxa"/>
              <w:left w:w="630" w:type="dxa"/>
              <w:bottom w:w="0" w:type="dxa"/>
              <w:right w:w="0" w:type="dxa"/>
            </w:tcMar>
            <w:vAlign w:val="bottom"/>
            <w:hideMark/>
          </w:tcPr>
          <w:p w14:paraId="0978DBAE"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«Գրիգոր Նարեկացի բժշկական կենտրոն» ՓԲԸ</w:t>
            </w:r>
          </w:p>
        </w:tc>
        <w:tc>
          <w:tcPr>
            <w:tcW w:w="949" w:type="dxa"/>
            <w:noWrap/>
            <w:vAlign w:val="bottom"/>
            <w:hideMark/>
          </w:tcPr>
          <w:p w14:paraId="7C9046EC"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930,043</w:t>
            </w:r>
          </w:p>
        </w:tc>
        <w:tc>
          <w:tcPr>
            <w:tcW w:w="1209" w:type="dxa"/>
            <w:noWrap/>
            <w:vAlign w:val="bottom"/>
            <w:hideMark/>
          </w:tcPr>
          <w:p w14:paraId="45FDCC16"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842,112</w:t>
            </w:r>
          </w:p>
        </w:tc>
        <w:tc>
          <w:tcPr>
            <w:tcW w:w="1532" w:type="dxa"/>
            <w:noWrap/>
            <w:vAlign w:val="bottom"/>
            <w:hideMark/>
          </w:tcPr>
          <w:p w14:paraId="348B47AD"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-87,931</w:t>
            </w:r>
          </w:p>
        </w:tc>
        <w:tc>
          <w:tcPr>
            <w:tcW w:w="1226" w:type="dxa"/>
            <w:noWrap/>
            <w:vAlign w:val="bottom"/>
            <w:hideMark/>
          </w:tcPr>
          <w:p w14:paraId="5E498FF6"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-9.5%</w:t>
            </w:r>
          </w:p>
        </w:tc>
      </w:tr>
      <w:tr w:rsidR="00350105" w:rsidRPr="000214B7" w14:paraId="1385E79D" w14:textId="77777777" w:rsidTr="00177337">
        <w:trPr>
          <w:trHeight w:val="285"/>
          <w:jc w:val="center"/>
        </w:trPr>
        <w:tc>
          <w:tcPr>
            <w:tcW w:w="4741" w:type="dxa"/>
            <w:noWrap/>
            <w:tcMar>
              <w:top w:w="0" w:type="dxa"/>
              <w:left w:w="630" w:type="dxa"/>
              <w:bottom w:w="0" w:type="dxa"/>
              <w:right w:w="0" w:type="dxa"/>
            </w:tcMar>
            <w:vAlign w:val="bottom"/>
            <w:hideMark/>
          </w:tcPr>
          <w:p w14:paraId="68235C93"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«Երևան ԲԿ» ՓԲԸ</w:t>
            </w:r>
          </w:p>
        </w:tc>
        <w:tc>
          <w:tcPr>
            <w:tcW w:w="949" w:type="dxa"/>
            <w:noWrap/>
            <w:vAlign w:val="bottom"/>
            <w:hideMark/>
          </w:tcPr>
          <w:p w14:paraId="2FA35F60"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65,289</w:t>
            </w:r>
          </w:p>
        </w:tc>
        <w:tc>
          <w:tcPr>
            <w:tcW w:w="1209" w:type="dxa"/>
            <w:noWrap/>
            <w:vAlign w:val="bottom"/>
            <w:hideMark/>
          </w:tcPr>
          <w:p w14:paraId="298EB5E6"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1,350,580</w:t>
            </w:r>
          </w:p>
        </w:tc>
        <w:tc>
          <w:tcPr>
            <w:tcW w:w="1532" w:type="dxa"/>
            <w:noWrap/>
            <w:vAlign w:val="bottom"/>
            <w:hideMark/>
          </w:tcPr>
          <w:p w14:paraId="62E51218"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1,285,291</w:t>
            </w:r>
          </w:p>
        </w:tc>
        <w:tc>
          <w:tcPr>
            <w:tcW w:w="1226" w:type="dxa"/>
            <w:noWrap/>
            <w:vAlign w:val="bottom"/>
            <w:hideMark/>
          </w:tcPr>
          <w:p w14:paraId="08F3FEE2"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1968.6%</w:t>
            </w:r>
          </w:p>
        </w:tc>
      </w:tr>
      <w:tr w:rsidR="00350105" w:rsidRPr="000214B7" w14:paraId="2649F6C1" w14:textId="77777777" w:rsidTr="00177337">
        <w:trPr>
          <w:trHeight w:val="285"/>
          <w:jc w:val="center"/>
        </w:trPr>
        <w:tc>
          <w:tcPr>
            <w:tcW w:w="4741" w:type="dxa"/>
            <w:noWrap/>
            <w:tcMar>
              <w:top w:w="0" w:type="dxa"/>
              <w:left w:w="630" w:type="dxa"/>
              <w:bottom w:w="0" w:type="dxa"/>
              <w:right w:w="0" w:type="dxa"/>
            </w:tcMar>
            <w:vAlign w:val="bottom"/>
            <w:hideMark/>
          </w:tcPr>
          <w:p w14:paraId="13133EC4"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12 Պոլիկլինիկա» ՓԲԸ</w:t>
            </w:r>
          </w:p>
        </w:tc>
        <w:tc>
          <w:tcPr>
            <w:tcW w:w="949" w:type="dxa"/>
            <w:noWrap/>
            <w:vAlign w:val="bottom"/>
            <w:hideMark/>
          </w:tcPr>
          <w:p w14:paraId="645B98AD"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335,680</w:t>
            </w:r>
          </w:p>
        </w:tc>
        <w:tc>
          <w:tcPr>
            <w:tcW w:w="1209" w:type="dxa"/>
            <w:noWrap/>
            <w:vAlign w:val="bottom"/>
            <w:hideMark/>
          </w:tcPr>
          <w:p w14:paraId="28FD1CE2"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491,746</w:t>
            </w:r>
          </w:p>
        </w:tc>
        <w:tc>
          <w:tcPr>
            <w:tcW w:w="1532" w:type="dxa"/>
            <w:noWrap/>
            <w:vAlign w:val="bottom"/>
            <w:hideMark/>
          </w:tcPr>
          <w:p w14:paraId="1149E37F"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156,066</w:t>
            </w:r>
          </w:p>
        </w:tc>
        <w:tc>
          <w:tcPr>
            <w:tcW w:w="1226" w:type="dxa"/>
            <w:noWrap/>
            <w:vAlign w:val="bottom"/>
            <w:hideMark/>
          </w:tcPr>
          <w:p w14:paraId="5AA926FF"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46.5%</w:t>
            </w:r>
          </w:p>
        </w:tc>
      </w:tr>
      <w:tr w:rsidR="00350105" w:rsidRPr="000214B7" w14:paraId="04BE647C" w14:textId="77777777" w:rsidTr="00177337">
        <w:trPr>
          <w:trHeight w:val="285"/>
          <w:jc w:val="center"/>
        </w:trPr>
        <w:tc>
          <w:tcPr>
            <w:tcW w:w="4741" w:type="dxa"/>
            <w:noWrap/>
            <w:tcMar>
              <w:top w:w="0" w:type="dxa"/>
              <w:left w:w="630" w:type="dxa"/>
              <w:bottom w:w="0" w:type="dxa"/>
              <w:right w:w="0" w:type="dxa"/>
            </w:tcMar>
            <w:vAlign w:val="bottom"/>
            <w:hideMark/>
          </w:tcPr>
          <w:p w14:paraId="7E8C1616"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13 պոլիկլինիկա» ՓԲԸ</w:t>
            </w:r>
          </w:p>
        </w:tc>
        <w:tc>
          <w:tcPr>
            <w:tcW w:w="949" w:type="dxa"/>
            <w:noWrap/>
            <w:vAlign w:val="bottom"/>
            <w:hideMark/>
          </w:tcPr>
          <w:p w14:paraId="5F38513C"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146,304</w:t>
            </w:r>
          </w:p>
        </w:tc>
        <w:tc>
          <w:tcPr>
            <w:tcW w:w="1209" w:type="dxa"/>
            <w:noWrap/>
            <w:vAlign w:val="bottom"/>
            <w:hideMark/>
          </w:tcPr>
          <w:p w14:paraId="0E9165C2"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130,031</w:t>
            </w:r>
          </w:p>
        </w:tc>
        <w:tc>
          <w:tcPr>
            <w:tcW w:w="1532" w:type="dxa"/>
            <w:noWrap/>
            <w:vAlign w:val="bottom"/>
            <w:hideMark/>
          </w:tcPr>
          <w:p w14:paraId="7AF979B9"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-16,273</w:t>
            </w:r>
          </w:p>
        </w:tc>
        <w:tc>
          <w:tcPr>
            <w:tcW w:w="1226" w:type="dxa"/>
            <w:noWrap/>
            <w:vAlign w:val="bottom"/>
            <w:hideMark/>
          </w:tcPr>
          <w:p w14:paraId="4FBF9B8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-11.1%</w:t>
            </w:r>
          </w:p>
        </w:tc>
      </w:tr>
      <w:tr w:rsidR="00350105" w:rsidRPr="000214B7" w14:paraId="2A5BA6BD" w14:textId="77777777" w:rsidTr="00177337">
        <w:trPr>
          <w:trHeight w:val="285"/>
          <w:jc w:val="center"/>
        </w:trPr>
        <w:tc>
          <w:tcPr>
            <w:tcW w:w="4741" w:type="dxa"/>
            <w:noWrap/>
            <w:tcMar>
              <w:top w:w="0" w:type="dxa"/>
              <w:left w:w="630" w:type="dxa"/>
              <w:bottom w:w="0" w:type="dxa"/>
              <w:right w:w="0" w:type="dxa"/>
            </w:tcMar>
            <w:vAlign w:val="bottom"/>
            <w:hideMark/>
          </w:tcPr>
          <w:p w14:paraId="1721A5BE"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13 պոլիկլինիկա» ՓԲԸ Նորագավիթ ստորաբաժանում</w:t>
            </w:r>
          </w:p>
        </w:tc>
        <w:tc>
          <w:tcPr>
            <w:tcW w:w="949" w:type="dxa"/>
            <w:noWrap/>
            <w:vAlign w:val="bottom"/>
            <w:hideMark/>
          </w:tcPr>
          <w:p w14:paraId="00E02273"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48,525</w:t>
            </w:r>
          </w:p>
        </w:tc>
        <w:tc>
          <w:tcPr>
            <w:tcW w:w="1209" w:type="dxa"/>
            <w:noWrap/>
            <w:vAlign w:val="bottom"/>
            <w:hideMark/>
          </w:tcPr>
          <w:p w14:paraId="319640A3"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94,388</w:t>
            </w:r>
          </w:p>
        </w:tc>
        <w:tc>
          <w:tcPr>
            <w:tcW w:w="1532" w:type="dxa"/>
            <w:noWrap/>
            <w:vAlign w:val="bottom"/>
            <w:hideMark/>
          </w:tcPr>
          <w:p w14:paraId="6C3A8328"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45,863</w:t>
            </w:r>
          </w:p>
        </w:tc>
        <w:tc>
          <w:tcPr>
            <w:tcW w:w="1226" w:type="dxa"/>
            <w:noWrap/>
            <w:vAlign w:val="bottom"/>
            <w:hideMark/>
          </w:tcPr>
          <w:p w14:paraId="1BC687FD"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94.5%</w:t>
            </w:r>
          </w:p>
        </w:tc>
      </w:tr>
      <w:tr w:rsidR="00350105" w:rsidRPr="000214B7" w14:paraId="133D6685" w14:textId="77777777" w:rsidTr="00177337">
        <w:trPr>
          <w:trHeight w:val="285"/>
          <w:jc w:val="center"/>
        </w:trPr>
        <w:tc>
          <w:tcPr>
            <w:tcW w:w="4741" w:type="dxa"/>
            <w:noWrap/>
            <w:tcMar>
              <w:top w:w="0" w:type="dxa"/>
              <w:left w:w="630" w:type="dxa"/>
              <w:bottom w:w="0" w:type="dxa"/>
              <w:right w:w="0" w:type="dxa"/>
            </w:tcMar>
            <w:vAlign w:val="bottom"/>
            <w:hideMark/>
          </w:tcPr>
          <w:p w14:paraId="1918727C"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15 պոլիկլինիկա» ՓԲԸ</w:t>
            </w:r>
          </w:p>
        </w:tc>
        <w:tc>
          <w:tcPr>
            <w:tcW w:w="949" w:type="dxa"/>
            <w:noWrap/>
            <w:vAlign w:val="bottom"/>
            <w:hideMark/>
          </w:tcPr>
          <w:p w14:paraId="59ECC002"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91,034</w:t>
            </w:r>
          </w:p>
        </w:tc>
        <w:tc>
          <w:tcPr>
            <w:tcW w:w="1209" w:type="dxa"/>
            <w:noWrap/>
            <w:vAlign w:val="bottom"/>
            <w:hideMark/>
          </w:tcPr>
          <w:p w14:paraId="6A8EF912"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136,709</w:t>
            </w:r>
          </w:p>
        </w:tc>
        <w:tc>
          <w:tcPr>
            <w:tcW w:w="1532" w:type="dxa"/>
            <w:noWrap/>
            <w:vAlign w:val="bottom"/>
            <w:hideMark/>
          </w:tcPr>
          <w:p w14:paraId="09F61A68"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45,675</w:t>
            </w:r>
          </w:p>
        </w:tc>
        <w:tc>
          <w:tcPr>
            <w:tcW w:w="1226" w:type="dxa"/>
            <w:noWrap/>
            <w:vAlign w:val="bottom"/>
            <w:hideMark/>
          </w:tcPr>
          <w:p w14:paraId="415FCCB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50.2%</w:t>
            </w:r>
          </w:p>
        </w:tc>
      </w:tr>
      <w:tr w:rsidR="00350105" w:rsidRPr="000214B7" w14:paraId="45D84AE7" w14:textId="77777777" w:rsidTr="00177337">
        <w:trPr>
          <w:trHeight w:val="285"/>
          <w:jc w:val="center"/>
        </w:trPr>
        <w:tc>
          <w:tcPr>
            <w:tcW w:w="4741" w:type="dxa"/>
            <w:noWrap/>
            <w:tcMar>
              <w:top w:w="0" w:type="dxa"/>
              <w:left w:w="630" w:type="dxa"/>
              <w:bottom w:w="0" w:type="dxa"/>
              <w:right w:w="0" w:type="dxa"/>
            </w:tcMar>
            <w:vAlign w:val="bottom"/>
            <w:hideMark/>
          </w:tcPr>
          <w:p w14:paraId="3592AE38"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16 պոլիկլինիկա» ՓԲԸ</w:t>
            </w:r>
          </w:p>
        </w:tc>
        <w:tc>
          <w:tcPr>
            <w:tcW w:w="949" w:type="dxa"/>
            <w:noWrap/>
            <w:vAlign w:val="bottom"/>
            <w:hideMark/>
          </w:tcPr>
          <w:p w14:paraId="57327322"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84,560</w:t>
            </w:r>
          </w:p>
        </w:tc>
        <w:tc>
          <w:tcPr>
            <w:tcW w:w="1209" w:type="dxa"/>
            <w:noWrap/>
            <w:vAlign w:val="bottom"/>
            <w:hideMark/>
          </w:tcPr>
          <w:p w14:paraId="4577C28E"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308,141</w:t>
            </w:r>
          </w:p>
        </w:tc>
        <w:tc>
          <w:tcPr>
            <w:tcW w:w="1532" w:type="dxa"/>
            <w:noWrap/>
            <w:vAlign w:val="bottom"/>
            <w:hideMark/>
          </w:tcPr>
          <w:p w14:paraId="1E6FAE4F"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223,581</w:t>
            </w:r>
          </w:p>
        </w:tc>
        <w:tc>
          <w:tcPr>
            <w:tcW w:w="1226" w:type="dxa"/>
            <w:noWrap/>
            <w:vAlign w:val="bottom"/>
            <w:hideMark/>
          </w:tcPr>
          <w:p w14:paraId="3D7ED5AE"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264.4%</w:t>
            </w:r>
          </w:p>
        </w:tc>
      </w:tr>
      <w:tr w:rsidR="00350105" w:rsidRPr="000214B7" w14:paraId="74B6B106" w14:textId="77777777" w:rsidTr="00177337">
        <w:trPr>
          <w:trHeight w:val="285"/>
          <w:jc w:val="center"/>
        </w:trPr>
        <w:tc>
          <w:tcPr>
            <w:tcW w:w="4741" w:type="dxa"/>
            <w:noWrap/>
            <w:tcMar>
              <w:top w:w="0" w:type="dxa"/>
              <w:left w:w="630" w:type="dxa"/>
              <w:bottom w:w="0" w:type="dxa"/>
              <w:right w:w="0" w:type="dxa"/>
            </w:tcMar>
            <w:vAlign w:val="bottom"/>
            <w:hideMark/>
          </w:tcPr>
          <w:p w14:paraId="15BE5FD4"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17 պոլիկլինիկա» ՓԲԸ</w:t>
            </w:r>
          </w:p>
        </w:tc>
        <w:tc>
          <w:tcPr>
            <w:tcW w:w="949" w:type="dxa"/>
            <w:noWrap/>
            <w:vAlign w:val="bottom"/>
            <w:hideMark/>
          </w:tcPr>
          <w:p w14:paraId="436F0EAC"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177,753</w:t>
            </w:r>
          </w:p>
        </w:tc>
        <w:tc>
          <w:tcPr>
            <w:tcW w:w="1209" w:type="dxa"/>
            <w:noWrap/>
            <w:vAlign w:val="bottom"/>
            <w:hideMark/>
          </w:tcPr>
          <w:p w14:paraId="1692C15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250,219</w:t>
            </w:r>
          </w:p>
        </w:tc>
        <w:tc>
          <w:tcPr>
            <w:tcW w:w="1532" w:type="dxa"/>
            <w:noWrap/>
            <w:vAlign w:val="bottom"/>
            <w:hideMark/>
          </w:tcPr>
          <w:p w14:paraId="170FECD1"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72,466</w:t>
            </w:r>
          </w:p>
        </w:tc>
        <w:tc>
          <w:tcPr>
            <w:tcW w:w="1226" w:type="dxa"/>
            <w:noWrap/>
            <w:vAlign w:val="bottom"/>
            <w:hideMark/>
          </w:tcPr>
          <w:p w14:paraId="58FCC8F8"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40.8%</w:t>
            </w:r>
          </w:p>
        </w:tc>
      </w:tr>
      <w:tr w:rsidR="00350105" w:rsidRPr="000214B7" w14:paraId="034BBBD5" w14:textId="77777777" w:rsidTr="00177337">
        <w:trPr>
          <w:trHeight w:val="285"/>
          <w:jc w:val="center"/>
        </w:trPr>
        <w:tc>
          <w:tcPr>
            <w:tcW w:w="4741" w:type="dxa"/>
            <w:noWrap/>
            <w:tcMar>
              <w:top w:w="0" w:type="dxa"/>
              <w:left w:w="630" w:type="dxa"/>
              <w:bottom w:w="0" w:type="dxa"/>
              <w:right w:w="0" w:type="dxa"/>
            </w:tcMar>
            <w:vAlign w:val="bottom"/>
            <w:hideMark/>
          </w:tcPr>
          <w:p w14:paraId="1FB238B4"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17 պոլիկլինիկա» ՓԲԸ Սարի Թաղ ստորաբաժանում</w:t>
            </w:r>
          </w:p>
        </w:tc>
        <w:tc>
          <w:tcPr>
            <w:tcW w:w="949" w:type="dxa"/>
            <w:noWrap/>
            <w:vAlign w:val="bottom"/>
            <w:hideMark/>
          </w:tcPr>
          <w:p w14:paraId="13361F3F"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6,526</w:t>
            </w:r>
          </w:p>
        </w:tc>
        <w:tc>
          <w:tcPr>
            <w:tcW w:w="1209" w:type="dxa"/>
            <w:noWrap/>
            <w:vAlign w:val="bottom"/>
            <w:hideMark/>
          </w:tcPr>
          <w:p w14:paraId="1E595CCD"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70,125</w:t>
            </w:r>
          </w:p>
        </w:tc>
        <w:tc>
          <w:tcPr>
            <w:tcW w:w="1532" w:type="dxa"/>
            <w:noWrap/>
            <w:vAlign w:val="bottom"/>
            <w:hideMark/>
          </w:tcPr>
          <w:p w14:paraId="6549DEB1"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63,599</w:t>
            </w:r>
          </w:p>
        </w:tc>
        <w:tc>
          <w:tcPr>
            <w:tcW w:w="1226" w:type="dxa"/>
            <w:noWrap/>
            <w:vAlign w:val="bottom"/>
            <w:hideMark/>
          </w:tcPr>
          <w:p w14:paraId="5DF10B4F"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974.5%</w:t>
            </w:r>
          </w:p>
        </w:tc>
      </w:tr>
      <w:tr w:rsidR="00350105" w:rsidRPr="000214B7" w14:paraId="32B94773" w14:textId="77777777" w:rsidTr="00177337">
        <w:trPr>
          <w:trHeight w:val="285"/>
          <w:jc w:val="center"/>
        </w:trPr>
        <w:tc>
          <w:tcPr>
            <w:tcW w:w="4741" w:type="dxa"/>
            <w:noWrap/>
            <w:tcMar>
              <w:top w:w="0" w:type="dxa"/>
              <w:left w:w="630" w:type="dxa"/>
              <w:bottom w:w="0" w:type="dxa"/>
              <w:right w:w="0" w:type="dxa"/>
            </w:tcMar>
            <w:vAlign w:val="bottom"/>
            <w:hideMark/>
          </w:tcPr>
          <w:p w14:paraId="0B717D99"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19 պոլիկլինիկա» ՓԲԸ</w:t>
            </w:r>
          </w:p>
        </w:tc>
        <w:tc>
          <w:tcPr>
            <w:tcW w:w="949" w:type="dxa"/>
            <w:noWrap/>
            <w:vAlign w:val="bottom"/>
            <w:hideMark/>
          </w:tcPr>
          <w:p w14:paraId="1BEC184D"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1,060,823</w:t>
            </w:r>
          </w:p>
        </w:tc>
        <w:tc>
          <w:tcPr>
            <w:tcW w:w="1209" w:type="dxa"/>
            <w:noWrap/>
            <w:vAlign w:val="bottom"/>
            <w:hideMark/>
          </w:tcPr>
          <w:p w14:paraId="4B6CF18B"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463,139</w:t>
            </w:r>
          </w:p>
        </w:tc>
        <w:tc>
          <w:tcPr>
            <w:tcW w:w="1532" w:type="dxa"/>
            <w:noWrap/>
            <w:vAlign w:val="bottom"/>
            <w:hideMark/>
          </w:tcPr>
          <w:p w14:paraId="2D7B3933"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-597,684</w:t>
            </w:r>
          </w:p>
        </w:tc>
        <w:tc>
          <w:tcPr>
            <w:tcW w:w="1226" w:type="dxa"/>
            <w:noWrap/>
            <w:vAlign w:val="bottom"/>
            <w:hideMark/>
          </w:tcPr>
          <w:p w14:paraId="6B4E37A3"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-56.3%</w:t>
            </w:r>
          </w:p>
        </w:tc>
      </w:tr>
      <w:tr w:rsidR="00350105" w:rsidRPr="000214B7" w14:paraId="06D137CE" w14:textId="77777777" w:rsidTr="00177337">
        <w:trPr>
          <w:trHeight w:val="285"/>
          <w:jc w:val="center"/>
        </w:trPr>
        <w:tc>
          <w:tcPr>
            <w:tcW w:w="4741" w:type="dxa"/>
            <w:noWrap/>
            <w:tcMar>
              <w:top w:w="0" w:type="dxa"/>
              <w:left w:w="630" w:type="dxa"/>
              <w:bottom w:w="0" w:type="dxa"/>
              <w:right w:w="0" w:type="dxa"/>
            </w:tcMar>
            <w:vAlign w:val="bottom"/>
            <w:hideMark/>
          </w:tcPr>
          <w:p w14:paraId="08F6DB86"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20 պոլիկլինիկա» ՓԲԸ</w:t>
            </w:r>
          </w:p>
        </w:tc>
        <w:tc>
          <w:tcPr>
            <w:tcW w:w="949" w:type="dxa"/>
            <w:noWrap/>
            <w:vAlign w:val="bottom"/>
            <w:hideMark/>
          </w:tcPr>
          <w:p w14:paraId="015067DE"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168,922</w:t>
            </w:r>
          </w:p>
        </w:tc>
        <w:tc>
          <w:tcPr>
            <w:tcW w:w="1209" w:type="dxa"/>
            <w:noWrap/>
            <w:vAlign w:val="bottom"/>
            <w:hideMark/>
          </w:tcPr>
          <w:p w14:paraId="04AD6E5E"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369,734</w:t>
            </w:r>
          </w:p>
        </w:tc>
        <w:tc>
          <w:tcPr>
            <w:tcW w:w="1532" w:type="dxa"/>
            <w:noWrap/>
            <w:vAlign w:val="bottom"/>
            <w:hideMark/>
          </w:tcPr>
          <w:p w14:paraId="0C6FC0E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200,812</w:t>
            </w:r>
          </w:p>
        </w:tc>
        <w:tc>
          <w:tcPr>
            <w:tcW w:w="1226" w:type="dxa"/>
            <w:noWrap/>
            <w:vAlign w:val="bottom"/>
            <w:hideMark/>
          </w:tcPr>
          <w:p w14:paraId="36481819"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118.9%</w:t>
            </w:r>
          </w:p>
        </w:tc>
      </w:tr>
      <w:tr w:rsidR="00350105" w:rsidRPr="000214B7" w14:paraId="25CF7C1C" w14:textId="77777777" w:rsidTr="00177337">
        <w:trPr>
          <w:trHeight w:val="285"/>
          <w:jc w:val="center"/>
        </w:trPr>
        <w:tc>
          <w:tcPr>
            <w:tcW w:w="4741" w:type="dxa"/>
            <w:noWrap/>
            <w:tcMar>
              <w:top w:w="0" w:type="dxa"/>
              <w:left w:w="630" w:type="dxa"/>
              <w:bottom w:w="0" w:type="dxa"/>
              <w:right w:w="0" w:type="dxa"/>
            </w:tcMar>
            <w:vAlign w:val="bottom"/>
            <w:hideMark/>
          </w:tcPr>
          <w:p w14:paraId="235692C9"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22 պոլիկլինիկա» ՓԲԸ</w:t>
            </w:r>
          </w:p>
        </w:tc>
        <w:tc>
          <w:tcPr>
            <w:tcW w:w="949" w:type="dxa"/>
            <w:noWrap/>
            <w:vAlign w:val="bottom"/>
            <w:hideMark/>
          </w:tcPr>
          <w:p w14:paraId="4B49DE4B"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155,285</w:t>
            </w:r>
          </w:p>
        </w:tc>
        <w:tc>
          <w:tcPr>
            <w:tcW w:w="1209" w:type="dxa"/>
            <w:noWrap/>
            <w:vAlign w:val="bottom"/>
            <w:hideMark/>
          </w:tcPr>
          <w:p w14:paraId="6BE1C2B4"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105,208</w:t>
            </w:r>
          </w:p>
        </w:tc>
        <w:tc>
          <w:tcPr>
            <w:tcW w:w="1532" w:type="dxa"/>
            <w:noWrap/>
            <w:vAlign w:val="bottom"/>
            <w:hideMark/>
          </w:tcPr>
          <w:p w14:paraId="4EF75CF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-50,077</w:t>
            </w:r>
          </w:p>
        </w:tc>
        <w:tc>
          <w:tcPr>
            <w:tcW w:w="1226" w:type="dxa"/>
            <w:noWrap/>
            <w:vAlign w:val="bottom"/>
            <w:hideMark/>
          </w:tcPr>
          <w:p w14:paraId="02B6470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-32.2%</w:t>
            </w:r>
          </w:p>
        </w:tc>
      </w:tr>
      <w:tr w:rsidR="00350105" w:rsidRPr="000214B7" w14:paraId="79687339" w14:textId="77777777" w:rsidTr="00177337">
        <w:trPr>
          <w:trHeight w:val="285"/>
          <w:jc w:val="center"/>
        </w:trPr>
        <w:tc>
          <w:tcPr>
            <w:tcW w:w="4741" w:type="dxa"/>
            <w:noWrap/>
            <w:tcMar>
              <w:top w:w="0" w:type="dxa"/>
              <w:left w:w="630" w:type="dxa"/>
              <w:bottom w:w="0" w:type="dxa"/>
              <w:right w:w="0" w:type="dxa"/>
            </w:tcMar>
            <w:vAlign w:val="bottom"/>
            <w:hideMark/>
          </w:tcPr>
          <w:p w14:paraId="23D90A3A"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4 պոլիկլինիկա» ՓԲԸ</w:t>
            </w:r>
          </w:p>
        </w:tc>
        <w:tc>
          <w:tcPr>
            <w:tcW w:w="949" w:type="dxa"/>
            <w:noWrap/>
            <w:vAlign w:val="bottom"/>
            <w:hideMark/>
          </w:tcPr>
          <w:p w14:paraId="586A2B8F"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154,674</w:t>
            </w:r>
          </w:p>
        </w:tc>
        <w:tc>
          <w:tcPr>
            <w:tcW w:w="1209" w:type="dxa"/>
            <w:noWrap/>
            <w:vAlign w:val="bottom"/>
            <w:hideMark/>
          </w:tcPr>
          <w:p w14:paraId="7C15FAA4"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130,969</w:t>
            </w:r>
          </w:p>
        </w:tc>
        <w:tc>
          <w:tcPr>
            <w:tcW w:w="1532" w:type="dxa"/>
            <w:noWrap/>
            <w:vAlign w:val="bottom"/>
            <w:hideMark/>
          </w:tcPr>
          <w:p w14:paraId="723D62C8"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-23,705</w:t>
            </w:r>
          </w:p>
        </w:tc>
        <w:tc>
          <w:tcPr>
            <w:tcW w:w="1226" w:type="dxa"/>
            <w:noWrap/>
            <w:vAlign w:val="bottom"/>
            <w:hideMark/>
          </w:tcPr>
          <w:p w14:paraId="38038094"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-15.3%</w:t>
            </w:r>
          </w:p>
        </w:tc>
      </w:tr>
      <w:tr w:rsidR="00350105" w:rsidRPr="000214B7" w14:paraId="33F2BB1C" w14:textId="77777777" w:rsidTr="00177337">
        <w:trPr>
          <w:trHeight w:val="285"/>
          <w:jc w:val="center"/>
        </w:trPr>
        <w:tc>
          <w:tcPr>
            <w:tcW w:w="4741" w:type="dxa"/>
            <w:noWrap/>
            <w:tcMar>
              <w:top w:w="0" w:type="dxa"/>
              <w:left w:w="630" w:type="dxa"/>
              <w:bottom w:w="0" w:type="dxa"/>
              <w:right w:w="0" w:type="dxa"/>
            </w:tcMar>
            <w:vAlign w:val="bottom"/>
            <w:hideMark/>
          </w:tcPr>
          <w:p w14:paraId="37193A28"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lastRenderedPageBreak/>
              <w:t>«Թիվ 4 պոլիկլինիկա» ՓԲԸ 1-ին ստորաբաժանում</w:t>
            </w:r>
          </w:p>
        </w:tc>
        <w:tc>
          <w:tcPr>
            <w:tcW w:w="949" w:type="dxa"/>
            <w:noWrap/>
            <w:vAlign w:val="bottom"/>
            <w:hideMark/>
          </w:tcPr>
          <w:p w14:paraId="5DD8F276"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Տ/Չ</w:t>
            </w:r>
          </w:p>
        </w:tc>
        <w:tc>
          <w:tcPr>
            <w:tcW w:w="1209" w:type="dxa"/>
            <w:noWrap/>
            <w:vAlign w:val="bottom"/>
            <w:hideMark/>
          </w:tcPr>
          <w:p w14:paraId="66DA823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99,783</w:t>
            </w:r>
          </w:p>
        </w:tc>
        <w:tc>
          <w:tcPr>
            <w:tcW w:w="1532" w:type="dxa"/>
            <w:noWrap/>
            <w:vAlign w:val="bottom"/>
          </w:tcPr>
          <w:p w14:paraId="67C260A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p>
        </w:tc>
        <w:tc>
          <w:tcPr>
            <w:tcW w:w="1226" w:type="dxa"/>
            <w:noWrap/>
            <w:vAlign w:val="bottom"/>
          </w:tcPr>
          <w:p w14:paraId="2702DD5B"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p>
        </w:tc>
      </w:tr>
      <w:tr w:rsidR="00350105" w:rsidRPr="000214B7" w14:paraId="08DC8BCB" w14:textId="77777777" w:rsidTr="00177337">
        <w:trPr>
          <w:trHeight w:val="285"/>
          <w:jc w:val="center"/>
        </w:trPr>
        <w:tc>
          <w:tcPr>
            <w:tcW w:w="4741" w:type="dxa"/>
            <w:noWrap/>
            <w:tcMar>
              <w:top w:w="0" w:type="dxa"/>
              <w:left w:w="630" w:type="dxa"/>
              <w:bottom w:w="0" w:type="dxa"/>
              <w:right w:w="0" w:type="dxa"/>
            </w:tcMar>
            <w:vAlign w:val="bottom"/>
            <w:hideMark/>
          </w:tcPr>
          <w:p w14:paraId="0200ECDB"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4 պոլիկլինիկա» ՓԲԸ Նորք Մարաշ ստորաբաժանում</w:t>
            </w:r>
          </w:p>
        </w:tc>
        <w:tc>
          <w:tcPr>
            <w:tcW w:w="949" w:type="dxa"/>
            <w:noWrap/>
            <w:vAlign w:val="bottom"/>
            <w:hideMark/>
          </w:tcPr>
          <w:p w14:paraId="788B2C33"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Տ/Չ</w:t>
            </w:r>
          </w:p>
        </w:tc>
        <w:tc>
          <w:tcPr>
            <w:tcW w:w="1209" w:type="dxa"/>
            <w:noWrap/>
            <w:vAlign w:val="bottom"/>
            <w:hideMark/>
          </w:tcPr>
          <w:p w14:paraId="0E2BABE6"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114,497</w:t>
            </w:r>
          </w:p>
        </w:tc>
        <w:tc>
          <w:tcPr>
            <w:tcW w:w="1532" w:type="dxa"/>
            <w:noWrap/>
            <w:vAlign w:val="bottom"/>
          </w:tcPr>
          <w:p w14:paraId="3C6E5B6A"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p>
        </w:tc>
        <w:tc>
          <w:tcPr>
            <w:tcW w:w="1226" w:type="dxa"/>
            <w:noWrap/>
            <w:vAlign w:val="bottom"/>
          </w:tcPr>
          <w:p w14:paraId="70B5C892"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p>
        </w:tc>
      </w:tr>
      <w:tr w:rsidR="00350105" w:rsidRPr="000214B7" w14:paraId="0F3C9776" w14:textId="77777777" w:rsidTr="00177337">
        <w:trPr>
          <w:trHeight w:val="285"/>
          <w:jc w:val="center"/>
        </w:trPr>
        <w:tc>
          <w:tcPr>
            <w:tcW w:w="4741" w:type="dxa"/>
            <w:noWrap/>
            <w:tcMar>
              <w:top w:w="0" w:type="dxa"/>
              <w:left w:w="630" w:type="dxa"/>
              <w:bottom w:w="0" w:type="dxa"/>
              <w:right w:w="0" w:type="dxa"/>
            </w:tcMar>
            <w:vAlign w:val="bottom"/>
            <w:hideMark/>
          </w:tcPr>
          <w:p w14:paraId="0FEB9CE0"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8 պոլիկլինիկա» ՓԲԸ</w:t>
            </w:r>
          </w:p>
        </w:tc>
        <w:tc>
          <w:tcPr>
            <w:tcW w:w="949" w:type="dxa"/>
            <w:noWrap/>
            <w:vAlign w:val="bottom"/>
            <w:hideMark/>
          </w:tcPr>
          <w:p w14:paraId="5CEE04B5"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399,362</w:t>
            </w:r>
          </w:p>
        </w:tc>
        <w:tc>
          <w:tcPr>
            <w:tcW w:w="1209" w:type="dxa"/>
            <w:noWrap/>
            <w:vAlign w:val="bottom"/>
            <w:hideMark/>
          </w:tcPr>
          <w:p w14:paraId="32376A99"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420,835</w:t>
            </w:r>
          </w:p>
        </w:tc>
        <w:tc>
          <w:tcPr>
            <w:tcW w:w="1532" w:type="dxa"/>
            <w:noWrap/>
            <w:vAlign w:val="bottom"/>
            <w:hideMark/>
          </w:tcPr>
          <w:p w14:paraId="13013711"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21,473</w:t>
            </w:r>
          </w:p>
        </w:tc>
        <w:tc>
          <w:tcPr>
            <w:tcW w:w="1226" w:type="dxa"/>
            <w:noWrap/>
            <w:vAlign w:val="bottom"/>
            <w:hideMark/>
          </w:tcPr>
          <w:p w14:paraId="30AA4598"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5.4%</w:t>
            </w:r>
          </w:p>
        </w:tc>
      </w:tr>
      <w:tr w:rsidR="00350105" w:rsidRPr="000214B7" w14:paraId="417124F4" w14:textId="77777777" w:rsidTr="00177337">
        <w:trPr>
          <w:trHeight w:val="285"/>
          <w:jc w:val="center"/>
        </w:trPr>
        <w:tc>
          <w:tcPr>
            <w:tcW w:w="4741" w:type="dxa"/>
            <w:noWrap/>
            <w:tcMar>
              <w:top w:w="0" w:type="dxa"/>
              <w:left w:w="630" w:type="dxa"/>
              <w:bottom w:w="0" w:type="dxa"/>
              <w:right w:w="0" w:type="dxa"/>
            </w:tcMar>
            <w:vAlign w:val="bottom"/>
            <w:hideMark/>
          </w:tcPr>
          <w:p w14:paraId="228B4909"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8 պոլիկլինիկա» ՓԲԸ Կիլիկիա մասնաճյուղ</w:t>
            </w:r>
          </w:p>
        </w:tc>
        <w:tc>
          <w:tcPr>
            <w:tcW w:w="949" w:type="dxa"/>
            <w:noWrap/>
            <w:vAlign w:val="bottom"/>
            <w:hideMark/>
          </w:tcPr>
          <w:p w14:paraId="547D967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Տ/Չ</w:t>
            </w:r>
          </w:p>
        </w:tc>
        <w:tc>
          <w:tcPr>
            <w:tcW w:w="1209" w:type="dxa"/>
            <w:noWrap/>
            <w:vAlign w:val="bottom"/>
            <w:hideMark/>
          </w:tcPr>
          <w:p w14:paraId="710235E9"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26,274</w:t>
            </w:r>
          </w:p>
        </w:tc>
        <w:tc>
          <w:tcPr>
            <w:tcW w:w="1532" w:type="dxa"/>
            <w:noWrap/>
            <w:vAlign w:val="bottom"/>
          </w:tcPr>
          <w:p w14:paraId="7CDB0DF2"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p>
        </w:tc>
        <w:tc>
          <w:tcPr>
            <w:tcW w:w="1226" w:type="dxa"/>
            <w:noWrap/>
            <w:vAlign w:val="bottom"/>
          </w:tcPr>
          <w:p w14:paraId="7AB3091A"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p>
        </w:tc>
      </w:tr>
      <w:tr w:rsidR="00350105" w:rsidRPr="000214B7" w14:paraId="310249A0" w14:textId="77777777" w:rsidTr="00177337">
        <w:trPr>
          <w:trHeight w:val="285"/>
          <w:jc w:val="center"/>
        </w:trPr>
        <w:tc>
          <w:tcPr>
            <w:tcW w:w="4741" w:type="dxa"/>
            <w:noWrap/>
            <w:tcMar>
              <w:top w:w="0" w:type="dxa"/>
              <w:left w:w="630" w:type="dxa"/>
              <w:bottom w:w="0" w:type="dxa"/>
              <w:right w:w="0" w:type="dxa"/>
            </w:tcMar>
            <w:vAlign w:val="bottom"/>
            <w:hideMark/>
          </w:tcPr>
          <w:p w14:paraId="2CA37DE2"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9 մանկական պոլիկլինիկա» ՓԲԸ</w:t>
            </w:r>
          </w:p>
        </w:tc>
        <w:tc>
          <w:tcPr>
            <w:tcW w:w="949" w:type="dxa"/>
            <w:noWrap/>
            <w:vAlign w:val="bottom"/>
            <w:hideMark/>
          </w:tcPr>
          <w:p w14:paraId="17210765"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77,440</w:t>
            </w:r>
          </w:p>
        </w:tc>
        <w:tc>
          <w:tcPr>
            <w:tcW w:w="1209" w:type="dxa"/>
            <w:noWrap/>
            <w:vAlign w:val="bottom"/>
            <w:hideMark/>
          </w:tcPr>
          <w:p w14:paraId="69255B52"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100,024</w:t>
            </w:r>
          </w:p>
        </w:tc>
        <w:tc>
          <w:tcPr>
            <w:tcW w:w="1532" w:type="dxa"/>
            <w:noWrap/>
            <w:vAlign w:val="bottom"/>
            <w:hideMark/>
          </w:tcPr>
          <w:p w14:paraId="592D4A61"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22,584</w:t>
            </w:r>
          </w:p>
        </w:tc>
        <w:tc>
          <w:tcPr>
            <w:tcW w:w="1226" w:type="dxa"/>
            <w:noWrap/>
            <w:vAlign w:val="bottom"/>
            <w:hideMark/>
          </w:tcPr>
          <w:p w14:paraId="398B532A"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29.2%</w:t>
            </w:r>
          </w:p>
        </w:tc>
      </w:tr>
      <w:tr w:rsidR="00350105" w:rsidRPr="000214B7" w14:paraId="6A310196" w14:textId="77777777" w:rsidTr="00177337">
        <w:trPr>
          <w:trHeight w:val="285"/>
          <w:jc w:val="center"/>
        </w:trPr>
        <w:tc>
          <w:tcPr>
            <w:tcW w:w="4741" w:type="dxa"/>
            <w:noWrap/>
            <w:tcMar>
              <w:top w:w="0" w:type="dxa"/>
              <w:left w:w="630" w:type="dxa"/>
              <w:bottom w:w="0" w:type="dxa"/>
              <w:right w:w="0" w:type="dxa"/>
            </w:tcMar>
            <w:vAlign w:val="bottom"/>
            <w:hideMark/>
          </w:tcPr>
          <w:p w14:paraId="3FCF5106"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«Լևոն Հովհաննիսյանի անվան Սրտաբանության ԳՀԻ» ՓԲԸ</w:t>
            </w:r>
          </w:p>
        </w:tc>
        <w:tc>
          <w:tcPr>
            <w:tcW w:w="949" w:type="dxa"/>
            <w:noWrap/>
            <w:vAlign w:val="bottom"/>
            <w:hideMark/>
          </w:tcPr>
          <w:p w14:paraId="0F641B1D"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1,872,005</w:t>
            </w:r>
          </w:p>
        </w:tc>
        <w:tc>
          <w:tcPr>
            <w:tcW w:w="1209" w:type="dxa"/>
            <w:noWrap/>
            <w:vAlign w:val="bottom"/>
            <w:hideMark/>
          </w:tcPr>
          <w:p w14:paraId="0E70E96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1,008,239</w:t>
            </w:r>
          </w:p>
        </w:tc>
        <w:tc>
          <w:tcPr>
            <w:tcW w:w="1532" w:type="dxa"/>
            <w:noWrap/>
            <w:vAlign w:val="bottom"/>
            <w:hideMark/>
          </w:tcPr>
          <w:p w14:paraId="1CB6BAEF"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-863,766</w:t>
            </w:r>
          </w:p>
        </w:tc>
        <w:tc>
          <w:tcPr>
            <w:tcW w:w="1226" w:type="dxa"/>
            <w:noWrap/>
            <w:vAlign w:val="bottom"/>
            <w:hideMark/>
          </w:tcPr>
          <w:p w14:paraId="292E243D"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-46.1%</w:t>
            </w:r>
          </w:p>
        </w:tc>
      </w:tr>
      <w:tr w:rsidR="00350105" w:rsidRPr="000214B7" w14:paraId="7F1608D2" w14:textId="77777777" w:rsidTr="00177337">
        <w:trPr>
          <w:trHeight w:val="285"/>
          <w:jc w:val="center"/>
        </w:trPr>
        <w:tc>
          <w:tcPr>
            <w:tcW w:w="4741" w:type="dxa"/>
            <w:noWrap/>
            <w:tcMar>
              <w:top w:w="0" w:type="dxa"/>
              <w:left w:w="630" w:type="dxa"/>
              <w:bottom w:w="0" w:type="dxa"/>
              <w:right w:w="0" w:type="dxa"/>
            </w:tcMar>
            <w:vAlign w:val="bottom"/>
            <w:hideMark/>
          </w:tcPr>
          <w:p w14:paraId="7516D7FE"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«Կառլեն Եսայանի անվան պոլիկլինիկա» ՓԲԸ</w:t>
            </w:r>
          </w:p>
        </w:tc>
        <w:tc>
          <w:tcPr>
            <w:tcW w:w="949" w:type="dxa"/>
            <w:noWrap/>
            <w:vAlign w:val="bottom"/>
            <w:hideMark/>
          </w:tcPr>
          <w:p w14:paraId="086918D3"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Տ/Չ</w:t>
            </w:r>
          </w:p>
        </w:tc>
        <w:tc>
          <w:tcPr>
            <w:tcW w:w="1209" w:type="dxa"/>
            <w:noWrap/>
            <w:vAlign w:val="bottom"/>
            <w:hideMark/>
          </w:tcPr>
          <w:p w14:paraId="42E9F958"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188,857</w:t>
            </w:r>
          </w:p>
        </w:tc>
        <w:tc>
          <w:tcPr>
            <w:tcW w:w="1532" w:type="dxa"/>
            <w:noWrap/>
            <w:vAlign w:val="bottom"/>
          </w:tcPr>
          <w:p w14:paraId="250F82A2"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p>
        </w:tc>
        <w:tc>
          <w:tcPr>
            <w:tcW w:w="1226" w:type="dxa"/>
            <w:noWrap/>
            <w:vAlign w:val="bottom"/>
          </w:tcPr>
          <w:p w14:paraId="5F133646"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p>
        </w:tc>
      </w:tr>
      <w:tr w:rsidR="00350105" w:rsidRPr="000214B7" w14:paraId="57E1CBAA" w14:textId="77777777" w:rsidTr="00177337">
        <w:trPr>
          <w:trHeight w:val="285"/>
          <w:jc w:val="center"/>
        </w:trPr>
        <w:tc>
          <w:tcPr>
            <w:tcW w:w="4741" w:type="dxa"/>
            <w:noWrap/>
            <w:tcMar>
              <w:top w:w="0" w:type="dxa"/>
              <w:left w:w="630" w:type="dxa"/>
              <w:bottom w:w="0" w:type="dxa"/>
              <w:right w:w="0" w:type="dxa"/>
            </w:tcMar>
            <w:vAlign w:val="bottom"/>
            <w:hideMark/>
          </w:tcPr>
          <w:p w14:paraId="0B5D67FD"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«Կարմիր Բլուր պոլիկլինիկա» ՓԲԸ</w:t>
            </w:r>
          </w:p>
        </w:tc>
        <w:tc>
          <w:tcPr>
            <w:tcW w:w="949" w:type="dxa"/>
            <w:noWrap/>
            <w:vAlign w:val="bottom"/>
            <w:hideMark/>
          </w:tcPr>
          <w:p w14:paraId="196B069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19,940</w:t>
            </w:r>
          </w:p>
        </w:tc>
        <w:tc>
          <w:tcPr>
            <w:tcW w:w="1209" w:type="dxa"/>
            <w:noWrap/>
            <w:vAlign w:val="bottom"/>
            <w:hideMark/>
          </w:tcPr>
          <w:p w14:paraId="39E892BE"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372,186</w:t>
            </w:r>
          </w:p>
        </w:tc>
        <w:tc>
          <w:tcPr>
            <w:tcW w:w="1532" w:type="dxa"/>
            <w:noWrap/>
            <w:vAlign w:val="bottom"/>
            <w:hideMark/>
          </w:tcPr>
          <w:p w14:paraId="2A524C3B"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352,246</w:t>
            </w:r>
          </w:p>
        </w:tc>
        <w:tc>
          <w:tcPr>
            <w:tcW w:w="1226" w:type="dxa"/>
            <w:noWrap/>
            <w:vAlign w:val="bottom"/>
            <w:hideMark/>
          </w:tcPr>
          <w:p w14:paraId="324338AB"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1766.5%</w:t>
            </w:r>
          </w:p>
        </w:tc>
      </w:tr>
      <w:tr w:rsidR="00350105" w:rsidRPr="000214B7" w14:paraId="757A3C2A" w14:textId="77777777" w:rsidTr="00177337">
        <w:trPr>
          <w:trHeight w:val="285"/>
          <w:jc w:val="center"/>
        </w:trPr>
        <w:tc>
          <w:tcPr>
            <w:tcW w:w="4741" w:type="dxa"/>
            <w:noWrap/>
            <w:tcMar>
              <w:top w:w="0" w:type="dxa"/>
              <w:left w:w="630" w:type="dxa"/>
              <w:bottom w:w="0" w:type="dxa"/>
              <w:right w:w="0" w:type="dxa"/>
            </w:tcMar>
            <w:vAlign w:val="bottom"/>
            <w:hideMark/>
          </w:tcPr>
          <w:p w14:paraId="0C4F26E8"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«Նոր Արաբկիր» ԱԿ ՓԲԸ</w:t>
            </w:r>
          </w:p>
        </w:tc>
        <w:tc>
          <w:tcPr>
            <w:tcW w:w="949" w:type="dxa"/>
            <w:noWrap/>
            <w:vAlign w:val="bottom"/>
            <w:hideMark/>
          </w:tcPr>
          <w:p w14:paraId="53944635"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742,830</w:t>
            </w:r>
          </w:p>
        </w:tc>
        <w:tc>
          <w:tcPr>
            <w:tcW w:w="1209" w:type="dxa"/>
            <w:noWrap/>
            <w:vAlign w:val="bottom"/>
            <w:hideMark/>
          </w:tcPr>
          <w:p w14:paraId="7A56345F"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649,293</w:t>
            </w:r>
          </w:p>
        </w:tc>
        <w:tc>
          <w:tcPr>
            <w:tcW w:w="1532" w:type="dxa"/>
            <w:noWrap/>
            <w:vAlign w:val="bottom"/>
            <w:hideMark/>
          </w:tcPr>
          <w:p w14:paraId="58240789"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-93,537</w:t>
            </w:r>
          </w:p>
        </w:tc>
        <w:tc>
          <w:tcPr>
            <w:tcW w:w="1226" w:type="dxa"/>
            <w:noWrap/>
            <w:vAlign w:val="bottom"/>
            <w:hideMark/>
          </w:tcPr>
          <w:p w14:paraId="794209AD"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-12.6%</w:t>
            </w:r>
          </w:p>
        </w:tc>
      </w:tr>
      <w:tr w:rsidR="00350105" w:rsidRPr="000214B7" w14:paraId="4CD87DC0" w14:textId="77777777" w:rsidTr="00177337">
        <w:trPr>
          <w:trHeight w:val="285"/>
          <w:jc w:val="center"/>
        </w:trPr>
        <w:tc>
          <w:tcPr>
            <w:tcW w:w="4741" w:type="dxa"/>
            <w:noWrap/>
            <w:tcMar>
              <w:top w:w="0" w:type="dxa"/>
              <w:left w:w="630" w:type="dxa"/>
              <w:bottom w:w="0" w:type="dxa"/>
              <w:right w:w="0" w:type="dxa"/>
            </w:tcMar>
            <w:vAlign w:val="bottom"/>
            <w:hideMark/>
          </w:tcPr>
          <w:p w14:paraId="6D62FD15"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«Նոր Արաբկիր» ԱԿ ՓԲԸ Արաբկիր մանկական ստորաբաժանում</w:t>
            </w:r>
          </w:p>
        </w:tc>
        <w:tc>
          <w:tcPr>
            <w:tcW w:w="949" w:type="dxa"/>
            <w:noWrap/>
            <w:vAlign w:val="bottom"/>
            <w:hideMark/>
          </w:tcPr>
          <w:p w14:paraId="09940924"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13,954</w:t>
            </w:r>
          </w:p>
        </w:tc>
        <w:tc>
          <w:tcPr>
            <w:tcW w:w="1209" w:type="dxa"/>
            <w:noWrap/>
            <w:vAlign w:val="bottom"/>
            <w:hideMark/>
          </w:tcPr>
          <w:p w14:paraId="0F2F5CF5"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164,799</w:t>
            </w:r>
          </w:p>
        </w:tc>
        <w:tc>
          <w:tcPr>
            <w:tcW w:w="1532" w:type="dxa"/>
            <w:noWrap/>
            <w:vAlign w:val="bottom"/>
            <w:hideMark/>
          </w:tcPr>
          <w:p w14:paraId="270DE34B"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150,845</w:t>
            </w:r>
          </w:p>
        </w:tc>
        <w:tc>
          <w:tcPr>
            <w:tcW w:w="1226" w:type="dxa"/>
            <w:noWrap/>
            <w:vAlign w:val="bottom"/>
            <w:hideMark/>
          </w:tcPr>
          <w:p w14:paraId="5AD5883D"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1081.0%</w:t>
            </w:r>
          </w:p>
        </w:tc>
      </w:tr>
      <w:tr w:rsidR="00350105" w:rsidRPr="000214B7" w14:paraId="6686EF35" w14:textId="77777777" w:rsidTr="00177337">
        <w:trPr>
          <w:trHeight w:val="285"/>
          <w:jc w:val="center"/>
        </w:trPr>
        <w:tc>
          <w:tcPr>
            <w:tcW w:w="4741" w:type="dxa"/>
            <w:noWrap/>
            <w:tcMar>
              <w:top w:w="0" w:type="dxa"/>
              <w:left w:w="630" w:type="dxa"/>
              <w:bottom w:w="0" w:type="dxa"/>
              <w:right w:w="0" w:type="dxa"/>
            </w:tcMar>
            <w:vAlign w:val="bottom"/>
            <w:hideMark/>
          </w:tcPr>
          <w:p w14:paraId="285D16AD"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«Նոր Արեշ պոլիկլինիկա» ՓԲԸ</w:t>
            </w:r>
          </w:p>
        </w:tc>
        <w:tc>
          <w:tcPr>
            <w:tcW w:w="949" w:type="dxa"/>
            <w:noWrap/>
            <w:vAlign w:val="bottom"/>
            <w:hideMark/>
          </w:tcPr>
          <w:p w14:paraId="163BC238"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76,480</w:t>
            </w:r>
          </w:p>
        </w:tc>
        <w:tc>
          <w:tcPr>
            <w:tcW w:w="1209" w:type="dxa"/>
            <w:noWrap/>
            <w:vAlign w:val="bottom"/>
            <w:hideMark/>
          </w:tcPr>
          <w:p w14:paraId="0D9689E1"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842,112</w:t>
            </w:r>
          </w:p>
        </w:tc>
        <w:tc>
          <w:tcPr>
            <w:tcW w:w="1532" w:type="dxa"/>
            <w:noWrap/>
            <w:vAlign w:val="bottom"/>
            <w:hideMark/>
          </w:tcPr>
          <w:p w14:paraId="633444AB"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765,632</w:t>
            </w:r>
          </w:p>
        </w:tc>
        <w:tc>
          <w:tcPr>
            <w:tcW w:w="1226" w:type="dxa"/>
            <w:noWrap/>
            <w:vAlign w:val="bottom"/>
            <w:hideMark/>
          </w:tcPr>
          <w:p w14:paraId="673B3C58"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1001.1%</w:t>
            </w:r>
          </w:p>
        </w:tc>
      </w:tr>
      <w:tr w:rsidR="00350105" w:rsidRPr="000214B7" w14:paraId="3004D796" w14:textId="77777777" w:rsidTr="00177337">
        <w:trPr>
          <w:trHeight w:val="285"/>
          <w:jc w:val="center"/>
        </w:trPr>
        <w:tc>
          <w:tcPr>
            <w:tcW w:w="4741" w:type="dxa"/>
            <w:noWrap/>
            <w:tcMar>
              <w:top w:w="0" w:type="dxa"/>
              <w:left w:w="630" w:type="dxa"/>
              <w:bottom w:w="0" w:type="dxa"/>
              <w:right w:w="0" w:type="dxa"/>
            </w:tcMar>
            <w:vAlign w:val="bottom"/>
            <w:hideMark/>
          </w:tcPr>
          <w:p w14:paraId="6193AC07"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«Նոր Արեշ» պոլիկլինիկա ՓԲԸ Նուբարաշեն ստորաբաժանում</w:t>
            </w:r>
          </w:p>
        </w:tc>
        <w:tc>
          <w:tcPr>
            <w:tcW w:w="949" w:type="dxa"/>
            <w:noWrap/>
            <w:vAlign w:val="bottom"/>
            <w:hideMark/>
          </w:tcPr>
          <w:p w14:paraId="793B7855"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Տ/Չ</w:t>
            </w:r>
          </w:p>
        </w:tc>
        <w:tc>
          <w:tcPr>
            <w:tcW w:w="1209" w:type="dxa"/>
            <w:noWrap/>
            <w:vAlign w:val="bottom"/>
            <w:hideMark/>
          </w:tcPr>
          <w:p w14:paraId="79845561"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81,564</w:t>
            </w:r>
          </w:p>
        </w:tc>
        <w:tc>
          <w:tcPr>
            <w:tcW w:w="1532" w:type="dxa"/>
            <w:noWrap/>
            <w:vAlign w:val="bottom"/>
          </w:tcPr>
          <w:p w14:paraId="64CC57DB"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p>
        </w:tc>
        <w:tc>
          <w:tcPr>
            <w:tcW w:w="1226" w:type="dxa"/>
            <w:noWrap/>
            <w:vAlign w:val="bottom"/>
          </w:tcPr>
          <w:p w14:paraId="0E5362E0"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p>
        </w:tc>
      </w:tr>
      <w:tr w:rsidR="00350105" w:rsidRPr="000214B7" w14:paraId="2DC31CA1" w14:textId="77777777" w:rsidTr="00177337">
        <w:trPr>
          <w:trHeight w:val="285"/>
          <w:jc w:val="center"/>
        </w:trPr>
        <w:tc>
          <w:tcPr>
            <w:tcW w:w="4741" w:type="dxa"/>
            <w:noWrap/>
            <w:tcMar>
              <w:top w:w="0" w:type="dxa"/>
              <w:left w:w="630" w:type="dxa"/>
              <w:bottom w:w="0" w:type="dxa"/>
              <w:right w:w="0" w:type="dxa"/>
            </w:tcMar>
            <w:vAlign w:val="bottom"/>
            <w:hideMark/>
          </w:tcPr>
          <w:p w14:paraId="44CF4F69"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«Նորք-Մարաշ բժշկական կենտրոն» ՓԲԸ</w:t>
            </w:r>
          </w:p>
        </w:tc>
        <w:tc>
          <w:tcPr>
            <w:tcW w:w="949" w:type="dxa"/>
            <w:noWrap/>
            <w:vAlign w:val="bottom"/>
            <w:hideMark/>
          </w:tcPr>
          <w:p w14:paraId="602658A4"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3,404,240</w:t>
            </w:r>
          </w:p>
        </w:tc>
        <w:tc>
          <w:tcPr>
            <w:tcW w:w="1209" w:type="dxa"/>
            <w:noWrap/>
            <w:vAlign w:val="bottom"/>
            <w:hideMark/>
          </w:tcPr>
          <w:p w14:paraId="3A238231"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3,630,134</w:t>
            </w:r>
          </w:p>
        </w:tc>
        <w:tc>
          <w:tcPr>
            <w:tcW w:w="1532" w:type="dxa"/>
            <w:noWrap/>
            <w:vAlign w:val="bottom"/>
            <w:hideMark/>
          </w:tcPr>
          <w:p w14:paraId="7F4659E1"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225,894</w:t>
            </w:r>
          </w:p>
        </w:tc>
        <w:tc>
          <w:tcPr>
            <w:tcW w:w="1226" w:type="dxa"/>
            <w:noWrap/>
            <w:vAlign w:val="bottom"/>
            <w:hideMark/>
          </w:tcPr>
          <w:p w14:paraId="48F302E6"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6.6%</w:t>
            </w:r>
          </w:p>
        </w:tc>
      </w:tr>
      <w:tr w:rsidR="00350105" w:rsidRPr="000214B7" w14:paraId="193ED8A4" w14:textId="77777777" w:rsidTr="00177337">
        <w:trPr>
          <w:trHeight w:val="285"/>
          <w:jc w:val="center"/>
        </w:trPr>
        <w:tc>
          <w:tcPr>
            <w:tcW w:w="4741" w:type="dxa"/>
            <w:noWrap/>
            <w:tcMar>
              <w:top w:w="0" w:type="dxa"/>
              <w:left w:w="630" w:type="dxa"/>
              <w:bottom w:w="0" w:type="dxa"/>
              <w:right w:w="0" w:type="dxa"/>
            </w:tcMar>
            <w:vAlign w:val="bottom"/>
            <w:hideMark/>
          </w:tcPr>
          <w:p w14:paraId="312E159F"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«Սուրբ Աստվածամայր ԲԿ» ՓԲԸ</w:t>
            </w:r>
          </w:p>
        </w:tc>
        <w:tc>
          <w:tcPr>
            <w:tcW w:w="949" w:type="dxa"/>
            <w:noWrap/>
            <w:vAlign w:val="bottom"/>
            <w:hideMark/>
          </w:tcPr>
          <w:p w14:paraId="5000330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1,821,448</w:t>
            </w:r>
          </w:p>
        </w:tc>
        <w:tc>
          <w:tcPr>
            <w:tcW w:w="1209" w:type="dxa"/>
            <w:noWrap/>
            <w:vAlign w:val="bottom"/>
            <w:hideMark/>
          </w:tcPr>
          <w:p w14:paraId="32B26B36"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2,523,590</w:t>
            </w:r>
          </w:p>
        </w:tc>
        <w:tc>
          <w:tcPr>
            <w:tcW w:w="1532" w:type="dxa"/>
            <w:noWrap/>
            <w:vAlign w:val="bottom"/>
            <w:hideMark/>
          </w:tcPr>
          <w:p w14:paraId="01C7BE0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702,141</w:t>
            </w:r>
          </w:p>
        </w:tc>
        <w:tc>
          <w:tcPr>
            <w:tcW w:w="1226" w:type="dxa"/>
            <w:noWrap/>
            <w:vAlign w:val="bottom"/>
            <w:hideMark/>
          </w:tcPr>
          <w:p w14:paraId="66D1C9FD"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38.5%</w:t>
            </w:r>
          </w:p>
        </w:tc>
      </w:tr>
      <w:tr w:rsidR="00350105" w:rsidRPr="000214B7" w14:paraId="31A20005" w14:textId="77777777" w:rsidTr="00177337">
        <w:trPr>
          <w:trHeight w:val="285"/>
          <w:jc w:val="center"/>
        </w:trPr>
        <w:tc>
          <w:tcPr>
            <w:tcW w:w="4741" w:type="dxa"/>
            <w:noWrap/>
            <w:tcMar>
              <w:top w:w="0" w:type="dxa"/>
              <w:left w:w="630" w:type="dxa"/>
              <w:bottom w:w="0" w:type="dxa"/>
              <w:right w:w="0" w:type="dxa"/>
            </w:tcMar>
            <w:vAlign w:val="bottom"/>
            <w:hideMark/>
          </w:tcPr>
          <w:p w14:paraId="1B09BB03" w14:textId="77777777"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«Քանաքեռ Զեյթուն» ծննդատուն ՓԲԸ</w:t>
            </w:r>
          </w:p>
        </w:tc>
        <w:tc>
          <w:tcPr>
            <w:tcW w:w="949" w:type="dxa"/>
            <w:noWrap/>
            <w:vAlign w:val="bottom"/>
            <w:hideMark/>
          </w:tcPr>
          <w:p w14:paraId="5F5814BD"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1,851,416</w:t>
            </w:r>
          </w:p>
        </w:tc>
        <w:tc>
          <w:tcPr>
            <w:tcW w:w="1209" w:type="dxa"/>
            <w:noWrap/>
            <w:vAlign w:val="bottom"/>
            <w:hideMark/>
          </w:tcPr>
          <w:p w14:paraId="51208EC5"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203,565</w:t>
            </w:r>
          </w:p>
        </w:tc>
        <w:tc>
          <w:tcPr>
            <w:tcW w:w="1532" w:type="dxa"/>
            <w:noWrap/>
            <w:vAlign w:val="bottom"/>
            <w:hideMark/>
          </w:tcPr>
          <w:p w14:paraId="6911FBEC"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-1,647,851</w:t>
            </w:r>
          </w:p>
        </w:tc>
        <w:tc>
          <w:tcPr>
            <w:tcW w:w="1226" w:type="dxa"/>
            <w:noWrap/>
            <w:vAlign w:val="bottom"/>
            <w:hideMark/>
          </w:tcPr>
          <w:p w14:paraId="71FA7D33"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-89.0%</w:t>
            </w:r>
          </w:p>
        </w:tc>
      </w:tr>
      <w:tr w:rsidR="00350105" w:rsidRPr="000214B7" w14:paraId="5A1FF33E" w14:textId="77777777" w:rsidTr="00177337">
        <w:trPr>
          <w:trHeight w:val="285"/>
          <w:jc w:val="center"/>
        </w:trPr>
        <w:tc>
          <w:tcPr>
            <w:tcW w:w="4741" w:type="dxa"/>
            <w:noWrap/>
            <w:tcMar>
              <w:top w:w="0" w:type="dxa"/>
              <w:left w:w="630" w:type="dxa"/>
              <w:bottom w:w="0" w:type="dxa"/>
              <w:right w:w="0" w:type="dxa"/>
            </w:tcMar>
            <w:vAlign w:val="bottom"/>
            <w:hideMark/>
          </w:tcPr>
          <w:p w14:paraId="2EE78846" w14:textId="69DC30F3"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ԵՔ-ի «Շտապօգնություն» ՓԲԸ Թիվ 1 ենթակայան</w:t>
            </w:r>
          </w:p>
        </w:tc>
        <w:tc>
          <w:tcPr>
            <w:tcW w:w="949" w:type="dxa"/>
            <w:noWrap/>
            <w:vAlign w:val="bottom"/>
            <w:hideMark/>
          </w:tcPr>
          <w:p w14:paraId="0363B1B6"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w:t>
            </w:r>
          </w:p>
        </w:tc>
        <w:tc>
          <w:tcPr>
            <w:tcW w:w="1209" w:type="dxa"/>
            <w:noWrap/>
            <w:vAlign w:val="bottom"/>
            <w:hideMark/>
          </w:tcPr>
          <w:p w14:paraId="22A54326"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110,558</w:t>
            </w:r>
          </w:p>
        </w:tc>
        <w:tc>
          <w:tcPr>
            <w:tcW w:w="1532" w:type="dxa"/>
            <w:noWrap/>
            <w:vAlign w:val="bottom"/>
            <w:hideMark/>
          </w:tcPr>
          <w:p w14:paraId="390DCCD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110,558</w:t>
            </w:r>
          </w:p>
        </w:tc>
        <w:tc>
          <w:tcPr>
            <w:tcW w:w="1226" w:type="dxa"/>
            <w:noWrap/>
            <w:vAlign w:val="bottom"/>
            <w:hideMark/>
          </w:tcPr>
          <w:p w14:paraId="61782B3F" w14:textId="56EDD192" w:rsidR="00350105" w:rsidRPr="000214B7" w:rsidRDefault="00731A48"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w:t>
            </w:r>
          </w:p>
        </w:tc>
      </w:tr>
      <w:tr w:rsidR="00731A48" w:rsidRPr="000214B7" w14:paraId="1BC54F07" w14:textId="77777777" w:rsidTr="002422F8">
        <w:trPr>
          <w:trHeight w:val="285"/>
          <w:jc w:val="center"/>
        </w:trPr>
        <w:tc>
          <w:tcPr>
            <w:tcW w:w="4741" w:type="dxa"/>
            <w:noWrap/>
            <w:tcMar>
              <w:top w:w="0" w:type="dxa"/>
              <w:left w:w="630" w:type="dxa"/>
              <w:bottom w:w="0" w:type="dxa"/>
              <w:right w:w="0" w:type="dxa"/>
            </w:tcMar>
            <w:vAlign w:val="bottom"/>
            <w:hideMark/>
          </w:tcPr>
          <w:p w14:paraId="16C365D2" w14:textId="62D781E9" w:rsidR="00731A48" w:rsidRPr="000214B7" w:rsidRDefault="00731A48"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ԵՔ-ի «Շտապօգնություն» ՓԲԸ թիվ 2 ենթակայան</w:t>
            </w:r>
          </w:p>
        </w:tc>
        <w:tc>
          <w:tcPr>
            <w:tcW w:w="949" w:type="dxa"/>
            <w:noWrap/>
            <w:vAlign w:val="bottom"/>
            <w:hideMark/>
          </w:tcPr>
          <w:p w14:paraId="6125EA07" w14:textId="77777777" w:rsidR="00731A48" w:rsidRPr="000214B7" w:rsidRDefault="00731A48"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w:t>
            </w:r>
          </w:p>
        </w:tc>
        <w:tc>
          <w:tcPr>
            <w:tcW w:w="1209" w:type="dxa"/>
            <w:noWrap/>
            <w:vAlign w:val="bottom"/>
            <w:hideMark/>
          </w:tcPr>
          <w:p w14:paraId="068FE5FD" w14:textId="77777777" w:rsidR="00731A48" w:rsidRPr="000214B7" w:rsidRDefault="00731A48"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102,751</w:t>
            </w:r>
          </w:p>
        </w:tc>
        <w:tc>
          <w:tcPr>
            <w:tcW w:w="1532" w:type="dxa"/>
            <w:noWrap/>
            <w:vAlign w:val="bottom"/>
            <w:hideMark/>
          </w:tcPr>
          <w:p w14:paraId="5976CD69" w14:textId="77777777" w:rsidR="00731A48" w:rsidRPr="000214B7" w:rsidRDefault="00731A48"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102,751</w:t>
            </w:r>
          </w:p>
        </w:tc>
        <w:tc>
          <w:tcPr>
            <w:tcW w:w="1226" w:type="dxa"/>
            <w:noWrap/>
            <w:hideMark/>
          </w:tcPr>
          <w:p w14:paraId="3DB31F52" w14:textId="35AC1DD9" w:rsidR="00731A48" w:rsidRPr="000214B7" w:rsidRDefault="00731A48"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w:t>
            </w:r>
          </w:p>
        </w:tc>
      </w:tr>
      <w:tr w:rsidR="00731A48" w:rsidRPr="000214B7" w14:paraId="77320DB7" w14:textId="77777777" w:rsidTr="002422F8">
        <w:trPr>
          <w:trHeight w:val="285"/>
          <w:jc w:val="center"/>
        </w:trPr>
        <w:tc>
          <w:tcPr>
            <w:tcW w:w="4741" w:type="dxa"/>
            <w:noWrap/>
            <w:tcMar>
              <w:top w:w="0" w:type="dxa"/>
              <w:left w:w="630" w:type="dxa"/>
              <w:bottom w:w="0" w:type="dxa"/>
              <w:right w:w="0" w:type="dxa"/>
            </w:tcMar>
            <w:vAlign w:val="bottom"/>
            <w:hideMark/>
          </w:tcPr>
          <w:p w14:paraId="7B7588E5" w14:textId="07D79A27" w:rsidR="00731A48" w:rsidRPr="000214B7" w:rsidRDefault="00731A48"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ԵՔ-ի «Շտապօգնություն» ՓԲԸ թիվ 4 ենթակայան</w:t>
            </w:r>
          </w:p>
        </w:tc>
        <w:tc>
          <w:tcPr>
            <w:tcW w:w="949" w:type="dxa"/>
            <w:noWrap/>
            <w:vAlign w:val="bottom"/>
            <w:hideMark/>
          </w:tcPr>
          <w:p w14:paraId="6711B2B9" w14:textId="77777777" w:rsidR="00731A48" w:rsidRPr="000214B7" w:rsidRDefault="00731A48"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w:t>
            </w:r>
          </w:p>
        </w:tc>
        <w:tc>
          <w:tcPr>
            <w:tcW w:w="1209" w:type="dxa"/>
            <w:noWrap/>
            <w:vAlign w:val="bottom"/>
            <w:hideMark/>
          </w:tcPr>
          <w:p w14:paraId="2D025506" w14:textId="77777777" w:rsidR="00731A48" w:rsidRPr="000214B7" w:rsidRDefault="00731A48"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111,548</w:t>
            </w:r>
          </w:p>
        </w:tc>
        <w:tc>
          <w:tcPr>
            <w:tcW w:w="1532" w:type="dxa"/>
            <w:noWrap/>
            <w:vAlign w:val="bottom"/>
            <w:hideMark/>
          </w:tcPr>
          <w:p w14:paraId="4D849DA5" w14:textId="77777777" w:rsidR="00731A48" w:rsidRPr="000214B7" w:rsidRDefault="00731A48"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111,548</w:t>
            </w:r>
          </w:p>
        </w:tc>
        <w:tc>
          <w:tcPr>
            <w:tcW w:w="1226" w:type="dxa"/>
            <w:noWrap/>
            <w:hideMark/>
          </w:tcPr>
          <w:p w14:paraId="73A0B44E" w14:textId="0AEE7387" w:rsidR="00731A48" w:rsidRPr="000214B7" w:rsidRDefault="00731A48"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w:t>
            </w:r>
          </w:p>
        </w:tc>
      </w:tr>
      <w:tr w:rsidR="00731A48" w:rsidRPr="000214B7" w14:paraId="6A59B309" w14:textId="77777777" w:rsidTr="002422F8">
        <w:trPr>
          <w:trHeight w:val="285"/>
          <w:jc w:val="center"/>
        </w:trPr>
        <w:tc>
          <w:tcPr>
            <w:tcW w:w="4741" w:type="dxa"/>
            <w:noWrap/>
            <w:tcMar>
              <w:top w:w="0" w:type="dxa"/>
              <w:left w:w="630" w:type="dxa"/>
              <w:bottom w:w="0" w:type="dxa"/>
              <w:right w:w="0" w:type="dxa"/>
            </w:tcMar>
            <w:vAlign w:val="bottom"/>
            <w:hideMark/>
          </w:tcPr>
          <w:p w14:paraId="56452F93" w14:textId="6CB77D87" w:rsidR="00731A48" w:rsidRPr="000214B7" w:rsidRDefault="00731A48"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ԵՔ-ի «Շտապօգնություն» ՓԲԸ թիվ 5 ենթակայան</w:t>
            </w:r>
          </w:p>
        </w:tc>
        <w:tc>
          <w:tcPr>
            <w:tcW w:w="949" w:type="dxa"/>
            <w:noWrap/>
            <w:vAlign w:val="bottom"/>
            <w:hideMark/>
          </w:tcPr>
          <w:p w14:paraId="373EEB40" w14:textId="77777777" w:rsidR="00731A48" w:rsidRPr="000214B7" w:rsidRDefault="00731A48"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w:t>
            </w:r>
          </w:p>
        </w:tc>
        <w:tc>
          <w:tcPr>
            <w:tcW w:w="1209" w:type="dxa"/>
            <w:noWrap/>
            <w:vAlign w:val="bottom"/>
            <w:hideMark/>
          </w:tcPr>
          <w:p w14:paraId="03D3CFB8" w14:textId="77777777" w:rsidR="00731A48" w:rsidRPr="000214B7" w:rsidRDefault="00731A48"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84,022</w:t>
            </w:r>
          </w:p>
        </w:tc>
        <w:tc>
          <w:tcPr>
            <w:tcW w:w="1532" w:type="dxa"/>
            <w:noWrap/>
            <w:vAlign w:val="bottom"/>
            <w:hideMark/>
          </w:tcPr>
          <w:p w14:paraId="6FD474AC" w14:textId="77777777" w:rsidR="00731A48" w:rsidRPr="000214B7" w:rsidRDefault="00731A48"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84,022</w:t>
            </w:r>
          </w:p>
        </w:tc>
        <w:tc>
          <w:tcPr>
            <w:tcW w:w="1226" w:type="dxa"/>
            <w:noWrap/>
            <w:hideMark/>
          </w:tcPr>
          <w:p w14:paraId="448CD87B" w14:textId="477BF620" w:rsidR="00731A48" w:rsidRPr="000214B7" w:rsidRDefault="00731A48"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w:t>
            </w:r>
          </w:p>
        </w:tc>
      </w:tr>
      <w:tr w:rsidR="00350105" w:rsidRPr="000214B7" w14:paraId="3E0A9988" w14:textId="77777777" w:rsidTr="00177337">
        <w:trPr>
          <w:trHeight w:val="285"/>
          <w:jc w:val="center"/>
        </w:trPr>
        <w:tc>
          <w:tcPr>
            <w:tcW w:w="4741" w:type="dxa"/>
            <w:noWrap/>
            <w:tcMar>
              <w:top w:w="0" w:type="dxa"/>
              <w:left w:w="630" w:type="dxa"/>
              <w:bottom w:w="0" w:type="dxa"/>
              <w:right w:w="0" w:type="dxa"/>
            </w:tcMar>
            <w:vAlign w:val="bottom"/>
            <w:hideMark/>
          </w:tcPr>
          <w:p w14:paraId="0E363DA2" w14:textId="76CCCA1A" w:rsidR="00350105" w:rsidRPr="000214B7" w:rsidRDefault="00350105" w:rsidP="00A369A8">
            <w:pPr>
              <w:spacing w:after="0" w:line="240" w:lineRule="auto"/>
              <w:ind w:leftChars="-163" w:left="-35" w:hangingChars="180" w:hanging="324"/>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ԵՔ-ի «Շտապօգնություն» ՓԲԸ կենտրոն ենթակայան</w:t>
            </w:r>
          </w:p>
        </w:tc>
        <w:tc>
          <w:tcPr>
            <w:tcW w:w="949" w:type="dxa"/>
            <w:noWrap/>
            <w:vAlign w:val="bottom"/>
            <w:hideMark/>
          </w:tcPr>
          <w:p w14:paraId="51E72FC4"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972,129</w:t>
            </w:r>
          </w:p>
        </w:tc>
        <w:tc>
          <w:tcPr>
            <w:tcW w:w="1209" w:type="dxa"/>
            <w:noWrap/>
            <w:vAlign w:val="bottom"/>
            <w:hideMark/>
          </w:tcPr>
          <w:p w14:paraId="2D2049B9"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538,471</w:t>
            </w:r>
          </w:p>
        </w:tc>
        <w:tc>
          <w:tcPr>
            <w:tcW w:w="1532" w:type="dxa"/>
            <w:noWrap/>
            <w:vAlign w:val="bottom"/>
            <w:hideMark/>
          </w:tcPr>
          <w:p w14:paraId="4AB8F7AD"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-433,658</w:t>
            </w:r>
          </w:p>
        </w:tc>
        <w:tc>
          <w:tcPr>
            <w:tcW w:w="1226" w:type="dxa"/>
            <w:noWrap/>
            <w:vAlign w:val="bottom"/>
            <w:hideMark/>
          </w:tcPr>
          <w:p w14:paraId="35028DE7" w14:textId="77777777" w:rsidR="00350105" w:rsidRPr="000214B7" w:rsidRDefault="00350105" w:rsidP="00A369A8">
            <w:pPr>
              <w:spacing w:after="0" w:line="240" w:lineRule="auto"/>
              <w:ind w:right="110"/>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-44.6%</w:t>
            </w:r>
          </w:p>
        </w:tc>
      </w:tr>
    </w:tbl>
    <w:p w14:paraId="37B0BC3E" w14:textId="77777777" w:rsidR="00A63640" w:rsidRPr="000214B7" w:rsidRDefault="00A63640" w:rsidP="00A369A8">
      <w:pPr>
        <w:spacing w:line="240" w:lineRule="auto"/>
        <w:rPr>
          <w:rFonts w:ascii="GHEA Grapalat" w:hAnsi="GHEA Grapalat" w:cs="Arial"/>
          <w:lang w:val="hy-AM"/>
        </w:rPr>
      </w:pPr>
    </w:p>
    <w:p w14:paraId="1D5F6D3E" w14:textId="56A80A01" w:rsidR="00F03656" w:rsidRPr="000214B7" w:rsidRDefault="00F03656" w:rsidP="00A369A8">
      <w:pPr>
        <w:spacing w:line="240" w:lineRule="auto"/>
        <w:ind w:firstLine="720"/>
        <w:jc w:val="both"/>
        <w:rPr>
          <w:rFonts w:ascii="GHEA Grapalat" w:hAnsi="GHEA Grapalat" w:cs="Arial"/>
          <w:lang w:val="hy-AM"/>
        </w:rPr>
      </w:pPr>
      <w:r w:rsidRPr="000214B7">
        <w:rPr>
          <w:rFonts w:ascii="GHEA Grapalat" w:hAnsi="GHEA Grapalat" w:cs="Arial"/>
          <w:lang w:val="hy-AM"/>
        </w:rPr>
        <w:t>Ինչպես ակնհայտ երևում է ներքևում բերված պատկերից, 2012թ</w:t>
      </w:r>
      <w:r w:rsidRPr="000214B7">
        <w:rPr>
          <w:rFonts w:ascii="Cambria Math" w:eastAsia="MS Gothic" w:hAnsi="Cambria Math" w:cs="Cambria Math"/>
          <w:lang w:val="hy-AM"/>
        </w:rPr>
        <w:t>․</w:t>
      </w:r>
      <w:r w:rsidRPr="000214B7">
        <w:rPr>
          <w:rFonts w:ascii="GHEA Grapalat" w:hAnsi="GHEA Grapalat" w:cs="Arial"/>
          <w:lang w:val="hy-AM"/>
        </w:rPr>
        <w:t xml:space="preserve"> դրությամբ բուժհաստատություններից 18-ը ունեին նորմատիվայինից ցածր տեսակարար էներգասպառում, որը վկայում է թերջեռուցման և անբավարար ջերմային հարմարավետության մասին, իսկ 9-ը </w:t>
      </w:r>
      <w:r w:rsidR="00171FCA" w:rsidRPr="000214B7">
        <w:rPr>
          <w:rFonts w:ascii="GHEA Grapalat" w:hAnsi="GHEA Grapalat" w:cs="Arial"/>
          <w:lang w:val="hy-AM"/>
        </w:rPr>
        <w:t>ԲՀ</w:t>
      </w:r>
      <w:r w:rsidRPr="000214B7">
        <w:rPr>
          <w:rFonts w:ascii="GHEA Grapalat" w:hAnsi="GHEA Grapalat" w:cs="Arial"/>
          <w:lang w:val="hy-AM"/>
        </w:rPr>
        <w:t xml:space="preserve"> ուներ նորմատիվայինը շուրջ երկու-երեք անգամ գերազանցող տեսակարար էներգասպառում, որը վկայում էր առկա էներգիայի անարդյունավետ օգտագործման, մեծ ջերմային կորուստների մասին։ 2022թ</w:t>
      </w:r>
      <w:r w:rsidRPr="000214B7">
        <w:rPr>
          <w:rFonts w:ascii="Cambria Math" w:eastAsia="MS Gothic" w:hAnsi="Cambria Math" w:cs="Cambria Math"/>
          <w:lang w:val="hy-AM"/>
        </w:rPr>
        <w:t>․</w:t>
      </w:r>
      <w:r w:rsidRPr="000214B7">
        <w:rPr>
          <w:rFonts w:ascii="GHEA Grapalat" w:hAnsi="GHEA Grapalat" w:cs="Arial"/>
          <w:lang w:val="hy-AM"/>
        </w:rPr>
        <w:t xml:space="preserve"> դրությամբ պատկերը զգալիորեն փոխվել է։ Թերջեռուցվող հաստատությունների թիվը դարձել է 3, նորմատիվայինը շուրջ երկու-երեք անգամ գերազանցող տեսակարար էներգասպառում ունեցող բուժհաստատությունների թիվը իջել է 4-ի, և մեծամասնությունն ունի նորմատիվայինին մոտ ցուցանիշ։ Արդյունքում աճել է մեկ այցելուի հաշվով տեսակարար էներգասպառումը։ </w:t>
      </w:r>
    </w:p>
    <w:p w14:paraId="17344E3B" w14:textId="77777777" w:rsidR="00F03656" w:rsidRPr="000214B7" w:rsidRDefault="00F03656" w:rsidP="00A369A8">
      <w:pPr>
        <w:pStyle w:val="Caption"/>
        <w:widowControl w:val="0"/>
        <w:rPr>
          <w:rFonts w:ascii="GHEA Grapalat" w:hAnsi="GHEA Grapalat" w:cs="Arial"/>
          <w:color w:val="002060"/>
          <w:sz w:val="20"/>
          <w:szCs w:val="20"/>
          <w:lang w:val="hy-AM"/>
        </w:rPr>
      </w:pPr>
    </w:p>
    <w:p w14:paraId="4CA9E82D" w14:textId="51A87AC0" w:rsidR="00F03656" w:rsidRPr="000214B7" w:rsidRDefault="00F03656" w:rsidP="00A369A8">
      <w:pPr>
        <w:spacing w:line="240" w:lineRule="auto"/>
        <w:jc w:val="center"/>
        <w:rPr>
          <w:rFonts w:ascii="GHEA Grapalat" w:hAnsi="GHEA Grapalat" w:cs="Arial"/>
          <w:i/>
          <w:iCs/>
          <w:color w:val="002060"/>
          <w:sz w:val="20"/>
          <w:szCs w:val="20"/>
          <w:lang w:val="hy-AM"/>
        </w:rPr>
      </w:pPr>
      <w:bookmarkStart w:id="440" w:name="_Toc191889858"/>
      <w:r w:rsidRPr="000214B7">
        <w:rPr>
          <w:rFonts w:ascii="GHEA Grapalat" w:hAnsi="GHEA Grapalat" w:cs="Arial"/>
          <w:i/>
          <w:iCs/>
          <w:noProof/>
          <w:color w:val="002060"/>
          <w:sz w:val="20"/>
          <w:szCs w:val="20"/>
          <w:lang w:val="hy-AM"/>
        </w:rPr>
        <w:lastRenderedPageBreak/>
        <w:drawing>
          <wp:anchor distT="0" distB="0" distL="114300" distR="114300" simplePos="0" relativeHeight="251685376" behindDoc="0" locked="0" layoutInCell="1" allowOverlap="1" wp14:anchorId="2D3CEFC6" wp14:editId="15C74836">
            <wp:simplePos x="0" y="0"/>
            <wp:positionH relativeFrom="column">
              <wp:posOffset>3109595</wp:posOffset>
            </wp:positionH>
            <wp:positionV relativeFrom="paragraph">
              <wp:posOffset>0</wp:posOffset>
            </wp:positionV>
            <wp:extent cx="2861945" cy="2886075"/>
            <wp:effectExtent l="0" t="0" r="14605" b="9525"/>
            <wp:wrapSquare wrapText="bothSides"/>
            <wp:docPr id="19" name="Chart 1">
              <a:extLst xmlns:a="http://schemas.openxmlformats.org/drawingml/2006/main">
                <a:ext uri="{FF2B5EF4-FFF2-40B4-BE49-F238E27FC236}">
                  <a16:creationId xmlns:a16="http://schemas.microsoft.com/office/drawing/2014/main" id="{BD5BBC54-6C81-4CF1-B3DC-427BCEE7ED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r w:rsidRPr="000214B7">
        <w:rPr>
          <w:rFonts w:ascii="GHEA Grapalat" w:hAnsi="GHEA Grapalat" w:cs="Arial"/>
          <w:i/>
          <w:iCs/>
          <w:noProof/>
          <w:color w:val="002060"/>
          <w:sz w:val="20"/>
          <w:szCs w:val="20"/>
          <w:lang w:val="hy-AM"/>
        </w:rPr>
        <w:drawing>
          <wp:anchor distT="0" distB="0" distL="114300" distR="114300" simplePos="0" relativeHeight="251686400" behindDoc="0" locked="0" layoutInCell="1" allowOverlap="1" wp14:anchorId="192A0BD2" wp14:editId="7D1446B6">
            <wp:simplePos x="0" y="0"/>
            <wp:positionH relativeFrom="column">
              <wp:posOffset>0</wp:posOffset>
            </wp:positionH>
            <wp:positionV relativeFrom="paragraph">
              <wp:posOffset>0</wp:posOffset>
            </wp:positionV>
            <wp:extent cx="3052445" cy="2886075"/>
            <wp:effectExtent l="0" t="0" r="14605" b="9525"/>
            <wp:wrapSquare wrapText="bothSides"/>
            <wp:docPr id="20" name="Chart 1">
              <a:extLst xmlns:a="http://schemas.openxmlformats.org/drawingml/2006/main">
                <a:ext uri="{FF2B5EF4-FFF2-40B4-BE49-F238E27FC236}">
                  <a16:creationId xmlns:a16="http://schemas.microsoft.com/office/drawing/2014/main" id="{8BE00D7F-3E0F-4DD3-84A8-C1B45C52B5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r w:rsidRPr="000214B7">
        <w:rPr>
          <w:rFonts w:ascii="GHEA Grapalat" w:hAnsi="GHEA Grapalat" w:cs="Arial"/>
          <w:i/>
          <w:iCs/>
          <w:color w:val="002060"/>
          <w:sz w:val="20"/>
          <w:szCs w:val="20"/>
          <w:lang w:val="hy-AM"/>
        </w:rPr>
        <w:t xml:space="preserve">Պատկեր </w:t>
      </w:r>
      <w:r w:rsidRPr="000214B7">
        <w:rPr>
          <w:rFonts w:ascii="GHEA Grapalat" w:hAnsi="GHEA Grapalat" w:cs="Arial"/>
          <w:i/>
          <w:iCs/>
          <w:color w:val="002060"/>
          <w:sz w:val="20"/>
          <w:szCs w:val="20"/>
          <w:lang w:val="hy-AM"/>
        </w:rPr>
        <w:fldChar w:fldCharType="begin"/>
      </w:r>
      <w:r w:rsidRPr="000214B7">
        <w:rPr>
          <w:rFonts w:ascii="GHEA Grapalat" w:hAnsi="GHEA Grapalat" w:cs="Arial"/>
          <w:i/>
          <w:iCs/>
          <w:color w:val="002060"/>
          <w:sz w:val="20"/>
          <w:szCs w:val="20"/>
          <w:lang w:val="hy-AM"/>
        </w:rPr>
        <w:instrText xml:space="preserve"> STYLEREF 1 \s </w:instrText>
      </w:r>
      <w:r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2</w:t>
      </w:r>
      <w:r w:rsidRPr="000214B7">
        <w:rPr>
          <w:rFonts w:ascii="GHEA Grapalat" w:hAnsi="GHEA Grapalat" w:cs="Arial"/>
          <w:i/>
          <w:iCs/>
          <w:color w:val="002060"/>
          <w:sz w:val="20"/>
          <w:szCs w:val="20"/>
          <w:lang w:val="hy-AM"/>
        </w:rPr>
        <w:fldChar w:fldCharType="end"/>
      </w:r>
      <w:r w:rsidRPr="000214B7">
        <w:rPr>
          <w:rFonts w:ascii="GHEA Grapalat" w:hAnsi="GHEA Grapalat" w:cs="Arial"/>
          <w:i/>
          <w:iCs/>
          <w:color w:val="002060"/>
          <w:sz w:val="20"/>
          <w:szCs w:val="20"/>
          <w:lang w:val="hy-AM"/>
        </w:rPr>
        <w:t>.</w:t>
      </w:r>
      <w:r w:rsidRPr="000214B7">
        <w:rPr>
          <w:rFonts w:ascii="GHEA Grapalat" w:hAnsi="GHEA Grapalat" w:cs="Arial"/>
          <w:i/>
          <w:iCs/>
          <w:color w:val="002060"/>
          <w:sz w:val="20"/>
          <w:szCs w:val="20"/>
          <w:lang w:val="hy-AM"/>
        </w:rPr>
        <w:fldChar w:fldCharType="begin"/>
      </w:r>
      <w:r w:rsidRPr="000214B7">
        <w:rPr>
          <w:rFonts w:ascii="GHEA Grapalat" w:hAnsi="GHEA Grapalat" w:cs="Arial"/>
          <w:i/>
          <w:iCs/>
          <w:color w:val="002060"/>
          <w:sz w:val="20"/>
          <w:szCs w:val="20"/>
          <w:lang w:val="hy-AM"/>
        </w:rPr>
        <w:instrText xml:space="preserve"> SEQ Պատկեր \* ARABIC \s 1 </w:instrText>
      </w:r>
      <w:r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10</w:t>
      </w:r>
      <w:r w:rsidRPr="000214B7">
        <w:rPr>
          <w:rFonts w:ascii="GHEA Grapalat" w:hAnsi="GHEA Grapalat" w:cs="Arial"/>
          <w:i/>
          <w:iCs/>
          <w:color w:val="002060"/>
          <w:sz w:val="20"/>
          <w:szCs w:val="20"/>
          <w:lang w:val="hy-AM"/>
        </w:rPr>
        <w:fldChar w:fldCharType="end"/>
      </w:r>
      <w:r w:rsidRPr="000214B7">
        <w:rPr>
          <w:rFonts w:ascii="Cambria Math" w:eastAsia="MS Gothic" w:hAnsi="Cambria Math" w:cs="Cambria Math"/>
          <w:i/>
          <w:iCs/>
          <w:color w:val="002060"/>
          <w:sz w:val="20"/>
          <w:szCs w:val="20"/>
          <w:lang w:val="hy-AM"/>
        </w:rPr>
        <w:t>․</w:t>
      </w:r>
      <w:r w:rsidRPr="000214B7">
        <w:rPr>
          <w:rFonts w:ascii="GHEA Grapalat" w:hAnsi="GHEA Grapalat" w:cs="Arial"/>
          <w:i/>
          <w:iCs/>
          <w:color w:val="002060"/>
          <w:sz w:val="20"/>
          <w:szCs w:val="20"/>
          <w:lang w:val="hy-AM"/>
        </w:rPr>
        <w:t xml:space="preserve"> ԲՀ-ների տեսակարար էներգասպառումը 2012թ</w:t>
      </w:r>
      <w:r w:rsidRPr="000214B7">
        <w:rPr>
          <w:rFonts w:ascii="Cambria Math" w:eastAsia="MS Gothic" w:hAnsi="Cambria Math" w:cs="Cambria Math"/>
          <w:i/>
          <w:iCs/>
          <w:color w:val="002060"/>
          <w:sz w:val="20"/>
          <w:szCs w:val="20"/>
          <w:lang w:val="hy-AM"/>
        </w:rPr>
        <w:t>․</w:t>
      </w:r>
      <w:r w:rsidRPr="000214B7">
        <w:rPr>
          <w:rFonts w:ascii="GHEA Grapalat" w:hAnsi="GHEA Grapalat" w:cs="Arial"/>
          <w:i/>
          <w:iCs/>
          <w:color w:val="002060"/>
          <w:sz w:val="20"/>
          <w:szCs w:val="20"/>
          <w:lang w:val="hy-AM"/>
        </w:rPr>
        <w:t xml:space="preserve"> և 2022թ</w:t>
      </w:r>
      <w:r w:rsidRPr="000214B7">
        <w:rPr>
          <w:rFonts w:ascii="Cambria Math" w:eastAsia="MS Gothic" w:hAnsi="Cambria Math" w:cs="Cambria Math"/>
          <w:i/>
          <w:iCs/>
          <w:color w:val="002060"/>
          <w:sz w:val="20"/>
          <w:szCs w:val="20"/>
          <w:lang w:val="hy-AM"/>
        </w:rPr>
        <w:t>․</w:t>
      </w:r>
      <w:r w:rsidRPr="000214B7">
        <w:rPr>
          <w:rFonts w:ascii="GHEA Grapalat" w:hAnsi="GHEA Grapalat" w:cs="Arial"/>
          <w:i/>
          <w:iCs/>
          <w:color w:val="002060"/>
          <w:sz w:val="20"/>
          <w:szCs w:val="20"/>
          <w:lang w:val="hy-AM"/>
        </w:rPr>
        <w:t>, կՎտժ/մ</w:t>
      </w:r>
      <w:r w:rsidRPr="000214B7">
        <w:rPr>
          <w:rFonts w:ascii="GHEA Grapalat" w:hAnsi="GHEA Grapalat" w:cs="Arial"/>
          <w:i/>
          <w:iCs/>
          <w:color w:val="002060"/>
          <w:sz w:val="20"/>
          <w:szCs w:val="20"/>
          <w:vertAlign w:val="superscript"/>
          <w:lang w:val="hy-AM"/>
        </w:rPr>
        <w:t>2,</w:t>
      </w:r>
      <w:r w:rsidRPr="000214B7">
        <w:rPr>
          <w:rFonts w:ascii="GHEA Grapalat" w:hAnsi="GHEA Grapalat" w:cs="Arial"/>
          <w:i/>
          <w:iCs/>
          <w:color w:val="002060"/>
          <w:sz w:val="20"/>
          <w:szCs w:val="20"/>
          <w:lang w:val="hy-AM"/>
        </w:rPr>
        <w:t xml:space="preserve"> տարի</w:t>
      </w:r>
      <w:bookmarkEnd w:id="440"/>
    </w:p>
    <w:p w14:paraId="12325517" w14:textId="77777777" w:rsidR="00A63640" w:rsidRPr="000214B7" w:rsidRDefault="00A63640" w:rsidP="00A369A8">
      <w:pPr>
        <w:spacing w:line="240" w:lineRule="auto"/>
        <w:rPr>
          <w:rFonts w:ascii="GHEA Grapalat" w:hAnsi="GHEA Grapalat" w:cs="Arial"/>
          <w:lang w:val="hy-AM"/>
        </w:rPr>
      </w:pPr>
    </w:p>
    <w:p w14:paraId="2FF72088" w14:textId="77777777" w:rsidR="00A63640" w:rsidRPr="000214B7" w:rsidRDefault="00A63640" w:rsidP="00A369A8">
      <w:pPr>
        <w:spacing w:line="240" w:lineRule="auto"/>
        <w:rPr>
          <w:rFonts w:ascii="GHEA Grapalat" w:hAnsi="GHEA Grapalat" w:cs="Arial"/>
          <w:lang w:val="hy-AM"/>
        </w:rPr>
      </w:pPr>
      <w:r w:rsidRPr="000214B7">
        <w:rPr>
          <w:rFonts w:ascii="GHEA Grapalat" w:hAnsi="GHEA Grapalat" w:cs="Arial"/>
          <w:noProof/>
          <w:lang w:val="hy-AM"/>
        </w:rPr>
        <w:drawing>
          <wp:inline distT="0" distB="0" distL="0" distR="0" wp14:anchorId="6FD34C4D" wp14:editId="7D468E55">
            <wp:extent cx="5943600" cy="5529358"/>
            <wp:effectExtent l="0" t="0" r="0" b="14605"/>
            <wp:docPr id="151037437" name="Chart 1">
              <a:extLst xmlns:a="http://schemas.openxmlformats.org/drawingml/2006/main">
                <a:ext uri="{FF2B5EF4-FFF2-40B4-BE49-F238E27FC236}">
                  <a16:creationId xmlns:a16="http://schemas.microsoft.com/office/drawing/2014/main" id="{CF62D22C-CA79-48D3-8004-5424E2DFBB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09C8FAB" w14:textId="0E38B5C4" w:rsidR="004B4937" w:rsidRPr="000214B7" w:rsidRDefault="004B4937" w:rsidP="00A369A8">
      <w:pPr>
        <w:pStyle w:val="Caption"/>
        <w:widowControl w:val="0"/>
        <w:jc w:val="center"/>
        <w:rPr>
          <w:rFonts w:ascii="GHEA Grapalat" w:hAnsi="GHEA Grapalat" w:cs="Arial"/>
          <w:i w:val="0"/>
          <w:iCs w:val="0"/>
          <w:color w:val="002060"/>
          <w:sz w:val="20"/>
          <w:szCs w:val="20"/>
          <w:lang w:val="hy-AM"/>
        </w:rPr>
      </w:pPr>
      <w:bookmarkStart w:id="441" w:name="_Toc191889859"/>
      <w:r w:rsidRPr="000214B7">
        <w:rPr>
          <w:rFonts w:ascii="GHEA Grapalat" w:hAnsi="GHEA Grapalat" w:cs="Arial"/>
          <w:color w:val="002060"/>
          <w:sz w:val="20"/>
          <w:szCs w:val="20"/>
          <w:lang w:val="hy-AM"/>
        </w:rPr>
        <w:lastRenderedPageBreak/>
        <w:t xml:space="preserve">Պատկեր </w:t>
      </w:r>
      <w:r w:rsidRPr="000214B7">
        <w:rPr>
          <w:rFonts w:ascii="GHEA Grapalat" w:hAnsi="GHEA Grapalat" w:cs="Arial"/>
          <w:i w:val="0"/>
          <w:iCs w:val="0"/>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i w:val="0"/>
          <w:iCs w:val="0"/>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Pr="000214B7">
        <w:rPr>
          <w:rFonts w:ascii="GHEA Grapalat" w:hAnsi="GHEA Grapalat" w:cs="Arial"/>
          <w:i w:val="0"/>
          <w:iCs w:val="0"/>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i w:val="0"/>
          <w:iCs w:val="0"/>
          <w:color w:val="002060"/>
          <w:sz w:val="20"/>
          <w:szCs w:val="20"/>
          <w:lang w:val="hy-AM"/>
        </w:rPr>
        <w:fldChar w:fldCharType="begin"/>
      </w:r>
      <w:r w:rsidRPr="000214B7">
        <w:rPr>
          <w:rFonts w:ascii="GHEA Grapalat" w:hAnsi="GHEA Grapalat" w:cs="Arial"/>
          <w:color w:val="002060"/>
          <w:sz w:val="20"/>
          <w:szCs w:val="20"/>
          <w:lang w:val="hy-AM"/>
        </w:rPr>
        <w:instrText xml:space="preserve"> SEQ Պատկեր \* ARABIC \s 1 </w:instrText>
      </w:r>
      <w:r w:rsidRPr="000214B7">
        <w:rPr>
          <w:rFonts w:ascii="GHEA Grapalat" w:hAnsi="GHEA Grapalat" w:cs="Arial"/>
          <w:i w:val="0"/>
          <w:iCs w:val="0"/>
          <w:color w:val="002060"/>
          <w:sz w:val="20"/>
          <w:szCs w:val="20"/>
          <w:lang w:val="hy-AM"/>
        </w:rPr>
        <w:fldChar w:fldCharType="separate"/>
      </w:r>
      <w:r w:rsidR="00F36E0D" w:rsidRPr="000214B7">
        <w:rPr>
          <w:rFonts w:ascii="GHEA Grapalat" w:hAnsi="GHEA Grapalat" w:cs="Arial"/>
          <w:noProof/>
          <w:color w:val="002060"/>
          <w:sz w:val="20"/>
          <w:szCs w:val="20"/>
          <w:lang w:val="hy-AM"/>
        </w:rPr>
        <w:t>11</w:t>
      </w:r>
      <w:r w:rsidRPr="000214B7">
        <w:rPr>
          <w:rFonts w:ascii="GHEA Grapalat" w:hAnsi="GHEA Grapalat" w:cs="Arial"/>
          <w:i w:val="0"/>
          <w:iCs w:val="0"/>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ԲՀ-ների 2022թ</w:t>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տեսակարար էներգասպառման շեղումը նորմատիվային արժեքից</w:t>
      </w:r>
      <w:r w:rsidRPr="000214B7">
        <w:rPr>
          <w:rFonts w:ascii="GHEA Grapalat" w:hAnsi="GHEA Grapalat" w:cs="Arial"/>
          <w:color w:val="002060"/>
          <w:sz w:val="20"/>
          <w:szCs w:val="20"/>
          <w:lang w:val="hy-AM"/>
        </w:rPr>
        <w:br/>
        <w:t xml:space="preserve"> (կՎտ</w:t>
      </w:r>
      <w:r w:rsidR="00660AAC" w:rsidRPr="000214B7">
        <w:rPr>
          <w:rFonts w:ascii="GHEA Grapalat" w:hAnsi="GHEA Grapalat" w:cs="Arial"/>
          <w:color w:val="002060"/>
          <w:sz w:val="20"/>
          <w:szCs w:val="20"/>
          <w:lang w:val="hy-AM"/>
        </w:rPr>
        <w:t>ժ</w:t>
      </w:r>
      <w:r w:rsidRPr="000214B7">
        <w:rPr>
          <w:rFonts w:ascii="GHEA Grapalat" w:hAnsi="GHEA Grapalat" w:cs="Arial"/>
          <w:color w:val="002060"/>
          <w:sz w:val="20"/>
          <w:szCs w:val="20"/>
          <w:lang w:val="hy-AM"/>
        </w:rPr>
        <w:t>/մ</w:t>
      </w:r>
      <w:r w:rsidRPr="000214B7">
        <w:rPr>
          <w:rFonts w:ascii="GHEA Grapalat" w:hAnsi="GHEA Grapalat" w:cs="Arial"/>
          <w:color w:val="002060"/>
          <w:sz w:val="20"/>
          <w:szCs w:val="20"/>
          <w:vertAlign w:val="superscript"/>
          <w:lang w:val="hy-AM"/>
        </w:rPr>
        <w:t>2</w:t>
      </w:r>
      <w:r w:rsidRPr="000214B7">
        <w:rPr>
          <w:rFonts w:ascii="GHEA Grapalat" w:hAnsi="GHEA Grapalat" w:cs="Arial"/>
          <w:color w:val="002060"/>
          <w:sz w:val="20"/>
          <w:szCs w:val="20"/>
          <w:lang w:val="hy-AM"/>
        </w:rPr>
        <w:t>, տարի)</w:t>
      </w:r>
      <w:bookmarkEnd w:id="441"/>
    </w:p>
    <w:p w14:paraId="4B612528" w14:textId="24BBE62F" w:rsidR="00A63640" w:rsidRPr="000214B7" w:rsidRDefault="00B93FB6" w:rsidP="00A369A8">
      <w:pPr>
        <w:spacing w:line="240" w:lineRule="auto"/>
        <w:ind w:firstLine="720"/>
        <w:jc w:val="both"/>
        <w:rPr>
          <w:rFonts w:ascii="GHEA Grapalat" w:hAnsi="GHEA Grapalat" w:cs="Arial"/>
          <w:lang w:val="hy-AM"/>
        </w:rPr>
      </w:pPr>
      <w:r w:rsidRPr="000214B7">
        <w:rPr>
          <w:rFonts w:ascii="GHEA Grapalat" w:hAnsi="GHEA Grapalat" w:cs="Arial"/>
          <w:lang w:val="hy-AM"/>
        </w:rPr>
        <w:t xml:space="preserve">Ստորև ներկայացված է </w:t>
      </w:r>
      <w:r w:rsidR="00A63640" w:rsidRPr="000214B7">
        <w:rPr>
          <w:rFonts w:ascii="GHEA Grapalat" w:hAnsi="GHEA Grapalat" w:cs="Arial"/>
          <w:lang w:val="hy-AM"/>
        </w:rPr>
        <w:t>ԲՀ-ների  2012թ</w:t>
      </w:r>
      <w:r w:rsidR="00A63640" w:rsidRPr="000214B7">
        <w:rPr>
          <w:rFonts w:ascii="Cambria Math" w:eastAsia="MS Gothic" w:hAnsi="Cambria Math" w:cs="Cambria Math"/>
          <w:lang w:val="hy-AM"/>
        </w:rPr>
        <w:t>․</w:t>
      </w:r>
      <w:r w:rsidR="00A63640" w:rsidRPr="000214B7">
        <w:rPr>
          <w:rFonts w:ascii="GHEA Grapalat" w:hAnsi="GHEA Grapalat" w:cs="Arial"/>
          <w:lang w:val="hy-AM"/>
        </w:rPr>
        <w:t xml:space="preserve"> և 2022թ</w:t>
      </w:r>
      <w:r w:rsidR="00A63640" w:rsidRPr="000214B7">
        <w:rPr>
          <w:rFonts w:ascii="Cambria Math" w:eastAsia="MS Gothic" w:hAnsi="Cambria Math" w:cs="Cambria Math"/>
          <w:lang w:val="hy-AM"/>
        </w:rPr>
        <w:t>․</w:t>
      </w:r>
      <w:r w:rsidR="00A63640" w:rsidRPr="000214B7">
        <w:rPr>
          <w:rFonts w:ascii="GHEA Grapalat" w:hAnsi="GHEA Grapalat" w:cs="Arial"/>
          <w:lang w:val="hy-AM"/>
        </w:rPr>
        <w:t xml:space="preserve"> տեսակարար էներգասպառման շեղումը նորմատիվայինից, կՎտ</w:t>
      </w:r>
      <w:r w:rsidR="00475361" w:rsidRPr="000214B7">
        <w:rPr>
          <w:rFonts w:ascii="GHEA Grapalat" w:hAnsi="GHEA Grapalat" w:cs="Arial"/>
          <w:lang w:val="hy-AM"/>
        </w:rPr>
        <w:t>ժ</w:t>
      </w:r>
      <w:r w:rsidR="00A63640" w:rsidRPr="000214B7">
        <w:rPr>
          <w:rFonts w:ascii="GHEA Grapalat" w:hAnsi="GHEA Grapalat" w:cs="Arial"/>
          <w:lang w:val="hy-AM"/>
        </w:rPr>
        <w:t>/մ</w:t>
      </w:r>
      <w:r w:rsidR="00A63640" w:rsidRPr="000214B7">
        <w:rPr>
          <w:rFonts w:ascii="GHEA Grapalat" w:hAnsi="GHEA Grapalat" w:cs="Arial"/>
          <w:vertAlign w:val="superscript"/>
          <w:lang w:val="hy-AM"/>
        </w:rPr>
        <w:t>2</w:t>
      </w:r>
      <w:r w:rsidR="00A63640" w:rsidRPr="000214B7">
        <w:rPr>
          <w:rFonts w:ascii="GHEA Grapalat" w:hAnsi="GHEA Grapalat" w:cs="Arial"/>
          <w:lang w:val="hy-AM"/>
        </w:rPr>
        <w:t>, տարի</w:t>
      </w:r>
      <w:r w:rsidRPr="000214B7">
        <w:rPr>
          <w:rFonts w:ascii="GHEA Grapalat" w:hAnsi="GHEA Grapalat" w:cs="Arial"/>
          <w:lang w:val="hy-AM"/>
        </w:rPr>
        <w:t>:</w:t>
      </w:r>
    </w:p>
    <w:p w14:paraId="579107C3" w14:textId="0A903A68" w:rsidR="00935790" w:rsidRPr="000214B7" w:rsidRDefault="00E01430" w:rsidP="00935790">
      <w:pPr>
        <w:spacing w:after="0" w:line="240" w:lineRule="auto"/>
        <w:jc w:val="right"/>
        <w:rPr>
          <w:rFonts w:ascii="GHEA Grapalat" w:hAnsi="GHEA Grapalat" w:cs="Arial"/>
          <w:lang w:val="hy-AM"/>
        </w:rPr>
      </w:pPr>
      <w:r w:rsidRPr="000214B7">
        <w:rPr>
          <w:rFonts w:ascii="GHEA Grapalat" w:hAnsi="GHEA Grapalat" w:cs="Arial"/>
          <w:noProof/>
          <w:lang w:val="hy-AM"/>
        </w:rPr>
        <w:drawing>
          <wp:inline distT="0" distB="0" distL="0" distR="0" wp14:anchorId="39DA09B9" wp14:editId="11C014E2">
            <wp:extent cx="6120765" cy="4038089"/>
            <wp:effectExtent l="0" t="0" r="13335" b="635"/>
            <wp:docPr id="2074748911" name="Chart 1">
              <a:extLst xmlns:a="http://schemas.openxmlformats.org/drawingml/2006/main">
                <a:ext uri="{FF2B5EF4-FFF2-40B4-BE49-F238E27FC236}">
                  <a16:creationId xmlns:a16="http://schemas.microsoft.com/office/drawing/2014/main" id="{7D6A1235-4B86-45E9-BAF2-4FDEE77A98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92247C7" w14:textId="50C0A8C4" w:rsidR="004B4937" w:rsidRPr="000214B7" w:rsidRDefault="004B4937" w:rsidP="00935790">
      <w:pPr>
        <w:spacing w:after="0" w:line="240" w:lineRule="auto"/>
        <w:jc w:val="center"/>
        <w:rPr>
          <w:rFonts w:ascii="GHEA Grapalat" w:hAnsi="GHEA Grapalat"/>
          <w:i/>
          <w:iCs/>
          <w:color w:val="002060"/>
          <w:lang w:val="hy-AM"/>
        </w:rPr>
      </w:pPr>
      <w:bookmarkStart w:id="442" w:name="_Toc191889860"/>
      <w:r w:rsidRPr="000214B7">
        <w:rPr>
          <w:rFonts w:ascii="GHEA Grapalat" w:hAnsi="GHEA Grapalat" w:cs="Arial"/>
          <w:i/>
          <w:iCs/>
          <w:color w:val="002060"/>
          <w:sz w:val="20"/>
          <w:szCs w:val="20"/>
          <w:lang w:val="hy-AM"/>
        </w:rPr>
        <w:t xml:space="preserve">Պատկեր </w:t>
      </w:r>
      <w:r w:rsidRPr="000214B7">
        <w:rPr>
          <w:rFonts w:ascii="GHEA Grapalat" w:hAnsi="GHEA Grapalat" w:cs="Arial"/>
          <w:i/>
          <w:iCs/>
          <w:color w:val="002060"/>
          <w:sz w:val="20"/>
          <w:szCs w:val="20"/>
          <w:lang w:val="hy-AM"/>
        </w:rPr>
        <w:fldChar w:fldCharType="begin"/>
      </w:r>
      <w:r w:rsidRPr="000214B7">
        <w:rPr>
          <w:rFonts w:ascii="GHEA Grapalat" w:hAnsi="GHEA Grapalat" w:cs="Arial"/>
          <w:i/>
          <w:iCs/>
          <w:color w:val="002060"/>
          <w:sz w:val="20"/>
          <w:szCs w:val="20"/>
          <w:lang w:val="hy-AM"/>
        </w:rPr>
        <w:instrText xml:space="preserve"> STYLEREF 1 \s </w:instrText>
      </w:r>
      <w:r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2</w:t>
      </w:r>
      <w:r w:rsidRPr="000214B7">
        <w:rPr>
          <w:rFonts w:ascii="GHEA Grapalat" w:hAnsi="GHEA Grapalat" w:cs="Arial"/>
          <w:i/>
          <w:iCs/>
          <w:color w:val="002060"/>
          <w:sz w:val="20"/>
          <w:szCs w:val="20"/>
          <w:lang w:val="hy-AM"/>
        </w:rPr>
        <w:fldChar w:fldCharType="end"/>
      </w:r>
      <w:r w:rsidRPr="000214B7">
        <w:rPr>
          <w:rFonts w:ascii="GHEA Grapalat" w:hAnsi="GHEA Grapalat" w:cs="Arial"/>
          <w:i/>
          <w:iCs/>
          <w:color w:val="002060"/>
          <w:sz w:val="20"/>
          <w:szCs w:val="20"/>
          <w:lang w:val="hy-AM"/>
        </w:rPr>
        <w:t>.</w:t>
      </w:r>
      <w:r w:rsidRPr="000214B7">
        <w:rPr>
          <w:rFonts w:ascii="GHEA Grapalat" w:hAnsi="GHEA Grapalat" w:cs="Arial"/>
          <w:i/>
          <w:iCs/>
          <w:color w:val="002060"/>
          <w:sz w:val="20"/>
          <w:szCs w:val="20"/>
          <w:lang w:val="hy-AM"/>
        </w:rPr>
        <w:fldChar w:fldCharType="begin"/>
      </w:r>
      <w:r w:rsidRPr="000214B7">
        <w:rPr>
          <w:rFonts w:ascii="GHEA Grapalat" w:hAnsi="GHEA Grapalat" w:cs="Arial"/>
          <w:i/>
          <w:iCs/>
          <w:color w:val="002060"/>
          <w:sz w:val="20"/>
          <w:szCs w:val="20"/>
          <w:lang w:val="hy-AM"/>
        </w:rPr>
        <w:instrText xml:space="preserve"> SEQ Պատկեր \* ARABIC \s 1 </w:instrText>
      </w:r>
      <w:r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12</w:t>
      </w:r>
      <w:r w:rsidRPr="000214B7">
        <w:rPr>
          <w:rFonts w:ascii="GHEA Grapalat" w:hAnsi="GHEA Grapalat" w:cs="Arial"/>
          <w:i/>
          <w:iCs/>
          <w:color w:val="002060"/>
          <w:sz w:val="20"/>
          <w:szCs w:val="20"/>
          <w:lang w:val="hy-AM"/>
        </w:rPr>
        <w:fldChar w:fldCharType="end"/>
      </w:r>
      <w:r w:rsidRPr="000214B7">
        <w:rPr>
          <w:rFonts w:ascii="GHEA Grapalat" w:hAnsi="GHEA Grapalat" w:cs="Arial"/>
          <w:i/>
          <w:iCs/>
          <w:color w:val="002060"/>
          <w:sz w:val="20"/>
          <w:szCs w:val="20"/>
          <w:lang w:val="hy-AM"/>
        </w:rPr>
        <w:t>. ԲՀ-ների  2012թ</w:t>
      </w:r>
      <w:r w:rsidRPr="000214B7">
        <w:rPr>
          <w:rFonts w:ascii="Cambria Math" w:hAnsi="Cambria Math" w:cs="Cambria Math"/>
          <w:i/>
          <w:iCs/>
          <w:color w:val="002060"/>
          <w:sz w:val="20"/>
          <w:szCs w:val="20"/>
          <w:lang w:val="hy-AM"/>
        </w:rPr>
        <w:t>․</w:t>
      </w:r>
      <w:r w:rsidRPr="000214B7">
        <w:rPr>
          <w:rFonts w:ascii="GHEA Grapalat" w:hAnsi="GHEA Grapalat" w:cs="Arial"/>
          <w:i/>
          <w:iCs/>
          <w:color w:val="002060"/>
          <w:sz w:val="20"/>
          <w:szCs w:val="20"/>
          <w:lang w:val="hy-AM"/>
        </w:rPr>
        <w:t xml:space="preserve"> և 2022թ</w:t>
      </w:r>
      <w:r w:rsidRPr="000214B7">
        <w:rPr>
          <w:rFonts w:ascii="Cambria Math" w:hAnsi="Cambria Math" w:cs="Cambria Math"/>
          <w:i/>
          <w:iCs/>
          <w:color w:val="002060"/>
          <w:sz w:val="20"/>
          <w:szCs w:val="20"/>
          <w:lang w:val="hy-AM"/>
        </w:rPr>
        <w:t>․</w:t>
      </w:r>
      <w:r w:rsidRPr="000214B7">
        <w:rPr>
          <w:rFonts w:ascii="GHEA Grapalat" w:hAnsi="GHEA Grapalat" w:cs="Arial"/>
          <w:i/>
          <w:iCs/>
          <w:color w:val="002060"/>
          <w:sz w:val="20"/>
          <w:szCs w:val="20"/>
          <w:lang w:val="hy-AM"/>
        </w:rPr>
        <w:t xml:space="preserve"> տեսակարար էներգասպառման շեղումը նորմատիվայինից,</w:t>
      </w:r>
      <w:r w:rsidRPr="000214B7">
        <w:rPr>
          <w:rFonts w:ascii="GHEA Grapalat" w:hAnsi="GHEA Grapalat"/>
          <w:i/>
          <w:iCs/>
          <w:color w:val="002060"/>
          <w:lang w:val="hy-AM"/>
        </w:rPr>
        <w:t xml:space="preserve"> կՎտ</w:t>
      </w:r>
      <w:r w:rsidR="00475361" w:rsidRPr="000214B7">
        <w:rPr>
          <w:rFonts w:ascii="GHEA Grapalat" w:hAnsi="GHEA Grapalat"/>
          <w:i/>
          <w:iCs/>
          <w:color w:val="002060"/>
          <w:lang w:val="hy-AM"/>
        </w:rPr>
        <w:t>ժ</w:t>
      </w:r>
      <w:r w:rsidRPr="000214B7">
        <w:rPr>
          <w:rFonts w:ascii="GHEA Grapalat" w:hAnsi="GHEA Grapalat"/>
          <w:i/>
          <w:iCs/>
          <w:color w:val="002060"/>
          <w:lang w:val="hy-AM"/>
        </w:rPr>
        <w:t>/մ</w:t>
      </w:r>
      <w:r w:rsidRPr="000214B7">
        <w:rPr>
          <w:rFonts w:ascii="GHEA Grapalat" w:hAnsi="GHEA Grapalat"/>
          <w:i/>
          <w:iCs/>
          <w:color w:val="002060"/>
          <w:vertAlign w:val="superscript"/>
          <w:lang w:val="hy-AM"/>
        </w:rPr>
        <w:t>2</w:t>
      </w:r>
      <w:r w:rsidRPr="000214B7">
        <w:rPr>
          <w:rFonts w:ascii="GHEA Grapalat" w:hAnsi="GHEA Grapalat"/>
          <w:i/>
          <w:iCs/>
          <w:color w:val="002060"/>
          <w:lang w:val="hy-AM"/>
        </w:rPr>
        <w:t>, տարի</w:t>
      </w:r>
      <w:bookmarkEnd w:id="442"/>
    </w:p>
    <w:p w14:paraId="6FB9D9B3" w14:textId="73697609" w:rsidR="00073048" w:rsidRPr="000214B7" w:rsidRDefault="00A86F98" w:rsidP="00A369A8">
      <w:pPr>
        <w:spacing w:after="0" w:line="240" w:lineRule="auto"/>
        <w:rPr>
          <w:rFonts w:ascii="GHEA Grapalat" w:hAnsi="GHEA Grapalat" w:cs="Arial"/>
          <w:lang w:val="hy-AM"/>
        </w:rPr>
      </w:pPr>
      <w:r w:rsidRPr="000214B7">
        <w:rPr>
          <w:rFonts w:ascii="GHEA Grapalat" w:hAnsi="GHEA Grapalat" w:cs="Arial"/>
          <w:noProof/>
          <w:lang w:val="hy-AM"/>
        </w:rPr>
        <w:lastRenderedPageBreak/>
        <w:drawing>
          <wp:inline distT="0" distB="0" distL="0" distR="0" wp14:anchorId="2FE23620" wp14:editId="2F372EF3">
            <wp:extent cx="6120765" cy="4011930"/>
            <wp:effectExtent l="0" t="0" r="0" b="7620"/>
            <wp:docPr id="244436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36173" name=""/>
                    <pic:cNvPicPr/>
                  </pic:nvPicPr>
                  <pic:blipFill>
                    <a:blip r:embed="rId70"/>
                    <a:stretch>
                      <a:fillRect/>
                    </a:stretch>
                  </pic:blipFill>
                  <pic:spPr>
                    <a:xfrm>
                      <a:off x="0" y="0"/>
                      <a:ext cx="6120765" cy="4011930"/>
                    </a:xfrm>
                    <a:prstGeom prst="rect">
                      <a:avLst/>
                    </a:prstGeom>
                  </pic:spPr>
                </pic:pic>
              </a:graphicData>
            </a:graphic>
          </wp:inline>
        </w:drawing>
      </w:r>
    </w:p>
    <w:p w14:paraId="1A4F81FC" w14:textId="77777777" w:rsidR="00073048" w:rsidRPr="000214B7" w:rsidRDefault="00073048" w:rsidP="00A369A8">
      <w:pPr>
        <w:spacing w:after="0" w:line="240" w:lineRule="auto"/>
        <w:rPr>
          <w:rFonts w:ascii="GHEA Grapalat" w:hAnsi="GHEA Grapalat" w:cs="Arial"/>
          <w:lang w:val="hy-AM"/>
        </w:rPr>
      </w:pPr>
    </w:p>
    <w:p w14:paraId="06C16A64" w14:textId="4062CBBB" w:rsidR="004B4937" w:rsidRPr="000214B7" w:rsidRDefault="004B4937" w:rsidP="00A369A8">
      <w:pPr>
        <w:pStyle w:val="Caption"/>
        <w:jc w:val="center"/>
        <w:rPr>
          <w:rFonts w:ascii="GHEA Grapalat" w:hAnsi="GHEA Grapalat" w:cs="Arial"/>
          <w:color w:val="002060"/>
          <w:sz w:val="20"/>
          <w:szCs w:val="20"/>
          <w:lang w:val="hy-AM"/>
        </w:rPr>
      </w:pPr>
      <w:bookmarkStart w:id="443" w:name="_Toc191889861"/>
      <w:r w:rsidRPr="000214B7">
        <w:rPr>
          <w:rFonts w:ascii="GHEA Grapalat" w:hAnsi="GHEA Grapalat" w:cs="Arial"/>
          <w:color w:val="002060"/>
          <w:sz w:val="20"/>
          <w:szCs w:val="20"/>
          <w:lang w:val="hy-AM"/>
        </w:rPr>
        <w:t xml:space="preserve">Պատկեր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Պատկեր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13</w:t>
      </w:r>
      <w:r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ԲՀ-ների  2012թ</w:t>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և 2022թ</w:t>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տեսակարար էներգասպառման շեղումը նորմատիվայինից, կՎտ</w:t>
      </w:r>
      <w:r w:rsidR="00475361" w:rsidRPr="000214B7">
        <w:rPr>
          <w:rFonts w:ascii="GHEA Grapalat" w:hAnsi="GHEA Grapalat" w:cs="Arial"/>
          <w:color w:val="002060"/>
          <w:sz w:val="20"/>
          <w:szCs w:val="20"/>
          <w:lang w:val="hy-AM"/>
        </w:rPr>
        <w:t>ժ</w:t>
      </w:r>
      <w:r w:rsidRPr="000214B7">
        <w:rPr>
          <w:rFonts w:ascii="GHEA Grapalat" w:hAnsi="GHEA Grapalat" w:cs="Arial"/>
          <w:color w:val="002060"/>
          <w:sz w:val="20"/>
          <w:szCs w:val="20"/>
          <w:lang w:val="hy-AM"/>
        </w:rPr>
        <w:t>/մ</w:t>
      </w:r>
      <w:r w:rsidRPr="000214B7">
        <w:rPr>
          <w:rFonts w:ascii="GHEA Grapalat" w:hAnsi="GHEA Grapalat" w:cs="Arial"/>
          <w:color w:val="002060"/>
          <w:sz w:val="20"/>
          <w:szCs w:val="20"/>
          <w:vertAlign w:val="superscript"/>
          <w:lang w:val="hy-AM"/>
        </w:rPr>
        <w:t>2</w:t>
      </w:r>
      <w:r w:rsidRPr="000214B7">
        <w:rPr>
          <w:rFonts w:ascii="GHEA Grapalat" w:hAnsi="GHEA Grapalat" w:cs="Arial"/>
          <w:color w:val="002060"/>
          <w:sz w:val="20"/>
          <w:szCs w:val="20"/>
          <w:lang w:val="hy-AM"/>
        </w:rPr>
        <w:t>, տարի</w:t>
      </w:r>
      <w:bookmarkEnd w:id="443"/>
    </w:p>
    <w:p w14:paraId="26C09318" w14:textId="77777777" w:rsidR="00A63640" w:rsidRPr="000214B7" w:rsidRDefault="00A63640" w:rsidP="00A369A8">
      <w:pPr>
        <w:spacing w:line="240" w:lineRule="auto"/>
        <w:rPr>
          <w:rFonts w:ascii="GHEA Grapalat" w:hAnsi="GHEA Grapalat" w:cs="Arial"/>
          <w:lang w:val="hy-AM"/>
        </w:rPr>
      </w:pPr>
      <w:r w:rsidRPr="000214B7">
        <w:rPr>
          <w:rFonts w:ascii="GHEA Grapalat" w:hAnsi="GHEA Grapalat" w:cs="Arial"/>
          <w:noProof/>
          <w:lang w:val="hy-AM"/>
        </w:rPr>
        <w:drawing>
          <wp:inline distT="0" distB="0" distL="0" distR="0" wp14:anchorId="68C987CF" wp14:editId="795AE3D6">
            <wp:extent cx="5943600" cy="3555365"/>
            <wp:effectExtent l="0" t="0" r="0" b="6985"/>
            <wp:docPr id="1251231823" name="Chart 1">
              <a:extLst xmlns:a="http://schemas.openxmlformats.org/drawingml/2006/main">
                <a:ext uri="{FF2B5EF4-FFF2-40B4-BE49-F238E27FC236}">
                  <a16:creationId xmlns:a16="http://schemas.microsoft.com/office/drawing/2014/main" id="{F2373A0D-04D3-491C-BCB2-0A6DB5F78A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E211904" w14:textId="5CFFCCE0" w:rsidR="004B4937" w:rsidRPr="000214B7" w:rsidRDefault="004B4937" w:rsidP="00A369A8">
      <w:pPr>
        <w:pStyle w:val="Caption"/>
        <w:keepNext/>
        <w:jc w:val="center"/>
        <w:rPr>
          <w:rFonts w:ascii="GHEA Grapalat" w:hAnsi="GHEA Grapalat" w:cs="Arial"/>
          <w:color w:val="002060"/>
          <w:sz w:val="20"/>
          <w:szCs w:val="20"/>
          <w:lang w:val="hy-AM"/>
        </w:rPr>
      </w:pPr>
      <w:bookmarkStart w:id="444" w:name="_Toc191889862"/>
      <w:r w:rsidRPr="000214B7">
        <w:rPr>
          <w:rFonts w:ascii="GHEA Grapalat" w:hAnsi="GHEA Grapalat" w:cs="Arial"/>
          <w:color w:val="002060"/>
          <w:sz w:val="20"/>
          <w:szCs w:val="20"/>
          <w:lang w:val="hy-AM"/>
        </w:rPr>
        <w:t xml:space="preserve">Պատկեր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Պատկեր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14</w:t>
      </w:r>
      <w:r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Տարածքի և մեկ այցելուի հաշվով տեսակարար էներգատարության հարաբերակցությունը, կՎտ</w:t>
      </w:r>
      <w:r w:rsidR="00475361" w:rsidRPr="000214B7">
        <w:rPr>
          <w:rFonts w:ascii="GHEA Grapalat" w:hAnsi="GHEA Grapalat" w:cs="Arial"/>
          <w:color w:val="002060"/>
          <w:sz w:val="20"/>
          <w:szCs w:val="20"/>
          <w:lang w:val="hy-AM"/>
        </w:rPr>
        <w:t>ժ</w:t>
      </w:r>
      <w:r w:rsidRPr="000214B7">
        <w:rPr>
          <w:rFonts w:ascii="GHEA Grapalat" w:hAnsi="GHEA Grapalat" w:cs="Arial"/>
          <w:color w:val="002060"/>
          <w:sz w:val="20"/>
          <w:szCs w:val="20"/>
          <w:lang w:val="hy-AM"/>
        </w:rPr>
        <w:t xml:space="preserve"> 2022</w:t>
      </w:r>
      <w:r w:rsidR="00475361" w:rsidRPr="000214B7">
        <w:rPr>
          <w:rFonts w:ascii="GHEA Grapalat" w:hAnsi="GHEA Grapalat" w:cs="Arial"/>
          <w:color w:val="002060"/>
          <w:sz w:val="20"/>
          <w:szCs w:val="20"/>
          <w:lang w:val="hy-AM"/>
        </w:rPr>
        <w:t xml:space="preserve"> թ</w:t>
      </w:r>
      <w:r w:rsidR="00475361" w:rsidRPr="000214B7">
        <w:rPr>
          <w:rFonts w:ascii="Cambria Math" w:eastAsia="MS Gothic" w:hAnsi="Cambria Math" w:cs="Cambria Math"/>
          <w:color w:val="002060"/>
          <w:sz w:val="20"/>
          <w:szCs w:val="20"/>
          <w:lang w:val="hy-AM"/>
        </w:rPr>
        <w:t>․</w:t>
      </w:r>
      <w:r w:rsidR="00475361" w:rsidRPr="000214B7">
        <w:rPr>
          <w:rFonts w:ascii="GHEA Grapalat" w:hAnsi="GHEA Grapalat" w:cs="Arial"/>
          <w:color w:val="002060"/>
          <w:sz w:val="20"/>
          <w:szCs w:val="20"/>
          <w:lang w:val="hy-AM"/>
        </w:rPr>
        <w:t xml:space="preserve">և </w:t>
      </w:r>
      <w:r w:rsidRPr="000214B7">
        <w:rPr>
          <w:rFonts w:ascii="GHEA Grapalat" w:hAnsi="GHEA Grapalat" w:cs="Arial"/>
          <w:color w:val="002060"/>
          <w:sz w:val="20"/>
          <w:szCs w:val="20"/>
          <w:lang w:val="hy-AM"/>
        </w:rPr>
        <w:t>2012թթ</w:t>
      </w:r>
      <w:r w:rsidRPr="000214B7">
        <w:rPr>
          <w:rFonts w:ascii="Cambria Math" w:eastAsia="MS Gothic" w:hAnsi="Cambria Math" w:cs="Cambria Math"/>
          <w:color w:val="002060"/>
          <w:sz w:val="20"/>
          <w:szCs w:val="20"/>
          <w:lang w:val="hy-AM"/>
        </w:rPr>
        <w:t>․</w:t>
      </w:r>
      <w:bookmarkEnd w:id="444"/>
    </w:p>
    <w:p w14:paraId="44D7BFB5" w14:textId="77777777" w:rsidR="00A63640" w:rsidRPr="000214B7" w:rsidRDefault="00A63640" w:rsidP="00A369A8">
      <w:pPr>
        <w:spacing w:line="240" w:lineRule="auto"/>
        <w:rPr>
          <w:rFonts w:ascii="GHEA Grapalat" w:hAnsi="GHEA Grapalat" w:cs="Arial"/>
          <w:lang w:val="hy-AM"/>
        </w:rPr>
      </w:pPr>
    </w:p>
    <w:p w14:paraId="057C5C02" w14:textId="77777777" w:rsidR="00BF6CBF" w:rsidRPr="000214B7" w:rsidRDefault="00A63640" w:rsidP="00A369A8">
      <w:pPr>
        <w:keepNext/>
        <w:spacing w:line="240" w:lineRule="auto"/>
        <w:rPr>
          <w:rFonts w:ascii="GHEA Grapalat" w:hAnsi="GHEA Grapalat" w:cs="Arial"/>
          <w:lang w:val="hy-AM"/>
        </w:rPr>
      </w:pPr>
      <w:r w:rsidRPr="000214B7">
        <w:rPr>
          <w:rFonts w:ascii="GHEA Grapalat" w:hAnsi="GHEA Grapalat" w:cs="Arial"/>
          <w:noProof/>
          <w:lang w:val="hy-AM"/>
        </w:rPr>
        <w:lastRenderedPageBreak/>
        <w:drawing>
          <wp:inline distT="0" distB="0" distL="0" distR="0" wp14:anchorId="496AE05A" wp14:editId="241EDB6C">
            <wp:extent cx="6176645" cy="7933038"/>
            <wp:effectExtent l="0" t="0" r="14605" b="11430"/>
            <wp:docPr id="1104495304" name="Chart 1">
              <a:extLst xmlns:a="http://schemas.openxmlformats.org/drawingml/2006/main">
                <a:ext uri="{FF2B5EF4-FFF2-40B4-BE49-F238E27FC236}">
                  <a16:creationId xmlns:a16="http://schemas.microsoft.com/office/drawing/2014/main" id="{90E09C1E-7460-4276-95E1-0FA21915AE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63611D70" w14:textId="387C0D10" w:rsidR="00A63640" w:rsidRPr="000214B7" w:rsidRDefault="00BF6CBF" w:rsidP="00A369A8">
      <w:pPr>
        <w:pStyle w:val="Caption"/>
        <w:spacing w:after="0"/>
        <w:jc w:val="center"/>
        <w:rPr>
          <w:rFonts w:ascii="GHEA Grapalat" w:hAnsi="GHEA Grapalat" w:cs="Arial"/>
          <w:color w:val="002060"/>
          <w:sz w:val="20"/>
          <w:szCs w:val="20"/>
          <w:lang w:val="hy-AM"/>
        </w:rPr>
      </w:pPr>
      <w:bookmarkStart w:id="445" w:name="_Toc191889863"/>
      <w:r w:rsidRPr="000214B7">
        <w:rPr>
          <w:rFonts w:ascii="GHEA Grapalat" w:hAnsi="GHEA Grapalat" w:cs="Arial"/>
          <w:color w:val="002060"/>
          <w:sz w:val="20"/>
          <w:szCs w:val="20"/>
          <w:lang w:val="hy-AM"/>
        </w:rPr>
        <w:t xml:space="preserve">Պատկեր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Պատկեր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15</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ԲՀ-ների էներգախնայողության ներուժը, 2022թ</w:t>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կՎտ</w:t>
      </w:r>
      <w:r w:rsidR="00475361" w:rsidRPr="000214B7">
        <w:rPr>
          <w:rFonts w:ascii="GHEA Grapalat" w:hAnsi="GHEA Grapalat" w:cs="Arial"/>
          <w:color w:val="002060"/>
          <w:sz w:val="20"/>
          <w:szCs w:val="20"/>
          <w:lang w:val="hy-AM"/>
        </w:rPr>
        <w:t>ժ</w:t>
      </w:r>
      <w:r w:rsidRPr="000214B7">
        <w:rPr>
          <w:rFonts w:ascii="GHEA Grapalat" w:hAnsi="GHEA Grapalat" w:cs="Arial"/>
          <w:color w:val="002060"/>
          <w:sz w:val="20"/>
          <w:szCs w:val="20"/>
          <w:lang w:val="hy-AM"/>
        </w:rPr>
        <w:t>/տարի</w:t>
      </w:r>
      <w:r w:rsidR="00902BFB" w:rsidRPr="000214B7">
        <w:rPr>
          <w:rStyle w:val="FootnoteReference"/>
          <w:rFonts w:ascii="GHEA Grapalat" w:hAnsi="GHEA Grapalat" w:cs="Arial"/>
          <w:color w:val="002060"/>
          <w:sz w:val="20"/>
          <w:szCs w:val="20"/>
          <w:lang w:val="hy-AM"/>
        </w:rPr>
        <w:footnoteReference w:id="39"/>
      </w:r>
      <w:bookmarkEnd w:id="445"/>
    </w:p>
    <w:p w14:paraId="417C4913" w14:textId="2EAEAEE6" w:rsidR="00E83AB5" w:rsidRPr="000214B7" w:rsidRDefault="00E83AB5" w:rsidP="00A369A8">
      <w:pPr>
        <w:pStyle w:val="Caption"/>
        <w:keepNext/>
        <w:rPr>
          <w:rFonts w:ascii="GHEA Grapalat" w:hAnsi="GHEA Grapalat" w:cs="Arial"/>
          <w:color w:val="002060"/>
          <w:sz w:val="20"/>
          <w:szCs w:val="20"/>
          <w:lang w:val="hy-AM"/>
        </w:rPr>
      </w:pPr>
      <w:bookmarkStart w:id="446" w:name="_Toc191889909"/>
      <w:r w:rsidRPr="000214B7">
        <w:rPr>
          <w:rFonts w:ascii="GHEA Grapalat" w:hAnsi="GHEA Grapalat" w:cs="Arial"/>
          <w:color w:val="002060"/>
          <w:sz w:val="20"/>
          <w:szCs w:val="20"/>
          <w:lang w:val="hy-AM"/>
        </w:rPr>
        <w:lastRenderedPageBreak/>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25</w:t>
      </w:r>
      <w:r w:rsidR="00A74ABE" w:rsidRPr="000214B7">
        <w:rPr>
          <w:rFonts w:ascii="GHEA Grapalat" w:hAnsi="GHEA Grapalat" w:cs="Arial"/>
          <w:color w:val="002060"/>
          <w:sz w:val="20"/>
          <w:szCs w:val="20"/>
          <w:lang w:val="hy-AM"/>
        </w:rPr>
        <w:fldChar w:fldCharType="end"/>
      </w:r>
      <w:r w:rsidR="007614B8" w:rsidRPr="000214B7">
        <w:rPr>
          <w:rFonts w:ascii="Cambria Math" w:eastAsia="MS Gothic" w:hAnsi="Cambria Math" w:cs="Cambria Math"/>
          <w:color w:val="002060"/>
          <w:sz w:val="20"/>
          <w:szCs w:val="20"/>
          <w:lang w:val="hy-AM"/>
        </w:rPr>
        <w:t>․</w:t>
      </w:r>
      <w:r w:rsidR="007614B8" w:rsidRPr="000214B7">
        <w:rPr>
          <w:rFonts w:ascii="GHEA Grapalat" w:hAnsi="GHEA Grapalat" w:cs="Arial"/>
          <w:color w:val="002060"/>
          <w:sz w:val="20"/>
          <w:szCs w:val="20"/>
          <w:lang w:val="hy-AM"/>
        </w:rPr>
        <w:t xml:space="preserve"> </w:t>
      </w:r>
      <w:r w:rsidR="004765A3" w:rsidRPr="000214B7">
        <w:rPr>
          <w:rFonts w:ascii="GHEA Grapalat" w:hAnsi="GHEA Grapalat" w:cs="Arial"/>
          <w:color w:val="002060"/>
          <w:sz w:val="20"/>
          <w:szCs w:val="20"/>
          <w:lang w:val="hy-AM"/>
        </w:rPr>
        <w:t xml:space="preserve">ԲՀ-ներում </w:t>
      </w:r>
      <w:r w:rsidR="007614B8" w:rsidRPr="000214B7">
        <w:rPr>
          <w:rFonts w:ascii="GHEA Grapalat" w:hAnsi="GHEA Grapalat" w:cs="Arial"/>
          <w:color w:val="002060"/>
          <w:sz w:val="20"/>
          <w:szCs w:val="20"/>
          <w:lang w:val="hy-AM"/>
        </w:rPr>
        <w:t xml:space="preserve">Էներգախնայողության և </w:t>
      </w:r>
      <w:r w:rsidR="00475361" w:rsidRPr="000214B7">
        <w:rPr>
          <w:rFonts w:ascii="GHEA Grapalat" w:hAnsi="GHEA Grapalat" w:cs="Arial"/>
          <w:color w:val="002060"/>
          <w:sz w:val="20"/>
          <w:szCs w:val="20"/>
          <w:lang w:val="hy-AM"/>
        </w:rPr>
        <w:t>ԿՓ</w:t>
      </w:r>
      <w:r w:rsidR="004765A3" w:rsidRPr="000214B7">
        <w:rPr>
          <w:rFonts w:ascii="GHEA Grapalat" w:hAnsi="GHEA Grapalat" w:cs="Arial"/>
          <w:color w:val="002060"/>
          <w:sz w:val="20"/>
          <w:szCs w:val="20"/>
          <w:lang w:val="hy-AM"/>
        </w:rPr>
        <w:t xml:space="preserve"> մեղմման ներուժը</w:t>
      </w:r>
      <w:r w:rsidR="007E0C0C" w:rsidRPr="000214B7">
        <w:rPr>
          <w:rFonts w:ascii="GHEA Grapalat" w:hAnsi="GHEA Grapalat" w:cs="Arial"/>
          <w:color w:val="002060"/>
          <w:sz w:val="20"/>
          <w:szCs w:val="20"/>
          <w:lang w:val="hy-AM"/>
        </w:rPr>
        <w:t>, 2022թ</w:t>
      </w:r>
      <w:r w:rsidR="007E0C0C" w:rsidRPr="000214B7">
        <w:rPr>
          <w:rFonts w:ascii="Cambria Math" w:eastAsia="MS Gothic" w:hAnsi="Cambria Math" w:cs="Cambria Math"/>
          <w:color w:val="002060"/>
          <w:sz w:val="20"/>
          <w:szCs w:val="20"/>
          <w:lang w:val="hy-AM"/>
        </w:rPr>
        <w:t>․</w:t>
      </w:r>
      <w:r w:rsidR="007E0C0C" w:rsidRPr="000214B7">
        <w:rPr>
          <w:rFonts w:ascii="GHEA Grapalat" w:hAnsi="GHEA Grapalat" w:cs="Arial"/>
          <w:color w:val="002060"/>
          <w:sz w:val="20"/>
          <w:szCs w:val="20"/>
          <w:lang w:val="hy-AM"/>
        </w:rPr>
        <w:t xml:space="preserve"> էներգասպառման համեմատ</w:t>
      </w:r>
      <w:bookmarkEnd w:id="446"/>
    </w:p>
    <w:tbl>
      <w:tblPr>
        <w:tblW w:w="9771" w:type="dxa"/>
        <w:tblCellMar>
          <w:left w:w="0" w:type="dxa"/>
          <w:right w:w="0" w:type="dxa"/>
        </w:tblCellMar>
        <w:tblLook w:val="04A0" w:firstRow="1" w:lastRow="0" w:firstColumn="1" w:lastColumn="0" w:noHBand="0" w:noVBand="1"/>
      </w:tblPr>
      <w:tblGrid>
        <w:gridCol w:w="5146"/>
        <w:gridCol w:w="1175"/>
        <w:gridCol w:w="1465"/>
        <w:gridCol w:w="1985"/>
      </w:tblGrid>
      <w:tr w:rsidR="00A63640" w:rsidRPr="00307BAD" w14:paraId="17ADEEDC" w14:textId="77777777" w:rsidTr="00064D3B">
        <w:trPr>
          <w:trHeight w:val="1140"/>
        </w:trPr>
        <w:tc>
          <w:tcPr>
            <w:tcW w:w="5130" w:type="dxa"/>
            <w:tcBorders>
              <w:top w:val="nil"/>
              <w:left w:val="nil"/>
              <w:bottom w:val="single" w:sz="4" w:space="0" w:color="8EA9DB"/>
              <w:right w:val="nil"/>
            </w:tcBorders>
            <w:shd w:val="clear" w:color="D9E1F2" w:fill="D9E1F2"/>
            <w:noWrap/>
            <w:vAlign w:val="center"/>
            <w:hideMark/>
          </w:tcPr>
          <w:p w14:paraId="33EA78C1" w14:textId="30A42DAB" w:rsidR="00A63640" w:rsidRPr="000214B7" w:rsidRDefault="004765A3"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ԲՀ</w:t>
            </w:r>
            <w:r w:rsidR="00CD6239" w:rsidRPr="000214B7">
              <w:rPr>
                <w:rFonts w:ascii="GHEA Grapalat" w:eastAsia="Times New Roman" w:hAnsi="GHEA Grapalat" w:cs="Arial"/>
                <w:b/>
                <w:bCs/>
                <w:color w:val="000000"/>
                <w:sz w:val="18"/>
                <w:szCs w:val="18"/>
                <w:lang w:val="hy-AM"/>
              </w:rPr>
              <w:t xml:space="preserve"> անվանում</w:t>
            </w:r>
          </w:p>
        </w:tc>
        <w:tc>
          <w:tcPr>
            <w:tcW w:w="0" w:type="auto"/>
            <w:tcBorders>
              <w:top w:val="nil"/>
              <w:left w:val="nil"/>
              <w:bottom w:val="single" w:sz="4" w:space="0" w:color="8EA9DB"/>
              <w:right w:val="nil"/>
            </w:tcBorders>
            <w:shd w:val="clear" w:color="D9E1F2" w:fill="D9E1F2"/>
            <w:noWrap/>
            <w:vAlign w:val="center"/>
            <w:hideMark/>
          </w:tcPr>
          <w:p w14:paraId="41457DAA" w14:textId="2578CB8B" w:rsidR="007614B8" w:rsidRPr="000214B7" w:rsidRDefault="007614B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Տարեկան</w:t>
            </w:r>
          </w:p>
          <w:p w14:paraId="5E95C9AF" w14:textId="5233E986" w:rsidR="007614B8" w:rsidRPr="000214B7" w:rsidRDefault="008A3B92"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է</w:t>
            </w:r>
            <w:r w:rsidR="007614B8" w:rsidRPr="000214B7">
              <w:rPr>
                <w:rFonts w:ascii="GHEA Grapalat" w:eastAsia="Times New Roman" w:hAnsi="GHEA Grapalat" w:cs="Arial"/>
                <w:b/>
                <w:bCs/>
                <w:color w:val="000000"/>
                <w:sz w:val="18"/>
                <w:szCs w:val="18"/>
                <w:lang w:val="hy-AM"/>
              </w:rPr>
              <w:t>ներգա-</w:t>
            </w:r>
          </w:p>
          <w:p w14:paraId="55E50F91" w14:textId="170E8ACE" w:rsidR="007614B8" w:rsidRPr="000214B7" w:rsidRDefault="007614B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սպառումը,</w:t>
            </w:r>
          </w:p>
          <w:p w14:paraId="3A50FE26" w14:textId="0AB5D8CF" w:rsidR="007614B8" w:rsidRPr="000214B7" w:rsidRDefault="007614B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կՎտ</w:t>
            </w:r>
            <w:r w:rsidR="008A3B92" w:rsidRPr="000214B7">
              <w:rPr>
                <w:rFonts w:ascii="Cambria Math" w:eastAsia="MS Gothic" w:hAnsi="Cambria Math" w:cs="Cambria Math"/>
                <w:b/>
                <w:bCs/>
                <w:color w:val="000000"/>
                <w:sz w:val="18"/>
                <w:szCs w:val="18"/>
                <w:lang w:val="hy-AM"/>
              </w:rPr>
              <w:t>․</w:t>
            </w:r>
            <w:r w:rsidRPr="000214B7">
              <w:rPr>
                <w:rFonts w:ascii="GHEA Grapalat" w:eastAsia="Times New Roman" w:hAnsi="GHEA Grapalat" w:cs="Arial"/>
                <w:b/>
                <w:bCs/>
                <w:color w:val="000000"/>
                <w:sz w:val="18"/>
                <w:szCs w:val="18"/>
                <w:lang w:val="hy-AM"/>
              </w:rPr>
              <w:t>Ժ</w:t>
            </w:r>
          </w:p>
          <w:p w14:paraId="45274560" w14:textId="5AE556CE" w:rsidR="00A63640" w:rsidRPr="000214B7" w:rsidRDefault="00A63640" w:rsidP="00A369A8">
            <w:pPr>
              <w:spacing w:after="0" w:line="240" w:lineRule="auto"/>
              <w:jc w:val="center"/>
              <w:rPr>
                <w:rFonts w:ascii="GHEA Grapalat" w:eastAsia="Times New Roman" w:hAnsi="GHEA Grapalat" w:cs="Arial"/>
                <w:b/>
                <w:bCs/>
                <w:color w:val="000000"/>
                <w:sz w:val="18"/>
                <w:szCs w:val="18"/>
                <w:lang w:val="hy-AM"/>
              </w:rPr>
            </w:pPr>
          </w:p>
        </w:tc>
        <w:tc>
          <w:tcPr>
            <w:tcW w:w="1449" w:type="dxa"/>
            <w:tcBorders>
              <w:top w:val="nil"/>
              <w:left w:val="nil"/>
              <w:bottom w:val="single" w:sz="4" w:space="0" w:color="8EA9DB"/>
              <w:right w:val="nil"/>
            </w:tcBorders>
            <w:shd w:val="clear" w:color="D9E1F2" w:fill="D9E1F2"/>
            <w:vAlign w:val="center"/>
            <w:hideMark/>
          </w:tcPr>
          <w:p w14:paraId="0E9D55BC" w14:textId="2743F924" w:rsidR="00A63640" w:rsidRPr="000214B7" w:rsidRDefault="007614B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Էներգախնա-յողության</w:t>
            </w:r>
            <w:r w:rsidR="008A3B92" w:rsidRPr="000214B7">
              <w:rPr>
                <w:rFonts w:ascii="GHEA Grapalat" w:eastAsia="Times New Roman" w:hAnsi="GHEA Grapalat" w:cs="Arial"/>
                <w:b/>
                <w:bCs/>
                <w:color w:val="000000"/>
                <w:sz w:val="18"/>
                <w:szCs w:val="18"/>
                <w:lang w:val="hy-AM"/>
              </w:rPr>
              <w:t xml:space="preserve"> </w:t>
            </w:r>
            <w:r w:rsidRPr="000214B7">
              <w:rPr>
                <w:rFonts w:ascii="GHEA Grapalat" w:eastAsia="Times New Roman" w:hAnsi="GHEA Grapalat" w:cs="Arial"/>
                <w:b/>
                <w:bCs/>
                <w:color w:val="000000"/>
                <w:sz w:val="18"/>
                <w:szCs w:val="18"/>
                <w:lang w:val="hy-AM"/>
              </w:rPr>
              <w:t>ներուժը, կՎտ</w:t>
            </w:r>
            <w:r w:rsidR="008A3B92" w:rsidRPr="000214B7">
              <w:rPr>
                <w:rFonts w:ascii="Cambria Math" w:eastAsia="MS Gothic" w:hAnsi="Cambria Math" w:cs="Cambria Math"/>
                <w:b/>
                <w:bCs/>
                <w:color w:val="000000"/>
                <w:sz w:val="18"/>
                <w:szCs w:val="18"/>
                <w:lang w:val="hy-AM"/>
              </w:rPr>
              <w:t>․</w:t>
            </w:r>
            <w:r w:rsidRPr="000214B7">
              <w:rPr>
                <w:rFonts w:ascii="GHEA Grapalat" w:eastAsia="Times New Roman" w:hAnsi="GHEA Grapalat" w:cs="Arial"/>
                <w:b/>
                <w:bCs/>
                <w:color w:val="000000"/>
                <w:sz w:val="18"/>
                <w:szCs w:val="18"/>
                <w:lang w:val="hy-AM"/>
              </w:rPr>
              <w:t>Ժ/տարի</w:t>
            </w:r>
          </w:p>
        </w:tc>
        <w:tc>
          <w:tcPr>
            <w:tcW w:w="1969" w:type="dxa"/>
            <w:tcBorders>
              <w:top w:val="nil"/>
              <w:left w:val="nil"/>
              <w:bottom w:val="single" w:sz="4" w:space="0" w:color="8EA9DB"/>
              <w:right w:val="nil"/>
            </w:tcBorders>
            <w:shd w:val="clear" w:color="D9E1F2" w:fill="D9E1F2"/>
            <w:vAlign w:val="center"/>
            <w:hideMark/>
          </w:tcPr>
          <w:p w14:paraId="4427A46F" w14:textId="77777777" w:rsidR="007E0C0C" w:rsidRPr="000214B7" w:rsidRDefault="00A63640"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CO</w:t>
            </w:r>
            <w:r w:rsidRPr="000214B7">
              <w:rPr>
                <w:rFonts w:ascii="GHEA Grapalat" w:eastAsia="Times New Roman" w:hAnsi="GHEA Grapalat" w:cs="Arial"/>
                <w:b/>
                <w:bCs/>
                <w:color w:val="000000"/>
                <w:sz w:val="18"/>
                <w:szCs w:val="18"/>
                <w:vertAlign w:val="superscript"/>
                <w:lang w:val="hy-AM"/>
              </w:rPr>
              <w:t>2</w:t>
            </w:r>
            <w:r w:rsidR="007614B8" w:rsidRPr="000214B7">
              <w:rPr>
                <w:rFonts w:ascii="GHEA Grapalat" w:eastAsia="Times New Roman" w:hAnsi="GHEA Grapalat" w:cs="Arial"/>
                <w:b/>
                <w:bCs/>
                <w:color w:val="000000"/>
                <w:sz w:val="18"/>
                <w:szCs w:val="18"/>
                <w:lang w:val="hy-AM"/>
              </w:rPr>
              <w:t xml:space="preserve"> արտանե</w:t>
            </w:r>
            <w:r w:rsidR="007E0C0C" w:rsidRPr="000214B7">
              <w:rPr>
                <w:rFonts w:ascii="GHEA Grapalat" w:eastAsia="Times New Roman" w:hAnsi="GHEA Grapalat" w:cs="Arial"/>
                <w:b/>
                <w:bCs/>
                <w:color w:val="000000"/>
                <w:sz w:val="18"/>
                <w:szCs w:val="18"/>
                <w:lang w:val="hy-AM"/>
              </w:rPr>
              <w:t>-</w:t>
            </w:r>
          </w:p>
          <w:p w14:paraId="44EEC951" w14:textId="57892A46" w:rsidR="00A63640" w:rsidRPr="000214B7" w:rsidRDefault="007614B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տումների կրճատման ներուժը</w:t>
            </w:r>
          </w:p>
        </w:tc>
      </w:tr>
      <w:tr w:rsidR="00A63640" w:rsidRPr="000214B7" w14:paraId="21E04D31" w14:textId="77777777" w:rsidTr="007E0C0C">
        <w:trPr>
          <w:trHeight w:val="285"/>
        </w:trPr>
        <w:tc>
          <w:tcPr>
            <w:tcW w:w="5130" w:type="dxa"/>
            <w:tcBorders>
              <w:top w:val="nil"/>
              <w:left w:val="nil"/>
              <w:bottom w:val="nil"/>
              <w:right w:val="nil"/>
            </w:tcBorders>
            <w:noWrap/>
            <w:vAlign w:val="bottom"/>
            <w:hideMark/>
          </w:tcPr>
          <w:p w14:paraId="06B13DE0"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«Քանաքեռ Զեյթուն» ծննդատուն ՓԲԸ</w:t>
            </w:r>
          </w:p>
        </w:tc>
        <w:tc>
          <w:tcPr>
            <w:tcW w:w="0" w:type="auto"/>
            <w:tcBorders>
              <w:top w:val="nil"/>
              <w:left w:val="nil"/>
              <w:bottom w:val="nil"/>
              <w:right w:val="nil"/>
            </w:tcBorders>
            <w:noWrap/>
            <w:vAlign w:val="bottom"/>
            <w:hideMark/>
          </w:tcPr>
          <w:p w14:paraId="589F6695"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203,565</w:t>
            </w:r>
          </w:p>
        </w:tc>
        <w:tc>
          <w:tcPr>
            <w:tcW w:w="1449" w:type="dxa"/>
            <w:tcBorders>
              <w:top w:val="nil"/>
              <w:left w:val="nil"/>
              <w:bottom w:val="nil"/>
              <w:right w:val="nil"/>
            </w:tcBorders>
            <w:shd w:val="clear" w:color="000000" w:fill="63BE7B"/>
            <w:noWrap/>
            <w:vAlign w:val="bottom"/>
            <w:hideMark/>
          </w:tcPr>
          <w:p w14:paraId="762F4269"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-136,428</w:t>
            </w:r>
          </w:p>
        </w:tc>
        <w:tc>
          <w:tcPr>
            <w:tcW w:w="1969" w:type="dxa"/>
            <w:tcBorders>
              <w:top w:val="nil"/>
              <w:left w:val="nil"/>
              <w:bottom w:val="nil"/>
              <w:right w:val="nil"/>
            </w:tcBorders>
            <w:noWrap/>
            <w:vAlign w:val="bottom"/>
            <w:hideMark/>
          </w:tcPr>
          <w:p w14:paraId="0E139FA6"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-28.9</w:t>
            </w:r>
          </w:p>
        </w:tc>
      </w:tr>
      <w:tr w:rsidR="00A63640" w:rsidRPr="000214B7" w14:paraId="0A95B824" w14:textId="77777777" w:rsidTr="007E0C0C">
        <w:trPr>
          <w:trHeight w:val="285"/>
        </w:trPr>
        <w:tc>
          <w:tcPr>
            <w:tcW w:w="5130" w:type="dxa"/>
            <w:tcBorders>
              <w:top w:val="nil"/>
              <w:left w:val="nil"/>
              <w:bottom w:val="nil"/>
              <w:right w:val="nil"/>
            </w:tcBorders>
            <w:noWrap/>
            <w:vAlign w:val="bottom"/>
            <w:hideMark/>
          </w:tcPr>
          <w:p w14:paraId="34FE18E2"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4 պոլիկլինիկա» ՓԲԸ 1-ին ստորաբաժանում</w:t>
            </w:r>
          </w:p>
        </w:tc>
        <w:tc>
          <w:tcPr>
            <w:tcW w:w="0" w:type="auto"/>
            <w:tcBorders>
              <w:top w:val="nil"/>
              <w:left w:val="nil"/>
              <w:bottom w:val="nil"/>
              <w:right w:val="nil"/>
            </w:tcBorders>
            <w:noWrap/>
            <w:vAlign w:val="bottom"/>
            <w:hideMark/>
          </w:tcPr>
          <w:p w14:paraId="130D65E7"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99,783</w:t>
            </w:r>
          </w:p>
        </w:tc>
        <w:tc>
          <w:tcPr>
            <w:tcW w:w="1449" w:type="dxa"/>
            <w:tcBorders>
              <w:top w:val="nil"/>
              <w:left w:val="nil"/>
              <w:bottom w:val="nil"/>
              <w:right w:val="nil"/>
            </w:tcBorders>
            <w:shd w:val="clear" w:color="000000" w:fill="9DCE7E"/>
            <w:noWrap/>
            <w:vAlign w:val="bottom"/>
            <w:hideMark/>
          </w:tcPr>
          <w:p w14:paraId="040B138E"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-64,638</w:t>
            </w:r>
          </w:p>
        </w:tc>
        <w:tc>
          <w:tcPr>
            <w:tcW w:w="1969" w:type="dxa"/>
            <w:tcBorders>
              <w:top w:val="nil"/>
              <w:left w:val="nil"/>
              <w:bottom w:val="nil"/>
              <w:right w:val="nil"/>
            </w:tcBorders>
            <w:noWrap/>
            <w:vAlign w:val="bottom"/>
            <w:hideMark/>
          </w:tcPr>
          <w:p w14:paraId="37F9F0C0"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-13.7</w:t>
            </w:r>
          </w:p>
        </w:tc>
      </w:tr>
      <w:tr w:rsidR="00A63640" w:rsidRPr="000214B7" w14:paraId="191A3A16" w14:textId="77777777" w:rsidTr="007E0C0C">
        <w:trPr>
          <w:trHeight w:val="285"/>
        </w:trPr>
        <w:tc>
          <w:tcPr>
            <w:tcW w:w="5130" w:type="dxa"/>
            <w:tcBorders>
              <w:top w:val="nil"/>
              <w:left w:val="nil"/>
              <w:bottom w:val="nil"/>
              <w:right w:val="nil"/>
            </w:tcBorders>
            <w:noWrap/>
            <w:vAlign w:val="bottom"/>
            <w:hideMark/>
          </w:tcPr>
          <w:p w14:paraId="2CC5EE02" w14:textId="0F99350A" w:rsidR="00A63640" w:rsidRPr="000214B7" w:rsidRDefault="009E2E69"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w:t>
            </w:r>
            <w:r w:rsidRPr="000214B7" w:rsidDel="009E2E69">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color w:val="000000"/>
                <w:sz w:val="18"/>
                <w:szCs w:val="18"/>
                <w:lang w:val="hy-AM"/>
              </w:rPr>
              <w:t>-</w:t>
            </w:r>
            <w:r w:rsidR="00A63640" w:rsidRPr="000214B7">
              <w:rPr>
                <w:rFonts w:ascii="GHEA Grapalat" w:eastAsia="Times New Roman" w:hAnsi="GHEA Grapalat" w:cs="Arial"/>
                <w:color w:val="000000"/>
                <w:sz w:val="18"/>
                <w:szCs w:val="18"/>
                <w:lang w:val="hy-AM"/>
              </w:rPr>
              <w:t>ի «Շտապօգնություն» ՓԲԸ Թիվ 1 ենթակայան</w:t>
            </w:r>
          </w:p>
        </w:tc>
        <w:tc>
          <w:tcPr>
            <w:tcW w:w="0" w:type="auto"/>
            <w:tcBorders>
              <w:top w:val="nil"/>
              <w:left w:val="nil"/>
              <w:bottom w:val="nil"/>
              <w:right w:val="nil"/>
            </w:tcBorders>
            <w:noWrap/>
            <w:vAlign w:val="bottom"/>
            <w:hideMark/>
          </w:tcPr>
          <w:p w14:paraId="40488DA8"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110,558</w:t>
            </w:r>
          </w:p>
        </w:tc>
        <w:tc>
          <w:tcPr>
            <w:tcW w:w="1449" w:type="dxa"/>
            <w:tcBorders>
              <w:top w:val="nil"/>
              <w:left w:val="nil"/>
              <w:bottom w:val="nil"/>
              <w:right w:val="nil"/>
            </w:tcBorders>
            <w:shd w:val="clear" w:color="000000" w:fill="ADD37F"/>
            <w:noWrap/>
            <w:vAlign w:val="bottom"/>
            <w:hideMark/>
          </w:tcPr>
          <w:p w14:paraId="3A6F3216"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-45,896</w:t>
            </w:r>
          </w:p>
        </w:tc>
        <w:tc>
          <w:tcPr>
            <w:tcW w:w="1969" w:type="dxa"/>
            <w:tcBorders>
              <w:top w:val="nil"/>
              <w:left w:val="nil"/>
              <w:bottom w:val="nil"/>
              <w:right w:val="nil"/>
            </w:tcBorders>
            <w:noWrap/>
            <w:vAlign w:val="bottom"/>
            <w:hideMark/>
          </w:tcPr>
          <w:p w14:paraId="56E1377A"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-9.7</w:t>
            </w:r>
          </w:p>
        </w:tc>
      </w:tr>
      <w:tr w:rsidR="00A63640" w:rsidRPr="000214B7" w14:paraId="2D01F1D9" w14:textId="77777777" w:rsidTr="007E0C0C">
        <w:trPr>
          <w:trHeight w:val="285"/>
        </w:trPr>
        <w:tc>
          <w:tcPr>
            <w:tcW w:w="5130" w:type="dxa"/>
            <w:tcBorders>
              <w:top w:val="nil"/>
              <w:left w:val="nil"/>
              <w:bottom w:val="nil"/>
              <w:right w:val="nil"/>
            </w:tcBorders>
            <w:noWrap/>
            <w:vAlign w:val="bottom"/>
            <w:hideMark/>
          </w:tcPr>
          <w:p w14:paraId="1E330DA6"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«Նոր Արաբկիր» ԱԿ ՓԲԸ Արաբկիր մանկական ստորաբաժանում</w:t>
            </w:r>
          </w:p>
        </w:tc>
        <w:tc>
          <w:tcPr>
            <w:tcW w:w="0" w:type="auto"/>
            <w:tcBorders>
              <w:top w:val="nil"/>
              <w:left w:val="nil"/>
              <w:bottom w:val="nil"/>
              <w:right w:val="nil"/>
            </w:tcBorders>
            <w:noWrap/>
            <w:vAlign w:val="bottom"/>
            <w:hideMark/>
          </w:tcPr>
          <w:p w14:paraId="279F60DD"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164,799</w:t>
            </w:r>
          </w:p>
        </w:tc>
        <w:tc>
          <w:tcPr>
            <w:tcW w:w="1449" w:type="dxa"/>
            <w:tcBorders>
              <w:top w:val="nil"/>
              <w:left w:val="nil"/>
              <w:bottom w:val="nil"/>
              <w:right w:val="nil"/>
            </w:tcBorders>
            <w:shd w:val="clear" w:color="000000" w:fill="D2DE81"/>
            <w:noWrap/>
            <w:vAlign w:val="bottom"/>
            <w:hideMark/>
          </w:tcPr>
          <w:p w14:paraId="2853C3AC"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313</w:t>
            </w:r>
          </w:p>
        </w:tc>
        <w:tc>
          <w:tcPr>
            <w:tcW w:w="1969" w:type="dxa"/>
            <w:tcBorders>
              <w:top w:val="nil"/>
              <w:left w:val="nil"/>
              <w:bottom w:val="nil"/>
              <w:right w:val="nil"/>
            </w:tcBorders>
            <w:noWrap/>
            <w:vAlign w:val="bottom"/>
            <w:hideMark/>
          </w:tcPr>
          <w:p w14:paraId="3086589B"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0.1</w:t>
            </w:r>
          </w:p>
        </w:tc>
      </w:tr>
      <w:tr w:rsidR="00A63640" w:rsidRPr="000214B7" w14:paraId="2CCB6006" w14:textId="77777777" w:rsidTr="007E0C0C">
        <w:trPr>
          <w:trHeight w:val="285"/>
        </w:trPr>
        <w:tc>
          <w:tcPr>
            <w:tcW w:w="5130" w:type="dxa"/>
            <w:tcBorders>
              <w:top w:val="nil"/>
              <w:left w:val="nil"/>
              <w:bottom w:val="nil"/>
              <w:right w:val="nil"/>
            </w:tcBorders>
            <w:noWrap/>
            <w:vAlign w:val="bottom"/>
            <w:hideMark/>
          </w:tcPr>
          <w:p w14:paraId="3EA7ECDF"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17 պոլիկլինիկա» ՓԲԸ Սարի Թաղ ստորաբաժանում</w:t>
            </w:r>
          </w:p>
        </w:tc>
        <w:tc>
          <w:tcPr>
            <w:tcW w:w="0" w:type="auto"/>
            <w:tcBorders>
              <w:top w:val="nil"/>
              <w:left w:val="nil"/>
              <w:bottom w:val="nil"/>
              <w:right w:val="nil"/>
            </w:tcBorders>
            <w:noWrap/>
            <w:vAlign w:val="bottom"/>
            <w:hideMark/>
          </w:tcPr>
          <w:p w14:paraId="4B36F516"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70,125</w:t>
            </w:r>
          </w:p>
        </w:tc>
        <w:tc>
          <w:tcPr>
            <w:tcW w:w="1449" w:type="dxa"/>
            <w:tcBorders>
              <w:top w:val="nil"/>
              <w:left w:val="nil"/>
              <w:bottom w:val="nil"/>
              <w:right w:val="nil"/>
            </w:tcBorders>
            <w:shd w:val="clear" w:color="000000" w:fill="D4DE81"/>
            <w:noWrap/>
            <w:vAlign w:val="bottom"/>
            <w:hideMark/>
          </w:tcPr>
          <w:p w14:paraId="1665312D"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2,717</w:t>
            </w:r>
          </w:p>
        </w:tc>
        <w:tc>
          <w:tcPr>
            <w:tcW w:w="1969" w:type="dxa"/>
            <w:tcBorders>
              <w:top w:val="nil"/>
              <w:left w:val="nil"/>
              <w:bottom w:val="nil"/>
              <w:right w:val="nil"/>
            </w:tcBorders>
            <w:noWrap/>
            <w:vAlign w:val="bottom"/>
            <w:hideMark/>
          </w:tcPr>
          <w:p w14:paraId="431C3934"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0.6</w:t>
            </w:r>
          </w:p>
        </w:tc>
      </w:tr>
      <w:tr w:rsidR="00A63640" w:rsidRPr="000214B7" w14:paraId="652B4F44" w14:textId="77777777" w:rsidTr="007E0C0C">
        <w:trPr>
          <w:trHeight w:val="285"/>
        </w:trPr>
        <w:tc>
          <w:tcPr>
            <w:tcW w:w="5130" w:type="dxa"/>
            <w:tcBorders>
              <w:top w:val="nil"/>
              <w:left w:val="nil"/>
              <w:bottom w:val="nil"/>
              <w:right w:val="nil"/>
            </w:tcBorders>
            <w:noWrap/>
            <w:vAlign w:val="bottom"/>
            <w:hideMark/>
          </w:tcPr>
          <w:p w14:paraId="112FA1BF"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4 պոլիկլինիկա» ՓԲԸ Նորք Մարաշ ստորաբաժանում</w:t>
            </w:r>
          </w:p>
        </w:tc>
        <w:tc>
          <w:tcPr>
            <w:tcW w:w="0" w:type="auto"/>
            <w:tcBorders>
              <w:top w:val="nil"/>
              <w:left w:val="nil"/>
              <w:bottom w:val="nil"/>
              <w:right w:val="nil"/>
            </w:tcBorders>
            <w:noWrap/>
            <w:vAlign w:val="bottom"/>
            <w:hideMark/>
          </w:tcPr>
          <w:p w14:paraId="6B5CCE83"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114,497</w:t>
            </w:r>
          </w:p>
        </w:tc>
        <w:tc>
          <w:tcPr>
            <w:tcW w:w="1449" w:type="dxa"/>
            <w:tcBorders>
              <w:top w:val="nil"/>
              <w:left w:val="nil"/>
              <w:bottom w:val="nil"/>
              <w:right w:val="nil"/>
            </w:tcBorders>
            <w:shd w:val="clear" w:color="000000" w:fill="D5DF81"/>
            <w:noWrap/>
            <w:vAlign w:val="bottom"/>
            <w:hideMark/>
          </w:tcPr>
          <w:p w14:paraId="626B6548"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3,859</w:t>
            </w:r>
          </w:p>
        </w:tc>
        <w:tc>
          <w:tcPr>
            <w:tcW w:w="1969" w:type="dxa"/>
            <w:tcBorders>
              <w:top w:val="nil"/>
              <w:left w:val="nil"/>
              <w:bottom w:val="nil"/>
              <w:right w:val="nil"/>
            </w:tcBorders>
            <w:noWrap/>
            <w:vAlign w:val="bottom"/>
            <w:hideMark/>
          </w:tcPr>
          <w:p w14:paraId="4D19785C"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0.8</w:t>
            </w:r>
          </w:p>
        </w:tc>
      </w:tr>
      <w:tr w:rsidR="00A63640" w:rsidRPr="000214B7" w14:paraId="1318CE0F" w14:textId="77777777" w:rsidTr="007E0C0C">
        <w:trPr>
          <w:trHeight w:val="285"/>
        </w:trPr>
        <w:tc>
          <w:tcPr>
            <w:tcW w:w="5130" w:type="dxa"/>
            <w:tcBorders>
              <w:top w:val="nil"/>
              <w:left w:val="nil"/>
              <w:bottom w:val="nil"/>
              <w:right w:val="nil"/>
            </w:tcBorders>
            <w:noWrap/>
            <w:vAlign w:val="bottom"/>
            <w:hideMark/>
          </w:tcPr>
          <w:p w14:paraId="498CC87B" w14:textId="1357B717" w:rsidR="00A63640" w:rsidRPr="000214B7" w:rsidRDefault="00CD6239"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ԵՔ-ի</w:t>
            </w:r>
            <w:r w:rsidR="00A63640" w:rsidRPr="000214B7">
              <w:rPr>
                <w:rFonts w:ascii="GHEA Grapalat" w:eastAsia="Times New Roman" w:hAnsi="GHEA Grapalat" w:cs="Arial"/>
                <w:color w:val="000000"/>
                <w:sz w:val="18"/>
                <w:szCs w:val="18"/>
                <w:lang w:val="hy-AM"/>
              </w:rPr>
              <w:t xml:space="preserve"> «Շտապօգնություն» ՓԲԸ </w:t>
            </w:r>
            <w:r w:rsidR="008A3B92" w:rsidRPr="000214B7">
              <w:rPr>
                <w:rFonts w:ascii="GHEA Grapalat" w:eastAsia="Times New Roman" w:hAnsi="GHEA Grapalat" w:cs="Arial"/>
                <w:color w:val="000000"/>
                <w:sz w:val="18"/>
                <w:szCs w:val="18"/>
                <w:lang w:val="hy-AM"/>
              </w:rPr>
              <w:t>թ</w:t>
            </w:r>
            <w:r w:rsidR="00A63640" w:rsidRPr="000214B7">
              <w:rPr>
                <w:rFonts w:ascii="GHEA Grapalat" w:eastAsia="Times New Roman" w:hAnsi="GHEA Grapalat" w:cs="Arial"/>
                <w:color w:val="000000"/>
                <w:sz w:val="18"/>
                <w:szCs w:val="18"/>
                <w:lang w:val="hy-AM"/>
              </w:rPr>
              <w:t>իվ 5 ենթակայան</w:t>
            </w:r>
          </w:p>
        </w:tc>
        <w:tc>
          <w:tcPr>
            <w:tcW w:w="0" w:type="auto"/>
            <w:tcBorders>
              <w:top w:val="nil"/>
              <w:left w:val="nil"/>
              <w:bottom w:val="nil"/>
              <w:right w:val="nil"/>
            </w:tcBorders>
            <w:noWrap/>
            <w:vAlign w:val="bottom"/>
            <w:hideMark/>
          </w:tcPr>
          <w:p w14:paraId="38F3FC4A"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84,022</w:t>
            </w:r>
          </w:p>
        </w:tc>
        <w:tc>
          <w:tcPr>
            <w:tcW w:w="1449" w:type="dxa"/>
            <w:tcBorders>
              <w:top w:val="nil"/>
              <w:left w:val="nil"/>
              <w:bottom w:val="nil"/>
              <w:right w:val="nil"/>
            </w:tcBorders>
            <w:shd w:val="clear" w:color="000000" w:fill="D8DF81"/>
            <w:noWrap/>
            <w:vAlign w:val="bottom"/>
            <w:hideMark/>
          </w:tcPr>
          <w:p w14:paraId="0322620D"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6,723</w:t>
            </w:r>
          </w:p>
        </w:tc>
        <w:tc>
          <w:tcPr>
            <w:tcW w:w="1969" w:type="dxa"/>
            <w:tcBorders>
              <w:top w:val="nil"/>
              <w:left w:val="nil"/>
              <w:bottom w:val="nil"/>
              <w:right w:val="nil"/>
            </w:tcBorders>
            <w:noWrap/>
            <w:vAlign w:val="bottom"/>
            <w:hideMark/>
          </w:tcPr>
          <w:p w14:paraId="591844EB"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w:t>
            </w:r>
          </w:p>
        </w:tc>
      </w:tr>
      <w:tr w:rsidR="00A63640" w:rsidRPr="000214B7" w14:paraId="4ED74D3D" w14:textId="77777777" w:rsidTr="007E0C0C">
        <w:trPr>
          <w:trHeight w:val="285"/>
        </w:trPr>
        <w:tc>
          <w:tcPr>
            <w:tcW w:w="5130" w:type="dxa"/>
            <w:tcBorders>
              <w:top w:val="nil"/>
              <w:left w:val="nil"/>
              <w:bottom w:val="nil"/>
              <w:right w:val="nil"/>
            </w:tcBorders>
            <w:noWrap/>
            <w:vAlign w:val="bottom"/>
            <w:hideMark/>
          </w:tcPr>
          <w:p w14:paraId="39A5C208"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17 պոլիկլինիկա» ՓԲԸ</w:t>
            </w:r>
          </w:p>
        </w:tc>
        <w:tc>
          <w:tcPr>
            <w:tcW w:w="0" w:type="auto"/>
            <w:tcBorders>
              <w:top w:val="nil"/>
              <w:left w:val="nil"/>
              <w:bottom w:val="nil"/>
              <w:right w:val="nil"/>
            </w:tcBorders>
            <w:noWrap/>
            <w:vAlign w:val="bottom"/>
            <w:hideMark/>
          </w:tcPr>
          <w:p w14:paraId="271189AB"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250,219</w:t>
            </w:r>
          </w:p>
        </w:tc>
        <w:tc>
          <w:tcPr>
            <w:tcW w:w="1449" w:type="dxa"/>
            <w:tcBorders>
              <w:top w:val="nil"/>
              <w:left w:val="nil"/>
              <w:bottom w:val="nil"/>
              <w:right w:val="nil"/>
            </w:tcBorders>
            <w:shd w:val="clear" w:color="000000" w:fill="D8DF81"/>
            <w:noWrap/>
            <w:vAlign w:val="bottom"/>
            <w:hideMark/>
          </w:tcPr>
          <w:p w14:paraId="66DB3A03"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7,192</w:t>
            </w:r>
          </w:p>
        </w:tc>
        <w:tc>
          <w:tcPr>
            <w:tcW w:w="1969" w:type="dxa"/>
            <w:tcBorders>
              <w:top w:val="nil"/>
              <w:left w:val="nil"/>
              <w:bottom w:val="nil"/>
              <w:right w:val="nil"/>
            </w:tcBorders>
            <w:noWrap/>
            <w:vAlign w:val="bottom"/>
            <w:hideMark/>
          </w:tcPr>
          <w:p w14:paraId="034D7D94"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w:t>
            </w:r>
          </w:p>
        </w:tc>
      </w:tr>
      <w:tr w:rsidR="00A63640" w:rsidRPr="000214B7" w14:paraId="6DD3DAE8" w14:textId="77777777" w:rsidTr="007E0C0C">
        <w:trPr>
          <w:trHeight w:val="285"/>
        </w:trPr>
        <w:tc>
          <w:tcPr>
            <w:tcW w:w="5130" w:type="dxa"/>
            <w:tcBorders>
              <w:top w:val="nil"/>
              <w:left w:val="nil"/>
              <w:bottom w:val="nil"/>
              <w:right w:val="nil"/>
            </w:tcBorders>
            <w:noWrap/>
            <w:vAlign w:val="bottom"/>
            <w:hideMark/>
          </w:tcPr>
          <w:p w14:paraId="34BAF907"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9 մանկական պոլիկլինիկա» ՓԲԸ</w:t>
            </w:r>
          </w:p>
        </w:tc>
        <w:tc>
          <w:tcPr>
            <w:tcW w:w="0" w:type="auto"/>
            <w:tcBorders>
              <w:top w:val="nil"/>
              <w:left w:val="nil"/>
              <w:bottom w:val="nil"/>
              <w:right w:val="nil"/>
            </w:tcBorders>
            <w:noWrap/>
            <w:vAlign w:val="bottom"/>
            <w:hideMark/>
          </w:tcPr>
          <w:p w14:paraId="03F04030"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100,024</w:t>
            </w:r>
          </w:p>
        </w:tc>
        <w:tc>
          <w:tcPr>
            <w:tcW w:w="1449" w:type="dxa"/>
            <w:tcBorders>
              <w:top w:val="nil"/>
              <w:left w:val="nil"/>
              <w:bottom w:val="nil"/>
              <w:right w:val="nil"/>
            </w:tcBorders>
            <w:shd w:val="clear" w:color="000000" w:fill="DBE081"/>
            <w:noWrap/>
            <w:vAlign w:val="bottom"/>
            <w:hideMark/>
          </w:tcPr>
          <w:p w14:paraId="32DB1F38"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10,715</w:t>
            </w:r>
          </w:p>
        </w:tc>
        <w:tc>
          <w:tcPr>
            <w:tcW w:w="1969" w:type="dxa"/>
            <w:tcBorders>
              <w:top w:val="nil"/>
              <w:left w:val="nil"/>
              <w:bottom w:val="nil"/>
              <w:right w:val="nil"/>
            </w:tcBorders>
            <w:noWrap/>
            <w:vAlign w:val="bottom"/>
            <w:hideMark/>
          </w:tcPr>
          <w:p w14:paraId="1B498083"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2.3</w:t>
            </w:r>
          </w:p>
        </w:tc>
      </w:tr>
      <w:tr w:rsidR="00A63640" w:rsidRPr="000214B7" w14:paraId="3AED7E56" w14:textId="77777777" w:rsidTr="007E0C0C">
        <w:trPr>
          <w:trHeight w:val="285"/>
        </w:trPr>
        <w:tc>
          <w:tcPr>
            <w:tcW w:w="5130" w:type="dxa"/>
            <w:tcBorders>
              <w:top w:val="nil"/>
              <w:left w:val="nil"/>
              <w:bottom w:val="nil"/>
              <w:right w:val="nil"/>
            </w:tcBorders>
            <w:noWrap/>
            <w:vAlign w:val="bottom"/>
            <w:hideMark/>
          </w:tcPr>
          <w:p w14:paraId="7381F4C2"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«Նոր Արեշ» պոլիկլինիկա ՓԲԸ Նուբարաշեն ստորաբաժանում</w:t>
            </w:r>
          </w:p>
        </w:tc>
        <w:tc>
          <w:tcPr>
            <w:tcW w:w="0" w:type="auto"/>
            <w:tcBorders>
              <w:top w:val="nil"/>
              <w:left w:val="nil"/>
              <w:bottom w:val="nil"/>
              <w:right w:val="nil"/>
            </w:tcBorders>
            <w:noWrap/>
            <w:vAlign w:val="bottom"/>
            <w:hideMark/>
          </w:tcPr>
          <w:p w14:paraId="5B97A7B1"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81,564</w:t>
            </w:r>
          </w:p>
        </w:tc>
        <w:tc>
          <w:tcPr>
            <w:tcW w:w="1449" w:type="dxa"/>
            <w:tcBorders>
              <w:top w:val="nil"/>
              <w:left w:val="nil"/>
              <w:bottom w:val="nil"/>
              <w:right w:val="nil"/>
            </w:tcBorders>
            <w:shd w:val="clear" w:color="000000" w:fill="DBE081"/>
            <w:noWrap/>
            <w:vAlign w:val="bottom"/>
            <w:hideMark/>
          </w:tcPr>
          <w:p w14:paraId="64091CD2"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10,863</w:t>
            </w:r>
          </w:p>
        </w:tc>
        <w:tc>
          <w:tcPr>
            <w:tcW w:w="1969" w:type="dxa"/>
            <w:tcBorders>
              <w:top w:val="nil"/>
              <w:left w:val="nil"/>
              <w:bottom w:val="nil"/>
              <w:right w:val="nil"/>
            </w:tcBorders>
            <w:noWrap/>
            <w:vAlign w:val="bottom"/>
            <w:hideMark/>
          </w:tcPr>
          <w:p w14:paraId="4CA3973B"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2.3</w:t>
            </w:r>
          </w:p>
        </w:tc>
      </w:tr>
      <w:tr w:rsidR="00A63640" w:rsidRPr="000214B7" w14:paraId="61919D36" w14:textId="77777777" w:rsidTr="007E0C0C">
        <w:trPr>
          <w:trHeight w:val="285"/>
        </w:trPr>
        <w:tc>
          <w:tcPr>
            <w:tcW w:w="5130" w:type="dxa"/>
            <w:tcBorders>
              <w:top w:val="nil"/>
              <w:left w:val="nil"/>
              <w:bottom w:val="nil"/>
              <w:right w:val="nil"/>
            </w:tcBorders>
            <w:noWrap/>
            <w:vAlign w:val="bottom"/>
            <w:hideMark/>
          </w:tcPr>
          <w:p w14:paraId="44148328"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8 պոլիկլինիկա» ՓԲԸ Կիլիկիա մասնաճյուղ</w:t>
            </w:r>
          </w:p>
        </w:tc>
        <w:tc>
          <w:tcPr>
            <w:tcW w:w="0" w:type="auto"/>
            <w:tcBorders>
              <w:top w:val="nil"/>
              <w:left w:val="nil"/>
              <w:bottom w:val="nil"/>
              <w:right w:val="nil"/>
            </w:tcBorders>
            <w:noWrap/>
            <w:vAlign w:val="bottom"/>
            <w:hideMark/>
          </w:tcPr>
          <w:p w14:paraId="61F86E2B"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26,274</w:t>
            </w:r>
          </w:p>
        </w:tc>
        <w:tc>
          <w:tcPr>
            <w:tcW w:w="1449" w:type="dxa"/>
            <w:tcBorders>
              <w:top w:val="nil"/>
              <w:left w:val="nil"/>
              <w:bottom w:val="nil"/>
              <w:right w:val="nil"/>
            </w:tcBorders>
            <w:shd w:val="clear" w:color="000000" w:fill="E2E282"/>
            <w:noWrap/>
            <w:vAlign w:val="bottom"/>
            <w:hideMark/>
          </w:tcPr>
          <w:p w14:paraId="12A76342"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19,789</w:t>
            </w:r>
          </w:p>
        </w:tc>
        <w:tc>
          <w:tcPr>
            <w:tcW w:w="1969" w:type="dxa"/>
            <w:tcBorders>
              <w:top w:val="nil"/>
              <w:left w:val="nil"/>
              <w:bottom w:val="nil"/>
              <w:right w:val="nil"/>
            </w:tcBorders>
            <w:noWrap/>
            <w:vAlign w:val="bottom"/>
            <w:hideMark/>
          </w:tcPr>
          <w:p w14:paraId="3A978337"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4.2</w:t>
            </w:r>
          </w:p>
        </w:tc>
      </w:tr>
      <w:tr w:rsidR="00A63640" w:rsidRPr="000214B7" w14:paraId="5C799A67" w14:textId="77777777" w:rsidTr="007E0C0C">
        <w:trPr>
          <w:trHeight w:val="285"/>
        </w:trPr>
        <w:tc>
          <w:tcPr>
            <w:tcW w:w="5130" w:type="dxa"/>
            <w:tcBorders>
              <w:top w:val="nil"/>
              <w:left w:val="nil"/>
              <w:bottom w:val="nil"/>
              <w:right w:val="nil"/>
            </w:tcBorders>
            <w:noWrap/>
            <w:vAlign w:val="bottom"/>
            <w:hideMark/>
          </w:tcPr>
          <w:p w14:paraId="2A48FE5B" w14:textId="6F71B8F7" w:rsidR="00A63640" w:rsidRPr="000214B7" w:rsidRDefault="00CD6239"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ԵՔ-</w:t>
            </w:r>
            <w:r w:rsidR="00A63640" w:rsidRPr="000214B7">
              <w:rPr>
                <w:rFonts w:ascii="GHEA Grapalat" w:eastAsia="Times New Roman" w:hAnsi="GHEA Grapalat" w:cs="Arial"/>
                <w:color w:val="000000"/>
                <w:sz w:val="18"/>
                <w:szCs w:val="18"/>
                <w:lang w:val="hy-AM"/>
              </w:rPr>
              <w:t xml:space="preserve">ի «Շտապօգնություն» ՓԲԸ </w:t>
            </w:r>
            <w:r w:rsidR="008A3B92" w:rsidRPr="000214B7">
              <w:rPr>
                <w:rFonts w:ascii="GHEA Grapalat" w:eastAsia="Times New Roman" w:hAnsi="GHEA Grapalat" w:cs="Arial"/>
                <w:color w:val="000000"/>
                <w:sz w:val="18"/>
                <w:szCs w:val="18"/>
                <w:lang w:val="hy-AM"/>
              </w:rPr>
              <w:t>թ</w:t>
            </w:r>
            <w:r w:rsidR="00A63640" w:rsidRPr="000214B7">
              <w:rPr>
                <w:rFonts w:ascii="GHEA Grapalat" w:eastAsia="Times New Roman" w:hAnsi="GHEA Grapalat" w:cs="Arial"/>
                <w:color w:val="000000"/>
                <w:sz w:val="18"/>
                <w:szCs w:val="18"/>
                <w:lang w:val="hy-AM"/>
              </w:rPr>
              <w:t>իվ 2 ենթակայան</w:t>
            </w:r>
          </w:p>
        </w:tc>
        <w:tc>
          <w:tcPr>
            <w:tcW w:w="0" w:type="auto"/>
            <w:tcBorders>
              <w:top w:val="nil"/>
              <w:left w:val="nil"/>
              <w:bottom w:val="nil"/>
              <w:right w:val="nil"/>
            </w:tcBorders>
            <w:noWrap/>
            <w:vAlign w:val="bottom"/>
            <w:hideMark/>
          </w:tcPr>
          <w:p w14:paraId="4D52A573"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102,751</w:t>
            </w:r>
          </w:p>
        </w:tc>
        <w:tc>
          <w:tcPr>
            <w:tcW w:w="1449" w:type="dxa"/>
            <w:tcBorders>
              <w:top w:val="nil"/>
              <w:left w:val="nil"/>
              <w:bottom w:val="nil"/>
              <w:right w:val="nil"/>
            </w:tcBorders>
            <w:shd w:val="clear" w:color="000000" w:fill="E7E482"/>
            <w:noWrap/>
            <w:vAlign w:val="bottom"/>
            <w:hideMark/>
          </w:tcPr>
          <w:p w14:paraId="76A2160C"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25,452</w:t>
            </w:r>
          </w:p>
        </w:tc>
        <w:tc>
          <w:tcPr>
            <w:tcW w:w="1969" w:type="dxa"/>
            <w:tcBorders>
              <w:top w:val="nil"/>
              <w:left w:val="nil"/>
              <w:bottom w:val="nil"/>
              <w:right w:val="nil"/>
            </w:tcBorders>
            <w:noWrap/>
            <w:vAlign w:val="bottom"/>
            <w:hideMark/>
          </w:tcPr>
          <w:p w14:paraId="4334D26E"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5.4</w:t>
            </w:r>
          </w:p>
        </w:tc>
      </w:tr>
      <w:tr w:rsidR="00A63640" w:rsidRPr="000214B7" w14:paraId="18E2A087" w14:textId="77777777" w:rsidTr="007E0C0C">
        <w:trPr>
          <w:trHeight w:val="285"/>
        </w:trPr>
        <w:tc>
          <w:tcPr>
            <w:tcW w:w="5130" w:type="dxa"/>
            <w:tcBorders>
              <w:top w:val="nil"/>
              <w:left w:val="nil"/>
              <w:bottom w:val="nil"/>
              <w:right w:val="nil"/>
            </w:tcBorders>
            <w:noWrap/>
            <w:vAlign w:val="bottom"/>
            <w:hideMark/>
          </w:tcPr>
          <w:p w14:paraId="40255675" w14:textId="227F9926"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w:t>
            </w:r>
            <w:r w:rsidR="00CD6239" w:rsidRPr="000214B7">
              <w:rPr>
                <w:rFonts w:ascii="GHEA Grapalat" w:eastAsia="Times New Roman" w:hAnsi="GHEA Grapalat" w:cs="Arial"/>
                <w:color w:val="000000"/>
                <w:sz w:val="18"/>
                <w:szCs w:val="18"/>
                <w:lang w:val="hy-AM"/>
              </w:rPr>
              <w:t>Ք-</w:t>
            </w:r>
            <w:r w:rsidRPr="000214B7">
              <w:rPr>
                <w:rFonts w:ascii="GHEA Grapalat" w:eastAsia="Times New Roman" w:hAnsi="GHEA Grapalat" w:cs="Arial"/>
                <w:color w:val="000000"/>
                <w:sz w:val="18"/>
                <w:szCs w:val="18"/>
                <w:lang w:val="hy-AM"/>
              </w:rPr>
              <w:t xml:space="preserve">ի «Շտապօգնություն» ՓԲԸ </w:t>
            </w:r>
            <w:r w:rsidR="008A3B92" w:rsidRPr="000214B7">
              <w:rPr>
                <w:rFonts w:ascii="GHEA Grapalat" w:eastAsia="Times New Roman" w:hAnsi="GHEA Grapalat" w:cs="Arial"/>
                <w:color w:val="000000"/>
                <w:sz w:val="18"/>
                <w:szCs w:val="18"/>
                <w:lang w:val="hy-AM"/>
              </w:rPr>
              <w:t>թ</w:t>
            </w:r>
            <w:r w:rsidRPr="000214B7">
              <w:rPr>
                <w:rFonts w:ascii="GHEA Grapalat" w:eastAsia="Times New Roman" w:hAnsi="GHEA Grapalat" w:cs="Arial"/>
                <w:color w:val="000000"/>
                <w:sz w:val="18"/>
                <w:szCs w:val="18"/>
                <w:lang w:val="hy-AM"/>
              </w:rPr>
              <w:t>իվ 4 ենթակայան</w:t>
            </w:r>
          </w:p>
        </w:tc>
        <w:tc>
          <w:tcPr>
            <w:tcW w:w="0" w:type="auto"/>
            <w:tcBorders>
              <w:top w:val="nil"/>
              <w:left w:val="nil"/>
              <w:bottom w:val="nil"/>
              <w:right w:val="nil"/>
            </w:tcBorders>
            <w:noWrap/>
            <w:vAlign w:val="bottom"/>
            <w:hideMark/>
          </w:tcPr>
          <w:p w14:paraId="737295B3"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111,548</w:t>
            </w:r>
          </w:p>
        </w:tc>
        <w:tc>
          <w:tcPr>
            <w:tcW w:w="1449" w:type="dxa"/>
            <w:tcBorders>
              <w:top w:val="nil"/>
              <w:left w:val="nil"/>
              <w:bottom w:val="nil"/>
              <w:right w:val="nil"/>
            </w:tcBorders>
            <w:shd w:val="clear" w:color="000000" w:fill="EEE683"/>
            <w:noWrap/>
            <w:vAlign w:val="bottom"/>
            <w:hideMark/>
          </w:tcPr>
          <w:p w14:paraId="0DE5F402"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34,249</w:t>
            </w:r>
          </w:p>
        </w:tc>
        <w:tc>
          <w:tcPr>
            <w:tcW w:w="1969" w:type="dxa"/>
            <w:tcBorders>
              <w:top w:val="nil"/>
              <w:left w:val="nil"/>
              <w:bottom w:val="nil"/>
              <w:right w:val="nil"/>
            </w:tcBorders>
            <w:noWrap/>
            <w:vAlign w:val="bottom"/>
            <w:hideMark/>
          </w:tcPr>
          <w:p w14:paraId="49CEAD7E"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7.3</w:t>
            </w:r>
          </w:p>
        </w:tc>
      </w:tr>
      <w:tr w:rsidR="00A63640" w:rsidRPr="000214B7" w14:paraId="237C647A" w14:textId="77777777" w:rsidTr="007E0C0C">
        <w:trPr>
          <w:trHeight w:val="285"/>
        </w:trPr>
        <w:tc>
          <w:tcPr>
            <w:tcW w:w="5130" w:type="dxa"/>
            <w:tcBorders>
              <w:top w:val="nil"/>
              <w:left w:val="nil"/>
              <w:bottom w:val="nil"/>
              <w:right w:val="nil"/>
            </w:tcBorders>
            <w:noWrap/>
            <w:vAlign w:val="bottom"/>
            <w:hideMark/>
          </w:tcPr>
          <w:p w14:paraId="49352825"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13 պոլիկլինիկա» ՓԲԸ</w:t>
            </w:r>
          </w:p>
        </w:tc>
        <w:tc>
          <w:tcPr>
            <w:tcW w:w="0" w:type="auto"/>
            <w:tcBorders>
              <w:top w:val="nil"/>
              <w:left w:val="nil"/>
              <w:bottom w:val="nil"/>
              <w:right w:val="nil"/>
            </w:tcBorders>
            <w:noWrap/>
            <w:vAlign w:val="bottom"/>
            <w:hideMark/>
          </w:tcPr>
          <w:p w14:paraId="1751E9C3"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130,031</w:t>
            </w:r>
          </w:p>
        </w:tc>
        <w:tc>
          <w:tcPr>
            <w:tcW w:w="1449" w:type="dxa"/>
            <w:tcBorders>
              <w:top w:val="nil"/>
              <w:left w:val="nil"/>
              <w:bottom w:val="nil"/>
              <w:right w:val="nil"/>
            </w:tcBorders>
            <w:shd w:val="clear" w:color="000000" w:fill="F0E683"/>
            <w:noWrap/>
            <w:vAlign w:val="bottom"/>
            <w:hideMark/>
          </w:tcPr>
          <w:p w14:paraId="3C819AE8"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36,499</w:t>
            </w:r>
          </w:p>
        </w:tc>
        <w:tc>
          <w:tcPr>
            <w:tcW w:w="1969" w:type="dxa"/>
            <w:tcBorders>
              <w:top w:val="nil"/>
              <w:left w:val="nil"/>
              <w:bottom w:val="nil"/>
              <w:right w:val="nil"/>
            </w:tcBorders>
            <w:noWrap/>
            <w:vAlign w:val="bottom"/>
            <w:hideMark/>
          </w:tcPr>
          <w:p w14:paraId="5320918B"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7.7</w:t>
            </w:r>
          </w:p>
        </w:tc>
      </w:tr>
      <w:tr w:rsidR="00A63640" w:rsidRPr="000214B7" w14:paraId="6405F819" w14:textId="77777777" w:rsidTr="007E0C0C">
        <w:trPr>
          <w:trHeight w:val="285"/>
        </w:trPr>
        <w:tc>
          <w:tcPr>
            <w:tcW w:w="5130" w:type="dxa"/>
            <w:tcBorders>
              <w:top w:val="nil"/>
              <w:left w:val="nil"/>
              <w:bottom w:val="nil"/>
              <w:right w:val="nil"/>
            </w:tcBorders>
            <w:noWrap/>
            <w:vAlign w:val="bottom"/>
            <w:hideMark/>
          </w:tcPr>
          <w:p w14:paraId="76277422"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20 պոլիկլինիկա» ՓԲԸ</w:t>
            </w:r>
          </w:p>
        </w:tc>
        <w:tc>
          <w:tcPr>
            <w:tcW w:w="0" w:type="auto"/>
            <w:tcBorders>
              <w:top w:val="nil"/>
              <w:left w:val="nil"/>
              <w:bottom w:val="nil"/>
              <w:right w:val="nil"/>
            </w:tcBorders>
            <w:noWrap/>
            <w:vAlign w:val="bottom"/>
            <w:hideMark/>
          </w:tcPr>
          <w:p w14:paraId="629F380E"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369,734</w:t>
            </w:r>
          </w:p>
        </w:tc>
        <w:tc>
          <w:tcPr>
            <w:tcW w:w="1449" w:type="dxa"/>
            <w:tcBorders>
              <w:top w:val="nil"/>
              <w:left w:val="nil"/>
              <w:bottom w:val="nil"/>
              <w:right w:val="nil"/>
            </w:tcBorders>
            <w:shd w:val="clear" w:color="000000" w:fill="F3E783"/>
            <w:noWrap/>
            <w:vAlign w:val="bottom"/>
            <w:hideMark/>
          </w:tcPr>
          <w:p w14:paraId="11366D18"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40,619</w:t>
            </w:r>
          </w:p>
        </w:tc>
        <w:tc>
          <w:tcPr>
            <w:tcW w:w="1969" w:type="dxa"/>
            <w:tcBorders>
              <w:top w:val="nil"/>
              <w:left w:val="nil"/>
              <w:bottom w:val="nil"/>
              <w:right w:val="nil"/>
            </w:tcBorders>
            <w:noWrap/>
            <w:vAlign w:val="bottom"/>
            <w:hideMark/>
          </w:tcPr>
          <w:p w14:paraId="7003FCCB"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8.6</w:t>
            </w:r>
          </w:p>
        </w:tc>
      </w:tr>
      <w:tr w:rsidR="00A63640" w:rsidRPr="000214B7" w14:paraId="2A905227" w14:textId="77777777" w:rsidTr="007E0C0C">
        <w:trPr>
          <w:trHeight w:val="285"/>
        </w:trPr>
        <w:tc>
          <w:tcPr>
            <w:tcW w:w="5130" w:type="dxa"/>
            <w:tcBorders>
              <w:top w:val="nil"/>
              <w:left w:val="nil"/>
              <w:bottom w:val="nil"/>
              <w:right w:val="nil"/>
            </w:tcBorders>
            <w:noWrap/>
            <w:vAlign w:val="bottom"/>
            <w:hideMark/>
          </w:tcPr>
          <w:p w14:paraId="540BB6C4"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4 պոլիկլինիկա» ՓԲԸ</w:t>
            </w:r>
          </w:p>
        </w:tc>
        <w:tc>
          <w:tcPr>
            <w:tcW w:w="0" w:type="auto"/>
            <w:tcBorders>
              <w:top w:val="nil"/>
              <w:left w:val="nil"/>
              <w:bottom w:val="nil"/>
              <w:right w:val="nil"/>
            </w:tcBorders>
            <w:noWrap/>
            <w:vAlign w:val="bottom"/>
            <w:hideMark/>
          </w:tcPr>
          <w:p w14:paraId="606F5551"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130,969</w:t>
            </w:r>
          </w:p>
        </w:tc>
        <w:tc>
          <w:tcPr>
            <w:tcW w:w="1449" w:type="dxa"/>
            <w:tcBorders>
              <w:top w:val="nil"/>
              <w:left w:val="nil"/>
              <w:bottom w:val="nil"/>
              <w:right w:val="nil"/>
            </w:tcBorders>
            <w:shd w:val="clear" w:color="000000" w:fill="FBEA83"/>
            <w:noWrap/>
            <w:vAlign w:val="bottom"/>
            <w:hideMark/>
          </w:tcPr>
          <w:p w14:paraId="2A28F5A5"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49,895</w:t>
            </w:r>
          </w:p>
        </w:tc>
        <w:tc>
          <w:tcPr>
            <w:tcW w:w="1969" w:type="dxa"/>
            <w:tcBorders>
              <w:top w:val="nil"/>
              <w:left w:val="nil"/>
              <w:bottom w:val="nil"/>
              <w:right w:val="nil"/>
            </w:tcBorders>
            <w:noWrap/>
            <w:vAlign w:val="bottom"/>
            <w:hideMark/>
          </w:tcPr>
          <w:p w14:paraId="00648008"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10.6</w:t>
            </w:r>
          </w:p>
        </w:tc>
      </w:tr>
      <w:tr w:rsidR="00A63640" w:rsidRPr="000214B7" w14:paraId="547EB5F7" w14:textId="77777777" w:rsidTr="007E0C0C">
        <w:trPr>
          <w:trHeight w:val="285"/>
        </w:trPr>
        <w:tc>
          <w:tcPr>
            <w:tcW w:w="5130" w:type="dxa"/>
            <w:tcBorders>
              <w:top w:val="nil"/>
              <w:left w:val="nil"/>
              <w:bottom w:val="nil"/>
              <w:right w:val="nil"/>
            </w:tcBorders>
            <w:noWrap/>
            <w:vAlign w:val="bottom"/>
            <w:hideMark/>
          </w:tcPr>
          <w:p w14:paraId="7DAC7230"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22 պոլիկլինիկա» ՓԲԸ</w:t>
            </w:r>
          </w:p>
        </w:tc>
        <w:tc>
          <w:tcPr>
            <w:tcW w:w="0" w:type="auto"/>
            <w:tcBorders>
              <w:top w:val="nil"/>
              <w:left w:val="nil"/>
              <w:bottom w:val="nil"/>
              <w:right w:val="nil"/>
            </w:tcBorders>
            <w:noWrap/>
            <w:vAlign w:val="bottom"/>
            <w:hideMark/>
          </w:tcPr>
          <w:p w14:paraId="5BA5A9BA"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105,208</w:t>
            </w:r>
          </w:p>
        </w:tc>
        <w:tc>
          <w:tcPr>
            <w:tcW w:w="1449" w:type="dxa"/>
            <w:tcBorders>
              <w:top w:val="nil"/>
              <w:left w:val="nil"/>
              <w:bottom w:val="nil"/>
              <w:right w:val="nil"/>
            </w:tcBorders>
            <w:shd w:val="clear" w:color="000000" w:fill="FEEA83"/>
            <w:noWrap/>
            <w:vAlign w:val="bottom"/>
            <w:hideMark/>
          </w:tcPr>
          <w:p w14:paraId="7D6D1C02"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53,964</w:t>
            </w:r>
          </w:p>
        </w:tc>
        <w:tc>
          <w:tcPr>
            <w:tcW w:w="1969" w:type="dxa"/>
            <w:tcBorders>
              <w:top w:val="nil"/>
              <w:left w:val="nil"/>
              <w:bottom w:val="nil"/>
              <w:right w:val="nil"/>
            </w:tcBorders>
            <w:noWrap/>
            <w:vAlign w:val="bottom"/>
            <w:hideMark/>
          </w:tcPr>
          <w:p w14:paraId="5DD877F4"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11.4</w:t>
            </w:r>
          </w:p>
        </w:tc>
      </w:tr>
      <w:tr w:rsidR="00A63640" w:rsidRPr="000214B7" w14:paraId="049CFB5F" w14:textId="77777777" w:rsidTr="007E0C0C">
        <w:trPr>
          <w:trHeight w:val="285"/>
        </w:trPr>
        <w:tc>
          <w:tcPr>
            <w:tcW w:w="5130" w:type="dxa"/>
            <w:tcBorders>
              <w:top w:val="nil"/>
              <w:left w:val="nil"/>
              <w:bottom w:val="nil"/>
              <w:right w:val="nil"/>
            </w:tcBorders>
            <w:noWrap/>
            <w:vAlign w:val="bottom"/>
            <w:hideMark/>
          </w:tcPr>
          <w:p w14:paraId="1C1794E8"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13 պոլիկլինիկա» ՓԲԸ Նորագավիթ ստորաբաժանում</w:t>
            </w:r>
          </w:p>
        </w:tc>
        <w:tc>
          <w:tcPr>
            <w:tcW w:w="0" w:type="auto"/>
            <w:tcBorders>
              <w:top w:val="nil"/>
              <w:left w:val="nil"/>
              <w:bottom w:val="nil"/>
              <w:right w:val="nil"/>
            </w:tcBorders>
            <w:noWrap/>
            <w:vAlign w:val="bottom"/>
            <w:hideMark/>
          </w:tcPr>
          <w:p w14:paraId="4FB84965"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94,388</w:t>
            </w:r>
          </w:p>
        </w:tc>
        <w:tc>
          <w:tcPr>
            <w:tcW w:w="1449" w:type="dxa"/>
            <w:tcBorders>
              <w:top w:val="nil"/>
              <w:left w:val="nil"/>
              <w:bottom w:val="nil"/>
              <w:right w:val="nil"/>
            </w:tcBorders>
            <w:shd w:val="clear" w:color="000000" w:fill="FFEB84"/>
            <w:noWrap/>
            <w:vAlign w:val="bottom"/>
            <w:hideMark/>
          </w:tcPr>
          <w:p w14:paraId="6BE47B9C"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54,274</w:t>
            </w:r>
          </w:p>
        </w:tc>
        <w:tc>
          <w:tcPr>
            <w:tcW w:w="1969" w:type="dxa"/>
            <w:tcBorders>
              <w:top w:val="nil"/>
              <w:left w:val="nil"/>
              <w:bottom w:val="nil"/>
              <w:right w:val="nil"/>
            </w:tcBorders>
            <w:noWrap/>
            <w:vAlign w:val="bottom"/>
            <w:hideMark/>
          </w:tcPr>
          <w:p w14:paraId="3766FA4C"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11.5</w:t>
            </w:r>
          </w:p>
        </w:tc>
      </w:tr>
      <w:tr w:rsidR="00A63640" w:rsidRPr="000214B7" w14:paraId="6237AB8B" w14:textId="77777777" w:rsidTr="007E0C0C">
        <w:trPr>
          <w:trHeight w:val="285"/>
        </w:trPr>
        <w:tc>
          <w:tcPr>
            <w:tcW w:w="5130" w:type="dxa"/>
            <w:tcBorders>
              <w:top w:val="nil"/>
              <w:left w:val="nil"/>
              <w:bottom w:val="nil"/>
              <w:right w:val="nil"/>
            </w:tcBorders>
            <w:noWrap/>
            <w:vAlign w:val="bottom"/>
            <w:hideMark/>
          </w:tcPr>
          <w:p w14:paraId="1564231D"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«Կառլեն Եսայանի անվան պոլիկլինիկա» ՓԲԸ</w:t>
            </w:r>
          </w:p>
        </w:tc>
        <w:tc>
          <w:tcPr>
            <w:tcW w:w="0" w:type="auto"/>
            <w:tcBorders>
              <w:top w:val="nil"/>
              <w:left w:val="nil"/>
              <w:bottom w:val="nil"/>
              <w:right w:val="nil"/>
            </w:tcBorders>
            <w:noWrap/>
            <w:vAlign w:val="bottom"/>
            <w:hideMark/>
          </w:tcPr>
          <w:p w14:paraId="3DA3BA78"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188,857</w:t>
            </w:r>
          </w:p>
        </w:tc>
        <w:tc>
          <w:tcPr>
            <w:tcW w:w="1449" w:type="dxa"/>
            <w:tcBorders>
              <w:top w:val="nil"/>
              <w:left w:val="nil"/>
              <w:bottom w:val="nil"/>
              <w:right w:val="nil"/>
            </w:tcBorders>
            <w:shd w:val="clear" w:color="000000" w:fill="FFEB84"/>
            <w:noWrap/>
            <w:vAlign w:val="bottom"/>
            <w:hideMark/>
          </w:tcPr>
          <w:p w14:paraId="4D356A81"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73,009</w:t>
            </w:r>
          </w:p>
        </w:tc>
        <w:tc>
          <w:tcPr>
            <w:tcW w:w="1969" w:type="dxa"/>
            <w:tcBorders>
              <w:top w:val="nil"/>
              <w:left w:val="nil"/>
              <w:bottom w:val="nil"/>
              <w:right w:val="nil"/>
            </w:tcBorders>
            <w:noWrap/>
            <w:vAlign w:val="bottom"/>
            <w:hideMark/>
          </w:tcPr>
          <w:p w14:paraId="1543B9B2"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15.5</w:t>
            </w:r>
          </w:p>
        </w:tc>
      </w:tr>
      <w:tr w:rsidR="00A63640" w:rsidRPr="000214B7" w14:paraId="2E3F9C5C" w14:textId="77777777" w:rsidTr="007E0C0C">
        <w:trPr>
          <w:trHeight w:val="285"/>
        </w:trPr>
        <w:tc>
          <w:tcPr>
            <w:tcW w:w="5130" w:type="dxa"/>
            <w:tcBorders>
              <w:top w:val="nil"/>
              <w:left w:val="nil"/>
              <w:bottom w:val="nil"/>
              <w:right w:val="nil"/>
            </w:tcBorders>
            <w:noWrap/>
            <w:vAlign w:val="bottom"/>
            <w:hideMark/>
          </w:tcPr>
          <w:p w14:paraId="0CBCD116"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19 պոլիկլինիկա» ՓԲԸ</w:t>
            </w:r>
          </w:p>
        </w:tc>
        <w:tc>
          <w:tcPr>
            <w:tcW w:w="0" w:type="auto"/>
            <w:tcBorders>
              <w:top w:val="nil"/>
              <w:left w:val="nil"/>
              <w:bottom w:val="nil"/>
              <w:right w:val="nil"/>
            </w:tcBorders>
            <w:noWrap/>
            <w:vAlign w:val="bottom"/>
            <w:hideMark/>
          </w:tcPr>
          <w:p w14:paraId="42ADE773"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463,139</w:t>
            </w:r>
          </w:p>
        </w:tc>
        <w:tc>
          <w:tcPr>
            <w:tcW w:w="1449" w:type="dxa"/>
            <w:tcBorders>
              <w:top w:val="nil"/>
              <w:left w:val="nil"/>
              <w:bottom w:val="nil"/>
              <w:right w:val="nil"/>
            </w:tcBorders>
            <w:shd w:val="clear" w:color="000000" w:fill="FFE984"/>
            <w:noWrap/>
            <w:vAlign w:val="bottom"/>
            <w:hideMark/>
          </w:tcPr>
          <w:p w14:paraId="2494F1EF"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105,450</w:t>
            </w:r>
          </w:p>
        </w:tc>
        <w:tc>
          <w:tcPr>
            <w:tcW w:w="1969" w:type="dxa"/>
            <w:tcBorders>
              <w:top w:val="nil"/>
              <w:left w:val="nil"/>
              <w:bottom w:val="nil"/>
              <w:right w:val="nil"/>
            </w:tcBorders>
            <w:noWrap/>
            <w:vAlign w:val="bottom"/>
            <w:hideMark/>
          </w:tcPr>
          <w:p w14:paraId="0112186C"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22.3</w:t>
            </w:r>
          </w:p>
        </w:tc>
      </w:tr>
      <w:tr w:rsidR="00A63640" w:rsidRPr="000214B7" w14:paraId="6BBEE382" w14:textId="77777777" w:rsidTr="007E0C0C">
        <w:trPr>
          <w:trHeight w:val="285"/>
        </w:trPr>
        <w:tc>
          <w:tcPr>
            <w:tcW w:w="5130" w:type="dxa"/>
            <w:tcBorders>
              <w:top w:val="nil"/>
              <w:left w:val="nil"/>
              <w:bottom w:val="nil"/>
              <w:right w:val="nil"/>
            </w:tcBorders>
            <w:noWrap/>
            <w:vAlign w:val="bottom"/>
            <w:hideMark/>
          </w:tcPr>
          <w:p w14:paraId="595E46F2"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16 պոլիկլինիկա» ՓԲԸ</w:t>
            </w:r>
          </w:p>
        </w:tc>
        <w:tc>
          <w:tcPr>
            <w:tcW w:w="0" w:type="auto"/>
            <w:tcBorders>
              <w:top w:val="nil"/>
              <w:left w:val="nil"/>
              <w:bottom w:val="nil"/>
              <w:right w:val="nil"/>
            </w:tcBorders>
            <w:noWrap/>
            <w:vAlign w:val="bottom"/>
            <w:hideMark/>
          </w:tcPr>
          <w:p w14:paraId="10D488DF"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308,141</w:t>
            </w:r>
          </w:p>
        </w:tc>
        <w:tc>
          <w:tcPr>
            <w:tcW w:w="1449" w:type="dxa"/>
            <w:tcBorders>
              <w:top w:val="nil"/>
              <w:left w:val="nil"/>
              <w:bottom w:val="nil"/>
              <w:right w:val="nil"/>
            </w:tcBorders>
            <w:shd w:val="clear" w:color="000000" w:fill="FFE884"/>
            <w:noWrap/>
            <w:vAlign w:val="bottom"/>
            <w:hideMark/>
          </w:tcPr>
          <w:p w14:paraId="449391CD"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134,434</w:t>
            </w:r>
          </w:p>
        </w:tc>
        <w:tc>
          <w:tcPr>
            <w:tcW w:w="1969" w:type="dxa"/>
            <w:tcBorders>
              <w:top w:val="nil"/>
              <w:left w:val="nil"/>
              <w:bottom w:val="nil"/>
              <w:right w:val="nil"/>
            </w:tcBorders>
            <w:noWrap/>
            <w:vAlign w:val="bottom"/>
            <w:hideMark/>
          </w:tcPr>
          <w:p w14:paraId="6C4D478D"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28.5</w:t>
            </w:r>
          </w:p>
        </w:tc>
      </w:tr>
      <w:tr w:rsidR="00A63640" w:rsidRPr="000214B7" w14:paraId="0D961841" w14:textId="77777777" w:rsidTr="007E0C0C">
        <w:trPr>
          <w:trHeight w:val="285"/>
        </w:trPr>
        <w:tc>
          <w:tcPr>
            <w:tcW w:w="5130" w:type="dxa"/>
            <w:tcBorders>
              <w:top w:val="nil"/>
              <w:left w:val="nil"/>
              <w:bottom w:val="nil"/>
              <w:right w:val="nil"/>
            </w:tcBorders>
            <w:noWrap/>
            <w:vAlign w:val="bottom"/>
            <w:hideMark/>
          </w:tcPr>
          <w:p w14:paraId="152AD2AA"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12 Պոլիկլինիկա» ՓԲԸ</w:t>
            </w:r>
          </w:p>
        </w:tc>
        <w:tc>
          <w:tcPr>
            <w:tcW w:w="0" w:type="auto"/>
            <w:tcBorders>
              <w:top w:val="nil"/>
              <w:left w:val="nil"/>
              <w:bottom w:val="nil"/>
              <w:right w:val="nil"/>
            </w:tcBorders>
            <w:noWrap/>
            <w:vAlign w:val="bottom"/>
            <w:hideMark/>
          </w:tcPr>
          <w:p w14:paraId="26E06E8B"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491,746</w:t>
            </w:r>
          </w:p>
        </w:tc>
        <w:tc>
          <w:tcPr>
            <w:tcW w:w="1449" w:type="dxa"/>
            <w:tcBorders>
              <w:top w:val="nil"/>
              <w:left w:val="nil"/>
              <w:bottom w:val="nil"/>
              <w:right w:val="nil"/>
            </w:tcBorders>
            <w:shd w:val="clear" w:color="000000" w:fill="FFE884"/>
            <w:noWrap/>
            <w:vAlign w:val="bottom"/>
            <w:hideMark/>
          </w:tcPr>
          <w:p w14:paraId="0AFD9979"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135,156</w:t>
            </w:r>
          </w:p>
        </w:tc>
        <w:tc>
          <w:tcPr>
            <w:tcW w:w="1969" w:type="dxa"/>
            <w:tcBorders>
              <w:top w:val="nil"/>
              <w:left w:val="nil"/>
              <w:bottom w:val="nil"/>
              <w:right w:val="nil"/>
            </w:tcBorders>
            <w:noWrap/>
            <w:vAlign w:val="bottom"/>
            <w:hideMark/>
          </w:tcPr>
          <w:p w14:paraId="3DF57BAB"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28.6</w:t>
            </w:r>
          </w:p>
        </w:tc>
      </w:tr>
      <w:tr w:rsidR="00A63640" w:rsidRPr="000214B7" w14:paraId="7394409C" w14:textId="77777777" w:rsidTr="007E0C0C">
        <w:trPr>
          <w:trHeight w:val="285"/>
        </w:trPr>
        <w:tc>
          <w:tcPr>
            <w:tcW w:w="5130" w:type="dxa"/>
            <w:tcBorders>
              <w:top w:val="nil"/>
              <w:left w:val="nil"/>
              <w:bottom w:val="nil"/>
              <w:right w:val="nil"/>
            </w:tcBorders>
            <w:noWrap/>
            <w:vAlign w:val="bottom"/>
            <w:hideMark/>
          </w:tcPr>
          <w:p w14:paraId="522D33E1"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15 պոլիկլինիկա» ՓԲԸ</w:t>
            </w:r>
          </w:p>
        </w:tc>
        <w:tc>
          <w:tcPr>
            <w:tcW w:w="0" w:type="auto"/>
            <w:tcBorders>
              <w:top w:val="nil"/>
              <w:left w:val="nil"/>
              <w:bottom w:val="nil"/>
              <w:right w:val="nil"/>
            </w:tcBorders>
            <w:noWrap/>
            <w:vAlign w:val="bottom"/>
            <w:hideMark/>
          </w:tcPr>
          <w:p w14:paraId="2B2C1668"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136,709</w:t>
            </w:r>
          </w:p>
        </w:tc>
        <w:tc>
          <w:tcPr>
            <w:tcW w:w="1449" w:type="dxa"/>
            <w:tcBorders>
              <w:top w:val="nil"/>
              <w:left w:val="nil"/>
              <w:bottom w:val="nil"/>
              <w:right w:val="nil"/>
            </w:tcBorders>
            <w:shd w:val="clear" w:color="000000" w:fill="FFE884"/>
            <w:noWrap/>
            <w:vAlign w:val="bottom"/>
            <w:hideMark/>
          </w:tcPr>
          <w:p w14:paraId="55645B30"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136,709</w:t>
            </w:r>
          </w:p>
        </w:tc>
        <w:tc>
          <w:tcPr>
            <w:tcW w:w="1969" w:type="dxa"/>
            <w:tcBorders>
              <w:top w:val="nil"/>
              <w:left w:val="nil"/>
              <w:bottom w:val="nil"/>
              <w:right w:val="nil"/>
            </w:tcBorders>
            <w:noWrap/>
            <w:vAlign w:val="bottom"/>
            <w:hideMark/>
          </w:tcPr>
          <w:p w14:paraId="060B1E40"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29.0</w:t>
            </w:r>
          </w:p>
        </w:tc>
      </w:tr>
      <w:tr w:rsidR="00A63640" w:rsidRPr="000214B7" w14:paraId="0509B1DA" w14:textId="77777777" w:rsidTr="007E0C0C">
        <w:trPr>
          <w:trHeight w:val="285"/>
        </w:trPr>
        <w:tc>
          <w:tcPr>
            <w:tcW w:w="5130" w:type="dxa"/>
            <w:tcBorders>
              <w:top w:val="nil"/>
              <w:left w:val="nil"/>
              <w:bottom w:val="nil"/>
              <w:right w:val="nil"/>
            </w:tcBorders>
            <w:noWrap/>
            <w:vAlign w:val="bottom"/>
            <w:hideMark/>
          </w:tcPr>
          <w:p w14:paraId="197F85D4"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«Կարմիր Բլուր պոլիկլինիկա» ՓԲԸ</w:t>
            </w:r>
          </w:p>
        </w:tc>
        <w:tc>
          <w:tcPr>
            <w:tcW w:w="0" w:type="auto"/>
            <w:tcBorders>
              <w:top w:val="nil"/>
              <w:left w:val="nil"/>
              <w:bottom w:val="nil"/>
              <w:right w:val="nil"/>
            </w:tcBorders>
            <w:noWrap/>
            <w:vAlign w:val="bottom"/>
            <w:hideMark/>
          </w:tcPr>
          <w:p w14:paraId="4C3DD1E2"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372,186</w:t>
            </w:r>
          </w:p>
        </w:tc>
        <w:tc>
          <w:tcPr>
            <w:tcW w:w="1449" w:type="dxa"/>
            <w:tcBorders>
              <w:top w:val="nil"/>
              <w:left w:val="nil"/>
              <w:bottom w:val="nil"/>
              <w:right w:val="nil"/>
            </w:tcBorders>
            <w:shd w:val="clear" w:color="000000" w:fill="FFE383"/>
            <w:noWrap/>
            <w:vAlign w:val="bottom"/>
            <w:hideMark/>
          </w:tcPr>
          <w:p w14:paraId="7AA9A9F5"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256,322</w:t>
            </w:r>
          </w:p>
        </w:tc>
        <w:tc>
          <w:tcPr>
            <w:tcW w:w="1969" w:type="dxa"/>
            <w:tcBorders>
              <w:top w:val="nil"/>
              <w:left w:val="nil"/>
              <w:bottom w:val="nil"/>
              <w:right w:val="nil"/>
            </w:tcBorders>
            <w:noWrap/>
            <w:vAlign w:val="bottom"/>
            <w:hideMark/>
          </w:tcPr>
          <w:p w14:paraId="59EA1A8E"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54.3</w:t>
            </w:r>
          </w:p>
        </w:tc>
      </w:tr>
      <w:tr w:rsidR="00A63640" w:rsidRPr="000214B7" w14:paraId="42C198EE" w14:textId="77777777" w:rsidTr="007E0C0C">
        <w:trPr>
          <w:trHeight w:val="285"/>
        </w:trPr>
        <w:tc>
          <w:tcPr>
            <w:tcW w:w="5130" w:type="dxa"/>
            <w:tcBorders>
              <w:top w:val="nil"/>
              <w:left w:val="nil"/>
              <w:bottom w:val="nil"/>
              <w:right w:val="nil"/>
            </w:tcBorders>
            <w:noWrap/>
            <w:vAlign w:val="bottom"/>
            <w:hideMark/>
          </w:tcPr>
          <w:p w14:paraId="5FF899C3"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«Թիվ 8 պոլիկլինիկա» ՓԲԸ</w:t>
            </w:r>
          </w:p>
        </w:tc>
        <w:tc>
          <w:tcPr>
            <w:tcW w:w="0" w:type="auto"/>
            <w:tcBorders>
              <w:top w:val="nil"/>
              <w:left w:val="nil"/>
              <w:bottom w:val="nil"/>
              <w:right w:val="nil"/>
            </w:tcBorders>
            <w:noWrap/>
            <w:vAlign w:val="bottom"/>
            <w:hideMark/>
          </w:tcPr>
          <w:p w14:paraId="5F2FB610"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420,835</w:t>
            </w:r>
          </w:p>
        </w:tc>
        <w:tc>
          <w:tcPr>
            <w:tcW w:w="1449" w:type="dxa"/>
            <w:tcBorders>
              <w:top w:val="nil"/>
              <w:left w:val="nil"/>
              <w:bottom w:val="nil"/>
              <w:right w:val="nil"/>
            </w:tcBorders>
            <w:shd w:val="clear" w:color="000000" w:fill="FFE383"/>
            <w:noWrap/>
            <w:vAlign w:val="bottom"/>
            <w:hideMark/>
          </w:tcPr>
          <w:p w14:paraId="4468770D"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258,419</w:t>
            </w:r>
          </w:p>
        </w:tc>
        <w:tc>
          <w:tcPr>
            <w:tcW w:w="1969" w:type="dxa"/>
            <w:tcBorders>
              <w:top w:val="nil"/>
              <w:left w:val="nil"/>
              <w:bottom w:val="nil"/>
              <w:right w:val="nil"/>
            </w:tcBorders>
            <w:noWrap/>
            <w:vAlign w:val="bottom"/>
            <w:hideMark/>
          </w:tcPr>
          <w:p w14:paraId="76AC157F"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54.7</w:t>
            </w:r>
          </w:p>
        </w:tc>
      </w:tr>
      <w:tr w:rsidR="00A63640" w:rsidRPr="000214B7" w14:paraId="23AB41E9" w14:textId="77777777" w:rsidTr="007E0C0C">
        <w:trPr>
          <w:trHeight w:val="285"/>
        </w:trPr>
        <w:tc>
          <w:tcPr>
            <w:tcW w:w="5130" w:type="dxa"/>
            <w:tcBorders>
              <w:top w:val="nil"/>
              <w:left w:val="nil"/>
              <w:bottom w:val="nil"/>
              <w:right w:val="nil"/>
            </w:tcBorders>
            <w:noWrap/>
            <w:vAlign w:val="bottom"/>
            <w:hideMark/>
          </w:tcPr>
          <w:p w14:paraId="1814BC9A"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«Արշակունյաց» պոլիկլինիկա ՓԲԸ</w:t>
            </w:r>
          </w:p>
        </w:tc>
        <w:tc>
          <w:tcPr>
            <w:tcW w:w="0" w:type="auto"/>
            <w:tcBorders>
              <w:top w:val="nil"/>
              <w:left w:val="nil"/>
              <w:bottom w:val="nil"/>
              <w:right w:val="nil"/>
            </w:tcBorders>
            <w:noWrap/>
            <w:vAlign w:val="bottom"/>
            <w:hideMark/>
          </w:tcPr>
          <w:p w14:paraId="6E942720"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269,963</w:t>
            </w:r>
          </w:p>
        </w:tc>
        <w:tc>
          <w:tcPr>
            <w:tcW w:w="1449" w:type="dxa"/>
            <w:tcBorders>
              <w:top w:val="nil"/>
              <w:left w:val="nil"/>
              <w:bottom w:val="nil"/>
              <w:right w:val="nil"/>
            </w:tcBorders>
            <w:shd w:val="clear" w:color="000000" w:fill="FFE283"/>
            <w:noWrap/>
            <w:vAlign w:val="bottom"/>
            <w:hideMark/>
          </w:tcPr>
          <w:p w14:paraId="44ADE5E5"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269,963</w:t>
            </w:r>
          </w:p>
        </w:tc>
        <w:tc>
          <w:tcPr>
            <w:tcW w:w="1969" w:type="dxa"/>
            <w:tcBorders>
              <w:top w:val="nil"/>
              <w:left w:val="nil"/>
              <w:bottom w:val="nil"/>
              <w:right w:val="nil"/>
            </w:tcBorders>
            <w:noWrap/>
            <w:vAlign w:val="bottom"/>
            <w:hideMark/>
          </w:tcPr>
          <w:p w14:paraId="5E5951FD"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57.2</w:t>
            </w:r>
          </w:p>
        </w:tc>
      </w:tr>
      <w:tr w:rsidR="00A63640" w:rsidRPr="000214B7" w14:paraId="1D2EA3FC" w14:textId="77777777" w:rsidTr="007E0C0C">
        <w:trPr>
          <w:trHeight w:val="285"/>
        </w:trPr>
        <w:tc>
          <w:tcPr>
            <w:tcW w:w="5130" w:type="dxa"/>
            <w:tcBorders>
              <w:top w:val="nil"/>
              <w:left w:val="nil"/>
              <w:bottom w:val="nil"/>
              <w:right w:val="nil"/>
            </w:tcBorders>
            <w:noWrap/>
            <w:vAlign w:val="bottom"/>
            <w:hideMark/>
          </w:tcPr>
          <w:p w14:paraId="7C0C49CE"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«Լևոն Հովհաննիսյանի անվան Սրտաբանության ԳՀԻ» ՓԲԸ</w:t>
            </w:r>
          </w:p>
        </w:tc>
        <w:tc>
          <w:tcPr>
            <w:tcW w:w="0" w:type="auto"/>
            <w:tcBorders>
              <w:top w:val="nil"/>
              <w:left w:val="nil"/>
              <w:bottom w:val="nil"/>
              <w:right w:val="nil"/>
            </w:tcBorders>
            <w:noWrap/>
            <w:vAlign w:val="bottom"/>
            <w:hideMark/>
          </w:tcPr>
          <w:p w14:paraId="7E784C95"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1,008,239</w:t>
            </w:r>
          </w:p>
        </w:tc>
        <w:tc>
          <w:tcPr>
            <w:tcW w:w="1449" w:type="dxa"/>
            <w:tcBorders>
              <w:top w:val="nil"/>
              <w:left w:val="nil"/>
              <w:bottom w:val="nil"/>
              <w:right w:val="nil"/>
            </w:tcBorders>
            <w:shd w:val="clear" w:color="000000" w:fill="FFDE82"/>
            <w:noWrap/>
            <w:vAlign w:val="bottom"/>
            <w:hideMark/>
          </w:tcPr>
          <w:p w14:paraId="681EEDEE"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368,790</w:t>
            </w:r>
          </w:p>
        </w:tc>
        <w:tc>
          <w:tcPr>
            <w:tcW w:w="1969" w:type="dxa"/>
            <w:tcBorders>
              <w:top w:val="nil"/>
              <w:left w:val="nil"/>
              <w:bottom w:val="nil"/>
              <w:right w:val="nil"/>
            </w:tcBorders>
            <w:noWrap/>
            <w:vAlign w:val="bottom"/>
            <w:hideMark/>
          </w:tcPr>
          <w:p w14:paraId="059AC2C5"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78.1</w:t>
            </w:r>
          </w:p>
        </w:tc>
      </w:tr>
      <w:tr w:rsidR="00A63640" w:rsidRPr="000214B7" w14:paraId="514621DD" w14:textId="77777777" w:rsidTr="007E0C0C">
        <w:trPr>
          <w:trHeight w:val="285"/>
        </w:trPr>
        <w:tc>
          <w:tcPr>
            <w:tcW w:w="5130" w:type="dxa"/>
            <w:tcBorders>
              <w:top w:val="nil"/>
              <w:left w:val="nil"/>
              <w:bottom w:val="nil"/>
              <w:right w:val="nil"/>
            </w:tcBorders>
            <w:noWrap/>
            <w:vAlign w:val="bottom"/>
            <w:hideMark/>
          </w:tcPr>
          <w:p w14:paraId="2155B8AA"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«Նոր Արաբկիր» ԱԿ ՓԲԸ</w:t>
            </w:r>
          </w:p>
        </w:tc>
        <w:tc>
          <w:tcPr>
            <w:tcW w:w="0" w:type="auto"/>
            <w:tcBorders>
              <w:top w:val="nil"/>
              <w:left w:val="nil"/>
              <w:bottom w:val="nil"/>
              <w:right w:val="nil"/>
            </w:tcBorders>
            <w:noWrap/>
            <w:vAlign w:val="bottom"/>
            <w:hideMark/>
          </w:tcPr>
          <w:p w14:paraId="709A1B7C"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649,293</w:t>
            </w:r>
          </w:p>
        </w:tc>
        <w:tc>
          <w:tcPr>
            <w:tcW w:w="1449" w:type="dxa"/>
            <w:tcBorders>
              <w:top w:val="nil"/>
              <w:left w:val="nil"/>
              <w:bottom w:val="nil"/>
              <w:right w:val="nil"/>
            </w:tcBorders>
            <w:shd w:val="clear" w:color="000000" w:fill="FFDD82"/>
            <w:noWrap/>
            <w:vAlign w:val="bottom"/>
            <w:hideMark/>
          </w:tcPr>
          <w:p w14:paraId="631D5A0F"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389,918</w:t>
            </w:r>
          </w:p>
        </w:tc>
        <w:tc>
          <w:tcPr>
            <w:tcW w:w="1969" w:type="dxa"/>
            <w:tcBorders>
              <w:top w:val="nil"/>
              <w:left w:val="nil"/>
              <w:bottom w:val="nil"/>
              <w:right w:val="nil"/>
            </w:tcBorders>
            <w:noWrap/>
            <w:vAlign w:val="bottom"/>
            <w:hideMark/>
          </w:tcPr>
          <w:p w14:paraId="7814CE95"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82.6</w:t>
            </w:r>
          </w:p>
        </w:tc>
      </w:tr>
      <w:tr w:rsidR="00A63640" w:rsidRPr="000214B7" w14:paraId="154BB802" w14:textId="77777777" w:rsidTr="007E0C0C">
        <w:trPr>
          <w:trHeight w:val="285"/>
        </w:trPr>
        <w:tc>
          <w:tcPr>
            <w:tcW w:w="5130" w:type="dxa"/>
            <w:tcBorders>
              <w:top w:val="nil"/>
              <w:left w:val="nil"/>
              <w:bottom w:val="nil"/>
              <w:right w:val="nil"/>
            </w:tcBorders>
            <w:noWrap/>
            <w:vAlign w:val="bottom"/>
            <w:hideMark/>
          </w:tcPr>
          <w:p w14:paraId="0A8DFF51" w14:textId="13E7778E"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w:t>
            </w:r>
            <w:r w:rsidR="00CD6239" w:rsidRPr="000214B7">
              <w:rPr>
                <w:rFonts w:ascii="GHEA Grapalat" w:eastAsia="Times New Roman" w:hAnsi="GHEA Grapalat" w:cs="Arial"/>
                <w:color w:val="000000"/>
                <w:sz w:val="18"/>
                <w:szCs w:val="18"/>
                <w:lang w:val="hy-AM"/>
              </w:rPr>
              <w:t>Ք-ի</w:t>
            </w:r>
            <w:r w:rsidRPr="000214B7">
              <w:rPr>
                <w:rFonts w:ascii="GHEA Grapalat" w:eastAsia="Times New Roman" w:hAnsi="GHEA Grapalat" w:cs="Arial"/>
                <w:color w:val="000000"/>
                <w:sz w:val="18"/>
                <w:szCs w:val="18"/>
                <w:lang w:val="hy-AM"/>
              </w:rPr>
              <w:t xml:space="preserve"> «Շտապօգնություն» ՓԲԸ Կենտրոն ենթակայան</w:t>
            </w:r>
          </w:p>
        </w:tc>
        <w:tc>
          <w:tcPr>
            <w:tcW w:w="0" w:type="auto"/>
            <w:tcBorders>
              <w:top w:val="nil"/>
              <w:left w:val="nil"/>
              <w:bottom w:val="nil"/>
              <w:right w:val="nil"/>
            </w:tcBorders>
            <w:noWrap/>
            <w:vAlign w:val="bottom"/>
            <w:hideMark/>
          </w:tcPr>
          <w:p w14:paraId="04888CB6"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538,471</w:t>
            </w:r>
          </w:p>
        </w:tc>
        <w:tc>
          <w:tcPr>
            <w:tcW w:w="1449" w:type="dxa"/>
            <w:tcBorders>
              <w:top w:val="nil"/>
              <w:left w:val="nil"/>
              <w:bottom w:val="nil"/>
              <w:right w:val="nil"/>
            </w:tcBorders>
            <w:shd w:val="clear" w:color="000000" w:fill="FFDC82"/>
            <w:noWrap/>
            <w:vAlign w:val="bottom"/>
            <w:hideMark/>
          </w:tcPr>
          <w:p w14:paraId="058AE422"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399,186</w:t>
            </w:r>
          </w:p>
        </w:tc>
        <w:tc>
          <w:tcPr>
            <w:tcW w:w="1969" w:type="dxa"/>
            <w:tcBorders>
              <w:top w:val="nil"/>
              <w:left w:val="nil"/>
              <w:bottom w:val="nil"/>
              <w:right w:val="nil"/>
            </w:tcBorders>
            <w:noWrap/>
            <w:vAlign w:val="bottom"/>
            <w:hideMark/>
          </w:tcPr>
          <w:p w14:paraId="3C5EA0CD"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84.6</w:t>
            </w:r>
          </w:p>
        </w:tc>
      </w:tr>
      <w:tr w:rsidR="00A63640" w:rsidRPr="000214B7" w14:paraId="2C1EA5F5" w14:textId="77777777" w:rsidTr="007E0C0C">
        <w:trPr>
          <w:trHeight w:val="285"/>
        </w:trPr>
        <w:tc>
          <w:tcPr>
            <w:tcW w:w="5130" w:type="dxa"/>
            <w:tcBorders>
              <w:top w:val="nil"/>
              <w:left w:val="nil"/>
              <w:bottom w:val="nil"/>
              <w:right w:val="nil"/>
            </w:tcBorders>
            <w:noWrap/>
            <w:vAlign w:val="bottom"/>
            <w:hideMark/>
          </w:tcPr>
          <w:p w14:paraId="14DEEEE9"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«Գրիգոր Նարեկացի բժշկական կենտրոն» ՓԲԸ</w:t>
            </w:r>
          </w:p>
        </w:tc>
        <w:tc>
          <w:tcPr>
            <w:tcW w:w="0" w:type="auto"/>
            <w:tcBorders>
              <w:top w:val="nil"/>
              <w:left w:val="nil"/>
              <w:bottom w:val="nil"/>
              <w:right w:val="nil"/>
            </w:tcBorders>
            <w:noWrap/>
            <w:vAlign w:val="bottom"/>
            <w:hideMark/>
          </w:tcPr>
          <w:p w14:paraId="47800D60"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842,112</w:t>
            </w:r>
          </w:p>
        </w:tc>
        <w:tc>
          <w:tcPr>
            <w:tcW w:w="1449" w:type="dxa"/>
            <w:tcBorders>
              <w:top w:val="nil"/>
              <w:left w:val="nil"/>
              <w:bottom w:val="nil"/>
              <w:right w:val="nil"/>
            </w:tcBorders>
            <w:shd w:val="clear" w:color="000000" w:fill="FED881"/>
            <w:noWrap/>
            <w:vAlign w:val="bottom"/>
            <w:hideMark/>
          </w:tcPr>
          <w:p w14:paraId="168E0693"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508,262</w:t>
            </w:r>
          </w:p>
        </w:tc>
        <w:tc>
          <w:tcPr>
            <w:tcW w:w="1969" w:type="dxa"/>
            <w:tcBorders>
              <w:top w:val="nil"/>
              <w:left w:val="nil"/>
              <w:bottom w:val="nil"/>
              <w:right w:val="nil"/>
            </w:tcBorders>
            <w:noWrap/>
            <w:vAlign w:val="bottom"/>
            <w:hideMark/>
          </w:tcPr>
          <w:p w14:paraId="619F020D"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107.7</w:t>
            </w:r>
          </w:p>
        </w:tc>
      </w:tr>
      <w:tr w:rsidR="00A63640" w:rsidRPr="000214B7" w14:paraId="25AFCA1E" w14:textId="77777777" w:rsidTr="007E0C0C">
        <w:trPr>
          <w:trHeight w:val="285"/>
        </w:trPr>
        <w:tc>
          <w:tcPr>
            <w:tcW w:w="5130" w:type="dxa"/>
            <w:tcBorders>
              <w:top w:val="nil"/>
              <w:left w:val="nil"/>
              <w:bottom w:val="nil"/>
              <w:right w:val="nil"/>
            </w:tcBorders>
            <w:noWrap/>
            <w:vAlign w:val="bottom"/>
            <w:hideMark/>
          </w:tcPr>
          <w:p w14:paraId="2ED17DCC"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«Նոր Արեշ պոլիկլինիկա» ՓԲԸ</w:t>
            </w:r>
          </w:p>
        </w:tc>
        <w:tc>
          <w:tcPr>
            <w:tcW w:w="0" w:type="auto"/>
            <w:tcBorders>
              <w:top w:val="nil"/>
              <w:left w:val="nil"/>
              <w:bottom w:val="nil"/>
              <w:right w:val="nil"/>
            </w:tcBorders>
            <w:noWrap/>
            <w:vAlign w:val="bottom"/>
            <w:hideMark/>
          </w:tcPr>
          <w:p w14:paraId="35D3D420"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842,112</w:t>
            </w:r>
          </w:p>
        </w:tc>
        <w:tc>
          <w:tcPr>
            <w:tcW w:w="1449" w:type="dxa"/>
            <w:tcBorders>
              <w:top w:val="nil"/>
              <w:left w:val="nil"/>
              <w:bottom w:val="nil"/>
              <w:right w:val="nil"/>
            </w:tcBorders>
            <w:shd w:val="clear" w:color="000000" w:fill="FED781"/>
            <w:noWrap/>
            <w:vAlign w:val="bottom"/>
            <w:hideMark/>
          </w:tcPr>
          <w:p w14:paraId="1A7DA160"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518,570</w:t>
            </w:r>
          </w:p>
        </w:tc>
        <w:tc>
          <w:tcPr>
            <w:tcW w:w="1969" w:type="dxa"/>
            <w:tcBorders>
              <w:top w:val="nil"/>
              <w:left w:val="nil"/>
              <w:bottom w:val="nil"/>
              <w:right w:val="nil"/>
            </w:tcBorders>
            <w:noWrap/>
            <w:vAlign w:val="bottom"/>
            <w:hideMark/>
          </w:tcPr>
          <w:p w14:paraId="60A499DE"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109.8</w:t>
            </w:r>
          </w:p>
        </w:tc>
      </w:tr>
      <w:tr w:rsidR="00A63640" w:rsidRPr="000214B7" w14:paraId="6D6DD978" w14:textId="77777777" w:rsidTr="007E0C0C">
        <w:trPr>
          <w:trHeight w:val="285"/>
        </w:trPr>
        <w:tc>
          <w:tcPr>
            <w:tcW w:w="5130" w:type="dxa"/>
            <w:tcBorders>
              <w:top w:val="nil"/>
              <w:left w:val="nil"/>
              <w:bottom w:val="nil"/>
              <w:right w:val="nil"/>
            </w:tcBorders>
            <w:noWrap/>
            <w:vAlign w:val="bottom"/>
            <w:hideMark/>
          </w:tcPr>
          <w:p w14:paraId="63E9AD06"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«Երևան ԲԿ» ՓԲԸ</w:t>
            </w:r>
          </w:p>
        </w:tc>
        <w:tc>
          <w:tcPr>
            <w:tcW w:w="0" w:type="auto"/>
            <w:tcBorders>
              <w:top w:val="nil"/>
              <w:left w:val="nil"/>
              <w:bottom w:val="nil"/>
              <w:right w:val="nil"/>
            </w:tcBorders>
            <w:noWrap/>
            <w:vAlign w:val="bottom"/>
            <w:hideMark/>
          </w:tcPr>
          <w:p w14:paraId="169FAE00"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1,350,580</w:t>
            </w:r>
          </w:p>
        </w:tc>
        <w:tc>
          <w:tcPr>
            <w:tcW w:w="1449" w:type="dxa"/>
            <w:tcBorders>
              <w:top w:val="nil"/>
              <w:left w:val="nil"/>
              <w:bottom w:val="nil"/>
              <w:right w:val="nil"/>
            </w:tcBorders>
            <w:shd w:val="clear" w:color="000000" w:fill="FCB37A"/>
            <w:noWrap/>
            <w:vAlign w:val="bottom"/>
            <w:hideMark/>
          </w:tcPr>
          <w:p w14:paraId="06E30248"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1,350,580</w:t>
            </w:r>
          </w:p>
        </w:tc>
        <w:tc>
          <w:tcPr>
            <w:tcW w:w="1969" w:type="dxa"/>
            <w:tcBorders>
              <w:top w:val="nil"/>
              <w:left w:val="nil"/>
              <w:bottom w:val="nil"/>
              <w:right w:val="nil"/>
            </w:tcBorders>
            <w:noWrap/>
            <w:vAlign w:val="bottom"/>
            <w:hideMark/>
          </w:tcPr>
          <w:p w14:paraId="4DDB342F"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286.1</w:t>
            </w:r>
          </w:p>
        </w:tc>
      </w:tr>
      <w:tr w:rsidR="00A63640" w:rsidRPr="000214B7" w14:paraId="48309FE8" w14:textId="77777777" w:rsidTr="007E0C0C">
        <w:trPr>
          <w:trHeight w:val="285"/>
        </w:trPr>
        <w:tc>
          <w:tcPr>
            <w:tcW w:w="5130" w:type="dxa"/>
            <w:tcBorders>
              <w:top w:val="nil"/>
              <w:left w:val="nil"/>
              <w:bottom w:val="nil"/>
              <w:right w:val="nil"/>
            </w:tcBorders>
            <w:noWrap/>
            <w:vAlign w:val="bottom"/>
            <w:hideMark/>
          </w:tcPr>
          <w:p w14:paraId="2A3CCE1A"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«Սուրբ Աստվածամայր ԲԿ» ՓԲԸ</w:t>
            </w:r>
          </w:p>
        </w:tc>
        <w:tc>
          <w:tcPr>
            <w:tcW w:w="0" w:type="auto"/>
            <w:tcBorders>
              <w:top w:val="nil"/>
              <w:left w:val="nil"/>
              <w:bottom w:val="nil"/>
              <w:right w:val="nil"/>
            </w:tcBorders>
            <w:noWrap/>
            <w:vAlign w:val="bottom"/>
            <w:hideMark/>
          </w:tcPr>
          <w:p w14:paraId="79BB7882"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2,523,590</w:t>
            </w:r>
          </w:p>
        </w:tc>
        <w:tc>
          <w:tcPr>
            <w:tcW w:w="1449" w:type="dxa"/>
            <w:tcBorders>
              <w:top w:val="nil"/>
              <w:left w:val="nil"/>
              <w:bottom w:val="nil"/>
              <w:right w:val="nil"/>
            </w:tcBorders>
            <w:shd w:val="clear" w:color="000000" w:fill="FA8070"/>
            <w:noWrap/>
            <w:vAlign w:val="bottom"/>
            <w:hideMark/>
          </w:tcPr>
          <w:p w14:paraId="280B14DB"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2,523,590</w:t>
            </w:r>
          </w:p>
        </w:tc>
        <w:tc>
          <w:tcPr>
            <w:tcW w:w="1969" w:type="dxa"/>
            <w:tcBorders>
              <w:top w:val="nil"/>
              <w:left w:val="nil"/>
              <w:bottom w:val="nil"/>
              <w:right w:val="nil"/>
            </w:tcBorders>
            <w:noWrap/>
            <w:vAlign w:val="bottom"/>
            <w:hideMark/>
          </w:tcPr>
          <w:p w14:paraId="4C2BD253"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534.5</w:t>
            </w:r>
          </w:p>
        </w:tc>
      </w:tr>
      <w:tr w:rsidR="00A63640" w:rsidRPr="000214B7" w14:paraId="6B2B0D46" w14:textId="77777777" w:rsidTr="007E0C0C">
        <w:trPr>
          <w:trHeight w:val="285"/>
        </w:trPr>
        <w:tc>
          <w:tcPr>
            <w:tcW w:w="5130" w:type="dxa"/>
            <w:tcBorders>
              <w:top w:val="nil"/>
              <w:left w:val="nil"/>
              <w:bottom w:val="nil"/>
              <w:right w:val="nil"/>
            </w:tcBorders>
            <w:noWrap/>
            <w:vAlign w:val="bottom"/>
            <w:hideMark/>
          </w:tcPr>
          <w:p w14:paraId="0C735463" w14:textId="77777777" w:rsidR="00A63640" w:rsidRPr="000214B7" w:rsidRDefault="00A63640"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«Նորք-Մարաշ բժշկական կենտրոն» ՓԲԸ</w:t>
            </w:r>
          </w:p>
        </w:tc>
        <w:tc>
          <w:tcPr>
            <w:tcW w:w="0" w:type="auto"/>
            <w:tcBorders>
              <w:top w:val="nil"/>
              <w:left w:val="nil"/>
              <w:bottom w:val="nil"/>
              <w:right w:val="nil"/>
            </w:tcBorders>
            <w:noWrap/>
            <w:vAlign w:val="bottom"/>
            <w:hideMark/>
          </w:tcPr>
          <w:p w14:paraId="3F7909EB"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3,630,134</w:t>
            </w:r>
          </w:p>
        </w:tc>
        <w:tc>
          <w:tcPr>
            <w:tcW w:w="1449" w:type="dxa"/>
            <w:tcBorders>
              <w:top w:val="nil"/>
              <w:left w:val="nil"/>
              <w:bottom w:val="nil"/>
              <w:right w:val="nil"/>
            </w:tcBorders>
            <w:shd w:val="clear" w:color="000000" w:fill="F8696B"/>
            <w:noWrap/>
            <w:vAlign w:val="bottom"/>
            <w:hideMark/>
          </w:tcPr>
          <w:p w14:paraId="217E5FCE" w14:textId="77777777" w:rsidR="00A63640" w:rsidRPr="000214B7" w:rsidRDefault="00A63640" w:rsidP="00A369A8">
            <w:pPr>
              <w:spacing w:after="0" w:line="240" w:lineRule="auto"/>
              <w:jc w:val="right"/>
              <w:rPr>
                <w:rFonts w:ascii="GHEA Grapalat" w:eastAsia="Times New Roman" w:hAnsi="GHEA Grapalat" w:cs="Arial"/>
                <w:color w:val="FF0000"/>
                <w:sz w:val="18"/>
                <w:szCs w:val="18"/>
                <w:lang w:val="hy-AM"/>
              </w:rPr>
            </w:pPr>
            <w:r w:rsidRPr="000214B7">
              <w:rPr>
                <w:rFonts w:ascii="GHEA Grapalat" w:eastAsia="Times New Roman" w:hAnsi="GHEA Grapalat" w:cs="Arial"/>
                <w:color w:val="FF0000"/>
                <w:sz w:val="18"/>
                <w:szCs w:val="18"/>
                <w:lang w:val="hy-AM"/>
              </w:rPr>
              <w:t>3,031,838</w:t>
            </w:r>
          </w:p>
        </w:tc>
        <w:tc>
          <w:tcPr>
            <w:tcW w:w="1969" w:type="dxa"/>
            <w:tcBorders>
              <w:top w:val="nil"/>
              <w:left w:val="nil"/>
              <w:bottom w:val="nil"/>
              <w:right w:val="nil"/>
            </w:tcBorders>
            <w:noWrap/>
            <w:vAlign w:val="bottom"/>
            <w:hideMark/>
          </w:tcPr>
          <w:p w14:paraId="082E16BD" w14:textId="77777777" w:rsidR="00A63640" w:rsidRPr="000214B7" w:rsidRDefault="00A63640"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642.2</w:t>
            </w:r>
          </w:p>
        </w:tc>
      </w:tr>
    </w:tbl>
    <w:p w14:paraId="6DA9349B" w14:textId="77777777" w:rsidR="00A63640" w:rsidRPr="000214B7" w:rsidRDefault="00A63640" w:rsidP="00A369A8">
      <w:pPr>
        <w:spacing w:line="240" w:lineRule="auto"/>
        <w:rPr>
          <w:rFonts w:ascii="GHEA Grapalat" w:hAnsi="GHEA Grapalat" w:cs="Arial"/>
          <w:lang w:val="hy-AM"/>
        </w:rPr>
      </w:pPr>
    </w:p>
    <w:p w14:paraId="1BB22FBD" w14:textId="1D5E1184" w:rsidR="008705BA" w:rsidRPr="000214B7" w:rsidRDefault="00B7265A" w:rsidP="00A369A8">
      <w:pPr>
        <w:pBdr>
          <w:top w:val="nil"/>
          <w:left w:val="nil"/>
          <w:bottom w:val="nil"/>
          <w:right w:val="nil"/>
          <w:between w:val="nil"/>
        </w:pBdr>
        <w:shd w:val="clear" w:color="auto" w:fill="FFFFFF"/>
        <w:spacing w:after="28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Հանրային շենքերի բոլոր ԿԷԶԳԾ միջոցառումների նախատեսված և փաստացի արդյունքներն ամփոփ ներկայացված են ստորև բերված աղյուսակում</w:t>
      </w:r>
      <w:r w:rsidR="008705BA" w:rsidRPr="000214B7">
        <w:rPr>
          <w:rFonts w:ascii="GHEA Grapalat" w:eastAsia="GHEA Grapalat" w:hAnsi="GHEA Grapalat" w:cs="Arial"/>
          <w:lang w:val="hy-AM"/>
        </w:rPr>
        <w:t>։</w:t>
      </w:r>
    </w:p>
    <w:p w14:paraId="356BEDBF" w14:textId="7D8027BA" w:rsidR="008705BA" w:rsidRPr="000214B7" w:rsidRDefault="008705BA" w:rsidP="00A369A8">
      <w:pPr>
        <w:pStyle w:val="Caption"/>
        <w:spacing w:before="240" w:after="120"/>
        <w:rPr>
          <w:rFonts w:ascii="GHEA Grapalat" w:eastAsia="Tahoma" w:hAnsi="GHEA Grapalat" w:cs="Arial"/>
          <w:color w:val="002060"/>
          <w:sz w:val="20"/>
          <w:szCs w:val="20"/>
          <w:lang w:val="hy-AM"/>
        </w:rPr>
      </w:pPr>
      <w:bookmarkStart w:id="447" w:name="_Toc191889910"/>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26</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ԷԽ և CO</w:t>
      </w:r>
      <w:r w:rsidRPr="000214B7">
        <w:rPr>
          <w:rFonts w:ascii="GHEA Grapalat" w:eastAsia="Tahoma" w:hAnsi="GHEA Grapalat" w:cs="Arial"/>
          <w:color w:val="002060"/>
          <w:sz w:val="20"/>
          <w:szCs w:val="20"/>
          <w:vertAlign w:val="subscript"/>
          <w:lang w:val="hy-AM"/>
        </w:rPr>
        <w:t>2</w:t>
      </w:r>
      <w:r w:rsidRPr="000214B7">
        <w:rPr>
          <w:rFonts w:ascii="GHEA Grapalat" w:eastAsia="Tahoma" w:hAnsi="GHEA Grapalat" w:cs="Arial"/>
          <w:color w:val="002060"/>
          <w:sz w:val="20"/>
          <w:szCs w:val="20"/>
          <w:lang w:val="hy-AM"/>
        </w:rPr>
        <w:t xml:space="preserve"> արտանետումների կրճատումների նախատեսված և փաստացի մեծություններ՝ ըստ միջոցառումների (համայնքային շենքեր)</w:t>
      </w:r>
      <w:bookmarkEnd w:id="447"/>
    </w:p>
    <w:tbl>
      <w:tblPr>
        <w:tblStyle w:val="GridTable1Light"/>
        <w:tblW w:w="953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00" w:firstRow="0" w:lastRow="0" w:firstColumn="0" w:lastColumn="0" w:noHBand="0" w:noVBand="1"/>
      </w:tblPr>
      <w:tblGrid>
        <w:gridCol w:w="625"/>
        <w:gridCol w:w="4590"/>
        <w:gridCol w:w="1051"/>
        <w:gridCol w:w="1109"/>
        <w:gridCol w:w="1164"/>
        <w:gridCol w:w="996"/>
      </w:tblGrid>
      <w:tr w:rsidR="008705BA" w:rsidRPr="000214B7" w14:paraId="294E07F8" w14:textId="77777777" w:rsidTr="002422F8">
        <w:trPr>
          <w:trHeight w:val="256"/>
        </w:trPr>
        <w:tc>
          <w:tcPr>
            <w:tcW w:w="5215" w:type="dxa"/>
            <w:gridSpan w:val="2"/>
            <w:vMerge w:val="restart"/>
            <w:shd w:val="clear" w:color="auto" w:fill="F2F2F2" w:themeFill="background1" w:themeFillShade="F2"/>
            <w:vAlign w:val="center"/>
          </w:tcPr>
          <w:p w14:paraId="088C9899" w14:textId="77777777" w:rsidR="008705BA" w:rsidRPr="000214B7" w:rsidRDefault="008705B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Միջոցառում</w:t>
            </w:r>
          </w:p>
        </w:tc>
        <w:tc>
          <w:tcPr>
            <w:tcW w:w="2160" w:type="dxa"/>
            <w:gridSpan w:val="2"/>
            <w:shd w:val="clear" w:color="auto" w:fill="F2F2F2" w:themeFill="background1" w:themeFillShade="F2"/>
          </w:tcPr>
          <w:p w14:paraId="14C6E1C1" w14:textId="77777777" w:rsidR="008705BA" w:rsidRPr="000214B7" w:rsidRDefault="008705B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Նախատեսված կրճատում՝ 2020թ</w:t>
            </w:r>
            <w:r w:rsidRPr="000214B7">
              <w:rPr>
                <w:rFonts w:ascii="Cambria Math" w:eastAsia="MS Gothic" w:hAnsi="Cambria Math" w:cs="Cambria Math"/>
                <w:b/>
                <w:bCs/>
                <w:sz w:val="20"/>
                <w:szCs w:val="20"/>
                <w:lang w:val="hy-AM"/>
              </w:rPr>
              <w:t>․</w:t>
            </w:r>
          </w:p>
        </w:tc>
        <w:tc>
          <w:tcPr>
            <w:tcW w:w="2160" w:type="dxa"/>
            <w:gridSpan w:val="2"/>
            <w:shd w:val="clear" w:color="auto" w:fill="F2F2F2" w:themeFill="background1" w:themeFillShade="F2"/>
          </w:tcPr>
          <w:p w14:paraId="2CCF571F" w14:textId="77777777" w:rsidR="008705BA" w:rsidRPr="000214B7" w:rsidRDefault="008705B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Փաստացի կրճատում՝ 2022թ</w:t>
            </w:r>
            <w:r w:rsidRPr="000214B7">
              <w:rPr>
                <w:rFonts w:ascii="Cambria Math" w:eastAsia="MS Gothic" w:hAnsi="Cambria Math" w:cs="Cambria Math"/>
                <w:b/>
                <w:bCs/>
                <w:sz w:val="20"/>
                <w:szCs w:val="20"/>
                <w:lang w:val="hy-AM"/>
              </w:rPr>
              <w:t>․</w:t>
            </w:r>
          </w:p>
        </w:tc>
      </w:tr>
      <w:tr w:rsidR="008705BA" w:rsidRPr="000214B7" w14:paraId="178D0F69" w14:textId="77777777" w:rsidTr="002422F8">
        <w:trPr>
          <w:trHeight w:val="256"/>
        </w:trPr>
        <w:tc>
          <w:tcPr>
            <w:tcW w:w="5215" w:type="dxa"/>
            <w:gridSpan w:val="2"/>
            <w:vMerge/>
            <w:shd w:val="clear" w:color="auto" w:fill="F2F2F2" w:themeFill="background1" w:themeFillShade="F2"/>
          </w:tcPr>
          <w:p w14:paraId="3194886A" w14:textId="77777777" w:rsidR="008705BA" w:rsidRPr="000214B7" w:rsidRDefault="008705BA" w:rsidP="00A369A8">
            <w:pPr>
              <w:spacing w:after="0" w:line="240" w:lineRule="auto"/>
              <w:rPr>
                <w:rFonts w:ascii="GHEA Grapalat" w:eastAsia="GHEA Grapalat" w:hAnsi="GHEA Grapalat" w:cs="Arial"/>
                <w:b/>
                <w:bCs/>
                <w:sz w:val="20"/>
                <w:szCs w:val="20"/>
                <w:lang w:val="hy-AM"/>
              </w:rPr>
            </w:pPr>
          </w:p>
        </w:tc>
        <w:tc>
          <w:tcPr>
            <w:tcW w:w="1051" w:type="dxa"/>
            <w:shd w:val="clear" w:color="auto" w:fill="F2F2F2" w:themeFill="background1" w:themeFillShade="F2"/>
          </w:tcPr>
          <w:p w14:paraId="2A4223C0" w14:textId="77777777" w:rsidR="008705BA" w:rsidRPr="000214B7" w:rsidRDefault="008705B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ՄՎտժ</w:t>
            </w:r>
          </w:p>
        </w:tc>
        <w:tc>
          <w:tcPr>
            <w:tcW w:w="1109" w:type="dxa"/>
            <w:shd w:val="clear" w:color="auto" w:fill="F2F2F2" w:themeFill="background1" w:themeFillShade="F2"/>
          </w:tcPr>
          <w:p w14:paraId="46623D0A" w14:textId="77777777" w:rsidR="008705BA" w:rsidRPr="000214B7" w:rsidRDefault="008705B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տ</w:t>
            </w:r>
            <w:r w:rsidRPr="000214B7">
              <w:rPr>
                <w:rFonts w:ascii="Cambria Math" w:eastAsia="MS Gothic" w:hAnsi="Cambria Math" w:cs="Cambria Math"/>
                <w:b/>
                <w:bCs/>
                <w:sz w:val="20"/>
                <w:szCs w:val="20"/>
                <w:lang w:val="hy-AM"/>
              </w:rPr>
              <w:t>․</w:t>
            </w:r>
          </w:p>
        </w:tc>
        <w:tc>
          <w:tcPr>
            <w:tcW w:w="1164" w:type="dxa"/>
            <w:shd w:val="clear" w:color="auto" w:fill="F2F2F2" w:themeFill="background1" w:themeFillShade="F2"/>
          </w:tcPr>
          <w:p w14:paraId="41CC7CA1" w14:textId="77777777" w:rsidR="008705BA" w:rsidRPr="000214B7" w:rsidRDefault="008705B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ՄՎտժ</w:t>
            </w:r>
          </w:p>
        </w:tc>
        <w:tc>
          <w:tcPr>
            <w:tcW w:w="996" w:type="dxa"/>
            <w:shd w:val="clear" w:color="auto" w:fill="F2F2F2" w:themeFill="background1" w:themeFillShade="F2"/>
          </w:tcPr>
          <w:p w14:paraId="5CD5F7B7" w14:textId="77777777" w:rsidR="008705BA" w:rsidRPr="000214B7" w:rsidRDefault="008705B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տ</w:t>
            </w:r>
            <w:r w:rsidRPr="000214B7">
              <w:rPr>
                <w:rFonts w:ascii="Cambria Math" w:eastAsia="MS Gothic" w:hAnsi="Cambria Math" w:cs="Cambria Math"/>
                <w:b/>
                <w:bCs/>
                <w:sz w:val="20"/>
                <w:szCs w:val="20"/>
                <w:lang w:val="hy-AM"/>
              </w:rPr>
              <w:t>․</w:t>
            </w:r>
          </w:p>
        </w:tc>
      </w:tr>
      <w:tr w:rsidR="008705BA" w:rsidRPr="000214B7" w14:paraId="3672546B" w14:textId="77777777" w:rsidTr="00263723">
        <w:trPr>
          <w:trHeight w:val="256"/>
        </w:trPr>
        <w:tc>
          <w:tcPr>
            <w:tcW w:w="625" w:type="dxa"/>
          </w:tcPr>
          <w:p w14:paraId="1994E026"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P1</w:t>
            </w:r>
          </w:p>
        </w:tc>
        <w:tc>
          <w:tcPr>
            <w:tcW w:w="4590" w:type="dxa"/>
          </w:tcPr>
          <w:p w14:paraId="7F67E3B3"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Հանրային հաստատություններում էներգետիկ կառավարիչի (մենեջերի) ինստիտուտի ներդրումը</w:t>
            </w:r>
          </w:p>
        </w:tc>
        <w:tc>
          <w:tcPr>
            <w:tcW w:w="1051" w:type="dxa"/>
            <w:vAlign w:val="center"/>
          </w:tcPr>
          <w:p w14:paraId="4F973852"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4,685.0</w:t>
            </w:r>
          </w:p>
        </w:tc>
        <w:tc>
          <w:tcPr>
            <w:tcW w:w="1109" w:type="dxa"/>
            <w:vAlign w:val="center"/>
          </w:tcPr>
          <w:p w14:paraId="77588A03" w14:textId="29AD65B1"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978</w:t>
            </w:r>
          </w:p>
        </w:tc>
        <w:tc>
          <w:tcPr>
            <w:tcW w:w="1164" w:type="dxa"/>
            <w:vAlign w:val="center"/>
          </w:tcPr>
          <w:p w14:paraId="1AB38855"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w:t>
            </w:r>
          </w:p>
        </w:tc>
        <w:tc>
          <w:tcPr>
            <w:tcW w:w="996" w:type="dxa"/>
            <w:vAlign w:val="center"/>
          </w:tcPr>
          <w:p w14:paraId="7481E670"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w:t>
            </w:r>
          </w:p>
        </w:tc>
      </w:tr>
      <w:tr w:rsidR="00263723" w:rsidRPr="000214B7" w14:paraId="5948BFD3" w14:textId="77777777" w:rsidTr="00263723">
        <w:trPr>
          <w:trHeight w:val="256"/>
        </w:trPr>
        <w:tc>
          <w:tcPr>
            <w:tcW w:w="625" w:type="dxa"/>
          </w:tcPr>
          <w:p w14:paraId="5B1D5EEB" w14:textId="77777777" w:rsidR="00263723" w:rsidRPr="000214B7" w:rsidRDefault="00263723" w:rsidP="00263723">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P2</w:t>
            </w:r>
          </w:p>
        </w:tc>
        <w:tc>
          <w:tcPr>
            <w:tcW w:w="4590" w:type="dxa"/>
          </w:tcPr>
          <w:p w14:paraId="10CF333E" w14:textId="77777777" w:rsidR="00263723" w:rsidRPr="000214B7" w:rsidRDefault="00263723" w:rsidP="00263723">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Համայնքային շենքերում ջերմության պահպանման աշխատանքների իրականացումը</w:t>
            </w:r>
          </w:p>
        </w:tc>
        <w:tc>
          <w:tcPr>
            <w:tcW w:w="1051" w:type="dxa"/>
            <w:vAlign w:val="center"/>
          </w:tcPr>
          <w:p w14:paraId="77ED8B24" w14:textId="77777777" w:rsidR="00263723" w:rsidRPr="000214B7" w:rsidRDefault="00263723" w:rsidP="00263723">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3,488</w:t>
            </w:r>
          </w:p>
        </w:tc>
        <w:tc>
          <w:tcPr>
            <w:tcW w:w="1109" w:type="dxa"/>
            <w:vAlign w:val="center"/>
          </w:tcPr>
          <w:p w14:paraId="6EFFD811" w14:textId="77777777" w:rsidR="00263723" w:rsidRPr="000214B7" w:rsidRDefault="00263723" w:rsidP="00263723">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728.0</w:t>
            </w:r>
          </w:p>
        </w:tc>
        <w:tc>
          <w:tcPr>
            <w:tcW w:w="1164" w:type="dxa"/>
            <w:vAlign w:val="center"/>
          </w:tcPr>
          <w:p w14:paraId="6810E4E8" w14:textId="41AD0B87" w:rsidR="00263723" w:rsidRPr="000214B7" w:rsidRDefault="00263723" w:rsidP="00263723">
            <w:pPr>
              <w:spacing w:after="0" w:line="240" w:lineRule="auto"/>
              <w:jc w:val="right"/>
              <w:rPr>
                <w:rFonts w:ascii="GHEA Grapalat" w:eastAsia="GHEA Grapalat" w:hAnsi="GHEA Grapalat" w:cs="Arial"/>
                <w:iCs/>
                <w:sz w:val="20"/>
                <w:szCs w:val="20"/>
                <w:highlight w:val="yellow"/>
                <w:lang w:val="hy-AM"/>
              </w:rPr>
            </w:pPr>
            <w:r w:rsidRPr="000214B7">
              <w:rPr>
                <w:rFonts w:ascii="GHEA Grapalat" w:eastAsia="Times New Roman" w:hAnsi="GHEA Grapalat" w:cs="Arial"/>
                <w:iCs/>
                <w:color w:val="000000"/>
                <w:sz w:val="20"/>
                <w:szCs w:val="20"/>
                <w:lang w:val="hy-AM"/>
              </w:rPr>
              <w:t>7,548</w:t>
            </w:r>
          </w:p>
        </w:tc>
        <w:tc>
          <w:tcPr>
            <w:tcW w:w="996" w:type="dxa"/>
            <w:vAlign w:val="center"/>
          </w:tcPr>
          <w:p w14:paraId="6B2A854D" w14:textId="674FA973" w:rsidR="00263723" w:rsidRPr="000214B7" w:rsidRDefault="00263723" w:rsidP="00263723">
            <w:pPr>
              <w:spacing w:after="0" w:line="240" w:lineRule="auto"/>
              <w:jc w:val="right"/>
              <w:rPr>
                <w:rFonts w:ascii="GHEA Grapalat" w:eastAsia="GHEA Grapalat" w:hAnsi="GHEA Grapalat" w:cs="Arial"/>
                <w:iCs/>
                <w:sz w:val="20"/>
                <w:szCs w:val="20"/>
                <w:highlight w:val="yellow"/>
                <w:lang w:val="hy-AM"/>
              </w:rPr>
            </w:pPr>
            <w:r w:rsidRPr="000214B7">
              <w:rPr>
                <w:rFonts w:ascii="GHEA Grapalat" w:eastAsia="Times New Roman" w:hAnsi="GHEA Grapalat" w:cs="Arial"/>
                <w:iCs/>
                <w:color w:val="000000"/>
                <w:sz w:val="20"/>
                <w:szCs w:val="20"/>
                <w:lang w:val="hy-AM"/>
              </w:rPr>
              <w:t xml:space="preserve"> 1,539 </w:t>
            </w:r>
          </w:p>
        </w:tc>
      </w:tr>
      <w:tr w:rsidR="008705BA" w:rsidRPr="000214B7" w14:paraId="64DCFE79" w14:textId="77777777" w:rsidTr="00263723">
        <w:trPr>
          <w:trHeight w:val="256"/>
        </w:trPr>
        <w:tc>
          <w:tcPr>
            <w:tcW w:w="625" w:type="dxa"/>
          </w:tcPr>
          <w:p w14:paraId="56F3EE5F"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P3</w:t>
            </w:r>
          </w:p>
        </w:tc>
        <w:tc>
          <w:tcPr>
            <w:tcW w:w="4590" w:type="dxa"/>
          </w:tcPr>
          <w:p w14:paraId="670CA1DA"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Հանրային շենքերի ներքին լուսավորության համակարգերում էներգաարդյունավետ լուսատուների կիրառում</w:t>
            </w:r>
          </w:p>
        </w:tc>
        <w:tc>
          <w:tcPr>
            <w:tcW w:w="1051" w:type="dxa"/>
            <w:vAlign w:val="center"/>
          </w:tcPr>
          <w:p w14:paraId="6AAA2540"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385</w:t>
            </w:r>
          </w:p>
        </w:tc>
        <w:tc>
          <w:tcPr>
            <w:tcW w:w="1109" w:type="dxa"/>
            <w:vAlign w:val="center"/>
          </w:tcPr>
          <w:p w14:paraId="1C63E829"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86</w:t>
            </w:r>
          </w:p>
        </w:tc>
        <w:tc>
          <w:tcPr>
            <w:tcW w:w="1164" w:type="dxa"/>
            <w:vAlign w:val="center"/>
          </w:tcPr>
          <w:p w14:paraId="3FCE338D"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179</w:t>
            </w:r>
          </w:p>
        </w:tc>
        <w:tc>
          <w:tcPr>
            <w:tcW w:w="996" w:type="dxa"/>
            <w:vAlign w:val="center"/>
          </w:tcPr>
          <w:p w14:paraId="649C8D13"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40</w:t>
            </w:r>
          </w:p>
        </w:tc>
      </w:tr>
      <w:tr w:rsidR="008705BA" w:rsidRPr="000214B7" w14:paraId="6DBC64E9" w14:textId="77777777" w:rsidTr="00263723">
        <w:trPr>
          <w:trHeight w:val="256"/>
        </w:trPr>
        <w:tc>
          <w:tcPr>
            <w:tcW w:w="625" w:type="dxa"/>
          </w:tcPr>
          <w:p w14:paraId="0D1B495E"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P4</w:t>
            </w:r>
          </w:p>
        </w:tc>
        <w:tc>
          <w:tcPr>
            <w:tcW w:w="4590" w:type="dxa"/>
          </w:tcPr>
          <w:p w14:paraId="6ADA53B8"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Երևանի համակարգման ներքո գտնվող հանրային շենքերում էներգախնայողության նպատակային ծրագրերը</w:t>
            </w:r>
          </w:p>
        </w:tc>
        <w:tc>
          <w:tcPr>
            <w:tcW w:w="1051" w:type="dxa"/>
            <w:vAlign w:val="center"/>
          </w:tcPr>
          <w:p w14:paraId="54CA9900"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2534</w:t>
            </w:r>
          </w:p>
        </w:tc>
        <w:tc>
          <w:tcPr>
            <w:tcW w:w="1109" w:type="dxa"/>
            <w:vAlign w:val="center"/>
          </w:tcPr>
          <w:p w14:paraId="7B5C8936"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512</w:t>
            </w:r>
          </w:p>
        </w:tc>
        <w:tc>
          <w:tcPr>
            <w:tcW w:w="1164" w:type="dxa"/>
            <w:vAlign w:val="center"/>
          </w:tcPr>
          <w:p w14:paraId="2808D242"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w:t>
            </w:r>
          </w:p>
        </w:tc>
        <w:tc>
          <w:tcPr>
            <w:tcW w:w="996" w:type="dxa"/>
            <w:vAlign w:val="center"/>
          </w:tcPr>
          <w:p w14:paraId="7576E858"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w:t>
            </w:r>
          </w:p>
        </w:tc>
      </w:tr>
      <w:tr w:rsidR="008705BA" w:rsidRPr="000214B7" w14:paraId="133BEE91" w14:textId="77777777" w:rsidTr="00263723">
        <w:trPr>
          <w:trHeight w:val="256"/>
        </w:trPr>
        <w:tc>
          <w:tcPr>
            <w:tcW w:w="625" w:type="dxa"/>
          </w:tcPr>
          <w:p w14:paraId="6F78430A"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P5</w:t>
            </w:r>
          </w:p>
        </w:tc>
        <w:tc>
          <w:tcPr>
            <w:tcW w:w="4590" w:type="dxa"/>
          </w:tcPr>
          <w:p w14:paraId="73B0D555"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Համայնքային շենքերում վերականգնվող էներգիայի օգտագործում</w:t>
            </w:r>
          </w:p>
        </w:tc>
        <w:tc>
          <w:tcPr>
            <w:tcW w:w="1051" w:type="dxa"/>
            <w:vAlign w:val="center"/>
          </w:tcPr>
          <w:p w14:paraId="61F52413"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3,409</w:t>
            </w:r>
          </w:p>
        </w:tc>
        <w:tc>
          <w:tcPr>
            <w:tcW w:w="1109" w:type="dxa"/>
            <w:vAlign w:val="center"/>
          </w:tcPr>
          <w:p w14:paraId="1475D308"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690</w:t>
            </w:r>
          </w:p>
        </w:tc>
        <w:tc>
          <w:tcPr>
            <w:tcW w:w="1164" w:type="dxa"/>
            <w:vAlign w:val="center"/>
          </w:tcPr>
          <w:p w14:paraId="072DA37D"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575</w:t>
            </w:r>
          </w:p>
        </w:tc>
        <w:tc>
          <w:tcPr>
            <w:tcW w:w="996" w:type="dxa"/>
            <w:vAlign w:val="center"/>
          </w:tcPr>
          <w:p w14:paraId="7CE5B41E" w14:textId="65F3162D"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12</w:t>
            </w:r>
            <w:r w:rsidR="002D72C4" w:rsidRPr="000214B7">
              <w:rPr>
                <w:rFonts w:ascii="GHEA Grapalat" w:eastAsia="GHEA Grapalat" w:hAnsi="GHEA Grapalat" w:cs="Arial"/>
                <w:iCs/>
                <w:sz w:val="20"/>
                <w:szCs w:val="20"/>
                <w:lang w:val="hy-AM"/>
              </w:rPr>
              <w:t>8</w:t>
            </w:r>
          </w:p>
        </w:tc>
      </w:tr>
      <w:tr w:rsidR="008705BA" w:rsidRPr="000214B7" w14:paraId="71A425C8" w14:textId="77777777" w:rsidTr="00263723">
        <w:trPr>
          <w:trHeight w:val="398"/>
        </w:trPr>
        <w:tc>
          <w:tcPr>
            <w:tcW w:w="625" w:type="dxa"/>
          </w:tcPr>
          <w:p w14:paraId="7D3BFA54"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P6</w:t>
            </w:r>
          </w:p>
        </w:tc>
        <w:tc>
          <w:tcPr>
            <w:tcW w:w="4590" w:type="dxa"/>
          </w:tcPr>
          <w:p w14:paraId="00FF5790"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Համայնքային շենքերում էներգաարդյունավետության միջոցառումներով շինարարական վերանորոգման ներդրումներ</w:t>
            </w:r>
          </w:p>
        </w:tc>
        <w:tc>
          <w:tcPr>
            <w:tcW w:w="1051" w:type="dxa"/>
            <w:vAlign w:val="center"/>
          </w:tcPr>
          <w:p w14:paraId="5ECEEA48"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9,788</w:t>
            </w:r>
          </w:p>
        </w:tc>
        <w:tc>
          <w:tcPr>
            <w:tcW w:w="1109" w:type="dxa"/>
            <w:vAlign w:val="center"/>
          </w:tcPr>
          <w:p w14:paraId="42FEA420"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1,977</w:t>
            </w:r>
          </w:p>
        </w:tc>
        <w:tc>
          <w:tcPr>
            <w:tcW w:w="1164" w:type="dxa"/>
            <w:vAlign w:val="center"/>
          </w:tcPr>
          <w:p w14:paraId="3DEB2802" w14:textId="21E063CB"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23</w:t>
            </w:r>
            <w:r w:rsidR="002D72C4" w:rsidRPr="000214B7">
              <w:rPr>
                <w:rFonts w:ascii="GHEA Grapalat" w:eastAsia="GHEA Grapalat" w:hAnsi="GHEA Grapalat" w:cs="Arial"/>
                <w:iCs/>
                <w:sz w:val="20"/>
                <w:szCs w:val="20"/>
                <w:lang w:val="hy-AM"/>
              </w:rPr>
              <w:t>7</w:t>
            </w:r>
          </w:p>
        </w:tc>
        <w:tc>
          <w:tcPr>
            <w:tcW w:w="996" w:type="dxa"/>
            <w:vAlign w:val="center"/>
          </w:tcPr>
          <w:p w14:paraId="016A9A0A"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48</w:t>
            </w:r>
          </w:p>
        </w:tc>
      </w:tr>
      <w:tr w:rsidR="008705BA" w:rsidRPr="000214B7" w14:paraId="57527395" w14:textId="77777777" w:rsidTr="00263723">
        <w:trPr>
          <w:trHeight w:val="256"/>
        </w:trPr>
        <w:tc>
          <w:tcPr>
            <w:tcW w:w="625" w:type="dxa"/>
          </w:tcPr>
          <w:p w14:paraId="414A53AE"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P7</w:t>
            </w:r>
          </w:p>
        </w:tc>
        <w:tc>
          <w:tcPr>
            <w:tcW w:w="4590" w:type="dxa"/>
          </w:tcPr>
          <w:p w14:paraId="5B79207D"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 ռիսկերի նվազեցում և մասշտաբավորում. շենքերի ԷԱ արդիականացում» ծրագիրը՝ հանրային շենքերի մասով</w:t>
            </w:r>
          </w:p>
        </w:tc>
        <w:tc>
          <w:tcPr>
            <w:tcW w:w="1051" w:type="dxa"/>
            <w:vAlign w:val="center"/>
          </w:tcPr>
          <w:p w14:paraId="50E032ED"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35,819</w:t>
            </w:r>
          </w:p>
        </w:tc>
        <w:tc>
          <w:tcPr>
            <w:tcW w:w="1109" w:type="dxa"/>
            <w:vAlign w:val="center"/>
          </w:tcPr>
          <w:p w14:paraId="440E8DEE"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7,235</w:t>
            </w:r>
          </w:p>
        </w:tc>
        <w:tc>
          <w:tcPr>
            <w:tcW w:w="1164" w:type="dxa"/>
            <w:vAlign w:val="center"/>
          </w:tcPr>
          <w:p w14:paraId="7D67C983" w14:textId="61B45EDF" w:rsidR="008705BA" w:rsidRPr="000214B7" w:rsidRDefault="00901EAB"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10</w:t>
            </w:r>
          </w:p>
        </w:tc>
        <w:tc>
          <w:tcPr>
            <w:tcW w:w="996" w:type="dxa"/>
            <w:vAlign w:val="center"/>
          </w:tcPr>
          <w:p w14:paraId="11AA8F91" w14:textId="5F7ECC2B" w:rsidR="008705BA" w:rsidRPr="000214B7" w:rsidRDefault="00901EAB"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w:t>
            </w:r>
          </w:p>
        </w:tc>
      </w:tr>
      <w:tr w:rsidR="008705BA" w:rsidRPr="000214B7" w14:paraId="581C63FC" w14:textId="77777777" w:rsidTr="00263723">
        <w:trPr>
          <w:trHeight w:val="256"/>
        </w:trPr>
        <w:tc>
          <w:tcPr>
            <w:tcW w:w="625" w:type="dxa"/>
          </w:tcPr>
          <w:p w14:paraId="11290707"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P8</w:t>
            </w:r>
          </w:p>
        </w:tc>
        <w:tc>
          <w:tcPr>
            <w:tcW w:w="4590" w:type="dxa"/>
          </w:tcPr>
          <w:p w14:paraId="6DFF6098" w14:textId="77777777" w:rsidR="008705BA" w:rsidRPr="000214B7" w:rsidRDefault="008705B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Նախակրթարաններում կենցաղային տեխնիկայի արդիականացում</w:t>
            </w:r>
          </w:p>
        </w:tc>
        <w:tc>
          <w:tcPr>
            <w:tcW w:w="1051" w:type="dxa"/>
            <w:vAlign w:val="center"/>
          </w:tcPr>
          <w:p w14:paraId="7929AB3D"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1,194</w:t>
            </w:r>
          </w:p>
        </w:tc>
        <w:tc>
          <w:tcPr>
            <w:tcW w:w="1109" w:type="dxa"/>
            <w:vAlign w:val="center"/>
          </w:tcPr>
          <w:p w14:paraId="4E9B4576"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265</w:t>
            </w:r>
          </w:p>
        </w:tc>
        <w:tc>
          <w:tcPr>
            <w:tcW w:w="1164" w:type="dxa"/>
            <w:vAlign w:val="center"/>
          </w:tcPr>
          <w:p w14:paraId="35C494E9"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w:t>
            </w:r>
          </w:p>
        </w:tc>
        <w:tc>
          <w:tcPr>
            <w:tcW w:w="996" w:type="dxa"/>
            <w:vAlign w:val="center"/>
          </w:tcPr>
          <w:p w14:paraId="51918EB4" w14:textId="77777777" w:rsidR="008705BA" w:rsidRPr="000214B7" w:rsidRDefault="008705BA" w:rsidP="00A369A8">
            <w:pPr>
              <w:spacing w:after="0" w:line="240" w:lineRule="auto"/>
              <w:jc w:val="right"/>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w:t>
            </w:r>
          </w:p>
        </w:tc>
      </w:tr>
      <w:tr w:rsidR="008705BA" w:rsidRPr="000214B7" w14:paraId="65CB807B" w14:textId="77777777" w:rsidTr="002422F8">
        <w:trPr>
          <w:trHeight w:val="256"/>
        </w:trPr>
        <w:tc>
          <w:tcPr>
            <w:tcW w:w="5215" w:type="dxa"/>
            <w:gridSpan w:val="2"/>
          </w:tcPr>
          <w:p w14:paraId="54349728" w14:textId="77777777" w:rsidR="008705BA" w:rsidRPr="000214B7" w:rsidRDefault="008705B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Ընդամենը</w:t>
            </w:r>
          </w:p>
        </w:tc>
        <w:tc>
          <w:tcPr>
            <w:tcW w:w="1051" w:type="dxa"/>
          </w:tcPr>
          <w:p w14:paraId="0097C6DB" w14:textId="77777777" w:rsidR="008705BA" w:rsidRPr="000214B7" w:rsidRDefault="008705B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61,302</w:t>
            </w:r>
          </w:p>
        </w:tc>
        <w:tc>
          <w:tcPr>
            <w:tcW w:w="1109" w:type="dxa"/>
          </w:tcPr>
          <w:p w14:paraId="59B4738F" w14:textId="77777777" w:rsidR="008705BA" w:rsidRPr="000214B7" w:rsidRDefault="008705B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12,471</w:t>
            </w:r>
          </w:p>
        </w:tc>
        <w:tc>
          <w:tcPr>
            <w:tcW w:w="1164" w:type="dxa"/>
            <w:vAlign w:val="center"/>
          </w:tcPr>
          <w:p w14:paraId="7AC21109" w14:textId="3315DA1E" w:rsidR="008705BA" w:rsidRPr="000214B7" w:rsidRDefault="00263723"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color w:val="000000"/>
                <w:sz w:val="20"/>
                <w:szCs w:val="20"/>
                <w:lang w:val="hy-AM"/>
              </w:rPr>
              <w:t>8,548</w:t>
            </w:r>
          </w:p>
        </w:tc>
        <w:tc>
          <w:tcPr>
            <w:tcW w:w="996" w:type="dxa"/>
            <w:vAlign w:val="center"/>
          </w:tcPr>
          <w:p w14:paraId="021474A5" w14:textId="1D6A8229" w:rsidR="008705BA" w:rsidRPr="000214B7" w:rsidRDefault="00263723"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color w:val="000000"/>
                <w:sz w:val="20"/>
                <w:szCs w:val="20"/>
                <w:lang w:val="hy-AM"/>
              </w:rPr>
              <w:t>1,757</w:t>
            </w:r>
          </w:p>
        </w:tc>
      </w:tr>
    </w:tbl>
    <w:p w14:paraId="4D04C9E2" w14:textId="77777777" w:rsidR="00A63640" w:rsidRPr="000214B7" w:rsidRDefault="00A63640" w:rsidP="00A369A8">
      <w:pPr>
        <w:spacing w:line="240" w:lineRule="auto"/>
        <w:rPr>
          <w:rFonts w:ascii="GHEA Grapalat" w:hAnsi="GHEA Grapalat" w:cs="Arial"/>
          <w:lang w:val="hy-AM"/>
        </w:rPr>
      </w:pPr>
    </w:p>
    <w:p w14:paraId="7952CBC3" w14:textId="46E660A3" w:rsidR="004738CA" w:rsidRPr="000214B7" w:rsidRDefault="35DBB48E" w:rsidP="00AA6F46">
      <w:pPr>
        <w:pStyle w:val="Heading3"/>
        <w:numPr>
          <w:ilvl w:val="2"/>
          <w:numId w:val="1"/>
        </w:numPr>
        <w:spacing w:line="240" w:lineRule="auto"/>
        <w:rPr>
          <w:rFonts w:ascii="GHEA Grapalat" w:eastAsia="GHEA Grapalat" w:hAnsi="GHEA Grapalat" w:cs="Arial"/>
          <w:color w:val="004E9A"/>
          <w:lang w:val="hy-AM"/>
        </w:rPr>
      </w:pPr>
      <w:bookmarkStart w:id="448" w:name="_Toc166072963"/>
      <w:bookmarkStart w:id="449" w:name="_Toc191829235"/>
      <w:bookmarkStart w:id="450" w:name="_Toc221113534"/>
      <w:r w:rsidRPr="000214B7">
        <w:rPr>
          <w:rFonts w:ascii="GHEA Grapalat" w:hAnsi="GHEA Grapalat" w:cs="Arial"/>
          <w:lang w:val="hy-AM"/>
        </w:rPr>
        <w:t>Միջոցառում P.1. Հանրային հաստատություններում էներգետիկ կառավարչի (մենեջերի) ինստիտուտի ներդրումը</w:t>
      </w:r>
      <w:bookmarkEnd w:id="429"/>
      <w:bookmarkEnd w:id="430"/>
      <w:bookmarkEnd w:id="448"/>
      <w:bookmarkEnd w:id="449"/>
      <w:bookmarkEnd w:id="450"/>
    </w:p>
    <w:p w14:paraId="0856805C" w14:textId="77777777" w:rsidR="008705BA" w:rsidRPr="000214B7" w:rsidRDefault="008705B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360C138B" w14:textId="51B7D5AD" w:rsidR="008705BA" w:rsidRPr="000214B7" w:rsidRDefault="00660AAC" w:rsidP="00A369A8">
      <w:pPr>
        <w:spacing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Սույն միջոցառման շրջանակներում նախատեսվում է յուրաքանչյուր վարչական շրջանում ձևավորել էներգետիկ կառավարիչի հաստիք, ներգրավել այդ պաշտոնում համապատասխան փորձով և հմտություններով օժտված բանիմաց մասնագետի՝ էներգետիկայի որևէ ոլորտի մասնագիտացմամբ: ՎՇ էներգետիկ կառավարիչներն իրենց հայեցողությամբ ներկայացնում առաջարկություններ շրջանների՝ առավել էներգատար հաստատություններում էներգասպառման ծախսարդյունավետ կրճատման ուղղությամբ: Էներգետիկ կառավարիչներն իրականացնում են մշտադիտարկումներ տվյալ հաստատությունում էներգախնայողության հնարավորությունների վերհանման և պոտենցիալի գնահատման նպատակով: Այնուհետև կառավարիչները հաստատության էներգետիկ հաշվեկշիռն օպտիմալացնելու վերաբերյալ մշակում են առաջարկություններ ներկայացնում՝ ՎՇ ղեկավարությանը և հետևում՝ դրանց կատարմանը:  Ենթադրվում է, որ էներգետիկ կառավարչի (էներգամենեջեր) ինստիտուտի ներդնումը հնարավորություն կտա առաջիկա 4-5 տարիների ընթացքում հասնել էներգակիրների շուրջ 78% տնտեսման՝ բազային տարվա սպառման ծավալների համեմատությամբ: Բյուջետային կազմակերպությունների կողմից 2012թ. օգտագործած էլեկտրաէներգիայի քանակությունը կազմում է 19,808.6 ՄՎտժ, բնական գազինը՝ 38,451.6 ՄՎտժ:</w:t>
      </w:r>
    </w:p>
    <w:p w14:paraId="785FFF28" w14:textId="51238E8A" w:rsidR="004738CA" w:rsidRPr="000214B7" w:rsidRDefault="00660AAC" w:rsidP="00A369A8">
      <w:pPr>
        <w:spacing w:before="24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color w:val="000000"/>
          <w:u w:val="single"/>
          <w:lang w:val="hy-AM"/>
        </w:rPr>
        <w:t>Իրականացման առաջընթացը և արդյունքները</w:t>
      </w:r>
      <w:r w:rsidRPr="000214B7">
        <w:rPr>
          <w:rFonts w:ascii="GHEA Grapalat" w:eastAsia="GHEA Grapalat" w:hAnsi="GHEA Grapalat" w:cs="Arial"/>
          <w:i/>
          <w:iCs/>
          <w:lang w:val="hy-AM"/>
        </w:rPr>
        <w:t xml:space="preserve"> ամփոփված են հորիզոնական միջոցառումների շրջանակներում </w:t>
      </w:r>
      <w:r w:rsidR="004738CA" w:rsidRPr="000214B7">
        <w:rPr>
          <w:rFonts w:ascii="GHEA Grapalat" w:eastAsia="GHEA Grapalat" w:hAnsi="GHEA Grapalat" w:cs="Arial"/>
          <w:i/>
          <w:iCs/>
          <w:lang w:val="hy-AM"/>
        </w:rPr>
        <w:t>(</w:t>
      </w:r>
      <w:r w:rsidR="00E6544A" w:rsidRPr="000214B7">
        <w:rPr>
          <w:rFonts w:ascii="GHEA Grapalat" w:eastAsia="GHEA Grapalat" w:hAnsi="GHEA Grapalat" w:cs="Arial"/>
          <w:i/>
          <w:iCs/>
          <w:lang w:val="hy-AM"/>
        </w:rPr>
        <w:t>տե</w:t>
      </w:r>
      <w:r w:rsidR="00357826" w:rsidRPr="000214B7">
        <w:rPr>
          <w:rFonts w:ascii="GHEA Grapalat" w:eastAsia="GHEA Grapalat" w:hAnsi="GHEA Grapalat" w:cs="Arial"/>
          <w:i/>
          <w:iCs/>
          <w:lang w:val="hy-AM"/>
        </w:rPr>
        <w:t>՛</w:t>
      </w:r>
      <w:r w:rsidR="00E6544A" w:rsidRPr="000214B7">
        <w:rPr>
          <w:rFonts w:ascii="GHEA Grapalat" w:eastAsia="GHEA Grapalat" w:hAnsi="GHEA Grapalat" w:cs="Arial"/>
          <w:i/>
          <w:iCs/>
          <w:lang w:val="hy-AM"/>
        </w:rPr>
        <w:t xml:space="preserve">ս </w:t>
      </w:r>
      <w:r w:rsidR="004738CA" w:rsidRPr="000214B7">
        <w:rPr>
          <w:rFonts w:ascii="GHEA Grapalat" w:eastAsia="GHEA Grapalat" w:hAnsi="GHEA Grapalat" w:cs="Arial"/>
          <w:i/>
          <w:iCs/>
          <w:lang w:val="hy-AM"/>
        </w:rPr>
        <w:t>հորիզոնական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բաժին)</w:t>
      </w:r>
      <w:r w:rsidRPr="000214B7">
        <w:rPr>
          <w:rFonts w:ascii="GHEA Grapalat" w:eastAsia="GHEA Grapalat" w:hAnsi="GHEA Grapalat" w:cs="Arial"/>
          <w:i/>
          <w:iCs/>
          <w:lang w:val="hy-AM"/>
        </w:rPr>
        <w:t>։</w:t>
      </w:r>
    </w:p>
    <w:p w14:paraId="15CCA389" w14:textId="4A8C2588" w:rsidR="004738CA" w:rsidRPr="000214B7" w:rsidRDefault="35DBB48E" w:rsidP="00AA6F46">
      <w:pPr>
        <w:pStyle w:val="Heading3"/>
        <w:numPr>
          <w:ilvl w:val="2"/>
          <w:numId w:val="1"/>
        </w:numPr>
        <w:spacing w:after="240" w:line="240" w:lineRule="auto"/>
        <w:rPr>
          <w:rFonts w:ascii="GHEA Grapalat" w:eastAsia="GHEA Grapalat" w:hAnsi="GHEA Grapalat" w:cs="Arial"/>
          <w:color w:val="004E9A"/>
          <w:lang w:val="hy-AM"/>
        </w:rPr>
      </w:pPr>
      <w:bookmarkStart w:id="451" w:name="_Toc162011928"/>
      <w:bookmarkStart w:id="452" w:name="_Toc162042759"/>
      <w:bookmarkStart w:id="453" w:name="_Toc166072964"/>
      <w:bookmarkStart w:id="454" w:name="_Toc191829236"/>
      <w:bookmarkStart w:id="455" w:name="_Toc221113535"/>
      <w:r w:rsidRPr="000214B7">
        <w:rPr>
          <w:rFonts w:ascii="GHEA Grapalat" w:hAnsi="GHEA Grapalat" w:cs="Arial"/>
          <w:color w:val="002060"/>
          <w:lang w:val="hy-AM"/>
        </w:rPr>
        <w:lastRenderedPageBreak/>
        <w:t xml:space="preserve">Միջոցառում P.2. Համայնքային շենքերում ջերմության պահպանման </w:t>
      </w:r>
      <w:r w:rsidRPr="000214B7">
        <w:rPr>
          <w:rFonts w:ascii="GHEA Grapalat" w:hAnsi="GHEA Grapalat" w:cs="Arial"/>
          <w:lang w:val="hy-AM"/>
        </w:rPr>
        <w:t>աշխատանքների իրականացումը</w:t>
      </w:r>
      <w:bookmarkEnd w:id="451"/>
      <w:bookmarkEnd w:id="452"/>
      <w:bookmarkEnd w:id="453"/>
      <w:bookmarkEnd w:id="454"/>
      <w:bookmarkEnd w:id="455"/>
    </w:p>
    <w:p w14:paraId="66AA77F0" w14:textId="7850A694"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w:t>
      </w:r>
      <w:r w:rsidR="00660AAC" w:rsidRPr="000214B7">
        <w:rPr>
          <w:rFonts w:ascii="GHEA Grapalat" w:eastAsia="GHEA Grapalat" w:hAnsi="GHEA Grapalat" w:cs="Arial"/>
          <w:color w:val="000000"/>
          <w:u w:val="single"/>
          <w:lang w:val="hy-AM"/>
        </w:rPr>
        <w:t>ի</w:t>
      </w:r>
      <w:r w:rsidRPr="000214B7">
        <w:rPr>
          <w:rFonts w:ascii="GHEA Grapalat" w:eastAsia="GHEA Grapalat" w:hAnsi="GHEA Grapalat" w:cs="Arial"/>
          <w:color w:val="000000"/>
          <w:u w:val="single"/>
          <w:lang w:val="hy-AM"/>
        </w:rPr>
        <w:t>ր</w:t>
      </w:r>
    </w:p>
    <w:p w14:paraId="34C822BB" w14:textId="5FE75DFC" w:rsidR="004738CA" w:rsidRPr="000214B7" w:rsidRDefault="004738CA" w:rsidP="00A369A8">
      <w:pPr>
        <w:spacing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Տվյալ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նպատակը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հաստատությունների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շենքերում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ոչ</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ծավալուն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ներդրումների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ջեռուցման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շրջանում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ջերմության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պահպանումն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իրականացման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անհրաժեշտ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ոչ</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մեծածավալ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ծախսերը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կապված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տարածված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մատչելի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գներով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հասանելի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նյութերի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գործիքների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գնման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հետ: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Բավականին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պարզունակ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բարձր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որակավորում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չպահանջող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աշխատանքների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իրականացման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կարող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ներգրավվել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հաստատությունների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աշխատողները: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Շենքերի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«ջերմային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քպացման»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միջոցառումները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կարող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ներառել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հետևյալ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աշխատանքները.</w:t>
      </w:r>
    </w:p>
    <w:p w14:paraId="7CE93307" w14:textId="52AF582A" w:rsidR="004738CA" w:rsidRPr="000214B7" w:rsidRDefault="004738CA" w:rsidP="00A369A8">
      <w:pPr>
        <w:numPr>
          <w:ilvl w:val="0"/>
          <w:numId w:val="28"/>
        </w:numPr>
        <w:pBdr>
          <w:top w:val="nil"/>
          <w:left w:val="nil"/>
          <w:bottom w:val="nil"/>
          <w:right w:val="nil"/>
          <w:between w:val="nil"/>
        </w:pBdr>
        <w:spacing w:line="240" w:lineRule="auto"/>
        <w:jc w:val="both"/>
        <w:rPr>
          <w:rFonts w:ascii="GHEA Grapalat" w:eastAsia="GHEA Grapalat" w:hAnsi="GHEA Grapalat" w:cs="Arial"/>
          <w:i/>
          <w:iCs/>
          <w:color w:val="000000"/>
          <w:lang w:val="hy-AM"/>
        </w:rPr>
      </w:pPr>
      <w:r w:rsidRPr="000214B7">
        <w:rPr>
          <w:rFonts w:ascii="GHEA Grapalat" w:eastAsia="GHEA Grapalat" w:hAnsi="GHEA Grapalat" w:cs="Arial"/>
          <w:i/>
          <w:iCs/>
          <w:color w:val="000000"/>
          <w:lang w:val="hy-AM"/>
        </w:rPr>
        <w:t>շենքի</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ջեռուցման</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համակարգի</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ջեռուցիչների</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թիկունքային</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ջերմաանդրադարձիչների</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տեղադրում,</w:t>
      </w:r>
    </w:p>
    <w:p w14:paraId="19577E3E" w14:textId="287D4B11" w:rsidR="004738CA" w:rsidRPr="000214B7" w:rsidRDefault="004738CA" w:rsidP="00A369A8">
      <w:pPr>
        <w:numPr>
          <w:ilvl w:val="0"/>
          <w:numId w:val="28"/>
        </w:numPr>
        <w:pBdr>
          <w:top w:val="nil"/>
          <w:left w:val="nil"/>
          <w:bottom w:val="nil"/>
          <w:right w:val="nil"/>
          <w:between w:val="nil"/>
        </w:pBdr>
        <w:spacing w:line="240" w:lineRule="auto"/>
        <w:jc w:val="both"/>
        <w:rPr>
          <w:rFonts w:ascii="GHEA Grapalat" w:eastAsia="GHEA Grapalat" w:hAnsi="GHEA Grapalat" w:cs="Arial"/>
          <w:i/>
          <w:iCs/>
          <w:color w:val="000000"/>
          <w:lang w:val="hy-AM"/>
        </w:rPr>
      </w:pPr>
      <w:r w:rsidRPr="000214B7">
        <w:rPr>
          <w:rFonts w:ascii="GHEA Grapalat" w:eastAsia="GHEA Grapalat" w:hAnsi="GHEA Grapalat" w:cs="Arial"/>
          <w:i/>
          <w:iCs/>
          <w:color w:val="000000"/>
          <w:lang w:val="hy-AM"/>
        </w:rPr>
        <w:t>արտաքին</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դռների</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և</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լուսամուտների</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ջերմային</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քպացում՝</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օգտագործելով</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բավականին</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տարածված</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և</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հեշտ</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ձեռք</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բերվող</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նյութեր՝</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սիլիկոն,</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պորոլոն,</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ճեղքերը</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քպացնող</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ջերմամեկուսիչ</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փրփուր,</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ջերմամեկուսիչ</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սպունգե</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ժապավեն,</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փրփրապլաստ</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և</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այլն,</w:t>
      </w:r>
    </w:p>
    <w:p w14:paraId="4C92DD2D" w14:textId="3132FCD1" w:rsidR="004738CA" w:rsidRPr="000214B7" w:rsidRDefault="004738CA" w:rsidP="00A369A8">
      <w:pPr>
        <w:numPr>
          <w:ilvl w:val="0"/>
          <w:numId w:val="28"/>
        </w:numPr>
        <w:pBdr>
          <w:top w:val="nil"/>
          <w:left w:val="nil"/>
          <w:bottom w:val="nil"/>
          <w:right w:val="nil"/>
          <w:between w:val="nil"/>
        </w:pBdr>
        <w:spacing w:line="240" w:lineRule="auto"/>
        <w:jc w:val="both"/>
        <w:rPr>
          <w:rFonts w:ascii="GHEA Grapalat" w:eastAsia="GHEA Grapalat" w:hAnsi="GHEA Grapalat" w:cs="Arial"/>
          <w:i/>
          <w:iCs/>
          <w:color w:val="000000"/>
          <w:lang w:val="hy-AM"/>
        </w:rPr>
      </w:pPr>
      <w:r w:rsidRPr="000214B7">
        <w:rPr>
          <w:rFonts w:ascii="GHEA Grapalat" w:eastAsia="GHEA Grapalat" w:hAnsi="GHEA Grapalat" w:cs="Arial"/>
          <w:i/>
          <w:iCs/>
          <w:color w:val="000000"/>
          <w:lang w:val="hy-AM"/>
        </w:rPr>
        <w:t>ներշենքային</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ջերմատար</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խողովակների</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ջերմամեկուսացում,</w:t>
      </w:r>
    </w:p>
    <w:p w14:paraId="393BDA38" w14:textId="7D7AF2D6" w:rsidR="004738CA" w:rsidRPr="000214B7" w:rsidRDefault="004738CA" w:rsidP="00A369A8">
      <w:pPr>
        <w:numPr>
          <w:ilvl w:val="0"/>
          <w:numId w:val="28"/>
        </w:numPr>
        <w:pBdr>
          <w:top w:val="nil"/>
          <w:left w:val="nil"/>
          <w:bottom w:val="nil"/>
          <w:right w:val="nil"/>
          <w:between w:val="nil"/>
        </w:pBdr>
        <w:spacing w:line="240" w:lineRule="auto"/>
        <w:jc w:val="both"/>
        <w:rPr>
          <w:rFonts w:ascii="GHEA Grapalat" w:eastAsia="GHEA Grapalat" w:hAnsi="GHEA Grapalat" w:cs="Arial"/>
          <w:i/>
          <w:iCs/>
          <w:color w:val="000000"/>
          <w:lang w:val="hy-AM"/>
        </w:rPr>
      </w:pPr>
      <w:r w:rsidRPr="000214B7">
        <w:rPr>
          <w:rFonts w:ascii="GHEA Grapalat" w:eastAsia="GHEA Grapalat" w:hAnsi="GHEA Grapalat" w:cs="Arial"/>
          <w:i/>
          <w:iCs/>
          <w:color w:val="000000"/>
          <w:lang w:val="hy-AM"/>
        </w:rPr>
        <w:t>արտաքին</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դռների</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ավտոմատ</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փակման</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սարքավորման</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տեղադրում,</w:t>
      </w:r>
    </w:p>
    <w:p w14:paraId="5E5453BA" w14:textId="59279C8E" w:rsidR="004738CA" w:rsidRPr="000214B7" w:rsidRDefault="004738CA" w:rsidP="00A369A8">
      <w:pPr>
        <w:numPr>
          <w:ilvl w:val="0"/>
          <w:numId w:val="28"/>
        </w:numPr>
        <w:pBdr>
          <w:top w:val="nil"/>
          <w:left w:val="nil"/>
          <w:bottom w:val="nil"/>
          <w:right w:val="nil"/>
          <w:between w:val="nil"/>
        </w:pBdr>
        <w:spacing w:line="240" w:lineRule="auto"/>
        <w:jc w:val="both"/>
        <w:rPr>
          <w:rFonts w:ascii="GHEA Grapalat" w:eastAsia="GHEA Grapalat" w:hAnsi="GHEA Grapalat" w:cs="Arial"/>
          <w:color w:val="000000"/>
          <w:lang w:val="hy-AM"/>
        </w:rPr>
      </w:pPr>
      <w:r w:rsidRPr="000214B7">
        <w:rPr>
          <w:rFonts w:ascii="GHEA Grapalat" w:eastAsia="GHEA Grapalat" w:hAnsi="GHEA Grapalat" w:cs="Arial"/>
          <w:i/>
          <w:iCs/>
          <w:color w:val="000000"/>
          <w:lang w:val="hy-AM"/>
        </w:rPr>
        <w:t>փոքրաչափ</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նախամուտքերի</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(տամբուրների)</w:t>
      </w:r>
      <w:r w:rsidR="00AC716B" w:rsidRPr="000214B7">
        <w:rPr>
          <w:rFonts w:ascii="GHEA Grapalat" w:eastAsia="GHEA Grapalat" w:hAnsi="GHEA Grapalat" w:cs="Arial"/>
          <w:i/>
          <w:iCs/>
          <w:color w:val="000000"/>
          <w:lang w:val="hy-AM"/>
        </w:rPr>
        <w:t xml:space="preserve"> </w:t>
      </w:r>
      <w:r w:rsidR="002F1F66" w:rsidRPr="000214B7">
        <w:rPr>
          <w:rFonts w:ascii="GHEA Grapalat" w:eastAsia="GHEA Grapalat" w:hAnsi="GHEA Grapalat" w:cs="Arial"/>
          <w:i/>
          <w:iCs/>
          <w:color w:val="000000"/>
          <w:lang w:val="hy-AM"/>
        </w:rPr>
        <w:t>կառուցում/կահավորում</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մուտքային</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դռների</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համար</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և</w:t>
      </w:r>
      <w:r w:rsidR="00AC716B" w:rsidRPr="000214B7">
        <w:rPr>
          <w:rFonts w:ascii="GHEA Grapalat" w:eastAsia="GHEA Grapalat" w:hAnsi="GHEA Grapalat" w:cs="Arial"/>
          <w:i/>
          <w:iCs/>
          <w:color w:val="000000"/>
          <w:lang w:val="hy-AM"/>
        </w:rPr>
        <w:t xml:space="preserve"> </w:t>
      </w:r>
      <w:r w:rsidRPr="000214B7">
        <w:rPr>
          <w:rFonts w:ascii="GHEA Grapalat" w:eastAsia="GHEA Grapalat" w:hAnsi="GHEA Grapalat" w:cs="Arial"/>
          <w:i/>
          <w:iCs/>
          <w:color w:val="000000"/>
          <w:lang w:val="hy-AM"/>
        </w:rPr>
        <w:t>այլն:</w:t>
      </w:r>
    </w:p>
    <w:p w14:paraId="641CFEAE" w14:textId="2B8E2766"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Իրականացման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առաջընթացը</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և</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արդյունքները</w:t>
      </w:r>
    </w:p>
    <w:p w14:paraId="5E376EBE" w14:textId="77FD4F5A" w:rsidR="00B1009E" w:rsidRPr="000214B7" w:rsidRDefault="00B1009E" w:rsidP="00A369A8">
      <w:pPr>
        <w:spacing w:before="120" w:after="60" w:line="240" w:lineRule="auto"/>
        <w:ind w:firstLine="720"/>
        <w:jc w:val="both"/>
        <w:rPr>
          <w:rFonts w:ascii="GHEA Grapalat" w:eastAsia="GHEA Grapalat" w:hAnsi="GHEA Grapalat" w:cs="Arial"/>
          <w:lang w:val="hy-AM"/>
        </w:rPr>
      </w:pPr>
      <w:r w:rsidRPr="000214B7">
        <w:rPr>
          <w:rFonts w:ascii="GHEA Grapalat" w:eastAsia="GHEA Grapalat" w:hAnsi="GHEA Grapalat" w:cs="Arial"/>
          <w:iCs/>
          <w:lang w:val="hy-AM"/>
        </w:rPr>
        <w:t>Նախատեսված և փաստացի արդյունքները, ինչպես նաև</w:t>
      </w:r>
      <w:r w:rsidRPr="000214B7">
        <w:rPr>
          <w:rFonts w:ascii="GHEA Grapalat" w:hAnsi="GHEA Grapalat"/>
          <w:iCs/>
          <w:lang w:val="hy-AM"/>
        </w:rPr>
        <w:t xml:space="preserve"> </w:t>
      </w:r>
      <w:r w:rsidRPr="000214B7">
        <w:rPr>
          <w:rFonts w:ascii="GHEA Grapalat" w:eastAsia="GHEA Grapalat" w:hAnsi="GHEA Grapalat" w:cs="Arial"/>
          <w:iCs/>
          <w:lang w:val="hy-AM"/>
        </w:rPr>
        <w:t>գործունեության իրականացման կարգավիճակը ներկայացված են ստորև բերված աղյուսակում:</w:t>
      </w:r>
    </w:p>
    <w:p w14:paraId="47633992" w14:textId="06585DEE"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456" w:name="_Toc162012002"/>
      <w:bookmarkStart w:id="457" w:name="_Toc191889911"/>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27</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P.2</w:t>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Համայնքային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շենքերում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ջերմության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պահպանման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աշխատանքների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իրականացման</w:t>
      </w:r>
      <w:r w:rsidR="00AC716B" w:rsidRPr="000214B7">
        <w:rPr>
          <w:rFonts w:ascii="GHEA Grapalat" w:eastAsia="Tahoma" w:hAnsi="GHEA Grapalat" w:cs="Arial"/>
          <w:color w:val="002060"/>
          <w:sz w:val="20"/>
          <w:szCs w:val="20"/>
          <w:lang w:val="hy-AM"/>
        </w:rPr>
        <w:t xml:space="preserve"> </w:t>
      </w:r>
      <w:r w:rsidR="00660AAC" w:rsidRPr="000214B7">
        <w:rPr>
          <w:rFonts w:ascii="GHEA Grapalat" w:eastAsia="Tahoma" w:hAnsi="GHEA Grapalat" w:cs="Arial"/>
          <w:color w:val="002060"/>
          <w:sz w:val="20"/>
          <w:szCs w:val="20"/>
          <w:lang w:val="hy-AM"/>
        </w:rPr>
        <w:t xml:space="preserve">նախատեսված և փաստացի </w:t>
      </w:r>
      <w:r w:rsidRPr="000214B7">
        <w:rPr>
          <w:rFonts w:ascii="GHEA Grapalat" w:eastAsia="Tahoma" w:hAnsi="GHEA Grapalat" w:cs="Arial"/>
          <w:color w:val="002060"/>
          <w:sz w:val="20"/>
          <w:szCs w:val="20"/>
          <w:lang w:val="hy-AM"/>
        </w:rPr>
        <w:t>արդյունքները</w:t>
      </w:r>
      <w:bookmarkEnd w:id="456"/>
      <w:bookmarkEnd w:id="457"/>
    </w:p>
    <w:tbl>
      <w:tblPr>
        <w:tblStyle w:val="GridTable1Light"/>
        <w:tblW w:w="9742"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347"/>
        <w:gridCol w:w="1057"/>
        <w:gridCol w:w="1823"/>
        <w:gridCol w:w="2340"/>
        <w:gridCol w:w="1710"/>
        <w:gridCol w:w="1465"/>
      </w:tblGrid>
      <w:tr w:rsidR="00C74E54" w:rsidRPr="000214B7" w14:paraId="62124BD7" w14:textId="77777777" w:rsidTr="00797F36">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347" w:type="dxa"/>
            <w:vMerge w:val="restart"/>
            <w:shd w:val="clear" w:color="auto" w:fill="F2F2F2" w:themeFill="background1" w:themeFillShade="F2"/>
            <w:vAlign w:val="center"/>
          </w:tcPr>
          <w:p w14:paraId="44A46025" w14:textId="2FA9DFEE"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Ֆինանսա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w:t>
            </w:r>
          </w:p>
        </w:tc>
        <w:tc>
          <w:tcPr>
            <w:tcW w:w="1057" w:type="dxa"/>
            <w:vMerge w:val="restart"/>
            <w:shd w:val="clear" w:color="auto" w:fill="F2F2F2" w:themeFill="background1" w:themeFillShade="F2"/>
            <w:vAlign w:val="center"/>
          </w:tcPr>
          <w:p w14:paraId="71093791" w14:textId="13E7C820"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Արժեք,</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հազ.</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եվրո</w:t>
            </w:r>
          </w:p>
        </w:tc>
        <w:tc>
          <w:tcPr>
            <w:tcW w:w="0" w:type="dxa"/>
            <w:gridSpan w:val="2"/>
            <w:shd w:val="clear" w:color="auto" w:fill="F2F2F2" w:themeFill="background1" w:themeFillShade="F2"/>
            <w:vAlign w:val="center"/>
          </w:tcPr>
          <w:p w14:paraId="09A5A480" w14:textId="081266A7"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Էներգա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կիրների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տնտեսում,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710" w:type="dxa"/>
            <w:vMerge w:val="restart"/>
            <w:shd w:val="clear" w:color="auto" w:fill="F2F2F2" w:themeFill="background1" w:themeFillShade="F2"/>
            <w:vAlign w:val="center"/>
          </w:tcPr>
          <w:p w14:paraId="32A4687D" w14:textId="6CBC992B"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СО</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նետում</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կրճա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տում,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տոննա</w:t>
            </w:r>
          </w:p>
        </w:tc>
        <w:tc>
          <w:tcPr>
            <w:tcW w:w="1465" w:type="dxa"/>
            <w:vMerge w:val="restart"/>
            <w:shd w:val="clear" w:color="auto" w:fill="F2F2F2" w:themeFill="background1" w:themeFillShade="F2"/>
            <w:vAlign w:val="center"/>
          </w:tcPr>
          <w:p w14:paraId="684960C5" w14:textId="14E6C29D"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Ներ</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դրման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ներ</w:t>
            </w:r>
          </w:p>
        </w:tc>
      </w:tr>
      <w:tr w:rsidR="00C74E54" w:rsidRPr="000214B7" w14:paraId="11C06188" w14:textId="77777777" w:rsidTr="00797F36">
        <w:trPr>
          <w:trHeight w:val="541"/>
        </w:trPr>
        <w:tc>
          <w:tcPr>
            <w:cnfStyle w:val="001000000000" w:firstRow="0" w:lastRow="0" w:firstColumn="1" w:lastColumn="0" w:oddVBand="0" w:evenVBand="0" w:oddHBand="0" w:evenHBand="0" w:firstRowFirstColumn="0" w:firstRowLastColumn="0" w:lastRowFirstColumn="0" w:lastRowLastColumn="0"/>
            <w:tcW w:w="1347" w:type="dxa"/>
            <w:vMerge/>
            <w:vAlign w:val="center"/>
          </w:tcPr>
          <w:p w14:paraId="72F474FB"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val="0"/>
                <w:bCs w:val="0"/>
                <w:i/>
                <w:iCs/>
                <w:sz w:val="20"/>
                <w:szCs w:val="20"/>
                <w:lang w:val="hy-AM"/>
              </w:rPr>
            </w:pPr>
          </w:p>
        </w:tc>
        <w:tc>
          <w:tcPr>
            <w:tcW w:w="1057" w:type="dxa"/>
            <w:vMerge/>
            <w:vAlign w:val="center"/>
          </w:tcPr>
          <w:p w14:paraId="2738C762"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0" w:type="dxa"/>
            <w:shd w:val="clear" w:color="auto" w:fill="F2F2F2" w:themeFill="background1" w:themeFillShade="F2"/>
            <w:vAlign w:val="center"/>
          </w:tcPr>
          <w:p w14:paraId="360B71BB" w14:textId="4CCAB55B"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Էլեկտրա</w:t>
            </w:r>
            <w:r w:rsidR="00252B37" w:rsidRPr="000214B7">
              <w:rPr>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էներգիա</w:t>
            </w:r>
          </w:p>
        </w:tc>
        <w:tc>
          <w:tcPr>
            <w:tcW w:w="0" w:type="dxa"/>
            <w:shd w:val="clear" w:color="auto" w:fill="F2F2F2" w:themeFill="background1" w:themeFillShade="F2"/>
            <w:vAlign w:val="center"/>
          </w:tcPr>
          <w:p w14:paraId="36E8A33F" w14:textId="7B490C5D" w:rsidR="004738CA" w:rsidRPr="000214B7" w:rsidRDefault="00252B37"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Բ</w:t>
            </w:r>
            <w:r w:rsidR="004738CA" w:rsidRPr="000214B7">
              <w:rPr>
                <w:rFonts w:ascii="GHEA Grapalat" w:eastAsia="GHEA Grapalat" w:hAnsi="GHEA Grapalat" w:cs="Arial"/>
                <w:i/>
                <w:iCs/>
                <w:sz w:val="20"/>
                <w:szCs w:val="20"/>
                <w:lang w:val="hy-AM"/>
              </w:rPr>
              <w:t>նական</w:t>
            </w:r>
            <w:r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գազ</w:t>
            </w:r>
          </w:p>
        </w:tc>
        <w:tc>
          <w:tcPr>
            <w:tcW w:w="1710" w:type="dxa"/>
            <w:vMerge/>
            <w:vAlign w:val="center"/>
          </w:tcPr>
          <w:p w14:paraId="15CB718B"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1465" w:type="dxa"/>
            <w:vMerge/>
            <w:vAlign w:val="center"/>
          </w:tcPr>
          <w:p w14:paraId="38CFAA2D"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r>
      <w:tr w:rsidR="004738CA" w:rsidRPr="000214B7" w14:paraId="2E8C95CF" w14:textId="77777777" w:rsidTr="00797F36">
        <w:trPr>
          <w:trHeight w:val="53"/>
        </w:trPr>
        <w:tc>
          <w:tcPr>
            <w:cnfStyle w:val="001000000000" w:firstRow="0" w:lastRow="0" w:firstColumn="1" w:lastColumn="0" w:oddVBand="0" w:evenVBand="0" w:oddHBand="0" w:evenHBand="0" w:firstRowFirstColumn="0" w:firstRowLastColumn="0" w:lastRowFirstColumn="0" w:lastRowLastColumn="0"/>
            <w:tcW w:w="1347" w:type="dxa"/>
            <w:vMerge w:val="restart"/>
            <w:vAlign w:val="center"/>
          </w:tcPr>
          <w:p w14:paraId="1C6A6870" w14:textId="54E2C3C8"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ԵՔ</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ՎՇ</w:t>
            </w:r>
          </w:p>
        </w:tc>
        <w:tc>
          <w:tcPr>
            <w:tcW w:w="1057" w:type="dxa"/>
            <w:vMerge w:val="restart"/>
            <w:vAlign w:val="center"/>
          </w:tcPr>
          <w:p w14:paraId="393555D9" w14:textId="19CC8F04"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r w:rsidR="00660AAC" w:rsidRPr="000214B7">
              <w:rPr>
                <w:rFonts w:ascii="GHEA Grapalat" w:eastAsia="GHEA Grapalat" w:hAnsi="GHEA Grapalat" w:cs="Arial"/>
                <w:sz w:val="20"/>
                <w:szCs w:val="20"/>
                <w:lang w:val="hy-AM"/>
              </w:rPr>
              <w:t>.0</w:t>
            </w:r>
          </w:p>
        </w:tc>
        <w:tc>
          <w:tcPr>
            <w:tcW w:w="1823" w:type="dxa"/>
            <w:vAlign w:val="center"/>
          </w:tcPr>
          <w:p w14:paraId="4E2B3269" w14:textId="7975FAEC"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r w:rsidR="00A85E6D" w:rsidRPr="000214B7">
              <w:rPr>
                <w:rFonts w:ascii="GHEA Grapalat" w:eastAsia="GHEA Grapalat" w:hAnsi="GHEA Grapalat" w:cs="Arial"/>
                <w:sz w:val="20"/>
                <w:szCs w:val="20"/>
                <w:lang w:val="hy-AM"/>
              </w:rPr>
              <w:t>,</w:t>
            </w:r>
            <w:r w:rsidRPr="000214B7">
              <w:rPr>
                <w:rFonts w:ascii="GHEA Grapalat" w:eastAsia="GHEA Grapalat" w:hAnsi="GHEA Grapalat" w:cs="Arial"/>
                <w:sz w:val="20"/>
                <w:szCs w:val="20"/>
                <w:lang w:val="hy-AM"/>
              </w:rPr>
              <w:t>188</w:t>
            </w:r>
          </w:p>
        </w:tc>
        <w:tc>
          <w:tcPr>
            <w:tcW w:w="2340" w:type="dxa"/>
            <w:vAlign w:val="center"/>
          </w:tcPr>
          <w:p w14:paraId="6A39B20B" w14:textId="3E282DB0"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r w:rsidR="00A85E6D" w:rsidRPr="000214B7">
              <w:rPr>
                <w:rFonts w:ascii="GHEA Grapalat" w:eastAsia="GHEA Grapalat" w:hAnsi="GHEA Grapalat" w:cs="Arial"/>
                <w:sz w:val="20"/>
                <w:szCs w:val="20"/>
                <w:lang w:val="hy-AM"/>
              </w:rPr>
              <w:t>,</w:t>
            </w:r>
            <w:r w:rsidRPr="000214B7">
              <w:rPr>
                <w:rFonts w:ascii="GHEA Grapalat" w:eastAsia="GHEA Grapalat" w:hAnsi="GHEA Grapalat" w:cs="Arial"/>
                <w:sz w:val="20"/>
                <w:szCs w:val="20"/>
                <w:lang w:val="hy-AM"/>
              </w:rPr>
              <w:t>300</w:t>
            </w:r>
          </w:p>
        </w:tc>
        <w:tc>
          <w:tcPr>
            <w:tcW w:w="1710" w:type="dxa"/>
            <w:vMerge w:val="restart"/>
            <w:vAlign w:val="center"/>
          </w:tcPr>
          <w:p w14:paraId="42705046" w14:textId="0CCAD71C"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728</w:t>
            </w:r>
          </w:p>
        </w:tc>
        <w:tc>
          <w:tcPr>
            <w:tcW w:w="1465" w:type="dxa"/>
            <w:vMerge w:val="restart"/>
            <w:vAlign w:val="center"/>
          </w:tcPr>
          <w:p w14:paraId="69C46611" w14:textId="2DAEF562"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2017-2018</w:t>
            </w:r>
          </w:p>
        </w:tc>
      </w:tr>
      <w:tr w:rsidR="004738CA" w:rsidRPr="000214B7" w14:paraId="0FB68C31" w14:textId="77777777" w:rsidTr="00797F36">
        <w:trPr>
          <w:trHeight w:val="357"/>
        </w:trPr>
        <w:tc>
          <w:tcPr>
            <w:cnfStyle w:val="001000000000" w:firstRow="0" w:lastRow="0" w:firstColumn="1" w:lastColumn="0" w:oddVBand="0" w:evenVBand="0" w:oddHBand="0" w:evenHBand="0" w:firstRowFirstColumn="0" w:firstRowLastColumn="0" w:lastRowFirstColumn="0" w:lastRowLastColumn="0"/>
            <w:tcW w:w="1347" w:type="dxa"/>
            <w:vMerge/>
            <w:vAlign w:val="center"/>
          </w:tcPr>
          <w:p w14:paraId="625BF4CC"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val="0"/>
                <w:bCs w:val="0"/>
                <w:sz w:val="20"/>
                <w:szCs w:val="20"/>
                <w:lang w:val="hy-AM"/>
              </w:rPr>
            </w:pPr>
          </w:p>
        </w:tc>
        <w:tc>
          <w:tcPr>
            <w:tcW w:w="1057" w:type="dxa"/>
            <w:vMerge/>
            <w:vAlign w:val="center"/>
          </w:tcPr>
          <w:p w14:paraId="7CCB24B3"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4163" w:type="dxa"/>
            <w:gridSpan w:val="2"/>
            <w:vAlign w:val="center"/>
          </w:tcPr>
          <w:p w14:paraId="184BEB21"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3,488</w:t>
            </w:r>
          </w:p>
        </w:tc>
        <w:tc>
          <w:tcPr>
            <w:tcW w:w="1710" w:type="dxa"/>
            <w:vMerge/>
            <w:vAlign w:val="center"/>
          </w:tcPr>
          <w:p w14:paraId="33880D75"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1465" w:type="dxa"/>
            <w:vMerge/>
            <w:vAlign w:val="center"/>
          </w:tcPr>
          <w:p w14:paraId="05790B63"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r>
      <w:tr w:rsidR="004738CA" w:rsidRPr="000214B7" w14:paraId="58D186C9" w14:textId="77777777" w:rsidTr="00797F36">
        <w:trPr>
          <w:trHeight w:val="580"/>
        </w:trPr>
        <w:tc>
          <w:tcPr>
            <w:cnfStyle w:val="001000000000" w:firstRow="0" w:lastRow="0" w:firstColumn="1" w:lastColumn="0" w:oddVBand="0" w:evenVBand="0" w:oddHBand="0" w:evenHBand="0" w:firstRowFirstColumn="0" w:firstRowLastColumn="0" w:lastRowFirstColumn="0" w:lastRowLastColumn="0"/>
            <w:tcW w:w="1347" w:type="dxa"/>
            <w:vAlign w:val="center"/>
          </w:tcPr>
          <w:p w14:paraId="692CE241" w14:textId="2D86391B"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w:t>
            </w:r>
            <w:r w:rsidR="00660AAC" w:rsidRPr="000214B7">
              <w:rPr>
                <w:rFonts w:ascii="GHEA Grapalat" w:eastAsia="GHEA Grapalat" w:hAnsi="GHEA Grapalat" w:cs="Arial"/>
                <w:sz w:val="20"/>
                <w:szCs w:val="20"/>
                <w:lang w:val="hy-AM"/>
              </w:rPr>
              <w:t xml:space="preserve"> </w:t>
            </w:r>
            <w:r w:rsidR="00660AAC" w:rsidRPr="000214B7">
              <w:rPr>
                <w:rFonts w:ascii="GHEA Grapalat" w:eastAsia="GHEA Grapalat" w:hAnsi="GHEA Grapalat" w:cs="Arial"/>
                <w:iCs/>
                <w:sz w:val="20"/>
                <w:szCs w:val="20"/>
                <w:lang w:val="hy-AM"/>
              </w:rPr>
              <w:t>(2022թ</w:t>
            </w:r>
            <w:r w:rsidR="00660AAC" w:rsidRPr="000214B7">
              <w:rPr>
                <w:rFonts w:ascii="Cambria Math" w:eastAsia="GHEA Grapalat" w:hAnsi="Cambria Math" w:cs="Cambria Math"/>
                <w:iCs/>
                <w:sz w:val="20"/>
                <w:szCs w:val="20"/>
                <w:lang w:val="hy-AM"/>
              </w:rPr>
              <w:t>․</w:t>
            </w:r>
            <w:r w:rsidR="00660AAC" w:rsidRPr="000214B7">
              <w:rPr>
                <w:rFonts w:ascii="GHEA Grapalat" w:eastAsia="GHEA Grapalat" w:hAnsi="GHEA Grapalat" w:cs="Arial"/>
                <w:iCs/>
                <w:sz w:val="20"/>
                <w:szCs w:val="20"/>
                <w:lang w:val="hy-AM"/>
              </w:rPr>
              <w:t>)</w:t>
            </w:r>
          </w:p>
        </w:tc>
        <w:tc>
          <w:tcPr>
            <w:tcW w:w="1057" w:type="dxa"/>
            <w:vAlign w:val="center"/>
          </w:tcPr>
          <w:p w14:paraId="79F0C920" w14:textId="4539A149" w:rsidR="004738CA" w:rsidRPr="000214B7" w:rsidRDefault="00660AAC" w:rsidP="00A369A8">
            <w:pPr>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15,000.0</w:t>
            </w:r>
          </w:p>
        </w:tc>
        <w:tc>
          <w:tcPr>
            <w:tcW w:w="4163" w:type="dxa"/>
            <w:gridSpan w:val="2"/>
            <w:vAlign w:val="center"/>
          </w:tcPr>
          <w:p w14:paraId="2560D7F3" w14:textId="21E46C23" w:rsidR="004738CA" w:rsidRPr="000214B7" w:rsidRDefault="002D72C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7,548</w:t>
            </w:r>
          </w:p>
        </w:tc>
        <w:tc>
          <w:tcPr>
            <w:tcW w:w="1710" w:type="dxa"/>
            <w:vAlign w:val="center"/>
          </w:tcPr>
          <w:p w14:paraId="0F493A8E" w14:textId="79493A1C" w:rsidR="004738CA" w:rsidRPr="000214B7" w:rsidRDefault="002D72C4" w:rsidP="00A369A8">
            <w:pPr>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MS Mincho" w:hAnsi="GHEA Grapalat" w:cs="Arial"/>
                <w:sz w:val="20"/>
                <w:szCs w:val="20"/>
                <w:lang w:val="hy-AM"/>
              </w:rPr>
            </w:pPr>
            <w:r w:rsidRPr="000214B7">
              <w:rPr>
                <w:rFonts w:ascii="GHEA Grapalat" w:eastAsia="GHEA Grapalat" w:hAnsi="GHEA Grapalat" w:cs="Arial"/>
                <w:sz w:val="20"/>
                <w:szCs w:val="20"/>
                <w:lang w:val="hy-AM"/>
              </w:rPr>
              <w:t>1</w:t>
            </w:r>
            <w:r w:rsidR="00660AAC" w:rsidRPr="000214B7">
              <w:rPr>
                <w:rFonts w:ascii="GHEA Grapalat" w:eastAsia="GHEA Grapalat" w:hAnsi="GHEA Grapalat" w:cs="Arial"/>
                <w:sz w:val="20"/>
                <w:szCs w:val="20"/>
                <w:lang w:val="hy-AM"/>
              </w:rPr>
              <w:t>,</w:t>
            </w:r>
            <w:r w:rsidRPr="000214B7">
              <w:rPr>
                <w:rFonts w:ascii="GHEA Grapalat" w:eastAsia="GHEA Grapalat" w:hAnsi="GHEA Grapalat" w:cs="Arial"/>
                <w:sz w:val="20"/>
                <w:szCs w:val="20"/>
                <w:lang w:val="hy-AM"/>
              </w:rPr>
              <w:t>539</w:t>
            </w:r>
          </w:p>
        </w:tc>
        <w:tc>
          <w:tcPr>
            <w:tcW w:w="1465" w:type="dxa"/>
            <w:vAlign w:val="center"/>
          </w:tcPr>
          <w:p w14:paraId="075812AF" w14:textId="77777777" w:rsidR="004738CA" w:rsidRPr="000214B7" w:rsidRDefault="004738CA" w:rsidP="00A369A8">
            <w:pPr>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ընթացիկ</w:t>
            </w:r>
          </w:p>
        </w:tc>
      </w:tr>
    </w:tbl>
    <w:p w14:paraId="792CA43C" w14:textId="77777777" w:rsidR="004738CA" w:rsidRPr="000214B7" w:rsidRDefault="004738CA" w:rsidP="00A369A8">
      <w:pPr>
        <w:pBdr>
          <w:top w:val="nil"/>
          <w:left w:val="nil"/>
          <w:bottom w:val="nil"/>
          <w:right w:val="nil"/>
          <w:between w:val="nil"/>
        </w:pBdr>
        <w:spacing w:line="240" w:lineRule="auto"/>
        <w:jc w:val="both"/>
        <w:rPr>
          <w:rFonts w:ascii="GHEA Grapalat" w:eastAsia="GHEA Grapalat" w:hAnsi="GHEA Grapalat" w:cs="Arial"/>
          <w:lang w:val="hy-AM"/>
        </w:rPr>
      </w:pPr>
    </w:p>
    <w:p w14:paraId="40A57C1F" w14:textId="6982439E" w:rsidR="004738CA" w:rsidRPr="000214B7" w:rsidRDefault="004738CA" w:rsidP="00A369A8">
      <w:pPr>
        <w:pBdr>
          <w:top w:val="nil"/>
          <w:left w:val="nil"/>
          <w:bottom w:val="nil"/>
          <w:right w:val="nil"/>
          <w:between w:val="nil"/>
        </w:pBd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00BA1432" w:rsidRPr="000214B7">
        <w:rPr>
          <w:rFonts w:ascii="GHEA Grapalat" w:eastAsia="GHEA Grapalat" w:hAnsi="GHEA Grapalat" w:cs="Arial"/>
          <w:lang w:val="hy-AM"/>
        </w:rPr>
        <w:t>ԷԱ</w:t>
      </w:r>
      <w:r w:rsidR="00AC716B" w:rsidRPr="000214B7">
        <w:rPr>
          <w:rFonts w:ascii="GHEA Grapalat" w:eastAsia="GHEA Grapalat" w:hAnsi="GHEA Grapalat" w:cs="Arial"/>
          <w:lang w:val="hy-AM"/>
        </w:rPr>
        <w:t xml:space="preserve"> </w:t>
      </w:r>
      <w:r w:rsidR="00BA1432" w:rsidRPr="000214B7">
        <w:rPr>
          <w:rFonts w:ascii="GHEA Grapalat" w:eastAsia="GHEA Grapalat" w:hAnsi="GHEA Grapalat" w:cs="Arial"/>
          <w:lang w:val="hy-AM"/>
        </w:rPr>
        <w:t>ծ</w:t>
      </w:r>
      <w:r w:rsidRPr="000214B7">
        <w:rPr>
          <w:rFonts w:ascii="GHEA Grapalat" w:eastAsia="GHEA Grapalat" w:hAnsi="GHEA Grapalat" w:cs="Arial"/>
          <w:lang w:val="hy-AM"/>
        </w:rPr>
        <w:t>րագրի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շրջանակներում,</w:t>
      </w:r>
      <w:r w:rsidR="00AC716B" w:rsidRPr="000214B7">
        <w:rPr>
          <w:rFonts w:ascii="GHEA Grapalat" w:eastAsia="GHEA Grapalat" w:hAnsi="GHEA Grapalat" w:cs="Arial"/>
          <w:lang w:val="hy-AM"/>
        </w:rPr>
        <w:t xml:space="preserve"> </w:t>
      </w:r>
      <w:r w:rsidR="007E4F93" w:rsidRPr="000214B7">
        <w:rPr>
          <w:rFonts w:ascii="GHEA Grapalat" w:eastAsia="GHEA Grapalat" w:hAnsi="GHEA Grapalat" w:cs="Arial"/>
          <w:lang w:val="hy-AM"/>
        </w:rPr>
        <w:t>ԵՆԲ</w:t>
      </w:r>
      <w:r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E5P</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9E2E69" w:rsidRPr="000214B7">
        <w:rPr>
          <w:rFonts w:ascii="GHEA Grapalat" w:eastAsia="GHEA Grapalat" w:hAnsi="GHEA Grapalat" w:cs="Arial"/>
          <w:lang w:val="hy-AM"/>
        </w:rPr>
        <w:t>ԵՔ-</w:t>
      </w:r>
      <w:r w:rsidRPr="000214B7">
        <w:rPr>
          <w:rFonts w:ascii="GHEA Grapalat" w:eastAsia="GHEA Grapalat" w:hAnsi="GHEA Grapalat" w:cs="Arial"/>
          <w:lang w:val="hy-AM"/>
        </w:rPr>
        <w:t>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համաֆինանսավորմամբ,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կատարվում</w:t>
      </w:r>
      <w:r w:rsidR="00AC716B" w:rsidRPr="000214B7">
        <w:rPr>
          <w:rFonts w:ascii="GHEA Grapalat" w:eastAsia="GHEA Grapalat" w:hAnsi="GHEA Grapalat" w:cs="Arial"/>
          <w:lang w:val="hy-AM"/>
        </w:rPr>
        <w:t xml:space="preserve"> </w:t>
      </w:r>
      <w:r w:rsidR="000F7BB3"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90</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մանկա</w:t>
      </w:r>
      <w:r w:rsidR="007F45AC" w:rsidRPr="000214B7">
        <w:rPr>
          <w:rFonts w:ascii="GHEA Grapalat" w:hAnsi="GHEA Grapalat" w:cs="Arial"/>
          <w:sz w:val="20"/>
          <w:szCs w:val="20"/>
          <w:lang w:val="hy-AM"/>
        </w:rPr>
        <w:softHyphen/>
      </w:r>
      <w:r w:rsidRPr="000214B7">
        <w:rPr>
          <w:rFonts w:ascii="GHEA Grapalat" w:eastAsia="GHEA Grapalat" w:hAnsi="GHEA Grapalat" w:cs="Arial"/>
          <w:lang w:val="hy-AM"/>
        </w:rPr>
        <w:t>պարտեզ</w:t>
      </w:r>
      <w:r w:rsidR="007F45AC" w:rsidRPr="000214B7">
        <w:rPr>
          <w:rFonts w:ascii="GHEA Grapalat" w:hAnsi="GHEA Grapalat" w:cs="Arial"/>
          <w:sz w:val="20"/>
          <w:szCs w:val="20"/>
          <w:lang w:val="hy-AM"/>
        </w:rPr>
        <w:softHyphen/>
      </w:r>
      <w:r w:rsidRPr="000214B7">
        <w:rPr>
          <w:rFonts w:ascii="GHEA Grapalat" w:eastAsia="GHEA Grapalat" w:hAnsi="GHEA Grapalat" w:cs="Arial"/>
          <w:lang w:val="hy-AM"/>
        </w:rPr>
        <w:t>ներից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15-ի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վերանորոգման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աշխատանքները,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ընթացքում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բարելավվելու</w:t>
      </w:r>
      <w:r w:rsidR="00AC716B" w:rsidRPr="000214B7">
        <w:rPr>
          <w:rFonts w:ascii="GHEA Grapalat" w:eastAsia="GHEA Grapalat" w:hAnsi="GHEA Grapalat" w:cs="Arial"/>
          <w:lang w:val="hy-AM"/>
        </w:rPr>
        <w:t xml:space="preserve"> </w:t>
      </w:r>
      <w:r w:rsidR="000F7BB3"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դրանց</w:t>
      </w:r>
      <w:r w:rsidR="00AC716B" w:rsidRPr="000214B7">
        <w:rPr>
          <w:rFonts w:ascii="GHEA Grapalat" w:eastAsia="GHEA Grapalat" w:hAnsi="GHEA Grapalat" w:cs="Arial"/>
          <w:lang w:val="hy-AM"/>
        </w:rPr>
        <w:t xml:space="preserve"> </w:t>
      </w:r>
      <w:r w:rsidR="00BA1432" w:rsidRPr="000214B7">
        <w:rPr>
          <w:rFonts w:ascii="GHEA Grapalat" w:eastAsia="GHEA Grapalat" w:hAnsi="GHEA Grapalat" w:cs="Arial"/>
          <w:lang w:val="hy-AM"/>
        </w:rPr>
        <w:t>ԷԱ</w:t>
      </w:r>
      <w:r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սեյսմիկ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անվտանգությունն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սանիտարահիգիենիկ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պայմանները:</w:t>
      </w:r>
      <w:r w:rsidR="00AC716B" w:rsidRPr="000214B7">
        <w:rPr>
          <w:rFonts w:ascii="GHEA Grapalat" w:hAnsi="GHEA Grapalat" w:cs="Arial"/>
          <w:lang w:val="hy-AM"/>
        </w:rPr>
        <w:t xml:space="preserve"> </w:t>
      </w:r>
    </w:p>
    <w:p w14:paraId="27978183" w14:textId="0379DD52" w:rsidR="004738CA" w:rsidRPr="000214B7" w:rsidRDefault="004738CA" w:rsidP="00A369A8">
      <w:pPr>
        <w:pBdr>
          <w:top w:val="nil"/>
          <w:left w:val="nil"/>
          <w:bottom w:val="nil"/>
          <w:right w:val="nil"/>
          <w:between w:val="nil"/>
        </w:pBd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Ծրագիրը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թույլ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2D72C4" w:rsidRPr="000214B7">
        <w:rPr>
          <w:rFonts w:ascii="GHEA Grapalat" w:eastAsia="GHEA Grapalat" w:hAnsi="GHEA Grapalat" w:cs="Arial"/>
          <w:lang w:val="hy-AM"/>
        </w:rPr>
        <w:t>կտա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խնայել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առաջնային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էներգիան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տարեկան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12154</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ՄՎտժ-ով,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նվազեցնել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CO</w:t>
      </w:r>
      <w:r w:rsidRPr="000214B7">
        <w:rPr>
          <w:rFonts w:ascii="GHEA Grapalat" w:eastAsia="GHEA Grapalat" w:hAnsi="GHEA Grapalat" w:cs="Arial"/>
          <w:vertAlign w:val="subscript"/>
          <w:lang w:val="hy-AM"/>
        </w:rPr>
        <w:t>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արտանետումները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տարեկան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2412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տոննայով՝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նպաստելով</w:t>
      </w:r>
      <w:r w:rsidR="00AC716B" w:rsidRPr="000214B7">
        <w:rPr>
          <w:rFonts w:ascii="GHEA Grapalat" w:eastAsia="GHEA Grapalat" w:hAnsi="GHEA Grapalat" w:cs="Arial"/>
          <w:lang w:val="hy-AM"/>
        </w:rPr>
        <w:t xml:space="preserve"> </w:t>
      </w:r>
      <w:r w:rsidR="00087468" w:rsidRPr="000214B7">
        <w:rPr>
          <w:rFonts w:ascii="GHEA Grapalat" w:eastAsia="GHEA Grapalat" w:hAnsi="GHEA Grapalat" w:cs="Arial"/>
          <w:lang w:val="hy-AM"/>
        </w:rPr>
        <w:t>ԿՓ</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մեղմացմանը:</w:t>
      </w:r>
    </w:p>
    <w:p w14:paraId="7A5046AB" w14:textId="4365FB38" w:rsidR="004738CA" w:rsidRPr="000214B7" w:rsidRDefault="35DBB48E" w:rsidP="00AA6F46">
      <w:pPr>
        <w:pStyle w:val="Heading3"/>
        <w:numPr>
          <w:ilvl w:val="2"/>
          <w:numId w:val="1"/>
        </w:numPr>
        <w:spacing w:after="240" w:line="240" w:lineRule="auto"/>
        <w:rPr>
          <w:rFonts w:ascii="GHEA Grapalat" w:hAnsi="GHEA Grapalat" w:cs="Arial"/>
          <w:lang w:val="hy-AM"/>
        </w:rPr>
      </w:pPr>
      <w:bookmarkStart w:id="458" w:name="_Toc162011929"/>
      <w:bookmarkStart w:id="459" w:name="_Toc162042760"/>
      <w:bookmarkStart w:id="460" w:name="_Toc166072965"/>
      <w:bookmarkStart w:id="461" w:name="_Toc191829237"/>
      <w:bookmarkStart w:id="462" w:name="_Toc221113536"/>
      <w:r w:rsidRPr="000214B7">
        <w:rPr>
          <w:rFonts w:ascii="GHEA Grapalat" w:hAnsi="GHEA Grapalat" w:cs="Arial"/>
          <w:lang w:val="hy-AM"/>
        </w:rPr>
        <w:lastRenderedPageBreak/>
        <w:t>Միջոցառում P.3. Հանրային շենքերի ներքին լուսավորության համակարգերում ԷԱ լուսատուների կիրառումը</w:t>
      </w:r>
      <w:bookmarkEnd w:id="458"/>
      <w:bookmarkEnd w:id="459"/>
      <w:bookmarkEnd w:id="460"/>
      <w:bookmarkEnd w:id="461"/>
      <w:bookmarkEnd w:id="462"/>
    </w:p>
    <w:p w14:paraId="74B40448" w14:textId="1DB45B70"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w:t>
      </w:r>
      <w:r w:rsidR="00B1009E" w:rsidRPr="000214B7">
        <w:rPr>
          <w:rFonts w:ascii="GHEA Grapalat" w:eastAsia="GHEA Grapalat" w:hAnsi="GHEA Grapalat" w:cs="Arial"/>
          <w:color w:val="000000"/>
          <w:u w:val="single"/>
          <w:lang w:val="hy-AM"/>
        </w:rPr>
        <w:t>ի</w:t>
      </w:r>
      <w:r w:rsidRPr="000214B7">
        <w:rPr>
          <w:rFonts w:ascii="GHEA Grapalat" w:eastAsia="GHEA Grapalat" w:hAnsi="GHEA Grapalat" w:cs="Arial"/>
          <w:color w:val="000000"/>
          <w:u w:val="single"/>
          <w:lang w:val="hy-AM"/>
        </w:rPr>
        <w:t>ր</w:t>
      </w:r>
    </w:p>
    <w:p w14:paraId="3915293B" w14:textId="01E8D2ED" w:rsidR="004738CA" w:rsidRPr="000214B7" w:rsidRDefault="004738CA" w:rsidP="00A369A8">
      <w:pPr>
        <w:spacing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Վարչական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շենքերի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ներքին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լուսավորության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համակարգերում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օգտագործման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մեջ</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գտնվող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լամպերի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գրեթե</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40%-ը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ցածր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արդյունավետության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շիկացման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լամպեր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թվով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17,255</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Դրանց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փոխարինումը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ժամանակակից</w:t>
      </w:r>
      <w:r w:rsidR="00AC716B" w:rsidRPr="000214B7">
        <w:rPr>
          <w:rFonts w:ascii="GHEA Grapalat" w:eastAsia="GHEA Grapalat" w:hAnsi="GHEA Grapalat" w:cs="Arial"/>
          <w:i/>
          <w:iCs/>
          <w:lang w:val="hy-AM"/>
        </w:rPr>
        <w:t xml:space="preserve"> </w:t>
      </w:r>
      <w:r w:rsidR="00BA1432" w:rsidRPr="000214B7">
        <w:rPr>
          <w:rFonts w:ascii="GHEA Grapalat" w:eastAsia="GHEA Grapalat" w:hAnsi="GHEA Grapalat" w:cs="Arial"/>
          <w:i/>
          <w:iCs/>
          <w:lang w:val="hy-AM"/>
        </w:rPr>
        <w:t>ԷԱ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լուսատուներով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կարելի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իրականացնել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համեմատաբար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ոչ</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ներդրումների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պայմաններում: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Բազային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2012թ.</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բոլոր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վարչական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շենքերի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ընդհանուր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էլեկտրասպառումը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կազմել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4,112</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ՄՎտժ,</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շուրջ</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25%-ը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կազմում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ներքին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լուսավորության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համակարգի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սպառումը: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Շիկացման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լամպերի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փոխարինումը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կոմպակտ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լյումինիսցենտային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լուսարձակող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դիոդային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լամպերով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թույլ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տալիս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առնվազն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քառապատիկ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կրճատել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լուսավորության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վրա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էլեկտրաէներգիայի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ծախսը:</w:t>
      </w:r>
    </w:p>
    <w:p w14:paraId="7BDB85A3" w14:textId="52E50046" w:rsidR="004738CA" w:rsidRPr="000214B7" w:rsidRDefault="004738CA" w:rsidP="00A369A8">
      <w:pPr>
        <w:spacing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Նախատեսվում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առաջին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4-5</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տարիների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ընթացքում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վարչական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շենքերում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առկա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շիկացման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լամպերն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ամբողջությամբ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փոխարինել</w:t>
      </w:r>
      <w:r w:rsidR="00AC716B" w:rsidRPr="000214B7">
        <w:rPr>
          <w:rFonts w:ascii="GHEA Grapalat" w:eastAsia="GHEA Grapalat" w:hAnsi="GHEA Grapalat" w:cs="Arial"/>
          <w:i/>
          <w:iCs/>
          <w:lang w:val="hy-AM"/>
        </w:rPr>
        <w:t xml:space="preserve"> </w:t>
      </w:r>
      <w:r w:rsidR="00BA1432" w:rsidRPr="000214B7">
        <w:rPr>
          <w:rFonts w:ascii="GHEA Grapalat" w:eastAsia="GHEA Grapalat" w:hAnsi="GHEA Grapalat" w:cs="Arial"/>
          <w:i/>
          <w:iCs/>
          <w:lang w:val="hy-AM"/>
        </w:rPr>
        <w:t>ԷԱ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լյումինիսցենտային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կամ</w:t>
      </w:r>
      <w:r w:rsidR="00AC716B" w:rsidRPr="000214B7">
        <w:rPr>
          <w:rFonts w:ascii="GHEA Grapalat" w:eastAsia="GHEA Grapalat" w:hAnsi="GHEA Grapalat" w:cs="Arial"/>
          <w:i/>
          <w:iCs/>
          <w:lang w:val="hy-AM"/>
        </w:rPr>
        <w:t xml:space="preserve"> </w:t>
      </w:r>
      <w:r w:rsidR="00F42AF5" w:rsidRPr="000214B7">
        <w:rPr>
          <w:rFonts w:ascii="GHEA Grapalat" w:eastAsia="GHEA Grapalat" w:hAnsi="GHEA Grapalat" w:cs="Arial"/>
          <w:i/>
          <w:iCs/>
          <w:lang w:val="hy-AM"/>
        </w:rPr>
        <w:t>ԼԴ</w:t>
      </w:r>
      <w:r w:rsidR="00AC716B" w:rsidRPr="000214B7">
        <w:rPr>
          <w:rFonts w:ascii="GHEA Grapalat" w:eastAsia="GHEA Grapalat" w:hAnsi="GHEA Grapalat" w:cs="Arial"/>
          <w:i/>
          <w:iCs/>
          <w:lang w:val="hy-AM"/>
        </w:rPr>
        <w:t xml:space="preserve"> </w:t>
      </w:r>
      <w:r w:rsidR="00F42AF5" w:rsidRPr="000214B7">
        <w:rPr>
          <w:rFonts w:ascii="GHEA Grapalat" w:eastAsia="GHEA Grapalat" w:hAnsi="GHEA Grapalat" w:cs="Arial"/>
          <w:i/>
          <w:iCs/>
          <w:lang w:val="hy-AM"/>
        </w:rPr>
        <w:t>լուսատուներով</w:t>
      </w:r>
      <w:r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արդյունքում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էլեկտրական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էներգիայի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տարեկան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տնտեսման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հաշվարկային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արժեքն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p>
    <w:p w14:paraId="2FA2A9D0" w14:textId="245276CB" w:rsidR="004738CA" w:rsidRPr="000214B7" w:rsidRDefault="00B1009E" w:rsidP="00A369A8">
      <w:pPr>
        <w:spacing w:line="240" w:lineRule="auto"/>
        <w:jc w:val="center"/>
        <w:rPr>
          <w:rFonts w:ascii="GHEA Grapalat" w:eastAsia="GHEA Grapalat" w:hAnsi="GHEA Grapalat" w:cs="Arial"/>
          <w:i/>
          <w:iCs/>
          <w:lang w:val="hy-AM"/>
        </w:rPr>
      </w:pPr>
      <m:oMath>
        <m:r>
          <w:rPr>
            <w:rFonts w:ascii="Cambria Math" w:eastAsia="Cambria Math" w:hAnsi="Cambria Math" w:cs="Arial"/>
            <w:lang w:val="hy-AM"/>
          </w:rPr>
          <m:t>∆E=0.5∙4111.17∙0.25∙0.75=385.4</m:t>
        </m:r>
      </m:oMath>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ՄՎտժ:</w:t>
      </w:r>
    </w:p>
    <w:p w14:paraId="0E59641C" w14:textId="5C271A2B"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bookmarkStart w:id="463" w:name="_heading=h.3vac5uf" w:colFirst="0" w:colLast="0"/>
      <w:bookmarkEnd w:id="463"/>
      <w:r w:rsidRPr="000214B7">
        <w:rPr>
          <w:rFonts w:ascii="GHEA Grapalat" w:eastAsia="GHEA Grapalat" w:hAnsi="GHEA Grapalat" w:cs="Arial"/>
          <w:color w:val="000000"/>
          <w:u w:val="single"/>
          <w:lang w:val="hy-AM"/>
        </w:rPr>
        <w:t>Իրական</w:t>
      </w:r>
      <w:r w:rsidR="00704E4B" w:rsidRPr="000214B7">
        <w:rPr>
          <w:rFonts w:ascii="GHEA Grapalat" w:eastAsia="GHEA Grapalat" w:hAnsi="GHEA Grapalat" w:cs="Arial"/>
          <w:color w:val="000000"/>
          <w:u w:val="single"/>
          <w:lang w:val="hy-AM"/>
        </w:rPr>
        <w:t>ա</w:t>
      </w:r>
      <w:r w:rsidRPr="000214B7">
        <w:rPr>
          <w:rFonts w:ascii="GHEA Grapalat" w:eastAsia="GHEA Grapalat" w:hAnsi="GHEA Grapalat" w:cs="Arial"/>
          <w:color w:val="000000"/>
          <w:u w:val="single"/>
          <w:lang w:val="hy-AM"/>
        </w:rPr>
        <w:t>ցման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առաջընթացը</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և</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արդյունքները</w:t>
      </w:r>
    </w:p>
    <w:p w14:paraId="4A95632B" w14:textId="77777777" w:rsidR="00B1009E" w:rsidRPr="000214B7" w:rsidRDefault="00B1009E" w:rsidP="00A369A8">
      <w:pPr>
        <w:spacing w:before="120" w:after="60" w:line="240" w:lineRule="auto"/>
        <w:ind w:firstLine="720"/>
        <w:jc w:val="both"/>
        <w:rPr>
          <w:rFonts w:ascii="GHEA Grapalat" w:eastAsia="GHEA Grapalat" w:hAnsi="GHEA Grapalat" w:cs="Arial"/>
          <w:lang w:val="hy-AM"/>
        </w:rPr>
      </w:pPr>
      <w:bookmarkStart w:id="464" w:name="_Toc162012003"/>
      <w:r w:rsidRPr="000214B7">
        <w:rPr>
          <w:rFonts w:ascii="GHEA Grapalat" w:eastAsia="GHEA Grapalat" w:hAnsi="GHEA Grapalat" w:cs="Arial"/>
          <w:iCs/>
          <w:lang w:val="hy-AM"/>
        </w:rPr>
        <w:t>Նախատեսված և փաստացի արդյունքները, ինչպես նաև</w:t>
      </w:r>
      <w:r w:rsidRPr="000214B7">
        <w:rPr>
          <w:rFonts w:ascii="GHEA Grapalat" w:hAnsi="GHEA Grapalat"/>
          <w:iCs/>
          <w:lang w:val="hy-AM"/>
        </w:rPr>
        <w:t xml:space="preserve"> </w:t>
      </w:r>
      <w:r w:rsidRPr="000214B7">
        <w:rPr>
          <w:rFonts w:ascii="GHEA Grapalat" w:eastAsia="GHEA Grapalat" w:hAnsi="GHEA Grapalat" w:cs="Arial"/>
          <w:iCs/>
          <w:lang w:val="hy-AM"/>
        </w:rPr>
        <w:t>գործունեության իրականացման կարգավիճակը ներկայացված են ստորև բերված աղյուսակներում:</w:t>
      </w:r>
    </w:p>
    <w:p w14:paraId="545563EE" w14:textId="6378EFA0"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465" w:name="_Toc191889912"/>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28</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P.3</w:t>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Հանրային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շենքերի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ներքին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լուսավորության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համակարգերում</w:t>
      </w:r>
      <w:r w:rsidR="00AC716B" w:rsidRPr="000214B7">
        <w:rPr>
          <w:rFonts w:ascii="GHEA Grapalat" w:eastAsia="Tahoma" w:hAnsi="GHEA Grapalat" w:cs="Arial"/>
          <w:color w:val="002060"/>
          <w:sz w:val="20"/>
          <w:szCs w:val="20"/>
          <w:lang w:val="hy-AM"/>
        </w:rPr>
        <w:t xml:space="preserve"> </w:t>
      </w:r>
      <w:r w:rsidR="00BA1432" w:rsidRPr="000214B7">
        <w:rPr>
          <w:rFonts w:ascii="GHEA Grapalat" w:eastAsia="Tahoma" w:hAnsi="GHEA Grapalat" w:cs="Arial"/>
          <w:color w:val="002060"/>
          <w:sz w:val="20"/>
          <w:szCs w:val="20"/>
          <w:lang w:val="hy-AM"/>
        </w:rPr>
        <w:t>ԷԱ</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լուսատուների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կիրառման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արդյունքները</w:t>
      </w:r>
      <w:bookmarkEnd w:id="464"/>
      <w:bookmarkEnd w:id="465"/>
    </w:p>
    <w:tbl>
      <w:tblPr>
        <w:tblStyle w:val="GridTable1Light"/>
        <w:tblW w:w="9634" w:type="dxa"/>
        <w:tblLayout w:type="fixed"/>
        <w:tblLook w:val="04A0" w:firstRow="1" w:lastRow="0" w:firstColumn="1" w:lastColumn="0" w:noHBand="0" w:noVBand="1"/>
      </w:tblPr>
      <w:tblGrid>
        <w:gridCol w:w="1975"/>
        <w:gridCol w:w="1440"/>
        <w:gridCol w:w="1350"/>
        <w:gridCol w:w="1440"/>
        <w:gridCol w:w="1474"/>
        <w:gridCol w:w="1955"/>
      </w:tblGrid>
      <w:tr w:rsidR="00C74E54" w:rsidRPr="000214B7" w14:paraId="61AD8063" w14:textId="77777777" w:rsidTr="00D86584">
        <w:trPr>
          <w:cnfStyle w:val="100000000000" w:firstRow="1" w:lastRow="0" w:firstColumn="0" w:lastColumn="0" w:oddVBand="0" w:evenVBand="0" w:oddHBand="0"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975" w:type="dxa"/>
            <w:vMerge w:val="restart"/>
            <w:shd w:val="clear" w:color="auto" w:fill="F2F2F2" w:themeFill="background1" w:themeFillShade="F2"/>
          </w:tcPr>
          <w:p w14:paraId="6AE77694" w14:textId="150BC50E"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Ֆինանսա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w:t>
            </w:r>
          </w:p>
        </w:tc>
        <w:tc>
          <w:tcPr>
            <w:tcW w:w="1440" w:type="dxa"/>
            <w:vMerge w:val="restart"/>
            <w:shd w:val="clear" w:color="auto" w:fill="F2F2F2" w:themeFill="background1" w:themeFillShade="F2"/>
          </w:tcPr>
          <w:p w14:paraId="4CBCF2CB" w14:textId="457A15F0"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Արժեք,</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հազ.</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եվրո</w:t>
            </w:r>
          </w:p>
        </w:tc>
        <w:tc>
          <w:tcPr>
            <w:tcW w:w="2790" w:type="dxa"/>
            <w:gridSpan w:val="2"/>
            <w:shd w:val="clear" w:color="auto" w:fill="F2F2F2" w:themeFill="background1" w:themeFillShade="F2"/>
          </w:tcPr>
          <w:p w14:paraId="07BB264C" w14:textId="5888A19B"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Էներգա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կիրների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տնտեսում,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474" w:type="dxa"/>
            <w:vMerge w:val="restart"/>
            <w:shd w:val="clear" w:color="auto" w:fill="F2F2F2" w:themeFill="background1" w:themeFillShade="F2"/>
          </w:tcPr>
          <w:p w14:paraId="31B8EF34" w14:textId="53C370AF"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СО</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նետումների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կրճա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տում,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տոննա</w:t>
            </w:r>
          </w:p>
        </w:tc>
        <w:tc>
          <w:tcPr>
            <w:tcW w:w="1955" w:type="dxa"/>
            <w:vMerge w:val="restart"/>
            <w:shd w:val="clear" w:color="auto" w:fill="F2F2F2" w:themeFill="background1" w:themeFillShade="F2"/>
          </w:tcPr>
          <w:p w14:paraId="1EBD5D35" w14:textId="63D90474"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Ներդրման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w:t>
            </w:r>
          </w:p>
        </w:tc>
      </w:tr>
      <w:tr w:rsidR="00C74E54" w:rsidRPr="000214B7" w14:paraId="6006D35C" w14:textId="77777777" w:rsidTr="00D86584">
        <w:trPr>
          <w:trHeight w:val="36"/>
        </w:trPr>
        <w:tc>
          <w:tcPr>
            <w:cnfStyle w:val="001000000000" w:firstRow="0" w:lastRow="0" w:firstColumn="1" w:lastColumn="0" w:oddVBand="0" w:evenVBand="0" w:oddHBand="0" w:evenHBand="0" w:firstRowFirstColumn="0" w:firstRowLastColumn="0" w:lastRowFirstColumn="0" w:lastRowLastColumn="0"/>
            <w:tcW w:w="1975" w:type="dxa"/>
            <w:vMerge/>
          </w:tcPr>
          <w:p w14:paraId="58233067" w14:textId="77777777" w:rsidR="004738CA" w:rsidRPr="000214B7" w:rsidRDefault="004738CA" w:rsidP="00A369A8">
            <w:pPr>
              <w:widowControl w:val="0"/>
              <w:pBdr>
                <w:top w:val="nil"/>
                <w:left w:val="nil"/>
                <w:bottom w:val="nil"/>
                <w:right w:val="nil"/>
                <w:between w:val="nil"/>
              </w:pBdr>
              <w:spacing w:after="0" w:line="240" w:lineRule="auto"/>
              <w:rPr>
                <w:rFonts w:ascii="GHEA Grapalat" w:eastAsia="GHEA Grapalat" w:hAnsi="GHEA Grapalat" w:cs="Arial"/>
                <w:b w:val="0"/>
                <w:bCs w:val="0"/>
                <w:i/>
                <w:iCs/>
                <w:sz w:val="20"/>
                <w:szCs w:val="20"/>
                <w:lang w:val="hy-AM"/>
              </w:rPr>
            </w:pPr>
          </w:p>
        </w:tc>
        <w:tc>
          <w:tcPr>
            <w:tcW w:w="1440" w:type="dxa"/>
            <w:vMerge/>
          </w:tcPr>
          <w:p w14:paraId="5904C279" w14:textId="77777777" w:rsidR="004738CA" w:rsidRPr="000214B7" w:rsidRDefault="004738CA" w:rsidP="00A369A8">
            <w:pPr>
              <w:widowControl w:val="0"/>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1350" w:type="dxa"/>
            <w:shd w:val="clear" w:color="auto" w:fill="F2F2F2" w:themeFill="background1" w:themeFillShade="F2"/>
          </w:tcPr>
          <w:p w14:paraId="35629C3F" w14:textId="13360038"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Էլեկտրա</w:t>
            </w:r>
            <w:r w:rsidR="00847E85" w:rsidRPr="000214B7">
              <w:rPr>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էներգիա</w:t>
            </w:r>
          </w:p>
        </w:tc>
        <w:tc>
          <w:tcPr>
            <w:tcW w:w="1440" w:type="dxa"/>
            <w:shd w:val="clear" w:color="auto" w:fill="F2F2F2" w:themeFill="background1" w:themeFillShade="F2"/>
          </w:tcPr>
          <w:p w14:paraId="5C4095F7" w14:textId="70C3FDDA" w:rsidR="004738CA" w:rsidRPr="000214B7" w:rsidRDefault="00847E8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Բ</w:t>
            </w:r>
            <w:r w:rsidR="004738CA" w:rsidRPr="000214B7">
              <w:rPr>
                <w:rFonts w:ascii="GHEA Grapalat" w:eastAsia="GHEA Grapalat" w:hAnsi="GHEA Grapalat" w:cs="Arial"/>
                <w:i/>
                <w:iCs/>
                <w:sz w:val="20"/>
                <w:szCs w:val="20"/>
                <w:lang w:val="hy-AM"/>
              </w:rPr>
              <w:t>նական</w:t>
            </w:r>
            <w:r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գազ</w:t>
            </w:r>
          </w:p>
        </w:tc>
        <w:tc>
          <w:tcPr>
            <w:tcW w:w="1474" w:type="dxa"/>
            <w:vMerge/>
          </w:tcPr>
          <w:p w14:paraId="34C61499" w14:textId="77777777" w:rsidR="004738CA" w:rsidRPr="000214B7" w:rsidRDefault="004738CA" w:rsidP="00A369A8">
            <w:pPr>
              <w:widowControl w:val="0"/>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1955" w:type="dxa"/>
            <w:vMerge/>
          </w:tcPr>
          <w:p w14:paraId="2E1112B1" w14:textId="77777777" w:rsidR="004738CA" w:rsidRPr="000214B7" w:rsidRDefault="004738CA" w:rsidP="00A369A8">
            <w:pPr>
              <w:widowControl w:val="0"/>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r>
      <w:tr w:rsidR="00C74E54" w:rsidRPr="000214B7" w14:paraId="08C114C3" w14:textId="77777777" w:rsidTr="00D86584">
        <w:trPr>
          <w:trHeight w:val="56"/>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00E76012" w14:textId="77777777"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ԵՔ</w:t>
            </w:r>
          </w:p>
        </w:tc>
        <w:tc>
          <w:tcPr>
            <w:tcW w:w="1440" w:type="dxa"/>
            <w:vAlign w:val="center"/>
          </w:tcPr>
          <w:p w14:paraId="475D3861" w14:textId="37F687E6"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69</w:t>
            </w:r>
            <w:r w:rsidR="00B1009E" w:rsidRPr="000214B7">
              <w:rPr>
                <w:rFonts w:ascii="GHEA Grapalat" w:eastAsia="GHEA Grapalat" w:hAnsi="GHEA Grapalat" w:cs="Arial"/>
                <w:sz w:val="20"/>
                <w:szCs w:val="20"/>
                <w:lang w:val="hy-AM"/>
              </w:rPr>
              <w:t>.0</w:t>
            </w:r>
          </w:p>
        </w:tc>
        <w:tc>
          <w:tcPr>
            <w:tcW w:w="1350" w:type="dxa"/>
            <w:vAlign w:val="center"/>
          </w:tcPr>
          <w:p w14:paraId="5E48B0A9"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385</w:t>
            </w:r>
          </w:p>
        </w:tc>
        <w:tc>
          <w:tcPr>
            <w:tcW w:w="1440" w:type="dxa"/>
            <w:vAlign w:val="center"/>
          </w:tcPr>
          <w:p w14:paraId="25AE3D61"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1474" w:type="dxa"/>
            <w:vAlign w:val="center"/>
          </w:tcPr>
          <w:p w14:paraId="287580FD"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86</w:t>
            </w:r>
          </w:p>
        </w:tc>
        <w:tc>
          <w:tcPr>
            <w:tcW w:w="1955" w:type="dxa"/>
            <w:vAlign w:val="center"/>
          </w:tcPr>
          <w:p w14:paraId="3EE24014" w14:textId="0163940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2017-2020</w:t>
            </w:r>
            <w:r w:rsidR="00AC716B" w:rsidRPr="000214B7">
              <w:rPr>
                <w:rFonts w:ascii="GHEA Grapalat" w:eastAsia="GHEA Grapalat" w:hAnsi="GHEA Grapalat" w:cs="Arial"/>
                <w:sz w:val="20"/>
                <w:szCs w:val="20"/>
                <w:lang w:val="hy-AM"/>
              </w:rPr>
              <w:t xml:space="preserve"> </w:t>
            </w:r>
          </w:p>
        </w:tc>
      </w:tr>
      <w:tr w:rsidR="00C74E54" w:rsidRPr="000214B7" w14:paraId="0E1A3B74" w14:textId="77777777" w:rsidTr="00D86584">
        <w:trPr>
          <w:trHeight w:val="341"/>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724639FB" w14:textId="7980D977"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Փաստացի</w:t>
            </w:r>
            <w:r w:rsidR="00B1009E" w:rsidRPr="000214B7">
              <w:rPr>
                <w:rFonts w:ascii="GHEA Grapalat" w:eastAsia="GHEA Grapalat" w:hAnsi="GHEA Grapalat" w:cs="Arial"/>
                <w:sz w:val="20"/>
                <w:szCs w:val="20"/>
                <w:lang w:val="hy-AM"/>
              </w:rPr>
              <w:t xml:space="preserve"> </w:t>
            </w:r>
            <w:r w:rsidR="00B1009E" w:rsidRPr="000214B7">
              <w:rPr>
                <w:rFonts w:ascii="GHEA Grapalat" w:eastAsia="GHEA Grapalat" w:hAnsi="GHEA Grapalat" w:cs="Arial"/>
                <w:iCs/>
                <w:sz w:val="20"/>
                <w:szCs w:val="20"/>
                <w:lang w:val="hy-AM"/>
              </w:rPr>
              <w:t>(2022թ</w:t>
            </w:r>
            <w:r w:rsidR="00B1009E" w:rsidRPr="000214B7">
              <w:rPr>
                <w:rFonts w:ascii="Cambria Math" w:eastAsia="GHEA Grapalat" w:hAnsi="Cambria Math" w:cs="Cambria Math"/>
                <w:iCs/>
                <w:sz w:val="20"/>
                <w:szCs w:val="20"/>
                <w:lang w:val="hy-AM"/>
              </w:rPr>
              <w:t>․</w:t>
            </w:r>
            <w:r w:rsidR="00B1009E" w:rsidRPr="000214B7">
              <w:rPr>
                <w:rFonts w:ascii="GHEA Grapalat" w:eastAsia="GHEA Grapalat" w:hAnsi="GHEA Grapalat" w:cs="Arial"/>
                <w:iCs/>
                <w:sz w:val="20"/>
                <w:szCs w:val="20"/>
                <w:lang w:val="hy-AM"/>
              </w:rPr>
              <w:t>)</w:t>
            </w:r>
          </w:p>
        </w:tc>
        <w:tc>
          <w:tcPr>
            <w:tcW w:w="1440" w:type="dxa"/>
            <w:vAlign w:val="center"/>
          </w:tcPr>
          <w:p w14:paraId="0B2B346B" w14:textId="13406079" w:rsidR="004738CA" w:rsidRPr="000214B7" w:rsidRDefault="00B1009E"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40.0 (20.3 միլիոն ՀՀԴ)</w:t>
            </w:r>
          </w:p>
        </w:tc>
        <w:tc>
          <w:tcPr>
            <w:tcW w:w="1350" w:type="dxa"/>
            <w:vAlign w:val="center"/>
          </w:tcPr>
          <w:p w14:paraId="1386A572"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179</w:t>
            </w:r>
          </w:p>
        </w:tc>
        <w:tc>
          <w:tcPr>
            <w:tcW w:w="1440" w:type="dxa"/>
            <w:vAlign w:val="center"/>
          </w:tcPr>
          <w:p w14:paraId="2F85BF36"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1474" w:type="dxa"/>
            <w:vAlign w:val="center"/>
          </w:tcPr>
          <w:p w14:paraId="39054852"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40</w:t>
            </w:r>
          </w:p>
        </w:tc>
        <w:tc>
          <w:tcPr>
            <w:tcW w:w="1955" w:type="dxa"/>
            <w:vAlign w:val="center"/>
          </w:tcPr>
          <w:p w14:paraId="1AB43321" w14:textId="1B427B32" w:rsidR="004738CA" w:rsidRPr="000214B7" w:rsidRDefault="00D34DB8"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Ընթացիկ</w:t>
            </w:r>
          </w:p>
        </w:tc>
      </w:tr>
    </w:tbl>
    <w:p w14:paraId="1F67890A" w14:textId="77777777" w:rsidR="004738CA" w:rsidRPr="000214B7" w:rsidRDefault="004738CA" w:rsidP="00A369A8">
      <w:pPr>
        <w:spacing w:line="240" w:lineRule="auto"/>
        <w:jc w:val="both"/>
        <w:rPr>
          <w:rFonts w:ascii="GHEA Grapalat" w:eastAsia="GHEA Grapalat" w:hAnsi="GHEA Grapalat" w:cs="Arial"/>
          <w:i/>
          <w:iCs/>
          <w:sz w:val="12"/>
          <w:szCs w:val="12"/>
          <w:lang w:val="hy-AM"/>
        </w:rPr>
      </w:pPr>
    </w:p>
    <w:p w14:paraId="62010B70" w14:textId="22F57FEA"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Ե</w:t>
      </w:r>
      <w:r w:rsidR="00350A69" w:rsidRPr="000214B7">
        <w:rPr>
          <w:rFonts w:ascii="GHEA Grapalat" w:eastAsia="GHEA Grapalat" w:hAnsi="GHEA Grapalat" w:cs="Arial"/>
          <w:lang w:val="hy-AM"/>
        </w:rPr>
        <w:t>Ք-</w:t>
      </w:r>
      <w:r w:rsidRPr="000214B7">
        <w:rPr>
          <w:rFonts w:ascii="GHEA Grapalat" w:eastAsia="GHEA Grapalat" w:hAnsi="GHEA Grapalat" w:cs="Arial"/>
          <w:lang w:val="hy-AM"/>
        </w:rPr>
        <w:t>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350A69" w:rsidRPr="000214B7">
        <w:rPr>
          <w:rFonts w:ascii="GHEA Grapalat" w:eastAsia="GHEA Grapalat" w:hAnsi="GHEA Grapalat" w:cs="Arial"/>
          <w:lang w:val="hy-AM"/>
        </w:rPr>
        <w:t>Երևանի պ</w:t>
      </w:r>
      <w:r w:rsidRPr="000214B7">
        <w:rPr>
          <w:rFonts w:ascii="GHEA Grapalat" w:eastAsia="GHEA Grapalat" w:hAnsi="GHEA Grapalat" w:cs="Arial"/>
          <w:lang w:val="hy-AM"/>
        </w:rPr>
        <w:t>ատմության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թանգարանում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առկա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լուսատուները՝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ըստ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հետևյալ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աղյուսակների.</w:t>
      </w:r>
    </w:p>
    <w:p w14:paraId="5D20BA7A" w14:textId="2FB8D908"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466" w:name="_Toc162012004"/>
      <w:bookmarkStart w:id="467" w:name="_Toc191889913"/>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29</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9E2E69" w:rsidRPr="000214B7">
        <w:rPr>
          <w:rFonts w:ascii="GHEA Grapalat" w:eastAsia="Tahoma" w:hAnsi="GHEA Grapalat" w:cs="Arial"/>
          <w:color w:val="002060"/>
          <w:sz w:val="20"/>
          <w:szCs w:val="20"/>
          <w:lang w:val="hy-AM"/>
        </w:rPr>
        <w:t>ԵՔ</w:t>
      </w:r>
      <w:r w:rsidR="009E2E69" w:rsidRPr="000214B7" w:rsidDel="009E2E69">
        <w:rPr>
          <w:rFonts w:ascii="GHEA Grapalat" w:eastAsia="Tahoma" w:hAnsi="GHEA Grapalat" w:cs="Arial"/>
          <w:color w:val="002060"/>
          <w:sz w:val="20"/>
          <w:szCs w:val="20"/>
          <w:lang w:val="hy-AM"/>
        </w:rPr>
        <w:t xml:space="preserve"> </w:t>
      </w:r>
      <w:r w:rsidR="00E77280" w:rsidRPr="000214B7">
        <w:rPr>
          <w:rFonts w:ascii="GHEA Grapalat" w:eastAsia="Tahoma" w:hAnsi="GHEA Grapalat" w:cs="Arial"/>
          <w:color w:val="002060"/>
          <w:sz w:val="20"/>
          <w:szCs w:val="20"/>
          <w:lang w:val="hy-AM"/>
        </w:rPr>
        <w:t>վարչական շենք</w:t>
      </w:r>
      <w:r w:rsidRPr="000214B7">
        <w:rPr>
          <w:rFonts w:ascii="GHEA Grapalat" w:eastAsia="Tahoma" w:hAnsi="GHEA Grapalat" w:cs="Arial"/>
          <w:color w:val="002060"/>
          <w:sz w:val="20"/>
          <w:szCs w:val="20"/>
          <w:lang w:val="hy-AM"/>
        </w:rPr>
        <w:t>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փոխարինված</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լուսատուները</w:t>
      </w:r>
      <w:bookmarkEnd w:id="466"/>
      <w:bookmarkEnd w:id="467"/>
    </w:p>
    <w:tbl>
      <w:tblPr>
        <w:tblStyle w:val="GridTable1Light"/>
        <w:tblW w:w="9634" w:type="dxa"/>
        <w:tblLayout w:type="fixed"/>
        <w:tblLook w:val="0400" w:firstRow="0" w:lastRow="0" w:firstColumn="0" w:lastColumn="0" w:noHBand="0" w:noVBand="1"/>
      </w:tblPr>
      <w:tblGrid>
        <w:gridCol w:w="4815"/>
        <w:gridCol w:w="672"/>
        <w:gridCol w:w="1915"/>
        <w:gridCol w:w="2232"/>
      </w:tblGrid>
      <w:tr w:rsidR="004738CA" w:rsidRPr="00307BAD" w14:paraId="48F7AAD4" w14:textId="77777777" w:rsidTr="00064D3B">
        <w:trPr>
          <w:tblHeader/>
        </w:trPr>
        <w:tc>
          <w:tcPr>
            <w:tcW w:w="4815" w:type="dxa"/>
            <w:shd w:val="clear" w:color="auto" w:fill="F2F2F2" w:themeFill="background1" w:themeFillShade="F2"/>
          </w:tcPr>
          <w:p w14:paraId="4B9EBEA6" w14:textId="53D3468C" w:rsidR="004738CA" w:rsidRPr="000214B7" w:rsidRDefault="004738CA" w:rsidP="00A369A8">
            <w:pPr>
              <w:spacing w:after="0" w:line="240" w:lineRule="auto"/>
              <w:jc w:val="center"/>
              <w:rPr>
                <w:rFonts w:ascii="GHEA Grapalat" w:eastAsia="GHEA Grapalat" w:hAnsi="GHEA Grapalat" w:cs="Arial"/>
                <w:b/>
                <w:bCs/>
                <w:iCs/>
                <w:sz w:val="20"/>
                <w:szCs w:val="20"/>
                <w:lang w:val="hy-AM"/>
              </w:rPr>
            </w:pPr>
            <w:r w:rsidRPr="000214B7">
              <w:rPr>
                <w:rFonts w:ascii="GHEA Grapalat" w:eastAsia="GHEA Grapalat" w:hAnsi="GHEA Grapalat" w:cs="Arial"/>
                <w:b/>
                <w:bCs/>
                <w:iCs/>
                <w:sz w:val="20"/>
                <w:szCs w:val="20"/>
                <w:lang w:val="hy-AM"/>
              </w:rPr>
              <w:t>Փոխարին</w:t>
            </w:r>
            <w:r w:rsidRPr="000214B7">
              <w:rPr>
                <w:rStyle w:val="rynqvb"/>
                <w:rFonts w:ascii="GHEA Grapalat" w:hAnsi="GHEA Grapalat" w:cs="Arial"/>
                <w:iCs/>
                <w:sz w:val="20"/>
                <w:szCs w:val="20"/>
                <w:lang w:val="hy-AM"/>
              </w:rPr>
              <w:softHyphen/>
            </w:r>
            <w:r w:rsidRPr="000214B7">
              <w:rPr>
                <w:rFonts w:ascii="GHEA Grapalat" w:eastAsia="GHEA Grapalat" w:hAnsi="GHEA Grapalat" w:cs="Arial"/>
                <w:b/>
                <w:bCs/>
                <w:iCs/>
                <w:sz w:val="20"/>
                <w:szCs w:val="20"/>
                <w:lang w:val="hy-AM"/>
              </w:rPr>
              <w:t>ված</w:t>
            </w:r>
            <w:r w:rsidR="00AC716B" w:rsidRPr="000214B7">
              <w:rPr>
                <w:rFonts w:ascii="GHEA Grapalat" w:eastAsia="GHEA Grapalat" w:hAnsi="GHEA Grapalat" w:cs="Arial"/>
                <w:b/>
                <w:bCs/>
                <w:iCs/>
                <w:sz w:val="20"/>
                <w:szCs w:val="20"/>
                <w:lang w:val="hy-AM"/>
              </w:rPr>
              <w:t xml:space="preserve"> </w:t>
            </w:r>
            <w:r w:rsidRPr="000214B7">
              <w:rPr>
                <w:rFonts w:ascii="GHEA Grapalat" w:eastAsia="GHEA Grapalat" w:hAnsi="GHEA Grapalat" w:cs="Arial"/>
                <w:b/>
                <w:bCs/>
                <w:iCs/>
                <w:sz w:val="20"/>
                <w:szCs w:val="20"/>
                <w:lang w:val="hy-AM"/>
              </w:rPr>
              <w:t>լամպ</w:t>
            </w:r>
          </w:p>
        </w:tc>
        <w:tc>
          <w:tcPr>
            <w:tcW w:w="672" w:type="dxa"/>
            <w:shd w:val="clear" w:color="auto" w:fill="F2F2F2" w:themeFill="background1" w:themeFillShade="F2"/>
          </w:tcPr>
          <w:p w14:paraId="2404C876" w14:textId="11D12D42" w:rsidR="004738CA" w:rsidRPr="000214B7" w:rsidRDefault="004738CA" w:rsidP="00A369A8">
            <w:pPr>
              <w:spacing w:after="0" w:line="240" w:lineRule="auto"/>
              <w:jc w:val="center"/>
              <w:rPr>
                <w:rFonts w:ascii="GHEA Grapalat" w:eastAsia="GHEA Grapalat" w:hAnsi="GHEA Grapalat" w:cs="Arial"/>
                <w:b/>
                <w:bCs/>
                <w:iCs/>
                <w:sz w:val="20"/>
                <w:szCs w:val="20"/>
                <w:lang w:val="hy-AM"/>
              </w:rPr>
            </w:pPr>
            <w:r w:rsidRPr="000214B7">
              <w:rPr>
                <w:rFonts w:ascii="GHEA Grapalat" w:eastAsia="GHEA Grapalat" w:hAnsi="GHEA Grapalat" w:cs="Arial"/>
                <w:b/>
                <w:bCs/>
                <w:iCs/>
                <w:sz w:val="20"/>
                <w:szCs w:val="20"/>
                <w:lang w:val="hy-AM"/>
              </w:rPr>
              <w:t>Քա</w:t>
            </w:r>
            <w:r w:rsidR="00333759" w:rsidRPr="000214B7">
              <w:rPr>
                <w:rFonts w:ascii="GHEA Grapalat" w:hAnsi="GHEA Grapalat" w:cs="Arial"/>
                <w:iCs/>
                <w:sz w:val="20"/>
                <w:szCs w:val="20"/>
                <w:lang w:val="hy-AM"/>
              </w:rPr>
              <w:softHyphen/>
            </w:r>
            <w:r w:rsidRPr="000214B7">
              <w:rPr>
                <w:rFonts w:ascii="GHEA Grapalat" w:eastAsia="GHEA Grapalat" w:hAnsi="GHEA Grapalat" w:cs="Arial"/>
                <w:b/>
                <w:bCs/>
                <w:iCs/>
                <w:sz w:val="20"/>
                <w:szCs w:val="20"/>
                <w:lang w:val="hy-AM"/>
              </w:rPr>
              <w:t>նակ</w:t>
            </w:r>
          </w:p>
        </w:tc>
        <w:tc>
          <w:tcPr>
            <w:tcW w:w="1915" w:type="dxa"/>
            <w:shd w:val="clear" w:color="auto" w:fill="F2F2F2" w:themeFill="background1" w:themeFillShade="F2"/>
          </w:tcPr>
          <w:p w14:paraId="668B2EC2" w14:textId="6181BB58" w:rsidR="004738CA" w:rsidRPr="000214B7" w:rsidRDefault="004738CA" w:rsidP="00A369A8">
            <w:pPr>
              <w:spacing w:after="0" w:line="240" w:lineRule="auto"/>
              <w:jc w:val="center"/>
              <w:rPr>
                <w:rFonts w:ascii="GHEA Grapalat" w:eastAsia="GHEA Grapalat" w:hAnsi="GHEA Grapalat" w:cs="Arial"/>
                <w:b/>
                <w:bCs/>
                <w:iCs/>
                <w:sz w:val="20"/>
                <w:szCs w:val="20"/>
                <w:lang w:val="hy-AM"/>
              </w:rPr>
            </w:pPr>
            <w:r w:rsidRPr="000214B7">
              <w:rPr>
                <w:rFonts w:ascii="GHEA Grapalat" w:eastAsia="GHEA Grapalat" w:hAnsi="GHEA Grapalat" w:cs="Arial"/>
                <w:b/>
                <w:bCs/>
                <w:iCs/>
                <w:sz w:val="20"/>
                <w:szCs w:val="20"/>
                <w:lang w:val="hy-AM"/>
              </w:rPr>
              <w:t>Ընդհանուր</w:t>
            </w:r>
            <w:r w:rsidR="00AC716B" w:rsidRPr="000214B7">
              <w:rPr>
                <w:rFonts w:ascii="GHEA Grapalat" w:eastAsia="GHEA Grapalat" w:hAnsi="GHEA Grapalat" w:cs="Arial"/>
                <w:b/>
                <w:bCs/>
                <w:iCs/>
                <w:sz w:val="20"/>
                <w:szCs w:val="20"/>
                <w:lang w:val="hy-AM"/>
              </w:rPr>
              <w:t xml:space="preserve"> </w:t>
            </w:r>
            <w:r w:rsidRPr="000214B7">
              <w:rPr>
                <w:rFonts w:ascii="GHEA Grapalat" w:eastAsia="GHEA Grapalat" w:hAnsi="GHEA Grapalat" w:cs="Arial"/>
                <w:b/>
                <w:bCs/>
                <w:iCs/>
                <w:sz w:val="20"/>
                <w:szCs w:val="20"/>
                <w:lang w:val="hy-AM"/>
              </w:rPr>
              <w:t>գին,</w:t>
            </w:r>
            <w:r w:rsidR="00AC716B" w:rsidRPr="000214B7">
              <w:rPr>
                <w:rFonts w:ascii="GHEA Grapalat" w:eastAsia="GHEA Grapalat" w:hAnsi="GHEA Grapalat" w:cs="Arial"/>
                <w:b/>
                <w:bCs/>
                <w:iCs/>
                <w:sz w:val="20"/>
                <w:szCs w:val="20"/>
                <w:lang w:val="hy-AM"/>
              </w:rPr>
              <w:t xml:space="preserve"> </w:t>
            </w:r>
            <w:r w:rsidRPr="000214B7">
              <w:rPr>
                <w:rFonts w:ascii="GHEA Grapalat" w:eastAsia="GHEA Grapalat" w:hAnsi="GHEA Grapalat" w:cs="Arial"/>
                <w:b/>
                <w:bCs/>
                <w:iCs/>
                <w:sz w:val="20"/>
                <w:szCs w:val="20"/>
                <w:lang w:val="hy-AM"/>
              </w:rPr>
              <w:t>դրամ</w:t>
            </w:r>
          </w:p>
        </w:tc>
        <w:tc>
          <w:tcPr>
            <w:tcW w:w="2232" w:type="dxa"/>
            <w:shd w:val="clear" w:color="auto" w:fill="F2F2F2" w:themeFill="background1" w:themeFillShade="F2"/>
          </w:tcPr>
          <w:p w14:paraId="048DA4CB" w14:textId="5EE5E8B9" w:rsidR="004738CA" w:rsidRPr="000214B7" w:rsidRDefault="004738CA" w:rsidP="00A369A8">
            <w:pPr>
              <w:spacing w:after="0" w:line="240" w:lineRule="auto"/>
              <w:jc w:val="center"/>
              <w:rPr>
                <w:rFonts w:ascii="GHEA Grapalat" w:eastAsia="GHEA Grapalat" w:hAnsi="GHEA Grapalat" w:cs="Arial"/>
                <w:b/>
                <w:bCs/>
                <w:iCs/>
                <w:sz w:val="20"/>
                <w:szCs w:val="20"/>
                <w:lang w:val="hy-AM"/>
              </w:rPr>
            </w:pPr>
            <w:r w:rsidRPr="000214B7">
              <w:rPr>
                <w:rFonts w:ascii="GHEA Grapalat" w:eastAsia="GHEA Grapalat" w:hAnsi="GHEA Grapalat" w:cs="Arial"/>
                <w:b/>
                <w:bCs/>
                <w:iCs/>
                <w:sz w:val="20"/>
                <w:szCs w:val="20"/>
                <w:lang w:val="hy-AM"/>
              </w:rPr>
              <w:t>Էլեկտրա</w:t>
            </w:r>
            <w:r w:rsidRPr="000214B7">
              <w:rPr>
                <w:rStyle w:val="rynqvb"/>
                <w:rFonts w:ascii="GHEA Grapalat" w:hAnsi="GHEA Grapalat" w:cs="Arial"/>
                <w:iCs/>
                <w:sz w:val="20"/>
                <w:szCs w:val="20"/>
                <w:lang w:val="hy-AM"/>
              </w:rPr>
              <w:softHyphen/>
            </w:r>
            <w:r w:rsidRPr="000214B7">
              <w:rPr>
                <w:rFonts w:ascii="GHEA Grapalat" w:eastAsia="GHEA Grapalat" w:hAnsi="GHEA Grapalat" w:cs="Arial"/>
                <w:b/>
                <w:bCs/>
                <w:iCs/>
                <w:sz w:val="20"/>
                <w:szCs w:val="20"/>
                <w:lang w:val="hy-AM"/>
              </w:rPr>
              <w:t>էներգիայի</w:t>
            </w:r>
            <w:r w:rsidR="00AC716B" w:rsidRPr="000214B7">
              <w:rPr>
                <w:rFonts w:ascii="GHEA Grapalat" w:eastAsia="GHEA Grapalat" w:hAnsi="GHEA Grapalat" w:cs="Arial"/>
                <w:b/>
                <w:bCs/>
                <w:iCs/>
                <w:sz w:val="20"/>
                <w:szCs w:val="20"/>
                <w:lang w:val="hy-AM"/>
              </w:rPr>
              <w:t xml:space="preserve"> </w:t>
            </w:r>
            <w:r w:rsidRPr="000214B7">
              <w:rPr>
                <w:rFonts w:ascii="GHEA Grapalat" w:eastAsia="GHEA Grapalat" w:hAnsi="GHEA Grapalat" w:cs="Arial"/>
                <w:b/>
                <w:bCs/>
                <w:iCs/>
                <w:sz w:val="20"/>
                <w:szCs w:val="20"/>
                <w:lang w:val="hy-AM"/>
              </w:rPr>
              <w:t>խնայողու</w:t>
            </w:r>
            <w:r w:rsidRPr="000214B7">
              <w:rPr>
                <w:rStyle w:val="rynqvb"/>
                <w:rFonts w:ascii="GHEA Grapalat" w:hAnsi="GHEA Grapalat" w:cs="Arial"/>
                <w:iCs/>
                <w:sz w:val="20"/>
                <w:szCs w:val="20"/>
                <w:lang w:val="hy-AM"/>
              </w:rPr>
              <w:softHyphen/>
            </w:r>
            <w:r w:rsidRPr="000214B7">
              <w:rPr>
                <w:rFonts w:ascii="GHEA Grapalat" w:eastAsia="GHEA Grapalat" w:hAnsi="GHEA Grapalat" w:cs="Arial"/>
                <w:b/>
                <w:bCs/>
                <w:iCs/>
                <w:sz w:val="20"/>
                <w:szCs w:val="20"/>
                <w:lang w:val="hy-AM"/>
              </w:rPr>
              <w:t>թյուն</w:t>
            </w:r>
            <w:r w:rsidR="00EB35A8" w:rsidRPr="000214B7">
              <w:rPr>
                <w:rFonts w:ascii="GHEA Grapalat" w:eastAsia="GHEA Grapalat" w:hAnsi="GHEA Grapalat" w:cs="Arial"/>
                <w:b/>
                <w:bCs/>
                <w:iCs/>
                <w:sz w:val="20"/>
                <w:szCs w:val="20"/>
                <w:lang w:val="hy-AM"/>
              </w:rPr>
              <w:t xml:space="preserve"> </w:t>
            </w:r>
            <w:r w:rsidR="00C96CFA" w:rsidRPr="000214B7">
              <w:rPr>
                <w:rFonts w:ascii="GHEA Grapalat" w:eastAsia="GHEA Grapalat" w:hAnsi="GHEA Grapalat" w:cs="Arial"/>
                <w:b/>
                <w:bCs/>
                <w:iCs/>
                <w:sz w:val="20"/>
                <w:szCs w:val="20"/>
                <w:lang w:val="hy-AM"/>
              </w:rPr>
              <w:t>(կՎտ</w:t>
            </w:r>
            <w:r w:rsidR="00C96CFA" w:rsidRPr="000214B7">
              <w:rPr>
                <w:rFonts w:ascii="Cambria Math" w:eastAsia="MS Gothic" w:hAnsi="Cambria Math" w:cs="Cambria Math"/>
                <w:b/>
                <w:bCs/>
                <w:iCs/>
                <w:sz w:val="20"/>
                <w:szCs w:val="20"/>
                <w:lang w:val="hy-AM"/>
              </w:rPr>
              <w:t>․</w:t>
            </w:r>
            <w:r w:rsidR="00C96CFA" w:rsidRPr="000214B7">
              <w:rPr>
                <w:rFonts w:ascii="GHEA Grapalat" w:eastAsia="GHEA Grapalat" w:hAnsi="GHEA Grapalat" w:cs="Arial"/>
                <w:b/>
                <w:bCs/>
                <w:iCs/>
                <w:sz w:val="20"/>
                <w:szCs w:val="20"/>
                <w:lang w:val="hy-AM"/>
              </w:rPr>
              <w:t>Ժ/տարի)</w:t>
            </w:r>
          </w:p>
        </w:tc>
      </w:tr>
      <w:tr w:rsidR="004738CA" w:rsidRPr="000214B7" w14:paraId="6F4B7740" w14:textId="77777777" w:rsidTr="00333759">
        <w:tc>
          <w:tcPr>
            <w:tcW w:w="4815" w:type="dxa"/>
          </w:tcPr>
          <w:p w14:paraId="606171DD" w14:textId="77F9318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TUBO</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PH</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CORE.PRO</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60CM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10W/840C</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G13</w:t>
            </w:r>
          </w:p>
        </w:tc>
        <w:tc>
          <w:tcPr>
            <w:tcW w:w="672" w:type="dxa"/>
          </w:tcPr>
          <w:p w14:paraId="155A05E0"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276</w:t>
            </w:r>
          </w:p>
        </w:tc>
        <w:tc>
          <w:tcPr>
            <w:tcW w:w="1915" w:type="dxa"/>
          </w:tcPr>
          <w:p w14:paraId="39A02D01"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116,439</w:t>
            </w:r>
          </w:p>
        </w:tc>
        <w:tc>
          <w:tcPr>
            <w:tcW w:w="2232" w:type="dxa"/>
          </w:tcPr>
          <w:p w14:paraId="50EB55E8"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3.31</w:t>
            </w:r>
          </w:p>
        </w:tc>
      </w:tr>
      <w:tr w:rsidR="004738CA" w:rsidRPr="000214B7" w14:paraId="6F0847BA" w14:textId="77777777" w:rsidTr="00333759">
        <w:tc>
          <w:tcPr>
            <w:tcW w:w="4815" w:type="dxa"/>
          </w:tcPr>
          <w:p w14:paraId="3D2AC783" w14:textId="049D085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TUO</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H</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CORE.PRO</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120CM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16W/840C</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G13</w:t>
            </w:r>
          </w:p>
        </w:tc>
        <w:tc>
          <w:tcPr>
            <w:tcW w:w="672" w:type="dxa"/>
          </w:tcPr>
          <w:p w14:paraId="2D34D0C5"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210</w:t>
            </w:r>
          </w:p>
        </w:tc>
        <w:tc>
          <w:tcPr>
            <w:tcW w:w="1915" w:type="dxa"/>
          </w:tcPr>
          <w:p w14:paraId="5E39E9C9"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10,919,710</w:t>
            </w:r>
          </w:p>
        </w:tc>
        <w:tc>
          <w:tcPr>
            <w:tcW w:w="2232" w:type="dxa"/>
          </w:tcPr>
          <w:p w14:paraId="6ECAA42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64.80</w:t>
            </w:r>
          </w:p>
        </w:tc>
      </w:tr>
      <w:tr w:rsidR="004738CA" w:rsidRPr="000214B7" w14:paraId="64883EB8" w14:textId="77777777" w:rsidTr="00333759">
        <w:tc>
          <w:tcPr>
            <w:tcW w:w="4815" w:type="dxa"/>
          </w:tcPr>
          <w:p w14:paraId="2BB4A993" w14:textId="6E4C0B24"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LUMINAR</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IRELUZ</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IRD-2466</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48W</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4000K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SU</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p>
        </w:tc>
        <w:tc>
          <w:tcPr>
            <w:tcW w:w="672" w:type="dxa"/>
          </w:tcPr>
          <w:p w14:paraId="4CDA41BF"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49</w:t>
            </w:r>
          </w:p>
        </w:tc>
        <w:tc>
          <w:tcPr>
            <w:tcW w:w="1915" w:type="dxa"/>
          </w:tcPr>
          <w:p w14:paraId="6C1911F4"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1,825,335</w:t>
            </w:r>
          </w:p>
        </w:tc>
        <w:tc>
          <w:tcPr>
            <w:tcW w:w="2232" w:type="dxa"/>
          </w:tcPr>
          <w:p w14:paraId="18D2A81E"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0.88</w:t>
            </w:r>
          </w:p>
        </w:tc>
      </w:tr>
      <w:tr w:rsidR="004738CA" w:rsidRPr="000214B7" w14:paraId="6EC3A873" w14:textId="77777777" w:rsidTr="00333759">
        <w:tc>
          <w:tcPr>
            <w:tcW w:w="4815" w:type="dxa"/>
          </w:tcPr>
          <w:p w14:paraId="59DAFF0B" w14:textId="1149976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luminare</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1750lm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4100K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round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Ø35cm</w:t>
            </w:r>
          </w:p>
        </w:tc>
        <w:tc>
          <w:tcPr>
            <w:tcW w:w="672" w:type="dxa"/>
          </w:tcPr>
          <w:p w14:paraId="41773FE8"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86</w:t>
            </w:r>
          </w:p>
        </w:tc>
        <w:tc>
          <w:tcPr>
            <w:tcW w:w="1915" w:type="dxa"/>
          </w:tcPr>
          <w:p w14:paraId="16DB8B3D"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774,000</w:t>
            </w:r>
          </w:p>
        </w:tc>
        <w:tc>
          <w:tcPr>
            <w:tcW w:w="2232" w:type="dxa"/>
          </w:tcPr>
          <w:p w14:paraId="7F796279"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5.42</w:t>
            </w:r>
          </w:p>
        </w:tc>
      </w:tr>
      <w:tr w:rsidR="004738CA" w:rsidRPr="000214B7" w14:paraId="15DAD6C6" w14:textId="77777777" w:rsidTr="00333759">
        <w:tc>
          <w:tcPr>
            <w:tcW w:w="4815" w:type="dxa"/>
          </w:tcPr>
          <w:p w14:paraId="63224494" w14:textId="7EA6C1A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luminaire</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490lm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4100K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cutoff</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size</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80mm</w:t>
            </w:r>
          </w:p>
        </w:tc>
        <w:tc>
          <w:tcPr>
            <w:tcW w:w="672" w:type="dxa"/>
          </w:tcPr>
          <w:p w14:paraId="34ADC4E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238</w:t>
            </w:r>
          </w:p>
        </w:tc>
        <w:tc>
          <w:tcPr>
            <w:tcW w:w="1915" w:type="dxa"/>
          </w:tcPr>
          <w:p w14:paraId="09676AF3"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844,900</w:t>
            </w:r>
          </w:p>
        </w:tc>
        <w:tc>
          <w:tcPr>
            <w:tcW w:w="2232" w:type="dxa"/>
          </w:tcPr>
          <w:p w14:paraId="5F7E9304"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18.56</w:t>
            </w:r>
          </w:p>
        </w:tc>
      </w:tr>
      <w:tr w:rsidR="004738CA" w:rsidRPr="000214B7" w14:paraId="707AD7D5" w14:textId="77777777" w:rsidTr="00333759">
        <w:tc>
          <w:tcPr>
            <w:tcW w:w="4815" w:type="dxa"/>
          </w:tcPr>
          <w:p w14:paraId="076E2700" w14:textId="4974FCB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luminaire</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400lm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4100K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cutoff</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size</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75mm</w:t>
            </w:r>
          </w:p>
        </w:tc>
        <w:tc>
          <w:tcPr>
            <w:tcW w:w="672" w:type="dxa"/>
          </w:tcPr>
          <w:p w14:paraId="27DADFE7"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59</w:t>
            </w:r>
          </w:p>
        </w:tc>
        <w:tc>
          <w:tcPr>
            <w:tcW w:w="1915" w:type="dxa"/>
          </w:tcPr>
          <w:p w14:paraId="12CC5D8A"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218,300</w:t>
            </w:r>
          </w:p>
        </w:tc>
        <w:tc>
          <w:tcPr>
            <w:tcW w:w="2232" w:type="dxa"/>
          </w:tcPr>
          <w:p w14:paraId="452D289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4.69</w:t>
            </w:r>
          </w:p>
        </w:tc>
      </w:tr>
      <w:tr w:rsidR="004738CA" w:rsidRPr="000214B7" w14:paraId="1E4F4DB8" w14:textId="77777777" w:rsidTr="00333759">
        <w:tc>
          <w:tcPr>
            <w:tcW w:w="4815" w:type="dxa"/>
          </w:tcPr>
          <w:p w14:paraId="33B70250" w14:textId="07518F8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A60</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traditional</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bulb</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1200lm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4100K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E27</w:t>
            </w:r>
          </w:p>
        </w:tc>
        <w:tc>
          <w:tcPr>
            <w:tcW w:w="672" w:type="dxa"/>
          </w:tcPr>
          <w:p w14:paraId="0EE07B53"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168</w:t>
            </w:r>
          </w:p>
        </w:tc>
        <w:tc>
          <w:tcPr>
            <w:tcW w:w="1915" w:type="dxa"/>
          </w:tcPr>
          <w:p w14:paraId="54E7E4D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252,000</w:t>
            </w:r>
          </w:p>
        </w:tc>
        <w:tc>
          <w:tcPr>
            <w:tcW w:w="2232" w:type="dxa"/>
          </w:tcPr>
          <w:p w14:paraId="5F42BCBB"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12.10</w:t>
            </w:r>
          </w:p>
        </w:tc>
      </w:tr>
      <w:tr w:rsidR="004738CA" w:rsidRPr="000214B7" w14:paraId="345547EE" w14:textId="77777777" w:rsidTr="00333759">
        <w:tc>
          <w:tcPr>
            <w:tcW w:w="4815" w:type="dxa"/>
          </w:tcPr>
          <w:p w14:paraId="63654204"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672" w:type="dxa"/>
          </w:tcPr>
          <w:p w14:paraId="3EA279CE"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219</w:t>
            </w:r>
          </w:p>
        </w:tc>
        <w:tc>
          <w:tcPr>
            <w:tcW w:w="1915" w:type="dxa"/>
          </w:tcPr>
          <w:p w14:paraId="7A27B251"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328,500</w:t>
            </w:r>
          </w:p>
        </w:tc>
        <w:tc>
          <w:tcPr>
            <w:tcW w:w="2232" w:type="dxa"/>
          </w:tcPr>
          <w:p w14:paraId="5FF0CF80"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15.77</w:t>
            </w:r>
          </w:p>
        </w:tc>
      </w:tr>
      <w:tr w:rsidR="004738CA" w:rsidRPr="000214B7" w14:paraId="5715B0D4" w14:textId="77777777" w:rsidTr="00333759">
        <w:tc>
          <w:tcPr>
            <w:tcW w:w="4815" w:type="dxa"/>
          </w:tcPr>
          <w:p w14:paraId="46B5348D" w14:textId="3EDB5A5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A60</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filament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bulb</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630lm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4100K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E27</w:t>
            </w:r>
          </w:p>
        </w:tc>
        <w:tc>
          <w:tcPr>
            <w:tcW w:w="672" w:type="dxa"/>
          </w:tcPr>
          <w:p w14:paraId="30ADDCD1"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61</w:t>
            </w:r>
          </w:p>
        </w:tc>
        <w:tc>
          <w:tcPr>
            <w:tcW w:w="1915" w:type="dxa"/>
          </w:tcPr>
          <w:p w14:paraId="18FCFE5E"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109,800</w:t>
            </w:r>
          </w:p>
        </w:tc>
        <w:tc>
          <w:tcPr>
            <w:tcW w:w="2232" w:type="dxa"/>
          </w:tcPr>
          <w:p w14:paraId="3CB717B8"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4.94</w:t>
            </w:r>
          </w:p>
        </w:tc>
      </w:tr>
      <w:tr w:rsidR="004738CA" w:rsidRPr="000214B7" w14:paraId="61469F8D" w14:textId="77777777" w:rsidTr="00333759">
        <w:tc>
          <w:tcPr>
            <w:tcW w:w="4815" w:type="dxa"/>
          </w:tcPr>
          <w:p w14:paraId="762D9DB0" w14:textId="0C6B5024"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C35</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filament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bulb</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420lm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4100K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E14</w:t>
            </w:r>
          </w:p>
        </w:tc>
        <w:tc>
          <w:tcPr>
            <w:tcW w:w="672" w:type="dxa"/>
          </w:tcPr>
          <w:p w14:paraId="4F075FA0"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100</w:t>
            </w:r>
          </w:p>
        </w:tc>
        <w:tc>
          <w:tcPr>
            <w:tcW w:w="1915" w:type="dxa"/>
          </w:tcPr>
          <w:p w14:paraId="68EC4C2C"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147,500</w:t>
            </w:r>
          </w:p>
        </w:tc>
        <w:tc>
          <w:tcPr>
            <w:tcW w:w="2232" w:type="dxa"/>
          </w:tcPr>
          <w:p w14:paraId="4C33260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6.20</w:t>
            </w:r>
          </w:p>
        </w:tc>
      </w:tr>
      <w:tr w:rsidR="004738CA" w:rsidRPr="000214B7" w14:paraId="241EADA2" w14:textId="77777777" w:rsidTr="00333759">
        <w:tc>
          <w:tcPr>
            <w:tcW w:w="4815" w:type="dxa"/>
          </w:tcPr>
          <w:p w14:paraId="6D63C939" w14:textId="5777A34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P40</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filament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bulb</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450lm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4100K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E14</w:t>
            </w:r>
          </w:p>
        </w:tc>
        <w:tc>
          <w:tcPr>
            <w:tcW w:w="672" w:type="dxa"/>
          </w:tcPr>
          <w:p w14:paraId="282B8A37"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1915" w:type="dxa"/>
          </w:tcPr>
          <w:p w14:paraId="29623939"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17,500</w:t>
            </w:r>
          </w:p>
        </w:tc>
        <w:tc>
          <w:tcPr>
            <w:tcW w:w="2232" w:type="dxa"/>
          </w:tcPr>
          <w:p w14:paraId="3839FFFF"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0.74</w:t>
            </w:r>
          </w:p>
        </w:tc>
      </w:tr>
      <w:tr w:rsidR="004738CA" w:rsidRPr="000214B7" w14:paraId="4159523F" w14:textId="77777777" w:rsidTr="00333759">
        <w:tc>
          <w:tcPr>
            <w:tcW w:w="4815" w:type="dxa"/>
          </w:tcPr>
          <w:p w14:paraId="47F7EB14" w14:textId="084E69B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MR16</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bulb</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530lm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4100K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GU5.3</w:t>
            </w:r>
          </w:p>
        </w:tc>
        <w:tc>
          <w:tcPr>
            <w:tcW w:w="672" w:type="dxa"/>
          </w:tcPr>
          <w:p w14:paraId="0D024632"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22</w:t>
            </w:r>
          </w:p>
        </w:tc>
        <w:tc>
          <w:tcPr>
            <w:tcW w:w="1915" w:type="dxa"/>
          </w:tcPr>
          <w:p w14:paraId="2B4B9D2B"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61,600</w:t>
            </w:r>
          </w:p>
        </w:tc>
        <w:tc>
          <w:tcPr>
            <w:tcW w:w="2232" w:type="dxa"/>
          </w:tcPr>
          <w:p w14:paraId="0ED94C85"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2.97</w:t>
            </w:r>
          </w:p>
        </w:tc>
      </w:tr>
      <w:tr w:rsidR="004738CA" w:rsidRPr="000214B7" w14:paraId="26629766" w14:textId="77777777" w:rsidTr="00333759">
        <w:tc>
          <w:tcPr>
            <w:tcW w:w="4815" w:type="dxa"/>
          </w:tcPr>
          <w:p w14:paraId="1AB5231D" w14:textId="6F4EEFE6"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capsule</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bulb</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250lm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4100K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GU4</w:t>
            </w:r>
          </w:p>
        </w:tc>
        <w:tc>
          <w:tcPr>
            <w:tcW w:w="672" w:type="dxa"/>
          </w:tcPr>
          <w:p w14:paraId="3210DC6A"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1915" w:type="dxa"/>
          </w:tcPr>
          <w:p w14:paraId="4BE48FEB"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w:t>
            </w:r>
          </w:p>
        </w:tc>
        <w:tc>
          <w:tcPr>
            <w:tcW w:w="2232" w:type="dxa"/>
          </w:tcPr>
          <w:p w14:paraId="1A721A2B"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0.00</w:t>
            </w:r>
          </w:p>
        </w:tc>
      </w:tr>
      <w:tr w:rsidR="004738CA" w:rsidRPr="000214B7" w14:paraId="7B2F3EC6" w14:textId="77777777" w:rsidTr="00333759">
        <w:tc>
          <w:tcPr>
            <w:tcW w:w="4815" w:type="dxa"/>
          </w:tcPr>
          <w:p w14:paraId="2F56EB3D" w14:textId="61AB112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strip</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12V</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DC</w:t>
            </w:r>
          </w:p>
        </w:tc>
        <w:tc>
          <w:tcPr>
            <w:tcW w:w="672" w:type="dxa"/>
          </w:tcPr>
          <w:p w14:paraId="348B4C11"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125</w:t>
            </w:r>
          </w:p>
        </w:tc>
        <w:tc>
          <w:tcPr>
            <w:tcW w:w="1915" w:type="dxa"/>
          </w:tcPr>
          <w:p w14:paraId="5EF1F7E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187,500</w:t>
            </w:r>
          </w:p>
        </w:tc>
        <w:tc>
          <w:tcPr>
            <w:tcW w:w="2232" w:type="dxa"/>
          </w:tcPr>
          <w:p w14:paraId="03C01697"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9.07</w:t>
            </w:r>
          </w:p>
        </w:tc>
      </w:tr>
      <w:tr w:rsidR="004738CA" w:rsidRPr="000214B7" w14:paraId="6671B351" w14:textId="77777777" w:rsidTr="00333759">
        <w:trPr>
          <w:trHeight w:val="50"/>
        </w:trPr>
        <w:tc>
          <w:tcPr>
            <w:tcW w:w="4815" w:type="dxa"/>
          </w:tcPr>
          <w:p w14:paraId="5E881A4E" w14:textId="1B87944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GAUSS</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Elementary</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A60</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20W</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E27</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4100K</w:t>
            </w:r>
          </w:p>
        </w:tc>
        <w:tc>
          <w:tcPr>
            <w:tcW w:w="672" w:type="dxa"/>
          </w:tcPr>
          <w:p w14:paraId="2665FD3A"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1915" w:type="dxa"/>
          </w:tcPr>
          <w:p w14:paraId="31B05A3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32,000</w:t>
            </w:r>
          </w:p>
        </w:tc>
        <w:tc>
          <w:tcPr>
            <w:tcW w:w="2232" w:type="dxa"/>
          </w:tcPr>
          <w:p w14:paraId="55818FAD"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0.96</w:t>
            </w:r>
          </w:p>
        </w:tc>
      </w:tr>
    </w:tbl>
    <w:p w14:paraId="32F9119A" w14:textId="77777777" w:rsidR="004738CA" w:rsidRPr="000214B7" w:rsidRDefault="004738CA" w:rsidP="00A369A8">
      <w:pPr>
        <w:spacing w:after="0" w:line="240" w:lineRule="auto"/>
        <w:rPr>
          <w:rFonts w:ascii="GHEA Grapalat" w:eastAsia="GHEA Grapalat" w:hAnsi="GHEA Grapalat" w:cs="Arial"/>
          <w:b/>
          <w:sz w:val="28"/>
          <w:szCs w:val="28"/>
          <w:lang w:val="hy-AM"/>
        </w:rPr>
      </w:pPr>
    </w:p>
    <w:p w14:paraId="18251F5C" w14:textId="631C2EC3" w:rsidR="004738CA" w:rsidRPr="000214B7" w:rsidRDefault="004738CA" w:rsidP="00A369A8">
      <w:pPr>
        <w:pStyle w:val="Caption"/>
        <w:spacing w:after="120"/>
        <w:rPr>
          <w:rFonts w:ascii="GHEA Grapalat" w:eastAsia="Tahoma" w:hAnsi="GHEA Grapalat" w:cs="Arial"/>
          <w:color w:val="002060"/>
          <w:sz w:val="20"/>
          <w:szCs w:val="20"/>
          <w:lang w:val="hy-AM"/>
        </w:rPr>
      </w:pPr>
      <w:bookmarkStart w:id="468" w:name="_Toc162012005"/>
      <w:bookmarkStart w:id="469" w:name="_Toc191889914"/>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30</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Երևանի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պատմության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թանգարանի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փոխարինված</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լուսատուները</w:t>
      </w:r>
      <w:bookmarkEnd w:id="468"/>
      <w:bookmarkEnd w:id="469"/>
    </w:p>
    <w:tbl>
      <w:tblPr>
        <w:tblStyle w:val="GridTable1Light"/>
        <w:tblW w:w="9625" w:type="dxa"/>
        <w:tblLayout w:type="fixed"/>
        <w:tblLook w:val="0400" w:firstRow="0" w:lastRow="0" w:firstColumn="0" w:lastColumn="0" w:noHBand="0" w:noVBand="1"/>
      </w:tblPr>
      <w:tblGrid>
        <w:gridCol w:w="4495"/>
        <w:gridCol w:w="990"/>
        <w:gridCol w:w="1890"/>
        <w:gridCol w:w="2250"/>
      </w:tblGrid>
      <w:tr w:rsidR="004738CA" w:rsidRPr="000214B7" w14:paraId="755D4E60" w14:textId="77777777" w:rsidTr="00797F36">
        <w:tc>
          <w:tcPr>
            <w:tcW w:w="4495" w:type="dxa"/>
            <w:shd w:val="clear" w:color="auto" w:fill="F2F2F2" w:themeFill="background1" w:themeFillShade="F2"/>
          </w:tcPr>
          <w:p w14:paraId="6330BACD" w14:textId="37727D9F" w:rsidR="004738CA" w:rsidRPr="000214B7" w:rsidRDefault="004738CA" w:rsidP="00A369A8">
            <w:pPr>
              <w:spacing w:after="0" w:line="240" w:lineRule="auto"/>
              <w:jc w:val="center"/>
              <w:rPr>
                <w:rFonts w:ascii="GHEA Grapalat" w:eastAsia="GHEA Grapalat" w:hAnsi="GHEA Grapalat" w:cs="Arial"/>
                <w:b/>
                <w:bCs/>
                <w:iCs/>
                <w:sz w:val="20"/>
                <w:szCs w:val="20"/>
                <w:lang w:val="hy-AM"/>
              </w:rPr>
            </w:pPr>
            <w:r w:rsidRPr="000214B7">
              <w:rPr>
                <w:rFonts w:ascii="GHEA Grapalat" w:eastAsia="GHEA Grapalat" w:hAnsi="GHEA Grapalat" w:cs="Arial"/>
                <w:b/>
                <w:bCs/>
                <w:iCs/>
                <w:sz w:val="20"/>
                <w:szCs w:val="20"/>
                <w:lang w:val="hy-AM"/>
              </w:rPr>
              <w:t>Փոխարինված</w:t>
            </w:r>
            <w:r w:rsidR="00AC716B" w:rsidRPr="000214B7">
              <w:rPr>
                <w:rFonts w:ascii="GHEA Grapalat" w:eastAsia="GHEA Grapalat" w:hAnsi="GHEA Grapalat" w:cs="Arial"/>
                <w:b/>
                <w:bCs/>
                <w:iCs/>
                <w:sz w:val="20"/>
                <w:szCs w:val="20"/>
                <w:lang w:val="hy-AM"/>
              </w:rPr>
              <w:t xml:space="preserve"> </w:t>
            </w:r>
            <w:r w:rsidRPr="000214B7">
              <w:rPr>
                <w:rFonts w:ascii="GHEA Grapalat" w:eastAsia="GHEA Grapalat" w:hAnsi="GHEA Grapalat" w:cs="Arial"/>
                <w:b/>
                <w:bCs/>
                <w:iCs/>
                <w:sz w:val="20"/>
                <w:szCs w:val="20"/>
                <w:lang w:val="hy-AM"/>
              </w:rPr>
              <w:t>լամպ</w:t>
            </w:r>
          </w:p>
        </w:tc>
        <w:tc>
          <w:tcPr>
            <w:tcW w:w="990" w:type="dxa"/>
            <w:shd w:val="clear" w:color="auto" w:fill="F2F2F2" w:themeFill="background1" w:themeFillShade="F2"/>
          </w:tcPr>
          <w:p w14:paraId="5F7B3505" w14:textId="77777777" w:rsidR="004738CA" w:rsidRPr="000214B7" w:rsidRDefault="004738CA" w:rsidP="00A369A8">
            <w:pPr>
              <w:spacing w:after="0" w:line="240" w:lineRule="auto"/>
              <w:jc w:val="center"/>
              <w:rPr>
                <w:rFonts w:ascii="GHEA Grapalat" w:eastAsia="GHEA Grapalat" w:hAnsi="GHEA Grapalat" w:cs="Arial"/>
                <w:b/>
                <w:bCs/>
                <w:iCs/>
                <w:sz w:val="20"/>
                <w:szCs w:val="20"/>
                <w:lang w:val="hy-AM"/>
              </w:rPr>
            </w:pPr>
            <w:r w:rsidRPr="000214B7">
              <w:rPr>
                <w:rFonts w:ascii="GHEA Grapalat" w:eastAsia="GHEA Grapalat" w:hAnsi="GHEA Grapalat" w:cs="Arial"/>
                <w:b/>
                <w:bCs/>
                <w:iCs/>
                <w:sz w:val="20"/>
                <w:szCs w:val="20"/>
                <w:lang w:val="hy-AM"/>
              </w:rPr>
              <w:t>Քանակ</w:t>
            </w:r>
          </w:p>
        </w:tc>
        <w:tc>
          <w:tcPr>
            <w:tcW w:w="1890" w:type="dxa"/>
            <w:shd w:val="clear" w:color="auto" w:fill="F2F2F2" w:themeFill="background1" w:themeFillShade="F2"/>
          </w:tcPr>
          <w:p w14:paraId="14ADE5E6" w14:textId="0E6F3A1B" w:rsidR="004738CA" w:rsidRPr="000214B7" w:rsidRDefault="004738CA" w:rsidP="00A369A8">
            <w:pPr>
              <w:spacing w:after="0" w:line="240" w:lineRule="auto"/>
              <w:ind w:left="-106" w:right="-106"/>
              <w:jc w:val="center"/>
              <w:rPr>
                <w:rFonts w:ascii="GHEA Grapalat" w:eastAsia="GHEA Grapalat" w:hAnsi="GHEA Grapalat" w:cs="Arial"/>
                <w:b/>
                <w:bCs/>
                <w:iCs/>
                <w:sz w:val="20"/>
                <w:szCs w:val="20"/>
                <w:lang w:val="hy-AM"/>
              </w:rPr>
            </w:pPr>
            <w:r w:rsidRPr="000214B7">
              <w:rPr>
                <w:rFonts w:ascii="GHEA Grapalat" w:eastAsia="GHEA Grapalat" w:hAnsi="GHEA Grapalat" w:cs="Arial"/>
                <w:b/>
                <w:bCs/>
                <w:iCs/>
                <w:sz w:val="20"/>
                <w:szCs w:val="20"/>
                <w:lang w:val="hy-AM"/>
              </w:rPr>
              <w:t>Ընդհանուր</w:t>
            </w:r>
            <w:r w:rsidR="00AC716B" w:rsidRPr="000214B7">
              <w:rPr>
                <w:rFonts w:ascii="GHEA Grapalat" w:eastAsia="GHEA Grapalat" w:hAnsi="GHEA Grapalat" w:cs="Arial"/>
                <w:b/>
                <w:bCs/>
                <w:iCs/>
                <w:sz w:val="20"/>
                <w:szCs w:val="20"/>
                <w:lang w:val="hy-AM"/>
              </w:rPr>
              <w:t xml:space="preserve"> </w:t>
            </w:r>
            <w:r w:rsidRPr="000214B7">
              <w:rPr>
                <w:rFonts w:ascii="GHEA Grapalat" w:eastAsia="GHEA Grapalat" w:hAnsi="GHEA Grapalat" w:cs="Arial"/>
                <w:b/>
                <w:bCs/>
                <w:iCs/>
                <w:sz w:val="20"/>
                <w:szCs w:val="20"/>
                <w:lang w:val="hy-AM"/>
              </w:rPr>
              <w:t>գին,</w:t>
            </w:r>
            <w:r w:rsidR="00AC716B" w:rsidRPr="000214B7">
              <w:rPr>
                <w:rFonts w:ascii="GHEA Grapalat" w:eastAsia="GHEA Grapalat" w:hAnsi="GHEA Grapalat" w:cs="Arial"/>
                <w:b/>
                <w:bCs/>
                <w:iCs/>
                <w:sz w:val="20"/>
                <w:szCs w:val="20"/>
                <w:lang w:val="hy-AM"/>
              </w:rPr>
              <w:t xml:space="preserve"> </w:t>
            </w:r>
            <w:r w:rsidRPr="000214B7">
              <w:rPr>
                <w:rFonts w:ascii="GHEA Grapalat" w:eastAsia="GHEA Grapalat" w:hAnsi="GHEA Grapalat" w:cs="Arial"/>
                <w:b/>
                <w:bCs/>
                <w:iCs/>
                <w:sz w:val="20"/>
                <w:szCs w:val="20"/>
                <w:lang w:val="hy-AM"/>
              </w:rPr>
              <w:t>դրամ</w:t>
            </w:r>
          </w:p>
        </w:tc>
        <w:tc>
          <w:tcPr>
            <w:tcW w:w="2250" w:type="dxa"/>
            <w:shd w:val="clear" w:color="auto" w:fill="F2F2F2" w:themeFill="background1" w:themeFillShade="F2"/>
          </w:tcPr>
          <w:p w14:paraId="6E595D4D" w14:textId="7A344A50" w:rsidR="004738CA" w:rsidRPr="000214B7" w:rsidRDefault="004738CA" w:rsidP="00A369A8">
            <w:pPr>
              <w:spacing w:after="0" w:line="240" w:lineRule="auto"/>
              <w:jc w:val="center"/>
              <w:rPr>
                <w:rFonts w:ascii="GHEA Grapalat" w:eastAsia="GHEA Grapalat" w:hAnsi="GHEA Grapalat" w:cs="Arial"/>
                <w:b/>
                <w:bCs/>
                <w:iCs/>
                <w:sz w:val="20"/>
                <w:szCs w:val="20"/>
                <w:lang w:val="hy-AM"/>
              </w:rPr>
            </w:pPr>
            <w:r w:rsidRPr="000214B7">
              <w:rPr>
                <w:rFonts w:ascii="GHEA Grapalat" w:eastAsia="GHEA Grapalat" w:hAnsi="GHEA Grapalat" w:cs="Arial"/>
                <w:b/>
                <w:bCs/>
                <w:iCs/>
                <w:sz w:val="20"/>
                <w:szCs w:val="20"/>
                <w:lang w:val="hy-AM"/>
              </w:rPr>
              <w:t>Էլեկտրաէներգիայի</w:t>
            </w:r>
            <w:r w:rsidR="00AC716B" w:rsidRPr="000214B7">
              <w:rPr>
                <w:rFonts w:ascii="GHEA Grapalat" w:eastAsia="GHEA Grapalat" w:hAnsi="GHEA Grapalat" w:cs="Arial"/>
                <w:b/>
                <w:bCs/>
                <w:iCs/>
                <w:sz w:val="20"/>
                <w:szCs w:val="20"/>
                <w:lang w:val="hy-AM"/>
              </w:rPr>
              <w:t xml:space="preserve"> </w:t>
            </w:r>
            <w:r w:rsidRPr="000214B7">
              <w:rPr>
                <w:rFonts w:ascii="GHEA Grapalat" w:eastAsia="GHEA Grapalat" w:hAnsi="GHEA Grapalat" w:cs="Arial"/>
                <w:b/>
                <w:bCs/>
                <w:iCs/>
                <w:sz w:val="20"/>
                <w:szCs w:val="20"/>
                <w:lang w:val="hy-AM"/>
              </w:rPr>
              <w:t>խնայողություն</w:t>
            </w:r>
            <w:r w:rsidR="00B31E6C" w:rsidRPr="000214B7">
              <w:rPr>
                <w:rFonts w:ascii="GHEA Grapalat" w:eastAsia="GHEA Grapalat" w:hAnsi="GHEA Grapalat" w:cs="Arial"/>
                <w:b/>
                <w:bCs/>
                <w:iCs/>
                <w:sz w:val="20"/>
                <w:szCs w:val="20"/>
                <w:lang w:val="hy-AM"/>
              </w:rPr>
              <w:t xml:space="preserve"> (կՎտ</w:t>
            </w:r>
            <w:r w:rsidR="00B1009E" w:rsidRPr="000214B7">
              <w:rPr>
                <w:rFonts w:ascii="GHEA Grapalat" w:eastAsia="GHEA Grapalat" w:hAnsi="GHEA Grapalat" w:cs="Arial"/>
                <w:b/>
                <w:bCs/>
                <w:iCs/>
                <w:sz w:val="20"/>
                <w:szCs w:val="20"/>
                <w:lang w:val="hy-AM"/>
              </w:rPr>
              <w:t>ժ</w:t>
            </w:r>
            <w:r w:rsidR="00B31E6C" w:rsidRPr="000214B7">
              <w:rPr>
                <w:rFonts w:ascii="GHEA Grapalat" w:eastAsia="GHEA Grapalat" w:hAnsi="GHEA Grapalat" w:cs="Arial"/>
                <w:b/>
                <w:bCs/>
                <w:iCs/>
                <w:sz w:val="20"/>
                <w:szCs w:val="20"/>
                <w:lang w:val="hy-AM"/>
              </w:rPr>
              <w:t>/տարի)</w:t>
            </w:r>
          </w:p>
        </w:tc>
      </w:tr>
      <w:tr w:rsidR="004738CA" w:rsidRPr="000214B7" w14:paraId="73C96F39" w14:textId="77777777" w:rsidTr="00797F36">
        <w:tc>
          <w:tcPr>
            <w:tcW w:w="4495" w:type="dxa"/>
          </w:tcPr>
          <w:p w14:paraId="1794BF60" w14:textId="5FEA4173"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TUBO</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PH</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CORE.PRO</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60CM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10W/</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40C</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G13</w:t>
            </w:r>
          </w:p>
        </w:tc>
        <w:tc>
          <w:tcPr>
            <w:tcW w:w="990" w:type="dxa"/>
          </w:tcPr>
          <w:p w14:paraId="407E7B2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58</w:t>
            </w:r>
          </w:p>
        </w:tc>
        <w:tc>
          <w:tcPr>
            <w:tcW w:w="1890" w:type="dxa"/>
          </w:tcPr>
          <w:p w14:paraId="4F474043"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244,690</w:t>
            </w:r>
          </w:p>
        </w:tc>
        <w:tc>
          <w:tcPr>
            <w:tcW w:w="2250" w:type="dxa"/>
          </w:tcPr>
          <w:p w14:paraId="7B7933E9"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0.70</w:t>
            </w:r>
          </w:p>
        </w:tc>
      </w:tr>
      <w:tr w:rsidR="004738CA" w:rsidRPr="000214B7" w14:paraId="1644E161" w14:textId="77777777" w:rsidTr="00797F36">
        <w:tc>
          <w:tcPr>
            <w:tcW w:w="4495" w:type="dxa"/>
          </w:tcPr>
          <w:p w14:paraId="11BCC809" w14:textId="16CBC470"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TUBO</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PH</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CORE.PRO</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120CM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16W/840C</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G13</w:t>
            </w:r>
          </w:p>
        </w:tc>
        <w:tc>
          <w:tcPr>
            <w:tcW w:w="990" w:type="dxa"/>
          </w:tcPr>
          <w:p w14:paraId="1252AB28"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149</w:t>
            </w:r>
          </w:p>
        </w:tc>
        <w:tc>
          <w:tcPr>
            <w:tcW w:w="1890" w:type="dxa"/>
          </w:tcPr>
          <w:p w14:paraId="087CE59E"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753,258</w:t>
            </w:r>
          </w:p>
        </w:tc>
        <w:tc>
          <w:tcPr>
            <w:tcW w:w="2250" w:type="dxa"/>
          </w:tcPr>
          <w:p w14:paraId="3A8187D6"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4.47</w:t>
            </w:r>
          </w:p>
        </w:tc>
      </w:tr>
      <w:tr w:rsidR="004738CA" w:rsidRPr="000214B7" w14:paraId="62108634" w14:textId="77777777" w:rsidTr="00797F36">
        <w:tc>
          <w:tcPr>
            <w:tcW w:w="4495" w:type="dxa"/>
          </w:tcPr>
          <w:p w14:paraId="6B870866" w14:textId="58729F2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FOCO</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CARRIL</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LED,GO</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35W</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60º</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2700</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BLAN</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TRIF</w:t>
            </w:r>
          </w:p>
        </w:tc>
        <w:tc>
          <w:tcPr>
            <w:tcW w:w="990" w:type="dxa"/>
          </w:tcPr>
          <w:p w14:paraId="365A19CE"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61</w:t>
            </w:r>
          </w:p>
        </w:tc>
        <w:tc>
          <w:tcPr>
            <w:tcW w:w="1890" w:type="dxa"/>
          </w:tcPr>
          <w:p w14:paraId="399CCB47"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2,143,948</w:t>
            </w:r>
          </w:p>
        </w:tc>
        <w:tc>
          <w:tcPr>
            <w:tcW w:w="2250" w:type="dxa"/>
          </w:tcPr>
          <w:p w14:paraId="4F2F3BA8"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10.52</w:t>
            </w:r>
          </w:p>
        </w:tc>
      </w:tr>
      <w:tr w:rsidR="004738CA" w:rsidRPr="000214B7" w14:paraId="20CFD20F" w14:textId="77777777" w:rsidTr="00797F36">
        <w:tc>
          <w:tcPr>
            <w:tcW w:w="4495" w:type="dxa"/>
          </w:tcPr>
          <w:p w14:paraId="2EF9617E" w14:textId="3F5673B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MR16</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bulb</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530lm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2700K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GU5.3</w:t>
            </w:r>
          </w:p>
        </w:tc>
        <w:tc>
          <w:tcPr>
            <w:tcW w:w="990" w:type="dxa"/>
          </w:tcPr>
          <w:p w14:paraId="301DE821"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1890" w:type="dxa"/>
          </w:tcPr>
          <w:p w14:paraId="065F0D2A"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11,200</w:t>
            </w:r>
          </w:p>
        </w:tc>
        <w:tc>
          <w:tcPr>
            <w:tcW w:w="2250" w:type="dxa"/>
          </w:tcPr>
          <w:p w14:paraId="0788A934"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0.54</w:t>
            </w:r>
          </w:p>
        </w:tc>
      </w:tr>
      <w:tr w:rsidR="004738CA" w:rsidRPr="000214B7" w14:paraId="7C681BA3" w14:textId="77777777" w:rsidTr="00797F36">
        <w:tc>
          <w:tcPr>
            <w:tcW w:w="4495" w:type="dxa"/>
          </w:tcPr>
          <w:p w14:paraId="5FBA5CB1" w14:textId="4CA9F358"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MR16</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bulb</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500lm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2700K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GU10</w:t>
            </w:r>
          </w:p>
        </w:tc>
        <w:tc>
          <w:tcPr>
            <w:tcW w:w="990" w:type="dxa"/>
          </w:tcPr>
          <w:p w14:paraId="0B82EAF0"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24</w:t>
            </w:r>
          </w:p>
        </w:tc>
        <w:tc>
          <w:tcPr>
            <w:tcW w:w="1890" w:type="dxa"/>
          </w:tcPr>
          <w:p w14:paraId="387BBD99"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43,200</w:t>
            </w:r>
          </w:p>
        </w:tc>
        <w:tc>
          <w:tcPr>
            <w:tcW w:w="2250" w:type="dxa"/>
          </w:tcPr>
          <w:p w14:paraId="7E256A33"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1.62</w:t>
            </w:r>
          </w:p>
        </w:tc>
      </w:tr>
      <w:tr w:rsidR="004738CA" w:rsidRPr="000214B7" w14:paraId="03219D8C" w14:textId="77777777" w:rsidTr="00797F36">
        <w:tc>
          <w:tcPr>
            <w:tcW w:w="4495" w:type="dxa"/>
          </w:tcPr>
          <w:p w14:paraId="40F938D2" w14:textId="20424D2E"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A60</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traditional</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bulb</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1200lm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4100K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E27</w:t>
            </w:r>
          </w:p>
        </w:tc>
        <w:tc>
          <w:tcPr>
            <w:tcW w:w="990" w:type="dxa"/>
          </w:tcPr>
          <w:p w14:paraId="3405ACD4"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141</w:t>
            </w:r>
          </w:p>
        </w:tc>
        <w:tc>
          <w:tcPr>
            <w:tcW w:w="1890" w:type="dxa"/>
          </w:tcPr>
          <w:p w14:paraId="58C40101"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211,500</w:t>
            </w:r>
          </w:p>
        </w:tc>
        <w:tc>
          <w:tcPr>
            <w:tcW w:w="2250" w:type="dxa"/>
          </w:tcPr>
          <w:p w14:paraId="726761D8"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10.15</w:t>
            </w:r>
          </w:p>
        </w:tc>
      </w:tr>
      <w:tr w:rsidR="004738CA" w:rsidRPr="000214B7" w14:paraId="3D20E856" w14:textId="77777777" w:rsidTr="00797F36">
        <w:tc>
          <w:tcPr>
            <w:tcW w:w="4495" w:type="dxa"/>
          </w:tcPr>
          <w:p w14:paraId="3BA5C3EC" w14:textId="549A00C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A60</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filament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bulb</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630lm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4100K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E27</w:t>
            </w:r>
          </w:p>
        </w:tc>
        <w:tc>
          <w:tcPr>
            <w:tcW w:w="990" w:type="dxa"/>
          </w:tcPr>
          <w:p w14:paraId="615A1A30"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1890" w:type="dxa"/>
          </w:tcPr>
          <w:p w14:paraId="58AB9208"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3,600</w:t>
            </w:r>
          </w:p>
        </w:tc>
        <w:tc>
          <w:tcPr>
            <w:tcW w:w="2250" w:type="dxa"/>
          </w:tcPr>
          <w:p w14:paraId="490E1AA4"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0.16</w:t>
            </w:r>
          </w:p>
        </w:tc>
      </w:tr>
      <w:tr w:rsidR="004738CA" w:rsidRPr="000214B7" w14:paraId="462078EE" w14:textId="77777777" w:rsidTr="00797F36">
        <w:tc>
          <w:tcPr>
            <w:tcW w:w="4495" w:type="dxa"/>
          </w:tcPr>
          <w:p w14:paraId="327DEE28" w14:textId="5CAE1AFF"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luminaire</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1750lm</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4100K</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round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Ø35cm</w:t>
            </w:r>
          </w:p>
        </w:tc>
        <w:tc>
          <w:tcPr>
            <w:tcW w:w="990" w:type="dxa"/>
          </w:tcPr>
          <w:p w14:paraId="24262FE0"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1890" w:type="dxa"/>
          </w:tcPr>
          <w:p w14:paraId="680778D1"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63,000</w:t>
            </w:r>
          </w:p>
        </w:tc>
        <w:tc>
          <w:tcPr>
            <w:tcW w:w="2250" w:type="dxa"/>
          </w:tcPr>
          <w:p w14:paraId="01B2DEF8"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0.44</w:t>
            </w:r>
          </w:p>
        </w:tc>
      </w:tr>
      <w:tr w:rsidR="004738CA" w:rsidRPr="000214B7" w14:paraId="751C0CB3" w14:textId="77777777" w:rsidTr="00797F36">
        <w:tc>
          <w:tcPr>
            <w:tcW w:w="4495" w:type="dxa"/>
          </w:tcPr>
          <w:p w14:paraId="66CC1C13" w14:textId="4E15EB0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GAUSS</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LED</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Filament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E27</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5W</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2700k</w:t>
            </w:r>
          </w:p>
        </w:tc>
        <w:tc>
          <w:tcPr>
            <w:tcW w:w="990" w:type="dxa"/>
          </w:tcPr>
          <w:p w14:paraId="3F5DFF09"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1890" w:type="dxa"/>
          </w:tcPr>
          <w:p w14:paraId="140DD8F5"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3,750</w:t>
            </w:r>
          </w:p>
        </w:tc>
        <w:tc>
          <w:tcPr>
            <w:tcW w:w="2250" w:type="dxa"/>
          </w:tcPr>
          <w:p w14:paraId="7248FCED" w14:textId="77777777" w:rsidR="004738CA" w:rsidRPr="000214B7" w:rsidRDefault="004738C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-0.05</w:t>
            </w:r>
          </w:p>
        </w:tc>
      </w:tr>
    </w:tbl>
    <w:p w14:paraId="502031ED" w14:textId="77777777" w:rsidR="004738CA" w:rsidRPr="000214B7" w:rsidRDefault="004738CA" w:rsidP="00A369A8">
      <w:pPr>
        <w:spacing w:line="240" w:lineRule="auto"/>
        <w:rPr>
          <w:rFonts w:ascii="GHEA Grapalat" w:eastAsia="GHEA Grapalat" w:hAnsi="GHEA Grapalat" w:cs="Arial"/>
          <w:b/>
          <w:lang w:val="hy-AM"/>
        </w:rPr>
      </w:pPr>
    </w:p>
    <w:p w14:paraId="7E283785" w14:textId="72C23E57" w:rsidR="004738CA" w:rsidRPr="000214B7" w:rsidRDefault="35DBB48E" w:rsidP="00AA6F46">
      <w:pPr>
        <w:pStyle w:val="Heading3"/>
        <w:numPr>
          <w:ilvl w:val="2"/>
          <w:numId w:val="1"/>
        </w:numPr>
        <w:spacing w:after="240" w:line="240" w:lineRule="auto"/>
        <w:rPr>
          <w:rFonts w:ascii="GHEA Grapalat" w:hAnsi="GHEA Grapalat" w:cs="Arial"/>
          <w:lang w:val="hy-AM"/>
        </w:rPr>
      </w:pPr>
      <w:bookmarkStart w:id="470" w:name="_Toc162011930"/>
      <w:bookmarkStart w:id="471" w:name="_Toc162042761"/>
      <w:bookmarkStart w:id="472" w:name="_Toc166072966"/>
      <w:bookmarkStart w:id="473" w:name="_Toc191829238"/>
      <w:bookmarkStart w:id="474" w:name="_Toc221113537"/>
      <w:r w:rsidRPr="000214B7">
        <w:rPr>
          <w:rFonts w:ascii="GHEA Grapalat" w:hAnsi="GHEA Grapalat" w:cs="Arial"/>
          <w:lang w:val="hy-AM"/>
        </w:rPr>
        <w:t>Միջոցառում P.4. Երևանի համակարգման ներքո գտնվող հանրային շենքերում ԷԽ նպատակային ծրագրերը</w:t>
      </w:r>
      <w:bookmarkEnd w:id="470"/>
      <w:bookmarkEnd w:id="471"/>
      <w:bookmarkEnd w:id="472"/>
      <w:bookmarkEnd w:id="473"/>
      <w:bookmarkEnd w:id="474"/>
    </w:p>
    <w:p w14:paraId="67E6F521" w14:textId="751A5DD8"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նկարագրությունը</w:t>
      </w:r>
    </w:p>
    <w:p w14:paraId="2256F118" w14:textId="34D66DFE" w:rsidR="004738CA" w:rsidRPr="000214B7" w:rsidRDefault="004738CA" w:rsidP="00A369A8">
      <w:pPr>
        <w:spacing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Հանրային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հաստատությունների՝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ներկայիս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շնչի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հաշվով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ֆինանսավորման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սխեման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(հիվանդանոցներում`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հիվանդի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հաշվով,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կրթական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հաստատություններում`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աշակերտի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հաշվով)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հնարավորություն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ստեղծել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փոխառու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միջոցներն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օգտագործել</w:t>
      </w:r>
      <w:r w:rsidR="002F0238" w:rsidRPr="000214B7">
        <w:rPr>
          <w:rFonts w:ascii="GHEA Grapalat" w:eastAsia="GHEA Grapalat" w:hAnsi="GHEA Grapalat" w:cs="Arial"/>
          <w:i/>
          <w:iCs/>
          <w:lang w:val="hy-AM"/>
        </w:rPr>
        <w:t>ու</w:t>
      </w:r>
      <w:r w:rsidR="00AC716B" w:rsidRPr="000214B7">
        <w:rPr>
          <w:rFonts w:ascii="GHEA Grapalat" w:eastAsia="GHEA Grapalat" w:hAnsi="GHEA Grapalat" w:cs="Arial"/>
          <w:i/>
          <w:iCs/>
          <w:lang w:val="hy-AM"/>
        </w:rPr>
        <w:t xml:space="preserve"> </w:t>
      </w:r>
      <w:r w:rsidR="00BA1432" w:rsidRPr="000214B7">
        <w:rPr>
          <w:rFonts w:ascii="GHEA Grapalat" w:eastAsia="GHEA Grapalat" w:hAnsi="GHEA Grapalat" w:cs="Arial"/>
          <w:i/>
          <w:iCs/>
          <w:lang w:val="hy-AM"/>
        </w:rPr>
        <w:t>ԷԱ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արդիականացման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իսկ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ներդրումային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գումարները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վերադարձնել</w:t>
      </w:r>
      <w:r w:rsidR="002F0238" w:rsidRPr="000214B7">
        <w:rPr>
          <w:rFonts w:ascii="GHEA Grapalat" w:eastAsia="GHEA Grapalat" w:hAnsi="GHEA Grapalat" w:cs="Arial"/>
          <w:i/>
          <w:iCs/>
          <w:lang w:val="hy-AM"/>
        </w:rPr>
        <w:t>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ստացված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խնայողություններից: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Այդպիսի</w:t>
      </w:r>
      <w:r w:rsidR="00AC716B" w:rsidRPr="000214B7">
        <w:rPr>
          <w:rFonts w:ascii="GHEA Grapalat" w:eastAsia="GHEA Grapalat" w:hAnsi="GHEA Grapalat" w:cs="Arial"/>
          <w:i/>
          <w:iCs/>
          <w:lang w:val="hy-AM"/>
        </w:rPr>
        <w:t xml:space="preserve"> </w:t>
      </w:r>
      <w:r w:rsidR="007A4E64" w:rsidRPr="000214B7">
        <w:rPr>
          <w:rFonts w:ascii="GHEA Grapalat" w:eastAsia="GHEA Grapalat" w:hAnsi="GHEA Grapalat" w:cs="Arial"/>
          <w:i/>
          <w:iCs/>
          <w:lang w:val="hy-AM"/>
        </w:rPr>
        <w:t>ԷԽ</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պայմանագրեր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հաջողությամբ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իրականացվել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Հայաստանի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վերականգնվող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էներգետիկայի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էներգախնայողության</w:t>
      </w:r>
      <w:r w:rsidR="00AC716B" w:rsidRPr="000214B7">
        <w:rPr>
          <w:rFonts w:ascii="GHEA Grapalat" w:eastAsia="GHEA Grapalat" w:hAnsi="GHEA Grapalat" w:cs="Arial"/>
          <w:i/>
          <w:iCs/>
          <w:lang w:val="hy-AM"/>
        </w:rPr>
        <w:t xml:space="preserve"> </w:t>
      </w:r>
      <w:r w:rsidR="007A4E64" w:rsidRPr="000214B7">
        <w:rPr>
          <w:rFonts w:ascii="GHEA Grapalat" w:eastAsia="GHEA Grapalat" w:hAnsi="GHEA Grapalat" w:cs="Arial"/>
          <w:i/>
          <w:iCs/>
          <w:lang w:val="hy-AM"/>
        </w:rPr>
        <w:t>հիմնադրամի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(ՀՎԷԷՀ)</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կողմից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2012</w:t>
      </w:r>
      <w:r w:rsidR="007A4E64" w:rsidRPr="000214B7">
        <w:rPr>
          <w:rFonts w:ascii="GHEA Grapalat" w:eastAsia="GHEA Grapalat" w:hAnsi="GHEA Grapalat" w:cs="Arial"/>
          <w:i/>
          <w:iCs/>
          <w:lang w:val="hy-AM"/>
        </w:rPr>
        <w:t>-ին</w:t>
      </w:r>
      <w:r w:rsidRPr="000214B7">
        <w:rPr>
          <w:rFonts w:ascii="GHEA Grapalat" w:eastAsia="GHEA Grapalat" w:hAnsi="GHEA Grapalat" w:cs="Arial"/>
          <w:i/>
          <w:iCs/>
          <w:vertAlign w:val="superscript"/>
          <w:lang w:val="hy-AM"/>
        </w:rPr>
        <w:footnoteReference w:id="40"/>
      </w:r>
      <w:r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2013թ</w:t>
      </w:r>
      <w:r w:rsidRPr="000214B7">
        <w:rPr>
          <w:rFonts w:ascii="Cambria Math" w:eastAsia="MS Gothic" w:hAnsi="Cambria Math" w:cs="Cambria Math"/>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գործընթացին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մասնակցում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հանրային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շենքերը։</w:t>
      </w:r>
    </w:p>
    <w:p w14:paraId="7C6BF417" w14:textId="6DA57DF2"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475" w:name="_Toc162012006"/>
      <w:bookmarkStart w:id="476" w:name="_Toc191889915"/>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31</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P.4</w:t>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Երևանի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համակարգման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ներքո</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գտնվող</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հանրային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շենքերում</w:t>
      </w:r>
      <w:r w:rsidR="00AC716B" w:rsidRPr="000214B7">
        <w:rPr>
          <w:rFonts w:ascii="GHEA Grapalat" w:eastAsia="Tahoma" w:hAnsi="GHEA Grapalat" w:cs="Arial"/>
          <w:color w:val="002060"/>
          <w:sz w:val="20"/>
          <w:szCs w:val="20"/>
          <w:lang w:val="hy-AM"/>
        </w:rPr>
        <w:t xml:space="preserve"> </w:t>
      </w:r>
      <w:r w:rsidR="007A4E64" w:rsidRPr="000214B7">
        <w:rPr>
          <w:rFonts w:ascii="GHEA Grapalat" w:eastAsia="Tahoma" w:hAnsi="GHEA Grapalat" w:cs="Arial"/>
          <w:color w:val="002060"/>
          <w:sz w:val="20"/>
          <w:szCs w:val="20"/>
          <w:lang w:val="hy-AM"/>
        </w:rPr>
        <w:t>ԷԽ</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նպատակային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ծրագրերի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արդյունքները</w:t>
      </w:r>
      <w:bookmarkEnd w:id="475"/>
      <w:bookmarkEnd w:id="476"/>
    </w:p>
    <w:tbl>
      <w:tblPr>
        <w:tblStyle w:val="GridTable1Light"/>
        <w:tblW w:w="975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797"/>
        <w:gridCol w:w="1080"/>
        <w:gridCol w:w="1620"/>
        <w:gridCol w:w="1710"/>
        <w:gridCol w:w="2070"/>
        <w:gridCol w:w="1456"/>
        <w:gridCol w:w="18"/>
      </w:tblGrid>
      <w:tr w:rsidR="00171FCA" w:rsidRPr="000214B7" w14:paraId="428843F3" w14:textId="77777777" w:rsidTr="00171FCA">
        <w:trPr>
          <w:gridAfter w:val="1"/>
          <w:cnfStyle w:val="100000000000" w:firstRow="1" w:lastRow="0" w:firstColumn="0" w:lastColumn="0" w:oddVBand="0" w:evenVBand="0" w:oddHBand="0" w:evenHBand="0" w:firstRowFirstColumn="0" w:firstRowLastColumn="0" w:lastRowFirstColumn="0" w:lastRowLastColumn="0"/>
          <w:wAfter w:w="18" w:type="dxa"/>
          <w:trHeight w:val="53"/>
        </w:trPr>
        <w:tc>
          <w:tcPr>
            <w:cnfStyle w:val="001000000000" w:firstRow="0" w:lastRow="0" w:firstColumn="1" w:lastColumn="0" w:oddVBand="0" w:evenVBand="0" w:oddHBand="0" w:evenHBand="0" w:firstRowFirstColumn="0" w:firstRowLastColumn="0" w:lastRowFirstColumn="0" w:lastRowLastColumn="0"/>
            <w:tcW w:w="1797" w:type="dxa"/>
            <w:vMerge w:val="restart"/>
            <w:shd w:val="clear" w:color="auto" w:fill="F2F2F2" w:themeFill="background1" w:themeFillShade="F2"/>
            <w:vAlign w:val="center"/>
          </w:tcPr>
          <w:p w14:paraId="54801668" w14:textId="00D4EDB6" w:rsidR="00171FCA" w:rsidRPr="000214B7" w:rsidRDefault="00171FCA" w:rsidP="00A369A8">
            <w:pPr>
              <w:spacing w:after="0" w:line="240" w:lineRule="auto"/>
              <w:ind w:right="-51"/>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Ֆինանսա</w:t>
            </w:r>
            <w:r w:rsidRPr="000214B7">
              <w:rPr>
                <w:rStyle w:val="rynqvb"/>
                <w:rFonts w:ascii="GHEA Grapalat" w:hAnsi="GHEA Grapalat" w:cs="Arial"/>
                <w:sz w:val="20"/>
                <w:szCs w:val="20"/>
                <w:lang w:val="hy-AM"/>
              </w:rPr>
              <w:softHyphen/>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 xml:space="preserve">վորման </w:t>
            </w:r>
            <w:r w:rsidRPr="000214B7">
              <w:rPr>
                <w:rFonts w:ascii="GHEA Grapalat" w:eastAsia="GHEA Grapalat" w:hAnsi="GHEA Grapalat" w:cs="Arial"/>
                <w:sz w:val="20"/>
                <w:szCs w:val="20"/>
                <w:lang w:val="hy-AM"/>
              </w:rPr>
              <w:lastRenderedPageBreak/>
              <w:t>աղբյուր, համա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գործակից կառույցներ</w:t>
            </w:r>
          </w:p>
        </w:tc>
        <w:tc>
          <w:tcPr>
            <w:tcW w:w="1080" w:type="dxa"/>
            <w:vMerge w:val="restart"/>
            <w:shd w:val="clear" w:color="auto" w:fill="F2F2F2" w:themeFill="background1" w:themeFillShade="F2"/>
            <w:vAlign w:val="center"/>
          </w:tcPr>
          <w:p w14:paraId="50E87DF4" w14:textId="6E5C7FC7" w:rsidR="00171FCA" w:rsidRPr="000214B7" w:rsidRDefault="00171F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lastRenderedPageBreak/>
              <w:t>Արժեք, հազ. եվրո</w:t>
            </w:r>
          </w:p>
        </w:tc>
        <w:tc>
          <w:tcPr>
            <w:tcW w:w="3330" w:type="dxa"/>
            <w:gridSpan w:val="2"/>
            <w:shd w:val="clear" w:color="auto" w:fill="F2F2F2" w:themeFill="background1" w:themeFillShade="F2"/>
            <w:vAlign w:val="center"/>
          </w:tcPr>
          <w:p w14:paraId="0234E23F" w14:textId="7FD7B2F1" w:rsidR="00171FCA" w:rsidRPr="000214B7" w:rsidRDefault="00171F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Էներգա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կիրների տնտեսում, ՄՎտժ/տարի</w:t>
            </w:r>
          </w:p>
        </w:tc>
        <w:tc>
          <w:tcPr>
            <w:tcW w:w="2070" w:type="dxa"/>
            <w:vMerge w:val="restart"/>
            <w:shd w:val="clear" w:color="auto" w:fill="F2F2F2" w:themeFill="background1" w:themeFillShade="F2"/>
            <w:vAlign w:val="center"/>
          </w:tcPr>
          <w:p w14:paraId="41D82DE1" w14:textId="5287C26F" w:rsidR="00171FCA" w:rsidRPr="000214B7" w:rsidRDefault="00171F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Արտա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նետման կրճատում, տոննա СО</w:t>
            </w:r>
            <w:r w:rsidRPr="000214B7">
              <w:rPr>
                <w:rFonts w:ascii="GHEA Grapalat" w:eastAsia="GHEA Grapalat" w:hAnsi="GHEA Grapalat" w:cs="Arial"/>
                <w:sz w:val="20"/>
                <w:szCs w:val="20"/>
                <w:vertAlign w:val="subscript"/>
                <w:lang w:val="hy-AM"/>
              </w:rPr>
              <w:t>2</w:t>
            </w:r>
          </w:p>
        </w:tc>
        <w:tc>
          <w:tcPr>
            <w:tcW w:w="1456" w:type="dxa"/>
            <w:vMerge w:val="restart"/>
            <w:shd w:val="clear" w:color="auto" w:fill="F2F2F2" w:themeFill="background1" w:themeFillShade="F2"/>
            <w:vAlign w:val="center"/>
          </w:tcPr>
          <w:p w14:paraId="1D64E3EA" w14:textId="194D6314" w:rsidR="00171FCA" w:rsidRPr="000214B7" w:rsidRDefault="00171F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Ներդրման տարիներ</w:t>
            </w:r>
          </w:p>
        </w:tc>
      </w:tr>
      <w:tr w:rsidR="00171FCA" w:rsidRPr="000214B7" w14:paraId="15E794CF" w14:textId="77777777" w:rsidTr="00171FCA">
        <w:trPr>
          <w:gridAfter w:val="1"/>
          <w:wAfter w:w="18" w:type="dxa"/>
          <w:trHeight w:val="684"/>
        </w:trPr>
        <w:tc>
          <w:tcPr>
            <w:cnfStyle w:val="001000000000" w:firstRow="0" w:lastRow="0" w:firstColumn="1" w:lastColumn="0" w:oddVBand="0" w:evenVBand="0" w:oddHBand="0" w:evenHBand="0" w:firstRowFirstColumn="0" w:firstRowLastColumn="0" w:lastRowFirstColumn="0" w:lastRowLastColumn="0"/>
            <w:tcW w:w="1797" w:type="dxa"/>
            <w:vMerge/>
            <w:vAlign w:val="center"/>
          </w:tcPr>
          <w:p w14:paraId="00A3A71C" w14:textId="77777777" w:rsidR="00171FCA" w:rsidRPr="000214B7" w:rsidRDefault="00171FCA" w:rsidP="00A369A8">
            <w:pPr>
              <w:widowControl w:val="0"/>
              <w:pBdr>
                <w:top w:val="nil"/>
                <w:left w:val="nil"/>
                <w:bottom w:val="nil"/>
                <w:right w:val="nil"/>
                <w:between w:val="nil"/>
              </w:pBdr>
              <w:spacing w:after="0" w:line="240" w:lineRule="auto"/>
              <w:jc w:val="center"/>
              <w:rPr>
                <w:rFonts w:ascii="GHEA Grapalat" w:eastAsia="GHEA Grapalat" w:hAnsi="GHEA Grapalat" w:cs="Arial"/>
                <w:b w:val="0"/>
                <w:bCs w:val="0"/>
                <w:i/>
                <w:iCs/>
                <w:sz w:val="20"/>
                <w:szCs w:val="20"/>
                <w:lang w:val="hy-AM"/>
              </w:rPr>
            </w:pPr>
          </w:p>
        </w:tc>
        <w:tc>
          <w:tcPr>
            <w:tcW w:w="1080" w:type="dxa"/>
            <w:vMerge/>
            <w:vAlign w:val="center"/>
          </w:tcPr>
          <w:p w14:paraId="214E8AE1" w14:textId="77777777" w:rsidR="00171FCA" w:rsidRPr="000214B7" w:rsidRDefault="00171F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1620" w:type="dxa"/>
            <w:shd w:val="clear" w:color="auto" w:fill="F2F2F2" w:themeFill="background1" w:themeFillShade="F2"/>
            <w:vAlign w:val="center"/>
          </w:tcPr>
          <w:p w14:paraId="7BFADF20" w14:textId="7C98B402" w:rsidR="00171FCA" w:rsidRPr="000214B7" w:rsidRDefault="00171F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Էլեկտրա</w:t>
            </w:r>
            <w:r w:rsidRPr="000214B7">
              <w:rPr>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էներգիա</w:t>
            </w:r>
          </w:p>
        </w:tc>
        <w:tc>
          <w:tcPr>
            <w:tcW w:w="1710" w:type="dxa"/>
            <w:shd w:val="clear" w:color="auto" w:fill="F2F2F2" w:themeFill="background1" w:themeFillShade="F2"/>
            <w:vAlign w:val="center"/>
          </w:tcPr>
          <w:p w14:paraId="0641773E" w14:textId="726AC439" w:rsidR="00171FCA" w:rsidRPr="000214B7" w:rsidRDefault="00171F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Բնական գազ</w:t>
            </w:r>
          </w:p>
        </w:tc>
        <w:tc>
          <w:tcPr>
            <w:tcW w:w="2070" w:type="dxa"/>
            <w:vMerge/>
            <w:vAlign w:val="center"/>
          </w:tcPr>
          <w:p w14:paraId="188848D0" w14:textId="77777777" w:rsidR="00171FCA" w:rsidRPr="000214B7" w:rsidRDefault="00171F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1456" w:type="dxa"/>
            <w:vMerge/>
            <w:vAlign w:val="center"/>
          </w:tcPr>
          <w:p w14:paraId="3F5E0B62" w14:textId="77777777" w:rsidR="00171FCA" w:rsidRPr="000214B7" w:rsidRDefault="00171F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r>
      <w:tr w:rsidR="004738CA" w:rsidRPr="000214B7" w14:paraId="58E560B9" w14:textId="77777777" w:rsidTr="00797F36">
        <w:trPr>
          <w:gridAfter w:val="1"/>
          <w:wAfter w:w="18" w:type="dxa"/>
          <w:trHeight w:val="506"/>
        </w:trPr>
        <w:tc>
          <w:tcPr>
            <w:cnfStyle w:val="001000000000" w:firstRow="0" w:lastRow="0" w:firstColumn="1" w:lastColumn="0" w:oddVBand="0" w:evenVBand="0" w:oddHBand="0" w:evenHBand="0" w:firstRowFirstColumn="0" w:firstRowLastColumn="0" w:lastRowFirstColumn="0" w:lastRowLastColumn="0"/>
            <w:tcW w:w="1797" w:type="dxa"/>
            <w:vAlign w:val="center"/>
          </w:tcPr>
          <w:p w14:paraId="70447362" w14:textId="77777777"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ՀՎԷԷՀ</w:t>
            </w:r>
          </w:p>
        </w:tc>
        <w:tc>
          <w:tcPr>
            <w:tcW w:w="1080" w:type="dxa"/>
            <w:vAlign w:val="center"/>
          </w:tcPr>
          <w:p w14:paraId="0D0B5A8F"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289</w:t>
            </w:r>
          </w:p>
        </w:tc>
        <w:tc>
          <w:tcPr>
            <w:tcW w:w="1620" w:type="dxa"/>
            <w:vAlign w:val="center"/>
          </w:tcPr>
          <w:p w14:paraId="079DDF6B"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1710" w:type="dxa"/>
            <w:vAlign w:val="center"/>
          </w:tcPr>
          <w:p w14:paraId="4E90B994"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2534</w:t>
            </w:r>
          </w:p>
        </w:tc>
        <w:tc>
          <w:tcPr>
            <w:tcW w:w="2070" w:type="dxa"/>
            <w:vAlign w:val="center"/>
          </w:tcPr>
          <w:p w14:paraId="212C34F7"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512</w:t>
            </w:r>
          </w:p>
        </w:tc>
        <w:tc>
          <w:tcPr>
            <w:tcW w:w="1456" w:type="dxa"/>
            <w:vAlign w:val="center"/>
          </w:tcPr>
          <w:p w14:paraId="37F8A52C" w14:textId="7BC33F70"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2013-2020</w:t>
            </w:r>
          </w:p>
        </w:tc>
      </w:tr>
      <w:tr w:rsidR="00757396" w:rsidRPr="00307BAD" w14:paraId="432B6ABB" w14:textId="77777777" w:rsidTr="00797F36">
        <w:trPr>
          <w:trHeight w:val="506"/>
        </w:trPr>
        <w:tc>
          <w:tcPr>
            <w:cnfStyle w:val="001000000000" w:firstRow="0" w:lastRow="0" w:firstColumn="1" w:lastColumn="0" w:oddVBand="0" w:evenVBand="0" w:oddHBand="0" w:evenHBand="0" w:firstRowFirstColumn="0" w:firstRowLastColumn="0" w:lastRowFirstColumn="0" w:lastRowLastColumn="0"/>
            <w:tcW w:w="1797" w:type="dxa"/>
            <w:vAlign w:val="center"/>
          </w:tcPr>
          <w:p w14:paraId="057441DC" w14:textId="77777777" w:rsidR="00757396" w:rsidRPr="000214B7" w:rsidRDefault="00757396"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w:t>
            </w:r>
          </w:p>
        </w:tc>
        <w:tc>
          <w:tcPr>
            <w:tcW w:w="7954" w:type="dxa"/>
            <w:gridSpan w:val="6"/>
          </w:tcPr>
          <w:p w14:paraId="5FCC7EDA" w14:textId="6333809A" w:rsidR="00757396" w:rsidRPr="000214B7" w:rsidRDefault="00757396"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Ներկայացված տվյալներով դեռևս չի հաջողվել գնահատել խնայողությունները</w:t>
            </w:r>
          </w:p>
        </w:tc>
      </w:tr>
    </w:tbl>
    <w:p w14:paraId="73AA533C" w14:textId="77777777" w:rsidR="004738CA" w:rsidRPr="000214B7" w:rsidRDefault="004738CA" w:rsidP="00A369A8">
      <w:pPr>
        <w:spacing w:line="240" w:lineRule="auto"/>
        <w:jc w:val="both"/>
        <w:rPr>
          <w:rFonts w:ascii="GHEA Grapalat" w:eastAsia="GHEA Grapalat" w:hAnsi="GHEA Grapalat" w:cs="Arial"/>
          <w:lang w:val="hy-AM"/>
        </w:rPr>
      </w:pPr>
    </w:p>
    <w:p w14:paraId="684813B0" w14:textId="5706EDBB"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Իրականացման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առաջընթացը</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և</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արդյունքները</w:t>
      </w:r>
      <w:r w:rsidR="00AC716B" w:rsidRPr="000214B7">
        <w:rPr>
          <w:rFonts w:ascii="GHEA Grapalat" w:eastAsia="GHEA Grapalat" w:hAnsi="GHEA Grapalat" w:cs="Arial"/>
          <w:color w:val="000000"/>
          <w:u w:val="single"/>
          <w:lang w:val="hy-AM"/>
        </w:rPr>
        <w:t xml:space="preserve"> </w:t>
      </w:r>
    </w:p>
    <w:p w14:paraId="13410D22" w14:textId="49D9779A" w:rsidR="004738CA" w:rsidRPr="000214B7" w:rsidRDefault="002569F1" w:rsidP="00A369A8">
      <w:pPr>
        <w:spacing w:after="60" w:line="240" w:lineRule="auto"/>
        <w:jc w:val="both"/>
        <w:rPr>
          <w:rFonts w:ascii="GHEA Grapalat" w:eastAsia="GHEA Grapalat" w:hAnsi="GHEA Grapalat" w:cs="Arial"/>
          <w:lang w:val="hy-AM"/>
        </w:rPr>
      </w:pPr>
      <w:r w:rsidRPr="000214B7">
        <w:rPr>
          <w:rFonts w:ascii="GHEA Grapalat" w:eastAsia="GHEA Grapalat" w:hAnsi="GHEA Grapalat" w:cs="Arial"/>
          <w:lang w:val="hy-AM"/>
        </w:rPr>
        <w:tab/>
      </w:r>
      <w:r w:rsidR="004738CA" w:rsidRPr="000214B7">
        <w:rPr>
          <w:rFonts w:ascii="GHEA Grapalat" w:eastAsia="GHEA Grapalat" w:hAnsi="GHEA Grapalat" w:cs="Arial"/>
          <w:lang w:val="hy-AM"/>
        </w:rPr>
        <w:t>Ստորև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թվարկված</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հանրային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հաստատություններում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ՀՎԷԷ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հիմնադրամի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կողմից</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կատարվել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007A4E64" w:rsidRPr="000214B7">
        <w:rPr>
          <w:rFonts w:ascii="GHEA Grapalat" w:eastAsia="GHEA Grapalat" w:hAnsi="GHEA Grapalat" w:cs="Arial"/>
          <w:lang w:val="hy-AM"/>
        </w:rPr>
        <w:t>ԷԽ</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միջոցառումներ.</w:t>
      </w:r>
    </w:p>
    <w:p w14:paraId="41A195C3" w14:textId="42B4A268"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ՀՀ</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հանրային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արխիվ</w:t>
      </w:r>
    </w:p>
    <w:p w14:paraId="6EFB2D75" w14:textId="6880BDDC"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թիվ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21</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դպրոց</w:t>
      </w:r>
    </w:p>
    <w:p w14:paraId="350BD69E" w14:textId="24FAFF17"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Հայաստանի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պետական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տնտեսագիտական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համալսարան</w:t>
      </w:r>
      <w:r w:rsidR="00AC716B" w:rsidRPr="000214B7">
        <w:rPr>
          <w:rFonts w:ascii="GHEA Grapalat" w:eastAsia="GHEA Grapalat" w:hAnsi="GHEA Grapalat" w:cs="Arial"/>
          <w:lang w:val="hy-AM"/>
        </w:rPr>
        <w:t xml:space="preserve"> </w:t>
      </w:r>
    </w:p>
    <w:p w14:paraId="223541A5" w14:textId="15D3F341"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Հայաստանի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պետական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ճարտարագիտական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համալսարան</w:t>
      </w:r>
    </w:p>
    <w:p w14:paraId="70240D09" w14:textId="4C471537"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ՀՀ</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կինոյի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թատրոնի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պետական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ինստիտուտ</w:t>
      </w:r>
    </w:p>
    <w:p w14:paraId="32151805" w14:textId="1C3373E4"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Նուբարաշենի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հոգեբուժական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կլինիկա</w:t>
      </w:r>
    </w:p>
    <w:p w14:paraId="6E473422" w14:textId="48D09980"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թիվ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163</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դպրոց</w:t>
      </w:r>
    </w:p>
    <w:p w14:paraId="3CA7DEA8" w14:textId="772D8879"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թիվ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187</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դպրոց</w:t>
      </w:r>
    </w:p>
    <w:p w14:paraId="0F15B8DD" w14:textId="239ABD09"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ՀՀ</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ԳԱԱ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կենսաբանության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հիդրոէկոլոգիայի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գիտական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կենտրոն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ՊՈԱԿ</w:t>
      </w:r>
      <w:r w:rsidR="00AC716B" w:rsidRPr="000214B7">
        <w:rPr>
          <w:rFonts w:ascii="GHEA Grapalat" w:eastAsia="GHEA Grapalat" w:hAnsi="GHEA Grapalat" w:cs="Arial"/>
          <w:lang w:val="hy-AM"/>
        </w:rPr>
        <w:t xml:space="preserve"> </w:t>
      </w:r>
    </w:p>
    <w:p w14:paraId="4F61A3FE" w14:textId="1DD701DF"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ՀՀԳԱԱ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մոլեկուլային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կեն</w:t>
      </w:r>
      <w:r w:rsidR="00D42656" w:rsidRPr="000214B7">
        <w:rPr>
          <w:rFonts w:ascii="GHEA Grapalat" w:eastAsia="GHEA Grapalat" w:hAnsi="GHEA Grapalat" w:cs="Arial"/>
          <w:lang w:val="hy-AM"/>
        </w:rPr>
        <w:t>ս</w:t>
      </w:r>
      <w:r w:rsidRPr="000214B7">
        <w:rPr>
          <w:rFonts w:ascii="GHEA Grapalat" w:eastAsia="GHEA Grapalat" w:hAnsi="GHEA Grapalat" w:cs="Arial"/>
          <w:lang w:val="hy-AM"/>
        </w:rPr>
        <w:t>աբանության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ինստիտուտ</w:t>
      </w:r>
    </w:p>
    <w:p w14:paraId="6FDD1978" w14:textId="5F9305EC"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N</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61</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դպրոց</w:t>
      </w:r>
    </w:p>
    <w:p w14:paraId="1026F467" w14:textId="4756771A"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N</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44</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դպրոց</w:t>
      </w:r>
    </w:p>
    <w:p w14:paraId="417AC4CC" w14:textId="581E9833"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N66</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դպրոց</w:t>
      </w:r>
    </w:p>
    <w:p w14:paraId="1DDC947D" w14:textId="7070CBDD"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Բարձրավոլտ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էլեկտրացանցեր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Հարավային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մասնաճյուղ</w:t>
      </w:r>
    </w:p>
    <w:p w14:paraId="323932BD" w14:textId="191DEB8E"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Բարձրավոլտ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էլեկտրացանցեր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Արևելյան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մասնաճյուղ</w:t>
      </w:r>
    </w:p>
    <w:p w14:paraId="575C4065" w14:textId="0F54D2C5"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Երաժշտական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կամերային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պետական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թատրոն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ՊՈԱԿ</w:t>
      </w:r>
    </w:p>
    <w:p w14:paraId="091F4454" w14:textId="5B474E54"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«Դատապարտյալների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հիվանդանոց»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քրեակատարողական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հիմնարկ</w:t>
      </w:r>
    </w:p>
    <w:p w14:paraId="0F8CF1A2" w14:textId="7392F0FB"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«Նուբարաշեն»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քրեակատարողական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հիմնարկ</w:t>
      </w:r>
    </w:p>
    <w:p w14:paraId="2D1E8049" w14:textId="1A119089"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«Վարդաշեն»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քրեակատարողական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հիմնարկ</w:t>
      </w:r>
    </w:p>
    <w:p w14:paraId="062C3F59" w14:textId="4F062FFA"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«Էրեբունի»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քրեակատարողական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հիմնարկ</w:t>
      </w:r>
    </w:p>
    <w:p w14:paraId="6A86F01A" w14:textId="3E854FA9"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Հովհաննես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Թումանյանի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անվան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տիկնիկայի</w:t>
      </w:r>
      <w:r w:rsidR="00EA027A" w:rsidRPr="000214B7">
        <w:rPr>
          <w:rFonts w:ascii="GHEA Grapalat" w:eastAsia="GHEA Grapalat" w:hAnsi="GHEA Grapalat" w:cs="Arial"/>
          <w:lang w:val="hy-AM"/>
        </w:rPr>
        <w:t>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թատրոն</w:t>
      </w:r>
    </w:p>
    <w:p w14:paraId="55B60D2E" w14:textId="2C7D18B3"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Հայաստանի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ազգային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գրադարան</w:t>
      </w:r>
    </w:p>
    <w:p w14:paraId="44248197" w14:textId="186B2E3B"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օլիմպիական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հերթափոխի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պետական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մարզադպրոց</w:t>
      </w:r>
    </w:p>
    <w:p w14:paraId="478C5C91" w14:textId="4DD4FF59"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ՀՀ</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ԳԱԱ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«Ֆիզիկական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հետազոտությունների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ինստիտուտ»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ՊՈԱԿ</w:t>
      </w:r>
    </w:p>
    <w:p w14:paraId="6EC7F0ED" w14:textId="29FDBB83"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«ՀՀ</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ԳԱԱ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Օրբելու</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անվան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ֆիզիոլոգիայի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ինստիտուտ»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ՊՈԱԿ</w:t>
      </w:r>
    </w:p>
    <w:p w14:paraId="0772B487" w14:textId="5C6F7E55"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ԷԽՄ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Ռուս-Հայկական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(Սլավոնական)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համալսարան</w:t>
      </w:r>
    </w:p>
    <w:p w14:paraId="56845F68" w14:textId="293E82DE"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ԷԽՄ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Գնումների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աջակցման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կենտրոն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ՊՈԱԿ</w:t>
      </w:r>
    </w:p>
    <w:p w14:paraId="2F4CF3BF" w14:textId="364B8CEF"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«Քանաքեռ-Զեյթուն»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ՓԲԸ</w:t>
      </w:r>
    </w:p>
    <w:p w14:paraId="362FAD7F" w14:textId="7DC19843"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պարարվեստի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պետական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քոլեջ»</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ՊՈԱԿ</w:t>
      </w:r>
    </w:p>
    <w:p w14:paraId="5E1FA312" w14:textId="4B014592" w:rsidR="004738CA" w:rsidRPr="000214B7" w:rsidRDefault="004738CA" w:rsidP="00A369A8">
      <w:pPr>
        <w:numPr>
          <w:ilvl w:val="0"/>
          <w:numId w:val="15"/>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N</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63</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մանկապարտեզ:</w:t>
      </w:r>
    </w:p>
    <w:p w14:paraId="7EBFE3BE" w14:textId="59E6F55D" w:rsidR="004738CA" w:rsidRPr="000214B7" w:rsidRDefault="004738CA" w:rsidP="00A369A8">
      <w:pPr>
        <w:spacing w:before="240" w:after="60" w:line="240" w:lineRule="auto"/>
        <w:rPr>
          <w:rFonts w:ascii="GHEA Grapalat" w:eastAsia="GHEA Grapalat" w:hAnsi="GHEA Grapalat" w:cs="Arial"/>
          <w:lang w:val="hy-AM"/>
        </w:rPr>
      </w:pPr>
      <w:r w:rsidRPr="000214B7">
        <w:rPr>
          <w:rFonts w:ascii="GHEA Grapalat" w:eastAsia="GHEA Grapalat" w:hAnsi="GHEA Grapalat" w:cs="Arial"/>
          <w:lang w:val="hy-AM"/>
        </w:rPr>
        <w:t>Կատարվել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հետևյալ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միջոցառումները</w:t>
      </w:r>
      <w:r w:rsidR="00D379A5" w:rsidRPr="000214B7">
        <w:rPr>
          <w:rFonts w:ascii="Cambria Math" w:eastAsia="MS Gothic" w:hAnsi="Cambria Math" w:cs="Cambria Math"/>
          <w:lang w:val="hy-AM"/>
        </w:rPr>
        <w:t>․</w:t>
      </w:r>
    </w:p>
    <w:p w14:paraId="2290FA0B" w14:textId="5C66F164"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lastRenderedPageBreak/>
        <w:t>Ջերմաանդրադարձիչների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տեղադրում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ջեռուցման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մարտկոցների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հետևի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պատերին</w:t>
      </w:r>
    </w:p>
    <w:p w14:paraId="464FEBD5" w14:textId="154B13FA"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Ոչ</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արդյունավետ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պատուհանների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փոխարինում</w:t>
      </w:r>
      <w:r w:rsidR="00757396" w:rsidRPr="000214B7">
        <w:rPr>
          <w:rFonts w:ascii="GHEA Grapalat" w:eastAsia="GHEA Grapalat" w:hAnsi="GHEA Grapalat" w:cs="Arial"/>
          <w:lang w:val="hy-AM"/>
        </w:rPr>
        <w:t xml:space="preserve"> կամ պ</w:t>
      </w:r>
      <w:r w:rsidRPr="000214B7">
        <w:rPr>
          <w:rFonts w:ascii="GHEA Grapalat" w:eastAsia="GHEA Grapalat" w:hAnsi="GHEA Grapalat" w:cs="Arial"/>
          <w:lang w:val="hy-AM"/>
        </w:rPr>
        <w:t>ատուհանների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մասնակի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ջերմամեկուսացված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պատերով</w:t>
      </w:r>
    </w:p>
    <w:p w14:paraId="03171B15" w14:textId="0DC8B8F4"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Արտաքին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դռների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փոխարինում</w:t>
      </w:r>
      <w:r w:rsidR="00AC716B" w:rsidRPr="000214B7">
        <w:rPr>
          <w:rFonts w:ascii="GHEA Grapalat" w:eastAsia="GHEA Grapalat" w:hAnsi="GHEA Grapalat" w:cs="Arial"/>
          <w:lang w:val="hy-AM"/>
        </w:rPr>
        <w:t xml:space="preserve"> </w:t>
      </w:r>
      <w:r w:rsidR="00BA1432" w:rsidRPr="000214B7">
        <w:rPr>
          <w:rFonts w:ascii="GHEA Grapalat" w:eastAsia="GHEA Grapalat" w:hAnsi="GHEA Grapalat" w:cs="Arial"/>
          <w:lang w:val="hy-AM"/>
        </w:rPr>
        <w:t>ԷԱ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դռներով</w:t>
      </w:r>
    </w:p>
    <w:p w14:paraId="287699CC" w14:textId="0FD4FF1B"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Ջեռուցվող</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մասնաշենքերի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դռներով/վիտրաժներով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տարանջատում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չջեռուցվողներից</w:t>
      </w:r>
    </w:p>
    <w:p w14:paraId="68F6DE2F" w14:textId="1810D6E9"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Արտաքին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մասնակի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ջերմամեկուսացում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ներսից</w:t>
      </w:r>
    </w:p>
    <w:p w14:paraId="61B68EF5" w14:textId="3F5C904B"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Ներքին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ցանցի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ձևափոխում</w:t>
      </w:r>
      <w:r w:rsidR="00AC716B" w:rsidRPr="000214B7">
        <w:rPr>
          <w:rFonts w:ascii="GHEA Grapalat" w:eastAsia="GHEA Grapalat" w:hAnsi="GHEA Grapalat" w:cs="Arial"/>
          <w:lang w:val="hy-AM"/>
        </w:rPr>
        <w:t xml:space="preserve"> </w:t>
      </w:r>
    </w:p>
    <w:p w14:paraId="33973DB2" w14:textId="5E2F34BF"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Ձե</w:t>
      </w:r>
      <w:r w:rsidR="00154BD6" w:rsidRPr="000214B7">
        <w:rPr>
          <w:rFonts w:ascii="GHEA Grapalat" w:eastAsia="GHEA Grapalat" w:hAnsi="GHEA Grapalat" w:cs="Arial"/>
          <w:lang w:val="hy-AM"/>
        </w:rPr>
        <w:t>ղ</w:t>
      </w:r>
      <w:r w:rsidRPr="000214B7">
        <w:rPr>
          <w:rFonts w:ascii="GHEA Grapalat" w:eastAsia="GHEA Grapalat" w:hAnsi="GHEA Grapalat" w:cs="Arial"/>
          <w:lang w:val="hy-AM"/>
        </w:rPr>
        <w:t>նահարկային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ծածկի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ջերմամեկուսացում</w:t>
      </w:r>
    </w:p>
    <w:p w14:paraId="4C26B6B2" w14:textId="4FE8DA70"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Տանիքի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ջերմամեկուսացում</w:t>
      </w:r>
    </w:p>
    <w:p w14:paraId="043BAD20" w14:textId="1F174C78"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Ջեռուցման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վերականգնում</w:t>
      </w:r>
    </w:p>
    <w:p w14:paraId="006D4BAB" w14:textId="572AB9F4"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Պատերի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ջերմամեկուսացում</w:t>
      </w:r>
    </w:p>
    <w:p w14:paraId="7BFC8495" w14:textId="20CA5E5B"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Պատերի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շարում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ջերմամեկուսացում</w:t>
      </w:r>
    </w:p>
    <w:p w14:paraId="21774171" w14:textId="25E8781F"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Պատերի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հարդարում</w:t>
      </w:r>
    </w:p>
    <w:p w14:paraId="77164E0F" w14:textId="0057216D"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Կաթսայատան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վերազինում՝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կաթսաների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այրիչների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պոմպերի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արդիականացում,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կարգաբերում,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ջերմամեկուսացում</w:t>
      </w:r>
    </w:p>
    <w:p w14:paraId="2DBD96A1" w14:textId="7B7A198E"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Կաթսաների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օժանդակ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սարքավորումների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թողարկում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կարգաբերում</w:t>
      </w:r>
    </w:p>
    <w:p w14:paraId="5D4857A8" w14:textId="25A05C13"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Ներքին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դռների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փոխարինում</w:t>
      </w:r>
    </w:p>
    <w:p w14:paraId="3B57B893" w14:textId="15584C19"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Ջեռուցման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ներքին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ցանցի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մասնակի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վերակառուցում,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կարգավորիչ</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հանգույցների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տեղադրում</w:t>
      </w:r>
    </w:p>
    <w:p w14:paraId="2F50B280" w14:textId="5262F8BD"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Արտաքին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ցանցի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ջերմամեկուսացում</w:t>
      </w:r>
    </w:p>
    <w:p w14:paraId="45DC9CD6" w14:textId="31C1A592"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Դահլիճի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ջեռուցում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ինֆրակարմիր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տաքացուցիչներով</w:t>
      </w:r>
    </w:p>
    <w:p w14:paraId="3B798A65" w14:textId="098FF56D"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Ալյումինե</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ջերմակամրջակով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պրոֆիլներից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վիտրաժների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տեղադրում</w:t>
      </w:r>
    </w:p>
    <w:p w14:paraId="40BF1790" w14:textId="33F6107B"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Պատի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պանելների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պատուհանների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հպման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կետերում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սոսնձալցում</w:t>
      </w:r>
    </w:p>
    <w:p w14:paraId="7DF7C51A" w14:textId="0BDF8115"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Պլաստմասսայից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վահանակով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գոգի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իրականացում</w:t>
      </w:r>
    </w:p>
    <w:p w14:paraId="255175D3" w14:textId="540762C5"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Լսարաններում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պատուհանների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միջնապատերի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բաց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փակում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լամինատով</w:t>
      </w:r>
    </w:p>
    <w:p w14:paraId="4121F166" w14:textId="1E9B8ABC"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Պատերի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շարում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պեմզաբլոկով,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ջերմամեկուսացումով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հարդարում</w:t>
      </w:r>
    </w:p>
    <w:p w14:paraId="4E36B669" w14:textId="6AE40A82"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Նոր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շարված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երեսպատում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բազալտե</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սալերով</w:t>
      </w:r>
    </w:p>
    <w:p w14:paraId="2400CA9D" w14:textId="72AFDD46"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Միջին/ցածր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ճնշման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գազամատակարարման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խողովակաշարի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կառուցում</w:t>
      </w:r>
    </w:p>
    <w:p w14:paraId="4D69B529" w14:textId="0B64F210"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Կաթսաների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օժանդակ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սարքավորումների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մոնտաժում</w:t>
      </w:r>
    </w:p>
    <w:p w14:paraId="6B57D4B6" w14:textId="6D8EF227"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Տաք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ջրամատակարարման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ցանցի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իրականացում</w:t>
      </w:r>
      <w:r w:rsidR="00AC716B" w:rsidRPr="000214B7">
        <w:rPr>
          <w:rFonts w:ascii="GHEA Grapalat" w:eastAsia="GHEA Grapalat" w:hAnsi="GHEA Grapalat" w:cs="Arial"/>
          <w:lang w:val="hy-AM"/>
        </w:rPr>
        <w:t xml:space="preserve"> </w:t>
      </w:r>
    </w:p>
    <w:p w14:paraId="23883CC2" w14:textId="7F741858"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Լուսաթափանց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մակերեսների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ջերմամեկուսացված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պատերով</w:t>
      </w:r>
    </w:p>
    <w:p w14:paraId="3C8FB505" w14:textId="3443949D"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Շիկացման,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ֆլյուորեսցենտային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լամպերի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փոխարինում</w:t>
      </w:r>
      <w:r w:rsidR="00AC716B" w:rsidRPr="000214B7">
        <w:rPr>
          <w:rFonts w:ascii="GHEA Grapalat" w:eastAsia="GHEA Grapalat" w:hAnsi="GHEA Grapalat" w:cs="Arial"/>
          <w:lang w:val="hy-AM"/>
        </w:rPr>
        <w:t xml:space="preserve"> </w:t>
      </w:r>
      <w:r w:rsidR="00F42AF5" w:rsidRPr="000214B7">
        <w:rPr>
          <w:rFonts w:ascii="GHEA Grapalat" w:eastAsia="GHEA Grapalat" w:hAnsi="GHEA Grapalat" w:cs="Arial"/>
          <w:lang w:val="hy-AM"/>
        </w:rPr>
        <w:t>ԼԴ</w:t>
      </w:r>
      <w:r w:rsidR="00AC716B" w:rsidRPr="000214B7">
        <w:rPr>
          <w:rFonts w:ascii="GHEA Grapalat" w:eastAsia="GHEA Grapalat" w:hAnsi="GHEA Grapalat" w:cs="Arial"/>
          <w:lang w:val="hy-AM"/>
        </w:rPr>
        <w:t xml:space="preserve"> </w:t>
      </w:r>
      <w:r w:rsidR="00F42AF5" w:rsidRPr="000214B7">
        <w:rPr>
          <w:rFonts w:ascii="GHEA Grapalat" w:eastAsia="GHEA Grapalat" w:hAnsi="GHEA Grapalat" w:cs="Arial"/>
          <w:lang w:val="hy-AM"/>
        </w:rPr>
        <w:t>լուսատուներով</w:t>
      </w:r>
    </w:p>
    <w:p w14:paraId="702052C9" w14:textId="14C93E4D"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Լուսատուների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լամպերի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հետ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կապված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բոլոր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տեսակի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լարանցման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վերանորոգման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աշխատանքների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իրականացում</w:t>
      </w:r>
    </w:p>
    <w:p w14:paraId="2314DE49" w14:textId="10B45F9C"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Բակային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տարածքների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արտաքին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լուսատուների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փոխարինում</w:t>
      </w:r>
      <w:r w:rsidR="00AC716B" w:rsidRPr="000214B7">
        <w:rPr>
          <w:rFonts w:ascii="GHEA Grapalat" w:eastAsia="GHEA Grapalat" w:hAnsi="GHEA Grapalat" w:cs="Arial"/>
          <w:lang w:val="hy-AM"/>
        </w:rPr>
        <w:t xml:space="preserve"> </w:t>
      </w:r>
      <w:r w:rsidR="007A4E64" w:rsidRPr="000214B7">
        <w:rPr>
          <w:rFonts w:ascii="GHEA Grapalat" w:eastAsia="GHEA Grapalat" w:hAnsi="GHEA Grapalat" w:cs="Arial"/>
          <w:lang w:val="hy-AM"/>
        </w:rPr>
        <w:t>ԷԽ</w:t>
      </w:r>
      <w:r w:rsidR="00AC716B" w:rsidRPr="000214B7">
        <w:rPr>
          <w:rFonts w:ascii="GHEA Grapalat" w:eastAsia="GHEA Grapalat" w:hAnsi="GHEA Grapalat" w:cs="Arial"/>
          <w:lang w:val="hy-AM"/>
        </w:rPr>
        <w:t xml:space="preserve"> </w:t>
      </w:r>
      <w:r w:rsidR="00F42AF5" w:rsidRPr="000214B7">
        <w:rPr>
          <w:rFonts w:ascii="GHEA Grapalat" w:eastAsia="GHEA Grapalat" w:hAnsi="GHEA Grapalat" w:cs="Arial"/>
          <w:lang w:val="hy-AM"/>
        </w:rPr>
        <w:t>ԼԴ</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լուսատուներով</w:t>
      </w:r>
    </w:p>
    <w:p w14:paraId="72A05455" w14:textId="6F87BA30" w:rsidR="004738CA"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Արտաքին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վիտրաժների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փոխարինում</w:t>
      </w:r>
      <w:r w:rsidR="00AC716B" w:rsidRPr="000214B7">
        <w:rPr>
          <w:rFonts w:ascii="GHEA Grapalat" w:eastAsia="GHEA Grapalat" w:hAnsi="GHEA Grapalat" w:cs="Arial"/>
          <w:lang w:val="hy-AM"/>
        </w:rPr>
        <w:t xml:space="preserve"> </w:t>
      </w:r>
      <w:r w:rsidR="00BA1432" w:rsidRPr="000214B7">
        <w:rPr>
          <w:rFonts w:ascii="GHEA Grapalat" w:eastAsia="GHEA Grapalat" w:hAnsi="GHEA Grapalat" w:cs="Arial"/>
          <w:lang w:val="hy-AM"/>
        </w:rPr>
        <w:t>ԷԱ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վիտրաժներով</w:t>
      </w:r>
    </w:p>
    <w:p w14:paraId="4FE211F7" w14:textId="7C4A17F6" w:rsidR="002569F1" w:rsidRPr="000214B7" w:rsidRDefault="004738CA" w:rsidP="00A369A8">
      <w:pPr>
        <w:numPr>
          <w:ilvl w:val="0"/>
          <w:numId w:val="48"/>
        </w:numPr>
        <w:pBdr>
          <w:top w:val="nil"/>
          <w:left w:val="nil"/>
          <w:bottom w:val="nil"/>
          <w:right w:val="nil"/>
          <w:between w:val="nil"/>
        </w:pBdr>
        <w:spacing w:after="60" w:line="240" w:lineRule="auto"/>
        <w:rPr>
          <w:rFonts w:ascii="GHEA Grapalat" w:eastAsia="GHEA Grapalat" w:hAnsi="GHEA Grapalat" w:cs="Arial"/>
          <w:lang w:val="hy-AM"/>
        </w:rPr>
      </w:pPr>
      <w:r w:rsidRPr="000214B7">
        <w:rPr>
          <w:rFonts w:ascii="GHEA Grapalat" w:eastAsia="GHEA Grapalat" w:hAnsi="GHEA Grapalat" w:cs="Arial"/>
          <w:lang w:val="hy-AM"/>
        </w:rPr>
        <w:t>Կենտրոնական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մոնիթորինգի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w:t>
      </w:r>
    </w:p>
    <w:p w14:paraId="3900E161" w14:textId="77777777" w:rsidR="002569F1" w:rsidRPr="000214B7" w:rsidRDefault="002569F1" w:rsidP="00A369A8">
      <w:pPr>
        <w:spacing w:line="240" w:lineRule="auto"/>
        <w:rPr>
          <w:rFonts w:ascii="GHEA Grapalat" w:hAnsi="GHEA Grapalat"/>
          <w:lang w:val="hy-AM"/>
        </w:rPr>
      </w:pPr>
    </w:p>
    <w:p w14:paraId="056E2191" w14:textId="525BEBC6" w:rsidR="004738CA" w:rsidRPr="000214B7" w:rsidRDefault="35DBB48E" w:rsidP="00AA6F46">
      <w:pPr>
        <w:pStyle w:val="Heading3"/>
        <w:numPr>
          <w:ilvl w:val="2"/>
          <w:numId w:val="1"/>
        </w:numPr>
        <w:spacing w:after="240" w:line="240" w:lineRule="auto"/>
        <w:rPr>
          <w:rFonts w:ascii="GHEA Grapalat" w:hAnsi="GHEA Grapalat" w:cs="Arial"/>
          <w:lang w:val="hy-AM"/>
        </w:rPr>
      </w:pPr>
      <w:bookmarkStart w:id="477" w:name="_Toc162011931"/>
      <w:bookmarkStart w:id="478" w:name="_Toc162042762"/>
      <w:bookmarkStart w:id="479" w:name="_Toc166072967"/>
      <w:bookmarkStart w:id="480" w:name="_Toc191829239"/>
      <w:bookmarkStart w:id="481" w:name="_Toc221113538"/>
      <w:r w:rsidRPr="000214B7">
        <w:rPr>
          <w:rFonts w:ascii="GHEA Grapalat" w:hAnsi="GHEA Grapalat" w:cs="Arial"/>
          <w:lang w:val="hy-AM"/>
        </w:rPr>
        <w:lastRenderedPageBreak/>
        <w:t>Միջոցառում P.5. Համայնքային շենքերում ՎԷ օգտագործումը</w:t>
      </w:r>
      <w:bookmarkEnd w:id="477"/>
      <w:bookmarkEnd w:id="478"/>
      <w:bookmarkEnd w:id="479"/>
      <w:bookmarkEnd w:id="480"/>
      <w:bookmarkEnd w:id="481"/>
    </w:p>
    <w:p w14:paraId="6D0A69CD" w14:textId="480F7D93"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w:t>
      </w:r>
      <w:r w:rsidR="00DE7BE5" w:rsidRPr="000214B7">
        <w:rPr>
          <w:rFonts w:ascii="GHEA Grapalat" w:eastAsia="GHEA Grapalat" w:hAnsi="GHEA Grapalat" w:cs="Arial"/>
          <w:color w:val="000000"/>
          <w:u w:val="single"/>
          <w:lang w:val="hy-AM"/>
        </w:rPr>
        <w:t>ի</w:t>
      </w:r>
      <w:r w:rsidRPr="000214B7">
        <w:rPr>
          <w:rFonts w:ascii="GHEA Grapalat" w:eastAsia="GHEA Grapalat" w:hAnsi="GHEA Grapalat" w:cs="Arial"/>
          <w:color w:val="000000"/>
          <w:u w:val="single"/>
          <w:lang w:val="hy-AM"/>
        </w:rPr>
        <w:t>ր</w:t>
      </w:r>
    </w:p>
    <w:p w14:paraId="4389CB2B" w14:textId="1E734E2F" w:rsidR="004738CA" w:rsidRPr="000214B7" w:rsidRDefault="00040345" w:rsidP="00A369A8">
      <w:pPr>
        <w:spacing w:line="240" w:lineRule="auto"/>
        <w:ind w:firstLine="720"/>
        <w:jc w:val="both"/>
        <w:rPr>
          <w:rFonts w:ascii="GHEA Grapalat" w:eastAsia="MS Gothic" w:hAnsi="GHEA Grapalat" w:cs="MS Gothic"/>
          <w:i/>
          <w:iCs/>
          <w:lang w:val="hy-AM"/>
        </w:rPr>
      </w:pPr>
      <w:r w:rsidRPr="000214B7">
        <w:rPr>
          <w:rFonts w:ascii="GHEA Grapalat" w:eastAsia="GHEA Grapalat" w:hAnsi="GHEA Grapalat" w:cs="Arial"/>
          <w:i/>
          <w:iCs/>
          <w:lang w:val="hy-AM"/>
        </w:rPr>
        <w:t>ՎԷ</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աղբյուրներից</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քաղաքային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կառուցապատման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պայմաններում</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իրատեսական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արևային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էներգիայի,</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քաղաքային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կոշտ</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ու</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հեղուկ</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թափոնների,</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հանգստյան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ու</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զբոսանքի</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գոտիների</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ծառերի</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էտի</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արգասիքների</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օգտագործումը:</w:t>
      </w:r>
      <w:r w:rsidR="00AC716B" w:rsidRPr="000214B7">
        <w:rPr>
          <w:rFonts w:ascii="GHEA Grapalat" w:eastAsia="GHEA Grapalat" w:hAnsi="GHEA Grapalat" w:cs="Arial"/>
          <w:i/>
          <w:iCs/>
          <w:lang w:val="hy-AM"/>
        </w:rPr>
        <w:t xml:space="preserve"> </w:t>
      </w:r>
      <w:r w:rsidR="00351077" w:rsidRPr="000214B7">
        <w:rPr>
          <w:rFonts w:ascii="GHEA Grapalat" w:eastAsia="GHEA Grapalat" w:hAnsi="GHEA Grapalat" w:cs="Arial"/>
          <w:i/>
          <w:iCs/>
          <w:lang w:val="hy-AM"/>
        </w:rPr>
        <w:t>Այս</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գլխում</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անդրադարձ</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արվում</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միայն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արևային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էներգիայի</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օգտագործման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միջոցառումներին:</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Միջոցառումը</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ներառում</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էր</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չորս</w:t>
      </w:r>
      <w:r w:rsidR="00AC716B" w:rsidRPr="000214B7">
        <w:rPr>
          <w:rFonts w:ascii="GHEA Grapalat" w:eastAsia="GHEA Grapalat" w:hAnsi="GHEA Grapalat" w:cs="Arial"/>
          <w:i/>
          <w:iCs/>
          <w:lang w:val="hy-AM"/>
        </w:rPr>
        <w:t xml:space="preserve"> </w:t>
      </w:r>
      <w:r w:rsidR="004738CA" w:rsidRPr="000214B7">
        <w:rPr>
          <w:rFonts w:ascii="GHEA Grapalat" w:eastAsia="GHEA Grapalat" w:hAnsi="GHEA Grapalat" w:cs="Arial"/>
          <w:i/>
          <w:iCs/>
          <w:lang w:val="hy-AM"/>
        </w:rPr>
        <w:t>ենթամիջոցառում</w:t>
      </w:r>
      <w:r w:rsidR="004738CA" w:rsidRPr="000214B7">
        <w:rPr>
          <w:rFonts w:ascii="Cambria Math" w:eastAsia="MS Gothic" w:hAnsi="Cambria Math" w:cs="Cambria Math"/>
          <w:i/>
          <w:iCs/>
          <w:lang w:val="hy-AM"/>
        </w:rPr>
        <w:t>․</w:t>
      </w:r>
    </w:p>
    <w:p w14:paraId="488B178C" w14:textId="1516392E" w:rsidR="00A70B2E" w:rsidRPr="000214B7" w:rsidRDefault="00A70B2E" w:rsidP="00A369A8">
      <w:pPr>
        <w:numPr>
          <w:ilvl w:val="0"/>
          <w:numId w:val="21"/>
        </w:numPr>
        <w:spacing w:after="0" w:line="240" w:lineRule="auto"/>
        <w:rPr>
          <w:rFonts w:ascii="GHEA Grapalat" w:eastAsia="GHEA Grapalat" w:hAnsi="GHEA Grapalat" w:cs="Arial"/>
          <w:bCs/>
          <w:i/>
          <w:lang w:val="hy-AM"/>
        </w:rPr>
      </w:pPr>
      <w:r w:rsidRPr="000214B7">
        <w:rPr>
          <w:rFonts w:ascii="GHEA Grapalat" w:eastAsia="GHEA Grapalat" w:hAnsi="GHEA Grapalat" w:cs="Arial"/>
          <w:bCs/>
          <w:i/>
          <w:lang w:val="hy-AM"/>
        </w:rPr>
        <w:t>Միջոցառում P.5.1. Նախադպրոցական հաստատություններում արևային ջրատաքացուցիչների տեղադրում</w:t>
      </w:r>
    </w:p>
    <w:p w14:paraId="109C57AE" w14:textId="10521FD3" w:rsidR="00A70B2E" w:rsidRPr="000214B7" w:rsidRDefault="00A70B2E" w:rsidP="00A369A8">
      <w:pPr>
        <w:numPr>
          <w:ilvl w:val="0"/>
          <w:numId w:val="21"/>
        </w:numPr>
        <w:spacing w:after="0" w:line="240" w:lineRule="auto"/>
        <w:rPr>
          <w:rFonts w:ascii="GHEA Grapalat" w:eastAsia="GHEA Grapalat" w:hAnsi="GHEA Grapalat" w:cs="Arial"/>
          <w:bCs/>
          <w:i/>
          <w:lang w:val="hy-AM"/>
        </w:rPr>
      </w:pPr>
      <w:r w:rsidRPr="000214B7">
        <w:rPr>
          <w:rFonts w:ascii="GHEA Grapalat" w:eastAsia="GHEA Grapalat" w:hAnsi="GHEA Grapalat" w:cs="Arial"/>
          <w:bCs/>
          <w:i/>
          <w:lang w:val="hy-AM"/>
        </w:rPr>
        <w:t>Միջոցառում P.5.2. Առողջապահական հաստատություններում արևային էներգիայի օգտագործման տեղակայանքների տեղադրում</w:t>
      </w:r>
    </w:p>
    <w:p w14:paraId="7C52F1E1" w14:textId="6B81704F" w:rsidR="00A70B2E" w:rsidRPr="000214B7" w:rsidRDefault="00A70B2E" w:rsidP="00A369A8">
      <w:pPr>
        <w:numPr>
          <w:ilvl w:val="0"/>
          <w:numId w:val="21"/>
        </w:numPr>
        <w:spacing w:after="0" w:line="240" w:lineRule="auto"/>
        <w:rPr>
          <w:rFonts w:ascii="GHEA Grapalat" w:eastAsia="GHEA Grapalat" w:hAnsi="GHEA Grapalat" w:cs="Arial"/>
          <w:bCs/>
          <w:i/>
          <w:lang w:val="hy-AM"/>
        </w:rPr>
      </w:pPr>
      <w:r w:rsidRPr="000214B7">
        <w:rPr>
          <w:rFonts w:ascii="GHEA Grapalat" w:eastAsia="GHEA Grapalat" w:hAnsi="GHEA Grapalat" w:cs="Arial"/>
          <w:bCs/>
          <w:i/>
          <w:lang w:val="hy-AM"/>
        </w:rPr>
        <w:t>Միջոցառում P.5.3. Սպորտային դպրոցներում և ՄՊՀՄ-ներում արևային էներգակայանքների տեղադրումը</w:t>
      </w:r>
    </w:p>
    <w:p w14:paraId="5FBE6628" w14:textId="3C5A57DC" w:rsidR="00A70B2E" w:rsidRPr="000214B7" w:rsidRDefault="00A70B2E" w:rsidP="00A369A8">
      <w:pPr>
        <w:numPr>
          <w:ilvl w:val="0"/>
          <w:numId w:val="21"/>
        </w:numPr>
        <w:spacing w:after="0" w:line="240" w:lineRule="auto"/>
        <w:rPr>
          <w:rFonts w:ascii="GHEA Grapalat" w:eastAsia="GHEA Grapalat" w:hAnsi="GHEA Grapalat" w:cs="Arial"/>
          <w:bCs/>
          <w:i/>
          <w:lang w:val="hy-AM"/>
        </w:rPr>
      </w:pPr>
      <w:r w:rsidRPr="000214B7">
        <w:rPr>
          <w:rFonts w:ascii="GHEA Grapalat" w:eastAsia="GHEA Grapalat" w:hAnsi="GHEA Grapalat" w:cs="Arial"/>
          <w:bCs/>
          <w:i/>
          <w:lang w:val="hy-AM"/>
        </w:rPr>
        <w:t>Միջոցառում P.5.4. Վարչական շենքերում արևային էներգիայի օգտագործման կայանքների տեղակայումը</w:t>
      </w:r>
    </w:p>
    <w:p w14:paraId="70E95561" w14:textId="77777777" w:rsidR="002569F1" w:rsidRPr="000214B7" w:rsidRDefault="002569F1" w:rsidP="00A369A8">
      <w:pPr>
        <w:spacing w:after="0" w:line="240" w:lineRule="auto"/>
        <w:rPr>
          <w:rFonts w:ascii="GHEA Grapalat" w:eastAsia="GHEA Grapalat" w:hAnsi="GHEA Grapalat" w:cs="Arial"/>
          <w:bCs/>
          <w:i/>
          <w:lang w:val="hy-AM"/>
        </w:rPr>
      </w:pPr>
    </w:p>
    <w:p w14:paraId="5D6E44C4" w14:textId="0B197D45" w:rsidR="00A70B2E" w:rsidRPr="000214B7" w:rsidRDefault="00A70B2E" w:rsidP="003137B5">
      <w:pPr>
        <w:pStyle w:val="Heading4"/>
        <w:spacing w:before="120" w:after="120" w:line="240" w:lineRule="auto"/>
        <w:ind w:firstLine="720"/>
        <w:rPr>
          <w:rFonts w:ascii="GHEA Grapalat" w:eastAsia="GHEA Grapalat" w:hAnsi="GHEA Grapalat" w:cs="Arial"/>
          <w:color w:val="000000"/>
          <w:u w:val="single"/>
          <w:lang w:val="hy-AM"/>
        </w:rPr>
      </w:pPr>
      <w:bookmarkStart w:id="482" w:name="_Toc162012007"/>
      <w:r w:rsidRPr="000214B7">
        <w:rPr>
          <w:rFonts w:ascii="GHEA Grapalat" w:eastAsia="GHEA Grapalat" w:hAnsi="GHEA Grapalat" w:cs="Arial"/>
          <w:color w:val="000000"/>
          <w:u w:val="single"/>
          <w:lang w:val="hy-AM"/>
        </w:rPr>
        <w:t>Իրականացման առաջընթացը և արդյունքները</w:t>
      </w:r>
    </w:p>
    <w:p w14:paraId="400B3913" w14:textId="77777777" w:rsidR="00A70B2E" w:rsidRPr="000214B7" w:rsidRDefault="00A70B2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 xml:space="preserve">Միջոցառման իրականացման առաջընթացը և արդյունքները բերված են աղյուսակում։ </w:t>
      </w:r>
    </w:p>
    <w:p w14:paraId="18440777" w14:textId="78F4376B"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483" w:name="_Toc191889916"/>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32</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EF2C67" w:rsidRPr="000214B7">
        <w:rPr>
          <w:rFonts w:ascii="GHEA Grapalat" w:eastAsia="Tahoma" w:hAnsi="GHEA Grapalat" w:cs="Arial"/>
          <w:color w:val="002060"/>
          <w:sz w:val="20"/>
          <w:szCs w:val="20"/>
          <w:lang w:val="hy-AM"/>
        </w:rPr>
        <w:t xml:space="preserve">Միջոցառում </w:t>
      </w:r>
      <w:r w:rsidRPr="000214B7">
        <w:rPr>
          <w:rFonts w:ascii="GHEA Grapalat" w:eastAsia="Tahoma" w:hAnsi="GHEA Grapalat" w:cs="Arial"/>
          <w:color w:val="002060"/>
          <w:sz w:val="20"/>
          <w:szCs w:val="20"/>
          <w:lang w:val="hy-AM"/>
        </w:rPr>
        <w:t>P.5</w:t>
      </w:r>
      <w:r w:rsidR="00645B59"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645B59" w:rsidRPr="000214B7">
        <w:rPr>
          <w:rFonts w:ascii="GHEA Grapalat" w:eastAsia="Tahoma" w:hAnsi="GHEA Grapalat" w:cs="Arial"/>
          <w:color w:val="002060"/>
          <w:sz w:val="20"/>
          <w:szCs w:val="20"/>
          <w:lang w:val="hy-AM"/>
        </w:rPr>
        <w:t>Մ</w:t>
      </w:r>
      <w:r w:rsidRPr="000214B7">
        <w:rPr>
          <w:rFonts w:ascii="GHEA Grapalat" w:eastAsia="Tahoma" w:hAnsi="GHEA Grapalat" w:cs="Arial"/>
          <w:color w:val="002060"/>
          <w:sz w:val="20"/>
          <w:szCs w:val="20"/>
          <w:lang w:val="hy-AM"/>
        </w:rPr>
        <w:t>իջոցառումների</w:t>
      </w:r>
      <w:r w:rsidR="00AC716B" w:rsidRPr="000214B7">
        <w:rPr>
          <w:rFonts w:ascii="GHEA Grapalat" w:eastAsia="Tahoma" w:hAnsi="GHEA Grapalat" w:cs="Arial"/>
          <w:color w:val="002060"/>
          <w:sz w:val="20"/>
          <w:szCs w:val="20"/>
          <w:lang w:val="hy-AM"/>
        </w:rPr>
        <w:t xml:space="preserve"> </w:t>
      </w:r>
      <w:r w:rsidR="00A70B2E" w:rsidRPr="000214B7">
        <w:rPr>
          <w:rFonts w:ascii="GHEA Grapalat" w:eastAsia="Tahoma" w:hAnsi="GHEA Grapalat" w:cs="Arial"/>
          <w:color w:val="002060"/>
          <w:sz w:val="20"/>
          <w:szCs w:val="20"/>
          <w:lang w:val="hy-AM"/>
        </w:rPr>
        <w:t xml:space="preserve">նախատեսված և </w:t>
      </w:r>
      <w:r w:rsidRPr="000214B7">
        <w:rPr>
          <w:rFonts w:ascii="GHEA Grapalat" w:eastAsia="Tahoma" w:hAnsi="GHEA Grapalat" w:cs="Arial"/>
          <w:color w:val="002060"/>
          <w:sz w:val="20"/>
          <w:szCs w:val="20"/>
          <w:lang w:val="hy-AM"/>
        </w:rPr>
        <w:t>հաշվարկային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արդյունքները</w:t>
      </w:r>
      <w:bookmarkEnd w:id="482"/>
      <w:bookmarkEnd w:id="483"/>
    </w:p>
    <w:tbl>
      <w:tblPr>
        <w:tblStyle w:val="GridTable1Light"/>
        <w:tblW w:w="9985" w:type="dxa"/>
        <w:tblLayout w:type="fixed"/>
        <w:tblLook w:val="04A0" w:firstRow="1" w:lastRow="0" w:firstColumn="1" w:lastColumn="0" w:noHBand="0" w:noVBand="1"/>
      </w:tblPr>
      <w:tblGrid>
        <w:gridCol w:w="3505"/>
        <w:gridCol w:w="810"/>
        <w:gridCol w:w="880"/>
        <w:gridCol w:w="1262"/>
        <w:gridCol w:w="1170"/>
        <w:gridCol w:w="1260"/>
        <w:gridCol w:w="1098"/>
      </w:tblGrid>
      <w:tr w:rsidR="004738CA" w:rsidRPr="000214B7" w14:paraId="370D2EED" w14:textId="77777777" w:rsidTr="00D34DB8">
        <w:trPr>
          <w:cnfStyle w:val="100000000000" w:firstRow="1" w:lastRow="0" w:firstColumn="0" w:lastColumn="0" w:oddVBand="0" w:evenVBand="0" w:oddHBand="0"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3505" w:type="dxa"/>
            <w:vMerge w:val="restart"/>
            <w:shd w:val="clear" w:color="auto" w:fill="F2F2F2" w:themeFill="background1" w:themeFillShade="F2"/>
            <w:vAlign w:val="center"/>
          </w:tcPr>
          <w:p w14:paraId="04DF27B7"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Միջոցառում</w:t>
            </w:r>
          </w:p>
        </w:tc>
        <w:tc>
          <w:tcPr>
            <w:tcW w:w="810" w:type="dxa"/>
            <w:vMerge w:val="restart"/>
            <w:shd w:val="clear" w:color="auto" w:fill="F2F2F2" w:themeFill="background1" w:themeFillShade="F2"/>
            <w:vAlign w:val="center"/>
          </w:tcPr>
          <w:p w14:paraId="000355E6" w14:textId="607CDF5D" w:rsidR="004738CA" w:rsidRPr="000214B7" w:rsidRDefault="004738CA" w:rsidP="00A369A8">
            <w:pPr>
              <w:spacing w:after="0" w:line="240" w:lineRule="auto"/>
              <w:ind w:left="-107" w:right="-107"/>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Կատա</w:t>
            </w:r>
            <w:r w:rsidR="00D34DB8" w:rsidRPr="000214B7">
              <w:rPr>
                <w:rFonts w:ascii="GHEA Grapalat" w:eastAsia="GHEA Grapalat" w:hAnsi="GHEA Grapalat" w:cs="Arial"/>
                <w:sz w:val="20"/>
                <w:szCs w:val="20"/>
                <w:lang w:val="hy-AM"/>
              </w:rPr>
              <w:t>-</w:t>
            </w:r>
            <w:r w:rsidRPr="000214B7">
              <w:rPr>
                <w:rFonts w:ascii="GHEA Grapalat" w:eastAsia="GHEA Grapalat" w:hAnsi="GHEA Grapalat" w:cs="Arial"/>
                <w:sz w:val="20"/>
                <w:szCs w:val="20"/>
                <w:lang w:val="hy-AM"/>
              </w:rPr>
              <w:t>րող</w:t>
            </w:r>
          </w:p>
        </w:tc>
        <w:tc>
          <w:tcPr>
            <w:tcW w:w="880" w:type="dxa"/>
            <w:vMerge w:val="restart"/>
            <w:shd w:val="clear" w:color="auto" w:fill="F2F2F2" w:themeFill="background1" w:themeFillShade="F2"/>
            <w:vAlign w:val="center"/>
          </w:tcPr>
          <w:p w14:paraId="1B0317CC" w14:textId="2AC394A1" w:rsidR="004738CA" w:rsidRPr="000214B7" w:rsidRDefault="004738CA" w:rsidP="00A369A8">
            <w:pPr>
              <w:spacing w:after="0" w:line="240" w:lineRule="auto"/>
              <w:ind w:left="-30" w:right="-89"/>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Արժեք,</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հազ.</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եվրո</w:t>
            </w:r>
          </w:p>
        </w:tc>
        <w:tc>
          <w:tcPr>
            <w:tcW w:w="2432" w:type="dxa"/>
            <w:gridSpan w:val="2"/>
            <w:shd w:val="clear" w:color="auto" w:fill="F2F2F2" w:themeFill="background1" w:themeFillShade="F2"/>
            <w:vAlign w:val="center"/>
          </w:tcPr>
          <w:p w14:paraId="60B4AC46" w14:textId="5421E01B"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Էներգախնայողու-թյուն,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260" w:type="dxa"/>
            <w:vMerge w:val="restart"/>
            <w:shd w:val="clear" w:color="auto" w:fill="F2F2F2" w:themeFill="background1" w:themeFillShade="F2"/>
            <w:vAlign w:val="center"/>
          </w:tcPr>
          <w:p w14:paraId="0E41E5D1" w14:textId="04FA3E14" w:rsidR="004738CA" w:rsidRPr="000214B7" w:rsidRDefault="004738CA" w:rsidP="00A369A8">
            <w:pPr>
              <w:spacing w:after="0" w:line="240" w:lineRule="auto"/>
              <w:ind w:left="-93" w:right="-88"/>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Արտանե-տումների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կրճատում,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СО</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1098" w:type="dxa"/>
            <w:vMerge w:val="restart"/>
            <w:shd w:val="clear" w:color="auto" w:fill="F2F2F2" w:themeFill="background1" w:themeFillShade="F2"/>
            <w:vAlign w:val="center"/>
          </w:tcPr>
          <w:p w14:paraId="111A3FC5" w14:textId="2DB20C65" w:rsidR="004738CA" w:rsidRPr="000214B7" w:rsidRDefault="004738CA" w:rsidP="00A369A8">
            <w:pPr>
              <w:spacing w:after="0" w:line="240" w:lineRule="auto"/>
              <w:ind w:left="-93" w:right="-89"/>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w:t>
            </w:r>
          </w:p>
        </w:tc>
      </w:tr>
      <w:tr w:rsidR="004738CA" w:rsidRPr="000214B7" w14:paraId="09C4B82E" w14:textId="77777777" w:rsidTr="00D34DB8">
        <w:trPr>
          <w:trHeight w:val="694"/>
        </w:trPr>
        <w:tc>
          <w:tcPr>
            <w:cnfStyle w:val="001000000000" w:firstRow="0" w:lastRow="0" w:firstColumn="1" w:lastColumn="0" w:oddVBand="0" w:evenVBand="0" w:oddHBand="0" w:evenHBand="0" w:firstRowFirstColumn="0" w:firstRowLastColumn="0" w:lastRowFirstColumn="0" w:lastRowLastColumn="0"/>
            <w:tcW w:w="3505" w:type="dxa"/>
            <w:vMerge/>
            <w:shd w:val="clear" w:color="auto" w:fill="F2F2F2" w:themeFill="background1" w:themeFillShade="F2"/>
            <w:vAlign w:val="center"/>
          </w:tcPr>
          <w:p w14:paraId="0FCE031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p>
        </w:tc>
        <w:tc>
          <w:tcPr>
            <w:tcW w:w="810" w:type="dxa"/>
            <w:vMerge/>
            <w:shd w:val="clear" w:color="auto" w:fill="F2F2F2" w:themeFill="background1" w:themeFillShade="F2"/>
            <w:vAlign w:val="center"/>
          </w:tcPr>
          <w:p w14:paraId="6D58ECF5"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b/>
                <w:bCs/>
                <w:sz w:val="20"/>
                <w:szCs w:val="20"/>
                <w:lang w:val="hy-AM"/>
              </w:rPr>
            </w:pPr>
          </w:p>
        </w:tc>
        <w:tc>
          <w:tcPr>
            <w:tcW w:w="880" w:type="dxa"/>
            <w:vMerge/>
            <w:shd w:val="clear" w:color="auto" w:fill="F2F2F2" w:themeFill="background1" w:themeFillShade="F2"/>
            <w:vAlign w:val="center"/>
          </w:tcPr>
          <w:p w14:paraId="078752EA"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b/>
                <w:bCs/>
                <w:sz w:val="20"/>
                <w:szCs w:val="20"/>
                <w:lang w:val="hy-AM"/>
              </w:rPr>
            </w:pPr>
          </w:p>
        </w:tc>
        <w:tc>
          <w:tcPr>
            <w:tcW w:w="1262" w:type="dxa"/>
            <w:shd w:val="clear" w:color="auto" w:fill="F2F2F2" w:themeFill="background1" w:themeFillShade="F2"/>
            <w:vAlign w:val="center"/>
          </w:tcPr>
          <w:p w14:paraId="6D84A1AA"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էլեկտրա-էներգիա</w:t>
            </w:r>
          </w:p>
        </w:tc>
        <w:tc>
          <w:tcPr>
            <w:tcW w:w="1170" w:type="dxa"/>
            <w:shd w:val="clear" w:color="auto" w:fill="F2F2F2" w:themeFill="background1" w:themeFillShade="F2"/>
            <w:vAlign w:val="center"/>
          </w:tcPr>
          <w:p w14:paraId="143ADB9D" w14:textId="639D481A"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բնական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գազ</w:t>
            </w:r>
          </w:p>
        </w:tc>
        <w:tc>
          <w:tcPr>
            <w:tcW w:w="1260" w:type="dxa"/>
            <w:vMerge/>
            <w:shd w:val="clear" w:color="auto" w:fill="F2F2F2" w:themeFill="background1" w:themeFillShade="F2"/>
            <w:vAlign w:val="center"/>
          </w:tcPr>
          <w:p w14:paraId="3107DC65"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b/>
                <w:bCs/>
                <w:sz w:val="20"/>
                <w:szCs w:val="20"/>
                <w:lang w:val="hy-AM"/>
              </w:rPr>
            </w:pPr>
          </w:p>
        </w:tc>
        <w:tc>
          <w:tcPr>
            <w:tcW w:w="1098" w:type="dxa"/>
            <w:vMerge/>
            <w:shd w:val="clear" w:color="auto" w:fill="F2F2F2" w:themeFill="background1" w:themeFillShade="F2"/>
            <w:vAlign w:val="center"/>
          </w:tcPr>
          <w:p w14:paraId="159ED7AD"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b/>
                <w:bCs/>
                <w:sz w:val="20"/>
                <w:szCs w:val="20"/>
                <w:lang w:val="hy-AM"/>
              </w:rPr>
            </w:pPr>
          </w:p>
        </w:tc>
      </w:tr>
      <w:tr w:rsidR="004738CA" w:rsidRPr="000214B7" w14:paraId="41BC3851" w14:textId="77777777" w:rsidTr="00D34DB8">
        <w:trPr>
          <w:trHeight w:val="400"/>
        </w:trPr>
        <w:tc>
          <w:tcPr>
            <w:cnfStyle w:val="001000000000" w:firstRow="0" w:lastRow="0" w:firstColumn="1" w:lastColumn="0" w:oddVBand="0" w:evenVBand="0" w:oddHBand="0" w:evenHBand="0" w:firstRowFirstColumn="0" w:firstRowLastColumn="0" w:lastRowFirstColumn="0" w:lastRowLastColumn="0"/>
            <w:tcW w:w="3505" w:type="dxa"/>
          </w:tcPr>
          <w:p w14:paraId="5ADA7641" w14:textId="4474ACC8" w:rsidR="004738CA" w:rsidRPr="000214B7" w:rsidRDefault="004738CA" w:rsidP="00A369A8">
            <w:pPr>
              <w:spacing w:after="0" w:line="240" w:lineRule="auto"/>
              <w:ind w:right="-122"/>
              <w:rPr>
                <w:rFonts w:ascii="GHEA Grapalat" w:eastAsia="GHEA Grapalat" w:hAnsi="GHEA Grapalat" w:cs="Arial"/>
                <w:b w:val="0"/>
                <w:bCs w:val="0"/>
                <w:sz w:val="20"/>
                <w:szCs w:val="20"/>
                <w:lang w:val="hy-AM"/>
              </w:rPr>
            </w:pPr>
            <w:r w:rsidRPr="000214B7">
              <w:rPr>
                <w:rFonts w:ascii="GHEA Grapalat" w:eastAsia="GHEA Grapalat" w:hAnsi="GHEA Grapalat" w:cs="Arial"/>
                <w:b w:val="0"/>
                <w:bCs w:val="0"/>
                <w:sz w:val="20"/>
                <w:szCs w:val="20"/>
                <w:lang w:val="hy-AM"/>
              </w:rPr>
              <w:t>P.5.1.</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Նախադպրոցական</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հաստատություններում</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արևային</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ջրատաքացուցիչների</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տեղադրում</w:t>
            </w:r>
          </w:p>
        </w:tc>
        <w:tc>
          <w:tcPr>
            <w:tcW w:w="810" w:type="dxa"/>
          </w:tcPr>
          <w:p w14:paraId="09F788A3"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ԵՔ</w:t>
            </w:r>
          </w:p>
        </w:tc>
        <w:tc>
          <w:tcPr>
            <w:tcW w:w="880" w:type="dxa"/>
          </w:tcPr>
          <w:p w14:paraId="784193B4"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525</w:t>
            </w:r>
          </w:p>
        </w:tc>
        <w:tc>
          <w:tcPr>
            <w:tcW w:w="1262" w:type="dxa"/>
          </w:tcPr>
          <w:p w14:paraId="06CC4CF7"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1170" w:type="dxa"/>
          </w:tcPr>
          <w:p w14:paraId="66B15AD9" w14:textId="06BEAB20"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1588</w:t>
            </w:r>
            <w:r w:rsidR="00C37761" w:rsidRPr="000214B7">
              <w:rPr>
                <w:rFonts w:ascii="GHEA Grapalat" w:eastAsia="GHEA Grapalat" w:hAnsi="GHEA Grapalat" w:cs="Arial"/>
                <w:sz w:val="20"/>
                <w:szCs w:val="20"/>
                <w:lang w:val="hy-AM"/>
              </w:rPr>
              <w:t>.2</w:t>
            </w:r>
          </w:p>
        </w:tc>
        <w:tc>
          <w:tcPr>
            <w:tcW w:w="1260" w:type="dxa"/>
          </w:tcPr>
          <w:p w14:paraId="3CF71CBC" w14:textId="0EE2513C"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32</w:t>
            </w:r>
            <w:r w:rsidR="00C37761" w:rsidRPr="000214B7">
              <w:rPr>
                <w:rFonts w:ascii="GHEA Grapalat" w:eastAsia="GHEA Grapalat" w:hAnsi="GHEA Grapalat" w:cs="Arial"/>
                <w:sz w:val="20"/>
                <w:szCs w:val="20"/>
                <w:lang w:val="hy-AM"/>
              </w:rPr>
              <w:t>0.8</w:t>
            </w:r>
          </w:p>
        </w:tc>
        <w:tc>
          <w:tcPr>
            <w:tcW w:w="1098" w:type="dxa"/>
          </w:tcPr>
          <w:p w14:paraId="6F163355" w14:textId="73BBDC59"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2018</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2020</w:t>
            </w:r>
            <w:r w:rsidR="00AC716B" w:rsidRPr="000214B7">
              <w:rPr>
                <w:rFonts w:ascii="GHEA Grapalat" w:eastAsia="GHEA Grapalat" w:hAnsi="GHEA Grapalat" w:cs="Arial"/>
                <w:sz w:val="20"/>
                <w:szCs w:val="20"/>
                <w:lang w:val="hy-AM"/>
              </w:rPr>
              <w:t xml:space="preserve"> </w:t>
            </w:r>
          </w:p>
        </w:tc>
      </w:tr>
      <w:tr w:rsidR="004738CA" w:rsidRPr="000214B7" w14:paraId="0B233F09" w14:textId="77777777" w:rsidTr="00D34DB8">
        <w:trPr>
          <w:trHeight w:val="400"/>
        </w:trPr>
        <w:tc>
          <w:tcPr>
            <w:cnfStyle w:val="001000000000" w:firstRow="0" w:lastRow="0" w:firstColumn="1" w:lastColumn="0" w:oddVBand="0" w:evenVBand="0" w:oddHBand="0" w:evenHBand="0" w:firstRowFirstColumn="0" w:firstRowLastColumn="0" w:lastRowFirstColumn="0" w:lastRowLastColumn="0"/>
            <w:tcW w:w="3505" w:type="dxa"/>
          </w:tcPr>
          <w:p w14:paraId="6CC95FC1" w14:textId="58022C9B" w:rsidR="004738CA" w:rsidRPr="000214B7" w:rsidRDefault="004738CA" w:rsidP="00A369A8">
            <w:pPr>
              <w:spacing w:after="0" w:line="240" w:lineRule="auto"/>
              <w:ind w:right="-122"/>
              <w:rPr>
                <w:rFonts w:ascii="GHEA Grapalat" w:eastAsia="GHEA Grapalat" w:hAnsi="GHEA Grapalat" w:cs="Arial"/>
                <w:b w:val="0"/>
                <w:bCs w:val="0"/>
                <w:sz w:val="20"/>
                <w:szCs w:val="20"/>
                <w:lang w:val="hy-AM"/>
              </w:rPr>
            </w:pPr>
            <w:r w:rsidRPr="000214B7">
              <w:rPr>
                <w:rFonts w:ascii="GHEA Grapalat" w:eastAsia="GHEA Grapalat" w:hAnsi="GHEA Grapalat" w:cs="Arial"/>
                <w:b w:val="0"/>
                <w:bCs w:val="0"/>
                <w:sz w:val="20"/>
                <w:szCs w:val="20"/>
                <w:lang w:val="hy-AM"/>
              </w:rPr>
              <w:t>P.5.2.</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Առողջապահական</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հաստատություններում</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արևային</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էներգիայի</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օգտագործման</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տեղակայանքների</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տեղադրում</w:t>
            </w:r>
          </w:p>
        </w:tc>
        <w:tc>
          <w:tcPr>
            <w:tcW w:w="810" w:type="dxa"/>
          </w:tcPr>
          <w:p w14:paraId="046B5146"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880" w:type="dxa"/>
          </w:tcPr>
          <w:p w14:paraId="24199C1C"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490</w:t>
            </w:r>
          </w:p>
        </w:tc>
        <w:tc>
          <w:tcPr>
            <w:tcW w:w="1262" w:type="dxa"/>
          </w:tcPr>
          <w:p w14:paraId="0586A210" w14:textId="2207B904"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49.6</w:t>
            </w:r>
            <w:r w:rsidR="00A03832" w:rsidRPr="000214B7">
              <w:rPr>
                <w:rFonts w:ascii="GHEA Grapalat" w:eastAsia="GHEA Grapalat" w:hAnsi="GHEA Grapalat" w:cs="Arial"/>
                <w:sz w:val="20"/>
                <w:szCs w:val="20"/>
                <w:lang w:val="hy-AM"/>
              </w:rPr>
              <w:t>0</w:t>
            </w:r>
          </w:p>
        </w:tc>
        <w:tc>
          <w:tcPr>
            <w:tcW w:w="1170" w:type="dxa"/>
          </w:tcPr>
          <w:p w14:paraId="1903E2A8" w14:textId="1B53362D"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121</w:t>
            </w:r>
            <w:r w:rsidR="00C37761" w:rsidRPr="000214B7">
              <w:rPr>
                <w:rFonts w:ascii="GHEA Grapalat" w:eastAsia="GHEA Grapalat" w:hAnsi="GHEA Grapalat" w:cs="Arial"/>
                <w:sz w:val="20"/>
                <w:szCs w:val="20"/>
                <w:lang w:val="hy-AM"/>
              </w:rPr>
              <w:t>7.6</w:t>
            </w:r>
          </w:p>
        </w:tc>
        <w:tc>
          <w:tcPr>
            <w:tcW w:w="1260" w:type="dxa"/>
          </w:tcPr>
          <w:p w14:paraId="451B0C44" w14:textId="234DC90C"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25</w:t>
            </w:r>
            <w:r w:rsidR="00C37761" w:rsidRPr="000214B7">
              <w:rPr>
                <w:rFonts w:ascii="GHEA Grapalat" w:eastAsia="GHEA Grapalat" w:hAnsi="GHEA Grapalat" w:cs="Arial"/>
                <w:sz w:val="20"/>
                <w:szCs w:val="20"/>
                <w:lang w:val="hy-AM"/>
              </w:rPr>
              <w:t>6.</w:t>
            </w:r>
            <w:r w:rsidRPr="000214B7">
              <w:rPr>
                <w:rFonts w:ascii="GHEA Grapalat" w:eastAsia="GHEA Grapalat" w:hAnsi="GHEA Grapalat" w:cs="Arial"/>
                <w:sz w:val="20"/>
                <w:szCs w:val="20"/>
                <w:lang w:val="hy-AM"/>
              </w:rPr>
              <w:t>7</w:t>
            </w:r>
          </w:p>
        </w:tc>
        <w:tc>
          <w:tcPr>
            <w:tcW w:w="1098" w:type="dxa"/>
          </w:tcPr>
          <w:p w14:paraId="39B26040" w14:textId="2AF89771"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2018</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2020</w:t>
            </w:r>
            <w:r w:rsidR="00AC716B" w:rsidRPr="000214B7">
              <w:rPr>
                <w:rFonts w:ascii="GHEA Grapalat" w:eastAsia="GHEA Grapalat" w:hAnsi="GHEA Grapalat" w:cs="Arial"/>
                <w:sz w:val="20"/>
                <w:szCs w:val="20"/>
                <w:lang w:val="hy-AM"/>
              </w:rPr>
              <w:t xml:space="preserve"> </w:t>
            </w:r>
          </w:p>
        </w:tc>
      </w:tr>
      <w:tr w:rsidR="004738CA" w:rsidRPr="000214B7" w14:paraId="4CCF7704" w14:textId="77777777" w:rsidTr="00D34DB8">
        <w:trPr>
          <w:trHeight w:val="400"/>
        </w:trPr>
        <w:tc>
          <w:tcPr>
            <w:cnfStyle w:val="001000000000" w:firstRow="0" w:lastRow="0" w:firstColumn="1" w:lastColumn="0" w:oddVBand="0" w:evenVBand="0" w:oddHBand="0" w:evenHBand="0" w:firstRowFirstColumn="0" w:firstRowLastColumn="0" w:lastRowFirstColumn="0" w:lastRowLastColumn="0"/>
            <w:tcW w:w="3505" w:type="dxa"/>
          </w:tcPr>
          <w:p w14:paraId="6235F031" w14:textId="2F02C0D0" w:rsidR="004738CA" w:rsidRPr="000214B7" w:rsidRDefault="004738CA" w:rsidP="00A369A8">
            <w:pPr>
              <w:spacing w:after="0" w:line="240" w:lineRule="auto"/>
              <w:ind w:right="-122"/>
              <w:rPr>
                <w:rFonts w:ascii="GHEA Grapalat" w:eastAsia="GHEA Grapalat" w:hAnsi="GHEA Grapalat" w:cs="Arial"/>
                <w:b w:val="0"/>
                <w:bCs w:val="0"/>
                <w:sz w:val="20"/>
                <w:szCs w:val="20"/>
                <w:lang w:val="hy-AM"/>
              </w:rPr>
            </w:pPr>
            <w:r w:rsidRPr="000214B7">
              <w:rPr>
                <w:rFonts w:ascii="GHEA Grapalat" w:eastAsia="GHEA Grapalat" w:hAnsi="GHEA Grapalat" w:cs="Arial"/>
                <w:b w:val="0"/>
                <w:bCs w:val="0"/>
                <w:sz w:val="20"/>
                <w:szCs w:val="20"/>
                <w:lang w:val="hy-AM"/>
              </w:rPr>
              <w:t>P.5.3.</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Սպորտային</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դպրոցներում</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և</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ՄՊՀՄ-ներում</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արևային</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էներգակայանքների</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տեղադրում</w:t>
            </w:r>
          </w:p>
        </w:tc>
        <w:tc>
          <w:tcPr>
            <w:tcW w:w="810" w:type="dxa"/>
          </w:tcPr>
          <w:p w14:paraId="4A4C8348"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880" w:type="dxa"/>
          </w:tcPr>
          <w:p w14:paraId="7455482E"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90</w:t>
            </w:r>
          </w:p>
        </w:tc>
        <w:tc>
          <w:tcPr>
            <w:tcW w:w="1262" w:type="dxa"/>
          </w:tcPr>
          <w:p w14:paraId="06BF038D"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16.64</w:t>
            </w:r>
          </w:p>
        </w:tc>
        <w:tc>
          <w:tcPr>
            <w:tcW w:w="1170" w:type="dxa"/>
          </w:tcPr>
          <w:p w14:paraId="68F7EEFE" w14:textId="32720B4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141</w:t>
            </w:r>
            <w:r w:rsidR="00C37761" w:rsidRPr="000214B7">
              <w:rPr>
                <w:rFonts w:ascii="GHEA Grapalat" w:eastAsia="GHEA Grapalat" w:hAnsi="GHEA Grapalat" w:cs="Arial"/>
                <w:sz w:val="20"/>
                <w:szCs w:val="20"/>
                <w:lang w:val="hy-AM"/>
              </w:rPr>
              <w:t>.17</w:t>
            </w:r>
          </w:p>
        </w:tc>
        <w:tc>
          <w:tcPr>
            <w:tcW w:w="1260" w:type="dxa"/>
          </w:tcPr>
          <w:p w14:paraId="0A987E03" w14:textId="72E4F903"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32</w:t>
            </w:r>
            <w:r w:rsidR="00C37761" w:rsidRPr="000214B7">
              <w:rPr>
                <w:rFonts w:ascii="GHEA Grapalat" w:eastAsia="GHEA Grapalat" w:hAnsi="GHEA Grapalat" w:cs="Arial"/>
                <w:sz w:val="20"/>
                <w:szCs w:val="20"/>
                <w:lang w:val="hy-AM"/>
              </w:rPr>
              <w:t>.2</w:t>
            </w:r>
          </w:p>
        </w:tc>
        <w:tc>
          <w:tcPr>
            <w:tcW w:w="1098" w:type="dxa"/>
          </w:tcPr>
          <w:p w14:paraId="1726F69C" w14:textId="34021321"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2018-2019</w:t>
            </w:r>
          </w:p>
        </w:tc>
      </w:tr>
      <w:tr w:rsidR="004738CA" w:rsidRPr="000214B7" w14:paraId="3DA3B6EC" w14:textId="77777777" w:rsidTr="00D34DB8">
        <w:trPr>
          <w:trHeight w:val="400"/>
        </w:trPr>
        <w:tc>
          <w:tcPr>
            <w:cnfStyle w:val="001000000000" w:firstRow="0" w:lastRow="0" w:firstColumn="1" w:lastColumn="0" w:oddVBand="0" w:evenVBand="0" w:oddHBand="0" w:evenHBand="0" w:firstRowFirstColumn="0" w:firstRowLastColumn="0" w:lastRowFirstColumn="0" w:lastRowLastColumn="0"/>
            <w:tcW w:w="3505" w:type="dxa"/>
          </w:tcPr>
          <w:p w14:paraId="4E15C512" w14:textId="17ABB9CA" w:rsidR="004738CA" w:rsidRPr="000214B7" w:rsidRDefault="004738CA" w:rsidP="00A369A8">
            <w:pPr>
              <w:spacing w:after="0" w:line="240" w:lineRule="auto"/>
              <w:ind w:right="-122"/>
              <w:rPr>
                <w:rFonts w:ascii="GHEA Grapalat" w:eastAsia="GHEA Grapalat" w:hAnsi="GHEA Grapalat" w:cs="Arial"/>
                <w:b w:val="0"/>
                <w:bCs w:val="0"/>
                <w:sz w:val="20"/>
                <w:szCs w:val="20"/>
                <w:lang w:val="hy-AM"/>
              </w:rPr>
            </w:pPr>
            <w:r w:rsidRPr="000214B7">
              <w:rPr>
                <w:rFonts w:ascii="GHEA Grapalat" w:eastAsia="GHEA Grapalat" w:hAnsi="GHEA Grapalat" w:cs="Arial"/>
                <w:b w:val="0"/>
                <w:bCs w:val="0"/>
                <w:sz w:val="20"/>
                <w:szCs w:val="20"/>
                <w:lang w:val="hy-AM"/>
              </w:rPr>
              <w:t>P.5.4.</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Վարչական</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շենքերում</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արևային</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էներգիայի</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օգտագործման</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կայանքների</w:t>
            </w:r>
            <w:r w:rsidR="00AC716B" w:rsidRPr="000214B7">
              <w:rPr>
                <w:rFonts w:ascii="GHEA Grapalat" w:eastAsia="GHEA Grapalat" w:hAnsi="GHEA Grapalat" w:cs="Arial"/>
                <w:b w:val="0"/>
                <w:bCs w:val="0"/>
                <w:sz w:val="20"/>
                <w:szCs w:val="20"/>
                <w:lang w:val="hy-AM"/>
              </w:rPr>
              <w:t xml:space="preserve"> </w:t>
            </w:r>
            <w:r w:rsidRPr="000214B7">
              <w:rPr>
                <w:rFonts w:ascii="GHEA Grapalat" w:eastAsia="GHEA Grapalat" w:hAnsi="GHEA Grapalat" w:cs="Arial"/>
                <w:b w:val="0"/>
                <w:bCs w:val="0"/>
                <w:sz w:val="20"/>
                <w:szCs w:val="20"/>
                <w:lang w:val="hy-AM"/>
              </w:rPr>
              <w:t>տեղակայում</w:t>
            </w:r>
          </w:p>
        </w:tc>
        <w:tc>
          <w:tcPr>
            <w:tcW w:w="810" w:type="dxa"/>
          </w:tcPr>
          <w:p w14:paraId="34361D9B"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ԵՔ</w:t>
            </w:r>
          </w:p>
        </w:tc>
        <w:tc>
          <w:tcPr>
            <w:tcW w:w="880" w:type="dxa"/>
          </w:tcPr>
          <w:p w14:paraId="1B1A8386"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122</w:t>
            </w:r>
          </w:p>
        </w:tc>
        <w:tc>
          <w:tcPr>
            <w:tcW w:w="1262" w:type="dxa"/>
          </w:tcPr>
          <w:p w14:paraId="633478B4"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1170" w:type="dxa"/>
          </w:tcPr>
          <w:p w14:paraId="6F07871A" w14:textId="735F1CF5"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329</w:t>
            </w:r>
            <w:r w:rsidR="00C37761" w:rsidRPr="000214B7">
              <w:rPr>
                <w:rFonts w:ascii="GHEA Grapalat" w:eastAsia="GHEA Grapalat" w:hAnsi="GHEA Grapalat" w:cs="Arial"/>
                <w:sz w:val="20"/>
                <w:szCs w:val="20"/>
                <w:lang w:val="hy-AM"/>
              </w:rPr>
              <w:t>.4</w:t>
            </w:r>
          </w:p>
        </w:tc>
        <w:tc>
          <w:tcPr>
            <w:tcW w:w="1260" w:type="dxa"/>
          </w:tcPr>
          <w:p w14:paraId="0ED6D800" w14:textId="62522BD8"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r w:rsidR="00C37761" w:rsidRPr="000214B7">
              <w:rPr>
                <w:rFonts w:ascii="GHEA Grapalat" w:eastAsia="GHEA Grapalat" w:hAnsi="GHEA Grapalat" w:cs="Arial"/>
                <w:sz w:val="20"/>
                <w:szCs w:val="20"/>
                <w:lang w:val="hy-AM"/>
              </w:rPr>
              <w:t>6.54</w:t>
            </w:r>
          </w:p>
        </w:tc>
        <w:tc>
          <w:tcPr>
            <w:tcW w:w="1098" w:type="dxa"/>
          </w:tcPr>
          <w:p w14:paraId="63292CAC" w14:textId="05CA82F5"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2018-2020</w:t>
            </w:r>
            <w:r w:rsidR="00AC716B" w:rsidRPr="000214B7">
              <w:rPr>
                <w:rFonts w:ascii="GHEA Grapalat" w:eastAsia="GHEA Grapalat" w:hAnsi="GHEA Grapalat" w:cs="Arial"/>
                <w:sz w:val="20"/>
                <w:szCs w:val="20"/>
                <w:lang w:val="hy-AM"/>
              </w:rPr>
              <w:t xml:space="preserve"> </w:t>
            </w:r>
          </w:p>
        </w:tc>
      </w:tr>
      <w:tr w:rsidR="001A1014" w:rsidRPr="000214B7" w14:paraId="5ACA30BE" w14:textId="77777777" w:rsidTr="00D34DB8">
        <w:trPr>
          <w:trHeight w:val="400"/>
        </w:trPr>
        <w:tc>
          <w:tcPr>
            <w:cnfStyle w:val="001000000000" w:firstRow="0" w:lastRow="0" w:firstColumn="1" w:lastColumn="0" w:oddVBand="0" w:evenVBand="0" w:oddHBand="0" w:evenHBand="0" w:firstRowFirstColumn="0" w:firstRowLastColumn="0" w:lastRowFirstColumn="0" w:lastRowLastColumn="0"/>
            <w:tcW w:w="3505" w:type="dxa"/>
            <w:vMerge w:val="restart"/>
            <w:vAlign w:val="center"/>
          </w:tcPr>
          <w:p w14:paraId="4CAD5FEA" w14:textId="77777777" w:rsidR="001A1014" w:rsidRPr="000214B7" w:rsidRDefault="001A1014"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Ընդամենը</w:t>
            </w:r>
          </w:p>
        </w:tc>
        <w:tc>
          <w:tcPr>
            <w:tcW w:w="810" w:type="dxa"/>
            <w:vMerge w:val="restart"/>
            <w:vAlign w:val="center"/>
          </w:tcPr>
          <w:p w14:paraId="3245683A" w14:textId="77777777" w:rsidR="001A1014" w:rsidRPr="000214B7" w:rsidRDefault="001A101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ԵՔ</w:t>
            </w:r>
          </w:p>
        </w:tc>
        <w:tc>
          <w:tcPr>
            <w:tcW w:w="880" w:type="dxa"/>
            <w:vMerge w:val="restart"/>
            <w:vAlign w:val="center"/>
          </w:tcPr>
          <w:p w14:paraId="2BBC5934" w14:textId="77777777" w:rsidR="001A1014" w:rsidRPr="000214B7" w:rsidRDefault="001A101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1,227</w:t>
            </w:r>
          </w:p>
        </w:tc>
        <w:tc>
          <w:tcPr>
            <w:tcW w:w="1262" w:type="dxa"/>
            <w:vAlign w:val="center"/>
          </w:tcPr>
          <w:p w14:paraId="73B6FB73" w14:textId="152E0879" w:rsidR="001A1014" w:rsidRPr="000214B7" w:rsidRDefault="001A101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MS Mincho" w:hAnsi="GHEA Grapalat" w:cs="Arial"/>
                <w:sz w:val="20"/>
                <w:szCs w:val="20"/>
                <w:lang w:val="hy-AM"/>
              </w:rPr>
            </w:pPr>
            <w:r w:rsidRPr="000214B7">
              <w:rPr>
                <w:rFonts w:ascii="GHEA Grapalat" w:eastAsia="GHEA Grapalat" w:hAnsi="GHEA Grapalat" w:cs="Arial"/>
                <w:sz w:val="20"/>
                <w:szCs w:val="20"/>
                <w:lang w:val="hy-AM"/>
              </w:rPr>
              <w:t>66</w:t>
            </w:r>
            <w:r w:rsidRPr="000214B7">
              <w:rPr>
                <w:rFonts w:ascii="Cambria Math" w:eastAsia="MS Gothic" w:hAnsi="Cambria Math" w:cs="Cambria Math"/>
                <w:sz w:val="20"/>
                <w:szCs w:val="20"/>
                <w:lang w:val="hy-AM"/>
              </w:rPr>
              <w:t>․</w:t>
            </w:r>
            <w:r w:rsidRPr="000214B7">
              <w:rPr>
                <w:rFonts w:ascii="GHEA Grapalat" w:eastAsia="MS Mincho" w:hAnsi="GHEA Grapalat" w:cs="Arial"/>
                <w:sz w:val="20"/>
                <w:szCs w:val="20"/>
                <w:lang w:val="hy-AM"/>
              </w:rPr>
              <w:t>00</w:t>
            </w:r>
          </w:p>
        </w:tc>
        <w:tc>
          <w:tcPr>
            <w:tcW w:w="1170" w:type="dxa"/>
            <w:vAlign w:val="center"/>
          </w:tcPr>
          <w:p w14:paraId="4DD969A1" w14:textId="77777777" w:rsidR="001A1014" w:rsidRPr="000214B7" w:rsidRDefault="001A101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3,343</w:t>
            </w:r>
          </w:p>
        </w:tc>
        <w:tc>
          <w:tcPr>
            <w:tcW w:w="1260" w:type="dxa"/>
            <w:vMerge w:val="restart"/>
            <w:vAlign w:val="center"/>
          </w:tcPr>
          <w:p w14:paraId="28B63343" w14:textId="49FBC7F9" w:rsidR="001A1014" w:rsidRPr="000214B7" w:rsidRDefault="001A101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690</w:t>
            </w:r>
          </w:p>
        </w:tc>
        <w:tc>
          <w:tcPr>
            <w:tcW w:w="1098" w:type="dxa"/>
            <w:vMerge w:val="restart"/>
            <w:vAlign w:val="center"/>
          </w:tcPr>
          <w:p w14:paraId="70D948C9" w14:textId="6F374400" w:rsidR="001A1014" w:rsidRPr="000214B7" w:rsidRDefault="001A101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2018-2020 </w:t>
            </w:r>
          </w:p>
        </w:tc>
      </w:tr>
      <w:tr w:rsidR="001A1014" w:rsidRPr="000214B7" w14:paraId="7E050781" w14:textId="77777777" w:rsidTr="00D34DB8">
        <w:trPr>
          <w:trHeight w:val="400"/>
        </w:trPr>
        <w:tc>
          <w:tcPr>
            <w:cnfStyle w:val="001000000000" w:firstRow="0" w:lastRow="0" w:firstColumn="1" w:lastColumn="0" w:oddVBand="0" w:evenVBand="0" w:oddHBand="0" w:evenHBand="0" w:firstRowFirstColumn="0" w:firstRowLastColumn="0" w:lastRowFirstColumn="0" w:lastRowLastColumn="0"/>
            <w:tcW w:w="3505" w:type="dxa"/>
            <w:vMerge/>
            <w:vAlign w:val="center"/>
          </w:tcPr>
          <w:p w14:paraId="19BCCE41" w14:textId="77777777" w:rsidR="001A1014" w:rsidRPr="000214B7" w:rsidRDefault="001A1014" w:rsidP="00A369A8">
            <w:pPr>
              <w:widowControl w:val="0"/>
              <w:pBdr>
                <w:top w:val="nil"/>
                <w:left w:val="nil"/>
                <w:bottom w:val="nil"/>
                <w:right w:val="nil"/>
                <w:between w:val="nil"/>
              </w:pBdr>
              <w:spacing w:after="0" w:line="240" w:lineRule="auto"/>
              <w:jc w:val="center"/>
              <w:rPr>
                <w:rFonts w:ascii="GHEA Grapalat" w:eastAsia="GHEA Grapalat" w:hAnsi="GHEA Grapalat" w:cs="Arial"/>
                <w:sz w:val="20"/>
                <w:szCs w:val="20"/>
                <w:lang w:val="hy-AM"/>
              </w:rPr>
            </w:pPr>
          </w:p>
        </w:tc>
        <w:tc>
          <w:tcPr>
            <w:tcW w:w="810" w:type="dxa"/>
            <w:vMerge/>
            <w:vAlign w:val="center"/>
          </w:tcPr>
          <w:p w14:paraId="7B41564C" w14:textId="77777777" w:rsidR="001A1014" w:rsidRPr="000214B7" w:rsidRDefault="001A101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880" w:type="dxa"/>
            <w:vMerge/>
            <w:vAlign w:val="center"/>
          </w:tcPr>
          <w:p w14:paraId="149894C7" w14:textId="77777777" w:rsidR="001A1014" w:rsidRPr="000214B7" w:rsidRDefault="001A101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2432" w:type="dxa"/>
            <w:gridSpan w:val="2"/>
            <w:vAlign w:val="center"/>
          </w:tcPr>
          <w:p w14:paraId="3C9050D0" w14:textId="77777777" w:rsidR="001A1014" w:rsidRPr="000214B7" w:rsidRDefault="001A101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3,409.2</w:t>
            </w:r>
          </w:p>
        </w:tc>
        <w:tc>
          <w:tcPr>
            <w:tcW w:w="1260" w:type="dxa"/>
            <w:vMerge/>
            <w:vAlign w:val="center"/>
          </w:tcPr>
          <w:p w14:paraId="07791016" w14:textId="7E817F37" w:rsidR="001A1014" w:rsidRPr="000214B7" w:rsidRDefault="001A101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1098" w:type="dxa"/>
            <w:vMerge/>
            <w:vAlign w:val="center"/>
          </w:tcPr>
          <w:p w14:paraId="4A6ACB46" w14:textId="77777777" w:rsidR="001A1014" w:rsidRPr="000214B7" w:rsidRDefault="001A101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r>
      <w:tr w:rsidR="00C37761" w:rsidRPr="000214B7" w14:paraId="79EC3DEC" w14:textId="77777777" w:rsidTr="00797F36">
        <w:trPr>
          <w:trHeight w:val="278"/>
        </w:trPr>
        <w:tc>
          <w:tcPr>
            <w:cnfStyle w:val="001000000000" w:firstRow="0" w:lastRow="0" w:firstColumn="1" w:lastColumn="0" w:oddVBand="0" w:evenVBand="0" w:oddHBand="0" w:evenHBand="0" w:firstRowFirstColumn="0" w:firstRowLastColumn="0" w:lastRowFirstColumn="0" w:lastRowLastColumn="0"/>
            <w:tcW w:w="0" w:type="dxa"/>
            <w:vAlign w:val="center"/>
          </w:tcPr>
          <w:p w14:paraId="21FDE038" w14:textId="77777777" w:rsidR="00C37761" w:rsidRPr="000214B7" w:rsidRDefault="00C37761"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w:t>
            </w:r>
          </w:p>
        </w:tc>
        <w:tc>
          <w:tcPr>
            <w:tcW w:w="0" w:type="dxa"/>
            <w:gridSpan w:val="2"/>
            <w:vAlign w:val="center"/>
          </w:tcPr>
          <w:p w14:paraId="238F7DAA" w14:textId="77777777" w:rsidR="00C37761" w:rsidRPr="000214B7" w:rsidRDefault="00C37761"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0" w:type="dxa"/>
            <w:gridSpan w:val="2"/>
            <w:vAlign w:val="center"/>
          </w:tcPr>
          <w:p w14:paraId="4611EE3A" w14:textId="1E8A8E8F" w:rsidR="00C37761" w:rsidRPr="000214B7" w:rsidRDefault="00C37761"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575.00</w:t>
            </w:r>
          </w:p>
        </w:tc>
        <w:tc>
          <w:tcPr>
            <w:tcW w:w="0" w:type="dxa"/>
            <w:gridSpan w:val="2"/>
            <w:vAlign w:val="center"/>
          </w:tcPr>
          <w:p w14:paraId="38ED1285" w14:textId="6AA72750" w:rsidR="00C37761" w:rsidRPr="000214B7" w:rsidRDefault="00C37761"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r w:rsidR="00DE0949" w:rsidRPr="000214B7">
              <w:rPr>
                <w:rFonts w:ascii="GHEA Grapalat" w:eastAsia="GHEA Grapalat" w:hAnsi="GHEA Grapalat" w:cs="Arial"/>
                <w:sz w:val="20"/>
                <w:szCs w:val="20"/>
                <w:lang w:val="hy-AM"/>
              </w:rPr>
              <w:t>8</w:t>
            </w:r>
          </w:p>
        </w:tc>
      </w:tr>
    </w:tbl>
    <w:p w14:paraId="4E9CE7CD" w14:textId="149D19AE" w:rsidR="004738CA" w:rsidRPr="000214B7" w:rsidRDefault="004738CA" w:rsidP="00A369A8">
      <w:pPr>
        <w:pStyle w:val="Heading4"/>
        <w:spacing w:after="120" w:line="240" w:lineRule="auto"/>
        <w:rPr>
          <w:rFonts w:ascii="GHEA Grapalat" w:eastAsia="GHEA Grapalat" w:hAnsi="GHEA Grapalat" w:cs="Arial"/>
          <w:color w:val="000000"/>
          <w:lang w:val="hy-AM"/>
        </w:rPr>
      </w:pPr>
    </w:p>
    <w:p w14:paraId="2BA70952" w14:textId="7E745F2E" w:rsidR="001A1014" w:rsidRPr="000214B7" w:rsidRDefault="001A1014"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Միջոցառում P.5.1. շրջանակներում ընդհանուր 110 կՎտ հզորությամբ արևային կայաններ են տեղադրվել թիվ 36, 47, 48, 49 և 71 նախադպրոցական ուսումնական հաստատություններում: Նշված արևային կայանների տարեկան արտադրողականությունը կարող է հասնել 155 ՄՎտ.ժամի՝ տարեկան շրջանցելով 3</w:t>
      </w:r>
      <w:r w:rsidR="00BF4CA3" w:rsidRPr="000214B7">
        <w:rPr>
          <w:rFonts w:ascii="GHEA Grapalat" w:eastAsia="GHEA Grapalat" w:hAnsi="GHEA Grapalat" w:cs="Arial"/>
          <w:lang w:val="hy-AM"/>
        </w:rPr>
        <w:t>4</w:t>
      </w:r>
      <w:r w:rsidRPr="000214B7">
        <w:rPr>
          <w:rFonts w:ascii="GHEA Grapalat" w:eastAsia="GHEA Grapalat" w:hAnsi="GHEA Grapalat" w:cs="Arial"/>
          <w:lang w:val="hy-AM"/>
        </w:rPr>
        <w:t xml:space="preserve"> տոննա CO</w:t>
      </w:r>
      <w:r w:rsidRPr="000214B7">
        <w:rPr>
          <w:rFonts w:ascii="GHEA Grapalat" w:eastAsia="GHEA Grapalat" w:hAnsi="GHEA Grapalat" w:cs="Arial"/>
          <w:vertAlign w:val="subscript"/>
          <w:lang w:val="hy-AM"/>
        </w:rPr>
        <w:t>2</w:t>
      </w:r>
      <w:r w:rsidRPr="000214B7">
        <w:rPr>
          <w:rFonts w:ascii="GHEA Grapalat" w:eastAsia="GHEA Grapalat" w:hAnsi="GHEA Grapalat" w:cs="Arial"/>
          <w:lang w:val="hy-AM"/>
        </w:rPr>
        <w:t xml:space="preserve">: </w:t>
      </w:r>
    </w:p>
    <w:p w14:paraId="74757FB5" w14:textId="5FF1869D" w:rsidR="004738CA" w:rsidRPr="000214B7" w:rsidRDefault="001A1014"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lastRenderedPageBreak/>
        <w:t xml:space="preserve">Միջոցառում P.5.4. շրջանակներում </w:t>
      </w:r>
      <w:r w:rsidR="004738CA" w:rsidRPr="000214B7">
        <w:rPr>
          <w:rFonts w:ascii="GHEA Grapalat" w:eastAsia="GHEA Grapalat" w:hAnsi="GHEA Grapalat" w:cs="Arial"/>
          <w:lang w:val="hy-AM"/>
        </w:rPr>
        <w:t>2022թ.</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w:t>
      </w:r>
      <w:r w:rsidR="001F3A3D" w:rsidRPr="000214B7">
        <w:rPr>
          <w:rFonts w:ascii="GHEA Grapalat" w:eastAsia="GHEA Grapalat" w:hAnsi="GHEA Grapalat" w:cs="Arial"/>
          <w:lang w:val="hy-AM"/>
        </w:rPr>
        <w:t>Ք</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գլխավոր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մասնաշենքի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տանիքին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տեղադրվել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157</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կՎտ</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հզորությամբ</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արևային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ֆոտոէլեկտրական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համակարգ</w:t>
      </w:r>
      <w:r w:rsidR="00B54981"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նախատեսվում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տարեկան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արտադրել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215</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ՄՎտ.ժամ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էլեկտրաէներգիա,</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ինչը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թույլ</w:t>
      </w:r>
      <w:r w:rsidR="00AC716B" w:rsidRPr="000214B7">
        <w:rPr>
          <w:rFonts w:ascii="GHEA Grapalat" w:eastAsia="GHEA Grapalat" w:hAnsi="GHEA Grapalat" w:cs="Arial"/>
          <w:lang w:val="hy-AM"/>
        </w:rPr>
        <w:t xml:space="preserve">  </w:t>
      </w:r>
      <w:r w:rsidR="00B54981" w:rsidRPr="000214B7">
        <w:rPr>
          <w:rFonts w:ascii="GHEA Grapalat" w:eastAsia="GHEA Grapalat" w:hAnsi="GHEA Grapalat" w:cs="Arial"/>
          <w:lang w:val="hy-AM"/>
        </w:rPr>
        <w:t>կ</w:t>
      </w:r>
      <w:r w:rsidR="004738CA" w:rsidRPr="000214B7">
        <w:rPr>
          <w:rFonts w:ascii="GHEA Grapalat" w:eastAsia="GHEA Grapalat" w:hAnsi="GHEA Grapalat" w:cs="Arial"/>
          <w:lang w:val="hy-AM"/>
        </w:rPr>
        <w:t>տա</w:t>
      </w:r>
      <w:r w:rsidR="00AC716B" w:rsidRPr="000214B7">
        <w:rPr>
          <w:rFonts w:ascii="GHEA Grapalat" w:eastAsia="GHEA Grapalat" w:hAnsi="GHEA Grapalat" w:cs="Arial"/>
          <w:lang w:val="hy-AM"/>
        </w:rPr>
        <w:t xml:space="preserve"> </w:t>
      </w:r>
      <w:r w:rsidR="0057457F" w:rsidRPr="000214B7">
        <w:rPr>
          <w:rFonts w:ascii="GHEA Grapalat" w:eastAsia="GHEA Grapalat" w:hAnsi="GHEA Grapalat" w:cs="Arial"/>
          <w:lang w:val="hy-AM"/>
        </w:rPr>
        <w:t>կրճատել</w:t>
      </w:r>
      <w:r w:rsidR="00AC716B" w:rsidRPr="000214B7">
        <w:rPr>
          <w:rFonts w:ascii="GHEA Grapalat" w:eastAsia="GHEA Grapalat" w:hAnsi="GHEA Grapalat" w:cs="Arial"/>
          <w:lang w:val="hy-AM"/>
        </w:rPr>
        <w:t xml:space="preserve"> </w:t>
      </w:r>
      <w:r w:rsidR="0057457F" w:rsidRPr="000214B7">
        <w:rPr>
          <w:rFonts w:ascii="GHEA Grapalat" w:eastAsia="GHEA Grapalat" w:hAnsi="GHEA Grapalat" w:cs="Arial"/>
          <w:lang w:val="hy-AM"/>
        </w:rPr>
        <w:t>ՋԳԱ</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տարեկան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4</w:t>
      </w:r>
      <w:r w:rsidR="00BF4CA3" w:rsidRPr="000214B7">
        <w:rPr>
          <w:rFonts w:ascii="GHEA Grapalat" w:eastAsia="GHEA Grapalat" w:hAnsi="GHEA Grapalat" w:cs="Arial"/>
          <w:lang w:val="hy-AM"/>
        </w:rPr>
        <w:t>8</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տCO</w:t>
      </w:r>
      <w:r w:rsidR="004738CA" w:rsidRPr="000214B7">
        <w:rPr>
          <w:rFonts w:ascii="GHEA Grapalat" w:eastAsia="GHEA Grapalat" w:hAnsi="GHEA Grapalat" w:cs="Arial"/>
          <w:vertAlign w:val="subscript"/>
          <w:lang w:val="hy-AM"/>
        </w:rPr>
        <w:t>2</w:t>
      </w:r>
      <w:r w:rsidR="0057457F" w:rsidRPr="000214B7">
        <w:rPr>
          <w:rFonts w:ascii="GHEA Grapalat" w:eastAsia="GHEA Grapalat" w:hAnsi="GHEA Grapalat" w:cs="Arial"/>
          <w:vertAlign w:val="subscript"/>
          <w:lang w:val="hy-AM"/>
        </w:rPr>
        <w:t>համ.</w:t>
      </w:r>
      <w:r w:rsidR="004738CA"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Նույն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տարվա</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ընթացքում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քաղաքապետարանի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2-րդ</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մասնաշենքի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տանիքին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տեղադրվել</w:t>
      </w:r>
      <w:r w:rsidR="00AC716B" w:rsidRPr="000214B7">
        <w:rPr>
          <w:rFonts w:ascii="GHEA Grapalat" w:eastAsia="GHEA Grapalat" w:hAnsi="GHEA Grapalat" w:cs="Arial"/>
          <w:lang w:val="hy-AM"/>
        </w:rPr>
        <w:t xml:space="preserve"> </w:t>
      </w:r>
      <w:r w:rsidR="00057676" w:rsidRPr="000214B7">
        <w:rPr>
          <w:rFonts w:ascii="GHEA Grapalat" w:eastAsia="GHEA Grapalat" w:hAnsi="GHEA Grapalat" w:cs="Arial"/>
          <w:lang w:val="hy-AM"/>
        </w:rPr>
        <w:t xml:space="preserve">է </w:t>
      </w:r>
      <w:r w:rsidR="004738CA" w:rsidRPr="000214B7">
        <w:rPr>
          <w:rFonts w:ascii="GHEA Grapalat" w:eastAsia="GHEA Grapalat" w:hAnsi="GHEA Grapalat" w:cs="Arial"/>
          <w:lang w:val="hy-AM"/>
        </w:rPr>
        <w:t>154</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կՎտ</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հզորությամբ</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արևային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կայան,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որը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նախատեսված</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տարեկան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արտադրել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205</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ՄՎտ.ժամ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էլեկտրաէներգիա՝</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տարեկան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շրջանցելով</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4</w:t>
      </w:r>
      <w:r w:rsidR="00BF4CA3" w:rsidRPr="000214B7">
        <w:rPr>
          <w:rFonts w:ascii="GHEA Grapalat" w:eastAsia="GHEA Grapalat" w:hAnsi="GHEA Grapalat" w:cs="Arial"/>
          <w:lang w:val="hy-AM"/>
        </w:rPr>
        <w:t>6</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տCO</w:t>
      </w:r>
      <w:r w:rsidR="004738CA" w:rsidRPr="000214B7">
        <w:rPr>
          <w:rFonts w:ascii="GHEA Grapalat" w:eastAsia="GHEA Grapalat" w:hAnsi="GHEA Grapalat" w:cs="Arial"/>
          <w:vertAlign w:val="subscript"/>
          <w:lang w:val="hy-AM"/>
        </w:rPr>
        <w:t>2</w:t>
      </w:r>
      <w:r w:rsidR="00E42D35" w:rsidRPr="000214B7">
        <w:rPr>
          <w:rFonts w:ascii="GHEA Grapalat" w:eastAsia="GHEA Grapalat" w:hAnsi="GHEA Grapalat" w:cs="Arial"/>
          <w:vertAlign w:val="subscript"/>
          <w:lang w:val="hy-AM"/>
        </w:rPr>
        <w:t>համ.</w:t>
      </w:r>
      <w:r w:rsidR="004738CA" w:rsidRPr="000214B7">
        <w:rPr>
          <w:rFonts w:ascii="GHEA Grapalat" w:eastAsia="GHEA Grapalat" w:hAnsi="GHEA Grapalat" w:cs="Arial"/>
          <w:lang w:val="hy-AM"/>
        </w:rPr>
        <w:t>:</w:t>
      </w:r>
    </w:p>
    <w:p w14:paraId="5B153D56" w14:textId="3E94A041" w:rsidR="004738CA" w:rsidRPr="000214B7" w:rsidRDefault="35DBB48E" w:rsidP="00AA6F46">
      <w:pPr>
        <w:pStyle w:val="Heading3"/>
        <w:numPr>
          <w:ilvl w:val="2"/>
          <w:numId w:val="1"/>
        </w:numPr>
        <w:spacing w:after="240" w:line="240" w:lineRule="auto"/>
        <w:rPr>
          <w:rFonts w:ascii="GHEA Grapalat" w:hAnsi="GHEA Grapalat" w:cs="Arial"/>
          <w:lang w:val="hy-AM"/>
        </w:rPr>
      </w:pPr>
      <w:bookmarkStart w:id="484" w:name="_Toc162011932"/>
      <w:bookmarkStart w:id="485" w:name="_Toc162042763"/>
      <w:bookmarkStart w:id="486" w:name="_Toc166072968"/>
      <w:bookmarkStart w:id="487" w:name="_Toc191829240"/>
      <w:bookmarkStart w:id="488" w:name="_Toc221113539"/>
      <w:r w:rsidRPr="000214B7">
        <w:rPr>
          <w:rFonts w:ascii="GHEA Grapalat" w:hAnsi="GHEA Grapalat" w:cs="Arial"/>
          <w:lang w:val="hy-AM"/>
        </w:rPr>
        <w:t>Միջոցառում P.6. Համայնքային շենքերում ԷԱ միջոցառումներով շինարարական վերանորոգման ներդրումները</w:t>
      </w:r>
      <w:bookmarkEnd w:id="484"/>
      <w:bookmarkEnd w:id="485"/>
      <w:bookmarkEnd w:id="486"/>
      <w:bookmarkEnd w:id="487"/>
      <w:bookmarkEnd w:id="488"/>
    </w:p>
    <w:p w14:paraId="58DEF464" w14:textId="41405137"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w:t>
      </w:r>
      <w:r w:rsidR="001F3A3D" w:rsidRPr="000214B7">
        <w:rPr>
          <w:rFonts w:ascii="GHEA Grapalat" w:eastAsia="GHEA Grapalat" w:hAnsi="GHEA Grapalat" w:cs="Arial"/>
          <w:color w:val="000000"/>
          <w:u w:val="single"/>
          <w:lang w:val="hy-AM"/>
        </w:rPr>
        <w:t>ի</w:t>
      </w:r>
      <w:r w:rsidRPr="000214B7">
        <w:rPr>
          <w:rFonts w:ascii="GHEA Grapalat" w:eastAsia="GHEA Grapalat" w:hAnsi="GHEA Grapalat" w:cs="Arial"/>
          <w:color w:val="000000"/>
          <w:u w:val="single"/>
          <w:lang w:val="hy-AM"/>
        </w:rPr>
        <w:t>ր</w:t>
      </w:r>
    </w:p>
    <w:p w14:paraId="7C528C99" w14:textId="4C773265" w:rsidR="004738CA" w:rsidRPr="000214B7" w:rsidRDefault="004738CA" w:rsidP="00A369A8">
      <w:pPr>
        <w:spacing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Ե</w:t>
      </w:r>
      <w:r w:rsidR="001F3A3D" w:rsidRPr="000214B7">
        <w:rPr>
          <w:rFonts w:ascii="GHEA Grapalat" w:eastAsia="GHEA Grapalat" w:hAnsi="GHEA Grapalat" w:cs="Arial"/>
          <w:i/>
          <w:iCs/>
          <w:lang w:val="hy-AM"/>
        </w:rPr>
        <w:t>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միջնաժամկետ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ծրագրերում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մինչև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2017թ.</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նախատեսված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2012թ.</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մինչ</w:t>
      </w:r>
      <w:r w:rsidR="00551CC8"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օրս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իրականացված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միջոցառումներում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համայնքային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շենքերի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դռների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պատուհանների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փոխարինման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միջոցառումներ,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ջեռուցման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համակարգերի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փոխարինում,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գործող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կաթսայատների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կարգաբերում,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ինչպես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տանիքների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վերանորոգում,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որոնք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ունեն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առնվազն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8-10%</w:t>
      </w:r>
      <w:r w:rsidR="00AC716B" w:rsidRPr="000214B7">
        <w:rPr>
          <w:rFonts w:ascii="GHEA Grapalat" w:eastAsia="GHEA Grapalat" w:hAnsi="GHEA Grapalat" w:cs="Arial"/>
          <w:i/>
          <w:iCs/>
          <w:lang w:val="hy-AM"/>
        </w:rPr>
        <w:t xml:space="preserve"> </w:t>
      </w:r>
      <w:r w:rsidR="007A4E64" w:rsidRPr="000214B7">
        <w:rPr>
          <w:rFonts w:ascii="GHEA Grapalat" w:eastAsia="GHEA Grapalat" w:hAnsi="GHEA Grapalat" w:cs="Arial"/>
          <w:i/>
          <w:iCs/>
          <w:lang w:val="hy-AM"/>
        </w:rPr>
        <w:t>ԷԽ</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ազդեցություն:</w:t>
      </w:r>
      <w:r w:rsidR="00AC716B" w:rsidRPr="000214B7">
        <w:rPr>
          <w:rFonts w:ascii="GHEA Grapalat" w:eastAsia="GHEA Grapalat" w:hAnsi="GHEA Grapalat" w:cs="Arial"/>
          <w:i/>
          <w:iCs/>
          <w:lang w:val="hy-AM"/>
        </w:rPr>
        <w:t xml:space="preserve"> </w:t>
      </w:r>
    </w:p>
    <w:p w14:paraId="561C9F28" w14:textId="77777777" w:rsidR="00947B8D" w:rsidRPr="000214B7" w:rsidRDefault="00947B8D"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Իրականացման առաջընթացը և արդյունքները</w:t>
      </w:r>
    </w:p>
    <w:p w14:paraId="6D733244" w14:textId="6F400AF9" w:rsidR="00947B8D" w:rsidRPr="000214B7" w:rsidRDefault="00947B8D"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 xml:space="preserve">Միջոցառման իրականացման առաջընթացը և արդյունքները բերված են աղյուսակում։ </w:t>
      </w:r>
    </w:p>
    <w:p w14:paraId="05E8B57C" w14:textId="57DD87B8" w:rsidR="004738CA" w:rsidRPr="000214B7" w:rsidRDefault="004738CA" w:rsidP="00A369A8">
      <w:pPr>
        <w:pStyle w:val="Caption"/>
        <w:spacing w:before="240" w:after="120"/>
        <w:rPr>
          <w:rFonts w:ascii="GHEA Grapalat" w:eastAsia="Tahoma" w:hAnsi="GHEA Grapalat" w:cs="Arial"/>
          <w:color w:val="auto"/>
          <w:sz w:val="20"/>
          <w:szCs w:val="20"/>
          <w:lang w:val="hy-AM"/>
        </w:rPr>
      </w:pPr>
      <w:bookmarkStart w:id="489" w:name="_Toc162012008"/>
      <w:bookmarkStart w:id="490" w:name="_Toc191889917"/>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33</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P.6</w:t>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Համայնքային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շենքերում</w:t>
      </w:r>
      <w:r w:rsidR="00AC716B" w:rsidRPr="000214B7">
        <w:rPr>
          <w:rFonts w:ascii="GHEA Grapalat" w:eastAsia="Tahoma" w:hAnsi="GHEA Grapalat" w:cs="Arial"/>
          <w:color w:val="002060"/>
          <w:sz w:val="20"/>
          <w:szCs w:val="20"/>
          <w:lang w:val="hy-AM"/>
        </w:rPr>
        <w:t xml:space="preserve"> </w:t>
      </w:r>
      <w:r w:rsidR="003D0E60" w:rsidRPr="000214B7">
        <w:rPr>
          <w:rFonts w:ascii="GHEA Grapalat" w:eastAsia="Tahoma" w:hAnsi="GHEA Grapalat" w:cs="Arial"/>
          <w:color w:val="002060"/>
          <w:sz w:val="20"/>
          <w:szCs w:val="20"/>
          <w:lang w:val="hy-AM"/>
        </w:rPr>
        <w:t xml:space="preserve">ԷԱ </w:t>
      </w:r>
      <w:r w:rsidRPr="000214B7">
        <w:rPr>
          <w:rFonts w:ascii="GHEA Grapalat" w:eastAsia="Tahoma" w:hAnsi="GHEA Grapalat" w:cs="Arial"/>
          <w:color w:val="002060"/>
          <w:sz w:val="20"/>
          <w:szCs w:val="20"/>
          <w:lang w:val="hy-AM"/>
        </w:rPr>
        <w:t>միջոցառումներով</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շինարարական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վերանորոգման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ներդրումների</w:t>
      </w:r>
      <w:r w:rsidR="00AC716B" w:rsidRPr="000214B7">
        <w:rPr>
          <w:rFonts w:ascii="GHEA Grapalat" w:eastAsia="Tahoma" w:hAnsi="GHEA Grapalat" w:cs="Arial"/>
          <w:color w:val="002060"/>
          <w:sz w:val="20"/>
          <w:szCs w:val="20"/>
          <w:lang w:val="hy-AM"/>
        </w:rPr>
        <w:t xml:space="preserve"> </w:t>
      </w:r>
      <w:r w:rsidR="00A01FC7" w:rsidRPr="000214B7">
        <w:rPr>
          <w:rFonts w:ascii="GHEA Grapalat" w:eastAsia="Tahoma" w:hAnsi="GHEA Grapalat" w:cs="Arial"/>
          <w:color w:val="002060"/>
          <w:sz w:val="20"/>
          <w:szCs w:val="20"/>
          <w:lang w:val="hy-AM"/>
        </w:rPr>
        <w:t xml:space="preserve">նախատեսված և փաստացի </w:t>
      </w:r>
      <w:r w:rsidRPr="000214B7">
        <w:rPr>
          <w:rFonts w:ascii="GHEA Grapalat" w:eastAsia="Tahoma" w:hAnsi="GHEA Grapalat" w:cs="Arial"/>
          <w:color w:val="002060"/>
          <w:sz w:val="20"/>
          <w:szCs w:val="20"/>
          <w:lang w:val="hy-AM"/>
        </w:rPr>
        <w:t>արդյունքները</w:t>
      </w:r>
      <w:bookmarkEnd w:id="489"/>
      <w:bookmarkEnd w:id="490"/>
    </w:p>
    <w:tbl>
      <w:tblPr>
        <w:tblStyle w:val="GridTable1Light"/>
        <w:tblW w:w="9742" w:type="dxa"/>
        <w:tblLayout w:type="fixed"/>
        <w:tblLook w:val="04A0" w:firstRow="1" w:lastRow="0" w:firstColumn="1" w:lastColumn="0" w:noHBand="0" w:noVBand="1"/>
      </w:tblPr>
      <w:tblGrid>
        <w:gridCol w:w="1892"/>
        <w:gridCol w:w="1073"/>
        <w:gridCol w:w="1369"/>
        <w:gridCol w:w="1504"/>
        <w:gridCol w:w="1656"/>
        <w:gridCol w:w="2248"/>
      </w:tblGrid>
      <w:tr w:rsidR="004738CA" w:rsidRPr="000214B7" w14:paraId="4C35B3BC" w14:textId="77777777" w:rsidTr="007E4053">
        <w:trPr>
          <w:cnfStyle w:val="100000000000" w:firstRow="1" w:lastRow="0" w:firstColumn="0" w:lastColumn="0" w:oddVBand="0" w:evenVBand="0" w:oddHBand="0"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892" w:type="dxa"/>
            <w:vMerge w:val="restart"/>
            <w:shd w:val="clear" w:color="auto" w:fill="F2F2F2" w:themeFill="background1" w:themeFillShade="F2"/>
            <w:vAlign w:val="center"/>
          </w:tcPr>
          <w:p w14:paraId="4B86F8BD" w14:textId="77777777"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Կատարող</w:t>
            </w:r>
          </w:p>
        </w:tc>
        <w:tc>
          <w:tcPr>
            <w:tcW w:w="1073" w:type="dxa"/>
            <w:vMerge w:val="restart"/>
            <w:shd w:val="clear" w:color="auto" w:fill="F2F2F2" w:themeFill="background1" w:themeFillShade="F2"/>
            <w:vAlign w:val="center"/>
          </w:tcPr>
          <w:p w14:paraId="14014853" w14:textId="45AFBD7A"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Արժեք,</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հազ.</w:t>
            </w:r>
            <w:r w:rsidR="00AC716B" w:rsidRPr="000214B7">
              <w:rPr>
                <w:rFonts w:ascii="GHEA Grapalat" w:eastAsia="GHEA Grapalat" w:hAnsi="GHEA Grapalat" w:cs="Arial"/>
                <w:sz w:val="20"/>
                <w:szCs w:val="20"/>
                <w:lang w:val="hy-AM"/>
              </w:rPr>
              <w:t xml:space="preserve"> </w:t>
            </w:r>
            <w:r w:rsidR="00C37E19" w:rsidRPr="000214B7">
              <w:rPr>
                <w:rFonts w:ascii="GHEA Grapalat" w:eastAsia="GHEA Grapalat" w:hAnsi="GHEA Grapalat" w:cs="Arial"/>
                <w:sz w:val="20"/>
                <w:szCs w:val="20"/>
                <w:lang w:val="hy-AM"/>
              </w:rPr>
              <w:t>ե</w:t>
            </w:r>
            <w:r w:rsidRPr="000214B7">
              <w:rPr>
                <w:rFonts w:ascii="GHEA Grapalat" w:eastAsia="GHEA Grapalat" w:hAnsi="GHEA Grapalat" w:cs="Arial"/>
                <w:sz w:val="20"/>
                <w:szCs w:val="20"/>
                <w:lang w:val="hy-AM"/>
              </w:rPr>
              <w:t>վրո</w:t>
            </w:r>
          </w:p>
        </w:tc>
        <w:tc>
          <w:tcPr>
            <w:tcW w:w="2873" w:type="dxa"/>
            <w:gridSpan w:val="2"/>
            <w:shd w:val="clear" w:color="auto" w:fill="F2F2F2" w:themeFill="background1" w:themeFillShade="F2"/>
            <w:vAlign w:val="center"/>
          </w:tcPr>
          <w:p w14:paraId="10404D94" w14:textId="332E4AC7"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Էներգիայի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տնտեսում,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1656" w:type="dxa"/>
            <w:vMerge w:val="restart"/>
            <w:shd w:val="clear" w:color="auto" w:fill="F2F2F2" w:themeFill="background1" w:themeFillShade="F2"/>
            <w:vAlign w:val="center"/>
          </w:tcPr>
          <w:p w14:paraId="556B8C71" w14:textId="321A260D"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Արտանե-տումների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կրճատում,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2020թ.,</w:t>
            </w:r>
            <w:r w:rsidR="007E4053"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2248" w:type="dxa"/>
            <w:vMerge w:val="restart"/>
            <w:shd w:val="clear" w:color="auto" w:fill="F2F2F2" w:themeFill="background1" w:themeFillShade="F2"/>
            <w:vAlign w:val="center"/>
          </w:tcPr>
          <w:p w14:paraId="19F7A305" w14:textId="1473E4CF"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Ներդրման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w:t>
            </w:r>
          </w:p>
        </w:tc>
      </w:tr>
      <w:tr w:rsidR="004738CA" w:rsidRPr="000214B7" w14:paraId="441B66DF" w14:textId="77777777" w:rsidTr="007E4053">
        <w:trPr>
          <w:trHeight w:val="707"/>
        </w:trPr>
        <w:tc>
          <w:tcPr>
            <w:cnfStyle w:val="001000000000" w:firstRow="0" w:lastRow="0" w:firstColumn="1" w:lastColumn="0" w:oddVBand="0" w:evenVBand="0" w:oddHBand="0" w:evenHBand="0" w:firstRowFirstColumn="0" w:firstRowLastColumn="0" w:lastRowFirstColumn="0" w:lastRowLastColumn="0"/>
            <w:tcW w:w="1892" w:type="dxa"/>
            <w:vMerge/>
            <w:shd w:val="clear" w:color="auto" w:fill="F2F2F2" w:themeFill="background1" w:themeFillShade="F2"/>
            <w:vAlign w:val="center"/>
          </w:tcPr>
          <w:p w14:paraId="433D009F"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val="0"/>
                <w:bCs w:val="0"/>
                <w:i/>
                <w:iCs/>
                <w:sz w:val="20"/>
                <w:szCs w:val="20"/>
                <w:lang w:val="hy-AM"/>
              </w:rPr>
            </w:pPr>
          </w:p>
        </w:tc>
        <w:tc>
          <w:tcPr>
            <w:tcW w:w="1073" w:type="dxa"/>
            <w:vMerge/>
            <w:shd w:val="clear" w:color="auto" w:fill="F2F2F2" w:themeFill="background1" w:themeFillShade="F2"/>
            <w:vAlign w:val="center"/>
          </w:tcPr>
          <w:p w14:paraId="164DBEFD"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1369" w:type="dxa"/>
            <w:shd w:val="clear" w:color="auto" w:fill="F2F2F2" w:themeFill="background1" w:themeFillShade="F2"/>
            <w:vAlign w:val="center"/>
          </w:tcPr>
          <w:p w14:paraId="3FA4A09D"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էլեկտրա-էներգիա</w:t>
            </w:r>
          </w:p>
        </w:tc>
        <w:tc>
          <w:tcPr>
            <w:tcW w:w="1504" w:type="dxa"/>
            <w:shd w:val="clear" w:color="auto" w:fill="F2F2F2" w:themeFill="background1" w:themeFillShade="F2"/>
            <w:vAlign w:val="center"/>
          </w:tcPr>
          <w:p w14:paraId="29B2836C" w14:textId="350613DA"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բնական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գազ</w:t>
            </w:r>
          </w:p>
        </w:tc>
        <w:tc>
          <w:tcPr>
            <w:tcW w:w="1656" w:type="dxa"/>
            <w:vMerge/>
            <w:shd w:val="clear" w:color="auto" w:fill="F2F2F2" w:themeFill="background1" w:themeFillShade="F2"/>
            <w:vAlign w:val="center"/>
          </w:tcPr>
          <w:p w14:paraId="40689EA6"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2248" w:type="dxa"/>
            <w:vMerge/>
            <w:shd w:val="clear" w:color="auto" w:fill="F2F2F2" w:themeFill="background1" w:themeFillShade="F2"/>
            <w:vAlign w:val="center"/>
          </w:tcPr>
          <w:p w14:paraId="089B2D09"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r>
      <w:tr w:rsidR="004738CA" w:rsidRPr="000214B7" w14:paraId="410098EC" w14:textId="77777777" w:rsidTr="007E4053">
        <w:trPr>
          <w:trHeight w:val="442"/>
        </w:trPr>
        <w:tc>
          <w:tcPr>
            <w:cnfStyle w:val="001000000000" w:firstRow="0" w:lastRow="0" w:firstColumn="1" w:lastColumn="0" w:oddVBand="0" w:evenVBand="0" w:oddHBand="0" w:evenHBand="0" w:firstRowFirstColumn="0" w:firstRowLastColumn="0" w:lastRowFirstColumn="0" w:lastRowLastColumn="0"/>
            <w:tcW w:w="1892" w:type="dxa"/>
            <w:vAlign w:val="center"/>
          </w:tcPr>
          <w:p w14:paraId="6A46401E" w14:textId="77777777"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ԵՔ</w:t>
            </w:r>
          </w:p>
        </w:tc>
        <w:tc>
          <w:tcPr>
            <w:tcW w:w="1073" w:type="dxa"/>
            <w:vAlign w:val="center"/>
          </w:tcPr>
          <w:p w14:paraId="2416A733"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5,396</w:t>
            </w:r>
          </w:p>
        </w:tc>
        <w:tc>
          <w:tcPr>
            <w:tcW w:w="1369" w:type="dxa"/>
            <w:vAlign w:val="center"/>
          </w:tcPr>
          <w:p w14:paraId="14192360"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1504" w:type="dxa"/>
            <w:vAlign w:val="center"/>
          </w:tcPr>
          <w:p w14:paraId="236ED72B" w14:textId="77777777" w:rsidR="004738CA" w:rsidRPr="000214B7" w:rsidRDefault="004738CA" w:rsidP="00A369A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9,788</w:t>
            </w:r>
          </w:p>
        </w:tc>
        <w:tc>
          <w:tcPr>
            <w:tcW w:w="1656" w:type="dxa"/>
            <w:vAlign w:val="center"/>
          </w:tcPr>
          <w:p w14:paraId="6E41566C" w14:textId="77777777" w:rsidR="004738CA" w:rsidRPr="000214B7" w:rsidRDefault="004738CA" w:rsidP="00A369A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1,977</w:t>
            </w:r>
          </w:p>
        </w:tc>
        <w:tc>
          <w:tcPr>
            <w:tcW w:w="2248" w:type="dxa"/>
            <w:vAlign w:val="center"/>
          </w:tcPr>
          <w:p w14:paraId="5B9D6A37" w14:textId="2D8887D1"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2013-2020</w:t>
            </w:r>
          </w:p>
        </w:tc>
      </w:tr>
      <w:tr w:rsidR="004738CA" w:rsidRPr="000214B7" w14:paraId="026FC844" w14:textId="77777777" w:rsidTr="007E4053">
        <w:trPr>
          <w:trHeight w:val="442"/>
        </w:trPr>
        <w:tc>
          <w:tcPr>
            <w:cnfStyle w:val="001000000000" w:firstRow="0" w:lastRow="0" w:firstColumn="1" w:lastColumn="0" w:oddVBand="0" w:evenVBand="0" w:oddHBand="0" w:evenHBand="0" w:firstRowFirstColumn="0" w:firstRowLastColumn="0" w:lastRowFirstColumn="0" w:lastRowLastColumn="0"/>
            <w:tcW w:w="2965" w:type="dxa"/>
            <w:gridSpan w:val="2"/>
            <w:vAlign w:val="center"/>
          </w:tcPr>
          <w:p w14:paraId="4EF76083" w14:textId="77777777"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Փաստացի</w:t>
            </w:r>
          </w:p>
        </w:tc>
        <w:tc>
          <w:tcPr>
            <w:tcW w:w="1369" w:type="dxa"/>
            <w:vAlign w:val="center"/>
          </w:tcPr>
          <w:p w14:paraId="033E6613"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1504" w:type="dxa"/>
            <w:vAlign w:val="center"/>
          </w:tcPr>
          <w:p w14:paraId="0BDE8A46" w14:textId="7D9660D4" w:rsidR="004738CA" w:rsidRPr="000214B7" w:rsidRDefault="004738CA" w:rsidP="00A369A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23</w:t>
            </w:r>
            <w:r w:rsidR="002B73BF" w:rsidRPr="000214B7">
              <w:rPr>
                <w:rFonts w:ascii="GHEA Grapalat" w:eastAsia="GHEA Grapalat" w:hAnsi="GHEA Grapalat" w:cs="Arial"/>
                <w:sz w:val="20"/>
                <w:szCs w:val="20"/>
                <w:lang w:val="hy-AM"/>
              </w:rPr>
              <w:t>6.5</w:t>
            </w:r>
          </w:p>
        </w:tc>
        <w:tc>
          <w:tcPr>
            <w:tcW w:w="1656" w:type="dxa"/>
            <w:vAlign w:val="center"/>
          </w:tcPr>
          <w:p w14:paraId="736B48B7" w14:textId="77777777" w:rsidR="004738CA" w:rsidRPr="000214B7" w:rsidRDefault="004738CA" w:rsidP="00A369A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48</w:t>
            </w:r>
          </w:p>
        </w:tc>
        <w:tc>
          <w:tcPr>
            <w:tcW w:w="2248" w:type="dxa"/>
            <w:vAlign w:val="center"/>
          </w:tcPr>
          <w:p w14:paraId="75D18888" w14:textId="69CF22C2"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2013-2022</w:t>
            </w:r>
          </w:p>
        </w:tc>
      </w:tr>
    </w:tbl>
    <w:p w14:paraId="156279C0" w14:textId="77777777" w:rsidR="004738CA" w:rsidRPr="000214B7" w:rsidRDefault="004738CA" w:rsidP="00A369A8">
      <w:pPr>
        <w:spacing w:line="240" w:lineRule="auto"/>
        <w:jc w:val="both"/>
        <w:rPr>
          <w:rFonts w:ascii="GHEA Grapalat" w:eastAsia="GHEA Grapalat" w:hAnsi="GHEA Grapalat" w:cs="Arial"/>
          <w:lang w:val="hy-AM"/>
        </w:rPr>
      </w:pPr>
    </w:p>
    <w:p w14:paraId="665AE8E4" w14:textId="55D4AE08" w:rsidR="004738CA" w:rsidRPr="000214B7" w:rsidRDefault="005C68D9" w:rsidP="00A369A8">
      <w:pPr>
        <w:spacing w:line="240" w:lineRule="auto"/>
        <w:jc w:val="both"/>
        <w:rPr>
          <w:rFonts w:ascii="GHEA Grapalat" w:eastAsia="GHEA Grapalat" w:hAnsi="GHEA Grapalat" w:cs="Arial"/>
          <w:lang w:val="hy-AM"/>
        </w:rPr>
      </w:pPr>
      <w:r w:rsidRPr="000214B7">
        <w:rPr>
          <w:rFonts w:ascii="GHEA Grapalat" w:eastAsia="GHEA Grapalat" w:hAnsi="GHEA Grapalat" w:cs="Arial"/>
          <w:color w:val="000000"/>
          <w:lang w:val="hy-AM"/>
        </w:rPr>
        <w:tab/>
      </w:r>
      <w:r w:rsidR="004738CA" w:rsidRPr="000214B7">
        <w:rPr>
          <w:rFonts w:ascii="GHEA Grapalat" w:eastAsia="GHEA Grapalat" w:hAnsi="GHEA Grapalat" w:cs="Arial"/>
          <w:lang w:val="hy-AM"/>
        </w:rPr>
        <w:t>2013-2018թթ.</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բյուջեից</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նշված</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գերակայության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ապահովման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«Առողջապահական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օբյեկտների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հիմնանորոգում»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ծրագրի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շրջանակներում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հատկացվել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621,171.20</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հազար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դրամ:</w:t>
      </w:r>
    </w:p>
    <w:p w14:paraId="4C47FDC7" w14:textId="77777777" w:rsidR="00E97C34"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2013-2018թթ.</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ընթացքում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իրականացվել</w:t>
      </w:r>
      <w:r w:rsidR="00AC716B" w:rsidRPr="000214B7">
        <w:rPr>
          <w:rFonts w:ascii="GHEA Grapalat" w:eastAsia="GHEA Grapalat" w:hAnsi="GHEA Grapalat" w:cs="Arial"/>
          <w:lang w:val="hy-AM"/>
        </w:rPr>
        <w:t xml:space="preserve"> </w:t>
      </w:r>
      <w:r w:rsidR="008077A8"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նշված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գերակայության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ապահովմանն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ուղղված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շարք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գործողություններ`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շենքերի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մասնակի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վերանորոգում,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ջեռուցման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անցկացում,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տանիքների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նորոգում,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պատուհանների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2016</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թվականին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ենթակայության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բոլոր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ամբուլատոր-պոլիկլինիկական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բուժհաստատություններն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ամբողջությամբ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ապահովվել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ջեռուցման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համակարգերով,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2017</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թվականի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դրությամբ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ամբողջովին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պատուհանները: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Ամբողջությամբ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հիմնանորոգվել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վերաբացվել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«Քանաքեռ-Զեյթուն»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ծննդատուն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ՓԲԸ-ն: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2018</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թվականին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ենթակայության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10</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բուժհաստատություններում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իրականացվել</w:t>
      </w:r>
      <w:r w:rsidR="00AC716B" w:rsidRPr="000214B7">
        <w:rPr>
          <w:rFonts w:ascii="GHEA Grapalat" w:eastAsia="GHEA Grapalat" w:hAnsi="GHEA Grapalat" w:cs="Arial"/>
          <w:lang w:val="hy-AM"/>
        </w:rPr>
        <w:t xml:space="preserve"> </w:t>
      </w:r>
      <w:r w:rsidR="008077A8"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տանիքների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վերանորոգման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աշխատանքներ:</w:t>
      </w:r>
      <w:r w:rsidR="00E97C34" w:rsidRPr="000214B7">
        <w:rPr>
          <w:rFonts w:ascii="GHEA Grapalat" w:eastAsia="GHEA Grapalat" w:hAnsi="GHEA Grapalat" w:cs="Arial"/>
          <w:lang w:val="hy-AM"/>
        </w:rPr>
        <w:t xml:space="preserve"> «Առողջապահական օբյեկտների հիմնանորոգում» ծրագրի շրջանակներում բուժհաստատությունների շենքային պայմանների բարելավման աշխատանքները կրում են շարունակական բնույթ:</w:t>
      </w:r>
    </w:p>
    <w:p w14:paraId="08D709A8" w14:textId="755DD94F" w:rsidR="004738CA" w:rsidRPr="000214B7" w:rsidRDefault="00BC7075"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Թիվ</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70,</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91,</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114,</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126,</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149,</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152,</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158</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160</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մանկապարտեզներում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վերանորոգման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ժամանակ</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տեղադրվել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007A4E64" w:rsidRPr="000214B7">
        <w:rPr>
          <w:rFonts w:ascii="GHEA Grapalat" w:eastAsia="GHEA Grapalat" w:hAnsi="GHEA Grapalat" w:cs="Arial"/>
          <w:lang w:val="hy-AM"/>
        </w:rPr>
        <w:t>ԷԽ</w:t>
      </w:r>
      <w:r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հիմնականում</w:t>
      </w:r>
      <w:r w:rsidR="00AC716B" w:rsidRPr="000214B7">
        <w:rPr>
          <w:rFonts w:ascii="GHEA Grapalat" w:eastAsia="GHEA Grapalat" w:hAnsi="GHEA Grapalat" w:cs="Arial"/>
          <w:lang w:val="hy-AM"/>
        </w:rPr>
        <w:t xml:space="preserve"> </w:t>
      </w:r>
      <w:r w:rsidR="007A4E64" w:rsidRPr="000214B7">
        <w:rPr>
          <w:rFonts w:ascii="GHEA Grapalat" w:eastAsia="GHEA Grapalat" w:hAnsi="GHEA Grapalat" w:cs="Arial"/>
          <w:lang w:val="hy-AM"/>
        </w:rPr>
        <w:t>ԼԴ</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լուսատուներ</w:t>
      </w:r>
      <w:r w:rsidR="004738CA"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ինչպես</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նաև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իրականացվել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lastRenderedPageBreak/>
        <w:t>արտաքին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ջերմամեկուսացման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աշխատանքներ:</w:t>
      </w:r>
      <w:r w:rsidR="00E97C34"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Թվարկված</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մանկապարտեզներում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արևային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ՖՎ</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կայաններ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արևային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ջրատաքացուցիչներ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տեղադրված</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չեն:</w:t>
      </w:r>
    </w:p>
    <w:p w14:paraId="03C8596F" w14:textId="2767B468" w:rsidR="004738CA" w:rsidRPr="000214B7" w:rsidRDefault="005C68D9" w:rsidP="00A369A8">
      <w:pPr>
        <w:spacing w:line="240" w:lineRule="auto"/>
        <w:jc w:val="both"/>
        <w:rPr>
          <w:rFonts w:ascii="GHEA Grapalat" w:eastAsia="GHEA Grapalat" w:hAnsi="GHEA Grapalat" w:cs="Arial"/>
          <w:lang w:val="hy-AM"/>
        </w:rPr>
      </w:pPr>
      <w:r w:rsidRPr="000214B7">
        <w:rPr>
          <w:rFonts w:ascii="GHEA Grapalat" w:eastAsia="GHEA Grapalat" w:hAnsi="GHEA Grapalat" w:cs="Arial"/>
          <w:lang w:val="hy-AM"/>
        </w:rPr>
        <w:tab/>
      </w:r>
      <w:r w:rsidR="004738CA" w:rsidRPr="000214B7">
        <w:rPr>
          <w:rFonts w:ascii="GHEA Grapalat" w:eastAsia="GHEA Grapalat" w:hAnsi="GHEA Grapalat" w:cs="Arial"/>
          <w:lang w:val="hy-AM"/>
        </w:rPr>
        <w:t>Որոշ</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մանկապարտեզներում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առողջապահական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հիմնարկներում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ջեռուցման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համակարգի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տեղադրման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վերազինման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արդյունքում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ավելացել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բնական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գազի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սպառումը,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իսկ</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էլեկտրաէներգիայի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սպառումը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հիմնականում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նվազել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որոշ</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հիմնարկներում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մինչև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տոկոս:</w:t>
      </w:r>
    </w:p>
    <w:p w14:paraId="381B9F1D" w14:textId="20B9A734" w:rsidR="004738CA" w:rsidRPr="000214B7" w:rsidRDefault="35DBB48E" w:rsidP="00AA6F46">
      <w:pPr>
        <w:pStyle w:val="Heading3"/>
        <w:numPr>
          <w:ilvl w:val="2"/>
          <w:numId w:val="1"/>
        </w:numPr>
        <w:spacing w:after="240" w:line="240" w:lineRule="auto"/>
        <w:rPr>
          <w:rFonts w:ascii="GHEA Grapalat" w:hAnsi="GHEA Grapalat" w:cs="Arial"/>
          <w:lang w:val="hy-AM"/>
        </w:rPr>
      </w:pPr>
      <w:bookmarkStart w:id="491" w:name="_Toc191829241"/>
      <w:bookmarkStart w:id="492" w:name="_Toc221113540"/>
      <w:bookmarkStart w:id="493" w:name="_Toc162011933"/>
      <w:bookmarkStart w:id="494" w:name="_Toc162042764"/>
      <w:bookmarkStart w:id="495" w:name="_Toc166072969"/>
      <w:r w:rsidRPr="000214B7">
        <w:rPr>
          <w:rFonts w:ascii="GHEA Grapalat" w:hAnsi="GHEA Grapalat" w:cs="Arial"/>
          <w:lang w:val="hy-AM"/>
        </w:rPr>
        <w:t xml:space="preserve">Միջոցառում P.7. </w:t>
      </w:r>
      <w:r w:rsidR="008705BA" w:rsidRPr="000214B7">
        <w:rPr>
          <w:rFonts w:ascii="GHEA Grapalat" w:hAnsi="GHEA Grapalat" w:cs="Arial"/>
          <w:lang w:val="hy-AM"/>
        </w:rPr>
        <w:t>«Ներդրումների ռիսկերի նվազեցում և մասշտաբավորում. շենքերի ԷԱ արդիականացում» ծրագիրը՝ հանրային շենքերի մասով</w:t>
      </w:r>
      <w:bookmarkEnd w:id="491"/>
      <w:bookmarkEnd w:id="492"/>
      <w:r w:rsidR="008705BA" w:rsidRPr="000214B7">
        <w:rPr>
          <w:rFonts w:ascii="GHEA Grapalat" w:hAnsi="GHEA Grapalat" w:cs="Arial"/>
          <w:lang w:val="hy-AM"/>
        </w:rPr>
        <w:t xml:space="preserve"> </w:t>
      </w:r>
      <w:bookmarkEnd w:id="493"/>
      <w:bookmarkEnd w:id="494"/>
      <w:bookmarkEnd w:id="495"/>
    </w:p>
    <w:p w14:paraId="16B3E052" w14:textId="549CD30A"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w:t>
      </w:r>
      <w:r w:rsidR="00E97C34" w:rsidRPr="000214B7">
        <w:rPr>
          <w:rFonts w:ascii="GHEA Grapalat" w:eastAsia="GHEA Grapalat" w:hAnsi="GHEA Grapalat" w:cs="Arial"/>
          <w:color w:val="000000"/>
          <w:u w:val="single"/>
          <w:lang w:val="hy-AM"/>
        </w:rPr>
        <w:t>ի</w:t>
      </w:r>
      <w:r w:rsidRPr="000214B7">
        <w:rPr>
          <w:rFonts w:ascii="GHEA Grapalat" w:eastAsia="GHEA Grapalat" w:hAnsi="GHEA Grapalat" w:cs="Arial"/>
          <w:color w:val="000000"/>
          <w:u w:val="single"/>
          <w:lang w:val="hy-AM"/>
        </w:rPr>
        <w:t>ր</w:t>
      </w:r>
    </w:p>
    <w:p w14:paraId="0DB179E4" w14:textId="3515BDAE" w:rsidR="004738CA" w:rsidRPr="000214B7" w:rsidRDefault="004738CA" w:rsidP="00A369A8">
      <w:pPr>
        <w:spacing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Հանրային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00040345" w:rsidRPr="000214B7">
        <w:rPr>
          <w:rFonts w:ascii="GHEA Grapalat" w:eastAsia="GHEA Grapalat" w:hAnsi="GHEA Grapalat" w:cs="Arial"/>
          <w:i/>
          <w:iCs/>
          <w:lang w:val="hy-AM"/>
        </w:rPr>
        <w:t>ԲԲՇ-երում</w:t>
      </w:r>
      <w:r w:rsidR="00AC716B" w:rsidRPr="000214B7">
        <w:rPr>
          <w:rFonts w:ascii="GHEA Grapalat" w:eastAsia="GHEA Grapalat" w:hAnsi="GHEA Grapalat" w:cs="Arial"/>
          <w:i/>
          <w:iCs/>
          <w:lang w:val="hy-AM"/>
        </w:rPr>
        <w:t xml:space="preserve"> </w:t>
      </w:r>
      <w:r w:rsidR="00040345" w:rsidRPr="000214B7">
        <w:rPr>
          <w:rFonts w:ascii="GHEA Grapalat" w:eastAsia="GHEA Grapalat" w:hAnsi="GHEA Grapalat" w:cs="Arial"/>
          <w:i/>
          <w:iCs/>
          <w:lang w:val="hy-AM"/>
        </w:rPr>
        <w:t>ԷԱ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բարձրացմանն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ուղղված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աշխատանքների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ապահովման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նպատակով</w:t>
      </w:r>
      <w:r w:rsidR="00AC716B" w:rsidRPr="000214B7">
        <w:rPr>
          <w:rFonts w:ascii="GHEA Grapalat" w:eastAsia="GHEA Grapalat" w:hAnsi="GHEA Grapalat" w:cs="Arial"/>
          <w:i/>
          <w:iCs/>
          <w:lang w:val="hy-AM"/>
        </w:rPr>
        <w:t xml:space="preserve"> </w:t>
      </w:r>
      <w:r w:rsidR="009E2E69" w:rsidRPr="000214B7">
        <w:rPr>
          <w:rFonts w:ascii="GHEA Grapalat" w:eastAsia="GHEA Grapalat" w:hAnsi="GHEA Grapalat" w:cs="Arial"/>
          <w:i/>
          <w:iCs/>
          <w:lang w:val="hy-AM"/>
        </w:rPr>
        <w:t>ԵՔ-</w:t>
      </w:r>
      <w:r w:rsidRPr="000214B7">
        <w:rPr>
          <w:rFonts w:ascii="GHEA Grapalat" w:eastAsia="GHEA Grapalat" w:hAnsi="GHEA Grapalat" w:cs="Arial"/>
          <w:i/>
          <w:iCs/>
          <w:lang w:val="hy-AM"/>
        </w:rPr>
        <w:t>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2015թ</w:t>
      </w:r>
      <w:r w:rsidRPr="000214B7">
        <w:rPr>
          <w:rFonts w:ascii="Cambria Math" w:eastAsia="MS Gothic" w:hAnsi="Cambria Math" w:cs="Cambria Math"/>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ընթացքում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բանակցություններ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վարել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ՄԱԶԾ</w:t>
      </w:r>
      <w:r w:rsidR="00FB30E3" w:rsidRPr="000214B7">
        <w:rPr>
          <w:rFonts w:ascii="GHEA Grapalat" w:eastAsia="GHEA Grapalat" w:hAnsi="GHEA Grapalat" w:cs="Arial"/>
          <w:i/>
          <w:iCs/>
          <w:lang w:val="hy-AM"/>
        </w:rPr>
        <w:t>-ի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ԵՆԲ</w:t>
      </w:r>
      <w:r w:rsidR="00FB30E3" w:rsidRPr="000214B7">
        <w:rPr>
          <w:rFonts w:ascii="GHEA Grapalat" w:eastAsia="GHEA Grapalat" w:hAnsi="GHEA Grapalat" w:cs="Arial"/>
          <w:i/>
          <w:iCs/>
          <w:lang w:val="hy-AM"/>
        </w:rPr>
        <w:t>-ի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հետ: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Արդյունքում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մշակվել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համատեղ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ներդրումային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ծրագիր,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նախատեսում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վարկային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ներդրումներ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համայնքային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նախակրթարանների</w:t>
      </w:r>
      <w:r w:rsidR="00AC716B" w:rsidRPr="000214B7">
        <w:rPr>
          <w:rFonts w:ascii="GHEA Grapalat" w:eastAsia="GHEA Grapalat" w:hAnsi="GHEA Grapalat" w:cs="Arial"/>
          <w:i/>
          <w:iCs/>
          <w:lang w:val="hy-AM"/>
        </w:rPr>
        <w:t xml:space="preserve"> </w:t>
      </w:r>
      <w:r w:rsidR="00BA1432" w:rsidRPr="000214B7">
        <w:rPr>
          <w:rFonts w:ascii="GHEA Grapalat" w:eastAsia="GHEA Grapalat" w:hAnsi="GHEA Grapalat" w:cs="Arial"/>
          <w:i/>
          <w:iCs/>
          <w:lang w:val="hy-AM"/>
        </w:rPr>
        <w:t>ԷԱ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վերանորոգման,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սեյսմիկ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ամրացման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հասանելիության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բարձրացման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ուղղությամբ։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7</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մլն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եվրո</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վարկային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ռեսուրսը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համաֆինանսավորվում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E5P</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5</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մլն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եվրո</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դրամաշնորհի,</w:t>
      </w:r>
      <w:r w:rsidR="00AC716B" w:rsidRPr="000214B7">
        <w:rPr>
          <w:rFonts w:ascii="GHEA Grapalat" w:eastAsia="GHEA Grapalat" w:hAnsi="GHEA Grapalat" w:cs="Arial"/>
          <w:i/>
          <w:iCs/>
          <w:lang w:val="hy-AM"/>
        </w:rPr>
        <w:t xml:space="preserve"> </w:t>
      </w:r>
      <w:r w:rsidR="00E3185C" w:rsidRPr="000214B7">
        <w:rPr>
          <w:rFonts w:ascii="GHEA Grapalat" w:eastAsia="GHEA Grapalat" w:hAnsi="GHEA Grapalat" w:cs="Arial"/>
          <w:i/>
          <w:iCs/>
          <w:lang w:val="hy-AM"/>
        </w:rPr>
        <w:t xml:space="preserve">նաև </w:t>
      </w:r>
      <w:r w:rsidR="00802D05" w:rsidRPr="000214B7">
        <w:rPr>
          <w:rFonts w:ascii="GHEA Grapalat" w:eastAsia="GHEA Grapalat" w:hAnsi="GHEA Grapalat" w:cs="Arial"/>
          <w:i/>
          <w:iCs/>
          <w:lang w:val="hy-AM"/>
        </w:rPr>
        <w:t>ԵՔ-</w:t>
      </w:r>
      <w:r w:rsidRPr="000214B7">
        <w:rPr>
          <w:rFonts w:ascii="GHEA Grapalat" w:eastAsia="GHEA Grapalat" w:hAnsi="GHEA Grapalat" w:cs="Arial"/>
          <w:i/>
          <w:iCs/>
          <w:lang w:val="hy-AM"/>
        </w:rPr>
        <w:t>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4</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մլն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եվրո</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սեփական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միջոցներով։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մանկապարտեզների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հաշվարկված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նվազեցնել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ածխածնի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երկօքսիդի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արտանետումները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տարեկան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մինչև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5</w:t>
      </w:r>
      <w:r w:rsidR="00E3185C" w:rsidRPr="000214B7">
        <w:rPr>
          <w:rFonts w:ascii="GHEA Grapalat" w:eastAsia="GHEA Grapalat" w:hAnsi="GHEA Grapalat" w:cs="Arial"/>
          <w:i/>
          <w:iCs/>
          <w:lang w:val="hy-AM"/>
        </w:rPr>
        <w:t>,</w:t>
      </w:r>
      <w:r w:rsidRPr="000214B7">
        <w:rPr>
          <w:rFonts w:ascii="GHEA Grapalat" w:eastAsia="GHEA Grapalat" w:hAnsi="GHEA Grapalat" w:cs="Arial"/>
          <w:i/>
          <w:iCs/>
          <w:lang w:val="hy-AM"/>
        </w:rPr>
        <w:t>502</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տոննայով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բարելավել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34</w:t>
      </w:r>
      <w:r w:rsidR="00E3185C" w:rsidRPr="000214B7">
        <w:rPr>
          <w:rFonts w:ascii="GHEA Grapalat" w:eastAsia="GHEA Grapalat" w:hAnsi="GHEA Grapalat" w:cs="Arial"/>
          <w:i/>
          <w:iCs/>
          <w:lang w:val="hy-AM"/>
        </w:rPr>
        <w:t>,</w:t>
      </w:r>
      <w:r w:rsidRPr="000214B7">
        <w:rPr>
          <w:rFonts w:ascii="GHEA Grapalat" w:eastAsia="GHEA Grapalat" w:hAnsi="GHEA Grapalat" w:cs="Arial"/>
          <w:i/>
          <w:iCs/>
          <w:lang w:val="hy-AM"/>
        </w:rPr>
        <w:t>500</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երեխաների,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ուսուցիչների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անձնակազմի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անդամների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կյանքը: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w:t>
      </w:r>
      <w:r w:rsidR="00FB30E3"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սկզբանե</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00BA1432" w:rsidRPr="000214B7">
        <w:rPr>
          <w:rFonts w:ascii="GHEA Grapalat" w:eastAsia="GHEA Grapalat" w:hAnsi="GHEA Grapalat" w:cs="Arial"/>
          <w:i/>
          <w:iCs/>
          <w:lang w:val="hy-AM"/>
        </w:rPr>
        <w:t>ԷԱ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շրջանակում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նախատեսված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մոտ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150</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մանկապարտեզ</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վերանորոգել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մինչև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2020թ</w:t>
      </w:r>
      <w:r w:rsidR="00FB30E3" w:rsidRPr="000214B7">
        <w:rPr>
          <w:rFonts w:ascii="Cambria Math" w:eastAsia="MS Gothic" w:hAnsi="Cambria Math" w:cs="Cambria Math"/>
          <w:i/>
          <w:iCs/>
          <w:lang w:val="hy-AM"/>
        </w:rPr>
        <w:t>․</w:t>
      </w:r>
      <w:r w:rsidRPr="000214B7">
        <w:rPr>
          <w:rFonts w:ascii="GHEA Grapalat" w:eastAsia="GHEA Grapalat" w:hAnsi="GHEA Grapalat" w:cs="Arial"/>
          <w:i/>
          <w:iCs/>
          <w:lang w:val="hy-AM"/>
        </w:rPr>
        <w:t>-ը,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որոնցից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56-ը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խորացված,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համապարփակ</w:t>
      </w:r>
      <w:r w:rsidR="00AC716B" w:rsidRPr="000214B7">
        <w:rPr>
          <w:rFonts w:ascii="GHEA Grapalat" w:eastAsia="GHEA Grapalat" w:hAnsi="GHEA Grapalat" w:cs="Arial"/>
          <w:i/>
          <w:iCs/>
          <w:lang w:val="hy-AM"/>
        </w:rPr>
        <w:t xml:space="preserve"> </w:t>
      </w:r>
      <w:r w:rsidR="00BA1432" w:rsidRPr="000214B7">
        <w:rPr>
          <w:rFonts w:ascii="GHEA Grapalat" w:eastAsia="GHEA Grapalat" w:hAnsi="GHEA Grapalat" w:cs="Arial"/>
          <w:i/>
          <w:iCs/>
          <w:lang w:val="hy-AM"/>
        </w:rPr>
        <w:t>ԷԱ</w:t>
      </w:r>
      <w:r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իսկ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մյուսները՝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«հորիզոնական»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միջոցառումներով,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որոնք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ավելի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արագ</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հետգնվող,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ցածրարժեք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միջոցառումներով: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Հաշվի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առնելով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բարդ</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տեխնիկական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բնույթը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երկրում</w:t>
      </w:r>
      <w:r w:rsidR="00AC716B" w:rsidRPr="000214B7">
        <w:rPr>
          <w:rFonts w:ascii="GHEA Grapalat" w:eastAsia="GHEA Grapalat" w:hAnsi="GHEA Grapalat" w:cs="Arial"/>
          <w:i/>
          <w:iCs/>
          <w:lang w:val="hy-AM"/>
        </w:rPr>
        <w:t xml:space="preserve"> </w:t>
      </w:r>
      <w:r w:rsidR="00BA1432" w:rsidRPr="000214B7">
        <w:rPr>
          <w:rFonts w:ascii="GHEA Grapalat" w:eastAsia="GHEA Grapalat" w:hAnsi="GHEA Grapalat" w:cs="Arial"/>
          <w:i/>
          <w:iCs/>
          <w:lang w:val="hy-AM"/>
        </w:rPr>
        <w:t>ԷԱ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վերանորոգման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շուկայում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բավարար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տեխնիկական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հզորությունների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սահմանափակությունը</w:t>
      </w:r>
      <w:r w:rsidR="00FB30E3"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2016թ</w:t>
      </w:r>
      <w:r w:rsidRPr="000214B7">
        <w:rPr>
          <w:rFonts w:ascii="Cambria Math" w:eastAsia="MS Gothic" w:hAnsi="Cambria Math" w:cs="Cambria Math"/>
          <w:i/>
          <w:iCs/>
          <w:lang w:val="hy-AM"/>
        </w:rPr>
        <w:t>․</w:t>
      </w:r>
      <w:r w:rsidRPr="000214B7">
        <w:rPr>
          <w:rFonts w:ascii="GHEA Grapalat" w:eastAsia="GHEA Grapalat" w:hAnsi="GHEA Grapalat" w:cs="Arial"/>
          <w:i/>
          <w:iCs/>
          <w:lang w:val="hy-AM"/>
        </w:rPr>
        <w:t>-ից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ՄԱԶԾ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Կանաչ</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կլիմայի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հիմնադրամի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«Շենքերի</w:t>
      </w:r>
      <w:r w:rsidR="00AC716B" w:rsidRPr="000214B7">
        <w:rPr>
          <w:rFonts w:ascii="GHEA Grapalat" w:eastAsia="GHEA Grapalat" w:hAnsi="GHEA Grapalat" w:cs="Arial"/>
          <w:i/>
          <w:iCs/>
          <w:lang w:val="hy-AM"/>
        </w:rPr>
        <w:t xml:space="preserve"> </w:t>
      </w:r>
      <w:r w:rsidR="00BA1432" w:rsidRPr="000214B7">
        <w:rPr>
          <w:rFonts w:ascii="GHEA Grapalat" w:eastAsia="GHEA Grapalat" w:hAnsi="GHEA Grapalat" w:cs="Arial"/>
          <w:i/>
          <w:iCs/>
          <w:lang w:val="hy-AM"/>
        </w:rPr>
        <w:t>ԷԱ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արդիականացմանն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ուղղված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ներդրումների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ռիսկերի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նվազեցման»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աջակցում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վարկային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ներդրումների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հետ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կապված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ռիսկերի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նվազեցմանը՝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իրական</w:t>
      </w:r>
      <w:r w:rsidR="00A350C2" w:rsidRPr="000214B7">
        <w:rPr>
          <w:rFonts w:ascii="GHEA Grapalat" w:eastAsia="GHEA Grapalat" w:hAnsi="GHEA Grapalat" w:cs="Arial"/>
          <w:i/>
          <w:iCs/>
          <w:lang w:val="hy-AM"/>
        </w:rPr>
        <w:t>ա</w:t>
      </w:r>
      <w:r w:rsidRPr="000214B7">
        <w:rPr>
          <w:rFonts w:ascii="GHEA Grapalat" w:eastAsia="GHEA Grapalat" w:hAnsi="GHEA Grapalat" w:cs="Arial"/>
          <w:i/>
          <w:iCs/>
          <w:lang w:val="hy-AM"/>
        </w:rPr>
        <w:t>ցնելով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էներգետիկ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աուդիտ,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սեյսմիկ</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գնահատում,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նախագծում,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տեխնիկական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հսկողություն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աշխատանքներ,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որոնք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բարձրացնում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իրագործելիությունը՝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1</w:t>
      </w:r>
      <w:r w:rsidR="00AC716B" w:rsidRPr="000214B7">
        <w:rPr>
          <w:rFonts w:ascii="GHEA Grapalat" w:eastAsia="GHEA Grapalat" w:hAnsi="GHEA Grapalat" w:cs="Arial"/>
          <w:i/>
          <w:iCs/>
          <w:lang w:val="hy-AM"/>
        </w:rPr>
        <w:t xml:space="preserve"> </w:t>
      </w:r>
      <w:r w:rsidR="00143867" w:rsidRPr="000214B7">
        <w:rPr>
          <w:rFonts w:ascii="GHEA Grapalat" w:eastAsia="GHEA Grapalat" w:hAnsi="GHEA Grapalat" w:cs="Arial"/>
          <w:i/>
          <w:iCs/>
          <w:lang w:val="hy-AM"/>
        </w:rPr>
        <w:t>մ</w:t>
      </w:r>
      <w:r w:rsidRPr="000214B7">
        <w:rPr>
          <w:rFonts w:ascii="GHEA Grapalat" w:eastAsia="GHEA Grapalat" w:hAnsi="GHEA Grapalat" w:cs="Arial"/>
          <w:i/>
          <w:iCs/>
          <w:lang w:val="hy-AM"/>
        </w:rPr>
        <w:t>լն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ԱՄՆ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դոլար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արժողությամբ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տեխնիկական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աջակցության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շրջանակներում:</w:t>
      </w:r>
      <w:r w:rsidR="00AC716B" w:rsidRPr="000214B7">
        <w:rPr>
          <w:rFonts w:ascii="GHEA Grapalat" w:eastAsia="GHEA Grapalat" w:hAnsi="GHEA Grapalat" w:cs="Arial"/>
          <w:i/>
          <w:iCs/>
          <w:lang w:val="hy-AM"/>
        </w:rPr>
        <w:t xml:space="preserve"> </w:t>
      </w:r>
    </w:p>
    <w:p w14:paraId="0E2B7C63" w14:textId="77777777" w:rsidR="00E97C34" w:rsidRPr="000214B7" w:rsidRDefault="00E97C34"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Իրականացման առաջընթացը և արդյունքները</w:t>
      </w:r>
    </w:p>
    <w:p w14:paraId="6C9DD9F8" w14:textId="7808FDE9" w:rsidR="004738CA" w:rsidRPr="000214B7" w:rsidRDefault="00E97C34" w:rsidP="00A369A8">
      <w:pPr>
        <w:spacing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lang w:val="hy-AM"/>
        </w:rPr>
        <w:t>Միջոցառման իրականացման առաջընթացը և արդյունքները բերված են աղյուսակում։</w:t>
      </w:r>
    </w:p>
    <w:p w14:paraId="7EBFFD7F" w14:textId="6D82C00F"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496" w:name="_Toc162012009"/>
      <w:bookmarkStart w:id="497" w:name="_Toc191889918"/>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34</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P.7</w:t>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Համայնքային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շենքերում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«Ներդրումների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ռիսկերի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նվազեցում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և</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մասշտաբավորում.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շենքերի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ԷԱ</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արդիականացում»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ծրագրի</w:t>
      </w:r>
      <w:r w:rsidR="00143867" w:rsidRPr="000214B7">
        <w:rPr>
          <w:rFonts w:ascii="GHEA Grapalat" w:eastAsia="Tahoma" w:hAnsi="GHEA Grapalat" w:cs="Arial"/>
          <w:color w:val="002060"/>
          <w:sz w:val="20"/>
          <w:szCs w:val="20"/>
          <w:lang w:val="hy-AM"/>
        </w:rPr>
        <w:t xml:space="preserve"> </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արդյունքները</w:t>
      </w:r>
      <w:bookmarkEnd w:id="496"/>
      <w:bookmarkEnd w:id="497"/>
    </w:p>
    <w:tbl>
      <w:tblPr>
        <w:tblStyle w:val="GridTable1Light"/>
        <w:tblW w:w="9742" w:type="dxa"/>
        <w:tblLayout w:type="fixed"/>
        <w:tblLook w:val="04A0" w:firstRow="1" w:lastRow="0" w:firstColumn="1" w:lastColumn="0" w:noHBand="0" w:noVBand="1"/>
      </w:tblPr>
      <w:tblGrid>
        <w:gridCol w:w="1433"/>
        <w:gridCol w:w="1017"/>
        <w:gridCol w:w="1607"/>
        <w:gridCol w:w="1137"/>
        <w:gridCol w:w="2791"/>
        <w:gridCol w:w="1757"/>
      </w:tblGrid>
      <w:tr w:rsidR="004738CA" w:rsidRPr="000214B7" w14:paraId="75888418" w14:textId="77777777" w:rsidTr="00064D3B">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433" w:type="dxa"/>
            <w:vMerge w:val="restart"/>
            <w:shd w:val="clear" w:color="auto" w:fill="F2F2F2" w:themeFill="background1" w:themeFillShade="F2"/>
            <w:vAlign w:val="center"/>
          </w:tcPr>
          <w:p w14:paraId="266CDB76" w14:textId="77777777"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Կատարող</w:t>
            </w:r>
          </w:p>
        </w:tc>
        <w:tc>
          <w:tcPr>
            <w:tcW w:w="1017" w:type="dxa"/>
            <w:vMerge w:val="restart"/>
            <w:shd w:val="clear" w:color="auto" w:fill="F2F2F2" w:themeFill="background1" w:themeFillShade="F2"/>
            <w:vAlign w:val="center"/>
          </w:tcPr>
          <w:p w14:paraId="392C0E1E" w14:textId="2311665A"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Արժեք,</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հազ.</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եվրո</w:t>
            </w:r>
          </w:p>
        </w:tc>
        <w:tc>
          <w:tcPr>
            <w:tcW w:w="2744" w:type="dxa"/>
            <w:gridSpan w:val="2"/>
            <w:shd w:val="clear" w:color="auto" w:fill="F2F2F2" w:themeFill="background1" w:themeFillShade="F2"/>
            <w:vAlign w:val="center"/>
          </w:tcPr>
          <w:p w14:paraId="6A265CFA" w14:textId="12A10124"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Էներգիայի</w:t>
            </w:r>
          </w:p>
          <w:p w14:paraId="5CC9D8FB" w14:textId="1DBC7C9A"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տնտեսում,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2791" w:type="dxa"/>
            <w:vMerge w:val="restart"/>
            <w:shd w:val="clear" w:color="auto" w:fill="F2F2F2" w:themeFill="background1" w:themeFillShade="F2"/>
            <w:vAlign w:val="center"/>
          </w:tcPr>
          <w:p w14:paraId="4696002E" w14:textId="2504A12C"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Արտանե</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կրճատում,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2020թ.,</w:t>
            </w:r>
          </w:p>
          <w:p w14:paraId="0391CD3D" w14:textId="6C4E7FAB"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տ</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1757" w:type="dxa"/>
            <w:vMerge w:val="restart"/>
            <w:shd w:val="clear" w:color="auto" w:fill="F2F2F2" w:themeFill="background1" w:themeFillShade="F2"/>
            <w:vAlign w:val="center"/>
          </w:tcPr>
          <w:p w14:paraId="0B7B5F8D" w14:textId="45B5770D"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Իրակա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նաց</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ման</w:t>
            </w:r>
          </w:p>
          <w:p w14:paraId="170D5527" w14:textId="77777777"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ժամկետ</w:t>
            </w:r>
          </w:p>
        </w:tc>
      </w:tr>
      <w:tr w:rsidR="004738CA" w:rsidRPr="000214B7" w14:paraId="6C51522F" w14:textId="77777777" w:rsidTr="00064D3B">
        <w:trPr>
          <w:trHeight w:val="300"/>
        </w:trPr>
        <w:tc>
          <w:tcPr>
            <w:cnfStyle w:val="001000000000" w:firstRow="0" w:lastRow="0" w:firstColumn="1" w:lastColumn="0" w:oddVBand="0" w:evenVBand="0" w:oddHBand="0" w:evenHBand="0" w:firstRowFirstColumn="0" w:firstRowLastColumn="0" w:lastRowFirstColumn="0" w:lastRowLastColumn="0"/>
            <w:tcW w:w="1433" w:type="dxa"/>
            <w:vMerge/>
            <w:shd w:val="clear" w:color="auto" w:fill="F2F2F2" w:themeFill="background1" w:themeFillShade="F2"/>
            <w:vAlign w:val="center"/>
          </w:tcPr>
          <w:p w14:paraId="11407F23"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val="0"/>
                <w:bCs w:val="0"/>
                <w:i/>
                <w:iCs/>
                <w:sz w:val="20"/>
                <w:szCs w:val="20"/>
                <w:lang w:val="hy-AM"/>
              </w:rPr>
            </w:pPr>
          </w:p>
        </w:tc>
        <w:tc>
          <w:tcPr>
            <w:tcW w:w="1017" w:type="dxa"/>
            <w:vMerge/>
            <w:shd w:val="clear" w:color="auto" w:fill="F2F2F2" w:themeFill="background1" w:themeFillShade="F2"/>
            <w:vAlign w:val="center"/>
          </w:tcPr>
          <w:p w14:paraId="725A2346"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1607" w:type="dxa"/>
            <w:shd w:val="clear" w:color="auto" w:fill="F2F2F2" w:themeFill="background1" w:themeFillShade="F2"/>
            <w:vAlign w:val="center"/>
          </w:tcPr>
          <w:p w14:paraId="0708322A" w14:textId="5DA517AB"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էլեկտրա</w:t>
            </w:r>
            <w:r w:rsidR="002114C6" w:rsidRPr="000214B7">
              <w:rPr>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էներգիա</w:t>
            </w:r>
          </w:p>
        </w:tc>
        <w:tc>
          <w:tcPr>
            <w:tcW w:w="1137" w:type="dxa"/>
            <w:shd w:val="clear" w:color="auto" w:fill="F2F2F2" w:themeFill="background1" w:themeFillShade="F2"/>
            <w:vAlign w:val="center"/>
          </w:tcPr>
          <w:p w14:paraId="607920F0" w14:textId="01AF82CD" w:rsidR="004738CA" w:rsidRPr="000214B7" w:rsidRDefault="002114C6"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Բ</w:t>
            </w:r>
            <w:r w:rsidR="004738CA" w:rsidRPr="000214B7">
              <w:rPr>
                <w:rFonts w:ascii="GHEA Grapalat" w:eastAsia="GHEA Grapalat" w:hAnsi="GHEA Grapalat" w:cs="Arial"/>
                <w:i/>
                <w:iCs/>
                <w:sz w:val="20"/>
                <w:szCs w:val="20"/>
                <w:lang w:val="hy-AM"/>
              </w:rPr>
              <w:t>նական</w:t>
            </w:r>
            <w:r w:rsidRPr="000214B7">
              <w:rPr>
                <w:rFonts w:ascii="GHEA Grapalat" w:eastAsia="GHEA Grapalat" w:hAnsi="GHEA Grapalat" w:cs="Arial"/>
                <w:i/>
                <w:iCs/>
                <w:sz w:val="20"/>
                <w:szCs w:val="20"/>
                <w:lang w:val="hy-AM"/>
              </w:rPr>
              <w:t xml:space="preserve"> </w:t>
            </w:r>
            <w:r w:rsidR="004738CA" w:rsidRPr="000214B7">
              <w:rPr>
                <w:rFonts w:ascii="GHEA Grapalat" w:eastAsia="GHEA Grapalat" w:hAnsi="GHEA Grapalat" w:cs="Arial"/>
                <w:i/>
                <w:iCs/>
                <w:sz w:val="20"/>
                <w:szCs w:val="20"/>
                <w:lang w:val="hy-AM"/>
              </w:rPr>
              <w:t>գազ</w:t>
            </w:r>
          </w:p>
        </w:tc>
        <w:tc>
          <w:tcPr>
            <w:tcW w:w="2791" w:type="dxa"/>
            <w:vMerge/>
            <w:shd w:val="clear" w:color="auto" w:fill="F2F2F2" w:themeFill="background1" w:themeFillShade="F2"/>
            <w:vAlign w:val="center"/>
          </w:tcPr>
          <w:p w14:paraId="21F1936C"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1757" w:type="dxa"/>
            <w:vMerge/>
            <w:shd w:val="clear" w:color="auto" w:fill="F2F2F2" w:themeFill="background1" w:themeFillShade="F2"/>
            <w:vAlign w:val="center"/>
          </w:tcPr>
          <w:p w14:paraId="4BB14FDB"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r>
      <w:tr w:rsidR="004738CA" w:rsidRPr="000214B7" w14:paraId="629C0682" w14:textId="77777777" w:rsidTr="002114C6">
        <w:trPr>
          <w:trHeight w:val="631"/>
        </w:trPr>
        <w:tc>
          <w:tcPr>
            <w:cnfStyle w:val="001000000000" w:firstRow="0" w:lastRow="0" w:firstColumn="1" w:lastColumn="0" w:oddVBand="0" w:evenVBand="0" w:oddHBand="0" w:evenHBand="0" w:firstRowFirstColumn="0" w:firstRowLastColumn="0" w:lastRowFirstColumn="0" w:lastRowLastColumn="0"/>
            <w:tcW w:w="1433" w:type="dxa"/>
            <w:vAlign w:val="center"/>
          </w:tcPr>
          <w:p w14:paraId="06CAB5CF" w14:textId="789DFB4E"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ԵՔ,</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ԵՆԲ,</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ԿԿՀ,</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ՄԱԶԾ</w:t>
            </w:r>
          </w:p>
        </w:tc>
        <w:tc>
          <w:tcPr>
            <w:tcW w:w="1017" w:type="dxa"/>
            <w:vAlign w:val="center"/>
          </w:tcPr>
          <w:p w14:paraId="29AD8CDC"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1,724</w:t>
            </w:r>
          </w:p>
        </w:tc>
        <w:tc>
          <w:tcPr>
            <w:tcW w:w="1607" w:type="dxa"/>
            <w:vAlign w:val="center"/>
          </w:tcPr>
          <w:p w14:paraId="0201926B"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1137" w:type="dxa"/>
            <w:vAlign w:val="center"/>
          </w:tcPr>
          <w:p w14:paraId="115AB2B8"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35,819</w:t>
            </w:r>
          </w:p>
        </w:tc>
        <w:tc>
          <w:tcPr>
            <w:tcW w:w="2791" w:type="dxa"/>
            <w:vAlign w:val="center"/>
          </w:tcPr>
          <w:p w14:paraId="5F86F7E3"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7,235</w:t>
            </w:r>
          </w:p>
        </w:tc>
        <w:tc>
          <w:tcPr>
            <w:tcW w:w="1757" w:type="dxa"/>
            <w:vAlign w:val="center"/>
          </w:tcPr>
          <w:p w14:paraId="57E0B567" w14:textId="584EBE1A"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2016-2020թթ</w:t>
            </w:r>
            <w:r w:rsidR="00DF35B4" w:rsidRPr="000214B7">
              <w:rPr>
                <w:rFonts w:ascii="Cambria Math" w:eastAsia="MS Gothic" w:hAnsi="Cambria Math" w:cs="Cambria Math"/>
                <w:sz w:val="20"/>
                <w:szCs w:val="20"/>
                <w:lang w:val="hy-AM"/>
              </w:rPr>
              <w:t>․</w:t>
            </w:r>
          </w:p>
        </w:tc>
      </w:tr>
      <w:tr w:rsidR="004738CA" w:rsidRPr="000214B7" w14:paraId="21D79CAB" w14:textId="77777777" w:rsidTr="002114C6">
        <w:trPr>
          <w:trHeight w:val="382"/>
        </w:trPr>
        <w:tc>
          <w:tcPr>
            <w:cnfStyle w:val="001000000000" w:firstRow="0" w:lastRow="0" w:firstColumn="1" w:lastColumn="0" w:oddVBand="0" w:evenVBand="0" w:oddHBand="0" w:evenHBand="0" w:firstRowFirstColumn="0" w:firstRowLastColumn="0" w:lastRowFirstColumn="0" w:lastRowLastColumn="0"/>
            <w:tcW w:w="1433" w:type="dxa"/>
            <w:vAlign w:val="center"/>
          </w:tcPr>
          <w:p w14:paraId="16B29E1E" w14:textId="77777777"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Փաստացի</w:t>
            </w:r>
          </w:p>
        </w:tc>
        <w:tc>
          <w:tcPr>
            <w:tcW w:w="1017" w:type="dxa"/>
            <w:vAlign w:val="center"/>
          </w:tcPr>
          <w:p w14:paraId="5D68A629"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Տ/Չ</w:t>
            </w:r>
          </w:p>
        </w:tc>
        <w:tc>
          <w:tcPr>
            <w:tcW w:w="1607" w:type="dxa"/>
            <w:vAlign w:val="center"/>
          </w:tcPr>
          <w:p w14:paraId="12BB54C1"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1137" w:type="dxa"/>
            <w:vAlign w:val="center"/>
          </w:tcPr>
          <w:p w14:paraId="37AF2C22" w14:textId="246DD634" w:rsidR="004738CA" w:rsidRPr="000214B7" w:rsidRDefault="00044738"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10.4</w:t>
            </w:r>
          </w:p>
        </w:tc>
        <w:tc>
          <w:tcPr>
            <w:tcW w:w="2791" w:type="dxa"/>
            <w:vAlign w:val="center"/>
          </w:tcPr>
          <w:p w14:paraId="563CDAC8" w14:textId="24BF4F2D" w:rsidR="004738CA" w:rsidRPr="000214B7" w:rsidRDefault="00044738"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2.3</w:t>
            </w:r>
          </w:p>
        </w:tc>
        <w:tc>
          <w:tcPr>
            <w:tcW w:w="1757" w:type="dxa"/>
            <w:vAlign w:val="center"/>
          </w:tcPr>
          <w:p w14:paraId="77A220F7"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r>
    </w:tbl>
    <w:p w14:paraId="67A20630" w14:textId="77777777" w:rsidR="004738CA" w:rsidRPr="000214B7" w:rsidRDefault="004738CA" w:rsidP="00A369A8">
      <w:pPr>
        <w:spacing w:line="240" w:lineRule="auto"/>
        <w:jc w:val="both"/>
        <w:rPr>
          <w:rFonts w:ascii="GHEA Grapalat" w:eastAsia="GHEA Grapalat" w:hAnsi="GHEA Grapalat" w:cs="Arial"/>
          <w:lang w:val="hy-AM"/>
        </w:rPr>
      </w:pPr>
    </w:p>
    <w:p w14:paraId="161BD7E6" w14:textId="7A9A9D8B" w:rsidR="005415F8" w:rsidRPr="000214B7" w:rsidRDefault="005C68D9" w:rsidP="00A369A8">
      <w:pPr>
        <w:spacing w:line="240" w:lineRule="auto"/>
        <w:jc w:val="both"/>
        <w:rPr>
          <w:rFonts w:ascii="GHEA Grapalat" w:eastAsia="GHEA Grapalat" w:hAnsi="GHEA Grapalat" w:cs="Arial"/>
          <w:lang w:val="hy-AM"/>
        </w:rPr>
      </w:pPr>
      <w:r w:rsidRPr="000214B7">
        <w:rPr>
          <w:rFonts w:ascii="GHEA Grapalat" w:eastAsia="GHEA Grapalat" w:hAnsi="GHEA Grapalat" w:cs="Arial"/>
          <w:color w:val="000000"/>
          <w:lang w:val="hy-AM"/>
        </w:rPr>
        <w:tab/>
      </w:r>
      <w:r w:rsidR="005415F8" w:rsidRPr="000214B7">
        <w:rPr>
          <w:rFonts w:ascii="GHEA Grapalat" w:eastAsia="GHEA Grapalat" w:hAnsi="GHEA Grapalat" w:cs="Arial"/>
          <w:lang w:val="hy-AM"/>
        </w:rPr>
        <w:t>Հանրային շենքերում ԷԱ բարձրացմանն ուղղված աշխատանքների ապահովման նպատակով Ե</w:t>
      </w:r>
      <w:r w:rsidR="00E97C34" w:rsidRPr="000214B7">
        <w:rPr>
          <w:rFonts w:ascii="GHEA Grapalat" w:eastAsia="GHEA Grapalat" w:hAnsi="GHEA Grapalat" w:cs="Arial"/>
          <w:lang w:val="hy-AM"/>
        </w:rPr>
        <w:t>Ք</w:t>
      </w:r>
      <w:r w:rsidR="005415F8" w:rsidRPr="000214B7">
        <w:rPr>
          <w:rFonts w:ascii="GHEA Grapalat" w:eastAsia="GHEA Grapalat" w:hAnsi="GHEA Grapalat" w:cs="Arial"/>
          <w:lang w:val="hy-AM"/>
        </w:rPr>
        <w:t xml:space="preserve"> 2015թ</w:t>
      </w:r>
      <w:r w:rsidR="005415F8" w:rsidRPr="000214B7">
        <w:rPr>
          <w:rFonts w:ascii="Cambria Math" w:eastAsia="MS Gothic" w:hAnsi="Cambria Math" w:cs="Cambria Math"/>
          <w:lang w:val="hy-AM"/>
        </w:rPr>
        <w:t>․</w:t>
      </w:r>
      <w:r w:rsidR="005415F8" w:rsidRPr="000214B7">
        <w:rPr>
          <w:rFonts w:ascii="GHEA Grapalat" w:eastAsia="GHEA Grapalat" w:hAnsi="GHEA Grapalat" w:cs="Arial"/>
          <w:lang w:val="hy-AM"/>
        </w:rPr>
        <w:t xml:space="preserve"> ընթացքում բանակցություններ է վարել </w:t>
      </w:r>
      <w:r w:rsidR="00E97C34" w:rsidRPr="000214B7">
        <w:rPr>
          <w:rFonts w:ascii="GHEA Grapalat" w:eastAsia="GHEA Grapalat" w:hAnsi="GHEA Grapalat" w:cs="Arial"/>
          <w:lang w:val="hy-AM"/>
        </w:rPr>
        <w:t xml:space="preserve">Միավորված ազգերի </w:t>
      </w:r>
      <w:r w:rsidR="00E97C34" w:rsidRPr="000214B7">
        <w:rPr>
          <w:rFonts w:ascii="GHEA Grapalat" w:eastAsia="GHEA Grapalat" w:hAnsi="GHEA Grapalat" w:cs="Arial"/>
          <w:lang w:val="hy-AM"/>
        </w:rPr>
        <w:lastRenderedPageBreak/>
        <w:t>զարգացման ծրագրի (</w:t>
      </w:r>
      <w:r w:rsidR="005415F8" w:rsidRPr="000214B7">
        <w:rPr>
          <w:rFonts w:ascii="GHEA Grapalat" w:eastAsia="GHEA Grapalat" w:hAnsi="GHEA Grapalat" w:cs="Arial"/>
          <w:lang w:val="hy-AM"/>
        </w:rPr>
        <w:t>ՄԱԶԾ</w:t>
      </w:r>
      <w:r w:rsidR="00E97C34" w:rsidRPr="000214B7">
        <w:rPr>
          <w:rFonts w:ascii="GHEA Grapalat" w:eastAsia="GHEA Grapalat" w:hAnsi="GHEA Grapalat" w:cs="Arial"/>
          <w:lang w:val="hy-AM"/>
        </w:rPr>
        <w:t>)</w:t>
      </w:r>
      <w:r w:rsidR="005415F8" w:rsidRPr="000214B7">
        <w:rPr>
          <w:rFonts w:ascii="GHEA Grapalat" w:eastAsia="GHEA Grapalat" w:hAnsi="GHEA Grapalat" w:cs="Arial"/>
          <w:lang w:val="hy-AM"/>
        </w:rPr>
        <w:t xml:space="preserve"> և ԵՆԲ գործընկերների հետ: Արդյունքում մշակվել է համատեղ ներդրումային ծրագիր, որը նախատեսում է ԵՆԲ կողմից ներգրավել վարկային ներդրումներ համայնքային նախադպրոցական հաստատությունների ԷԱ բարձրացման, սեյսմիկ ամրացման և հասանելիության բարձրացման ուղղությամբ։ </w:t>
      </w:r>
    </w:p>
    <w:p w14:paraId="70D39536" w14:textId="560150F8" w:rsidR="008A6061" w:rsidRPr="000214B7" w:rsidRDefault="008A6061" w:rsidP="00A60CCB">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ԵՆԲ վարկային պայմանագիրը ստորագրվել է 2017 թ</w:t>
      </w:r>
      <w:r w:rsidRPr="000214B7">
        <w:rPr>
          <w:rFonts w:ascii="Cambria Math" w:eastAsia="GHEA Grapalat" w:hAnsi="Cambria Math" w:cs="Cambria Math"/>
          <w:lang w:val="hy-AM"/>
        </w:rPr>
        <w:t>․</w:t>
      </w:r>
      <w:r w:rsidRPr="000214B7">
        <w:rPr>
          <w:rFonts w:ascii="GHEA Grapalat" w:eastAsia="GHEA Grapalat" w:hAnsi="GHEA Grapalat" w:cs="Arial"/>
          <w:lang w:val="hy-AM"/>
        </w:rPr>
        <w:t xml:space="preserve"> դեկտեմբերին։ </w:t>
      </w:r>
      <w:r w:rsidR="005415F8" w:rsidRPr="000214B7">
        <w:rPr>
          <w:rFonts w:ascii="GHEA Grapalat" w:eastAsia="GHEA Grapalat" w:hAnsi="GHEA Grapalat" w:cs="Arial"/>
          <w:lang w:val="hy-AM"/>
        </w:rPr>
        <w:t xml:space="preserve">Երևանի էներգաարդյունավետության ծրագիրը ֆինանսավորվում է </w:t>
      </w:r>
      <w:r w:rsidR="00E97C34" w:rsidRPr="000214B7">
        <w:rPr>
          <w:rFonts w:ascii="GHEA Grapalat" w:eastAsia="GHEA Grapalat" w:hAnsi="GHEA Grapalat" w:cs="Arial"/>
          <w:lang w:val="hy-AM"/>
        </w:rPr>
        <w:t>ԵՆԲ</w:t>
      </w:r>
      <w:r w:rsidR="005415F8" w:rsidRPr="000214B7">
        <w:rPr>
          <w:rFonts w:ascii="GHEA Grapalat" w:eastAsia="GHEA Grapalat" w:hAnsi="GHEA Grapalat" w:cs="Arial"/>
          <w:lang w:val="hy-AM"/>
        </w:rPr>
        <w:t xml:space="preserve"> կողմից տրամադրված 7 մլն եվրո վարկային միջոցներով, Արևելյան Եվրոպայի էներգախնայողության և բնապահպանական գործընկերության ֆոնդի կողմից տրամադրված 5 մլն եվրո դրամաշնորհային միջոցներով, </w:t>
      </w:r>
      <w:r w:rsidR="00E97C34" w:rsidRPr="000214B7">
        <w:rPr>
          <w:rFonts w:ascii="GHEA Grapalat" w:eastAsia="GHEA Grapalat" w:hAnsi="GHEA Grapalat" w:cs="Arial"/>
          <w:lang w:val="hy-AM"/>
        </w:rPr>
        <w:t xml:space="preserve">ԵՔ </w:t>
      </w:r>
      <w:r w:rsidR="005415F8" w:rsidRPr="000214B7">
        <w:rPr>
          <w:rFonts w:ascii="GHEA Grapalat" w:eastAsia="GHEA Grapalat" w:hAnsi="GHEA Grapalat" w:cs="Arial"/>
          <w:lang w:val="hy-AM"/>
        </w:rPr>
        <w:t xml:space="preserve">կողմից տրամադրված 2 մլն եվրո համաֆինանսավորմամբ և  </w:t>
      </w:r>
      <w:r w:rsidR="00E97C34" w:rsidRPr="000214B7">
        <w:rPr>
          <w:rFonts w:ascii="GHEA Grapalat" w:eastAsia="GHEA Grapalat" w:hAnsi="GHEA Grapalat" w:cs="Arial"/>
          <w:lang w:val="hy-AM"/>
        </w:rPr>
        <w:t>ՄԱԶԾ</w:t>
      </w:r>
      <w:r w:rsidR="00E97C34" w:rsidRPr="000214B7" w:rsidDel="00E97C34">
        <w:rPr>
          <w:rFonts w:ascii="GHEA Grapalat" w:eastAsia="GHEA Grapalat" w:hAnsi="GHEA Grapalat" w:cs="Arial"/>
          <w:lang w:val="hy-AM"/>
        </w:rPr>
        <w:t xml:space="preserve"> </w:t>
      </w:r>
      <w:r w:rsidR="005415F8" w:rsidRPr="000214B7">
        <w:rPr>
          <w:rFonts w:ascii="GHEA Grapalat" w:eastAsia="GHEA Grapalat" w:hAnsi="GHEA Grapalat" w:cs="Arial"/>
          <w:lang w:val="hy-AM"/>
        </w:rPr>
        <w:t xml:space="preserve">կողմից տրամադրված 1 մլն եվրո տեխնիկական աջակցության միջոցներով:  </w:t>
      </w:r>
    </w:p>
    <w:p w14:paraId="359AF134" w14:textId="11E0573D" w:rsidR="00D25ABF" w:rsidRPr="000214B7" w:rsidRDefault="005415F8" w:rsidP="00A60CCB">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Ծրագրի առաջին փուլով նախատեսված հասարակական շենքերի ընդհանուր թիվը՝ 62-ն է, որից 47-ը նախատեսված է հորիզոնական միջոցառումների իրականացման, իսկ 15-ը՝ կառուցման/վերակառուցման ենթակա մանկապարտեզներ են: Հոր</w:t>
      </w:r>
      <w:r w:rsidR="00DF4A40" w:rsidRPr="000214B7">
        <w:rPr>
          <w:rFonts w:ascii="GHEA Grapalat" w:eastAsia="GHEA Grapalat" w:hAnsi="GHEA Grapalat" w:cs="Arial"/>
          <w:lang w:val="hy-AM"/>
        </w:rPr>
        <w:t>ի</w:t>
      </w:r>
      <w:r w:rsidRPr="000214B7">
        <w:rPr>
          <w:rFonts w:ascii="GHEA Grapalat" w:eastAsia="GHEA Grapalat" w:hAnsi="GHEA Grapalat" w:cs="Arial"/>
          <w:lang w:val="hy-AM"/>
        </w:rPr>
        <w:t xml:space="preserve">զոնական միջոցառումների համար նախատեսված 47 հանրային շենքերում նախատեսվում են կաթսաների, </w:t>
      </w:r>
      <w:r w:rsidR="00403EED" w:rsidRPr="000214B7">
        <w:rPr>
          <w:rFonts w:ascii="GHEA Grapalat" w:eastAsia="GHEA Grapalat" w:hAnsi="GHEA Grapalat" w:cs="Arial"/>
          <w:lang w:val="hy-AM"/>
        </w:rPr>
        <w:t>ՖՎ</w:t>
      </w:r>
      <w:r w:rsidRPr="000214B7">
        <w:rPr>
          <w:rFonts w:ascii="GHEA Grapalat" w:eastAsia="GHEA Grapalat" w:hAnsi="GHEA Grapalat" w:cs="Arial"/>
          <w:lang w:val="hy-AM"/>
        </w:rPr>
        <w:t xml:space="preserve"> վահանակների, արևային ջրատաքացուցիչների </w:t>
      </w:r>
      <w:r w:rsidR="00A60CCB" w:rsidRPr="000214B7">
        <w:rPr>
          <w:rFonts w:ascii="GHEA Grapalat" w:eastAsia="GHEA Grapalat" w:hAnsi="GHEA Grapalat" w:cs="Arial"/>
          <w:lang w:val="hy-AM"/>
        </w:rPr>
        <w:t xml:space="preserve">տեղադրման </w:t>
      </w:r>
      <w:r w:rsidRPr="000214B7">
        <w:rPr>
          <w:rFonts w:ascii="GHEA Grapalat" w:eastAsia="GHEA Grapalat" w:hAnsi="GHEA Grapalat" w:cs="Arial"/>
          <w:lang w:val="hy-AM"/>
        </w:rPr>
        <w:t xml:space="preserve">և լուսադիոդային լուսատուների </w:t>
      </w:r>
      <w:r w:rsidR="00A60CCB" w:rsidRPr="000214B7">
        <w:rPr>
          <w:rFonts w:ascii="GHEA Grapalat" w:eastAsia="GHEA Grapalat" w:hAnsi="GHEA Grapalat" w:cs="Arial"/>
          <w:lang w:val="hy-AM"/>
        </w:rPr>
        <w:t xml:space="preserve">արդիականացման </w:t>
      </w:r>
      <w:r w:rsidRPr="000214B7">
        <w:rPr>
          <w:rFonts w:ascii="GHEA Grapalat" w:eastAsia="GHEA Grapalat" w:hAnsi="GHEA Grapalat" w:cs="Arial"/>
          <w:lang w:val="hy-AM"/>
        </w:rPr>
        <w:t xml:space="preserve">աշխատանքներ, ընդ որում 47 հանրային շենքերից 36-ը մսուր-մանկապարտեզներ են, 9-ը՝ առողջապահական, բժշկական հաստատություններ, ինչպես նաև ներառված է Հրաչյա Ղափլանյանի անվան դրամատիկական թատրոնը և Էրեբունու հ.3 </w:t>
      </w:r>
      <w:r w:rsidR="00403EED" w:rsidRPr="000214B7">
        <w:rPr>
          <w:rFonts w:ascii="GHEA Grapalat" w:eastAsia="GHEA Grapalat" w:hAnsi="GHEA Grapalat" w:cs="Arial"/>
          <w:lang w:val="hy-AM"/>
        </w:rPr>
        <w:t>մ</w:t>
      </w:r>
      <w:r w:rsidRPr="000214B7">
        <w:rPr>
          <w:rFonts w:ascii="GHEA Grapalat" w:eastAsia="GHEA Grapalat" w:hAnsi="GHEA Grapalat" w:cs="Arial"/>
          <w:lang w:val="hy-AM"/>
        </w:rPr>
        <w:t xml:space="preserve">անկապատանեկան ստեղծագործական կենտրոնը: </w:t>
      </w:r>
    </w:p>
    <w:p w14:paraId="548BBC8D" w14:textId="5F0F18C2" w:rsidR="003D54F0" w:rsidRPr="000214B7" w:rsidRDefault="005415F8"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Հիմնանորոգման, կառուցման/վերակառուցման և սեյսմիկ վերազինման համար նախատեսված 15 մսուր-մանկապարտեզներից 12-ում (հ. 22, 23, 36, 47, 48, 49, 71, 81, 109, 110, 135, 161) շինարարական աշխատանքներն ավարտվել են, մյուս երկու մսուր-մանկապարտեզներում (74, 138) շինարարական աշխատանքներն ընթանում են, աշխատանքների ավարտը նախատեսվում է 2024 տվականի դեկտեմբերին: Վերջին 15-րդ մսուր-մանկապարտեզի (հ. 156) շինարարության մրցույթը հայտարարվ</w:t>
      </w:r>
      <w:r w:rsidR="003D54F0" w:rsidRPr="000214B7">
        <w:rPr>
          <w:rFonts w:ascii="GHEA Grapalat" w:eastAsia="GHEA Grapalat" w:hAnsi="GHEA Grapalat" w:cs="Arial"/>
          <w:lang w:val="hy-AM"/>
        </w:rPr>
        <w:t>ել է</w:t>
      </w:r>
      <w:r w:rsidRPr="000214B7">
        <w:rPr>
          <w:rFonts w:ascii="GHEA Grapalat" w:eastAsia="GHEA Grapalat" w:hAnsi="GHEA Grapalat" w:cs="Arial"/>
          <w:lang w:val="hy-AM"/>
        </w:rPr>
        <w:t xml:space="preserve"> 2024թ. </w:t>
      </w:r>
      <w:r w:rsidR="003D54F0" w:rsidRPr="000214B7">
        <w:rPr>
          <w:rFonts w:ascii="GHEA Grapalat" w:eastAsia="GHEA Grapalat" w:hAnsi="GHEA Grapalat" w:cs="Arial"/>
          <w:lang w:val="hy-AM"/>
        </w:rPr>
        <w:t>ն</w:t>
      </w:r>
      <w:r w:rsidRPr="000214B7">
        <w:rPr>
          <w:rFonts w:ascii="GHEA Grapalat" w:eastAsia="GHEA Grapalat" w:hAnsi="GHEA Grapalat" w:cs="Arial"/>
          <w:lang w:val="hy-AM"/>
        </w:rPr>
        <w:t>ոյեմբերին</w:t>
      </w:r>
      <w:r w:rsidR="003D54F0" w:rsidRPr="000214B7">
        <w:rPr>
          <w:rFonts w:ascii="GHEA Grapalat" w:eastAsia="GHEA Grapalat" w:hAnsi="GHEA Grapalat" w:cs="Arial"/>
          <w:lang w:val="hy-AM"/>
        </w:rPr>
        <w:t>:</w:t>
      </w:r>
    </w:p>
    <w:p w14:paraId="48569214" w14:textId="1817EB53" w:rsidR="004738CA" w:rsidRPr="000214B7" w:rsidRDefault="005C68D9" w:rsidP="00A369A8">
      <w:pPr>
        <w:spacing w:line="240" w:lineRule="auto"/>
        <w:jc w:val="both"/>
        <w:rPr>
          <w:rFonts w:ascii="GHEA Grapalat" w:eastAsia="GHEA Grapalat" w:hAnsi="GHEA Grapalat" w:cs="Arial"/>
          <w:lang w:val="hy-AM"/>
        </w:rPr>
      </w:pPr>
      <w:r w:rsidRPr="000214B7">
        <w:rPr>
          <w:rFonts w:ascii="GHEA Grapalat" w:eastAsia="GHEA Grapalat" w:hAnsi="GHEA Grapalat" w:cs="Arial"/>
          <w:lang w:val="hy-AM"/>
        </w:rPr>
        <w:tab/>
      </w:r>
      <w:r w:rsidR="004738CA" w:rsidRPr="000214B7">
        <w:rPr>
          <w:rFonts w:ascii="GHEA Grapalat" w:eastAsia="GHEA Grapalat" w:hAnsi="GHEA Grapalat" w:cs="Arial"/>
          <w:lang w:val="hy-AM"/>
        </w:rPr>
        <w:t>Արդյունքում</w:t>
      </w:r>
      <w:r w:rsidR="00AC716B" w:rsidRPr="000214B7">
        <w:rPr>
          <w:rFonts w:ascii="GHEA Grapalat" w:eastAsia="GHEA Grapalat" w:hAnsi="GHEA Grapalat" w:cs="Arial"/>
          <w:lang w:val="hy-AM"/>
        </w:rPr>
        <w:t xml:space="preserve"> </w:t>
      </w:r>
      <w:r w:rsidR="00E97C34" w:rsidRPr="000214B7">
        <w:rPr>
          <w:rFonts w:ascii="GHEA Grapalat" w:eastAsia="GHEA Grapalat" w:hAnsi="GHEA Grapalat" w:cs="Arial"/>
          <w:lang w:val="hy-AM"/>
        </w:rPr>
        <w:t xml:space="preserve">ԵՔ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ՄԱԶԾ-ի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միջև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2017</w:t>
      </w:r>
      <w:r w:rsidR="002C3F62" w:rsidRPr="000214B7">
        <w:rPr>
          <w:rFonts w:ascii="GHEA Grapalat" w:eastAsia="GHEA Grapalat" w:hAnsi="GHEA Grapalat" w:cs="Arial"/>
          <w:lang w:val="hy-AM"/>
        </w:rPr>
        <w:t>թ</w:t>
      </w:r>
      <w:r w:rsidR="002C3F62"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ապրիլի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28-ին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ստորագրվել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Մտադրությունների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մասին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հուշագիր,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որով</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փորձարկվել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w:t>
      </w:r>
      <w:r w:rsidR="004738CA" w:rsidRPr="000214B7">
        <w:rPr>
          <w:rStyle w:val="rynqvb"/>
          <w:rFonts w:ascii="GHEA Grapalat" w:hAnsi="GHEA Grapalat" w:cs="Arial"/>
          <w:lang w:val="hy-AM"/>
        </w:rPr>
        <w:softHyphen/>
      </w:r>
      <w:r w:rsidR="004738CA" w:rsidRPr="000214B7">
        <w:rPr>
          <w:rFonts w:ascii="GHEA Grapalat" w:eastAsia="GHEA Grapalat" w:hAnsi="GHEA Grapalat" w:cs="Arial"/>
          <w:lang w:val="hy-AM"/>
        </w:rPr>
        <w:t>գործակցության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նոր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ձևաչափ.</w:t>
      </w:r>
      <w:r w:rsidR="00AC716B" w:rsidRPr="000214B7">
        <w:rPr>
          <w:rFonts w:ascii="GHEA Grapalat" w:eastAsia="GHEA Grapalat" w:hAnsi="GHEA Grapalat" w:cs="Arial"/>
          <w:lang w:val="hy-AM"/>
        </w:rPr>
        <w:t xml:space="preserve"> </w:t>
      </w:r>
      <w:r w:rsidR="00E97C34" w:rsidRPr="000214B7">
        <w:rPr>
          <w:rFonts w:ascii="GHEA Grapalat" w:eastAsia="GHEA Grapalat" w:hAnsi="GHEA Grapalat" w:cs="Arial"/>
          <w:lang w:val="hy-AM"/>
        </w:rPr>
        <w:t>ԵՔ -ն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ՄԱԶԾ-ին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պատվիրակել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աշխատանքների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իրականացումը,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իսկ</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Ծրագիրն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հերթին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համաֆինանսավորել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BA1432" w:rsidRPr="000214B7">
        <w:rPr>
          <w:rFonts w:ascii="GHEA Grapalat" w:eastAsia="GHEA Grapalat" w:hAnsi="GHEA Grapalat" w:cs="Arial"/>
          <w:lang w:val="hy-AM"/>
        </w:rPr>
        <w:t>ԷԱ</w:t>
      </w:r>
      <w:r w:rsidR="00096FD1" w:rsidRPr="000214B7">
        <w:rPr>
          <w:rFonts w:ascii="GHEA Grapalat" w:eastAsia="GHEA Grapalat" w:hAnsi="GHEA Grapalat" w:cs="Arial"/>
          <w:lang w:val="hy-AM"/>
        </w:rPr>
        <w:t>-ի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բարձրացմանն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ուղղված</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միջոցառումները:</w:t>
      </w:r>
      <w:r w:rsidR="00AC716B" w:rsidRPr="000214B7">
        <w:rPr>
          <w:rFonts w:ascii="GHEA Grapalat" w:eastAsia="GHEA Grapalat" w:hAnsi="GHEA Grapalat" w:cs="Arial"/>
          <w:lang w:val="hy-AM"/>
        </w:rPr>
        <w:t xml:space="preserve"> </w:t>
      </w:r>
      <w:r w:rsidR="00CF37A8" w:rsidRPr="000214B7">
        <w:rPr>
          <w:rFonts w:ascii="GHEA Grapalat" w:eastAsia="GHEA Grapalat" w:hAnsi="GHEA Grapalat" w:cs="Arial"/>
          <w:lang w:val="hy-AM"/>
        </w:rPr>
        <w:t>Ս</w:t>
      </w:r>
      <w:r w:rsidR="004738CA" w:rsidRPr="000214B7">
        <w:rPr>
          <w:rFonts w:ascii="GHEA Grapalat" w:eastAsia="GHEA Grapalat" w:hAnsi="GHEA Grapalat" w:cs="Arial"/>
          <w:lang w:val="hy-AM"/>
        </w:rPr>
        <w:t>տորագրված</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հուշագրով</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հիմնա</w:t>
      </w:r>
      <w:r w:rsidR="004738CA" w:rsidRPr="000214B7">
        <w:rPr>
          <w:rStyle w:val="rynqvb"/>
          <w:rFonts w:ascii="GHEA Grapalat" w:hAnsi="GHEA Grapalat" w:cs="Arial"/>
          <w:lang w:val="hy-AM"/>
        </w:rPr>
        <w:softHyphen/>
      </w:r>
      <w:r w:rsidR="004738CA" w:rsidRPr="000214B7">
        <w:rPr>
          <w:rFonts w:ascii="GHEA Grapalat" w:eastAsia="GHEA Grapalat" w:hAnsi="GHEA Grapalat" w:cs="Arial"/>
          <w:lang w:val="hy-AM"/>
        </w:rPr>
        <w:t>նորոգ</w:t>
      </w:r>
      <w:r w:rsidR="004738CA" w:rsidRPr="000214B7">
        <w:rPr>
          <w:rStyle w:val="rynqvb"/>
          <w:rFonts w:ascii="GHEA Grapalat" w:hAnsi="GHEA Grapalat" w:cs="Arial"/>
          <w:lang w:val="hy-AM"/>
        </w:rPr>
        <w:softHyphen/>
      </w:r>
      <w:r w:rsidR="004738CA" w:rsidRPr="000214B7">
        <w:rPr>
          <w:rFonts w:ascii="GHEA Grapalat" w:eastAsia="GHEA Grapalat" w:hAnsi="GHEA Grapalat" w:cs="Arial"/>
          <w:lang w:val="hy-AM"/>
        </w:rPr>
        <w:t>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ընտրվել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Քանաքեռ-Զեյթուն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վարչական</w:t>
      </w:r>
      <w:r w:rsidR="00096FD1"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շրջանի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#160</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մանկապարտեզը</w:t>
      </w:r>
      <w:r w:rsidR="00D25ABF" w:rsidRPr="000214B7">
        <w:rPr>
          <w:rFonts w:ascii="GHEA Grapalat" w:eastAsia="GHEA Grapalat" w:hAnsi="GHEA Grapalat" w:cs="Arial"/>
          <w:lang w:val="hy-AM"/>
        </w:rPr>
        <w:t xml:space="preserve"> և Էրեբունի ՎՇ թիվ 3 մանկապատանեկան ստեղծագործական կենտրոնը</w:t>
      </w:r>
      <w:r w:rsidR="004738CA" w:rsidRPr="000214B7">
        <w:rPr>
          <w:rFonts w:ascii="GHEA Grapalat" w:eastAsia="GHEA Grapalat" w:hAnsi="GHEA Grapalat" w:cs="Arial"/>
          <w:lang w:val="hy-AM"/>
        </w:rPr>
        <w:t>:</w:t>
      </w:r>
    </w:p>
    <w:p w14:paraId="3C2EF16B" w14:textId="6C6E2893"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Վերնածածկը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ջերմամեկուսացվել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արտադրության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հանքաբամբակե</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w:t>
      </w:r>
      <w:r w:rsidRPr="000214B7">
        <w:rPr>
          <w:rFonts w:ascii="GHEA Grapalat" w:eastAsia="GHEA Grapalat" w:hAnsi="GHEA Grapalat"/>
          <w:lang w:val="hy-AM"/>
        </w:rPr>
        <w:softHyphen/>
      </w:r>
      <w:r w:rsidRPr="000214B7">
        <w:rPr>
          <w:rFonts w:ascii="GHEA Grapalat" w:eastAsia="GHEA Grapalat" w:hAnsi="GHEA Grapalat" w:cs="Arial"/>
          <w:lang w:val="hy-AM"/>
        </w:rPr>
        <w:t>քնակ</w:t>
      </w:r>
      <w:r w:rsidRPr="000214B7">
        <w:rPr>
          <w:rFonts w:ascii="GHEA Grapalat" w:eastAsia="GHEA Grapalat" w:hAnsi="GHEA Grapalat"/>
          <w:lang w:val="hy-AM"/>
        </w:rPr>
        <w:softHyphen/>
      </w:r>
      <w:r w:rsidRPr="000214B7">
        <w:rPr>
          <w:rFonts w:ascii="GHEA Grapalat" w:eastAsia="GHEA Grapalat" w:hAnsi="GHEA Grapalat" w:cs="Arial"/>
          <w:lang w:val="hy-AM"/>
        </w:rPr>
        <w:t>ներով,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իսկ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արտաքին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էքստրուդացված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փրփրապոլիստիրոլե</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սալերով: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Փայտե</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պատուհաններն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դռները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մետաղապլաստե</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4-խցիկանի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շրջանակով,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երկշերտ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ապակեպատվածքով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պատուհաններով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դռներով: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Ներդրվել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040345" w:rsidRPr="000214B7">
        <w:rPr>
          <w:rFonts w:ascii="GHEA Grapalat" w:eastAsia="GHEA Grapalat" w:hAnsi="GHEA Grapalat" w:cs="Arial"/>
          <w:lang w:val="hy-AM"/>
        </w:rPr>
        <w:t>ԼԴ</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լուսավորման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բոլոր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լամպերը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լուսատուները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նոր</w:t>
      </w:r>
      <w:r w:rsidR="00AC716B" w:rsidRPr="000214B7">
        <w:rPr>
          <w:rFonts w:ascii="GHEA Grapalat" w:eastAsia="GHEA Grapalat" w:hAnsi="GHEA Grapalat" w:cs="Arial"/>
          <w:lang w:val="hy-AM"/>
        </w:rPr>
        <w:t xml:space="preserve"> </w:t>
      </w:r>
      <w:r w:rsidR="00BA1432" w:rsidRPr="000214B7">
        <w:rPr>
          <w:rFonts w:ascii="GHEA Grapalat" w:eastAsia="GHEA Grapalat" w:hAnsi="GHEA Grapalat" w:cs="Arial"/>
          <w:lang w:val="hy-AM"/>
        </w:rPr>
        <w:t>ԷԱ</w:t>
      </w:r>
      <w:r w:rsidR="00AC716B" w:rsidRPr="000214B7">
        <w:rPr>
          <w:rFonts w:ascii="GHEA Grapalat" w:eastAsia="GHEA Grapalat" w:hAnsi="GHEA Grapalat" w:cs="Arial"/>
          <w:lang w:val="hy-AM"/>
        </w:rPr>
        <w:t xml:space="preserve"> </w:t>
      </w:r>
      <w:r w:rsidR="00040345" w:rsidRPr="000214B7">
        <w:rPr>
          <w:rFonts w:ascii="GHEA Grapalat" w:eastAsia="GHEA Grapalat" w:hAnsi="GHEA Grapalat" w:cs="Arial"/>
          <w:lang w:val="hy-AM"/>
        </w:rPr>
        <w:t>ԼԴ</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լուսատուներով՝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շենքի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լուսավորության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մակարդակը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w:t>
      </w:r>
      <w:r w:rsidR="00BA1432" w:rsidRPr="000214B7">
        <w:rPr>
          <w:rFonts w:ascii="GHEA Grapalat" w:eastAsia="GHEA Grapalat" w:hAnsi="GHEA Grapalat" w:cs="Arial"/>
          <w:lang w:val="hy-AM"/>
        </w:rPr>
        <w:softHyphen/>
      </w:r>
      <w:r w:rsidRPr="000214B7">
        <w:rPr>
          <w:rFonts w:ascii="GHEA Grapalat" w:eastAsia="GHEA Grapalat" w:hAnsi="GHEA Grapalat" w:cs="Arial"/>
          <w:lang w:val="hy-AM"/>
        </w:rPr>
        <w:t>պատաս</w:t>
      </w:r>
      <w:r w:rsidR="00BA1432" w:rsidRPr="000214B7">
        <w:rPr>
          <w:rFonts w:ascii="GHEA Grapalat" w:eastAsia="GHEA Grapalat" w:hAnsi="GHEA Grapalat" w:cs="Arial"/>
          <w:lang w:val="hy-AM"/>
        </w:rPr>
        <w:softHyphen/>
      </w:r>
      <w:r w:rsidRPr="000214B7">
        <w:rPr>
          <w:rFonts w:ascii="GHEA Grapalat" w:eastAsia="GHEA Grapalat" w:hAnsi="GHEA Grapalat" w:cs="Arial"/>
          <w:lang w:val="hy-AM"/>
        </w:rPr>
        <w:t>խա</w:t>
      </w:r>
      <w:r w:rsidR="00BA1432" w:rsidRPr="000214B7">
        <w:rPr>
          <w:rFonts w:ascii="GHEA Grapalat" w:eastAsia="GHEA Grapalat" w:hAnsi="GHEA Grapalat" w:cs="Arial"/>
          <w:lang w:val="hy-AM"/>
        </w:rPr>
        <w:softHyphen/>
      </w:r>
      <w:r w:rsidRPr="000214B7">
        <w:rPr>
          <w:rFonts w:ascii="GHEA Grapalat" w:eastAsia="GHEA Grapalat" w:hAnsi="GHEA Grapalat" w:cs="Arial"/>
          <w:lang w:val="hy-AM"/>
        </w:rPr>
        <w:t>նեց</w:t>
      </w:r>
      <w:r w:rsidR="00BA1432" w:rsidRPr="000214B7">
        <w:rPr>
          <w:rFonts w:ascii="GHEA Grapalat" w:eastAsia="GHEA Grapalat" w:hAnsi="GHEA Grapalat" w:cs="Arial"/>
          <w:lang w:val="hy-AM"/>
        </w:rPr>
        <w:softHyphen/>
      </w:r>
      <w:r w:rsidRPr="000214B7">
        <w:rPr>
          <w:rFonts w:ascii="GHEA Grapalat" w:eastAsia="GHEA Grapalat" w:hAnsi="GHEA Grapalat" w:cs="Arial"/>
          <w:lang w:val="hy-AM"/>
        </w:rPr>
        <w:t>նելով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գործող</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նորմերի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պահանջ</w:t>
      </w:r>
      <w:r w:rsidRPr="000214B7">
        <w:rPr>
          <w:rFonts w:ascii="GHEA Grapalat" w:eastAsia="GHEA Grapalat" w:hAnsi="GHEA Grapalat"/>
          <w:lang w:val="hy-AM"/>
        </w:rPr>
        <w:softHyphen/>
      </w:r>
      <w:r w:rsidRPr="000214B7">
        <w:rPr>
          <w:rFonts w:ascii="GHEA Grapalat" w:eastAsia="GHEA Grapalat" w:hAnsi="GHEA Grapalat" w:cs="Arial"/>
          <w:lang w:val="hy-AM"/>
        </w:rPr>
        <w:t>ներին: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Ջեռուցման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թուջե</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մարտկոցները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պողպատե</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պանելային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մարտկոցներով,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որոնք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ունեն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կարգավորիչ</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փականներ: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Վերջինիս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շնորհիվ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հնարավոր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կարգավորել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ջերմաստիճանը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տարբեր</w:t>
      </w:r>
      <w:r w:rsidR="00AC716B" w:rsidRPr="000214B7">
        <w:rPr>
          <w:rFonts w:ascii="GHEA Grapalat" w:eastAsia="GHEA Grapalat" w:hAnsi="GHEA Grapalat" w:cs="Arial"/>
          <w:lang w:val="hy-AM"/>
        </w:rPr>
        <w:t xml:space="preserve"> </w:t>
      </w:r>
      <w:r w:rsidR="00096FD1" w:rsidRPr="000214B7">
        <w:rPr>
          <w:rFonts w:ascii="GHEA Grapalat" w:eastAsia="GHEA Grapalat" w:hAnsi="GHEA Grapalat" w:cs="Arial"/>
          <w:lang w:val="hy-AM"/>
        </w:rPr>
        <w:t>շ</w:t>
      </w:r>
      <w:r w:rsidRPr="000214B7">
        <w:rPr>
          <w:rFonts w:ascii="GHEA Grapalat" w:eastAsia="GHEA Grapalat" w:hAnsi="GHEA Grapalat" w:cs="Arial"/>
          <w:lang w:val="hy-AM"/>
        </w:rPr>
        <w:t>ենքերում: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պողպատե</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խողովակները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պոլիպրոպիլենային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խողովակ</w:t>
      </w:r>
      <w:r w:rsidRPr="000214B7">
        <w:rPr>
          <w:rFonts w:ascii="GHEA Grapalat" w:eastAsia="GHEA Grapalat" w:hAnsi="GHEA Grapalat"/>
          <w:lang w:val="hy-AM"/>
        </w:rPr>
        <w:softHyphen/>
      </w:r>
      <w:r w:rsidRPr="000214B7">
        <w:rPr>
          <w:rFonts w:ascii="GHEA Grapalat" w:eastAsia="GHEA Grapalat" w:hAnsi="GHEA Grapalat" w:cs="Arial"/>
          <w:lang w:val="hy-AM"/>
        </w:rPr>
        <w:t>ներով: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բոլոր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սենյակների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հանդիսությունների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սրահի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հատակները: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Հիմնովին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վերանորոգվել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սանհանգույցները:</w:t>
      </w:r>
    </w:p>
    <w:p w14:paraId="756BFBD1" w14:textId="77777777" w:rsidR="00D25ABF" w:rsidRPr="000214B7" w:rsidRDefault="00D25ABF"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 xml:space="preserve">ԵՔ և ՄԱԶԾ-ի միջև ստորագրված հուշագրով հիմնանորոգման համար ընտրված Էրեբունի ՎՇ թիվ 3 մանկապատանեկան ստեղծագործական կենտրոնում իրականացվել են </w:t>
      </w:r>
      <w:r w:rsidRPr="000214B7">
        <w:rPr>
          <w:rFonts w:ascii="GHEA Grapalat" w:eastAsia="GHEA Grapalat" w:hAnsi="GHEA Grapalat" w:cs="Arial"/>
          <w:lang w:val="hy-AM"/>
        </w:rPr>
        <w:lastRenderedPageBreak/>
        <w:t>շենքի ուժեղացումն ու սեյսմազինվածության մակարդակի բարձրացումը՝ հիմքերի, կրող տարրերի ու վերնածածկի ամրացմամբ: Նոր տանիքի կառուց</w:t>
      </w:r>
      <w:r w:rsidRPr="000214B7">
        <w:rPr>
          <w:rFonts w:ascii="GHEA Grapalat" w:eastAsia="GHEA Grapalat" w:hAnsi="GHEA Grapalat" w:cs="Arial"/>
          <w:lang w:val="hy-AM"/>
        </w:rPr>
        <w:softHyphen/>
        <w:t>մանը զուգահեռ իրականացվել է վերնածածկի ջերմամեկուսացումը տեղական արտադրության հանքաբամբակե ներքնակներով։ Արտաքին պատերի ջերմամեկուսացման համար կիրառվել են հանքաբամբակե կոշտ սալերը: Ամբողջովին վերափոխվել է ջեռուցման համակարգը. ավանդական կաթսաները փոխարինվել են կոնդենսացիոն տիպի ԷԱ կաթսաներով, հին թուջե մարտկոցները՝ ալյումինե մարտկոցներով, որոնք ունեն նաև ձեռքի կարգավորիչ փականներ: Վերջինիս շնորհիվ հնարավոր է կարգավորել ջերմաստիճանը տարբեր շենքերում: Մարտկոցների մետաղական խողովակները փոխարինվել են պոլիպրոպիլենե խողովակներով, տեղադրվել են ֆանկոյլներ: Փոխվել են բոլոր սենյակների, ինչպես նաև մարզասրահի ու հանդիսությունների սրահի հատակները: Ճեմասրահում կիրառվել է հատակային ջեռուցումը: Հին պատուհաններն ու դռները փոխարինվել են մետաղապլաստե 4-խցիկանի պրոֆիլներով պատուհաններով և ալյումինե ջերմախզիչ միջուկով երկշերտ ապակեպատվածքով վիտրաժ</w:t>
      </w:r>
      <w:r w:rsidRPr="000214B7">
        <w:rPr>
          <w:rFonts w:ascii="GHEA Grapalat" w:hAnsi="GHEA Grapalat" w:cs="Arial"/>
          <w:sz w:val="20"/>
          <w:szCs w:val="20"/>
          <w:lang w:val="hy-AM"/>
        </w:rPr>
        <w:softHyphen/>
      </w:r>
      <w:r w:rsidRPr="000214B7">
        <w:rPr>
          <w:rFonts w:ascii="GHEA Grapalat" w:eastAsia="GHEA Grapalat" w:hAnsi="GHEA Grapalat" w:cs="Arial"/>
          <w:lang w:val="hy-AM"/>
        </w:rPr>
        <w:t>ներով ու դռներով: Հիմնովին վերանորոգվել են սանհանգույցներն ու ցնցուղարանները: Ներդրվել է ԼԴ լուսավորման համակարգ՝ նոր շինարարական նորմերին համա</w:t>
      </w:r>
      <w:r w:rsidRPr="000214B7">
        <w:rPr>
          <w:rFonts w:ascii="GHEA Grapalat" w:hAnsi="GHEA Grapalat" w:cs="Arial"/>
          <w:sz w:val="20"/>
          <w:szCs w:val="20"/>
          <w:lang w:val="hy-AM"/>
        </w:rPr>
        <w:softHyphen/>
      </w:r>
      <w:r w:rsidRPr="000214B7">
        <w:rPr>
          <w:rFonts w:ascii="GHEA Grapalat" w:eastAsia="GHEA Grapalat" w:hAnsi="GHEA Grapalat" w:cs="Arial"/>
          <w:lang w:val="hy-AM"/>
        </w:rPr>
        <w:t>պատաս</w:t>
      </w:r>
      <w:r w:rsidRPr="000214B7">
        <w:rPr>
          <w:rFonts w:ascii="GHEA Grapalat" w:hAnsi="GHEA Grapalat" w:cs="Arial"/>
          <w:sz w:val="20"/>
          <w:szCs w:val="20"/>
          <w:lang w:val="hy-AM"/>
        </w:rPr>
        <w:softHyphen/>
      </w:r>
      <w:r w:rsidRPr="000214B7">
        <w:rPr>
          <w:rFonts w:ascii="GHEA Grapalat" w:eastAsia="GHEA Grapalat" w:hAnsi="GHEA Grapalat" w:cs="Arial"/>
          <w:lang w:val="hy-AM"/>
        </w:rPr>
        <w:t>խան: Շիկացման և լյումինեսցենտային լամպերը փոխարինվել են ԼԴ լուսատուներով:</w:t>
      </w:r>
    </w:p>
    <w:p w14:paraId="6FF05BC7" w14:textId="68AB91E9" w:rsidR="004738CA" w:rsidRPr="000214B7" w:rsidRDefault="005C68D9" w:rsidP="00A369A8">
      <w:pPr>
        <w:spacing w:line="240" w:lineRule="auto"/>
        <w:jc w:val="both"/>
        <w:rPr>
          <w:rFonts w:ascii="GHEA Grapalat" w:eastAsia="GHEA Grapalat" w:hAnsi="GHEA Grapalat" w:cs="Arial"/>
          <w:lang w:val="hy-AM"/>
        </w:rPr>
      </w:pPr>
      <w:r w:rsidRPr="000214B7">
        <w:rPr>
          <w:rFonts w:ascii="GHEA Grapalat" w:eastAsia="GHEA Grapalat" w:hAnsi="GHEA Grapalat" w:cs="Arial"/>
          <w:lang w:val="hy-AM"/>
        </w:rPr>
        <w:tab/>
      </w:r>
      <w:r w:rsidR="004738CA" w:rsidRPr="000214B7">
        <w:rPr>
          <w:rFonts w:ascii="GHEA Grapalat" w:eastAsia="GHEA Grapalat" w:hAnsi="GHEA Grapalat" w:cs="Arial"/>
          <w:lang w:val="hy-AM"/>
        </w:rPr>
        <w:t>Մինչդեռ</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ԵՆԲ</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վարկային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ծրագրով</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2020</w:t>
      </w:r>
      <w:r w:rsidR="00096FD1" w:rsidRPr="000214B7">
        <w:rPr>
          <w:rFonts w:ascii="GHEA Grapalat" w:eastAsia="GHEA Grapalat" w:hAnsi="GHEA Grapalat" w:cs="Arial"/>
          <w:lang w:val="hy-AM"/>
        </w:rPr>
        <w:t>թ</w:t>
      </w:r>
      <w:r w:rsidR="00096FD1"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միայն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շենքերի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(նախակրթարաններ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թիվ</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36</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49)</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w:t>
      </w:r>
      <w:r w:rsidR="00594301" w:rsidRPr="000214B7">
        <w:rPr>
          <w:rFonts w:ascii="GHEA Grapalat" w:eastAsia="GHEA Grapalat" w:hAnsi="GHEA Grapalat" w:cs="Arial"/>
          <w:lang w:val="hy-AM"/>
        </w:rPr>
        <w:t>տ</w:t>
      </w:r>
      <w:r w:rsidR="004738CA" w:rsidRPr="000214B7">
        <w:rPr>
          <w:rFonts w:ascii="GHEA Grapalat" w:eastAsia="GHEA Grapalat" w:hAnsi="GHEA Grapalat" w:cs="Arial"/>
          <w:lang w:val="hy-AM"/>
        </w:rPr>
        <w:t>արվել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գնումները,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աշխատանքներն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ավարտվել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2022</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թվականի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հուլիսին,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իսկ</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շինությունները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շահագործման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հանձնվել: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Շինարարության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ընթացքում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նախակրթարանները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դադար</w:t>
      </w:r>
      <w:r w:rsidR="00594301" w:rsidRPr="000214B7">
        <w:rPr>
          <w:rFonts w:ascii="GHEA Grapalat" w:eastAsia="GHEA Grapalat" w:hAnsi="GHEA Grapalat" w:cs="Arial"/>
          <w:lang w:val="hy-AM"/>
        </w:rPr>
        <w:t>եցն</w:t>
      </w:r>
      <w:r w:rsidR="004738CA" w:rsidRPr="000214B7">
        <w:rPr>
          <w:rFonts w:ascii="GHEA Grapalat" w:eastAsia="GHEA Grapalat" w:hAnsi="GHEA Grapalat" w:cs="Arial"/>
          <w:lang w:val="hy-AM"/>
        </w:rPr>
        <w:t>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իրենց</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գործունեությունը,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նրանց</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սաները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վերաբաշխվում</w:t>
      </w:r>
      <w:r w:rsidR="00AC716B" w:rsidRPr="000214B7">
        <w:rPr>
          <w:rFonts w:ascii="GHEA Grapalat" w:eastAsia="GHEA Grapalat" w:hAnsi="GHEA Grapalat" w:cs="Arial"/>
          <w:lang w:val="hy-AM"/>
        </w:rPr>
        <w:t xml:space="preserve"> </w:t>
      </w:r>
      <w:r w:rsidR="00594301" w:rsidRPr="000214B7">
        <w:rPr>
          <w:rFonts w:ascii="GHEA Grapalat" w:eastAsia="GHEA Grapalat" w:hAnsi="GHEA Grapalat" w:cs="Arial"/>
          <w:lang w:val="hy-AM"/>
        </w:rPr>
        <w:t xml:space="preserve">են </w:t>
      </w:r>
      <w:r w:rsidR="004738CA" w:rsidRPr="000214B7">
        <w:rPr>
          <w:rFonts w:ascii="GHEA Grapalat" w:eastAsia="GHEA Grapalat" w:hAnsi="GHEA Grapalat" w:cs="Arial"/>
          <w:lang w:val="hy-AM"/>
        </w:rPr>
        <w:t>մոտակա</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այլ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նախակրթարաններում։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Արդյունքում</w:t>
      </w:r>
      <w:r w:rsidR="00594301" w:rsidRPr="000214B7">
        <w:rPr>
          <w:rFonts w:ascii="GHEA Grapalat" w:eastAsia="GHEA Grapalat" w:hAnsi="GHEA Grapalat" w:cs="Arial"/>
          <w:lang w:val="hy-AM"/>
        </w:rPr>
        <w:t xml:space="preserve"> </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2022թ</w:t>
      </w:r>
      <w:r w:rsidR="004738CA"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դրությամբ</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այս</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երկու</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շենքերը</w:t>
      </w:r>
      <w:r w:rsidR="00AC716B" w:rsidRPr="000214B7">
        <w:rPr>
          <w:rFonts w:ascii="GHEA Grapalat" w:eastAsia="GHEA Grapalat" w:hAnsi="GHEA Grapalat" w:cs="Arial"/>
          <w:lang w:val="hy-AM"/>
        </w:rPr>
        <w:t xml:space="preserve"> </w:t>
      </w:r>
      <w:r w:rsidR="007A4E64" w:rsidRPr="000214B7">
        <w:rPr>
          <w:rFonts w:ascii="GHEA Grapalat" w:eastAsia="GHEA Grapalat" w:hAnsi="GHEA Grapalat" w:cs="Arial"/>
          <w:lang w:val="hy-AM"/>
        </w:rPr>
        <w:t>ԷԽ</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չեն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արձանագրել։</w:t>
      </w:r>
      <w:r w:rsidR="00AC716B" w:rsidRPr="000214B7">
        <w:rPr>
          <w:rFonts w:ascii="GHEA Grapalat" w:eastAsia="GHEA Grapalat" w:hAnsi="GHEA Grapalat" w:cs="Arial"/>
          <w:lang w:val="hy-AM"/>
        </w:rPr>
        <w:t xml:space="preserve"> </w:t>
      </w:r>
    </w:p>
    <w:p w14:paraId="72FDCD30" w14:textId="77164DEE"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2021</w:t>
      </w:r>
      <w:r w:rsidR="005C68D9" w:rsidRPr="000214B7">
        <w:rPr>
          <w:rFonts w:ascii="GHEA Grapalat" w:eastAsia="GHEA Grapalat" w:hAnsi="GHEA Grapalat" w:cs="Arial"/>
          <w:lang w:val="hy-AM"/>
        </w:rPr>
        <w:t>թ</w:t>
      </w:r>
      <w:r w:rsidR="005C68D9" w:rsidRPr="000214B7">
        <w:rPr>
          <w:rFonts w:ascii="Cambria Math" w:eastAsia="GHEA Grapalat" w:hAnsi="Cambria Math" w:cs="Cambria Math"/>
          <w:lang w:val="hy-AM"/>
        </w:rPr>
        <w:t>․</w:t>
      </w:r>
      <w:r w:rsidRPr="000214B7">
        <w:rPr>
          <w:rFonts w:ascii="GHEA Grapalat" w:eastAsia="GHEA Grapalat" w:hAnsi="GHEA Grapalat" w:cs="Arial"/>
          <w:lang w:val="hy-AM"/>
        </w:rPr>
        <w:t>-ին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փուլերով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լրացուցիչ</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մրցույթներով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պայմանագրեր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կնք</w:t>
      </w:r>
      <w:r w:rsidR="00594301" w:rsidRPr="000214B7">
        <w:rPr>
          <w:rFonts w:ascii="GHEA Grapalat" w:eastAsia="GHEA Grapalat" w:hAnsi="GHEA Grapalat" w:cs="Arial"/>
          <w:lang w:val="hy-AM"/>
        </w:rPr>
        <w:t>վ</w:t>
      </w:r>
      <w:r w:rsidRPr="000214B7">
        <w:rPr>
          <w:rFonts w:ascii="GHEA Grapalat" w:eastAsia="GHEA Grapalat" w:hAnsi="GHEA Grapalat" w:cs="Arial"/>
          <w:lang w:val="hy-AM"/>
        </w:rPr>
        <w:t>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թիվ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23,</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47,</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48,</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71,</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74,</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81,</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109,</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110,</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135,</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138</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161</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նախակրթարանների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Երեք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նախակրթարաններում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(թիվ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74,</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135</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138)</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նախապատրաստական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ապամոնտաժումը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բացահայտեց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շենքերի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կրող</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կոնստրու</w:t>
      </w:r>
      <w:r w:rsidR="00594301" w:rsidRPr="000214B7">
        <w:rPr>
          <w:rFonts w:ascii="GHEA Grapalat" w:eastAsia="GHEA Grapalat" w:hAnsi="GHEA Grapalat" w:cs="Arial"/>
          <w:lang w:val="hy-AM"/>
        </w:rPr>
        <w:t>կ</w:t>
      </w:r>
      <w:r w:rsidRPr="000214B7">
        <w:rPr>
          <w:rFonts w:ascii="GHEA Grapalat" w:eastAsia="GHEA Grapalat" w:hAnsi="GHEA Grapalat" w:cs="Arial"/>
          <w:lang w:val="hy-AM"/>
        </w:rPr>
        <w:t>ցիաների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լրացուցիչ</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կառուցվածքային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վնասվածքներ,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որոնց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կապիտալ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վերանորոգումը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դարձնում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w:t>
      </w:r>
      <w:r w:rsidR="00594301" w:rsidRPr="000214B7">
        <w:rPr>
          <w:rFonts w:ascii="GHEA Grapalat" w:eastAsia="GHEA Grapalat" w:hAnsi="GHEA Grapalat" w:cs="Arial"/>
          <w:lang w:val="hy-AM"/>
        </w:rPr>
        <w:t>ե</w:t>
      </w:r>
      <w:r w:rsidRPr="000214B7">
        <w:rPr>
          <w:rFonts w:ascii="GHEA Grapalat" w:eastAsia="GHEA Grapalat" w:hAnsi="GHEA Grapalat" w:cs="Arial"/>
          <w:lang w:val="hy-AM"/>
        </w:rPr>
        <w:t>րդրումները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ոչ</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ծախսարդյունավետ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ռացիոնալ,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որոշում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w:t>
      </w:r>
      <w:r w:rsidR="00594301" w:rsidRPr="000214B7">
        <w:rPr>
          <w:rFonts w:ascii="GHEA Grapalat" w:eastAsia="GHEA Grapalat" w:hAnsi="GHEA Grapalat" w:cs="Arial"/>
          <w:lang w:val="hy-AM"/>
        </w:rPr>
        <w:t>յա</w:t>
      </w:r>
      <w:r w:rsidRPr="000214B7">
        <w:rPr>
          <w:rFonts w:ascii="GHEA Grapalat" w:eastAsia="GHEA Grapalat" w:hAnsi="GHEA Grapalat" w:cs="Arial"/>
          <w:lang w:val="hy-AM"/>
        </w:rPr>
        <w:t>ցվեց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քանդել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վերակառուցել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շենքերը</w:t>
      </w:r>
      <w:r w:rsidR="00594301"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p>
    <w:p w14:paraId="0DB599DC" w14:textId="190991C8"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2023թ.</w:t>
      </w:r>
      <w:r w:rsidR="00AC716B" w:rsidRPr="000214B7">
        <w:rPr>
          <w:rFonts w:ascii="GHEA Grapalat" w:eastAsia="GHEA Grapalat" w:hAnsi="GHEA Grapalat" w:cs="Arial"/>
          <w:lang w:val="hy-AM"/>
        </w:rPr>
        <w:t xml:space="preserve"> </w:t>
      </w:r>
      <w:r w:rsidR="009E7687" w:rsidRPr="000214B7">
        <w:rPr>
          <w:rFonts w:ascii="GHEA Grapalat" w:eastAsia="GHEA Grapalat" w:hAnsi="GHEA Grapalat" w:cs="Arial"/>
          <w:lang w:val="hy-AM"/>
        </w:rPr>
        <w:t>դ</w:t>
      </w:r>
      <w:r w:rsidRPr="000214B7">
        <w:rPr>
          <w:rFonts w:ascii="GHEA Grapalat" w:eastAsia="GHEA Grapalat" w:hAnsi="GHEA Grapalat" w:cs="Arial"/>
          <w:lang w:val="hy-AM"/>
        </w:rPr>
        <w:t>րությամբ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վերանորոգման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աշխատանքներն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ավարտվել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թիվ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23,</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47</w:t>
      </w:r>
      <w:r w:rsidR="00403EED" w:rsidRPr="000214B7">
        <w:rPr>
          <w:rFonts w:ascii="GHEA Grapalat" w:eastAsia="GHEA Grapalat" w:hAnsi="GHEA Grapalat" w:cs="Arial"/>
          <w:lang w:val="hy-AM"/>
        </w:rPr>
        <w:t>, 48,</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49,</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71,</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81,</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109</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110</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նախակրթարաններում։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Կատարված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աշխատանքների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արդյունքները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կզեկուցվեն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հաջորդ</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մշտադիտարկման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շրջափուլում։</w:t>
      </w:r>
      <w:r w:rsidR="00AC716B" w:rsidRPr="000214B7">
        <w:rPr>
          <w:rFonts w:ascii="GHEA Grapalat" w:eastAsia="GHEA Grapalat" w:hAnsi="GHEA Grapalat" w:cs="Arial"/>
          <w:lang w:val="hy-AM"/>
        </w:rPr>
        <w:t xml:space="preserve"> </w:t>
      </w:r>
    </w:p>
    <w:p w14:paraId="19D9D442" w14:textId="77777777" w:rsidR="001116C0" w:rsidRPr="000214B7" w:rsidRDefault="001116C0" w:rsidP="00A369A8">
      <w:pPr>
        <w:spacing w:line="240" w:lineRule="auto"/>
        <w:jc w:val="both"/>
        <w:rPr>
          <w:rFonts w:ascii="GHEA Grapalat" w:eastAsia="GHEA Grapalat" w:hAnsi="GHEA Grapalat" w:cs="Arial"/>
          <w:lang w:val="hy-AM"/>
        </w:rPr>
      </w:pPr>
    </w:p>
    <w:p w14:paraId="0ADC444C" w14:textId="31869382" w:rsidR="004738CA" w:rsidRPr="000214B7" w:rsidRDefault="35DBB48E" w:rsidP="00AA6F46">
      <w:pPr>
        <w:pStyle w:val="Heading3"/>
        <w:numPr>
          <w:ilvl w:val="2"/>
          <w:numId w:val="1"/>
        </w:numPr>
        <w:spacing w:after="240" w:line="240" w:lineRule="auto"/>
        <w:rPr>
          <w:rFonts w:ascii="GHEA Grapalat" w:hAnsi="GHEA Grapalat" w:cs="Arial"/>
          <w:lang w:val="hy-AM"/>
        </w:rPr>
      </w:pPr>
      <w:bookmarkStart w:id="498" w:name="_Toc191829242"/>
      <w:bookmarkStart w:id="499" w:name="_Toc162011934"/>
      <w:bookmarkStart w:id="500" w:name="_Toc162042765"/>
      <w:bookmarkStart w:id="501" w:name="_Toc166072970"/>
      <w:bookmarkStart w:id="502" w:name="_Toc221113541"/>
      <w:r w:rsidRPr="000214B7">
        <w:rPr>
          <w:rFonts w:ascii="GHEA Grapalat" w:hAnsi="GHEA Grapalat" w:cs="Arial"/>
          <w:lang w:val="hy-AM"/>
        </w:rPr>
        <w:t>Միջոցառում P.8. Նախակրթարաններում կենցաղային տեխնիկայի արդիականացում</w:t>
      </w:r>
      <w:bookmarkEnd w:id="498"/>
      <w:bookmarkEnd w:id="499"/>
      <w:bookmarkEnd w:id="500"/>
      <w:bookmarkEnd w:id="501"/>
      <w:bookmarkEnd w:id="502"/>
    </w:p>
    <w:p w14:paraId="3F34D401" w14:textId="77DE4033"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w:t>
      </w:r>
      <w:r w:rsidR="0068468E" w:rsidRPr="000214B7">
        <w:rPr>
          <w:rFonts w:ascii="GHEA Grapalat" w:eastAsia="GHEA Grapalat" w:hAnsi="GHEA Grapalat" w:cs="Arial"/>
          <w:color w:val="000000"/>
          <w:u w:val="single"/>
          <w:lang w:val="hy-AM"/>
        </w:rPr>
        <w:t>ի</w:t>
      </w:r>
      <w:r w:rsidRPr="000214B7">
        <w:rPr>
          <w:rFonts w:ascii="GHEA Grapalat" w:eastAsia="GHEA Grapalat" w:hAnsi="GHEA Grapalat" w:cs="Arial"/>
          <w:color w:val="000000"/>
          <w:u w:val="single"/>
          <w:lang w:val="hy-AM"/>
        </w:rPr>
        <w:t>ր</w:t>
      </w:r>
    </w:p>
    <w:p w14:paraId="68B5ED46" w14:textId="2BD93A5C" w:rsidR="004738CA" w:rsidRPr="000214B7" w:rsidRDefault="004738CA" w:rsidP="00A369A8">
      <w:pPr>
        <w:spacing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նախակրթարաններում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տեղադրված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էներգասպառող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կենցաղային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սարքա</w:t>
      </w:r>
      <w:r w:rsidRPr="000214B7">
        <w:rPr>
          <w:rStyle w:val="rynqvb"/>
          <w:rFonts w:ascii="GHEA Grapalat" w:hAnsi="GHEA Grapalat" w:cs="Arial"/>
          <w:i/>
          <w:iCs/>
          <w:lang w:val="hy-AM"/>
        </w:rPr>
        <w:softHyphen/>
      </w:r>
      <w:r w:rsidRPr="000214B7">
        <w:rPr>
          <w:rFonts w:ascii="GHEA Grapalat" w:eastAsia="GHEA Grapalat" w:hAnsi="GHEA Grapalat" w:cs="Arial"/>
          <w:i/>
          <w:iCs/>
          <w:lang w:val="hy-AM"/>
        </w:rPr>
        <w:t>վորումների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զգալի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մասը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տարեցտարի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դրանց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գազի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էլեկտրաէներգիայի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սպառում</w:t>
      </w:r>
      <w:r w:rsidR="009E7687" w:rsidRPr="000214B7">
        <w:rPr>
          <w:rFonts w:ascii="GHEA Grapalat" w:eastAsia="GHEA Grapalat" w:hAnsi="GHEA Grapalat" w:cs="Arial"/>
          <w:i/>
          <w:iCs/>
          <w:lang w:val="hy-AM"/>
        </w:rPr>
        <w:t>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աճում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ջանքերով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2015թ</w:t>
      </w:r>
      <w:r w:rsidRPr="000214B7">
        <w:rPr>
          <w:rFonts w:ascii="Cambria Math" w:eastAsia="MS Gothic" w:hAnsi="Cambria Math" w:cs="Cambria Math"/>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փոխարինվում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նախակրթարանների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սառնարանները,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սալօջախները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կենցաղային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սարքեր: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Որոշ</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դեպքերում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փոխարինումը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չի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հանգեցնում</w:t>
      </w:r>
      <w:r w:rsidR="00AC716B" w:rsidRPr="000214B7">
        <w:rPr>
          <w:rFonts w:ascii="GHEA Grapalat" w:eastAsia="GHEA Grapalat" w:hAnsi="GHEA Grapalat" w:cs="Arial"/>
          <w:i/>
          <w:iCs/>
          <w:lang w:val="hy-AM"/>
        </w:rPr>
        <w:t xml:space="preserve"> </w:t>
      </w:r>
      <w:r w:rsidR="007A4E64" w:rsidRPr="000214B7">
        <w:rPr>
          <w:rFonts w:ascii="GHEA Grapalat" w:eastAsia="GHEA Grapalat" w:hAnsi="GHEA Grapalat" w:cs="Arial"/>
          <w:i/>
          <w:iCs/>
          <w:lang w:val="hy-AM"/>
        </w:rPr>
        <w:t>ԷԽ</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(օրինակ</w:t>
      </w:r>
      <w:r w:rsidR="009E7687"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տրամադրվել</w:t>
      </w:r>
      <w:r w:rsidR="00AC716B" w:rsidRPr="000214B7">
        <w:rPr>
          <w:rFonts w:ascii="GHEA Grapalat" w:eastAsia="GHEA Grapalat" w:hAnsi="GHEA Grapalat" w:cs="Arial"/>
          <w:i/>
          <w:iCs/>
          <w:lang w:val="hy-AM"/>
        </w:rPr>
        <w:t xml:space="preserve"> </w:t>
      </w:r>
      <w:r w:rsidR="009E7687"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լրացուցիչ</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ավելի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թվով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սառնարաններ</w:t>
      </w:r>
      <w:r w:rsidR="009E7687"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լրացուցիչ</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կարիքները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հոգալու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սակայն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արդյունքում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բարելավվում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համայնքային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ծառայության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մատուցման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որակը:</w:t>
      </w:r>
      <w:r w:rsidR="00AC716B" w:rsidRPr="000214B7">
        <w:rPr>
          <w:rFonts w:ascii="GHEA Grapalat" w:eastAsia="GHEA Grapalat" w:hAnsi="GHEA Grapalat" w:cs="Arial"/>
          <w:i/>
          <w:iCs/>
          <w:lang w:val="hy-AM"/>
        </w:rPr>
        <w:t xml:space="preserve"> </w:t>
      </w:r>
    </w:p>
    <w:p w14:paraId="79347595" w14:textId="77777777" w:rsidR="0068468E" w:rsidRPr="000214B7" w:rsidRDefault="0068468E"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lastRenderedPageBreak/>
        <w:t>Իրականացման առաջընթացը և արդյունքները</w:t>
      </w:r>
    </w:p>
    <w:p w14:paraId="2AFBCBBC" w14:textId="77777777" w:rsidR="00D86584" w:rsidRPr="000214B7" w:rsidRDefault="005632EC" w:rsidP="00A369A8">
      <w:pPr>
        <w:pStyle w:val="Caption"/>
        <w:spacing w:before="240" w:after="120"/>
        <w:rPr>
          <w:rFonts w:ascii="GHEA Grapalat" w:eastAsia="GHEA Grapalat" w:hAnsi="GHEA Grapalat" w:cs="Arial"/>
          <w:i w:val="0"/>
          <w:iCs w:val="0"/>
          <w:color w:val="auto"/>
          <w:sz w:val="22"/>
          <w:szCs w:val="22"/>
          <w:lang w:val="hy-AM"/>
        </w:rPr>
      </w:pPr>
      <w:r w:rsidRPr="000214B7">
        <w:rPr>
          <w:rFonts w:ascii="GHEA Grapalat" w:eastAsia="GHEA Grapalat" w:hAnsi="GHEA Grapalat" w:cs="Arial"/>
          <w:i w:val="0"/>
          <w:iCs w:val="0"/>
          <w:color w:val="auto"/>
          <w:sz w:val="22"/>
          <w:szCs w:val="22"/>
          <w:lang w:val="hy-AM"/>
        </w:rPr>
        <w:t>Միջոցառման իրականացման առաջընթացը և արդյունքները բերված են աղյուսակում։</w:t>
      </w:r>
      <w:bookmarkStart w:id="503" w:name="_Toc162012010"/>
    </w:p>
    <w:p w14:paraId="265C7823" w14:textId="035AC1F7"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504" w:name="_Toc191889919"/>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35</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P.8</w:t>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Նախակրթարաններում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կենցաղային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տեխնիկայի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արդիականացման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արդյունքները</w:t>
      </w:r>
      <w:bookmarkEnd w:id="503"/>
      <w:bookmarkEnd w:id="504"/>
    </w:p>
    <w:tbl>
      <w:tblPr>
        <w:tblStyle w:val="GridTable1Light"/>
        <w:tblW w:w="9776" w:type="dxa"/>
        <w:tblLayout w:type="fixed"/>
        <w:tblLook w:val="04A0" w:firstRow="1" w:lastRow="0" w:firstColumn="1" w:lastColumn="0" w:noHBand="0" w:noVBand="1"/>
      </w:tblPr>
      <w:tblGrid>
        <w:gridCol w:w="2245"/>
        <w:gridCol w:w="835"/>
        <w:gridCol w:w="1256"/>
        <w:gridCol w:w="1256"/>
        <w:gridCol w:w="2836"/>
        <w:gridCol w:w="1314"/>
        <w:gridCol w:w="34"/>
      </w:tblGrid>
      <w:tr w:rsidR="004738CA" w:rsidRPr="000214B7" w14:paraId="7F1B7ADC" w14:textId="77777777" w:rsidTr="00171FCA">
        <w:trPr>
          <w:gridAfter w:val="1"/>
          <w:cnfStyle w:val="100000000000" w:firstRow="1" w:lastRow="0" w:firstColumn="0" w:lastColumn="0" w:oddVBand="0" w:evenVBand="0" w:oddHBand="0" w:evenHBand="0" w:firstRowFirstColumn="0" w:firstRowLastColumn="0" w:lastRowFirstColumn="0" w:lastRowLastColumn="0"/>
          <w:wAfter w:w="34" w:type="dxa"/>
          <w:trHeight w:val="651"/>
        </w:trPr>
        <w:tc>
          <w:tcPr>
            <w:cnfStyle w:val="001000000000" w:firstRow="0" w:lastRow="0" w:firstColumn="1" w:lastColumn="0" w:oddVBand="0" w:evenVBand="0" w:oddHBand="0" w:evenHBand="0" w:firstRowFirstColumn="0" w:firstRowLastColumn="0" w:lastRowFirstColumn="0" w:lastRowLastColumn="0"/>
            <w:tcW w:w="2245" w:type="dxa"/>
            <w:vMerge w:val="restart"/>
            <w:shd w:val="clear" w:color="auto" w:fill="F2F2F2" w:themeFill="background1" w:themeFillShade="F2"/>
            <w:vAlign w:val="center"/>
          </w:tcPr>
          <w:p w14:paraId="4479AB29" w14:textId="62D3F6BB"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Ֆինանսա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գործակից</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կառույցներ</w:t>
            </w:r>
          </w:p>
        </w:tc>
        <w:tc>
          <w:tcPr>
            <w:tcW w:w="835" w:type="dxa"/>
            <w:vMerge w:val="restart"/>
            <w:shd w:val="clear" w:color="auto" w:fill="F2F2F2" w:themeFill="background1" w:themeFillShade="F2"/>
            <w:vAlign w:val="center"/>
          </w:tcPr>
          <w:p w14:paraId="0AA81293" w14:textId="7FDDEC1D" w:rsidR="004738CA" w:rsidRPr="000214B7" w:rsidRDefault="004738CA" w:rsidP="00A369A8">
            <w:pPr>
              <w:spacing w:after="0" w:line="240" w:lineRule="auto"/>
              <w:ind w:right="-99"/>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Արժեք,</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հազ.</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եվրո</w:t>
            </w:r>
          </w:p>
        </w:tc>
        <w:tc>
          <w:tcPr>
            <w:tcW w:w="2512" w:type="dxa"/>
            <w:gridSpan w:val="2"/>
            <w:shd w:val="clear" w:color="auto" w:fill="F2F2F2" w:themeFill="background1" w:themeFillShade="F2"/>
            <w:vAlign w:val="center"/>
          </w:tcPr>
          <w:p w14:paraId="6CDD3A3C" w14:textId="37E21030"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Էներգիայի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տնտեսում,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2836" w:type="dxa"/>
            <w:vMerge w:val="restart"/>
            <w:shd w:val="clear" w:color="auto" w:fill="F2F2F2" w:themeFill="background1" w:themeFillShade="F2"/>
            <w:vAlign w:val="center"/>
          </w:tcPr>
          <w:p w14:paraId="7E100FC5" w14:textId="7FF300D0"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Արտանե</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կրճատում,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2020թ.,</w:t>
            </w:r>
          </w:p>
          <w:p w14:paraId="493A020F" w14:textId="65011458"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տ</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1314" w:type="dxa"/>
            <w:vMerge w:val="restart"/>
            <w:shd w:val="clear" w:color="auto" w:fill="F2F2F2" w:themeFill="background1" w:themeFillShade="F2"/>
            <w:vAlign w:val="center"/>
          </w:tcPr>
          <w:p w14:paraId="516DDF47" w14:textId="5B4DF96C"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Ներդրման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w:t>
            </w:r>
          </w:p>
        </w:tc>
      </w:tr>
      <w:tr w:rsidR="004738CA" w:rsidRPr="000214B7" w14:paraId="29DC4249" w14:textId="77777777" w:rsidTr="00171FCA">
        <w:trPr>
          <w:gridAfter w:val="1"/>
          <w:wAfter w:w="34" w:type="dxa"/>
          <w:trHeight w:val="560"/>
        </w:trPr>
        <w:tc>
          <w:tcPr>
            <w:cnfStyle w:val="001000000000" w:firstRow="0" w:lastRow="0" w:firstColumn="1" w:lastColumn="0" w:oddVBand="0" w:evenVBand="0" w:oddHBand="0" w:evenHBand="0" w:firstRowFirstColumn="0" w:firstRowLastColumn="0" w:lastRowFirstColumn="0" w:lastRowLastColumn="0"/>
            <w:tcW w:w="2245" w:type="dxa"/>
            <w:vMerge/>
            <w:vAlign w:val="center"/>
          </w:tcPr>
          <w:p w14:paraId="5C45427B"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val="0"/>
                <w:bCs w:val="0"/>
                <w:i/>
                <w:iCs/>
                <w:sz w:val="20"/>
                <w:szCs w:val="20"/>
                <w:lang w:val="hy-AM"/>
              </w:rPr>
            </w:pPr>
          </w:p>
        </w:tc>
        <w:tc>
          <w:tcPr>
            <w:tcW w:w="835" w:type="dxa"/>
            <w:vMerge/>
            <w:vAlign w:val="center"/>
          </w:tcPr>
          <w:p w14:paraId="68144C90"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1256" w:type="dxa"/>
            <w:shd w:val="clear" w:color="auto" w:fill="F2F2F2" w:themeFill="background1" w:themeFillShade="F2"/>
            <w:vAlign w:val="center"/>
          </w:tcPr>
          <w:p w14:paraId="6DCA0F05"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Էլեկտրա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էներգիա</w:t>
            </w:r>
          </w:p>
        </w:tc>
        <w:tc>
          <w:tcPr>
            <w:tcW w:w="1256" w:type="dxa"/>
            <w:shd w:val="clear" w:color="auto" w:fill="F2F2F2" w:themeFill="background1" w:themeFillShade="F2"/>
            <w:vAlign w:val="center"/>
          </w:tcPr>
          <w:p w14:paraId="7BAF236E" w14:textId="50663DE1"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բնական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գազ</w:t>
            </w:r>
          </w:p>
        </w:tc>
        <w:tc>
          <w:tcPr>
            <w:tcW w:w="2836" w:type="dxa"/>
            <w:vMerge/>
            <w:vAlign w:val="center"/>
          </w:tcPr>
          <w:p w14:paraId="08EF3377"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1314" w:type="dxa"/>
            <w:vMerge/>
            <w:vAlign w:val="center"/>
          </w:tcPr>
          <w:p w14:paraId="5B96237C"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r>
      <w:tr w:rsidR="004738CA" w:rsidRPr="000214B7" w14:paraId="19E98623" w14:textId="77777777" w:rsidTr="00171FCA">
        <w:trPr>
          <w:gridAfter w:val="1"/>
          <w:wAfter w:w="34" w:type="dxa"/>
          <w:trHeight w:val="300"/>
        </w:trPr>
        <w:tc>
          <w:tcPr>
            <w:cnfStyle w:val="001000000000" w:firstRow="0" w:lastRow="0" w:firstColumn="1" w:lastColumn="0" w:oddVBand="0" w:evenVBand="0" w:oddHBand="0" w:evenHBand="0" w:firstRowFirstColumn="0" w:firstRowLastColumn="0" w:lastRowFirstColumn="0" w:lastRowLastColumn="0"/>
            <w:tcW w:w="2245" w:type="dxa"/>
            <w:vMerge w:val="restart"/>
            <w:vAlign w:val="center"/>
          </w:tcPr>
          <w:p w14:paraId="01E7B620" w14:textId="77777777"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ԵՔ</w:t>
            </w:r>
          </w:p>
        </w:tc>
        <w:tc>
          <w:tcPr>
            <w:tcW w:w="835" w:type="dxa"/>
            <w:vMerge w:val="restart"/>
            <w:vAlign w:val="center"/>
          </w:tcPr>
          <w:p w14:paraId="3142A7AB"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401</w:t>
            </w:r>
          </w:p>
        </w:tc>
        <w:tc>
          <w:tcPr>
            <w:tcW w:w="1256" w:type="dxa"/>
            <w:vAlign w:val="center"/>
          </w:tcPr>
          <w:p w14:paraId="65270DE2"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1,191</w:t>
            </w:r>
          </w:p>
        </w:tc>
        <w:tc>
          <w:tcPr>
            <w:tcW w:w="1256" w:type="dxa"/>
            <w:vAlign w:val="center"/>
          </w:tcPr>
          <w:p w14:paraId="264C81E0"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3.14</w:t>
            </w:r>
          </w:p>
        </w:tc>
        <w:tc>
          <w:tcPr>
            <w:tcW w:w="2836" w:type="dxa"/>
            <w:vMerge w:val="restart"/>
            <w:vAlign w:val="center"/>
          </w:tcPr>
          <w:p w14:paraId="601F41FE"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265</w:t>
            </w:r>
          </w:p>
        </w:tc>
        <w:tc>
          <w:tcPr>
            <w:tcW w:w="1314" w:type="dxa"/>
            <w:vMerge w:val="restart"/>
            <w:vAlign w:val="center"/>
          </w:tcPr>
          <w:p w14:paraId="2A33A263" w14:textId="2C54C31D"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2013-2020</w:t>
            </w:r>
            <w:r w:rsidR="00E12F81" w:rsidRPr="000214B7">
              <w:rPr>
                <w:rFonts w:ascii="GHEA Grapalat" w:eastAsia="GHEA Grapalat" w:hAnsi="GHEA Grapalat" w:cs="Arial"/>
                <w:sz w:val="20"/>
                <w:szCs w:val="20"/>
                <w:lang w:val="hy-AM"/>
              </w:rPr>
              <w:t>թթ</w:t>
            </w:r>
            <w:r w:rsidR="00E12F81" w:rsidRPr="000214B7">
              <w:rPr>
                <w:rFonts w:ascii="Cambria Math" w:eastAsia="MS Gothic" w:hAnsi="Cambria Math" w:cs="Cambria Math"/>
                <w:sz w:val="20"/>
                <w:szCs w:val="20"/>
                <w:lang w:val="hy-AM"/>
              </w:rPr>
              <w:t>․</w:t>
            </w:r>
          </w:p>
        </w:tc>
      </w:tr>
      <w:tr w:rsidR="004738CA" w:rsidRPr="000214B7" w14:paraId="24A615CC" w14:textId="77777777" w:rsidTr="00171FCA">
        <w:trPr>
          <w:gridAfter w:val="1"/>
          <w:wAfter w:w="34" w:type="dxa"/>
          <w:trHeight w:val="300"/>
        </w:trPr>
        <w:tc>
          <w:tcPr>
            <w:cnfStyle w:val="001000000000" w:firstRow="0" w:lastRow="0" w:firstColumn="1" w:lastColumn="0" w:oddVBand="0" w:evenVBand="0" w:oddHBand="0" w:evenHBand="0" w:firstRowFirstColumn="0" w:firstRowLastColumn="0" w:lastRowFirstColumn="0" w:lastRowLastColumn="0"/>
            <w:tcW w:w="2245" w:type="dxa"/>
            <w:vMerge/>
            <w:vAlign w:val="center"/>
          </w:tcPr>
          <w:p w14:paraId="2ECB9BD9"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val="0"/>
                <w:bCs w:val="0"/>
                <w:sz w:val="20"/>
                <w:szCs w:val="20"/>
                <w:lang w:val="hy-AM"/>
              </w:rPr>
            </w:pPr>
          </w:p>
        </w:tc>
        <w:tc>
          <w:tcPr>
            <w:tcW w:w="835" w:type="dxa"/>
            <w:vMerge/>
            <w:vAlign w:val="center"/>
          </w:tcPr>
          <w:p w14:paraId="542690F9"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2512" w:type="dxa"/>
            <w:gridSpan w:val="2"/>
            <w:vAlign w:val="center"/>
          </w:tcPr>
          <w:p w14:paraId="669482B0"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1,194</w:t>
            </w:r>
          </w:p>
        </w:tc>
        <w:tc>
          <w:tcPr>
            <w:tcW w:w="2836" w:type="dxa"/>
            <w:vMerge/>
            <w:vAlign w:val="center"/>
          </w:tcPr>
          <w:p w14:paraId="6A6678CB"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1314" w:type="dxa"/>
            <w:vMerge/>
            <w:vAlign w:val="center"/>
          </w:tcPr>
          <w:p w14:paraId="7835024C"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r>
      <w:tr w:rsidR="004738CA" w:rsidRPr="000214B7" w14:paraId="19AF3774" w14:textId="77777777" w:rsidTr="002114C6">
        <w:trPr>
          <w:trHeight w:val="300"/>
        </w:trPr>
        <w:tc>
          <w:tcPr>
            <w:cnfStyle w:val="001000000000" w:firstRow="0" w:lastRow="0" w:firstColumn="1" w:lastColumn="0" w:oddVBand="0" w:evenVBand="0" w:oddHBand="0" w:evenHBand="0" w:firstRowFirstColumn="0" w:firstRowLastColumn="0" w:lastRowFirstColumn="0" w:lastRowLastColumn="0"/>
            <w:tcW w:w="3080" w:type="dxa"/>
            <w:gridSpan w:val="2"/>
            <w:vAlign w:val="center"/>
          </w:tcPr>
          <w:p w14:paraId="129EF413"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Փաստացի</w:t>
            </w:r>
          </w:p>
        </w:tc>
        <w:tc>
          <w:tcPr>
            <w:tcW w:w="1256" w:type="dxa"/>
            <w:vAlign w:val="center"/>
          </w:tcPr>
          <w:p w14:paraId="770642E2"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Տ/Չ</w:t>
            </w:r>
          </w:p>
        </w:tc>
        <w:tc>
          <w:tcPr>
            <w:tcW w:w="1256" w:type="dxa"/>
            <w:vAlign w:val="center"/>
          </w:tcPr>
          <w:p w14:paraId="4640CAF7"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Տ/Չ</w:t>
            </w:r>
          </w:p>
        </w:tc>
        <w:tc>
          <w:tcPr>
            <w:tcW w:w="4184" w:type="dxa"/>
            <w:gridSpan w:val="3"/>
            <w:vAlign w:val="center"/>
          </w:tcPr>
          <w:p w14:paraId="3EB7511A" w14:textId="02305976" w:rsidR="004738CA" w:rsidRPr="000214B7" w:rsidRDefault="00AC716B" w:rsidP="00A369A8">
            <w:pPr>
              <w:widowControl w:val="0"/>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Տ/Չ</w:t>
            </w:r>
          </w:p>
        </w:tc>
      </w:tr>
    </w:tbl>
    <w:p w14:paraId="71EF0AEB" w14:textId="77777777" w:rsidR="004738CA" w:rsidRPr="000214B7" w:rsidRDefault="004738CA" w:rsidP="00A369A8">
      <w:pPr>
        <w:spacing w:line="240" w:lineRule="auto"/>
        <w:rPr>
          <w:rFonts w:ascii="GHEA Grapalat" w:eastAsia="GHEA Grapalat" w:hAnsi="GHEA Grapalat" w:cs="Arial"/>
          <w:lang w:val="hy-AM"/>
        </w:rPr>
      </w:pPr>
    </w:p>
    <w:p w14:paraId="08C7CF64" w14:textId="79DF2CE9" w:rsidR="004738CA" w:rsidRPr="000214B7" w:rsidRDefault="004738CA"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2013-2018թթ.</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ձեռք</w:t>
      </w:r>
      <w:r w:rsidR="00AC716B" w:rsidRPr="000214B7">
        <w:rPr>
          <w:rFonts w:ascii="GHEA Grapalat" w:eastAsia="GHEA Grapalat" w:hAnsi="GHEA Grapalat" w:cs="Arial"/>
          <w:lang w:val="hy-AM"/>
        </w:rPr>
        <w:t xml:space="preserve"> </w:t>
      </w:r>
      <w:r w:rsidR="00B87AEC"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բերվել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հետևյալ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կենցաղային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տեխնիկան,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սակայն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դեռևս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հաշվարկված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աշխատանքների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արդյունքում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էներգասպառման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կրճատումը,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գնահատվել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ելակետային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սպառումը,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պահպանվել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փոխարինվող</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սարքավորումների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տեխնիկական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մասնագրերը։</w:t>
      </w:r>
      <w:r w:rsidR="00AC716B" w:rsidRPr="000214B7">
        <w:rPr>
          <w:rFonts w:ascii="GHEA Grapalat" w:eastAsia="GHEA Grapalat" w:hAnsi="GHEA Grapalat" w:cs="Arial"/>
          <w:lang w:val="hy-AM"/>
        </w:rPr>
        <w:t xml:space="preserve"> </w:t>
      </w:r>
    </w:p>
    <w:p w14:paraId="746BEF17" w14:textId="2893AB29"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505" w:name="_Toc162012011"/>
      <w:bookmarkStart w:id="506" w:name="_Toc191889920"/>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36</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Նախակրթարաններում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կենցաղային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էներգասպառող</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սարքերի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փոխարինման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ծավալները</w:t>
      </w:r>
      <w:bookmarkEnd w:id="505"/>
      <w:bookmarkEnd w:id="506"/>
    </w:p>
    <w:tbl>
      <w:tblPr>
        <w:tblStyle w:val="GridTable1Light"/>
        <w:tblW w:w="9495" w:type="dxa"/>
        <w:tblLayout w:type="fixed"/>
        <w:tblLook w:val="0400" w:firstRow="0" w:lastRow="0" w:firstColumn="0" w:lastColumn="0" w:noHBand="0" w:noVBand="1"/>
      </w:tblPr>
      <w:tblGrid>
        <w:gridCol w:w="987"/>
        <w:gridCol w:w="4395"/>
        <w:gridCol w:w="1277"/>
        <w:gridCol w:w="2836"/>
      </w:tblGrid>
      <w:tr w:rsidR="00DD24E7" w:rsidRPr="000214B7" w14:paraId="2C321CAB" w14:textId="1715ED7D" w:rsidTr="00DD24E7">
        <w:tc>
          <w:tcPr>
            <w:tcW w:w="987" w:type="dxa"/>
            <w:vMerge w:val="restart"/>
          </w:tcPr>
          <w:p w14:paraId="6BC0354C" w14:textId="0F61584C" w:rsidR="00DD24E7" w:rsidRPr="000214B7" w:rsidRDefault="00DD24E7"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2013</w:t>
            </w:r>
            <w:r w:rsidR="00171FCA" w:rsidRPr="000214B7">
              <w:rPr>
                <w:rFonts w:ascii="GHEA Grapalat" w:eastAsia="GHEA Grapalat" w:hAnsi="GHEA Grapalat" w:cs="Arial"/>
                <w:bCs/>
                <w:sz w:val="20"/>
                <w:szCs w:val="20"/>
                <w:lang w:val="hy-AM"/>
              </w:rPr>
              <w:t>թ</w:t>
            </w:r>
            <w:r w:rsidR="00171FCA" w:rsidRPr="000214B7">
              <w:rPr>
                <w:rFonts w:ascii="Cambria Math" w:eastAsia="MS Gothic" w:hAnsi="Cambria Math" w:cs="Cambria Math"/>
                <w:bCs/>
                <w:sz w:val="20"/>
                <w:szCs w:val="20"/>
                <w:lang w:val="hy-AM"/>
              </w:rPr>
              <w:t>․</w:t>
            </w:r>
          </w:p>
        </w:tc>
        <w:tc>
          <w:tcPr>
            <w:tcW w:w="4395" w:type="dxa"/>
          </w:tcPr>
          <w:p w14:paraId="4103070C" w14:textId="7957680C" w:rsidR="00DD24E7" w:rsidRPr="000214B7" w:rsidRDefault="00DD24E7"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94 սալօջախ - 65,800</w:t>
            </w:r>
          </w:p>
        </w:tc>
        <w:tc>
          <w:tcPr>
            <w:tcW w:w="1277" w:type="dxa"/>
          </w:tcPr>
          <w:p w14:paraId="0ED79C9F" w14:textId="73A29D80" w:rsidR="00DD24E7" w:rsidRPr="000214B7" w:rsidRDefault="00DD24E7"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2015</w:t>
            </w:r>
            <w:r w:rsidR="00E12F81" w:rsidRPr="000214B7">
              <w:rPr>
                <w:rFonts w:ascii="GHEA Grapalat" w:eastAsia="GHEA Grapalat" w:hAnsi="GHEA Grapalat" w:cs="Arial"/>
                <w:bCs/>
                <w:sz w:val="20"/>
                <w:szCs w:val="20"/>
                <w:lang w:val="hy-AM"/>
              </w:rPr>
              <w:t>թ</w:t>
            </w:r>
            <w:r w:rsidR="00E12F81" w:rsidRPr="000214B7">
              <w:rPr>
                <w:rFonts w:ascii="Cambria Math" w:eastAsia="MS Gothic" w:hAnsi="Cambria Math" w:cs="Cambria Math"/>
                <w:bCs/>
                <w:sz w:val="20"/>
                <w:szCs w:val="20"/>
                <w:lang w:val="hy-AM"/>
              </w:rPr>
              <w:t>․</w:t>
            </w:r>
          </w:p>
        </w:tc>
        <w:tc>
          <w:tcPr>
            <w:tcW w:w="2836" w:type="dxa"/>
          </w:tcPr>
          <w:p w14:paraId="3F449F44" w14:textId="75BC3398" w:rsidR="00DD24E7" w:rsidRPr="000214B7" w:rsidRDefault="00DD24E7"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107 սառնարան - 31,030.0</w:t>
            </w:r>
          </w:p>
        </w:tc>
      </w:tr>
      <w:tr w:rsidR="00DD24E7" w:rsidRPr="000214B7" w14:paraId="62A5944D" w14:textId="469EB8C9" w:rsidTr="00DD24E7">
        <w:tc>
          <w:tcPr>
            <w:tcW w:w="987" w:type="dxa"/>
            <w:vMerge/>
          </w:tcPr>
          <w:p w14:paraId="773741A2" w14:textId="77777777" w:rsidR="00DD24E7" w:rsidRPr="000214B7" w:rsidRDefault="00DD24E7" w:rsidP="00A369A8">
            <w:pPr>
              <w:spacing w:after="0" w:line="240" w:lineRule="auto"/>
              <w:rPr>
                <w:rFonts w:ascii="GHEA Grapalat" w:eastAsia="GHEA Grapalat" w:hAnsi="GHEA Grapalat" w:cs="Arial"/>
                <w:bCs/>
                <w:sz w:val="20"/>
                <w:szCs w:val="20"/>
                <w:lang w:val="hy-AM"/>
              </w:rPr>
            </w:pPr>
          </w:p>
        </w:tc>
        <w:tc>
          <w:tcPr>
            <w:tcW w:w="4395" w:type="dxa"/>
          </w:tcPr>
          <w:p w14:paraId="1DDDD79E" w14:textId="293F8979" w:rsidR="00DD24E7" w:rsidRPr="000214B7" w:rsidRDefault="00DD24E7"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76 սառնարան – 11,400</w:t>
            </w:r>
          </w:p>
        </w:tc>
        <w:tc>
          <w:tcPr>
            <w:tcW w:w="1277" w:type="dxa"/>
          </w:tcPr>
          <w:p w14:paraId="1B95AB73" w14:textId="34AAEF86" w:rsidR="00DD24E7" w:rsidRPr="000214B7" w:rsidRDefault="00DD24E7"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2016</w:t>
            </w:r>
            <w:r w:rsidR="00E12F81" w:rsidRPr="000214B7">
              <w:rPr>
                <w:rFonts w:ascii="GHEA Grapalat" w:eastAsia="GHEA Grapalat" w:hAnsi="GHEA Grapalat" w:cs="Arial"/>
                <w:bCs/>
                <w:sz w:val="20"/>
                <w:szCs w:val="20"/>
                <w:lang w:val="hy-AM"/>
              </w:rPr>
              <w:t>թ</w:t>
            </w:r>
            <w:r w:rsidR="00E12F81" w:rsidRPr="000214B7">
              <w:rPr>
                <w:rFonts w:ascii="Cambria Math" w:eastAsia="MS Gothic" w:hAnsi="Cambria Math" w:cs="Cambria Math"/>
                <w:bCs/>
                <w:sz w:val="20"/>
                <w:szCs w:val="20"/>
                <w:lang w:val="hy-AM"/>
              </w:rPr>
              <w:t>․</w:t>
            </w:r>
          </w:p>
        </w:tc>
        <w:tc>
          <w:tcPr>
            <w:tcW w:w="2836" w:type="dxa"/>
          </w:tcPr>
          <w:p w14:paraId="5223E2FE" w14:textId="34B86680" w:rsidR="00DD24E7" w:rsidRPr="000214B7" w:rsidRDefault="00DD24E7"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126 սառնարան – 54,936.0</w:t>
            </w:r>
          </w:p>
        </w:tc>
      </w:tr>
      <w:tr w:rsidR="00DD24E7" w:rsidRPr="000214B7" w14:paraId="38658CAA" w14:textId="45C7FA4C" w:rsidTr="00DD24E7">
        <w:tc>
          <w:tcPr>
            <w:tcW w:w="987" w:type="dxa"/>
            <w:vMerge/>
          </w:tcPr>
          <w:p w14:paraId="4EA26275" w14:textId="77777777" w:rsidR="00DD24E7" w:rsidRPr="000214B7" w:rsidRDefault="00DD24E7" w:rsidP="00A369A8">
            <w:pPr>
              <w:spacing w:after="0" w:line="240" w:lineRule="auto"/>
              <w:rPr>
                <w:rFonts w:ascii="GHEA Grapalat" w:eastAsia="GHEA Grapalat" w:hAnsi="GHEA Grapalat" w:cs="Arial"/>
                <w:bCs/>
                <w:sz w:val="20"/>
                <w:szCs w:val="20"/>
                <w:lang w:val="hy-AM"/>
              </w:rPr>
            </w:pPr>
          </w:p>
        </w:tc>
        <w:tc>
          <w:tcPr>
            <w:tcW w:w="4395" w:type="dxa"/>
          </w:tcPr>
          <w:p w14:paraId="46A80F73" w14:textId="24B50336" w:rsidR="00DD24E7" w:rsidRPr="000214B7" w:rsidRDefault="00DD24E7"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88 սառցախցիկ – 10,560.0</w:t>
            </w:r>
          </w:p>
        </w:tc>
        <w:tc>
          <w:tcPr>
            <w:tcW w:w="1277" w:type="dxa"/>
          </w:tcPr>
          <w:p w14:paraId="23ED8862" w14:textId="34761B1F" w:rsidR="00DD24E7" w:rsidRPr="000214B7" w:rsidRDefault="00DD24E7"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2017</w:t>
            </w:r>
            <w:r w:rsidR="00E12F81" w:rsidRPr="000214B7">
              <w:rPr>
                <w:rFonts w:ascii="GHEA Grapalat" w:eastAsia="GHEA Grapalat" w:hAnsi="GHEA Grapalat" w:cs="Arial"/>
                <w:bCs/>
                <w:sz w:val="20"/>
                <w:szCs w:val="20"/>
                <w:lang w:val="hy-AM"/>
              </w:rPr>
              <w:t>թ</w:t>
            </w:r>
            <w:r w:rsidR="00E12F81" w:rsidRPr="000214B7">
              <w:rPr>
                <w:rFonts w:ascii="Cambria Math" w:eastAsia="MS Gothic" w:hAnsi="Cambria Math" w:cs="Cambria Math"/>
                <w:bCs/>
                <w:sz w:val="20"/>
                <w:szCs w:val="20"/>
                <w:lang w:val="hy-AM"/>
              </w:rPr>
              <w:t>․</w:t>
            </w:r>
          </w:p>
        </w:tc>
        <w:tc>
          <w:tcPr>
            <w:tcW w:w="2836" w:type="dxa"/>
          </w:tcPr>
          <w:p w14:paraId="23DA0F27" w14:textId="595BF544" w:rsidR="00DD24E7" w:rsidRPr="000214B7" w:rsidRDefault="00DD24E7"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6 սառնարան – 1,188.0</w:t>
            </w:r>
          </w:p>
        </w:tc>
      </w:tr>
      <w:tr w:rsidR="003D3CDA" w:rsidRPr="000214B7" w14:paraId="56D37B3B" w14:textId="7F8400F7" w:rsidTr="00DD24E7">
        <w:tc>
          <w:tcPr>
            <w:tcW w:w="987" w:type="dxa"/>
            <w:vMerge w:val="restart"/>
          </w:tcPr>
          <w:p w14:paraId="1982A6A3" w14:textId="112EB243" w:rsidR="003D3CDA" w:rsidRPr="000214B7" w:rsidRDefault="003D3CDA"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2014</w:t>
            </w:r>
            <w:r w:rsidR="00171FCA" w:rsidRPr="000214B7">
              <w:rPr>
                <w:rFonts w:ascii="GHEA Grapalat" w:eastAsia="GHEA Grapalat" w:hAnsi="GHEA Grapalat" w:cs="Arial"/>
                <w:bCs/>
                <w:sz w:val="20"/>
                <w:szCs w:val="20"/>
                <w:lang w:val="hy-AM"/>
              </w:rPr>
              <w:t>թ</w:t>
            </w:r>
            <w:r w:rsidR="00171FCA" w:rsidRPr="000214B7">
              <w:rPr>
                <w:rFonts w:ascii="Cambria Math" w:eastAsia="MS Gothic" w:hAnsi="Cambria Math" w:cs="Cambria Math"/>
                <w:bCs/>
                <w:sz w:val="20"/>
                <w:szCs w:val="20"/>
                <w:lang w:val="hy-AM"/>
              </w:rPr>
              <w:t>․</w:t>
            </w:r>
          </w:p>
        </w:tc>
        <w:tc>
          <w:tcPr>
            <w:tcW w:w="4395" w:type="dxa"/>
          </w:tcPr>
          <w:p w14:paraId="52F3320A" w14:textId="6D534F7C" w:rsidR="003D3CDA" w:rsidRPr="000214B7" w:rsidRDefault="003D3CDA"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 xml:space="preserve">33 սալօջախ – 19,734.0 </w:t>
            </w:r>
          </w:p>
        </w:tc>
        <w:tc>
          <w:tcPr>
            <w:tcW w:w="1277" w:type="dxa"/>
            <w:vMerge w:val="restart"/>
          </w:tcPr>
          <w:p w14:paraId="11D89634" w14:textId="1109EBF5" w:rsidR="003D3CDA" w:rsidRPr="000214B7" w:rsidRDefault="003D3CDA"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2018</w:t>
            </w:r>
            <w:r w:rsidR="00E12F81" w:rsidRPr="000214B7">
              <w:rPr>
                <w:rFonts w:ascii="GHEA Grapalat" w:eastAsia="GHEA Grapalat" w:hAnsi="GHEA Grapalat" w:cs="Arial"/>
                <w:bCs/>
                <w:sz w:val="20"/>
                <w:szCs w:val="20"/>
                <w:lang w:val="hy-AM"/>
              </w:rPr>
              <w:t>թ</w:t>
            </w:r>
            <w:r w:rsidR="00E12F81" w:rsidRPr="000214B7">
              <w:rPr>
                <w:rFonts w:ascii="Cambria Math" w:eastAsia="MS Gothic" w:hAnsi="Cambria Math" w:cs="Cambria Math"/>
                <w:bCs/>
                <w:sz w:val="20"/>
                <w:szCs w:val="20"/>
                <w:lang w:val="hy-AM"/>
              </w:rPr>
              <w:t>․</w:t>
            </w:r>
          </w:p>
        </w:tc>
        <w:tc>
          <w:tcPr>
            <w:tcW w:w="2836" w:type="dxa"/>
          </w:tcPr>
          <w:p w14:paraId="0625ED9C" w14:textId="0FC05E30" w:rsidR="003D3CDA" w:rsidRPr="000214B7" w:rsidRDefault="003D3CDA"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75 սառնարան – 18,690.0</w:t>
            </w:r>
          </w:p>
        </w:tc>
      </w:tr>
      <w:tr w:rsidR="003D3CDA" w:rsidRPr="000214B7" w14:paraId="73B46788" w14:textId="7819201B" w:rsidTr="00DD24E7">
        <w:tc>
          <w:tcPr>
            <w:tcW w:w="987" w:type="dxa"/>
            <w:vMerge/>
          </w:tcPr>
          <w:p w14:paraId="0953AE4C" w14:textId="77777777" w:rsidR="003D3CDA" w:rsidRPr="000214B7" w:rsidRDefault="003D3CDA" w:rsidP="00A369A8">
            <w:pPr>
              <w:spacing w:after="0" w:line="240" w:lineRule="auto"/>
              <w:rPr>
                <w:rFonts w:ascii="GHEA Grapalat" w:eastAsia="GHEA Grapalat" w:hAnsi="GHEA Grapalat" w:cs="Arial"/>
                <w:bCs/>
                <w:sz w:val="20"/>
                <w:szCs w:val="20"/>
                <w:lang w:val="hy-AM"/>
              </w:rPr>
            </w:pPr>
          </w:p>
        </w:tc>
        <w:tc>
          <w:tcPr>
            <w:tcW w:w="4395" w:type="dxa"/>
          </w:tcPr>
          <w:p w14:paraId="6A5255D9" w14:textId="485B3028" w:rsidR="003D3CDA" w:rsidRPr="000214B7" w:rsidRDefault="003D3CDA"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56 սառնարան – 14,560.0</w:t>
            </w:r>
          </w:p>
        </w:tc>
        <w:tc>
          <w:tcPr>
            <w:tcW w:w="1277" w:type="dxa"/>
            <w:vMerge/>
          </w:tcPr>
          <w:p w14:paraId="53902B57" w14:textId="77777777" w:rsidR="003D3CDA" w:rsidRPr="000214B7" w:rsidRDefault="003D3CDA" w:rsidP="00A369A8">
            <w:pPr>
              <w:spacing w:after="0" w:line="240" w:lineRule="auto"/>
              <w:rPr>
                <w:rFonts w:ascii="GHEA Grapalat" w:eastAsia="GHEA Grapalat" w:hAnsi="GHEA Grapalat" w:cs="Arial"/>
                <w:bCs/>
                <w:sz w:val="20"/>
                <w:szCs w:val="20"/>
                <w:lang w:val="hy-AM"/>
              </w:rPr>
            </w:pPr>
          </w:p>
        </w:tc>
        <w:tc>
          <w:tcPr>
            <w:tcW w:w="2836" w:type="dxa"/>
          </w:tcPr>
          <w:p w14:paraId="76F1B2FA" w14:textId="5EF59E22" w:rsidR="003D3CDA" w:rsidRPr="000214B7" w:rsidRDefault="003D3CDA"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71 սառցախցիկ – 9,316.0</w:t>
            </w:r>
          </w:p>
        </w:tc>
      </w:tr>
    </w:tbl>
    <w:p w14:paraId="3F112174" w14:textId="77777777" w:rsidR="004738CA" w:rsidRPr="000214B7" w:rsidRDefault="004738CA" w:rsidP="00A369A8">
      <w:pPr>
        <w:spacing w:line="240" w:lineRule="auto"/>
        <w:jc w:val="both"/>
        <w:rPr>
          <w:rFonts w:ascii="GHEA Grapalat" w:eastAsia="GHEA Grapalat" w:hAnsi="GHEA Grapalat" w:cs="Arial"/>
          <w:lang w:val="hy-AM"/>
        </w:rPr>
        <w:sectPr w:rsidR="004738CA" w:rsidRPr="000214B7" w:rsidSect="00797F36">
          <w:pgSz w:w="11907" w:h="16840"/>
          <w:pgMar w:top="1138" w:right="1138" w:bottom="1138" w:left="1138" w:header="720" w:footer="720" w:gutter="0"/>
          <w:cols w:space="720"/>
        </w:sectPr>
      </w:pPr>
    </w:p>
    <w:p w14:paraId="4F9480DE" w14:textId="0E093EA0" w:rsidR="004738CA" w:rsidRPr="000214B7" w:rsidRDefault="35DBB48E" w:rsidP="00A369A8">
      <w:pPr>
        <w:pStyle w:val="Heading2"/>
        <w:numPr>
          <w:ilvl w:val="1"/>
          <w:numId w:val="1"/>
        </w:numPr>
        <w:spacing w:line="240" w:lineRule="auto"/>
        <w:rPr>
          <w:rFonts w:ascii="GHEA Grapalat" w:hAnsi="GHEA Grapalat" w:cs="Arial"/>
          <w:lang w:val="hy-AM"/>
        </w:rPr>
      </w:pPr>
      <w:bookmarkStart w:id="507" w:name="_heading=h.3jtnz0s"/>
      <w:bookmarkStart w:id="508" w:name="_Toc191829243"/>
      <w:bookmarkStart w:id="509" w:name="_Toc162011943"/>
      <w:bookmarkStart w:id="510" w:name="_Toc162042774"/>
      <w:bookmarkStart w:id="511" w:name="_Toc166072979"/>
      <w:bookmarkStart w:id="512" w:name="_Toc191829244"/>
      <w:bookmarkStart w:id="513" w:name="_Toc221113542"/>
      <w:bookmarkEnd w:id="507"/>
      <w:bookmarkEnd w:id="508"/>
      <w:r w:rsidRPr="000214B7">
        <w:rPr>
          <w:rFonts w:ascii="GHEA Grapalat" w:hAnsi="GHEA Grapalat" w:cs="Arial"/>
          <w:lang w:val="hy-AM"/>
        </w:rPr>
        <w:lastRenderedPageBreak/>
        <w:t>Քաղաքային կոշտ կենցաղային թափոնների ոլորտում ԿՓ մեղմման միջոցառումներ</w:t>
      </w:r>
      <w:bookmarkEnd w:id="509"/>
      <w:bookmarkEnd w:id="510"/>
      <w:bookmarkEnd w:id="511"/>
      <w:bookmarkEnd w:id="512"/>
      <w:bookmarkEnd w:id="513"/>
    </w:p>
    <w:p w14:paraId="42BFF137" w14:textId="5A818ADE" w:rsidR="00500E2B" w:rsidRPr="000214B7" w:rsidRDefault="004738CA" w:rsidP="00AA6F46">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Հիմնվելով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1990-2019թթ</w:t>
      </w:r>
      <w:r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00A62BAF" w:rsidRPr="000214B7">
        <w:rPr>
          <w:rFonts w:ascii="GHEA Grapalat" w:eastAsia="GHEA Grapalat" w:hAnsi="GHEA Grapalat" w:cs="Arial"/>
          <w:lang w:val="hy-AM"/>
        </w:rPr>
        <w:t>ՀՀ</w:t>
      </w:r>
      <w:r w:rsidR="00AC716B" w:rsidRPr="000214B7">
        <w:rPr>
          <w:rFonts w:ascii="GHEA Grapalat" w:eastAsia="GHEA Grapalat" w:hAnsi="GHEA Grapalat" w:cs="Arial"/>
          <w:lang w:val="hy-AM"/>
        </w:rPr>
        <w:t xml:space="preserve"> </w:t>
      </w:r>
      <w:r w:rsidR="00A62BAF" w:rsidRPr="000214B7">
        <w:rPr>
          <w:rFonts w:ascii="GHEA Grapalat" w:eastAsia="GHEA Grapalat" w:hAnsi="GHEA Grapalat" w:cs="Arial"/>
          <w:lang w:val="hy-AM"/>
        </w:rPr>
        <w:t>ՋԳ</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ազգային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կադաստրի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հաշվետվությ</w:t>
      </w:r>
      <w:r w:rsidR="00500E2B" w:rsidRPr="000214B7">
        <w:rPr>
          <w:rFonts w:ascii="GHEA Grapalat" w:eastAsia="GHEA Grapalat" w:hAnsi="GHEA Grapalat" w:cs="Arial"/>
          <w:lang w:val="hy-AM"/>
        </w:rPr>
        <w:t>ա</w:t>
      </w:r>
      <w:r w:rsidRPr="000214B7">
        <w:rPr>
          <w:rFonts w:ascii="GHEA Grapalat" w:eastAsia="GHEA Grapalat" w:hAnsi="GHEA Grapalat" w:cs="Arial"/>
          <w:lang w:val="hy-AM"/>
        </w:rPr>
        <w:t>ն</w:t>
      </w:r>
      <w:r w:rsidRPr="000214B7">
        <w:rPr>
          <w:rFonts w:ascii="GHEA Grapalat" w:eastAsia="GHEA Grapalat" w:hAnsi="GHEA Grapalat" w:cs="Arial"/>
          <w:vertAlign w:val="superscript"/>
          <w:lang w:val="hy-AM"/>
        </w:rPr>
        <w:footnoteReference w:id="41"/>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թափոններ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բաժնի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արդյունքների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վրա՝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ստորև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առանձնացվել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Նուբարաշենի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աղբավայրից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ստացված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ՋԳ</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արտանետումների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մասնաբաժինը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ԿԷԶԳԾ-ում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կիրառված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համամասնությամբ: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Հաշվառման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ընթացքում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օգտագործվել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բոլոր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հաշվարկային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վերապահված</w:t>
      </w:r>
      <w:r w:rsidR="00E7799E" w:rsidRPr="000214B7">
        <w:rPr>
          <w:rFonts w:ascii="GHEA Grapalat" w:eastAsia="GHEA Grapalat" w:hAnsi="GHEA Grapalat" w:cs="Arial"/>
          <w:lang w:val="hy-AM"/>
        </w:rPr>
        <w:t xml:space="preserve"> </w:t>
      </w:r>
      <w:r w:rsidR="00E7799E" w:rsidRPr="000214B7">
        <w:rPr>
          <w:rFonts w:ascii="GHEA Grapalat" w:hAnsi="GHEA Grapalat" w:cs="Arial"/>
          <w:lang w:val="hy-AM"/>
        </w:rPr>
        <w:t xml:space="preserve">(անգլ.՝ default) </w:t>
      </w:r>
      <w:r w:rsidR="00B1369A" w:rsidRPr="000214B7">
        <w:rPr>
          <w:rFonts w:ascii="GHEA Grapalat" w:hAnsi="GHEA Grapalat" w:cs="Arial"/>
          <w:lang w:val="hy-AM"/>
        </w:rPr>
        <w:tab/>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գործակիցները,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որոնք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կիրառվել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ՀՀ</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1990-2019</w:t>
      </w:r>
      <w:r w:rsidR="007361EA" w:rsidRPr="000214B7">
        <w:rPr>
          <w:rFonts w:ascii="GHEA Grapalat" w:eastAsia="GHEA Grapalat" w:hAnsi="GHEA Grapalat" w:cs="Arial"/>
          <w:lang w:val="hy-AM"/>
        </w:rPr>
        <w:t>թ</w:t>
      </w:r>
      <w:r w:rsidRPr="000214B7">
        <w:rPr>
          <w:rFonts w:ascii="GHEA Grapalat" w:eastAsia="GHEA Grapalat" w:hAnsi="GHEA Grapalat" w:cs="Arial"/>
          <w:lang w:val="hy-AM"/>
        </w:rPr>
        <w:t>թ.</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ՋԳ</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ազգային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կադաստրի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կազմման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ընթացքում՝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համաձայն</w:t>
      </w:r>
      <w:r w:rsidR="00AC716B" w:rsidRPr="000214B7">
        <w:rPr>
          <w:rFonts w:ascii="GHEA Grapalat" w:eastAsia="GHEA Grapalat" w:hAnsi="GHEA Grapalat" w:cs="Arial"/>
          <w:lang w:val="hy-AM"/>
        </w:rPr>
        <w:t xml:space="preserve"> </w:t>
      </w:r>
      <w:r w:rsidR="006D344E" w:rsidRPr="000214B7">
        <w:rPr>
          <w:rFonts w:ascii="GHEA Grapalat" w:eastAsia="GHEA Grapalat" w:hAnsi="GHEA Grapalat" w:cs="Arial"/>
          <w:lang w:val="hy-AM"/>
        </w:rPr>
        <w:t>Կլիմայի փոփոխության փորձագետների միջկառավարական խմբի (</w:t>
      </w:r>
      <w:r w:rsidRPr="000214B7">
        <w:rPr>
          <w:rFonts w:ascii="GHEA Grapalat" w:eastAsia="GHEA Grapalat" w:hAnsi="GHEA Grapalat" w:cs="Arial"/>
          <w:lang w:val="hy-AM"/>
        </w:rPr>
        <w:t>ԿՓՓՄԽ</w:t>
      </w:r>
      <w:r w:rsidR="006D344E"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ուղեցույցների:</w:t>
      </w:r>
      <w:r w:rsidR="00AC716B" w:rsidRPr="000214B7">
        <w:rPr>
          <w:rFonts w:ascii="GHEA Grapalat" w:eastAsia="GHEA Grapalat" w:hAnsi="GHEA Grapalat" w:cs="Arial"/>
          <w:lang w:val="hy-AM"/>
        </w:rPr>
        <w:t xml:space="preserve"> </w:t>
      </w:r>
    </w:p>
    <w:p w14:paraId="547551AC" w14:textId="09D4C616" w:rsidR="004738CA" w:rsidRPr="000214B7" w:rsidRDefault="004738CA" w:rsidP="00AA6F46">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ԿՓՓՄԽ</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ուղեցույցների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համաձայն,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եթե</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հերթական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կադաստրի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ժամանակ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ունեցել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հաշվարկային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պարամետրերից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որևէ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մեկի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վերանայում,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ապա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ամբողջ</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ժամանակային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շարք</w:t>
      </w:r>
      <w:r w:rsidR="007361EA" w:rsidRPr="000214B7">
        <w:rPr>
          <w:rFonts w:ascii="GHEA Grapalat" w:eastAsia="GHEA Grapalat" w:hAnsi="GHEA Grapalat" w:cs="Arial"/>
          <w:lang w:val="hy-AM"/>
        </w:rPr>
        <w:t>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անհրաժեշտ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վերահաշվարկել։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Ուստի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փոփոխությունները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գնահատելու</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անհրաժեշտ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համեմատել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արտանետումների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վերահաշվարկված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չվերահաշվարկված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արժեքները։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Այսպիսի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համեմատությունը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ցու</w:t>
      </w:r>
      <w:r w:rsidR="00596997" w:rsidRPr="000214B7">
        <w:rPr>
          <w:rFonts w:ascii="GHEA Grapalat" w:eastAsia="GHEA Grapalat" w:hAnsi="GHEA Grapalat" w:cs="Arial"/>
          <w:lang w:val="hy-AM"/>
        </w:rPr>
        <w:t>յ</w:t>
      </w:r>
      <w:r w:rsidRPr="000214B7">
        <w:rPr>
          <w:rFonts w:ascii="GHEA Grapalat" w:eastAsia="GHEA Grapalat" w:hAnsi="GHEA Grapalat" w:cs="Arial"/>
          <w:lang w:val="hy-AM"/>
        </w:rPr>
        <w:t>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տալիս,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2019թ</w:t>
      </w:r>
      <w:r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CO</w:t>
      </w:r>
      <w:r w:rsidRPr="000214B7">
        <w:rPr>
          <w:rFonts w:ascii="GHEA Grapalat" w:eastAsia="GHEA Grapalat" w:hAnsi="GHEA Grapalat" w:cs="Arial"/>
          <w:vertAlign w:val="subscript"/>
          <w:lang w:val="hy-AM"/>
        </w:rPr>
        <w:t>2</w:t>
      </w:r>
      <w:r w:rsidR="00596997" w:rsidRPr="000214B7">
        <w:rPr>
          <w:rFonts w:ascii="GHEA Grapalat" w:eastAsia="GHEA Grapalat" w:hAnsi="GHEA Grapalat" w:cs="Arial"/>
          <w:vertAlign w:val="subscript"/>
          <w:lang w:val="hy-AM"/>
        </w:rPr>
        <w:t>-</w:t>
      </w:r>
      <w:r w:rsidR="007257B0" w:rsidRPr="000214B7">
        <w:rPr>
          <w:rFonts w:ascii="GHEA Grapalat" w:eastAsia="GHEA Grapalat" w:hAnsi="GHEA Grapalat" w:cs="Arial"/>
          <w:lang w:val="hy-AM"/>
        </w:rPr>
        <w:t>ին</w:t>
      </w:r>
      <w:r w:rsidR="007257B0" w:rsidRPr="000214B7">
        <w:rPr>
          <w:rFonts w:ascii="GHEA Grapalat" w:eastAsia="GHEA Grapalat" w:hAnsi="GHEA Grapalat" w:cs="Arial"/>
          <w:vertAlign w:val="subscript"/>
          <w:lang w:val="hy-AM"/>
        </w:rPr>
        <w:t xml:space="preserve"> </w:t>
      </w:r>
      <w:r w:rsidRPr="000214B7">
        <w:rPr>
          <w:rFonts w:ascii="GHEA Grapalat" w:eastAsia="GHEA Grapalat" w:hAnsi="GHEA Grapalat" w:cs="Arial"/>
          <w:lang w:val="hy-AM"/>
        </w:rPr>
        <w:t>համարժեք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արտանետումները</w:t>
      </w:r>
      <w:r w:rsidR="00AC716B" w:rsidRPr="000214B7">
        <w:rPr>
          <w:rFonts w:ascii="GHEA Grapalat" w:eastAsia="GHEA Grapalat" w:hAnsi="GHEA Grapalat" w:cs="Arial"/>
          <w:lang w:val="hy-AM"/>
        </w:rPr>
        <w:t xml:space="preserve"> </w:t>
      </w:r>
      <w:r w:rsidR="007257B0" w:rsidRPr="000214B7">
        <w:rPr>
          <w:rFonts w:ascii="GHEA Grapalat" w:eastAsia="GHEA Grapalat" w:hAnsi="GHEA Grapalat" w:cs="Arial"/>
          <w:lang w:val="hy-AM"/>
        </w:rPr>
        <w:t>2</w:t>
      </w:r>
      <w:r w:rsidRPr="000214B7">
        <w:rPr>
          <w:rFonts w:ascii="GHEA Grapalat" w:eastAsia="GHEA Grapalat" w:hAnsi="GHEA Grapalat" w:cs="Arial"/>
          <w:lang w:val="hy-AM"/>
        </w:rPr>
        <w:t>012թ</w:t>
      </w:r>
      <w:r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համեմատ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աճել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8</w:t>
      </w:r>
      <w:r w:rsidRPr="000214B7">
        <w:rPr>
          <w:rFonts w:ascii="Cambria Math" w:eastAsia="MS Gothic" w:hAnsi="Cambria Math" w:cs="Cambria Math"/>
          <w:lang w:val="hy-AM"/>
        </w:rPr>
        <w:t>․</w:t>
      </w:r>
      <w:r w:rsidRPr="000214B7">
        <w:rPr>
          <w:rFonts w:ascii="GHEA Grapalat" w:eastAsia="GHEA Grapalat" w:hAnsi="GHEA Grapalat" w:cs="Arial"/>
          <w:lang w:val="hy-AM"/>
        </w:rPr>
        <w:t>56</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հազ</w:t>
      </w:r>
      <w:r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տոննայով։</w:t>
      </w:r>
      <w:r w:rsidR="00AC716B" w:rsidRPr="000214B7">
        <w:rPr>
          <w:rFonts w:ascii="GHEA Grapalat" w:eastAsia="GHEA Grapalat" w:hAnsi="GHEA Grapalat" w:cs="Arial"/>
          <w:lang w:val="hy-AM"/>
        </w:rPr>
        <w:t xml:space="preserve"> </w:t>
      </w:r>
    </w:p>
    <w:p w14:paraId="33CB0DED" w14:textId="12F77C03"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514" w:name="_Toc162012020"/>
      <w:bookmarkStart w:id="515" w:name="_Toc191889921"/>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37</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Նուբարաշենի</w:t>
      </w:r>
      <w:r w:rsidR="00AC716B" w:rsidRPr="000214B7">
        <w:rPr>
          <w:rFonts w:ascii="GHEA Grapalat" w:eastAsia="Tahoma" w:hAnsi="GHEA Grapalat" w:cs="Arial"/>
          <w:color w:val="002060"/>
          <w:sz w:val="20"/>
          <w:szCs w:val="20"/>
          <w:lang w:val="hy-AM"/>
        </w:rPr>
        <w:t xml:space="preserve"> </w:t>
      </w:r>
      <w:r w:rsidR="00F54E82" w:rsidRPr="000214B7">
        <w:rPr>
          <w:rFonts w:ascii="GHEA Grapalat" w:eastAsia="Tahoma" w:hAnsi="GHEA Grapalat" w:cs="Arial"/>
          <w:color w:val="002060"/>
          <w:sz w:val="20"/>
          <w:szCs w:val="20"/>
          <w:lang w:val="hy-AM"/>
        </w:rPr>
        <w:t>Կոշտ կենցաղային թափոնների (</w:t>
      </w:r>
      <w:r w:rsidRPr="000214B7">
        <w:rPr>
          <w:rFonts w:ascii="GHEA Grapalat" w:eastAsia="Tahoma" w:hAnsi="GHEA Grapalat" w:cs="Arial"/>
          <w:color w:val="002060"/>
          <w:sz w:val="20"/>
          <w:szCs w:val="20"/>
          <w:lang w:val="hy-AM"/>
        </w:rPr>
        <w:t>ԿԿԹ</w:t>
      </w:r>
      <w:r w:rsidR="00F54E82" w:rsidRPr="000214B7">
        <w:rPr>
          <w:rFonts w:ascii="GHEA Grapalat" w:eastAsia="Tahoma" w:hAnsi="GHEA Grapalat" w:cs="Arial"/>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արտանետումները,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հազ.</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տոննա</w:t>
      </w:r>
      <w:bookmarkEnd w:id="514"/>
      <w:bookmarkEnd w:id="515"/>
    </w:p>
    <w:tbl>
      <w:tblPr>
        <w:tblStyle w:val="GridTable1Light"/>
        <w:tblW w:w="9641" w:type="dxa"/>
        <w:tblLayout w:type="fixed"/>
        <w:tblLook w:val="0400" w:firstRow="0" w:lastRow="0" w:firstColumn="0" w:lastColumn="0" w:noHBand="0" w:noVBand="1"/>
      </w:tblPr>
      <w:tblGrid>
        <w:gridCol w:w="2405"/>
        <w:gridCol w:w="1842"/>
        <w:gridCol w:w="1776"/>
        <w:gridCol w:w="1842"/>
        <w:gridCol w:w="1776"/>
      </w:tblGrid>
      <w:tr w:rsidR="004738CA" w:rsidRPr="000214B7" w14:paraId="7DFB935B" w14:textId="77777777" w:rsidTr="00121D96">
        <w:tc>
          <w:tcPr>
            <w:tcW w:w="2405" w:type="dxa"/>
            <w:shd w:val="clear" w:color="auto" w:fill="D9D9D9" w:themeFill="background1" w:themeFillShade="D9"/>
            <w:vAlign w:val="center"/>
          </w:tcPr>
          <w:p w14:paraId="0FE1F9CB" w14:textId="08B8EB0C" w:rsidR="004738CA" w:rsidRPr="000214B7" w:rsidRDefault="004738C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Արտանետումներ</w:t>
            </w:r>
          </w:p>
        </w:tc>
        <w:tc>
          <w:tcPr>
            <w:tcW w:w="1842" w:type="dxa"/>
            <w:shd w:val="clear" w:color="auto" w:fill="D9D9D9" w:themeFill="background1" w:themeFillShade="D9"/>
          </w:tcPr>
          <w:p w14:paraId="6B38992A" w14:textId="5CBA1A04" w:rsidR="004738CA" w:rsidRPr="000214B7" w:rsidRDefault="004738C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2012</w:t>
            </w:r>
            <w:r w:rsidR="00AC716B" w:rsidRPr="000214B7">
              <w:rPr>
                <w:rFonts w:ascii="GHEA Grapalat" w:eastAsia="GHEA Grapalat" w:hAnsi="GHEA Grapalat" w:cs="Arial"/>
                <w:b/>
                <w:bCs/>
                <w:sz w:val="20"/>
                <w:szCs w:val="20"/>
                <w:lang w:val="hy-AM"/>
              </w:rPr>
              <w:t xml:space="preserve"> </w:t>
            </w:r>
            <w:r w:rsidRPr="000214B7">
              <w:rPr>
                <w:rFonts w:ascii="GHEA Grapalat" w:eastAsia="GHEA Grapalat" w:hAnsi="GHEA Grapalat" w:cs="Arial"/>
                <w:b/>
                <w:bCs/>
                <w:sz w:val="20"/>
                <w:szCs w:val="20"/>
                <w:lang w:val="hy-AM"/>
              </w:rPr>
              <w:t>թ</w:t>
            </w:r>
            <w:r w:rsidRPr="000214B7">
              <w:rPr>
                <w:rFonts w:ascii="Cambria Math" w:eastAsia="MS Gothic" w:hAnsi="Cambria Math" w:cs="Cambria Math"/>
                <w:b/>
                <w:bCs/>
                <w:sz w:val="20"/>
                <w:szCs w:val="20"/>
                <w:lang w:val="hy-AM"/>
              </w:rPr>
              <w:t>․</w:t>
            </w:r>
            <w:r w:rsidR="00AC716B" w:rsidRPr="000214B7">
              <w:rPr>
                <w:rFonts w:ascii="GHEA Grapalat" w:eastAsia="GHEA Grapalat" w:hAnsi="GHEA Grapalat" w:cs="Arial"/>
                <w:b/>
                <w:bCs/>
                <w:sz w:val="20"/>
                <w:szCs w:val="20"/>
                <w:lang w:val="hy-AM"/>
              </w:rPr>
              <w:t xml:space="preserve"> </w:t>
            </w:r>
            <w:r w:rsidRPr="000214B7">
              <w:rPr>
                <w:rFonts w:ascii="GHEA Grapalat" w:eastAsia="GHEA Grapalat" w:hAnsi="GHEA Grapalat" w:cs="Arial"/>
                <w:b/>
                <w:bCs/>
                <w:sz w:val="20"/>
                <w:szCs w:val="20"/>
                <w:lang w:val="hy-AM"/>
              </w:rPr>
              <w:t>չվերահաշ</w:t>
            </w:r>
            <w:r w:rsidR="00D677BC" w:rsidRPr="000214B7">
              <w:rPr>
                <w:rFonts w:ascii="GHEA Grapalat" w:hAnsi="GHEA Grapalat" w:cs="Arial"/>
                <w:sz w:val="20"/>
                <w:szCs w:val="20"/>
                <w:lang w:val="hy-AM"/>
              </w:rPr>
              <w:softHyphen/>
            </w:r>
            <w:r w:rsidRPr="000214B7">
              <w:rPr>
                <w:rFonts w:ascii="GHEA Grapalat" w:eastAsia="GHEA Grapalat" w:hAnsi="GHEA Grapalat" w:cs="Arial"/>
                <w:b/>
                <w:bCs/>
                <w:sz w:val="20"/>
                <w:szCs w:val="20"/>
                <w:lang w:val="hy-AM"/>
              </w:rPr>
              <w:t>վարկված</w:t>
            </w:r>
          </w:p>
        </w:tc>
        <w:tc>
          <w:tcPr>
            <w:tcW w:w="1776" w:type="dxa"/>
            <w:shd w:val="clear" w:color="auto" w:fill="D9D9D9" w:themeFill="background1" w:themeFillShade="D9"/>
          </w:tcPr>
          <w:p w14:paraId="7558D7D7" w14:textId="1B84ECB1" w:rsidR="004738CA" w:rsidRPr="000214B7" w:rsidRDefault="00D677BC"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w:t>
            </w:r>
            <w:r w:rsidR="004738CA" w:rsidRPr="000214B7">
              <w:rPr>
                <w:rFonts w:ascii="GHEA Grapalat" w:eastAsia="GHEA Grapalat" w:hAnsi="GHEA Grapalat" w:cs="Arial"/>
                <w:b/>
                <w:bCs/>
                <w:sz w:val="20"/>
                <w:szCs w:val="20"/>
                <w:lang w:val="hy-AM"/>
              </w:rPr>
              <w:t>012թ</w:t>
            </w:r>
            <w:r w:rsidR="004738CA" w:rsidRPr="000214B7">
              <w:rPr>
                <w:rFonts w:ascii="Cambria Math" w:eastAsia="MS Gothic" w:hAnsi="Cambria Math" w:cs="Cambria Math"/>
                <w:b/>
                <w:bCs/>
                <w:sz w:val="20"/>
                <w:szCs w:val="20"/>
                <w:lang w:val="hy-AM"/>
              </w:rPr>
              <w:t>․</w:t>
            </w:r>
            <w:r w:rsidR="00AC716B" w:rsidRPr="000214B7">
              <w:rPr>
                <w:rFonts w:ascii="GHEA Grapalat" w:eastAsia="GHEA Grapalat" w:hAnsi="GHEA Grapalat" w:cs="Arial"/>
                <w:b/>
                <w:bCs/>
                <w:sz w:val="20"/>
                <w:szCs w:val="20"/>
                <w:lang w:val="hy-AM"/>
              </w:rPr>
              <w:t xml:space="preserve"> </w:t>
            </w:r>
            <w:r w:rsidR="004738CA" w:rsidRPr="000214B7">
              <w:rPr>
                <w:rFonts w:ascii="GHEA Grapalat" w:eastAsia="GHEA Grapalat" w:hAnsi="GHEA Grapalat" w:cs="Arial"/>
                <w:b/>
                <w:bCs/>
                <w:sz w:val="20"/>
                <w:szCs w:val="20"/>
                <w:lang w:val="hy-AM"/>
              </w:rPr>
              <w:t>վերահաշ</w:t>
            </w:r>
            <w:r w:rsidRPr="000214B7">
              <w:rPr>
                <w:rFonts w:ascii="GHEA Grapalat" w:hAnsi="GHEA Grapalat" w:cs="Arial"/>
                <w:sz w:val="20"/>
                <w:szCs w:val="20"/>
                <w:lang w:val="hy-AM"/>
              </w:rPr>
              <w:softHyphen/>
            </w:r>
            <w:r w:rsidR="004738CA" w:rsidRPr="000214B7">
              <w:rPr>
                <w:rFonts w:ascii="GHEA Grapalat" w:eastAsia="GHEA Grapalat" w:hAnsi="GHEA Grapalat" w:cs="Arial"/>
                <w:b/>
                <w:bCs/>
                <w:sz w:val="20"/>
                <w:szCs w:val="20"/>
                <w:lang w:val="hy-AM"/>
              </w:rPr>
              <w:t>վարկված</w:t>
            </w:r>
          </w:p>
        </w:tc>
        <w:tc>
          <w:tcPr>
            <w:tcW w:w="1842" w:type="dxa"/>
            <w:shd w:val="clear" w:color="auto" w:fill="D9D9D9" w:themeFill="background1" w:themeFillShade="D9"/>
          </w:tcPr>
          <w:p w14:paraId="6C5D4F69" w14:textId="1F930146" w:rsidR="004738CA" w:rsidRPr="000214B7" w:rsidRDefault="00D677BC"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w:t>
            </w:r>
            <w:r w:rsidR="004738CA" w:rsidRPr="000214B7">
              <w:rPr>
                <w:rFonts w:ascii="GHEA Grapalat" w:eastAsia="GHEA Grapalat" w:hAnsi="GHEA Grapalat" w:cs="Arial"/>
                <w:b/>
                <w:bCs/>
                <w:sz w:val="20"/>
                <w:szCs w:val="20"/>
                <w:lang w:val="hy-AM"/>
              </w:rPr>
              <w:t>019թ</w:t>
            </w:r>
            <w:r w:rsidR="004738CA" w:rsidRPr="000214B7">
              <w:rPr>
                <w:rFonts w:ascii="Cambria Math" w:eastAsia="MS Gothic" w:hAnsi="Cambria Math" w:cs="Cambria Math"/>
                <w:b/>
                <w:bCs/>
                <w:sz w:val="20"/>
                <w:szCs w:val="20"/>
                <w:lang w:val="hy-AM"/>
              </w:rPr>
              <w:t>․</w:t>
            </w:r>
            <w:r w:rsidR="00AC716B" w:rsidRPr="000214B7">
              <w:rPr>
                <w:rFonts w:ascii="GHEA Grapalat" w:eastAsia="GHEA Grapalat" w:hAnsi="GHEA Grapalat" w:cs="Arial"/>
                <w:b/>
                <w:bCs/>
                <w:sz w:val="20"/>
                <w:szCs w:val="20"/>
                <w:lang w:val="hy-AM"/>
              </w:rPr>
              <w:t xml:space="preserve"> </w:t>
            </w:r>
            <w:r w:rsidR="004738CA" w:rsidRPr="000214B7">
              <w:rPr>
                <w:rFonts w:ascii="GHEA Grapalat" w:eastAsia="GHEA Grapalat" w:hAnsi="GHEA Grapalat" w:cs="Arial"/>
                <w:b/>
                <w:bCs/>
                <w:sz w:val="20"/>
                <w:szCs w:val="20"/>
                <w:lang w:val="hy-AM"/>
              </w:rPr>
              <w:t>չվերահաշ</w:t>
            </w:r>
            <w:r w:rsidRPr="000214B7">
              <w:rPr>
                <w:rFonts w:ascii="GHEA Grapalat" w:hAnsi="GHEA Grapalat" w:cs="Arial"/>
                <w:sz w:val="20"/>
                <w:szCs w:val="20"/>
                <w:lang w:val="hy-AM"/>
              </w:rPr>
              <w:softHyphen/>
            </w:r>
            <w:r w:rsidR="004738CA" w:rsidRPr="000214B7">
              <w:rPr>
                <w:rFonts w:ascii="GHEA Grapalat" w:eastAsia="GHEA Grapalat" w:hAnsi="GHEA Grapalat" w:cs="Arial"/>
                <w:b/>
                <w:bCs/>
                <w:sz w:val="20"/>
                <w:szCs w:val="20"/>
                <w:lang w:val="hy-AM"/>
              </w:rPr>
              <w:t>վարկված</w:t>
            </w:r>
          </w:p>
        </w:tc>
        <w:tc>
          <w:tcPr>
            <w:tcW w:w="1776" w:type="dxa"/>
            <w:shd w:val="clear" w:color="auto" w:fill="D9D9D9" w:themeFill="background1" w:themeFillShade="D9"/>
          </w:tcPr>
          <w:p w14:paraId="52BC562C" w14:textId="76D8F873" w:rsidR="004738CA" w:rsidRPr="000214B7" w:rsidRDefault="00D677BC"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w:t>
            </w:r>
            <w:r w:rsidR="004738CA" w:rsidRPr="000214B7">
              <w:rPr>
                <w:rFonts w:ascii="GHEA Grapalat" w:eastAsia="GHEA Grapalat" w:hAnsi="GHEA Grapalat" w:cs="Arial"/>
                <w:b/>
                <w:bCs/>
                <w:sz w:val="20"/>
                <w:szCs w:val="20"/>
                <w:lang w:val="hy-AM"/>
              </w:rPr>
              <w:t>019թ</w:t>
            </w:r>
            <w:r w:rsidR="004738CA" w:rsidRPr="000214B7">
              <w:rPr>
                <w:rFonts w:ascii="Cambria Math" w:eastAsia="MS Gothic" w:hAnsi="Cambria Math" w:cs="Cambria Math"/>
                <w:b/>
                <w:bCs/>
                <w:sz w:val="20"/>
                <w:szCs w:val="20"/>
                <w:lang w:val="hy-AM"/>
              </w:rPr>
              <w:t>․</w:t>
            </w:r>
          </w:p>
          <w:p w14:paraId="1E42A689" w14:textId="2BC88B1F" w:rsidR="004738CA" w:rsidRPr="000214B7" w:rsidRDefault="004738C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վերահաշ</w:t>
            </w:r>
            <w:r w:rsidR="00D677BC" w:rsidRPr="000214B7">
              <w:rPr>
                <w:rFonts w:ascii="GHEA Grapalat" w:hAnsi="GHEA Grapalat" w:cs="Arial"/>
                <w:sz w:val="20"/>
                <w:szCs w:val="20"/>
                <w:lang w:val="hy-AM"/>
              </w:rPr>
              <w:softHyphen/>
            </w:r>
            <w:r w:rsidRPr="000214B7">
              <w:rPr>
                <w:rFonts w:ascii="GHEA Grapalat" w:eastAsia="GHEA Grapalat" w:hAnsi="GHEA Grapalat" w:cs="Arial"/>
                <w:b/>
                <w:bCs/>
                <w:sz w:val="20"/>
                <w:szCs w:val="20"/>
                <w:lang w:val="hy-AM"/>
              </w:rPr>
              <w:t>վարկված</w:t>
            </w:r>
          </w:p>
        </w:tc>
      </w:tr>
      <w:tr w:rsidR="004738CA" w:rsidRPr="000214B7" w14:paraId="4933CB9E" w14:textId="77777777" w:rsidTr="00121D96">
        <w:tc>
          <w:tcPr>
            <w:tcW w:w="2405" w:type="dxa"/>
            <w:vAlign w:val="center"/>
          </w:tcPr>
          <w:p w14:paraId="3751161A" w14:textId="75FAC6D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Մեթան</w:t>
            </w:r>
          </w:p>
        </w:tc>
        <w:tc>
          <w:tcPr>
            <w:tcW w:w="1842" w:type="dxa"/>
            <w:vAlign w:val="center"/>
          </w:tcPr>
          <w:p w14:paraId="3CC9A9A7" w14:textId="30ABC708"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10.9</w:t>
            </w:r>
          </w:p>
        </w:tc>
        <w:tc>
          <w:tcPr>
            <w:tcW w:w="1776" w:type="dxa"/>
            <w:vAlign w:val="center"/>
          </w:tcPr>
          <w:p w14:paraId="1F7E4D1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9,3</w:t>
            </w:r>
          </w:p>
        </w:tc>
        <w:tc>
          <w:tcPr>
            <w:tcW w:w="1842" w:type="dxa"/>
            <w:vAlign w:val="center"/>
          </w:tcPr>
          <w:p w14:paraId="4B5FB0D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11,3</w:t>
            </w:r>
          </w:p>
        </w:tc>
        <w:tc>
          <w:tcPr>
            <w:tcW w:w="1776" w:type="dxa"/>
            <w:vAlign w:val="center"/>
          </w:tcPr>
          <w:p w14:paraId="310FE0E7"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9,7</w:t>
            </w:r>
          </w:p>
        </w:tc>
      </w:tr>
      <w:tr w:rsidR="004738CA" w:rsidRPr="000214B7" w14:paraId="3DD9212B" w14:textId="77777777" w:rsidTr="00121D96">
        <w:tc>
          <w:tcPr>
            <w:tcW w:w="2405" w:type="dxa"/>
            <w:vAlign w:val="center"/>
          </w:tcPr>
          <w:p w14:paraId="63175419" w14:textId="48FF40F8"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համարժեք</w:t>
            </w:r>
          </w:p>
        </w:tc>
        <w:tc>
          <w:tcPr>
            <w:tcW w:w="1842" w:type="dxa"/>
            <w:vAlign w:val="center"/>
          </w:tcPr>
          <w:p w14:paraId="11022BE9" w14:textId="036C3361"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228.3</w:t>
            </w:r>
          </w:p>
        </w:tc>
        <w:tc>
          <w:tcPr>
            <w:tcW w:w="1776" w:type="dxa"/>
            <w:vAlign w:val="center"/>
          </w:tcPr>
          <w:p w14:paraId="1B5B418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195,6</w:t>
            </w:r>
          </w:p>
        </w:tc>
        <w:tc>
          <w:tcPr>
            <w:tcW w:w="1842" w:type="dxa"/>
            <w:vAlign w:val="center"/>
          </w:tcPr>
          <w:p w14:paraId="16EE384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236,9</w:t>
            </w:r>
          </w:p>
        </w:tc>
        <w:tc>
          <w:tcPr>
            <w:tcW w:w="1776" w:type="dxa"/>
            <w:vAlign w:val="center"/>
          </w:tcPr>
          <w:p w14:paraId="4BF2D4C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204,2</w:t>
            </w:r>
          </w:p>
        </w:tc>
      </w:tr>
    </w:tbl>
    <w:p w14:paraId="4DDA50C7" w14:textId="77777777" w:rsidR="004738CA" w:rsidRPr="000214B7" w:rsidRDefault="004738CA" w:rsidP="00A369A8">
      <w:pPr>
        <w:spacing w:line="240" w:lineRule="auto"/>
        <w:rPr>
          <w:rFonts w:ascii="GHEA Grapalat" w:eastAsia="GHEA Grapalat" w:hAnsi="GHEA Grapalat" w:cs="Arial"/>
          <w:lang w:val="hy-AM"/>
        </w:rPr>
      </w:pPr>
    </w:p>
    <w:p w14:paraId="4B59BA2F" w14:textId="2E9C2778" w:rsidR="004738CA" w:rsidRPr="000214B7" w:rsidRDefault="35DBB48E" w:rsidP="00AA6F46">
      <w:pPr>
        <w:pStyle w:val="Heading3"/>
        <w:numPr>
          <w:ilvl w:val="2"/>
          <w:numId w:val="1"/>
        </w:numPr>
        <w:spacing w:after="240" w:line="240" w:lineRule="auto"/>
        <w:rPr>
          <w:rFonts w:ascii="GHEA Grapalat" w:hAnsi="GHEA Grapalat" w:cs="Arial"/>
          <w:lang w:val="hy-AM"/>
        </w:rPr>
      </w:pPr>
      <w:bookmarkStart w:id="516" w:name="_Toc162011945"/>
      <w:bookmarkStart w:id="517" w:name="_Toc162042776"/>
      <w:bookmarkStart w:id="518" w:name="_Toc166072981"/>
      <w:bookmarkStart w:id="519" w:name="_Toc191829246"/>
      <w:bookmarkStart w:id="520" w:name="_Toc221113543"/>
      <w:r w:rsidRPr="000214B7">
        <w:rPr>
          <w:rFonts w:ascii="GHEA Grapalat" w:hAnsi="GHEA Grapalat" w:cs="Arial"/>
          <w:lang w:val="hy-AM"/>
        </w:rPr>
        <w:t>Միջոցառում M.1. ԿԿԹ-ի ոլորտում մեղմման միջոցառում, մեթանի կորզման ծրագիրը</w:t>
      </w:r>
      <w:bookmarkEnd w:id="516"/>
      <w:bookmarkEnd w:id="517"/>
      <w:bookmarkEnd w:id="518"/>
      <w:bookmarkEnd w:id="519"/>
      <w:bookmarkEnd w:id="520"/>
    </w:p>
    <w:p w14:paraId="4C487963" w14:textId="71396C38"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001E3800" w:rsidRPr="000214B7">
        <w:rPr>
          <w:rFonts w:ascii="GHEA Grapalat" w:eastAsia="GHEA Grapalat" w:hAnsi="GHEA Grapalat" w:cs="Arial"/>
          <w:color w:val="000000"/>
          <w:u w:val="single"/>
          <w:lang w:val="hy-AM"/>
        </w:rPr>
        <w:t>նկարագիր</w:t>
      </w:r>
    </w:p>
    <w:p w14:paraId="13659C6A" w14:textId="33644113" w:rsidR="004738CA" w:rsidRPr="000214B7" w:rsidRDefault="004738CA" w:rsidP="00A369A8">
      <w:pPr>
        <w:spacing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Ծրագրի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շրջանակներում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նախատեսվում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Նուբարաշենի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առկա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աղբավայրի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հարակից՝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շուրջ</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32</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տարածքում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նախագծել,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կառուցել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շահագործել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եվրոպական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չափանիշներին</w:t>
      </w:r>
      <w:r w:rsidR="00AC716B" w:rsidRPr="000214B7">
        <w:rPr>
          <w:rFonts w:ascii="GHEA Grapalat" w:eastAsia="GHEA Grapalat" w:hAnsi="GHEA Grapalat" w:cs="Arial"/>
          <w:i/>
          <w:iCs/>
          <w:lang w:val="hy-AM"/>
        </w:rPr>
        <w:t xml:space="preserve"> </w:t>
      </w:r>
      <w:r w:rsidR="001361D8" w:rsidRPr="000214B7">
        <w:rPr>
          <w:rFonts w:ascii="GHEA Grapalat" w:eastAsia="GHEA Grapalat" w:hAnsi="GHEA Grapalat" w:cs="Arial"/>
          <w:i/>
          <w:iCs/>
          <w:lang w:val="hy-AM"/>
        </w:rPr>
        <w:t>(</w:t>
      </w:r>
      <w:r w:rsidRPr="000214B7">
        <w:rPr>
          <w:rFonts w:ascii="GHEA Grapalat" w:eastAsia="GHEA Grapalat" w:hAnsi="GHEA Grapalat" w:cs="Arial"/>
          <w:i/>
          <w:iCs/>
          <w:lang w:val="hy-AM"/>
        </w:rPr>
        <w:t>1999թ.</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ապրիլի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26-ի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հրահանգ</w:t>
      </w:r>
      <w:r w:rsidR="001361D8"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համապատասխան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աղբավայր,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ինչպես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նույն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չափորոշիչներին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համապատասխան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մեկուսացնել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առկա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աղբավայրի</w:t>
      </w:r>
      <w:r w:rsidR="00AC716B" w:rsidRPr="000214B7">
        <w:rPr>
          <w:rFonts w:ascii="GHEA Grapalat" w:eastAsia="GHEA Grapalat" w:hAnsi="GHEA Grapalat" w:cs="Arial"/>
          <w:i/>
          <w:iCs/>
          <w:lang w:val="hy-AM"/>
        </w:rPr>
        <w:t xml:space="preserve"> </w:t>
      </w:r>
      <w:r w:rsidR="001361D8" w:rsidRPr="000214B7">
        <w:rPr>
          <w:rFonts w:ascii="GHEA Grapalat" w:eastAsia="GHEA Grapalat" w:hAnsi="GHEA Grapalat" w:cs="Arial"/>
          <w:i/>
          <w:iCs/>
          <w:lang w:val="hy-AM"/>
        </w:rPr>
        <w:t>(</w:t>
      </w:r>
      <w:r w:rsidRPr="000214B7">
        <w:rPr>
          <w:rFonts w:ascii="GHEA Grapalat" w:eastAsia="GHEA Grapalat" w:hAnsi="GHEA Grapalat" w:cs="Arial"/>
          <w:i/>
          <w:iCs/>
          <w:lang w:val="hy-AM"/>
        </w:rPr>
        <w:t>աղբավայրերի</w:t>
      </w:r>
      <w:r w:rsidR="001361D8"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տարածքները: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Նախատեսվում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կառուցվող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աղբավայրի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տարածքը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մեկուսացնել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առկա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աղբավայրից,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կառուցել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եվրոպական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չափանիշներին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համապատասխան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աղբավայր`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շահագործման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անհրաժեշտ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բոլոր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ենթակառուցվածքներով,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հիմքերը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մեկուսացնելով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անջրաթափանց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շերտերով,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կառուցելով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հոսքաջրերի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դրենաժային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համակարգեր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համապատասխան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ռեզերվուարներ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վերջինիս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պահեստավորման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Հետագայում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հավաքված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հոսքաջրերն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օգտագործվելու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ցողման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նպատակն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պահպանելով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կենսաբանական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քայքայման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պրոցեսը,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ապահովել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գազի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մշտական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արտադրություն: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Թափոնների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զանգվածից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գազերի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հավաքումը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կատարվելու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գազի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հորերի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որոնք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միացվելու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գազահավաք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խողովակներին: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Գազահավաք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խողովակները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խտուցքահավաքիչի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գազը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տանելու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դեպի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Գազի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այրման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այլընտրանք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կարող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լինել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գազի</w:t>
      </w:r>
      <w:r w:rsidR="0012478F"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էներգիայի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արտադրիչի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կիրառումը: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Այդ</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էներգիան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կարող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կիրառվել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ինչպես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ներքին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սպառման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կարիքները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հոգալու,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այնպես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ընդհանուր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օգտագործման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կախված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առաջացող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գազերից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էլեկտրաէներգիայի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ստացման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lastRenderedPageBreak/>
        <w:t>քանակից: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աղբավայրն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առանձնացված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1460FC" w:rsidRPr="000214B7">
        <w:rPr>
          <w:rFonts w:ascii="GHEA Grapalat" w:eastAsia="GHEA Grapalat" w:hAnsi="GHEA Grapalat" w:cs="Arial"/>
          <w:i/>
          <w:iCs/>
          <w:lang w:val="hy-AM"/>
        </w:rPr>
        <w:t>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լինելու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ցանկապատով,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զինված</w:t>
      </w:r>
      <w:r w:rsidR="001460FC"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կշեռքով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անվադողերի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լվացման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համակարգով,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տոփանման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հարթեցման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անհրաժեշտ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համապատասխան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մեքենա-մեխանիզմներով: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Նախատեսվում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1460FC" w:rsidRPr="000214B7">
        <w:rPr>
          <w:rFonts w:ascii="GHEA Grapalat" w:eastAsia="GHEA Grapalat" w:hAnsi="GHEA Grapalat" w:cs="Arial"/>
          <w:i/>
          <w:iCs/>
          <w:lang w:val="hy-AM"/>
        </w:rPr>
        <w:t>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կառուցել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աղբավայրի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պատշաճ</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մուտ</w:t>
      </w:r>
      <w:r w:rsidR="001460FC" w:rsidRPr="000214B7">
        <w:rPr>
          <w:rFonts w:ascii="GHEA Grapalat" w:eastAsia="GHEA Grapalat" w:hAnsi="GHEA Grapalat" w:cs="Arial"/>
          <w:i/>
          <w:iCs/>
          <w:lang w:val="hy-AM"/>
        </w:rPr>
        <w:t>ք</w:t>
      </w:r>
      <w:r w:rsidRPr="000214B7">
        <w:rPr>
          <w:rFonts w:ascii="GHEA Grapalat" w:eastAsia="GHEA Grapalat" w:hAnsi="GHEA Grapalat" w:cs="Arial"/>
          <w:i/>
          <w:iCs/>
          <w:lang w:val="hy-AM"/>
        </w:rPr>
        <w:t>/ելք,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սպասարկման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վարչական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շենք,</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թափոնների,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հոսքաջրերի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վերգետնյա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ջրերի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վերլուծության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լաբորատորիա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այլ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ենթակառուցվածքներ։</w:t>
      </w:r>
    </w:p>
    <w:p w14:paraId="3C2E52FE" w14:textId="44B7D249" w:rsidR="004738CA" w:rsidRPr="000214B7" w:rsidRDefault="004738CA" w:rsidP="00A369A8">
      <w:pPr>
        <w:spacing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Նոր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աղբավայրի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ամբողջ</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տարածքը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նախատեսված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1460FC" w:rsidRPr="000214B7">
        <w:rPr>
          <w:rFonts w:ascii="GHEA Grapalat" w:eastAsia="GHEA Grapalat" w:hAnsi="GHEA Grapalat" w:cs="Arial"/>
          <w:i/>
          <w:iCs/>
          <w:lang w:val="hy-AM"/>
        </w:rPr>
        <w:t>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8.4</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մլն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մ³</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ծավալի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տարեկան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350</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հազար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տոննա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գնահատված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ծավալի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պարագայում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կապահովի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շուրջ</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28</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շահագործում: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ծավալների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փոփոխությամբ</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պայմանավորված,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մասնավորապես</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վերամշակման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արդյունքում,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աղբավայրի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շահագործման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ժամկետ</w:t>
      </w:r>
      <w:r w:rsidR="002255C1" w:rsidRPr="000214B7">
        <w:rPr>
          <w:rFonts w:ascii="GHEA Grapalat" w:eastAsia="GHEA Grapalat" w:hAnsi="GHEA Grapalat" w:cs="Arial"/>
          <w:i/>
          <w:iCs/>
          <w:lang w:val="hy-AM"/>
        </w:rPr>
        <w:t>ը</w:t>
      </w:r>
      <w:r w:rsidR="00AC716B" w:rsidRPr="000214B7">
        <w:rPr>
          <w:rFonts w:ascii="GHEA Grapalat" w:eastAsia="GHEA Grapalat" w:hAnsi="GHEA Grapalat" w:cs="Arial"/>
          <w:i/>
          <w:iCs/>
          <w:lang w:val="hy-AM"/>
        </w:rPr>
        <w:t xml:space="preserve"> </w:t>
      </w:r>
      <w:r w:rsidR="002255C1" w:rsidRPr="000214B7">
        <w:rPr>
          <w:rFonts w:ascii="GHEA Grapalat" w:eastAsia="GHEA Grapalat" w:hAnsi="GHEA Grapalat" w:cs="Arial"/>
          <w:i/>
          <w:iCs/>
          <w:lang w:val="hy-AM"/>
        </w:rPr>
        <w:t>կ</w:t>
      </w:r>
      <w:r w:rsidRPr="000214B7">
        <w:rPr>
          <w:rFonts w:ascii="GHEA Grapalat" w:eastAsia="GHEA Grapalat" w:hAnsi="GHEA Grapalat" w:cs="Arial"/>
          <w:i/>
          <w:iCs/>
          <w:lang w:val="hy-AM"/>
        </w:rPr>
        <w:t>ավելան</w:t>
      </w:r>
      <w:r w:rsidR="002255C1" w:rsidRPr="000214B7">
        <w:rPr>
          <w:rFonts w:ascii="GHEA Grapalat" w:eastAsia="GHEA Grapalat" w:hAnsi="GHEA Grapalat" w:cs="Arial"/>
          <w:i/>
          <w:iCs/>
          <w:lang w:val="hy-AM"/>
        </w:rPr>
        <w:t>ա</w:t>
      </w:r>
      <w:r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Աղբավայրի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ընդհանուր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տարածքը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նախատեսվում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1460FC" w:rsidRPr="000214B7">
        <w:rPr>
          <w:rFonts w:ascii="GHEA Grapalat" w:eastAsia="GHEA Grapalat" w:hAnsi="GHEA Grapalat" w:cs="Arial"/>
          <w:i/>
          <w:iCs/>
          <w:lang w:val="hy-AM"/>
        </w:rPr>
        <w:t>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բաժանել</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4</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գոտիների,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որից</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ծրագրի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ֆինանսավորման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շրջանակներում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փաստացի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կառուցել</w:t>
      </w:r>
      <w:r w:rsidR="000D6785" w:rsidRPr="000214B7">
        <w:rPr>
          <w:rFonts w:ascii="GHEA Grapalat" w:eastAsia="GHEA Grapalat" w:hAnsi="GHEA Grapalat" w:cs="Arial"/>
          <w:i/>
          <w:iCs/>
          <w:lang w:val="hy-AM"/>
        </w:rPr>
        <w:t>ու համար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2-ը.</w:t>
      </w:r>
      <w:r w:rsidR="00AC716B" w:rsidRPr="000214B7">
        <w:rPr>
          <w:rFonts w:ascii="GHEA Grapalat" w:eastAsia="GHEA Grapalat" w:hAnsi="GHEA Grapalat" w:cs="Arial"/>
          <w:i/>
          <w:iCs/>
          <w:lang w:val="hy-AM"/>
        </w:rPr>
        <w:t xml:space="preserve"> </w:t>
      </w:r>
      <w:r w:rsidR="000D6785" w:rsidRPr="000214B7">
        <w:rPr>
          <w:rFonts w:ascii="GHEA Grapalat" w:eastAsia="GHEA Grapalat" w:hAnsi="GHEA Grapalat" w:cs="Arial"/>
          <w:i/>
          <w:iCs/>
          <w:lang w:val="hy-AM"/>
        </w:rPr>
        <w:t>ա</w:t>
      </w:r>
      <w:r w:rsidRPr="000214B7">
        <w:rPr>
          <w:rFonts w:ascii="GHEA Grapalat" w:eastAsia="GHEA Grapalat" w:hAnsi="GHEA Grapalat" w:cs="Arial"/>
          <w:i/>
          <w:iCs/>
          <w:lang w:val="hy-AM"/>
        </w:rPr>
        <w:t>ռաջինը</w:t>
      </w:r>
      <w:r w:rsidR="00A2648A"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մոտ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6,3</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մակերեսով,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երկրորդը՝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5,4</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Նախատեսված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աղբի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կուտակման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ծավալները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համապատասխանաբար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կազմում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1,3</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մլն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մ³</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1,9</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մլն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մ³:</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Նշված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յուրաքանչյուր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գոտու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շահագործման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ժամկետը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սահմանված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մոտ</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5</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տարի:</w:t>
      </w:r>
    </w:p>
    <w:p w14:paraId="0B768704" w14:textId="20809491" w:rsidR="001E3800" w:rsidRPr="000214B7" w:rsidRDefault="001E3800"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 xml:space="preserve">Իրականացման առաջընթացը և արդյունքները </w:t>
      </w:r>
    </w:p>
    <w:p w14:paraId="7FD0537E" w14:textId="0919D0F5" w:rsidR="005632EC" w:rsidRPr="000214B7" w:rsidRDefault="005632EC" w:rsidP="00A369A8">
      <w:pPr>
        <w:spacing w:line="240" w:lineRule="auto"/>
        <w:ind w:firstLine="720"/>
        <w:rPr>
          <w:rFonts w:ascii="GHEA Grapalat" w:eastAsia="GHEA Grapalat" w:hAnsi="GHEA Grapalat" w:cs="Arial"/>
          <w:i/>
          <w:color w:val="000000"/>
          <w:lang w:val="hy-AM"/>
        </w:rPr>
      </w:pPr>
      <w:r w:rsidRPr="000214B7">
        <w:rPr>
          <w:rFonts w:ascii="GHEA Grapalat" w:eastAsia="GHEA Grapalat" w:hAnsi="GHEA Grapalat" w:cs="Arial"/>
          <w:lang w:val="hy-AM"/>
        </w:rPr>
        <w:t>Միջոցառման իրականացման առաջընթացը և արդյունքները բերված են ստորև։</w:t>
      </w:r>
    </w:p>
    <w:p w14:paraId="5832B4DC" w14:textId="63D67B0A"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521" w:name="_Toc162012021"/>
      <w:bookmarkStart w:id="522" w:name="_Toc191889922"/>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38</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M.1.</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Նուբարաշենի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աղբավայրում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մեթանի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կորզման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ծրագրի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արդյունքները</w:t>
      </w:r>
      <w:bookmarkEnd w:id="521"/>
      <w:bookmarkEnd w:id="522"/>
    </w:p>
    <w:tbl>
      <w:tblPr>
        <w:tblStyle w:val="GridTable1Light"/>
        <w:tblW w:w="9680" w:type="dxa"/>
        <w:tblLayout w:type="fixed"/>
        <w:tblLook w:val="04A0" w:firstRow="1" w:lastRow="0" w:firstColumn="1" w:lastColumn="0" w:noHBand="0" w:noVBand="1"/>
      </w:tblPr>
      <w:tblGrid>
        <w:gridCol w:w="2356"/>
        <w:gridCol w:w="1025"/>
        <w:gridCol w:w="1614"/>
        <w:gridCol w:w="1226"/>
        <w:gridCol w:w="2138"/>
        <w:gridCol w:w="1321"/>
      </w:tblGrid>
      <w:tr w:rsidR="004738CA" w:rsidRPr="000214B7" w14:paraId="78FEB09E" w14:textId="77777777" w:rsidTr="00F3557A">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356" w:type="dxa"/>
            <w:vMerge w:val="restart"/>
            <w:shd w:val="clear" w:color="auto" w:fill="F2F2F2" w:themeFill="background1" w:themeFillShade="F2"/>
            <w:vAlign w:val="center"/>
          </w:tcPr>
          <w:p w14:paraId="2C514CEA" w14:textId="77825A44"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Ֆինանսա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գործակից</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կառույցներ</w:t>
            </w:r>
          </w:p>
        </w:tc>
        <w:tc>
          <w:tcPr>
            <w:tcW w:w="1025" w:type="dxa"/>
            <w:vMerge w:val="restart"/>
            <w:shd w:val="clear" w:color="auto" w:fill="F2F2F2" w:themeFill="background1" w:themeFillShade="F2"/>
            <w:vAlign w:val="center"/>
          </w:tcPr>
          <w:p w14:paraId="4600838D" w14:textId="1F17D0BE" w:rsidR="004738CA" w:rsidRPr="000214B7" w:rsidRDefault="004738CA" w:rsidP="00A369A8">
            <w:pPr>
              <w:spacing w:after="0" w:line="240" w:lineRule="auto"/>
              <w:ind w:right="-99"/>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Արժեք,</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հազ.</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եվրո</w:t>
            </w:r>
          </w:p>
        </w:tc>
        <w:tc>
          <w:tcPr>
            <w:tcW w:w="2840" w:type="dxa"/>
            <w:gridSpan w:val="2"/>
            <w:shd w:val="clear" w:color="auto" w:fill="F2F2F2" w:themeFill="background1" w:themeFillShade="F2"/>
            <w:vAlign w:val="center"/>
          </w:tcPr>
          <w:p w14:paraId="1CC38A32" w14:textId="3C4979D8"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Էներգա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կիրների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տնտեսում,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2138" w:type="dxa"/>
            <w:vMerge w:val="restart"/>
            <w:shd w:val="clear" w:color="auto" w:fill="F2F2F2" w:themeFill="background1" w:themeFillShade="F2"/>
            <w:vAlign w:val="center"/>
          </w:tcPr>
          <w:p w14:paraId="14996F11" w14:textId="72DDA5DA"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Արտա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նետման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կրճա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տում,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СО</w:t>
            </w:r>
            <w:r w:rsidRPr="000214B7">
              <w:rPr>
                <w:rFonts w:ascii="GHEA Grapalat" w:eastAsia="GHEA Grapalat" w:hAnsi="GHEA Grapalat" w:cs="Arial"/>
                <w:sz w:val="20"/>
                <w:szCs w:val="20"/>
                <w:vertAlign w:val="subscript"/>
                <w:lang w:val="hy-AM"/>
              </w:rPr>
              <w:t>2</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տոննա</w:t>
            </w:r>
          </w:p>
        </w:tc>
        <w:tc>
          <w:tcPr>
            <w:tcW w:w="1321" w:type="dxa"/>
            <w:vMerge w:val="restart"/>
            <w:shd w:val="clear" w:color="auto" w:fill="F2F2F2" w:themeFill="background1" w:themeFillShade="F2"/>
            <w:vAlign w:val="center"/>
          </w:tcPr>
          <w:p w14:paraId="5D469CEA" w14:textId="2C99ED15" w:rsidR="004738CA" w:rsidRPr="000214B7" w:rsidRDefault="004738CA" w:rsidP="00A369A8">
            <w:pPr>
              <w:spacing w:after="0" w:line="240" w:lineRule="auto"/>
              <w:ind w:right="-75"/>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Ներ</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դրման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ներ</w:t>
            </w:r>
          </w:p>
        </w:tc>
      </w:tr>
      <w:tr w:rsidR="004738CA" w:rsidRPr="000214B7" w14:paraId="72BC6790" w14:textId="77777777" w:rsidTr="00F3557A">
        <w:trPr>
          <w:trHeight w:val="300"/>
        </w:trPr>
        <w:tc>
          <w:tcPr>
            <w:cnfStyle w:val="001000000000" w:firstRow="0" w:lastRow="0" w:firstColumn="1" w:lastColumn="0" w:oddVBand="0" w:evenVBand="0" w:oddHBand="0" w:evenHBand="0" w:firstRowFirstColumn="0" w:firstRowLastColumn="0" w:lastRowFirstColumn="0" w:lastRowLastColumn="0"/>
            <w:tcW w:w="2356" w:type="dxa"/>
            <w:vMerge/>
            <w:vAlign w:val="center"/>
          </w:tcPr>
          <w:p w14:paraId="5DCAA804" w14:textId="77777777" w:rsidR="004738CA" w:rsidRPr="000214B7" w:rsidRDefault="004738CA" w:rsidP="00A369A8">
            <w:pPr>
              <w:widowControl w:val="0"/>
              <w:pBdr>
                <w:top w:val="nil"/>
                <w:left w:val="nil"/>
                <w:bottom w:val="nil"/>
                <w:right w:val="nil"/>
                <w:between w:val="nil"/>
              </w:pBdr>
              <w:spacing w:after="0" w:line="240" w:lineRule="auto"/>
              <w:jc w:val="center"/>
              <w:rPr>
                <w:rFonts w:ascii="GHEA Grapalat" w:eastAsia="GHEA Grapalat" w:hAnsi="GHEA Grapalat" w:cs="Arial"/>
                <w:b w:val="0"/>
                <w:bCs w:val="0"/>
                <w:i/>
                <w:iCs/>
                <w:sz w:val="20"/>
                <w:szCs w:val="20"/>
                <w:lang w:val="hy-AM"/>
              </w:rPr>
            </w:pPr>
          </w:p>
        </w:tc>
        <w:tc>
          <w:tcPr>
            <w:tcW w:w="1025" w:type="dxa"/>
            <w:vMerge/>
            <w:vAlign w:val="center"/>
          </w:tcPr>
          <w:p w14:paraId="429C7CCA"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1614" w:type="dxa"/>
            <w:shd w:val="clear" w:color="auto" w:fill="F2F2F2" w:themeFill="background1" w:themeFillShade="F2"/>
            <w:vAlign w:val="center"/>
          </w:tcPr>
          <w:p w14:paraId="086C3B56"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Էլեկտրա-էներգիա</w:t>
            </w:r>
          </w:p>
        </w:tc>
        <w:tc>
          <w:tcPr>
            <w:tcW w:w="1226" w:type="dxa"/>
            <w:shd w:val="clear" w:color="auto" w:fill="F2F2F2" w:themeFill="background1" w:themeFillShade="F2"/>
            <w:vAlign w:val="center"/>
          </w:tcPr>
          <w:p w14:paraId="3B2CFF93" w14:textId="4B6BA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Բնական</w:t>
            </w:r>
            <w:r w:rsidR="00AC716B" w:rsidRPr="000214B7">
              <w:rPr>
                <w:rFonts w:ascii="GHEA Grapalat" w:eastAsia="GHEA Grapalat" w:hAnsi="GHEA Grapalat" w:cs="Arial"/>
                <w:i/>
                <w:iCs/>
                <w:sz w:val="20"/>
                <w:szCs w:val="20"/>
                <w:lang w:val="hy-AM"/>
              </w:rPr>
              <w:t xml:space="preserve"> </w:t>
            </w:r>
            <w:r w:rsidRPr="000214B7">
              <w:rPr>
                <w:rFonts w:ascii="GHEA Grapalat" w:eastAsia="GHEA Grapalat" w:hAnsi="GHEA Grapalat" w:cs="Arial"/>
                <w:i/>
                <w:iCs/>
                <w:sz w:val="20"/>
                <w:szCs w:val="20"/>
                <w:lang w:val="hy-AM"/>
              </w:rPr>
              <w:t>գազ</w:t>
            </w:r>
          </w:p>
        </w:tc>
        <w:tc>
          <w:tcPr>
            <w:tcW w:w="2138" w:type="dxa"/>
            <w:vMerge/>
            <w:vAlign w:val="center"/>
          </w:tcPr>
          <w:p w14:paraId="4855801F"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c>
          <w:tcPr>
            <w:tcW w:w="1321" w:type="dxa"/>
            <w:vMerge/>
            <w:vAlign w:val="center"/>
          </w:tcPr>
          <w:p w14:paraId="1320F750" w14:textId="77777777" w:rsidR="004738CA" w:rsidRPr="000214B7" w:rsidRDefault="004738CA"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p>
        </w:tc>
      </w:tr>
      <w:tr w:rsidR="004738CA" w:rsidRPr="000214B7" w14:paraId="05BC0BB6" w14:textId="77777777" w:rsidTr="00F3557A">
        <w:trPr>
          <w:trHeight w:val="382"/>
        </w:trPr>
        <w:tc>
          <w:tcPr>
            <w:cnfStyle w:val="001000000000" w:firstRow="0" w:lastRow="0" w:firstColumn="1" w:lastColumn="0" w:oddVBand="0" w:evenVBand="0" w:oddHBand="0" w:evenHBand="0" w:firstRowFirstColumn="0" w:firstRowLastColumn="0" w:lastRowFirstColumn="0" w:lastRowLastColumn="0"/>
            <w:tcW w:w="2356" w:type="dxa"/>
            <w:vAlign w:val="center"/>
          </w:tcPr>
          <w:p w14:paraId="40DE05A9" w14:textId="04282A90"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ԵՔ,</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ԵՆԲ,</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E5P</w:t>
            </w:r>
          </w:p>
        </w:tc>
        <w:tc>
          <w:tcPr>
            <w:tcW w:w="1025" w:type="dxa"/>
            <w:vAlign w:val="center"/>
          </w:tcPr>
          <w:p w14:paraId="208BF219"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293</w:t>
            </w:r>
          </w:p>
        </w:tc>
        <w:tc>
          <w:tcPr>
            <w:tcW w:w="1614" w:type="dxa"/>
            <w:vAlign w:val="center"/>
          </w:tcPr>
          <w:p w14:paraId="33D36A6C"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7,000</w:t>
            </w:r>
          </w:p>
        </w:tc>
        <w:tc>
          <w:tcPr>
            <w:tcW w:w="1226" w:type="dxa"/>
            <w:vAlign w:val="center"/>
          </w:tcPr>
          <w:p w14:paraId="50A673B2"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2138" w:type="dxa"/>
            <w:vAlign w:val="center"/>
          </w:tcPr>
          <w:p w14:paraId="1CB151ED"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44,644</w:t>
            </w:r>
          </w:p>
        </w:tc>
        <w:tc>
          <w:tcPr>
            <w:tcW w:w="1321" w:type="dxa"/>
            <w:vAlign w:val="center"/>
          </w:tcPr>
          <w:p w14:paraId="59A0B7E7" w14:textId="24821ACC"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2018-2020</w:t>
            </w:r>
          </w:p>
        </w:tc>
      </w:tr>
      <w:tr w:rsidR="004738CA" w:rsidRPr="000214B7" w14:paraId="6BF534EA" w14:textId="77777777" w:rsidTr="00F3557A">
        <w:trPr>
          <w:trHeight w:val="382"/>
        </w:trPr>
        <w:tc>
          <w:tcPr>
            <w:cnfStyle w:val="001000000000" w:firstRow="0" w:lastRow="0" w:firstColumn="1" w:lastColumn="0" w:oddVBand="0" w:evenVBand="0" w:oddHBand="0" w:evenHBand="0" w:firstRowFirstColumn="0" w:firstRowLastColumn="0" w:lastRowFirstColumn="0" w:lastRowLastColumn="0"/>
            <w:tcW w:w="2356" w:type="dxa"/>
            <w:vAlign w:val="center"/>
          </w:tcPr>
          <w:p w14:paraId="1A1A0316" w14:textId="77777777" w:rsidR="004738CA" w:rsidRPr="000214B7" w:rsidRDefault="004738CA" w:rsidP="00A369A8">
            <w:pPr>
              <w:spacing w:after="0" w:line="240" w:lineRule="auto"/>
              <w:jc w:val="center"/>
              <w:rPr>
                <w:rFonts w:ascii="GHEA Grapalat" w:eastAsia="GHEA Grapalat" w:hAnsi="GHEA Grapalat" w:cs="Arial"/>
                <w:b w:val="0"/>
                <w:bCs w:val="0"/>
                <w:sz w:val="20"/>
                <w:szCs w:val="20"/>
                <w:lang w:val="hy-AM"/>
              </w:rPr>
            </w:pPr>
            <w:r w:rsidRPr="000214B7">
              <w:rPr>
                <w:rFonts w:ascii="GHEA Grapalat" w:eastAsia="GHEA Grapalat" w:hAnsi="GHEA Grapalat" w:cs="Arial"/>
                <w:sz w:val="20"/>
                <w:szCs w:val="20"/>
                <w:lang w:val="hy-AM"/>
              </w:rPr>
              <w:t>Փաստացի</w:t>
            </w:r>
          </w:p>
        </w:tc>
        <w:tc>
          <w:tcPr>
            <w:tcW w:w="1025" w:type="dxa"/>
            <w:vAlign w:val="center"/>
          </w:tcPr>
          <w:p w14:paraId="72F51EC8"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1614" w:type="dxa"/>
            <w:vAlign w:val="center"/>
          </w:tcPr>
          <w:p w14:paraId="40AADCE9"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1226" w:type="dxa"/>
            <w:vAlign w:val="center"/>
          </w:tcPr>
          <w:p w14:paraId="75E9B307"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c>
          <w:tcPr>
            <w:tcW w:w="2138" w:type="dxa"/>
            <w:vAlign w:val="center"/>
          </w:tcPr>
          <w:p w14:paraId="21861253"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12,765</w:t>
            </w:r>
          </w:p>
        </w:tc>
        <w:tc>
          <w:tcPr>
            <w:tcW w:w="1321" w:type="dxa"/>
            <w:vAlign w:val="center"/>
          </w:tcPr>
          <w:p w14:paraId="2F79BA84" w14:textId="77777777"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r>
    </w:tbl>
    <w:p w14:paraId="38FBE27B" w14:textId="77777777" w:rsidR="004738CA" w:rsidRPr="000214B7" w:rsidRDefault="004738CA" w:rsidP="00A369A8">
      <w:pPr>
        <w:spacing w:line="240" w:lineRule="auto"/>
        <w:rPr>
          <w:rFonts w:ascii="GHEA Grapalat" w:eastAsia="GHEA Grapalat" w:hAnsi="GHEA Grapalat" w:cs="Arial"/>
          <w:i/>
          <w:color w:val="000000"/>
          <w:lang w:val="hy-AM"/>
        </w:rPr>
      </w:pPr>
    </w:p>
    <w:p w14:paraId="23ED4CDB" w14:textId="5D658168"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Ծրագիր</w:t>
      </w:r>
      <w:r w:rsidR="001460FC" w:rsidRPr="000214B7">
        <w:rPr>
          <w:rFonts w:ascii="GHEA Grapalat" w:eastAsia="GHEA Grapalat" w:hAnsi="GHEA Grapalat" w:cs="Arial"/>
          <w:lang w:val="hy-AM"/>
        </w:rPr>
        <w:t xml:space="preserve">ը </w:t>
      </w:r>
      <w:r w:rsidRPr="000214B7">
        <w:rPr>
          <w:rFonts w:ascii="GHEA Grapalat" w:eastAsia="GHEA Grapalat" w:hAnsi="GHEA Grapalat" w:cs="Arial"/>
          <w:lang w:val="hy-AM"/>
        </w:rPr>
        <w:t>մեկնարկել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1460FC" w:rsidRPr="000214B7">
        <w:rPr>
          <w:rFonts w:ascii="GHEA Grapalat" w:eastAsia="GHEA Grapalat" w:hAnsi="GHEA Grapalat" w:cs="Arial"/>
          <w:lang w:val="hy-AM"/>
        </w:rPr>
        <w:t>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(մրցույթը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հայտարարվել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իսկ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շին</w:t>
      </w:r>
      <w:r w:rsidR="003C464D" w:rsidRPr="000214B7">
        <w:rPr>
          <w:rFonts w:ascii="GHEA Grapalat" w:eastAsia="GHEA Grapalat" w:hAnsi="GHEA Grapalat" w:cs="Arial"/>
          <w:lang w:val="hy-AM"/>
        </w:rPr>
        <w:t>արարական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աշխա</w:t>
      </w:r>
      <w:r w:rsidR="0039426B" w:rsidRPr="000214B7">
        <w:rPr>
          <w:rFonts w:ascii="GHEA Grapalat" w:eastAsia="GHEA Grapalat" w:hAnsi="GHEA Grapalat" w:cs="Arial"/>
          <w:lang w:val="hy-AM"/>
        </w:rPr>
        <w:softHyphen/>
      </w:r>
      <w:r w:rsidRPr="000214B7">
        <w:rPr>
          <w:rFonts w:ascii="GHEA Grapalat" w:eastAsia="GHEA Grapalat" w:hAnsi="GHEA Grapalat" w:cs="Arial"/>
          <w:lang w:val="hy-AM"/>
        </w:rPr>
        <w:t>տանքները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նախատեսվում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սկսել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2020թ.:</w:t>
      </w:r>
      <w:r w:rsidR="001460FC" w:rsidRPr="000214B7">
        <w:rPr>
          <w:rFonts w:ascii="GHEA Grapalat" w:eastAsia="GHEA Grapalat" w:hAnsi="GHEA Grapalat" w:cs="Arial"/>
          <w:lang w:val="hy-AM"/>
        </w:rPr>
        <w:t xml:space="preserve"> Ն</w:t>
      </w:r>
      <w:r w:rsidRPr="000214B7">
        <w:rPr>
          <w:rFonts w:ascii="GHEA Grapalat" w:eastAsia="GHEA Grapalat" w:hAnsi="GHEA Grapalat" w:cs="Arial"/>
          <w:lang w:val="hy-AM"/>
        </w:rPr>
        <w:t>ախատեսված</w:t>
      </w:r>
      <w:r w:rsidR="00AC716B" w:rsidRPr="000214B7">
        <w:rPr>
          <w:rFonts w:ascii="GHEA Grapalat" w:eastAsia="GHEA Grapalat" w:hAnsi="GHEA Grapalat" w:cs="Arial"/>
          <w:lang w:val="hy-AM"/>
        </w:rPr>
        <w:t xml:space="preserve"> </w:t>
      </w:r>
      <w:r w:rsidR="001460FC" w:rsidRPr="000214B7">
        <w:rPr>
          <w:rFonts w:ascii="GHEA Grapalat" w:eastAsia="GHEA Grapalat" w:hAnsi="GHEA Grapalat" w:cs="Arial"/>
          <w:lang w:val="hy-AM"/>
        </w:rPr>
        <w:t xml:space="preserve">կամ ընթացող </w:t>
      </w:r>
      <w:r w:rsidRPr="000214B7">
        <w:rPr>
          <w:rFonts w:ascii="GHEA Grapalat" w:eastAsia="GHEA Grapalat" w:hAnsi="GHEA Grapalat" w:cs="Arial"/>
          <w:lang w:val="hy-AM"/>
        </w:rPr>
        <w:t>միջոցառումներ</w:t>
      </w:r>
      <w:r w:rsidR="001460FC" w:rsidRPr="000214B7">
        <w:rPr>
          <w:rFonts w:ascii="GHEA Grapalat" w:eastAsia="GHEA Grapalat" w:hAnsi="GHEA Grapalat" w:cs="Arial"/>
          <w:lang w:val="hy-AM"/>
        </w:rPr>
        <w:t xml:space="preserve">ի արդյունքում </w:t>
      </w:r>
      <w:r w:rsidRPr="000214B7">
        <w:rPr>
          <w:rFonts w:ascii="GHEA Grapalat" w:eastAsia="GHEA Grapalat" w:hAnsi="GHEA Grapalat" w:cs="Arial"/>
          <w:lang w:val="hy-AM"/>
        </w:rPr>
        <w:t>արտանետումների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նվազում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գրանցված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w:t>
      </w:r>
      <w:r w:rsidR="003C464D" w:rsidRPr="000214B7">
        <w:rPr>
          <w:rFonts w:ascii="GHEA Grapalat" w:eastAsia="GHEA Grapalat" w:hAnsi="GHEA Grapalat" w:cs="Arial"/>
          <w:lang w:val="hy-AM"/>
        </w:rPr>
        <w:t>է</w:t>
      </w:r>
      <w:r w:rsidRPr="000214B7">
        <w:rPr>
          <w:rFonts w:ascii="GHEA Grapalat" w:eastAsia="GHEA Grapalat" w:hAnsi="GHEA Grapalat" w:cs="Arial"/>
          <w:lang w:val="hy-AM"/>
        </w:rPr>
        <w:t>:</w:t>
      </w:r>
    </w:p>
    <w:p w14:paraId="61AA37BC" w14:textId="2EEDCC13"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Նուբարաշենի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թափոնակուտակիչում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«Շիմիձու»</w:t>
      </w:r>
      <w:r w:rsidR="00AC716B" w:rsidRPr="000214B7">
        <w:rPr>
          <w:rFonts w:ascii="GHEA Grapalat" w:eastAsia="GHEA Grapalat" w:hAnsi="GHEA Grapalat" w:cs="Arial"/>
          <w:lang w:val="hy-AM"/>
        </w:rPr>
        <w:t xml:space="preserve"> </w:t>
      </w:r>
      <w:r w:rsidR="007971DF" w:rsidRPr="000214B7">
        <w:rPr>
          <w:rFonts w:ascii="GHEA Grapalat" w:eastAsia="GHEA Grapalat" w:hAnsi="GHEA Grapalat" w:cs="Arial"/>
          <w:lang w:val="hy-AM"/>
        </w:rPr>
        <w:t>ընկերության</w:t>
      </w:r>
      <w:r w:rsidR="007971DF" w:rsidRPr="000214B7">
        <w:rPr>
          <w:rStyle w:val="FootnoteReference"/>
          <w:rFonts w:ascii="GHEA Grapalat" w:eastAsia="GHEA Grapalat" w:hAnsi="GHEA Grapalat" w:cs="Arial"/>
          <w:lang w:val="hy-AM"/>
        </w:rPr>
        <w:footnoteReference w:id="42"/>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կողմից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իրականացվող</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ծրագրի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շրջանակներում,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համաձայն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նախագծման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փաստաթղթի,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2009-2023թթ.</w:t>
      </w:r>
      <w:r w:rsidR="005632EC"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ընկած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ժամանակա</w:t>
      </w:r>
      <w:r w:rsidR="0039426B" w:rsidRPr="000214B7">
        <w:rPr>
          <w:rStyle w:val="rynqvb"/>
          <w:rFonts w:ascii="GHEA Grapalat" w:hAnsi="GHEA Grapalat" w:cs="Arial"/>
          <w:i/>
          <w:iCs/>
          <w:sz w:val="20"/>
          <w:szCs w:val="20"/>
          <w:lang w:val="hy-AM"/>
        </w:rPr>
        <w:softHyphen/>
      </w:r>
      <w:r w:rsidRPr="000214B7">
        <w:rPr>
          <w:rFonts w:ascii="GHEA Grapalat" w:eastAsia="GHEA Grapalat" w:hAnsi="GHEA Grapalat" w:cs="Arial"/>
          <w:lang w:val="hy-AM"/>
        </w:rPr>
        <w:t>հատվածի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նախատեսվում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իրականացնել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2,164,257</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հազ.</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տոննա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CO</w:t>
      </w:r>
      <w:r w:rsidRPr="000214B7">
        <w:rPr>
          <w:rFonts w:ascii="GHEA Grapalat" w:eastAsia="GHEA Grapalat" w:hAnsi="GHEA Grapalat" w:cs="Arial"/>
          <w:vertAlign w:val="subscript"/>
          <w:lang w:val="hy-AM"/>
        </w:rPr>
        <w:t>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գազին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համարժեք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արտանետումների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սերտիֆիկացված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կրճատում: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Վերջինիս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պարագայում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նախատեսվում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տեղադրել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w:t>
      </w:r>
      <w:r w:rsidR="000C0C42" w:rsidRPr="000214B7">
        <w:rPr>
          <w:rFonts w:ascii="GHEA Grapalat" w:eastAsia="GHEA Grapalat" w:hAnsi="GHEA Grapalat" w:cs="Arial"/>
          <w:lang w:val="hy-AM"/>
        </w:rPr>
        <w:t>4</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ՄՎտ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հզորությամբ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գեներատոր՝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հոսանք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ստանալու</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համար:</w:t>
      </w:r>
    </w:p>
    <w:p w14:paraId="5A2920C1" w14:textId="164485CC"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Ծրագրի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ընթացքում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գրանցված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ցուցանիշները,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համաձայն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մաքուր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զարգացման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մեխանիզմի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(ՄԶՄ)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շրջանակում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մոնիթորինգի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պաշտոնական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արդյունքների,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ներկայացված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ստորև.</w:t>
      </w:r>
    </w:p>
    <w:p w14:paraId="76DA76CF" w14:textId="356D43BE"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523" w:name="_Toc162012022"/>
      <w:bookmarkStart w:id="524" w:name="_Toc191889923"/>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39</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Նուբարաշենի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աղբավայրի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ծրագրի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գրանցված</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ցուցանիշները</w:t>
      </w:r>
      <w:bookmarkEnd w:id="523"/>
      <w:bookmarkEnd w:id="524"/>
    </w:p>
    <w:tbl>
      <w:tblPr>
        <w:tblStyle w:val="10"/>
        <w:tblW w:w="7439" w:type="dxa"/>
        <w:jc w:val="center"/>
        <w:tblLayout w:type="fixed"/>
        <w:tblLook w:val="0400" w:firstRow="0" w:lastRow="0" w:firstColumn="0" w:lastColumn="0" w:noHBand="0" w:noVBand="1"/>
      </w:tblPr>
      <w:tblGrid>
        <w:gridCol w:w="3719"/>
        <w:gridCol w:w="3720"/>
      </w:tblGrid>
      <w:tr w:rsidR="004738CA" w:rsidRPr="000214B7" w14:paraId="264936DC" w14:textId="77777777" w:rsidTr="00171FCA">
        <w:trPr>
          <w:cnfStyle w:val="000000100000" w:firstRow="0" w:lastRow="0" w:firstColumn="0" w:lastColumn="0" w:oddVBand="0" w:evenVBand="0" w:oddHBand="1" w:evenHBand="0" w:firstRowFirstColumn="0" w:firstRowLastColumn="0" w:lastRowFirstColumn="0" w:lastRowLastColumn="0"/>
          <w:jc w:val="center"/>
        </w:trPr>
        <w:tc>
          <w:tcPr>
            <w:tcW w:w="0" w:type="dxa"/>
          </w:tcPr>
          <w:p w14:paraId="360CD637" w14:textId="7F4A270A" w:rsidR="004738CA" w:rsidRPr="000214B7" w:rsidRDefault="004738CA" w:rsidP="00A369A8">
            <w:pPr>
              <w:spacing w:after="0" w:line="240" w:lineRule="auto"/>
              <w:jc w:val="both"/>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Արտանե</w:t>
            </w:r>
            <w:r w:rsidR="003C464D" w:rsidRPr="000214B7">
              <w:rPr>
                <w:rFonts w:ascii="GHEA Grapalat" w:eastAsia="GHEA Grapalat" w:hAnsi="GHEA Grapalat" w:cs="Arial"/>
                <w:sz w:val="20"/>
                <w:szCs w:val="20"/>
                <w:lang w:val="hy-AM"/>
              </w:rPr>
              <w:t>տ</w:t>
            </w:r>
            <w:r w:rsidRPr="000214B7">
              <w:rPr>
                <w:rFonts w:ascii="GHEA Grapalat" w:eastAsia="GHEA Grapalat" w:hAnsi="GHEA Grapalat" w:cs="Arial"/>
                <w:sz w:val="20"/>
                <w:szCs w:val="20"/>
                <w:lang w:val="hy-AM"/>
              </w:rPr>
              <w:t>ումներ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ըստ</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տարիների</w:t>
            </w:r>
          </w:p>
        </w:tc>
        <w:tc>
          <w:tcPr>
            <w:tcW w:w="0" w:type="dxa"/>
          </w:tcPr>
          <w:p w14:paraId="2582CEEE" w14:textId="3181362B" w:rsidR="004738CA" w:rsidRPr="000214B7" w:rsidRDefault="004738CA" w:rsidP="00A369A8">
            <w:pPr>
              <w:spacing w:after="0" w:line="240" w:lineRule="auto"/>
              <w:jc w:val="both"/>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2014-2018</w:t>
            </w:r>
            <w:r w:rsidR="003B7418" w:rsidRPr="000214B7">
              <w:rPr>
                <w:rFonts w:ascii="GHEA Grapalat" w:eastAsia="GHEA Grapalat" w:hAnsi="GHEA Grapalat" w:cs="Arial"/>
                <w:sz w:val="20"/>
                <w:szCs w:val="20"/>
                <w:lang w:val="hy-AM"/>
              </w:rPr>
              <w:t>թթ</w:t>
            </w:r>
            <w:r w:rsidR="003B7418" w:rsidRPr="000214B7">
              <w:rPr>
                <w:rFonts w:ascii="Cambria Math" w:eastAsia="MS Gothic" w:hAnsi="Cambria Math" w:cs="Cambria Math"/>
                <w:sz w:val="20"/>
                <w:szCs w:val="20"/>
                <w:lang w:val="hy-AM"/>
              </w:rPr>
              <w:t>․</w:t>
            </w:r>
          </w:p>
        </w:tc>
      </w:tr>
      <w:tr w:rsidR="004738CA" w:rsidRPr="000214B7" w14:paraId="559EF732" w14:textId="77777777" w:rsidTr="00171FCA">
        <w:trPr>
          <w:trHeight w:val="116"/>
          <w:jc w:val="center"/>
        </w:trPr>
        <w:tc>
          <w:tcPr>
            <w:tcW w:w="0" w:type="dxa"/>
          </w:tcPr>
          <w:p w14:paraId="61CA6AD0" w14:textId="681235C0" w:rsidR="004738CA" w:rsidRPr="000214B7" w:rsidRDefault="004738CA" w:rsidP="00A369A8">
            <w:pPr>
              <w:spacing w:after="0" w:line="240" w:lineRule="auto"/>
              <w:jc w:val="both"/>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Պլանային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w:t>
            </w:r>
          </w:p>
        </w:tc>
        <w:tc>
          <w:tcPr>
            <w:tcW w:w="0" w:type="dxa"/>
          </w:tcPr>
          <w:p w14:paraId="2D70A60C" w14:textId="77777777" w:rsidR="004738CA" w:rsidRPr="000214B7" w:rsidRDefault="004738CA" w:rsidP="00A369A8">
            <w:pPr>
              <w:spacing w:after="0" w:line="240" w:lineRule="auto"/>
              <w:jc w:val="both"/>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553,160</w:t>
            </w:r>
          </w:p>
        </w:tc>
      </w:tr>
      <w:tr w:rsidR="004738CA" w:rsidRPr="000214B7" w14:paraId="5F0560B5" w14:textId="77777777" w:rsidTr="00171FCA">
        <w:trPr>
          <w:cnfStyle w:val="000000100000" w:firstRow="0" w:lastRow="0" w:firstColumn="0" w:lastColumn="0" w:oddVBand="0" w:evenVBand="0" w:oddHBand="1" w:evenHBand="0" w:firstRowFirstColumn="0" w:firstRowLastColumn="0" w:lastRowFirstColumn="0" w:lastRowLastColumn="0"/>
          <w:jc w:val="center"/>
        </w:trPr>
        <w:tc>
          <w:tcPr>
            <w:tcW w:w="0" w:type="dxa"/>
          </w:tcPr>
          <w:p w14:paraId="4E7E1507" w14:textId="59A4CE63" w:rsidR="004738CA" w:rsidRPr="000214B7" w:rsidRDefault="004738CA" w:rsidP="00A369A8">
            <w:pPr>
              <w:spacing w:after="0" w:line="240" w:lineRule="auto"/>
              <w:jc w:val="both"/>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Փաստացի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w:t>
            </w:r>
          </w:p>
        </w:tc>
        <w:tc>
          <w:tcPr>
            <w:tcW w:w="0" w:type="dxa"/>
          </w:tcPr>
          <w:p w14:paraId="55F97B8B" w14:textId="77777777" w:rsidR="004738CA" w:rsidRPr="000214B7" w:rsidRDefault="004738CA" w:rsidP="00A369A8">
            <w:pPr>
              <w:spacing w:after="0" w:line="240" w:lineRule="auto"/>
              <w:jc w:val="both"/>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70,235</w:t>
            </w:r>
          </w:p>
        </w:tc>
      </w:tr>
    </w:tbl>
    <w:p w14:paraId="6C5BD818" w14:textId="77777777" w:rsidR="004738CA" w:rsidRPr="000214B7" w:rsidRDefault="004738CA" w:rsidP="00A369A8">
      <w:pPr>
        <w:spacing w:line="240" w:lineRule="auto"/>
        <w:rPr>
          <w:rFonts w:ascii="GHEA Grapalat" w:eastAsia="GHEA Grapalat" w:hAnsi="GHEA Grapalat" w:cs="Arial"/>
          <w:lang w:val="hy-AM"/>
        </w:rPr>
      </w:pPr>
    </w:p>
    <w:p w14:paraId="1A7DF07B" w14:textId="10F82D44"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2018-2019թթ.</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ժամանակահատվածում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կատարվել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003013DF" w:rsidRPr="000214B7">
        <w:rPr>
          <w:rFonts w:ascii="GHEA Grapalat" w:eastAsia="GHEA Grapalat" w:hAnsi="GHEA Grapalat" w:cs="Arial"/>
          <w:lang w:val="hy-AM"/>
        </w:rPr>
        <w:t>ՋԳ</w:t>
      </w:r>
      <w:r w:rsidR="00AC716B" w:rsidRPr="000214B7">
        <w:rPr>
          <w:rFonts w:ascii="GHEA Grapalat" w:eastAsia="GHEA Grapalat" w:hAnsi="GHEA Grapalat" w:cs="Arial"/>
          <w:lang w:val="hy-AM"/>
        </w:rPr>
        <w:t xml:space="preserve"> </w:t>
      </w:r>
      <w:r w:rsidR="003013DF" w:rsidRPr="000214B7">
        <w:rPr>
          <w:rFonts w:ascii="GHEA Grapalat" w:eastAsia="GHEA Grapalat" w:hAnsi="GHEA Grapalat" w:cs="Arial"/>
          <w:lang w:val="hy-AM"/>
        </w:rPr>
        <w:t>արտանետումների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կրճատում՝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միջինը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մոտ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360</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w:t>
      </w:r>
      <w:r w:rsidRPr="000214B7">
        <w:rPr>
          <w:rFonts w:ascii="GHEA Grapalat" w:eastAsia="GHEA Grapalat" w:hAnsi="GHEA Grapalat" w:cs="Arial"/>
          <w:vertAlign w:val="superscript"/>
          <w:lang w:val="hy-AM"/>
        </w:rPr>
        <w:t>3</w:t>
      </w:r>
      <w:r w:rsidRPr="000214B7">
        <w:rPr>
          <w:rFonts w:ascii="GHEA Grapalat" w:eastAsia="GHEA Grapalat" w:hAnsi="GHEA Grapalat" w:cs="Arial"/>
          <w:lang w:val="hy-AM"/>
        </w:rPr>
        <w:t>/ժ,</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մեթանի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կոնցենտրացիան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կազմում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30-40%:</w:t>
      </w:r>
    </w:p>
    <w:p w14:paraId="6C7F578D" w14:textId="5B4596E9"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Ելնելով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վերոգրյալից</w:t>
      </w:r>
      <w:r w:rsidR="001C3BDB"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CO</w:t>
      </w:r>
      <w:r w:rsidRPr="000214B7">
        <w:rPr>
          <w:rFonts w:ascii="GHEA Grapalat" w:eastAsia="GHEA Grapalat" w:hAnsi="GHEA Grapalat" w:cs="Arial"/>
          <w:vertAlign w:val="subscript"/>
          <w:lang w:val="hy-AM"/>
        </w:rPr>
        <w:t>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գազին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համարժեք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արտանետումների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կրճատման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ծավալները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w:t>
      </w:r>
      <w:r w:rsidR="00747F8E" w:rsidRPr="000214B7">
        <w:rPr>
          <w:rFonts w:ascii="GHEA Grapalat" w:eastAsia="GHEA Grapalat" w:hAnsi="GHEA Grapalat" w:cs="Arial"/>
          <w:lang w:val="hy-AM"/>
        </w:rPr>
        <w:t>ևում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նշված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ժամանակահատվածի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կազմում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մոտ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16,368</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տոննա: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Վերջինիս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մոնիթորինգ</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իրականացվել</w:t>
      </w:r>
      <w:r w:rsidR="001C3BDB"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ծավալները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դեռևս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պաշտոնապես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հաստատված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չեն:</w:t>
      </w:r>
    </w:p>
    <w:p w14:paraId="6C4EB741" w14:textId="2E9259A2"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Վերոգրյալից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պարզ</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դառնում,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ներկայիս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գազի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կրճատման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ծավալների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նույնիսկ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աննշան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փոփոխության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դեպքում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2018-2020թթ.</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ժամանակահատվածի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պլանային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465,221</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տոննա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արտանետումների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կրճատման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փոխարեն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կիրակա</w:t>
      </w:r>
      <w:r w:rsidR="001C3BDB" w:rsidRPr="000214B7">
        <w:rPr>
          <w:rFonts w:ascii="GHEA Grapalat" w:eastAsia="GHEA Grapalat" w:hAnsi="GHEA Grapalat" w:cs="Arial"/>
          <w:lang w:val="hy-AM"/>
        </w:rPr>
        <w:t>ն</w:t>
      </w:r>
      <w:r w:rsidRPr="000214B7">
        <w:rPr>
          <w:rFonts w:ascii="GHEA Grapalat" w:eastAsia="GHEA Grapalat" w:hAnsi="GHEA Grapalat" w:cs="Arial"/>
          <w:lang w:val="hy-AM"/>
        </w:rPr>
        <w:t>ացվի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տասնյակ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անգամ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ավելի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քիչ</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ծավալի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գազի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կրճատում:</w:t>
      </w:r>
    </w:p>
    <w:p w14:paraId="22D91C58" w14:textId="38018F93"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Հենվելով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վերոնշյալ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արդյունքների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վրա</w:t>
      </w:r>
      <w:r w:rsidR="001C3BDB"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հնարավոր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չէր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իրականացնել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ծրագրի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2-րդ</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փուլը՝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գեներատորի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տեղադրումն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հոսանքի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ստացումը:</w:t>
      </w:r>
      <w:r w:rsidR="007971DF" w:rsidRPr="000214B7">
        <w:rPr>
          <w:rFonts w:ascii="GHEA Grapalat" w:eastAsia="GHEA Grapalat" w:hAnsi="GHEA Grapalat" w:cs="Arial"/>
          <w:lang w:val="hy-AM"/>
        </w:rPr>
        <w:t xml:space="preserve"> </w:t>
      </w:r>
    </w:p>
    <w:p w14:paraId="59C12764" w14:textId="3B468928" w:rsidR="004738CA" w:rsidRPr="000214B7" w:rsidRDefault="004738CA"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Ինչ</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վերաբերում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ԵՆԲ-ի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կողմից</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ցուցանիշների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գնահատման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աշխատանք</w:t>
      </w:r>
      <w:r w:rsidR="00F3557A" w:rsidRPr="000214B7">
        <w:rPr>
          <w:rFonts w:ascii="GHEA Grapalat" w:hAnsi="GHEA Grapalat" w:cs="Arial"/>
          <w:i/>
          <w:iCs/>
          <w:lang w:val="hy-AM"/>
        </w:rPr>
        <w:softHyphen/>
      </w:r>
      <w:r w:rsidRPr="000214B7">
        <w:rPr>
          <w:rFonts w:ascii="GHEA Grapalat" w:eastAsia="GHEA Grapalat" w:hAnsi="GHEA Grapalat" w:cs="Arial"/>
          <w:lang w:val="hy-AM"/>
        </w:rPr>
        <w:t>ների</w:t>
      </w:r>
      <w:r w:rsidR="00715116" w:rsidRPr="000214B7">
        <w:rPr>
          <w:rFonts w:ascii="GHEA Grapalat" w:eastAsia="GHEA Grapalat" w:hAnsi="GHEA Grapalat" w:cs="Arial"/>
          <w:lang w:val="hy-AM"/>
        </w:rPr>
        <w:t>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վերջինիս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տրամադրված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գնահատականների</w:t>
      </w:r>
      <w:r w:rsidR="00715116" w:rsidRPr="000214B7">
        <w:rPr>
          <w:rFonts w:ascii="GHEA Grapalat" w:eastAsia="GHEA Grapalat" w:hAnsi="GHEA Grapalat" w:cs="Arial"/>
          <w:lang w:val="hy-AM"/>
        </w:rPr>
        <w:t>ն</w:t>
      </w:r>
      <w:r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Նուբարաշենի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աղբա</w:t>
      </w:r>
      <w:r w:rsidR="00F3557A" w:rsidRPr="000214B7">
        <w:rPr>
          <w:rFonts w:ascii="GHEA Grapalat" w:hAnsi="GHEA Grapalat" w:cs="Arial"/>
          <w:i/>
          <w:iCs/>
          <w:lang w:val="hy-AM"/>
        </w:rPr>
        <w:softHyphen/>
      </w:r>
      <w:r w:rsidRPr="000214B7">
        <w:rPr>
          <w:rFonts w:ascii="GHEA Grapalat" w:eastAsia="GHEA Grapalat" w:hAnsi="GHEA Grapalat" w:cs="Arial"/>
          <w:lang w:val="hy-AM"/>
        </w:rPr>
        <w:t>վայրի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ընդլայնված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կորզման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թույլ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կտա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հավաքել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մոտ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962</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w:t>
      </w:r>
      <w:r w:rsidRPr="000214B7">
        <w:rPr>
          <w:rFonts w:ascii="GHEA Grapalat" w:eastAsia="GHEA Grapalat" w:hAnsi="GHEA Grapalat" w:cs="Arial"/>
          <w:vertAlign w:val="superscript"/>
          <w:lang w:val="hy-AM"/>
        </w:rPr>
        <w:t>3</w:t>
      </w:r>
      <w:r w:rsidRPr="000214B7">
        <w:rPr>
          <w:rFonts w:ascii="GHEA Grapalat" w:eastAsia="GHEA Grapalat" w:hAnsi="GHEA Grapalat" w:cs="Arial"/>
          <w:lang w:val="hy-AM"/>
        </w:rPr>
        <w:t>/ժ</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կենսագազ՝</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ապա</w:t>
      </w:r>
      <w:r w:rsidR="00F3557A" w:rsidRPr="000214B7">
        <w:rPr>
          <w:rFonts w:ascii="GHEA Grapalat" w:hAnsi="GHEA Grapalat" w:cs="Arial"/>
          <w:i/>
          <w:iCs/>
          <w:lang w:val="hy-AM"/>
        </w:rPr>
        <w:softHyphen/>
      </w:r>
      <w:r w:rsidRPr="000214B7">
        <w:rPr>
          <w:rFonts w:ascii="GHEA Grapalat" w:eastAsia="GHEA Grapalat" w:hAnsi="GHEA Grapalat" w:cs="Arial"/>
          <w:lang w:val="hy-AM"/>
        </w:rPr>
        <w:t>հովելով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մոտ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7.63մլն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կՎտժ</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էլեկտրական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էներգիայի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արտադրություն,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նախատեսվում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իրականացնել</w:t>
      </w:r>
      <w:r w:rsidR="00715116"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ընդլայնելով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Բլոկ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Բ-արևմտյան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հարթակի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9</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մակերեսը՝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Նուբարաշենի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աղբա</w:t>
      </w:r>
      <w:r w:rsidR="00F3557A" w:rsidRPr="000214B7">
        <w:rPr>
          <w:rFonts w:ascii="GHEA Grapalat" w:hAnsi="GHEA Grapalat" w:cs="Arial"/>
          <w:i/>
          <w:iCs/>
          <w:lang w:val="hy-AM"/>
        </w:rPr>
        <w:softHyphen/>
      </w:r>
      <w:r w:rsidRPr="000214B7">
        <w:rPr>
          <w:rFonts w:ascii="GHEA Grapalat" w:eastAsia="GHEA Grapalat" w:hAnsi="GHEA Grapalat" w:cs="Arial"/>
          <w:lang w:val="hy-AM"/>
        </w:rPr>
        <w:t>վայրի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մնացած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երկու</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հատվածների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վրա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(Բլոկ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Բ-հարավային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Բլոկ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C</w:t>
      </w:r>
      <w:r w:rsidR="00AC716B" w:rsidRPr="000214B7">
        <w:rPr>
          <w:rFonts w:ascii="GHEA Grapalat" w:eastAsia="GHEA Grapalat" w:hAnsi="GHEA Grapalat" w:cs="Arial"/>
          <w:lang w:val="hy-AM"/>
        </w:rPr>
        <w:t xml:space="preserve"> </w:t>
      </w:r>
      <w:r w:rsidR="004952EC" w:rsidRPr="000214B7">
        <w:rPr>
          <w:rFonts w:ascii="GHEA Grapalat" w:eastAsia="GHEA Grapalat" w:hAnsi="GHEA Grapalat" w:cs="Arial"/>
          <w:lang w:val="hy-AM"/>
        </w:rPr>
        <w:t>-</w:t>
      </w:r>
      <w:r w:rsidRPr="000214B7">
        <w:rPr>
          <w:rFonts w:ascii="GHEA Grapalat" w:eastAsia="GHEA Grapalat" w:hAnsi="GHEA Grapalat" w:cs="Arial"/>
          <w:lang w:val="hy-AM"/>
        </w:rPr>
        <w:t>ընդհանուր)</w:t>
      </w:r>
      <w:r w:rsidR="00715116"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10</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մակերեսով:</w:t>
      </w:r>
      <w:r w:rsidR="002255C1" w:rsidRPr="000214B7">
        <w:rPr>
          <w:rFonts w:ascii="GHEA Grapalat" w:eastAsia="GHEA Grapalat" w:hAnsi="GHEA Grapalat" w:cs="Arial"/>
          <w:lang w:val="hy-AM"/>
        </w:rPr>
        <w:t xml:space="preserve"> </w:t>
      </w:r>
      <w:r w:rsidRPr="000214B7">
        <w:rPr>
          <w:rFonts w:ascii="GHEA Grapalat" w:eastAsia="GHEA Grapalat" w:hAnsi="GHEA Grapalat" w:cs="Arial"/>
          <w:lang w:val="hy-AM"/>
        </w:rPr>
        <w:t>Թերևս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մեթանի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կորզման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գործընթացը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ունենում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նույն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Բլոկ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Բ-արևմտյան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հարթակում</w:t>
      </w:r>
      <w:r w:rsidR="00715116"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վերջինիս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ընդլայնում</w:t>
      </w:r>
      <w:r w:rsidR="00715116" w:rsidRPr="000214B7">
        <w:rPr>
          <w:rFonts w:ascii="GHEA Grapalat" w:eastAsia="GHEA Grapalat" w:hAnsi="GHEA Grapalat" w:cs="Arial"/>
          <w:lang w:val="hy-AM"/>
        </w:rPr>
        <w:t>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չէ:</w:t>
      </w:r>
    </w:p>
    <w:p w14:paraId="6210FCAB" w14:textId="6433729E" w:rsidR="004738CA" w:rsidRPr="000214B7" w:rsidRDefault="00715116"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2</w:t>
      </w:r>
      <w:r w:rsidR="004738CA" w:rsidRPr="000214B7">
        <w:rPr>
          <w:rFonts w:ascii="GHEA Grapalat" w:eastAsia="GHEA Grapalat" w:hAnsi="GHEA Grapalat" w:cs="Arial"/>
          <w:lang w:val="hy-AM"/>
        </w:rPr>
        <w:t>018թ</w:t>
      </w:r>
      <w:r w:rsidR="004738CA" w:rsidRPr="000214B7">
        <w:rPr>
          <w:rFonts w:ascii="Cambria Math" w:eastAsia="GHEA Grapalat" w:hAnsi="Cambria Math" w:cs="Cambria Math"/>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հայտարարվել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7971DF" w:rsidRPr="000214B7">
        <w:rPr>
          <w:rFonts w:ascii="GHEA Grapalat" w:eastAsia="GHEA Grapalat" w:hAnsi="GHEA Grapalat" w:cs="Arial"/>
          <w:lang w:val="hy-AM"/>
        </w:rPr>
        <w:t>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նոր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աղբավայրի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կառուցման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ծրագրի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մրցույթը: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Նոր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աղբավայրի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կառուցումն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ու</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գործող</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աղբավայրի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փակում</w:t>
      </w:r>
      <w:r w:rsidRPr="000214B7">
        <w:rPr>
          <w:rFonts w:ascii="GHEA Grapalat" w:eastAsia="GHEA Grapalat" w:hAnsi="GHEA Grapalat" w:cs="Arial"/>
          <w:lang w:val="hy-AM"/>
        </w:rPr>
        <w:t>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իրականացվելու</w:t>
      </w:r>
      <w:r w:rsidR="00AC716B" w:rsidRPr="000214B7">
        <w:rPr>
          <w:rFonts w:ascii="GHEA Grapalat" w:eastAsia="GHEA Grapalat" w:hAnsi="GHEA Grapalat" w:cs="Arial"/>
          <w:lang w:val="hy-AM"/>
        </w:rPr>
        <w:t xml:space="preserve"> </w:t>
      </w:r>
      <w:r w:rsidR="007971DF"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մեկ</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ծրագրի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շրջանակներում: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2</w:t>
      </w:r>
      <w:r w:rsidR="004738CA" w:rsidRPr="000214B7">
        <w:rPr>
          <w:rFonts w:ascii="GHEA Grapalat" w:eastAsia="GHEA Grapalat" w:hAnsi="GHEA Grapalat" w:cs="Arial"/>
          <w:lang w:val="hy-AM"/>
        </w:rPr>
        <w:t>019</w:t>
      </w:r>
      <w:r w:rsidR="005632EC" w:rsidRPr="000214B7">
        <w:rPr>
          <w:rFonts w:ascii="GHEA Grapalat" w:eastAsia="GHEA Grapalat" w:hAnsi="GHEA Grapalat" w:cs="Arial"/>
          <w:lang w:val="hy-AM"/>
        </w:rPr>
        <w:t>թ</w:t>
      </w:r>
      <w:r w:rsidR="005632EC" w:rsidRPr="000214B7">
        <w:rPr>
          <w:rFonts w:ascii="Cambria Math" w:eastAsia="GHEA Grapalat" w:hAnsi="Cambria Math" w:cs="Cambria Math"/>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դրությամբ</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ընթացքում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մրցույթային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գործընթացը</w:t>
      </w:r>
      <w:r w:rsidR="007971DF" w:rsidRPr="000214B7">
        <w:rPr>
          <w:rFonts w:ascii="GHEA Grapalat" w:eastAsia="GHEA Grapalat" w:hAnsi="GHEA Grapalat" w:cs="Arial"/>
          <w:lang w:val="hy-AM"/>
        </w:rPr>
        <w:t xml:space="preserve">, որը </w:t>
      </w:r>
      <w:r w:rsidR="004738CA" w:rsidRPr="000214B7">
        <w:rPr>
          <w:rFonts w:ascii="GHEA Grapalat" w:eastAsia="GHEA Grapalat" w:hAnsi="GHEA Grapalat" w:cs="Arial"/>
          <w:lang w:val="hy-AM"/>
        </w:rPr>
        <w:t>նախատեսվում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ավարտել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մինչև</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2020թ</w:t>
      </w:r>
      <w:r w:rsidRPr="000214B7">
        <w:rPr>
          <w:rFonts w:ascii="Cambria Math" w:eastAsia="GHEA Grapalat" w:hAnsi="Cambria Math" w:cs="Cambria Math"/>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հունվար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ամիսը: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2020թ</w:t>
      </w:r>
      <w:r w:rsidRPr="000214B7">
        <w:rPr>
          <w:rFonts w:ascii="Cambria Math" w:eastAsia="GHEA Grapalat" w:hAnsi="Cambria Math" w:cs="Cambria Math"/>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հունվար-փետրվար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ամիսներին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նախատեսվում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ստորագրել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շինարարական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աշխատանքների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պայմանագիր: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Պայմանագրի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ժամկետը՝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տարի: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2020թ</w:t>
      </w:r>
      <w:r w:rsidR="004738CA" w:rsidRPr="000214B7">
        <w:rPr>
          <w:rFonts w:ascii="Cambria Math" w:eastAsia="MS Gothic" w:hAnsi="Cambria Math" w:cs="Cambria Math"/>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դրությամբ</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ընթանում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շինարարական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աշխատանքների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կապալառուի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ձեռքբերման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մրցույթի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գործընթաց:</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2021թ</w:t>
      </w:r>
      <w:r w:rsidR="005632EC" w:rsidRPr="000214B7">
        <w:rPr>
          <w:rFonts w:ascii="Cambria Math" w:eastAsia="GHEA Grapalat" w:hAnsi="Cambria Math" w:cs="Cambria Math"/>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դրությամբ</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շինարարական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աշխատանքների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կապալառուի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ձեռքբերման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մրցույթի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առաջին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փուլ</w:t>
      </w:r>
      <w:r w:rsidR="002C1A53" w:rsidRPr="000214B7">
        <w:rPr>
          <w:rFonts w:ascii="GHEA Grapalat" w:eastAsia="GHEA Grapalat" w:hAnsi="GHEA Grapalat" w:cs="Arial"/>
          <w:lang w:val="hy-AM"/>
        </w:rPr>
        <w:t>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ավարտվել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2022թ.</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սկզբին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նախատեսվում</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էր</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մեկնարկել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երկրորդ</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փուլը՝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գնային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առաջարկներով:</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2022թ</w:t>
      </w:r>
      <w:r w:rsidR="005354EE" w:rsidRPr="000214B7">
        <w:rPr>
          <w:rFonts w:ascii="Cambria Math" w:eastAsia="GHEA Grapalat" w:hAnsi="Cambria Math" w:cs="Cambria Math"/>
          <w:lang w:val="hy-AM"/>
        </w:rPr>
        <w:t>․</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Ծրագրի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շինարարական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աշխատանքների</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մրցույթը</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չեղարկվել</w:t>
      </w:r>
      <w:r w:rsidR="00AC716B" w:rsidRPr="000214B7">
        <w:rPr>
          <w:rFonts w:ascii="GHEA Grapalat" w:eastAsia="GHEA Grapalat" w:hAnsi="GHEA Grapalat" w:cs="Arial"/>
          <w:lang w:val="hy-AM"/>
        </w:rPr>
        <w:t xml:space="preserve"> </w:t>
      </w:r>
      <w:r w:rsidR="004738CA" w:rsidRPr="000214B7">
        <w:rPr>
          <w:rFonts w:ascii="GHEA Grapalat" w:eastAsia="GHEA Grapalat" w:hAnsi="GHEA Grapalat" w:cs="Arial"/>
          <w:lang w:val="hy-AM"/>
        </w:rPr>
        <w:t>է</w:t>
      </w:r>
      <w:r w:rsidR="005354EE" w:rsidRPr="000214B7">
        <w:rPr>
          <w:rFonts w:ascii="GHEA Grapalat" w:eastAsia="GHEA Grapalat" w:hAnsi="GHEA Grapalat" w:cs="Arial"/>
          <w:lang w:val="hy-AM"/>
        </w:rPr>
        <w:t>, իսկ 2024թ</w:t>
      </w:r>
      <w:r w:rsidR="005354EE" w:rsidRPr="000214B7">
        <w:rPr>
          <w:rFonts w:ascii="Cambria Math" w:eastAsia="GHEA Grapalat" w:hAnsi="Cambria Math" w:cs="Cambria Math"/>
          <w:lang w:val="hy-AM"/>
        </w:rPr>
        <w:t>․</w:t>
      </w:r>
      <w:r w:rsidR="005354EE" w:rsidRPr="000214B7">
        <w:rPr>
          <w:rFonts w:ascii="GHEA Grapalat" w:eastAsia="GHEA Grapalat" w:hAnsi="GHEA Grapalat" w:cs="Arial"/>
          <w:lang w:val="hy-AM"/>
        </w:rPr>
        <w:t xml:space="preserve"> դրությամբ ծրագիրը դադարեցվել է</w:t>
      </w:r>
      <w:r w:rsidR="004738CA" w:rsidRPr="000214B7">
        <w:rPr>
          <w:rFonts w:ascii="GHEA Grapalat" w:eastAsia="GHEA Grapalat" w:hAnsi="GHEA Grapalat" w:cs="Arial"/>
          <w:lang w:val="hy-AM"/>
        </w:rPr>
        <w:t>:</w:t>
      </w:r>
    </w:p>
    <w:p w14:paraId="40BA280E" w14:textId="2CCACD5D" w:rsidR="004738CA" w:rsidRPr="000214B7" w:rsidRDefault="004738CA" w:rsidP="00A369A8">
      <w:pPr>
        <w:pStyle w:val="Caption"/>
        <w:spacing w:before="240" w:after="120"/>
        <w:rPr>
          <w:rFonts w:ascii="GHEA Grapalat" w:eastAsia="Tahoma" w:hAnsi="GHEA Grapalat" w:cs="Arial"/>
          <w:i w:val="0"/>
          <w:iCs w:val="0"/>
          <w:color w:val="002060"/>
          <w:sz w:val="20"/>
          <w:szCs w:val="20"/>
          <w:lang w:val="hy-AM"/>
        </w:rPr>
      </w:pPr>
      <w:bookmarkStart w:id="525" w:name="_Toc162012023"/>
      <w:bookmarkStart w:id="526" w:name="_Toc191889924"/>
      <w:r w:rsidRPr="000214B7">
        <w:rPr>
          <w:rFonts w:ascii="GHEA Grapalat" w:eastAsia="Tahoma" w:hAnsi="GHEA Grapalat" w:cs="Arial"/>
          <w:i w:val="0"/>
          <w:iCs w:val="0"/>
          <w:color w:val="002060"/>
          <w:sz w:val="20"/>
          <w:szCs w:val="20"/>
          <w:lang w:val="hy-AM"/>
        </w:rPr>
        <w:t>Աղյուսակ</w:t>
      </w:r>
      <w:r w:rsidR="00AC716B" w:rsidRPr="000214B7">
        <w:rPr>
          <w:rFonts w:ascii="GHEA Grapalat" w:eastAsia="Tahoma" w:hAnsi="GHEA Grapalat" w:cs="Arial"/>
          <w:i w:val="0"/>
          <w:iCs w:val="0"/>
          <w:color w:val="002060"/>
          <w:sz w:val="20"/>
          <w:szCs w:val="20"/>
          <w:lang w:val="hy-AM"/>
        </w:rPr>
        <w:t xml:space="preserve"> </w:t>
      </w:r>
      <w:r w:rsidR="00A74ABE" w:rsidRPr="000214B7">
        <w:rPr>
          <w:rFonts w:ascii="GHEA Grapalat" w:eastAsia="Tahoma" w:hAnsi="GHEA Grapalat" w:cs="Arial"/>
          <w:i w:val="0"/>
          <w:iCs w:val="0"/>
          <w:color w:val="002060"/>
          <w:sz w:val="20"/>
          <w:szCs w:val="20"/>
          <w:lang w:val="hy-AM"/>
        </w:rPr>
        <w:fldChar w:fldCharType="begin"/>
      </w:r>
      <w:r w:rsidR="00A74ABE" w:rsidRPr="000214B7">
        <w:rPr>
          <w:rFonts w:ascii="GHEA Grapalat" w:eastAsia="Tahoma" w:hAnsi="GHEA Grapalat" w:cs="Arial"/>
          <w:i w:val="0"/>
          <w:iCs w:val="0"/>
          <w:color w:val="002060"/>
          <w:sz w:val="20"/>
          <w:szCs w:val="20"/>
          <w:lang w:val="hy-AM"/>
        </w:rPr>
        <w:instrText xml:space="preserve"> STYLEREF 1 \s </w:instrText>
      </w:r>
      <w:r w:rsidR="00A74ABE"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2</w:t>
      </w:r>
      <w:r w:rsidR="00A74ABE" w:rsidRPr="000214B7">
        <w:rPr>
          <w:rFonts w:ascii="GHEA Grapalat" w:eastAsia="Tahoma" w:hAnsi="GHEA Grapalat" w:cs="Arial"/>
          <w:i w:val="0"/>
          <w:iCs w:val="0"/>
          <w:color w:val="002060"/>
          <w:sz w:val="20"/>
          <w:szCs w:val="20"/>
          <w:lang w:val="hy-AM"/>
        </w:rPr>
        <w:fldChar w:fldCharType="end"/>
      </w:r>
      <w:r w:rsidR="00A74ABE" w:rsidRPr="000214B7">
        <w:rPr>
          <w:rFonts w:ascii="GHEA Grapalat" w:eastAsia="Tahoma" w:hAnsi="GHEA Grapalat" w:cs="Arial"/>
          <w:i w:val="0"/>
          <w:iCs w:val="0"/>
          <w:color w:val="002060"/>
          <w:sz w:val="20"/>
          <w:szCs w:val="20"/>
          <w:lang w:val="hy-AM"/>
        </w:rPr>
        <w:t>.</w:t>
      </w:r>
      <w:r w:rsidR="00A74ABE" w:rsidRPr="000214B7">
        <w:rPr>
          <w:rFonts w:ascii="GHEA Grapalat" w:eastAsia="Tahoma" w:hAnsi="GHEA Grapalat" w:cs="Arial"/>
          <w:i w:val="0"/>
          <w:iCs w:val="0"/>
          <w:color w:val="002060"/>
          <w:sz w:val="20"/>
          <w:szCs w:val="20"/>
          <w:lang w:val="hy-AM"/>
        </w:rPr>
        <w:fldChar w:fldCharType="begin"/>
      </w:r>
      <w:r w:rsidR="00A74ABE" w:rsidRPr="000214B7">
        <w:rPr>
          <w:rFonts w:ascii="GHEA Grapalat" w:eastAsia="Tahoma" w:hAnsi="GHEA Grapalat" w:cs="Arial"/>
          <w:i w:val="0"/>
          <w:iCs w:val="0"/>
          <w:color w:val="002060"/>
          <w:sz w:val="20"/>
          <w:szCs w:val="20"/>
          <w:lang w:val="hy-AM"/>
        </w:rPr>
        <w:instrText xml:space="preserve"> SEQ Աղյուսակ \* ARABIC \s 1 </w:instrText>
      </w:r>
      <w:r w:rsidR="00A74ABE"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40</w:t>
      </w:r>
      <w:r w:rsidR="00A74ABE" w:rsidRPr="000214B7">
        <w:rPr>
          <w:rFonts w:ascii="GHEA Grapalat" w:eastAsia="Tahoma" w:hAnsi="GHEA Grapalat" w:cs="Arial"/>
          <w:i w:val="0"/>
          <w:iCs w:val="0"/>
          <w:color w:val="002060"/>
          <w:sz w:val="20"/>
          <w:szCs w:val="20"/>
          <w:lang w:val="hy-AM"/>
        </w:rPr>
        <w:fldChar w:fldCharType="end"/>
      </w:r>
      <w:r w:rsidRPr="000214B7">
        <w:rPr>
          <w:rFonts w:ascii="Cambria Math" w:eastAsia="MS Gothic" w:hAnsi="Cambria Math" w:cs="Cambria Math"/>
          <w:i w:val="0"/>
          <w:iCs w:val="0"/>
          <w:color w:val="002060"/>
          <w:sz w:val="20"/>
          <w:szCs w:val="20"/>
          <w:lang w:val="hy-AM"/>
        </w:rPr>
        <w:t>․</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M.1.</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ԿԿԹ-ի</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ոլորտում</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մեղմման</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միջոցառում,</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մեթանի</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կորզման</w:t>
      </w:r>
      <w:r w:rsidR="00AC716B"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i w:val="0"/>
          <w:iCs w:val="0"/>
          <w:color w:val="002060"/>
          <w:sz w:val="20"/>
          <w:szCs w:val="20"/>
          <w:lang w:val="hy-AM"/>
        </w:rPr>
        <w:t>ծրագիրը</w:t>
      </w:r>
      <w:bookmarkEnd w:id="525"/>
      <w:bookmarkEnd w:id="526"/>
    </w:p>
    <w:tbl>
      <w:tblPr>
        <w:tblStyle w:val="GridTable1Light"/>
        <w:tblW w:w="9715" w:type="dxa"/>
        <w:tblLayout w:type="fixed"/>
        <w:tblLook w:val="0400" w:firstRow="0" w:lastRow="0" w:firstColumn="0" w:lastColumn="0" w:noHBand="0" w:noVBand="1"/>
      </w:tblPr>
      <w:tblGrid>
        <w:gridCol w:w="534"/>
        <w:gridCol w:w="2580"/>
        <w:gridCol w:w="3207"/>
        <w:gridCol w:w="3394"/>
      </w:tblGrid>
      <w:tr w:rsidR="004738CA" w:rsidRPr="000214B7" w14:paraId="16E90C2E" w14:textId="77777777" w:rsidTr="00F3557A">
        <w:trPr>
          <w:tblHeader/>
        </w:trPr>
        <w:tc>
          <w:tcPr>
            <w:tcW w:w="534" w:type="dxa"/>
            <w:shd w:val="clear" w:color="auto" w:fill="F2F2F2" w:themeFill="background1" w:themeFillShade="F2"/>
          </w:tcPr>
          <w:p w14:paraId="3DFA0D46"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580" w:type="dxa"/>
            <w:shd w:val="clear" w:color="auto" w:fill="F2F2F2" w:themeFill="background1" w:themeFillShade="F2"/>
          </w:tcPr>
          <w:p w14:paraId="3CDC15AA" w14:textId="09DDA0E2"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w:t>
            </w:r>
            <w:r w:rsidR="00AC716B" w:rsidRPr="000214B7">
              <w:rPr>
                <w:rFonts w:ascii="GHEA Grapalat" w:eastAsia="GHEA Grapalat" w:hAnsi="GHEA Grapalat" w:cs="Arial"/>
                <w:b/>
                <w:sz w:val="20"/>
                <w:szCs w:val="20"/>
                <w:lang w:val="hy-AM"/>
              </w:rPr>
              <w:t xml:space="preserve"> </w:t>
            </w:r>
            <w:r w:rsidRPr="000214B7">
              <w:rPr>
                <w:rFonts w:ascii="GHEA Grapalat" w:eastAsia="GHEA Grapalat" w:hAnsi="GHEA Grapalat" w:cs="Arial"/>
                <w:b/>
                <w:sz w:val="20"/>
                <w:szCs w:val="20"/>
                <w:lang w:val="hy-AM"/>
              </w:rPr>
              <w:t>բովանդակություն</w:t>
            </w:r>
          </w:p>
        </w:tc>
        <w:tc>
          <w:tcPr>
            <w:tcW w:w="6601" w:type="dxa"/>
            <w:gridSpan w:val="2"/>
            <w:shd w:val="clear" w:color="auto" w:fill="F2F2F2" w:themeFill="background1" w:themeFillShade="F2"/>
          </w:tcPr>
          <w:p w14:paraId="6237EF6D"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4738CA" w:rsidRPr="000214B7" w14:paraId="0CEB7088" w14:textId="77777777" w:rsidTr="00AD47B4">
        <w:trPr>
          <w:trHeight w:val="71"/>
        </w:trPr>
        <w:tc>
          <w:tcPr>
            <w:tcW w:w="534" w:type="dxa"/>
          </w:tcPr>
          <w:p w14:paraId="0585038D"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580" w:type="dxa"/>
          </w:tcPr>
          <w:p w14:paraId="5AE5EC99" w14:textId="2473D865"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նախաձեռնողը</w:t>
            </w:r>
          </w:p>
        </w:tc>
        <w:tc>
          <w:tcPr>
            <w:tcW w:w="6601" w:type="dxa"/>
            <w:gridSpan w:val="2"/>
          </w:tcPr>
          <w:p w14:paraId="41B28226" w14:textId="6551E2EB"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69"/>
                <w:id w:val="1633745582"/>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ՏԻՄ</w:t>
            </w:r>
          </w:p>
          <w:p w14:paraId="7837BA1A"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D4483B" w14:paraId="049348C9" w14:textId="77777777" w:rsidTr="00A63CBA">
        <w:tc>
          <w:tcPr>
            <w:tcW w:w="534" w:type="dxa"/>
          </w:tcPr>
          <w:p w14:paraId="3F48D94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580" w:type="dxa"/>
          </w:tcPr>
          <w:p w14:paraId="68C3C098" w14:textId="1F859781"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պատասխանատու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tc>
        <w:tc>
          <w:tcPr>
            <w:tcW w:w="6601" w:type="dxa"/>
            <w:gridSpan w:val="2"/>
          </w:tcPr>
          <w:p w14:paraId="38C07E95" w14:textId="0E5F506F"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76"/>
                <w:id w:val="-1255272291"/>
              </w:sdtPr>
              <w:sdtContent>
                <w:sdt>
                  <w:sdtPr>
                    <w:rPr>
                      <w:rFonts w:ascii="GHEA Grapalat" w:hAnsi="GHEA Grapalat" w:cs="Arial"/>
                      <w:sz w:val="20"/>
                      <w:szCs w:val="20"/>
                      <w:lang w:val="hy-AM"/>
                    </w:rPr>
                    <w:tag w:val="goog_rdk_683"/>
                    <w:id w:val="245239324"/>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5632EC" w:rsidRPr="000214B7">
              <w:rPr>
                <w:rFonts w:ascii="GHEA Grapalat" w:eastAsia="GHEA Grapalat" w:hAnsi="GHEA Grapalat" w:cs="Arial"/>
                <w:sz w:val="20"/>
                <w:szCs w:val="20"/>
                <w:lang w:val="hy-AM"/>
              </w:rPr>
              <w:t>ԵՔ,</w:t>
            </w:r>
            <w:r w:rsidR="00AC716B" w:rsidRPr="000214B7">
              <w:rPr>
                <w:rFonts w:ascii="GHEA Grapalat" w:eastAsia="GHEA Grapalat" w:hAnsi="GHEA Grapalat" w:cs="Arial"/>
                <w:sz w:val="20"/>
                <w:szCs w:val="20"/>
                <w:lang w:val="hy-AM"/>
              </w:rPr>
              <w:t xml:space="preserve"> </w:t>
            </w:r>
            <w:r w:rsidR="00AD47B4" w:rsidRPr="00AD47B4">
              <w:rPr>
                <w:rFonts w:ascii="GHEA Grapalat" w:eastAsia="GHEA Grapalat" w:hAnsi="GHEA Grapalat" w:cs="Arial"/>
                <w:sz w:val="20"/>
                <w:szCs w:val="20"/>
                <w:lang w:val="hy-AM"/>
              </w:rPr>
              <w:t>«Երևանի կառուցապատման ներդրումային ծրագրերի իրականացման գրասենյակ» ՀՈԱԿ (ԵԿՆ ԾԻԳ ՀՈԱԿ)</w:t>
            </w:r>
          </w:p>
          <w:p w14:paraId="4BC4DB2B" w14:textId="7DB9E294"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77"/>
                <w:id w:val="-1780097387"/>
              </w:sdtPr>
              <w:sdtContent>
                <w:sdt>
                  <w:sdtPr>
                    <w:rPr>
                      <w:rFonts w:ascii="GHEA Grapalat" w:hAnsi="GHEA Grapalat" w:cs="Arial"/>
                      <w:sz w:val="20"/>
                      <w:szCs w:val="20"/>
                      <w:lang w:val="hy-AM"/>
                    </w:rPr>
                    <w:tag w:val="goog_rdk_683"/>
                    <w:id w:val="-897746873"/>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Դաշնագրի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համակարգող՝</w:t>
            </w:r>
            <w:r w:rsidR="00AC716B" w:rsidRPr="000214B7">
              <w:rPr>
                <w:rFonts w:ascii="GHEA Grapalat" w:eastAsia="GHEA Grapalat" w:hAnsi="GHEA Grapalat" w:cs="Arial"/>
                <w:sz w:val="20"/>
                <w:szCs w:val="20"/>
                <w:lang w:val="hy-AM"/>
              </w:rPr>
              <w:t xml:space="preserve"> </w:t>
            </w:r>
            <w:r w:rsidR="00702ED4" w:rsidRPr="000214B7">
              <w:rPr>
                <w:rFonts w:ascii="GHEA Grapalat" w:eastAsia="GHEA Grapalat" w:hAnsi="GHEA Grapalat" w:cs="Arial"/>
                <w:sz w:val="20"/>
                <w:szCs w:val="20"/>
                <w:lang w:val="hy-AM"/>
              </w:rPr>
              <w:t xml:space="preserve">ՀՀ </w:t>
            </w:r>
            <w:r w:rsidR="004738CA" w:rsidRPr="000214B7">
              <w:rPr>
                <w:rFonts w:ascii="GHEA Grapalat" w:eastAsia="GHEA Grapalat" w:hAnsi="GHEA Grapalat" w:cs="Arial"/>
                <w:sz w:val="20"/>
                <w:szCs w:val="20"/>
                <w:lang w:val="hy-AM"/>
              </w:rPr>
              <w:t>ՇՄՆ</w:t>
            </w:r>
          </w:p>
          <w:p w14:paraId="5A18CD92"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307BAD" w14:paraId="544BE857" w14:textId="77777777" w:rsidTr="0096266F">
        <w:trPr>
          <w:trHeight w:val="130"/>
        </w:trPr>
        <w:tc>
          <w:tcPr>
            <w:tcW w:w="534" w:type="dxa"/>
          </w:tcPr>
          <w:p w14:paraId="215C0C5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580" w:type="dxa"/>
          </w:tcPr>
          <w:p w14:paraId="6351CD07" w14:textId="4A303299"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w:t>
            </w:r>
            <w:r w:rsidR="002C1A53" w:rsidRPr="000214B7">
              <w:rPr>
                <w:rFonts w:ascii="GHEA Grapalat" w:eastAsia="GHEA Grapalat" w:hAnsi="GHEA Grapalat" w:cs="Arial"/>
                <w:sz w:val="20"/>
                <w:szCs w:val="20"/>
                <w:lang w:val="hy-AM"/>
              </w:rPr>
              <w:t>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գործողությունների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նկարագրությունը:</w:t>
            </w:r>
          </w:p>
        </w:tc>
        <w:tc>
          <w:tcPr>
            <w:tcW w:w="6601" w:type="dxa"/>
            <w:gridSpan w:val="2"/>
          </w:tcPr>
          <w:p w14:paraId="54336F91" w14:textId="4275DF97" w:rsidR="004738CA" w:rsidRPr="000214B7" w:rsidRDefault="004738CA"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Կատարվել</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են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ծրագրի</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իրականացման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համար</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անհրաժեշտ</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որոշ</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մրցույթային</w:t>
            </w:r>
            <w:r w:rsidR="00AC716B"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գործընթացներ</w:t>
            </w:r>
            <w:r w:rsidR="005354EE" w:rsidRPr="000214B7">
              <w:rPr>
                <w:rFonts w:ascii="GHEA Grapalat" w:eastAsia="GHEA Grapalat" w:hAnsi="GHEA Grapalat" w:cs="Arial"/>
                <w:i/>
                <w:sz w:val="20"/>
                <w:szCs w:val="20"/>
                <w:lang w:val="hy-AM"/>
              </w:rPr>
              <w:t>, սակայն ծրագիրը 2024թ</w:t>
            </w:r>
            <w:r w:rsidR="005354EE" w:rsidRPr="000214B7">
              <w:rPr>
                <w:rFonts w:ascii="Cambria Math" w:eastAsia="GHEA Grapalat" w:hAnsi="Cambria Math" w:cs="Cambria Math"/>
                <w:i/>
                <w:sz w:val="20"/>
                <w:szCs w:val="20"/>
                <w:lang w:val="hy-AM"/>
              </w:rPr>
              <w:t>․</w:t>
            </w:r>
            <w:r w:rsidR="005354EE" w:rsidRPr="000214B7">
              <w:rPr>
                <w:rFonts w:ascii="GHEA Grapalat" w:eastAsia="GHEA Grapalat" w:hAnsi="GHEA Grapalat" w:cs="Arial"/>
                <w:i/>
                <w:sz w:val="20"/>
                <w:szCs w:val="20"/>
                <w:lang w:val="hy-AM"/>
              </w:rPr>
              <w:t xml:space="preserve"> դադարեցվել է։</w:t>
            </w:r>
          </w:p>
        </w:tc>
      </w:tr>
      <w:tr w:rsidR="004738CA" w:rsidRPr="000214B7" w14:paraId="57DBAE85" w14:textId="77777777" w:rsidTr="00A63CBA">
        <w:tc>
          <w:tcPr>
            <w:tcW w:w="534" w:type="dxa"/>
          </w:tcPr>
          <w:p w14:paraId="7F1D2333"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4</w:t>
            </w:r>
          </w:p>
        </w:tc>
        <w:tc>
          <w:tcPr>
            <w:tcW w:w="2580" w:type="dxa"/>
          </w:tcPr>
          <w:p w14:paraId="1BDC5450" w14:textId="6DA02544"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սկիզբը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601" w:type="dxa"/>
            <w:gridSpan w:val="2"/>
          </w:tcPr>
          <w:p w14:paraId="6E9B5368"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2014թ</w:t>
            </w:r>
            <w:r w:rsidRPr="000214B7">
              <w:rPr>
                <w:rFonts w:ascii="Cambria Math" w:eastAsia="MS Gothic" w:hAnsi="Cambria Math" w:cs="Cambria Math"/>
                <w:sz w:val="20"/>
                <w:szCs w:val="20"/>
                <w:lang w:val="hy-AM"/>
              </w:rPr>
              <w:t>․</w:t>
            </w:r>
          </w:p>
        </w:tc>
      </w:tr>
      <w:tr w:rsidR="004738CA" w:rsidRPr="000214B7" w14:paraId="08993EA0" w14:textId="77777777" w:rsidTr="00A63CBA">
        <w:tc>
          <w:tcPr>
            <w:tcW w:w="534" w:type="dxa"/>
          </w:tcPr>
          <w:p w14:paraId="21C31A5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580" w:type="dxa"/>
          </w:tcPr>
          <w:p w14:paraId="54D5E593" w14:textId="4002E9AD"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ավարտը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601" w:type="dxa"/>
            <w:gridSpan w:val="2"/>
          </w:tcPr>
          <w:p w14:paraId="2CD5292C" w14:textId="7777777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2026թ</w:t>
            </w:r>
            <w:r w:rsidRPr="000214B7">
              <w:rPr>
                <w:rFonts w:ascii="Cambria Math" w:eastAsia="MS Gothic" w:hAnsi="Cambria Math" w:cs="Cambria Math"/>
                <w:sz w:val="20"/>
                <w:szCs w:val="20"/>
                <w:lang w:val="hy-AM"/>
              </w:rPr>
              <w:t>․</w:t>
            </w:r>
          </w:p>
        </w:tc>
      </w:tr>
      <w:tr w:rsidR="004738CA" w:rsidRPr="000214B7" w14:paraId="0904B359" w14:textId="77777777" w:rsidTr="00A63CBA">
        <w:tc>
          <w:tcPr>
            <w:tcW w:w="534" w:type="dxa"/>
          </w:tcPr>
          <w:p w14:paraId="7A043818"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580" w:type="dxa"/>
          </w:tcPr>
          <w:p w14:paraId="0EE8E4DC" w14:textId="7925AE26" w:rsidR="004738CA" w:rsidRPr="000214B7" w:rsidRDefault="004738CA"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կարգավիճակը</w:t>
            </w:r>
          </w:p>
        </w:tc>
        <w:tc>
          <w:tcPr>
            <w:tcW w:w="6601" w:type="dxa"/>
            <w:gridSpan w:val="2"/>
          </w:tcPr>
          <w:p w14:paraId="17A09461" w14:textId="7901C9E3"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83"/>
                <w:id w:val="-1835220351"/>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Ընթացիկ</w:t>
            </w:r>
          </w:p>
          <w:p w14:paraId="06691985" w14:textId="77777777" w:rsidR="004738CA" w:rsidRPr="000214B7" w:rsidRDefault="004738CA" w:rsidP="00A369A8">
            <w:pPr>
              <w:spacing w:after="0" w:line="240" w:lineRule="auto"/>
              <w:rPr>
                <w:rFonts w:ascii="GHEA Grapalat" w:eastAsia="GHEA Grapalat" w:hAnsi="GHEA Grapalat" w:cs="Arial"/>
                <w:b/>
                <w:sz w:val="20"/>
                <w:szCs w:val="20"/>
                <w:lang w:val="hy-AM"/>
              </w:rPr>
            </w:pPr>
          </w:p>
        </w:tc>
      </w:tr>
      <w:tr w:rsidR="004738CA" w:rsidRPr="00307BAD" w14:paraId="78B2849A" w14:textId="77777777" w:rsidTr="00A63CBA">
        <w:tc>
          <w:tcPr>
            <w:tcW w:w="534" w:type="dxa"/>
          </w:tcPr>
          <w:p w14:paraId="1461215F"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580" w:type="dxa"/>
          </w:tcPr>
          <w:p w14:paraId="6D49EA4A" w14:textId="3FFADE51"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շահառուներ</w:t>
            </w:r>
          </w:p>
        </w:tc>
        <w:tc>
          <w:tcPr>
            <w:tcW w:w="6601" w:type="dxa"/>
            <w:gridSpan w:val="2"/>
          </w:tcPr>
          <w:p w14:paraId="5A69F04A" w14:textId="77777777" w:rsidR="005632EC"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Մարզային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ինքնակառավարման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p w14:paraId="47ADFC3D" w14:textId="6571D0F3"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91"/>
                <w:id w:val="686178904"/>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Քաղաքացիներ</w:t>
            </w:r>
          </w:p>
        </w:tc>
      </w:tr>
      <w:tr w:rsidR="004738CA" w:rsidRPr="00307BAD" w14:paraId="3EF019C8" w14:textId="77777777" w:rsidTr="00A63CBA">
        <w:tc>
          <w:tcPr>
            <w:tcW w:w="534" w:type="dxa"/>
          </w:tcPr>
          <w:p w14:paraId="7395FCF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580" w:type="dxa"/>
          </w:tcPr>
          <w:p w14:paraId="5C171EE5" w14:textId="648F0204"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051F73" w:rsidRPr="000214B7">
              <w:rPr>
                <w:rFonts w:ascii="GHEA Grapalat" w:eastAsia="GHEA Grapalat" w:hAnsi="GHEA Grapalat" w:cs="Arial"/>
                <w:sz w:val="20"/>
                <w:szCs w:val="20"/>
                <w:lang w:val="hy-AM"/>
              </w:rPr>
              <w:t>ծրագ</w:t>
            </w:r>
            <w:r w:rsidRPr="000214B7">
              <w:rPr>
                <w:rFonts w:ascii="GHEA Grapalat" w:eastAsia="GHEA Grapalat" w:hAnsi="GHEA Grapalat" w:cs="Arial"/>
                <w:sz w:val="20"/>
                <w:szCs w:val="20"/>
                <w:lang w:val="hy-AM"/>
              </w:rPr>
              <w:t>րված)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արժեքը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6601" w:type="dxa"/>
            <w:gridSpan w:val="2"/>
          </w:tcPr>
          <w:p w14:paraId="7E091ED0" w14:textId="7770DF57" w:rsidR="004738CA" w:rsidRPr="000214B7" w:rsidRDefault="004738CA" w:rsidP="00A369A8">
            <w:pPr>
              <w:pBdr>
                <w:top w:val="nil"/>
                <w:left w:val="nil"/>
                <w:bottom w:val="nil"/>
                <w:right w:val="nil"/>
                <w:between w:val="nil"/>
              </w:pBd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26</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մլն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եվրո</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(8</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մլն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եվրո</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վարկ՝</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ՎԶԵԲ,</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8</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մլն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եվրո</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վարկ՝</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ԵՆԲ,</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8</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մլն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եվրո</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դրամաշնորհ՝</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մլն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եվրո</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դրամաշնորհ՝</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E5P)</w:t>
            </w:r>
          </w:p>
        </w:tc>
      </w:tr>
      <w:tr w:rsidR="004738CA" w:rsidRPr="00307BAD" w14:paraId="5FCB509A" w14:textId="77777777" w:rsidTr="00A63CBA">
        <w:tc>
          <w:tcPr>
            <w:tcW w:w="534" w:type="dxa"/>
          </w:tcPr>
          <w:p w14:paraId="1C19F031"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580" w:type="dxa"/>
          </w:tcPr>
          <w:p w14:paraId="2A2035CF" w14:textId="2ED89BD7"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w:t>
            </w:r>
            <w:r w:rsidR="00551CC8"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այժմ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ծախսերը</w:t>
            </w:r>
          </w:p>
        </w:tc>
        <w:tc>
          <w:tcPr>
            <w:tcW w:w="6601" w:type="dxa"/>
            <w:gridSpan w:val="2"/>
          </w:tcPr>
          <w:p w14:paraId="30BD0DE8"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p>
        </w:tc>
      </w:tr>
      <w:tr w:rsidR="004738CA" w:rsidRPr="000214B7" w14:paraId="5BE7A3D8" w14:textId="77777777" w:rsidTr="00A63CBA">
        <w:tc>
          <w:tcPr>
            <w:tcW w:w="534" w:type="dxa"/>
          </w:tcPr>
          <w:p w14:paraId="15DFFD3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580" w:type="dxa"/>
          </w:tcPr>
          <w:p w14:paraId="4D00DABA" w14:textId="67666D6A"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աղբյուրը(ները)</w:t>
            </w:r>
          </w:p>
        </w:tc>
        <w:tc>
          <w:tcPr>
            <w:tcW w:w="6601" w:type="dxa"/>
            <w:gridSpan w:val="2"/>
          </w:tcPr>
          <w:p w14:paraId="34D3E591" w14:textId="43CBA37C"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95"/>
                <w:id w:val="-1525545422"/>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ԵՄ</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հիմնադրամներ</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ծրագրեր</w:t>
            </w:r>
          </w:p>
          <w:p w14:paraId="401AB6E7"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7D04C973" w14:textId="77777777" w:rsidTr="00A63CBA">
        <w:tc>
          <w:tcPr>
            <w:tcW w:w="534" w:type="dxa"/>
          </w:tcPr>
          <w:p w14:paraId="60856CD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2580" w:type="dxa"/>
          </w:tcPr>
          <w:p w14:paraId="79AD1FA3" w14:textId="1662CBC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p>
        </w:tc>
        <w:tc>
          <w:tcPr>
            <w:tcW w:w="6601" w:type="dxa"/>
            <w:gridSpan w:val="2"/>
          </w:tcPr>
          <w:p w14:paraId="01A39E83"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6A121895" w14:textId="77777777" w:rsidTr="00A63CBA">
        <w:tc>
          <w:tcPr>
            <w:tcW w:w="534" w:type="dxa"/>
          </w:tcPr>
          <w:p w14:paraId="3BB1340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2580" w:type="dxa"/>
          </w:tcPr>
          <w:p w14:paraId="182570C5" w14:textId="572E0C41"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Ոչ</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39426B" w:rsidRPr="000214B7">
              <w:rPr>
                <w:rFonts w:ascii="GHEA Grapalat" w:eastAsia="GHEA Grapalat" w:hAnsi="GHEA Grapalat" w:cs="Arial"/>
                <w:sz w:val="20"/>
                <w:szCs w:val="20"/>
                <w:lang w:val="hy-AM"/>
              </w:rPr>
              <w:t xml:space="preserve"> </w:t>
            </w:r>
          </w:p>
        </w:tc>
        <w:tc>
          <w:tcPr>
            <w:tcW w:w="6601" w:type="dxa"/>
            <w:gridSpan w:val="2"/>
          </w:tcPr>
          <w:p w14:paraId="6F63FDF2" w14:textId="77777777" w:rsidR="004738CA" w:rsidRPr="000214B7" w:rsidRDefault="004738CA" w:rsidP="00A369A8">
            <w:pPr>
              <w:spacing w:after="0" w:line="240" w:lineRule="auto"/>
              <w:rPr>
                <w:rFonts w:ascii="GHEA Grapalat" w:eastAsia="GHEA Grapalat" w:hAnsi="GHEA Grapalat" w:cs="Arial"/>
                <w:sz w:val="20"/>
                <w:szCs w:val="20"/>
                <w:lang w:val="hy-AM"/>
              </w:rPr>
            </w:pPr>
          </w:p>
        </w:tc>
      </w:tr>
      <w:tr w:rsidR="004738CA" w:rsidRPr="000214B7" w14:paraId="3AE2FCC8" w14:textId="77777777" w:rsidTr="00A63CBA">
        <w:tc>
          <w:tcPr>
            <w:tcW w:w="534" w:type="dxa"/>
          </w:tcPr>
          <w:p w14:paraId="53460D1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580" w:type="dxa"/>
          </w:tcPr>
          <w:p w14:paraId="4170A942" w14:textId="16701E9C"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ոլորտը</w:t>
            </w:r>
          </w:p>
        </w:tc>
        <w:tc>
          <w:tcPr>
            <w:tcW w:w="6601" w:type="dxa"/>
            <w:gridSpan w:val="2"/>
          </w:tcPr>
          <w:p w14:paraId="77380349" w14:textId="514988F8" w:rsidR="004738CA"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706"/>
                <w:id w:val="256028576"/>
              </w:sdtPr>
              <w:sdtContent>
                <w:sdt>
                  <w:sdtPr>
                    <w:rPr>
                      <w:rFonts w:ascii="GHEA Grapalat" w:hAnsi="GHEA Grapalat" w:cs="Arial"/>
                      <w:sz w:val="20"/>
                      <w:szCs w:val="20"/>
                      <w:lang w:val="hy-AM"/>
                    </w:rPr>
                    <w:tag w:val="goog_rdk_695"/>
                    <w:id w:val="419065659"/>
                  </w:sdtPr>
                  <w:sdtContent>
                    <w:r w:rsidR="004738CA" w:rsidRPr="000214B7">
                      <w:rPr>
                        <w:rFonts w:ascii="Segoe UI Symbol" w:eastAsia="Arial Unicode MS" w:hAnsi="Segoe UI Symbol" w:cs="Segoe UI Symbol"/>
                        <w:sz w:val="20"/>
                        <w:szCs w:val="20"/>
                        <w:lang w:val="hy-AM"/>
                      </w:rPr>
                      <w:t>☑</w:t>
                    </w:r>
                  </w:sdtContent>
                </w:sdt>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Թափոններ</w:t>
            </w:r>
            <w:r w:rsidR="0096266F" w:rsidRPr="000214B7">
              <w:rPr>
                <w:rFonts w:ascii="GHEA Grapalat" w:eastAsia="GHEA Grapalat" w:hAnsi="GHEA Grapalat" w:cs="Arial"/>
                <w:sz w:val="20"/>
                <w:szCs w:val="20"/>
                <w:lang w:val="hy-AM"/>
              </w:rPr>
              <w:t xml:space="preserve"> </w:t>
            </w:r>
          </w:p>
        </w:tc>
      </w:tr>
      <w:tr w:rsidR="004738CA" w:rsidRPr="00307BAD" w14:paraId="72FA880F" w14:textId="77777777" w:rsidTr="00A63CBA">
        <w:tc>
          <w:tcPr>
            <w:tcW w:w="534" w:type="dxa"/>
          </w:tcPr>
          <w:p w14:paraId="310868D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5787" w:type="dxa"/>
            <w:gridSpan w:val="2"/>
          </w:tcPr>
          <w:p w14:paraId="2AAAADF7" w14:textId="6CE41CEB"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A43D32" w:rsidRPr="000214B7">
              <w:rPr>
                <w:rFonts w:ascii="GHEA Grapalat" w:eastAsia="GHEA Grapalat" w:hAnsi="GHEA Grapalat" w:cs="Arial"/>
                <w:sz w:val="20"/>
                <w:szCs w:val="20"/>
                <w:lang w:val="hy-AM"/>
              </w:rPr>
              <w:t>ԷԽ</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3394" w:type="dxa"/>
          </w:tcPr>
          <w:p w14:paraId="70E0967F"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307BAD" w14:paraId="769B6081" w14:textId="77777777" w:rsidTr="00A63CBA">
        <w:trPr>
          <w:trHeight w:val="842"/>
        </w:trPr>
        <w:tc>
          <w:tcPr>
            <w:tcW w:w="534" w:type="dxa"/>
          </w:tcPr>
          <w:p w14:paraId="1042A675"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5787" w:type="dxa"/>
            <w:gridSpan w:val="2"/>
          </w:tcPr>
          <w:p w14:paraId="67F8857B" w14:textId="12AB0088"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040345" w:rsidRPr="000214B7">
              <w:rPr>
                <w:rFonts w:ascii="GHEA Grapalat" w:eastAsia="GHEA Grapalat" w:hAnsi="GHEA Grapalat" w:cs="Arial"/>
                <w:sz w:val="20"/>
                <w:szCs w:val="20"/>
                <w:lang w:val="hy-AM"/>
              </w:rPr>
              <w:t>ՎԷ</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արտադրությունը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3394" w:type="dxa"/>
          </w:tcPr>
          <w:p w14:paraId="4425BB9D"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p>
        </w:tc>
      </w:tr>
      <w:tr w:rsidR="004738CA" w:rsidRPr="000214B7" w14:paraId="1DBE687E" w14:textId="77777777" w:rsidTr="00A63CBA">
        <w:tc>
          <w:tcPr>
            <w:tcW w:w="534" w:type="dxa"/>
          </w:tcPr>
          <w:p w14:paraId="41D2395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5787" w:type="dxa"/>
            <w:gridSpan w:val="2"/>
          </w:tcPr>
          <w:p w14:paraId="38EE777A" w14:textId="0A42C852" w:rsidR="004738CA" w:rsidRPr="000214B7" w:rsidRDefault="004738CA"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(2019թ</w:t>
            </w:r>
            <w:r w:rsidRPr="000214B7">
              <w:rPr>
                <w:rFonts w:ascii="Cambria Math" w:eastAsia="MS Gothic" w:hAnsi="Cambria Math" w:cs="Cambria Math"/>
                <w:sz w:val="20"/>
                <w:szCs w:val="20"/>
                <w:lang w:val="hy-AM"/>
              </w:rPr>
              <w:t>․</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արտանետումների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նվազեցումը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(տոննա</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3394" w:type="dxa"/>
          </w:tcPr>
          <w:p w14:paraId="2F6A57FE" w14:textId="77777777" w:rsidR="004738CA" w:rsidRPr="000214B7" w:rsidRDefault="004738CA"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Cs/>
                <w:sz w:val="20"/>
                <w:szCs w:val="20"/>
                <w:lang w:val="hy-AM"/>
              </w:rPr>
              <w:t>12,765</w:t>
            </w:r>
            <w:r w:rsidRPr="000214B7">
              <w:rPr>
                <w:rFonts w:ascii="GHEA Grapalat" w:eastAsia="GHEA Grapalat" w:hAnsi="GHEA Grapalat" w:cs="Arial"/>
                <w:b/>
                <w:sz w:val="20"/>
                <w:szCs w:val="20"/>
                <w:vertAlign w:val="superscript"/>
                <w:lang w:val="hy-AM"/>
              </w:rPr>
              <w:footnoteReference w:id="43"/>
            </w:r>
          </w:p>
        </w:tc>
      </w:tr>
    </w:tbl>
    <w:p w14:paraId="7F6FA4C8" w14:textId="71313891" w:rsidR="0096266F" w:rsidRPr="000214B7" w:rsidRDefault="0096266F" w:rsidP="00A369A8">
      <w:pPr>
        <w:spacing w:line="240" w:lineRule="auto"/>
        <w:rPr>
          <w:rFonts w:ascii="GHEA Grapalat" w:eastAsiaTheme="majorEastAsia" w:hAnsi="GHEA Grapalat" w:cs="Arial"/>
          <w:color w:val="0F4761" w:themeColor="accent1" w:themeShade="BF"/>
          <w:sz w:val="32"/>
          <w:szCs w:val="32"/>
          <w:lang w:val="hy-AM"/>
        </w:rPr>
      </w:pPr>
      <w:bookmarkStart w:id="527" w:name="_Toc162011946"/>
      <w:bookmarkStart w:id="528" w:name="_Toc162042777"/>
    </w:p>
    <w:p w14:paraId="2D427769" w14:textId="7E3C8E1B" w:rsidR="004738CA" w:rsidRPr="000214B7" w:rsidRDefault="35DBB48E" w:rsidP="00A369A8">
      <w:pPr>
        <w:pStyle w:val="Heading2"/>
        <w:numPr>
          <w:ilvl w:val="1"/>
          <w:numId w:val="1"/>
        </w:numPr>
        <w:spacing w:after="240" w:line="240" w:lineRule="auto"/>
        <w:rPr>
          <w:rFonts w:ascii="GHEA Grapalat" w:hAnsi="GHEA Grapalat" w:cs="Arial"/>
          <w:lang w:val="hy-AM"/>
        </w:rPr>
      </w:pPr>
      <w:bookmarkStart w:id="529" w:name="_Toc166072982"/>
      <w:bookmarkStart w:id="530" w:name="_Toc191829247"/>
      <w:bookmarkStart w:id="531" w:name="_Toc221113544"/>
      <w:r w:rsidRPr="000214B7">
        <w:rPr>
          <w:rFonts w:ascii="GHEA Grapalat" w:hAnsi="GHEA Grapalat" w:cs="Arial"/>
          <w:lang w:val="hy-AM"/>
        </w:rPr>
        <w:t>Քաղաքային լուսավորության ոլորտում ԿՓ մեղմման միջոցառումներ</w:t>
      </w:r>
      <w:bookmarkEnd w:id="527"/>
      <w:bookmarkEnd w:id="528"/>
      <w:bookmarkEnd w:id="529"/>
      <w:bookmarkEnd w:id="530"/>
      <w:bookmarkEnd w:id="531"/>
    </w:p>
    <w:p w14:paraId="7424998B" w14:textId="64B599BD" w:rsidR="00702ED4" w:rsidRPr="000214B7" w:rsidRDefault="00702ED4" w:rsidP="00A369A8">
      <w:pPr>
        <w:spacing w:line="240" w:lineRule="auto"/>
        <w:ind w:firstLine="720"/>
        <w:rPr>
          <w:rFonts w:ascii="GHEA Grapalat" w:eastAsia="GHEA Grapalat" w:hAnsi="GHEA Grapalat" w:cs="Arial"/>
          <w:lang w:val="hy-AM"/>
        </w:rPr>
      </w:pPr>
      <w:r w:rsidRPr="000214B7">
        <w:rPr>
          <w:rFonts w:ascii="GHEA Grapalat" w:eastAsia="GHEA Grapalat" w:hAnsi="GHEA Grapalat" w:cs="Arial"/>
          <w:lang w:val="hy-AM"/>
        </w:rPr>
        <w:t>Փողոցային և բակային լուսավորության համակարգը հանդիսանում է համայնքային բյուջետային ֆինանսավորման օբյեկտ և էլեկտրական էներգիայի խոշոր սպառող: Վերջին 5-6 տարիների ընթացքում Երևանի արտաքին լուսավորության համակարգը քանակական և որակական զգալի փոփոխություններ է կրել:</w:t>
      </w:r>
    </w:p>
    <w:p w14:paraId="7A253EB2" w14:textId="10BA7160" w:rsidR="00702ED4" w:rsidRPr="000214B7" w:rsidRDefault="00702ED4" w:rsidP="00A369A8">
      <w:pPr>
        <w:pBdr>
          <w:top w:val="nil"/>
          <w:left w:val="nil"/>
          <w:bottom w:val="nil"/>
          <w:right w:val="nil"/>
          <w:between w:val="nil"/>
        </w:pBdr>
        <w:shd w:val="clear" w:color="auto" w:fill="FFFFFF"/>
        <w:spacing w:after="28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Քաղաքային լուսավորության ոլորտում բոլոր ԿԷԶԳԾ միջոցառումների նախատեսված և փաստացի արդյունքներն ամփոփ ներկայացված են ստորև բերված աղյուսակում։</w:t>
      </w:r>
    </w:p>
    <w:p w14:paraId="01E32EE6" w14:textId="1EFDF81B" w:rsidR="00702ED4" w:rsidRPr="000214B7" w:rsidRDefault="00702ED4" w:rsidP="00A369A8">
      <w:pPr>
        <w:pStyle w:val="Caption"/>
        <w:spacing w:before="240" w:after="120"/>
        <w:rPr>
          <w:rFonts w:ascii="GHEA Grapalat" w:eastAsia="Tahoma" w:hAnsi="GHEA Grapalat" w:cs="Arial"/>
          <w:color w:val="002060"/>
          <w:sz w:val="20"/>
          <w:szCs w:val="20"/>
          <w:lang w:val="hy-AM"/>
        </w:rPr>
      </w:pPr>
      <w:bookmarkStart w:id="532" w:name="_Toc191889925"/>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41</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ԷԽ և CO</w:t>
      </w:r>
      <w:r w:rsidRPr="000214B7">
        <w:rPr>
          <w:rFonts w:ascii="GHEA Grapalat" w:eastAsia="Tahoma" w:hAnsi="GHEA Grapalat" w:cs="Arial"/>
          <w:color w:val="002060"/>
          <w:sz w:val="20"/>
          <w:szCs w:val="20"/>
          <w:vertAlign w:val="subscript"/>
          <w:lang w:val="hy-AM"/>
        </w:rPr>
        <w:t>2</w:t>
      </w:r>
      <w:r w:rsidRPr="000214B7">
        <w:rPr>
          <w:rFonts w:ascii="GHEA Grapalat" w:eastAsia="Tahoma" w:hAnsi="GHEA Grapalat" w:cs="Arial"/>
          <w:color w:val="002060"/>
          <w:sz w:val="20"/>
          <w:szCs w:val="20"/>
          <w:lang w:val="hy-AM"/>
        </w:rPr>
        <w:t xml:space="preserve"> արտանետումների կրճատումների նախատեսված և փաստացի մեծություններ՝ ըստ միջոցառումների</w:t>
      </w:r>
      <w:bookmarkEnd w:id="532"/>
    </w:p>
    <w:tbl>
      <w:tblPr>
        <w:tblStyle w:val="GridTable1Light"/>
        <w:tblW w:w="953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00" w:firstRow="0" w:lastRow="0" w:firstColumn="0" w:lastColumn="0" w:noHBand="0" w:noVBand="1"/>
      </w:tblPr>
      <w:tblGrid>
        <w:gridCol w:w="625"/>
        <w:gridCol w:w="4590"/>
        <w:gridCol w:w="1051"/>
        <w:gridCol w:w="1109"/>
        <w:gridCol w:w="1164"/>
        <w:gridCol w:w="996"/>
      </w:tblGrid>
      <w:tr w:rsidR="00702ED4" w:rsidRPr="000214B7" w14:paraId="59C64E1A" w14:textId="77777777" w:rsidTr="002422F8">
        <w:trPr>
          <w:trHeight w:val="256"/>
        </w:trPr>
        <w:tc>
          <w:tcPr>
            <w:tcW w:w="5215" w:type="dxa"/>
            <w:gridSpan w:val="2"/>
            <w:vMerge w:val="restart"/>
            <w:shd w:val="clear" w:color="auto" w:fill="F2F2F2" w:themeFill="background1" w:themeFillShade="F2"/>
            <w:vAlign w:val="center"/>
          </w:tcPr>
          <w:p w14:paraId="038AE754" w14:textId="77777777" w:rsidR="00702ED4" w:rsidRPr="000214B7" w:rsidRDefault="00702ED4"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lastRenderedPageBreak/>
              <w:t>Միջոցառում</w:t>
            </w:r>
          </w:p>
        </w:tc>
        <w:tc>
          <w:tcPr>
            <w:tcW w:w="2160" w:type="dxa"/>
            <w:gridSpan w:val="2"/>
            <w:shd w:val="clear" w:color="auto" w:fill="F2F2F2" w:themeFill="background1" w:themeFillShade="F2"/>
          </w:tcPr>
          <w:p w14:paraId="02D936B9" w14:textId="77777777" w:rsidR="00702ED4" w:rsidRPr="000214B7" w:rsidRDefault="00702ED4"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Նախատեսված կրճատում՝ 2020թ</w:t>
            </w:r>
            <w:r w:rsidRPr="000214B7">
              <w:rPr>
                <w:rFonts w:ascii="Cambria Math" w:eastAsia="MS Gothic" w:hAnsi="Cambria Math" w:cs="Cambria Math"/>
                <w:b/>
                <w:bCs/>
                <w:sz w:val="20"/>
                <w:szCs w:val="20"/>
                <w:lang w:val="hy-AM"/>
              </w:rPr>
              <w:t>․</w:t>
            </w:r>
          </w:p>
        </w:tc>
        <w:tc>
          <w:tcPr>
            <w:tcW w:w="2160" w:type="dxa"/>
            <w:gridSpan w:val="2"/>
            <w:shd w:val="clear" w:color="auto" w:fill="F2F2F2" w:themeFill="background1" w:themeFillShade="F2"/>
          </w:tcPr>
          <w:p w14:paraId="6214F9F6" w14:textId="77777777" w:rsidR="00702ED4" w:rsidRPr="000214B7" w:rsidRDefault="00702ED4"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Փաստացի կրճատում՝ 2022թ</w:t>
            </w:r>
            <w:r w:rsidRPr="000214B7">
              <w:rPr>
                <w:rFonts w:ascii="Cambria Math" w:eastAsia="MS Gothic" w:hAnsi="Cambria Math" w:cs="Cambria Math"/>
                <w:b/>
                <w:bCs/>
                <w:sz w:val="20"/>
                <w:szCs w:val="20"/>
                <w:lang w:val="hy-AM"/>
              </w:rPr>
              <w:t>․</w:t>
            </w:r>
          </w:p>
        </w:tc>
      </w:tr>
      <w:tr w:rsidR="00702ED4" w:rsidRPr="000214B7" w14:paraId="621B7BEF" w14:textId="77777777" w:rsidTr="002422F8">
        <w:trPr>
          <w:trHeight w:val="256"/>
        </w:trPr>
        <w:tc>
          <w:tcPr>
            <w:tcW w:w="5215" w:type="dxa"/>
            <w:gridSpan w:val="2"/>
            <w:vMerge/>
            <w:shd w:val="clear" w:color="auto" w:fill="F2F2F2" w:themeFill="background1" w:themeFillShade="F2"/>
          </w:tcPr>
          <w:p w14:paraId="27AF2F70" w14:textId="77777777" w:rsidR="00702ED4" w:rsidRPr="000214B7" w:rsidRDefault="00702ED4" w:rsidP="00A369A8">
            <w:pPr>
              <w:spacing w:after="0" w:line="240" w:lineRule="auto"/>
              <w:rPr>
                <w:rFonts w:ascii="GHEA Grapalat" w:eastAsia="GHEA Grapalat" w:hAnsi="GHEA Grapalat" w:cs="Arial"/>
                <w:b/>
                <w:bCs/>
                <w:sz w:val="20"/>
                <w:szCs w:val="20"/>
                <w:lang w:val="hy-AM"/>
              </w:rPr>
            </w:pPr>
          </w:p>
        </w:tc>
        <w:tc>
          <w:tcPr>
            <w:tcW w:w="1051" w:type="dxa"/>
            <w:shd w:val="clear" w:color="auto" w:fill="F2F2F2" w:themeFill="background1" w:themeFillShade="F2"/>
          </w:tcPr>
          <w:p w14:paraId="06BB960F" w14:textId="77777777" w:rsidR="00702ED4" w:rsidRPr="000214B7" w:rsidRDefault="00702ED4"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ՄՎտժ</w:t>
            </w:r>
          </w:p>
        </w:tc>
        <w:tc>
          <w:tcPr>
            <w:tcW w:w="1109" w:type="dxa"/>
            <w:shd w:val="clear" w:color="auto" w:fill="F2F2F2" w:themeFill="background1" w:themeFillShade="F2"/>
          </w:tcPr>
          <w:p w14:paraId="65788408" w14:textId="77777777" w:rsidR="00702ED4" w:rsidRPr="000214B7" w:rsidRDefault="00702ED4"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տ</w:t>
            </w:r>
            <w:r w:rsidRPr="000214B7">
              <w:rPr>
                <w:rFonts w:ascii="Cambria Math" w:eastAsia="MS Gothic" w:hAnsi="Cambria Math" w:cs="Cambria Math"/>
                <w:b/>
                <w:bCs/>
                <w:sz w:val="20"/>
                <w:szCs w:val="20"/>
                <w:lang w:val="hy-AM"/>
              </w:rPr>
              <w:t>․</w:t>
            </w:r>
          </w:p>
        </w:tc>
        <w:tc>
          <w:tcPr>
            <w:tcW w:w="1164" w:type="dxa"/>
            <w:shd w:val="clear" w:color="auto" w:fill="F2F2F2" w:themeFill="background1" w:themeFillShade="F2"/>
          </w:tcPr>
          <w:p w14:paraId="5B6E04CA" w14:textId="77777777" w:rsidR="00702ED4" w:rsidRPr="000214B7" w:rsidRDefault="00702ED4"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ՄՎտժ</w:t>
            </w:r>
          </w:p>
        </w:tc>
        <w:tc>
          <w:tcPr>
            <w:tcW w:w="996" w:type="dxa"/>
            <w:shd w:val="clear" w:color="auto" w:fill="F2F2F2" w:themeFill="background1" w:themeFillShade="F2"/>
          </w:tcPr>
          <w:p w14:paraId="26BAAA14" w14:textId="77777777" w:rsidR="00702ED4" w:rsidRPr="000214B7" w:rsidRDefault="00702ED4"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տ</w:t>
            </w:r>
            <w:r w:rsidRPr="000214B7">
              <w:rPr>
                <w:rFonts w:ascii="Cambria Math" w:eastAsia="MS Gothic" w:hAnsi="Cambria Math" w:cs="Cambria Math"/>
                <w:b/>
                <w:bCs/>
                <w:sz w:val="20"/>
                <w:szCs w:val="20"/>
                <w:lang w:val="hy-AM"/>
              </w:rPr>
              <w:t>․</w:t>
            </w:r>
          </w:p>
        </w:tc>
      </w:tr>
      <w:tr w:rsidR="00702ED4" w:rsidRPr="000214B7" w14:paraId="52183B9C" w14:textId="77777777" w:rsidTr="007A7F62">
        <w:trPr>
          <w:trHeight w:val="256"/>
        </w:trPr>
        <w:tc>
          <w:tcPr>
            <w:tcW w:w="625" w:type="dxa"/>
          </w:tcPr>
          <w:p w14:paraId="536E6247" w14:textId="1C5E4CE7" w:rsidR="00702ED4" w:rsidRPr="000214B7" w:rsidRDefault="00702ED4"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L1</w:t>
            </w:r>
          </w:p>
        </w:tc>
        <w:tc>
          <w:tcPr>
            <w:tcW w:w="4590" w:type="dxa"/>
          </w:tcPr>
          <w:p w14:paraId="4CBD318F" w14:textId="624A779A" w:rsidR="00702ED4" w:rsidRPr="000214B7" w:rsidRDefault="00702ED4"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Քաղաքային լուսավորության համակարգի էներգաարդյունավետության բարձրացումը  </w:t>
            </w:r>
          </w:p>
        </w:tc>
        <w:tc>
          <w:tcPr>
            <w:tcW w:w="1051" w:type="dxa"/>
            <w:vAlign w:val="center"/>
          </w:tcPr>
          <w:p w14:paraId="112306C8" w14:textId="4145FC59" w:rsidR="00702ED4" w:rsidRPr="000214B7" w:rsidRDefault="00702ED4"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
                <w:sz w:val="20"/>
                <w:szCs w:val="20"/>
                <w:lang w:val="hy-AM"/>
              </w:rPr>
              <w:t>2,183</w:t>
            </w:r>
          </w:p>
        </w:tc>
        <w:tc>
          <w:tcPr>
            <w:tcW w:w="1109" w:type="dxa"/>
            <w:vAlign w:val="center"/>
          </w:tcPr>
          <w:p w14:paraId="07C7D33E" w14:textId="4C138C84" w:rsidR="00702ED4" w:rsidRPr="000214B7" w:rsidRDefault="00702ED4"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
                <w:sz w:val="20"/>
                <w:szCs w:val="20"/>
                <w:lang w:val="hy-AM"/>
              </w:rPr>
              <w:t>485</w:t>
            </w:r>
          </w:p>
        </w:tc>
        <w:tc>
          <w:tcPr>
            <w:tcW w:w="1164" w:type="dxa"/>
            <w:vAlign w:val="center"/>
          </w:tcPr>
          <w:p w14:paraId="17FFA7ED" w14:textId="5D601EB9" w:rsidR="00702ED4" w:rsidRPr="000214B7" w:rsidRDefault="00C60B85"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10,347</w:t>
            </w:r>
          </w:p>
        </w:tc>
        <w:tc>
          <w:tcPr>
            <w:tcW w:w="996" w:type="dxa"/>
            <w:vAlign w:val="center"/>
          </w:tcPr>
          <w:p w14:paraId="45D9DDA1" w14:textId="6BBCD38A" w:rsidR="00702ED4" w:rsidRPr="000214B7" w:rsidRDefault="00C60B85"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2,297</w:t>
            </w:r>
          </w:p>
        </w:tc>
      </w:tr>
      <w:tr w:rsidR="006A0520" w:rsidRPr="000214B7" w14:paraId="7D660C37" w14:textId="77777777" w:rsidTr="007A7F62">
        <w:trPr>
          <w:trHeight w:val="256"/>
        </w:trPr>
        <w:tc>
          <w:tcPr>
            <w:tcW w:w="625" w:type="dxa"/>
          </w:tcPr>
          <w:p w14:paraId="06B3AC83" w14:textId="7AC115B8" w:rsidR="006A0520" w:rsidRPr="000214B7" w:rsidRDefault="006A0520"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L2</w:t>
            </w:r>
          </w:p>
        </w:tc>
        <w:tc>
          <w:tcPr>
            <w:tcW w:w="4590" w:type="dxa"/>
          </w:tcPr>
          <w:p w14:paraId="35EDD317" w14:textId="297EA60A" w:rsidR="006A0520" w:rsidRPr="000214B7" w:rsidRDefault="006A0520"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Երևանի փողոցային լուսավորության արդյունավետության և հուսալիության բարձրացումը</w:t>
            </w:r>
          </w:p>
        </w:tc>
        <w:tc>
          <w:tcPr>
            <w:tcW w:w="1051" w:type="dxa"/>
            <w:vAlign w:val="center"/>
          </w:tcPr>
          <w:p w14:paraId="7FC7E75A" w14:textId="22F0EFC6" w:rsidR="006A0520" w:rsidRPr="000214B7" w:rsidRDefault="006A0520"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2554.0</w:t>
            </w:r>
          </w:p>
        </w:tc>
        <w:tc>
          <w:tcPr>
            <w:tcW w:w="1109" w:type="dxa"/>
            <w:vAlign w:val="center"/>
          </w:tcPr>
          <w:p w14:paraId="33036B45" w14:textId="6C55C096" w:rsidR="006A0520" w:rsidRPr="000214B7" w:rsidRDefault="006A0520"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567.0</w:t>
            </w:r>
          </w:p>
        </w:tc>
        <w:tc>
          <w:tcPr>
            <w:tcW w:w="1164" w:type="dxa"/>
            <w:vAlign w:val="center"/>
          </w:tcPr>
          <w:p w14:paraId="25370E69" w14:textId="1AA59C9B" w:rsidR="006A0520" w:rsidRPr="000214B7" w:rsidRDefault="006A0520"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Տ/Չ</w:t>
            </w:r>
          </w:p>
        </w:tc>
        <w:tc>
          <w:tcPr>
            <w:tcW w:w="996" w:type="dxa"/>
            <w:vAlign w:val="center"/>
          </w:tcPr>
          <w:p w14:paraId="4C308B8A" w14:textId="1A37BB60" w:rsidR="006A0520" w:rsidRPr="000214B7" w:rsidRDefault="006A0520"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Տ/Չ</w:t>
            </w:r>
          </w:p>
        </w:tc>
      </w:tr>
      <w:tr w:rsidR="00543BAF" w:rsidRPr="000214B7" w14:paraId="033EDF74" w14:textId="77777777" w:rsidTr="007A7F62">
        <w:trPr>
          <w:trHeight w:val="256"/>
        </w:trPr>
        <w:tc>
          <w:tcPr>
            <w:tcW w:w="625" w:type="dxa"/>
          </w:tcPr>
          <w:p w14:paraId="4EEF8713" w14:textId="7DA119CD" w:rsidR="00543BAF" w:rsidRPr="000214B7" w:rsidRDefault="00543BAF" w:rsidP="00543BAF">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L3</w:t>
            </w:r>
          </w:p>
        </w:tc>
        <w:tc>
          <w:tcPr>
            <w:tcW w:w="4590" w:type="dxa"/>
          </w:tcPr>
          <w:p w14:paraId="561DCFB9" w14:textId="7A655D11" w:rsidR="00543BAF" w:rsidRPr="000214B7" w:rsidRDefault="00543BAF" w:rsidP="00543BAF">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Բազմաբնակարանային գոտում բակային տարածքների լուսավորության համակարգերում արևային ֆոտովոլտայիկ սարքերի տեղադրումը</w:t>
            </w:r>
          </w:p>
        </w:tc>
        <w:tc>
          <w:tcPr>
            <w:tcW w:w="1051" w:type="dxa"/>
            <w:vAlign w:val="center"/>
          </w:tcPr>
          <w:p w14:paraId="50B6D4A8" w14:textId="15543A57" w:rsidR="00543BAF" w:rsidRPr="000214B7" w:rsidRDefault="00543BAF" w:rsidP="00543BAF">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2,184.0</w:t>
            </w:r>
          </w:p>
        </w:tc>
        <w:tc>
          <w:tcPr>
            <w:tcW w:w="1109" w:type="dxa"/>
            <w:vAlign w:val="center"/>
          </w:tcPr>
          <w:p w14:paraId="110912D1" w14:textId="6877195C" w:rsidR="00543BAF" w:rsidRPr="000214B7" w:rsidRDefault="00543BAF" w:rsidP="00543BAF">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484.8</w:t>
            </w:r>
          </w:p>
        </w:tc>
        <w:tc>
          <w:tcPr>
            <w:tcW w:w="1164" w:type="dxa"/>
            <w:vAlign w:val="center"/>
          </w:tcPr>
          <w:p w14:paraId="242390FA" w14:textId="54B991A7" w:rsidR="00543BAF" w:rsidRPr="000214B7" w:rsidRDefault="00543BAF" w:rsidP="00543BAF">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1,046</w:t>
            </w:r>
          </w:p>
        </w:tc>
        <w:tc>
          <w:tcPr>
            <w:tcW w:w="996" w:type="dxa"/>
            <w:vAlign w:val="center"/>
          </w:tcPr>
          <w:p w14:paraId="037D9161" w14:textId="4E8BC73F" w:rsidR="00543BAF" w:rsidRPr="000214B7" w:rsidRDefault="00543BAF" w:rsidP="00543BAF">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233 </w:t>
            </w:r>
          </w:p>
        </w:tc>
      </w:tr>
      <w:tr w:rsidR="006A0520" w:rsidRPr="000214B7" w14:paraId="3C030AD7" w14:textId="77777777" w:rsidTr="002422F8">
        <w:trPr>
          <w:trHeight w:val="256"/>
        </w:trPr>
        <w:tc>
          <w:tcPr>
            <w:tcW w:w="5215" w:type="dxa"/>
            <w:gridSpan w:val="2"/>
          </w:tcPr>
          <w:p w14:paraId="4B083E5B" w14:textId="77777777" w:rsidR="006A0520" w:rsidRPr="000214B7" w:rsidRDefault="006A0520"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Ընդամենը</w:t>
            </w:r>
          </w:p>
        </w:tc>
        <w:tc>
          <w:tcPr>
            <w:tcW w:w="1051" w:type="dxa"/>
          </w:tcPr>
          <w:p w14:paraId="164D1748" w14:textId="08D76220" w:rsidR="006A0520" w:rsidRPr="000214B7" w:rsidRDefault="006A0520"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6,921.0</w:t>
            </w:r>
          </w:p>
        </w:tc>
        <w:tc>
          <w:tcPr>
            <w:tcW w:w="1109" w:type="dxa"/>
          </w:tcPr>
          <w:p w14:paraId="2682E00D" w14:textId="0A36BEA4" w:rsidR="006A0520" w:rsidRPr="000214B7" w:rsidRDefault="006A0520"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1,536.5</w:t>
            </w:r>
          </w:p>
        </w:tc>
        <w:tc>
          <w:tcPr>
            <w:tcW w:w="1164" w:type="dxa"/>
            <w:vAlign w:val="center"/>
          </w:tcPr>
          <w:p w14:paraId="05DA23B9" w14:textId="604B96BF" w:rsidR="006A0520" w:rsidRPr="000214B7" w:rsidRDefault="006A0520"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r w:rsidR="00543BAF" w:rsidRPr="000214B7">
              <w:rPr>
                <w:rFonts w:ascii="GHEA Grapalat" w:eastAsia="GHEA Grapalat" w:hAnsi="GHEA Grapalat" w:cs="Arial"/>
                <w:sz w:val="20"/>
                <w:szCs w:val="20"/>
                <w:lang w:val="hy-AM"/>
              </w:rPr>
              <w:t>1</w:t>
            </w:r>
            <w:r w:rsidRPr="000214B7">
              <w:rPr>
                <w:rFonts w:ascii="GHEA Grapalat" w:eastAsia="GHEA Grapalat" w:hAnsi="GHEA Grapalat" w:cs="Arial"/>
                <w:sz w:val="20"/>
                <w:szCs w:val="20"/>
                <w:lang w:val="hy-AM"/>
              </w:rPr>
              <w:t>,3</w:t>
            </w:r>
            <w:r w:rsidR="00543BAF" w:rsidRPr="000214B7">
              <w:rPr>
                <w:rFonts w:ascii="GHEA Grapalat" w:eastAsia="GHEA Grapalat" w:hAnsi="GHEA Grapalat" w:cs="Arial"/>
                <w:sz w:val="20"/>
                <w:szCs w:val="20"/>
                <w:lang w:val="hy-AM"/>
              </w:rPr>
              <w:t>93</w:t>
            </w:r>
          </w:p>
        </w:tc>
        <w:tc>
          <w:tcPr>
            <w:tcW w:w="996" w:type="dxa"/>
            <w:vAlign w:val="center"/>
          </w:tcPr>
          <w:p w14:paraId="1C99313F" w14:textId="5B072B53" w:rsidR="006A0520" w:rsidRPr="000214B7" w:rsidRDefault="006A0520"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r w:rsidR="00543BAF" w:rsidRPr="000214B7">
              <w:rPr>
                <w:rFonts w:ascii="GHEA Grapalat" w:eastAsia="GHEA Grapalat" w:hAnsi="GHEA Grapalat" w:cs="Arial"/>
                <w:sz w:val="20"/>
                <w:szCs w:val="20"/>
                <w:lang w:val="hy-AM"/>
              </w:rPr>
              <w:t>530</w:t>
            </w:r>
          </w:p>
        </w:tc>
      </w:tr>
    </w:tbl>
    <w:p w14:paraId="25D7CF23" w14:textId="77777777" w:rsidR="00702ED4" w:rsidRPr="000214B7" w:rsidRDefault="00702ED4" w:rsidP="00A369A8">
      <w:pPr>
        <w:spacing w:line="240" w:lineRule="auto"/>
        <w:rPr>
          <w:rFonts w:ascii="GHEA Grapalat" w:eastAsia="GHEA Grapalat" w:hAnsi="GHEA Grapalat" w:cs="Arial"/>
          <w:lang w:val="hy-AM"/>
        </w:rPr>
      </w:pPr>
    </w:p>
    <w:p w14:paraId="69EBCFB5" w14:textId="5DE6BDFE" w:rsidR="004738CA" w:rsidRPr="000214B7" w:rsidRDefault="35DBB48E" w:rsidP="000F2DEE">
      <w:pPr>
        <w:pStyle w:val="Heading3"/>
        <w:numPr>
          <w:ilvl w:val="2"/>
          <w:numId w:val="1"/>
        </w:numPr>
        <w:spacing w:after="240" w:line="240" w:lineRule="auto"/>
        <w:rPr>
          <w:rFonts w:ascii="GHEA Grapalat" w:hAnsi="GHEA Grapalat" w:cs="Arial"/>
          <w:lang w:val="hy-AM"/>
        </w:rPr>
      </w:pPr>
      <w:bookmarkStart w:id="533" w:name="_Toc162011947"/>
      <w:bookmarkStart w:id="534" w:name="_Toc162042778"/>
      <w:bookmarkStart w:id="535" w:name="_Toc166072983"/>
      <w:bookmarkStart w:id="536" w:name="_Toc191829248"/>
      <w:bookmarkStart w:id="537" w:name="_Toc221113545"/>
      <w:r w:rsidRPr="000214B7">
        <w:rPr>
          <w:rFonts w:ascii="GHEA Grapalat" w:hAnsi="GHEA Grapalat" w:cs="Arial"/>
          <w:lang w:val="hy-AM"/>
        </w:rPr>
        <w:t>Միջոցառում L.1</w:t>
      </w:r>
      <w:r w:rsidR="00DF0450" w:rsidRPr="000214B7">
        <w:rPr>
          <w:rFonts w:ascii="Cambria Math" w:hAnsi="Cambria Math" w:cs="Cambria Math"/>
          <w:lang w:val="hy-AM"/>
        </w:rPr>
        <w:t>․</w:t>
      </w:r>
      <w:r w:rsidRPr="000214B7">
        <w:rPr>
          <w:rFonts w:ascii="GHEA Grapalat" w:hAnsi="GHEA Grapalat" w:cs="Arial"/>
          <w:lang w:val="hy-AM"/>
        </w:rPr>
        <w:t xml:space="preserve"> Քաղաքային լուսավորության համակարգի ԷԱ բարձրացում</w:t>
      </w:r>
      <w:bookmarkEnd w:id="533"/>
      <w:bookmarkEnd w:id="534"/>
      <w:bookmarkEnd w:id="535"/>
      <w:bookmarkEnd w:id="536"/>
      <w:bookmarkEnd w:id="537"/>
    </w:p>
    <w:p w14:paraId="0C247AB3" w14:textId="6E83EE61" w:rsidR="004C6DFE" w:rsidRPr="000214B7" w:rsidRDefault="004C6DFE"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168C476C" w14:textId="747D75FE" w:rsidR="004738CA" w:rsidRPr="000214B7" w:rsidRDefault="004738CA" w:rsidP="00A369A8">
      <w:pPr>
        <w:spacing w:before="12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Միջոցառման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գործիքակազմն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է՝</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Երևանի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լուսավորության</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համակարգում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առկա</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ոչ</w:t>
      </w:r>
      <w:r w:rsidR="00AC716B" w:rsidRPr="000214B7">
        <w:rPr>
          <w:rFonts w:ascii="GHEA Grapalat" w:eastAsia="GHEA Grapalat" w:hAnsi="GHEA Grapalat" w:cs="Arial"/>
          <w:i/>
          <w:lang w:val="hy-AM"/>
        </w:rPr>
        <w:t xml:space="preserve"> </w:t>
      </w:r>
      <w:r w:rsidR="00FD21F8" w:rsidRPr="000214B7">
        <w:rPr>
          <w:rFonts w:ascii="GHEA Grapalat" w:eastAsia="GHEA Grapalat" w:hAnsi="GHEA Grapalat" w:cs="Arial"/>
          <w:i/>
          <w:lang w:val="hy-AM"/>
        </w:rPr>
        <w:t>ԷԱ</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լույսի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աղբյուրների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փոխարինում</w:t>
      </w:r>
      <w:r w:rsidR="00AC716B" w:rsidRPr="000214B7">
        <w:rPr>
          <w:rFonts w:ascii="GHEA Grapalat" w:eastAsia="GHEA Grapalat" w:hAnsi="GHEA Grapalat" w:cs="Arial"/>
          <w:i/>
          <w:lang w:val="hy-AM"/>
        </w:rPr>
        <w:t xml:space="preserve"> </w:t>
      </w:r>
      <w:r w:rsidR="00FD21F8" w:rsidRPr="000214B7">
        <w:rPr>
          <w:rFonts w:ascii="GHEA Grapalat" w:eastAsia="GHEA Grapalat" w:hAnsi="GHEA Grapalat" w:cs="Arial"/>
          <w:i/>
          <w:lang w:val="hy-AM"/>
        </w:rPr>
        <w:t>ԷԱ</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լուծումներով</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և</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նոր</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կառուցվող</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համակարգերում</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արդի</w:t>
      </w:r>
      <w:r w:rsidR="00AC716B" w:rsidRPr="000214B7">
        <w:rPr>
          <w:rFonts w:ascii="GHEA Grapalat" w:eastAsia="GHEA Grapalat" w:hAnsi="GHEA Grapalat" w:cs="Arial"/>
          <w:i/>
          <w:lang w:val="hy-AM"/>
        </w:rPr>
        <w:t xml:space="preserve"> </w:t>
      </w:r>
      <w:r w:rsidR="00FD21F8" w:rsidRPr="000214B7">
        <w:rPr>
          <w:rFonts w:ascii="GHEA Grapalat" w:eastAsia="GHEA Grapalat" w:hAnsi="GHEA Grapalat" w:cs="Arial"/>
          <w:i/>
          <w:lang w:val="hy-AM"/>
        </w:rPr>
        <w:t>ԷԱ</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տեխնոլոգիաների</w:t>
      </w:r>
      <w:r w:rsidR="00AC716B" w:rsidRPr="000214B7">
        <w:rPr>
          <w:rFonts w:ascii="GHEA Grapalat" w:eastAsia="GHEA Grapalat" w:hAnsi="GHEA Grapalat" w:cs="Arial"/>
          <w:i/>
          <w:lang w:val="hy-AM"/>
        </w:rPr>
        <w:t xml:space="preserve"> </w:t>
      </w:r>
      <w:r w:rsidRPr="000214B7">
        <w:rPr>
          <w:rFonts w:ascii="GHEA Grapalat" w:eastAsia="GHEA Grapalat" w:hAnsi="GHEA Grapalat" w:cs="Arial"/>
          <w:i/>
          <w:lang w:val="hy-AM"/>
        </w:rPr>
        <w:t>օգտագործում:</w:t>
      </w:r>
    </w:p>
    <w:p w14:paraId="2A967701" w14:textId="7D79B508" w:rsidR="004738CA" w:rsidRPr="000214B7" w:rsidRDefault="005C68D9" w:rsidP="00A369A8">
      <w:pPr>
        <w:spacing w:before="120" w:line="240" w:lineRule="auto"/>
        <w:jc w:val="both"/>
        <w:rPr>
          <w:rFonts w:ascii="GHEA Grapalat" w:eastAsia="GHEA Grapalat" w:hAnsi="GHEA Grapalat" w:cs="Arial"/>
          <w:i/>
          <w:lang w:val="hy-AM"/>
        </w:rPr>
      </w:pPr>
      <w:r w:rsidRPr="000214B7">
        <w:rPr>
          <w:rFonts w:ascii="GHEA Grapalat" w:eastAsia="GHEA Grapalat" w:hAnsi="GHEA Grapalat" w:cs="Arial"/>
          <w:lang w:val="hy-AM"/>
        </w:rPr>
        <w:tab/>
      </w:r>
      <w:r w:rsidR="004C6DFE" w:rsidRPr="000214B7">
        <w:rPr>
          <w:rFonts w:ascii="GHEA Grapalat" w:eastAsia="GHEA Grapalat" w:hAnsi="GHEA Grapalat" w:cs="Arial"/>
          <w:i/>
          <w:lang w:val="hy-AM"/>
        </w:rPr>
        <w:t>Էներգաարդյունավետության բարձրացման և ՋԳ արտանետումների կրճատմանն ուղղված փողոցային լուսավորության համակարգի արդյունավետության բարձրացման սույն 100 միջոցառումն իրականացվում է ՄԱԶԾ-</w:t>
      </w:r>
      <w:r w:rsidR="0019579E" w:rsidRPr="000214B7">
        <w:rPr>
          <w:rFonts w:ascii="GHEA Grapalat" w:eastAsia="GHEA Grapalat" w:hAnsi="GHEA Grapalat" w:cs="Arial"/>
          <w:i/>
          <w:lang w:val="hy-AM"/>
        </w:rPr>
        <w:t>ԳԷՀ</w:t>
      </w:r>
      <w:r w:rsidR="004C6DFE" w:rsidRPr="000214B7">
        <w:rPr>
          <w:rFonts w:ascii="GHEA Grapalat" w:eastAsia="GHEA Grapalat" w:hAnsi="GHEA Grapalat" w:cs="Arial"/>
          <w:i/>
          <w:lang w:val="hy-AM"/>
        </w:rPr>
        <w:t xml:space="preserve"> «Քաղաքային կանաչ լուսավորություն» ծրագրի կողմից (2013-2017թթ.): Դրամաշնորհային ծրագրի շրջանակներում 2015-2016թթ</w:t>
      </w:r>
      <w:r w:rsidR="004C6DFE" w:rsidRPr="000214B7">
        <w:rPr>
          <w:rFonts w:ascii="Cambria Math" w:eastAsia="GHEA Grapalat" w:hAnsi="Cambria Math" w:cs="Cambria Math"/>
          <w:i/>
          <w:lang w:val="hy-AM"/>
        </w:rPr>
        <w:t>․</w:t>
      </w:r>
      <w:r w:rsidR="004C6DFE" w:rsidRPr="000214B7">
        <w:rPr>
          <w:rFonts w:ascii="GHEA Grapalat" w:eastAsia="GHEA Grapalat" w:hAnsi="GHEA Grapalat" w:cs="Arial"/>
          <w:i/>
          <w:lang w:val="hy-AM"/>
        </w:rPr>
        <w:t xml:space="preserve"> ընթացքում իրականացվել է Երևան քաղաքի արտաքին լուսավորության համակարգերի էներգաարդյունավետ արդիականացման մի քանի ծրագիր:</w:t>
      </w:r>
      <w:r w:rsidR="004C6DFE" w:rsidRPr="000214B7">
        <w:rPr>
          <w:rFonts w:ascii="GHEA Grapalat" w:hAnsi="GHEA Grapalat"/>
          <w:lang w:val="hy-AM"/>
        </w:rPr>
        <w:t xml:space="preserve"> </w:t>
      </w:r>
      <w:r w:rsidR="004C6DFE" w:rsidRPr="000214B7">
        <w:rPr>
          <w:rFonts w:ascii="GHEA Grapalat" w:eastAsia="GHEA Grapalat" w:hAnsi="GHEA Grapalat" w:cs="Arial"/>
          <w:i/>
          <w:lang w:val="hy-AM"/>
        </w:rPr>
        <w:t>Հաշվի առնելով ծրագրի ծավալների ընդլայնումը և շուկայում էներգաարդյունավետ լուսատուների գների նվազման միտումը՝ այս հիմնադրամի ստեղծումը կարող է հանգեցնել մուլտիպլիկատորի31 էֆեկտի՝ երկարաժամկետ կտրվածքով բերելով համակարգային փոփոխության։ Շրջանառու ֆոնդը թույլ է տալիս տարեկան խնայված միջոցների հաշվին 2020թ</w:t>
      </w:r>
      <w:r w:rsidR="004C6DFE" w:rsidRPr="000214B7">
        <w:rPr>
          <w:rFonts w:ascii="Cambria Math" w:eastAsia="GHEA Grapalat" w:hAnsi="Cambria Math" w:cs="Cambria Math"/>
          <w:i/>
          <w:lang w:val="hy-AM"/>
        </w:rPr>
        <w:t>․</w:t>
      </w:r>
      <w:r w:rsidR="004C6DFE" w:rsidRPr="000214B7">
        <w:rPr>
          <w:rFonts w:ascii="GHEA Grapalat" w:eastAsia="GHEA Grapalat" w:hAnsi="GHEA Grapalat" w:cs="Arial"/>
          <w:i/>
          <w:lang w:val="hy-AM"/>
        </w:rPr>
        <w:t xml:space="preserve"> ընդհանուր էներգախնայողությունը հասցնել 2,096 ՄՎտժ-ի։</w:t>
      </w:r>
    </w:p>
    <w:p w14:paraId="6EE5DCAB" w14:textId="77777777" w:rsidR="004C6DFE" w:rsidRPr="000214B7" w:rsidRDefault="004C6DFE"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 xml:space="preserve">Իրականացման առաջընթացը և արդյունքները </w:t>
      </w:r>
    </w:p>
    <w:p w14:paraId="034F8B81" w14:textId="29998A83" w:rsidR="004C6DFE" w:rsidRPr="000214B7" w:rsidRDefault="004C6DFE" w:rsidP="00A369A8">
      <w:pPr>
        <w:spacing w:after="0" w:line="240" w:lineRule="auto"/>
        <w:ind w:firstLine="720"/>
        <w:jc w:val="both"/>
        <w:rPr>
          <w:rFonts w:ascii="GHEA Grapalat" w:eastAsia="GHEA Grapalat" w:hAnsi="GHEA Grapalat" w:cs="Arial"/>
          <w:i/>
          <w:color w:val="000000"/>
          <w:lang w:val="hy-AM"/>
        </w:rPr>
      </w:pPr>
      <w:r w:rsidRPr="000214B7">
        <w:rPr>
          <w:rFonts w:ascii="GHEA Grapalat" w:eastAsia="GHEA Grapalat" w:hAnsi="GHEA Grapalat" w:cs="Arial"/>
          <w:lang w:val="hy-AM"/>
        </w:rPr>
        <w:t>Միջոցառման նպատակն է Երևանի մի շարք մայրուղիների և փողոցների արտաքին լուսավորության համակարգի ԷԱ արդիականացում՝ անարդյունավետ բարձր ճնշման նատրիումային լամպերով կահավորված փողոցային լուսատուները ժամանակակից ԼԴ լուսատուներով փոխարինման միջոցով: Միջոցառման իրականացման առաջընթացը և արդյունքները բերված են ստորև։</w:t>
      </w:r>
    </w:p>
    <w:p w14:paraId="7AAFDD12" w14:textId="357659EE" w:rsidR="004C6DFE" w:rsidRPr="000214B7" w:rsidRDefault="004C6DFE" w:rsidP="00A369A8">
      <w:pPr>
        <w:spacing w:before="120" w:line="240" w:lineRule="auto"/>
        <w:jc w:val="both"/>
        <w:rPr>
          <w:rFonts w:ascii="GHEA Grapalat" w:eastAsia="GHEA Grapalat" w:hAnsi="GHEA Grapalat" w:cs="Arial"/>
          <w:i/>
          <w:lang w:val="hy-AM"/>
        </w:rPr>
        <w:sectPr w:rsidR="004C6DFE" w:rsidRPr="000214B7" w:rsidSect="00521897">
          <w:pgSz w:w="11907" w:h="16840"/>
          <w:pgMar w:top="1134" w:right="1134" w:bottom="1134" w:left="1134" w:header="720" w:footer="720" w:gutter="0"/>
          <w:cols w:space="720"/>
        </w:sectPr>
      </w:pPr>
    </w:p>
    <w:p w14:paraId="47C10329" w14:textId="32B9346C"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538" w:name="_Toc162012024"/>
      <w:bookmarkStart w:id="539" w:name="_Toc191889926"/>
      <w:r w:rsidRPr="000214B7">
        <w:rPr>
          <w:rFonts w:ascii="GHEA Grapalat" w:eastAsia="Tahoma" w:hAnsi="GHEA Grapalat" w:cs="Arial"/>
          <w:color w:val="002060"/>
          <w:sz w:val="20"/>
          <w:szCs w:val="20"/>
          <w:lang w:val="hy-AM"/>
        </w:rPr>
        <w:lastRenderedPageBreak/>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42</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Քաղաքային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լուսավորության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համակարգի</w:t>
      </w:r>
      <w:r w:rsidR="00AC716B" w:rsidRPr="000214B7">
        <w:rPr>
          <w:rFonts w:ascii="GHEA Grapalat" w:eastAsia="Tahoma" w:hAnsi="GHEA Grapalat" w:cs="Arial"/>
          <w:color w:val="002060"/>
          <w:sz w:val="20"/>
          <w:szCs w:val="20"/>
          <w:lang w:val="hy-AM"/>
        </w:rPr>
        <w:t xml:space="preserve"> </w:t>
      </w:r>
      <w:r w:rsidR="00FD21F8" w:rsidRPr="000214B7">
        <w:rPr>
          <w:rFonts w:ascii="GHEA Grapalat" w:eastAsia="Tahoma" w:hAnsi="GHEA Grapalat" w:cs="Arial"/>
          <w:color w:val="002060"/>
          <w:sz w:val="20"/>
          <w:szCs w:val="20"/>
          <w:lang w:val="hy-AM"/>
        </w:rPr>
        <w:t>ԷԱ</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բարձրացման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արդյունքները</w:t>
      </w:r>
      <w:bookmarkEnd w:id="538"/>
      <w:bookmarkEnd w:id="539"/>
    </w:p>
    <w:tbl>
      <w:tblPr>
        <w:tblStyle w:val="GridTable1Light-Accent5"/>
        <w:tblW w:w="1467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00" w:firstRow="0" w:lastRow="0" w:firstColumn="0" w:lastColumn="0" w:noHBand="0" w:noVBand="1"/>
      </w:tblPr>
      <w:tblGrid>
        <w:gridCol w:w="3148"/>
        <w:gridCol w:w="849"/>
        <w:gridCol w:w="850"/>
        <w:gridCol w:w="1134"/>
        <w:gridCol w:w="996"/>
        <w:gridCol w:w="803"/>
        <w:gridCol w:w="709"/>
        <w:gridCol w:w="1134"/>
        <w:gridCol w:w="996"/>
        <w:gridCol w:w="1320"/>
        <w:gridCol w:w="1279"/>
        <w:gridCol w:w="605"/>
        <w:gridCol w:w="854"/>
      </w:tblGrid>
      <w:tr w:rsidR="00FB5C2C" w:rsidRPr="000214B7" w14:paraId="6BEB9EBF" w14:textId="77777777" w:rsidTr="00FB5C2C">
        <w:trPr>
          <w:trHeight w:val="544"/>
          <w:tblHeader/>
        </w:trPr>
        <w:tc>
          <w:tcPr>
            <w:tcW w:w="3148" w:type="dxa"/>
            <w:vMerge w:val="restart"/>
          </w:tcPr>
          <w:p w14:paraId="52A30D0B" w14:textId="14A0338A" w:rsidR="00FB5C2C" w:rsidRPr="000214B7" w:rsidRDefault="00FB5C2C" w:rsidP="00A369A8">
            <w:pPr>
              <w:spacing w:after="0" w:line="240" w:lineRule="auto"/>
              <w:ind w:left="-90" w:right="-85"/>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Ծրագրում ներառված, լուսավորության նոր և ԷԱ համակարգերով կահավորված փողոցներ</w:t>
            </w:r>
          </w:p>
        </w:tc>
        <w:tc>
          <w:tcPr>
            <w:tcW w:w="3829" w:type="dxa"/>
            <w:gridSpan w:val="4"/>
          </w:tcPr>
          <w:p w14:paraId="54382DF8" w14:textId="3491D3D6" w:rsidR="00FB5C2C" w:rsidRPr="000214B7" w:rsidRDefault="00FB5C2C" w:rsidP="00A369A8">
            <w:pPr>
              <w:spacing w:after="0" w:line="240" w:lineRule="auto"/>
              <w:ind w:left="-90" w:right="-85"/>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Իրավիճակը մինչև միջոցառումների իրականացումը</w:t>
            </w:r>
          </w:p>
        </w:tc>
        <w:tc>
          <w:tcPr>
            <w:tcW w:w="3642" w:type="dxa"/>
            <w:gridSpan w:val="4"/>
          </w:tcPr>
          <w:p w14:paraId="0A486E2B" w14:textId="28D7F417" w:rsidR="00FB5C2C" w:rsidRPr="000214B7" w:rsidRDefault="00FB5C2C" w:rsidP="00A369A8">
            <w:pPr>
              <w:spacing w:after="0" w:line="240" w:lineRule="auto"/>
              <w:ind w:left="-90" w:right="-85"/>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Իրավիճակը միջոցառումների իրականացումից հետո</w:t>
            </w:r>
          </w:p>
        </w:tc>
        <w:tc>
          <w:tcPr>
            <w:tcW w:w="1320" w:type="dxa"/>
            <w:vMerge w:val="restart"/>
          </w:tcPr>
          <w:p w14:paraId="17B730C1" w14:textId="2DA9ACB9" w:rsidR="00FB5C2C" w:rsidRPr="000214B7" w:rsidRDefault="00FB5C2C" w:rsidP="00A369A8">
            <w:pPr>
              <w:spacing w:after="0" w:line="240" w:lineRule="auto"/>
              <w:ind w:left="-90" w:right="-85"/>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ԷԽ միջոցա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ռումների իրակա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նացումից հետո (ՄՎտժ/տ</w:t>
            </w:r>
            <w:r w:rsidR="00B97BE0" w:rsidRPr="000214B7">
              <w:rPr>
                <w:rFonts w:ascii="GHEA Grapalat" w:eastAsia="GHEA Grapalat" w:hAnsi="GHEA Grapalat" w:cs="Arial"/>
                <w:b/>
                <w:bCs/>
                <w:sz w:val="16"/>
                <w:szCs w:val="16"/>
                <w:lang w:val="hy-AM"/>
              </w:rPr>
              <w:t>արի</w:t>
            </w:r>
            <w:r w:rsidRPr="000214B7">
              <w:rPr>
                <w:rFonts w:ascii="GHEA Grapalat" w:eastAsia="GHEA Grapalat" w:hAnsi="GHEA Grapalat" w:cs="Arial"/>
                <w:b/>
                <w:bCs/>
                <w:sz w:val="16"/>
                <w:szCs w:val="16"/>
                <w:lang w:val="hy-AM"/>
              </w:rPr>
              <w:t>)</w:t>
            </w:r>
          </w:p>
        </w:tc>
        <w:tc>
          <w:tcPr>
            <w:tcW w:w="1279" w:type="dxa"/>
            <w:vMerge w:val="restart"/>
          </w:tcPr>
          <w:p w14:paraId="69D61A60" w14:textId="3ACC589E" w:rsidR="00FB5C2C" w:rsidRPr="000214B7" w:rsidRDefault="00FB5C2C" w:rsidP="00A369A8">
            <w:pPr>
              <w:spacing w:after="0" w:line="240" w:lineRule="auto"/>
              <w:ind w:left="-90" w:right="-85"/>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Համակարգի միջին տարե</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կան աշխա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տանքի տևո</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ղությունը (ժամ)</w:t>
            </w:r>
          </w:p>
        </w:tc>
        <w:tc>
          <w:tcPr>
            <w:tcW w:w="605" w:type="dxa"/>
            <w:vMerge w:val="restart"/>
          </w:tcPr>
          <w:p w14:paraId="55BED2E7" w14:textId="14F73387" w:rsidR="00FB5C2C" w:rsidRPr="000214B7" w:rsidRDefault="00FB5C2C" w:rsidP="00A369A8">
            <w:pPr>
              <w:spacing w:after="0" w:line="240" w:lineRule="auto"/>
              <w:ind w:left="-90" w:right="-85"/>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Փո</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ղո</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ցի եր</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կա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րու</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թյու</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նը (կմ)</w:t>
            </w:r>
          </w:p>
        </w:tc>
        <w:tc>
          <w:tcPr>
            <w:tcW w:w="854" w:type="dxa"/>
            <w:vMerge w:val="restart"/>
          </w:tcPr>
          <w:p w14:paraId="14ADD5B1" w14:textId="2C382178" w:rsidR="00FB5C2C" w:rsidRPr="000214B7" w:rsidRDefault="00FB5C2C" w:rsidP="00A369A8">
            <w:pPr>
              <w:spacing w:after="0" w:line="240" w:lineRule="auto"/>
              <w:ind w:left="-90" w:right="-85"/>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Միջոցա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ռման իրա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կա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նաց</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ման տարին</w:t>
            </w:r>
          </w:p>
        </w:tc>
      </w:tr>
      <w:tr w:rsidR="00FB5C2C" w:rsidRPr="00307BAD" w14:paraId="4CC455C3" w14:textId="77777777" w:rsidTr="00FB5C2C">
        <w:trPr>
          <w:trHeight w:val="1642"/>
          <w:tblHeader/>
        </w:trPr>
        <w:tc>
          <w:tcPr>
            <w:tcW w:w="3148" w:type="dxa"/>
            <w:vMerge/>
          </w:tcPr>
          <w:p w14:paraId="4935EF1C" w14:textId="77777777" w:rsidR="00FB5C2C" w:rsidRPr="000214B7" w:rsidRDefault="00FB5C2C" w:rsidP="00A369A8">
            <w:pPr>
              <w:widowControl w:val="0"/>
              <w:pBdr>
                <w:top w:val="nil"/>
                <w:left w:val="nil"/>
                <w:bottom w:val="nil"/>
                <w:right w:val="nil"/>
                <w:between w:val="nil"/>
              </w:pBdr>
              <w:spacing w:after="0" w:line="240" w:lineRule="auto"/>
              <w:rPr>
                <w:rFonts w:ascii="GHEA Grapalat" w:eastAsia="GHEA Grapalat" w:hAnsi="GHEA Grapalat" w:cs="Arial"/>
                <w:b/>
                <w:bCs/>
                <w:sz w:val="16"/>
                <w:szCs w:val="16"/>
                <w:lang w:val="hy-AM"/>
              </w:rPr>
            </w:pPr>
          </w:p>
        </w:tc>
        <w:tc>
          <w:tcPr>
            <w:tcW w:w="849" w:type="dxa"/>
          </w:tcPr>
          <w:p w14:paraId="3522EA67" w14:textId="4E5FD6E5" w:rsidR="00FB5C2C" w:rsidRPr="000214B7" w:rsidRDefault="00FB5C2C" w:rsidP="00A369A8">
            <w:pPr>
              <w:spacing w:after="0" w:line="240" w:lineRule="auto"/>
              <w:ind w:left="-87" w:right="-108"/>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Փոխա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րին</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ման ենթա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կա լուսա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տուների տիպը</w:t>
            </w:r>
          </w:p>
        </w:tc>
        <w:tc>
          <w:tcPr>
            <w:tcW w:w="850" w:type="dxa"/>
          </w:tcPr>
          <w:p w14:paraId="1787341B" w14:textId="5B7AD8B5" w:rsidR="00FB5C2C" w:rsidRPr="000214B7" w:rsidRDefault="00FB5C2C" w:rsidP="00A369A8">
            <w:pPr>
              <w:spacing w:after="0" w:line="240" w:lineRule="auto"/>
              <w:ind w:left="-87" w:right="-108"/>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Փոխա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րին</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ման ենթա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կա լուսա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տուների քանակը (հատ)</w:t>
            </w:r>
          </w:p>
        </w:tc>
        <w:tc>
          <w:tcPr>
            <w:tcW w:w="1134" w:type="dxa"/>
          </w:tcPr>
          <w:p w14:paraId="38E6BC9C" w14:textId="4E05E9C3" w:rsidR="00FB5C2C" w:rsidRPr="000214B7" w:rsidRDefault="00FB5C2C" w:rsidP="00A369A8">
            <w:pPr>
              <w:spacing w:after="0" w:line="240" w:lineRule="auto"/>
              <w:ind w:left="-87" w:right="-108"/>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Հին լուսա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վորության համա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կարգի գումարային դրվածքային հզորություն (կՎտ)</w:t>
            </w:r>
          </w:p>
        </w:tc>
        <w:tc>
          <w:tcPr>
            <w:tcW w:w="996" w:type="dxa"/>
          </w:tcPr>
          <w:p w14:paraId="06DE8D7C" w14:textId="010EE6D0" w:rsidR="00FB5C2C" w:rsidRPr="000214B7" w:rsidRDefault="00FB5C2C" w:rsidP="00A369A8">
            <w:pPr>
              <w:spacing w:after="0" w:line="240" w:lineRule="auto"/>
              <w:ind w:left="-87" w:right="-108"/>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Հին լուսա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վորության համա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կարգի տարեկան էներգասպառումը (ՄՎտժ/տ</w:t>
            </w:r>
            <w:r w:rsidR="00741F8A" w:rsidRPr="000214B7">
              <w:rPr>
                <w:rFonts w:ascii="GHEA Grapalat" w:eastAsia="GHEA Grapalat" w:hAnsi="GHEA Grapalat" w:cs="Arial"/>
                <w:b/>
                <w:bCs/>
                <w:sz w:val="16"/>
                <w:szCs w:val="16"/>
                <w:lang w:val="hy-AM"/>
              </w:rPr>
              <w:t>արի</w:t>
            </w:r>
            <w:r w:rsidRPr="000214B7">
              <w:rPr>
                <w:rFonts w:ascii="GHEA Grapalat" w:eastAsia="GHEA Grapalat" w:hAnsi="GHEA Grapalat" w:cs="Arial"/>
                <w:b/>
                <w:bCs/>
                <w:sz w:val="16"/>
                <w:szCs w:val="16"/>
                <w:lang w:val="hy-AM"/>
              </w:rPr>
              <w:t>)</w:t>
            </w:r>
          </w:p>
        </w:tc>
        <w:tc>
          <w:tcPr>
            <w:tcW w:w="803" w:type="dxa"/>
          </w:tcPr>
          <w:p w14:paraId="22E6753D" w14:textId="2EBC892C" w:rsidR="00FB5C2C" w:rsidRPr="000214B7" w:rsidRDefault="00FB5C2C" w:rsidP="00A369A8">
            <w:pPr>
              <w:spacing w:after="0" w:line="240" w:lineRule="auto"/>
              <w:ind w:left="-87" w:right="-108"/>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Նոր լուսա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տուների տիպը</w:t>
            </w:r>
          </w:p>
        </w:tc>
        <w:tc>
          <w:tcPr>
            <w:tcW w:w="709" w:type="dxa"/>
          </w:tcPr>
          <w:p w14:paraId="7E2C588F" w14:textId="539CBC5B" w:rsidR="00FB5C2C" w:rsidRPr="000214B7" w:rsidRDefault="00FB5C2C" w:rsidP="00A369A8">
            <w:pPr>
              <w:spacing w:after="0" w:line="240" w:lineRule="auto"/>
              <w:ind w:left="-87" w:right="-108"/>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Նոր լուսա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տուների քանակը (հատ)</w:t>
            </w:r>
          </w:p>
        </w:tc>
        <w:tc>
          <w:tcPr>
            <w:tcW w:w="1134" w:type="dxa"/>
          </w:tcPr>
          <w:p w14:paraId="064E5705" w14:textId="209BDB90" w:rsidR="00FB5C2C" w:rsidRPr="000214B7" w:rsidRDefault="00FB5C2C" w:rsidP="00A369A8">
            <w:pPr>
              <w:spacing w:after="0" w:line="240" w:lineRule="auto"/>
              <w:ind w:left="-87" w:right="-108"/>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Նոր լուսա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վորության համակարգի գումարային դրվածքային հզորություն (կՎտ)</w:t>
            </w:r>
          </w:p>
        </w:tc>
        <w:tc>
          <w:tcPr>
            <w:tcW w:w="996" w:type="dxa"/>
          </w:tcPr>
          <w:p w14:paraId="066D120B" w14:textId="49258CCC" w:rsidR="00FB5C2C" w:rsidRPr="000214B7" w:rsidRDefault="00FB5C2C" w:rsidP="00A369A8">
            <w:pPr>
              <w:spacing w:after="0" w:line="240" w:lineRule="auto"/>
              <w:ind w:left="-87" w:right="-108"/>
              <w:jc w:val="center"/>
              <w:rPr>
                <w:rFonts w:ascii="GHEA Grapalat" w:eastAsia="GHEA Grapalat" w:hAnsi="GHEA Grapalat" w:cs="Arial"/>
                <w:b/>
                <w:bCs/>
                <w:sz w:val="16"/>
                <w:szCs w:val="16"/>
                <w:lang w:val="hy-AM"/>
              </w:rPr>
            </w:pPr>
            <w:r w:rsidRPr="000214B7">
              <w:rPr>
                <w:rFonts w:ascii="GHEA Grapalat" w:eastAsia="GHEA Grapalat" w:hAnsi="GHEA Grapalat" w:cs="Arial"/>
                <w:b/>
                <w:bCs/>
                <w:sz w:val="16"/>
                <w:szCs w:val="16"/>
                <w:lang w:val="hy-AM"/>
              </w:rPr>
              <w:t>Նոր լուսա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վորության համա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b/>
                <w:bCs/>
                <w:sz w:val="16"/>
                <w:szCs w:val="16"/>
                <w:lang w:val="hy-AM"/>
              </w:rPr>
              <w:t>կարգի տարեկան էներգասպառումը (ՄՎտժ/տ</w:t>
            </w:r>
            <w:r w:rsidR="00741F8A" w:rsidRPr="000214B7">
              <w:rPr>
                <w:rFonts w:ascii="GHEA Grapalat" w:eastAsia="GHEA Grapalat" w:hAnsi="GHEA Grapalat" w:cs="Arial"/>
                <w:b/>
                <w:bCs/>
                <w:sz w:val="16"/>
                <w:szCs w:val="16"/>
                <w:lang w:val="hy-AM"/>
              </w:rPr>
              <w:t>արի</w:t>
            </w:r>
            <w:r w:rsidRPr="000214B7">
              <w:rPr>
                <w:rFonts w:ascii="GHEA Grapalat" w:eastAsia="GHEA Grapalat" w:hAnsi="GHEA Grapalat" w:cs="Arial"/>
                <w:b/>
                <w:bCs/>
                <w:sz w:val="16"/>
                <w:szCs w:val="16"/>
                <w:lang w:val="hy-AM"/>
              </w:rPr>
              <w:t>)</w:t>
            </w:r>
          </w:p>
        </w:tc>
        <w:tc>
          <w:tcPr>
            <w:tcW w:w="1320" w:type="dxa"/>
            <w:vMerge/>
          </w:tcPr>
          <w:p w14:paraId="2159DE74" w14:textId="77777777" w:rsidR="00FB5C2C" w:rsidRPr="000214B7" w:rsidRDefault="00FB5C2C" w:rsidP="00A369A8">
            <w:pPr>
              <w:widowControl w:val="0"/>
              <w:pBdr>
                <w:top w:val="nil"/>
                <w:left w:val="nil"/>
                <w:bottom w:val="nil"/>
                <w:right w:val="nil"/>
                <w:between w:val="nil"/>
              </w:pBdr>
              <w:spacing w:after="0" w:line="240" w:lineRule="auto"/>
              <w:rPr>
                <w:rFonts w:ascii="GHEA Grapalat" w:eastAsia="GHEA Grapalat" w:hAnsi="GHEA Grapalat" w:cs="Arial"/>
                <w:b/>
                <w:bCs/>
                <w:sz w:val="16"/>
                <w:szCs w:val="16"/>
                <w:lang w:val="hy-AM"/>
              </w:rPr>
            </w:pPr>
          </w:p>
        </w:tc>
        <w:tc>
          <w:tcPr>
            <w:tcW w:w="1279" w:type="dxa"/>
            <w:vMerge/>
          </w:tcPr>
          <w:p w14:paraId="0FB7D34C" w14:textId="77777777" w:rsidR="00FB5C2C" w:rsidRPr="000214B7" w:rsidRDefault="00FB5C2C" w:rsidP="00A369A8">
            <w:pPr>
              <w:widowControl w:val="0"/>
              <w:pBdr>
                <w:top w:val="nil"/>
                <w:left w:val="nil"/>
                <w:bottom w:val="nil"/>
                <w:right w:val="nil"/>
                <w:between w:val="nil"/>
              </w:pBdr>
              <w:spacing w:after="0" w:line="240" w:lineRule="auto"/>
              <w:rPr>
                <w:rFonts w:ascii="GHEA Grapalat" w:eastAsia="GHEA Grapalat" w:hAnsi="GHEA Grapalat" w:cs="Arial"/>
                <w:b/>
                <w:bCs/>
                <w:sz w:val="16"/>
                <w:szCs w:val="16"/>
                <w:lang w:val="hy-AM"/>
              </w:rPr>
            </w:pPr>
          </w:p>
        </w:tc>
        <w:tc>
          <w:tcPr>
            <w:tcW w:w="605" w:type="dxa"/>
            <w:vMerge/>
          </w:tcPr>
          <w:p w14:paraId="1A31C535" w14:textId="77777777" w:rsidR="00FB5C2C" w:rsidRPr="000214B7" w:rsidRDefault="00FB5C2C" w:rsidP="00A369A8">
            <w:pPr>
              <w:widowControl w:val="0"/>
              <w:pBdr>
                <w:top w:val="nil"/>
                <w:left w:val="nil"/>
                <w:bottom w:val="nil"/>
                <w:right w:val="nil"/>
                <w:between w:val="nil"/>
              </w:pBdr>
              <w:spacing w:after="0" w:line="240" w:lineRule="auto"/>
              <w:rPr>
                <w:rFonts w:ascii="GHEA Grapalat" w:eastAsia="GHEA Grapalat" w:hAnsi="GHEA Grapalat" w:cs="Arial"/>
                <w:b/>
                <w:bCs/>
                <w:sz w:val="16"/>
                <w:szCs w:val="16"/>
                <w:lang w:val="hy-AM"/>
              </w:rPr>
            </w:pPr>
          </w:p>
        </w:tc>
        <w:tc>
          <w:tcPr>
            <w:tcW w:w="854" w:type="dxa"/>
            <w:vMerge/>
          </w:tcPr>
          <w:p w14:paraId="02673762" w14:textId="77777777" w:rsidR="00FB5C2C" w:rsidRPr="000214B7" w:rsidRDefault="00FB5C2C" w:rsidP="00A369A8">
            <w:pPr>
              <w:widowControl w:val="0"/>
              <w:pBdr>
                <w:top w:val="nil"/>
                <w:left w:val="nil"/>
                <w:bottom w:val="nil"/>
                <w:right w:val="nil"/>
                <w:between w:val="nil"/>
              </w:pBdr>
              <w:spacing w:after="0" w:line="240" w:lineRule="auto"/>
              <w:rPr>
                <w:rFonts w:ascii="GHEA Grapalat" w:eastAsia="GHEA Grapalat" w:hAnsi="GHEA Grapalat" w:cs="Arial"/>
                <w:b/>
                <w:bCs/>
                <w:sz w:val="16"/>
                <w:szCs w:val="16"/>
                <w:lang w:val="hy-AM"/>
              </w:rPr>
            </w:pPr>
          </w:p>
        </w:tc>
      </w:tr>
      <w:tr w:rsidR="004738CA" w:rsidRPr="000214B7" w14:paraId="59DB5BB7" w14:textId="77777777" w:rsidTr="007C3A87">
        <w:trPr>
          <w:trHeight w:val="300"/>
        </w:trPr>
        <w:tc>
          <w:tcPr>
            <w:tcW w:w="14677" w:type="dxa"/>
            <w:gridSpan w:val="13"/>
          </w:tcPr>
          <w:p w14:paraId="231AE54C" w14:textId="2E8D739B" w:rsidR="004738CA" w:rsidRPr="000214B7" w:rsidRDefault="004738CA" w:rsidP="00A369A8">
            <w:pPr>
              <w:spacing w:after="0" w:line="240" w:lineRule="auto"/>
              <w:rPr>
                <w:rFonts w:ascii="GHEA Grapalat" w:eastAsia="GHEA Grapalat" w:hAnsi="GHEA Grapalat" w:cs="Arial"/>
                <w:b/>
                <w:sz w:val="16"/>
                <w:szCs w:val="16"/>
                <w:lang w:val="hy-AM"/>
              </w:rPr>
            </w:pPr>
            <w:r w:rsidRPr="000214B7">
              <w:rPr>
                <w:rFonts w:ascii="GHEA Grapalat" w:eastAsia="GHEA Grapalat" w:hAnsi="GHEA Grapalat" w:cs="Arial"/>
                <w:b/>
                <w:sz w:val="16"/>
                <w:szCs w:val="16"/>
                <w:lang w:val="hy-AM"/>
              </w:rPr>
              <w:t>Քաղաքային</w:t>
            </w:r>
            <w:r w:rsidR="00AC716B" w:rsidRPr="000214B7">
              <w:rPr>
                <w:rFonts w:ascii="GHEA Grapalat" w:eastAsia="GHEA Grapalat" w:hAnsi="GHEA Grapalat" w:cs="Arial"/>
                <w:b/>
                <w:sz w:val="16"/>
                <w:szCs w:val="16"/>
                <w:lang w:val="hy-AM"/>
              </w:rPr>
              <w:t xml:space="preserve"> </w:t>
            </w:r>
            <w:r w:rsidRPr="000214B7">
              <w:rPr>
                <w:rFonts w:ascii="GHEA Grapalat" w:eastAsia="GHEA Grapalat" w:hAnsi="GHEA Grapalat" w:cs="Arial"/>
                <w:b/>
                <w:sz w:val="16"/>
                <w:szCs w:val="16"/>
                <w:lang w:val="hy-AM"/>
              </w:rPr>
              <w:t>կանաչ</w:t>
            </w:r>
            <w:r w:rsidR="00AC716B" w:rsidRPr="000214B7">
              <w:rPr>
                <w:rFonts w:ascii="GHEA Grapalat" w:eastAsia="GHEA Grapalat" w:hAnsi="GHEA Grapalat" w:cs="Arial"/>
                <w:b/>
                <w:sz w:val="16"/>
                <w:szCs w:val="16"/>
                <w:lang w:val="hy-AM"/>
              </w:rPr>
              <w:t xml:space="preserve"> </w:t>
            </w:r>
            <w:r w:rsidRPr="000214B7">
              <w:rPr>
                <w:rFonts w:ascii="GHEA Grapalat" w:eastAsia="GHEA Grapalat" w:hAnsi="GHEA Grapalat" w:cs="Arial"/>
                <w:b/>
                <w:sz w:val="16"/>
                <w:szCs w:val="16"/>
                <w:lang w:val="hy-AM"/>
              </w:rPr>
              <w:t>լուսավորություն</w:t>
            </w:r>
          </w:p>
        </w:tc>
      </w:tr>
      <w:tr w:rsidR="004738CA" w:rsidRPr="000214B7" w14:paraId="67D4F4C8" w14:textId="77777777" w:rsidTr="00FB5C2C">
        <w:trPr>
          <w:trHeight w:val="300"/>
        </w:trPr>
        <w:tc>
          <w:tcPr>
            <w:tcW w:w="3148" w:type="dxa"/>
          </w:tcPr>
          <w:p w14:paraId="4F5A63C8" w14:textId="1910BE82" w:rsidR="004738CA" w:rsidRPr="000214B7" w:rsidRDefault="004738CA" w:rsidP="00A369A8">
            <w:pPr>
              <w:spacing w:after="0" w:line="240" w:lineRule="auto"/>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Իսակովի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պողոտա</w:t>
            </w:r>
          </w:p>
        </w:tc>
        <w:tc>
          <w:tcPr>
            <w:tcW w:w="849" w:type="dxa"/>
          </w:tcPr>
          <w:p w14:paraId="59B2C380" w14:textId="77777777" w:rsidR="004738CA" w:rsidRPr="000214B7" w:rsidRDefault="004738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Նատր.</w:t>
            </w:r>
          </w:p>
        </w:tc>
        <w:tc>
          <w:tcPr>
            <w:tcW w:w="850" w:type="dxa"/>
          </w:tcPr>
          <w:p w14:paraId="3A02E928" w14:textId="77777777" w:rsidR="004738CA" w:rsidRPr="000214B7" w:rsidRDefault="004738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548</w:t>
            </w:r>
          </w:p>
        </w:tc>
        <w:tc>
          <w:tcPr>
            <w:tcW w:w="1134" w:type="dxa"/>
          </w:tcPr>
          <w:p w14:paraId="1CB76D57" w14:textId="77777777" w:rsidR="004738CA" w:rsidRPr="000214B7" w:rsidRDefault="004738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156.18</w:t>
            </w:r>
          </w:p>
        </w:tc>
        <w:tc>
          <w:tcPr>
            <w:tcW w:w="996" w:type="dxa"/>
          </w:tcPr>
          <w:p w14:paraId="43EA52DC" w14:textId="77777777" w:rsidR="004738CA" w:rsidRPr="000214B7" w:rsidRDefault="004738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575.76</w:t>
            </w:r>
          </w:p>
        </w:tc>
        <w:tc>
          <w:tcPr>
            <w:tcW w:w="803" w:type="dxa"/>
          </w:tcPr>
          <w:p w14:paraId="0F799ADD" w14:textId="04279289" w:rsidR="004738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ԼԴ</w:t>
            </w:r>
          </w:p>
        </w:tc>
        <w:tc>
          <w:tcPr>
            <w:tcW w:w="709" w:type="dxa"/>
          </w:tcPr>
          <w:p w14:paraId="4736DB10" w14:textId="77777777" w:rsidR="004738CA" w:rsidRPr="000214B7" w:rsidRDefault="004738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274</w:t>
            </w:r>
          </w:p>
        </w:tc>
        <w:tc>
          <w:tcPr>
            <w:tcW w:w="1134" w:type="dxa"/>
          </w:tcPr>
          <w:p w14:paraId="1E7ED94B" w14:textId="77777777" w:rsidR="004738CA" w:rsidRPr="000214B7" w:rsidRDefault="004738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58.36</w:t>
            </w:r>
          </w:p>
        </w:tc>
        <w:tc>
          <w:tcPr>
            <w:tcW w:w="996" w:type="dxa"/>
          </w:tcPr>
          <w:p w14:paraId="0362DBFB" w14:textId="77777777" w:rsidR="004738CA" w:rsidRPr="000214B7" w:rsidRDefault="004738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215.15</w:t>
            </w:r>
          </w:p>
        </w:tc>
        <w:tc>
          <w:tcPr>
            <w:tcW w:w="1320" w:type="dxa"/>
          </w:tcPr>
          <w:p w14:paraId="029DD579" w14:textId="77777777" w:rsidR="004738CA" w:rsidRPr="000214B7" w:rsidRDefault="004738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360.61</w:t>
            </w:r>
          </w:p>
        </w:tc>
        <w:tc>
          <w:tcPr>
            <w:tcW w:w="1279" w:type="dxa"/>
          </w:tcPr>
          <w:p w14:paraId="7C1339A7" w14:textId="77777777" w:rsidR="004738CA" w:rsidRPr="000214B7" w:rsidRDefault="004738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3687</w:t>
            </w:r>
          </w:p>
        </w:tc>
        <w:tc>
          <w:tcPr>
            <w:tcW w:w="605" w:type="dxa"/>
          </w:tcPr>
          <w:p w14:paraId="0897AC71" w14:textId="77777777" w:rsidR="004738CA" w:rsidRPr="000214B7" w:rsidRDefault="004738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5.70</w:t>
            </w:r>
          </w:p>
        </w:tc>
        <w:tc>
          <w:tcPr>
            <w:tcW w:w="854" w:type="dxa"/>
          </w:tcPr>
          <w:p w14:paraId="3DBF1D54" w14:textId="7FC86144" w:rsidR="004738CA" w:rsidRPr="000214B7" w:rsidRDefault="004738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2014-2015</w:t>
            </w:r>
          </w:p>
        </w:tc>
      </w:tr>
      <w:tr w:rsidR="007670CA" w:rsidRPr="000214B7" w14:paraId="5C5ED2DA" w14:textId="77777777" w:rsidTr="00FB5C2C">
        <w:trPr>
          <w:trHeight w:val="300"/>
        </w:trPr>
        <w:tc>
          <w:tcPr>
            <w:tcW w:w="3148" w:type="dxa"/>
          </w:tcPr>
          <w:p w14:paraId="6FBF919E" w14:textId="35DB6ECE" w:rsidR="007670CA" w:rsidRPr="000214B7" w:rsidRDefault="00F06733" w:rsidP="00A369A8">
            <w:pPr>
              <w:spacing w:after="0" w:line="240" w:lineRule="auto"/>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Թ</w:t>
            </w:r>
            <w:r w:rsidR="007670CA" w:rsidRPr="000214B7">
              <w:rPr>
                <w:rFonts w:ascii="GHEA Grapalat" w:eastAsia="GHEA Grapalat" w:hAnsi="GHEA Grapalat" w:cs="Arial"/>
                <w:sz w:val="16"/>
                <w:szCs w:val="16"/>
                <w:lang w:val="hy-AM"/>
              </w:rPr>
              <w:t>աիրովի</w:t>
            </w:r>
            <w:r w:rsidR="00AC716B" w:rsidRPr="000214B7">
              <w:rPr>
                <w:rFonts w:ascii="GHEA Grapalat" w:eastAsia="GHEA Grapalat" w:hAnsi="GHEA Grapalat" w:cs="Arial"/>
                <w:sz w:val="16"/>
                <w:szCs w:val="16"/>
                <w:lang w:val="hy-AM"/>
              </w:rPr>
              <w:t xml:space="preserve"> </w:t>
            </w:r>
            <w:r w:rsidR="007670CA" w:rsidRPr="000214B7">
              <w:rPr>
                <w:rFonts w:ascii="GHEA Grapalat" w:eastAsia="GHEA Grapalat" w:hAnsi="GHEA Grapalat" w:cs="Arial"/>
                <w:sz w:val="16"/>
                <w:szCs w:val="16"/>
                <w:lang w:val="hy-AM"/>
              </w:rPr>
              <w:t>փողոց</w:t>
            </w:r>
          </w:p>
        </w:tc>
        <w:tc>
          <w:tcPr>
            <w:tcW w:w="849" w:type="dxa"/>
          </w:tcPr>
          <w:p w14:paraId="234248FF"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Նատր.</w:t>
            </w:r>
          </w:p>
        </w:tc>
        <w:tc>
          <w:tcPr>
            <w:tcW w:w="850" w:type="dxa"/>
          </w:tcPr>
          <w:p w14:paraId="40F71602"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208</w:t>
            </w:r>
          </w:p>
        </w:tc>
        <w:tc>
          <w:tcPr>
            <w:tcW w:w="1134" w:type="dxa"/>
          </w:tcPr>
          <w:p w14:paraId="62142D7B"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59.28</w:t>
            </w:r>
          </w:p>
        </w:tc>
        <w:tc>
          <w:tcPr>
            <w:tcW w:w="996" w:type="dxa"/>
          </w:tcPr>
          <w:p w14:paraId="3B21B0F5"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218.54</w:t>
            </w:r>
          </w:p>
        </w:tc>
        <w:tc>
          <w:tcPr>
            <w:tcW w:w="803" w:type="dxa"/>
          </w:tcPr>
          <w:p w14:paraId="168E88B7" w14:textId="6BF7A1D5"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ԼԴ</w:t>
            </w:r>
          </w:p>
        </w:tc>
        <w:tc>
          <w:tcPr>
            <w:tcW w:w="709" w:type="dxa"/>
          </w:tcPr>
          <w:p w14:paraId="751F828F"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208</w:t>
            </w:r>
          </w:p>
        </w:tc>
        <w:tc>
          <w:tcPr>
            <w:tcW w:w="1134" w:type="dxa"/>
          </w:tcPr>
          <w:p w14:paraId="54E09CFC"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20.59</w:t>
            </w:r>
          </w:p>
        </w:tc>
        <w:tc>
          <w:tcPr>
            <w:tcW w:w="996" w:type="dxa"/>
          </w:tcPr>
          <w:p w14:paraId="47F36542"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75.91</w:t>
            </w:r>
          </w:p>
        </w:tc>
        <w:tc>
          <w:tcPr>
            <w:tcW w:w="1320" w:type="dxa"/>
          </w:tcPr>
          <w:p w14:paraId="5F807C87"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142.62</w:t>
            </w:r>
          </w:p>
        </w:tc>
        <w:tc>
          <w:tcPr>
            <w:tcW w:w="1279" w:type="dxa"/>
          </w:tcPr>
          <w:p w14:paraId="5F3621EE"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3687</w:t>
            </w:r>
          </w:p>
        </w:tc>
        <w:tc>
          <w:tcPr>
            <w:tcW w:w="605" w:type="dxa"/>
          </w:tcPr>
          <w:p w14:paraId="3AC08DF7"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3.30</w:t>
            </w:r>
          </w:p>
        </w:tc>
        <w:tc>
          <w:tcPr>
            <w:tcW w:w="854" w:type="dxa"/>
          </w:tcPr>
          <w:p w14:paraId="081302CB" w14:textId="1B497A83"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2014-2015</w:t>
            </w:r>
          </w:p>
        </w:tc>
      </w:tr>
      <w:tr w:rsidR="007670CA" w:rsidRPr="000214B7" w14:paraId="75BBB41F" w14:textId="77777777" w:rsidTr="00FB5C2C">
        <w:trPr>
          <w:trHeight w:val="300"/>
        </w:trPr>
        <w:tc>
          <w:tcPr>
            <w:tcW w:w="3148" w:type="dxa"/>
          </w:tcPr>
          <w:p w14:paraId="3CCBDC5F" w14:textId="3F7C70E3" w:rsidR="007670CA" w:rsidRPr="000214B7" w:rsidRDefault="007670CA" w:rsidP="00A369A8">
            <w:pPr>
              <w:spacing w:after="0" w:line="240" w:lineRule="auto"/>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Հաղթանակի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կամուրջ</w:t>
            </w:r>
          </w:p>
        </w:tc>
        <w:tc>
          <w:tcPr>
            <w:tcW w:w="849" w:type="dxa"/>
          </w:tcPr>
          <w:p w14:paraId="73D206EB"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Նատր.</w:t>
            </w:r>
          </w:p>
        </w:tc>
        <w:tc>
          <w:tcPr>
            <w:tcW w:w="850" w:type="dxa"/>
          </w:tcPr>
          <w:p w14:paraId="5B60607A"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24</w:t>
            </w:r>
          </w:p>
        </w:tc>
        <w:tc>
          <w:tcPr>
            <w:tcW w:w="1134" w:type="dxa"/>
          </w:tcPr>
          <w:p w14:paraId="1B6212F2"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6.84</w:t>
            </w:r>
          </w:p>
        </w:tc>
        <w:tc>
          <w:tcPr>
            <w:tcW w:w="996" w:type="dxa"/>
          </w:tcPr>
          <w:p w14:paraId="1C7D939A"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23.19</w:t>
            </w:r>
          </w:p>
        </w:tc>
        <w:tc>
          <w:tcPr>
            <w:tcW w:w="803" w:type="dxa"/>
          </w:tcPr>
          <w:p w14:paraId="18942B94" w14:textId="1D3128DC"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ԼԴ</w:t>
            </w:r>
          </w:p>
        </w:tc>
        <w:tc>
          <w:tcPr>
            <w:tcW w:w="709" w:type="dxa"/>
          </w:tcPr>
          <w:p w14:paraId="07587BD3"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24</w:t>
            </w:r>
          </w:p>
        </w:tc>
        <w:tc>
          <w:tcPr>
            <w:tcW w:w="1134" w:type="dxa"/>
          </w:tcPr>
          <w:p w14:paraId="689303D3"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2.544</w:t>
            </w:r>
          </w:p>
        </w:tc>
        <w:tc>
          <w:tcPr>
            <w:tcW w:w="996" w:type="dxa"/>
          </w:tcPr>
          <w:p w14:paraId="6B069C01"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8.63</w:t>
            </w:r>
          </w:p>
        </w:tc>
        <w:tc>
          <w:tcPr>
            <w:tcW w:w="1320" w:type="dxa"/>
          </w:tcPr>
          <w:p w14:paraId="779BB0D8"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14.57</w:t>
            </w:r>
          </w:p>
        </w:tc>
        <w:tc>
          <w:tcPr>
            <w:tcW w:w="1279" w:type="dxa"/>
          </w:tcPr>
          <w:p w14:paraId="2ADC509F"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3391</w:t>
            </w:r>
          </w:p>
        </w:tc>
        <w:tc>
          <w:tcPr>
            <w:tcW w:w="605" w:type="dxa"/>
          </w:tcPr>
          <w:p w14:paraId="610DAADE"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0.25</w:t>
            </w:r>
          </w:p>
        </w:tc>
        <w:tc>
          <w:tcPr>
            <w:tcW w:w="854" w:type="dxa"/>
          </w:tcPr>
          <w:p w14:paraId="6460EEF2" w14:textId="76FDA883"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2016</w:t>
            </w:r>
          </w:p>
        </w:tc>
      </w:tr>
      <w:tr w:rsidR="007670CA" w:rsidRPr="000214B7" w14:paraId="3E30186E" w14:textId="77777777" w:rsidTr="00FB5C2C">
        <w:trPr>
          <w:trHeight w:val="300"/>
        </w:trPr>
        <w:tc>
          <w:tcPr>
            <w:tcW w:w="3148" w:type="dxa"/>
          </w:tcPr>
          <w:p w14:paraId="3CF9ECEB" w14:textId="35690FAD" w:rsidR="007670CA" w:rsidRPr="000214B7" w:rsidRDefault="007670CA" w:rsidP="00A369A8">
            <w:pPr>
              <w:spacing w:after="0" w:line="240" w:lineRule="auto"/>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Մաշտոցի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պողոտա</w:t>
            </w:r>
          </w:p>
        </w:tc>
        <w:tc>
          <w:tcPr>
            <w:tcW w:w="849" w:type="dxa"/>
          </w:tcPr>
          <w:p w14:paraId="5B02BD53"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Նատր.</w:t>
            </w:r>
          </w:p>
        </w:tc>
        <w:tc>
          <w:tcPr>
            <w:tcW w:w="850" w:type="dxa"/>
          </w:tcPr>
          <w:p w14:paraId="1325FDB6"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492</w:t>
            </w:r>
          </w:p>
        </w:tc>
        <w:tc>
          <w:tcPr>
            <w:tcW w:w="1134" w:type="dxa"/>
          </w:tcPr>
          <w:p w14:paraId="3382D974"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110.06</w:t>
            </w:r>
          </w:p>
        </w:tc>
        <w:tc>
          <w:tcPr>
            <w:tcW w:w="996" w:type="dxa"/>
          </w:tcPr>
          <w:p w14:paraId="3DDD02AB"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373.18</w:t>
            </w:r>
          </w:p>
        </w:tc>
        <w:tc>
          <w:tcPr>
            <w:tcW w:w="803" w:type="dxa"/>
          </w:tcPr>
          <w:p w14:paraId="62BC378E" w14:textId="547430D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ԼԴ</w:t>
            </w:r>
          </w:p>
        </w:tc>
        <w:tc>
          <w:tcPr>
            <w:tcW w:w="709" w:type="dxa"/>
          </w:tcPr>
          <w:p w14:paraId="69AC2FD4"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310</w:t>
            </w:r>
          </w:p>
        </w:tc>
        <w:tc>
          <w:tcPr>
            <w:tcW w:w="1134" w:type="dxa"/>
          </w:tcPr>
          <w:p w14:paraId="0DB3D1C7"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27.949</w:t>
            </w:r>
          </w:p>
        </w:tc>
        <w:tc>
          <w:tcPr>
            <w:tcW w:w="996" w:type="dxa"/>
          </w:tcPr>
          <w:p w14:paraId="46837923"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94.77</w:t>
            </w:r>
          </w:p>
        </w:tc>
        <w:tc>
          <w:tcPr>
            <w:tcW w:w="1320" w:type="dxa"/>
          </w:tcPr>
          <w:p w14:paraId="3CCB163F"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278.41</w:t>
            </w:r>
          </w:p>
        </w:tc>
        <w:tc>
          <w:tcPr>
            <w:tcW w:w="1279" w:type="dxa"/>
          </w:tcPr>
          <w:p w14:paraId="56214341"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3391</w:t>
            </w:r>
          </w:p>
        </w:tc>
        <w:tc>
          <w:tcPr>
            <w:tcW w:w="605" w:type="dxa"/>
          </w:tcPr>
          <w:p w14:paraId="551E02AF"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2.65</w:t>
            </w:r>
          </w:p>
        </w:tc>
        <w:tc>
          <w:tcPr>
            <w:tcW w:w="854" w:type="dxa"/>
          </w:tcPr>
          <w:p w14:paraId="7B59C6E4" w14:textId="58E019B3"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2016</w:t>
            </w:r>
          </w:p>
        </w:tc>
      </w:tr>
      <w:tr w:rsidR="007670CA" w:rsidRPr="000214B7" w14:paraId="3BFD50DF" w14:textId="77777777" w:rsidTr="00FB5C2C">
        <w:trPr>
          <w:trHeight w:val="840"/>
        </w:trPr>
        <w:tc>
          <w:tcPr>
            <w:tcW w:w="3148" w:type="dxa"/>
          </w:tcPr>
          <w:p w14:paraId="56261AB0" w14:textId="6CD0F1F8" w:rsidR="007670CA" w:rsidRPr="000214B7" w:rsidRDefault="007670CA" w:rsidP="00A369A8">
            <w:pPr>
              <w:spacing w:after="0" w:line="240" w:lineRule="auto"/>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Աթենքի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փողոց,</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Բրազիլիա</w:t>
            </w:r>
            <w:r w:rsidR="00127CCC" w:rsidRPr="000214B7">
              <w:rPr>
                <w:rFonts w:ascii="GHEA Grapalat" w:eastAsia="GHEA Grapalat" w:hAnsi="GHEA Grapalat" w:cs="Arial"/>
                <w:sz w:val="16"/>
                <w:szCs w:val="16"/>
                <w:lang w:val="hy-AM"/>
              </w:rPr>
              <w:t>յ</w:t>
            </w:r>
            <w:r w:rsidRPr="000214B7">
              <w:rPr>
                <w:rFonts w:ascii="GHEA Grapalat" w:eastAsia="GHEA Grapalat" w:hAnsi="GHEA Grapalat" w:cs="Arial"/>
                <w:sz w:val="16"/>
                <w:szCs w:val="16"/>
                <w:lang w:val="hy-AM"/>
              </w:rPr>
              <w:t>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հրա</w:t>
            </w:r>
            <w:r w:rsidR="0027606E" w:rsidRPr="000214B7">
              <w:rPr>
                <w:rStyle w:val="rynqvb"/>
                <w:rFonts w:ascii="GHEA Grapalat" w:hAnsi="GHEA Grapalat" w:cs="Arial"/>
                <w:i/>
                <w:iCs/>
                <w:sz w:val="20"/>
                <w:szCs w:val="20"/>
                <w:lang w:val="hy-AM"/>
              </w:rPr>
              <w:softHyphen/>
            </w:r>
            <w:r w:rsidRPr="000214B7">
              <w:rPr>
                <w:rFonts w:ascii="GHEA Grapalat" w:eastAsia="GHEA Grapalat" w:hAnsi="GHEA Grapalat" w:cs="Arial"/>
                <w:sz w:val="16"/>
                <w:szCs w:val="16"/>
                <w:lang w:val="hy-AM"/>
              </w:rPr>
              <w:t>պարակ,</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Ծիծեռնակաբերդի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մայրուղի,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դեպի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Եղեռնի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զոհերի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հիշատակի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համալիր</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տանող</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ճանապարհ</w:t>
            </w:r>
          </w:p>
        </w:tc>
        <w:tc>
          <w:tcPr>
            <w:tcW w:w="849" w:type="dxa"/>
          </w:tcPr>
          <w:p w14:paraId="0EDAACE7"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Նատր.</w:t>
            </w:r>
          </w:p>
        </w:tc>
        <w:tc>
          <w:tcPr>
            <w:tcW w:w="850" w:type="dxa"/>
          </w:tcPr>
          <w:p w14:paraId="7627E106"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337</w:t>
            </w:r>
          </w:p>
        </w:tc>
        <w:tc>
          <w:tcPr>
            <w:tcW w:w="1134" w:type="dxa"/>
          </w:tcPr>
          <w:p w14:paraId="72F08B7A"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96.05</w:t>
            </w:r>
          </w:p>
        </w:tc>
        <w:tc>
          <w:tcPr>
            <w:tcW w:w="996" w:type="dxa"/>
          </w:tcPr>
          <w:p w14:paraId="1123C188"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325.67</w:t>
            </w:r>
          </w:p>
        </w:tc>
        <w:tc>
          <w:tcPr>
            <w:tcW w:w="803" w:type="dxa"/>
          </w:tcPr>
          <w:p w14:paraId="23C43BC6" w14:textId="48712C4F"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ԼԴ</w:t>
            </w:r>
          </w:p>
        </w:tc>
        <w:tc>
          <w:tcPr>
            <w:tcW w:w="709" w:type="dxa"/>
          </w:tcPr>
          <w:p w14:paraId="3A35EBB4"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192</w:t>
            </w:r>
          </w:p>
        </w:tc>
        <w:tc>
          <w:tcPr>
            <w:tcW w:w="1134" w:type="dxa"/>
          </w:tcPr>
          <w:p w14:paraId="41A02AE3"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24.24</w:t>
            </w:r>
          </w:p>
        </w:tc>
        <w:tc>
          <w:tcPr>
            <w:tcW w:w="996" w:type="dxa"/>
          </w:tcPr>
          <w:p w14:paraId="389A1FC8"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82.19</w:t>
            </w:r>
          </w:p>
        </w:tc>
        <w:tc>
          <w:tcPr>
            <w:tcW w:w="1320" w:type="dxa"/>
          </w:tcPr>
          <w:p w14:paraId="0BC202EB"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243.48</w:t>
            </w:r>
          </w:p>
        </w:tc>
        <w:tc>
          <w:tcPr>
            <w:tcW w:w="1279" w:type="dxa"/>
          </w:tcPr>
          <w:p w14:paraId="2CF69AE2"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3391</w:t>
            </w:r>
          </w:p>
        </w:tc>
        <w:tc>
          <w:tcPr>
            <w:tcW w:w="605" w:type="dxa"/>
          </w:tcPr>
          <w:p w14:paraId="0BA09BB5"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3.5</w:t>
            </w:r>
          </w:p>
        </w:tc>
        <w:tc>
          <w:tcPr>
            <w:tcW w:w="854" w:type="dxa"/>
          </w:tcPr>
          <w:p w14:paraId="2B822CCC" w14:textId="3CC4BC1D"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2017</w:t>
            </w:r>
          </w:p>
        </w:tc>
      </w:tr>
      <w:tr w:rsidR="007670CA" w:rsidRPr="000214B7" w14:paraId="7825ABF0" w14:textId="77777777" w:rsidTr="00FB5C2C">
        <w:trPr>
          <w:trHeight w:val="300"/>
        </w:trPr>
        <w:tc>
          <w:tcPr>
            <w:tcW w:w="3148" w:type="dxa"/>
          </w:tcPr>
          <w:p w14:paraId="00144EC9" w14:textId="40875BE6" w:rsidR="007670CA" w:rsidRPr="000214B7" w:rsidRDefault="007670CA" w:rsidP="00A369A8">
            <w:pPr>
              <w:spacing w:after="0" w:line="240" w:lineRule="auto"/>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Արշակունյաց</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պողոտա</w:t>
            </w:r>
          </w:p>
        </w:tc>
        <w:tc>
          <w:tcPr>
            <w:tcW w:w="849" w:type="dxa"/>
          </w:tcPr>
          <w:p w14:paraId="261F2B58"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Նատր.</w:t>
            </w:r>
          </w:p>
        </w:tc>
        <w:tc>
          <w:tcPr>
            <w:tcW w:w="850" w:type="dxa"/>
          </w:tcPr>
          <w:p w14:paraId="14CE9CE6"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508</w:t>
            </w:r>
          </w:p>
        </w:tc>
        <w:tc>
          <w:tcPr>
            <w:tcW w:w="1134" w:type="dxa"/>
          </w:tcPr>
          <w:p w14:paraId="5565E112"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144.78</w:t>
            </w:r>
          </w:p>
        </w:tc>
        <w:tc>
          <w:tcPr>
            <w:tcW w:w="996" w:type="dxa"/>
          </w:tcPr>
          <w:p w14:paraId="40784E40"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490.93</w:t>
            </w:r>
          </w:p>
        </w:tc>
        <w:tc>
          <w:tcPr>
            <w:tcW w:w="803" w:type="dxa"/>
          </w:tcPr>
          <w:p w14:paraId="625EB781" w14:textId="5F37DFD0"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ԼԴ</w:t>
            </w:r>
          </w:p>
        </w:tc>
        <w:tc>
          <w:tcPr>
            <w:tcW w:w="709" w:type="dxa"/>
          </w:tcPr>
          <w:p w14:paraId="66B2A9ED"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250</w:t>
            </w:r>
          </w:p>
        </w:tc>
        <w:tc>
          <w:tcPr>
            <w:tcW w:w="1134" w:type="dxa"/>
          </w:tcPr>
          <w:p w14:paraId="6F2DCFAC"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53.25</w:t>
            </w:r>
          </w:p>
        </w:tc>
        <w:tc>
          <w:tcPr>
            <w:tcW w:w="996" w:type="dxa"/>
          </w:tcPr>
          <w:p w14:paraId="4B84ECE0"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180.56</w:t>
            </w:r>
          </w:p>
        </w:tc>
        <w:tc>
          <w:tcPr>
            <w:tcW w:w="1320" w:type="dxa"/>
          </w:tcPr>
          <w:p w14:paraId="45801CB9"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310.36</w:t>
            </w:r>
          </w:p>
        </w:tc>
        <w:tc>
          <w:tcPr>
            <w:tcW w:w="1279" w:type="dxa"/>
          </w:tcPr>
          <w:p w14:paraId="5EDACCC2"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3391</w:t>
            </w:r>
          </w:p>
        </w:tc>
        <w:tc>
          <w:tcPr>
            <w:tcW w:w="605" w:type="dxa"/>
          </w:tcPr>
          <w:p w14:paraId="0AEE095E"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4</w:t>
            </w:r>
          </w:p>
        </w:tc>
        <w:tc>
          <w:tcPr>
            <w:tcW w:w="854" w:type="dxa"/>
          </w:tcPr>
          <w:p w14:paraId="68EA1B49" w14:textId="38B92726"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2017</w:t>
            </w:r>
          </w:p>
        </w:tc>
      </w:tr>
      <w:tr w:rsidR="007670CA" w:rsidRPr="000214B7" w14:paraId="60D5C6E7" w14:textId="77777777" w:rsidTr="00FB5C2C">
        <w:trPr>
          <w:trHeight w:val="300"/>
        </w:trPr>
        <w:tc>
          <w:tcPr>
            <w:tcW w:w="3148" w:type="dxa"/>
          </w:tcPr>
          <w:p w14:paraId="58421005" w14:textId="3A0AB71B" w:rsidR="007670CA" w:rsidRPr="000214B7" w:rsidRDefault="007670CA" w:rsidP="00A369A8">
            <w:pPr>
              <w:spacing w:after="0" w:line="240" w:lineRule="auto"/>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Երևանի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կենդանաբանական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այգի</w:t>
            </w:r>
          </w:p>
        </w:tc>
        <w:tc>
          <w:tcPr>
            <w:tcW w:w="849" w:type="dxa"/>
          </w:tcPr>
          <w:p w14:paraId="796D7724"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Նատր.</w:t>
            </w:r>
          </w:p>
        </w:tc>
        <w:tc>
          <w:tcPr>
            <w:tcW w:w="850" w:type="dxa"/>
          </w:tcPr>
          <w:p w14:paraId="77808C6C"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162</w:t>
            </w:r>
          </w:p>
        </w:tc>
        <w:tc>
          <w:tcPr>
            <w:tcW w:w="1134" w:type="dxa"/>
          </w:tcPr>
          <w:p w14:paraId="1997FE41"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27.70</w:t>
            </w:r>
          </w:p>
        </w:tc>
        <w:tc>
          <w:tcPr>
            <w:tcW w:w="996" w:type="dxa"/>
          </w:tcPr>
          <w:p w14:paraId="7701B031"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40.14</w:t>
            </w:r>
          </w:p>
        </w:tc>
        <w:tc>
          <w:tcPr>
            <w:tcW w:w="803" w:type="dxa"/>
          </w:tcPr>
          <w:p w14:paraId="16D14AEE" w14:textId="682DB402"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ԼԴ</w:t>
            </w:r>
          </w:p>
        </w:tc>
        <w:tc>
          <w:tcPr>
            <w:tcW w:w="709" w:type="dxa"/>
          </w:tcPr>
          <w:p w14:paraId="76343B23"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162</w:t>
            </w:r>
          </w:p>
        </w:tc>
        <w:tc>
          <w:tcPr>
            <w:tcW w:w="1134" w:type="dxa"/>
          </w:tcPr>
          <w:p w14:paraId="4CCDB423"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5.668</w:t>
            </w:r>
          </w:p>
        </w:tc>
        <w:tc>
          <w:tcPr>
            <w:tcW w:w="996" w:type="dxa"/>
          </w:tcPr>
          <w:p w14:paraId="0A847776"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8.21</w:t>
            </w:r>
          </w:p>
        </w:tc>
        <w:tc>
          <w:tcPr>
            <w:tcW w:w="1320" w:type="dxa"/>
          </w:tcPr>
          <w:p w14:paraId="16E7AE0E"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31.93</w:t>
            </w:r>
          </w:p>
        </w:tc>
        <w:tc>
          <w:tcPr>
            <w:tcW w:w="1279" w:type="dxa"/>
          </w:tcPr>
          <w:p w14:paraId="510D0DCD"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1449</w:t>
            </w:r>
          </w:p>
        </w:tc>
        <w:tc>
          <w:tcPr>
            <w:tcW w:w="605" w:type="dxa"/>
          </w:tcPr>
          <w:p w14:paraId="7CD74C95"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4.2</w:t>
            </w:r>
          </w:p>
        </w:tc>
        <w:tc>
          <w:tcPr>
            <w:tcW w:w="854" w:type="dxa"/>
          </w:tcPr>
          <w:p w14:paraId="6AA1EB89" w14:textId="07134C6D"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2015</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և</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2018</w:t>
            </w:r>
          </w:p>
        </w:tc>
      </w:tr>
      <w:tr w:rsidR="007670CA" w:rsidRPr="000214B7" w14:paraId="1C5AB22D" w14:textId="77777777" w:rsidTr="007C3A87">
        <w:trPr>
          <w:trHeight w:val="300"/>
        </w:trPr>
        <w:tc>
          <w:tcPr>
            <w:tcW w:w="14677" w:type="dxa"/>
            <w:gridSpan w:val="13"/>
          </w:tcPr>
          <w:p w14:paraId="043C677C" w14:textId="178282DE" w:rsidR="007670CA" w:rsidRPr="000214B7" w:rsidRDefault="007670CA" w:rsidP="00A369A8">
            <w:pPr>
              <w:spacing w:after="0" w:line="240" w:lineRule="auto"/>
              <w:rPr>
                <w:rFonts w:ascii="GHEA Grapalat" w:eastAsia="GHEA Grapalat" w:hAnsi="GHEA Grapalat" w:cs="Arial"/>
                <w:b/>
                <w:sz w:val="16"/>
                <w:szCs w:val="16"/>
                <w:lang w:val="hy-AM"/>
              </w:rPr>
            </w:pPr>
            <w:r w:rsidRPr="000214B7">
              <w:rPr>
                <w:rFonts w:ascii="GHEA Grapalat" w:eastAsia="GHEA Grapalat" w:hAnsi="GHEA Grapalat" w:cs="Arial"/>
                <w:b/>
                <w:sz w:val="16"/>
                <w:szCs w:val="16"/>
                <w:lang w:val="hy-AM"/>
              </w:rPr>
              <w:t>Եվրասիական</w:t>
            </w:r>
            <w:r w:rsidR="00AC716B" w:rsidRPr="000214B7">
              <w:rPr>
                <w:rFonts w:ascii="GHEA Grapalat" w:eastAsia="GHEA Grapalat" w:hAnsi="GHEA Grapalat" w:cs="Arial"/>
                <w:b/>
                <w:sz w:val="16"/>
                <w:szCs w:val="16"/>
                <w:lang w:val="hy-AM"/>
              </w:rPr>
              <w:t xml:space="preserve"> </w:t>
            </w:r>
            <w:r w:rsidRPr="000214B7">
              <w:rPr>
                <w:rFonts w:ascii="GHEA Grapalat" w:eastAsia="GHEA Grapalat" w:hAnsi="GHEA Grapalat" w:cs="Arial"/>
                <w:b/>
                <w:sz w:val="16"/>
                <w:szCs w:val="16"/>
                <w:lang w:val="hy-AM"/>
              </w:rPr>
              <w:t>տնտեսական</w:t>
            </w:r>
            <w:r w:rsidR="00AC716B" w:rsidRPr="000214B7">
              <w:rPr>
                <w:rFonts w:ascii="GHEA Grapalat" w:eastAsia="GHEA Grapalat" w:hAnsi="GHEA Grapalat" w:cs="Arial"/>
                <w:b/>
                <w:sz w:val="16"/>
                <w:szCs w:val="16"/>
                <w:lang w:val="hy-AM"/>
              </w:rPr>
              <w:t xml:space="preserve"> </w:t>
            </w:r>
            <w:r w:rsidRPr="000214B7">
              <w:rPr>
                <w:rFonts w:ascii="GHEA Grapalat" w:eastAsia="GHEA Grapalat" w:hAnsi="GHEA Grapalat" w:cs="Arial"/>
                <w:b/>
                <w:sz w:val="16"/>
                <w:szCs w:val="16"/>
                <w:lang w:val="hy-AM"/>
              </w:rPr>
              <w:t>միության</w:t>
            </w:r>
            <w:r w:rsidR="00AC716B" w:rsidRPr="000214B7">
              <w:rPr>
                <w:rFonts w:ascii="GHEA Grapalat" w:eastAsia="GHEA Grapalat" w:hAnsi="GHEA Grapalat" w:cs="Arial"/>
                <w:b/>
                <w:sz w:val="16"/>
                <w:szCs w:val="16"/>
                <w:lang w:val="hy-AM"/>
              </w:rPr>
              <w:t xml:space="preserve"> </w:t>
            </w:r>
            <w:r w:rsidRPr="000214B7">
              <w:rPr>
                <w:rFonts w:ascii="GHEA Grapalat" w:eastAsia="GHEA Grapalat" w:hAnsi="GHEA Grapalat" w:cs="Arial"/>
                <w:b/>
                <w:sz w:val="16"/>
                <w:szCs w:val="16"/>
                <w:lang w:val="hy-AM"/>
              </w:rPr>
              <w:t>երկրներում</w:t>
            </w:r>
            <w:r w:rsidR="00AC716B" w:rsidRPr="000214B7">
              <w:rPr>
                <w:rFonts w:ascii="GHEA Grapalat" w:eastAsia="GHEA Grapalat" w:hAnsi="GHEA Grapalat" w:cs="Arial"/>
                <w:b/>
                <w:sz w:val="16"/>
                <w:szCs w:val="16"/>
                <w:lang w:val="hy-AM"/>
              </w:rPr>
              <w:t xml:space="preserve"> </w:t>
            </w:r>
            <w:r w:rsidRPr="000214B7">
              <w:rPr>
                <w:rFonts w:ascii="GHEA Grapalat" w:eastAsia="GHEA Grapalat" w:hAnsi="GHEA Grapalat" w:cs="Arial"/>
                <w:b/>
                <w:sz w:val="16"/>
                <w:szCs w:val="16"/>
                <w:lang w:val="hy-AM"/>
              </w:rPr>
              <w:t>էներգիայի</w:t>
            </w:r>
            <w:r w:rsidR="00AC716B" w:rsidRPr="000214B7">
              <w:rPr>
                <w:rFonts w:ascii="GHEA Grapalat" w:eastAsia="GHEA Grapalat" w:hAnsi="GHEA Grapalat" w:cs="Arial"/>
                <w:b/>
                <w:sz w:val="16"/>
                <w:szCs w:val="16"/>
                <w:lang w:val="hy-AM"/>
              </w:rPr>
              <w:t xml:space="preserve"> </w:t>
            </w:r>
            <w:r w:rsidRPr="000214B7">
              <w:rPr>
                <w:rFonts w:ascii="GHEA Grapalat" w:eastAsia="GHEA Grapalat" w:hAnsi="GHEA Grapalat" w:cs="Arial"/>
                <w:b/>
                <w:sz w:val="16"/>
                <w:szCs w:val="16"/>
                <w:lang w:val="hy-AM"/>
              </w:rPr>
              <w:t>արդյունավետության</w:t>
            </w:r>
            <w:r w:rsidR="00AC716B" w:rsidRPr="000214B7">
              <w:rPr>
                <w:rFonts w:ascii="GHEA Grapalat" w:eastAsia="GHEA Grapalat" w:hAnsi="GHEA Grapalat" w:cs="Arial"/>
                <w:b/>
                <w:sz w:val="16"/>
                <w:szCs w:val="16"/>
                <w:lang w:val="hy-AM"/>
              </w:rPr>
              <w:t xml:space="preserve"> </w:t>
            </w:r>
            <w:r w:rsidRPr="000214B7">
              <w:rPr>
                <w:rFonts w:ascii="GHEA Grapalat" w:eastAsia="GHEA Grapalat" w:hAnsi="GHEA Grapalat" w:cs="Arial"/>
                <w:b/>
                <w:sz w:val="16"/>
                <w:szCs w:val="16"/>
                <w:lang w:val="hy-AM"/>
              </w:rPr>
              <w:t>խթանման</w:t>
            </w:r>
            <w:r w:rsidR="00AC716B" w:rsidRPr="000214B7">
              <w:rPr>
                <w:rFonts w:ascii="GHEA Grapalat" w:eastAsia="GHEA Grapalat" w:hAnsi="GHEA Grapalat" w:cs="Arial"/>
                <w:b/>
                <w:sz w:val="16"/>
                <w:szCs w:val="16"/>
                <w:lang w:val="hy-AM"/>
              </w:rPr>
              <w:t xml:space="preserve"> </w:t>
            </w:r>
            <w:r w:rsidRPr="000214B7">
              <w:rPr>
                <w:rFonts w:ascii="GHEA Grapalat" w:eastAsia="GHEA Grapalat" w:hAnsi="GHEA Grapalat" w:cs="Arial"/>
                <w:b/>
                <w:sz w:val="16"/>
                <w:szCs w:val="16"/>
                <w:lang w:val="hy-AM"/>
              </w:rPr>
              <w:t>կարգավորող</w:t>
            </w:r>
            <w:r w:rsidR="00AC716B" w:rsidRPr="000214B7">
              <w:rPr>
                <w:rFonts w:ascii="GHEA Grapalat" w:eastAsia="GHEA Grapalat" w:hAnsi="GHEA Grapalat" w:cs="Arial"/>
                <w:b/>
                <w:sz w:val="16"/>
                <w:szCs w:val="16"/>
                <w:lang w:val="hy-AM"/>
              </w:rPr>
              <w:t xml:space="preserve"> </w:t>
            </w:r>
            <w:r w:rsidRPr="000214B7">
              <w:rPr>
                <w:rFonts w:ascii="GHEA Grapalat" w:eastAsia="GHEA Grapalat" w:hAnsi="GHEA Grapalat" w:cs="Arial"/>
                <w:b/>
                <w:sz w:val="16"/>
                <w:szCs w:val="16"/>
                <w:lang w:val="hy-AM"/>
              </w:rPr>
              <w:t>շրջանակ</w:t>
            </w:r>
            <w:r w:rsidR="00AC716B" w:rsidRPr="000214B7">
              <w:rPr>
                <w:rFonts w:ascii="GHEA Grapalat" w:hAnsi="GHEA Grapalat" w:cs="Arial"/>
                <w:b/>
                <w:sz w:val="16"/>
                <w:szCs w:val="16"/>
                <w:lang w:val="hy-AM"/>
              </w:rPr>
              <w:t xml:space="preserve"> </w:t>
            </w:r>
          </w:p>
        </w:tc>
      </w:tr>
      <w:tr w:rsidR="007670CA" w:rsidRPr="000214B7" w14:paraId="2E2F50E0" w14:textId="77777777" w:rsidTr="00FB5C2C">
        <w:trPr>
          <w:trHeight w:val="600"/>
        </w:trPr>
        <w:tc>
          <w:tcPr>
            <w:tcW w:w="3148" w:type="dxa"/>
          </w:tcPr>
          <w:p w14:paraId="5E722FAE" w14:textId="298B8DA4" w:rsidR="007670CA" w:rsidRPr="000214B7" w:rsidRDefault="007670CA" w:rsidP="00A369A8">
            <w:pPr>
              <w:spacing w:after="0" w:line="240" w:lineRule="auto"/>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Շիրակի,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Առնո</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Բաբաջանյան,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Լենին</w:t>
            </w:r>
            <w:r w:rsidR="0027606E" w:rsidRPr="000214B7">
              <w:rPr>
                <w:rStyle w:val="rynqvb"/>
                <w:rFonts w:ascii="GHEA Grapalat" w:hAnsi="GHEA Grapalat" w:cs="Arial"/>
                <w:i/>
                <w:iCs/>
                <w:sz w:val="20"/>
                <w:szCs w:val="20"/>
                <w:lang w:val="hy-AM"/>
              </w:rPr>
              <w:softHyphen/>
            </w:r>
            <w:r w:rsidRPr="000214B7">
              <w:rPr>
                <w:rFonts w:ascii="GHEA Grapalat" w:eastAsia="GHEA Grapalat" w:hAnsi="GHEA Grapalat" w:cs="Arial"/>
                <w:sz w:val="16"/>
                <w:szCs w:val="16"/>
                <w:lang w:val="hy-AM"/>
              </w:rPr>
              <w:t>գրադյան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պողոտաներ</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և</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Կիևյան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կամուրջ</w:t>
            </w:r>
          </w:p>
        </w:tc>
        <w:tc>
          <w:tcPr>
            <w:tcW w:w="849" w:type="dxa"/>
          </w:tcPr>
          <w:p w14:paraId="5D9BFD0D"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Նատր.</w:t>
            </w:r>
          </w:p>
        </w:tc>
        <w:tc>
          <w:tcPr>
            <w:tcW w:w="850" w:type="dxa"/>
          </w:tcPr>
          <w:p w14:paraId="4447C991"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652</w:t>
            </w:r>
          </w:p>
        </w:tc>
        <w:tc>
          <w:tcPr>
            <w:tcW w:w="1134" w:type="dxa"/>
          </w:tcPr>
          <w:p w14:paraId="110CA475"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185.82</w:t>
            </w:r>
          </w:p>
        </w:tc>
        <w:tc>
          <w:tcPr>
            <w:tcW w:w="996" w:type="dxa"/>
          </w:tcPr>
          <w:p w14:paraId="2D0DDBBF"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488.33</w:t>
            </w:r>
          </w:p>
        </w:tc>
        <w:tc>
          <w:tcPr>
            <w:tcW w:w="803" w:type="dxa"/>
          </w:tcPr>
          <w:p w14:paraId="07B3ED8E" w14:textId="6C43BAFF"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ԼԴ</w:t>
            </w:r>
          </w:p>
        </w:tc>
        <w:tc>
          <w:tcPr>
            <w:tcW w:w="709" w:type="dxa"/>
          </w:tcPr>
          <w:p w14:paraId="1CAD18C9"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310</w:t>
            </w:r>
          </w:p>
        </w:tc>
        <w:tc>
          <w:tcPr>
            <w:tcW w:w="1134" w:type="dxa"/>
          </w:tcPr>
          <w:p w14:paraId="379C9356"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34.524</w:t>
            </w:r>
          </w:p>
        </w:tc>
        <w:tc>
          <w:tcPr>
            <w:tcW w:w="996" w:type="dxa"/>
          </w:tcPr>
          <w:p w14:paraId="0CCD2C8D"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90.73</w:t>
            </w:r>
          </w:p>
        </w:tc>
        <w:tc>
          <w:tcPr>
            <w:tcW w:w="1320" w:type="dxa"/>
          </w:tcPr>
          <w:p w14:paraId="3632DCB0"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397.61</w:t>
            </w:r>
          </w:p>
        </w:tc>
        <w:tc>
          <w:tcPr>
            <w:tcW w:w="1279" w:type="dxa"/>
          </w:tcPr>
          <w:p w14:paraId="58492002"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2628</w:t>
            </w:r>
          </w:p>
        </w:tc>
        <w:tc>
          <w:tcPr>
            <w:tcW w:w="605" w:type="dxa"/>
          </w:tcPr>
          <w:p w14:paraId="085DBEED"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6</w:t>
            </w:r>
          </w:p>
        </w:tc>
        <w:tc>
          <w:tcPr>
            <w:tcW w:w="854" w:type="dxa"/>
          </w:tcPr>
          <w:p w14:paraId="0F72478B" w14:textId="459EF6CA"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2019</w:t>
            </w:r>
          </w:p>
        </w:tc>
      </w:tr>
      <w:tr w:rsidR="007670CA" w:rsidRPr="000214B7" w14:paraId="3E51F271" w14:textId="77777777" w:rsidTr="007C3A87">
        <w:trPr>
          <w:trHeight w:val="300"/>
        </w:trPr>
        <w:tc>
          <w:tcPr>
            <w:tcW w:w="14677" w:type="dxa"/>
            <w:gridSpan w:val="13"/>
          </w:tcPr>
          <w:p w14:paraId="683E6FBF" w14:textId="11575B6D" w:rsidR="007670CA" w:rsidRPr="000214B7" w:rsidRDefault="00AC716B" w:rsidP="00A369A8">
            <w:pPr>
              <w:spacing w:after="0" w:line="240" w:lineRule="auto"/>
              <w:rPr>
                <w:rFonts w:ascii="GHEA Grapalat" w:eastAsia="GHEA Grapalat" w:hAnsi="GHEA Grapalat" w:cs="Arial"/>
                <w:b/>
                <w:sz w:val="16"/>
                <w:szCs w:val="16"/>
                <w:lang w:val="hy-AM"/>
              </w:rPr>
            </w:pPr>
            <w:r w:rsidRPr="000214B7">
              <w:rPr>
                <w:rFonts w:ascii="GHEA Grapalat" w:hAnsi="GHEA Grapalat" w:cs="Arial"/>
                <w:b/>
                <w:sz w:val="16"/>
                <w:szCs w:val="16"/>
                <w:lang w:val="hy-AM"/>
              </w:rPr>
              <w:t xml:space="preserve"> </w:t>
            </w:r>
            <w:r w:rsidR="007670CA" w:rsidRPr="000214B7">
              <w:rPr>
                <w:rFonts w:ascii="GHEA Grapalat" w:eastAsia="GHEA Grapalat" w:hAnsi="GHEA Grapalat" w:cs="Arial"/>
                <w:b/>
                <w:sz w:val="16"/>
                <w:szCs w:val="16"/>
                <w:lang w:val="hy-AM"/>
              </w:rPr>
              <w:t>Կլիմա-խելացի</w:t>
            </w:r>
            <w:r w:rsidRPr="000214B7">
              <w:rPr>
                <w:rFonts w:ascii="GHEA Grapalat" w:eastAsia="GHEA Grapalat" w:hAnsi="GHEA Grapalat" w:cs="Arial"/>
                <w:b/>
                <w:sz w:val="16"/>
                <w:szCs w:val="16"/>
                <w:lang w:val="hy-AM"/>
              </w:rPr>
              <w:t xml:space="preserve"> </w:t>
            </w:r>
            <w:r w:rsidR="007670CA" w:rsidRPr="000214B7">
              <w:rPr>
                <w:rFonts w:ascii="GHEA Grapalat" w:eastAsia="GHEA Grapalat" w:hAnsi="GHEA Grapalat" w:cs="Arial"/>
                <w:b/>
                <w:sz w:val="16"/>
                <w:szCs w:val="16"/>
                <w:lang w:val="hy-AM"/>
              </w:rPr>
              <w:t>լուծումներ</w:t>
            </w:r>
            <w:r w:rsidRPr="000214B7">
              <w:rPr>
                <w:rFonts w:ascii="GHEA Grapalat" w:eastAsia="GHEA Grapalat" w:hAnsi="GHEA Grapalat" w:cs="Arial"/>
                <w:b/>
                <w:sz w:val="16"/>
                <w:szCs w:val="16"/>
                <w:lang w:val="hy-AM"/>
              </w:rPr>
              <w:t xml:space="preserve"> </w:t>
            </w:r>
            <w:r w:rsidR="007670CA" w:rsidRPr="000214B7">
              <w:rPr>
                <w:rFonts w:ascii="GHEA Grapalat" w:eastAsia="GHEA Grapalat" w:hAnsi="GHEA Grapalat" w:cs="Arial"/>
                <w:b/>
                <w:sz w:val="16"/>
                <w:szCs w:val="16"/>
                <w:lang w:val="hy-AM"/>
              </w:rPr>
              <w:t>համայնքների</w:t>
            </w:r>
            <w:r w:rsidRPr="000214B7">
              <w:rPr>
                <w:rFonts w:ascii="GHEA Grapalat" w:eastAsia="GHEA Grapalat" w:hAnsi="GHEA Grapalat" w:cs="Arial"/>
                <w:b/>
                <w:sz w:val="16"/>
                <w:szCs w:val="16"/>
                <w:lang w:val="hy-AM"/>
              </w:rPr>
              <w:t xml:space="preserve"> </w:t>
            </w:r>
            <w:r w:rsidR="007670CA" w:rsidRPr="000214B7">
              <w:rPr>
                <w:rFonts w:ascii="GHEA Grapalat" w:eastAsia="GHEA Grapalat" w:hAnsi="GHEA Grapalat" w:cs="Arial"/>
                <w:b/>
                <w:sz w:val="16"/>
                <w:szCs w:val="16"/>
                <w:lang w:val="hy-AM"/>
              </w:rPr>
              <w:t>համար</w:t>
            </w:r>
            <w:r w:rsidRPr="000214B7">
              <w:rPr>
                <w:rFonts w:ascii="GHEA Grapalat" w:hAnsi="GHEA Grapalat" w:cs="Arial"/>
                <w:b/>
                <w:sz w:val="16"/>
                <w:szCs w:val="16"/>
                <w:lang w:val="hy-AM"/>
              </w:rPr>
              <w:t xml:space="preserve"> </w:t>
            </w:r>
          </w:p>
        </w:tc>
      </w:tr>
      <w:tr w:rsidR="007670CA" w:rsidRPr="000214B7" w14:paraId="076C5EFF" w14:textId="77777777" w:rsidTr="00FB5C2C">
        <w:trPr>
          <w:trHeight w:val="675"/>
        </w:trPr>
        <w:tc>
          <w:tcPr>
            <w:tcW w:w="3148" w:type="dxa"/>
          </w:tcPr>
          <w:p w14:paraId="68CE9CC9" w14:textId="52871B2E" w:rsidR="007670CA" w:rsidRPr="000214B7" w:rsidRDefault="007670CA" w:rsidP="00A369A8">
            <w:pPr>
              <w:spacing w:after="0" w:line="240" w:lineRule="auto"/>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Հալաբյան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և</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Կիևյան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փողոցներ</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Դավթաշեն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և</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Նուբարաշեն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համայնքներ</w:t>
            </w:r>
          </w:p>
        </w:tc>
        <w:tc>
          <w:tcPr>
            <w:tcW w:w="849" w:type="dxa"/>
          </w:tcPr>
          <w:p w14:paraId="5961ACA6"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Նատր.</w:t>
            </w:r>
          </w:p>
        </w:tc>
        <w:tc>
          <w:tcPr>
            <w:tcW w:w="850" w:type="dxa"/>
          </w:tcPr>
          <w:p w14:paraId="13295026"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3106</w:t>
            </w:r>
          </w:p>
        </w:tc>
        <w:tc>
          <w:tcPr>
            <w:tcW w:w="1134" w:type="dxa"/>
          </w:tcPr>
          <w:p w14:paraId="32F46E3D"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752.63</w:t>
            </w:r>
          </w:p>
        </w:tc>
        <w:tc>
          <w:tcPr>
            <w:tcW w:w="996" w:type="dxa"/>
          </w:tcPr>
          <w:p w14:paraId="6635E8FC"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1977.91</w:t>
            </w:r>
          </w:p>
        </w:tc>
        <w:tc>
          <w:tcPr>
            <w:tcW w:w="803" w:type="dxa"/>
          </w:tcPr>
          <w:p w14:paraId="3D37E8AF" w14:textId="2E0AF1D4"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ԼԴ</w:t>
            </w:r>
          </w:p>
        </w:tc>
        <w:tc>
          <w:tcPr>
            <w:tcW w:w="709" w:type="dxa"/>
          </w:tcPr>
          <w:p w14:paraId="24E652F3"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2395</w:t>
            </w:r>
          </w:p>
        </w:tc>
        <w:tc>
          <w:tcPr>
            <w:tcW w:w="1134" w:type="dxa"/>
          </w:tcPr>
          <w:p w14:paraId="3308F1CB"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189.65</w:t>
            </w:r>
          </w:p>
        </w:tc>
        <w:tc>
          <w:tcPr>
            <w:tcW w:w="996" w:type="dxa"/>
          </w:tcPr>
          <w:p w14:paraId="7930D774"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498.39</w:t>
            </w:r>
          </w:p>
        </w:tc>
        <w:tc>
          <w:tcPr>
            <w:tcW w:w="1320" w:type="dxa"/>
          </w:tcPr>
          <w:p w14:paraId="61C66DC2"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1479.51</w:t>
            </w:r>
          </w:p>
        </w:tc>
        <w:tc>
          <w:tcPr>
            <w:tcW w:w="1279" w:type="dxa"/>
          </w:tcPr>
          <w:p w14:paraId="146D859E"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2628</w:t>
            </w:r>
          </w:p>
        </w:tc>
        <w:tc>
          <w:tcPr>
            <w:tcW w:w="605" w:type="dxa"/>
          </w:tcPr>
          <w:p w14:paraId="48ABC595"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71.7</w:t>
            </w:r>
          </w:p>
        </w:tc>
        <w:tc>
          <w:tcPr>
            <w:tcW w:w="854" w:type="dxa"/>
          </w:tcPr>
          <w:p w14:paraId="00C7AE0A" w14:textId="6FDAE479"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2020</w:t>
            </w:r>
          </w:p>
        </w:tc>
      </w:tr>
      <w:tr w:rsidR="007670CA" w:rsidRPr="000214B7" w14:paraId="00606217" w14:textId="77777777" w:rsidTr="00FB5C2C">
        <w:trPr>
          <w:trHeight w:val="451"/>
        </w:trPr>
        <w:tc>
          <w:tcPr>
            <w:tcW w:w="3148" w:type="dxa"/>
          </w:tcPr>
          <w:p w14:paraId="63851A4D" w14:textId="45D241A9" w:rsidR="007670CA" w:rsidRPr="000214B7" w:rsidRDefault="007670CA" w:rsidP="00A369A8">
            <w:pPr>
              <w:spacing w:after="0" w:line="240" w:lineRule="auto"/>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Գայի,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Արմենակյան,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Հովսեփյան,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Կողբացի,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Զաքիյան,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Ֆուչիկ,</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Ռուբինյան,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Դավիթ</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Անհաղթի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փողոցներ</w:t>
            </w:r>
          </w:p>
        </w:tc>
        <w:tc>
          <w:tcPr>
            <w:tcW w:w="849" w:type="dxa"/>
          </w:tcPr>
          <w:p w14:paraId="044EF420"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Նատր.</w:t>
            </w:r>
          </w:p>
        </w:tc>
        <w:tc>
          <w:tcPr>
            <w:tcW w:w="850" w:type="dxa"/>
          </w:tcPr>
          <w:p w14:paraId="63F819E2"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1209</w:t>
            </w:r>
          </w:p>
        </w:tc>
        <w:tc>
          <w:tcPr>
            <w:tcW w:w="1134" w:type="dxa"/>
          </w:tcPr>
          <w:p w14:paraId="4005DE06"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344.57</w:t>
            </w:r>
          </w:p>
        </w:tc>
        <w:tc>
          <w:tcPr>
            <w:tcW w:w="996" w:type="dxa"/>
          </w:tcPr>
          <w:p w14:paraId="3C236DBD"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905.52</w:t>
            </w:r>
          </w:p>
        </w:tc>
        <w:tc>
          <w:tcPr>
            <w:tcW w:w="803" w:type="dxa"/>
          </w:tcPr>
          <w:p w14:paraId="3635B22B" w14:textId="35F45579"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ԼԴ</w:t>
            </w:r>
          </w:p>
        </w:tc>
        <w:tc>
          <w:tcPr>
            <w:tcW w:w="709" w:type="dxa"/>
          </w:tcPr>
          <w:p w14:paraId="4500F28A"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674</w:t>
            </w:r>
          </w:p>
        </w:tc>
        <w:tc>
          <w:tcPr>
            <w:tcW w:w="1134" w:type="dxa"/>
          </w:tcPr>
          <w:p w14:paraId="50656695"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76.42</w:t>
            </w:r>
          </w:p>
        </w:tc>
        <w:tc>
          <w:tcPr>
            <w:tcW w:w="996" w:type="dxa"/>
          </w:tcPr>
          <w:p w14:paraId="5D1D42C9"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200.83</w:t>
            </w:r>
          </w:p>
        </w:tc>
        <w:tc>
          <w:tcPr>
            <w:tcW w:w="1320" w:type="dxa"/>
          </w:tcPr>
          <w:p w14:paraId="4697FEFF"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704.69</w:t>
            </w:r>
          </w:p>
        </w:tc>
        <w:tc>
          <w:tcPr>
            <w:tcW w:w="1279" w:type="dxa"/>
          </w:tcPr>
          <w:p w14:paraId="501E5EA4"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2628</w:t>
            </w:r>
          </w:p>
        </w:tc>
        <w:tc>
          <w:tcPr>
            <w:tcW w:w="605" w:type="dxa"/>
          </w:tcPr>
          <w:p w14:paraId="3821A9E5"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20.2</w:t>
            </w:r>
          </w:p>
        </w:tc>
        <w:tc>
          <w:tcPr>
            <w:tcW w:w="854" w:type="dxa"/>
          </w:tcPr>
          <w:p w14:paraId="7E7F9ABE" w14:textId="193E4715"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2021</w:t>
            </w:r>
          </w:p>
        </w:tc>
      </w:tr>
      <w:tr w:rsidR="007670CA" w:rsidRPr="000214B7" w14:paraId="25E314D4" w14:textId="77777777" w:rsidTr="00FB5C2C">
        <w:trPr>
          <w:trHeight w:val="283"/>
        </w:trPr>
        <w:tc>
          <w:tcPr>
            <w:tcW w:w="3148" w:type="dxa"/>
          </w:tcPr>
          <w:p w14:paraId="0C9FB199" w14:textId="30EC048A" w:rsidR="007670CA" w:rsidRPr="000214B7" w:rsidRDefault="007670CA" w:rsidP="00A369A8">
            <w:pPr>
              <w:spacing w:after="0" w:line="240" w:lineRule="auto"/>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Աշտարակի,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Թբիլիսյան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և</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Արտաշատի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մայրուղիներ,</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Բադալ</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Մուրադյան,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lastRenderedPageBreak/>
              <w:t>Դավիթ</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Բեկ,</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Ռոստովյան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և</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Ֆուչիկ</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փողոցներ,</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Աջափնյակ</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և</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Հաղթանակ</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թաղամասեր,</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Ֆիզիկայի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ինստիտուտի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գիտավան</w:t>
            </w:r>
          </w:p>
        </w:tc>
        <w:tc>
          <w:tcPr>
            <w:tcW w:w="849" w:type="dxa"/>
          </w:tcPr>
          <w:p w14:paraId="656CF89F"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lastRenderedPageBreak/>
              <w:t>Նատր.</w:t>
            </w:r>
          </w:p>
        </w:tc>
        <w:tc>
          <w:tcPr>
            <w:tcW w:w="850" w:type="dxa"/>
          </w:tcPr>
          <w:p w14:paraId="208AE344"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3135</w:t>
            </w:r>
          </w:p>
        </w:tc>
        <w:tc>
          <w:tcPr>
            <w:tcW w:w="1134" w:type="dxa"/>
          </w:tcPr>
          <w:p w14:paraId="0B3D6765"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893.48</w:t>
            </w:r>
          </w:p>
        </w:tc>
        <w:tc>
          <w:tcPr>
            <w:tcW w:w="996" w:type="dxa"/>
          </w:tcPr>
          <w:p w14:paraId="4DB4504D"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2348.05</w:t>
            </w:r>
          </w:p>
        </w:tc>
        <w:tc>
          <w:tcPr>
            <w:tcW w:w="803" w:type="dxa"/>
          </w:tcPr>
          <w:p w14:paraId="1979862C" w14:textId="6E07E126"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ԼԴ</w:t>
            </w:r>
          </w:p>
        </w:tc>
        <w:tc>
          <w:tcPr>
            <w:tcW w:w="709" w:type="dxa"/>
          </w:tcPr>
          <w:p w14:paraId="661D048C"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1804</w:t>
            </w:r>
          </w:p>
        </w:tc>
        <w:tc>
          <w:tcPr>
            <w:tcW w:w="1134" w:type="dxa"/>
          </w:tcPr>
          <w:p w14:paraId="02446267"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86.90</w:t>
            </w:r>
          </w:p>
        </w:tc>
        <w:tc>
          <w:tcPr>
            <w:tcW w:w="996" w:type="dxa"/>
          </w:tcPr>
          <w:p w14:paraId="147FC058"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228.37</w:t>
            </w:r>
          </w:p>
        </w:tc>
        <w:tc>
          <w:tcPr>
            <w:tcW w:w="1320" w:type="dxa"/>
          </w:tcPr>
          <w:p w14:paraId="0402A8EC"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2119.68</w:t>
            </w:r>
          </w:p>
        </w:tc>
        <w:tc>
          <w:tcPr>
            <w:tcW w:w="1279" w:type="dxa"/>
          </w:tcPr>
          <w:p w14:paraId="75170BA5"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2628</w:t>
            </w:r>
          </w:p>
        </w:tc>
        <w:tc>
          <w:tcPr>
            <w:tcW w:w="605" w:type="dxa"/>
          </w:tcPr>
          <w:p w14:paraId="1026B5B3"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48.5</w:t>
            </w:r>
          </w:p>
        </w:tc>
        <w:tc>
          <w:tcPr>
            <w:tcW w:w="854" w:type="dxa"/>
          </w:tcPr>
          <w:p w14:paraId="38155823" w14:textId="0FB84D3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2022</w:t>
            </w:r>
          </w:p>
        </w:tc>
      </w:tr>
      <w:tr w:rsidR="007670CA" w:rsidRPr="000214B7" w14:paraId="4D5F2B49" w14:textId="77777777" w:rsidTr="00FB5C2C">
        <w:trPr>
          <w:trHeight w:val="842"/>
        </w:trPr>
        <w:tc>
          <w:tcPr>
            <w:tcW w:w="3148" w:type="dxa"/>
          </w:tcPr>
          <w:p w14:paraId="13A2C1E4" w14:textId="32A905CB" w:rsidR="007670CA" w:rsidRPr="000214B7" w:rsidRDefault="007670CA" w:rsidP="00A369A8">
            <w:pPr>
              <w:spacing w:after="0" w:line="240" w:lineRule="auto"/>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Արցախի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պողոտա,</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Վաղարշ</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Վաղարշյան,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Հրաչյա</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Քոչար,</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Նաիրի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Զարյան,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Օրբելի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եղբայրների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փողոցներ,</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Սարալանջի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մայրուղու</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Արմենակյան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փողոցից</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դեպի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կայարան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հատվածը</w:t>
            </w:r>
          </w:p>
        </w:tc>
        <w:tc>
          <w:tcPr>
            <w:tcW w:w="849" w:type="dxa"/>
          </w:tcPr>
          <w:p w14:paraId="65F4F622"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Նատրիումային</w:t>
            </w:r>
          </w:p>
        </w:tc>
        <w:tc>
          <w:tcPr>
            <w:tcW w:w="850" w:type="dxa"/>
          </w:tcPr>
          <w:p w14:paraId="019359EF"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1322</w:t>
            </w:r>
          </w:p>
        </w:tc>
        <w:tc>
          <w:tcPr>
            <w:tcW w:w="1134" w:type="dxa"/>
          </w:tcPr>
          <w:p w14:paraId="0CEDE8AA"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376.77</w:t>
            </w:r>
          </w:p>
        </w:tc>
        <w:tc>
          <w:tcPr>
            <w:tcW w:w="996" w:type="dxa"/>
          </w:tcPr>
          <w:p w14:paraId="1E037623"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990.15</w:t>
            </w:r>
          </w:p>
        </w:tc>
        <w:tc>
          <w:tcPr>
            <w:tcW w:w="803" w:type="dxa"/>
          </w:tcPr>
          <w:p w14:paraId="05D7DA6C" w14:textId="4B3FF518"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ԼԴ</w:t>
            </w:r>
          </w:p>
        </w:tc>
        <w:tc>
          <w:tcPr>
            <w:tcW w:w="709" w:type="dxa"/>
          </w:tcPr>
          <w:p w14:paraId="44E317D2"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812</w:t>
            </w:r>
          </w:p>
        </w:tc>
        <w:tc>
          <w:tcPr>
            <w:tcW w:w="1134" w:type="dxa"/>
          </w:tcPr>
          <w:p w14:paraId="5715A66C"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83.30</w:t>
            </w:r>
          </w:p>
        </w:tc>
        <w:tc>
          <w:tcPr>
            <w:tcW w:w="996" w:type="dxa"/>
          </w:tcPr>
          <w:p w14:paraId="749E5832"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218.91</w:t>
            </w:r>
          </w:p>
        </w:tc>
        <w:tc>
          <w:tcPr>
            <w:tcW w:w="1320" w:type="dxa"/>
          </w:tcPr>
          <w:p w14:paraId="79AA63A2"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771.24</w:t>
            </w:r>
          </w:p>
        </w:tc>
        <w:tc>
          <w:tcPr>
            <w:tcW w:w="1279" w:type="dxa"/>
          </w:tcPr>
          <w:p w14:paraId="18BD263B"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2628</w:t>
            </w:r>
          </w:p>
        </w:tc>
        <w:tc>
          <w:tcPr>
            <w:tcW w:w="605" w:type="dxa"/>
          </w:tcPr>
          <w:p w14:paraId="2B7059F6"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17.2</w:t>
            </w:r>
          </w:p>
        </w:tc>
        <w:tc>
          <w:tcPr>
            <w:tcW w:w="854" w:type="dxa"/>
          </w:tcPr>
          <w:p w14:paraId="1037F282" w14:textId="6B99DED1"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2023</w:t>
            </w:r>
          </w:p>
        </w:tc>
      </w:tr>
      <w:tr w:rsidR="007670CA" w:rsidRPr="000214B7" w14:paraId="46F55579" w14:textId="77777777" w:rsidTr="00FB5C2C">
        <w:trPr>
          <w:trHeight w:val="56"/>
        </w:trPr>
        <w:tc>
          <w:tcPr>
            <w:tcW w:w="3148" w:type="dxa"/>
          </w:tcPr>
          <w:p w14:paraId="570C62FD" w14:textId="746248C4" w:rsidR="007670CA" w:rsidRPr="000214B7" w:rsidRDefault="007670CA" w:rsidP="00A369A8">
            <w:pPr>
              <w:spacing w:after="0" w:line="240" w:lineRule="auto"/>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Բագրատունյաց,</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Տիգրան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Մեծ,</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Ազատության,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Սարալանջի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պողոտաների,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Արարատյան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Հ.</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Հովսեփյան,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Մայիսի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9-ի,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Սևանի,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Չեխովի,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Արտաշեսյան,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Արագած,</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Սեբաստիա,</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Քրիստափորի,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Տիչինա,</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Անդրանիկ</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Զորավար,</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Օհանով,</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Նար</w:t>
            </w:r>
            <w:r w:rsidR="005A636C" w:rsidRPr="000214B7">
              <w:rPr>
                <w:rFonts w:ascii="GHEA Grapalat" w:eastAsia="GHEA Grapalat" w:hAnsi="GHEA Grapalat" w:cs="Arial"/>
                <w:sz w:val="16"/>
                <w:szCs w:val="16"/>
                <w:lang w:val="hy-AM"/>
              </w:rPr>
              <w:t>-Դ</w:t>
            </w:r>
            <w:r w:rsidRPr="000214B7">
              <w:rPr>
                <w:rFonts w:ascii="GHEA Grapalat" w:eastAsia="GHEA Grapalat" w:hAnsi="GHEA Grapalat" w:cs="Arial"/>
                <w:sz w:val="16"/>
                <w:szCs w:val="16"/>
                <w:lang w:val="hy-AM"/>
              </w:rPr>
              <w:t>ոս,</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Սարալանջի,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Չարենց,</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Մովսես</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Խորենացի,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Լեո</w:t>
            </w:r>
            <w:r w:rsidR="005A636C" w:rsidRPr="000214B7">
              <w:rPr>
                <w:rFonts w:ascii="GHEA Grapalat" w:eastAsia="GHEA Grapalat" w:hAnsi="GHEA Grapalat" w:cs="Arial"/>
                <w:sz w:val="16"/>
                <w:szCs w:val="16"/>
                <w:lang w:val="hy-AM"/>
              </w:rPr>
              <w:t>յ</w:t>
            </w:r>
            <w:r w:rsidRPr="000214B7">
              <w:rPr>
                <w:rFonts w:ascii="GHEA Grapalat" w:eastAsia="GHEA Grapalat" w:hAnsi="GHEA Grapalat" w:cs="Arial"/>
                <w:sz w:val="16"/>
                <w:szCs w:val="16"/>
                <w:lang w:val="hy-AM"/>
              </w:rPr>
              <w:t>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Մարշալ</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Բաբաջանյան,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Նվեր</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Սաֆարյան,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Ծարավ</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աղբյուր,</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Բագրեվանդ,</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Թևոսյան,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Քոչինյան,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Դավիթ</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Մալյան,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Վախ</w:t>
            </w:r>
            <w:r w:rsidR="005A636C" w:rsidRPr="000214B7">
              <w:rPr>
                <w:rFonts w:ascii="GHEA Grapalat" w:eastAsia="GHEA Grapalat" w:hAnsi="GHEA Grapalat" w:cs="Arial"/>
                <w:sz w:val="16"/>
                <w:szCs w:val="16"/>
                <w:lang w:val="hy-AM"/>
              </w:rPr>
              <w:t>թ</w:t>
            </w:r>
            <w:r w:rsidRPr="000214B7">
              <w:rPr>
                <w:rFonts w:ascii="GHEA Grapalat" w:eastAsia="GHEA Grapalat" w:hAnsi="GHEA Grapalat" w:cs="Arial"/>
                <w:sz w:val="16"/>
                <w:szCs w:val="16"/>
                <w:lang w:val="hy-AM"/>
              </w:rPr>
              <w:t>անգով,</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Մարշալ</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Խուդյակով,</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Պարույր</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Սևակ,</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Նիկողայոս</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Ադոնց,</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Ավետ</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Ավետիսյան,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Վահրամ</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Փափազյան,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Գյուլբե</w:t>
            </w:r>
            <w:r w:rsidR="005A636C" w:rsidRPr="000214B7">
              <w:rPr>
                <w:rFonts w:ascii="GHEA Grapalat" w:eastAsia="GHEA Grapalat" w:hAnsi="GHEA Grapalat" w:cs="Arial"/>
                <w:sz w:val="16"/>
                <w:szCs w:val="16"/>
                <w:lang w:val="hy-AM"/>
              </w:rPr>
              <w:t>ն</w:t>
            </w:r>
            <w:r w:rsidRPr="000214B7">
              <w:rPr>
                <w:rFonts w:ascii="GHEA Grapalat" w:eastAsia="GHEA Grapalat" w:hAnsi="GHEA Grapalat" w:cs="Arial"/>
                <w:sz w:val="16"/>
                <w:szCs w:val="16"/>
                <w:lang w:val="hy-AM"/>
              </w:rPr>
              <w:t>կյան,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Գրիբոյեդով,</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Արամ</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Խաչատրյան,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Մամիկոնյանց</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փողոցների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և</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Կոմիտաս-Դավիթ</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Անհաղթ</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փողոցների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միացմա</w:t>
            </w:r>
            <w:r w:rsidR="00590356" w:rsidRPr="000214B7">
              <w:rPr>
                <w:rFonts w:ascii="GHEA Grapalat" w:eastAsia="GHEA Grapalat" w:hAnsi="GHEA Grapalat" w:cs="Arial"/>
                <w:sz w:val="16"/>
                <w:szCs w:val="16"/>
                <w:lang w:val="hy-AM"/>
              </w:rPr>
              <w:t>ն</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կամուրջ</w:t>
            </w:r>
          </w:p>
        </w:tc>
        <w:tc>
          <w:tcPr>
            <w:tcW w:w="849" w:type="dxa"/>
          </w:tcPr>
          <w:p w14:paraId="113E6B17"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Նատրիումային</w:t>
            </w:r>
          </w:p>
        </w:tc>
        <w:tc>
          <w:tcPr>
            <w:tcW w:w="850" w:type="dxa"/>
          </w:tcPr>
          <w:p w14:paraId="229F0967"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5950</w:t>
            </w:r>
          </w:p>
        </w:tc>
        <w:tc>
          <w:tcPr>
            <w:tcW w:w="1134" w:type="dxa"/>
          </w:tcPr>
          <w:p w14:paraId="4A388929"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1695.75</w:t>
            </w:r>
          </w:p>
        </w:tc>
        <w:tc>
          <w:tcPr>
            <w:tcW w:w="996" w:type="dxa"/>
          </w:tcPr>
          <w:p w14:paraId="75F2D471"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4456.43</w:t>
            </w:r>
          </w:p>
        </w:tc>
        <w:tc>
          <w:tcPr>
            <w:tcW w:w="803" w:type="dxa"/>
          </w:tcPr>
          <w:p w14:paraId="7FCCD820" w14:textId="49D107C9"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ԼԴ</w:t>
            </w:r>
          </w:p>
        </w:tc>
        <w:tc>
          <w:tcPr>
            <w:tcW w:w="709" w:type="dxa"/>
          </w:tcPr>
          <w:p w14:paraId="708C452C"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3089</w:t>
            </w:r>
          </w:p>
        </w:tc>
        <w:tc>
          <w:tcPr>
            <w:tcW w:w="1134" w:type="dxa"/>
          </w:tcPr>
          <w:p w14:paraId="5046AB6F"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366.96</w:t>
            </w:r>
          </w:p>
        </w:tc>
        <w:tc>
          <w:tcPr>
            <w:tcW w:w="996" w:type="dxa"/>
          </w:tcPr>
          <w:p w14:paraId="422BA44E"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964.37</w:t>
            </w:r>
          </w:p>
        </w:tc>
        <w:tc>
          <w:tcPr>
            <w:tcW w:w="1320" w:type="dxa"/>
          </w:tcPr>
          <w:p w14:paraId="1F4B1C27"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3492.07</w:t>
            </w:r>
          </w:p>
        </w:tc>
        <w:tc>
          <w:tcPr>
            <w:tcW w:w="1279" w:type="dxa"/>
          </w:tcPr>
          <w:p w14:paraId="1F83D983"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2628</w:t>
            </w:r>
          </w:p>
        </w:tc>
        <w:tc>
          <w:tcPr>
            <w:tcW w:w="605" w:type="dxa"/>
          </w:tcPr>
          <w:p w14:paraId="203C4C29" w14:textId="77777777"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50.9</w:t>
            </w:r>
          </w:p>
        </w:tc>
        <w:tc>
          <w:tcPr>
            <w:tcW w:w="854" w:type="dxa"/>
          </w:tcPr>
          <w:p w14:paraId="44428501" w14:textId="42C555EA" w:rsidR="007670CA" w:rsidRPr="000214B7" w:rsidRDefault="007670CA" w:rsidP="00A369A8">
            <w:pPr>
              <w:spacing w:after="0" w:line="240" w:lineRule="auto"/>
              <w:jc w:val="center"/>
              <w:rPr>
                <w:rFonts w:ascii="GHEA Grapalat" w:eastAsia="GHEA Grapalat" w:hAnsi="GHEA Grapalat" w:cs="Arial"/>
                <w:sz w:val="16"/>
                <w:szCs w:val="16"/>
                <w:lang w:val="hy-AM"/>
              </w:rPr>
            </w:pPr>
            <w:r w:rsidRPr="000214B7">
              <w:rPr>
                <w:rFonts w:ascii="GHEA Grapalat" w:eastAsia="GHEA Grapalat" w:hAnsi="GHEA Grapalat" w:cs="Arial"/>
                <w:sz w:val="16"/>
                <w:szCs w:val="16"/>
                <w:lang w:val="hy-AM"/>
              </w:rPr>
              <w:t>Առ</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2024</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չի</w:t>
            </w:r>
            <w:r w:rsidR="00AC716B" w:rsidRPr="000214B7">
              <w:rPr>
                <w:rFonts w:ascii="GHEA Grapalat" w:eastAsia="GHEA Grapalat" w:hAnsi="GHEA Grapalat" w:cs="Arial"/>
                <w:sz w:val="16"/>
                <w:szCs w:val="16"/>
                <w:lang w:val="hy-AM"/>
              </w:rPr>
              <w:t xml:space="preserve"> </w:t>
            </w:r>
            <w:r w:rsidRPr="000214B7">
              <w:rPr>
                <w:rFonts w:ascii="GHEA Grapalat" w:eastAsia="GHEA Grapalat" w:hAnsi="GHEA Grapalat" w:cs="Arial"/>
                <w:sz w:val="16"/>
                <w:szCs w:val="16"/>
                <w:lang w:val="hy-AM"/>
              </w:rPr>
              <w:t>տեղադրվել</w:t>
            </w:r>
          </w:p>
        </w:tc>
      </w:tr>
    </w:tbl>
    <w:p w14:paraId="4CDCE231" w14:textId="77777777" w:rsidR="004738CA" w:rsidRPr="000214B7" w:rsidRDefault="004738CA" w:rsidP="00A369A8">
      <w:pPr>
        <w:spacing w:before="120" w:line="240" w:lineRule="auto"/>
        <w:jc w:val="both"/>
        <w:rPr>
          <w:rFonts w:ascii="GHEA Grapalat" w:eastAsia="GHEA Grapalat" w:hAnsi="GHEA Grapalat" w:cs="Arial"/>
          <w:i/>
          <w:lang w:val="hy-AM"/>
        </w:rPr>
      </w:pPr>
    </w:p>
    <w:p w14:paraId="50DE4678" w14:textId="77777777" w:rsidR="004738CA" w:rsidRPr="000214B7" w:rsidRDefault="004738CA" w:rsidP="00A369A8">
      <w:pPr>
        <w:spacing w:before="120" w:line="240" w:lineRule="auto"/>
        <w:jc w:val="both"/>
        <w:rPr>
          <w:rFonts w:ascii="GHEA Grapalat" w:eastAsia="GHEA Grapalat" w:hAnsi="GHEA Grapalat" w:cs="Arial"/>
          <w:i/>
          <w:lang w:val="hy-AM"/>
        </w:rPr>
        <w:sectPr w:rsidR="004738CA" w:rsidRPr="000214B7" w:rsidSect="00521897">
          <w:pgSz w:w="16840" w:h="11907" w:orient="landscape"/>
          <w:pgMar w:top="1134" w:right="1134" w:bottom="1134" w:left="1134" w:header="720" w:footer="720" w:gutter="0"/>
          <w:cols w:space="720"/>
        </w:sectPr>
      </w:pPr>
    </w:p>
    <w:p w14:paraId="7A424D2C" w14:textId="1A1510EA"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540" w:name="_Toc162012025"/>
      <w:bookmarkStart w:id="541" w:name="_Toc191889927"/>
      <w:r w:rsidRPr="000214B7">
        <w:rPr>
          <w:rFonts w:ascii="GHEA Grapalat" w:eastAsia="Tahoma" w:hAnsi="GHEA Grapalat" w:cs="Arial"/>
          <w:color w:val="002060"/>
          <w:sz w:val="20"/>
          <w:szCs w:val="20"/>
          <w:lang w:val="hy-AM"/>
        </w:rPr>
        <w:lastRenderedPageBreak/>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43</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EA7B1A" w:rsidRPr="000214B7">
        <w:rPr>
          <w:rFonts w:ascii="GHEA Grapalat" w:eastAsia="Tahoma" w:hAnsi="GHEA Grapalat" w:cs="Arial"/>
          <w:color w:val="002060"/>
          <w:sz w:val="20"/>
          <w:szCs w:val="20"/>
          <w:lang w:val="hy-AM"/>
        </w:rPr>
        <w:t xml:space="preserve">Միջոցառում </w:t>
      </w:r>
      <w:r w:rsidRPr="000214B7">
        <w:rPr>
          <w:rFonts w:ascii="GHEA Grapalat" w:eastAsia="Tahoma" w:hAnsi="GHEA Grapalat" w:cs="Arial"/>
          <w:color w:val="002060"/>
          <w:sz w:val="20"/>
          <w:szCs w:val="20"/>
          <w:lang w:val="hy-AM"/>
        </w:rPr>
        <w:t>L.1</w:t>
      </w:r>
      <w:r w:rsidR="00A178F0"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Գործունեության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իրականացման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կարգավիճակը</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հաշվետու</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ժամանակաշրջանի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վերջի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դրությամբ</w:t>
      </w:r>
      <w:bookmarkEnd w:id="540"/>
      <w:bookmarkEnd w:id="541"/>
    </w:p>
    <w:tbl>
      <w:tblPr>
        <w:tblStyle w:val="GridTable1Light"/>
        <w:tblW w:w="9601" w:type="dxa"/>
        <w:tblLayout w:type="fixed"/>
        <w:tblLook w:val="04A0" w:firstRow="1" w:lastRow="0" w:firstColumn="1" w:lastColumn="0" w:noHBand="0" w:noVBand="1"/>
      </w:tblPr>
      <w:tblGrid>
        <w:gridCol w:w="439"/>
        <w:gridCol w:w="3008"/>
        <w:gridCol w:w="6154"/>
      </w:tblGrid>
      <w:tr w:rsidR="004738CA" w:rsidRPr="000214B7" w14:paraId="049C634B" w14:textId="77777777" w:rsidTr="00B069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9" w:type="dxa"/>
            <w:shd w:val="clear" w:color="auto" w:fill="F2F2F2" w:themeFill="background1" w:themeFillShade="F2"/>
          </w:tcPr>
          <w:p w14:paraId="5C977A2F"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N</w:t>
            </w:r>
          </w:p>
        </w:tc>
        <w:tc>
          <w:tcPr>
            <w:tcW w:w="3008" w:type="dxa"/>
            <w:shd w:val="clear" w:color="auto" w:fill="F2F2F2" w:themeFill="background1" w:themeFillShade="F2"/>
          </w:tcPr>
          <w:p w14:paraId="3A3737D0" w14:textId="0D71AD2F" w:rsidR="004738CA" w:rsidRPr="000214B7" w:rsidRDefault="004738CA" w:rsidP="00A369A8">
            <w:pPr>
              <w:spacing w:after="0" w:line="240" w:lineRule="auto"/>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Հաշվետվության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բովանդակություն</w:t>
            </w:r>
          </w:p>
        </w:tc>
        <w:tc>
          <w:tcPr>
            <w:tcW w:w="6154" w:type="dxa"/>
            <w:shd w:val="clear" w:color="auto" w:fill="F2F2F2" w:themeFill="background1" w:themeFillShade="F2"/>
          </w:tcPr>
          <w:p w14:paraId="7364FF20" w14:textId="77777777" w:rsidR="004738CA" w:rsidRPr="000214B7" w:rsidRDefault="004738CA"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Կարգավիճակ/տվյալներ</w:t>
            </w:r>
          </w:p>
        </w:tc>
      </w:tr>
      <w:tr w:rsidR="004738CA" w:rsidRPr="00307BAD" w14:paraId="24C9B6EC"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7E99E0AD"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3008" w:type="dxa"/>
          </w:tcPr>
          <w:p w14:paraId="704D4208" w14:textId="6DD20A03"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նախաձեռնողը</w:t>
            </w:r>
          </w:p>
        </w:tc>
        <w:tc>
          <w:tcPr>
            <w:tcW w:w="6154" w:type="dxa"/>
          </w:tcPr>
          <w:p w14:paraId="5EEB3067" w14:textId="2DFFBF83" w:rsidR="004738CA" w:rsidRPr="000214B7" w:rsidRDefault="00000000"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sdt>
              <w:sdtPr>
                <w:rPr>
                  <w:rFonts w:ascii="GHEA Grapalat" w:hAnsi="GHEA Grapalat" w:cs="Arial"/>
                  <w:sz w:val="20"/>
                  <w:szCs w:val="20"/>
                  <w:lang w:val="hy-AM"/>
                </w:rPr>
                <w:tag w:val="goog_rdk_683"/>
                <w:id w:val="1946502098"/>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ՏԻՄ</w:t>
            </w:r>
          </w:p>
          <w:p w14:paraId="7FACD73A" w14:textId="7E32272D" w:rsidR="004738CA" w:rsidRPr="000214B7" w:rsidRDefault="00000000"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sdt>
              <w:sdtPr>
                <w:rPr>
                  <w:rFonts w:ascii="GHEA Grapalat" w:hAnsi="GHEA Grapalat" w:cs="Arial"/>
                  <w:sz w:val="20"/>
                  <w:szCs w:val="20"/>
                  <w:lang w:val="hy-AM"/>
                </w:rPr>
                <w:tag w:val="goog_rdk_714"/>
                <w:id w:val="278063925"/>
              </w:sdtPr>
              <w:sdtContent>
                <w:sdt>
                  <w:sdtPr>
                    <w:rPr>
                      <w:rFonts w:ascii="GHEA Grapalat" w:hAnsi="GHEA Grapalat" w:cs="Arial"/>
                      <w:sz w:val="20"/>
                      <w:szCs w:val="20"/>
                      <w:lang w:val="hy-AM"/>
                    </w:rPr>
                    <w:tag w:val="goog_rdk_683"/>
                    <w:id w:val="-1931721560"/>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sdtContent>
            </w:sdt>
            <w:r w:rsidR="00AC716B" w:rsidRPr="000214B7">
              <w:rPr>
                <w:rFonts w:ascii="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Այլ,</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նկարագրել.</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ՄԱԶԾ</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հայաստանյան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գրասենյակ</w:t>
            </w:r>
            <w:r w:rsidR="00AC716B" w:rsidRPr="000214B7">
              <w:rPr>
                <w:rFonts w:ascii="GHEA Grapalat" w:eastAsia="GHEA Grapalat" w:hAnsi="GHEA Grapalat" w:cs="Arial"/>
                <w:sz w:val="20"/>
                <w:szCs w:val="20"/>
                <w:lang w:val="hy-AM"/>
              </w:rPr>
              <w:t xml:space="preserve"> </w:t>
            </w:r>
          </w:p>
        </w:tc>
      </w:tr>
      <w:tr w:rsidR="004738CA" w:rsidRPr="000214B7" w14:paraId="2F2EAC37"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697B301B"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3008" w:type="dxa"/>
          </w:tcPr>
          <w:p w14:paraId="35F17ABD" w14:textId="385FD429"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պատասխանատու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մարմին</w:t>
            </w:r>
          </w:p>
        </w:tc>
        <w:tc>
          <w:tcPr>
            <w:tcW w:w="6154" w:type="dxa"/>
          </w:tcPr>
          <w:p w14:paraId="0BFE72F7" w14:textId="34667A60" w:rsidR="004738CA" w:rsidRPr="000214B7" w:rsidRDefault="00000000"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sdt>
              <w:sdtPr>
                <w:rPr>
                  <w:rFonts w:ascii="GHEA Grapalat" w:hAnsi="GHEA Grapalat" w:cs="Arial"/>
                  <w:sz w:val="20"/>
                  <w:szCs w:val="20"/>
                  <w:lang w:val="hy-AM"/>
                </w:rPr>
                <w:tag w:val="goog_rdk_715"/>
                <w:id w:val="1253324842"/>
              </w:sdtPr>
              <w:sdtContent>
                <w:sdt>
                  <w:sdtPr>
                    <w:rPr>
                      <w:rFonts w:ascii="GHEA Grapalat" w:hAnsi="GHEA Grapalat" w:cs="Arial"/>
                      <w:sz w:val="20"/>
                      <w:szCs w:val="20"/>
                      <w:lang w:val="hy-AM"/>
                    </w:rPr>
                    <w:tag w:val="goog_rdk_683"/>
                    <w:id w:val="202452208"/>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sdtContent>
            </w:sdt>
            <w:r w:rsidR="00AC716B" w:rsidRPr="000214B7">
              <w:rPr>
                <w:rFonts w:ascii="GHEA Grapalat" w:hAnsi="GHEA Grapalat" w:cs="Arial"/>
                <w:sz w:val="20"/>
                <w:szCs w:val="20"/>
                <w:lang w:val="hy-AM"/>
              </w:rPr>
              <w:t xml:space="preserve"> </w:t>
            </w:r>
            <w:r w:rsidR="004C6DFE" w:rsidRPr="000214B7">
              <w:rPr>
                <w:rFonts w:ascii="GHEA Grapalat" w:eastAsia="GHEA Grapalat" w:hAnsi="GHEA Grapalat" w:cs="Arial"/>
                <w:sz w:val="20"/>
                <w:szCs w:val="20"/>
                <w:lang w:val="hy-AM"/>
              </w:rPr>
              <w:t>ԵՔ</w:t>
            </w:r>
          </w:p>
          <w:p w14:paraId="3B8D1A17" w14:textId="0449FB64" w:rsidR="004738CA" w:rsidRPr="000214B7" w:rsidRDefault="00000000"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sdt>
              <w:sdtPr>
                <w:rPr>
                  <w:rFonts w:ascii="GHEA Grapalat" w:hAnsi="GHEA Grapalat" w:cs="Arial"/>
                  <w:sz w:val="20"/>
                  <w:szCs w:val="20"/>
                  <w:lang w:val="hy-AM"/>
                </w:rPr>
                <w:tag w:val="goog_rdk_683"/>
                <w:id w:val="803740712"/>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«Երքաղլույս»</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ՓԲԸ</w:t>
            </w:r>
          </w:p>
        </w:tc>
      </w:tr>
      <w:tr w:rsidR="004738CA" w:rsidRPr="00307BAD" w14:paraId="4C79CAF5" w14:textId="77777777" w:rsidTr="00A63CBA">
        <w:trPr>
          <w:trHeight w:val="679"/>
        </w:trPr>
        <w:tc>
          <w:tcPr>
            <w:cnfStyle w:val="001000000000" w:firstRow="0" w:lastRow="0" w:firstColumn="1" w:lastColumn="0" w:oddVBand="0" w:evenVBand="0" w:oddHBand="0" w:evenHBand="0" w:firstRowFirstColumn="0" w:firstRowLastColumn="0" w:lastRowFirstColumn="0" w:lastRowLastColumn="0"/>
            <w:tcW w:w="439" w:type="dxa"/>
          </w:tcPr>
          <w:p w14:paraId="2C9174E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3008" w:type="dxa"/>
          </w:tcPr>
          <w:p w14:paraId="633D865F" w14:textId="38DF72B0"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գործողությունների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նկարագրությունը:</w:t>
            </w:r>
          </w:p>
        </w:tc>
        <w:tc>
          <w:tcPr>
            <w:tcW w:w="6154" w:type="dxa"/>
          </w:tcPr>
          <w:p w14:paraId="4A58D1EA" w14:textId="149F03E4" w:rsidR="004C6DFE" w:rsidRPr="000214B7" w:rsidRDefault="004C6DFE"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 xml:space="preserve">Հաշվետու ժամանակահատվածում </w:t>
            </w:r>
            <w:r w:rsidR="00802D05" w:rsidRPr="000214B7">
              <w:rPr>
                <w:rFonts w:ascii="GHEA Grapalat" w:eastAsia="GHEA Grapalat" w:hAnsi="GHEA Grapalat" w:cs="Arial"/>
                <w:i/>
                <w:iCs/>
                <w:sz w:val="20"/>
                <w:szCs w:val="20"/>
                <w:lang w:val="hy-AM"/>
              </w:rPr>
              <w:t>ԵՔ</w:t>
            </w:r>
            <w:r w:rsidR="00802D05" w:rsidRPr="000214B7" w:rsidDel="00802D05">
              <w:rPr>
                <w:rFonts w:ascii="GHEA Grapalat" w:eastAsia="GHEA Grapalat" w:hAnsi="GHEA Grapalat" w:cs="Arial"/>
                <w:i/>
                <w:iCs/>
                <w:sz w:val="20"/>
                <w:szCs w:val="20"/>
                <w:lang w:val="hy-AM"/>
              </w:rPr>
              <w:t xml:space="preserve"> </w:t>
            </w:r>
            <w:r w:rsidR="00802D05" w:rsidRPr="000214B7">
              <w:rPr>
                <w:rFonts w:ascii="GHEA Grapalat" w:eastAsia="GHEA Grapalat" w:hAnsi="GHEA Grapalat" w:cs="Arial"/>
                <w:i/>
                <w:iCs/>
                <w:sz w:val="20"/>
                <w:szCs w:val="20"/>
                <w:lang w:val="hy-AM"/>
              </w:rPr>
              <w:t>-</w:t>
            </w:r>
            <w:r w:rsidRPr="000214B7">
              <w:rPr>
                <w:rFonts w:ascii="GHEA Grapalat" w:eastAsia="GHEA Grapalat" w:hAnsi="GHEA Grapalat" w:cs="Arial"/>
                <w:i/>
                <w:iCs/>
                <w:sz w:val="20"/>
                <w:szCs w:val="20"/>
                <w:lang w:val="hy-AM"/>
              </w:rPr>
              <w:t>ն, ՄԱԶԾ հայաստանյան գրասենյակի կողմից իրականացված «Քաղաքային կանաչ լուսավորություն», «Եվրասիական տնտեսական միության երկրներում էներգիայի արդյունավետության խթանման կարգավորող շրջանակ» և «Կլիմա-խելացի լուծումներ համայնքների համար» ծրագրերի շրջանակներում տրամադրված ֆինանսական, տեխնիկական և փորձագիտական աջակցության շնորհիվ, կազմակերպել է քաղաքի մի շարք փողոցների լուսավորության համակարգերի ԷԱ արդիականացման աշխատանքներ, որոնց արդյունքում բարձր ճնշման նատրիումային լամպերով կահավորված լուսատուները փոխարինվել են ժամանակակից ԼԴ լուսատուներով: Իրականացված միջոցառումների շնորհիվ ապահովվել են փողոցների և մայթերի լուսավորության որակի բարելավում, երթևեկության անվտանգության բարձրացում և ճանապարհատրանսպորտային պատահարների թվի կրճատում, էներգիայի սպառման և ՋԳ արտանետումների էական կրճատում։ Միջոցառման արդյունքների մշտադիտարկումն իրականացվել է ՄԱԶԾ հայաստանյան գրասենյակի կողմից տրամադրված տվյալների հիման վրա, իսկ արդյունքներն ամփոփված են ստորև տրված աղյուսակում:</w:t>
            </w:r>
          </w:p>
        </w:tc>
      </w:tr>
      <w:tr w:rsidR="004738CA" w:rsidRPr="000214B7" w14:paraId="61380242"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776C07BF"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w:t>
            </w:r>
          </w:p>
        </w:tc>
        <w:tc>
          <w:tcPr>
            <w:tcW w:w="3008" w:type="dxa"/>
          </w:tcPr>
          <w:p w14:paraId="06721610" w14:textId="020391C8"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սկիզբը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154" w:type="dxa"/>
          </w:tcPr>
          <w:p w14:paraId="61C51809" w14:textId="77777777"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2014թ.</w:t>
            </w:r>
          </w:p>
        </w:tc>
      </w:tr>
      <w:tr w:rsidR="004738CA" w:rsidRPr="000214B7" w14:paraId="10377995"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3CBB9AE2"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3008" w:type="dxa"/>
          </w:tcPr>
          <w:p w14:paraId="0431A214" w14:textId="02850B4C"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ավարտը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w:t>
            </w:r>
          </w:p>
        </w:tc>
        <w:tc>
          <w:tcPr>
            <w:tcW w:w="6154" w:type="dxa"/>
          </w:tcPr>
          <w:p w14:paraId="7F2381CC" w14:textId="77777777"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2022թ.</w:t>
            </w:r>
          </w:p>
        </w:tc>
      </w:tr>
      <w:tr w:rsidR="004738CA" w:rsidRPr="000214B7" w14:paraId="4D869040"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3B3FF00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3008" w:type="dxa"/>
          </w:tcPr>
          <w:p w14:paraId="1EE7ADB6" w14:textId="703C2B3D"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կարգավիճակը</w:t>
            </w:r>
          </w:p>
        </w:tc>
        <w:tc>
          <w:tcPr>
            <w:tcW w:w="6154" w:type="dxa"/>
          </w:tcPr>
          <w:p w14:paraId="38FFD3F1" w14:textId="470558A1" w:rsidR="004738CA" w:rsidRPr="000214B7" w:rsidRDefault="00000000"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sdt>
              <w:sdtPr>
                <w:rPr>
                  <w:rFonts w:ascii="GHEA Grapalat" w:hAnsi="GHEA Grapalat" w:cs="Arial"/>
                  <w:sz w:val="20"/>
                  <w:szCs w:val="20"/>
                  <w:lang w:val="hy-AM"/>
                </w:rPr>
                <w:tag w:val="goog_rdk_720"/>
                <w:id w:val="1035932689"/>
              </w:sdtPr>
              <w:sdtContent>
                <w:sdt>
                  <w:sdtPr>
                    <w:rPr>
                      <w:rFonts w:ascii="GHEA Grapalat" w:hAnsi="GHEA Grapalat" w:cs="Arial"/>
                      <w:sz w:val="20"/>
                      <w:szCs w:val="20"/>
                      <w:lang w:val="hy-AM"/>
                    </w:rPr>
                    <w:tag w:val="goog_rdk_683"/>
                    <w:id w:val="1115791476"/>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sdtContent>
            </w:sdt>
            <w:r w:rsidR="00AC716B" w:rsidRPr="000214B7">
              <w:rPr>
                <w:rFonts w:ascii="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Ավարտված</w:t>
            </w:r>
          </w:p>
          <w:p w14:paraId="4972A090" w14:textId="77777777"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r>
      <w:tr w:rsidR="004738CA" w:rsidRPr="000214B7" w14:paraId="6403847D"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3E58BC38"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3008" w:type="dxa"/>
          </w:tcPr>
          <w:p w14:paraId="6D39896E" w14:textId="530A83F6"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շահառուներ</w:t>
            </w:r>
          </w:p>
        </w:tc>
        <w:tc>
          <w:tcPr>
            <w:tcW w:w="6154" w:type="dxa"/>
          </w:tcPr>
          <w:p w14:paraId="535A400A" w14:textId="68FFD0FB" w:rsidR="004738CA" w:rsidRPr="000214B7" w:rsidRDefault="00000000"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sdt>
              <w:sdtPr>
                <w:rPr>
                  <w:rFonts w:ascii="GHEA Grapalat" w:hAnsi="GHEA Grapalat" w:cs="Arial"/>
                  <w:sz w:val="20"/>
                  <w:szCs w:val="20"/>
                  <w:lang w:val="hy-AM"/>
                </w:rPr>
                <w:tag w:val="goog_rdk_725"/>
                <w:id w:val="1324389150"/>
              </w:sdtPr>
              <w:sdtContent>
                <w:sdt>
                  <w:sdtPr>
                    <w:rPr>
                      <w:rFonts w:ascii="GHEA Grapalat" w:hAnsi="GHEA Grapalat" w:cs="Arial"/>
                      <w:sz w:val="20"/>
                      <w:szCs w:val="20"/>
                      <w:lang w:val="hy-AM"/>
                    </w:rPr>
                    <w:tag w:val="goog_rdk_683"/>
                    <w:id w:val="-919409067"/>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sdtContent>
            </w:sdt>
            <w:r w:rsidR="00AC716B" w:rsidRPr="000214B7">
              <w:rPr>
                <w:rFonts w:ascii="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Մարզային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ինքնակառավարման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մարմին</w:t>
            </w:r>
          </w:p>
          <w:p w14:paraId="48579BDF" w14:textId="77777777"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r>
      <w:tr w:rsidR="004738CA" w:rsidRPr="000214B7" w14:paraId="41304308"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75FE9E6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3008" w:type="dxa"/>
          </w:tcPr>
          <w:p w14:paraId="440EC974" w14:textId="6B47E374"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310608" w:rsidRPr="000214B7">
              <w:rPr>
                <w:rFonts w:ascii="GHEA Grapalat" w:eastAsia="GHEA Grapalat" w:hAnsi="GHEA Grapalat" w:cs="Arial"/>
                <w:sz w:val="20"/>
                <w:szCs w:val="20"/>
                <w:lang w:val="hy-AM"/>
              </w:rPr>
              <w:t>ծրա</w:t>
            </w:r>
            <w:r w:rsidRPr="000214B7">
              <w:rPr>
                <w:rFonts w:ascii="GHEA Grapalat" w:eastAsia="GHEA Grapalat" w:hAnsi="GHEA Grapalat" w:cs="Arial"/>
                <w:sz w:val="20"/>
                <w:szCs w:val="20"/>
                <w:lang w:val="hy-AM"/>
              </w:rPr>
              <w:t>րված)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արժեքը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6154" w:type="dxa"/>
          </w:tcPr>
          <w:p w14:paraId="0653354B" w14:textId="2EBB3C71"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879</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860</w:t>
            </w:r>
          </w:p>
        </w:tc>
      </w:tr>
      <w:tr w:rsidR="004738CA" w:rsidRPr="000214B7" w14:paraId="2370ABF9"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73885A0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3008" w:type="dxa"/>
          </w:tcPr>
          <w:p w14:paraId="50F1B8DF" w14:textId="46DF642B"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w:t>
            </w:r>
            <w:r w:rsidR="00551CC8" w:rsidRPr="000214B7">
              <w:rPr>
                <w:rFonts w:ascii="GHEA Grapalat" w:eastAsia="GHEA Grapalat" w:hAnsi="GHEA Grapalat" w:cs="Arial"/>
                <w:sz w:val="20"/>
                <w:szCs w:val="20"/>
                <w:lang w:val="hy-AM"/>
              </w:rPr>
              <w:t>և</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այժմ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ծախսերը</w:t>
            </w:r>
          </w:p>
        </w:tc>
        <w:tc>
          <w:tcPr>
            <w:tcW w:w="6154" w:type="dxa"/>
          </w:tcPr>
          <w:p w14:paraId="644E1B0D" w14:textId="53EDA748" w:rsidR="004738CA" w:rsidRPr="000214B7" w:rsidRDefault="004738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879</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860</w:t>
            </w:r>
          </w:p>
        </w:tc>
      </w:tr>
      <w:tr w:rsidR="004738CA" w:rsidRPr="00307BAD" w14:paraId="1A350CD5"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348238A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3008" w:type="dxa"/>
          </w:tcPr>
          <w:p w14:paraId="02C496FF" w14:textId="693A2EA8"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աղբյուրը(ները)</w:t>
            </w:r>
          </w:p>
        </w:tc>
        <w:tc>
          <w:tcPr>
            <w:tcW w:w="6154" w:type="dxa"/>
          </w:tcPr>
          <w:p w14:paraId="4AE161D1" w14:textId="2986379F" w:rsidR="004738CA" w:rsidRPr="000214B7" w:rsidRDefault="00000000"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sdt>
              <w:sdtPr>
                <w:rPr>
                  <w:rFonts w:ascii="GHEA Grapalat" w:hAnsi="GHEA Grapalat" w:cs="Arial"/>
                  <w:sz w:val="20"/>
                  <w:szCs w:val="20"/>
                  <w:lang w:val="hy-AM"/>
                </w:rPr>
                <w:tag w:val="goog_rdk_683"/>
                <w:id w:val="-1020006261"/>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Տեղական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իշխանությունների</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սեփական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միջոցները</w:t>
            </w:r>
          </w:p>
          <w:p w14:paraId="43727D13" w14:textId="74FD12D8" w:rsidR="004738CA" w:rsidRPr="000214B7" w:rsidRDefault="00000000"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sdt>
              <w:sdtPr>
                <w:rPr>
                  <w:rFonts w:ascii="GHEA Grapalat" w:hAnsi="GHEA Grapalat" w:cs="Arial"/>
                  <w:sz w:val="20"/>
                  <w:szCs w:val="20"/>
                  <w:lang w:val="hy-AM"/>
                </w:rPr>
                <w:tag w:val="goog_rdk_737"/>
                <w:id w:val="831105045"/>
              </w:sdtPr>
              <w:sdtContent>
                <w:sdt>
                  <w:sdtPr>
                    <w:rPr>
                      <w:rFonts w:ascii="GHEA Grapalat" w:hAnsi="GHEA Grapalat" w:cs="Arial"/>
                      <w:sz w:val="20"/>
                      <w:szCs w:val="20"/>
                      <w:lang w:val="hy-AM"/>
                    </w:rPr>
                    <w:tag w:val="goog_rdk_683"/>
                    <w:id w:val="1603451210"/>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sdtContent>
            </w:sdt>
            <w:r w:rsidR="00AC716B" w:rsidRPr="000214B7">
              <w:rPr>
                <w:rFonts w:ascii="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ՄԱԶԾ</w:t>
            </w:r>
          </w:p>
        </w:tc>
      </w:tr>
      <w:tr w:rsidR="004738CA" w:rsidRPr="000214B7" w14:paraId="63920AC5"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003A136F"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3008" w:type="dxa"/>
          </w:tcPr>
          <w:p w14:paraId="4F084AD0" w14:textId="370017E0"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br/>
            </w:r>
          </w:p>
        </w:tc>
        <w:tc>
          <w:tcPr>
            <w:tcW w:w="6154" w:type="dxa"/>
          </w:tcPr>
          <w:p w14:paraId="0C2ADDF7" w14:textId="2BC8EBE5" w:rsidR="004738CA" w:rsidRPr="000214B7" w:rsidRDefault="004C6DFE"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Տ/Չ</w:t>
            </w:r>
          </w:p>
        </w:tc>
      </w:tr>
      <w:tr w:rsidR="004738CA" w:rsidRPr="000214B7" w14:paraId="68582BBC"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74B410B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3008" w:type="dxa"/>
          </w:tcPr>
          <w:p w14:paraId="3AF12A12" w14:textId="4DA9307E"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Ոչ</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ներդրումային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ծախսեր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br/>
            </w:r>
          </w:p>
        </w:tc>
        <w:tc>
          <w:tcPr>
            <w:tcW w:w="6154" w:type="dxa"/>
          </w:tcPr>
          <w:p w14:paraId="50E7D160" w14:textId="560E7ABE" w:rsidR="004738CA" w:rsidRPr="000214B7" w:rsidRDefault="004C6DFE"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Տ/Չ</w:t>
            </w:r>
          </w:p>
        </w:tc>
      </w:tr>
      <w:tr w:rsidR="004738CA" w:rsidRPr="000214B7" w14:paraId="366DB510"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1992BFAA"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3008" w:type="dxa"/>
          </w:tcPr>
          <w:p w14:paraId="2DCF939B" w14:textId="614BCE52"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ոլորտը</w:t>
            </w:r>
          </w:p>
        </w:tc>
        <w:tc>
          <w:tcPr>
            <w:tcW w:w="6154" w:type="dxa"/>
          </w:tcPr>
          <w:p w14:paraId="0F5E79A7" w14:textId="5A54CA63" w:rsidR="004738CA" w:rsidRPr="000214B7" w:rsidRDefault="00000000"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sdt>
              <w:sdtPr>
                <w:rPr>
                  <w:rFonts w:ascii="GHEA Grapalat" w:hAnsi="GHEA Grapalat" w:cs="Arial"/>
                  <w:sz w:val="20"/>
                  <w:szCs w:val="20"/>
                  <w:lang w:val="hy-AM"/>
                </w:rPr>
                <w:tag w:val="goog_rdk_746"/>
                <w:id w:val="956146454"/>
              </w:sdtPr>
              <w:sdtContent>
                <w:sdt>
                  <w:sdtPr>
                    <w:rPr>
                      <w:rFonts w:ascii="GHEA Grapalat" w:hAnsi="GHEA Grapalat" w:cs="Arial"/>
                      <w:sz w:val="20"/>
                      <w:szCs w:val="20"/>
                      <w:lang w:val="hy-AM"/>
                    </w:rPr>
                    <w:tag w:val="goog_rdk_683"/>
                    <w:id w:val="535541688"/>
                  </w:sdtPr>
                  <w:sdtContent>
                    <w:r w:rsidR="004738CA" w:rsidRPr="000214B7">
                      <w:rPr>
                        <w:rFonts w:ascii="Segoe UI Symbol" w:eastAsia="Arial Unicode MS" w:hAnsi="Segoe UI Symbol" w:cs="Segoe UI Symbol"/>
                        <w:sz w:val="20"/>
                        <w:szCs w:val="20"/>
                        <w:lang w:val="hy-AM"/>
                      </w:rPr>
                      <w:t>☑</w:t>
                    </w:r>
                  </w:sdtContent>
                </w:sdt>
                <w:r w:rsidR="00AC716B" w:rsidRPr="000214B7">
                  <w:rPr>
                    <w:rFonts w:ascii="GHEA Grapalat" w:eastAsia="GHEA Grapalat" w:hAnsi="GHEA Grapalat" w:cs="Arial"/>
                    <w:sz w:val="20"/>
                    <w:szCs w:val="20"/>
                    <w:lang w:val="hy-AM"/>
                  </w:rPr>
                  <w:t xml:space="preserve"> </w:t>
                </w:r>
              </w:sdtContent>
            </w:sdt>
            <w:r w:rsidR="00AC716B" w:rsidRPr="000214B7">
              <w:rPr>
                <w:rFonts w:ascii="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Այլ.</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փողոցային</w:t>
            </w:r>
            <w:r w:rsidR="00AC716B" w:rsidRPr="000214B7">
              <w:rPr>
                <w:rFonts w:ascii="GHEA Grapalat" w:eastAsia="GHEA Grapalat" w:hAnsi="GHEA Grapalat" w:cs="Arial"/>
                <w:sz w:val="20"/>
                <w:szCs w:val="20"/>
                <w:lang w:val="hy-AM"/>
              </w:rPr>
              <w:t xml:space="preserve"> </w:t>
            </w:r>
            <w:r w:rsidR="004738CA" w:rsidRPr="000214B7">
              <w:rPr>
                <w:rFonts w:ascii="GHEA Grapalat" w:eastAsia="GHEA Grapalat" w:hAnsi="GHEA Grapalat" w:cs="Arial"/>
                <w:sz w:val="20"/>
                <w:szCs w:val="20"/>
                <w:lang w:val="hy-AM"/>
              </w:rPr>
              <w:t>լուսավորություն</w:t>
            </w:r>
          </w:p>
        </w:tc>
      </w:tr>
      <w:tr w:rsidR="004738CA" w:rsidRPr="000214B7" w14:paraId="2C1AA522"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29C805E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3008" w:type="dxa"/>
          </w:tcPr>
          <w:p w14:paraId="79970F49" w14:textId="62F6C812"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00A43D32" w:rsidRPr="000214B7">
              <w:rPr>
                <w:rFonts w:ascii="GHEA Grapalat" w:eastAsia="GHEA Grapalat" w:hAnsi="GHEA Grapalat" w:cs="Arial"/>
                <w:sz w:val="20"/>
                <w:szCs w:val="20"/>
                <w:lang w:val="hy-AM"/>
              </w:rPr>
              <w:t>շրջանում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lastRenderedPageBreak/>
              <w:t>գնահատված</w:t>
            </w:r>
            <w:r w:rsidR="00AC716B" w:rsidRPr="000214B7">
              <w:rPr>
                <w:rFonts w:ascii="GHEA Grapalat" w:eastAsia="GHEA Grapalat" w:hAnsi="GHEA Grapalat" w:cs="Arial"/>
                <w:sz w:val="20"/>
                <w:szCs w:val="20"/>
                <w:lang w:val="hy-AM"/>
              </w:rPr>
              <w:t xml:space="preserve"> </w:t>
            </w:r>
            <w:r w:rsidR="00A43D32" w:rsidRPr="000214B7">
              <w:rPr>
                <w:rFonts w:ascii="GHEA Grapalat" w:eastAsia="GHEA Grapalat" w:hAnsi="GHEA Grapalat" w:cs="Arial"/>
                <w:sz w:val="20"/>
                <w:szCs w:val="20"/>
                <w:lang w:val="hy-AM"/>
              </w:rPr>
              <w:t>ԷԽ</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6154" w:type="dxa"/>
          </w:tcPr>
          <w:p w14:paraId="33324F58" w14:textId="77777777"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10347</w:t>
            </w:r>
          </w:p>
        </w:tc>
      </w:tr>
      <w:tr w:rsidR="004738CA" w:rsidRPr="000214B7" w14:paraId="1EF5E418" w14:textId="77777777" w:rsidTr="00A63CBA">
        <w:trPr>
          <w:trHeight w:val="842"/>
        </w:trPr>
        <w:tc>
          <w:tcPr>
            <w:cnfStyle w:val="001000000000" w:firstRow="0" w:lastRow="0" w:firstColumn="1" w:lastColumn="0" w:oddVBand="0" w:evenVBand="0" w:oddHBand="0" w:evenHBand="0" w:firstRowFirstColumn="0" w:firstRowLastColumn="0" w:lastRowFirstColumn="0" w:lastRowLastColumn="0"/>
            <w:tcW w:w="439" w:type="dxa"/>
          </w:tcPr>
          <w:p w14:paraId="153DCBBE"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3008" w:type="dxa"/>
          </w:tcPr>
          <w:p w14:paraId="7EBDE8F3" w14:textId="4F19D058"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00040345" w:rsidRPr="000214B7">
              <w:rPr>
                <w:rFonts w:ascii="GHEA Grapalat" w:eastAsia="GHEA Grapalat" w:hAnsi="GHEA Grapalat" w:cs="Arial"/>
                <w:sz w:val="20"/>
                <w:szCs w:val="20"/>
                <w:lang w:val="hy-AM"/>
              </w:rPr>
              <w:t xml:space="preserve">ՎԷ </w:t>
            </w:r>
            <w:r w:rsidRPr="000214B7">
              <w:rPr>
                <w:rFonts w:ascii="GHEA Grapalat" w:eastAsia="GHEA Grapalat" w:hAnsi="GHEA Grapalat" w:cs="Arial"/>
                <w:sz w:val="20"/>
                <w:szCs w:val="20"/>
                <w:lang w:val="hy-AM"/>
              </w:rPr>
              <w:t>արտադրությունը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(ՄՎտժ/տարի)</w:t>
            </w:r>
          </w:p>
        </w:tc>
        <w:tc>
          <w:tcPr>
            <w:tcW w:w="6154" w:type="dxa"/>
          </w:tcPr>
          <w:p w14:paraId="569EA391" w14:textId="521D75B0" w:rsidR="004738CA" w:rsidRPr="000214B7" w:rsidRDefault="004C6DFE"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Տ/Չ</w:t>
            </w:r>
          </w:p>
        </w:tc>
      </w:tr>
      <w:tr w:rsidR="004738CA" w:rsidRPr="000214B7" w14:paraId="5C75827E"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5A3C2E34"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3008" w:type="dxa"/>
          </w:tcPr>
          <w:p w14:paraId="51C577A7" w14:textId="133DBF37"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ժամանակահատվածում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իրականացման</w:t>
            </w:r>
            <w:r w:rsidR="00AC716B" w:rsidRPr="000214B7">
              <w:rPr>
                <w:rFonts w:ascii="GHEA Grapalat" w:hAnsi="GHEA Grapalat" w:cs="Arial"/>
                <w:sz w:val="20"/>
                <w:szCs w:val="20"/>
                <w:lang w:val="hy-AM"/>
              </w:rPr>
              <w:t xml:space="preserve"> </w:t>
            </w:r>
            <w:r w:rsidRPr="000214B7">
              <w:rPr>
                <w:rFonts w:ascii="GHEA Grapalat" w:eastAsia="GHEA Grapalat" w:hAnsi="GHEA Grapalat" w:cs="Arial"/>
                <w:sz w:val="20"/>
                <w:szCs w:val="20"/>
                <w:lang w:val="hy-AM"/>
              </w:rPr>
              <w:t>հաշվարկված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կամ</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գնահատված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արտանետումների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նվազեցումը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(տոննա</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6154" w:type="dxa"/>
          </w:tcPr>
          <w:p w14:paraId="1F8C17B0" w14:textId="77777777"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2297</w:t>
            </w:r>
          </w:p>
        </w:tc>
      </w:tr>
      <w:tr w:rsidR="004738CA" w:rsidRPr="000214B7" w14:paraId="3E419021"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231C0786"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3008" w:type="dxa"/>
          </w:tcPr>
          <w:p w14:paraId="05595ACD" w14:textId="2E982172"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խնայողություններ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6154" w:type="dxa"/>
          </w:tcPr>
          <w:p w14:paraId="4FFD2A03" w14:textId="6842ADAF"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1.11</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մլն</w:t>
            </w:r>
          </w:p>
        </w:tc>
      </w:tr>
      <w:tr w:rsidR="004738CA" w:rsidRPr="000214B7" w14:paraId="632C16C6"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74431010"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3008" w:type="dxa"/>
          </w:tcPr>
          <w:p w14:paraId="4BCC19FE" w14:textId="6C3B5A15"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կյանքի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տևողությունը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(տարիներ)</w:t>
            </w:r>
          </w:p>
        </w:tc>
        <w:tc>
          <w:tcPr>
            <w:tcW w:w="6154" w:type="dxa"/>
          </w:tcPr>
          <w:p w14:paraId="700DF991" w14:textId="77777777"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w:t>
            </w:r>
          </w:p>
        </w:tc>
      </w:tr>
      <w:tr w:rsidR="004738CA" w:rsidRPr="000214B7" w14:paraId="36D117C7"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2D72A7BC"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3008" w:type="dxa"/>
          </w:tcPr>
          <w:p w14:paraId="2299B02A" w14:textId="173F514A"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վերադարձը</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w:t>
            </w:r>
          </w:p>
        </w:tc>
        <w:tc>
          <w:tcPr>
            <w:tcW w:w="6154" w:type="dxa"/>
          </w:tcPr>
          <w:p w14:paraId="7D07FF11" w14:textId="77777777"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r>
      <w:tr w:rsidR="004738CA" w:rsidRPr="00307BAD" w14:paraId="17E302A9" w14:textId="77777777" w:rsidTr="00A63CBA">
        <w:tc>
          <w:tcPr>
            <w:cnfStyle w:val="001000000000" w:firstRow="0" w:lastRow="0" w:firstColumn="1" w:lastColumn="0" w:oddVBand="0" w:evenVBand="0" w:oddHBand="0" w:evenHBand="0" w:firstRowFirstColumn="0" w:firstRowLastColumn="0" w:lastRowFirstColumn="0" w:lastRowLastColumn="0"/>
            <w:tcW w:w="439" w:type="dxa"/>
          </w:tcPr>
          <w:p w14:paraId="0E89F6A7" w14:textId="77777777" w:rsidR="004738CA" w:rsidRPr="000214B7" w:rsidRDefault="004738CA"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3008" w:type="dxa"/>
          </w:tcPr>
          <w:p w14:paraId="5DC81179" w14:textId="12FA51E0"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աշխատատեղեր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(լրիվ</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դրույք</w:t>
            </w:r>
            <w:r w:rsidR="00A6664E" w:rsidRPr="000214B7">
              <w:rPr>
                <w:rFonts w:ascii="GHEA Grapalat" w:eastAsia="GHEA Grapalat" w:hAnsi="GHEA Grapalat" w:cs="Arial"/>
                <w:sz w:val="20"/>
                <w:szCs w:val="20"/>
                <w:lang w:val="hy-AM"/>
              </w:rPr>
              <w:t>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համարժեք)</w:t>
            </w:r>
          </w:p>
        </w:tc>
        <w:tc>
          <w:tcPr>
            <w:tcW w:w="6154" w:type="dxa"/>
          </w:tcPr>
          <w:p w14:paraId="5F53409F" w14:textId="77777777" w:rsidR="004738CA" w:rsidRPr="000214B7" w:rsidRDefault="004738CA"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sz w:val="20"/>
                <w:szCs w:val="20"/>
                <w:lang w:val="hy-AM"/>
              </w:rPr>
            </w:pPr>
          </w:p>
        </w:tc>
      </w:tr>
    </w:tbl>
    <w:p w14:paraId="7AE9BA46" w14:textId="77777777" w:rsidR="004738CA" w:rsidRPr="000214B7" w:rsidRDefault="004738CA" w:rsidP="00A369A8">
      <w:pPr>
        <w:spacing w:line="240" w:lineRule="auto"/>
        <w:rPr>
          <w:rFonts w:ascii="GHEA Grapalat" w:eastAsia="GHEA Grapalat" w:hAnsi="GHEA Grapalat" w:cs="Arial"/>
          <w:b/>
          <w:lang w:val="hy-AM"/>
        </w:rPr>
      </w:pPr>
    </w:p>
    <w:p w14:paraId="739C0810" w14:textId="116B052F" w:rsidR="004738CA" w:rsidRPr="000214B7" w:rsidRDefault="35DBB48E" w:rsidP="000F2DEE">
      <w:pPr>
        <w:pStyle w:val="Heading3"/>
        <w:numPr>
          <w:ilvl w:val="2"/>
          <w:numId w:val="1"/>
        </w:numPr>
        <w:spacing w:after="240" w:line="240" w:lineRule="auto"/>
        <w:rPr>
          <w:rFonts w:ascii="GHEA Grapalat" w:hAnsi="GHEA Grapalat" w:cs="Arial"/>
          <w:lang w:val="hy-AM"/>
        </w:rPr>
      </w:pPr>
      <w:bookmarkStart w:id="542" w:name="_Toc191829249"/>
      <w:bookmarkStart w:id="543" w:name="_Toc162011948"/>
      <w:bookmarkStart w:id="544" w:name="_Toc162042779"/>
      <w:bookmarkStart w:id="545" w:name="_Toc166072984"/>
      <w:bookmarkStart w:id="546" w:name="_Toc221113546"/>
      <w:r w:rsidRPr="000214B7">
        <w:rPr>
          <w:rFonts w:ascii="GHEA Grapalat" w:hAnsi="GHEA Grapalat" w:cs="Arial"/>
          <w:lang w:val="hy-AM"/>
        </w:rPr>
        <w:t xml:space="preserve">Միջոցառում L.2. </w:t>
      </w:r>
      <w:r w:rsidR="006A0520" w:rsidRPr="000214B7">
        <w:rPr>
          <w:rFonts w:ascii="GHEA Grapalat" w:hAnsi="GHEA Grapalat" w:cs="Arial"/>
          <w:lang w:val="hy-AM"/>
        </w:rPr>
        <w:t>Երևանի փողոցային լուսավորության արդյունավետության և հուսալիության բարձրացում</w:t>
      </w:r>
      <w:bookmarkEnd w:id="542"/>
      <w:bookmarkEnd w:id="543"/>
      <w:bookmarkEnd w:id="544"/>
      <w:bookmarkEnd w:id="545"/>
      <w:bookmarkEnd w:id="546"/>
    </w:p>
    <w:p w14:paraId="43EE38BC" w14:textId="1AA4A642" w:rsidR="004738CA" w:rsidRPr="000214B7" w:rsidRDefault="004738C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w:t>
      </w:r>
      <w:r w:rsidR="00AC716B" w:rsidRPr="000214B7">
        <w:rPr>
          <w:rFonts w:ascii="GHEA Grapalat" w:eastAsia="GHEA Grapalat" w:hAnsi="GHEA Grapalat" w:cs="Arial"/>
          <w:color w:val="000000"/>
          <w:u w:val="single"/>
          <w:lang w:val="hy-AM"/>
        </w:rPr>
        <w:t xml:space="preserve"> </w:t>
      </w:r>
      <w:r w:rsidRPr="000214B7">
        <w:rPr>
          <w:rFonts w:ascii="GHEA Grapalat" w:eastAsia="GHEA Grapalat" w:hAnsi="GHEA Grapalat" w:cs="Arial"/>
          <w:color w:val="000000"/>
          <w:u w:val="single"/>
          <w:lang w:val="hy-AM"/>
        </w:rPr>
        <w:t>նկարագրությունը</w:t>
      </w:r>
    </w:p>
    <w:p w14:paraId="77B0FD6D" w14:textId="5845FF41" w:rsidR="006A0520" w:rsidRPr="000214B7" w:rsidRDefault="006A0520" w:rsidP="00A369A8">
      <w:pPr>
        <w:spacing w:before="12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Վերակառուցման և զարգացման եվրոպական բանկի (ՎԶԵԲ) վարկավորման ծրագրի մեկնարկը տրվել է 2015թ., ծրագրի իրագործումը նախատեսվում է 2016-2017թթ.: Ընդհանուր վարկային փաթեթը կազմում է 6 մլն ԱՄՆ դոլար կամ 5.45 մլն եվրո: Ներդրումների մեկ երրորդը (2 մլն ԱՄՆ դոլար) ֆինանսավորվում է Արևելյան Եվրոպայի էներգաարդյունավետության և շրջակա միջավայրի ընկերակցության (E5P) դրամաշնորհով։ Ծրագրի ավարտին ակնկալվում է տարեկան 2,554 ՄՎտժ էլեկտրաէներգիայի տնտեսում, որը կազմում է էլեկտրաէներգիայի բազային տարվա սպառման շուրջ 7.4%-ը: Այս ծրագիրն ուղղված չէ միայն էներգաարդյունավետությանը, այն նաև ունի ենթակառուցվածքի հուսալիության և անվտանգության բարձրացման հետ կապված ներդրումների զգալի բաղադրիչ։</w:t>
      </w:r>
    </w:p>
    <w:p w14:paraId="250365EE" w14:textId="4B542F8C" w:rsidR="004738CA" w:rsidRPr="000214B7" w:rsidRDefault="004738CA" w:rsidP="00A369A8">
      <w:pPr>
        <w:spacing w:before="12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Միջոցառման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գործիքակազմն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է</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Երևանի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28</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փողոցների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լուսավորության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արդիականացում</w:t>
      </w:r>
      <w:r w:rsidR="007C2D7C" w:rsidRPr="000214B7">
        <w:rPr>
          <w:rFonts w:ascii="GHEA Grapalat" w:eastAsia="GHEA Grapalat" w:hAnsi="GHEA Grapalat" w:cs="Arial"/>
          <w:i/>
          <w:iCs/>
          <w:lang w:val="hy-AM"/>
        </w:rPr>
        <w:t>ը</w:t>
      </w:r>
      <w:r w:rsidRPr="000214B7">
        <w:rPr>
          <w:rFonts w:ascii="GHEA Grapalat" w:eastAsia="GHEA Grapalat" w:hAnsi="GHEA Grapalat" w:cs="Arial"/>
          <w:i/>
          <w:iCs/>
          <w:lang w:val="hy-AM"/>
        </w:rPr>
        <w:t>՝</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գոյություն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ունեցող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լուսավորության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համակարգի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վերակառուցում՝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սնուցող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օպտիկական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մալուխային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համակարգը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ստորգետնյա</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անցկացնելու,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փողոցների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զգալի</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մասում</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լուսավորության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հենասյուներ</w:t>
      </w:r>
      <w:r w:rsidR="00BF4582" w:rsidRPr="000214B7">
        <w:rPr>
          <w:rFonts w:ascii="GHEA Grapalat" w:eastAsia="GHEA Grapalat" w:hAnsi="GHEA Grapalat" w:cs="Arial"/>
          <w:i/>
          <w:iCs/>
          <w:lang w:val="hy-AM"/>
        </w:rPr>
        <w:t>ը</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փոխարինելու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և</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գործող</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բարձր</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ճնշման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նատրիումային</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լամպերով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հագեցած</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լուսատուները</w:t>
      </w:r>
      <w:r w:rsidR="00AC716B" w:rsidRPr="000214B7">
        <w:rPr>
          <w:rFonts w:ascii="GHEA Grapalat" w:eastAsia="GHEA Grapalat" w:hAnsi="GHEA Grapalat" w:cs="Arial"/>
          <w:i/>
          <w:iCs/>
          <w:lang w:val="hy-AM"/>
        </w:rPr>
        <w:t xml:space="preserve"> </w:t>
      </w:r>
      <w:r w:rsidR="00092804" w:rsidRPr="000214B7">
        <w:rPr>
          <w:rFonts w:ascii="GHEA Grapalat" w:eastAsia="GHEA Grapalat" w:hAnsi="GHEA Grapalat" w:cs="Arial"/>
          <w:i/>
          <w:iCs/>
          <w:lang w:val="hy-AM"/>
        </w:rPr>
        <w:t>ԼԴ</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լուսատուներով</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փոխարինելու</w:t>
      </w:r>
      <w:r w:rsidR="00AC716B" w:rsidRPr="000214B7">
        <w:rPr>
          <w:rFonts w:ascii="GHEA Grapalat" w:eastAsia="GHEA Grapalat" w:hAnsi="GHEA Grapalat" w:cs="Arial"/>
          <w:i/>
          <w:iCs/>
          <w:lang w:val="hy-AM"/>
        </w:rPr>
        <w:t xml:space="preserve"> </w:t>
      </w:r>
      <w:r w:rsidRPr="000214B7">
        <w:rPr>
          <w:rFonts w:ascii="GHEA Grapalat" w:eastAsia="GHEA Grapalat" w:hAnsi="GHEA Grapalat" w:cs="Arial"/>
          <w:i/>
          <w:iCs/>
          <w:lang w:val="hy-AM"/>
        </w:rPr>
        <w:t>միջոցով:</w:t>
      </w:r>
    </w:p>
    <w:p w14:paraId="1EC50F5E" w14:textId="77777777" w:rsidR="006A0520" w:rsidRPr="000214B7" w:rsidRDefault="006A0520"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lastRenderedPageBreak/>
        <w:t xml:space="preserve">Իրականացման առաջընթացը և արդյունքները </w:t>
      </w:r>
    </w:p>
    <w:p w14:paraId="19B151FC" w14:textId="44D3EA90" w:rsidR="004738CA" w:rsidRPr="000214B7" w:rsidRDefault="004738CA"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Ըստ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առկա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տեղեկատվության</w:t>
      </w:r>
      <w:r w:rsidR="00F47432"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միջոցառման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իրականացումը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սկսվել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զգալի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ուշաց</w:t>
      </w:r>
      <w:r w:rsidR="00F47432" w:rsidRPr="000214B7">
        <w:rPr>
          <w:rFonts w:ascii="GHEA Grapalat" w:eastAsia="GHEA Grapalat" w:hAnsi="GHEA Grapalat" w:cs="Arial"/>
          <w:lang w:val="hy-AM"/>
        </w:rPr>
        <w:t>ումով</w:t>
      </w:r>
      <w:r w:rsidRPr="000214B7">
        <w:rPr>
          <w:rFonts w:ascii="GHEA Grapalat" w:eastAsia="GHEA Grapalat" w:hAnsi="GHEA Grapalat" w:cs="Arial"/>
          <w:lang w:val="hy-AM"/>
        </w:rPr>
        <w:t>՝</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սկզբանե</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համաձայնեցված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ժամանակացույցի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համեմատ։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Միջոցառման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շրջանակներում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որոշ</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աշխատանքներ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անհրաժեշտ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նյութերի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սարքավորումների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ձեռքբերման,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թիրախային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շարք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փողոցներում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լուսավորության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համակարգերի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էլեկտրասնուցման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ստորգետնյա</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մալուխային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ենթակառուցվածքների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տեղադրման,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ինչպես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նաև</w:t>
      </w:r>
      <w:r w:rsidR="00AC716B" w:rsidRPr="000214B7">
        <w:rPr>
          <w:rFonts w:ascii="GHEA Grapalat" w:eastAsia="GHEA Grapalat" w:hAnsi="GHEA Grapalat" w:cs="Arial"/>
          <w:lang w:val="hy-AM"/>
        </w:rPr>
        <w:t xml:space="preserve"> </w:t>
      </w:r>
      <w:r w:rsidR="00092804" w:rsidRPr="000214B7">
        <w:rPr>
          <w:rFonts w:ascii="GHEA Grapalat" w:eastAsia="GHEA Grapalat" w:hAnsi="GHEA Grapalat" w:cs="Arial"/>
          <w:lang w:val="hy-AM"/>
        </w:rPr>
        <w:t>ԼԴ</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լուսատուների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տեղադրման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ուղղությամբ։</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Հիշատակված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աշխատանքներն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շարունակում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իրականացվել)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w:t>
      </w:r>
      <w:r w:rsidR="006A0520" w:rsidRPr="000214B7">
        <w:rPr>
          <w:rFonts w:ascii="GHEA Grapalat" w:eastAsia="GHEA Grapalat" w:hAnsi="GHEA Grapalat" w:cs="Arial"/>
          <w:lang w:val="hy-AM"/>
        </w:rPr>
        <w:t>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«Երքաղլույս»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ՓԲԸ-ի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«Երևանի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կառուցապատման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ներդրումային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ծրագրերի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գրասենյակ»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ՀՈԱԿ-ի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հսկողության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տակ: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Ցավոք,</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ծրագրի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ընթացիկ</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ակնկալվող</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արդյունքների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մասին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տեղեկատվության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բացակայության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պատճառով</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անհնար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քանակականացնել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միջոցառման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մշտադիտարկման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անհրաժեշտ</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հիմնական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պարամետրերը,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տեղադրված</w:t>
      </w:r>
      <w:r w:rsidR="00AC716B" w:rsidRPr="000214B7">
        <w:rPr>
          <w:rFonts w:ascii="GHEA Grapalat" w:eastAsia="GHEA Grapalat" w:hAnsi="GHEA Grapalat" w:cs="Arial"/>
          <w:lang w:val="hy-AM"/>
        </w:rPr>
        <w:t xml:space="preserve"> </w:t>
      </w:r>
      <w:r w:rsidR="00092804" w:rsidRPr="000214B7">
        <w:rPr>
          <w:rFonts w:ascii="GHEA Grapalat" w:eastAsia="GHEA Grapalat" w:hAnsi="GHEA Grapalat" w:cs="Arial"/>
          <w:lang w:val="hy-AM"/>
        </w:rPr>
        <w:t>ԼԴ</w:t>
      </w:r>
      <w:r w:rsidR="00AC716B" w:rsidRPr="000214B7">
        <w:rPr>
          <w:rFonts w:ascii="GHEA Grapalat" w:eastAsia="GHEA Grapalat" w:hAnsi="GHEA Grapalat" w:cs="Arial"/>
          <w:lang w:val="hy-AM"/>
        </w:rPr>
        <w:t xml:space="preserve"> </w:t>
      </w:r>
      <w:r w:rsidR="00092804" w:rsidRPr="000214B7">
        <w:rPr>
          <w:rFonts w:ascii="GHEA Grapalat" w:eastAsia="GHEA Grapalat" w:hAnsi="GHEA Grapalat" w:cs="Arial"/>
          <w:lang w:val="hy-AM"/>
        </w:rPr>
        <w:t>լուսատուների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քանակը,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փաստացի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գրանցված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կամ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հաշվարկային</w:t>
      </w:r>
      <w:r w:rsidR="00AC716B" w:rsidRPr="000214B7">
        <w:rPr>
          <w:rFonts w:ascii="GHEA Grapalat" w:eastAsia="GHEA Grapalat" w:hAnsi="GHEA Grapalat" w:cs="Arial"/>
          <w:lang w:val="hy-AM"/>
        </w:rPr>
        <w:t xml:space="preserve"> </w:t>
      </w:r>
      <w:r w:rsidR="00A43D32" w:rsidRPr="000214B7">
        <w:rPr>
          <w:rFonts w:ascii="GHEA Grapalat" w:eastAsia="GHEA Grapalat" w:hAnsi="GHEA Grapalat" w:cs="Arial"/>
          <w:lang w:val="hy-AM"/>
        </w:rPr>
        <w:t>ԷԽ</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003013DF" w:rsidRPr="000214B7">
        <w:rPr>
          <w:rFonts w:ascii="GHEA Grapalat" w:eastAsia="GHEA Grapalat" w:hAnsi="GHEA Grapalat" w:cs="Arial"/>
          <w:lang w:val="hy-AM"/>
        </w:rPr>
        <w:t>ՋԳ</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արտա</w:t>
      </w:r>
      <w:r w:rsidR="003013DF" w:rsidRPr="000214B7">
        <w:rPr>
          <w:rFonts w:ascii="GHEA Grapalat" w:hAnsi="GHEA Grapalat" w:cs="Arial"/>
          <w:sz w:val="20"/>
          <w:szCs w:val="20"/>
          <w:lang w:val="hy-AM"/>
        </w:rPr>
        <w:softHyphen/>
      </w:r>
      <w:r w:rsidRPr="000214B7">
        <w:rPr>
          <w:rFonts w:ascii="GHEA Grapalat" w:eastAsia="GHEA Grapalat" w:hAnsi="GHEA Grapalat" w:cs="Arial"/>
          <w:lang w:val="hy-AM"/>
        </w:rPr>
        <w:t>նետումների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կրճատումը</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և</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այլն: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Նույնպես</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հնարավոր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չէ</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գնահատել</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հաշվետու</w:t>
      </w:r>
      <w:r w:rsidR="00AC716B" w:rsidRPr="000214B7">
        <w:rPr>
          <w:rFonts w:ascii="GHEA Grapalat" w:eastAsia="GHEA Grapalat" w:hAnsi="GHEA Grapalat" w:cs="Arial"/>
          <w:lang w:val="hy-AM"/>
        </w:rPr>
        <w:t xml:space="preserve"> </w:t>
      </w:r>
      <w:r w:rsidR="003013DF" w:rsidRPr="000214B7">
        <w:rPr>
          <w:rFonts w:ascii="GHEA Grapalat" w:eastAsia="GHEA Grapalat" w:hAnsi="GHEA Grapalat" w:cs="Arial"/>
          <w:lang w:val="hy-AM"/>
        </w:rPr>
        <w:t>շրջանում</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գործողությունների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իրականացման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համար</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փաստացի</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ծախսված</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ֆինանսական</w:t>
      </w:r>
      <w:r w:rsidR="00AC716B" w:rsidRPr="000214B7">
        <w:rPr>
          <w:rFonts w:ascii="GHEA Grapalat" w:eastAsia="GHEA Grapalat" w:hAnsi="GHEA Grapalat" w:cs="Arial"/>
          <w:lang w:val="hy-AM"/>
        </w:rPr>
        <w:t xml:space="preserve"> </w:t>
      </w:r>
      <w:r w:rsidRPr="000214B7">
        <w:rPr>
          <w:rFonts w:ascii="GHEA Grapalat" w:eastAsia="GHEA Grapalat" w:hAnsi="GHEA Grapalat" w:cs="Arial"/>
          <w:lang w:val="hy-AM"/>
        </w:rPr>
        <w:t>ռեսուրսները:</w:t>
      </w:r>
      <w:r w:rsidR="00AC716B" w:rsidRPr="000214B7">
        <w:rPr>
          <w:rFonts w:ascii="GHEA Grapalat" w:eastAsia="GHEA Grapalat" w:hAnsi="GHEA Grapalat" w:cs="Arial"/>
          <w:lang w:val="hy-AM"/>
        </w:rPr>
        <w:t xml:space="preserve"> </w:t>
      </w:r>
    </w:p>
    <w:p w14:paraId="7D26E9A6" w14:textId="290FF466" w:rsidR="0083752B" w:rsidRPr="000214B7" w:rsidRDefault="0083752B" w:rsidP="000F2DEE">
      <w:pPr>
        <w:pStyle w:val="Heading3"/>
        <w:numPr>
          <w:ilvl w:val="2"/>
          <w:numId w:val="1"/>
        </w:numPr>
        <w:spacing w:after="240" w:line="240" w:lineRule="auto"/>
        <w:rPr>
          <w:rFonts w:ascii="GHEA Grapalat" w:hAnsi="GHEA Grapalat" w:cs="Arial"/>
          <w:lang w:val="hy-AM"/>
        </w:rPr>
      </w:pPr>
      <w:bookmarkStart w:id="547" w:name="_Toc191829250"/>
      <w:bookmarkStart w:id="548" w:name="_Toc221113547"/>
      <w:r w:rsidRPr="000214B7">
        <w:rPr>
          <w:rFonts w:ascii="GHEA Grapalat" w:hAnsi="GHEA Grapalat" w:cs="Arial"/>
          <w:lang w:val="hy-AM"/>
        </w:rPr>
        <w:t>Միջոցառում L.</w:t>
      </w:r>
      <w:r w:rsidR="004812B4" w:rsidRPr="000214B7">
        <w:rPr>
          <w:rFonts w:ascii="GHEA Grapalat" w:hAnsi="GHEA Grapalat" w:cs="Arial"/>
          <w:lang w:val="hy-AM"/>
        </w:rPr>
        <w:t>3</w:t>
      </w:r>
      <w:r w:rsidRPr="000214B7">
        <w:rPr>
          <w:rFonts w:ascii="GHEA Grapalat" w:hAnsi="GHEA Grapalat" w:cs="Arial"/>
          <w:lang w:val="hy-AM"/>
        </w:rPr>
        <w:t>. Բազմաբնակարանային գոտում բակային տարածքների լուսավորության համակարգերում արևային ֆոտովոլտայիկ սարքերի տեղադրում</w:t>
      </w:r>
      <w:bookmarkEnd w:id="547"/>
      <w:bookmarkEnd w:id="548"/>
    </w:p>
    <w:p w14:paraId="58DE7193" w14:textId="2149892A" w:rsidR="0083752B" w:rsidRPr="000214B7" w:rsidRDefault="0083752B"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w:t>
      </w:r>
      <w:r w:rsidR="00C72FFA" w:rsidRPr="000214B7">
        <w:rPr>
          <w:rFonts w:ascii="GHEA Grapalat" w:eastAsia="GHEA Grapalat" w:hAnsi="GHEA Grapalat" w:cs="Arial"/>
          <w:color w:val="000000"/>
          <w:u w:val="single"/>
          <w:lang w:val="hy-AM"/>
        </w:rPr>
        <w:t>ի</w:t>
      </w:r>
      <w:r w:rsidRPr="000214B7">
        <w:rPr>
          <w:rFonts w:ascii="GHEA Grapalat" w:eastAsia="GHEA Grapalat" w:hAnsi="GHEA Grapalat" w:cs="Arial"/>
          <w:color w:val="000000"/>
          <w:u w:val="single"/>
          <w:lang w:val="hy-AM"/>
        </w:rPr>
        <w:t>ր</w:t>
      </w:r>
    </w:p>
    <w:p w14:paraId="2B3BDA41" w14:textId="0E55B303" w:rsidR="0083752B" w:rsidRPr="000214B7" w:rsidRDefault="0083752B" w:rsidP="00A369A8">
      <w:pPr>
        <w:spacing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Նախատեսվում էր մինչև 2020թ</w:t>
      </w:r>
      <w:r w:rsidR="000C0C42" w:rsidRPr="000214B7">
        <w:rPr>
          <w:rFonts w:ascii="Cambria Math" w:eastAsia="GHEA Grapalat" w:hAnsi="Cambria Math" w:cs="Cambria Math"/>
          <w:i/>
          <w:iCs/>
          <w:lang w:val="hy-AM"/>
        </w:rPr>
        <w:t>․</w:t>
      </w:r>
      <w:r w:rsidRPr="000214B7">
        <w:rPr>
          <w:rFonts w:ascii="GHEA Grapalat" w:eastAsia="GHEA Grapalat" w:hAnsi="GHEA Grapalat" w:cs="Arial"/>
          <w:i/>
          <w:iCs/>
          <w:lang w:val="hy-AM"/>
        </w:rPr>
        <w:t xml:space="preserve">՝ թվով 1,500 բազմաբնակարան շենքերի բակային տարածքների լուսավորության համար կիրառել արևային անմիջական փոխակերպման PVմոդուլներ՝ յուրաքանչյուրը 260 Վտ էլեկտրական հզորությամբ:  Նախատեսվում է, որ յուրաքանչյուր ԲԲՇ-ի բակային տարածքի լուսավորությունը կապահովվի 2 մոդուլներով, հնարավորության դեպքում նաև շքամուտքային լուսավորությունը՝ մեկական՝ յուրաքանչյուր շքամուտքի համար: Միջին հաշվով յուրաքանչյուր բակային տարածքի համար կպահանջվեր 4 PV-մոդուլ: Ընդունված է, որ 1 կՎտ պիկային հզորության ֆոտոէլեկտրական մարտկոցը Երևանի բազմաբնակարան կառուցապատման պայմաններում կարող է արտադրել տարեկան շուրջ 1,400 կՎտժ էլեկտրաէներգիա: </w:t>
      </w:r>
    </w:p>
    <w:p w14:paraId="0DF47B19" w14:textId="6C238F42" w:rsidR="0083752B" w:rsidRPr="000214B7" w:rsidRDefault="0083752B"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 xml:space="preserve">Իրականացման առաջընթացը և արդյունքները </w:t>
      </w:r>
    </w:p>
    <w:p w14:paraId="772323F4" w14:textId="2708E58F" w:rsidR="0083752B" w:rsidRPr="000214B7" w:rsidRDefault="00985010" w:rsidP="00A369A8">
      <w:pPr>
        <w:spacing w:before="120" w:line="240" w:lineRule="auto"/>
        <w:ind w:firstLine="360"/>
        <w:jc w:val="both"/>
        <w:rPr>
          <w:rFonts w:ascii="GHEA Grapalat" w:eastAsia="GHEA Grapalat" w:hAnsi="GHEA Grapalat" w:cs="Arial"/>
          <w:lang w:val="hy-AM"/>
        </w:rPr>
      </w:pPr>
      <w:r w:rsidRPr="000214B7">
        <w:rPr>
          <w:rFonts w:ascii="GHEA Grapalat" w:eastAsia="GHEA Grapalat" w:hAnsi="GHEA Grapalat" w:cs="Arial"/>
          <w:lang w:val="hy-AM"/>
        </w:rPr>
        <w:t>Ա</w:t>
      </w:r>
      <w:r w:rsidR="0083752B" w:rsidRPr="000214B7">
        <w:rPr>
          <w:rFonts w:ascii="GHEA Grapalat" w:eastAsia="GHEA Grapalat" w:hAnsi="GHEA Grapalat" w:cs="Arial"/>
          <w:lang w:val="hy-AM"/>
        </w:rPr>
        <w:t xml:space="preserve">յս միջոցառման իրականացումը </w:t>
      </w:r>
      <w:r w:rsidRPr="000214B7">
        <w:rPr>
          <w:rFonts w:ascii="GHEA Grapalat" w:eastAsia="GHEA Grapalat" w:hAnsi="GHEA Grapalat" w:cs="Arial"/>
          <w:lang w:val="hy-AM"/>
        </w:rPr>
        <w:t>դիտարկված է և մասնակի իրականացված է ԵՄ-ն Երևանի համար. Արևային համայնք ծրագրի շրջանակներում (տես</w:t>
      </w:r>
      <w:r w:rsidR="004812B4" w:rsidRPr="000214B7">
        <w:rPr>
          <w:rFonts w:ascii="GHEA Grapalat" w:eastAsia="GHEA Grapalat" w:hAnsi="GHEA Grapalat" w:cs="Arial"/>
          <w:lang w:val="hy-AM"/>
        </w:rPr>
        <w:t>՝</w:t>
      </w:r>
      <w:r w:rsidRPr="000214B7">
        <w:rPr>
          <w:rFonts w:ascii="GHEA Grapalat" w:eastAsia="GHEA Grapalat" w:hAnsi="GHEA Grapalat" w:cs="Arial"/>
          <w:lang w:val="hy-AM"/>
        </w:rPr>
        <w:t xml:space="preserve"> բնակելի հատվածի գործողությունները) </w:t>
      </w:r>
      <w:r w:rsidR="0083752B" w:rsidRPr="000214B7">
        <w:rPr>
          <w:rFonts w:ascii="GHEA Grapalat" w:eastAsia="GHEA Grapalat" w:hAnsi="GHEA Grapalat" w:cs="Arial"/>
          <w:lang w:val="hy-AM"/>
        </w:rPr>
        <w:t xml:space="preserve">: </w:t>
      </w:r>
    </w:p>
    <w:p w14:paraId="022BBCA7" w14:textId="5A35BDDD" w:rsidR="004738CA" w:rsidRPr="000214B7" w:rsidRDefault="35DBB48E" w:rsidP="000F2DEE">
      <w:pPr>
        <w:pStyle w:val="Heading2"/>
        <w:numPr>
          <w:ilvl w:val="1"/>
          <w:numId w:val="1"/>
        </w:numPr>
        <w:spacing w:after="240" w:line="240" w:lineRule="auto"/>
        <w:rPr>
          <w:rFonts w:ascii="GHEA Grapalat" w:hAnsi="GHEA Grapalat" w:cs="Arial"/>
          <w:lang w:val="hy-AM"/>
        </w:rPr>
      </w:pPr>
      <w:bookmarkStart w:id="549" w:name="_heading=h.243i4a2"/>
      <w:bookmarkStart w:id="550" w:name="_Toc162011949"/>
      <w:bookmarkStart w:id="551" w:name="_Toc162042780"/>
      <w:bookmarkStart w:id="552" w:name="_Toc166072985"/>
      <w:bookmarkStart w:id="553" w:name="_Toc191829251"/>
      <w:bookmarkStart w:id="554" w:name="_Toc221113548"/>
      <w:bookmarkEnd w:id="549"/>
      <w:r w:rsidRPr="000214B7">
        <w:rPr>
          <w:rFonts w:ascii="GHEA Grapalat" w:hAnsi="GHEA Grapalat" w:cs="Arial"/>
          <w:lang w:val="hy-AM"/>
        </w:rPr>
        <w:t xml:space="preserve">Կանաչ տարածքների </w:t>
      </w:r>
      <w:r w:rsidR="00C72FFA" w:rsidRPr="000214B7">
        <w:rPr>
          <w:rFonts w:ascii="GHEA Grapalat" w:hAnsi="GHEA Grapalat" w:cs="Arial"/>
          <w:lang w:val="hy-AM"/>
        </w:rPr>
        <w:t xml:space="preserve">և ջերմոցային տնտեսություն ԿՓ </w:t>
      </w:r>
      <w:r w:rsidRPr="000214B7">
        <w:rPr>
          <w:rFonts w:ascii="GHEA Grapalat" w:hAnsi="GHEA Grapalat" w:cs="Arial"/>
          <w:lang w:val="hy-AM"/>
        </w:rPr>
        <w:t>մեղմման միջոցառումներ</w:t>
      </w:r>
      <w:bookmarkEnd w:id="550"/>
      <w:bookmarkEnd w:id="551"/>
      <w:bookmarkEnd w:id="552"/>
      <w:bookmarkEnd w:id="553"/>
      <w:bookmarkEnd w:id="554"/>
      <w:r w:rsidRPr="000214B7">
        <w:rPr>
          <w:rFonts w:ascii="GHEA Grapalat" w:hAnsi="GHEA Grapalat" w:cs="Arial"/>
          <w:lang w:val="hy-AM"/>
        </w:rPr>
        <w:t xml:space="preserve"> </w:t>
      </w:r>
    </w:p>
    <w:p w14:paraId="42E8B109" w14:textId="77777777" w:rsidR="00C72FFA" w:rsidRPr="000214B7" w:rsidRDefault="005735F8" w:rsidP="00A369A8">
      <w:pPr>
        <w:widowControl w:val="0"/>
        <w:tabs>
          <w:tab w:val="right" w:pos="12000"/>
        </w:tabs>
        <w:spacing w:before="60" w:line="240" w:lineRule="auto"/>
        <w:ind w:left="-90" w:firstLine="810"/>
        <w:jc w:val="both"/>
        <w:rPr>
          <w:rFonts w:ascii="GHEA Grapalat" w:eastAsia="GHEA Grapalat" w:hAnsi="GHEA Grapalat" w:cs="Arial"/>
          <w:lang w:val="hy-AM"/>
        </w:rPr>
      </w:pPr>
      <w:r w:rsidRPr="000214B7">
        <w:rPr>
          <w:rFonts w:ascii="GHEA Grapalat" w:eastAsia="GHEA Grapalat" w:hAnsi="GHEA Grapalat" w:cs="Arial"/>
          <w:lang w:val="hy-AM"/>
        </w:rPr>
        <w:t>Կանաչ տարածքների զարգացումը և պահպանությունը Երևանի գերակա խնդիրներից մեկն է։ 90-ականների էներգետիկ ճգնաժամի արդյունքում ապօրինի ծառահատումները զգալի վնաս հասցրին Երևանի ծառածածկույթին։ Մայրաքաղաքի մեկ բնակչին հասնող ընդհանուր օգտագործման կանաչ տարածքը, 2012թ. դրությամբ կազմում էր 7.5 մ²/մարդ</w:t>
      </w:r>
      <w:r w:rsidR="00C72FFA" w:rsidRPr="000214B7">
        <w:rPr>
          <w:rFonts w:ascii="GHEA Grapalat" w:eastAsia="GHEA Grapalat" w:hAnsi="GHEA Grapalat" w:cs="Arial"/>
          <w:lang w:val="hy-AM"/>
        </w:rPr>
        <w:t xml:space="preserve">, </w:t>
      </w:r>
      <w:r w:rsidR="00C72FFA" w:rsidRPr="000214B7">
        <w:rPr>
          <w:rFonts w:ascii="GHEA Grapalat" w:eastAsia="Tahoma" w:hAnsi="GHEA Grapalat" w:cs="Arial"/>
          <w:lang w:val="hy-AM"/>
        </w:rPr>
        <w:t>որը 2 անգամ պակաս է ընդունված չափանիշներից</w:t>
      </w:r>
      <w:r w:rsidRPr="000214B7">
        <w:rPr>
          <w:rFonts w:ascii="GHEA Grapalat" w:eastAsia="GHEA Grapalat" w:hAnsi="GHEA Grapalat" w:cs="Arial"/>
          <w:lang w:val="hy-AM"/>
        </w:rPr>
        <w:t xml:space="preserve">: </w:t>
      </w:r>
      <w:r w:rsidR="00942F19" w:rsidRPr="000214B7">
        <w:rPr>
          <w:rFonts w:ascii="GHEA Grapalat" w:eastAsia="GHEA Grapalat" w:hAnsi="GHEA Grapalat" w:cs="Arial"/>
          <w:lang w:val="hy-AM"/>
        </w:rPr>
        <w:t>Երևանում մեկ շնչին ներկայում բաժին է ընկնում շուրջ 8.12 մ</w:t>
      </w:r>
      <w:r w:rsidR="00942F19" w:rsidRPr="000214B7">
        <w:rPr>
          <w:rFonts w:ascii="GHEA Grapalat" w:eastAsia="GHEA Grapalat" w:hAnsi="GHEA Grapalat" w:cs="Arial"/>
          <w:vertAlign w:val="superscript"/>
          <w:lang w:val="hy-AM"/>
        </w:rPr>
        <w:t>2</w:t>
      </w:r>
      <w:r w:rsidR="00942F19" w:rsidRPr="000214B7">
        <w:rPr>
          <w:rFonts w:ascii="GHEA Grapalat" w:eastAsia="GHEA Grapalat" w:hAnsi="GHEA Grapalat" w:cs="Arial"/>
          <w:lang w:val="hy-AM"/>
        </w:rPr>
        <w:t xml:space="preserve"> կանաչ տարածք, իսկ Կենտրոն ՎՇ-ում՝  3մ</w:t>
      </w:r>
      <w:r w:rsidR="00942F19" w:rsidRPr="000214B7">
        <w:rPr>
          <w:rFonts w:ascii="GHEA Grapalat" w:eastAsia="GHEA Grapalat" w:hAnsi="GHEA Grapalat" w:cs="Arial"/>
          <w:vertAlign w:val="superscript"/>
          <w:lang w:val="hy-AM"/>
        </w:rPr>
        <w:t>2</w:t>
      </w:r>
      <w:r w:rsidR="00942F19" w:rsidRPr="000214B7">
        <w:rPr>
          <w:rFonts w:ascii="GHEA Grapalat" w:eastAsia="GHEA Grapalat" w:hAnsi="GHEA Grapalat" w:cs="Arial"/>
          <w:lang w:val="hy-AM"/>
        </w:rPr>
        <w:t>:</w:t>
      </w:r>
    </w:p>
    <w:p w14:paraId="14F76454" w14:textId="77777777" w:rsidR="00C72FFA" w:rsidRPr="000214B7" w:rsidRDefault="00C72FFA" w:rsidP="00A369A8">
      <w:pPr>
        <w:pBdr>
          <w:top w:val="nil"/>
          <w:left w:val="nil"/>
          <w:bottom w:val="nil"/>
          <w:right w:val="nil"/>
          <w:between w:val="nil"/>
        </w:pBdr>
        <w:spacing w:line="240" w:lineRule="auto"/>
        <w:ind w:left="-142" w:firstLine="862"/>
        <w:jc w:val="both"/>
        <w:rPr>
          <w:rFonts w:ascii="GHEA Grapalat" w:eastAsia="GHEA Grapalat" w:hAnsi="GHEA Grapalat" w:cs="Arial"/>
          <w:lang w:val="hy-AM"/>
        </w:rPr>
      </w:pPr>
      <w:r w:rsidRPr="000214B7">
        <w:rPr>
          <w:rFonts w:ascii="GHEA Grapalat" w:eastAsia="GHEA Grapalat" w:hAnsi="GHEA Grapalat" w:cs="Arial"/>
          <w:lang w:val="hy-AM"/>
        </w:rPr>
        <w:t>Մշտադիտարկման առկա վերլուծությունն իրականացվել է համաձայն Երևանի ԿԷԶԳԾ փաստաթղթում ներառված 7.1. «Կանաչ տարածքների և ջերմոցային տնտեսության էներգա</w:t>
      </w:r>
      <w:r w:rsidRPr="000214B7">
        <w:rPr>
          <w:rFonts w:ascii="GHEA Grapalat" w:hAnsi="GHEA Grapalat" w:cs="Arial"/>
          <w:sz w:val="20"/>
          <w:szCs w:val="20"/>
          <w:lang w:val="hy-AM"/>
        </w:rPr>
        <w:softHyphen/>
      </w:r>
      <w:r w:rsidRPr="000214B7">
        <w:rPr>
          <w:rFonts w:ascii="GHEA Grapalat" w:eastAsia="GHEA Grapalat" w:hAnsi="GHEA Grapalat" w:cs="Arial"/>
          <w:lang w:val="hy-AM"/>
        </w:rPr>
        <w:t xml:space="preserve">սպառման և ՋԳ արտանետման կլանման ցուցանիշները» բաժնում վերլուծված տվյալների: </w:t>
      </w:r>
      <w:r w:rsidRPr="000214B7">
        <w:rPr>
          <w:rFonts w:ascii="GHEA Grapalat" w:eastAsia="GHEA Grapalat" w:hAnsi="GHEA Grapalat" w:cs="Arial"/>
          <w:lang w:val="hy-AM"/>
        </w:rPr>
        <w:lastRenderedPageBreak/>
        <w:t>Տեղեկատվությունը Երևանի ԿԷԶԳԾ-ում ներառված ԿՓ մեղմմանն ուղղված միջոցառումների իրականացման կարգավիճակի վերաբերյալ տրամադրվել է ԵՔ աշխատակազմի բնապահպանության վարչության, «Կանաչապատում և շրջակա միջավայրի պահպանություն ՀՈԱԿ»-ի և այլ շահակիր խմբերի կողմից։</w:t>
      </w:r>
    </w:p>
    <w:p w14:paraId="5ED0202D" w14:textId="01D3195F" w:rsidR="00C72FFA" w:rsidRPr="000214B7" w:rsidRDefault="00987991" w:rsidP="00A369A8">
      <w:pPr>
        <w:pBdr>
          <w:top w:val="nil"/>
          <w:left w:val="nil"/>
          <w:bottom w:val="nil"/>
          <w:right w:val="nil"/>
          <w:between w:val="nil"/>
        </w:pBdr>
        <w:spacing w:line="240" w:lineRule="auto"/>
        <w:ind w:left="-142" w:firstLine="862"/>
        <w:jc w:val="both"/>
        <w:rPr>
          <w:rFonts w:ascii="GHEA Grapalat" w:eastAsia="GHEA Grapalat" w:hAnsi="GHEA Grapalat" w:cs="Arial"/>
          <w:lang w:val="hy-AM"/>
        </w:rPr>
      </w:pPr>
      <w:r w:rsidRPr="000214B7">
        <w:rPr>
          <w:rFonts w:ascii="GHEA Grapalat" w:eastAsia="GHEA Grapalat" w:hAnsi="GHEA Grapalat" w:cs="Arial"/>
          <w:lang w:val="hy-AM"/>
        </w:rPr>
        <w:t xml:space="preserve">Կանաչ տարածքներ և ջերմոցային տնտեսության </w:t>
      </w:r>
      <w:r w:rsidR="00C72FFA" w:rsidRPr="000214B7">
        <w:rPr>
          <w:rFonts w:ascii="GHEA Grapalat" w:eastAsia="GHEA Grapalat" w:hAnsi="GHEA Grapalat" w:cs="Arial"/>
          <w:lang w:val="hy-AM"/>
        </w:rPr>
        <w:t>ոլորտ</w:t>
      </w:r>
      <w:r w:rsidRPr="000214B7">
        <w:rPr>
          <w:rFonts w:ascii="GHEA Grapalat" w:eastAsia="GHEA Grapalat" w:hAnsi="GHEA Grapalat" w:cs="Arial"/>
          <w:lang w:val="hy-AM"/>
        </w:rPr>
        <w:t>ի</w:t>
      </w:r>
      <w:r w:rsidR="00C72FFA" w:rsidRPr="000214B7">
        <w:rPr>
          <w:rFonts w:ascii="GHEA Grapalat" w:eastAsia="GHEA Grapalat" w:hAnsi="GHEA Grapalat" w:cs="Arial"/>
          <w:lang w:val="hy-AM"/>
        </w:rPr>
        <w:t xml:space="preserve"> բոլոր ԿԷԶԳԾ միջոցառումների նախատեսված և փաստացի արդյունքներն ամփոփ ներկայացված են ստորև բերված աղյուսակում։</w:t>
      </w:r>
    </w:p>
    <w:p w14:paraId="716F4EE3" w14:textId="120B7163" w:rsidR="00C72FFA" w:rsidRPr="000214B7" w:rsidRDefault="00C72FFA" w:rsidP="00A369A8">
      <w:pPr>
        <w:pStyle w:val="Caption"/>
        <w:spacing w:before="240" w:after="120"/>
        <w:rPr>
          <w:rFonts w:ascii="GHEA Grapalat" w:eastAsia="Tahoma" w:hAnsi="GHEA Grapalat" w:cs="Arial"/>
          <w:color w:val="002060"/>
          <w:sz w:val="20"/>
          <w:szCs w:val="20"/>
          <w:lang w:val="hy-AM"/>
        </w:rPr>
      </w:pPr>
      <w:bookmarkStart w:id="555" w:name="_Toc191889928"/>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44</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ԷԽ և CO</w:t>
      </w:r>
      <w:r w:rsidRPr="000214B7">
        <w:rPr>
          <w:rFonts w:ascii="GHEA Grapalat" w:eastAsia="Tahoma" w:hAnsi="GHEA Grapalat" w:cs="Arial"/>
          <w:color w:val="002060"/>
          <w:sz w:val="20"/>
          <w:szCs w:val="20"/>
          <w:vertAlign w:val="subscript"/>
          <w:lang w:val="hy-AM"/>
        </w:rPr>
        <w:t>2</w:t>
      </w:r>
      <w:r w:rsidRPr="000214B7">
        <w:rPr>
          <w:rFonts w:ascii="GHEA Grapalat" w:eastAsia="Tahoma" w:hAnsi="GHEA Grapalat" w:cs="Arial"/>
          <w:color w:val="002060"/>
          <w:sz w:val="20"/>
          <w:szCs w:val="20"/>
          <w:lang w:val="hy-AM"/>
        </w:rPr>
        <w:t xml:space="preserve"> արտանետումների կրճատումների նախատեսված և փաստացի մեծություններ՝ ըստ միջոցառումների</w:t>
      </w:r>
      <w:bookmarkEnd w:id="555"/>
    </w:p>
    <w:tbl>
      <w:tblPr>
        <w:tblStyle w:val="GridTable1Light"/>
        <w:tblW w:w="953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00" w:firstRow="0" w:lastRow="0" w:firstColumn="0" w:lastColumn="0" w:noHBand="0" w:noVBand="1"/>
      </w:tblPr>
      <w:tblGrid>
        <w:gridCol w:w="625"/>
        <w:gridCol w:w="4590"/>
        <w:gridCol w:w="1051"/>
        <w:gridCol w:w="1109"/>
        <w:gridCol w:w="1164"/>
        <w:gridCol w:w="996"/>
      </w:tblGrid>
      <w:tr w:rsidR="00C72FFA" w:rsidRPr="000214B7" w14:paraId="6061D094" w14:textId="77777777" w:rsidTr="002422F8">
        <w:trPr>
          <w:trHeight w:val="256"/>
        </w:trPr>
        <w:tc>
          <w:tcPr>
            <w:tcW w:w="5215" w:type="dxa"/>
            <w:gridSpan w:val="2"/>
            <w:vMerge w:val="restart"/>
            <w:shd w:val="clear" w:color="auto" w:fill="F2F2F2" w:themeFill="background1" w:themeFillShade="F2"/>
            <w:vAlign w:val="center"/>
          </w:tcPr>
          <w:p w14:paraId="563253EC" w14:textId="77777777" w:rsidR="00C72FFA" w:rsidRPr="000214B7" w:rsidRDefault="00C72FF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Միջոցառում</w:t>
            </w:r>
          </w:p>
        </w:tc>
        <w:tc>
          <w:tcPr>
            <w:tcW w:w="2160" w:type="dxa"/>
            <w:gridSpan w:val="2"/>
            <w:shd w:val="clear" w:color="auto" w:fill="F2F2F2" w:themeFill="background1" w:themeFillShade="F2"/>
          </w:tcPr>
          <w:p w14:paraId="63CA6F81" w14:textId="77777777" w:rsidR="00C72FFA" w:rsidRPr="000214B7" w:rsidRDefault="00C72FF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Նախատեսված կրճատում՝ 2020թ</w:t>
            </w:r>
            <w:r w:rsidRPr="000214B7">
              <w:rPr>
                <w:rFonts w:ascii="Cambria Math" w:eastAsia="MS Gothic" w:hAnsi="Cambria Math" w:cs="Cambria Math"/>
                <w:b/>
                <w:bCs/>
                <w:sz w:val="20"/>
                <w:szCs w:val="20"/>
                <w:lang w:val="hy-AM"/>
              </w:rPr>
              <w:t>․</w:t>
            </w:r>
          </w:p>
        </w:tc>
        <w:tc>
          <w:tcPr>
            <w:tcW w:w="2160" w:type="dxa"/>
            <w:gridSpan w:val="2"/>
            <w:shd w:val="clear" w:color="auto" w:fill="F2F2F2" w:themeFill="background1" w:themeFillShade="F2"/>
          </w:tcPr>
          <w:p w14:paraId="6824A1D8" w14:textId="77777777" w:rsidR="00C72FFA" w:rsidRPr="000214B7" w:rsidRDefault="00C72FF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Փաստացի կրճատում՝ 2022թ</w:t>
            </w:r>
            <w:r w:rsidRPr="000214B7">
              <w:rPr>
                <w:rFonts w:ascii="Cambria Math" w:eastAsia="MS Gothic" w:hAnsi="Cambria Math" w:cs="Cambria Math"/>
                <w:b/>
                <w:bCs/>
                <w:sz w:val="20"/>
                <w:szCs w:val="20"/>
                <w:lang w:val="hy-AM"/>
              </w:rPr>
              <w:t>․</w:t>
            </w:r>
          </w:p>
        </w:tc>
      </w:tr>
      <w:tr w:rsidR="00C72FFA" w:rsidRPr="000214B7" w14:paraId="203A252F" w14:textId="77777777" w:rsidTr="002422F8">
        <w:trPr>
          <w:trHeight w:val="256"/>
        </w:trPr>
        <w:tc>
          <w:tcPr>
            <w:tcW w:w="5215" w:type="dxa"/>
            <w:gridSpan w:val="2"/>
            <w:vMerge/>
            <w:shd w:val="clear" w:color="auto" w:fill="F2F2F2" w:themeFill="background1" w:themeFillShade="F2"/>
          </w:tcPr>
          <w:p w14:paraId="238BBA4C" w14:textId="77777777" w:rsidR="00C72FFA" w:rsidRPr="000214B7" w:rsidRDefault="00C72FFA" w:rsidP="00A369A8">
            <w:pPr>
              <w:spacing w:after="0" w:line="240" w:lineRule="auto"/>
              <w:rPr>
                <w:rFonts w:ascii="GHEA Grapalat" w:eastAsia="GHEA Grapalat" w:hAnsi="GHEA Grapalat" w:cs="Arial"/>
                <w:b/>
                <w:bCs/>
                <w:sz w:val="20"/>
                <w:szCs w:val="20"/>
                <w:lang w:val="hy-AM"/>
              </w:rPr>
            </w:pPr>
          </w:p>
        </w:tc>
        <w:tc>
          <w:tcPr>
            <w:tcW w:w="1051" w:type="dxa"/>
            <w:shd w:val="clear" w:color="auto" w:fill="F2F2F2" w:themeFill="background1" w:themeFillShade="F2"/>
          </w:tcPr>
          <w:p w14:paraId="4276CB1A" w14:textId="77777777" w:rsidR="00C72FFA" w:rsidRPr="000214B7" w:rsidRDefault="00C72FF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ՄՎտժ</w:t>
            </w:r>
          </w:p>
        </w:tc>
        <w:tc>
          <w:tcPr>
            <w:tcW w:w="1109" w:type="dxa"/>
            <w:shd w:val="clear" w:color="auto" w:fill="F2F2F2" w:themeFill="background1" w:themeFillShade="F2"/>
          </w:tcPr>
          <w:p w14:paraId="625A87F3" w14:textId="77777777" w:rsidR="00C72FFA" w:rsidRPr="000214B7" w:rsidRDefault="00C72FF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տ</w:t>
            </w:r>
            <w:r w:rsidRPr="000214B7">
              <w:rPr>
                <w:rFonts w:ascii="Cambria Math" w:eastAsia="MS Gothic" w:hAnsi="Cambria Math" w:cs="Cambria Math"/>
                <w:b/>
                <w:bCs/>
                <w:sz w:val="20"/>
                <w:szCs w:val="20"/>
                <w:lang w:val="hy-AM"/>
              </w:rPr>
              <w:t>․</w:t>
            </w:r>
          </w:p>
        </w:tc>
        <w:tc>
          <w:tcPr>
            <w:tcW w:w="1164" w:type="dxa"/>
            <w:shd w:val="clear" w:color="auto" w:fill="F2F2F2" w:themeFill="background1" w:themeFillShade="F2"/>
          </w:tcPr>
          <w:p w14:paraId="461E5782" w14:textId="77777777" w:rsidR="00C72FFA" w:rsidRPr="000214B7" w:rsidRDefault="00C72FF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ՄՎտժ</w:t>
            </w:r>
          </w:p>
        </w:tc>
        <w:tc>
          <w:tcPr>
            <w:tcW w:w="996" w:type="dxa"/>
            <w:shd w:val="clear" w:color="auto" w:fill="F2F2F2" w:themeFill="background1" w:themeFillShade="F2"/>
          </w:tcPr>
          <w:p w14:paraId="150FF517" w14:textId="77777777" w:rsidR="00C72FFA" w:rsidRPr="000214B7" w:rsidRDefault="00C72FFA"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տ</w:t>
            </w:r>
            <w:r w:rsidRPr="000214B7">
              <w:rPr>
                <w:rFonts w:ascii="Cambria Math" w:eastAsia="MS Gothic" w:hAnsi="Cambria Math" w:cs="Cambria Math"/>
                <w:b/>
                <w:bCs/>
                <w:sz w:val="20"/>
                <w:szCs w:val="20"/>
                <w:lang w:val="hy-AM"/>
              </w:rPr>
              <w:t>․</w:t>
            </w:r>
          </w:p>
        </w:tc>
      </w:tr>
      <w:tr w:rsidR="00C72FFA" w:rsidRPr="000214B7" w14:paraId="0B791E72" w14:textId="77777777" w:rsidTr="002422F8">
        <w:trPr>
          <w:trHeight w:val="256"/>
        </w:trPr>
        <w:tc>
          <w:tcPr>
            <w:tcW w:w="625" w:type="dxa"/>
          </w:tcPr>
          <w:p w14:paraId="71B14DE5" w14:textId="0620DF32" w:rsidR="00C72FFA" w:rsidRPr="000214B7" w:rsidRDefault="00330990"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G</w:t>
            </w:r>
            <w:r w:rsidR="00C72FFA" w:rsidRPr="000214B7">
              <w:rPr>
                <w:rFonts w:ascii="GHEA Grapalat" w:eastAsia="GHEA Grapalat" w:hAnsi="GHEA Grapalat" w:cs="Arial"/>
                <w:sz w:val="20"/>
                <w:szCs w:val="20"/>
                <w:lang w:val="hy-AM"/>
              </w:rPr>
              <w:t>1</w:t>
            </w:r>
          </w:p>
        </w:tc>
        <w:tc>
          <w:tcPr>
            <w:tcW w:w="4590" w:type="dxa"/>
          </w:tcPr>
          <w:p w14:paraId="3A063185" w14:textId="44FE760E" w:rsidR="00C72FFA" w:rsidRPr="000214B7" w:rsidRDefault="00330990"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Կանաչ տարածքների ընդլայնում</w:t>
            </w:r>
          </w:p>
        </w:tc>
        <w:tc>
          <w:tcPr>
            <w:tcW w:w="1051" w:type="dxa"/>
          </w:tcPr>
          <w:p w14:paraId="1AA68161" w14:textId="6022C2FE" w:rsidR="00C72FFA" w:rsidRPr="000214B7" w:rsidRDefault="00330990"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1109" w:type="dxa"/>
          </w:tcPr>
          <w:p w14:paraId="00BE1359" w14:textId="0C64BEAB" w:rsidR="00C72FFA" w:rsidRPr="000214B7" w:rsidRDefault="00330990"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1,831</w:t>
            </w:r>
          </w:p>
        </w:tc>
        <w:tc>
          <w:tcPr>
            <w:tcW w:w="1164" w:type="dxa"/>
          </w:tcPr>
          <w:p w14:paraId="16F8FE26" w14:textId="40AE09B1" w:rsidR="00C72FFA" w:rsidRPr="000214B7" w:rsidRDefault="00F67482"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996" w:type="dxa"/>
          </w:tcPr>
          <w:p w14:paraId="693AAFDA" w14:textId="622479FB" w:rsidR="00C72FFA" w:rsidRPr="000214B7" w:rsidRDefault="00F67482"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lang w:val="hy-AM"/>
              </w:rPr>
              <w:t>1,138.5</w:t>
            </w:r>
          </w:p>
        </w:tc>
      </w:tr>
      <w:tr w:rsidR="00C72FFA" w:rsidRPr="000214B7" w14:paraId="1C56F80A" w14:textId="77777777" w:rsidTr="002422F8">
        <w:trPr>
          <w:trHeight w:val="256"/>
        </w:trPr>
        <w:tc>
          <w:tcPr>
            <w:tcW w:w="625" w:type="dxa"/>
          </w:tcPr>
          <w:p w14:paraId="4091A7EC" w14:textId="63702910" w:rsidR="00C72FFA" w:rsidRPr="000214B7" w:rsidRDefault="00330990"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G</w:t>
            </w:r>
            <w:r w:rsidR="00C72FFA" w:rsidRPr="000214B7">
              <w:rPr>
                <w:rFonts w:ascii="GHEA Grapalat" w:eastAsia="GHEA Grapalat" w:hAnsi="GHEA Grapalat" w:cs="Arial"/>
                <w:sz w:val="20"/>
                <w:szCs w:val="20"/>
                <w:lang w:val="hy-AM"/>
              </w:rPr>
              <w:t>2</w:t>
            </w:r>
          </w:p>
        </w:tc>
        <w:tc>
          <w:tcPr>
            <w:tcW w:w="4590" w:type="dxa"/>
          </w:tcPr>
          <w:p w14:paraId="2EE3DE87" w14:textId="35B79D85" w:rsidR="00C72FFA" w:rsidRPr="000214B7" w:rsidRDefault="00330990"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Համայնքային ջերմոցային տնտեսության էներգաարդյունավետության բարձրացում</w:t>
            </w:r>
          </w:p>
        </w:tc>
        <w:tc>
          <w:tcPr>
            <w:tcW w:w="1051" w:type="dxa"/>
          </w:tcPr>
          <w:p w14:paraId="76DCBA0E" w14:textId="3EE35B0F" w:rsidR="00C72FFA" w:rsidRPr="000214B7" w:rsidRDefault="00330990"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643</w:t>
            </w:r>
          </w:p>
        </w:tc>
        <w:tc>
          <w:tcPr>
            <w:tcW w:w="1109" w:type="dxa"/>
          </w:tcPr>
          <w:p w14:paraId="0CDAA333" w14:textId="72E681D9" w:rsidR="00C72FFA" w:rsidRPr="000214B7" w:rsidRDefault="00330990"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130</w:t>
            </w:r>
          </w:p>
        </w:tc>
        <w:tc>
          <w:tcPr>
            <w:tcW w:w="1164" w:type="dxa"/>
            <w:vAlign w:val="center"/>
          </w:tcPr>
          <w:p w14:paraId="3AB39599" w14:textId="0EBD7624" w:rsidR="00C72FFA" w:rsidRPr="000214B7" w:rsidRDefault="00C72FFA" w:rsidP="00A369A8">
            <w:pPr>
              <w:spacing w:after="0" w:line="240" w:lineRule="auto"/>
              <w:jc w:val="right"/>
              <w:rPr>
                <w:rFonts w:ascii="GHEA Grapalat" w:eastAsia="GHEA Grapalat" w:hAnsi="GHEA Grapalat" w:cs="Arial"/>
                <w:sz w:val="20"/>
                <w:szCs w:val="20"/>
                <w:lang w:val="hy-AM"/>
              </w:rPr>
            </w:pPr>
          </w:p>
        </w:tc>
        <w:tc>
          <w:tcPr>
            <w:tcW w:w="996" w:type="dxa"/>
            <w:vAlign w:val="center"/>
          </w:tcPr>
          <w:p w14:paraId="167EDFA8" w14:textId="43B16D82" w:rsidR="00C72FFA" w:rsidRPr="000214B7" w:rsidRDefault="00C72FFA" w:rsidP="00A369A8">
            <w:pPr>
              <w:spacing w:after="0" w:line="240" w:lineRule="auto"/>
              <w:jc w:val="right"/>
              <w:rPr>
                <w:rFonts w:ascii="GHEA Grapalat" w:eastAsia="GHEA Grapalat" w:hAnsi="GHEA Grapalat" w:cs="Arial"/>
                <w:sz w:val="20"/>
                <w:szCs w:val="20"/>
                <w:lang w:val="hy-AM"/>
              </w:rPr>
            </w:pPr>
          </w:p>
        </w:tc>
      </w:tr>
      <w:tr w:rsidR="00C72FFA" w:rsidRPr="000214B7" w14:paraId="342C0A6F" w14:textId="77777777" w:rsidTr="002422F8">
        <w:trPr>
          <w:trHeight w:val="256"/>
        </w:trPr>
        <w:tc>
          <w:tcPr>
            <w:tcW w:w="5215" w:type="dxa"/>
            <w:gridSpan w:val="2"/>
          </w:tcPr>
          <w:p w14:paraId="7A457DC9" w14:textId="77777777" w:rsidR="00C72FFA" w:rsidRPr="000214B7" w:rsidRDefault="00C72FF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Ընդամենը</w:t>
            </w:r>
          </w:p>
        </w:tc>
        <w:tc>
          <w:tcPr>
            <w:tcW w:w="1051" w:type="dxa"/>
          </w:tcPr>
          <w:p w14:paraId="56F7756A" w14:textId="3685164B" w:rsidR="00C72FFA" w:rsidRPr="000214B7" w:rsidRDefault="00493DE6"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643</w:t>
            </w:r>
          </w:p>
        </w:tc>
        <w:tc>
          <w:tcPr>
            <w:tcW w:w="1109" w:type="dxa"/>
          </w:tcPr>
          <w:p w14:paraId="6E6044D6" w14:textId="7FDFBFB2" w:rsidR="00C72FFA" w:rsidRPr="000214B7" w:rsidRDefault="00493DE6"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1,961</w:t>
            </w:r>
          </w:p>
        </w:tc>
        <w:tc>
          <w:tcPr>
            <w:tcW w:w="1164" w:type="dxa"/>
            <w:vAlign w:val="center"/>
          </w:tcPr>
          <w:p w14:paraId="7E3DC411" w14:textId="76193D2F" w:rsidR="00C72FFA" w:rsidRPr="000214B7" w:rsidRDefault="00C72FFA" w:rsidP="00A369A8">
            <w:pPr>
              <w:spacing w:after="0" w:line="240" w:lineRule="auto"/>
              <w:jc w:val="right"/>
              <w:rPr>
                <w:rFonts w:ascii="GHEA Grapalat" w:eastAsia="GHEA Grapalat" w:hAnsi="GHEA Grapalat" w:cs="Arial"/>
                <w:sz w:val="20"/>
                <w:szCs w:val="20"/>
                <w:lang w:val="hy-AM"/>
              </w:rPr>
            </w:pPr>
          </w:p>
        </w:tc>
        <w:tc>
          <w:tcPr>
            <w:tcW w:w="996" w:type="dxa"/>
            <w:vAlign w:val="center"/>
          </w:tcPr>
          <w:p w14:paraId="2297C9F9" w14:textId="2C688473" w:rsidR="00C72FFA" w:rsidRPr="000214B7" w:rsidRDefault="00F67482"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lang w:val="hy-AM"/>
              </w:rPr>
              <w:t>1,138.5</w:t>
            </w:r>
          </w:p>
        </w:tc>
      </w:tr>
    </w:tbl>
    <w:p w14:paraId="62F0FDAD" w14:textId="7A4EB66A" w:rsidR="004738CA" w:rsidRPr="000214B7" w:rsidRDefault="004738CA" w:rsidP="00A369A8">
      <w:pPr>
        <w:widowControl w:val="0"/>
        <w:tabs>
          <w:tab w:val="right" w:pos="12000"/>
        </w:tabs>
        <w:spacing w:before="60" w:line="240" w:lineRule="auto"/>
        <w:ind w:left="-90"/>
        <w:jc w:val="both"/>
        <w:rPr>
          <w:rFonts w:ascii="GHEA Grapalat" w:eastAsia="GHEA Grapalat" w:hAnsi="GHEA Grapalat" w:cs="Arial"/>
          <w:b/>
          <w:lang w:val="hy-AM"/>
        </w:rPr>
      </w:pPr>
      <w:hyperlink w:anchor="_heading=h.4fsjm0b"/>
    </w:p>
    <w:bookmarkStart w:id="556" w:name="_Toc162011950"/>
    <w:bookmarkStart w:id="557" w:name="_Toc162042781"/>
    <w:bookmarkStart w:id="558" w:name="_Toc166072986"/>
    <w:p w14:paraId="5240B9BB" w14:textId="38B8F9E4" w:rsidR="004738CA" w:rsidRPr="000214B7" w:rsidRDefault="00E165AF" w:rsidP="000F2DEE">
      <w:pPr>
        <w:pStyle w:val="Heading3"/>
        <w:numPr>
          <w:ilvl w:val="2"/>
          <w:numId w:val="1"/>
        </w:numPr>
        <w:spacing w:after="240" w:line="240" w:lineRule="auto"/>
        <w:rPr>
          <w:rFonts w:ascii="GHEA Grapalat" w:hAnsi="GHEA Grapalat" w:cs="Arial"/>
          <w:lang w:val="hy-AM"/>
        </w:rPr>
      </w:pPr>
      <w:r w:rsidRPr="000214B7">
        <w:rPr>
          <w:rFonts w:ascii="GHEA Grapalat" w:hAnsi="GHEA Grapalat" w:cs="Arial"/>
          <w:lang w:val="hy-AM"/>
        </w:rPr>
        <w:fldChar w:fldCharType="begin"/>
      </w:r>
      <w:r w:rsidRPr="000214B7">
        <w:rPr>
          <w:rFonts w:ascii="GHEA Grapalat" w:hAnsi="GHEA Grapalat" w:cs="Arial"/>
          <w:lang w:val="hy-AM"/>
        </w:rPr>
        <w:instrText xml:space="preserve"> HYPERLINK \l "_heading=h.2uxtw84" \h </w:instrText>
      </w:r>
      <w:r w:rsidRPr="000214B7">
        <w:rPr>
          <w:rFonts w:ascii="GHEA Grapalat" w:hAnsi="GHEA Grapalat" w:cs="Arial"/>
          <w:lang w:val="hy-AM"/>
        </w:rPr>
      </w:r>
      <w:r w:rsidRPr="000214B7">
        <w:rPr>
          <w:rFonts w:ascii="GHEA Grapalat" w:hAnsi="GHEA Grapalat" w:cs="Arial"/>
          <w:lang w:val="hy-AM"/>
        </w:rPr>
        <w:fldChar w:fldCharType="separate"/>
      </w:r>
      <w:bookmarkStart w:id="559" w:name="_Toc221113549"/>
      <w:bookmarkStart w:id="560" w:name="_Toc191829252"/>
      <w:r w:rsidR="35DBB48E" w:rsidRPr="000214B7">
        <w:rPr>
          <w:rFonts w:ascii="GHEA Grapalat" w:hAnsi="GHEA Grapalat" w:cs="Arial"/>
          <w:lang w:val="hy-AM"/>
        </w:rPr>
        <w:t>Միջոցառում G.1. Կանաչ տարածքների ընդլայնում</w:t>
      </w:r>
      <w:bookmarkEnd w:id="559"/>
      <w:bookmarkEnd w:id="560"/>
      <w:r w:rsidRPr="000214B7">
        <w:rPr>
          <w:rFonts w:ascii="GHEA Grapalat" w:hAnsi="GHEA Grapalat" w:cs="Arial"/>
          <w:lang w:val="hy-AM"/>
        </w:rPr>
        <w:fldChar w:fldCharType="end"/>
      </w:r>
      <w:bookmarkEnd w:id="556"/>
      <w:bookmarkEnd w:id="557"/>
      <w:bookmarkEnd w:id="558"/>
    </w:p>
    <w:p w14:paraId="7563B96B" w14:textId="77777777" w:rsidR="00C72FFA" w:rsidRPr="000214B7" w:rsidRDefault="00C72FFA"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76CA36F6" w14:textId="77777777" w:rsidR="00496FF8" w:rsidRPr="000214B7" w:rsidRDefault="005735F8" w:rsidP="00A369A8">
      <w:pPr>
        <w:spacing w:line="240" w:lineRule="auto"/>
        <w:ind w:firstLine="720"/>
        <w:jc w:val="both"/>
        <w:rPr>
          <w:rFonts w:ascii="GHEA Grapalat" w:eastAsia="Tahoma" w:hAnsi="GHEA Grapalat" w:cs="Arial"/>
          <w:i/>
          <w:iCs/>
          <w:lang w:val="hy-AM"/>
        </w:rPr>
      </w:pPr>
      <w:r w:rsidRPr="000214B7">
        <w:rPr>
          <w:rFonts w:ascii="GHEA Grapalat" w:eastAsia="Tahoma" w:hAnsi="GHEA Grapalat" w:cs="Arial"/>
          <w:i/>
          <w:iCs/>
          <w:lang w:val="hy-AM"/>
        </w:rPr>
        <w:t>Կանաչ տարածքների շարունակական վերականգնման և ընդլայնման նպատակով քաղաքա-պետարանը 2012թ.</w:t>
      </w:r>
      <w:r w:rsidR="00493DE6" w:rsidRPr="000214B7">
        <w:rPr>
          <w:rFonts w:ascii="GHEA Grapalat" w:eastAsia="Tahoma" w:hAnsi="GHEA Grapalat" w:cs="Arial"/>
          <w:i/>
          <w:iCs/>
          <w:lang w:val="hy-AM"/>
        </w:rPr>
        <w:t>-ից</w:t>
      </w:r>
      <w:r w:rsidRPr="000214B7">
        <w:rPr>
          <w:rFonts w:ascii="GHEA Grapalat" w:eastAsia="Tahoma" w:hAnsi="GHEA Grapalat" w:cs="Arial"/>
          <w:i/>
          <w:iCs/>
          <w:lang w:val="hy-AM"/>
        </w:rPr>
        <w:t xml:space="preserve"> ակտիվորեն իրականացնում և նախատեսում է շարունակել ծառատունկերը, սիզամարգերի ստեղծումը և բարելավումը, ծաղկապատումը և ծաղկային տարածքների ընդլայնումը: Իրավիճակի բարելավմանը նպաստում են կանաչ տնկարկների հիմնումը, ընդլայնումը և վերականգնումը:</w:t>
      </w:r>
      <w:r w:rsidR="00777AF3" w:rsidRPr="000214B7">
        <w:rPr>
          <w:rFonts w:ascii="GHEA Grapalat" w:eastAsia="Tahoma" w:hAnsi="GHEA Grapalat" w:cs="Arial"/>
          <w:i/>
          <w:iCs/>
          <w:lang w:val="hy-AM"/>
        </w:rPr>
        <w:t xml:space="preserve"> </w:t>
      </w:r>
      <w:r w:rsidR="007D0EE4" w:rsidRPr="000214B7">
        <w:rPr>
          <w:rFonts w:ascii="GHEA Grapalat" w:eastAsia="Tahoma" w:hAnsi="GHEA Grapalat" w:cs="Arial"/>
          <w:i/>
          <w:iCs/>
          <w:lang w:val="hy-AM"/>
        </w:rPr>
        <w:t>2012թ</w:t>
      </w:r>
      <w:r w:rsidR="007D0EE4" w:rsidRPr="000214B7">
        <w:rPr>
          <w:rFonts w:ascii="Cambria Math" w:eastAsia="Tahoma" w:hAnsi="Cambria Math" w:cs="Cambria Math"/>
          <w:i/>
          <w:iCs/>
          <w:lang w:val="hy-AM"/>
        </w:rPr>
        <w:t>․</w:t>
      </w:r>
      <w:r w:rsidR="007D0EE4" w:rsidRPr="000214B7">
        <w:rPr>
          <w:rFonts w:ascii="GHEA Grapalat" w:eastAsia="Tahoma" w:hAnsi="GHEA Grapalat" w:cs="Arial"/>
          <w:i/>
          <w:iCs/>
          <w:lang w:val="hy-AM"/>
        </w:rPr>
        <w:t xml:space="preserve"> դրությամբ սահմանափակ օգտագործման և հատուկ նշանակության կանաչ տարածքները գրավում են համապատասխանաբար 3,664 հա և 2,135 հա մակերես, իսկ ընդհանուր օգտագործման տարածքները՝  841.9 հա։</w:t>
      </w:r>
    </w:p>
    <w:p w14:paraId="214B11AF" w14:textId="0A851D45" w:rsidR="00496FF8" w:rsidRPr="000214B7" w:rsidRDefault="00330990" w:rsidP="00A369A8">
      <w:pPr>
        <w:spacing w:line="240" w:lineRule="auto"/>
        <w:ind w:firstLine="720"/>
        <w:jc w:val="both"/>
        <w:rPr>
          <w:rFonts w:ascii="GHEA Grapalat" w:eastAsia="Tahoma" w:hAnsi="GHEA Grapalat" w:cs="Arial"/>
          <w:i/>
          <w:iCs/>
          <w:lang w:val="hy-AM"/>
        </w:rPr>
      </w:pPr>
      <w:r w:rsidRPr="000214B7">
        <w:rPr>
          <w:rFonts w:ascii="GHEA Grapalat" w:eastAsia="Tahoma" w:hAnsi="GHEA Grapalat" w:cs="Arial"/>
          <w:i/>
          <w:iCs/>
          <w:lang w:val="hy-AM"/>
        </w:rPr>
        <w:t>Հայտնի է, որ անտառածածկ կանաչ տարածությունները, կախված ծառերի ու թփերի տեսակներից, ի վիճակի են մեկ արևային օրվա ընթացքում մթնոլորտային օդից կլանել 120-280 կգ CO2 և արտադրել 180-200 կգ թթվածին՝ յուրաքանչյուր հեկտարի հաշվով: Հաշվի առնելով այն հանգամանքը, որ վերականգնվող կամ նորատունկ կանաչ ծածկույթներն այդպիսի ցուցանիշներ կարող են ապահովել միայն մի քանի տարի անց՝ կարելի է ընդունել, որ մինչև 2020թ. ծածկույթների արդյունավետությունը կկազմի միջին ցուցանիշների շուրջ 50 %-ը: Այսպիսով, խոսքը օր</w:t>
      </w:r>
      <w:r w:rsidR="00EE5F29" w:rsidRPr="000214B7">
        <w:rPr>
          <w:rFonts w:ascii="GHEA Grapalat" w:eastAsia="Tahoma" w:hAnsi="GHEA Grapalat" w:cs="Arial"/>
          <w:i/>
          <w:iCs/>
          <w:lang w:val="hy-AM"/>
        </w:rPr>
        <w:t>ա</w:t>
      </w:r>
      <w:r w:rsidRPr="000214B7">
        <w:rPr>
          <w:rFonts w:ascii="GHEA Grapalat" w:eastAsia="Tahoma" w:hAnsi="GHEA Grapalat" w:cs="Arial"/>
          <w:i/>
          <w:iCs/>
          <w:lang w:val="hy-AM"/>
        </w:rPr>
        <w:t>կան մոտավորապես 100-120 կգ ածխաթթու գազի կլանման մասին է՝ մեկ հեկտարի հաշվով:</w:t>
      </w:r>
    </w:p>
    <w:p w14:paraId="540B5D55" w14:textId="0BBF47FE" w:rsidR="00C72FFA" w:rsidRPr="000214B7" w:rsidRDefault="00C72FFA" w:rsidP="00A369A8">
      <w:pPr>
        <w:spacing w:line="240" w:lineRule="auto"/>
        <w:ind w:firstLine="720"/>
        <w:jc w:val="both"/>
        <w:rPr>
          <w:rFonts w:ascii="GHEA Grapalat" w:eastAsia="Tahoma" w:hAnsi="GHEA Grapalat" w:cs="Arial"/>
          <w:i/>
          <w:iCs/>
          <w:lang w:val="hy-AM"/>
        </w:rPr>
      </w:pPr>
      <w:r w:rsidRPr="000214B7">
        <w:rPr>
          <w:rFonts w:ascii="GHEA Grapalat" w:eastAsia="Tahoma" w:hAnsi="GHEA Grapalat" w:cs="Arial"/>
          <w:i/>
          <w:iCs/>
          <w:lang w:val="hy-AM"/>
        </w:rPr>
        <w:t>Հաշվի առնելով 2012թ. և 2016-2020թթ</w:t>
      </w:r>
      <w:r w:rsidRPr="000214B7">
        <w:rPr>
          <w:rFonts w:ascii="Cambria Math" w:eastAsia="Tahoma" w:hAnsi="Cambria Math" w:cs="Cambria Math"/>
          <w:i/>
          <w:iCs/>
          <w:lang w:val="hy-AM"/>
        </w:rPr>
        <w:t>․</w:t>
      </w:r>
      <w:r w:rsidRPr="000214B7">
        <w:rPr>
          <w:rFonts w:ascii="GHEA Grapalat" w:eastAsia="Tahoma" w:hAnsi="GHEA Grapalat" w:cs="Arial"/>
          <w:i/>
          <w:iCs/>
          <w:lang w:val="hy-AM"/>
        </w:rPr>
        <w:t xml:space="preserve"> պլանավորված ծառատունկի ծրագրերը՝ այս ժամանակահատվածում ըստ ԿԷԶԳԾ-ի մայրաքաղաքի ծառածածկը աճելու է 74 հա-ով (916 հա 2020թ</w:t>
      </w:r>
      <w:r w:rsidRPr="000214B7">
        <w:rPr>
          <w:rFonts w:ascii="Cambria Math" w:eastAsia="Tahoma" w:hAnsi="Cambria Math" w:cs="Cambria Math"/>
          <w:i/>
          <w:iCs/>
          <w:lang w:val="hy-AM"/>
        </w:rPr>
        <w:t>․</w:t>
      </w:r>
      <w:r w:rsidRPr="000214B7">
        <w:rPr>
          <w:rFonts w:ascii="GHEA Grapalat" w:eastAsia="Tahoma" w:hAnsi="GHEA Grapalat" w:cs="Arial"/>
          <w:i/>
          <w:iCs/>
          <w:lang w:val="hy-AM"/>
        </w:rPr>
        <w:t xml:space="preserve"> դրությամբ)։ Այսպիսով, ընդունելով արևային և տերևածածկ օրերի թիվը Երևանում 365-140=225 օր, գնահատվել է ածխաթթու գազի կլանման ծավալները տարեկան շուրջ 1,831 տոննա CO2</w:t>
      </w:r>
      <w:r w:rsidR="00B329A2" w:rsidRPr="000214B7">
        <w:rPr>
          <w:rFonts w:ascii="GHEA Grapalat" w:eastAsia="Tahoma" w:hAnsi="GHEA Grapalat" w:cs="Arial"/>
          <w:i/>
          <w:iCs/>
          <w:lang w:val="hy-AM"/>
        </w:rPr>
        <w:t>:</w:t>
      </w:r>
    </w:p>
    <w:p w14:paraId="6996AA2D" w14:textId="5444D846" w:rsidR="00C72FFA" w:rsidRPr="000214B7" w:rsidRDefault="00B329A2"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Իրականացման առաջընթացը և արդյունքները</w:t>
      </w:r>
    </w:p>
    <w:p w14:paraId="60630A25" w14:textId="132D27BE" w:rsidR="00496FF8" w:rsidRPr="000214B7" w:rsidRDefault="005735F8" w:rsidP="00A369A8">
      <w:pPr>
        <w:spacing w:line="240" w:lineRule="auto"/>
        <w:ind w:firstLine="720"/>
        <w:jc w:val="both"/>
        <w:rPr>
          <w:rFonts w:ascii="GHEA Grapalat" w:eastAsia="Tahoma" w:hAnsi="GHEA Grapalat" w:cs="Arial"/>
          <w:lang w:val="hy-AM"/>
        </w:rPr>
      </w:pPr>
      <w:r w:rsidRPr="000214B7">
        <w:rPr>
          <w:rFonts w:ascii="GHEA Grapalat" w:eastAsia="Tahoma" w:hAnsi="GHEA Grapalat" w:cs="Arial"/>
          <w:lang w:val="hy-AM"/>
        </w:rPr>
        <w:t xml:space="preserve">Երևանի կանաչ տարածքների ընդլայնման համատեքստում արդեն իսկ քննարկվել և հաստատվել է 2016-2022թթ. ընթացքում մայրաքաղաքի որոշակի հատվածներում բուֆերային գոտիների վերականգնման և ընդլայնման ծրագիրը, որի շրջանակում նախատեսվում է </w:t>
      </w:r>
      <w:r w:rsidRPr="000214B7">
        <w:rPr>
          <w:rFonts w:ascii="GHEA Grapalat" w:eastAsia="Tahoma" w:hAnsi="GHEA Grapalat" w:cs="Arial"/>
          <w:lang w:val="hy-AM"/>
        </w:rPr>
        <w:lastRenderedPageBreak/>
        <w:t>լայնածավալ ծառատունկ իրականացնել Փարոսի, Ծիծեռնակաբերդի, Եռաբլուրի, Կարմիր բլուրի, Հաղթանակի և Թաթուլ Կրպեյանի անվան զբոսայգիների, Նոր Նորքի Հայորդաց տան, Արգավանդի խճուղուն հարող տարածքում, Սիլիկյան թաղամասում և Նուբարաշենի խճ. հարևանությամբ:</w:t>
      </w:r>
    </w:p>
    <w:p w14:paraId="3950B8BB" w14:textId="44398C5A" w:rsidR="00496FF8" w:rsidRPr="000214B7" w:rsidRDefault="005735F8" w:rsidP="00A369A8">
      <w:pPr>
        <w:spacing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Մայրաքաղաքում իրականացված և իրականացվող բազմաթիվ ծրագրերում առկա վերլուծությունները ցույց են տալիս, որ կանաչ տարածքների ընդլայնում նախատեսող գործողություններ</w:t>
      </w:r>
      <w:r w:rsidR="00E54725" w:rsidRPr="000214B7">
        <w:rPr>
          <w:rFonts w:ascii="GHEA Grapalat" w:eastAsia="Tahoma" w:hAnsi="GHEA Grapalat" w:cs="Arial"/>
          <w:lang w:val="hy-AM"/>
        </w:rPr>
        <w:t>ը</w:t>
      </w:r>
      <w:r w:rsidRPr="000214B7">
        <w:rPr>
          <w:rFonts w:ascii="GHEA Grapalat" w:eastAsia="Tahoma" w:hAnsi="GHEA Grapalat" w:cs="Arial"/>
          <w:lang w:val="hy-AM"/>
        </w:rPr>
        <w:t xml:space="preserve"> ներառված են համարյա բոլոր ծրագրային փաթեթներում: Սակայն ոչ միշտ է հաջողվել կանխատեսումներն իրականություն դարձնել և ողջ ծավալով իրականացնել կանաչ տարածքների ընդլայնման հանձնառությունը: </w:t>
      </w:r>
    </w:p>
    <w:p w14:paraId="46B8DFC3" w14:textId="149C0700" w:rsidR="00496FF8" w:rsidRPr="000214B7" w:rsidRDefault="005735F8" w:rsidP="00A369A8">
      <w:pPr>
        <w:spacing w:line="240" w:lineRule="auto"/>
        <w:ind w:firstLine="720"/>
        <w:jc w:val="both"/>
        <w:rPr>
          <w:rFonts w:ascii="GHEA Grapalat" w:eastAsia="Tahoma" w:hAnsi="GHEA Grapalat" w:cs="Arial"/>
          <w:lang w:val="hy-AM"/>
        </w:rPr>
      </w:pPr>
      <w:r w:rsidRPr="000214B7">
        <w:rPr>
          <w:rFonts w:ascii="GHEA Grapalat" w:eastAsia="Tahoma" w:hAnsi="GHEA Grapalat" w:cs="Arial"/>
          <w:lang w:val="hy-AM"/>
        </w:rPr>
        <w:t xml:space="preserve">Մասնավորապես Երևանի «Կանաչ քաղաքի» գործողությունների ծրագրային փաստաթուղթը, որը մշակվել է ՎԶԵԲ «Կանաչ քաղաք» ծրագրի շրջանակներում, ՀՀ-ի համար մշակված և իրագործվող առաջին ռազմավարական փաստաթուղթն է՝ միտված «կանաչ տարածաշրջանի և տնտեսության» ձևավորմանը: Հաշվի առնելով ծրագրի իրականացման և դրա շրջանակներում ձեռքբերումների կարևորությունը՝ անդրադարձ կատարենք նշված փաստաթղթում խնդրո առարկա հարցերի իրականացման ընթացքին: </w:t>
      </w:r>
    </w:p>
    <w:p w14:paraId="7C9537F5" w14:textId="40C54751" w:rsidR="00496FF8" w:rsidRPr="000214B7" w:rsidRDefault="005735F8" w:rsidP="00A369A8">
      <w:pPr>
        <w:spacing w:line="240" w:lineRule="auto"/>
        <w:ind w:firstLine="720"/>
        <w:jc w:val="both"/>
        <w:rPr>
          <w:rFonts w:ascii="GHEA Grapalat" w:eastAsia="Tahoma" w:hAnsi="GHEA Grapalat" w:cs="Arial"/>
          <w:lang w:val="hy-AM"/>
        </w:rPr>
      </w:pPr>
      <w:r w:rsidRPr="000214B7">
        <w:rPr>
          <w:rFonts w:ascii="GHEA Grapalat" w:eastAsia="Tahoma" w:hAnsi="GHEA Grapalat" w:cs="Arial"/>
          <w:lang w:val="hy-AM"/>
        </w:rPr>
        <w:t xml:space="preserve">«Կենտրոնական և Արևելյան Եվրոպայի բանկերին հետևողների ցանց» (CEE Bankwatch Network) միջազգային կազմակերպության աջակցությամբ իրականացվել է «Եղի՛ր տեղեկացված Երևանում և Գյումրիում Կանաչ քաղաքի պլանների և ծրագրերի մասին» ծրագիրը, որի շրջանակներում ուսումնասիրվել է Երևանի «Կանաչ քաղաք» գործողությունների ծրագրի իրականացման ընթացքը: </w:t>
      </w:r>
    </w:p>
    <w:p w14:paraId="227D62E6" w14:textId="6ECA318F" w:rsidR="005735F8" w:rsidRPr="000214B7" w:rsidRDefault="005735F8" w:rsidP="00A369A8">
      <w:pPr>
        <w:spacing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Համաձայն Երևան քաղաքի «Կանաչ քաղաք» գործողությունների ծրագրի՝ Երևանի ռազմավարական նպատակներից է 2018թ</w:t>
      </w:r>
      <w:r w:rsidRPr="000214B7">
        <w:rPr>
          <w:rFonts w:ascii="Cambria Math" w:eastAsia="Tahoma" w:hAnsi="Cambria Math" w:cs="Cambria Math"/>
          <w:lang w:val="hy-AM"/>
        </w:rPr>
        <w:t>․</w:t>
      </w:r>
      <w:r w:rsidRPr="000214B7">
        <w:rPr>
          <w:rFonts w:ascii="GHEA Grapalat" w:eastAsia="Tahoma" w:hAnsi="GHEA Grapalat" w:cs="Arial"/>
          <w:lang w:val="hy-AM"/>
        </w:rPr>
        <w:t>-ի համար բաց կանաչ տարածքների հարաբերակցությունը մեկ բնակչի հաշվով հասցնել 8,5մ</w:t>
      </w:r>
      <w:r w:rsidRPr="000214B7">
        <w:rPr>
          <w:rFonts w:ascii="GHEA Grapalat" w:eastAsia="Tahoma" w:hAnsi="GHEA Grapalat" w:cs="Arial"/>
          <w:vertAlign w:val="superscript"/>
          <w:lang w:val="hy-AM"/>
        </w:rPr>
        <w:t>2</w:t>
      </w:r>
      <w:r w:rsidRPr="000214B7">
        <w:rPr>
          <w:rFonts w:ascii="GHEA Grapalat" w:eastAsia="Tahoma" w:hAnsi="GHEA Grapalat" w:cs="Arial"/>
          <w:lang w:val="hy-AM"/>
        </w:rPr>
        <w:t>-ից ավելի տարածքի, իսկ 2030թ</w:t>
      </w:r>
      <w:r w:rsidRPr="000214B7">
        <w:rPr>
          <w:rFonts w:ascii="Cambria Math" w:eastAsia="Tahoma" w:hAnsi="Cambria Math" w:cs="Cambria Math"/>
          <w:lang w:val="hy-AM"/>
        </w:rPr>
        <w:t>․</w:t>
      </w:r>
      <w:r w:rsidRPr="000214B7">
        <w:rPr>
          <w:rFonts w:ascii="GHEA Grapalat" w:eastAsia="Tahoma" w:hAnsi="GHEA Grapalat" w:cs="Arial"/>
          <w:lang w:val="hy-AM"/>
        </w:rPr>
        <w:t>-ի համար՝ 10մ</w:t>
      </w:r>
      <w:r w:rsidRPr="000214B7">
        <w:rPr>
          <w:rFonts w:ascii="GHEA Grapalat" w:eastAsia="Tahoma" w:hAnsi="GHEA Grapalat" w:cs="Arial"/>
          <w:vertAlign w:val="superscript"/>
          <w:lang w:val="hy-AM"/>
        </w:rPr>
        <w:t>2</w:t>
      </w:r>
      <w:r w:rsidRPr="000214B7">
        <w:rPr>
          <w:rFonts w:ascii="GHEA Grapalat" w:eastAsia="Tahoma" w:hAnsi="GHEA Grapalat" w:cs="Arial"/>
          <w:lang w:val="hy-AM"/>
        </w:rPr>
        <w:t>-ից ավելի: Մինչդեռ Երևանի գլխավոր հատակագծով այդ մակերեսը սահմանվել էր 17մ</w:t>
      </w:r>
      <w:r w:rsidRPr="000214B7">
        <w:rPr>
          <w:rFonts w:ascii="GHEA Grapalat" w:eastAsia="Tahoma" w:hAnsi="GHEA Grapalat" w:cs="Arial"/>
          <w:vertAlign w:val="superscript"/>
          <w:lang w:val="hy-AM"/>
        </w:rPr>
        <w:t>2</w:t>
      </w:r>
      <w:r w:rsidRPr="000214B7">
        <w:rPr>
          <w:rFonts w:ascii="GHEA Grapalat" w:eastAsia="Tahoma" w:hAnsi="GHEA Grapalat" w:cs="Arial"/>
          <w:lang w:val="hy-AM"/>
        </w:rPr>
        <w:t>: Այս նպատակին հասնելու համար որպես կարճաժամկետ գործողություն մասնավորապես առաջարկվել է.</w:t>
      </w:r>
    </w:p>
    <w:p w14:paraId="0CBDD11F" w14:textId="5DDC251F" w:rsidR="00E54725" w:rsidRPr="000214B7" w:rsidRDefault="00E54725" w:rsidP="00A369A8">
      <w:pPr>
        <w:pStyle w:val="ListParagraph"/>
        <w:numPr>
          <w:ilvl w:val="0"/>
          <w:numId w:val="49"/>
        </w:numPr>
        <w:tabs>
          <w:tab w:val="left" w:pos="36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մշակել և սկսել իրականացնել երկարաժամկետ կառուցապատման ծրագիր Երևանի բուսավերականգնման համար</w:t>
      </w:r>
      <w:r w:rsidR="00E45104" w:rsidRPr="000214B7">
        <w:rPr>
          <w:rFonts w:ascii="GHEA Grapalat" w:eastAsia="Tahoma" w:hAnsi="GHEA Grapalat" w:cs="Arial"/>
          <w:lang w:val="hy-AM"/>
        </w:rPr>
        <w:t>,</w:t>
      </w:r>
    </w:p>
    <w:p w14:paraId="690C47D5" w14:textId="5FA90D82" w:rsidR="00E54725" w:rsidRPr="000214B7" w:rsidRDefault="00E45104" w:rsidP="00A369A8">
      <w:pPr>
        <w:pStyle w:val="ListParagraph"/>
        <w:numPr>
          <w:ilvl w:val="0"/>
          <w:numId w:val="49"/>
        </w:numPr>
        <w:tabs>
          <w:tab w:val="left" w:pos="36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խ</w:t>
      </w:r>
      <w:r w:rsidR="00E54725" w:rsidRPr="000214B7">
        <w:rPr>
          <w:rFonts w:ascii="GHEA Grapalat" w:eastAsia="Tahoma" w:hAnsi="GHEA Grapalat" w:cs="Arial"/>
          <w:lang w:val="hy-AM"/>
        </w:rPr>
        <w:t>րախուսման մեխանիզմների միջոցով շարունակել իրականացնել տեղական էկոհամակարգերը սատարող ծրագրեր</w:t>
      </w:r>
      <w:r w:rsidRPr="000214B7">
        <w:rPr>
          <w:rFonts w:ascii="GHEA Grapalat" w:eastAsia="Tahoma" w:hAnsi="GHEA Grapalat" w:cs="Arial"/>
          <w:lang w:val="hy-AM"/>
        </w:rPr>
        <w:t>,</w:t>
      </w:r>
    </w:p>
    <w:p w14:paraId="172CB1B7" w14:textId="737829A3" w:rsidR="00E54725" w:rsidRPr="000214B7" w:rsidRDefault="00E54725" w:rsidP="00A369A8">
      <w:pPr>
        <w:pStyle w:val="ListParagraph"/>
        <w:numPr>
          <w:ilvl w:val="0"/>
          <w:numId w:val="49"/>
        </w:numPr>
        <w:tabs>
          <w:tab w:val="left" w:pos="36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Երևանի համար պատրաստել GIS-ի</w:t>
      </w:r>
      <w:r w:rsidR="00AD309E" w:rsidRPr="000214B7">
        <w:rPr>
          <w:rFonts w:ascii="GHEA Grapalat" w:eastAsia="Tahoma" w:hAnsi="GHEA Grapalat" w:cs="Arial"/>
          <w:lang w:val="hy-AM"/>
        </w:rPr>
        <w:t xml:space="preserve"> (աշխարհագրական տեղեկատվական համակարգ)</w:t>
      </w:r>
      <w:r w:rsidRPr="000214B7">
        <w:rPr>
          <w:rFonts w:ascii="GHEA Grapalat" w:eastAsia="Tahoma" w:hAnsi="GHEA Grapalat" w:cs="Arial"/>
          <w:lang w:val="hy-AM"/>
        </w:rPr>
        <w:t xml:space="preserve"> վրա հիմնված բնապահպանական քարտեզ</w:t>
      </w:r>
      <w:r w:rsidR="00AD309E" w:rsidRPr="000214B7">
        <w:rPr>
          <w:rFonts w:ascii="GHEA Grapalat" w:eastAsia="Tahoma" w:hAnsi="GHEA Grapalat" w:cs="Arial"/>
          <w:lang w:val="hy-AM"/>
        </w:rPr>
        <w:t>,</w:t>
      </w:r>
    </w:p>
    <w:p w14:paraId="28AA6C35" w14:textId="7A615D22" w:rsidR="00E54725" w:rsidRPr="000214B7" w:rsidRDefault="00AD309E" w:rsidP="00A369A8">
      <w:pPr>
        <w:pStyle w:val="ListParagraph"/>
        <w:numPr>
          <w:ilvl w:val="0"/>
          <w:numId w:val="49"/>
        </w:numPr>
        <w:tabs>
          <w:tab w:val="left" w:pos="36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ա</w:t>
      </w:r>
      <w:r w:rsidR="00E54725" w:rsidRPr="000214B7">
        <w:rPr>
          <w:rFonts w:ascii="GHEA Grapalat" w:eastAsia="Tahoma" w:hAnsi="GHEA Grapalat" w:cs="Arial"/>
          <w:lang w:val="hy-AM"/>
        </w:rPr>
        <w:t>նտառների և կանաչ տարածքների վերականգնում</w:t>
      </w:r>
      <w:r w:rsidRPr="000214B7">
        <w:rPr>
          <w:rFonts w:ascii="GHEA Grapalat" w:eastAsia="Tahoma" w:hAnsi="GHEA Grapalat" w:cs="Arial"/>
          <w:lang w:val="hy-AM"/>
        </w:rPr>
        <w:t>,</w:t>
      </w:r>
    </w:p>
    <w:p w14:paraId="2D0605F8" w14:textId="043ED44C" w:rsidR="00E54725" w:rsidRPr="000214B7" w:rsidRDefault="00AD309E" w:rsidP="00A369A8">
      <w:pPr>
        <w:pStyle w:val="ListParagraph"/>
        <w:numPr>
          <w:ilvl w:val="0"/>
          <w:numId w:val="49"/>
        </w:numPr>
        <w:tabs>
          <w:tab w:val="left" w:pos="360"/>
        </w:tabs>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ի</w:t>
      </w:r>
      <w:r w:rsidR="00E54725" w:rsidRPr="000214B7">
        <w:rPr>
          <w:rFonts w:ascii="GHEA Grapalat" w:eastAsia="Tahoma" w:hAnsi="GHEA Grapalat" w:cs="Arial"/>
          <w:lang w:val="hy-AM"/>
        </w:rPr>
        <w:t>րականացնել աղտոտված տարածքի վերականգնման և</w:t>
      </w:r>
      <w:r w:rsidRPr="000214B7">
        <w:rPr>
          <w:rFonts w:ascii="GHEA Grapalat" w:eastAsia="Tahoma" w:hAnsi="GHEA Grapalat" w:cs="Arial"/>
          <w:lang w:val="hy-AM"/>
        </w:rPr>
        <w:t xml:space="preserve"> </w:t>
      </w:r>
      <w:r w:rsidR="00E54725" w:rsidRPr="000214B7">
        <w:rPr>
          <w:rFonts w:ascii="GHEA Grapalat" w:eastAsia="Tahoma" w:hAnsi="GHEA Grapalat" w:cs="Arial"/>
          <w:lang w:val="hy-AM"/>
        </w:rPr>
        <w:t xml:space="preserve"> հարմարություններով ապահովված հանրային կանաչ տարածքի փոխակերպման փորձնական նախագիծ:</w:t>
      </w:r>
    </w:p>
    <w:p w14:paraId="14C5C81A" w14:textId="1411DBFD" w:rsidR="00496FF8" w:rsidRPr="000214B7" w:rsidRDefault="00E54725" w:rsidP="00A369A8">
      <w:pPr>
        <w:spacing w:line="240" w:lineRule="auto"/>
        <w:ind w:firstLine="720"/>
        <w:jc w:val="both"/>
        <w:rPr>
          <w:rFonts w:ascii="GHEA Grapalat" w:eastAsia="Silfaen" w:hAnsi="GHEA Grapalat" w:cs="Arial"/>
          <w:lang w:val="hy-AM"/>
        </w:rPr>
      </w:pPr>
      <w:r w:rsidRPr="000214B7">
        <w:rPr>
          <w:rFonts w:ascii="GHEA Grapalat" w:eastAsia="Tahoma" w:hAnsi="GHEA Grapalat" w:cs="Arial"/>
          <w:lang w:val="hy-AM"/>
        </w:rPr>
        <w:t xml:space="preserve">Հաշվի առնելով Երևան քաղաքի բնակլիմայական պայմանները՝ կանաչապատվող տարածքներում տնկվում են կայուն, արժեքավոր, գեղազարդ և մշտադալար ծառատեսակներ, որոնք գազի, փոշու, ծխի և այլ աղտոտիչների նկատմամբ ավելի կայուն են: </w:t>
      </w:r>
    </w:p>
    <w:p w14:paraId="59C45553" w14:textId="798A9275" w:rsidR="00496FF8" w:rsidRPr="000214B7" w:rsidRDefault="00E54725" w:rsidP="00A369A8">
      <w:pPr>
        <w:spacing w:line="240" w:lineRule="auto"/>
        <w:ind w:firstLine="720"/>
        <w:jc w:val="both"/>
        <w:rPr>
          <w:rFonts w:ascii="GHEA Grapalat" w:eastAsia="Silfaen" w:hAnsi="GHEA Grapalat" w:cs="Arial"/>
          <w:lang w:val="hy-AM"/>
        </w:rPr>
      </w:pPr>
      <w:r w:rsidRPr="000214B7">
        <w:rPr>
          <w:rFonts w:ascii="GHEA Grapalat" w:eastAsia="Silfaen" w:hAnsi="GHEA Grapalat" w:cs="Arial"/>
          <w:lang w:val="hy-AM"/>
        </w:rPr>
        <w:t>Ընդլայնվում և բարելավվում են քաղաքի բուֆերային կանաչ տարածքները (Ծիծեռնակաբերդի 8,5 հա համայնքային տարածքը, Սարալանջի շուրջ 12 հա տարածքը, Փարոսի բլուրը)։ 2017-2022թթ. ընթացքում իրականացված միջոցառումների արդյունքում 2022թ</w:t>
      </w:r>
      <w:r w:rsidR="001523E7" w:rsidRPr="000214B7">
        <w:rPr>
          <w:rFonts w:ascii="Cambria Math" w:eastAsia="Silfaen" w:hAnsi="Cambria Math" w:cs="Cambria Math"/>
          <w:lang w:val="hy-AM"/>
        </w:rPr>
        <w:t>․</w:t>
      </w:r>
      <w:r w:rsidR="001523E7" w:rsidRPr="000214B7">
        <w:rPr>
          <w:rFonts w:ascii="GHEA Grapalat" w:eastAsia="Silfaen" w:hAnsi="GHEA Grapalat" w:cs="Arial"/>
          <w:lang w:val="hy-AM"/>
        </w:rPr>
        <w:t xml:space="preserve"> </w:t>
      </w:r>
      <w:r w:rsidRPr="000214B7">
        <w:rPr>
          <w:rFonts w:ascii="GHEA Grapalat" w:eastAsia="Silfaen" w:hAnsi="GHEA Grapalat" w:cs="Arial"/>
          <w:lang w:val="hy-AM"/>
        </w:rPr>
        <w:t xml:space="preserve">ընթացքում հիմնվել է Ծիծեռնակաբերդի բարձունքի 8,5 հա-ի վրա անտառտնկարկ, և Սարալանջում 6 հա տարածքում իրականացվել են անտառվերականգնման և հիմնման աշխատանքներ։ Ծիծեռնակաբերդի բարձունքում տնկվել է շուրջ 4300 ծառաթփատեսակ, իսկ Սարալանջում՝ 1650 ծառաթփատեսակ։ Նշված ծառաթփատեսակներն ունեն ֆունկցիոնալ </w:t>
      </w:r>
      <w:r w:rsidRPr="000214B7">
        <w:rPr>
          <w:rFonts w:ascii="GHEA Grapalat" w:eastAsia="Silfaen" w:hAnsi="GHEA Grapalat" w:cs="Arial"/>
          <w:lang w:val="hy-AM"/>
        </w:rPr>
        <w:lastRenderedPageBreak/>
        <w:t xml:space="preserve">նշանակություն և  ուրբան են անտառների հիմնման հիմնական ծառատեսակների՝ հացենի, գլեդիչիա, կերլեյթերիա, ռոբինիա, կեղծակացի, դրախտածառ, վայրի պտղատուներ և այլն։ </w:t>
      </w:r>
    </w:p>
    <w:p w14:paraId="2306CA91" w14:textId="457B5915" w:rsidR="00496FF8" w:rsidRPr="000214B7" w:rsidRDefault="001523E7" w:rsidP="00A369A8">
      <w:pPr>
        <w:spacing w:line="240" w:lineRule="auto"/>
        <w:ind w:firstLine="720"/>
        <w:jc w:val="both"/>
        <w:rPr>
          <w:rFonts w:ascii="GHEA Grapalat" w:eastAsia="Silfaen" w:hAnsi="GHEA Grapalat" w:cs="Arial"/>
          <w:lang w:val="hy-AM"/>
        </w:rPr>
      </w:pPr>
      <w:r w:rsidRPr="000214B7">
        <w:rPr>
          <w:rFonts w:ascii="GHEA Grapalat" w:eastAsia="Silfaen" w:hAnsi="GHEA Grapalat" w:cs="Arial"/>
          <w:lang w:val="hy-AM"/>
        </w:rPr>
        <w:t>Անտառապաշտպան գոտիներ ստեղծելու հեռանկարային համաքաղաքային նշանակության ծրագրերից է Ջրաշխարհի աջակողմյան լանջի, Սիլիկյանի և Նուբարաշենի անտառապաշտպան գոտիների ստեղծումը: Սկսած 2021թ.՝ բարեկարգվել և կանաչապատվել են Քանաքեռ ՀԷԿ-ի հարակից այգին, Նոր Արաբկիր (մոլոկանի) զբոսայգին, Օղակաձև զբոսայգու 6-րդ հատվածը, Վերածննդի այգին, Սիրո և հավատի այգին, Սարյանի անվան պուրակը: 2022թ. մեկնարկել են Խ. Աբովյանի անվան պուրակի և 40-ամյակի այգու բարեկարգման և կանաչապատման աշխատանքները: Այնուամենայնիվ, Երևանում մեկ շնչին ներկայում բաժին է ընկնում շուրջ 8.12 մ</w:t>
      </w:r>
      <w:r w:rsidRPr="000214B7">
        <w:rPr>
          <w:rFonts w:ascii="GHEA Grapalat" w:eastAsia="Silfaen" w:hAnsi="GHEA Grapalat" w:cs="Arial"/>
          <w:vertAlign w:val="superscript"/>
          <w:lang w:val="hy-AM"/>
        </w:rPr>
        <w:t>2</w:t>
      </w:r>
      <w:r w:rsidRPr="000214B7">
        <w:rPr>
          <w:rFonts w:ascii="GHEA Grapalat" w:eastAsia="Silfaen" w:hAnsi="GHEA Grapalat" w:cs="Arial"/>
          <w:lang w:val="hy-AM"/>
        </w:rPr>
        <w:t xml:space="preserve"> կանաչ տարածք, իսկ Կենտրոն ՎՇ-ում՝  3մ</w:t>
      </w:r>
      <w:r w:rsidRPr="000214B7">
        <w:rPr>
          <w:rFonts w:ascii="GHEA Grapalat" w:eastAsia="Silfaen" w:hAnsi="GHEA Grapalat" w:cs="Arial"/>
          <w:vertAlign w:val="superscript"/>
          <w:lang w:val="hy-AM"/>
        </w:rPr>
        <w:t>2</w:t>
      </w:r>
      <w:r w:rsidRPr="000214B7">
        <w:rPr>
          <w:rFonts w:ascii="GHEA Grapalat" w:eastAsia="Silfaen" w:hAnsi="GHEA Grapalat" w:cs="Arial"/>
          <w:lang w:val="hy-AM"/>
        </w:rPr>
        <w:t>:</w:t>
      </w:r>
    </w:p>
    <w:p w14:paraId="13607538" w14:textId="1AEFF394" w:rsidR="00C21C3F" w:rsidRPr="000214B7" w:rsidRDefault="00C21C3F" w:rsidP="00A369A8">
      <w:pPr>
        <w:spacing w:line="240" w:lineRule="auto"/>
        <w:ind w:firstLine="720"/>
        <w:jc w:val="both"/>
        <w:rPr>
          <w:rFonts w:ascii="GHEA Grapalat" w:eastAsia="Silfaen" w:hAnsi="GHEA Grapalat" w:cs="Arial"/>
          <w:lang w:val="hy-AM"/>
        </w:rPr>
      </w:pPr>
      <w:r w:rsidRPr="000214B7">
        <w:rPr>
          <w:rFonts w:ascii="GHEA Grapalat" w:eastAsia="Silfaen" w:hAnsi="GHEA Grapalat" w:cs="Arial"/>
          <w:lang w:val="hy-AM"/>
        </w:rPr>
        <w:t>2018թ. միջանկյալ մշտադիտարկման շրջանակներում ներկայացված  տեղեկատվությ</w:t>
      </w:r>
      <w:r w:rsidR="00133D57" w:rsidRPr="000214B7">
        <w:rPr>
          <w:rFonts w:ascii="GHEA Grapalat" w:eastAsia="Silfaen" w:hAnsi="GHEA Grapalat" w:cs="Arial"/>
          <w:lang w:val="hy-AM"/>
        </w:rPr>
        <w:t>ան համաձայն մ</w:t>
      </w:r>
      <w:r w:rsidRPr="000214B7">
        <w:rPr>
          <w:rFonts w:ascii="GHEA Grapalat" w:eastAsia="Silfaen" w:hAnsi="GHEA Grapalat" w:cs="Arial"/>
          <w:lang w:val="hy-AM"/>
        </w:rPr>
        <w:t>այրաքաղաքի 12 ՎՇ-ներում իրականացվել են ծառատունկեր՝ ոռոգման ցանցի առկայության պայմաններում</w:t>
      </w:r>
      <w:r w:rsidR="00E8116D" w:rsidRPr="000214B7">
        <w:rPr>
          <w:rFonts w:ascii="GHEA Grapalat" w:eastAsia="Silfaen" w:hAnsi="GHEA Grapalat" w:cs="Arial"/>
          <w:lang w:val="hy-AM"/>
        </w:rPr>
        <w:t>, ինչպես նաև այլ աշխատանքներ</w:t>
      </w:r>
    </w:p>
    <w:p w14:paraId="767DA5C7" w14:textId="77777777"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t>Ծառատունկն իրականացվել է հիմնականում բուսահողի և մասամբ կենսահումուսի տեղադրմամբ:</w:t>
      </w:r>
    </w:p>
    <w:p w14:paraId="4D4DCB96" w14:textId="77777777"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t>Մայրաքաղաքի որոշակի հատվածներում բուֆերային գոտիների վերականգնման և ընդլայնման ծրագրով լայնածավալ ծառատունկ է իրականացվել Փարոսի, Ծիծեռնակաբերդի, Եռաբլուրի, Կարմիր բլուրի, Հաղթանակի և Թաթուլ Կրպեյանի անվան զբոսայգիների, Նոր Նորքի Հայորդաց տան, Արգավանդի խճուղուն հարող տարածքում, աշխատանքները կրում են շարունակական բնույթ:</w:t>
      </w:r>
    </w:p>
    <w:p w14:paraId="3C8822EB" w14:textId="77777777"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t>Հաշվետու ժամանակահատվածում տնկվել է շուրջ 206646 ծառ և թուփ, կպչողականությունը կազմել է 65-70 %:</w:t>
      </w:r>
    </w:p>
    <w:p w14:paraId="4DB05AA7" w14:textId="77777777"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t>2012-2018թթ</w:t>
      </w:r>
      <w:r w:rsidRPr="000214B7">
        <w:rPr>
          <w:rFonts w:ascii="Cambria Math" w:eastAsia="Silfaen" w:hAnsi="Cambria Math" w:cs="Cambria Math"/>
          <w:lang w:val="hy-AM"/>
        </w:rPr>
        <w:t>․</w:t>
      </w:r>
      <w:r w:rsidRPr="000214B7">
        <w:rPr>
          <w:rFonts w:ascii="GHEA Grapalat" w:eastAsia="Silfaen" w:hAnsi="GHEA Grapalat" w:cs="Arial"/>
          <w:lang w:val="hy-AM"/>
        </w:rPr>
        <w:t xml:space="preserve"> իրականացվել է շուրջ 85 կմ ոռոգման ցանցի ընդլայնում:</w:t>
      </w:r>
    </w:p>
    <w:p w14:paraId="019284E0" w14:textId="77777777"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t>Հորատվել են թվով 8 խորքային հորեր, որոնց շահագործման միջոցով հնարավոր է դարձել ոռոգել շուրջ 60 հա կանաչ զանգված:</w:t>
      </w:r>
    </w:p>
    <w:p w14:paraId="6D002E6F" w14:textId="77777777"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t>Վերակառուցվել և ստեղծվել են նոր կանաչ զանգվածներ մայրաքաղաքի մուտքերի հատվածներում:</w:t>
      </w:r>
    </w:p>
    <w:p w14:paraId="3B0246D8" w14:textId="4F934BF6"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t>2019-2022թթ. ընթացքում 1-ին փուլով կանաչապատ</w:t>
      </w:r>
      <w:r w:rsidR="00AF3F52" w:rsidRPr="000214B7">
        <w:rPr>
          <w:rFonts w:ascii="GHEA Grapalat" w:eastAsia="Silfaen" w:hAnsi="GHEA Grapalat" w:cs="Arial"/>
          <w:lang w:val="hy-AM"/>
        </w:rPr>
        <w:t>վ</w:t>
      </w:r>
      <w:r w:rsidRPr="000214B7">
        <w:rPr>
          <w:rFonts w:ascii="GHEA Grapalat" w:eastAsia="Silfaen" w:hAnsi="GHEA Grapalat" w:cs="Arial"/>
          <w:lang w:val="hy-AM"/>
        </w:rPr>
        <w:t>ել</w:t>
      </w:r>
      <w:r w:rsidR="00AF3F52" w:rsidRPr="000214B7">
        <w:rPr>
          <w:rFonts w:ascii="GHEA Grapalat" w:eastAsia="Silfaen" w:hAnsi="GHEA Grapalat" w:cs="Arial"/>
          <w:lang w:val="hy-AM"/>
        </w:rPr>
        <w:t xml:space="preserve"> է</w:t>
      </w:r>
      <w:r w:rsidRPr="000214B7">
        <w:rPr>
          <w:rFonts w:ascii="GHEA Grapalat" w:eastAsia="Silfaen" w:hAnsi="GHEA Grapalat" w:cs="Arial"/>
          <w:lang w:val="hy-AM"/>
        </w:rPr>
        <w:t xml:space="preserve"> Դավթաշեն- Աշտարակ, 2-րդ փուլով` Բաբաջանյան-Աշտարակ մայրուղիների հարակից տարածքները:</w:t>
      </w:r>
    </w:p>
    <w:p w14:paraId="6164AED9" w14:textId="77777777"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t>Մայրաքաղաքի բնապահպանական իրավիճակը բարելավելու նպատակով նախատեսվում է ստեղծել բուֆերային գոտիներ՝ Աջափնյակ ՎՇ Սիլիկյան թաղամասում 7 հա տարածքի վրա՝ նախկին աղբավայրի հարևանությամբ, Նուբարաշենի խճ. ձախակողմյան հատվածում շուրջ 20 հա տարածքի վրա:</w:t>
      </w:r>
    </w:p>
    <w:p w14:paraId="6E94A7A0" w14:textId="77777777"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t>Օպերայի շրջակայքի ապամոնտաժվող սրճարանների շուրջ 1.0 հա տարածքում ստեղծվելու է պուրակ իր բարձրարժեք տնկիներով (մշտադալար, ծաղկող ծառեր և թփեր):</w:t>
      </w:r>
    </w:p>
    <w:p w14:paraId="57EF9B70" w14:textId="248C2315"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t>2019-2022թթ. ընթացքում Մոնթե Մելքոնյան խճ</w:t>
      </w:r>
      <w:r w:rsidRPr="000214B7">
        <w:rPr>
          <w:rFonts w:ascii="Cambria Math" w:eastAsia="Silfaen" w:hAnsi="Cambria Math" w:cs="Cambria Math"/>
          <w:lang w:val="hy-AM"/>
        </w:rPr>
        <w:t>․</w:t>
      </w:r>
      <w:r w:rsidRPr="000214B7">
        <w:rPr>
          <w:rFonts w:ascii="GHEA Grapalat" w:eastAsia="Silfaen" w:hAnsi="GHEA Grapalat" w:cs="Arial"/>
          <w:lang w:val="hy-AM"/>
        </w:rPr>
        <w:t xml:space="preserve"> հարևանությամբ 27 հա մակերեսի վրա ստեղծվել է «Դիսնեյ-Լենդ» ժամանցի վայր, որի 276600 քմ տարածքի 70%-ը (193620 քմ) կանաչապատվելու է:</w:t>
      </w:r>
    </w:p>
    <w:p w14:paraId="1E2AEA56" w14:textId="12D80A10"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t>2019թ. շահագործման է հանձնվել շուրջ 1.0 հա մակերեսով «2800-ամյակի» զբոսայգին:</w:t>
      </w:r>
    </w:p>
    <w:p w14:paraId="6F6CA621" w14:textId="77777777"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t>Հաշվետու ժամանակահատվածում «Նոր բարեկարգում» ՓԲԸ տնկարանային տնտեսության 0.6 հա ջերմատնային տնտեսությունում մարտ-հուլիս ամիսների ժամանակահատվածում մշակվել են Հոլանդիայից ներկրված 1.100.000 ծաղկասածիլ, իսկ նոյեմբեր-ապրիլ ամիսներին, չցրտահարվելու և պահպանության նպատակով, ջերմոց են տեղափոխվել խորդենի տեսակի բազմամյա ծաղկատեսակներ:</w:t>
      </w:r>
    </w:p>
    <w:p w14:paraId="362E255E" w14:textId="77777777"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lastRenderedPageBreak/>
        <w:t>Տեղադրված ԷԱ ջեռուցման համակարգը թույլ է տալիս եղանակի հետ համահունչ կարգավորել ջերմատան ջերմաստիճանը՝ տարեկան խնայելով 20-30% բնական գազ:</w:t>
      </w:r>
    </w:p>
    <w:p w14:paraId="235C57D9" w14:textId="77777777" w:rsidR="00C21C3F" w:rsidRPr="000214B7" w:rsidRDefault="00C21C3F" w:rsidP="00A369A8">
      <w:pPr>
        <w:pStyle w:val="ListParagraph"/>
        <w:numPr>
          <w:ilvl w:val="0"/>
          <w:numId w:val="50"/>
        </w:numPr>
        <w:spacing w:line="240" w:lineRule="auto"/>
        <w:jc w:val="both"/>
        <w:rPr>
          <w:rFonts w:ascii="GHEA Grapalat" w:eastAsia="Silfaen" w:hAnsi="GHEA Grapalat" w:cs="Arial"/>
          <w:lang w:val="hy-AM"/>
        </w:rPr>
      </w:pPr>
      <w:r w:rsidRPr="000214B7">
        <w:rPr>
          <w:rFonts w:ascii="GHEA Grapalat" w:eastAsia="Silfaen" w:hAnsi="GHEA Grapalat" w:cs="Arial"/>
          <w:lang w:val="hy-AM"/>
        </w:rPr>
        <w:t>Ջերմատան շահագործման համար տարեկան միջին ծախսը կազմել է շուրջ 9.000.0 հազ. դրամ, էլեկտրաէներգիա՝ 3000.0 հազ. դրամ, ոռոգման ջուր՝ 1000.0 հազ. դրամ, գազ՝ 5000.0 հազ. դրամ, որը ներառված է եղել բյուջետային հայտերում՝ որպես դրամաշնորհ:</w:t>
      </w:r>
    </w:p>
    <w:p w14:paraId="05C24380" w14:textId="77777777" w:rsidR="00F138B2" w:rsidRPr="000214B7" w:rsidRDefault="00F138B2" w:rsidP="00A369A8">
      <w:pPr>
        <w:pStyle w:val="Caption"/>
        <w:spacing w:before="240" w:after="120"/>
        <w:ind w:firstLine="720"/>
        <w:jc w:val="both"/>
        <w:rPr>
          <w:rFonts w:ascii="GHEA Grapalat" w:eastAsia="Silfaen" w:hAnsi="GHEA Grapalat" w:cs="Arial"/>
          <w:i w:val="0"/>
          <w:iCs w:val="0"/>
          <w:color w:val="auto"/>
          <w:sz w:val="22"/>
          <w:szCs w:val="22"/>
          <w:lang w:val="hy-AM"/>
        </w:rPr>
      </w:pPr>
      <w:bookmarkStart w:id="561" w:name="_Toc162012026"/>
      <w:r w:rsidRPr="000214B7">
        <w:rPr>
          <w:rFonts w:ascii="GHEA Grapalat" w:eastAsia="Silfaen" w:hAnsi="GHEA Grapalat" w:cs="Arial"/>
          <w:i w:val="0"/>
          <w:iCs w:val="0"/>
          <w:color w:val="auto"/>
          <w:sz w:val="22"/>
          <w:szCs w:val="22"/>
          <w:lang w:val="hy-AM"/>
        </w:rPr>
        <w:t>2012թ</w:t>
      </w:r>
      <w:r w:rsidRPr="000214B7">
        <w:rPr>
          <w:rFonts w:ascii="Cambria Math" w:eastAsia="Silfaen" w:hAnsi="Cambria Math" w:cs="Cambria Math"/>
          <w:i w:val="0"/>
          <w:iCs w:val="0"/>
          <w:color w:val="auto"/>
          <w:sz w:val="22"/>
          <w:szCs w:val="22"/>
          <w:lang w:val="hy-AM"/>
        </w:rPr>
        <w:t>․</w:t>
      </w:r>
      <w:r w:rsidRPr="000214B7">
        <w:rPr>
          <w:rFonts w:ascii="GHEA Grapalat" w:eastAsia="Silfaen" w:hAnsi="GHEA Grapalat" w:cs="Arial"/>
          <w:i w:val="0"/>
          <w:iCs w:val="0"/>
          <w:color w:val="auto"/>
          <w:sz w:val="22"/>
          <w:szCs w:val="22"/>
          <w:lang w:val="hy-AM"/>
        </w:rPr>
        <w:t xml:space="preserve"> դրությամբ, համաձայն Երևանի ԿԷԶԳԾ փաստաթղթի, սահմանափակ օգտագործման և հատուկ նշանակության կանաչ տարածքները գրավում են համապատասխանաբար 3,664 հա և 2,135 հա մակերես, իսկ 2022թ. սահմանափակ օգտագործման և հատուկ նշանակության կանաչ տարածքները գրավում են համապատասխանաբար 3668,7 հա և 2,135 հա մակերես: </w:t>
      </w:r>
    </w:p>
    <w:p w14:paraId="24841439" w14:textId="33C8621F" w:rsidR="004738CA" w:rsidRPr="000214B7" w:rsidRDefault="004738CA" w:rsidP="00A369A8">
      <w:pPr>
        <w:pStyle w:val="Caption"/>
        <w:spacing w:before="240" w:after="120"/>
        <w:rPr>
          <w:rFonts w:ascii="GHEA Grapalat" w:eastAsia="Tahoma" w:hAnsi="GHEA Grapalat" w:cs="Arial"/>
          <w:color w:val="002060"/>
          <w:sz w:val="20"/>
          <w:szCs w:val="20"/>
          <w:lang w:val="hy-AM"/>
        </w:rPr>
      </w:pPr>
      <w:bookmarkStart w:id="562" w:name="_Toc191889929"/>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45</w:t>
      </w:r>
      <w:r w:rsidR="00A74ABE"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00AC716B" w:rsidRPr="000214B7">
        <w:rPr>
          <w:rFonts w:ascii="GHEA Grapalat" w:eastAsia="Tahoma" w:hAnsi="GHEA Grapalat" w:cs="Arial"/>
          <w:color w:val="002060"/>
          <w:sz w:val="20"/>
          <w:szCs w:val="20"/>
          <w:lang w:val="hy-AM"/>
        </w:rPr>
        <w:t xml:space="preserve"> </w:t>
      </w:r>
      <w:sdt>
        <w:sdtPr>
          <w:rPr>
            <w:rFonts w:ascii="GHEA Grapalat" w:eastAsia="Tahoma" w:hAnsi="GHEA Grapalat" w:cs="Arial"/>
            <w:color w:val="002060"/>
            <w:sz w:val="20"/>
            <w:szCs w:val="20"/>
            <w:lang w:val="hy-AM"/>
          </w:rPr>
          <w:tag w:val="goog_rdk_1609"/>
          <w:id w:val="1577325023"/>
        </w:sdtPr>
        <w:sdtContent>
          <w:r w:rsidRPr="000214B7">
            <w:rPr>
              <w:rFonts w:ascii="GHEA Grapalat" w:eastAsia="Tahoma" w:hAnsi="GHEA Grapalat" w:cs="Arial"/>
              <w:color w:val="002060"/>
              <w:sz w:val="20"/>
              <w:szCs w:val="20"/>
              <w:lang w:val="hy-AM"/>
            </w:rPr>
            <w:t>Երևան</w:t>
          </w:r>
        </w:sdtContent>
      </w:sdt>
      <w:r w:rsidR="00AC716B" w:rsidRPr="000214B7">
        <w:rPr>
          <w:rFonts w:ascii="GHEA Grapalat" w:eastAsia="Tahoma" w:hAnsi="GHEA Grapalat" w:cs="Arial"/>
          <w:color w:val="002060"/>
          <w:sz w:val="20"/>
          <w:szCs w:val="20"/>
          <w:lang w:val="hy-AM"/>
        </w:rPr>
        <w:t xml:space="preserve"> </w:t>
      </w:r>
      <w:sdt>
        <w:sdtPr>
          <w:rPr>
            <w:rFonts w:ascii="GHEA Grapalat" w:eastAsia="Tahoma" w:hAnsi="GHEA Grapalat" w:cs="Arial"/>
            <w:color w:val="002060"/>
            <w:sz w:val="20"/>
            <w:szCs w:val="20"/>
            <w:lang w:val="hy-AM"/>
          </w:rPr>
          <w:tag w:val="goog_rdk_1610"/>
          <w:id w:val="-459644885"/>
        </w:sdtPr>
        <w:sdtContent>
          <w:r w:rsidRPr="000214B7">
            <w:rPr>
              <w:rFonts w:ascii="GHEA Grapalat" w:eastAsia="Tahoma" w:hAnsi="GHEA Grapalat" w:cs="Arial"/>
              <w:color w:val="002060"/>
              <w:sz w:val="20"/>
              <w:szCs w:val="20"/>
              <w:lang w:val="hy-AM"/>
            </w:rPr>
            <w:t>քաղաքի</w:t>
          </w:r>
        </w:sdtContent>
      </w:sdt>
      <w:r w:rsidR="00AC716B" w:rsidRPr="000214B7">
        <w:rPr>
          <w:rFonts w:ascii="GHEA Grapalat" w:eastAsia="Tahoma" w:hAnsi="GHEA Grapalat" w:cs="Arial"/>
          <w:color w:val="002060"/>
          <w:sz w:val="20"/>
          <w:szCs w:val="20"/>
          <w:lang w:val="hy-AM"/>
        </w:rPr>
        <w:t xml:space="preserve"> </w:t>
      </w:r>
      <w:sdt>
        <w:sdtPr>
          <w:rPr>
            <w:rFonts w:ascii="GHEA Grapalat" w:eastAsia="Tahoma" w:hAnsi="GHEA Grapalat" w:cs="Arial"/>
            <w:color w:val="002060"/>
            <w:sz w:val="20"/>
            <w:szCs w:val="20"/>
            <w:lang w:val="hy-AM"/>
          </w:rPr>
          <w:tag w:val="goog_rdk_1611"/>
          <w:id w:val="-1248346648"/>
        </w:sdtPr>
        <w:sdtContent>
          <w:r w:rsidRPr="000214B7">
            <w:rPr>
              <w:rFonts w:ascii="GHEA Grapalat" w:eastAsia="Tahoma" w:hAnsi="GHEA Grapalat" w:cs="Arial"/>
              <w:color w:val="002060"/>
              <w:sz w:val="20"/>
              <w:szCs w:val="20"/>
              <w:lang w:val="hy-AM"/>
            </w:rPr>
            <w:t>կանաչ</w:t>
          </w:r>
        </w:sdtContent>
      </w:sdt>
      <w:r w:rsidR="00AC716B" w:rsidRPr="000214B7">
        <w:rPr>
          <w:rFonts w:ascii="GHEA Grapalat" w:eastAsia="Tahoma" w:hAnsi="GHEA Grapalat" w:cs="Arial"/>
          <w:color w:val="002060"/>
          <w:sz w:val="20"/>
          <w:szCs w:val="20"/>
          <w:lang w:val="hy-AM"/>
        </w:rPr>
        <w:t xml:space="preserve"> </w:t>
      </w:r>
      <w:sdt>
        <w:sdtPr>
          <w:rPr>
            <w:rFonts w:ascii="GHEA Grapalat" w:eastAsia="Tahoma" w:hAnsi="GHEA Grapalat" w:cs="Arial"/>
            <w:color w:val="002060"/>
            <w:sz w:val="20"/>
            <w:szCs w:val="20"/>
            <w:lang w:val="hy-AM"/>
          </w:rPr>
          <w:tag w:val="goog_rdk_1612"/>
          <w:id w:val="-986702987"/>
        </w:sdtPr>
        <w:sdtContent>
          <w:r w:rsidRPr="000214B7">
            <w:rPr>
              <w:rFonts w:ascii="GHEA Grapalat" w:eastAsia="Tahoma" w:hAnsi="GHEA Grapalat" w:cs="Arial"/>
              <w:color w:val="002060"/>
              <w:sz w:val="20"/>
              <w:szCs w:val="20"/>
              <w:lang w:val="hy-AM"/>
            </w:rPr>
            <w:t>տարածքները</w:t>
          </w:r>
        </w:sdtContent>
      </w:sdt>
      <w:r w:rsidRPr="000214B7">
        <w:rPr>
          <w:rFonts w:ascii="GHEA Grapalat" w:eastAsia="Tahoma" w:hAnsi="GHEA Grapalat" w:cs="Arial"/>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2012</w:t>
      </w:r>
      <w:sdt>
        <w:sdtPr>
          <w:rPr>
            <w:rFonts w:ascii="GHEA Grapalat" w:eastAsia="Tahoma" w:hAnsi="GHEA Grapalat" w:cs="Arial"/>
            <w:color w:val="002060"/>
            <w:sz w:val="20"/>
            <w:szCs w:val="20"/>
            <w:lang w:val="hy-AM"/>
          </w:rPr>
          <w:tag w:val="goog_rdk_1613"/>
          <w:id w:val="-1667399363"/>
        </w:sdtPr>
        <w:sdtContent>
          <w:r w:rsidRPr="000214B7">
            <w:rPr>
              <w:rFonts w:ascii="GHEA Grapalat" w:eastAsia="Tahoma" w:hAnsi="GHEA Grapalat" w:cs="Arial"/>
              <w:color w:val="002060"/>
              <w:sz w:val="20"/>
              <w:szCs w:val="20"/>
              <w:lang w:val="hy-AM"/>
            </w:rPr>
            <w:t>թ</w:t>
          </w:r>
        </w:sdtContent>
      </w:sdt>
      <w:r w:rsidRPr="000214B7">
        <w:rPr>
          <w:rFonts w:ascii="Cambria Math" w:eastAsia="MS Gothic" w:hAnsi="Cambria Math" w:cs="Cambria Math"/>
          <w:color w:val="002060"/>
          <w:sz w:val="20"/>
          <w:szCs w:val="20"/>
          <w:lang w:val="hy-AM"/>
        </w:rPr>
        <w:t>․</w:t>
      </w:r>
      <w:r w:rsidR="00D00EE8"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2017</w:t>
      </w:r>
      <w:sdt>
        <w:sdtPr>
          <w:rPr>
            <w:rFonts w:ascii="GHEA Grapalat" w:eastAsia="Tahoma" w:hAnsi="GHEA Grapalat" w:cs="Arial"/>
            <w:color w:val="002060"/>
            <w:sz w:val="20"/>
            <w:szCs w:val="20"/>
            <w:lang w:val="hy-AM"/>
          </w:rPr>
          <w:tag w:val="goog_rdk_1614"/>
          <w:id w:val="1485350413"/>
        </w:sdtPr>
        <w:sdtContent>
          <w:r w:rsidRPr="000214B7">
            <w:rPr>
              <w:rFonts w:ascii="GHEA Grapalat" w:eastAsia="Tahoma" w:hAnsi="GHEA Grapalat" w:cs="Arial"/>
              <w:color w:val="002060"/>
              <w:sz w:val="20"/>
              <w:szCs w:val="20"/>
              <w:lang w:val="hy-AM"/>
            </w:rPr>
            <w:t>թ</w:t>
          </w:r>
        </w:sdtContent>
      </w:sdt>
      <w:r w:rsidRPr="000214B7">
        <w:rPr>
          <w:rFonts w:ascii="GHEA Grapalat" w:eastAsia="Tahoma" w:hAnsi="GHEA Grapalat" w:cs="Arial"/>
          <w:color w:val="002060"/>
          <w:sz w:val="20"/>
          <w:szCs w:val="20"/>
          <w:lang w:val="hy-AM"/>
        </w:rPr>
        <w:t>.</w:t>
      </w:r>
      <w:r w:rsidR="00D00EE8"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2022</w:t>
      </w:r>
      <w:sdt>
        <w:sdtPr>
          <w:rPr>
            <w:rFonts w:ascii="GHEA Grapalat" w:eastAsia="Tahoma" w:hAnsi="GHEA Grapalat" w:cs="Arial"/>
            <w:color w:val="002060"/>
            <w:sz w:val="20"/>
            <w:szCs w:val="20"/>
            <w:lang w:val="hy-AM"/>
          </w:rPr>
          <w:tag w:val="goog_rdk_1615"/>
          <w:id w:val="-1394429995"/>
        </w:sdtPr>
        <w:sdtContent>
          <w:r w:rsidRPr="000214B7">
            <w:rPr>
              <w:rFonts w:ascii="GHEA Grapalat" w:eastAsia="Tahoma" w:hAnsi="GHEA Grapalat" w:cs="Arial"/>
              <w:color w:val="002060"/>
              <w:sz w:val="20"/>
              <w:szCs w:val="20"/>
              <w:lang w:val="hy-AM"/>
            </w:rPr>
            <w:t>թ</w:t>
          </w:r>
        </w:sdtContent>
      </w:sdt>
      <w:r w:rsidRPr="000214B7">
        <w:rPr>
          <w:rFonts w:ascii="GHEA Grapalat" w:eastAsia="Tahoma" w:hAnsi="GHEA Grapalat" w:cs="Arial"/>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w:t>
      </w:r>
      <w:r w:rsidR="00802D05" w:rsidRPr="000214B7">
        <w:rPr>
          <w:rFonts w:ascii="GHEA Grapalat" w:eastAsia="Tahoma" w:hAnsi="GHEA Grapalat" w:cs="Arial"/>
          <w:color w:val="002060"/>
          <w:sz w:val="20"/>
          <w:szCs w:val="20"/>
          <w:lang w:val="hy-AM"/>
        </w:rPr>
        <w:t>ըստ ԵՔ տվյալների</w:t>
      </w:r>
      <w:r w:rsidRPr="000214B7">
        <w:rPr>
          <w:rFonts w:ascii="GHEA Grapalat" w:eastAsia="Tahoma" w:hAnsi="GHEA Grapalat" w:cs="Arial"/>
          <w:color w:val="002060"/>
          <w:sz w:val="20"/>
          <w:szCs w:val="20"/>
          <w:lang w:val="hy-AM"/>
        </w:rPr>
        <w:t>)</w:t>
      </w:r>
      <w:bookmarkEnd w:id="561"/>
      <w:bookmarkEnd w:id="562"/>
      <w:r w:rsidR="00AC716B" w:rsidRPr="000214B7">
        <w:rPr>
          <w:rFonts w:ascii="GHEA Grapalat" w:eastAsia="Tahoma" w:hAnsi="GHEA Grapalat" w:cs="Arial"/>
          <w:color w:val="002060"/>
          <w:sz w:val="20"/>
          <w:szCs w:val="20"/>
          <w:lang w:val="hy-AM"/>
        </w:rPr>
        <w:t xml:space="preserve"> </w:t>
      </w:r>
    </w:p>
    <w:tbl>
      <w:tblPr>
        <w:tblStyle w:val="GridTable1Light"/>
        <w:tblW w:w="9742" w:type="dxa"/>
        <w:tblLayout w:type="fixed"/>
        <w:tblLook w:val="0400" w:firstRow="0" w:lastRow="0" w:firstColumn="0" w:lastColumn="0" w:noHBand="0" w:noVBand="1"/>
      </w:tblPr>
      <w:tblGrid>
        <w:gridCol w:w="704"/>
        <w:gridCol w:w="3793"/>
        <w:gridCol w:w="1843"/>
        <w:gridCol w:w="1701"/>
        <w:gridCol w:w="1701"/>
      </w:tblGrid>
      <w:tr w:rsidR="004738CA" w:rsidRPr="000214B7" w14:paraId="0699C73C" w14:textId="77777777" w:rsidTr="00D715B5">
        <w:tc>
          <w:tcPr>
            <w:tcW w:w="704" w:type="dxa"/>
            <w:vMerge w:val="restart"/>
            <w:shd w:val="clear" w:color="auto" w:fill="F2F2F2" w:themeFill="background1" w:themeFillShade="F2"/>
            <w:vAlign w:val="center"/>
          </w:tcPr>
          <w:p w14:paraId="4B4C43C1" w14:textId="1E54046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N</w:t>
            </w:r>
          </w:p>
        </w:tc>
        <w:tc>
          <w:tcPr>
            <w:tcW w:w="3793" w:type="dxa"/>
            <w:vMerge w:val="restart"/>
            <w:shd w:val="clear" w:color="auto" w:fill="F2F2F2" w:themeFill="background1" w:themeFillShade="F2"/>
            <w:vAlign w:val="center"/>
          </w:tcPr>
          <w:p w14:paraId="47D0184E"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Նկարագրություն</w:t>
            </w:r>
          </w:p>
        </w:tc>
        <w:tc>
          <w:tcPr>
            <w:tcW w:w="5245" w:type="dxa"/>
            <w:gridSpan w:val="3"/>
            <w:shd w:val="clear" w:color="auto" w:fill="F2F2F2" w:themeFill="background1" w:themeFillShade="F2"/>
            <w:vAlign w:val="center"/>
          </w:tcPr>
          <w:p w14:paraId="15415655" w14:textId="3506E65C"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Մակերեսը,</w:t>
            </w:r>
            <w:r w:rsidR="00AC716B" w:rsidRPr="000214B7">
              <w:rPr>
                <w:rFonts w:ascii="GHEA Grapalat" w:eastAsia="GHEA Grapalat" w:hAnsi="GHEA Grapalat" w:cs="Arial"/>
                <w:b/>
                <w:bCs/>
                <w:sz w:val="20"/>
                <w:szCs w:val="20"/>
                <w:lang w:val="hy-AM"/>
              </w:rPr>
              <w:t xml:space="preserve"> </w:t>
            </w:r>
            <w:r w:rsidRPr="000214B7">
              <w:rPr>
                <w:rFonts w:ascii="GHEA Grapalat" w:eastAsia="GHEA Grapalat" w:hAnsi="GHEA Grapalat" w:cs="Arial"/>
                <w:b/>
                <w:bCs/>
                <w:sz w:val="20"/>
                <w:szCs w:val="20"/>
                <w:lang w:val="hy-AM"/>
              </w:rPr>
              <w:t>հա</w:t>
            </w:r>
          </w:p>
        </w:tc>
      </w:tr>
      <w:tr w:rsidR="004738CA" w:rsidRPr="000214B7" w14:paraId="66AF328F" w14:textId="77777777" w:rsidTr="00D715B5">
        <w:trPr>
          <w:trHeight w:val="56"/>
        </w:trPr>
        <w:tc>
          <w:tcPr>
            <w:tcW w:w="704" w:type="dxa"/>
            <w:vMerge/>
            <w:shd w:val="clear" w:color="auto" w:fill="F2F2F2" w:themeFill="background1" w:themeFillShade="F2"/>
            <w:vAlign w:val="center"/>
          </w:tcPr>
          <w:p w14:paraId="547CFFCB" w14:textId="77777777" w:rsidR="004738CA" w:rsidRPr="000214B7" w:rsidRDefault="004738CA" w:rsidP="00A369A8">
            <w:pPr>
              <w:widowControl w:val="0"/>
              <w:spacing w:after="0" w:line="240" w:lineRule="auto"/>
              <w:jc w:val="center"/>
              <w:rPr>
                <w:rFonts w:ascii="GHEA Grapalat" w:eastAsia="Silfaen" w:hAnsi="GHEA Grapalat" w:cs="Arial"/>
                <w:b/>
                <w:bCs/>
                <w:sz w:val="20"/>
                <w:szCs w:val="20"/>
                <w:lang w:val="hy-AM"/>
              </w:rPr>
            </w:pPr>
          </w:p>
        </w:tc>
        <w:tc>
          <w:tcPr>
            <w:tcW w:w="3793" w:type="dxa"/>
            <w:vMerge/>
            <w:shd w:val="clear" w:color="auto" w:fill="F2F2F2" w:themeFill="background1" w:themeFillShade="F2"/>
            <w:vAlign w:val="center"/>
          </w:tcPr>
          <w:p w14:paraId="5A6DF506" w14:textId="77777777" w:rsidR="004738CA" w:rsidRPr="000214B7" w:rsidRDefault="004738CA" w:rsidP="00A369A8">
            <w:pPr>
              <w:widowControl w:val="0"/>
              <w:spacing w:after="0" w:line="240" w:lineRule="auto"/>
              <w:rPr>
                <w:rFonts w:ascii="GHEA Grapalat" w:eastAsia="Silfaen" w:hAnsi="GHEA Grapalat" w:cs="Arial"/>
                <w:b/>
                <w:bCs/>
                <w:sz w:val="20"/>
                <w:szCs w:val="20"/>
                <w:lang w:val="hy-AM"/>
              </w:rPr>
            </w:pPr>
          </w:p>
        </w:tc>
        <w:tc>
          <w:tcPr>
            <w:tcW w:w="1843" w:type="dxa"/>
            <w:shd w:val="clear" w:color="auto" w:fill="F2F2F2" w:themeFill="background1" w:themeFillShade="F2"/>
            <w:vAlign w:val="center"/>
          </w:tcPr>
          <w:p w14:paraId="475DBEB2"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2012թ</w:t>
            </w:r>
            <w:r w:rsidRPr="000214B7">
              <w:rPr>
                <w:rFonts w:ascii="Cambria Math" w:eastAsia="MS Gothic" w:hAnsi="Cambria Math" w:cs="Cambria Math"/>
                <w:b/>
                <w:bCs/>
                <w:sz w:val="20"/>
                <w:szCs w:val="20"/>
                <w:lang w:val="hy-AM"/>
              </w:rPr>
              <w:t>․</w:t>
            </w:r>
          </w:p>
        </w:tc>
        <w:tc>
          <w:tcPr>
            <w:tcW w:w="1701" w:type="dxa"/>
            <w:shd w:val="clear" w:color="auto" w:fill="F2F2F2" w:themeFill="background1" w:themeFillShade="F2"/>
            <w:vAlign w:val="center"/>
          </w:tcPr>
          <w:p w14:paraId="7269927F"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2017թ.</w:t>
            </w:r>
          </w:p>
        </w:tc>
        <w:tc>
          <w:tcPr>
            <w:tcW w:w="1701" w:type="dxa"/>
            <w:shd w:val="clear" w:color="auto" w:fill="F2F2F2" w:themeFill="background1" w:themeFillShade="F2"/>
            <w:vAlign w:val="center"/>
          </w:tcPr>
          <w:p w14:paraId="5725F830"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2022թ</w:t>
            </w:r>
            <w:r w:rsidRPr="000214B7">
              <w:rPr>
                <w:rFonts w:ascii="Cambria Math" w:eastAsia="MS Gothic" w:hAnsi="Cambria Math" w:cs="Cambria Math"/>
                <w:b/>
                <w:bCs/>
                <w:sz w:val="20"/>
                <w:szCs w:val="20"/>
                <w:lang w:val="hy-AM"/>
              </w:rPr>
              <w:t>․</w:t>
            </w:r>
          </w:p>
        </w:tc>
      </w:tr>
      <w:tr w:rsidR="004738CA" w:rsidRPr="000214B7" w14:paraId="7C0349AF" w14:textId="77777777" w:rsidTr="00D715B5">
        <w:tc>
          <w:tcPr>
            <w:tcW w:w="704" w:type="dxa"/>
          </w:tcPr>
          <w:p w14:paraId="6A339215"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3793" w:type="dxa"/>
          </w:tcPr>
          <w:p w14:paraId="57780C50" w14:textId="5C26F142" w:rsidR="004738CA" w:rsidRPr="000214B7" w:rsidRDefault="004738CA" w:rsidP="00A369A8">
            <w:pPr>
              <w:pBdr>
                <w:top w:val="nil"/>
                <w:left w:val="nil"/>
                <w:bottom w:val="nil"/>
                <w:right w:val="nil"/>
                <w:between w:val="nil"/>
              </w:pBd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Ընդհանուր</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օգտագործման,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այդ</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թվում</w:t>
            </w:r>
            <w:r w:rsidR="006A1038" w:rsidRPr="000214B7">
              <w:rPr>
                <w:rFonts w:ascii="GHEA Grapalat" w:eastAsia="GHEA Grapalat" w:hAnsi="GHEA Grapalat" w:cs="Arial"/>
                <w:sz w:val="20"/>
                <w:szCs w:val="20"/>
                <w:lang w:val="hy-AM"/>
              </w:rPr>
              <w:t>՝</w:t>
            </w:r>
          </w:p>
        </w:tc>
        <w:tc>
          <w:tcPr>
            <w:tcW w:w="1843" w:type="dxa"/>
          </w:tcPr>
          <w:p w14:paraId="337D4D5A"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841.80</w:t>
            </w:r>
          </w:p>
        </w:tc>
        <w:tc>
          <w:tcPr>
            <w:tcW w:w="1701" w:type="dxa"/>
          </w:tcPr>
          <w:p w14:paraId="690D4BF0"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862.00</w:t>
            </w:r>
          </w:p>
        </w:tc>
        <w:tc>
          <w:tcPr>
            <w:tcW w:w="1701" w:type="dxa"/>
          </w:tcPr>
          <w:p w14:paraId="3E2712A6"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887.69</w:t>
            </w:r>
          </w:p>
        </w:tc>
      </w:tr>
      <w:tr w:rsidR="004738CA" w:rsidRPr="000214B7" w14:paraId="66BB4B49" w14:textId="77777777" w:rsidTr="00D715B5">
        <w:tc>
          <w:tcPr>
            <w:tcW w:w="704" w:type="dxa"/>
          </w:tcPr>
          <w:p w14:paraId="252EC78C"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p>
        </w:tc>
        <w:tc>
          <w:tcPr>
            <w:tcW w:w="3793" w:type="dxa"/>
          </w:tcPr>
          <w:p w14:paraId="0EA9FAD6" w14:textId="77777777" w:rsidR="004738CA" w:rsidRPr="000214B7" w:rsidRDefault="004738CA" w:rsidP="00A369A8">
            <w:pPr>
              <w:pBdr>
                <w:top w:val="nil"/>
                <w:left w:val="nil"/>
                <w:bottom w:val="nil"/>
                <w:right w:val="nil"/>
                <w:between w:val="nil"/>
              </w:pBd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Զբոսայգիներ</w:t>
            </w:r>
          </w:p>
        </w:tc>
        <w:tc>
          <w:tcPr>
            <w:tcW w:w="1843" w:type="dxa"/>
          </w:tcPr>
          <w:p w14:paraId="2A08A754"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153.00</w:t>
            </w:r>
          </w:p>
        </w:tc>
        <w:tc>
          <w:tcPr>
            <w:tcW w:w="1701" w:type="dxa"/>
          </w:tcPr>
          <w:p w14:paraId="29081536"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153.00</w:t>
            </w:r>
          </w:p>
        </w:tc>
        <w:tc>
          <w:tcPr>
            <w:tcW w:w="1701" w:type="dxa"/>
          </w:tcPr>
          <w:p w14:paraId="36228E56"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158.92</w:t>
            </w:r>
          </w:p>
        </w:tc>
      </w:tr>
      <w:tr w:rsidR="004738CA" w:rsidRPr="000214B7" w14:paraId="4D1A253B" w14:textId="77777777" w:rsidTr="00D715B5">
        <w:trPr>
          <w:trHeight w:val="50"/>
        </w:trPr>
        <w:tc>
          <w:tcPr>
            <w:tcW w:w="704" w:type="dxa"/>
          </w:tcPr>
          <w:p w14:paraId="3A442BC0"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p>
        </w:tc>
        <w:tc>
          <w:tcPr>
            <w:tcW w:w="3793" w:type="dxa"/>
          </w:tcPr>
          <w:p w14:paraId="644F44BB" w14:textId="77777777" w:rsidR="004738CA" w:rsidRPr="000214B7" w:rsidRDefault="004738CA" w:rsidP="00A369A8">
            <w:pPr>
              <w:pBdr>
                <w:top w:val="nil"/>
                <w:left w:val="nil"/>
                <w:bottom w:val="nil"/>
                <w:right w:val="nil"/>
                <w:between w:val="nil"/>
              </w:pBd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Պուրակներ</w:t>
            </w:r>
          </w:p>
        </w:tc>
        <w:tc>
          <w:tcPr>
            <w:tcW w:w="1843" w:type="dxa"/>
          </w:tcPr>
          <w:p w14:paraId="500CADEC"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36.90</w:t>
            </w:r>
          </w:p>
        </w:tc>
        <w:tc>
          <w:tcPr>
            <w:tcW w:w="1701" w:type="dxa"/>
          </w:tcPr>
          <w:p w14:paraId="11791778"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54.90</w:t>
            </w:r>
          </w:p>
        </w:tc>
        <w:tc>
          <w:tcPr>
            <w:tcW w:w="1701" w:type="dxa"/>
          </w:tcPr>
          <w:p w14:paraId="6D861D2C"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56.34</w:t>
            </w:r>
          </w:p>
        </w:tc>
      </w:tr>
      <w:tr w:rsidR="004738CA" w:rsidRPr="000214B7" w14:paraId="2B13D0EC" w14:textId="77777777" w:rsidTr="00D715B5">
        <w:tc>
          <w:tcPr>
            <w:tcW w:w="704" w:type="dxa"/>
          </w:tcPr>
          <w:p w14:paraId="7F133932"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p>
        </w:tc>
        <w:tc>
          <w:tcPr>
            <w:tcW w:w="3793" w:type="dxa"/>
          </w:tcPr>
          <w:p w14:paraId="1F864188" w14:textId="77777777" w:rsidR="004738CA" w:rsidRPr="000214B7" w:rsidRDefault="004738CA" w:rsidP="00A369A8">
            <w:pPr>
              <w:pBdr>
                <w:top w:val="nil"/>
                <w:left w:val="nil"/>
                <w:bottom w:val="nil"/>
                <w:right w:val="nil"/>
                <w:between w:val="nil"/>
              </w:pBd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Անտառ-պուրակներ</w:t>
            </w:r>
          </w:p>
        </w:tc>
        <w:tc>
          <w:tcPr>
            <w:tcW w:w="1843" w:type="dxa"/>
          </w:tcPr>
          <w:p w14:paraId="7C8CB660"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497.50</w:t>
            </w:r>
          </w:p>
        </w:tc>
        <w:tc>
          <w:tcPr>
            <w:tcW w:w="1701" w:type="dxa"/>
          </w:tcPr>
          <w:p w14:paraId="3D3D7504"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483.40</w:t>
            </w:r>
          </w:p>
        </w:tc>
        <w:tc>
          <w:tcPr>
            <w:tcW w:w="1701" w:type="dxa"/>
          </w:tcPr>
          <w:p w14:paraId="79BEE2E8"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495.90</w:t>
            </w:r>
          </w:p>
        </w:tc>
      </w:tr>
      <w:tr w:rsidR="004738CA" w:rsidRPr="000214B7" w14:paraId="77152C35" w14:textId="77777777" w:rsidTr="00D715B5">
        <w:trPr>
          <w:trHeight w:val="260"/>
        </w:trPr>
        <w:tc>
          <w:tcPr>
            <w:tcW w:w="704" w:type="dxa"/>
          </w:tcPr>
          <w:p w14:paraId="3242C447"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p>
        </w:tc>
        <w:tc>
          <w:tcPr>
            <w:tcW w:w="3793" w:type="dxa"/>
          </w:tcPr>
          <w:p w14:paraId="4670A9C4" w14:textId="77777777" w:rsidR="004738CA" w:rsidRPr="000214B7" w:rsidRDefault="004738CA" w:rsidP="00A369A8">
            <w:pPr>
              <w:pBdr>
                <w:top w:val="nil"/>
                <w:left w:val="nil"/>
                <w:bottom w:val="nil"/>
                <w:right w:val="nil"/>
                <w:between w:val="nil"/>
              </w:pBd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Սիզամարգեր</w:t>
            </w:r>
          </w:p>
        </w:tc>
        <w:tc>
          <w:tcPr>
            <w:tcW w:w="1843" w:type="dxa"/>
          </w:tcPr>
          <w:p w14:paraId="6B2D931A"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147.90</w:t>
            </w:r>
          </w:p>
        </w:tc>
        <w:tc>
          <w:tcPr>
            <w:tcW w:w="1701" w:type="dxa"/>
          </w:tcPr>
          <w:p w14:paraId="4E71308D"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163.50</w:t>
            </w:r>
          </w:p>
        </w:tc>
        <w:tc>
          <w:tcPr>
            <w:tcW w:w="1701" w:type="dxa"/>
          </w:tcPr>
          <w:p w14:paraId="67605E79"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168.78</w:t>
            </w:r>
          </w:p>
        </w:tc>
      </w:tr>
      <w:tr w:rsidR="004738CA" w:rsidRPr="000214B7" w14:paraId="29C64DD9" w14:textId="77777777" w:rsidTr="00D715B5">
        <w:tc>
          <w:tcPr>
            <w:tcW w:w="704" w:type="dxa"/>
          </w:tcPr>
          <w:p w14:paraId="024DEECF"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p>
        </w:tc>
        <w:tc>
          <w:tcPr>
            <w:tcW w:w="3793" w:type="dxa"/>
          </w:tcPr>
          <w:p w14:paraId="02CF30ED" w14:textId="2702554F" w:rsidR="004738CA" w:rsidRPr="000214B7" w:rsidRDefault="004738CA" w:rsidP="00A369A8">
            <w:pPr>
              <w:pBdr>
                <w:top w:val="nil"/>
                <w:left w:val="nil"/>
                <w:bottom w:val="nil"/>
                <w:right w:val="nil"/>
                <w:between w:val="nil"/>
              </w:pBd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Ծաղկային</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մակերես</w:t>
            </w:r>
          </w:p>
        </w:tc>
        <w:tc>
          <w:tcPr>
            <w:tcW w:w="1843" w:type="dxa"/>
          </w:tcPr>
          <w:p w14:paraId="6194B0A4"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6.50</w:t>
            </w:r>
          </w:p>
        </w:tc>
        <w:tc>
          <w:tcPr>
            <w:tcW w:w="1701" w:type="dxa"/>
          </w:tcPr>
          <w:p w14:paraId="20496B6D"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7.20</w:t>
            </w:r>
          </w:p>
        </w:tc>
        <w:tc>
          <w:tcPr>
            <w:tcW w:w="1701" w:type="dxa"/>
          </w:tcPr>
          <w:p w14:paraId="3BAAFD5B"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7.75</w:t>
            </w:r>
          </w:p>
        </w:tc>
      </w:tr>
      <w:tr w:rsidR="004738CA" w:rsidRPr="000214B7" w14:paraId="5676EA33" w14:textId="77777777" w:rsidTr="00D715B5">
        <w:tc>
          <w:tcPr>
            <w:tcW w:w="704" w:type="dxa"/>
          </w:tcPr>
          <w:p w14:paraId="37A543BE"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3793" w:type="dxa"/>
          </w:tcPr>
          <w:p w14:paraId="5A24958E" w14:textId="5D48C0EC" w:rsidR="004738CA" w:rsidRPr="000214B7" w:rsidRDefault="004738CA" w:rsidP="00A369A8">
            <w:pPr>
              <w:pBdr>
                <w:top w:val="nil"/>
                <w:left w:val="nil"/>
                <w:bottom w:val="nil"/>
                <w:right w:val="nil"/>
                <w:between w:val="nil"/>
              </w:pBd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Սահմանափակ</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օգտագործման</w:t>
            </w:r>
          </w:p>
        </w:tc>
        <w:tc>
          <w:tcPr>
            <w:tcW w:w="1843" w:type="dxa"/>
          </w:tcPr>
          <w:p w14:paraId="488A5801"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3,664.00</w:t>
            </w:r>
          </w:p>
        </w:tc>
        <w:tc>
          <w:tcPr>
            <w:tcW w:w="1701" w:type="dxa"/>
          </w:tcPr>
          <w:p w14:paraId="7E5EFC05"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3,668.70</w:t>
            </w:r>
          </w:p>
        </w:tc>
        <w:tc>
          <w:tcPr>
            <w:tcW w:w="1701" w:type="dxa"/>
          </w:tcPr>
          <w:p w14:paraId="1CF74DF8"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3,668.70</w:t>
            </w:r>
          </w:p>
        </w:tc>
      </w:tr>
      <w:tr w:rsidR="004738CA" w:rsidRPr="000214B7" w14:paraId="74DE24D7" w14:textId="77777777" w:rsidTr="00D715B5">
        <w:tc>
          <w:tcPr>
            <w:tcW w:w="704" w:type="dxa"/>
          </w:tcPr>
          <w:p w14:paraId="2B038ED4"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3793" w:type="dxa"/>
          </w:tcPr>
          <w:p w14:paraId="428B2EDC" w14:textId="594AA194" w:rsidR="004738CA" w:rsidRPr="000214B7" w:rsidRDefault="004738CA" w:rsidP="00A369A8">
            <w:pPr>
              <w:pBdr>
                <w:top w:val="nil"/>
                <w:left w:val="nil"/>
                <w:bottom w:val="nil"/>
                <w:right w:val="nil"/>
                <w:between w:val="nil"/>
              </w:pBd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Հատուկ</w:t>
            </w:r>
            <w:r w:rsidR="00AC716B"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նշանակության</w:t>
            </w:r>
          </w:p>
        </w:tc>
        <w:tc>
          <w:tcPr>
            <w:tcW w:w="1843" w:type="dxa"/>
          </w:tcPr>
          <w:p w14:paraId="70919193"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2,134.80</w:t>
            </w:r>
          </w:p>
        </w:tc>
        <w:tc>
          <w:tcPr>
            <w:tcW w:w="1701" w:type="dxa"/>
          </w:tcPr>
          <w:p w14:paraId="1B8AA493"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2,134.90</w:t>
            </w:r>
          </w:p>
        </w:tc>
        <w:tc>
          <w:tcPr>
            <w:tcW w:w="1701" w:type="dxa"/>
          </w:tcPr>
          <w:p w14:paraId="30D84BBB"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2,134.90</w:t>
            </w:r>
          </w:p>
        </w:tc>
      </w:tr>
      <w:tr w:rsidR="004738CA" w:rsidRPr="000214B7" w14:paraId="1D03C754" w14:textId="77777777" w:rsidTr="00D715B5">
        <w:tc>
          <w:tcPr>
            <w:tcW w:w="704" w:type="dxa"/>
          </w:tcPr>
          <w:p w14:paraId="09383921"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p>
        </w:tc>
        <w:tc>
          <w:tcPr>
            <w:tcW w:w="3793" w:type="dxa"/>
          </w:tcPr>
          <w:p w14:paraId="56E8C5C3" w14:textId="183997DF" w:rsidR="004738CA" w:rsidRPr="000214B7" w:rsidRDefault="004738CA" w:rsidP="00A369A8">
            <w:pPr>
              <w:pBdr>
                <w:top w:val="nil"/>
                <w:left w:val="nil"/>
                <w:bottom w:val="nil"/>
                <w:right w:val="nil"/>
                <w:between w:val="nil"/>
              </w:pBd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ԸՆԴԱՄԵՆԸ</w:t>
            </w:r>
          </w:p>
        </w:tc>
        <w:tc>
          <w:tcPr>
            <w:tcW w:w="1843" w:type="dxa"/>
          </w:tcPr>
          <w:p w14:paraId="3AF7A720"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6,640.60</w:t>
            </w:r>
          </w:p>
        </w:tc>
        <w:tc>
          <w:tcPr>
            <w:tcW w:w="1701" w:type="dxa"/>
          </w:tcPr>
          <w:p w14:paraId="49D355EF"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6,665.60</w:t>
            </w:r>
          </w:p>
        </w:tc>
        <w:tc>
          <w:tcPr>
            <w:tcW w:w="1701" w:type="dxa"/>
          </w:tcPr>
          <w:p w14:paraId="4B948D76" w14:textId="77777777" w:rsidR="004738CA" w:rsidRPr="000214B7" w:rsidRDefault="004738CA" w:rsidP="00A369A8">
            <w:pPr>
              <w:pBdr>
                <w:top w:val="nil"/>
                <w:left w:val="nil"/>
                <w:bottom w:val="nil"/>
                <w:right w:val="nil"/>
                <w:between w:val="nil"/>
              </w:pBd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6,691.29</w:t>
            </w:r>
          </w:p>
        </w:tc>
      </w:tr>
    </w:tbl>
    <w:p w14:paraId="3502A4BA" w14:textId="77777777" w:rsidR="004738CA" w:rsidRPr="000214B7" w:rsidRDefault="004738CA" w:rsidP="00A369A8">
      <w:pPr>
        <w:spacing w:line="240" w:lineRule="auto"/>
        <w:jc w:val="both"/>
        <w:rPr>
          <w:rFonts w:ascii="GHEA Grapalat" w:eastAsia="Silfaen" w:hAnsi="GHEA Grapalat" w:cs="Arial"/>
          <w:sz w:val="20"/>
          <w:szCs w:val="20"/>
          <w:lang w:val="hy-AM"/>
        </w:rPr>
      </w:pPr>
    </w:p>
    <w:p w14:paraId="5012CFB4" w14:textId="40FE33A6" w:rsidR="004738CA" w:rsidRPr="000214B7" w:rsidRDefault="004738CA" w:rsidP="00A369A8">
      <w:pPr>
        <w:spacing w:after="0" w:line="240" w:lineRule="auto"/>
        <w:jc w:val="center"/>
        <w:rPr>
          <w:rFonts w:ascii="GHEA Grapalat" w:eastAsia="Silfaen" w:hAnsi="GHEA Grapalat" w:cs="Arial"/>
          <w:sz w:val="20"/>
          <w:szCs w:val="20"/>
          <w:lang w:val="hy-AM"/>
        </w:rPr>
      </w:pPr>
      <w:r w:rsidRPr="000214B7">
        <w:rPr>
          <w:rFonts w:ascii="GHEA Grapalat" w:eastAsia="Silfaen" w:hAnsi="GHEA Grapalat" w:cs="Arial"/>
          <w:noProof/>
          <w:lang w:val="hy-AM"/>
        </w:rPr>
        <w:drawing>
          <wp:inline distT="114300" distB="114300" distL="114300" distR="114300" wp14:anchorId="116F0B98" wp14:editId="65909715">
            <wp:extent cx="5051179" cy="3115187"/>
            <wp:effectExtent l="0" t="0" r="0" b="0"/>
            <wp:docPr id="5" name="image5.png" descr="Chart"/>
            <wp:cNvGraphicFramePr/>
            <a:graphic xmlns:a="http://schemas.openxmlformats.org/drawingml/2006/main">
              <a:graphicData uri="http://schemas.openxmlformats.org/drawingml/2006/picture">
                <pic:pic xmlns:pic="http://schemas.openxmlformats.org/drawingml/2006/picture">
                  <pic:nvPicPr>
                    <pic:cNvPr id="0" name="image5.png" descr="Chart"/>
                    <pic:cNvPicPr preferRelativeResize="0"/>
                  </pic:nvPicPr>
                  <pic:blipFill>
                    <a:blip r:embed="rId73"/>
                    <a:srcRect/>
                    <a:stretch>
                      <a:fillRect/>
                    </a:stretch>
                  </pic:blipFill>
                  <pic:spPr>
                    <a:xfrm>
                      <a:off x="0" y="0"/>
                      <a:ext cx="5051179" cy="3115187"/>
                    </a:xfrm>
                    <a:prstGeom prst="rect">
                      <a:avLst/>
                    </a:prstGeom>
                    <a:ln/>
                  </pic:spPr>
                </pic:pic>
              </a:graphicData>
            </a:graphic>
          </wp:inline>
        </w:drawing>
      </w:r>
    </w:p>
    <w:p w14:paraId="15AA6945" w14:textId="7C187646" w:rsidR="004738CA" w:rsidRPr="000214B7" w:rsidRDefault="004738CA" w:rsidP="00A369A8">
      <w:pPr>
        <w:pStyle w:val="Caption"/>
        <w:jc w:val="center"/>
        <w:rPr>
          <w:rFonts w:ascii="GHEA Grapalat" w:eastAsia="Silfaen" w:hAnsi="GHEA Grapalat" w:cs="Arial"/>
          <w:color w:val="002060"/>
          <w:sz w:val="20"/>
          <w:szCs w:val="20"/>
          <w:lang w:val="hy-AM"/>
        </w:rPr>
      </w:pPr>
      <w:bookmarkStart w:id="563" w:name="_Toc162012058"/>
      <w:bookmarkStart w:id="564" w:name="_Toc191889864"/>
      <w:r w:rsidRPr="000214B7">
        <w:rPr>
          <w:rFonts w:ascii="GHEA Grapalat" w:hAnsi="GHEA Grapalat" w:cs="Arial"/>
          <w:color w:val="002060"/>
          <w:sz w:val="20"/>
          <w:szCs w:val="20"/>
          <w:lang w:val="hy-AM"/>
        </w:rPr>
        <w:t>Պատկեր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16</w:t>
      </w:r>
      <w:r w:rsidR="00B407F1" w:rsidRPr="000214B7">
        <w:rPr>
          <w:rFonts w:ascii="GHEA Grapalat" w:hAnsi="GHEA Grapalat" w:cs="Arial"/>
          <w:color w:val="002060"/>
          <w:sz w:val="20"/>
          <w:szCs w:val="20"/>
          <w:lang w:val="hy-AM"/>
        </w:rPr>
        <w:fldChar w:fldCharType="end"/>
      </w:r>
      <w:r w:rsidRPr="000214B7">
        <w:rPr>
          <w:rFonts w:ascii="GHEA Grapalat" w:eastAsia="Silfaen" w:hAnsi="GHEA Grapalat" w:cs="Arial"/>
          <w:color w:val="002060"/>
          <w:sz w:val="20"/>
          <w:szCs w:val="20"/>
          <w:lang w:val="hy-AM"/>
        </w:rPr>
        <w:t>.</w:t>
      </w:r>
      <w:r w:rsidR="00AC716B" w:rsidRPr="000214B7">
        <w:rPr>
          <w:rFonts w:ascii="GHEA Grapalat" w:eastAsia="Silfaen" w:hAnsi="GHEA Grapalat" w:cs="Arial"/>
          <w:color w:val="002060"/>
          <w:sz w:val="20"/>
          <w:szCs w:val="20"/>
          <w:lang w:val="hy-AM"/>
        </w:rPr>
        <w:t xml:space="preserve"> </w:t>
      </w:r>
      <w:sdt>
        <w:sdtPr>
          <w:rPr>
            <w:rFonts w:ascii="GHEA Grapalat" w:hAnsi="GHEA Grapalat" w:cs="Arial"/>
            <w:color w:val="002060"/>
            <w:sz w:val="20"/>
            <w:szCs w:val="20"/>
            <w:lang w:val="hy-AM"/>
          </w:rPr>
          <w:tag w:val="goog_rdk_1640"/>
          <w:id w:val="-523402785"/>
        </w:sdtPr>
        <w:sdtContent>
          <w:r w:rsidRPr="000214B7">
            <w:rPr>
              <w:rFonts w:ascii="GHEA Grapalat" w:eastAsia="Tahoma" w:hAnsi="GHEA Grapalat" w:cs="Arial"/>
              <w:color w:val="002060"/>
              <w:sz w:val="20"/>
              <w:szCs w:val="20"/>
              <w:lang w:val="hy-AM"/>
            </w:rPr>
            <w:t>Ընդհանուր</w:t>
          </w:r>
        </w:sdtContent>
      </w:sdt>
      <w:r w:rsidR="00AC716B" w:rsidRPr="000214B7">
        <w:rPr>
          <w:rFonts w:ascii="GHEA Grapalat" w:eastAsia="Silfaen" w:hAnsi="GHEA Grapalat" w:cs="Arial"/>
          <w:color w:val="002060"/>
          <w:sz w:val="20"/>
          <w:szCs w:val="20"/>
          <w:lang w:val="hy-AM"/>
        </w:rPr>
        <w:t xml:space="preserve"> </w:t>
      </w:r>
      <w:sdt>
        <w:sdtPr>
          <w:rPr>
            <w:rFonts w:ascii="GHEA Grapalat" w:hAnsi="GHEA Grapalat" w:cs="Arial"/>
            <w:color w:val="002060"/>
            <w:sz w:val="20"/>
            <w:szCs w:val="20"/>
            <w:lang w:val="hy-AM"/>
          </w:rPr>
          <w:tag w:val="goog_rdk_1641"/>
          <w:id w:val="-1243019773"/>
        </w:sdtPr>
        <w:sdtContent>
          <w:r w:rsidRPr="000214B7">
            <w:rPr>
              <w:rFonts w:ascii="GHEA Grapalat" w:eastAsia="Tahoma" w:hAnsi="GHEA Grapalat" w:cs="Arial"/>
              <w:color w:val="002060"/>
              <w:sz w:val="20"/>
              <w:szCs w:val="20"/>
              <w:lang w:val="hy-AM"/>
            </w:rPr>
            <w:t>օգտագործման</w:t>
          </w:r>
        </w:sdtContent>
      </w:sdt>
      <w:r w:rsidR="00AC716B" w:rsidRPr="000214B7">
        <w:rPr>
          <w:rFonts w:ascii="GHEA Grapalat" w:eastAsia="Silfaen" w:hAnsi="GHEA Grapalat" w:cs="Arial"/>
          <w:color w:val="002060"/>
          <w:sz w:val="20"/>
          <w:szCs w:val="20"/>
          <w:lang w:val="hy-AM"/>
        </w:rPr>
        <w:t xml:space="preserve"> </w:t>
      </w:r>
      <w:sdt>
        <w:sdtPr>
          <w:rPr>
            <w:rFonts w:ascii="GHEA Grapalat" w:hAnsi="GHEA Grapalat" w:cs="Arial"/>
            <w:color w:val="002060"/>
            <w:sz w:val="20"/>
            <w:szCs w:val="20"/>
            <w:lang w:val="hy-AM"/>
          </w:rPr>
          <w:tag w:val="goog_rdk_1642"/>
          <w:id w:val="-377705946"/>
        </w:sdtPr>
        <w:sdtContent>
          <w:r w:rsidRPr="000214B7">
            <w:rPr>
              <w:rFonts w:ascii="GHEA Grapalat" w:eastAsia="Tahoma" w:hAnsi="GHEA Grapalat" w:cs="Arial"/>
              <w:color w:val="002060"/>
              <w:sz w:val="20"/>
              <w:szCs w:val="20"/>
              <w:lang w:val="hy-AM"/>
            </w:rPr>
            <w:t>կանաչ</w:t>
          </w:r>
        </w:sdtContent>
      </w:sdt>
      <w:r w:rsidR="00AC716B" w:rsidRPr="000214B7">
        <w:rPr>
          <w:rFonts w:ascii="GHEA Grapalat" w:eastAsia="Silfaen" w:hAnsi="GHEA Grapalat" w:cs="Arial"/>
          <w:color w:val="002060"/>
          <w:sz w:val="20"/>
          <w:szCs w:val="20"/>
          <w:lang w:val="hy-AM"/>
        </w:rPr>
        <w:t xml:space="preserve"> </w:t>
      </w:r>
      <w:sdt>
        <w:sdtPr>
          <w:rPr>
            <w:rFonts w:ascii="GHEA Grapalat" w:hAnsi="GHEA Grapalat" w:cs="Arial"/>
            <w:color w:val="002060"/>
            <w:sz w:val="20"/>
            <w:szCs w:val="20"/>
            <w:lang w:val="hy-AM"/>
          </w:rPr>
          <w:tag w:val="goog_rdk_1643"/>
          <w:id w:val="-620607919"/>
        </w:sdtPr>
        <w:sdtContent>
          <w:r w:rsidRPr="000214B7">
            <w:rPr>
              <w:rFonts w:ascii="GHEA Grapalat" w:eastAsia="Tahoma" w:hAnsi="GHEA Grapalat" w:cs="Arial"/>
              <w:color w:val="002060"/>
              <w:sz w:val="20"/>
              <w:szCs w:val="20"/>
              <w:lang w:val="hy-AM"/>
            </w:rPr>
            <w:t>տարածքների</w:t>
          </w:r>
        </w:sdtContent>
      </w:sdt>
      <w:r w:rsidR="00AC716B" w:rsidRPr="000214B7">
        <w:rPr>
          <w:rFonts w:ascii="GHEA Grapalat" w:eastAsia="Silfaen" w:hAnsi="GHEA Grapalat" w:cs="Arial"/>
          <w:color w:val="002060"/>
          <w:sz w:val="20"/>
          <w:szCs w:val="20"/>
          <w:lang w:val="hy-AM"/>
        </w:rPr>
        <w:t xml:space="preserve"> </w:t>
      </w:r>
      <w:sdt>
        <w:sdtPr>
          <w:rPr>
            <w:rFonts w:ascii="GHEA Grapalat" w:hAnsi="GHEA Grapalat" w:cs="Arial"/>
            <w:color w:val="002060"/>
            <w:sz w:val="20"/>
            <w:szCs w:val="20"/>
            <w:lang w:val="hy-AM"/>
          </w:rPr>
          <w:tag w:val="goog_rdk_1644"/>
          <w:id w:val="-237631089"/>
        </w:sdtPr>
        <w:sdtContent>
          <w:r w:rsidRPr="000214B7">
            <w:rPr>
              <w:rFonts w:ascii="GHEA Grapalat" w:eastAsia="Tahoma" w:hAnsi="GHEA Grapalat" w:cs="Arial"/>
              <w:color w:val="002060"/>
              <w:sz w:val="20"/>
              <w:szCs w:val="20"/>
              <w:lang w:val="hy-AM"/>
            </w:rPr>
            <w:t>մակերեսների</w:t>
          </w:r>
        </w:sdtContent>
      </w:sdt>
      <w:r w:rsidR="00AC716B" w:rsidRPr="000214B7">
        <w:rPr>
          <w:rFonts w:ascii="GHEA Grapalat" w:eastAsia="Silfaen" w:hAnsi="GHEA Grapalat" w:cs="Arial"/>
          <w:color w:val="002060"/>
          <w:sz w:val="20"/>
          <w:szCs w:val="20"/>
          <w:lang w:val="hy-AM"/>
        </w:rPr>
        <w:t xml:space="preserve"> </w:t>
      </w:r>
      <w:sdt>
        <w:sdtPr>
          <w:rPr>
            <w:rFonts w:ascii="GHEA Grapalat" w:hAnsi="GHEA Grapalat" w:cs="Arial"/>
            <w:color w:val="002060"/>
            <w:sz w:val="20"/>
            <w:szCs w:val="20"/>
            <w:lang w:val="hy-AM"/>
          </w:rPr>
          <w:tag w:val="goog_rdk_1645"/>
          <w:id w:val="391977"/>
        </w:sdtPr>
        <w:sdtContent>
          <w:r w:rsidRPr="000214B7">
            <w:rPr>
              <w:rFonts w:ascii="GHEA Grapalat" w:eastAsia="Tahoma" w:hAnsi="GHEA Grapalat" w:cs="Arial"/>
              <w:color w:val="002060"/>
              <w:sz w:val="20"/>
              <w:szCs w:val="20"/>
              <w:lang w:val="hy-AM"/>
            </w:rPr>
            <w:t>փոփոխությունը</w:t>
          </w:r>
        </w:sdtContent>
      </w:sdt>
      <w:r w:rsidR="00AC716B" w:rsidRPr="000214B7">
        <w:rPr>
          <w:rFonts w:ascii="GHEA Grapalat" w:eastAsia="Silfaen" w:hAnsi="GHEA Grapalat" w:cs="Arial"/>
          <w:color w:val="002060"/>
          <w:sz w:val="20"/>
          <w:szCs w:val="20"/>
          <w:lang w:val="hy-AM"/>
        </w:rPr>
        <w:t xml:space="preserve"> </w:t>
      </w:r>
      <w:r w:rsidRPr="000214B7">
        <w:rPr>
          <w:rFonts w:ascii="GHEA Grapalat" w:eastAsia="Silfaen" w:hAnsi="GHEA Grapalat" w:cs="Arial"/>
          <w:color w:val="002060"/>
          <w:sz w:val="20"/>
          <w:szCs w:val="20"/>
          <w:lang w:val="hy-AM"/>
        </w:rPr>
        <w:t>2012</w:t>
      </w:r>
      <w:r w:rsidR="00AC716B" w:rsidRPr="000214B7">
        <w:rPr>
          <w:rFonts w:ascii="GHEA Grapalat" w:eastAsia="Silfaen" w:hAnsi="GHEA Grapalat" w:cs="Arial"/>
          <w:color w:val="002060"/>
          <w:sz w:val="20"/>
          <w:szCs w:val="20"/>
          <w:lang w:val="hy-AM"/>
        </w:rPr>
        <w:t xml:space="preserve"> </w:t>
      </w:r>
      <w:r w:rsidRPr="000214B7">
        <w:rPr>
          <w:rFonts w:ascii="GHEA Grapalat" w:eastAsia="Silfaen" w:hAnsi="GHEA Grapalat" w:cs="Arial"/>
          <w:color w:val="002060"/>
          <w:sz w:val="20"/>
          <w:szCs w:val="20"/>
          <w:lang w:val="hy-AM"/>
        </w:rPr>
        <w:t>-</w:t>
      </w:r>
      <w:r w:rsidR="00AC716B" w:rsidRPr="000214B7">
        <w:rPr>
          <w:rFonts w:ascii="GHEA Grapalat" w:eastAsia="Silfaen" w:hAnsi="GHEA Grapalat" w:cs="Arial"/>
          <w:color w:val="002060"/>
          <w:sz w:val="20"/>
          <w:szCs w:val="20"/>
          <w:lang w:val="hy-AM"/>
        </w:rPr>
        <w:t xml:space="preserve"> </w:t>
      </w:r>
      <w:r w:rsidRPr="000214B7">
        <w:rPr>
          <w:rFonts w:ascii="GHEA Grapalat" w:eastAsia="Silfaen" w:hAnsi="GHEA Grapalat" w:cs="Arial"/>
          <w:color w:val="002060"/>
          <w:sz w:val="20"/>
          <w:szCs w:val="20"/>
          <w:lang w:val="hy-AM"/>
        </w:rPr>
        <w:t>2022</w:t>
      </w:r>
      <w:sdt>
        <w:sdtPr>
          <w:rPr>
            <w:rFonts w:ascii="GHEA Grapalat" w:hAnsi="GHEA Grapalat" w:cs="Arial"/>
            <w:color w:val="002060"/>
            <w:sz w:val="20"/>
            <w:szCs w:val="20"/>
            <w:lang w:val="hy-AM"/>
          </w:rPr>
          <w:tag w:val="goog_rdk_1646"/>
          <w:id w:val="-1247806993"/>
        </w:sdtPr>
        <w:sdtContent>
          <w:r w:rsidRPr="000214B7">
            <w:rPr>
              <w:rFonts w:ascii="GHEA Grapalat" w:eastAsia="Tahoma" w:hAnsi="GHEA Grapalat" w:cs="Arial"/>
              <w:color w:val="002060"/>
              <w:sz w:val="20"/>
              <w:szCs w:val="20"/>
              <w:lang w:val="hy-AM"/>
            </w:rPr>
            <w:t>թթ</w:t>
          </w:r>
        </w:sdtContent>
      </w:sdt>
      <w:r w:rsidRPr="000214B7">
        <w:rPr>
          <w:rFonts w:ascii="GHEA Grapalat" w:eastAsia="Silfaen" w:hAnsi="GHEA Grapalat" w:cs="Arial"/>
          <w:color w:val="002060"/>
          <w:sz w:val="20"/>
          <w:szCs w:val="20"/>
          <w:lang w:val="hy-AM"/>
        </w:rPr>
        <w:t>.</w:t>
      </w:r>
      <w:r w:rsidR="00AC716B" w:rsidRPr="000214B7">
        <w:rPr>
          <w:rFonts w:ascii="GHEA Grapalat" w:eastAsia="Silfaen" w:hAnsi="GHEA Grapalat" w:cs="Arial"/>
          <w:color w:val="002060"/>
          <w:sz w:val="20"/>
          <w:szCs w:val="20"/>
          <w:lang w:val="hy-AM"/>
        </w:rPr>
        <w:t xml:space="preserve"> </w:t>
      </w:r>
      <w:sdt>
        <w:sdtPr>
          <w:rPr>
            <w:rFonts w:ascii="GHEA Grapalat" w:hAnsi="GHEA Grapalat" w:cs="Arial"/>
            <w:color w:val="002060"/>
            <w:sz w:val="20"/>
            <w:szCs w:val="20"/>
            <w:lang w:val="hy-AM"/>
          </w:rPr>
          <w:tag w:val="goog_rdk_1647"/>
          <w:id w:val="-1057155904"/>
        </w:sdtPr>
        <w:sdtContent>
          <w:r w:rsidRPr="000214B7">
            <w:rPr>
              <w:rFonts w:ascii="GHEA Grapalat" w:eastAsia="Tahoma" w:hAnsi="GHEA Grapalat" w:cs="Arial"/>
              <w:color w:val="002060"/>
              <w:sz w:val="20"/>
              <w:szCs w:val="20"/>
              <w:lang w:val="hy-AM"/>
            </w:rPr>
            <w:t>համար։</w:t>
          </w:r>
        </w:sdtContent>
      </w:sdt>
      <w:bookmarkEnd w:id="563"/>
      <w:bookmarkEnd w:id="564"/>
    </w:p>
    <w:p w14:paraId="45954293" w14:textId="1DF811AF" w:rsidR="004738CA" w:rsidRPr="000214B7" w:rsidRDefault="008902BC" w:rsidP="002255C1">
      <w:pPr>
        <w:spacing w:line="240" w:lineRule="auto"/>
        <w:ind w:firstLine="720"/>
        <w:jc w:val="both"/>
        <w:rPr>
          <w:rFonts w:ascii="GHEA Grapalat" w:eastAsia="Silfaen" w:hAnsi="GHEA Grapalat" w:cs="Arial"/>
          <w:lang w:val="hy-AM"/>
        </w:rPr>
      </w:pPr>
      <w:r w:rsidRPr="000214B7">
        <w:rPr>
          <w:rFonts w:ascii="GHEA Grapalat" w:eastAsia="Silfaen" w:hAnsi="GHEA Grapalat" w:cs="Arial"/>
          <w:lang w:val="hy-AM"/>
        </w:rPr>
        <w:t>Գծապատկերը վկայում է այն մասին, որ ընդհանուր օգտագործման կանաչ տարածքներն ավելացել են</w:t>
      </w:r>
      <w:r w:rsidRPr="000214B7">
        <w:rPr>
          <w:rFonts w:ascii="Cambria Math" w:eastAsia="Silfaen" w:hAnsi="Cambria Math" w:cs="Cambria Math"/>
          <w:lang w:val="hy-AM"/>
        </w:rPr>
        <w:t>․</w:t>
      </w:r>
      <w:r w:rsidRPr="000214B7">
        <w:rPr>
          <w:rFonts w:ascii="GHEA Grapalat" w:eastAsia="Silfaen" w:hAnsi="GHEA Grapalat" w:cs="Arial"/>
          <w:lang w:val="hy-AM"/>
        </w:rPr>
        <w:t xml:space="preserve"> 2012-ին այն կազմել է 841</w:t>
      </w:r>
      <w:r w:rsidR="0099223F" w:rsidRPr="000214B7">
        <w:rPr>
          <w:rFonts w:ascii="GHEA Grapalat" w:eastAsia="Silfaen" w:hAnsi="GHEA Grapalat" w:cs="Arial"/>
          <w:lang w:val="hy-AM"/>
        </w:rPr>
        <w:t>.8</w:t>
      </w:r>
      <w:r w:rsidRPr="000214B7">
        <w:rPr>
          <w:rFonts w:ascii="GHEA Grapalat" w:eastAsia="Silfaen" w:hAnsi="GHEA Grapalat" w:cs="Arial"/>
          <w:lang w:val="hy-AM"/>
        </w:rPr>
        <w:t xml:space="preserve"> հա, իսկ 2022թ.՝ 887</w:t>
      </w:r>
      <w:r w:rsidR="0099223F" w:rsidRPr="000214B7">
        <w:rPr>
          <w:rFonts w:ascii="GHEA Grapalat" w:eastAsia="Silfaen" w:hAnsi="GHEA Grapalat" w:cs="Arial"/>
          <w:lang w:val="hy-AM"/>
        </w:rPr>
        <w:t>.7</w:t>
      </w:r>
      <w:r w:rsidRPr="000214B7">
        <w:rPr>
          <w:rFonts w:ascii="GHEA Grapalat" w:eastAsia="Silfaen" w:hAnsi="GHEA Grapalat" w:cs="Arial"/>
          <w:lang w:val="hy-AM"/>
        </w:rPr>
        <w:t xml:space="preserve"> հա:</w:t>
      </w:r>
    </w:p>
    <w:p w14:paraId="388454D2" w14:textId="676FA41A" w:rsidR="004738CA" w:rsidRPr="000214B7" w:rsidRDefault="004738CA" w:rsidP="00A369A8">
      <w:pPr>
        <w:spacing w:after="0" w:line="240" w:lineRule="auto"/>
        <w:rPr>
          <w:rFonts w:ascii="GHEA Grapalat" w:eastAsia="Silfaen" w:hAnsi="GHEA Grapalat" w:cs="Arial"/>
          <w:lang w:val="hy-AM"/>
        </w:rPr>
      </w:pPr>
      <w:r w:rsidRPr="000214B7">
        <w:rPr>
          <w:rFonts w:ascii="GHEA Grapalat" w:eastAsia="Silfaen" w:hAnsi="GHEA Grapalat" w:cs="Arial"/>
          <w:noProof/>
          <w:lang w:val="hy-AM"/>
        </w:rPr>
        <w:lastRenderedPageBreak/>
        <w:drawing>
          <wp:inline distT="114300" distB="114300" distL="114300" distR="114300" wp14:anchorId="19A98808" wp14:editId="7700F4B1">
            <wp:extent cx="5230178" cy="3218571"/>
            <wp:effectExtent l="0" t="0" r="0" b="0"/>
            <wp:docPr id="1"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74"/>
                    <a:srcRect/>
                    <a:stretch>
                      <a:fillRect/>
                    </a:stretch>
                  </pic:blipFill>
                  <pic:spPr>
                    <a:xfrm>
                      <a:off x="0" y="0"/>
                      <a:ext cx="5230178" cy="3218571"/>
                    </a:xfrm>
                    <a:prstGeom prst="rect">
                      <a:avLst/>
                    </a:prstGeom>
                    <a:ln/>
                  </pic:spPr>
                </pic:pic>
              </a:graphicData>
            </a:graphic>
          </wp:inline>
        </w:drawing>
      </w:r>
    </w:p>
    <w:bookmarkStart w:id="565" w:name="_Toc191889865"/>
    <w:bookmarkStart w:id="566" w:name="_Toc162012059"/>
    <w:p w14:paraId="48536EED" w14:textId="3FA89C53" w:rsidR="004738CA" w:rsidRPr="000214B7" w:rsidRDefault="00000000" w:rsidP="00A369A8">
      <w:pPr>
        <w:pStyle w:val="Caption"/>
        <w:jc w:val="center"/>
        <w:rPr>
          <w:rFonts w:ascii="GHEA Grapalat" w:hAnsi="GHEA Grapalat" w:cs="Arial"/>
          <w:color w:val="002060"/>
          <w:sz w:val="20"/>
          <w:szCs w:val="20"/>
          <w:lang w:val="hy-AM"/>
        </w:rPr>
      </w:pPr>
      <w:sdt>
        <w:sdtPr>
          <w:rPr>
            <w:rFonts w:ascii="GHEA Grapalat" w:hAnsi="GHEA Grapalat" w:cs="Arial"/>
            <w:color w:val="002060"/>
            <w:sz w:val="20"/>
            <w:szCs w:val="20"/>
            <w:lang w:val="hy-AM"/>
          </w:rPr>
          <w:tag w:val="goog_rdk_1670"/>
          <w:id w:val="-1308471075"/>
        </w:sdtPr>
        <w:sdtContent>
          <w:r w:rsidR="004738CA" w:rsidRPr="000214B7">
            <w:rPr>
              <w:rFonts w:ascii="GHEA Grapalat" w:hAnsi="GHEA Grapalat" w:cs="Arial"/>
              <w:color w:val="002060"/>
              <w:sz w:val="20"/>
              <w:szCs w:val="20"/>
              <w:lang w:val="hy-AM"/>
            </w:rPr>
            <w:t>Պատկեր</w:t>
          </w:r>
          <w:r w:rsidR="00AC716B"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17</w:t>
          </w:r>
          <w:r w:rsidR="00B407F1" w:rsidRPr="000214B7">
            <w:rPr>
              <w:rFonts w:ascii="GHEA Grapalat" w:hAnsi="GHEA Grapalat" w:cs="Arial"/>
              <w:color w:val="002060"/>
              <w:sz w:val="20"/>
              <w:szCs w:val="20"/>
              <w:lang w:val="hy-AM"/>
            </w:rPr>
            <w:fldChar w:fldCharType="end"/>
          </w:r>
        </w:sdtContent>
      </w:sdt>
      <w:r w:rsidR="004738CA" w:rsidRPr="000214B7">
        <w:rPr>
          <w:rFonts w:ascii="GHEA Grapalat" w:eastAsia="Silfaen" w:hAnsi="GHEA Grapalat" w:cs="Arial"/>
          <w:color w:val="002060"/>
          <w:sz w:val="20"/>
          <w:szCs w:val="20"/>
          <w:lang w:val="hy-AM"/>
        </w:rPr>
        <w:t>.</w:t>
      </w:r>
      <w:r w:rsidR="00AC716B" w:rsidRPr="000214B7">
        <w:rPr>
          <w:rFonts w:ascii="GHEA Grapalat" w:eastAsia="Silfaen" w:hAnsi="GHEA Grapalat" w:cs="Arial"/>
          <w:color w:val="002060"/>
          <w:sz w:val="20"/>
          <w:szCs w:val="20"/>
          <w:lang w:val="hy-AM"/>
        </w:rPr>
        <w:t xml:space="preserve"> </w:t>
      </w:r>
      <w:r w:rsidR="00496FF8" w:rsidRPr="000214B7">
        <w:rPr>
          <w:rFonts w:ascii="GHEA Grapalat" w:eastAsia="Silfaen" w:hAnsi="GHEA Grapalat" w:cs="Arial"/>
          <w:color w:val="002060"/>
          <w:sz w:val="20"/>
          <w:szCs w:val="20"/>
          <w:lang w:val="hy-AM"/>
        </w:rPr>
        <w:t>Երևանի ընդհանուր օգտագործման կանաչ տարածքների մակերեսների փոփոխությունը 2012թ., 2017թ</w:t>
      </w:r>
      <w:r w:rsidR="00496FF8" w:rsidRPr="000214B7">
        <w:rPr>
          <w:rFonts w:ascii="Cambria Math" w:eastAsia="Silfaen" w:hAnsi="Cambria Math" w:cs="Cambria Math"/>
          <w:color w:val="002060"/>
          <w:sz w:val="20"/>
          <w:szCs w:val="20"/>
          <w:lang w:val="hy-AM"/>
        </w:rPr>
        <w:t>․</w:t>
      </w:r>
      <w:r w:rsidR="00496FF8" w:rsidRPr="000214B7">
        <w:rPr>
          <w:rFonts w:ascii="GHEA Grapalat" w:eastAsia="Silfaen" w:hAnsi="GHEA Grapalat" w:cs="Arial"/>
          <w:color w:val="002060"/>
          <w:sz w:val="20"/>
          <w:szCs w:val="20"/>
          <w:lang w:val="hy-AM"/>
        </w:rPr>
        <w:t xml:space="preserve"> և 2022թ</w:t>
      </w:r>
      <w:r w:rsidR="00496FF8" w:rsidRPr="000214B7">
        <w:rPr>
          <w:rFonts w:ascii="Cambria Math" w:eastAsia="Silfaen" w:hAnsi="Cambria Math" w:cs="Cambria Math"/>
          <w:color w:val="002060"/>
          <w:sz w:val="20"/>
          <w:szCs w:val="20"/>
          <w:lang w:val="hy-AM"/>
        </w:rPr>
        <w:t>․</w:t>
      </w:r>
      <w:r w:rsidR="00496FF8" w:rsidRPr="000214B7">
        <w:rPr>
          <w:rFonts w:ascii="GHEA Grapalat" w:eastAsia="Silfaen" w:hAnsi="GHEA Grapalat" w:cs="Arial"/>
          <w:color w:val="002060"/>
          <w:sz w:val="20"/>
          <w:szCs w:val="20"/>
          <w:lang w:val="hy-AM"/>
        </w:rPr>
        <w:t xml:space="preserve"> համար։</w:t>
      </w:r>
      <w:bookmarkEnd w:id="565"/>
      <w:r w:rsidR="00496FF8" w:rsidRPr="000214B7" w:rsidDel="00496FF8">
        <w:rPr>
          <w:rFonts w:ascii="GHEA Grapalat" w:eastAsia="Silfaen" w:hAnsi="GHEA Grapalat" w:cs="Arial"/>
          <w:color w:val="002060"/>
          <w:sz w:val="20"/>
          <w:szCs w:val="20"/>
          <w:lang w:val="hy-AM"/>
        </w:rPr>
        <w:t xml:space="preserve"> </w:t>
      </w:r>
      <w:bookmarkEnd w:id="566"/>
    </w:p>
    <w:p w14:paraId="421E198B" w14:textId="430D2BB9" w:rsidR="008902BC" w:rsidRPr="000214B7" w:rsidRDefault="008902BC" w:rsidP="00A369A8">
      <w:pPr>
        <w:spacing w:line="240" w:lineRule="auto"/>
        <w:ind w:firstLine="720"/>
        <w:rPr>
          <w:rFonts w:ascii="GHEA Grapalat" w:hAnsi="GHEA Grapalat" w:cs="Arial"/>
          <w:lang w:val="hy-AM"/>
        </w:rPr>
      </w:pPr>
      <w:r w:rsidRPr="000214B7">
        <w:rPr>
          <w:rFonts w:ascii="GHEA Grapalat" w:hAnsi="GHEA Grapalat" w:cs="Arial"/>
          <w:lang w:val="hy-AM"/>
        </w:rPr>
        <w:t>Գծապատկերը վկայում է այն մասին, որ կանաչ տարածքների ընդհանուր մակերեսն ավելացել է</w:t>
      </w:r>
      <w:r w:rsidRPr="000214B7">
        <w:rPr>
          <w:rFonts w:ascii="Cambria Math" w:hAnsi="Cambria Math" w:cs="Cambria Math"/>
          <w:lang w:val="hy-AM"/>
        </w:rPr>
        <w:t>․</w:t>
      </w:r>
      <w:r w:rsidRPr="000214B7">
        <w:rPr>
          <w:rFonts w:ascii="GHEA Grapalat" w:hAnsi="GHEA Grapalat" w:cs="Arial"/>
          <w:lang w:val="hy-AM"/>
        </w:rPr>
        <w:t xml:space="preserve"> 2012թ. այն կազմել է 6639</w:t>
      </w:r>
      <w:r w:rsidR="0099223F" w:rsidRPr="000214B7">
        <w:rPr>
          <w:rFonts w:ascii="GHEA Grapalat" w:hAnsi="GHEA Grapalat" w:cs="Arial"/>
          <w:lang w:val="hy-AM"/>
        </w:rPr>
        <w:t>.</w:t>
      </w:r>
      <w:r w:rsidRPr="000214B7">
        <w:rPr>
          <w:rFonts w:ascii="GHEA Grapalat" w:hAnsi="GHEA Grapalat" w:cs="Arial"/>
          <w:lang w:val="hy-AM"/>
        </w:rPr>
        <w:t>6</w:t>
      </w:r>
      <w:r w:rsidR="0099223F" w:rsidRPr="000214B7">
        <w:rPr>
          <w:rFonts w:ascii="GHEA Grapalat" w:hAnsi="GHEA Grapalat" w:cs="Arial"/>
          <w:lang w:val="hy-AM"/>
        </w:rPr>
        <w:t xml:space="preserve"> </w:t>
      </w:r>
      <w:r w:rsidRPr="000214B7">
        <w:rPr>
          <w:rFonts w:ascii="GHEA Grapalat" w:hAnsi="GHEA Grapalat" w:cs="Arial"/>
          <w:lang w:val="hy-AM"/>
        </w:rPr>
        <w:t>հա, իսկ 2022թ.՝ 6691</w:t>
      </w:r>
      <w:r w:rsidR="0099223F" w:rsidRPr="000214B7">
        <w:rPr>
          <w:rFonts w:ascii="GHEA Grapalat" w:hAnsi="GHEA Grapalat" w:cs="Arial"/>
          <w:lang w:val="hy-AM"/>
        </w:rPr>
        <w:t xml:space="preserve">.3 </w:t>
      </w:r>
      <w:r w:rsidRPr="000214B7">
        <w:rPr>
          <w:rFonts w:ascii="GHEA Grapalat" w:hAnsi="GHEA Grapalat" w:cs="Arial"/>
          <w:lang w:val="hy-AM"/>
        </w:rPr>
        <w:t xml:space="preserve">հա: </w:t>
      </w:r>
    </w:p>
    <w:p w14:paraId="6E2AEB1A" w14:textId="17C6BBFF" w:rsidR="008902BC" w:rsidRPr="000214B7" w:rsidRDefault="008902BC" w:rsidP="00A369A8">
      <w:pPr>
        <w:spacing w:line="240" w:lineRule="auto"/>
        <w:ind w:firstLine="720"/>
        <w:rPr>
          <w:rFonts w:ascii="GHEA Grapalat" w:hAnsi="GHEA Grapalat" w:cs="Arial"/>
          <w:lang w:val="hy-AM"/>
        </w:rPr>
      </w:pPr>
      <w:r w:rsidRPr="000214B7">
        <w:rPr>
          <w:rFonts w:ascii="GHEA Grapalat" w:hAnsi="GHEA Grapalat" w:cs="Arial"/>
          <w:lang w:val="hy-AM"/>
        </w:rPr>
        <w:t>Համաձայն Երևանի ԿԷԶԳԾ փաստաթղթի՝ սիզամարգերի, զբոսայգիների, պուրակների և անտառային տարածքների մակերեսները 2010-2012թթ</w:t>
      </w:r>
      <w:r w:rsidRPr="000214B7">
        <w:rPr>
          <w:rFonts w:ascii="Cambria Math" w:hAnsi="Cambria Math" w:cs="Cambria Math"/>
          <w:lang w:val="hy-AM"/>
        </w:rPr>
        <w:t>․</w:t>
      </w:r>
      <w:r w:rsidRPr="000214B7">
        <w:rPr>
          <w:rFonts w:ascii="GHEA Grapalat" w:hAnsi="GHEA Grapalat" w:cs="Arial"/>
          <w:lang w:val="hy-AM"/>
        </w:rPr>
        <w:t xml:space="preserve"> համար ունեցել են այս պատկերը:</w:t>
      </w:r>
    </w:p>
    <w:p w14:paraId="7F6F0B68" w14:textId="2BBC206D" w:rsidR="004738CA" w:rsidRPr="000214B7" w:rsidRDefault="00A84DB4" w:rsidP="00A369A8">
      <w:pPr>
        <w:spacing w:line="240" w:lineRule="auto"/>
        <w:jc w:val="both"/>
        <w:rPr>
          <w:rFonts w:ascii="GHEA Grapalat" w:eastAsia="Silfaen" w:hAnsi="GHEA Grapalat" w:cs="Arial"/>
          <w:lang w:val="hy-AM"/>
        </w:rPr>
      </w:pPr>
      <w:r w:rsidRPr="000214B7">
        <w:rPr>
          <w:rFonts w:ascii="GHEA Grapalat" w:hAnsi="GHEA Grapalat" w:cs="Arial"/>
          <w:noProof/>
          <w:lang w:val="hy-AM"/>
        </w:rPr>
        <w:drawing>
          <wp:inline distT="0" distB="0" distL="0" distR="0" wp14:anchorId="6B34C578" wp14:editId="3D3354AE">
            <wp:extent cx="6069981" cy="2743200"/>
            <wp:effectExtent l="0" t="0" r="6985" b="0"/>
            <wp:docPr id="933524126" name="Chart 1">
              <a:extLst xmlns:a="http://schemas.openxmlformats.org/drawingml/2006/main">
                <a:ext uri="{FF2B5EF4-FFF2-40B4-BE49-F238E27FC236}">
                  <a16:creationId xmlns:a16="http://schemas.microsoft.com/office/drawing/2014/main" id="{2E145CF5-9EE6-F453-285F-D17D6147BD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6215821A" w14:textId="0A8B8607" w:rsidR="004738CA" w:rsidRPr="000214B7" w:rsidRDefault="004738CA" w:rsidP="00A369A8">
      <w:pPr>
        <w:pStyle w:val="Caption"/>
        <w:jc w:val="center"/>
        <w:rPr>
          <w:rFonts w:ascii="GHEA Grapalat" w:eastAsia="Silfaen" w:hAnsi="GHEA Grapalat" w:cs="Arial"/>
          <w:color w:val="002060"/>
          <w:sz w:val="20"/>
          <w:szCs w:val="20"/>
          <w:lang w:val="hy-AM"/>
        </w:rPr>
      </w:pPr>
      <w:bookmarkStart w:id="567" w:name="_Toc162012060"/>
      <w:bookmarkStart w:id="568" w:name="_Toc191889866"/>
      <w:r w:rsidRPr="000214B7">
        <w:rPr>
          <w:rFonts w:ascii="GHEA Grapalat" w:hAnsi="GHEA Grapalat" w:cs="Arial"/>
          <w:color w:val="002060"/>
          <w:sz w:val="20"/>
          <w:szCs w:val="20"/>
          <w:lang w:val="hy-AM"/>
        </w:rPr>
        <w:t>Պատկեր</w:t>
      </w:r>
      <w:r w:rsidR="00A230EC" w:rsidRPr="000214B7">
        <w:rPr>
          <w:rFonts w:ascii="GHEA Grapalat" w:hAnsi="GHEA Grapalat" w:cs="Arial"/>
          <w:color w:val="002060"/>
          <w:sz w:val="20"/>
          <w:szCs w:val="20"/>
          <w:lang w:val="hy-AM"/>
        </w:rPr>
        <w:t xml:space="preserve">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18</w:t>
      </w:r>
      <w:r w:rsidR="00B407F1"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Կանաչ</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տարածքները</w:t>
      </w:r>
      <w:r w:rsidR="006A3D31"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ըստ</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տարիների</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և</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տեսակների</w:t>
      </w:r>
      <w:bookmarkEnd w:id="567"/>
      <w:bookmarkEnd w:id="568"/>
    </w:p>
    <w:p w14:paraId="408C2464" w14:textId="77777777" w:rsidR="008902BC" w:rsidRPr="000214B7" w:rsidRDefault="008902BC" w:rsidP="00A369A8">
      <w:pPr>
        <w:spacing w:after="0" w:line="240" w:lineRule="auto"/>
        <w:ind w:left="-90" w:firstLine="810"/>
        <w:jc w:val="both"/>
        <w:rPr>
          <w:rFonts w:ascii="GHEA Grapalat" w:hAnsi="GHEA Grapalat" w:cs="Arial"/>
          <w:lang w:val="hy-AM"/>
        </w:rPr>
      </w:pPr>
      <w:r w:rsidRPr="000214B7">
        <w:rPr>
          <w:rFonts w:ascii="GHEA Grapalat" w:hAnsi="GHEA Grapalat" w:cs="Arial"/>
          <w:lang w:val="hy-AM"/>
        </w:rPr>
        <w:t xml:space="preserve">Առկա հավաքագրված տվյալները վկայում են, որ սիզամարգերի, զբոսայգիների, պուրակների և անտառային տարածքների մակերեսների փոփոխությունները թեև զգալի փոփոխության չեն ենթարկվել, այնուամենայնիվ նշված տարածքների գումարային արժեքն ապահովում է որոշակի առաջընթաց՝ չհասնելով, սակայն, նախատեսված ցուցանիշին: </w:t>
      </w:r>
    </w:p>
    <w:p w14:paraId="37ABC6AA" w14:textId="77777777" w:rsidR="008902BC" w:rsidRPr="000214B7" w:rsidRDefault="008902BC" w:rsidP="00A369A8">
      <w:pPr>
        <w:spacing w:after="0" w:line="240" w:lineRule="auto"/>
        <w:ind w:left="-90" w:firstLine="810"/>
        <w:jc w:val="both"/>
        <w:rPr>
          <w:rFonts w:ascii="GHEA Grapalat" w:hAnsi="GHEA Grapalat" w:cs="Arial"/>
          <w:lang w:val="hy-AM"/>
        </w:rPr>
      </w:pPr>
      <w:r w:rsidRPr="000214B7">
        <w:rPr>
          <w:rFonts w:ascii="GHEA Grapalat" w:hAnsi="GHEA Grapalat" w:cs="Arial"/>
          <w:lang w:val="hy-AM"/>
        </w:rPr>
        <w:t>Երևանի զարգացման 2014-2017թթ. քառամյա ծրագրի նպատակներում նախատեսվում է ընդհանուր օգտագործման կանաչ տարածքների մակերեսը հասցնել 880 հեկտարի: Երևանի կանաչ տարածքների ընդլայնման համատեքստում արդեն իսկ քննարկվել և հաստատվել է 2016-</w:t>
      </w:r>
      <w:r w:rsidRPr="000214B7">
        <w:rPr>
          <w:rFonts w:ascii="GHEA Grapalat" w:hAnsi="GHEA Grapalat" w:cs="Arial"/>
          <w:lang w:val="hy-AM"/>
        </w:rPr>
        <w:lastRenderedPageBreak/>
        <w:t>2020թթ. ընթացքում մայրաքաղաքի որոշակի հատվածներում բուֆերային գոտիների վերականգնման և ընդլայնման ծրագիրը, որի շրջանակում նախատեսվում է իրականացնել լայնածավալ ծառատունկ:</w:t>
      </w:r>
    </w:p>
    <w:p w14:paraId="5D6EA9F1" w14:textId="77777777" w:rsidR="008902BC" w:rsidRPr="000214B7" w:rsidRDefault="008902BC" w:rsidP="00A369A8">
      <w:pPr>
        <w:spacing w:after="0" w:line="240" w:lineRule="auto"/>
        <w:ind w:left="-90" w:firstLine="810"/>
        <w:jc w:val="both"/>
        <w:rPr>
          <w:rFonts w:ascii="GHEA Grapalat" w:hAnsi="GHEA Grapalat" w:cs="Arial"/>
          <w:lang w:val="hy-AM"/>
        </w:rPr>
      </w:pPr>
      <w:r w:rsidRPr="000214B7">
        <w:rPr>
          <w:rFonts w:ascii="GHEA Grapalat" w:eastAsia="Silfaen" w:hAnsi="GHEA Grapalat" w:cs="Arial"/>
          <w:lang w:val="hy-AM"/>
        </w:rPr>
        <w:t xml:space="preserve">2012թ. վերականգնված և նորաստեղծ այգիների ընդհանուր մակերեսը կազմում է 190 հա: 2013թ. գարնանային ծառատունկի ընթացքում բացառապես ոռոգելի տարածքներում տնկվել </w:t>
      </w:r>
      <w:r w:rsidRPr="000214B7">
        <w:rPr>
          <w:rFonts w:ascii="GHEA Grapalat" w:hAnsi="GHEA Grapalat" w:cs="Arial"/>
          <w:lang w:val="hy-AM"/>
        </w:rPr>
        <w:t>են շուրջ 30,000 ծառ և 10,000 թուփ: Ծառերի կպչողականությունը կազմել է 72%:</w:t>
      </w:r>
    </w:p>
    <w:p w14:paraId="03581499" w14:textId="2AAB00B7" w:rsidR="004738CA" w:rsidRPr="000214B7" w:rsidRDefault="008902BC" w:rsidP="00A369A8">
      <w:pPr>
        <w:spacing w:after="0" w:line="240" w:lineRule="auto"/>
        <w:ind w:left="-90" w:firstLine="810"/>
        <w:jc w:val="both"/>
        <w:rPr>
          <w:rFonts w:ascii="GHEA Grapalat" w:hAnsi="GHEA Grapalat" w:cs="Arial"/>
          <w:lang w:val="hy-AM"/>
        </w:rPr>
      </w:pPr>
      <w:r w:rsidRPr="000214B7">
        <w:rPr>
          <w:rFonts w:ascii="GHEA Grapalat" w:hAnsi="GHEA Grapalat" w:cs="Arial"/>
          <w:lang w:val="hy-AM"/>
        </w:rPr>
        <w:t xml:space="preserve">Երևանի  կանաչ տնկարկները 2015թ. կազմել են 6758.5 հա, որից 852,3 հա ընդհանուր օգտագործման, իսկ յուրաքանչյուր բնակչին բաժին ընկնող կանաչ տարածքը կազմել է 7,6 </w:t>
      </w:r>
      <w:sdt>
        <w:sdtPr>
          <w:rPr>
            <w:rFonts w:ascii="GHEA Grapalat" w:hAnsi="GHEA Grapalat" w:cs="Arial"/>
            <w:lang w:val="hy-AM"/>
          </w:rPr>
          <w:tag w:val="goog_rdk_1819"/>
          <w:id w:val="1693726859"/>
        </w:sdtPr>
        <w:sdtContent>
          <w:r w:rsidR="004738CA" w:rsidRPr="000214B7">
            <w:rPr>
              <w:rFonts w:ascii="GHEA Grapalat" w:hAnsi="GHEA Grapalat" w:cs="Arial"/>
              <w:lang w:val="hy-AM"/>
            </w:rPr>
            <w:t>մ</w:t>
          </w:r>
        </w:sdtContent>
      </w:sdt>
      <w:r w:rsidR="004738CA" w:rsidRPr="000214B7">
        <w:rPr>
          <w:rFonts w:ascii="GHEA Grapalat" w:hAnsi="GHEA Grapalat" w:cs="Arial"/>
          <w:lang w:val="hy-AM"/>
        </w:rPr>
        <w:t>2,</w:t>
      </w:r>
      <w:r w:rsidR="004738CA" w:rsidRPr="000214B7">
        <w:rPr>
          <w:rFonts w:ascii="GHEA Grapalat" w:hAnsi="GHEA Grapalat" w:cs="Arial"/>
          <w:vertAlign w:val="superscript"/>
          <w:lang w:val="hy-AM"/>
        </w:rPr>
        <w:footnoteReference w:id="44"/>
      </w:r>
      <w:r w:rsidR="00AC716B" w:rsidRPr="000214B7">
        <w:rPr>
          <w:rFonts w:ascii="GHEA Grapalat" w:hAnsi="GHEA Grapalat" w:cs="Arial"/>
          <w:lang w:val="hy-AM"/>
        </w:rPr>
        <w:t xml:space="preserve"> </w:t>
      </w:r>
      <w:sdt>
        <w:sdtPr>
          <w:rPr>
            <w:rFonts w:ascii="GHEA Grapalat" w:hAnsi="GHEA Grapalat" w:cs="Arial"/>
            <w:lang w:val="hy-AM"/>
          </w:rPr>
          <w:tag w:val="goog_rdk_1820"/>
          <w:id w:val="1781830519"/>
        </w:sdtPr>
        <w:sdtContent>
          <w:r w:rsidR="004738CA" w:rsidRPr="000214B7">
            <w:rPr>
              <w:rFonts w:ascii="GHEA Grapalat" w:hAnsi="GHEA Grapalat" w:cs="Arial"/>
              <w:lang w:val="hy-AM"/>
            </w:rPr>
            <w:t>որը</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21"/>
          <w:id w:val="-2003952270"/>
        </w:sdtPr>
        <w:sdtContent>
          <w:r w:rsidR="004738CA" w:rsidRPr="000214B7">
            <w:rPr>
              <w:rFonts w:ascii="GHEA Grapalat" w:hAnsi="GHEA Grapalat" w:cs="Arial"/>
              <w:lang w:val="hy-AM"/>
            </w:rPr>
            <w:t>դեռևս</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22"/>
          <w:id w:val="-388650276"/>
        </w:sdtPr>
        <w:sdtContent>
          <w:r w:rsidR="004738CA" w:rsidRPr="000214B7">
            <w:rPr>
              <w:rFonts w:ascii="GHEA Grapalat" w:hAnsi="GHEA Grapalat" w:cs="Arial"/>
              <w:lang w:val="hy-AM"/>
            </w:rPr>
            <w:t>զիջում</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23"/>
          <w:id w:val="299969748"/>
        </w:sdtPr>
        <w:sdtContent>
          <w:r w:rsidR="004738CA" w:rsidRPr="000214B7">
            <w:rPr>
              <w:rFonts w:ascii="GHEA Grapalat" w:hAnsi="GHEA Grapalat" w:cs="Arial"/>
              <w:lang w:val="hy-AM"/>
            </w:rPr>
            <w:t>է</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24"/>
          <w:id w:val="-10687677"/>
        </w:sdtPr>
        <w:sdtContent>
          <w:r w:rsidR="004738CA" w:rsidRPr="000214B7">
            <w:rPr>
              <w:rFonts w:ascii="GHEA Grapalat" w:hAnsi="GHEA Grapalat" w:cs="Arial"/>
              <w:lang w:val="hy-AM"/>
            </w:rPr>
            <w:t>միջազգային</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25"/>
          <w:id w:val="-588390953"/>
        </w:sdtPr>
        <w:sdtContent>
          <w:r w:rsidR="004738CA" w:rsidRPr="000214B7">
            <w:rPr>
              <w:rFonts w:ascii="GHEA Grapalat" w:hAnsi="GHEA Grapalat" w:cs="Arial"/>
              <w:lang w:val="hy-AM"/>
            </w:rPr>
            <w:t>նորմերին։</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26"/>
          <w:id w:val="-219518665"/>
        </w:sdtPr>
        <w:sdtContent>
          <w:r w:rsidR="004738CA" w:rsidRPr="000214B7">
            <w:rPr>
              <w:rFonts w:ascii="GHEA Grapalat" w:hAnsi="GHEA Grapalat" w:cs="Arial"/>
              <w:lang w:val="hy-AM"/>
            </w:rPr>
            <w:t>Համաձայն</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27"/>
          <w:id w:val="-1170871838"/>
        </w:sdtPr>
        <w:sdtContent>
          <w:r w:rsidR="004738CA" w:rsidRPr="000214B7">
            <w:rPr>
              <w:rFonts w:ascii="GHEA Grapalat" w:hAnsi="GHEA Grapalat" w:cs="Arial"/>
              <w:lang w:val="hy-AM"/>
            </w:rPr>
            <w:t>Համաշխարհային</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28"/>
          <w:id w:val="-156771617"/>
        </w:sdtPr>
        <w:sdtContent>
          <w:r w:rsidR="004738CA" w:rsidRPr="000214B7">
            <w:rPr>
              <w:rFonts w:ascii="GHEA Grapalat" w:hAnsi="GHEA Grapalat" w:cs="Arial"/>
              <w:lang w:val="hy-AM"/>
            </w:rPr>
            <w:t>առողջապահության</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29"/>
          <w:id w:val="25677888"/>
        </w:sdtPr>
        <w:sdtContent>
          <w:r w:rsidR="004738CA" w:rsidRPr="000214B7">
            <w:rPr>
              <w:rFonts w:ascii="GHEA Grapalat" w:hAnsi="GHEA Grapalat" w:cs="Arial"/>
              <w:lang w:val="hy-AM"/>
            </w:rPr>
            <w:t>կազմակերպության՝</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30"/>
          <w:id w:val="-1856648900"/>
        </w:sdtPr>
        <w:sdtContent>
          <w:r w:rsidR="004738CA" w:rsidRPr="000214B7">
            <w:rPr>
              <w:rFonts w:ascii="GHEA Grapalat" w:hAnsi="GHEA Grapalat" w:cs="Arial"/>
              <w:lang w:val="hy-AM"/>
            </w:rPr>
            <w:t>նվազագույն</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31"/>
          <w:id w:val="1848827318"/>
        </w:sdtPr>
        <w:sdtContent>
          <w:r w:rsidR="004738CA" w:rsidRPr="000214B7">
            <w:rPr>
              <w:rFonts w:ascii="GHEA Grapalat" w:hAnsi="GHEA Grapalat" w:cs="Arial"/>
              <w:lang w:val="hy-AM"/>
            </w:rPr>
            <w:t>առողջ</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32"/>
          <w:id w:val="-65336033"/>
        </w:sdtPr>
        <w:sdtContent>
          <w:r w:rsidR="004738CA" w:rsidRPr="000214B7">
            <w:rPr>
              <w:rFonts w:ascii="GHEA Grapalat" w:hAnsi="GHEA Grapalat" w:cs="Arial"/>
              <w:lang w:val="hy-AM"/>
            </w:rPr>
            <w:t>միջավայր</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33"/>
          <w:id w:val="-1212414266"/>
        </w:sdtPr>
        <w:sdtContent>
          <w:r w:rsidR="004738CA" w:rsidRPr="000214B7">
            <w:rPr>
              <w:rFonts w:ascii="GHEA Grapalat" w:hAnsi="GHEA Grapalat" w:cs="Arial"/>
              <w:lang w:val="hy-AM"/>
            </w:rPr>
            <w:t>ապահովելու</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34"/>
          <w:id w:val="897478116"/>
        </w:sdtPr>
        <w:sdtContent>
          <w:r w:rsidR="004738CA" w:rsidRPr="000214B7">
            <w:rPr>
              <w:rFonts w:ascii="GHEA Grapalat" w:hAnsi="GHEA Grapalat" w:cs="Arial"/>
              <w:lang w:val="hy-AM"/>
            </w:rPr>
            <w:t>համար</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35"/>
          <w:id w:val="532089064"/>
        </w:sdtPr>
        <w:sdtContent>
          <w:r w:rsidR="004738CA" w:rsidRPr="000214B7">
            <w:rPr>
              <w:rFonts w:ascii="GHEA Grapalat" w:hAnsi="GHEA Grapalat" w:cs="Arial"/>
              <w:lang w:val="hy-AM"/>
            </w:rPr>
            <w:t>անհրաժեշտ</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36"/>
          <w:id w:val="-121300880"/>
        </w:sdtPr>
        <w:sdtContent>
          <w:r w:rsidR="004738CA" w:rsidRPr="000214B7">
            <w:rPr>
              <w:rFonts w:ascii="GHEA Grapalat" w:hAnsi="GHEA Grapalat" w:cs="Arial"/>
              <w:lang w:val="hy-AM"/>
            </w:rPr>
            <w:t>է</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37"/>
          <w:id w:val="-937057040"/>
        </w:sdtPr>
        <w:sdtContent>
          <w:r w:rsidR="004738CA" w:rsidRPr="000214B7">
            <w:rPr>
              <w:rFonts w:ascii="GHEA Grapalat" w:hAnsi="GHEA Grapalat" w:cs="Arial"/>
              <w:lang w:val="hy-AM"/>
            </w:rPr>
            <w:t>մեկ</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38"/>
          <w:id w:val="-436684260"/>
        </w:sdtPr>
        <w:sdtContent>
          <w:r w:rsidR="004738CA" w:rsidRPr="000214B7">
            <w:rPr>
              <w:rFonts w:ascii="GHEA Grapalat" w:hAnsi="GHEA Grapalat" w:cs="Arial"/>
              <w:lang w:val="hy-AM"/>
            </w:rPr>
            <w:t>բնակչին</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39"/>
          <w:id w:val="411667086"/>
        </w:sdtPr>
        <w:sdtContent>
          <w:r w:rsidR="004738CA" w:rsidRPr="000214B7">
            <w:rPr>
              <w:rFonts w:ascii="GHEA Grapalat" w:hAnsi="GHEA Grapalat" w:cs="Arial"/>
              <w:lang w:val="hy-AM"/>
            </w:rPr>
            <w:t>բաժին</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40"/>
          <w:id w:val="-966274956"/>
        </w:sdtPr>
        <w:sdtContent>
          <w:r w:rsidR="004738CA" w:rsidRPr="000214B7">
            <w:rPr>
              <w:rFonts w:ascii="GHEA Grapalat" w:hAnsi="GHEA Grapalat" w:cs="Arial"/>
              <w:lang w:val="hy-AM"/>
            </w:rPr>
            <w:t>ընկնող</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41"/>
          <w:id w:val="1733510278"/>
        </w:sdtPr>
        <w:sdtContent>
          <w:r w:rsidR="004738CA" w:rsidRPr="000214B7">
            <w:rPr>
              <w:rFonts w:ascii="GHEA Grapalat" w:hAnsi="GHEA Grapalat" w:cs="Arial"/>
              <w:lang w:val="hy-AM"/>
            </w:rPr>
            <w:t>առնվազն</w:t>
          </w:r>
        </w:sdtContent>
      </w:sdt>
      <w:r w:rsidR="00AC716B" w:rsidRPr="000214B7">
        <w:rPr>
          <w:rFonts w:ascii="GHEA Grapalat" w:hAnsi="GHEA Grapalat" w:cs="Arial"/>
          <w:lang w:val="hy-AM"/>
        </w:rPr>
        <w:t xml:space="preserve"> </w:t>
      </w:r>
      <w:r w:rsidR="004738CA" w:rsidRPr="000214B7">
        <w:rPr>
          <w:rFonts w:ascii="GHEA Grapalat" w:hAnsi="GHEA Grapalat" w:cs="Arial"/>
          <w:lang w:val="hy-AM"/>
        </w:rPr>
        <w:t>9</w:t>
      </w:r>
      <w:r w:rsidR="00AC716B" w:rsidRPr="000214B7">
        <w:rPr>
          <w:rFonts w:ascii="GHEA Grapalat" w:hAnsi="GHEA Grapalat" w:cs="Arial"/>
          <w:lang w:val="hy-AM"/>
        </w:rPr>
        <w:t xml:space="preserve"> </w:t>
      </w:r>
      <w:sdt>
        <w:sdtPr>
          <w:rPr>
            <w:rFonts w:ascii="GHEA Grapalat" w:hAnsi="GHEA Grapalat" w:cs="Arial"/>
            <w:lang w:val="hy-AM"/>
          </w:rPr>
          <w:tag w:val="goog_rdk_1842"/>
          <w:id w:val="507720875"/>
        </w:sdtPr>
        <w:sdtContent>
          <w:r w:rsidR="004738CA" w:rsidRPr="000214B7">
            <w:rPr>
              <w:rFonts w:ascii="GHEA Grapalat" w:hAnsi="GHEA Grapalat" w:cs="Arial"/>
              <w:lang w:val="hy-AM"/>
            </w:rPr>
            <w:t>մ</w:t>
          </w:r>
        </w:sdtContent>
      </w:sdt>
      <w:r w:rsidR="004738CA" w:rsidRPr="000214B7">
        <w:rPr>
          <w:rFonts w:ascii="GHEA Grapalat" w:hAnsi="GHEA Grapalat" w:cs="Arial"/>
          <w:lang w:val="hy-AM"/>
        </w:rPr>
        <w:t>2</w:t>
      </w:r>
      <w:r w:rsidR="00AC716B" w:rsidRPr="000214B7">
        <w:rPr>
          <w:rFonts w:ascii="GHEA Grapalat" w:hAnsi="GHEA Grapalat" w:cs="Arial"/>
          <w:lang w:val="hy-AM"/>
        </w:rPr>
        <w:t xml:space="preserve"> </w:t>
      </w:r>
      <w:sdt>
        <w:sdtPr>
          <w:rPr>
            <w:rFonts w:ascii="GHEA Grapalat" w:hAnsi="GHEA Grapalat" w:cs="Arial"/>
            <w:lang w:val="hy-AM"/>
          </w:rPr>
          <w:tag w:val="goog_rdk_1843"/>
          <w:id w:val="-984463707"/>
        </w:sdtPr>
        <w:sdtContent>
          <w:r w:rsidR="004738CA" w:rsidRPr="000214B7">
            <w:rPr>
              <w:rFonts w:ascii="GHEA Grapalat" w:hAnsi="GHEA Grapalat" w:cs="Arial"/>
              <w:lang w:val="hy-AM"/>
            </w:rPr>
            <w:t>կանաչ</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44"/>
          <w:id w:val="-1909835401"/>
        </w:sdtPr>
        <w:sdtContent>
          <w:r w:rsidR="004738CA" w:rsidRPr="000214B7">
            <w:rPr>
              <w:rFonts w:ascii="GHEA Grapalat" w:hAnsi="GHEA Grapalat" w:cs="Arial"/>
              <w:lang w:val="hy-AM"/>
            </w:rPr>
            <w:t>տարածք</w:t>
          </w:r>
        </w:sdtContent>
      </w:sdt>
      <w:r w:rsidR="004738CA" w:rsidRPr="000214B7">
        <w:rPr>
          <w:rFonts w:ascii="GHEA Grapalat" w:hAnsi="GHEA Grapalat" w:cs="Arial"/>
          <w:lang w:val="hy-AM"/>
        </w:rPr>
        <w:t>,</w:t>
      </w:r>
      <w:r w:rsidR="00AC716B" w:rsidRPr="000214B7">
        <w:rPr>
          <w:rFonts w:ascii="GHEA Grapalat" w:hAnsi="GHEA Grapalat" w:cs="Arial"/>
          <w:lang w:val="hy-AM"/>
        </w:rPr>
        <w:t xml:space="preserve"> </w:t>
      </w:r>
      <w:sdt>
        <w:sdtPr>
          <w:rPr>
            <w:rFonts w:ascii="GHEA Grapalat" w:hAnsi="GHEA Grapalat" w:cs="Arial"/>
            <w:lang w:val="hy-AM"/>
          </w:rPr>
          <w:tag w:val="goog_rdk_1845"/>
          <w:id w:val="-646669692"/>
        </w:sdtPr>
        <w:sdtContent>
          <w:r w:rsidR="004738CA" w:rsidRPr="000214B7">
            <w:rPr>
              <w:rFonts w:ascii="GHEA Grapalat" w:hAnsi="GHEA Grapalat" w:cs="Arial"/>
              <w:lang w:val="hy-AM"/>
            </w:rPr>
            <w:t>իսկ</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46"/>
          <w:id w:val="577410587"/>
        </w:sdtPr>
        <w:sdtContent>
          <w:r w:rsidR="004738CA" w:rsidRPr="000214B7">
            <w:rPr>
              <w:rFonts w:ascii="GHEA Grapalat" w:hAnsi="GHEA Grapalat" w:cs="Arial"/>
              <w:lang w:val="hy-AM"/>
            </w:rPr>
            <w:t>ցանկալի</w:t>
          </w:r>
        </w:sdtContent>
      </w:sdt>
      <w:r w:rsidR="004738CA" w:rsidRPr="000214B7">
        <w:rPr>
          <w:rFonts w:ascii="GHEA Grapalat" w:hAnsi="GHEA Grapalat" w:cs="Arial"/>
          <w:lang w:val="hy-AM"/>
        </w:rPr>
        <w:t>,</w:t>
      </w:r>
      <w:r w:rsidR="00AC716B" w:rsidRPr="000214B7">
        <w:rPr>
          <w:rFonts w:ascii="GHEA Grapalat" w:hAnsi="GHEA Grapalat" w:cs="Arial"/>
          <w:lang w:val="hy-AM"/>
        </w:rPr>
        <w:t xml:space="preserve"> </w:t>
      </w:r>
      <w:sdt>
        <w:sdtPr>
          <w:rPr>
            <w:rFonts w:ascii="GHEA Grapalat" w:hAnsi="GHEA Grapalat" w:cs="Arial"/>
            <w:lang w:val="hy-AM"/>
          </w:rPr>
          <w:tag w:val="goog_rdk_1847"/>
          <w:id w:val="-369230559"/>
        </w:sdtPr>
        <w:sdtContent>
          <w:r w:rsidR="004738CA" w:rsidRPr="000214B7">
            <w:rPr>
              <w:rFonts w:ascii="GHEA Grapalat" w:hAnsi="GHEA Grapalat" w:cs="Arial"/>
              <w:lang w:val="hy-AM"/>
            </w:rPr>
            <w:t>օպտիմալ</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48"/>
          <w:id w:val="1431785702"/>
        </w:sdtPr>
        <w:sdtContent>
          <w:r w:rsidR="004738CA" w:rsidRPr="000214B7">
            <w:rPr>
              <w:rFonts w:ascii="GHEA Grapalat" w:hAnsi="GHEA Grapalat" w:cs="Arial"/>
              <w:lang w:val="hy-AM"/>
            </w:rPr>
            <w:t>մակարդակը</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49"/>
          <w:id w:val="-811875679"/>
        </w:sdtPr>
        <w:sdtContent>
          <w:r w:rsidR="004738CA" w:rsidRPr="000214B7">
            <w:rPr>
              <w:rFonts w:ascii="GHEA Grapalat" w:hAnsi="GHEA Grapalat" w:cs="Arial"/>
              <w:lang w:val="hy-AM"/>
            </w:rPr>
            <w:t>համարվում</w:t>
          </w:r>
        </w:sdtContent>
      </w:sdt>
      <w:r w:rsidR="00AC716B" w:rsidRPr="000214B7">
        <w:rPr>
          <w:rFonts w:ascii="GHEA Grapalat" w:hAnsi="GHEA Grapalat" w:cs="Arial"/>
          <w:lang w:val="hy-AM"/>
        </w:rPr>
        <w:t xml:space="preserve"> </w:t>
      </w:r>
      <w:sdt>
        <w:sdtPr>
          <w:rPr>
            <w:rFonts w:ascii="GHEA Grapalat" w:hAnsi="GHEA Grapalat" w:cs="Arial"/>
            <w:lang w:val="hy-AM"/>
          </w:rPr>
          <w:tag w:val="goog_rdk_1850"/>
          <w:id w:val="-72973293"/>
        </w:sdtPr>
        <w:sdtContent>
          <w:r w:rsidR="004738CA" w:rsidRPr="000214B7">
            <w:rPr>
              <w:rFonts w:ascii="GHEA Grapalat" w:hAnsi="GHEA Grapalat" w:cs="Arial"/>
              <w:lang w:val="hy-AM"/>
            </w:rPr>
            <w:t>է</w:t>
          </w:r>
        </w:sdtContent>
      </w:sdt>
      <w:r w:rsidR="00AC716B" w:rsidRPr="000214B7">
        <w:rPr>
          <w:rFonts w:ascii="GHEA Grapalat" w:hAnsi="GHEA Grapalat" w:cs="Arial"/>
          <w:lang w:val="hy-AM"/>
        </w:rPr>
        <w:t xml:space="preserve"> </w:t>
      </w:r>
      <w:r w:rsidR="004738CA" w:rsidRPr="000214B7">
        <w:rPr>
          <w:rFonts w:ascii="GHEA Grapalat" w:hAnsi="GHEA Grapalat" w:cs="Arial"/>
          <w:lang w:val="hy-AM"/>
        </w:rPr>
        <w:t>50</w:t>
      </w:r>
      <w:r w:rsidR="00AC716B" w:rsidRPr="000214B7">
        <w:rPr>
          <w:rFonts w:ascii="GHEA Grapalat" w:hAnsi="GHEA Grapalat" w:cs="Arial"/>
          <w:lang w:val="hy-AM"/>
        </w:rPr>
        <w:t xml:space="preserve"> </w:t>
      </w:r>
      <w:sdt>
        <w:sdtPr>
          <w:rPr>
            <w:rFonts w:ascii="GHEA Grapalat" w:hAnsi="GHEA Grapalat" w:cs="Arial"/>
            <w:lang w:val="hy-AM"/>
          </w:rPr>
          <w:tag w:val="goog_rdk_1851"/>
          <w:id w:val="1022053325"/>
        </w:sdtPr>
        <w:sdtContent>
          <w:r w:rsidR="004738CA" w:rsidRPr="000214B7">
            <w:rPr>
              <w:rFonts w:ascii="GHEA Grapalat" w:hAnsi="GHEA Grapalat" w:cs="Arial"/>
              <w:lang w:val="hy-AM"/>
            </w:rPr>
            <w:t>մ</w:t>
          </w:r>
        </w:sdtContent>
      </w:sdt>
      <w:r w:rsidR="004738CA" w:rsidRPr="000214B7">
        <w:rPr>
          <w:rFonts w:ascii="GHEA Grapalat" w:hAnsi="GHEA Grapalat" w:cs="Arial"/>
          <w:lang w:val="hy-AM"/>
        </w:rPr>
        <w:t>2/</w:t>
      </w:r>
      <w:sdt>
        <w:sdtPr>
          <w:rPr>
            <w:rFonts w:ascii="GHEA Grapalat" w:hAnsi="GHEA Grapalat" w:cs="Arial"/>
            <w:lang w:val="hy-AM"/>
          </w:rPr>
          <w:tag w:val="goog_rdk_1852"/>
          <w:id w:val="1275977983"/>
        </w:sdtPr>
        <w:sdtContent>
          <w:r w:rsidR="004738CA" w:rsidRPr="000214B7">
            <w:rPr>
              <w:rFonts w:ascii="GHEA Grapalat" w:hAnsi="GHEA Grapalat" w:cs="Arial"/>
              <w:lang w:val="hy-AM"/>
            </w:rPr>
            <w:t>մարդ</w:t>
          </w:r>
        </w:sdtContent>
      </w:sdt>
      <w:r w:rsidR="004738CA" w:rsidRPr="000214B7">
        <w:rPr>
          <w:rFonts w:ascii="GHEA Grapalat" w:hAnsi="GHEA Grapalat" w:cs="Arial"/>
          <w:vertAlign w:val="superscript"/>
          <w:lang w:val="hy-AM"/>
        </w:rPr>
        <w:footnoteReference w:id="45"/>
      </w:r>
      <w:r w:rsidR="004738CA" w:rsidRPr="000214B7">
        <w:rPr>
          <w:rFonts w:ascii="GHEA Grapalat" w:hAnsi="GHEA Grapalat" w:cs="Arial"/>
          <w:lang w:val="hy-AM"/>
        </w:rPr>
        <w:t>:</w:t>
      </w:r>
    </w:p>
    <w:p w14:paraId="68F999C7" w14:textId="77777777" w:rsidR="00507FBB" w:rsidRPr="000214B7" w:rsidRDefault="00507FBB" w:rsidP="00A369A8">
      <w:pPr>
        <w:spacing w:after="0" w:line="240" w:lineRule="auto"/>
        <w:ind w:left="-90" w:firstLine="810"/>
        <w:jc w:val="both"/>
        <w:rPr>
          <w:rFonts w:ascii="GHEA Grapalat" w:hAnsi="GHEA Grapalat" w:cs="Arial"/>
          <w:lang w:val="hy-AM"/>
        </w:rPr>
      </w:pPr>
      <w:r w:rsidRPr="000214B7">
        <w:rPr>
          <w:rFonts w:ascii="GHEA Grapalat" w:hAnsi="GHEA Grapalat" w:cs="Arial"/>
          <w:lang w:val="hy-AM"/>
        </w:rPr>
        <w:t xml:space="preserve">Վերջին տարիների ընթացքում ԵՔ զարգացման ծրագրով իրականացվել են նաև ոռոգման ցանցի ընդլայնման, նորերի ստեղծման լայնածավալ աշխատանքներ, որոնք իրենց հերթին նպաստեցին կանաչ տարածքների բարելավմանը, վերականգնմանը և ավելացմանը։ </w:t>
      </w:r>
    </w:p>
    <w:p w14:paraId="2FF9F3F6" w14:textId="77777777" w:rsidR="00507FBB" w:rsidRPr="000214B7" w:rsidRDefault="00507FBB" w:rsidP="00A369A8">
      <w:pPr>
        <w:spacing w:after="0" w:line="240" w:lineRule="auto"/>
        <w:ind w:left="-90" w:firstLine="810"/>
        <w:jc w:val="both"/>
        <w:rPr>
          <w:rFonts w:ascii="GHEA Grapalat" w:hAnsi="GHEA Grapalat" w:cs="Arial"/>
          <w:lang w:val="hy-AM"/>
        </w:rPr>
      </w:pPr>
      <w:r w:rsidRPr="000214B7">
        <w:rPr>
          <w:rFonts w:ascii="GHEA Grapalat" w:hAnsi="GHEA Grapalat" w:cs="Arial"/>
          <w:lang w:val="hy-AM"/>
        </w:rPr>
        <w:t xml:space="preserve">Երևան քաղաքի ոռոգման ցանցի արդիականացման, ընդլայնման և վերակառուցման նպատակով այն գույքագրվել է, ներառյալ պոմպակայանները, խորքային հորերը: Մայրաքաղաքի ամբողջ ոռոգման համակարգի երկարությունը 321 կմ է, որից 90 կմ-ն է նորմալ վիճակում, իսկ մնացած մասը մաշված է կամ խցանված, կամ էլ վթարային: 2019-2020թթ. ժամանակահատվածում իրականացված ոռոգման ցանցի գույքագրման և վերլուծության արդյունքում 2021թ. Երևանի ներքաղաքային կանաչ տնկարկներում անցկացվել, փոխարինվել է շուրջ 22.6 կմ երկարությամբ ոռոգման ջրագիծ, և վերականգնվել է մոտ 8 կմ երկարությամբ խցանված ջրագիծ: </w:t>
      </w:r>
    </w:p>
    <w:p w14:paraId="5CE3F536" w14:textId="75A5639F" w:rsidR="00507FBB" w:rsidRPr="000214B7" w:rsidRDefault="00507FBB" w:rsidP="00A369A8">
      <w:pPr>
        <w:spacing w:after="0" w:line="240" w:lineRule="auto"/>
        <w:ind w:left="-90" w:firstLine="810"/>
        <w:jc w:val="both"/>
        <w:rPr>
          <w:rFonts w:ascii="GHEA Grapalat" w:hAnsi="GHEA Grapalat" w:cs="Arial"/>
          <w:lang w:val="hy-AM"/>
        </w:rPr>
      </w:pPr>
      <w:r w:rsidRPr="000214B7">
        <w:rPr>
          <w:rFonts w:ascii="GHEA Grapalat" w:hAnsi="GHEA Grapalat" w:cs="Arial"/>
          <w:lang w:val="hy-AM"/>
        </w:rPr>
        <w:t>2022թ</w:t>
      </w:r>
      <w:r w:rsidR="000C0C42" w:rsidRPr="000214B7">
        <w:rPr>
          <w:rFonts w:ascii="Cambria Math" w:hAnsi="Cambria Math" w:cs="Cambria Math"/>
          <w:lang w:val="hy-AM"/>
        </w:rPr>
        <w:t>․</w:t>
      </w:r>
      <w:r w:rsidRPr="000214B7">
        <w:rPr>
          <w:rFonts w:ascii="GHEA Grapalat" w:hAnsi="GHEA Grapalat" w:cs="Arial"/>
          <w:lang w:val="hy-AM"/>
        </w:rPr>
        <w:t xml:space="preserve"> երկրորդ կիսամյակում վերանորոգվել և անցկացվել է շուրջ 18.500 գծմ: 202</w:t>
      </w:r>
      <w:r w:rsidR="0039702D" w:rsidRPr="000214B7">
        <w:rPr>
          <w:rFonts w:ascii="GHEA Grapalat" w:hAnsi="GHEA Grapalat" w:cs="Arial"/>
          <w:lang w:val="hy-AM"/>
        </w:rPr>
        <w:t>3</w:t>
      </w:r>
      <w:r w:rsidRPr="000214B7">
        <w:rPr>
          <w:rFonts w:ascii="GHEA Grapalat" w:hAnsi="GHEA Grapalat" w:cs="Arial"/>
          <w:lang w:val="hy-AM"/>
        </w:rPr>
        <w:t>թ</w:t>
      </w:r>
      <w:r w:rsidR="000C0C42" w:rsidRPr="000214B7">
        <w:rPr>
          <w:rFonts w:ascii="Cambria Math" w:hAnsi="Cambria Math" w:cs="Cambria Math"/>
          <w:lang w:val="hy-AM"/>
        </w:rPr>
        <w:t>․</w:t>
      </w:r>
      <w:r w:rsidRPr="000214B7">
        <w:rPr>
          <w:rFonts w:ascii="GHEA Grapalat" w:hAnsi="GHEA Grapalat" w:cs="Arial"/>
          <w:lang w:val="hy-AM"/>
        </w:rPr>
        <w:t xml:space="preserve">  անցկաց</w:t>
      </w:r>
      <w:r w:rsidR="0039702D" w:rsidRPr="000214B7">
        <w:rPr>
          <w:rFonts w:ascii="GHEA Grapalat" w:hAnsi="GHEA Grapalat" w:cs="Arial"/>
          <w:lang w:val="hy-AM"/>
        </w:rPr>
        <w:t>վել է ավելի քան</w:t>
      </w:r>
      <w:r w:rsidRPr="000214B7">
        <w:rPr>
          <w:rFonts w:ascii="GHEA Grapalat" w:hAnsi="GHEA Grapalat" w:cs="Arial"/>
          <w:lang w:val="hy-AM"/>
        </w:rPr>
        <w:t xml:space="preserve"> 30.000 գծմ:</w:t>
      </w:r>
    </w:p>
    <w:p w14:paraId="5B28121F" w14:textId="75D3052A" w:rsidR="00F67482" w:rsidRPr="000214B7" w:rsidRDefault="00C105DE" w:rsidP="00A369A8">
      <w:pPr>
        <w:spacing w:after="0" w:line="240" w:lineRule="auto"/>
        <w:ind w:left="-90" w:firstLine="810"/>
        <w:jc w:val="both"/>
        <w:rPr>
          <w:rFonts w:ascii="GHEA Grapalat" w:hAnsi="GHEA Grapalat" w:cs="Arial"/>
          <w:lang w:val="hy-AM"/>
        </w:rPr>
      </w:pPr>
      <w:r w:rsidRPr="000214B7">
        <w:rPr>
          <w:rFonts w:ascii="GHEA Grapalat" w:hAnsi="GHEA Grapalat" w:cs="Arial"/>
          <w:lang w:val="hy-AM"/>
        </w:rPr>
        <w:t>Չնայած Երևանի ԿԷԶԳԾ թիրախ</w:t>
      </w:r>
      <w:r w:rsidR="00A27B29" w:rsidRPr="000214B7">
        <w:rPr>
          <w:rFonts w:ascii="GHEA Grapalat" w:hAnsi="GHEA Grapalat" w:cs="Arial"/>
          <w:lang w:val="hy-AM"/>
        </w:rPr>
        <w:t>ն</w:t>
      </w:r>
      <w:r w:rsidRPr="000214B7">
        <w:rPr>
          <w:rFonts w:ascii="GHEA Grapalat" w:hAnsi="GHEA Grapalat" w:cs="Arial"/>
          <w:lang w:val="hy-AM"/>
        </w:rPr>
        <w:t xml:space="preserve"> ավելացնել </w:t>
      </w:r>
      <w:r w:rsidR="0099223F" w:rsidRPr="000214B7">
        <w:rPr>
          <w:rFonts w:ascii="GHEA Grapalat" w:hAnsi="GHEA Grapalat" w:cs="Arial"/>
          <w:lang w:val="hy-AM"/>
        </w:rPr>
        <w:t>ծառածածկը 74 հա-ով (916 հա 2020թ</w:t>
      </w:r>
      <w:r w:rsidR="0099223F" w:rsidRPr="000214B7">
        <w:rPr>
          <w:rFonts w:ascii="Cambria Math" w:hAnsi="Cambria Math" w:cs="Cambria Math"/>
          <w:lang w:val="hy-AM"/>
        </w:rPr>
        <w:t>․</w:t>
      </w:r>
      <w:r w:rsidR="0099223F" w:rsidRPr="000214B7">
        <w:rPr>
          <w:rFonts w:ascii="GHEA Grapalat" w:hAnsi="GHEA Grapalat" w:cs="Arial"/>
          <w:lang w:val="hy-AM"/>
        </w:rPr>
        <w:t xml:space="preserve"> դրությամբ)</w:t>
      </w:r>
      <w:r w:rsidR="00F67482" w:rsidRPr="000214B7">
        <w:rPr>
          <w:rFonts w:ascii="GHEA Grapalat" w:hAnsi="GHEA Grapalat" w:cs="Arial"/>
          <w:lang w:val="hy-AM"/>
        </w:rPr>
        <w:t xml:space="preserve"> չի իրականացել</w:t>
      </w:r>
      <w:r w:rsidR="0099223F" w:rsidRPr="000214B7">
        <w:rPr>
          <w:rFonts w:ascii="GHEA Grapalat" w:hAnsi="GHEA Grapalat" w:cs="Arial"/>
          <w:lang w:val="hy-AM"/>
        </w:rPr>
        <w:t xml:space="preserve">, այնուամենայնիվ այն աճել է </w:t>
      </w:r>
      <w:r w:rsidR="00F67482" w:rsidRPr="000214B7">
        <w:rPr>
          <w:rFonts w:ascii="GHEA Grapalat" w:hAnsi="GHEA Grapalat" w:cs="Arial"/>
          <w:lang w:val="hy-AM"/>
        </w:rPr>
        <w:t xml:space="preserve"> շուրջ 46 հա-ով</w:t>
      </w:r>
      <w:r w:rsidRPr="000214B7">
        <w:rPr>
          <w:rFonts w:ascii="Cambria Math" w:hAnsi="Cambria Math" w:cs="Cambria Math"/>
          <w:lang w:val="hy-AM"/>
        </w:rPr>
        <w:t>․</w:t>
      </w:r>
      <w:r w:rsidRPr="000214B7">
        <w:rPr>
          <w:rFonts w:ascii="GHEA Grapalat" w:hAnsi="GHEA Grapalat" w:cs="Arial"/>
          <w:lang w:val="hy-AM"/>
        </w:rPr>
        <w:t xml:space="preserve"> 2012</w:t>
      </w:r>
      <w:r w:rsidR="00A27B29" w:rsidRPr="000214B7">
        <w:rPr>
          <w:rFonts w:ascii="GHEA Grapalat" w:hAnsi="GHEA Grapalat" w:cs="Arial"/>
          <w:lang w:val="hy-AM"/>
        </w:rPr>
        <w:t>թ</w:t>
      </w:r>
      <w:r w:rsidR="00A27B29" w:rsidRPr="000214B7">
        <w:rPr>
          <w:rFonts w:ascii="Cambria Math" w:hAnsi="Cambria Math" w:cs="Cambria Math"/>
          <w:lang w:val="hy-AM"/>
        </w:rPr>
        <w:t>․</w:t>
      </w:r>
      <w:r w:rsidRPr="000214B7">
        <w:rPr>
          <w:rFonts w:ascii="GHEA Grapalat" w:hAnsi="GHEA Grapalat" w:cs="Arial"/>
          <w:lang w:val="hy-AM"/>
        </w:rPr>
        <w:t>-ին այն կազմել է 841</w:t>
      </w:r>
      <w:r w:rsidR="0099223F" w:rsidRPr="000214B7">
        <w:rPr>
          <w:rFonts w:ascii="GHEA Grapalat" w:hAnsi="GHEA Grapalat" w:cs="Arial"/>
          <w:lang w:val="hy-AM"/>
        </w:rPr>
        <w:t>.8</w:t>
      </w:r>
      <w:r w:rsidRPr="000214B7">
        <w:rPr>
          <w:rFonts w:ascii="GHEA Grapalat" w:hAnsi="GHEA Grapalat" w:cs="Arial"/>
          <w:lang w:val="hy-AM"/>
        </w:rPr>
        <w:t xml:space="preserve"> հա, իսկ 2022թ.՝ 887</w:t>
      </w:r>
      <w:r w:rsidR="0099223F" w:rsidRPr="000214B7">
        <w:rPr>
          <w:rFonts w:ascii="GHEA Grapalat" w:hAnsi="GHEA Grapalat" w:cs="Arial"/>
          <w:lang w:val="hy-AM"/>
        </w:rPr>
        <w:t>.7</w:t>
      </w:r>
      <w:r w:rsidRPr="000214B7">
        <w:rPr>
          <w:rFonts w:ascii="GHEA Grapalat" w:hAnsi="GHEA Grapalat" w:cs="Arial"/>
          <w:lang w:val="hy-AM"/>
        </w:rPr>
        <w:t xml:space="preserve"> հա:</w:t>
      </w:r>
      <w:r w:rsidR="00F67482" w:rsidRPr="000214B7">
        <w:rPr>
          <w:rFonts w:ascii="GHEA Grapalat" w:hAnsi="GHEA Grapalat" w:cs="Arial"/>
          <w:lang w:val="hy-AM"/>
        </w:rPr>
        <w:t xml:space="preserve"> Եթե կիրառենք Երևանի ԿԷԶԳԾ մեթոդաբանությունը, կստացվի որ 2022թ</w:t>
      </w:r>
      <w:r w:rsidR="00F67482" w:rsidRPr="000214B7">
        <w:rPr>
          <w:rFonts w:ascii="Cambria Math" w:hAnsi="Cambria Math" w:cs="Cambria Math"/>
          <w:lang w:val="hy-AM"/>
        </w:rPr>
        <w:t>․</w:t>
      </w:r>
      <w:r w:rsidR="00F67482" w:rsidRPr="000214B7">
        <w:rPr>
          <w:rFonts w:ascii="GHEA Grapalat" w:hAnsi="GHEA Grapalat" w:cs="Arial"/>
          <w:lang w:val="hy-AM"/>
        </w:rPr>
        <w:t xml:space="preserve"> դրությամբ ածխաթթու գազի կլանման ծավալները կազմել են տարեկան շուրջ 1,138.5 տոննա CO2:</w:t>
      </w:r>
    </w:p>
    <w:p w14:paraId="7E55C4AE" w14:textId="77777777" w:rsidR="00D42F37" w:rsidRPr="000214B7" w:rsidRDefault="00D42F37" w:rsidP="00A369A8">
      <w:pPr>
        <w:spacing w:after="0" w:line="240" w:lineRule="auto"/>
        <w:ind w:left="-90" w:firstLine="810"/>
        <w:jc w:val="both"/>
        <w:rPr>
          <w:rFonts w:ascii="GHEA Grapalat" w:hAnsi="GHEA Grapalat" w:cs="Arial"/>
          <w:lang w:val="hy-AM"/>
        </w:rPr>
      </w:pPr>
    </w:p>
    <w:p w14:paraId="4D65B93C" w14:textId="77777777" w:rsidR="00F67482" w:rsidRPr="000214B7" w:rsidRDefault="00F67482" w:rsidP="000F2DEE">
      <w:pPr>
        <w:pStyle w:val="Heading3"/>
        <w:numPr>
          <w:ilvl w:val="2"/>
          <w:numId w:val="1"/>
        </w:numPr>
        <w:spacing w:after="240" w:line="240" w:lineRule="auto"/>
        <w:rPr>
          <w:rFonts w:ascii="GHEA Grapalat" w:hAnsi="GHEA Grapalat" w:cs="Arial"/>
          <w:lang w:val="hy-AM"/>
        </w:rPr>
      </w:pPr>
      <w:hyperlink w:anchor="_heading=h.2uxtw84">
        <w:bookmarkStart w:id="569" w:name="_Toc191829253"/>
        <w:bookmarkStart w:id="570" w:name="_Toc221113550"/>
        <w:r w:rsidRPr="000214B7">
          <w:rPr>
            <w:rFonts w:ascii="GHEA Grapalat" w:hAnsi="GHEA Grapalat" w:cs="Arial"/>
            <w:lang w:val="hy-AM"/>
          </w:rPr>
          <w:t>Միջոցառում G.1. Կանաչ տարածքների ընդլայնում</w:t>
        </w:r>
        <w:bookmarkEnd w:id="569"/>
        <w:bookmarkEnd w:id="570"/>
      </w:hyperlink>
    </w:p>
    <w:p w14:paraId="52801507" w14:textId="77777777" w:rsidR="00F67482" w:rsidRPr="000214B7" w:rsidRDefault="00F67482"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2D5E23CF" w14:textId="4BD238EA" w:rsidR="00C105DE" w:rsidRPr="000214B7" w:rsidRDefault="008A17C5" w:rsidP="00A369A8">
      <w:pPr>
        <w:spacing w:line="240" w:lineRule="auto"/>
        <w:ind w:left="-90" w:firstLine="810"/>
        <w:jc w:val="both"/>
        <w:rPr>
          <w:rFonts w:ascii="GHEA Grapalat" w:hAnsi="GHEA Grapalat" w:cs="Arial"/>
          <w:i/>
          <w:iCs/>
          <w:lang w:val="hy-AM"/>
        </w:rPr>
      </w:pPr>
      <w:r w:rsidRPr="000214B7">
        <w:rPr>
          <w:rFonts w:ascii="GHEA Grapalat" w:hAnsi="GHEA Grapalat" w:cs="Arial"/>
          <w:i/>
          <w:iCs/>
          <w:lang w:val="hy-AM"/>
        </w:rPr>
        <w:t xml:space="preserve">Ջերմոցային տնտեսությունների տեխնիկական արդիականացման լուծումները թույլ են տալիս շուրջ տասնապատիկ նվազեցնել նմանատիպ տնտեսությունների տեսակարար էներգատարությունը, ինչպես նաև ոռոգման ջրի օգտագործումը։ </w:t>
      </w:r>
      <w:r w:rsidR="00F67482" w:rsidRPr="000214B7">
        <w:rPr>
          <w:rFonts w:ascii="GHEA Grapalat" w:hAnsi="GHEA Grapalat" w:cs="Arial"/>
          <w:i/>
          <w:iCs/>
          <w:lang w:val="hy-AM"/>
        </w:rPr>
        <w:t xml:space="preserve">Համայնքային ջերմոցային տնտեսության էներգաարդյունավետության բարձրացման միտված միջոցառումները` մասնավորապես էներգաարդյունավետ ջեռուցման համակարգը, կարող են զգալիորեն նվազեցնել թե էներգասպառումն ու շահագործման ծախսերը (տարեկան տնտեսելով ավելի քան 70,000 մ3 բնական գազ և մոտ 11 մլն դրամ), թե արտանետվող </w:t>
      </w:r>
      <w:r w:rsidR="00986016" w:rsidRPr="000214B7">
        <w:rPr>
          <w:rFonts w:ascii="GHEA Grapalat" w:hAnsi="GHEA Grapalat" w:cs="Arial"/>
          <w:i/>
          <w:iCs/>
          <w:lang w:val="hy-AM"/>
        </w:rPr>
        <w:t>ՋԳԱ</w:t>
      </w:r>
      <w:r w:rsidR="00F67482" w:rsidRPr="000214B7">
        <w:rPr>
          <w:rFonts w:ascii="GHEA Grapalat" w:hAnsi="GHEA Grapalat" w:cs="Arial"/>
          <w:i/>
          <w:iCs/>
          <w:lang w:val="hy-AM"/>
        </w:rPr>
        <w:t xml:space="preserve"> ծավալները։</w:t>
      </w:r>
    </w:p>
    <w:p w14:paraId="5B369C74" w14:textId="77777777" w:rsidR="008A17C5" w:rsidRPr="000214B7" w:rsidRDefault="008A17C5"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 xml:space="preserve">Իրականացման առաջընթացը և արդյունքները </w:t>
      </w:r>
    </w:p>
    <w:p w14:paraId="487F6AF2" w14:textId="4C729D67" w:rsidR="008A17C5" w:rsidRPr="000214B7" w:rsidRDefault="008A17C5" w:rsidP="00A369A8">
      <w:pPr>
        <w:spacing w:line="240" w:lineRule="auto"/>
        <w:ind w:left="-180" w:firstLine="900"/>
        <w:jc w:val="both"/>
        <w:rPr>
          <w:rFonts w:ascii="GHEA Grapalat" w:eastAsia="GHEA Grapalat" w:hAnsi="GHEA Grapalat" w:cs="Arial"/>
          <w:lang w:val="hy-AM"/>
        </w:rPr>
      </w:pPr>
      <w:r w:rsidRPr="000214B7">
        <w:rPr>
          <w:rFonts w:ascii="GHEA Grapalat" w:eastAsia="GHEA Grapalat" w:hAnsi="GHEA Grapalat" w:cs="Arial"/>
          <w:lang w:val="hy-AM"/>
        </w:rPr>
        <w:t>Այս միջոցառման առնչությամբ տեղեկատվություն առկա չէ։</w:t>
      </w:r>
    </w:p>
    <w:p w14:paraId="640D5DCB" w14:textId="77777777" w:rsidR="00D42F37" w:rsidRPr="000214B7" w:rsidRDefault="00D42F37" w:rsidP="00A369A8">
      <w:pPr>
        <w:spacing w:line="240" w:lineRule="auto"/>
        <w:ind w:left="-180" w:firstLine="900"/>
        <w:jc w:val="both"/>
        <w:rPr>
          <w:rFonts w:ascii="GHEA Grapalat" w:eastAsia="GHEA Grapalat" w:hAnsi="GHEA Grapalat" w:cs="Arial"/>
          <w:lang w:val="hy-AM"/>
        </w:rPr>
      </w:pPr>
    </w:p>
    <w:p w14:paraId="38E5BE6F" w14:textId="3429B633" w:rsidR="00D00ED3" w:rsidRPr="000214B7" w:rsidRDefault="00D00ED3" w:rsidP="00A369A8">
      <w:pPr>
        <w:pStyle w:val="Heading2"/>
        <w:numPr>
          <w:ilvl w:val="1"/>
          <w:numId w:val="1"/>
        </w:numPr>
        <w:spacing w:line="240" w:lineRule="auto"/>
        <w:rPr>
          <w:rFonts w:ascii="GHEA Grapalat" w:hAnsi="GHEA Grapalat" w:cs="Arial"/>
          <w:lang w:val="hy-AM"/>
        </w:rPr>
      </w:pPr>
      <w:bookmarkStart w:id="571" w:name="_Toc191829254"/>
      <w:bookmarkStart w:id="572" w:name="_Toc221113551"/>
      <w:r w:rsidRPr="000214B7">
        <w:rPr>
          <w:rFonts w:ascii="GHEA Grapalat" w:hAnsi="GHEA Grapalat" w:cs="Arial"/>
          <w:lang w:val="hy-AM"/>
        </w:rPr>
        <w:t>Ջրօգտագործման համակարգում մեղմման միջոցառումները</w:t>
      </w:r>
      <w:bookmarkEnd w:id="571"/>
      <w:bookmarkEnd w:id="572"/>
    </w:p>
    <w:p w14:paraId="782C69BC" w14:textId="77777777" w:rsidR="00D00ED3" w:rsidRPr="000214B7" w:rsidRDefault="00D00ED3" w:rsidP="00A369A8">
      <w:pPr>
        <w:spacing w:line="240" w:lineRule="auto"/>
        <w:ind w:left="-180"/>
        <w:jc w:val="both"/>
        <w:rPr>
          <w:rFonts w:ascii="GHEA Grapalat" w:eastAsia="GHEA Grapalat" w:hAnsi="GHEA Grapalat" w:cs="Arial"/>
          <w:lang w:val="hy-AM"/>
        </w:rPr>
      </w:pPr>
    </w:p>
    <w:p w14:paraId="75F96DC4" w14:textId="77777777" w:rsidR="00D00ED3" w:rsidRPr="000214B7" w:rsidRDefault="00D00ED3"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4FAD47D5" w14:textId="730C8967" w:rsidR="00D00ED3" w:rsidRPr="000214B7" w:rsidRDefault="00D00ED3"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Այս բաժնում դիտարկվում է միայն խմելու ջրի մատակարարումը և մայրաքաղաքի ջրային կառույցների ու շատրվանների համակարգը։ Ջրամատակարարման ոլորտի, ներառյալ ջրային կառուցների ոլորտի միջոցառումները ներառել են</w:t>
      </w:r>
      <w:r w:rsidRPr="000214B7">
        <w:rPr>
          <w:rFonts w:ascii="Cambria Math" w:eastAsia="GHEA Grapalat" w:hAnsi="Cambria Math" w:cs="Cambria Math"/>
          <w:lang w:val="hy-AM"/>
        </w:rPr>
        <w:t>․</w:t>
      </w:r>
    </w:p>
    <w:p w14:paraId="61D9570E" w14:textId="65334524" w:rsidR="00D00ED3" w:rsidRPr="000214B7" w:rsidRDefault="00D00ED3" w:rsidP="00A369A8">
      <w:pPr>
        <w:pStyle w:val="ListParagraph"/>
        <w:numPr>
          <w:ilvl w:val="0"/>
          <w:numId w:val="51"/>
        </w:numPr>
        <w:spacing w:line="240" w:lineRule="auto"/>
        <w:jc w:val="both"/>
        <w:rPr>
          <w:rFonts w:ascii="GHEA Grapalat" w:eastAsia="GHEA Grapalat" w:hAnsi="GHEA Grapalat" w:cs="Arial"/>
          <w:lang w:val="hy-AM"/>
        </w:rPr>
      </w:pPr>
      <w:r w:rsidRPr="000214B7">
        <w:rPr>
          <w:rFonts w:ascii="GHEA Grapalat" w:eastAsia="GHEA Grapalat" w:hAnsi="GHEA Grapalat" w:cs="Arial"/>
          <w:lang w:val="hy-AM"/>
        </w:rPr>
        <w:t>Միջոցառում W.1. Ջրամատակարարման համակարգում մեղմման միջոցառումները</w:t>
      </w:r>
    </w:p>
    <w:p w14:paraId="08C30D4B" w14:textId="5DEAC4B4" w:rsidR="00D00ED3" w:rsidRPr="000214B7" w:rsidRDefault="00D00ED3" w:rsidP="00A369A8">
      <w:pPr>
        <w:pStyle w:val="ListParagraph"/>
        <w:numPr>
          <w:ilvl w:val="0"/>
          <w:numId w:val="51"/>
        </w:numPr>
        <w:spacing w:line="240" w:lineRule="auto"/>
        <w:jc w:val="both"/>
        <w:rPr>
          <w:rFonts w:ascii="GHEA Grapalat" w:eastAsia="GHEA Grapalat" w:hAnsi="GHEA Grapalat" w:cs="Arial"/>
          <w:lang w:val="hy-AM"/>
        </w:rPr>
      </w:pPr>
      <w:r w:rsidRPr="000214B7">
        <w:rPr>
          <w:rFonts w:ascii="GHEA Grapalat" w:eastAsia="GHEA Grapalat" w:hAnsi="GHEA Grapalat" w:cs="Arial"/>
          <w:lang w:val="hy-AM"/>
        </w:rPr>
        <w:t>Միջոցառում W.2. Ջրային կառույցներում և շատրվաններում էներգասպառման կրճատում</w:t>
      </w:r>
    </w:p>
    <w:p w14:paraId="128926DA" w14:textId="3CC4EFA1" w:rsidR="00D00ED3" w:rsidRPr="000214B7" w:rsidRDefault="00D00ED3"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 xml:space="preserve">Տվյալների բացակայության </w:t>
      </w:r>
      <w:r w:rsidR="006F4D87" w:rsidRPr="000214B7">
        <w:rPr>
          <w:rFonts w:ascii="GHEA Grapalat" w:eastAsia="GHEA Grapalat" w:hAnsi="GHEA Grapalat" w:cs="Arial"/>
          <w:lang w:val="hy-AM"/>
        </w:rPr>
        <w:t xml:space="preserve">պատճառով Էներգախնայողություն և արտանետումների կրճատումը չի գնահատվել։ </w:t>
      </w:r>
    </w:p>
    <w:p w14:paraId="1894B267" w14:textId="1157FBD5" w:rsidR="001A1B69" w:rsidRPr="000214B7" w:rsidRDefault="001A1B69" w:rsidP="00A369A8">
      <w:pPr>
        <w:pStyle w:val="Heading2"/>
        <w:numPr>
          <w:ilvl w:val="1"/>
          <w:numId w:val="1"/>
        </w:numPr>
        <w:spacing w:line="240" w:lineRule="auto"/>
        <w:rPr>
          <w:rFonts w:ascii="GHEA Grapalat" w:hAnsi="GHEA Grapalat" w:cs="Arial"/>
          <w:lang w:val="hy-AM"/>
        </w:rPr>
      </w:pPr>
      <w:bookmarkStart w:id="573" w:name="_Toc191829255"/>
      <w:bookmarkStart w:id="574" w:name="_Toc191829256"/>
      <w:bookmarkStart w:id="575" w:name="_Toc221113552"/>
      <w:bookmarkEnd w:id="573"/>
      <w:r w:rsidRPr="000214B7">
        <w:rPr>
          <w:rFonts w:ascii="GHEA Grapalat" w:hAnsi="GHEA Grapalat" w:cs="Arial"/>
          <w:lang w:val="hy-AM"/>
        </w:rPr>
        <w:t>Միջոլորտային, հորիզոնական միջոցառումներ</w:t>
      </w:r>
      <w:bookmarkEnd w:id="574"/>
      <w:bookmarkEnd w:id="575"/>
    </w:p>
    <w:p w14:paraId="2CE96793" w14:textId="77777777" w:rsidR="00BF0D07" w:rsidRPr="000214B7" w:rsidRDefault="00BF0D07" w:rsidP="00A369A8">
      <w:pPr>
        <w:pBdr>
          <w:top w:val="nil"/>
          <w:left w:val="nil"/>
          <w:bottom w:val="nil"/>
          <w:right w:val="nil"/>
          <w:between w:val="nil"/>
        </w:pBdr>
        <w:spacing w:line="240" w:lineRule="auto"/>
        <w:jc w:val="both"/>
        <w:rPr>
          <w:rFonts w:ascii="GHEA Grapalat" w:eastAsia="GHEA Grapalat" w:hAnsi="GHEA Grapalat" w:cs="Arial"/>
          <w:lang w:val="hy-AM"/>
        </w:rPr>
      </w:pPr>
    </w:p>
    <w:p w14:paraId="6FCA2CC8" w14:textId="30BDC46E" w:rsidR="00BF0D07" w:rsidRPr="000214B7" w:rsidRDefault="00BF0D07" w:rsidP="00A369A8">
      <w:pPr>
        <w:pBdr>
          <w:top w:val="nil"/>
          <w:left w:val="nil"/>
          <w:bottom w:val="nil"/>
          <w:right w:val="nil"/>
          <w:between w:val="nil"/>
        </w:pBd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Միջոլորտային, հորիզոնական բոլոր ԿԷԶԳԾ միջոցառումների նախատեսված և փաստացի արդյունքներն ամփոփ ներկայացված են ստորև բերված աղյուսակում։</w:t>
      </w:r>
    </w:p>
    <w:p w14:paraId="3A24EAF8" w14:textId="2A5D359D" w:rsidR="00BF0D07" w:rsidRPr="000214B7" w:rsidRDefault="00BF0D07" w:rsidP="00A369A8">
      <w:pPr>
        <w:pStyle w:val="Caption"/>
        <w:spacing w:before="240" w:after="120"/>
        <w:rPr>
          <w:rFonts w:ascii="GHEA Grapalat" w:eastAsia="Tahoma" w:hAnsi="GHEA Grapalat" w:cs="Arial"/>
          <w:color w:val="002060"/>
          <w:sz w:val="20"/>
          <w:szCs w:val="20"/>
          <w:lang w:val="hy-AM"/>
        </w:rPr>
      </w:pPr>
      <w:bookmarkStart w:id="576" w:name="_Toc191889930"/>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46</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ԷԽ և CO</w:t>
      </w:r>
      <w:r w:rsidRPr="000214B7">
        <w:rPr>
          <w:rFonts w:ascii="GHEA Grapalat" w:eastAsia="Tahoma" w:hAnsi="GHEA Grapalat" w:cs="Arial"/>
          <w:color w:val="002060"/>
          <w:sz w:val="20"/>
          <w:szCs w:val="20"/>
          <w:vertAlign w:val="subscript"/>
          <w:lang w:val="hy-AM"/>
        </w:rPr>
        <w:t>2</w:t>
      </w:r>
      <w:r w:rsidRPr="000214B7">
        <w:rPr>
          <w:rFonts w:ascii="GHEA Grapalat" w:eastAsia="Tahoma" w:hAnsi="GHEA Grapalat" w:cs="Arial"/>
          <w:color w:val="002060"/>
          <w:sz w:val="20"/>
          <w:szCs w:val="20"/>
          <w:lang w:val="hy-AM"/>
        </w:rPr>
        <w:t xml:space="preserve"> արտանետումների կրճատումների նախատեսված և փաստացի մեծություններ՝ ըստ միջոցառումների</w:t>
      </w:r>
      <w:bookmarkEnd w:id="576"/>
    </w:p>
    <w:tbl>
      <w:tblPr>
        <w:tblStyle w:val="GridTable1Light"/>
        <w:tblW w:w="953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00" w:firstRow="0" w:lastRow="0" w:firstColumn="0" w:lastColumn="0" w:noHBand="0" w:noVBand="1"/>
      </w:tblPr>
      <w:tblGrid>
        <w:gridCol w:w="717"/>
        <w:gridCol w:w="4593"/>
        <w:gridCol w:w="1028"/>
        <w:gridCol w:w="1084"/>
        <w:gridCol w:w="1138"/>
        <w:gridCol w:w="975"/>
      </w:tblGrid>
      <w:tr w:rsidR="00BF0D07" w:rsidRPr="000214B7" w14:paraId="38E1FDCE" w14:textId="77777777" w:rsidTr="00797F36">
        <w:trPr>
          <w:trHeight w:val="256"/>
        </w:trPr>
        <w:tc>
          <w:tcPr>
            <w:tcW w:w="5310" w:type="dxa"/>
            <w:gridSpan w:val="2"/>
            <w:vMerge w:val="restart"/>
            <w:shd w:val="clear" w:color="auto" w:fill="F2F2F2" w:themeFill="background1" w:themeFillShade="F2"/>
            <w:vAlign w:val="center"/>
          </w:tcPr>
          <w:p w14:paraId="3556FEBE" w14:textId="77777777" w:rsidR="00BF0D07" w:rsidRPr="000214B7" w:rsidRDefault="00BF0D07"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Միջոցառում</w:t>
            </w:r>
          </w:p>
        </w:tc>
        <w:tc>
          <w:tcPr>
            <w:tcW w:w="2112" w:type="dxa"/>
            <w:gridSpan w:val="2"/>
            <w:shd w:val="clear" w:color="auto" w:fill="F2F2F2" w:themeFill="background1" w:themeFillShade="F2"/>
          </w:tcPr>
          <w:p w14:paraId="65777FE9" w14:textId="77777777" w:rsidR="00BF0D07" w:rsidRPr="000214B7" w:rsidRDefault="00BF0D07"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Նախատեսված կրճատում՝ 2020թ</w:t>
            </w:r>
            <w:r w:rsidRPr="000214B7">
              <w:rPr>
                <w:rFonts w:ascii="Cambria Math" w:eastAsia="MS Gothic" w:hAnsi="Cambria Math" w:cs="Cambria Math"/>
                <w:b/>
                <w:bCs/>
                <w:sz w:val="20"/>
                <w:szCs w:val="20"/>
                <w:lang w:val="hy-AM"/>
              </w:rPr>
              <w:t>․</w:t>
            </w:r>
          </w:p>
        </w:tc>
        <w:tc>
          <w:tcPr>
            <w:tcW w:w="2113" w:type="dxa"/>
            <w:gridSpan w:val="2"/>
            <w:shd w:val="clear" w:color="auto" w:fill="F2F2F2" w:themeFill="background1" w:themeFillShade="F2"/>
          </w:tcPr>
          <w:p w14:paraId="3472F306" w14:textId="77777777" w:rsidR="00BF0D07" w:rsidRPr="000214B7" w:rsidRDefault="00BF0D07"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Փաստացի կրճատում՝ 2022թ</w:t>
            </w:r>
            <w:r w:rsidRPr="000214B7">
              <w:rPr>
                <w:rFonts w:ascii="Cambria Math" w:eastAsia="MS Gothic" w:hAnsi="Cambria Math" w:cs="Cambria Math"/>
                <w:b/>
                <w:bCs/>
                <w:sz w:val="20"/>
                <w:szCs w:val="20"/>
                <w:lang w:val="hy-AM"/>
              </w:rPr>
              <w:t>․</w:t>
            </w:r>
          </w:p>
        </w:tc>
      </w:tr>
      <w:tr w:rsidR="00BF0D07" w:rsidRPr="000214B7" w14:paraId="5E3A74BC" w14:textId="77777777" w:rsidTr="00797F36">
        <w:trPr>
          <w:trHeight w:val="256"/>
        </w:trPr>
        <w:tc>
          <w:tcPr>
            <w:tcW w:w="5310" w:type="dxa"/>
            <w:gridSpan w:val="2"/>
            <w:vMerge/>
            <w:shd w:val="clear" w:color="auto" w:fill="F2F2F2" w:themeFill="background1" w:themeFillShade="F2"/>
          </w:tcPr>
          <w:p w14:paraId="50D28C65" w14:textId="77777777" w:rsidR="00BF0D07" w:rsidRPr="000214B7" w:rsidRDefault="00BF0D07" w:rsidP="00A369A8">
            <w:pPr>
              <w:spacing w:after="0" w:line="240" w:lineRule="auto"/>
              <w:rPr>
                <w:rFonts w:ascii="GHEA Grapalat" w:eastAsia="GHEA Grapalat" w:hAnsi="GHEA Grapalat" w:cs="Arial"/>
                <w:b/>
                <w:bCs/>
                <w:sz w:val="20"/>
                <w:szCs w:val="20"/>
                <w:lang w:val="hy-AM"/>
              </w:rPr>
            </w:pPr>
          </w:p>
        </w:tc>
        <w:tc>
          <w:tcPr>
            <w:tcW w:w="1028" w:type="dxa"/>
            <w:shd w:val="clear" w:color="auto" w:fill="F2F2F2" w:themeFill="background1" w:themeFillShade="F2"/>
          </w:tcPr>
          <w:p w14:paraId="3860E040" w14:textId="77777777" w:rsidR="00BF0D07" w:rsidRPr="000214B7" w:rsidRDefault="00BF0D07"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ՄՎտժ</w:t>
            </w:r>
          </w:p>
        </w:tc>
        <w:tc>
          <w:tcPr>
            <w:tcW w:w="1084" w:type="dxa"/>
            <w:shd w:val="clear" w:color="auto" w:fill="F2F2F2" w:themeFill="background1" w:themeFillShade="F2"/>
          </w:tcPr>
          <w:p w14:paraId="7787BDC1" w14:textId="77777777" w:rsidR="00BF0D07" w:rsidRPr="000214B7" w:rsidRDefault="00BF0D07"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տ</w:t>
            </w:r>
            <w:r w:rsidRPr="000214B7">
              <w:rPr>
                <w:rFonts w:ascii="Cambria Math" w:eastAsia="MS Gothic" w:hAnsi="Cambria Math" w:cs="Cambria Math"/>
                <w:b/>
                <w:bCs/>
                <w:sz w:val="20"/>
                <w:szCs w:val="20"/>
                <w:lang w:val="hy-AM"/>
              </w:rPr>
              <w:t>․</w:t>
            </w:r>
          </w:p>
        </w:tc>
        <w:tc>
          <w:tcPr>
            <w:tcW w:w="1138" w:type="dxa"/>
            <w:shd w:val="clear" w:color="auto" w:fill="F2F2F2" w:themeFill="background1" w:themeFillShade="F2"/>
          </w:tcPr>
          <w:p w14:paraId="2D879265" w14:textId="77777777" w:rsidR="00BF0D07" w:rsidRPr="000214B7" w:rsidRDefault="00BF0D07"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ՄՎտժ</w:t>
            </w:r>
          </w:p>
        </w:tc>
        <w:tc>
          <w:tcPr>
            <w:tcW w:w="975" w:type="dxa"/>
            <w:shd w:val="clear" w:color="auto" w:fill="F2F2F2" w:themeFill="background1" w:themeFillShade="F2"/>
          </w:tcPr>
          <w:p w14:paraId="4507FB24" w14:textId="77777777" w:rsidR="00BF0D07" w:rsidRPr="000214B7" w:rsidRDefault="00BF0D07"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տ</w:t>
            </w:r>
            <w:r w:rsidRPr="000214B7">
              <w:rPr>
                <w:rFonts w:ascii="Cambria Math" w:eastAsia="MS Gothic" w:hAnsi="Cambria Math" w:cs="Cambria Math"/>
                <w:b/>
                <w:bCs/>
                <w:sz w:val="20"/>
                <w:szCs w:val="20"/>
                <w:lang w:val="hy-AM"/>
              </w:rPr>
              <w:t>․</w:t>
            </w:r>
          </w:p>
        </w:tc>
      </w:tr>
      <w:tr w:rsidR="00BF0D07" w:rsidRPr="000214B7" w14:paraId="63B92EAF" w14:textId="77777777" w:rsidTr="00797F36">
        <w:trPr>
          <w:trHeight w:val="256"/>
        </w:trPr>
        <w:tc>
          <w:tcPr>
            <w:tcW w:w="717" w:type="dxa"/>
          </w:tcPr>
          <w:p w14:paraId="039D3647" w14:textId="61ED8673" w:rsidR="00BF0D07" w:rsidRPr="000214B7" w:rsidRDefault="00BF0D07"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H1</w:t>
            </w:r>
          </w:p>
        </w:tc>
        <w:tc>
          <w:tcPr>
            <w:tcW w:w="4593" w:type="dxa"/>
          </w:tcPr>
          <w:p w14:paraId="4137FD70" w14:textId="2666C292" w:rsidR="00BF0D07" w:rsidRPr="000214B7" w:rsidRDefault="00AF561D" w:rsidP="00A369A8">
            <w:pPr>
              <w:spacing w:after="0" w:line="240" w:lineRule="auto"/>
              <w:rPr>
                <w:rFonts w:ascii="GHEA Grapalat" w:eastAsia="GHEA Grapalat" w:hAnsi="GHEA Grapalat" w:cs="Arial"/>
                <w:sz w:val="20"/>
                <w:szCs w:val="20"/>
                <w:lang w:val="hy-AM"/>
              </w:rPr>
            </w:pPr>
            <w:r w:rsidRPr="000214B7">
              <w:rPr>
                <w:rFonts w:ascii="GHEA Grapalat" w:eastAsia="Tahoma" w:hAnsi="GHEA Grapalat" w:cs="Arial"/>
                <w:sz w:val="20"/>
                <w:szCs w:val="20"/>
                <w:lang w:val="hy-AM"/>
              </w:rPr>
              <w:t>Քաղաքային էներգետիկ պլանավորում և կառավարում</w:t>
            </w:r>
          </w:p>
        </w:tc>
        <w:tc>
          <w:tcPr>
            <w:tcW w:w="1028" w:type="dxa"/>
            <w:vAlign w:val="center"/>
          </w:tcPr>
          <w:p w14:paraId="1C027BA5" w14:textId="6A0102FC" w:rsidR="00BF0D07" w:rsidRPr="000214B7" w:rsidRDefault="00AF561D"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Cs/>
                <w:sz w:val="20"/>
                <w:szCs w:val="20"/>
                <w:lang w:val="hy-AM"/>
              </w:rPr>
              <w:t>Տ/Չ</w:t>
            </w:r>
          </w:p>
        </w:tc>
        <w:tc>
          <w:tcPr>
            <w:tcW w:w="1084" w:type="dxa"/>
            <w:vAlign w:val="center"/>
          </w:tcPr>
          <w:p w14:paraId="264E2722" w14:textId="43DC5C1B" w:rsidR="00BF0D07" w:rsidRPr="000214B7" w:rsidRDefault="00AF561D"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Cs/>
                <w:sz w:val="20"/>
                <w:szCs w:val="20"/>
                <w:lang w:val="hy-AM"/>
              </w:rPr>
              <w:t>Տ/Չ</w:t>
            </w:r>
          </w:p>
        </w:tc>
        <w:tc>
          <w:tcPr>
            <w:tcW w:w="1138" w:type="dxa"/>
            <w:vAlign w:val="center"/>
          </w:tcPr>
          <w:p w14:paraId="1F40140D" w14:textId="77C65A7C" w:rsidR="00BF0D07" w:rsidRPr="000214B7" w:rsidRDefault="00AF561D"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Cs/>
                <w:sz w:val="20"/>
                <w:szCs w:val="20"/>
                <w:lang w:val="hy-AM"/>
              </w:rPr>
              <w:t>Տ/Չ</w:t>
            </w:r>
          </w:p>
        </w:tc>
        <w:tc>
          <w:tcPr>
            <w:tcW w:w="975" w:type="dxa"/>
            <w:vAlign w:val="center"/>
          </w:tcPr>
          <w:p w14:paraId="784E023F" w14:textId="0F8A4FB8" w:rsidR="00BF0D07" w:rsidRPr="000214B7" w:rsidRDefault="00AF561D"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Cs/>
                <w:sz w:val="20"/>
                <w:szCs w:val="20"/>
                <w:lang w:val="hy-AM"/>
              </w:rPr>
              <w:t>Տ/Չ</w:t>
            </w:r>
          </w:p>
        </w:tc>
      </w:tr>
      <w:tr w:rsidR="00BF0D07" w:rsidRPr="000214B7" w14:paraId="74F1FBC1" w14:textId="77777777" w:rsidTr="00797F36">
        <w:trPr>
          <w:trHeight w:val="256"/>
        </w:trPr>
        <w:tc>
          <w:tcPr>
            <w:tcW w:w="717" w:type="dxa"/>
          </w:tcPr>
          <w:p w14:paraId="5240DCE5" w14:textId="27A49EAA" w:rsidR="00BF0D07" w:rsidRPr="000214B7" w:rsidRDefault="00BF0D07"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H2</w:t>
            </w:r>
          </w:p>
        </w:tc>
        <w:tc>
          <w:tcPr>
            <w:tcW w:w="4593" w:type="dxa"/>
          </w:tcPr>
          <w:p w14:paraId="1D67178F" w14:textId="636D76E7" w:rsidR="00BF0D07" w:rsidRPr="000214B7" w:rsidRDefault="00AF561D"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«Կանաչ գնումներ»-ի կանոնների սահմանումը և էներգետիկ աուդիտ</w:t>
            </w:r>
          </w:p>
        </w:tc>
        <w:tc>
          <w:tcPr>
            <w:tcW w:w="1028" w:type="dxa"/>
            <w:vAlign w:val="center"/>
          </w:tcPr>
          <w:p w14:paraId="16FF7EAD" w14:textId="0C5DFA7C" w:rsidR="00BF0D07" w:rsidRPr="000214B7" w:rsidRDefault="00AF561D"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Cs/>
                <w:sz w:val="20"/>
                <w:szCs w:val="20"/>
                <w:lang w:val="hy-AM"/>
              </w:rPr>
              <w:t>Տ/Չ</w:t>
            </w:r>
          </w:p>
        </w:tc>
        <w:tc>
          <w:tcPr>
            <w:tcW w:w="1084" w:type="dxa"/>
            <w:vAlign w:val="center"/>
          </w:tcPr>
          <w:p w14:paraId="62AB6F63" w14:textId="0C5F0D0A" w:rsidR="00BF0D07" w:rsidRPr="000214B7" w:rsidRDefault="00AF561D"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Cs/>
                <w:sz w:val="20"/>
                <w:szCs w:val="20"/>
                <w:lang w:val="hy-AM"/>
              </w:rPr>
              <w:t>Տ/Չ</w:t>
            </w:r>
          </w:p>
        </w:tc>
        <w:tc>
          <w:tcPr>
            <w:tcW w:w="1138" w:type="dxa"/>
            <w:vAlign w:val="center"/>
          </w:tcPr>
          <w:p w14:paraId="65DD202C" w14:textId="3583EFA2" w:rsidR="00BF0D07" w:rsidRPr="000214B7" w:rsidRDefault="00AF561D"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Cs/>
                <w:sz w:val="20"/>
                <w:szCs w:val="20"/>
                <w:lang w:val="hy-AM"/>
              </w:rPr>
              <w:t>Տ/Չ</w:t>
            </w:r>
          </w:p>
        </w:tc>
        <w:tc>
          <w:tcPr>
            <w:tcW w:w="975" w:type="dxa"/>
            <w:vAlign w:val="center"/>
          </w:tcPr>
          <w:p w14:paraId="6F2837CF" w14:textId="218CD9C5" w:rsidR="00BF0D07" w:rsidRPr="000214B7" w:rsidRDefault="00AF561D"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Cs/>
                <w:sz w:val="20"/>
                <w:szCs w:val="20"/>
                <w:lang w:val="hy-AM"/>
              </w:rPr>
              <w:t>Տ/Չ</w:t>
            </w:r>
          </w:p>
        </w:tc>
      </w:tr>
      <w:tr w:rsidR="005B256F" w:rsidRPr="000214B7" w14:paraId="2D0D546E" w14:textId="77777777" w:rsidTr="00797F36">
        <w:trPr>
          <w:trHeight w:val="256"/>
        </w:trPr>
        <w:tc>
          <w:tcPr>
            <w:tcW w:w="717" w:type="dxa"/>
          </w:tcPr>
          <w:p w14:paraId="3E638EEC" w14:textId="220CC2DF" w:rsidR="005B256F" w:rsidRPr="000214B7" w:rsidRDefault="005B256F"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H3</w:t>
            </w:r>
          </w:p>
        </w:tc>
        <w:tc>
          <w:tcPr>
            <w:tcW w:w="4593" w:type="dxa"/>
          </w:tcPr>
          <w:p w14:paraId="0C6EC94E" w14:textId="232F72A1" w:rsidR="005B256F" w:rsidRPr="000214B7" w:rsidRDefault="005B256F"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Շենքերի էներգետիկ սերտիֆիկատների մշակում</w:t>
            </w:r>
          </w:p>
        </w:tc>
        <w:tc>
          <w:tcPr>
            <w:tcW w:w="1028" w:type="dxa"/>
            <w:vAlign w:val="center"/>
          </w:tcPr>
          <w:p w14:paraId="112D7973" w14:textId="61D12886" w:rsidR="005B256F" w:rsidRPr="000214B7" w:rsidRDefault="005B256F"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1,045</w:t>
            </w:r>
          </w:p>
        </w:tc>
        <w:tc>
          <w:tcPr>
            <w:tcW w:w="1084" w:type="dxa"/>
            <w:vAlign w:val="center"/>
          </w:tcPr>
          <w:p w14:paraId="1898E887" w14:textId="22F8A277" w:rsidR="005B256F" w:rsidRPr="000214B7" w:rsidRDefault="005B256F"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Cs/>
                <w:sz w:val="20"/>
                <w:szCs w:val="20"/>
                <w:lang w:val="hy-AM"/>
              </w:rPr>
              <w:t>213.5</w:t>
            </w:r>
          </w:p>
        </w:tc>
        <w:tc>
          <w:tcPr>
            <w:tcW w:w="1138" w:type="dxa"/>
            <w:vAlign w:val="center"/>
          </w:tcPr>
          <w:p w14:paraId="3D1D3BEA" w14:textId="4877CB11" w:rsidR="005B256F" w:rsidRPr="000214B7" w:rsidRDefault="005B256F"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1,045</w:t>
            </w:r>
          </w:p>
        </w:tc>
        <w:tc>
          <w:tcPr>
            <w:tcW w:w="975" w:type="dxa"/>
            <w:vAlign w:val="center"/>
          </w:tcPr>
          <w:p w14:paraId="259054AE" w14:textId="4A15009D" w:rsidR="005B256F" w:rsidRPr="000214B7" w:rsidRDefault="005B256F"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Cs/>
                <w:sz w:val="20"/>
                <w:szCs w:val="20"/>
                <w:lang w:val="hy-AM"/>
              </w:rPr>
              <w:t>213</w:t>
            </w:r>
          </w:p>
        </w:tc>
      </w:tr>
      <w:tr w:rsidR="005B256F" w:rsidRPr="000214B7" w14:paraId="10CABB30" w14:textId="77777777" w:rsidTr="00797F36">
        <w:trPr>
          <w:trHeight w:val="256"/>
        </w:trPr>
        <w:tc>
          <w:tcPr>
            <w:tcW w:w="717" w:type="dxa"/>
          </w:tcPr>
          <w:p w14:paraId="06F98380" w14:textId="3C89776E" w:rsidR="005B256F" w:rsidRPr="000214B7" w:rsidRDefault="005B256F"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H4</w:t>
            </w:r>
          </w:p>
        </w:tc>
        <w:tc>
          <w:tcPr>
            <w:tcW w:w="4593" w:type="dxa"/>
          </w:tcPr>
          <w:p w14:paraId="2D367395" w14:textId="72D62262" w:rsidR="005B256F" w:rsidRPr="000214B7" w:rsidRDefault="005B256F"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Մասնակցություն «Երկրի Ժամ» համընդհանուր միջոցառմանը</w:t>
            </w:r>
          </w:p>
        </w:tc>
        <w:tc>
          <w:tcPr>
            <w:tcW w:w="1028" w:type="dxa"/>
            <w:vAlign w:val="center"/>
          </w:tcPr>
          <w:p w14:paraId="1CFCE9CE" w14:textId="79ACE7E5" w:rsidR="005B256F" w:rsidRPr="000214B7" w:rsidRDefault="005B256F"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r w:rsidR="000E4AEA" w:rsidRPr="000214B7">
              <w:rPr>
                <w:rFonts w:ascii="GHEA Grapalat" w:eastAsia="GHEA Grapalat" w:hAnsi="GHEA Grapalat" w:cs="Arial"/>
                <w:sz w:val="20"/>
                <w:szCs w:val="20"/>
                <w:lang w:val="hy-AM"/>
              </w:rPr>
              <w:t>3</w:t>
            </w:r>
          </w:p>
        </w:tc>
        <w:tc>
          <w:tcPr>
            <w:tcW w:w="1084" w:type="dxa"/>
            <w:vAlign w:val="center"/>
          </w:tcPr>
          <w:p w14:paraId="2DA25309" w14:textId="6DA4712B" w:rsidR="005B256F" w:rsidRPr="000214B7" w:rsidRDefault="005B256F"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7.3</w:t>
            </w:r>
          </w:p>
        </w:tc>
        <w:tc>
          <w:tcPr>
            <w:tcW w:w="1138" w:type="dxa"/>
            <w:vAlign w:val="center"/>
          </w:tcPr>
          <w:p w14:paraId="475859E2" w14:textId="109A570C" w:rsidR="005B256F" w:rsidRPr="000214B7" w:rsidRDefault="005B256F"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33</w:t>
            </w:r>
          </w:p>
        </w:tc>
        <w:tc>
          <w:tcPr>
            <w:tcW w:w="975" w:type="dxa"/>
            <w:vAlign w:val="center"/>
          </w:tcPr>
          <w:p w14:paraId="237D163C" w14:textId="594CE4FF" w:rsidR="005B256F" w:rsidRPr="000214B7" w:rsidRDefault="005B256F"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7.3</w:t>
            </w:r>
          </w:p>
        </w:tc>
      </w:tr>
      <w:tr w:rsidR="005B256F" w:rsidRPr="000214B7" w14:paraId="3A3664B1" w14:textId="77777777" w:rsidTr="00797F36">
        <w:trPr>
          <w:trHeight w:val="256"/>
        </w:trPr>
        <w:tc>
          <w:tcPr>
            <w:tcW w:w="717" w:type="dxa"/>
          </w:tcPr>
          <w:p w14:paraId="383406B7" w14:textId="2B493A34" w:rsidR="005B256F" w:rsidRPr="000214B7" w:rsidRDefault="005B256F"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H5</w:t>
            </w:r>
          </w:p>
        </w:tc>
        <w:tc>
          <w:tcPr>
            <w:tcW w:w="4593" w:type="dxa"/>
          </w:tcPr>
          <w:p w14:paraId="3EF25DFE" w14:textId="68D9F022" w:rsidR="005B256F" w:rsidRPr="000214B7" w:rsidRDefault="005B256F"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Մասնակցություն համաեվրոպական «Կայուն էներգետիկայի օրեր» միջոցառմանը</w:t>
            </w:r>
          </w:p>
        </w:tc>
        <w:tc>
          <w:tcPr>
            <w:tcW w:w="1028" w:type="dxa"/>
            <w:vAlign w:val="center"/>
          </w:tcPr>
          <w:p w14:paraId="730CA5FF" w14:textId="760498F5" w:rsidR="005B256F" w:rsidRPr="000214B7" w:rsidRDefault="000A2122"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iCs/>
                <w:sz w:val="20"/>
                <w:szCs w:val="20"/>
                <w:lang w:val="hy-AM"/>
              </w:rPr>
              <w:t>6,277</w:t>
            </w:r>
          </w:p>
        </w:tc>
        <w:tc>
          <w:tcPr>
            <w:tcW w:w="1084" w:type="dxa"/>
            <w:vAlign w:val="center"/>
          </w:tcPr>
          <w:p w14:paraId="474927D7" w14:textId="623B1BFF" w:rsidR="005B256F" w:rsidRPr="000214B7" w:rsidRDefault="005B256F"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1,302.9</w:t>
            </w:r>
          </w:p>
        </w:tc>
        <w:tc>
          <w:tcPr>
            <w:tcW w:w="1138" w:type="dxa"/>
            <w:vAlign w:val="center"/>
          </w:tcPr>
          <w:p w14:paraId="5C8A34DA" w14:textId="1EDE5DC5" w:rsidR="005B256F" w:rsidRPr="000214B7" w:rsidRDefault="000A2122"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iCs/>
                <w:sz w:val="20"/>
                <w:szCs w:val="20"/>
                <w:lang w:val="hy-AM"/>
              </w:rPr>
              <w:t>1,797</w:t>
            </w:r>
          </w:p>
        </w:tc>
        <w:tc>
          <w:tcPr>
            <w:tcW w:w="975" w:type="dxa"/>
            <w:vAlign w:val="center"/>
          </w:tcPr>
          <w:p w14:paraId="3D1A6F8E" w14:textId="120309F5" w:rsidR="005B256F" w:rsidRPr="000214B7" w:rsidRDefault="000A2122"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iCs/>
                <w:sz w:val="20"/>
                <w:szCs w:val="20"/>
                <w:lang w:val="hy-AM"/>
              </w:rPr>
              <w:t>398.9</w:t>
            </w:r>
          </w:p>
        </w:tc>
      </w:tr>
      <w:tr w:rsidR="005B256F" w:rsidRPr="000214B7" w14:paraId="2FADD173" w14:textId="77777777" w:rsidTr="00797F36">
        <w:trPr>
          <w:trHeight w:val="256"/>
        </w:trPr>
        <w:tc>
          <w:tcPr>
            <w:tcW w:w="717" w:type="dxa"/>
          </w:tcPr>
          <w:p w14:paraId="475D78BA" w14:textId="1B94D47D" w:rsidR="005B256F" w:rsidRPr="000214B7" w:rsidRDefault="005B256F"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H6</w:t>
            </w:r>
          </w:p>
        </w:tc>
        <w:tc>
          <w:tcPr>
            <w:tcW w:w="4593" w:type="dxa"/>
          </w:tcPr>
          <w:p w14:paraId="67ED6470" w14:textId="72DA7AE0" w:rsidR="005B256F" w:rsidRPr="000214B7" w:rsidRDefault="000A2122"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Քաղաքի կայուն էներգետիկ զարգացման գործընթացին դպրոցների ներգրավում</w:t>
            </w:r>
          </w:p>
        </w:tc>
        <w:tc>
          <w:tcPr>
            <w:tcW w:w="1028" w:type="dxa"/>
            <w:vAlign w:val="center"/>
          </w:tcPr>
          <w:p w14:paraId="193319F8" w14:textId="333C646B" w:rsidR="005B256F" w:rsidRPr="000214B7" w:rsidRDefault="00841FB6"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iCs/>
                <w:sz w:val="20"/>
                <w:szCs w:val="20"/>
                <w:lang w:val="hy-AM"/>
              </w:rPr>
              <w:t>8</w:t>
            </w:r>
            <w:r w:rsidR="000A2122" w:rsidRPr="000214B7">
              <w:rPr>
                <w:rFonts w:ascii="GHEA Grapalat" w:hAnsi="GHEA Grapalat" w:cs="Arial"/>
                <w:iCs/>
                <w:sz w:val="20"/>
                <w:szCs w:val="20"/>
                <w:lang w:val="hy-AM"/>
              </w:rPr>
              <w:t>,113</w:t>
            </w:r>
          </w:p>
        </w:tc>
        <w:tc>
          <w:tcPr>
            <w:tcW w:w="1084" w:type="dxa"/>
            <w:vAlign w:val="center"/>
          </w:tcPr>
          <w:p w14:paraId="58780D8B" w14:textId="7D7B2715" w:rsidR="005B256F" w:rsidRPr="000214B7" w:rsidRDefault="000A2122"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iCs/>
                <w:sz w:val="20"/>
                <w:szCs w:val="20"/>
                <w:lang w:val="hy-AM"/>
              </w:rPr>
              <w:t>1,683.9</w:t>
            </w:r>
          </w:p>
        </w:tc>
        <w:tc>
          <w:tcPr>
            <w:tcW w:w="1138" w:type="dxa"/>
            <w:vAlign w:val="center"/>
          </w:tcPr>
          <w:p w14:paraId="10AC6E28" w14:textId="43F41EAF" w:rsidR="005B256F" w:rsidRPr="000214B7" w:rsidRDefault="000A2122"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iCs/>
                <w:sz w:val="20"/>
                <w:szCs w:val="20"/>
                <w:lang w:val="hy-AM"/>
              </w:rPr>
              <w:t>8,112.8</w:t>
            </w:r>
          </w:p>
        </w:tc>
        <w:tc>
          <w:tcPr>
            <w:tcW w:w="975" w:type="dxa"/>
            <w:vAlign w:val="center"/>
          </w:tcPr>
          <w:p w14:paraId="420AB425" w14:textId="78974FC7" w:rsidR="005B256F" w:rsidRPr="000214B7" w:rsidRDefault="000A2122"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iCs/>
                <w:sz w:val="20"/>
                <w:szCs w:val="20"/>
                <w:lang w:val="hy-AM"/>
              </w:rPr>
              <w:t>1,683.9</w:t>
            </w:r>
          </w:p>
        </w:tc>
      </w:tr>
      <w:tr w:rsidR="000A2122" w:rsidRPr="000214B7" w14:paraId="7AC8A487" w14:textId="77777777" w:rsidTr="00797F36">
        <w:trPr>
          <w:trHeight w:val="256"/>
        </w:trPr>
        <w:tc>
          <w:tcPr>
            <w:tcW w:w="717" w:type="dxa"/>
          </w:tcPr>
          <w:p w14:paraId="3D3DD6DF" w14:textId="58AD4DB3" w:rsidR="000A2122" w:rsidRPr="000214B7" w:rsidRDefault="000A2122"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H7</w:t>
            </w:r>
          </w:p>
        </w:tc>
        <w:tc>
          <w:tcPr>
            <w:tcW w:w="4593" w:type="dxa"/>
          </w:tcPr>
          <w:p w14:paraId="08690E18" w14:textId="796A1716" w:rsidR="000A2122" w:rsidRPr="000214B7" w:rsidRDefault="000A2122"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Բյուջետային հաստատությունների, ձեռնարկությունների ու ընկերությունների մասնագետների համար սեմինարների և դասընթացների կազմակերպում</w:t>
            </w:r>
          </w:p>
        </w:tc>
        <w:tc>
          <w:tcPr>
            <w:tcW w:w="1028" w:type="dxa"/>
            <w:vAlign w:val="center"/>
          </w:tcPr>
          <w:p w14:paraId="414E6378" w14:textId="7F652A68" w:rsidR="000A2122" w:rsidRPr="000214B7" w:rsidRDefault="000A2122"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iCs/>
                <w:sz w:val="20"/>
                <w:szCs w:val="20"/>
                <w:lang w:val="hy-AM"/>
              </w:rPr>
              <w:t>3,000</w:t>
            </w:r>
          </w:p>
        </w:tc>
        <w:tc>
          <w:tcPr>
            <w:tcW w:w="1084" w:type="dxa"/>
            <w:vAlign w:val="center"/>
          </w:tcPr>
          <w:p w14:paraId="774AC7A2" w14:textId="2546B83F" w:rsidR="000A2122" w:rsidRPr="000214B7" w:rsidRDefault="000A2122"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622  </w:t>
            </w:r>
          </w:p>
        </w:tc>
        <w:tc>
          <w:tcPr>
            <w:tcW w:w="1138" w:type="dxa"/>
            <w:vAlign w:val="center"/>
          </w:tcPr>
          <w:p w14:paraId="0AD99847" w14:textId="2FEBED8C" w:rsidR="000A2122" w:rsidRPr="000214B7" w:rsidRDefault="000A2122"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iCs/>
                <w:sz w:val="20"/>
                <w:szCs w:val="20"/>
                <w:lang w:val="hy-AM"/>
              </w:rPr>
              <w:t>3,000</w:t>
            </w:r>
          </w:p>
        </w:tc>
        <w:tc>
          <w:tcPr>
            <w:tcW w:w="975" w:type="dxa"/>
            <w:vAlign w:val="center"/>
          </w:tcPr>
          <w:p w14:paraId="58B38A2C" w14:textId="213930AE" w:rsidR="000A2122" w:rsidRPr="000214B7" w:rsidRDefault="000A2122" w:rsidP="000A0350">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622</w:t>
            </w:r>
          </w:p>
        </w:tc>
      </w:tr>
      <w:tr w:rsidR="00D42F37" w:rsidRPr="000214B7" w14:paraId="2E069933" w14:textId="77777777" w:rsidTr="00797F36">
        <w:trPr>
          <w:trHeight w:val="256"/>
        </w:trPr>
        <w:tc>
          <w:tcPr>
            <w:tcW w:w="5310" w:type="dxa"/>
            <w:gridSpan w:val="2"/>
          </w:tcPr>
          <w:p w14:paraId="02540930" w14:textId="77777777" w:rsidR="00D42F37" w:rsidRPr="000214B7" w:rsidRDefault="00D42F37"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Ընդամենը</w:t>
            </w:r>
          </w:p>
        </w:tc>
        <w:tc>
          <w:tcPr>
            <w:tcW w:w="1028" w:type="dxa"/>
            <w:vAlign w:val="bottom"/>
          </w:tcPr>
          <w:p w14:paraId="6CF12378" w14:textId="666A0386" w:rsidR="00D42F37" w:rsidRPr="000214B7" w:rsidRDefault="00D42F37"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color w:val="000000"/>
                <w:sz w:val="20"/>
                <w:szCs w:val="20"/>
                <w:lang w:val="hy-AM"/>
              </w:rPr>
              <w:t>18,468</w:t>
            </w:r>
          </w:p>
        </w:tc>
        <w:tc>
          <w:tcPr>
            <w:tcW w:w="1084" w:type="dxa"/>
            <w:vAlign w:val="bottom"/>
          </w:tcPr>
          <w:p w14:paraId="79EA92CD" w14:textId="7C0FF52C" w:rsidR="00D42F37" w:rsidRPr="000214B7" w:rsidRDefault="00D42F37"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color w:val="000000"/>
                <w:sz w:val="20"/>
                <w:szCs w:val="20"/>
                <w:lang w:val="hy-AM"/>
              </w:rPr>
              <w:t>3,83</w:t>
            </w:r>
            <w:r w:rsidR="00D01F29" w:rsidRPr="000214B7">
              <w:rPr>
                <w:rFonts w:ascii="GHEA Grapalat" w:hAnsi="GHEA Grapalat" w:cs="Arial"/>
                <w:color w:val="000000"/>
                <w:sz w:val="20"/>
                <w:szCs w:val="20"/>
                <w:lang w:val="hy-AM"/>
              </w:rPr>
              <w:t>1</w:t>
            </w:r>
          </w:p>
        </w:tc>
        <w:tc>
          <w:tcPr>
            <w:tcW w:w="1138" w:type="dxa"/>
            <w:vAlign w:val="bottom"/>
          </w:tcPr>
          <w:p w14:paraId="370EBC15" w14:textId="448DE919" w:rsidR="00D42F37" w:rsidRPr="000214B7" w:rsidRDefault="00D42F37"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color w:val="000000"/>
                <w:sz w:val="20"/>
                <w:szCs w:val="20"/>
                <w:lang w:val="hy-AM"/>
              </w:rPr>
              <w:t>13,988</w:t>
            </w:r>
          </w:p>
        </w:tc>
        <w:tc>
          <w:tcPr>
            <w:tcW w:w="975" w:type="dxa"/>
            <w:vAlign w:val="bottom"/>
          </w:tcPr>
          <w:p w14:paraId="4B5243FA" w14:textId="13344EA2" w:rsidR="00D42F37" w:rsidRPr="000214B7" w:rsidRDefault="00D42F37" w:rsidP="00A369A8">
            <w:pPr>
              <w:spacing w:after="0" w:line="240" w:lineRule="auto"/>
              <w:jc w:val="right"/>
              <w:rPr>
                <w:rFonts w:ascii="GHEA Grapalat" w:eastAsia="GHEA Grapalat" w:hAnsi="GHEA Grapalat" w:cs="Arial"/>
                <w:sz w:val="20"/>
                <w:szCs w:val="20"/>
                <w:lang w:val="hy-AM"/>
              </w:rPr>
            </w:pPr>
            <w:r w:rsidRPr="000214B7">
              <w:rPr>
                <w:rFonts w:ascii="GHEA Grapalat" w:hAnsi="GHEA Grapalat" w:cs="Arial"/>
                <w:color w:val="000000"/>
                <w:sz w:val="20"/>
                <w:szCs w:val="20"/>
                <w:lang w:val="hy-AM"/>
              </w:rPr>
              <w:t>2,926</w:t>
            </w:r>
          </w:p>
        </w:tc>
      </w:tr>
    </w:tbl>
    <w:p w14:paraId="7764C443" w14:textId="77777777" w:rsidR="00BF0D07" w:rsidRPr="000214B7" w:rsidRDefault="00BF0D07" w:rsidP="00A369A8">
      <w:pPr>
        <w:spacing w:line="240" w:lineRule="auto"/>
        <w:rPr>
          <w:rFonts w:ascii="GHEA Grapalat" w:hAnsi="GHEA Grapalat"/>
          <w:lang w:val="hy-AM"/>
        </w:rPr>
      </w:pPr>
    </w:p>
    <w:p w14:paraId="1B8CEA58" w14:textId="3415A231" w:rsidR="001A1B69" w:rsidRPr="000214B7" w:rsidRDefault="00BF0D07" w:rsidP="002F2896">
      <w:pPr>
        <w:pStyle w:val="Heading3"/>
        <w:numPr>
          <w:ilvl w:val="2"/>
          <w:numId w:val="1"/>
        </w:numPr>
        <w:spacing w:after="240" w:line="240" w:lineRule="auto"/>
        <w:rPr>
          <w:rFonts w:ascii="GHEA Grapalat" w:hAnsi="GHEA Grapalat" w:cs="Arial"/>
          <w:lang w:val="hy-AM"/>
        </w:rPr>
      </w:pPr>
      <w:bookmarkStart w:id="577" w:name="_Toc191829257"/>
      <w:bookmarkStart w:id="578" w:name="_Toc221113553"/>
      <w:r w:rsidRPr="000214B7">
        <w:rPr>
          <w:rFonts w:ascii="GHEA Grapalat" w:hAnsi="GHEA Grapalat" w:cs="Arial"/>
          <w:lang w:val="hy-AM"/>
        </w:rPr>
        <w:lastRenderedPageBreak/>
        <w:t>Միջոցառում H</w:t>
      </w:r>
      <w:r w:rsidRPr="000214B7">
        <w:rPr>
          <w:rFonts w:ascii="Cambria Math" w:hAnsi="Cambria Math" w:cs="Cambria Math"/>
          <w:lang w:val="hy-AM"/>
        </w:rPr>
        <w:t>․</w:t>
      </w:r>
      <w:r w:rsidRPr="000214B7">
        <w:rPr>
          <w:rFonts w:ascii="GHEA Grapalat" w:hAnsi="GHEA Grapalat" w:cs="Arial"/>
          <w:lang w:val="hy-AM"/>
        </w:rPr>
        <w:t>1. Մունիցիպալ էներգետիկ պլանավորում և կառավարում</w:t>
      </w:r>
      <w:bookmarkEnd w:id="577"/>
      <w:bookmarkEnd w:id="578"/>
    </w:p>
    <w:p w14:paraId="0806EC0B" w14:textId="77777777" w:rsidR="001A1B69" w:rsidRPr="000214B7" w:rsidRDefault="001A1B69"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0C9A0CB5" w14:textId="62F345C3" w:rsidR="001A1B69" w:rsidRPr="000214B7" w:rsidRDefault="001A1B69" w:rsidP="00A369A8">
      <w:pPr>
        <w:pBdr>
          <w:top w:val="nil"/>
          <w:left w:val="nil"/>
          <w:bottom w:val="nil"/>
          <w:right w:val="nil"/>
          <w:between w:val="nil"/>
        </w:pBdr>
        <w:spacing w:before="120" w:line="240" w:lineRule="auto"/>
        <w:ind w:left="360"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Համայնքը նշանակ</w:t>
      </w:r>
      <w:r w:rsidR="009C1012" w:rsidRPr="000214B7">
        <w:rPr>
          <w:rFonts w:ascii="GHEA Grapalat" w:eastAsia="GHEA Grapalat" w:hAnsi="GHEA Grapalat" w:cs="Arial"/>
          <w:i/>
          <w:iCs/>
          <w:lang w:val="hy-AM"/>
        </w:rPr>
        <w:t>ել</w:t>
      </w:r>
      <w:r w:rsidRPr="000214B7">
        <w:rPr>
          <w:rFonts w:ascii="GHEA Grapalat" w:eastAsia="GHEA Grapalat" w:hAnsi="GHEA Grapalat" w:cs="Arial"/>
          <w:i/>
          <w:iCs/>
          <w:lang w:val="hy-AM"/>
        </w:rPr>
        <w:t xml:space="preserve"> է էներգետիկ կառավարիչ, ում լիազորությունների շրջանակում են քաղաքապետարանի էներգետիկ քաղաքականության իրականացումը, և ով իրավասու է իրականացնելու հետևյալ գործառույթները</w:t>
      </w:r>
      <w:r w:rsidRPr="000214B7">
        <w:rPr>
          <w:rFonts w:ascii="Cambria Math" w:eastAsia="MS Gothic" w:hAnsi="Cambria Math" w:cs="Cambria Math"/>
          <w:i/>
          <w:iCs/>
          <w:lang w:val="hy-AM"/>
        </w:rPr>
        <w:t>․</w:t>
      </w:r>
    </w:p>
    <w:p w14:paraId="0CE643C3" w14:textId="77777777" w:rsidR="001A1B69" w:rsidRPr="000214B7" w:rsidRDefault="001A1B69" w:rsidP="00A369A8">
      <w:pPr>
        <w:numPr>
          <w:ilvl w:val="0"/>
          <w:numId w:val="20"/>
        </w:numPr>
        <w:pBdr>
          <w:top w:val="nil"/>
          <w:left w:val="nil"/>
          <w:bottom w:val="nil"/>
          <w:right w:val="nil"/>
          <w:between w:val="nil"/>
        </w:pBdr>
        <w:spacing w:after="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ստեղծել էներգետիկ տեղեկատվական համակարգ և ապահովել դրա կանոնավոր թարմացումը, վերլուծությունը, վերահսկողությունը,</w:t>
      </w:r>
    </w:p>
    <w:p w14:paraId="78C258AB" w14:textId="77777777" w:rsidR="001A1B69" w:rsidRPr="000214B7" w:rsidRDefault="001A1B69" w:rsidP="00A369A8">
      <w:pPr>
        <w:numPr>
          <w:ilvl w:val="0"/>
          <w:numId w:val="20"/>
        </w:numPr>
        <w:pBdr>
          <w:top w:val="nil"/>
          <w:left w:val="nil"/>
          <w:bottom w:val="nil"/>
          <w:right w:val="nil"/>
          <w:between w:val="nil"/>
        </w:pBdr>
        <w:spacing w:after="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վերահսկել քաղաքային էներգասպառողների վիճակը, նրանց կողմից վառելիքի և էներգիայի սպառման քանակը,</w:t>
      </w:r>
    </w:p>
    <w:p w14:paraId="52D0873D" w14:textId="77777777" w:rsidR="001A1B69" w:rsidRPr="000214B7" w:rsidRDefault="001A1B69" w:rsidP="00A369A8">
      <w:pPr>
        <w:numPr>
          <w:ilvl w:val="0"/>
          <w:numId w:val="20"/>
        </w:numPr>
        <w:pBdr>
          <w:top w:val="nil"/>
          <w:left w:val="nil"/>
          <w:bottom w:val="nil"/>
          <w:right w:val="nil"/>
          <w:between w:val="nil"/>
        </w:pBdr>
        <w:spacing w:after="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ներկայացնել էներգասպառման միտումների մասին պարբերական վերլուծական հաշվետվություններ, առաջարկություններ,</w:t>
      </w:r>
    </w:p>
    <w:p w14:paraId="24E11763" w14:textId="77777777" w:rsidR="001A1B69" w:rsidRPr="000214B7" w:rsidRDefault="001A1B69" w:rsidP="00A369A8">
      <w:pPr>
        <w:numPr>
          <w:ilvl w:val="0"/>
          <w:numId w:val="20"/>
        </w:numPr>
        <w:pBdr>
          <w:top w:val="nil"/>
          <w:left w:val="nil"/>
          <w:bottom w:val="nil"/>
          <w:right w:val="nil"/>
          <w:between w:val="nil"/>
        </w:pBdr>
        <w:spacing w:after="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նախաձեռնել և մշակել էներգիայի արդյունավետ օգտագործման հետ կապված ծրագրեր, համագործակցել հնարավոր ֆինանսական կառույցների հետ՝ դրանց ֆինանսավորման համար աղբյուրներ ապահովելու նպատակով,</w:t>
      </w:r>
    </w:p>
    <w:p w14:paraId="6A4AFDD7" w14:textId="77777777" w:rsidR="001A1B69" w:rsidRPr="000214B7" w:rsidRDefault="001A1B69" w:rsidP="00A369A8">
      <w:pPr>
        <w:numPr>
          <w:ilvl w:val="0"/>
          <w:numId w:val="20"/>
        </w:numPr>
        <w:pBdr>
          <w:top w:val="nil"/>
          <w:left w:val="nil"/>
          <w:bottom w:val="nil"/>
          <w:right w:val="nil"/>
          <w:between w:val="nil"/>
        </w:pBdr>
        <w:spacing w:after="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ներգրավել հանրային շենքերի և ծառայությունների էներգետիկ կառավարիչներին շենքերի էներգետիկ սպառումը վերահսկելու գործընթացում,</w:t>
      </w:r>
    </w:p>
    <w:p w14:paraId="59F908E1" w14:textId="77777777" w:rsidR="001A1B69" w:rsidRPr="000214B7" w:rsidRDefault="001A1B69" w:rsidP="00A369A8">
      <w:pPr>
        <w:numPr>
          <w:ilvl w:val="0"/>
          <w:numId w:val="20"/>
        </w:numPr>
        <w:pBdr>
          <w:top w:val="nil"/>
          <w:left w:val="nil"/>
          <w:bottom w:val="nil"/>
          <w:right w:val="nil"/>
          <w:between w:val="nil"/>
        </w:pBdr>
        <w:spacing w:after="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համագործակցել ԶԼՄ-ների, մասնավոր ձեռնարկությունների և բնակչության հետ ԷԱ բոլոր ասպեկտների շուրջ, ԿԷԶԳԾ տեսանելիության և մասնակցության ապահովման ուղղությամբ, կազմակերպել նախաձեռնություններ, ինչպիսիք են Քաղաքային էներգետիկ օրեր, «Մոլորակի ժամը», առանց ավտոմեքենաների/առանց CO</w:t>
      </w:r>
      <w:r w:rsidRPr="000214B7">
        <w:rPr>
          <w:rFonts w:ascii="GHEA Grapalat" w:eastAsia="GHEA Grapalat" w:hAnsi="GHEA Grapalat" w:cs="Arial"/>
          <w:i/>
          <w:iCs/>
          <w:vertAlign w:val="subscript"/>
          <w:lang w:val="hy-AM"/>
        </w:rPr>
        <w:t>2</w:t>
      </w:r>
      <w:r w:rsidRPr="000214B7">
        <w:rPr>
          <w:rFonts w:ascii="GHEA Grapalat" w:eastAsia="GHEA Grapalat" w:hAnsi="GHEA Grapalat" w:cs="Arial"/>
          <w:i/>
          <w:iCs/>
          <w:lang w:val="hy-AM"/>
        </w:rPr>
        <w:t xml:space="preserve"> արտանետումների օրեր և այլն,</w:t>
      </w:r>
    </w:p>
    <w:p w14:paraId="41D68F88" w14:textId="77777777" w:rsidR="001A1B69" w:rsidRPr="000214B7" w:rsidRDefault="001A1B69" w:rsidP="00A369A8">
      <w:pPr>
        <w:numPr>
          <w:ilvl w:val="0"/>
          <w:numId w:val="20"/>
        </w:numPr>
        <w:pBdr>
          <w:top w:val="nil"/>
          <w:left w:val="nil"/>
          <w:bottom w:val="nil"/>
          <w:right w:val="nil"/>
          <w:between w:val="nil"/>
        </w:pBdr>
        <w:spacing w:after="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անհրաժեշտության դեպքում ներգրավել արտաքին խորհրդատվական ծառայություններ համայնքի ԿԷԳԶԾ իրականացման, լրամշակման, վերահսկողության և այլ մասնագիտական որակավորում պահանջող աշխատանքների իրականացման համար,</w:t>
      </w:r>
    </w:p>
    <w:p w14:paraId="5F4D2E8B" w14:textId="77777777" w:rsidR="001A1B69" w:rsidRPr="000214B7" w:rsidRDefault="001A1B69" w:rsidP="00A369A8">
      <w:pPr>
        <w:numPr>
          <w:ilvl w:val="0"/>
          <w:numId w:val="20"/>
        </w:numPr>
        <w:pBdr>
          <w:top w:val="nil"/>
          <w:left w:val="nil"/>
          <w:bottom w:val="nil"/>
          <w:right w:val="nil"/>
          <w:between w:val="nil"/>
        </w:pBdr>
        <w:spacing w:after="0" w:line="240" w:lineRule="auto"/>
        <w:jc w:val="both"/>
        <w:rPr>
          <w:rFonts w:ascii="GHEA Grapalat" w:eastAsia="GHEA Grapalat" w:hAnsi="GHEA Grapalat" w:cs="Arial"/>
          <w:i/>
          <w:iCs/>
          <w:lang w:val="hy-AM"/>
        </w:rPr>
      </w:pPr>
      <w:r w:rsidRPr="000214B7">
        <w:rPr>
          <w:rFonts w:ascii="GHEA Grapalat" w:eastAsia="GHEA Grapalat" w:hAnsi="GHEA Grapalat" w:cs="Arial"/>
          <w:i/>
          <w:iCs/>
          <w:lang w:val="hy-AM"/>
        </w:rPr>
        <w:t>քաղաքապետարանի անունից բանակցել, համախմբել, կազմակերպել և համակարգել ԿԷԶԳԾ ամենօրյա աշխատանքի համար նախատեսված արտաքին աշխատուժը, ծրագրերի իրականացման գրասենյակների աշխատանքը:</w:t>
      </w:r>
    </w:p>
    <w:p w14:paraId="2EFF780B" w14:textId="77777777" w:rsidR="001A1B69" w:rsidRPr="000214B7" w:rsidRDefault="001A1B69" w:rsidP="00A369A8">
      <w:pPr>
        <w:pBdr>
          <w:top w:val="nil"/>
          <w:left w:val="nil"/>
          <w:bottom w:val="nil"/>
          <w:right w:val="nil"/>
          <w:between w:val="nil"/>
        </w:pBdr>
        <w:spacing w:before="12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Քաղաքապետարանի համապատասխան վարչություններից ձևավորվում է մշտական գործող ԿԷԶ աշխատանքային խումբ, որն ապահովում է ոլորտային կառույցների հետ էներգասպառման մասին տեղեկատվության երկկողմանի հոսքը, ներառյալ էներգետիկ վիճակագրությունը, ԷԱ բարձրացման կարիքները, իրականացվող աշխատանքների արդյունավետությունը և այլ նմանատիպ հարցեր։ Աշխատանքային խմբի աշխատանքը համակարգում է էներգետիկ կառավարիչը։</w:t>
      </w:r>
    </w:p>
    <w:p w14:paraId="19AD06E7" w14:textId="77777777" w:rsidR="001A1B69" w:rsidRPr="000214B7" w:rsidRDefault="001A1B69" w:rsidP="00A369A8">
      <w:pPr>
        <w:pBdr>
          <w:top w:val="nil"/>
          <w:left w:val="nil"/>
          <w:bottom w:val="nil"/>
          <w:right w:val="nil"/>
          <w:between w:val="nil"/>
        </w:pBdr>
        <w:spacing w:before="12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Էներգետիկ կառավարիչը և էներգակառավարման աշխատանքային խումբն ապահովում են նաև ԿԷԶԳԾ մշտադիտարկման և երկամյա հաշվետվությունների ներկայացման աշխատանք</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lang w:val="hy-AM"/>
        </w:rPr>
        <w:t>ները։</w:t>
      </w:r>
    </w:p>
    <w:p w14:paraId="1DEE9BA5" w14:textId="77777777" w:rsidR="001A1B69" w:rsidRPr="000214B7" w:rsidRDefault="001A1B69"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Կատարված աշխատանքները և արդյունքները</w:t>
      </w:r>
    </w:p>
    <w:p w14:paraId="65D5C69B" w14:textId="309D2185" w:rsidR="001A1B69" w:rsidRPr="000214B7" w:rsidRDefault="001A1B69" w:rsidP="00A369A8">
      <w:pPr>
        <w:pBdr>
          <w:top w:val="nil"/>
          <w:left w:val="nil"/>
          <w:bottom w:val="nil"/>
          <w:right w:val="nil"/>
          <w:between w:val="nil"/>
        </w:pBd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 xml:space="preserve">Արդյունքները ներկայացված են ստորև բերված աղյուսակում: </w:t>
      </w:r>
    </w:p>
    <w:p w14:paraId="553114F4" w14:textId="67FD7F23" w:rsidR="001A1B69" w:rsidRPr="000214B7" w:rsidRDefault="001A1B69" w:rsidP="00A369A8">
      <w:pPr>
        <w:pStyle w:val="Caption"/>
        <w:spacing w:before="240" w:after="120"/>
        <w:rPr>
          <w:rFonts w:ascii="GHEA Grapalat" w:eastAsia="Tahoma" w:hAnsi="GHEA Grapalat" w:cs="Arial"/>
          <w:i w:val="0"/>
          <w:iCs w:val="0"/>
          <w:color w:val="002060"/>
          <w:sz w:val="20"/>
          <w:szCs w:val="20"/>
          <w:lang w:val="hy-AM"/>
        </w:rPr>
      </w:pPr>
      <w:bookmarkStart w:id="579" w:name="_Toc191889931"/>
      <w:r w:rsidRPr="000214B7">
        <w:rPr>
          <w:rFonts w:ascii="GHEA Grapalat" w:eastAsia="Tahoma" w:hAnsi="GHEA Grapalat" w:cs="Arial"/>
          <w:i w:val="0"/>
          <w:iCs w:val="0"/>
          <w:color w:val="002060"/>
          <w:sz w:val="20"/>
          <w:szCs w:val="20"/>
          <w:lang w:val="hy-AM"/>
        </w:rPr>
        <w:t xml:space="preserve">Աղյուսակ </w:t>
      </w:r>
      <w:r w:rsidRPr="000214B7">
        <w:rPr>
          <w:rFonts w:ascii="GHEA Grapalat" w:eastAsia="Tahoma" w:hAnsi="GHEA Grapalat" w:cs="Arial"/>
          <w:i w:val="0"/>
          <w:iCs w:val="0"/>
          <w:color w:val="002060"/>
          <w:sz w:val="20"/>
          <w:szCs w:val="20"/>
          <w:lang w:val="hy-AM"/>
        </w:rPr>
        <w:fldChar w:fldCharType="begin"/>
      </w:r>
      <w:r w:rsidRPr="000214B7">
        <w:rPr>
          <w:rFonts w:ascii="GHEA Grapalat" w:eastAsia="Tahoma" w:hAnsi="GHEA Grapalat" w:cs="Arial"/>
          <w:i w:val="0"/>
          <w:iCs w:val="0"/>
          <w:color w:val="002060"/>
          <w:sz w:val="20"/>
          <w:szCs w:val="20"/>
          <w:lang w:val="hy-AM"/>
        </w:rPr>
        <w:instrText xml:space="preserve"> STYLEREF 1 \s </w:instrText>
      </w:r>
      <w:r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2</w:t>
      </w:r>
      <w:r w:rsidRPr="000214B7">
        <w:rPr>
          <w:rFonts w:ascii="GHEA Grapalat" w:eastAsia="Tahoma" w:hAnsi="GHEA Grapalat" w:cs="Arial"/>
          <w:i w:val="0"/>
          <w:iCs w:val="0"/>
          <w:color w:val="002060"/>
          <w:sz w:val="20"/>
          <w:szCs w:val="20"/>
          <w:lang w:val="hy-AM"/>
        </w:rPr>
        <w:fldChar w:fldCharType="end"/>
      </w:r>
      <w:r w:rsidRPr="000214B7">
        <w:rPr>
          <w:rFonts w:ascii="GHEA Grapalat" w:eastAsia="Tahoma" w:hAnsi="GHEA Grapalat" w:cs="Arial"/>
          <w:i w:val="0"/>
          <w:iCs w:val="0"/>
          <w:color w:val="002060"/>
          <w:sz w:val="20"/>
          <w:szCs w:val="20"/>
          <w:lang w:val="hy-AM"/>
        </w:rPr>
        <w:t>.</w:t>
      </w:r>
      <w:r w:rsidRPr="000214B7">
        <w:rPr>
          <w:rFonts w:ascii="GHEA Grapalat" w:eastAsia="Tahoma" w:hAnsi="GHEA Grapalat" w:cs="Arial"/>
          <w:i w:val="0"/>
          <w:iCs w:val="0"/>
          <w:color w:val="002060"/>
          <w:sz w:val="20"/>
          <w:szCs w:val="20"/>
          <w:lang w:val="hy-AM"/>
        </w:rPr>
        <w:fldChar w:fldCharType="begin"/>
      </w:r>
      <w:r w:rsidRPr="000214B7">
        <w:rPr>
          <w:rFonts w:ascii="GHEA Grapalat" w:eastAsia="Tahoma" w:hAnsi="GHEA Grapalat" w:cs="Arial"/>
          <w:i w:val="0"/>
          <w:iCs w:val="0"/>
          <w:color w:val="002060"/>
          <w:sz w:val="20"/>
          <w:szCs w:val="20"/>
          <w:lang w:val="hy-AM"/>
        </w:rPr>
        <w:instrText xml:space="preserve"> SEQ Աղյուսակ \* ARABIC \s 1 </w:instrText>
      </w:r>
      <w:r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47</w:t>
      </w:r>
      <w:r w:rsidRPr="000214B7">
        <w:rPr>
          <w:rFonts w:ascii="GHEA Grapalat" w:eastAsia="Tahoma" w:hAnsi="GHEA Grapalat" w:cs="Arial"/>
          <w:i w:val="0"/>
          <w:iCs w:val="0"/>
          <w:color w:val="002060"/>
          <w:sz w:val="20"/>
          <w:szCs w:val="20"/>
          <w:lang w:val="hy-AM"/>
        </w:rPr>
        <w:fldChar w:fldCharType="end"/>
      </w:r>
      <w:r w:rsidRPr="000214B7">
        <w:rPr>
          <w:rFonts w:ascii="Cambria Math" w:eastAsia="MS Gothic" w:hAnsi="Cambria Math" w:cs="Cambria Math"/>
          <w:i w:val="0"/>
          <w:iCs w:val="0"/>
          <w:color w:val="002060"/>
          <w:sz w:val="20"/>
          <w:szCs w:val="20"/>
          <w:lang w:val="hy-AM"/>
        </w:rPr>
        <w:t>․</w:t>
      </w:r>
      <w:r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color w:val="002060"/>
          <w:sz w:val="20"/>
          <w:szCs w:val="20"/>
          <w:lang w:val="hy-AM"/>
        </w:rPr>
        <w:t>Միջոցառում H.1</w:t>
      </w:r>
      <w:r w:rsidRPr="000214B7">
        <w:rPr>
          <w:rFonts w:ascii="GHEA Grapalat" w:eastAsia="Tahoma" w:hAnsi="GHEA Grapalat" w:cs="Arial"/>
          <w:i w:val="0"/>
          <w:iCs w:val="0"/>
          <w:color w:val="002060"/>
          <w:sz w:val="20"/>
          <w:szCs w:val="20"/>
          <w:lang w:val="hy-AM"/>
        </w:rPr>
        <w:t>. Քաղաքային էներգետիկ պլանավորում և կառավարում</w:t>
      </w:r>
      <w:bookmarkEnd w:id="579"/>
    </w:p>
    <w:tbl>
      <w:tblPr>
        <w:tblStyle w:val="71"/>
        <w:tblW w:w="9564"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000" w:firstRow="0" w:lastRow="0" w:firstColumn="0" w:lastColumn="0" w:noHBand="0" w:noVBand="0"/>
      </w:tblPr>
      <w:tblGrid>
        <w:gridCol w:w="2067"/>
        <w:gridCol w:w="1890"/>
        <w:gridCol w:w="1710"/>
        <w:gridCol w:w="2340"/>
        <w:gridCol w:w="1557"/>
      </w:tblGrid>
      <w:tr w:rsidR="001A1B69" w:rsidRPr="000214B7" w14:paraId="24FBEB8E" w14:textId="77777777" w:rsidTr="00171FCA">
        <w:trPr>
          <w:cnfStyle w:val="000000100000" w:firstRow="0" w:lastRow="0" w:firstColumn="0" w:lastColumn="0" w:oddVBand="0" w:evenVBand="0" w:oddHBand="1" w:evenHBand="0" w:firstRowFirstColumn="0" w:firstRowLastColumn="0" w:lastRowFirstColumn="0" w:lastRowLastColumn="0"/>
          <w:trHeight w:val="1047"/>
        </w:trPr>
        <w:tc>
          <w:tcPr>
            <w:cnfStyle w:val="000010000000" w:firstRow="0" w:lastRow="0" w:firstColumn="0" w:lastColumn="0" w:oddVBand="1" w:evenVBand="0" w:oddHBand="0" w:evenHBand="0" w:firstRowFirstColumn="0" w:firstRowLastColumn="0" w:lastRowFirstColumn="0" w:lastRowLastColumn="0"/>
            <w:tcW w:w="2067" w:type="dxa"/>
            <w:shd w:val="clear" w:color="auto" w:fill="F2F2F2" w:themeFill="background1" w:themeFillShade="F2"/>
          </w:tcPr>
          <w:p w14:paraId="56FDBD04"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Ֆինանսավորման</w:t>
            </w:r>
          </w:p>
          <w:p w14:paraId="5F491D44"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աղբյուր,</w:t>
            </w:r>
          </w:p>
          <w:p w14:paraId="12F4993D"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համագործակից</w:t>
            </w:r>
          </w:p>
          <w:p w14:paraId="4CA78357"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կառույցներ</w:t>
            </w:r>
          </w:p>
        </w:tc>
        <w:tc>
          <w:tcPr>
            <w:tcW w:w="1890" w:type="dxa"/>
            <w:shd w:val="clear" w:color="auto" w:fill="F2F2F2" w:themeFill="background1" w:themeFillShade="F2"/>
          </w:tcPr>
          <w:p w14:paraId="516673B3" w14:textId="77777777" w:rsidR="001A1B69" w:rsidRPr="000214B7" w:rsidRDefault="001A1B69"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w:t>
            </w:r>
          </w:p>
          <w:p w14:paraId="627184B9" w14:textId="77777777" w:rsidR="001A1B69" w:rsidRPr="000214B7" w:rsidRDefault="001A1B69"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հազ.</w:t>
            </w:r>
          </w:p>
          <w:p w14:paraId="37FDA039" w14:textId="77777777" w:rsidR="001A1B69" w:rsidRPr="000214B7" w:rsidRDefault="001A1B69"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եվրո</w:t>
            </w:r>
          </w:p>
        </w:tc>
        <w:tc>
          <w:tcPr>
            <w:cnfStyle w:val="000010000000" w:firstRow="0" w:lastRow="0" w:firstColumn="0" w:lastColumn="0" w:oddVBand="1" w:evenVBand="0" w:oddHBand="0" w:evenHBand="0" w:firstRowFirstColumn="0" w:firstRowLastColumn="0" w:lastRowFirstColumn="0" w:lastRowLastColumn="0"/>
            <w:tcW w:w="1710" w:type="dxa"/>
            <w:shd w:val="clear" w:color="auto" w:fill="F2F2F2" w:themeFill="background1" w:themeFillShade="F2"/>
          </w:tcPr>
          <w:p w14:paraId="17F87D95"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Էներգախնայողություն,</w:t>
            </w:r>
          </w:p>
          <w:p w14:paraId="32F66C8F"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ՄՎտժ/տարի</w:t>
            </w:r>
          </w:p>
        </w:tc>
        <w:tc>
          <w:tcPr>
            <w:tcW w:w="2340" w:type="dxa"/>
            <w:shd w:val="clear" w:color="auto" w:fill="F2F2F2" w:themeFill="background1" w:themeFillShade="F2"/>
          </w:tcPr>
          <w:p w14:paraId="32AF82F7" w14:textId="77777777" w:rsidR="001A1B69" w:rsidRPr="000214B7" w:rsidRDefault="001A1B69"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Արտանետումների կրճատումը, տոննա</w:t>
            </w:r>
          </w:p>
          <w:p w14:paraId="12400F7B" w14:textId="77777777" w:rsidR="001A1B69" w:rsidRPr="000214B7" w:rsidRDefault="001A1B69"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 (2020թ.)</w:t>
            </w:r>
          </w:p>
        </w:tc>
        <w:tc>
          <w:tcPr>
            <w:cnfStyle w:val="000010000000" w:firstRow="0" w:lastRow="0" w:firstColumn="0" w:lastColumn="0" w:oddVBand="1" w:evenVBand="0" w:oddHBand="0" w:evenHBand="0" w:firstRowFirstColumn="0" w:firstRowLastColumn="0" w:lastRowFirstColumn="0" w:lastRowLastColumn="0"/>
            <w:tcW w:w="1557" w:type="dxa"/>
            <w:shd w:val="clear" w:color="auto" w:fill="F2F2F2" w:themeFill="background1" w:themeFillShade="F2"/>
          </w:tcPr>
          <w:p w14:paraId="3E9E9BAE" w14:textId="77777777" w:rsidR="001A1B69" w:rsidRPr="000214B7" w:rsidRDefault="001A1B69"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Ներդրման</w:t>
            </w:r>
          </w:p>
          <w:p w14:paraId="65C72C50" w14:textId="77777777" w:rsidR="001A1B69" w:rsidRPr="000214B7" w:rsidRDefault="001A1B69"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տարիներ</w:t>
            </w:r>
          </w:p>
        </w:tc>
      </w:tr>
      <w:tr w:rsidR="001A1B69" w:rsidRPr="000214B7" w14:paraId="3E0CE407" w14:textId="77777777" w:rsidTr="00171FCA">
        <w:trPr>
          <w:trHeight w:val="389"/>
        </w:trPr>
        <w:tc>
          <w:tcPr>
            <w:cnfStyle w:val="000010000000" w:firstRow="0" w:lastRow="0" w:firstColumn="0" w:lastColumn="0" w:oddVBand="1" w:evenVBand="0" w:oddHBand="0" w:evenHBand="0" w:firstRowFirstColumn="0" w:firstRowLastColumn="0" w:lastRowFirstColumn="0" w:lastRowLastColumn="0"/>
            <w:tcW w:w="2067" w:type="dxa"/>
          </w:tcPr>
          <w:p w14:paraId="6F886F0A"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lastRenderedPageBreak/>
              <w:t>ԵՔ</w:t>
            </w:r>
          </w:p>
        </w:tc>
        <w:tc>
          <w:tcPr>
            <w:tcW w:w="1890" w:type="dxa"/>
          </w:tcPr>
          <w:p w14:paraId="6018C545" w14:textId="77777777" w:rsidR="001A1B69" w:rsidRPr="000214B7" w:rsidRDefault="001A1B69" w:rsidP="00A369A8">
            <w:pPr>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100.0</w:t>
            </w:r>
          </w:p>
        </w:tc>
        <w:tc>
          <w:tcPr>
            <w:cnfStyle w:val="000010000000" w:firstRow="0" w:lastRow="0" w:firstColumn="0" w:lastColumn="0" w:oddVBand="1" w:evenVBand="0" w:oddHBand="0" w:evenHBand="0" w:firstRowFirstColumn="0" w:firstRowLastColumn="0" w:lastRowFirstColumn="0" w:lastRowLastColumn="0"/>
            <w:tcW w:w="1710" w:type="dxa"/>
          </w:tcPr>
          <w:p w14:paraId="3154E4F9" w14:textId="32DDF10F"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Տ/Չ</w:t>
            </w:r>
            <w:r w:rsidR="00823AA6" w:rsidRPr="000214B7">
              <w:rPr>
                <w:rStyle w:val="FootnoteReference"/>
                <w:rFonts w:ascii="GHEA Grapalat" w:eastAsia="GHEA Grapalat" w:hAnsi="GHEA Grapalat" w:cs="Arial"/>
                <w:iCs/>
                <w:sz w:val="20"/>
                <w:szCs w:val="20"/>
                <w:lang w:val="hy-AM"/>
              </w:rPr>
              <w:footnoteReference w:id="46"/>
            </w:r>
          </w:p>
        </w:tc>
        <w:tc>
          <w:tcPr>
            <w:tcW w:w="2340" w:type="dxa"/>
          </w:tcPr>
          <w:p w14:paraId="20E0F66E" w14:textId="77777777" w:rsidR="001A1B69" w:rsidRPr="000214B7" w:rsidRDefault="001A1B69" w:rsidP="00A369A8">
            <w:pPr>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Տ/Չ</w:t>
            </w:r>
          </w:p>
        </w:tc>
        <w:tc>
          <w:tcPr>
            <w:cnfStyle w:val="000010000000" w:firstRow="0" w:lastRow="0" w:firstColumn="0" w:lastColumn="0" w:oddVBand="1" w:evenVBand="0" w:oddHBand="0" w:evenHBand="0" w:firstRowFirstColumn="0" w:firstRowLastColumn="0" w:lastRowFirstColumn="0" w:lastRowLastColumn="0"/>
            <w:tcW w:w="1557" w:type="dxa"/>
          </w:tcPr>
          <w:p w14:paraId="715AA8DC"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2017-2022</w:t>
            </w:r>
          </w:p>
        </w:tc>
      </w:tr>
      <w:tr w:rsidR="008B7258" w:rsidRPr="000214B7" w14:paraId="1B85FD52" w14:textId="77777777" w:rsidTr="00171FCA">
        <w:trPr>
          <w:cnfStyle w:val="000000100000" w:firstRow="0" w:lastRow="0" w:firstColumn="0" w:lastColumn="0" w:oddVBand="0" w:evenVBand="0" w:oddHBand="1" w:evenHBand="0" w:firstRowFirstColumn="0" w:firstRowLastColumn="0" w:lastRowFirstColumn="0" w:lastRowLastColumn="0"/>
          <w:trHeight w:val="389"/>
        </w:trPr>
        <w:tc>
          <w:tcPr>
            <w:cnfStyle w:val="000010000000" w:firstRow="0" w:lastRow="0" w:firstColumn="0" w:lastColumn="0" w:oddVBand="1" w:evenVBand="0" w:oddHBand="0" w:evenHBand="0" w:firstRowFirstColumn="0" w:firstRowLastColumn="0" w:lastRowFirstColumn="0" w:lastRowLastColumn="0"/>
            <w:tcW w:w="2067" w:type="dxa"/>
          </w:tcPr>
          <w:p w14:paraId="33784DB0" w14:textId="2318D346" w:rsidR="008B7258" w:rsidRPr="000214B7" w:rsidRDefault="008B7258"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Փաստացի</w:t>
            </w:r>
          </w:p>
        </w:tc>
        <w:tc>
          <w:tcPr>
            <w:tcW w:w="1890" w:type="dxa"/>
          </w:tcPr>
          <w:p w14:paraId="4258EB8D" w14:textId="77777777" w:rsidR="00171FCA" w:rsidRPr="000214B7" w:rsidRDefault="008B7258"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36.0 </w:t>
            </w:r>
          </w:p>
          <w:p w14:paraId="2949357A" w14:textId="13D94AE9" w:rsidR="008B7258" w:rsidRPr="000214B7" w:rsidRDefault="008B7258"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iCs/>
                <w:sz w:val="20"/>
                <w:szCs w:val="20"/>
                <w:lang w:val="hy-AM"/>
              </w:rPr>
            </w:pPr>
            <w:r w:rsidRPr="000214B7">
              <w:rPr>
                <w:rFonts w:ascii="GHEA Grapalat" w:eastAsia="GHEA Grapalat" w:hAnsi="GHEA Grapalat" w:cs="Arial"/>
                <w:sz w:val="20"/>
                <w:szCs w:val="20"/>
                <w:lang w:val="hy-AM"/>
              </w:rPr>
              <w:t>(15,375,320</w:t>
            </w:r>
            <w:r w:rsidR="00171FCA" w:rsidRPr="000214B7">
              <w:rPr>
                <w:rFonts w:ascii="GHEA Grapalat" w:eastAsia="GHEA Grapalat" w:hAnsi="GHEA Grapalat" w:cs="Arial"/>
                <w:sz w:val="20"/>
                <w:szCs w:val="20"/>
                <w:lang w:val="hy-AM"/>
              </w:rPr>
              <w:t xml:space="preserve"> </w:t>
            </w:r>
            <w:r w:rsidRPr="000214B7">
              <w:rPr>
                <w:rFonts w:ascii="GHEA Grapalat" w:eastAsia="GHEA Grapalat" w:hAnsi="GHEA Grapalat" w:cs="Arial"/>
                <w:sz w:val="20"/>
                <w:szCs w:val="20"/>
                <w:lang w:val="hy-AM"/>
              </w:rPr>
              <w:t>ՀՀԴ)</w:t>
            </w:r>
          </w:p>
        </w:tc>
        <w:tc>
          <w:tcPr>
            <w:cnfStyle w:val="000010000000" w:firstRow="0" w:lastRow="0" w:firstColumn="0" w:lastColumn="0" w:oddVBand="1" w:evenVBand="0" w:oddHBand="0" w:evenHBand="0" w:firstRowFirstColumn="0" w:firstRowLastColumn="0" w:lastRowFirstColumn="0" w:lastRowLastColumn="0"/>
            <w:tcW w:w="1710" w:type="dxa"/>
          </w:tcPr>
          <w:p w14:paraId="7895494E" w14:textId="77777777" w:rsidR="008B7258" w:rsidRPr="000214B7" w:rsidRDefault="008B7258"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p>
        </w:tc>
        <w:tc>
          <w:tcPr>
            <w:tcW w:w="2340" w:type="dxa"/>
          </w:tcPr>
          <w:p w14:paraId="122A3A30" w14:textId="77777777" w:rsidR="008B7258" w:rsidRPr="000214B7" w:rsidRDefault="008B7258"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iCs/>
                <w:sz w:val="20"/>
                <w:szCs w:val="20"/>
                <w:lang w:val="hy-AM"/>
              </w:rPr>
            </w:pPr>
          </w:p>
        </w:tc>
        <w:tc>
          <w:tcPr>
            <w:cnfStyle w:val="000010000000" w:firstRow="0" w:lastRow="0" w:firstColumn="0" w:lastColumn="0" w:oddVBand="1" w:evenVBand="0" w:oddHBand="0" w:evenHBand="0" w:firstRowFirstColumn="0" w:firstRowLastColumn="0" w:lastRowFirstColumn="0" w:lastRowLastColumn="0"/>
            <w:tcW w:w="1557" w:type="dxa"/>
          </w:tcPr>
          <w:p w14:paraId="7906F8DC" w14:textId="77777777" w:rsidR="008B7258" w:rsidRPr="000214B7" w:rsidRDefault="008B7258"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p>
        </w:tc>
      </w:tr>
    </w:tbl>
    <w:p w14:paraId="0F94ADCC" w14:textId="77777777" w:rsidR="001A1B69" w:rsidRPr="000214B7" w:rsidRDefault="001A1B69" w:rsidP="00A369A8">
      <w:pPr>
        <w:spacing w:after="0" w:line="240" w:lineRule="auto"/>
        <w:jc w:val="both"/>
        <w:rPr>
          <w:rFonts w:ascii="GHEA Grapalat" w:hAnsi="GHEA Grapalat" w:cs="Arial"/>
          <w:lang w:val="hy-AM"/>
        </w:rPr>
      </w:pPr>
    </w:p>
    <w:p w14:paraId="55DC2900" w14:textId="7F8F61EA" w:rsidR="001A1B69" w:rsidRPr="000214B7" w:rsidRDefault="001A1B69" w:rsidP="00A369A8">
      <w:pPr>
        <w:pStyle w:val="Caption"/>
        <w:spacing w:before="240" w:after="120"/>
        <w:rPr>
          <w:rFonts w:ascii="GHEA Grapalat" w:eastAsia="Tahoma" w:hAnsi="GHEA Grapalat" w:cs="Arial"/>
          <w:color w:val="002060"/>
          <w:sz w:val="20"/>
          <w:szCs w:val="20"/>
          <w:lang w:val="hy-AM"/>
        </w:rPr>
      </w:pPr>
      <w:bookmarkStart w:id="580" w:name="_Toc191889932"/>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48</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Միջոցառում H.1 Գործունեության իրականացման կարգավիճակը հաշվետու ժամանակաշրջանի վերջի դրությամբ</w:t>
      </w:r>
      <w:bookmarkEnd w:id="580"/>
    </w:p>
    <w:tbl>
      <w:tblPr>
        <w:tblStyle w:val="1"/>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8"/>
        <w:gridCol w:w="2573"/>
        <w:gridCol w:w="6918"/>
      </w:tblGrid>
      <w:tr w:rsidR="001A1B69" w:rsidRPr="000214B7" w14:paraId="106C9174" w14:textId="77777777" w:rsidTr="00797F36">
        <w:tc>
          <w:tcPr>
            <w:tcW w:w="258" w:type="dxa"/>
            <w:shd w:val="clear" w:color="auto" w:fill="F2F2F2" w:themeFill="background1" w:themeFillShade="F2"/>
          </w:tcPr>
          <w:p w14:paraId="7A1DC02F" w14:textId="77777777" w:rsidR="001A1B69" w:rsidRPr="000214B7" w:rsidRDefault="001A1B69" w:rsidP="00A369A8">
            <w:pPr>
              <w:spacing w:after="0" w:line="240" w:lineRule="auto"/>
              <w:ind w:left="-120" w:right="-136"/>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573" w:type="dxa"/>
            <w:shd w:val="clear" w:color="auto" w:fill="F2F2F2" w:themeFill="background1" w:themeFillShade="F2"/>
          </w:tcPr>
          <w:p w14:paraId="6262CD73"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 բովանդակություն</w:t>
            </w:r>
          </w:p>
        </w:tc>
        <w:tc>
          <w:tcPr>
            <w:tcW w:w="6918" w:type="dxa"/>
            <w:shd w:val="clear" w:color="auto" w:fill="F2F2F2" w:themeFill="background1" w:themeFillShade="F2"/>
          </w:tcPr>
          <w:p w14:paraId="037090B8"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67486E" w:rsidRPr="000214B7" w14:paraId="6C0C59FF" w14:textId="77777777" w:rsidTr="00797F36">
        <w:tc>
          <w:tcPr>
            <w:tcW w:w="258" w:type="dxa"/>
          </w:tcPr>
          <w:p w14:paraId="3014C1DE"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573" w:type="dxa"/>
          </w:tcPr>
          <w:p w14:paraId="275E3A5E" w14:textId="1A9ECB9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 նախաձեռնողը</w:t>
            </w:r>
          </w:p>
        </w:tc>
        <w:tc>
          <w:tcPr>
            <w:tcW w:w="6918" w:type="dxa"/>
          </w:tcPr>
          <w:p w14:paraId="64F1DE05" w14:textId="77777777" w:rsidR="0067486E" w:rsidRPr="000214B7" w:rsidRDefault="00000000" w:rsidP="00A369A8">
            <w:pPr>
              <w:spacing w:after="0" w:line="240" w:lineRule="auto"/>
              <w:rPr>
                <w:rFonts w:ascii="GHEA Grapalat" w:eastAsia="GHEA Grapalat" w:hAnsi="GHEA Grapalat" w:cs="Arial"/>
                <w:bCs/>
                <w:sz w:val="20"/>
                <w:szCs w:val="20"/>
                <w:lang w:val="hy-AM"/>
              </w:rPr>
            </w:pPr>
            <w:sdt>
              <w:sdtPr>
                <w:rPr>
                  <w:rFonts w:ascii="GHEA Grapalat" w:hAnsi="GHEA Grapalat" w:cs="Arial"/>
                  <w:bCs/>
                  <w:sz w:val="20"/>
                  <w:szCs w:val="20"/>
                  <w:lang w:val="hy-AM"/>
                </w:rPr>
                <w:tag w:val="goog_rdk_17"/>
                <w:id w:val="1360400878"/>
              </w:sdtPr>
              <w:sdtContent>
                <w:r w:rsidR="0067486E" w:rsidRPr="000214B7">
                  <w:rPr>
                    <w:rFonts w:ascii="Segoe UI Symbol" w:eastAsia="Arial Unicode MS" w:hAnsi="Segoe UI Symbol" w:cs="Segoe UI Symbol"/>
                    <w:bCs/>
                    <w:sz w:val="20"/>
                    <w:szCs w:val="20"/>
                    <w:lang w:val="hy-AM"/>
                  </w:rPr>
                  <w:t>☑</w:t>
                </w:r>
              </w:sdtContent>
            </w:sdt>
            <w:r w:rsidR="0067486E" w:rsidRPr="000214B7">
              <w:rPr>
                <w:rFonts w:ascii="GHEA Grapalat" w:eastAsia="GHEA Grapalat" w:hAnsi="GHEA Grapalat" w:cs="Arial"/>
                <w:bCs/>
                <w:sz w:val="20"/>
                <w:szCs w:val="20"/>
                <w:lang w:val="hy-AM"/>
              </w:rPr>
              <w:t xml:space="preserve"> ՏԻՄ</w:t>
            </w:r>
          </w:p>
          <w:p w14:paraId="2DDF56A9" w14:textId="6AEFF5D8" w:rsidR="0067486E" w:rsidRPr="000214B7" w:rsidRDefault="00000000" w:rsidP="00A369A8">
            <w:pPr>
              <w:spacing w:after="0" w:line="240" w:lineRule="auto"/>
              <w:rPr>
                <w:rFonts w:ascii="GHEA Grapalat" w:eastAsia="GHEA Grapalat" w:hAnsi="GHEA Grapalat" w:cs="Arial"/>
                <w:bCs/>
                <w:sz w:val="20"/>
                <w:szCs w:val="20"/>
                <w:lang w:val="hy-AM"/>
              </w:rPr>
            </w:pPr>
            <w:sdt>
              <w:sdtPr>
                <w:rPr>
                  <w:rFonts w:ascii="GHEA Grapalat" w:hAnsi="GHEA Grapalat" w:cs="Arial"/>
                  <w:bCs/>
                  <w:sz w:val="20"/>
                  <w:szCs w:val="20"/>
                  <w:lang w:val="hy-AM"/>
                </w:rPr>
                <w:tag w:val="goog_rdk_23"/>
                <w:id w:val="836270889"/>
              </w:sdtPr>
              <w:sdtContent>
                <w:r w:rsidR="0067486E" w:rsidRPr="000214B7">
                  <w:rPr>
                    <w:rFonts w:ascii="Segoe UI Symbol" w:eastAsia="Arial Unicode MS" w:hAnsi="Segoe UI Symbol" w:cs="Segoe UI Symbol"/>
                    <w:bCs/>
                    <w:sz w:val="20"/>
                    <w:szCs w:val="20"/>
                    <w:lang w:val="hy-AM"/>
                  </w:rPr>
                  <w:t>☑</w:t>
                </w:r>
              </w:sdtContent>
            </w:sdt>
            <w:r w:rsidR="0067486E" w:rsidRPr="000214B7">
              <w:rPr>
                <w:rFonts w:ascii="GHEA Grapalat" w:eastAsia="GHEA Grapalat" w:hAnsi="GHEA Grapalat" w:cs="Arial"/>
                <w:bCs/>
                <w:sz w:val="20"/>
                <w:szCs w:val="20"/>
                <w:lang w:val="hy-AM"/>
              </w:rPr>
              <w:t xml:space="preserve"> ՄԱԶԾ աջակցությամբ</w:t>
            </w:r>
          </w:p>
        </w:tc>
      </w:tr>
      <w:tr w:rsidR="0067486E" w:rsidRPr="00307BAD" w14:paraId="069B7FF8" w14:textId="77777777" w:rsidTr="00797F36">
        <w:tc>
          <w:tcPr>
            <w:tcW w:w="258" w:type="dxa"/>
          </w:tcPr>
          <w:p w14:paraId="30E58C37"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573" w:type="dxa"/>
          </w:tcPr>
          <w:p w14:paraId="7140E821"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 համար պատասխանատու մարմին</w:t>
            </w:r>
          </w:p>
        </w:tc>
        <w:tc>
          <w:tcPr>
            <w:tcW w:w="6918" w:type="dxa"/>
          </w:tcPr>
          <w:p w14:paraId="62162522" w14:textId="4B0BFB1C" w:rsidR="0067486E" w:rsidRPr="000214B7" w:rsidRDefault="00000000" w:rsidP="00A369A8">
            <w:pPr>
              <w:spacing w:after="0" w:line="240" w:lineRule="auto"/>
              <w:rPr>
                <w:rFonts w:ascii="GHEA Grapalat" w:eastAsia="GHEA Grapalat" w:hAnsi="GHEA Grapalat" w:cs="Arial"/>
                <w:bCs/>
                <w:sz w:val="20"/>
                <w:szCs w:val="20"/>
                <w:lang w:val="hy-AM"/>
              </w:rPr>
            </w:pPr>
            <w:sdt>
              <w:sdtPr>
                <w:rPr>
                  <w:rFonts w:ascii="GHEA Grapalat" w:hAnsi="GHEA Grapalat" w:cs="Arial"/>
                  <w:bCs/>
                  <w:sz w:val="20"/>
                  <w:szCs w:val="20"/>
                  <w:lang w:val="hy-AM"/>
                </w:rPr>
                <w:tag w:val="goog_rdk_24"/>
                <w:id w:val="669609388"/>
              </w:sdtPr>
              <w:sdtContent>
                <w:r w:rsidR="0067486E" w:rsidRPr="000214B7">
                  <w:rPr>
                    <w:rFonts w:ascii="Segoe UI Symbol" w:eastAsia="Arial Unicode MS" w:hAnsi="Segoe UI Symbol" w:cs="Segoe UI Symbol"/>
                    <w:bCs/>
                    <w:sz w:val="20"/>
                    <w:szCs w:val="20"/>
                    <w:lang w:val="hy-AM"/>
                  </w:rPr>
                  <w:t>☑</w:t>
                </w:r>
              </w:sdtContent>
            </w:sdt>
            <w:r w:rsidR="0067486E" w:rsidRPr="000214B7">
              <w:rPr>
                <w:rFonts w:ascii="GHEA Grapalat" w:eastAsia="GHEA Grapalat" w:hAnsi="GHEA Grapalat" w:cs="Arial"/>
                <w:bCs/>
                <w:sz w:val="20"/>
                <w:szCs w:val="20"/>
                <w:lang w:val="hy-AM"/>
              </w:rPr>
              <w:t xml:space="preserve"> </w:t>
            </w:r>
            <w:r w:rsidR="0067486E" w:rsidRPr="000214B7">
              <w:rPr>
                <w:rFonts w:ascii="GHEA Grapalat" w:eastAsia="GHEA Grapalat" w:hAnsi="GHEA Grapalat" w:cs="Arial"/>
                <w:bCs/>
                <w:sz w:val="20"/>
                <w:szCs w:val="20"/>
                <w:u w:val="single"/>
                <w:lang w:val="hy-AM"/>
              </w:rPr>
              <w:t xml:space="preserve">ԵՔ՝ Զարգացման և ներդրումային ծրագրերի վարչություն </w:t>
            </w:r>
          </w:p>
        </w:tc>
      </w:tr>
      <w:tr w:rsidR="0067486E" w:rsidRPr="00307BAD" w14:paraId="5598CDB9" w14:textId="77777777" w:rsidTr="00797F36">
        <w:trPr>
          <w:trHeight w:val="824"/>
        </w:trPr>
        <w:tc>
          <w:tcPr>
            <w:tcW w:w="258" w:type="dxa"/>
          </w:tcPr>
          <w:p w14:paraId="1688EED0"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573" w:type="dxa"/>
          </w:tcPr>
          <w:p w14:paraId="1E3E715D"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 իրականացված գործողությունների նկարագրությունը</w:t>
            </w:r>
          </w:p>
        </w:tc>
        <w:tc>
          <w:tcPr>
            <w:tcW w:w="6918" w:type="dxa"/>
          </w:tcPr>
          <w:p w14:paraId="5C8FC16B" w14:textId="7832DE44" w:rsidR="0067486E" w:rsidRPr="000214B7" w:rsidRDefault="0067486E"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ԿԷԶԳԾ -ի համար անհրաժեշտ ելակետային տվյալների հավաքագրման գործընթացն իրականացրել է Զարգացման և ներդրումային ծրագրերի վարչությունը, իսկ 2018</w:t>
            </w:r>
            <w:r w:rsidR="00100177" w:rsidRPr="000214B7">
              <w:rPr>
                <w:rFonts w:ascii="GHEA Grapalat" w:eastAsia="GHEA Grapalat" w:hAnsi="GHEA Grapalat" w:cs="Arial"/>
                <w:i/>
                <w:sz w:val="20"/>
                <w:szCs w:val="20"/>
                <w:lang w:val="hy-AM"/>
              </w:rPr>
              <w:t>թ</w:t>
            </w:r>
            <w:r w:rsidR="00100177" w:rsidRPr="000214B7">
              <w:rPr>
                <w:rFonts w:ascii="Cambria Math" w:eastAsia="GHEA Grapalat" w:hAnsi="Cambria Math" w:cs="Cambria Math"/>
                <w:i/>
                <w:sz w:val="20"/>
                <w:szCs w:val="20"/>
                <w:lang w:val="hy-AM"/>
              </w:rPr>
              <w:t>․</w:t>
            </w:r>
            <w:r w:rsidRPr="000214B7">
              <w:rPr>
                <w:rFonts w:ascii="GHEA Grapalat" w:eastAsia="GHEA Grapalat" w:hAnsi="GHEA Grapalat" w:cs="Arial"/>
                <w:i/>
                <w:sz w:val="20"/>
                <w:szCs w:val="20"/>
                <w:lang w:val="hy-AM"/>
              </w:rPr>
              <w:t xml:space="preserve">-ի կեսին նախաձեռնել է ծրագրով նախատեսված միջոցառումների իրականացման վերաբերյալ անհրաժեշտ տվյալների հավաքագրումը մոնիթորինգի հաշվետվությունը պատրաստելու համար՝ իրականացնելով էներգետիկ կառավարչի գործառույթներ: </w:t>
            </w:r>
          </w:p>
          <w:p w14:paraId="11FC0E66" w14:textId="77777777" w:rsidR="0067486E" w:rsidRPr="000214B7" w:rsidRDefault="0067486E"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-2021թ. փետրվարի 26-ին ԵՔ և ՄԱԶԾ հայաստանյան գրասենյակի միջև ստորագրվել է մտադրությունների մասին հուշագիր Երևան համայնքում էներգետիկ կառավարման համակարգ ներդնելու վերաբերյալ:</w:t>
            </w:r>
          </w:p>
          <w:p w14:paraId="0DC12172" w14:textId="77777777" w:rsidR="0067486E" w:rsidRPr="000214B7" w:rsidRDefault="0067486E"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xml:space="preserve">- 2022թ. ապրիլի 5-ին ընդունվել է Երևանի քաղաքապետի N 1266-Ա որոշումը Երևան համայնքի էներգետիկ կառավարումը համակարգող աշխատանքային խումբ ստեղծելու, խմբի կազմն ու աշխատակարգը հաստատելու և էներգետիկ կառավարչի պարտականություններն իրականացնելու մասին: </w:t>
            </w:r>
          </w:p>
          <w:p w14:paraId="452CC358" w14:textId="236C5EF7" w:rsidR="0067486E" w:rsidRPr="000214B7" w:rsidRDefault="0067486E"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-Ե</w:t>
            </w:r>
            <w:r w:rsidR="00100177" w:rsidRPr="000214B7">
              <w:rPr>
                <w:rFonts w:ascii="GHEA Grapalat" w:eastAsia="GHEA Grapalat" w:hAnsi="GHEA Grapalat" w:cs="Arial"/>
                <w:i/>
                <w:sz w:val="20"/>
                <w:szCs w:val="20"/>
                <w:lang w:val="hy-AM"/>
              </w:rPr>
              <w:t>Ք</w:t>
            </w:r>
            <w:r w:rsidRPr="000214B7">
              <w:rPr>
                <w:rFonts w:ascii="GHEA Grapalat" w:eastAsia="GHEA Grapalat" w:hAnsi="GHEA Grapalat" w:cs="Arial"/>
                <w:i/>
                <w:sz w:val="20"/>
                <w:szCs w:val="20"/>
                <w:lang w:val="hy-AM"/>
              </w:rPr>
              <w:t xml:space="preserve"> ենթակայությամբ գործող ՀՈԱԿ-ներում, ՓԲԸ-ներում և ՎՇ-ների աշխատակազմերում նշանակվել են էներգետիկ պատասխանատուներ, որոնց կարողությունների զարգացման համար պարբերաբար կազմակերպվում են վերապատրաստման դասընթացներ: </w:t>
            </w:r>
          </w:p>
          <w:p w14:paraId="614ED1E5" w14:textId="34B55B43" w:rsidR="0067486E" w:rsidRPr="000214B7" w:rsidRDefault="0067486E"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Մշակվել է Ե</w:t>
            </w:r>
            <w:r w:rsidR="00802D05" w:rsidRPr="000214B7">
              <w:rPr>
                <w:rFonts w:ascii="GHEA Grapalat" w:eastAsia="GHEA Grapalat" w:hAnsi="GHEA Grapalat" w:cs="Arial"/>
                <w:i/>
                <w:sz w:val="20"/>
                <w:szCs w:val="20"/>
                <w:lang w:val="hy-AM"/>
              </w:rPr>
              <w:t>Ք</w:t>
            </w:r>
            <w:r w:rsidRPr="000214B7">
              <w:rPr>
                <w:rFonts w:ascii="GHEA Grapalat" w:eastAsia="GHEA Grapalat" w:hAnsi="GHEA Grapalat" w:cs="Arial"/>
                <w:i/>
                <w:sz w:val="20"/>
                <w:szCs w:val="20"/>
                <w:lang w:val="hy-AM"/>
              </w:rPr>
              <w:t xml:space="preserve"> ենթակայությամբ գործող ՀՈԱԿ-ների և ՓԲԸ-ների տիրապետության և տնօրինման շենքերի և շինությունների էներգետիկ շտեմարանը:</w:t>
            </w:r>
          </w:p>
          <w:p w14:paraId="27D7309C" w14:textId="4B5FBEC6" w:rsidR="0067486E" w:rsidRPr="000214B7" w:rsidRDefault="0067486E"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xml:space="preserve"> - 2023թ. սեպտեմբերի 12-ին ընդունվել է Երևանի ավագանու N 855-Ա որոշումը </w:t>
            </w:r>
            <w:r w:rsidR="00100177" w:rsidRPr="000214B7">
              <w:rPr>
                <w:rFonts w:ascii="GHEA Grapalat" w:eastAsia="GHEA Grapalat" w:hAnsi="GHEA Grapalat" w:cs="Arial"/>
                <w:i/>
                <w:sz w:val="20"/>
                <w:szCs w:val="20"/>
                <w:lang w:val="hy-AM"/>
              </w:rPr>
              <w:t>ԵՔ</w:t>
            </w:r>
            <w:r w:rsidRPr="000214B7">
              <w:rPr>
                <w:rFonts w:ascii="GHEA Grapalat" w:eastAsia="GHEA Grapalat" w:hAnsi="GHEA Grapalat" w:cs="Arial"/>
                <w:i/>
                <w:sz w:val="20"/>
                <w:szCs w:val="20"/>
                <w:lang w:val="hy-AM"/>
              </w:rPr>
              <w:t xml:space="preserve"> զարգացման և ներդրումային ծրագրերի վարչության կազմում 4 հաստիքային միավորներից կազմված էներգետիկ կառավարման բաժին բացելու վերաբերյալ:</w:t>
            </w:r>
          </w:p>
          <w:p w14:paraId="0570922A" w14:textId="0980A2E3" w:rsidR="0067486E" w:rsidRPr="000214B7" w:rsidRDefault="0067486E" w:rsidP="00A369A8">
            <w:pPr>
              <w:numPr>
                <w:ilvl w:val="0"/>
                <w:numId w:val="3"/>
              </w:numPr>
              <w:pBdr>
                <w:top w:val="nil"/>
                <w:left w:val="nil"/>
                <w:bottom w:val="nil"/>
                <w:right w:val="nil"/>
                <w:between w:val="nil"/>
              </w:pBdr>
              <w:spacing w:after="0" w:line="240" w:lineRule="auto"/>
              <w:ind w:left="302" w:hanging="302"/>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xml:space="preserve">Միաժամանակ ակնկալվում է էներգետիկ տեղեկատվական համակարգի ստեղծում, որտեղ կմուտքագրվեն անհրաժեշտ տվյալները, կիրականացվեն կանոնավոր վերլուծություն, վերահսկողություն, այդ թվում՝ ԵՄ Երևանի համար Արևային քաղաք ծրագրի շրջանակներում 90 ԲԲՇ-ում տեղադրված արևային համակարգերի ցուցանիշների ինտեգրումը։ </w:t>
            </w:r>
          </w:p>
          <w:p w14:paraId="4AA3FF4B" w14:textId="77777777" w:rsidR="0067486E" w:rsidRPr="000214B7" w:rsidRDefault="0067486E" w:rsidP="00A369A8">
            <w:pPr>
              <w:numPr>
                <w:ilvl w:val="0"/>
                <w:numId w:val="3"/>
              </w:numPr>
              <w:pBdr>
                <w:top w:val="nil"/>
                <w:left w:val="nil"/>
                <w:bottom w:val="nil"/>
                <w:right w:val="nil"/>
                <w:between w:val="nil"/>
              </w:pBdr>
              <w:spacing w:after="0" w:line="240" w:lineRule="auto"/>
              <w:ind w:left="302" w:hanging="302"/>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xml:space="preserve">ՄԱԶԾ-ի հետ մի շարք շենքերում իրականացվել է ԷԱ ծրագիր, մանկապարտեզներում անց է կացվել աուդիտ Երևանի ԷԽ ծրագրի շրջանակներում: </w:t>
            </w:r>
          </w:p>
          <w:p w14:paraId="1085B644" w14:textId="77777777" w:rsidR="0067486E" w:rsidRPr="000214B7" w:rsidRDefault="0067486E" w:rsidP="00A369A8">
            <w:pPr>
              <w:numPr>
                <w:ilvl w:val="0"/>
                <w:numId w:val="3"/>
              </w:numPr>
              <w:pBdr>
                <w:top w:val="nil"/>
                <w:left w:val="nil"/>
                <w:bottom w:val="nil"/>
                <w:right w:val="nil"/>
                <w:between w:val="nil"/>
              </w:pBdr>
              <w:spacing w:after="0" w:line="240" w:lineRule="auto"/>
              <w:ind w:left="302" w:hanging="302"/>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lastRenderedPageBreak/>
              <w:t xml:space="preserve"> Չափիչ սարքեր են տեղադրվել 160 մանկապարտեզում և այլ մանկապարտեզներում: Երևան-Արևային համայնք ծրագրի (EU4SolarCommunity) շրջանակներում իրականացվել են միջոցառումներ, քաղաքային էներգետիկ օրերի շրջանակում անցկացվել են սեմինարներ, ինչպես նաև մասնակցություն «Մոլորակի ժամը» նախաձեռնությանը:</w:t>
            </w:r>
          </w:p>
          <w:p w14:paraId="74AE1642" w14:textId="2DD205B5" w:rsidR="0067486E" w:rsidRPr="000214B7" w:rsidRDefault="0067486E" w:rsidP="00A369A8">
            <w:pPr>
              <w:numPr>
                <w:ilvl w:val="0"/>
                <w:numId w:val="3"/>
              </w:numPr>
              <w:pBdr>
                <w:top w:val="nil"/>
                <w:left w:val="nil"/>
                <w:bottom w:val="nil"/>
                <w:right w:val="nil"/>
                <w:between w:val="nil"/>
              </w:pBdr>
              <w:spacing w:after="0" w:line="240" w:lineRule="auto"/>
              <w:ind w:left="302" w:hanging="302"/>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ՄԱԶԾ աջակցությամբ ներդրվում է էներգետիկ կառավարման համակարգ և թվայնացված EMIS ծրագրային ապահովման գործիք։ Քանի որ դրանք ներկա պահին գտնվում են ներդրման փուլում՝ այդ միջոցառումների ավարտը կարող է երկարաձգվել մինչև 2025 թ</w:t>
            </w:r>
            <w:r w:rsidR="000C0C42" w:rsidRPr="000214B7">
              <w:rPr>
                <w:rFonts w:ascii="Cambria Math" w:eastAsia="GHEA Grapalat" w:hAnsi="Cambria Math" w:cs="Cambria Math"/>
                <w:i/>
                <w:sz w:val="20"/>
                <w:szCs w:val="20"/>
                <w:lang w:val="hy-AM"/>
              </w:rPr>
              <w:t>․</w:t>
            </w:r>
            <w:r w:rsidRPr="000214B7">
              <w:rPr>
                <w:rFonts w:ascii="GHEA Grapalat" w:eastAsia="GHEA Grapalat" w:hAnsi="GHEA Grapalat" w:cs="Arial"/>
                <w:i/>
                <w:sz w:val="20"/>
                <w:szCs w:val="20"/>
                <w:lang w:val="hy-AM"/>
              </w:rPr>
              <w:t xml:space="preserve"> ավարտը, որը նաև հանդիսանում է ՀՀ Էներգախնայողության ազգային ծրագրի 2025-2027թթ. </w:t>
            </w:r>
            <w:r w:rsidR="00100177" w:rsidRPr="000214B7">
              <w:rPr>
                <w:rFonts w:ascii="GHEA Grapalat" w:eastAsia="GHEA Grapalat" w:hAnsi="GHEA Grapalat" w:cs="Arial"/>
                <w:i/>
                <w:sz w:val="20"/>
                <w:szCs w:val="20"/>
                <w:lang w:val="hy-AM"/>
              </w:rPr>
              <w:t>ե</w:t>
            </w:r>
            <w:r w:rsidRPr="000214B7">
              <w:rPr>
                <w:rFonts w:ascii="GHEA Grapalat" w:eastAsia="GHEA Grapalat" w:hAnsi="GHEA Grapalat" w:cs="Arial"/>
                <w:i/>
                <w:sz w:val="20"/>
                <w:szCs w:val="20"/>
                <w:lang w:val="hy-AM"/>
              </w:rPr>
              <w:t>ռամյա գործողությունների պլանի  բաղադրիչ։ Ծրագրով նախատեսվում է իրականացնել օրենսդրական բարեփոխումներ համայնքային էներգետիկ կառավարման համակարգերի ներդրման պահանջը օրենքով ամրագրելու համար:</w:t>
            </w:r>
          </w:p>
        </w:tc>
      </w:tr>
      <w:tr w:rsidR="0067486E" w:rsidRPr="000214B7" w14:paraId="26F86D00" w14:textId="77777777" w:rsidTr="00797F36">
        <w:tc>
          <w:tcPr>
            <w:tcW w:w="258" w:type="dxa"/>
          </w:tcPr>
          <w:p w14:paraId="621913D6"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4</w:t>
            </w:r>
          </w:p>
        </w:tc>
        <w:tc>
          <w:tcPr>
            <w:tcW w:w="2573" w:type="dxa"/>
          </w:tcPr>
          <w:p w14:paraId="771AEC94" w14:textId="77777777" w:rsidR="0067486E" w:rsidRPr="000214B7" w:rsidRDefault="0067486E"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սկիզբը (տարի)</w:t>
            </w:r>
          </w:p>
        </w:tc>
        <w:tc>
          <w:tcPr>
            <w:tcW w:w="6918" w:type="dxa"/>
          </w:tcPr>
          <w:p w14:paraId="5EF2E2EC"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i/>
                <w:sz w:val="20"/>
                <w:szCs w:val="20"/>
                <w:lang w:val="hy-AM"/>
              </w:rPr>
              <w:t>2018</w:t>
            </w:r>
          </w:p>
        </w:tc>
      </w:tr>
      <w:tr w:rsidR="0067486E" w:rsidRPr="000214B7" w14:paraId="17B4F5C4" w14:textId="77777777" w:rsidTr="00797F36">
        <w:tc>
          <w:tcPr>
            <w:tcW w:w="258" w:type="dxa"/>
          </w:tcPr>
          <w:p w14:paraId="237A56BE"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573" w:type="dxa"/>
          </w:tcPr>
          <w:p w14:paraId="275E8447"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 ավարտը (տարի)</w:t>
            </w:r>
          </w:p>
        </w:tc>
        <w:tc>
          <w:tcPr>
            <w:tcW w:w="6918" w:type="dxa"/>
          </w:tcPr>
          <w:p w14:paraId="700555AE"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i/>
                <w:sz w:val="20"/>
                <w:szCs w:val="20"/>
                <w:lang w:val="hy-AM"/>
              </w:rPr>
              <w:t>Շարունակական</w:t>
            </w:r>
          </w:p>
        </w:tc>
      </w:tr>
      <w:tr w:rsidR="0067486E" w:rsidRPr="000214B7" w14:paraId="5B3D9ED2" w14:textId="77777777" w:rsidTr="00797F36">
        <w:tc>
          <w:tcPr>
            <w:tcW w:w="258" w:type="dxa"/>
          </w:tcPr>
          <w:p w14:paraId="144515EE"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573" w:type="dxa"/>
          </w:tcPr>
          <w:p w14:paraId="39670801" w14:textId="77777777" w:rsidR="0067486E" w:rsidRPr="000214B7" w:rsidRDefault="0067486E" w:rsidP="00A369A8">
            <w:pPr>
              <w:spacing w:after="0" w:line="240" w:lineRule="auto"/>
              <w:ind w:right="-98"/>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կարգավիճակը</w:t>
            </w:r>
          </w:p>
        </w:tc>
        <w:tc>
          <w:tcPr>
            <w:tcW w:w="6918" w:type="dxa"/>
          </w:tcPr>
          <w:p w14:paraId="40AADF36" w14:textId="77777777" w:rsidR="0067486E"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5"/>
                <w:id w:val="156269743"/>
              </w:sdtPr>
              <w:sdtContent>
                <w:r w:rsidR="0067486E" w:rsidRPr="000214B7">
                  <w:rPr>
                    <w:rFonts w:ascii="Segoe UI Symbol" w:eastAsia="Arial Unicode MS" w:hAnsi="Segoe UI Symbol" w:cs="Segoe UI Symbol"/>
                    <w:sz w:val="20"/>
                    <w:szCs w:val="20"/>
                    <w:lang w:val="hy-AM"/>
                  </w:rPr>
                  <w:t>☑</w:t>
                </w:r>
              </w:sdtContent>
            </w:sdt>
            <w:r w:rsidR="0067486E" w:rsidRPr="000214B7">
              <w:rPr>
                <w:rFonts w:ascii="GHEA Grapalat" w:eastAsia="GHEA Grapalat" w:hAnsi="GHEA Grapalat" w:cs="Arial"/>
                <w:sz w:val="20"/>
                <w:szCs w:val="20"/>
                <w:lang w:val="hy-AM"/>
              </w:rPr>
              <w:t xml:space="preserve"> Ընթացիկ</w:t>
            </w:r>
          </w:p>
          <w:p w14:paraId="7641F414" w14:textId="77777777" w:rsidR="0067486E" w:rsidRPr="000214B7" w:rsidRDefault="0067486E" w:rsidP="00A369A8">
            <w:pPr>
              <w:spacing w:after="0" w:line="240" w:lineRule="auto"/>
              <w:rPr>
                <w:rFonts w:ascii="GHEA Grapalat" w:eastAsia="GHEA Grapalat" w:hAnsi="GHEA Grapalat" w:cs="Arial"/>
                <w:sz w:val="20"/>
                <w:szCs w:val="20"/>
                <w:lang w:val="hy-AM"/>
              </w:rPr>
            </w:pPr>
          </w:p>
        </w:tc>
      </w:tr>
      <w:tr w:rsidR="0067486E" w:rsidRPr="00307BAD" w14:paraId="2AE50E45" w14:textId="77777777" w:rsidTr="00797F36">
        <w:tc>
          <w:tcPr>
            <w:tcW w:w="258" w:type="dxa"/>
          </w:tcPr>
          <w:p w14:paraId="6602CC5B"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573" w:type="dxa"/>
          </w:tcPr>
          <w:p w14:paraId="1466B8BF"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 շահառուներ</w:t>
            </w:r>
          </w:p>
        </w:tc>
        <w:tc>
          <w:tcPr>
            <w:tcW w:w="6918" w:type="dxa"/>
          </w:tcPr>
          <w:p w14:paraId="3DC432FE" w14:textId="3937BB1F" w:rsidR="0067486E"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8"/>
                <w:id w:val="-1264904922"/>
              </w:sdtPr>
              <w:sdtContent>
                <w:r w:rsidR="0067486E" w:rsidRPr="000214B7">
                  <w:rPr>
                    <w:rFonts w:ascii="Segoe UI Symbol" w:eastAsia="Arial Unicode MS" w:hAnsi="Segoe UI Symbol" w:cs="Segoe UI Symbol"/>
                    <w:sz w:val="20"/>
                    <w:szCs w:val="20"/>
                    <w:lang w:val="hy-AM"/>
                  </w:rPr>
                  <w:t>☑</w:t>
                </w:r>
              </w:sdtContent>
            </w:sdt>
            <w:r w:rsidR="0067486E" w:rsidRPr="000214B7">
              <w:rPr>
                <w:rFonts w:ascii="GHEA Grapalat" w:eastAsia="GHEA Grapalat" w:hAnsi="GHEA Grapalat" w:cs="Arial"/>
                <w:sz w:val="20"/>
                <w:szCs w:val="20"/>
                <w:lang w:val="hy-AM"/>
              </w:rPr>
              <w:t xml:space="preserve"> </w:t>
            </w:r>
            <w:r w:rsidR="0067486E" w:rsidRPr="000214B7">
              <w:rPr>
                <w:rFonts w:ascii="GHEA Grapalat" w:eastAsia="GHEA Grapalat" w:hAnsi="GHEA Grapalat" w:cs="Arial"/>
                <w:i/>
                <w:sz w:val="20"/>
                <w:szCs w:val="20"/>
                <w:lang w:val="hy-AM"/>
              </w:rPr>
              <w:t>Ե</w:t>
            </w:r>
            <w:r w:rsidR="008D296C" w:rsidRPr="000214B7">
              <w:rPr>
                <w:rFonts w:ascii="GHEA Grapalat" w:eastAsia="GHEA Grapalat" w:hAnsi="GHEA Grapalat" w:cs="Arial"/>
                <w:i/>
                <w:sz w:val="20"/>
                <w:szCs w:val="20"/>
                <w:lang w:val="hy-AM"/>
              </w:rPr>
              <w:t>Ք</w:t>
            </w:r>
            <w:r w:rsidR="0067486E" w:rsidRPr="000214B7">
              <w:rPr>
                <w:rFonts w:ascii="GHEA Grapalat" w:eastAsia="GHEA Grapalat" w:hAnsi="GHEA Grapalat" w:cs="Arial"/>
                <w:i/>
                <w:sz w:val="20"/>
                <w:szCs w:val="20"/>
                <w:lang w:val="hy-AM"/>
              </w:rPr>
              <w:t xml:space="preserve"> աշխատակազմ, ՎՇ-ների աշխատակազմ, քաղաքապետարանի ենթակայության ՀՈԱԿ-ներ և ՓԲԸ-ներ</w:t>
            </w:r>
          </w:p>
        </w:tc>
      </w:tr>
      <w:tr w:rsidR="0067486E" w:rsidRPr="000214B7" w14:paraId="158FC698" w14:textId="77777777" w:rsidTr="00797F36">
        <w:tc>
          <w:tcPr>
            <w:tcW w:w="258" w:type="dxa"/>
          </w:tcPr>
          <w:p w14:paraId="3061384C"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573" w:type="dxa"/>
          </w:tcPr>
          <w:p w14:paraId="1CB97D2D"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 իրականացման ընդհանուր (պլանա</w:t>
            </w:r>
            <w:r w:rsidRPr="000214B7">
              <w:rPr>
                <w:rStyle w:val="rynqvb"/>
                <w:rFonts w:ascii="GHEA Grapalat" w:hAnsi="GHEA Grapalat" w:cs="Arial"/>
                <w:bCs/>
                <w:i/>
                <w:sz w:val="20"/>
                <w:szCs w:val="20"/>
                <w:lang w:val="hy-AM"/>
              </w:rPr>
              <w:softHyphen/>
            </w:r>
            <w:r w:rsidRPr="000214B7">
              <w:rPr>
                <w:rFonts w:ascii="GHEA Grapalat" w:eastAsia="GHEA Grapalat" w:hAnsi="GHEA Grapalat" w:cs="Arial"/>
                <w:sz w:val="20"/>
                <w:szCs w:val="20"/>
                <w:lang w:val="hy-AM"/>
              </w:rPr>
              <w:t>վորված) արժեքը (€)</w:t>
            </w:r>
          </w:p>
        </w:tc>
        <w:tc>
          <w:tcPr>
            <w:tcW w:w="6918" w:type="dxa"/>
          </w:tcPr>
          <w:p w14:paraId="1303D85B"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100,000</w:t>
            </w:r>
          </w:p>
        </w:tc>
      </w:tr>
      <w:tr w:rsidR="0067486E" w:rsidRPr="00307BAD" w14:paraId="45DBDE6F" w14:textId="77777777" w:rsidTr="00797F36">
        <w:tc>
          <w:tcPr>
            <w:tcW w:w="258" w:type="dxa"/>
          </w:tcPr>
          <w:p w14:paraId="47C27D26"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573" w:type="dxa"/>
          </w:tcPr>
          <w:p w14:paraId="0B480309"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Մինչև այժմ իրականացված ընդհանուր ծախսերը</w:t>
            </w:r>
          </w:p>
        </w:tc>
        <w:tc>
          <w:tcPr>
            <w:tcW w:w="6918" w:type="dxa"/>
          </w:tcPr>
          <w:p w14:paraId="64A916C8"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2022թ. դրությամբ՝ 10,026, 050 ՀՀ դրամ, 2023թ. 1-ին կիսամյակի դրությամբ՝ 15,375,320 ՀՀ դրամ</w:t>
            </w:r>
          </w:p>
        </w:tc>
      </w:tr>
      <w:tr w:rsidR="0067486E" w:rsidRPr="00307BAD" w14:paraId="0A331C86" w14:textId="77777777" w:rsidTr="00797F36">
        <w:tc>
          <w:tcPr>
            <w:tcW w:w="258" w:type="dxa"/>
          </w:tcPr>
          <w:p w14:paraId="1EF111C2"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573" w:type="dxa"/>
          </w:tcPr>
          <w:p w14:paraId="2142F341"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 աղբյուրը(ները)</w:t>
            </w:r>
          </w:p>
        </w:tc>
        <w:tc>
          <w:tcPr>
            <w:tcW w:w="6918" w:type="dxa"/>
          </w:tcPr>
          <w:p w14:paraId="298E6BD3" w14:textId="3B55E151" w:rsidR="00100177" w:rsidRPr="000214B7" w:rsidRDefault="00000000" w:rsidP="00A369A8">
            <w:pPr>
              <w:spacing w:after="0" w:line="240" w:lineRule="auto"/>
              <w:rPr>
                <w:rFonts w:ascii="GHEA Grapalat" w:hAnsi="GHEA Grapalat" w:cs="Arial"/>
                <w:sz w:val="20"/>
                <w:szCs w:val="20"/>
                <w:lang w:val="hy-AM"/>
              </w:rPr>
            </w:pPr>
            <w:sdt>
              <w:sdtPr>
                <w:rPr>
                  <w:rFonts w:ascii="GHEA Grapalat" w:hAnsi="GHEA Grapalat" w:cs="Arial"/>
                  <w:sz w:val="20"/>
                  <w:szCs w:val="20"/>
                  <w:lang w:val="hy-AM"/>
                </w:rPr>
                <w:tag w:val="goog_rdk_44"/>
                <w:id w:val="-1414159257"/>
              </w:sdtPr>
              <w:sdtContent>
                <w:r w:rsidR="0067486E" w:rsidRPr="000214B7">
                  <w:rPr>
                    <w:rFonts w:ascii="Segoe UI Symbol" w:eastAsia="Arial Unicode MS" w:hAnsi="Segoe UI Symbol" w:cs="Segoe UI Symbol"/>
                    <w:b/>
                    <w:sz w:val="20"/>
                    <w:szCs w:val="20"/>
                    <w:lang w:val="hy-AM"/>
                  </w:rPr>
                  <w:t>☑</w:t>
                </w:r>
              </w:sdtContent>
            </w:sdt>
            <w:r w:rsidR="0067486E" w:rsidRPr="000214B7">
              <w:rPr>
                <w:rFonts w:ascii="GHEA Grapalat" w:eastAsia="GHEA Grapalat" w:hAnsi="GHEA Grapalat" w:cs="Arial"/>
                <w:b/>
                <w:sz w:val="20"/>
                <w:szCs w:val="20"/>
                <w:lang w:val="hy-AM"/>
              </w:rPr>
              <w:t xml:space="preserve"> </w:t>
            </w:r>
            <w:r w:rsidR="00100177" w:rsidRPr="000214B7">
              <w:rPr>
                <w:rFonts w:ascii="GHEA Grapalat" w:eastAsia="GHEA Grapalat" w:hAnsi="GHEA Grapalat" w:cs="Arial"/>
                <w:i/>
                <w:sz w:val="20"/>
                <w:szCs w:val="20"/>
                <w:lang w:val="hy-AM"/>
              </w:rPr>
              <w:t>ԵՔ</w:t>
            </w:r>
          </w:p>
          <w:p w14:paraId="0AC03161" w14:textId="155302D5" w:rsidR="0067486E"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45"/>
                <w:id w:val="1572695994"/>
              </w:sdtPr>
              <w:sdtContent>
                <w:r w:rsidR="0067486E" w:rsidRPr="000214B7">
                  <w:rPr>
                    <w:rFonts w:ascii="Segoe UI Symbol" w:eastAsia="Arial Unicode MS" w:hAnsi="Segoe UI Symbol" w:cs="Segoe UI Symbol"/>
                    <w:b/>
                    <w:sz w:val="20"/>
                    <w:szCs w:val="20"/>
                    <w:lang w:val="hy-AM"/>
                  </w:rPr>
                  <w:t>☑</w:t>
                </w:r>
              </w:sdtContent>
            </w:sdt>
            <w:r w:rsidR="0067486E" w:rsidRPr="000214B7">
              <w:rPr>
                <w:rFonts w:ascii="GHEA Grapalat" w:eastAsia="GHEA Grapalat" w:hAnsi="GHEA Grapalat" w:cs="Arial"/>
                <w:b/>
                <w:sz w:val="20"/>
                <w:szCs w:val="20"/>
                <w:lang w:val="hy-AM"/>
              </w:rPr>
              <w:t xml:space="preserve"> </w:t>
            </w:r>
            <w:r w:rsidR="0067486E" w:rsidRPr="000214B7">
              <w:rPr>
                <w:rFonts w:ascii="GHEA Grapalat" w:eastAsia="GHEA Grapalat" w:hAnsi="GHEA Grapalat" w:cs="Arial"/>
                <w:i/>
                <w:sz w:val="20"/>
                <w:szCs w:val="20"/>
                <w:lang w:val="hy-AM"/>
              </w:rPr>
              <w:t>«Շենքերի էներգաարդյունավետ արդիականացմանն ուղղված ներդրումների ռիսկերի նվազեցման» ՄԱԶԾ ԿԿՀ ծրագիր</w:t>
            </w:r>
          </w:p>
        </w:tc>
      </w:tr>
      <w:tr w:rsidR="0067486E" w:rsidRPr="000214B7" w14:paraId="36FB07CB" w14:textId="77777777" w:rsidTr="00797F36">
        <w:tc>
          <w:tcPr>
            <w:tcW w:w="258" w:type="dxa"/>
          </w:tcPr>
          <w:p w14:paraId="65DA02B1"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2573" w:type="dxa"/>
          </w:tcPr>
          <w:p w14:paraId="77A61B1C"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Ներդրումային ծախսեր (€) </w:t>
            </w:r>
          </w:p>
        </w:tc>
        <w:tc>
          <w:tcPr>
            <w:tcW w:w="6918" w:type="dxa"/>
          </w:tcPr>
          <w:p w14:paraId="3A6B0712" w14:textId="77777777" w:rsidR="0067486E" w:rsidRPr="000214B7" w:rsidRDefault="0067486E" w:rsidP="00A369A8">
            <w:pPr>
              <w:spacing w:after="0" w:line="240" w:lineRule="auto"/>
              <w:rPr>
                <w:rFonts w:ascii="GHEA Grapalat" w:eastAsia="GHEA Grapalat" w:hAnsi="GHEA Grapalat" w:cs="Arial"/>
                <w:sz w:val="20"/>
                <w:szCs w:val="20"/>
                <w:lang w:val="hy-AM"/>
              </w:rPr>
            </w:pPr>
          </w:p>
        </w:tc>
      </w:tr>
      <w:tr w:rsidR="0067486E" w:rsidRPr="000214B7" w14:paraId="5BAB6F23" w14:textId="77777777" w:rsidTr="00797F36">
        <w:tc>
          <w:tcPr>
            <w:tcW w:w="258" w:type="dxa"/>
          </w:tcPr>
          <w:p w14:paraId="5766D0CF"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2573" w:type="dxa"/>
          </w:tcPr>
          <w:p w14:paraId="1E657BC7"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Ոչ ներդրումային ծախսեր (€) </w:t>
            </w:r>
          </w:p>
        </w:tc>
        <w:tc>
          <w:tcPr>
            <w:tcW w:w="6918" w:type="dxa"/>
          </w:tcPr>
          <w:p w14:paraId="364A4E52" w14:textId="77777777" w:rsidR="0067486E" w:rsidRPr="000214B7" w:rsidRDefault="0067486E" w:rsidP="00A369A8">
            <w:pPr>
              <w:spacing w:after="0" w:line="240" w:lineRule="auto"/>
              <w:rPr>
                <w:rFonts w:ascii="GHEA Grapalat" w:eastAsia="GHEA Grapalat" w:hAnsi="GHEA Grapalat" w:cs="Arial"/>
                <w:sz w:val="20"/>
                <w:szCs w:val="20"/>
                <w:lang w:val="hy-AM"/>
              </w:rPr>
            </w:pPr>
          </w:p>
        </w:tc>
      </w:tr>
      <w:tr w:rsidR="0067486E" w:rsidRPr="00307BAD" w14:paraId="567D051E" w14:textId="77777777" w:rsidTr="00797F36">
        <w:tc>
          <w:tcPr>
            <w:tcW w:w="258" w:type="dxa"/>
          </w:tcPr>
          <w:p w14:paraId="5AD37944"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573" w:type="dxa"/>
          </w:tcPr>
          <w:p w14:paraId="7DE00096"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ոլորտը</w:t>
            </w:r>
          </w:p>
        </w:tc>
        <w:tc>
          <w:tcPr>
            <w:tcW w:w="6918" w:type="dxa"/>
          </w:tcPr>
          <w:p w14:paraId="1583875C" w14:textId="77777777" w:rsidR="0067486E"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1"/>
                <w:id w:val="-2089061927"/>
              </w:sdtPr>
              <w:sdtContent>
                <w:r w:rsidR="0067486E" w:rsidRPr="000214B7">
                  <w:rPr>
                    <w:rFonts w:ascii="Segoe UI Symbol" w:eastAsia="Arial Unicode MS" w:hAnsi="Segoe UI Symbol" w:cs="Segoe UI Symbol"/>
                    <w:b/>
                    <w:sz w:val="20"/>
                    <w:szCs w:val="20"/>
                    <w:lang w:val="hy-AM"/>
                  </w:rPr>
                  <w:t>☑</w:t>
                </w:r>
              </w:sdtContent>
            </w:sdt>
            <w:r w:rsidR="0067486E" w:rsidRPr="000214B7">
              <w:rPr>
                <w:rFonts w:ascii="GHEA Grapalat" w:eastAsia="GHEA Grapalat" w:hAnsi="GHEA Grapalat" w:cs="Arial"/>
                <w:sz w:val="20"/>
                <w:szCs w:val="20"/>
                <w:lang w:val="hy-AM"/>
              </w:rPr>
              <w:t xml:space="preserve"> Համայնքային շենքեր</w:t>
            </w:r>
          </w:p>
          <w:p w14:paraId="71EC9A7A" w14:textId="77777777" w:rsidR="0067486E"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3"/>
                <w:id w:val="-273012646"/>
              </w:sdtPr>
              <w:sdtContent>
                <w:r w:rsidR="0067486E" w:rsidRPr="000214B7">
                  <w:rPr>
                    <w:rFonts w:ascii="Segoe UI Symbol" w:eastAsia="Arial Unicode MS" w:hAnsi="Segoe UI Symbol" w:cs="Segoe UI Symbol"/>
                    <w:b/>
                    <w:sz w:val="20"/>
                    <w:szCs w:val="20"/>
                    <w:lang w:val="hy-AM"/>
                  </w:rPr>
                  <w:t>☑</w:t>
                </w:r>
              </w:sdtContent>
            </w:sdt>
            <w:r w:rsidR="0067486E" w:rsidRPr="000214B7">
              <w:rPr>
                <w:rFonts w:ascii="GHEA Grapalat" w:eastAsia="GHEA Grapalat" w:hAnsi="GHEA Grapalat" w:cs="Arial"/>
                <w:sz w:val="20"/>
                <w:szCs w:val="20"/>
                <w:lang w:val="hy-AM"/>
              </w:rPr>
              <w:t xml:space="preserve"> Բնակելի շենքեր</w:t>
            </w:r>
          </w:p>
          <w:p w14:paraId="1CEF3428" w14:textId="77777777" w:rsidR="0067486E"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5"/>
                <w:id w:val="1563298384"/>
              </w:sdtPr>
              <w:sdtContent>
                <w:r w:rsidR="0067486E" w:rsidRPr="000214B7">
                  <w:rPr>
                    <w:rFonts w:ascii="Segoe UI Symbol" w:eastAsia="Arial Unicode MS" w:hAnsi="Segoe UI Symbol" w:cs="Segoe UI Symbol"/>
                    <w:b/>
                    <w:sz w:val="20"/>
                    <w:szCs w:val="20"/>
                    <w:lang w:val="hy-AM"/>
                  </w:rPr>
                  <w:t>☑</w:t>
                </w:r>
              </w:sdtContent>
            </w:sdt>
            <w:r w:rsidR="0067486E" w:rsidRPr="000214B7">
              <w:rPr>
                <w:rFonts w:ascii="GHEA Grapalat" w:eastAsia="GHEA Grapalat" w:hAnsi="GHEA Grapalat" w:cs="Arial"/>
                <w:sz w:val="20"/>
                <w:szCs w:val="20"/>
                <w:lang w:val="hy-AM"/>
              </w:rPr>
              <w:t xml:space="preserve"> Տրանսպորտ</w:t>
            </w:r>
          </w:p>
          <w:p w14:paraId="1FB0A37F" w14:textId="77777777" w:rsidR="0067486E"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56"/>
                <w:id w:val="-214901467"/>
              </w:sdtPr>
              <w:sdtContent>
                <w:r w:rsidR="0067486E" w:rsidRPr="000214B7">
                  <w:rPr>
                    <w:rFonts w:ascii="Segoe UI Symbol" w:eastAsia="Arial Unicode MS" w:hAnsi="Segoe UI Symbol" w:cs="Segoe UI Symbol"/>
                    <w:b/>
                    <w:sz w:val="20"/>
                    <w:szCs w:val="20"/>
                    <w:lang w:val="hy-AM"/>
                  </w:rPr>
                  <w:t>☑</w:t>
                </w:r>
              </w:sdtContent>
            </w:sdt>
            <w:r w:rsidR="0067486E" w:rsidRPr="000214B7">
              <w:rPr>
                <w:rFonts w:ascii="GHEA Grapalat" w:eastAsia="GHEA Grapalat" w:hAnsi="GHEA Grapalat" w:cs="Arial"/>
                <w:sz w:val="20"/>
                <w:szCs w:val="20"/>
                <w:lang w:val="hy-AM"/>
              </w:rPr>
              <w:t xml:space="preserve"> Էլեկտրական էներգիայի տեղական արտադրություն</w:t>
            </w:r>
          </w:p>
        </w:tc>
      </w:tr>
      <w:tr w:rsidR="0067486E" w:rsidRPr="000214B7" w14:paraId="41435817" w14:textId="77777777" w:rsidTr="00797F36">
        <w:tc>
          <w:tcPr>
            <w:tcW w:w="258" w:type="dxa"/>
          </w:tcPr>
          <w:p w14:paraId="153A42C4"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2573" w:type="dxa"/>
          </w:tcPr>
          <w:p w14:paraId="77201E22"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ԷԽ (ՄՎտժ/տարի)</w:t>
            </w:r>
          </w:p>
        </w:tc>
        <w:tc>
          <w:tcPr>
            <w:tcW w:w="6918" w:type="dxa"/>
          </w:tcPr>
          <w:p w14:paraId="263102C0" w14:textId="77777777" w:rsidR="0067486E" w:rsidRPr="000214B7" w:rsidRDefault="0067486E"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i/>
                <w:sz w:val="20"/>
                <w:szCs w:val="20"/>
                <w:lang w:val="hy-AM"/>
              </w:rPr>
              <w:t>Տ/Չ</w:t>
            </w:r>
          </w:p>
        </w:tc>
      </w:tr>
      <w:tr w:rsidR="0067486E" w:rsidRPr="000214B7" w14:paraId="232B6099" w14:textId="77777777" w:rsidTr="00797F36">
        <w:trPr>
          <w:trHeight w:val="842"/>
        </w:trPr>
        <w:tc>
          <w:tcPr>
            <w:tcW w:w="258" w:type="dxa"/>
          </w:tcPr>
          <w:p w14:paraId="4F974A1D"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2573" w:type="dxa"/>
          </w:tcPr>
          <w:p w14:paraId="7A03199E"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Հաշվետու ժամանակահատվածում միջոցառման իրականացման հաշվարկված կամ </w:t>
            </w:r>
            <w:r w:rsidRPr="000214B7">
              <w:rPr>
                <w:rFonts w:ascii="GHEA Grapalat" w:eastAsia="GHEA Grapalat" w:hAnsi="GHEA Grapalat" w:cs="Arial"/>
                <w:sz w:val="20"/>
                <w:szCs w:val="20"/>
                <w:lang w:val="hy-AM"/>
              </w:rPr>
              <w:lastRenderedPageBreak/>
              <w:t>գնահատված ՎԷ արտադրությունը (ՄՎտժ/տարի)</w:t>
            </w:r>
          </w:p>
        </w:tc>
        <w:tc>
          <w:tcPr>
            <w:tcW w:w="6918" w:type="dxa"/>
          </w:tcPr>
          <w:p w14:paraId="63FAAF7E" w14:textId="77777777" w:rsidR="0067486E" w:rsidRPr="000214B7" w:rsidRDefault="0067486E"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i/>
                <w:sz w:val="20"/>
                <w:szCs w:val="20"/>
                <w:lang w:val="hy-AM"/>
              </w:rPr>
              <w:lastRenderedPageBreak/>
              <w:t>Տ/Չ</w:t>
            </w:r>
          </w:p>
        </w:tc>
      </w:tr>
      <w:tr w:rsidR="0067486E" w:rsidRPr="000214B7" w14:paraId="543A906F" w14:textId="77777777" w:rsidTr="00797F36">
        <w:tc>
          <w:tcPr>
            <w:tcW w:w="258" w:type="dxa"/>
          </w:tcPr>
          <w:p w14:paraId="52258FAB"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2573" w:type="dxa"/>
          </w:tcPr>
          <w:p w14:paraId="060574E8"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 xml:space="preserve"> արտանետումների նվազեցումը (տոննա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6918" w:type="dxa"/>
          </w:tcPr>
          <w:p w14:paraId="1A629D55" w14:textId="77777777" w:rsidR="0067486E" w:rsidRPr="000214B7" w:rsidRDefault="0067486E"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i/>
                <w:sz w:val="20"/>
                <w:szCs w:val="20"/>
                <w:lang w:val="hy-AM"/>
              </w:rPr>
              <w:t>Տ/Չ</w:t>
            </w:r>
          </w:p>
        </w:tc>
      </w:tr>
      <w:tr w:rsidR="0067486E" w:rsidRPr="000214B7" w14:paraId="45481CA4" w14:textId="77777777" w:rsidTr="00797F36">
        <w:tc>
          <w:tcPr>
            <w:tcW w:w="258" w:type="dxa"/>
          </w:tcPr>
          <w:p w14:paraId="65C3C1E5"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2573" w:type="dxa"/>
          </w:tcPr>
          <w:p w14:paraId="21F26AA6"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 խնայողություններ (€)</w:t>
            </w:r>
          </w:p>
        </w:tc>
        <w:tc>
          <w:tcPr>
            <w:tcW w:w="6918" w:type="dxa"/>
          </w:tcPr>
          <w:p w14:paraId="6BF230D4" w14:textId="77777777" w:rsidR="0067486E" w:rsidRPr="000214B7" w:rsidRDefault="0067486E" w:rsidP="00A369A8">
            <w:pPr>
              <w:spacing w:after="0" w:line="240" w:lineRule="auto"/>
              <w:jc w:val="center"/>
              <w:rPr>
                <w:rFonts w:ascii="GHEA Grapalat" w:eastAsia="GHEA Grapalat" w:hAnsi="GHEA Grapalat" w:cs="Arial"/>
                <w:b/>
                <w:sz w:val="20"/>
                <w:szCs w:val="20"/>
                <w:lang w:val="hy-AM"/>
              </w:rPr>
            </w:pPr>
          </w:p>
        </w:tc>
      </w:tr>
      <w:tr w:rsidR="0067486E" w:rsidRPr="000214B7" w14:paraId="45EF6854" w14:textId="77777777" w:rsidTr="00797F36">
        <w:tc>
          <w:tcPr>
            <w:tcW w:w="258" w:type="dxa"/>
          </w:tcPr>
          <w:p w14:paraId="7A7FA182"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2573" w:type="dxa"/>
          </w:tcPr>
          <w:p w14:paraId="0D63E194"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կյանքի տևողությունը (տարիներ)</w:t>
            </w:r>
          </w:p>
        </w:tc>
        <w:tc>
          <w:tcPr>
            <w:tcW w:w="6918" w:type="dxa"/>
          </w:tcPr>
          <w:p w14:paraId="4BD1AD3A" w14:textId="77777777" w:rsidR="0067486E" w:rsidRPr="000214B7" w:rsidRDefault="0067486E"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Շարունակական</w:t>
            </w:r>
          </w:p>
        </w:tc>
      </w:tr>
      <w:tr w:rsidR="0067486E" w:rsidRPr="000214B7" w14:paraId="5AA941C4" w14:textId="77777777" w:rsidTr="00797F36">
        <w:tc>
          <w:tcPr>
            <w:tcW w:w="258" w:type="dxa"/>
          </w:tcPr>
          <w:p w14:paraId="0C824BB1"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2573" w:type="dxa"/>
          </w:tcPr>
          <w:p w14:paraId="7D9E6B5C"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 վերադարձը (%)</w:t>
            </w:r>
          </w:p>
        </w:tc>
        <w:tc>
          <w:tcPr>
            <w:tcW w:w="6918" w:type="dxa"/>
          </w:tcPr>
          <w:p w14:paraId="4189B31D" w14:textId="77777777" w:rsidR="0067486E" w:rsidRPr="000214B7" w:rsidRDefault="0067486E" w:rsidP="00A369A8">
            <w:pPr>
              <w:spacing w:after="0" w:line="240" w:lineRule="auto"/>
              <w:jc w:val="center"/>
              <w:rPr>
                <w:rFonts w:ascii="GHEA Grapalat" w:eastAsia="GHEA Grapalat" w:hAnsi="GHEA Grapalat" w:cs="Arial"/>
                <w:bCs/>
                <w:sz w:val="20"/>
                <w:szCs w:val="20"/>
                <w:lang w:val="hy-AM"/>
              </w:rPr>
            </w:pPr>
          </w:p>
        </w:tc>
      </w:tr>
      <w:tr w:rsidR="0067486E" w:rsidRPr="000214B7" w14:paraId="7CEFFF66" w14:textId="77777777" w:rsidTr="00797F36">
        <w:tc>
          <w:tcPr>
            <w:tcW w:w="258" w:type="dxa"/>
          </w:tcPr>
          <w:p w14:paraId="2A4CDB10" w14:textId="77777777" w:rsidR="0067486E" w:rsidRPr="000214B7" w:rsidRDefault="0067486E" w:rsidP="00A369A8">
            <w:pPr>
              <w:spacing w:after="0" w:line="240" w:lineRule="auto"/>
              <w:ind w:left="-120" w:right="-136"/>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2573" w:type="dxa"/>
          </w:tcPr>
          <w:p w14:paraId="617CCD00" w14:textId="77777777" w:rsidR="0067486E" w:rsidRPr="000214B7" w:rsidRDefault="0067486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 աշխատատեղեր (լրիվ դրույքով համարժեք)</w:t>
            </w:r>
          </w:p>
        </w:tc>
        <w:tc>
          <w:tcPr>
            <w:tcW w:w="6918" w:type="dxa"/>
          </w:tcPr>
          <w:p w14:paraId="0BD17130" w14:textId="77777777" w:rsidR="0067486E" w:rsidRPr="000214B7" w:rsidRDefault="0067486E"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4</w:t>
            </w:r>
          </w:p>
        </w:tc>
      </w:tr>
    </w:tbl>
    <w:p w14:paraId="1E25D867" w14:textId="77777777" w:rsidR="001A1B69" w:rsidRPr="000214B7" w:rsidRDefault="001A1B69" w:rsidP="00A369A8">
      <w:pPr>
        <w:spacing w:line="240" w:lineRule="auto"/>
        <w:rPr>
          <w:rFonts w:ascii="GHEA Grapalat" w:eastAsia="GHEA Grapalat" w:hAnsi="GHEA Grapalat" w:cs="Arial"/>
          <w:lang w:val="hy-AM"/>
        </w:rPr>
      </w:pPr>
    </w:p>
    <w:p w14:paraId="2CEBB412" w14:textId="77777777" w:rsidR="001A1B69" w:rsidRPr="000214B7" w:rsidRDefault="001A1B69" w:rsidP="002F2896">
      <w:pPr>
        <w:pStyle w:val="Heading3"/>
        <w:numPr>
          <w:ilvl w:val="2"/>
          <w:numId w:val="1"/>
        </w:numPr>
        <w:spacing w:after="240" w:line="240" w:lineRule="auto"/>
        <w:rPr>
          <w:rFonts w:ascii="GHEA Grapalat" w:hAnsi="GHEA Grapalat" w:cs="Arial"/>
          <w:lang w:val="hy-AM"/>
        </w:rPr>
      </w:pPr>
      <w:bookmarkStart w:id="581" w:name="_Toc191829258"/>
      <w:bookmarkStart w:id="582" w:name="_Toc221113554"/>
      <w:r w:rsidRPr="000214B7">
        <w:rPr>
          <w:rFonts w:ascii="GHEA Grapalat" w:hAnsi="GHEA Grapalat" w:cs="Arial"/>
          <w:lang w:val="hy-AM"/>
        </w:rPr>
        <w:t>Միջոցառում H.2. «Կանաչ գնումներ»-ի կանոնների սահմանումը և էներգետիկ աուդիտ</w:t>
      </w:r>
      <w:bookmarkEnd w:id="581"/>
      <w:bookmarkEnd w:id="582"/>
    </w:p>
    <w:p w14:paraId="6967E968" w14:textId="77777777" w:rsidR="001A1B69" w:rsidRPr="000214B7" w:rsidRDefault="001A1B69"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527236F0" w14:textId="77777777" w:rsidR="001A1B69" w:rsidRPr="000214B7" w:rsidRDefault="001A1B69" w:rsidP="00A369A8">
      <w:pPr>
        <w:pBdr>
          <w:top w:val="nil"/>
          <w:left w:val="nil"/>
          <w:bottom w:val="nil"/>
          <w:right w:val="nil"/>
          <w:between w:val="nil"/>
        </w:pBdr>
        <w:spacing w:before="12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Համայնքային բյուջեի հաշվին գնումներ կատարելիս, հետագա բարձր էներգասպառման հետ կապված նոր խնդիրներից խուսափելու նպատակով, համայնքային գնումների համակարգում նախատեսվում է համապատասխան տեխնիկական պահանջների սահմանում, որոնք, սովորական ցածր գնի սկզբունքից բացի, սահմանում են ձեռքբերվելիք գույքի կամ ծառայությունների ԷԱ ցուցանիշներ, ինչպես օրինակ՝ լուսավորության լամպեր գնելիս անհրաժեշտ է սահմանել այդ լամպերի հզորությունը (Վտ), լուսավորվող մակերեսին ընկնող լուսավորության քանակը (լյուքս կամ լյումեն/մ</w:t>
      </w:r>
      <w:r w:rsidRPr="000214B7">
        <w:rPr>
          <w:rFonts w:ascii="GHEA Grapalat" w:eastAsia="GHEA Grapalat" w:hAnsi="GHEA Grapalat" w:cs="Arial"/>
          <w:i/>
          <w:vertAlign w:val="superscript"/>
          <w:lang w:val="hy-AM"/>
        </w:rPr>
        <w:t>2</w:t>
      </w:r>
      <w:r w:rsidRPr="000214B7">
        <w:rPr>
          <w:rFonts w:ascii="GHEA Grapalat" w:eastAsia="GHEA Grapalat" w:hAnsi="GHEA Grapalat" w:cs="Arial"/>
          <w:i/>
          <w:lang w:val="hy-AM"/>
        </w:rPr>
        <w:t xml:space="preserve">), ծառայության ժամկետը (հազ. ժամ), կամ համապատասխան սարքավորումներ ձեռք բերելիս առաջնորդվել նվազագույնը A դասի սարքերի գնմամբ և այլն: Այսօրինակ սահմանափակումներով կարելի է բացառել համայնքային միջոցներով էներգավատնող սարքավորումների ձեռքբերումը: Նմանապես շինարարության և վերանորոգման աշխատանքների համար նախագծային և նախահաշվային աշխատանքներից առաջ իրականացվում է վերանորոգման ենթակա օբյեկտների էներգետիկ աուդիտ։ Աուդիտի եզրակացության հիման վրա կազմվում են այնպիսի տեխնիկական առաջադրանքներ, որոնց համաձայն և՛ նախագծային, և՛ շինարարական, և՛ տեխնիկական վերահսկողություն իրականացնող կապալառուները ստանում են ԷԱ տեխնոլոգիաների կիրառման պարզ և վերահսկելի ցուցումներ։ Սրանց զգալի մասն արդեն սահմանված է ՀՀ գործող օրենսդրությամբ («Էներգախնայողության և վերականգնվող էներգետիկայի մասին» ՀՀ օրենք, շինարարական ջերմաֆիզիկայի մասին շինարարական նորմեր և պայմաններ, էներգետիկ փորձաքննության անցկացման կարգը հաստատող ՀՀ կառավարության որոշում, շենքերի էներգետիկ ցուցանիշների գնահատման, սերտիֆիկացման և մակնշման ՀՀ ստանդարտ և այլն)։ </w:t>
      </w:r>
    </w:p>
    <w:p w14:paraId="02B26E35" w14:textId="77777777" w:rsidR="001A1B69" w:rsidRPr="000214B7" w:rsidRDefault="001A1B69" w:rsidP="00A369A8">
      <w:pPr>
        <w:pBdr>
          <w:top w:val="nil"/>
          <w:left w:val="nil"/>
          <w:bottom w:val="nil"/>
          <w:right w:val="nil"/>
          <w:between w:val="nil"/>
        </w:pBdr>
        <w:spacing w:before="12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Գնումների պլանների կազմման համար անհրաժեշտ են</w:t>
      </w:r>
      <w:r w:rsidRPr="000214B7">
        <w:rPr>
          <w:rFonts w:ascii="Cambria Math" w:eastAsia="MS Gothic" w:hAnsi="Cambria Math" w:cs="Cambria Math"/>
          <w:i/>
          <w:lang w:val="hy-AM"/>
        </w:rPr>
        <w:t>․</w:t>
      </w:r>
    </w:p>
    <w:p w14:paraId="123A92A4" w14:textId="77777777" w:rsidR="001A1B69" w:rsidRPr="000214B7" w:rsidRDefault="001A1B69" w:rsidP="00A369A8">
      <w:pPr>
        <w:pBdr>
          <w:top w:val="nil"/>
          <w:left w:val="nil"/>
          <w:bottom w:val="nil"/>
          <w:right w:val="nil"/>
          <w:between w:val="nil"/>
        </w:pBdr>
        <w:spacing w:before="12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lastRenderedPageBreak/>
        <w:t>1. պարտադիր էներգետիկ աուդիտների անցկացում շենքերի վերակառուցման, հիմնանորոգման և կառուցման դեպքերի համար,</w:t>
      </w:r>
    </w:p>
    <w:p w14:paraId="6C185793" w14:textId="77777777" w:rsidR="001A1B69" w:rsidRPr="000214B7" w:rsidRDefault="001A1B69" w:rsidP="00A369A8">
      <w:pPr>
        <w:pBdr>
          <w:top w:val="nil"/>
          <w:left w:val="nil"/>
          <w:bottom w:val="nil"/>
          <w:right w:val="nil"/>
          <w:between w:val="nil"/>
        </w:pBdr>
        <w:spacing w:before="12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2. յուրաքանչյուր հանրային նշանակության շենքի կամ ծառայության համար նվազագույն էներգասպառման նորմերի և ստանդարտների սահմանում և պահպանում՝ նվազագույն որակական և հարմարավետության ապահովման ցուցանիշների օգտագործմամբ, ինչպես օրինակ՝ լուսավորության Վտ/մ</w:t>
      </w:r>
      <w:r w:rsidRPr="000214B7">
        <w:rPr>
          <w:rFonts w:ascii="GHEA Grapalat" w:eastAsia="GHEA Grapalat" w:hAnsi="GHEA Grapalat" w:cs="Arial"/>
          <w:i/>
          <w:vertAlign w:val="superscript"/>
          <w:lang w:val="hy-AM"/>
        </w:rPr>
        <w:t>2</w:t>
      </w:r>
      <w:r w:rsidRPr="000214B7">
        <w:rPr>
          <w:rFonts w:ascii="GHEA Grapalat" w:eastAsia="GHEA Grapalat" w:hAnsi="GHEA Grapalat" w:cs="Arial"/>
          <w:i/>
          <w:lang w:val="hy-AM"/>
        </w:rPr>
        <w:t xml:space="preserve"> նորմ, ջերմային պահանջարկի կՎտ/մ</w:t>
      </w:r>
      <w:r w:rsidRPr="000214B7">
        <w:rPr>
          <w:rFonts w:ascii="GHEA Grapalat" w:eastAsia="GHEA Grapalat" w:hAnsi="GHEA Grapalat" w:cs="Arial"/>
          <w:i/>
          <w:vertAlign w:val="superscript"/>
          <w:lang w:val="hy-AM"/>
        </w:rPr>
        <w:t>2</w:t>
      </w:r>
      <w:r w:rsidRPr="000214B7">
        <w:rPr>
          <w:rFonts w:ascii="GHEA Grapalat" w:eastAsia="GHEA Grapalat" w:hAnsi="GHEA Grapalat" w:cs="Arial"/>
          <w:i/>
          <w:lang w:val="hy-AM"/>
        </w:rPr>
        <w:t>/տարի նորմ, փողոցային լուսավորության Վտ/լյուքս/մ</w:t>
      </w:r>
      <w:r w:rsidRPr="000214B7">
        <w:rPr>
          <w:rFonts w:ascii="GHEA Grapalat" w:eastAsia="GHEA Grapalat" w:hAnsi="GHEA Grapalat" w:cs="Arial"/>
          <w:i/>
          <w:vertAlign w:val="superscript"/>
          <w:lang w:val="hy-AM"/>
        </w:rPr>
        <w:t>2</w:t>
      </w:r>
      <w:r w:rsidRPr="000214B7">
        <w:rPr>
          <w:rFonts w:ascii="GHEA Grapalat" w:eastAsia="GHEA Grapalat" w:hAnsi="GHEA Grapalat" w:cs="Arial"/>
          <w:i/>
          <w:lang w:val="hy-AM"/>
        </w:rPr>
        <w:t xml:space="preserve"> նորմ և այլն),</w:t>
      </w:r>
    </w:p>
    <w:p w14:paraId="7CE48382" w14:textId="77777777" w:rsidR="001A1B69" w:rsidRPr="000214B7" w:rsidRDefault="001A1B69" w:rsidP="00A369A8">
      <w:pPr>
        <w:pBdr>
          <w:top w:val="nil"/>
          <w:left w:val="nil"/>
          <w:bottom w:val="nil"/>
          <w:right w:val="nil"/>
          <w:between w:val="nil"/>
        </w:pBdr>
        <w:spacing w:before="12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3. մրցակցային գնումների կազմակերպման նախնական փուլում ներգրավել մասնագիտական ծառայություններ՝ մշակելու տեխնիկական մասնագրեր, տեխնիկական առաջադրանքներ և/կամ նախագծման պատվերներ՝ ԷԱ վերահսկելի և գնահատելի չափանիշներով: Ինչպես, օրինակ՝ լամպերի ծառայության ժամկետը, տված լուսավորության որակը, գույնը, ջերմաստիճանը, կաթսայի ՕԳԳ-ն, կառուցապատվող պատի ջերմային փոխանցման գործակիցը և այլն։ Լուսատուների մասով որակի և արդյունավետության վերահսկողությունն իրականացվում է ՄԱԶԾ աջակցությամբ ստեղծված համապատասխան լաբորատորիայի օգնությամբ։</w:t>
      </w:r>
    </w:p>
    <w:p w14:paraId="45E3FF06" w14:textId="77777777" w:rsidR="001A1B69" w:rsidRPr="000214B7" w:rsidRDefault="001A1B69"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Կատարված աշխատանքներ և արդյունքներ</w:t>
      </w:r>
    </w:p>
    <w:p w14:paraId="56BB5C59" w14:textId="77777777" w:rsidR="001A1B69" w:rsidRPr="000214B7" w:rsidRDefault="001A1B69" w:rsidP="00A369A8">
      <w:pPr>
        <w:pBdr>
          <w:top w:val="nil"/>
          <w:left w:val="nil"/>
          <w:bottom w:val="nil"/>
          <w:right w:val="nil"/>
          <w:between w:val="nil"/>
        </w:pBdr>
        <w:spacing w:before="120" w:line="240" w:lineRule="auto"/>
        <w:ind w:firstLine="720"/>
        <w:jc w:val="both"/>
        <w:rPr>
          <w:rFonts w:ascii="GHEA Grapalat" w:eastAsia="GHEA Grapalat" w:hAnsi="GHEA Grapalat" w:cs="Arial"/>
          <w:iCs/>
          <w:lang w:val="hy-AM"/>
        </w:rPr>
      </w:pPr>
      <w:r w:rsidRPr="000214B7">
        <w:rPr>
          <w:rFonts w:ascii="GHEA Grapalat" w:eastAsia="GHEA Grapalat" w:hAnsi="GHEA Grapalat" w:cs="Arial"/>
          <w:iCs/>
          <w:lang w:val="hy-AM"/>
        </w:rPr>
        <w:t>Արդյունքները ներկայացված են ստորև բերված աղյուսակում:</w:t>
      </w:r>
    </w:p>
    <w:p w14:paraId="6CD2B3FF" w14:textId="4064A823" w:rsidR="001A1B69" w:rsidRPr="000214B7" w:rsidRDefault="001A1B69" w:rsidP="00A369A8">
      <w:pPr>
        <w:pStyle w:val="Caption"/>
        <w:spacing w:before="240" w:after="120"/>
        <w:rPr>
          <w:rFonts w:ascii="GHEA Grapalat" w:eastAsia="Tahoma" w:hAnsi="GHEA Grapalat" w:cs="Arial"/>
          <w:i w:val="0"/>
          <w:iCs w:val="0"/>
          <w:color w:val="002060"/>
          <w:sz w:val="20"/>
          <w:szCs w:val="20"/>
          <w:lang w:val="hy-AM"/>
        </w:rPr>
      </w:pPr>
      <w:bookmarkStart w:id="583" w:name="_Toc191889933"/>
      <w:r w:rsidRPr="000214B7">
        <w:rPr>
          <w:rFonts w:ascii="GHEA Grapalat" w:eastAsia="Tahoma" w:hAnsi="GHEA Grapalat" w:cs="Arial"/>
          <w:i w:val="0"/>
          <w:iCs w:val="0"/>
          <w:color w:val="002060"/>
          <w:sz w:val="20"/>
          <w:szCs w:val="20"/>
          <w:lang w:val="hy-AM"/>
        </w:rPr>
        <w:t xml:space="preserve">Աղյուսակ </w:t>
      </w:r>
      <w:r w:rsidRPr="000214B7">
        <w:rPr>
          <w:rFonts w:ascii="GHEA Grapalat" w:eastAsia="Tahoma" w:hAnsi="GHEA Grapalat" w:cs="Arial"/>
          <w:i w:val="0"/>
          <w:iCs w:val="0"/>
          <w:color w:val="002060"/>
          <w:sz w:val="20"/>
          <w:szCs w:val="20"/>
          <w:lang w:val="hy-AM"/>
        </w:rPr>
        <w:fldChar w:fldCharType="begin"/>
      </w:r>
      <w:r w:rsidRPr="000214B7">
        <w:rPr>
          <w:rFonts w:ascii="GHEA Grapalat" w:eastAsia="Tahoma" w:hAnsi="GHEA Grapalat" w:cs="Arial"/>
          <w:i w:val="0"/>
          <w:iCs w:val="0"/>
          <w:color w:val="002060"/>
          <w:sz w:val="20"/>
          <w:szCs w:val="20"/>
          <w:lang w:val="hy-AM"/>
        </w:rPr>
        <w:instrText xml:space="preserve"> STYLEREF 1 \s </w:instrText>
      </w:r>
      <w:r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2</w:t>
      </w:r>
      <w:r w:rsidRPr="000214B7">
        <w:rPr>
          <w:rFonts w:ascii="GHEA Grapalat" w:eastAsia="Tahoma" w:hAnsi="GHEA Grapalat" w:cs="Arial"/>
          <w:i w:val="0"/>
          <w:iCs w:val="0"/>
          <w:color w:val="002060"/>
          <w:sz w:val="20"/>
          <w:szCs w:val="20"/>
          <w:lang w:val="hy-AM"/>
        </w:rPr>
        <w:fldChar w:fldCharType="end"/>
      </w:r>
      <w:r w:rsidRPr="000214B7">
        <w:rPr>
          <w:rFonts w:ascii="GHEA Grapalat" w:eastAsia="Tahoma" w:hAnsi="GHEA Grapalat" w:cs="Arial"/>
          <w:i w:val="0"/>
          <w:iCs w:val="0"/>
          <w:color w:val="002060"/>
          <w:sz w:val="20"/>
          <w:szCs w:val="20"/>
          <w:lang w:val="hy-AM"/>
        </w:rPr>
        <w:t>.</w:t>
      </w:r>
      <w:r w:rsidRPr="000214B7">
        <w:rPr>
          <w:rFonts w:ascii="GHEA Grapalat" w:eastAsia="Tahoma" w:hAnsi="GHEA Grapalat" w:cs="Arial"/>
          <w:i w:val="0"/>
          <w:iCs w:val="0"/>
          <w:color w:val="002060"/>
          <w:sz w:val="20"/>
          <w:szCs w:val="20"/>
          <w:lang w:val="hy-AM"/>
        </w:rPr>
        <w:fldChar w:fldCharType="begin"/>
      </w:r>
      <w:r w:rsidRPr="000214B7">
        <w:rPr>
          <w:rFonts w:ascii="GHEA Grapalat" w:eastAsia="Tahoma" w:hAnsi="GHEA Grapalat" w:cs="Arial"/>
          <w:i w:val="0"/>
          <w:iCs w:val="0"/>
          <w:color w:val="002060"/>
          <w:sz w:val="20"/>
          <w:szCs w:val="20"/>
          <w:lang w:val="hy-AM"/>
        </w:rPr>
        <w:instrText xml:space="preserve"> SEQ Աղյուսակ \* ARABIC \s 1 </w:instrText>
      </w:r>
      <w:r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49</w:t>
      </w:r>
      <w:r w:rsidRPr="000214B7">
        <w:rPr>
          <w:rFonts w:ascii="GHEA Grapalat" w:eastAsia="Tahoma" w:hAnsi="GHEA Grapalat" w:cs="Arial"/>
          <w:i w:val="0"/>
          <w:iCs w:val="0"/>
          <w:color w:val="002060"/>
          <w:sz w:val="20"/>
          <w:szCs w:val="20"/>
          <w:lang w:val="hy-AM"/>
        </w:rPr>
        <w:fldChar w:fldCharType="end"/>
      </w:r>
      <w:r w:rsidRPr="000214B7">
        <w:rPr>
          <w:rFonts w:ascii="Cambria Math" w:eastAsia="MS Gothic" w:hAnsi="Cambria Math" w:cs="Cambria Math"/>
          <w:i w:val="0"/>
          <w:iCs w:val="0"/>
          <w:color w:val="002060"/>
          <w:sz w:val="20"/>
          <w:szCs w:val="20"/>
          <w:lang w:val="hy-AM"/>
        </w:rPr>
        <w:t>․</w:t>
      </w:r>
      <w:r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color w:val="002060"/>
          <w:sz w:val="20"/>
          <w:szCs w:val="20"/>
          <w:lang w:val="hy-AM"/>
        </w:rPr>
        <w:t>Միջոցառում H.2</w:t>
      </w:r>
      <w:r w:rsidRPr="000214B7">
        <w:rPr>
          <w:rFonts w:ascii="GHEA Grapalat" w:eastAsia="Tahoma" w:hAnsi="GHEA Grapalat" w:cs="Arial"/>
          <w:i w:val="0"/>
          <w:iCs w:val="0"/>
          <w:color w:val="002060"/>
          <w:sz w:val="20"/>
          <w:szCs w:val="20"/>
          <w:lang w:val="hy-AM"/>
        </w:rPr>
        <w:t>. «Կանաչ գնումներ»-ի պլանների և կանոնների սահմանում, էներգետիկ աուդիտի ընդգրկում գնումների պլանավորման գործընթացում</w:t>
      </w:r>
      <w:bookmarkEnd w:id="583"/>
    </w:p>
    <w:tbl>
      <w:tblPr>
        <w:tblStyle w:val="69"/>
        <w:tblW w:w="9502" w:type="dxa"/>
        <w:tblInd w:w="-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000" w:firstRow="0" w:lastRow="0" w:firstColumn="0" w:lastColumn="0" w:noHBand="0" w:noVBand="0"/>
      </w:tblPr>
      <w:tblGrid>
        <w:gridCol w:w="2013"/>
        <w:gridCol w:w="992"/>
        <w:gridCol w:w="2238"/>
        <w:gridCol w:w="2700"/>
        <w:gridCol w:w="1559"/>
      </w:tblGrid>
      <w:tr w:rsidR="001A1B69" w:rsidRPr="000214B7" w14:paraId="2300BABE" w14:textId="77777777" w:rsidTr="002422F8">
        <w:trPr>
          <w:trHeight w:val="1047"/>
        </w:trPr>
        <w:tc>
          <w:tcPr>
            <w:tcW w:w="2013" w:type="dxa"/>
            <w:shd w:val="clear" w:color="auto" w:fill="F2F2F2"/>
            <w:tcMar>
              <w:left w:w="28" w:type="dxa"/>
              <w:right w:w="28" w:type="dxa"/>
            </w:tcMar>
            <w:vAlign w:val="center"/>
          </w:tcPr>
          <w:p w14:paraId="6A502C87"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Ֆինանսա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վորման</w:t>
            </w:r>
          </w:p>
          <w:p w14:paraId="20C930A7"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աղբյուր,</w:t>
            </w:r>
          </w:p>
          <w:p w14:paraId="615C48F0"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համա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գործակից</w:t>
            </w:r>
          </w:p>
          <w:p w14:paraId="2C6709F6"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կառույցներ</w:t>
            </w:r>
          </w:p>
        </w:tc>
        <w:tc>
          <w:tcPr>
            <w:tcW w:w="992" w:type="dxa"/>
            <w:shd w:val="clear" w:color="auto" w:fill="F2F2F2"/>
            <w:tcMar>
              <w:left w:w="28" w:type="dxa"/>
              <w:right w:w="28" w:type="dxa"/>
            </w:tcMar>
            <w:vAlign w:val="center"/>
          </w:tcPr>
          <w:p w14:paraId="07F5F5FE"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w:t>
            </w:r>
          </w:p>
          <w:p w14:paraId="01EAB9AA"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հազ.</w:t>
            </w:r>
          </w:p>
          <w:p w14:paraId="24E15E90"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եվրո</w:t>
            </w:r>
          </w:p>
        </w:tc>
        <w:tc>
          <w:tcPr>
            <w:tcW w:w="2238" w:type="dxa"/>
            <w:shd w:val="clear" w:color="auto" w:fill="F2F2F2"/>
            <w:vAlign w:val="center"/>
          </w:tcPr>
          <w:p w14:paraId="74F58FCE"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խնայողություն,</w:t>
            </w:r>
          </w:p>
          <w:p w14:paraId="0B9ACC59"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ՄՎտժ/տարի</w:t>
            </w:r>
          </w:p>
        </w:tc>
        <w:tc>
          <w:tcPr>
            <w:tcW w:w="2700" w:type="dxa"/>
            <w:shd w:val="clear" w:color="auto" w:fill="F2F2F2"/>
            <w:tcMar>
              <w:left w:w="28" w:type="dxa"/>
              <w:right w:w="28" w:type="dxa"/>
            </w:tcMar>
            <w:vAlign w:val="center"/>
          </w:tcPr>
          <w:p w14:paraId="4C9E2535"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Արտանետումների կրճատումը, տոննա</w:t>
            </w:r>
          </w:p>
          <w:p w14:paraId="6A0648E7"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 (2020թ.)</w:t>
            </w:r>
          </w:p>
        </w:tc>
        <w:tc>
          <w:tcPr>
            <w:tcW w:w="1559" w:type="dxa"/>
            <w:shd w:val="clear" w:color="auto" w:fill="F2F2F2"/>
            <w:tcMar>
              <w:left w:w="28" w:type="dxa"/>
              <w:right w:w="28" w:type="dxa"/>
            </w:tcMar>
            <w:vAlign w:val="center"/>
          </w:tcPr>
          <w:p w14:paraId="0E27C047" w14:textId="77777777" w:rsidR="001A1B69" w:rsidRPr="000214B7" w:rsidRDefault="001A1B69"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Ներդրման</w:t>
            </w:r>
          </w:p>
          <w:p w14:paraId="26082F06" w14:textId="77777777" w:rsidR="001A1B69" w:rsidRPr="000214B7" w:rsidRDefault="001A1B69"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տարիներ</w:t>
            </w:r>
          </w:p>
        </w:tc>
      </w:tr>
      <w:tr w:rsidR="001A1B69" w:rsidRPr="000214B7" w14:paraId="1CFDD1E5" w14:textId="77777777" w:rsidTr="002422F8">
        <w:trPr>
          <w:trHeight w:val="520"/>
        </w:trPr>
        <w:tc>
          <w:tcPr>
            <w:tcW w:w="2013" w:type="dxa"/>
            <w:tcMar>
              <w:left w:w="28" w:type="dxa"/>
              <w:right w:w="28" w:type="dxa"/>
            </w:tcMar>
            <w:vAlign w:val="center"/>
          </w:tcPr>
          <w:p w14:paraId="6E08E263"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ԵՔ</w:t>
            </w:r>
          </w:p>
        </w:tc>
        <w:tc>
          <w:tcPr>
            <w:tcW w:w="992" w:type="dxa"/>
            <w:tcMar>
              <w:left w:w="28" w:type="dxa"/>
              <w:right w:w="28" w:type="dxa"/>
            </w:tcMar>
            <w:vAlign w:val="center"/>
          </w:tcPr>
          <w:p w14:paraId="65E1E839"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25.0</w:t>
            </w:r>
          </w:p>
        </w:tc>
        <w:tc>
          <w:tcPr>
            <w:tcW w:w="2238" w:type="dxa"/>
            <w:tcMar>
              <w:left w:w="28" w:type="dxa"/>
              <w:right w:w="28" w:type="dxa"/>
            </w:tcMar>
            <w:vAlign w:val="center"/>
          </w:tcPr>
          <w:p w14:paraId="2696C114"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Տ/Չ</w:t>
            </w:r>
          </w:p>
        </w:tc>
        <w:tc>
          <w:tcPr>
            <w:tcW w:w="2700" w:type="dxa"/>
            <w:tcMar>
              <w:left w:w="28" w:type="dxa"/>
              <w:right w:w="28" w:type="dxa"/>
            </w:tcMar>
            <w:vAlign w:val="center"/>
          </w:tcPr>
          <w:p w14:paraId="0079E51A"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Տ/Չ</w:t>
            </w:r>
          </w:p>
        </w:tc>
        <w:tc>
          <w:tcPr>
            <w:tcW w:w="1559" w:type="dxa"/>
            <w:tcMar>
              <w:left w:w="28" w:type="dxa"/>
              <w:right w:w="28" w:type="dxa"/>
            </w:tcMar>
            <w:vAlign w:val="center"/>
          </w:tcPr>
          <w:p w14:paraId="5F56B8D6"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2017-2020</w:t>
            </w:r>
          </w:p>
        </w:tc>
      </w:tr>
      <w:tr w:rsidR="008B7258" w:rsidRPr="000214B7" w14:paraId="418B701C" w14:textId="77777777" w:rsidTr="002422F8">
        <w:trPr>
          <w:trHeight w:val="520"/>
        </w:trPr>
        <w:tc>
          <w:tcPr>
            <w:tcW w:w="2013" w:type="dxa"/>
            <w:tcMar>
              <w:left w:w="28" w:type="dxa"/>
              <w:right w:w="28" w:type="dxa"/>
            </w:tcMar>
            <w:vAlign w:val="center"/>
          </w:tcPr>
          <w:p w14:paraId="77DAA023" w14:textId="7F4F409E" w:rsidR="008B7258" w:rsidRPr="000214B7" w:rsidRDefault="008B7258"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Փաստացի</w:t>
            </w:r>
          </w:p>
        </w:tc>
        <w:tc>
          <w:tcPr>
            <w:tcW w:w="992" w:type="dxa"/>
            <w:tcMar>
              <w:left w:w="28" w:type="dxa"/>
              <w:right w:w="28" w:type="dxa"/>
            </w:tcMar>
            <w:vAlign w:val="center"/>
          </w:tcPr>
          <w:p w14:paraId="193E64D7" w14:textId="1329E1A5" w:rsidR="008B7258" w:rsidRPr="000214B7" w:rsidRDefault="00E968EE"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Տ/Չ</w:t>
            </w:r>
          </w:p>
        </w:tc>
        <w:tc>
          <w:tcPr>
            <w:tcW w:w="2238" w:type="dxa"/>
            <w:tcMar>
              <w:left w:w="28" w:type="dxa"/>
              <w:right w:w="28" w:type="dxa"/>
            </w:tcMar>
            <w:vAlign w:val="center"/>
          </w:tcPr>
          <w:p w14:paraId="09AF44FB" w14:textId="48C243E5" w:rsidR="008B7258" w:rsidRPr="000214B7" w:rsidRDefault="00E968EE"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Տ/Չ</w:t>
            </w:r>
          </w:p>
        </w:tc>
        <w:tc>
          <w:tcPr>
            <w:tcW w:w="2700" w:type="dxa"/>
            <w:tcMar>
              <w:left w:w="28" w:type="dxa"/>
              <w:right w:w="28" w:type="dxa"/>
            </w:tcMar>
            <w:vAlign w:val="center"/>
          </w:tcPr>
          <w:p w14:paraId="23F5FF7E" w14:textId="5FB38793" w:rsidR="008B7258" w:rsidRPr="000214B7" w:rsidRDefault="00E968EE"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Տ/Չ</w:t>
            </w:r>
          </w:p>
        </w:tc>
        <w:tc>
          <w:tcPr>
            <w:tcW w:w="1559" w:type="dxa"/>
            <w:tcMar>
              <w:left w:w="28" w:type="dxa"/>
              <w:right w:w="28" w:type="dxa"/>
            </w:tcMar>
            <w:vAlign w:val="center"/>
          </w:tcPr>
          <w:p w14:paraId="2F5741FE" w14:textId="77777777" w:rsidR="008B7258" w:rsidRPr="000214B7" w:rsidRDefault="008B7258"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p>
        </w:tc>
      </w:tr>
    </w:tbl>
    <w:p w14:paraId="506A0F90" w14:textId="77777777" w:rsidR="001A1B69" w:rsidRPr="000214B7" w:rsidRDefault="001A1B69" w:rsidP="00A369A8">
      <w:pPr>
        <w:spacing w:line="240" w:lineRule="auto"/>
        <w:rPr>
          <w:rFonts w:ascii="GHEA Grapalat" w:eastAsia="GHEA Grapalat" w:hAnsi="GHEA Grapalat" w:cs="Arial"/>
          <w:b/>
          <w:lang w:val="hy-AM"/>
        </w:rPr>
      </w:pPr>
    </w:p>
    <w:p w14:paraId="0FE3EB32" w14:textId="1C828A13" w:rsidR="001A1B69" w:rsidRPr="000214B7" w:rsidRDefault="001A1B69" w:rsidP="00A369A8">
      <w:pPr>
        <w:pStyle w:val="Caption"/>
        <w:spacing w:before="240" w:after="120"/>
        <w:rPr>
          <w:rFonts w:ascii="GHEA Grapalat" w:eastAsia="Tahoma" w:hAnsi="GHEA Grapalat" w:cs="Arial"/>
          <w:i w:val="0"/>
          <w:iCs w:val="0"/>
          <w:color w:val="002060"/>
          <w:sz w:val="20"/>
          <w:szCs w:val="20"/>
          <w:lang w:val="hy-AM"/>
        </w:rPr>
      </w:pPr>
      <w:bookmarkStart w:id="584" w:name="_Toc191889934"/>
      <w:r w:rsidRPr="000214B7">
        <w:rPr>
          <w:rFonts w:ascii="GHEA Grapalat" w:eastAsia="Tahoma" w:hAnsi="GHEA Grapalat" w:cs="Arial"/>
          <w:i w:val="0"/>
          <w:iCs w:val="0"/>
          <w:color w:val="002060"/>
          <w:sz w:val="20"/>
          <w:szCs w:val="20"/>
          <w:lang w:val="hy-AM"/>
        </w:rPr>
        <w:t xml:space="preserve">Աղյուսակ </w:t>
      </w:r>
      <w:r w:rsidRPr="000214B7">
        <w:rPr>
          <w:rFonts w:ascii="GHEA Grapalat" w:eastAsia="Tahoma" w:hAnsi="GHEA Grapalat" w:cs="Arial"/>
          <w:i w:val="0"/>
          <w:iCs w:val="0"/>
          <w:color w:val="002060"/>
          <w:sz w:val="20"/>
          <w:szCs w:val="20"/>
          <w:lang w:val="hy-AM"/>
        </w:rPr>
        <w:fldChar w:fldCharType="begin"/>
      </w:r>
      <w:r w:rsidRPr="000214B7">
        <w:rPr>
          <w:rFonts w:ascii="GHEA Grapalat" w:eastAsia="Tahoma" w:hAnsi="GHEA Grapalat" w:cs="Arial"/>
          <w:i w:val="0"/>
          <w:iCs w:val="0"/>
          <w:color w:val="002060"/>
          <w:sz w:val="20"/>
          <w:szCs w:val="20"/>
          <w:lang w:val="hy-AM"/>
        </w:rPr>
        <w:instrText xml:space="preserve"> STYLEREF 1 \s </w:instrText>
      </w:r>
      <w:r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2</w:t>
      </w:r>
      <w:r w:rsidRPr="000214B7">
        <w:rPr>
          <w:rFonts w:ascii="GHEA Grapalat" w:eastAsia="Tahoma" w:hAnsi="GHEA Grapalat" w:cs="Arial"/>
          <w:i w:val="0"/>
          <w:iCs w:val="0"/>
          <w:color w:val="002060"/>
          <w:sz w:val="20"/>
          <w:szCs w:val="20"/>
          <w:lang w:val="hy-AM"/>
        </w:rPr>
        <w:fldChar w:fldCharType="end"/>
      </w:r>
      <w:r w:rsidRPr="000214B7">
        <w:rPr>
          <w:rFonts w:ascii="GHEA Grapalat" w:eastAsia="Tahoma" w:hAnsi="GHEA Grapalat" w:cs="Arial"/>
          <w:i w:val="0"/>
          <w:iCs w:val="0"/>
          <w:color w:val="002060"/>
          <w:sz w:val="20"/>
          <w:szCs w:val="20"/>
          <w:lang w:val="hy-AM"/>
        </w:rPr>
        <w:t>.</w:t>
      </w:r>
      <w:r w:rsidRPr="000214B7">
        <w:rPr>
          <w:rFonts w:ascii="GHEA Grapalat" w:eastAsia="Tahoma" w:hAnsi="GHEA Grapalat" w:cs="Arial"/>
          <w:i w:val="0"/>
          <w:iCs w:val="0"/>
          <w:color w:val="002060"/>
          <w:sz w:val="20"/>
          <w:szCs w:val="20"/>
          <w:lang w:val="hy-AM"/>
        </w:rPr>
        <w:fldChar w:fldCharType="begin"/>
      </w:r>
      <w:r w:rsidRPr="000214B7">
        <w:rPr>
          <w:rFonts w:ascii="GHEA Grapalat" w:eastAsia="Tahoma" w:hAnsi="GHEA Grapalat" w:cs="Arial"/>
          <w:i w:val="0"/>
          <w:iCs w:val="0"/>
          <w:color w:val="002060"/>
          <w:sz w:val="20"/>
          <w:szCs w:val="20"/>
          <w:lang w:val="hy-AM"/>
        </w:rPr>
        <w:instrText xml:space="preserve"> SEQ Աղյուսակ \* ARABIC \s 1 </w:instrText>
      </w:r>
      <w:r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50</w:t>
      </w:r>
      <w:r w:rsidRPr="000214B7">
        <w:rPr>
          <w:rFonts w:ascii="GHEA Grapalat" w:eastAsia="Tahoma" w:hAnsi="GHEA Grapalat" w:cs="Arial"/>
          <w:i w:val="0"/>
          <w:iCs w:val="0"/>
          <w:color w:val="002060"/>
          <w:sz w:val="20"/>
          <w:szCs w:val="20"/>
          <w:lang w:val="hy-AM"/>
        </w:rPr>
        <w:fldChar w:fldCharType="end"/>
      </w:r>
      <w:r w:rsidRPr="000214B7">
        <w:rPr>
          <w:rFonts w:ascii="Cambria Math" w:eastAsia="MS Gothic" w:hAnsi="Cambria Math" w:cs="Cambria Math"/>
          <w:i w:val="0"/>
          <w:iCs w:val="0"/>
          <w:color w:val="002060"/>
          <w:sz w:val="20"/>
          <w:szCs w:val="20"/>
          <w:lang w:val="hy-AM"/>
        </w:rPr>
        <w:t>․</w:t>
      </w:r>
      <w:r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color w:val="002060"/>
          <w:sz w:val="20"/>
          <w:szCs w:val="20"/>
          <w:lang w:val="hy-AM"/>
        </w:rPr>
        <w:t>Միջոցառում H.2</w:t>
      </w:r>
      <w:r w:rsidRPr="000214B7">
        <w:rPr>
          <w:rFonts w:ascii="Cambria Math" w:eastAsia="MS Gothic" w:hAnsi="Cambria Math" w:cs="Cambria Math"/>
          <w:i w:val="0"/>
          <w:iCs w:val="0"/>
          <w:color w:val="002060"/>
          <w:sz w:val="20"/>
          <w:szCs w:val="20"/>
          <w:lang w:val="hy-AM"/>
        </w:rPr>
        <w:t>․</w:t>
      </w:r>
      <w:r w:rsidRPr="000214B7">
        <w:rPr>
          <w:rFonts w:ascii="GHEA Grapalat" w:eastAsia="Tahoma" w:hAnsi="GHEA Grapalat" w:cs="Arial"/>
          <w:i w:val="0"/>
          <w:iCs w:val="0"/>
          <w:color w:val="002060"/>
          <w:sz w:val="20"/>
          <w:szCs w:val="20"/>
          <w:lang w:val="hy-AM"/>
        </w:rPr>
        <w:t xml:space="preserve"> Գործունեության իրականացման կարգավիճակը հաշվետու ժամանակաշրջանի վերջի դրությամբ</w:t>
      </w:r>
      <w:bookmarkEnd w:id="584"/>
    </w:p>
    <w:tbl>
      <w:tblPr>
        <w:tblStyle w:val="67"/>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34"/>
        <w:gridCol w:w="2251"/>
        <w:gridCol w:w="5670"/>
        <w:gridCol w:w="1294"/>
      </w:tblGrid>
      <w:tr w:rsidR="001A1B69" w:rsidRPr="000214B7" w14:paraId="21868BFC" w14:textId="77777777" w:rsidTr="00797F36">
        <w:tc>
          <w:tcPr>
            <w:tcW w:w="534" w:type="dxa"/>
            <w:shd w:val="clear" w:color="auto" w:fill="F2F2F2" w:themeFill="background1" w:themeFillShade="F2"/>
          </w:tcPr>
          <w:p w14:paraId="35C29583"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251" w:type="dxa"/>
            <w:shd w:val="clear" w:color="auto" w:fill="F2F2F2" w:themeFill="background1" w:themeFillShade="F2"/>
          </w:tcPr>
          <w:p w14:paraId="04EE8CD9"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 բովանդակություն</w:t>
            </w:r>
          </w:p>
        </w:tc>
        <w:tc>
          <w:tcPr>
            <w:tcW w:w="6964" w:type="dxa"/>
            <w:gridSpan w:val="2"/>
            <w:shd w:val="clear" w:color="auto" w:fill="F2F2F2" w:themeFill="background1" w:themeFillShade="F2"/>
          </w:tcPr>
          <w:p w14:paraId="4E9E1488"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1A1B69" w:rsidRPr="000214B7" w14:paraId="44DB3FA8" w14:textId="77777777" w:rsidTr="00797F36">
        <w:tc>
          <w:tcPr>
            <w:tcW w:w="534" w:type="dxa"/>
          </w:tcPr>
          <w:p w14:paraId="41B50F93"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251" w:type="dxa"/>
          </w:tcPr>
          <w:p w14:paraId="5A2349C0"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 նախաձեռնողը</w:t>
            </w:r>
          </w:p>
        </w:tc>
        <w:tc>
          <w:tcPr>
            <w:tcW w:w="6964" w:type="dxa"/>
            <w:gridSpan w:val="2"/>
          </w:tcPr>
          <w:p w14:paraId="16D1324E"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0"/>
                <w:id w:val="903409561"/>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ՏԻՄ</w:t>
            </w:r>
          </w:p>
          <w:p w14:paraId="72838EDC"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63"/>
                <w:id w:val="742910302"/>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Ազգային մարմին</w:t>
            </w:r>
          </w:p>
          <w:p w14:paraId="3C0C746D" w14:textId="67FECED3"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66"/>
                <w:id w:val="360716568"/>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w:t>
            </w:r>
            <w:r w:rsidR="001A1B69" w:rsidRPr="000214B7">
              <w:rPr>
                <w:rFonts w:ascii="GHEA Grapalat" w:eastAsia="GHEA Grapalat" w:hAnsi="GHEA Grapalat" w:cs="Arial"/>
                <w:i/>
                <w:sz w:val="20"/>
                <w:szCs w:val="20"/>
                <w:u w:val="single"/>
                <w:lang w:val="hy-AM"/>
              </w:rPr>
              <w:t>ՄԱԶԾ</w:t>
            </w:r>
          </w:p>
        </w:tc>
      </w:tr>
      <w:tr w:rsidR="001A1B69" w:rsidRPr="00307BAD" w14:paraId="661763B8" w14:textId="77777777" w:rsidTr="00797F36">
        <w:tc>
          <w:tcPr>
            <w:tcW w:w="534" w:type="dxa"/>
          </w:tcPr>
          <w:p w14:paraId="2A25E381"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251" w:type="dxa"/>
          </w:tcPr>
          <w:p w14:paraId="0A958CAE"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 համար պատասխա</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նատու մարմին</w:t>
            </w:r>
          </w:p>
        </w:tc>
        <w:tc>
          <w:tcPr>
            <w:tcW w:w="6964" w:type="dxa"/>
            <w:gridSpan w:val="2"/>
          </w:tcPr>
          <w:p w14:paraId="2642A742" w14:textId="0ADC74D2"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67"/>
                <w:id w:val="-238946456"/>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w:t>
            </w:r>
            <w:r w:rsidR="008B7258" w:rsidRPr="000214B7">
              <w:rPr>
                <w:rFonts w:ascii="GHEA Grapalat" w:eastAsia="GHEA Grapalat" w:hAnsi="GHEA Grapalat" w:cs="Arial"/>
                <w:sz w:val="20"/>
                <w:szCs w:val="20"/>
                <w:lang w:val="hy-AM"/>
              </w:rPr>
              <w:t>ԵՔ</w:t>
            </w:r>
            <w:r w:rsidR="001A1B69" w:rsidRPr="000214B7">
              <w:rPr>
                <w:rFonts w:ascii="GHEA Grapalat" w:eastAsia="GHEA Grapalat" w:hAnsi="GHEA Grapalat" w:cs="Arial"/>
                <w:sz w:val="20"/>
                <w:szCs w:val="20"/>
                <w:lang w:val="hy-AM"/>
              </w:rPr>
              <w:t xml:space="preserve"> </w:t>
            </w:r>
            <w:r w:rsidR="001A1B69" w:rsidRPr="000214B7">
              <w:rPr>
                <w:rFonts w:ascii="GHEA Grapalat" w:eastAsia="GHEA Grapalat" w:hAnsi="GHEA Grapalat" w:cs="Arial"/>
                <w:iCs/>
                <w:sz w:val="20"/>
                <w:szCs w:val="20"/>
                <w:lang w:val="hy-AM"/>
              </w:rPr>
              <w:t>գնումների, զարգացման և ներդրումային ծրագրերի, կոմունալ տնտեսության, շինբարեկարգման վարչություններ</w:t>
            </w:r>
          </w:p>
        </w:tc>
      </w:tr>
      <w:tr w:rsidR="001A1B69" w:rsidRPr="00307BAD" w14:paraId="14C501A4" w14:textId="77777777" w:rsidTr="00797F36">
        <w:trPr>
          <w:trHeight w:val="824"/>
        </w:trPr>
        <w:tc>
          <w:tcPr>
            <w:tcW w:w="534" w:type="dxa"/>
          </w:tcPr>
          <w:p w14:paraId="2A597465"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251" w:type="dxa"/>
          </w:tcPr>
          <w:p w14:paraId="44D30568"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 իրականացված գործողությունների նկարագրությունը</w:t>
            </w:r>
          </w:p>
        </w:tc>
        <w:tc>
          <w:tcPr>
            <w:tcW w:w="6964" w:type="dxa"/>
            <w:gridSpan w:val="2"/>
          </w:tcPr>
          <w:p w14:paraId="6E8341E4" w14:textId="076F8969" w:rsidR="001A1B69" w:rsidRPr="000214B7" w:rsidRDefault="00B96A5F" w:rsidP="00A369A8">
            <w:pPr>
              <w:spacing w:after="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ԵՔ</w:t>
            </w:r>
            <w:r w:rsidR="001A1B69" w:rsidRPr="000214B7">
              <w:rPr>
                <w:rFonts w:ascii="GHEA Grapalat" w:eastAsia="GHEA Grapalat" w:hAnsi="GHEA Grapalat" w:cs="Arial"/>
                <w:i/>
                <w:iCs/>
                <w:sz w:val="20"/>
                <w:szCs w:val="20"/>
                <w:lang w:val="hy-AM"/>
              </w:rPr>
              <w:t xml:space="preserve"> կանաչ գնումների կանոնների կիրառությունն ապահովվել է մի շարք ծրագրերում՝ սահմանելով ԷԱ ցուցանիշներ ապրանքների և ծառայությունների ձեռքբերման մրցութային փաթեթների մշակման ժամանակ: «Քաղաքային կանաչ լուսավորություն» ՄԱԶԾ-</w:t>
            </w:r>
            <w:r w:rsidR="0019579E" w:rsidRPr="000214B7">
              <w:rPr>
                <w:rFonts w:ascii="GHEA Grapalat" w:eastAsia="GHEA Grapalat" w:hAnsi="GHEA Grapalat" w:cs="Arial"/>
                <w:i/>
                <w:iCs/>
                <w:sz w:val="20"/>
                <w:szCs w:val="20"/>
                <w:lang w:val="hy-AM"/>
              </w:rPr>
              <w:t>ԳԷՀ</w:t>
            </w:r>
            <w:r w:rsidR="001A1B69" w:rsidRPr="000214B7">
              <w:rPr>
                <w:rFonts w:ascii="GHEA Grapalat" w:eastAsia="GHEA Grapalat" w:hAnsi="GHEA Grapalat" w:cs="Arial"/>
                <w:i/>
                <w:iCs/>
                <w:sz w:val="20"/>
                <w:szCs w:val="20"/>
                <w:lang w:val="hy-AM"/>
              </w:rPr>
              <w:t xml:space="preserve"> ծրագրի շրջանակներում իրականացվել է արտաքին լուսավորության արդիա</w:t>
            </w:r>
            <w:r w:rsidR="001A1B69" w:rsidRPr="000214B7">
              <w:rPr>
                <w:rStyle w:val="rynqvb"/>
                <w:rFonts w:ascii="GHEA Grapalat" w:hAnsi="GHEA Grapalat" w:cs="Arial"/>
                <w:i/>
                <w:iCs/>
                <w:sz w:val="20"/>
                <w:szCs w:val="20"/>
                <w:lang w:val="hy-AM"/>
              </w:rPr>
              <w:softHyphen/>
            </w:r>
            <w:r w:rsidR="001A1B69" w:rsidRPr="000214B7">
              <w:rPr>
                <w:rFonts w:ascii="GHEA Grapalat" w:eastAsia="GHEA Grapalat" w:hAnsi="GHEA Grapalat" w:cs="Arial"/>
                <w:i/>
                <w:iCs/>
                <w:sz w:val="20"/>
                <w:szCs w:val="20"/>
                <w:lang w:val="hy-AM"/>
              </w:rPr>
              <w:t xml:space="preserve">կանացում Երևանի Արշակունյաց պողոտայի, Աթենքի փողոցի, Ծիծեռնակաբերդի խճուղու, Բրազիլիայի հրապարակում: </w:t>
            </w:r>
          </w:p>
          <w:p w14:paraId="3C83C33C" w14:textId="4C1631D5" w:rsidR="001A1B69" w:rsidRPr="000214B7" w:rsidRDefault="001A1B69" w:rsidP="00A369A8">
            <w:pPr>
              <w:spacing w:after="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Նման չափանիշներ են սահմանվել նաև 28 փողոցների լուսավորության շրջանակներում, Ե</w:t>
            </w:r>
            <w:r w:rsidR="008D296C" w:rsidRPr="000214B7">
              <w:rPr>
                <w:rFonts w:ascii="GHEA Grapalat" w:eastAsia="GHEA Grapalat" w:hAnsi="GHEA Grapalat" w:cs="Arial"/>
                <w:i/>
                <w:iCs/>
                <w:sz w:val="20"/>
                <w:szCs w:val="20"/>
                <w:lang w:val="hy-AM"/>
              </w:rPr>
              <w:t>Ք</w:t>
            </w:r>
            <w:r w:rsidRPr="000214B7">
              <w:rPr>
                <w:rFonts w:ascii="GHEA Grapalat" w:eastAsia="GHEA Grapalat" w:hAnsi="GHEA Grapalat" w:cs="Arial"/>
                <w:i/>
                <w:iCs/>
                <w:sz w:val="20"/>
                <w:szCs w:val="20"/>
                <w:lang w:val="hy-AM"/>
              </w:rPr>
              <w:t xml:space="preserve"> և պատմության թանգարանի ներշենքային լուսա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lastRenderedPageBreak/>
              <w:t xml:space="preserve">վորության արդիականացման ծրագրում: Նաև ՄԱԶԾ և </w:t>
            </w:r>
            <w:r w:rsidR="00824837" w:rsidRPr="000214B7">
              <w:rPr>
                <w:rFonts w:ascii="GHEA Grapalat" w:eastAsia="GHEA Grapalat" w:hAnsi="GHEA Grapalat" w:cs="Arial"/>
                <w:i/>
                <w:iCs/>
                <w:sz w:val="20"/>
                <w:szCs w:val="20"/>
                <w:lang w:val="hy-AM"/>
              </w:rPr>
              <w:t>Կանաչ կլիմայի հիմնադրամի (</w:t>
            </w:r>
            <w:r w:rsidRPr="000214B7">
              <w:rPr>
                <w:rFonts w:ascii="GHEA Grapalat" w:eastAsia="GHEA Grapalat" w:hAnsi="GHEA Grapalat" w:cs="Arial"/>
                <w:i/>
                <w:iCs/>
                <w:sz w:val="20"/>
                <w:szCs w:val="20"/>
                <w:lang w:val="hy-AM"/>
              </w:rPr>
              <w:t>ԿԿՀ</w:t>
            </w:r>
            <w:r w:rsidR="00824837" w:rsidRPr="000214B7">
              <w:rPr>
                <w:rFonts w:ascii="GHEA Grapalat" w:eastAsia="GHEA Grapalat" w:hAnsi="GHEA Grapalat" w:cs="Arial"/>
                <w:i/>
                <w:iCs/>
                <w:sz w:val="20"/>
                <w:szCs w:val="20"/>
                <w:lang w:val="hy-AM"/>
              </w:rPr>
              <w:t>)</w:t>
            </w:r>
            <w:r w:rsidRPr="000214B7">
              <w:rPr>
                <w:rFonts w:ascii="GHEA Grapalat" w:eastAsia="GHEA Grapalat" w:hAnsi="GHEA Grapalat" w:cs="Arial"/>
                <w:i/>
                <w:iCs/>
                <w:sz w:val="20"/>
                <w:szCs w:val="20"/>
                <w:lang w:val="hy-AM"/>
              </w:rPr>
              <w:t xml:space="preserve"> համաֆինանսավորմամբ իրականացվել է հանրային շենքերի վերակառուցման ծրագիր: </w:t>
            </w:r>
          </w:p>
          <w:p w14:paraId="25E5B4EF" w14:textId="77777777" w:rsidR="001A1B69" w:rsidRPr="000214B7" w:rsidRDefault="001A1B69" w:rsidP="00A369A8">
            <w:pPr>
              <w:spacing w:after="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ՀՀ էներգետիկ ենթա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կառուց</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վածքների և բնական պաշարների նախարարության կողմից մշակվել է համապատասխան օրենքի փոփոխություն, որով սահմանվելու են բոլոր պետական և համայնքային գնումների համար պարտադիր հստակ չափորոշիչներ:</w:t>
            </w:r>
          </w:p>
          <w:p w14:paraId="785AEA05" w14:textId="35230DD1" w:rsidR="001A1B69" w:rsidRPr="000214B7" w:rsidRDefault="001A1B69" w:rsidP="00A369A8">
            <w:pPr>
              <w:spacing w:after="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2016-ին «Երևանի էներգաարդյունավետության և հան</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րային շենքերի ջերմային հիմնանորոգում» ծրագրի շրջա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նակ</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ներում մանկապարտեզների հիմնանորոգման նպատակով իրականացվել է էներ</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գետիկ ուսումնասիրություն ավելի քան 50 մանկա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պար</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տեզ</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ներում, որից 5–ում՝ համալիր էներգետիկ աուդիտ</w:t>
            </w:r>
            <w:r w:rsidRPr="000214B7">
              <w:rPr>
                <w:rFonts w:ascii="GHEA Grapalat" w:eastAsia="GHEA Grapalat" w:hAnsi="GHEA Grapalat" w:cs="Arial"/>
                <w:i/>
                <w:iCs/>
                <w:sz w:val="20"/>
                <w:szCs w:val="20"/>
                <w:vertAlign w:val="superscript"/>
                <w:lang w:val="hy-AM"/>
              </w:rPr>
              <w:footnoteReference w:id="47"/>
            </w:r>
            <w:r w:rsidRPr="000214B7">
              <w:rPr>
                <w:rFonts w:ascii="GHEA Grapalat" w:eastAsia="GHEA Grapalat" w:hAnsi="GHEA Grapalat" w:cs="Arial"/>
                <w:i/>
                <w:iCs/>
                <w:sz w:val="20"/>
                <w:szCs w:val="20"/>
                <w:lang w:val="hy-AM"/>
              </w:rPr>
              <w:t>։ 2018</w:t>
            </w:r>
            <w:r w:rsidR="00B96A5F" w:rsidRPr="000214B7">
              <w:rPr>
                <w:rFonts w:ascii="GHEA Grapalat" w:eastAsia="GHEA Grapalat" w:hAnsi="GHEA Grapalat" w:cs="Arial"/>
                <w:i/>
                <w:iCs/>
                <w:sz w:val="20"/>
                <w:szCs w:val="20"/>
                <w:lang w:val="hy-AM"/>
              </w:rPr>
              <w:t>թ</w:t>
            </w:r>
            <w:r w:rsidR="00B96A5F" w:rsidRPr="000214B7">
              <w:rPr>
                <w:rFonts w:ascii="Cambria Math" w:eastAsia="GHEA Grapalat" w:hAnsi="Cambria Math" w:cs="Cambria Math"/>
                <w:i/>
                <w:iCs/>
                <w:sz w:val="20"/>
                <w:szCs w:val="20"/>
                <w:lang w:val="hy-AM"/>
              </w:rPr>
              <w:t>․</w:t>
            </w:r>
            <w:r w:rsidRPr="000214B7">
              <w:rPr>
                <w:rFonts w:ascii="GHEA Grapalat" w:eastAsia="Cambria Math" w:hAnsi="GHEA Grapalat" w:cs="Arial"/>
                <w:i/>
                <w:iCs/>
                <w:sz w:val="20"/>
                <w:szCs w:val="20"/>
                <w:lang w:val="hy-AM"/>
              </w:rPr>
              <w:t>-ին</w:t>
            </w:r>
            <w:r w:rsidRPr="000214B7">
              <w:rPr>
                <w:rFonts w:ascii="GHEA Grapalat" w:eastAsia="GHEA Grapalat" w:hAnsi="GHEA Grapalat" w:cs="Arial"/>
                <w:i/>
                <w:iCs/>
                <w:sz w:val="20"/>
                <w:szCs w:val="20"/>
                <w:lang w:val="hy-AM"/>
              </w:rPr>
              <w:t xml:space="preserve"> 4 մանկապարտեզներ ներառվել են նույն ծրագրում, իրականացվել են սեյսմիկ հետազոտության աշխատանքներ և էներգետիկ աուդիտ</w:t>
            </w:r>
            <w:r w:rsidRPr="000214B7">
              <w:rPr>
                <w:rFonts w:ascii="GHEA Grapalat" w:eastAsia="GHEA Grapalat" w:hAnsi="GHEA Grapalat" w:cs="Arial"/>
                <w:i/>
                <w:iCs/>
                <w:sz w:val="20"/>
                <w:szCs w:val="20"/>
                <w:vertAlign w:val="superscript"/>
                <w:lang w:val="hy-AM"/>
              </w:rPr>
              <w:footnoteReference w:id="48"/>
            </w:r>
            <w:r w:rsidRPr="000214B7">
              <w:rPr>
                <w:rFonts w:ascii="GHEA Grapalat" w:eastAsia="GHEA Grapalat" w:hAnsi="GHEA Grapalat" w:cs="Arial"/>
                <w:i/>
                <w:iCs/>
                <w:sz w:val="20"/>
                <w:szCs w:val="20"/>
                <w:lang w:val="hy-AM"/>
              </w:rPr>
              <w:t>։ 2018</w:t>
            </w:r>
            <w:r w:rsidR="00B96A5F" w:rsidRPr="000214B7">
              <w:rPr>
                <w:rFonts w:ascii="GHEA Grapalat" w:eastAsia="GHEA Grapalat" w:hAnsi="GHEA Grapalat" w:cs="Arial"/>
                <w:i/>
                <w:iCs/>
                <w:sz w:val="20"/>
                <w:szCs w:val="20"/>
                <w:lang w:val="hy-AM"/>
              </w:rPr>
              <w:t>թ</w:t>
            </w:r>
            <w:r w:rsidR="00B96A5F" w:rsidRPr="000214B7">
              <w:rPr>
                <w:rFonts w:ascii="Cambria Math" w:eastAsia="GHEA Grapalat" w:hAnsi="Cambria Math" w:cs="Cambria Math"/>
                <w:i/>
                <w:iCs/>
                <w:sz w:val="20"/>
                <w:szCs w:val="20"/>
                <w:lang w:val="hy-AM"/>
              </w:rPr>
              <w:t>․</w:t>
            </w:r>
            <w:r w:rsidRPr="000214B7">
              <w:rPr>
                <w:rFonts w:ascii="GHEA Grapalat" w:eastAsia="GHEA Grapalat" w:hAnsi="GHEA Grapalat" w:cs="Arial"/>
                <w:i/>
                <w:iCs/>
                <w:sz w:val="20"/>
                <w:szCs w:val="20"/>
                <w:lang w:val="hy-AM"/>
              </w:rPr>
              <w:t>-ին շուրջ 30 մանկապարտեզում ևս իրականացվել է էներգետիկ աուդիտ</w:t>
            </w:r>
            <w:r w:rsidRPr="000214B7">
              <w:rPr>
                <w:rFonts w:ascii="GHEA Grapalat" w:eastAsia="GHEA Grapalat" w:hAnsi="GHEA Grapalat" w:cs="Arial"/>
                <w:i/>
                <w:iCs/>
                <w:sz w:val="20"/>
                <w:szCs w:val="20"/>
                <w:vertAlign w:val="superscript"/>
                <w:lang w:val="hy-AM"/>
              </w:rPr>
              <w:footnoteReference w:id="49"/>
            </w:r>
            <w:r w:rsidRPr="000214B7">
              <w:rPr>
                <w:rFonts w:ascii="GHEA Grapalat" w:eastAsia="GHEA Grapalat" w:hAnsi="GHEA Grapalat" w:cs="Arial"/>
                <w:i/>
                <w:iCs/>
                <w:sz w:val="20"/>
                <w:szCs w:val="20"/>
                <w:lang w:val="hy-AM"/>
              </w:rPr>
              <w:t>։ 2019թ</w:t>
            </w:r>
            <w:r w:rsidRPr="000214B7">
              <w:rPr>
                <w:rFonts w:ascii="Cambria Math" w:eastAsia="MS Gothic" w:hAnsi="Cambria Math" w:cs="Cambria Math"/>
                <w:i/>
                <w:iCs/>
                <w:sz w:val="20"/>
                <w:szCs w:val="20"/>
                <w:lang w:val="hy-AM"/>
              </w:rPr>
              <w:t>․</w:t>
            </w:r>
            <w:r w:rsidRPr="000214B7">
              <w:rPr>
                <w:rFonts w:ascii="GHEA Grapalat" w:eastAsia="GHEA Grapalat" w:hAnsi="GHEA Grapalat" w:cs="Arial"/>
                <w:i/>
                <w:iCs/>
                <w:sz w:val="20"/>
                <w:szCs w:val="20"/>
                <w:lang w:val="hy-AM"/>
              </w:rPr>
              <w:t xml:space="preserve"> երեք մանկա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պարտեզներ ներառվել են նույն ծրագրում, իրականացվել են սեյսմիկ հետազոտության աշխատանքներ և էներգետիկ աուդիտ</w:t>
            </w:r>
            <w:r w:rsidRPr="000214B7">
              <w:rPr>
                <w:rFonts w:ascii="GHEA Grapalat" w:eastAsia="GHEA Grapalat" w:hAnsi="GHEA Grapalat" w:cs="Arial"/>
                <w:i/>
                <w:iCs/>
                <w:sz w:val="20"/>
                <w:szCs w:val="20"/>
                <w:vertAlign w:val="superscript"/>
                <w:lang w:val="hy-AM"/>
              </w:rPr>
              <w:footnoteReference w:id="50"/>
            </w:r>
            <w:r w:rsidRPr="000214B7">
              <w:rPr>
                <w:rFonts w:ascii="GHEA Grapalat" w:eastAsia="GHEA Grapalat" w:hAnsi="GHEA Grapalat" w:cs="Arial"/>
                <w:i/>
                <w:iCs/>
                <w:sz w:val="20"/>
                <w:szCs w:val="20"/>
                <w:lang w:val="hy-AM"/>
              </w:rPr>
              <w:t>։</w:t>
            </w:r>
          </w:p>
          <w:p w14:paraId="52D0C0AB" w14:textId="77777777" w:rsidR="001A1B69" w:rsidRPr="000214B7" w:rsidRDefault="001A1B69" w:rsidP="00A369A8">
            <w:pPr>
              <w:spacing w:after="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2021թ. հունվարի 21-ին ՀՀ կառավարության կողմից ընդունվել է համար 77-Ն որոշումը՝</w:t>
            </w:r>
            <w:r w:rsidRPr="000214B7">
              <w:rPr>
                <w:rFonts w:ascii="GHEA Grapalat" w:eastAsia="GHEA Grapalat" w:hAnsi="GHEA Grapalat" w:cs="Arial"/>
                <w:i/>
                <w:iCs/>
                <w:sz w:val="20"/>
                <w:szCs w:val="20"/>
                <w:vertAlign w:val="superscript"/>
                <w:lang w:val="hy-AM"/>
              </w:rPr>
              <w:footnoteReference w:id="51"/>
            </w:r>
            <w:r w:rsidRPr="000214B7">
              <w:rPr>
                <w:rFonts w:ascii="GHEA Grapalat" w:eastAsia="GHEA Grapalat" w:hAnsi="GHEA Grapalat" w:cs="Arial"/>
                <w:i/>
                <w:iCs/>
                <w:sz w:val="20"/>
                <w:szCs w:val="20"/>
                <w:lang w:val="hy-AM"/>
              </w:rPr>
              <w:t xml:space="preserve"> պետության կարիքների ապա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հովման նպատակով, այդ թվում՝ ԵՔ, ձեռքբերվող էներգասպառող արտա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դրանքների էներգետիկ բնութագրերի պարտադիր պահանջ</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ներն ու խմբերի ցանկը սահմանելու մասին:</w:t>
            </w:r>
          </w:p>
          <w:p w14:paraId="2D7C4DE4" w14:textId="77777777" w:rsidR="001A1B69" w:rsidRPr="000214B7" w:rsidRDefault="001A1B69" w:rsidP="00A369A8">
            <w:pPr>
              <w:spacing w:after="0" w:line="240" w:lineRule="auto"/>
              <w:jc w:val="both"/>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Ներկա դրությամբ այդ որոշումը սահմանում է 2 տեսակի ապ</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րանք</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ների վերա</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բերյալ էներգաարդյունավետության պահանջներ՝ ընդհանուր լուսավորության սարքեր (սարք</w:t>
            </w:r>
            <w:r w:rsidRPr="000214B7">
              <w:rPr>
                <w:rStyle w:val="rynqvb"/>
                <w:rFonts w:ascii="GHEA Grapalat" w:hAnsi="GHEA Grapalat" w:cs="Arial"/>
                <w:i/>
                <w:iCs/>
                <w:sz w:val="20"/>
                <w:szCs w:val="20"/>
                <w:lang w:val="hy-AM"/>
              </w:rPr>
              <w:softHyphen/>
            </w:r>
            <w:r w:rsidRPr="000214B7">
              <w:rPr>
                <w:rFonts w:ascii="GHEA Grapalat" w:eastAsia="GHEA Grapalat" w:hAnsi="GHEA Grapalat" w:cs="Arial"/>
                <w:i/>
                <w:iCs/>
                <w:sz w:val="20"/>
                <w:szCs w:val="20"/>
                <w:lang w:val="hy-AM"/>
              </w:rPr>
              <w:t xml:space="preserve">վածքներ) և լամպեր,  կենցաղային օդորակիչներ։ </w:t>
            </w:r>
          </w:p>
        </w:tc>
      </w:tr>
      <w:tr w:rsidR="001A1B69" w:rsidRPr="000214B7" w14:paraId="4963CADD" w14:textId="77777777" w:rsidTr="00797F36">
        <w:tc>
          <w:tcPr>
            <w:tcW w:w="534" w:type="dxa"/>
          </w:tcPr>
          <w:p w14:paraId="64DCB3F0"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4</w:t>
            </w:r>
          </w:p>
        </w:tc>
        <w:tc>
          <w:tcPr>
            <w:tcW w:w="2251" w:type="dxa"/>
          </w:tcPr>
          <w:p w14:paraId="01EFE358"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սկիզբը (տարի)</w:t>
            </w:r>
          </w:p>
        </w:tc>
        <w:tc>
          <w:tcPr>
            <w:tcW w:w="6964" w:type="dxa"/>
            <w:gridSpan w:val="2"/>
          </w:tcPr>
          <w:p w14:paraId="6AF162AF"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2016 </w:t>
            </w:r>
          </w:p>
        </w:tc>
      </w:tr>
      <w:tr w:rsidR="001A1B69" w:rsidRPr="000214B7" w14:paraId="1C75A6B5" w14:textId="77777777" w:rsidTr="00797F36">
        <w:tc>
          <w:tcPr>
            <w:tcW w:w="534" w:type="dxa"/>
          </w:tcPr>
          <w:p w14:paraId="146A516F"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251" w:type="dxa"/>
          </w:tcPr>
          <w:p w14:paraId="4DC2DE4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 ավարտը (տարի)</w:t>
            </w:r>
          </w:p>
        </w:tc>
        <w:tc>
          <w:tcPr>
            <w:tcW w:w="6964" w:type="dxa"/>
            <w:gridSpan w:val="2"/>
          </w:tcPr>
          <w:p w14:paraId="47D6F4AF"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i/>
                <w:sz w:val="20"/>
                <w:szCs w:val="20"/>
                <w:lang w:val="hy-AM"/>
              </w:rPr>
              <w:t>Շարունակական</w:t>
            </w:r>
          </w:p>
        </w:tc>
      </w:tr>
      <w:tr w:rsidR="001A1B69" w:rsidRPr="000214B7" w14:paraId="2C0331E0" w14:textId="77777777" w:rsidTr="00797F36">
        <w:tc>
          <w:tcPr>
            <w:tcW w:w="534" w:type="dxa"/>
          </w:tcPr>
          <w:p w14:paraId="68892C04"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251" w:type="dxa"/>
          </w:tcPr>
          <w:p w14:paraId="716A937B"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կարգավիճակը</w:t>
            </w:r>
          </w:p>
        </w:tc>
        <w:tc>
          <w:tcPr>
            <w:tcW w:w="6964" w:type="dxa"/>
            <w:gridSpan w:val="2"/>
          </w:tcPr>
          <w:p w14:paraId="20A8C375"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74"/>
                <w:id w:val="-1000742731"/>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Ընթացիկ</w:t>
            </w:r>
          </w:p>
          <w:p w14:paraId="055F1708" w14:textId="77777777" w:rsidR="001A1B69" w:rsidRPr="000214B7" w:rsidRDefault="001A1B69" w:rsidP="00A369A8">
            <w:pPr>
              <w:spacing w:after="0" w:line="240" w:lineRule="auto"/>
              <w:rPr>
                <w:rFonts w:ascii="GHEA Grapalat" w:eastAsia="GHEA Grapalat" w:hAnsi="GHEA Grapalat" w:cs="Arial"/>
                <w:b/>
                <w:sz w:val="20"/>
                <w:szCs w:val="20"/>
                <w:lang w:val="hy-AM"/>
              </w:rPr>
            </w:pPr>
          </w:p>
        </w:tc>
      </w:tr>
      <w:tr w:rsidR="001A1B69" w:rsidRPr="00307BAD" w14:paraId="2766AAD8" w14:textId="77777777" w:rsidTr="00797F36">
        <w:tc>
          <w:tcPr>
            <w:tcW w:w="534" w:type="dxa"/>
          </w:tcPr>
          <w:p w14:paraId="119D190C"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251" w:type="dxa"/>
          </w:tcPr>
          <w:p w14:paraId="52D69D73"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 շահառուներ</w:t>
            </w:r>
          </w:p>
        </w:tc>
        <w:tc>
          <w:tcPr>
            <w:tcW w:w="6964" w:type="dxa"/>
            <w:gridSpan w:val="2"/>
          </w:tcPr>
          <w:p w14:paraId="0E63388B"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76"/>
                <w:id w:val="-125546078"/>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Ազգային կառավարություն և/կամ գործակալություն(ներ)</w:t>
            </w:r>
          </w:p>
          <w:p w14:paraId="0F7CF854"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77"/>
                <w:id w:val="392855330"/>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Մարզային կամ տեղական ինքնակառավարման մարմին</w:t>
            </w:r>
          </w:p>
          <w:p w14:paraId="484F5B19"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83"/>
                <w:id w:val="-2022306142"/>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Այլ</w:t>
            </w:r>
          </w:p>
        </w:tc>
      </w:tr>
      <w:tr w:rsidR="001A1B69" w:rsidRPr="000214B7" w14:paraId="2EB429C3" w14:textId="77777777" w:rsidTr="00797F36">
        <w:tc>
          <w:tcPr>
            <w:tcW w:w="534" w:type="dxa"/>
          </w:tcPr>
          <w:p w14:paraId="28B4F55D"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251" w:type="dxa"/>
          </w:tcPr>
          <w:p w14:paraId="4135C2E8"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 իրականացման ընդհանուր (պլանավորված) արժեքը (€)</w:t>
            </w:r>
          </w:p>
        </w:tc>
        <w:tc>
          <w:tcPr>
            <w:tcW w:w="6964" w:type="dxa"/>
            <w:gridSpan w:val="2"/>
          </w:tcPr>
          <w:p w14:paraId="46831B1E"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i/>
                <w:sz w:val="20"/>
                <w:szCs w:val="20"/>
                <w:lang w:val="hy-AM"/>
              </w:rPr>
              <w:t>25,000.00</w:t>
            </w:r>
          </w:p>
        </w:tc>
      </w:tr>
      <w:tr w:rsidR="001A1B69" w:rsidRPr="00307BAD" w14:paraId="09957967" w14:textId="77777777" w:rsidTr="00797F36">
        <w:tc>
          <w:tcPr>
            <w:tcW w:w="534" w:type="dxa"/>
          </w:tcPr>
          <w:p w14:paraId="50B2EBD7"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251" w:type="dxa"/>
          </w:tcPr>
          <w:p w14:paraId="7B0E7450"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Մինչև այժմ իրականացված ընդհանուր ծախսերը</w:t>
            </w:r>
          </w:p>
        </w:tc>
        <w:tc>
          <w:tcPr>
            <w:tcW w:w="6964" w:type="dxa"/>
            <w:gridSpan w:val="2"/>
          </w:tcPr>
          <w:p w14:paraId="74911FC3" w14:textId="77777777" w:rsidR="001A1B69" w:rsidRPr="000214B7" w:rsidRDefault="001A1B69" w:rsidP="00A369A8">
            <w:pPr>
              <w:spacing w:after="0" w:line="240" w:lineRule="auto"/>
              <w:jc w:val="center"/>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Տ/Չ</w:t>
            </w:r>
          </w:p>
          <w:p w14:paraId="7E7C8208"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i/>
                <w:sz w:val="20"/>
                <w:szCs w:val="20"/>
                <w:lang w:val="hy-AM"/>
              </w:rPr>
              <w:t>Համայնքային գնումների ոլորտում արդեն իրականացված ծրագրային գնումները ներառված են համապատասխան միջոցառումների հաշվետվություններում</w:t>
            </w:r>
          </w:p>
        </w:tc>
      </w:tr>
      <w:tr w:rsidR="001A1B69" w:rsidRPr="00307BAD" w14:paraId="25FE3BF4" w14:textId="77777777" w:rsidTr="00797F36">
        <w:tc>
          <w:tcPr>
            <w:tcW w:w="534" w:type="dxa"/>
          </w:tcPr>
          <w:p w14:paraId="465F07B6"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251" w:type="dxa"/>
          </w:tcPr>
          <w:p w14:paraId="46B799C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 աղբյուրը(ները)</w:t>
            </w:r>
          </w:p>
        </w:tc>
        <w:tc>
          <w:tcPr>
            <w:tcW w:w="6964" w:type="dxa"/>
            <w:gridSpan w:val="2"/>
          </w:tcPr>
          <w:p w14:paraId="0C94084B" w14:textId="6074E623"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84"/>
                <w:id w:val="-1772542061"/>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w:t>
            </w:r>
            <w:r w:rsidR="00B96A5F" w:rsidRPr="000214B7">
              <w:rPr>
                <w:rFonts w:ascii="GHEA Grapalat" w:eastAsia="GHEA Grapalat" w:hAnsi="GHEA Grapalat" w:cs="Arial"/>
                <w:sz w:val="20"/>
                <w:szCs w:val="20"/>
                <w:lang w:val="hy-AM"/>
              </w:rPr>
              <w:t>ԵՔ</w:t>
            </w:r>
            <w:r w:rsidR="001A1B69" w:rsidRPr="000214B7">
              <w:rPr>
                <w:rFonts w:ascii="GHEA Grapalat" w:eastAsia="GHEA Grapalat" w:hAnsi="GHEA Grapalat" w:cs="Arial"/>
                <w:sz w:val="20"/>
                <w:szCs w:val="20"/>
                <w:lang w:val="hy-AM"/>
              </w:rPr>
              <w:t xml:space="preserve"> «Երևանի կառուցապատման ներդրումային ծրագրերի իրականացման գրասենյակի» ՀՈԱԿ, «Երքաղլույս» ՓԲԸ</w:t>
            </w:r>
          </w:p>
          <w:p w14:paraId="260EEF47" w14:textId="2FD67A1E"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85"/>
                <w:id w:val="-1882239921"/>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ՄԱԶԾ-ի կողմից տեխնիկական աջակցության ծրագրերի շրջանակում, ՎԶԵԲ վարկային, E5P դրամաշնորհային միջոցներ, ԵՆԲ</w:t>
            </w:r>
          </w:p>
        </w:tc>
      </w:tr>
      <w:tr w:rsidR="001A1B69" w:rsidRPr="000214B7" w14:paraId="673D1F1C" w14:textId="77777777" w:rsidTr="00797F36">
        <w:tc>
          <w:tcPr>
            <w:tcW w:w="534" w:type="dxa"/>
          </w:tcPr>
          <w:p w14:paraId="254ECC38"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10</w:t>
            </w:r>
          </w:p>
        </w:tc>
        <w:tc>
          <w:tcPr>
            <w:tcW w:w="2251" w:type="dxa"/>
          </w:tcPr>
          <w:p w14:paraId="5AFD4C3F"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Ներդրումային ծախսեր (€) </w:t>
            </w:r>
          </w:p>
        </w:tc>
        <w:tc>
          <w:tcPr>
            <w:tcW w:w="6964" w:type="dxa"/>
            <w:gridSpan w:val="2"/>
          </w:tcPr>
          <w:p w14:paraId="4262E6CD"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0214B7" w14:paraId="492E6A1B" w14:textId="77777777" w:rsidTr="00797F36">
        <w:tc>
          <w:tcPr>
            <w:tcW w:w="534" w:type="dxa"/>
          </w:tcPr>
          <w:p w14:paraId="2EDF70CE"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2251" w:type="dxa"/>
          </w:tcPr>
          <w:p w14:paraId="4CF75D6F"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Ոչ ներդրումային ծախսեր (€) </w:t>
            </w:r>
          </w:p>
        </w:tc>
        <w:tc>
          <w:tcPr>
            <w:tcW w:w="6964" w:type="dxa"/>
            <w:gridSpan w:val="2"/>
          </w:tcPr>
          <w:p w14:paraId="48C859EB"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0214B7" w14:paraId="26AECB6C" w14:textId="77777777" w:rsidTr="00797F36">
        <w:tc>
          <w:tcPr>
            <w:tcW w:w="534" w:type="dxa"/>
          </w:tcPr>
          <w:p w14:paraId="14A97091"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251" w:type="dxa"/>
          </w:tcPr>
          <w:p w14:paraId="43502D9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ոլորտը</w:t>
            </w:r>
          </w:p>
        </w:tc>
        <w:tc>
          <w:tcPr>
            <w:tcW w:w="6964" w:type="dxa"/>
            <w:gridSpan w:val="2"/>
          </w:tcPr>
          <w:p w14:paraId="75F1B532"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91"/>
                <w:id w:val="-1198620007"/>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Համայնքային շենքեր</w:t>
            </w:r>
          </w:p>
          <w:p w14:paraId="54C139F8"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95"/>
                <w:id w:val="-1908518647"/>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Տրանսպորտ</w:t>
            </w:r>
          </w:p>
          <w:p w14:paraId="13D9D436"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99"/>
                <w:id w:val="743537739"/>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Այլ</w:t>
            </w:r>
          </w:p>
        </w:tc>
      </w:tr>
      <w:tr w:rsidR="001A1B69" w:rsidRPr="000214B7" w14:paraId="7494D035" w14:textId="77777777" w:rsidTr="00797F36">
        <w:tc>
          <w:tcPr>
            <w:tcW w:w="534" w:type="dxa"/>
          </w:tcPr>
          <w:p w14:paraId="1ABEC3BB"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7921" w:type="dxa"/>
            <w:gridSpan w:val="2"/>
          </w:tcPr>
          <w:p w14:paraId="23679A14"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ԷԽ (ՄՎտժ/տարի)</w:t>
            </w:r>
          </w:p>
        </w:tc>
        <w:tc>
          <w:tcPr>
            <w:tcW w:w="1294" w:type="dxa"/>
          </w:tcPr>
          <w:p w14:paraId="588EAD22"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i/>
                <w:sz w:val="20"/>
                <w:szCs w:val="20"/>
                <w:lang w:val="hy-AM"/>
              </w:rPr>
              <w:t>Տ/Չ</w:t>
            </w:r>
          </w:p>
        </w:tc>
      </w:tr>
      <w:tr w:rsidR="001A1B69" w:rsidRPr="000214B7" w14:paraId="6C8DB050" w14:textId="77777777" w:rsidTr="00797F36">
        <w:trPr>
          <w:trHeight w:val="96"/>
        </w:trPr>
        <w:tc>
          <w:tcPr>
            <w:tcW w:w="534" w:type="dxa"/>
          </w:tcPr>
          <w:p w14:paraId="0C047FD0"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7921" w:type="dxa"/>
            <w:gridSpan w:val="2"/>
          </w:tcPr>
          <w:p w14:paraId="23A7FA19"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ՎԷ արտադրությունը (ՄՎտժ/տարի)</w:t>
            </w:r>
          </w:p>
        </w:tc>
        <w:tc>
          <w:tcPr>
            <w:tcW w:w="1294" w:type="dxa"/>
          </w:tcPr>
          <w:p w14:paraId="7E325902"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i/>
                <w:sz w:val="20"/>
                <w:szCs w:val="20"/>
                <w:lang w:val="hy-AM"/>
              </w:rPr>
              <w:t>Տ/Չ</w:t>
            </w:r>
          </w:p>
        </w:tc>
      </w:tr>
      <w:tr w:rsidR="001A1B69" w:rsidRPr="000214B7" w14:paraId="2B1084F2" w14:textId="77777777" w:rsidTr="00797F36">
        <w:tc>
          <w:tcPr>
            <w:tcW w:w="534" w:type="dxa"/>
          </w:tcPr>
          <w:p w14:paraId="12B1E061"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7921" w:type="dxa"/>
            <w:gridSpan w:val="2"/>
          </w:tcPr>
          <w:p w14:paraId="4CF9B1B2"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 xml:space="preserve"> արտանետումների նվազեցումը (տոննա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1294" w:type="dxa"/>
          </w:tcPr>
          <w:p w14:paraId="2222C5F1"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i/>
                <w:sz w:val="20"/>
                <w:szCs w:val="20"/>
                <w:lang w:val="hy-AM"/>
              </w:rPr>
              <w:t>Տ/Չ</w:t>
            </w:r>
          </w:p>
        </w:tc>
      </w:tr>
      <w:tr w:rsidR="001A1B69" w:rsidRPr="000214B7" w14:paraId="5D4D315D" w14:textId="77777777" w:rsidTr="00797F36">
        <w:tc>
          <w:tcPr>
            <w:tcW w:w="534" w:type="dxa"/>
          </w:tcPr>
          <w:p w14:paraId="33C8FBF3"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7921" w:type="dxa"/>
            <w:gridSpan w:val="2"/>
          </w:tcPr>
          <w:p w14:paraId="4076706B"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 խնայողություններ (€)</w:t>
            </w:r>
          </w:p>
        </w:tc>
        <w:tc>
          <w:tcPr>
            <w:tcW w:w="1294" w:type="dxa"/>
          </w:tcPr>
          <w:p w14:paraId="1AC39C3B"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0214B7" w14:paraId="1C9A807D" w14:textId="77777777" w:rsidTr="00797F36">
        <w:tc>
          <w:tcPr>
            <w:tcW w:w="534" w:type="dxa"/>
          </w:tcPr>
          <w:p w14:paraId="756BA3E2"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7921" w:type="dxa"/>
            <w:gridSpan w:val="2"/>
          </w:tcPr>
          <w:p w14:paraId="3D7B12E8"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կյանքի տևողությունը (տարիներ)</w:t>
            </w:r>
          </w:p>
        </w:tc>
        <w:tc>
          <w:tcPr>
            <w:tcW w:w="1294" w:type="dxa"/>
          </w:tcPr>
          <w:p w14:paraId="35912739"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0214B7" w14:paraId="4D7BBAD3" w14:textId="77777777" w:rsidTr="00797F36">
        <w:tc>
          <w:tcPr>
            <w:tcW w:w="534" w:type="dxa"/>
          </w:tcPr>
          <w:p w14:paraId="6E3FF986"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7921" w:type="dxa"/>
            <w:gridSpan w:val="2"/>
          </w:tcPr>
          <w:p w14:paraId="275479C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 վերադարձը (%)</w:t>
            </w:r>
          </w:p>
        </w:tc>
        <w:tc>
          <w:tcPr>
            <w:tcW w:w="1294" w:type="dxa"/>
          </w:tcPr>
          <w:p w14:paraId="6ED07093"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307BAD" w14:paraId="15B15E84" w14:textId="77777777" w:rsidTr="00797F36">
        <w:tc>
          <w:tcPr>
            <w:tcW w:w="534" w:type="dxa"/>
          </w:tcPr>
          <w:p w14:paraId="1EBB2192"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7921" w:type="dxa"/>
            <w:gridSpan w:val="2"/>
          </w:tcPr>
          <w:p w14:paraId="0C03AD9E"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 աշխատատեղեր (լրիվ դրույքով համարժեք)</w:t>
            </w:r>
          </w:p>
        </w:tc>
        <w:tc>
          <w:tcPr>
            <w:tcW w:w="1294" w:type="dxa"/>
          </w:tcPr>
          <w:p w14:paraId="04283622"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bl>
    <w:p w14:paraId="5083AF37" w14:textId="77777777" w:rsidR="001A1B69" w:rsidRPr="000214B7" w:rsidRDefault="001A1B69" w:rsidP="00A369A8">
      <w:pPr>
        <w:spacing w:line="240" w:lineRule="auto"/>
        <w:rPr>
          <w:rFonts w:ascii="GHEA Grapalat" w:eastAsia="GHEA Grapalat" w:hAnsi="GHEA Grapalat" w:cs="Arial"/>
          <w:lang w:val="hy-AM"/>
        </w:rPr>
      </w:pPr>
    </w:p>
    <w:p w14:paraId="66E5B2D6" w14:textId="5217A125" w:rsidR="001A1B69" w:rsidRPr="000214B7" w:rsidRDefault="001A1B69" w:rsidP="002F2896">
      <w:pPr>
        <w:pStyle w:val="Heading3"/>
        <w:numPr>
          <w:ilvl w:val="2"/>
          <w:numId w:val="1"/>
        </w:numPr>
        <w:spacing w:after="240" w:line="240" w:lineRule="auto"/>
        <w:rPr>
          <w:rFonts w:ascii="GHEA Grapalat" w:hAnsi="GHEA Grapalat" w:cs="Arial"/>
          <w:lang w:val="hy-AM"/>
        </w:rPr>
      </w:pPr>
      <w:bookmarkStart w:id="585" w:name="_Toc191829259"/>
      <w:bookmarkStart w:id="586" w:name="_Toc221113555"/>
      <w:r w:rsidRPr="000214B7">
        <w:rPr>
          <w:rFonts w:ascii="GHEA Grapalat" w:hAnsi="GHEA Grapalat" w:cs="Arial"/>
          <w:lang w:val="hy-AM"/>
        </w:rPr>
        <w:t>Միջոցառում H.3. Շենքերի էներգետիկ սերտիֆիկատների մշակում</w:t>
      </w:r>
      <w:bookmarkEnd w:id="585"/>
      <w:bookmarkEnd w:id="586"/>
    </w:p>
    <w:p w14:paraId="150A9E20" w14:textId="77777777" w:rsidR="001A1B69" w:rsidRPr="000214B7" w:rsidRDefault="001A1B69"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5360F80F" w14:textId="77777777" w:rsidR="001A1B69" w:rsidRPr="000214B7" w:rsidRDefault="001A1B69" w:rsidP="00A369A8">
      <w:pPr>
        <w:spacing w:before="120" w:after="6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Շենքերի էներգետիկ սերտիֆիկատների մշակումը նպատակ ունի պարզելու գնահատվող կառույցների իրական փաստացի էներգատարությունը և բացահայտելու ԷԽ հասանելի ներուժը։ Այդ կապակցությամբ անհրաժեշտ է իրականացնել կառույցների մոնիթորինգ և հետազոտում, օգտագործել շենքի տեխնիկական վիճակի արտաքին գնահատման մեթոդները կամ ժամանակակից այնպիսի սարքեր, որոնք գրանցում են ինֆրակարմիր ճառագայթման ինտենսիվությունը (ջերմացույցներ կամ ինֆրակարմիր տեսախցիկներ) և բացահայտում շենքի արտաքին կոնստրուկցիաների ջերմապաշտպանիչ հատկությունները:</w:t>
      </w:r>
    </w:p>
    <w:p w14:paraId="4A192766" w14:textId="77777777" w:rsidR="001A1B69" w:rsidRPr="000214B7" w:rsidRDefault="001A1B69" w:rsidP="00A369A8">
      <w:pPr>
        <w:spacing w:before="120" w:after="6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Էներգետիկ սերտիֆիկատը հնարավորություն է ընձեռում գնահատելու ելակետային վիճակը շենքի ջերմապաշտպանիչ հատկությունների բարձրացման և ներքին լուսավորության բարելավման ուղղությամբ, ԷԽ միջոցառումներ իրականացնելուց առաջ և հետո: Հավաստա</w:t>
      </w:r>
      <w:r w:rsidRPr="000214B7">
        <w:rPr>
          <w:rFonts w:ascii="GHEA Grapalat" w:hAnsi="GHEA Grapalat" w:cs="Arial"/>
          <w:i/>
          <w:iCs/>
          <w:sz w:val="20"/>
          <w:szCs w:val="20"/>
          <w:lang w:val="hy-AM"/>
        </w:rPr>
        <w:softHyphen/>
      </w:r>
      <w:r w:rsidRPr="000214B7">
        <w:rPr>
          <w:rFonts w:ascii="GHEA Grapalat" w:eastAsia="GHEA Grapalat" w:hAnsi="GHEA Grapalat" w:cs="Arial"/>
          <w:i/>
          <w:iCs/>
          <w:lang w:val="hy-AM"/>
        </w:rPr>
        <w:t>գրերի մշակումը քաղաքի ՎՇ-ներից պահանջում է համապատասխան որակավորման մասնագետների ներգրավում և չափիչ սարքերի օգտագործում: Կարելի է օգտվել այն հանգամանքից, որ քաղաքային կառուցապատման պայմաններում մեծ թիվ են կազմում տիպային շենքերը, որոնցից յուրաքանչյուր տեսակի համար կարելի է մշակել հետազոտման միևնույն մեթոդը: Էներգետիկ սերտիֆիկատների մշակման աշխատանքները հենվում են ՀՀ «Էներգախնայողությունը: Շենքի էներգետիկ անձնագիր: Ստանդարտ ձև» Ազգային ստանդարտի վրա (ՀՍՏ 362-2013):</w:t>
      </w:r>
    </w:p>
    <w:p w14:paraId="420946A0" w14:textId="77777777" w:rsidR="001A1B69" w:rsidRPr="000214B7" w:rsidRDefault="001A1B69" w:rsidP="00A369A8">
      <w:pPr>
        <w:spacing w:before="120" w:after="6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Էներգետիկ սերտիֆիկատը, խնայողությունների հավաստման միջոց լինելուց բացի, նաև անշարժ գույքի շուկայում շենքի արժեքի գնահատման վերաբերյալ հասարակության իրազեկման արդյունավետ գործիք է։ Աշխատանքները նպաստում են, որ Երևանի յուրաքանչյուր բնակիչ, ծանոթանալով էներգետիկ սերտիֆիկատներին, ներգրավվի ԷԽ միջոցառումների իրականացման գործընթացին, տնտեսի լուսավորության վրա ծախսվող էլեկտրաէներգիա՝ համարժեք օրական շուրջ 5 րոպեի տևողությամբ, և կենցաղային նպատակներով օգտագործվող բնական գազ՝ նույնքան տևողությամբ:</w:t>
      </w:r>
    </w:p>
    <w:p w14:paraId="78E74868" w14:textId="77777777" w:rsidR="001A1B69" w:rsidRPr="000214B7" w:rsidRDefault="001A1B69" w:rsidP="00A369A8">
      <w:pPr>
        <w:spacing w:before="120" w:after="60" w:line="240" w:lineRule="auto"/>
        <w:jc w:val="both"/>
        <w:rPr>
          <w:rFonts w:ascii="GHEA Grapalat" w:eastAsia="GHEA Grapalat" w:hAnsi="GHEA Grapalat" w:cs="Arial"/>
          <w:i/>
          <w:lang w:val="hy-AM"/>
        </w:rPr>
      </w:pPr>
    </w:p>
    <w:p w14:paraId="5BD1A747" w14:textId="77777777" w:rsidR="001A1B69" w:rsidRPr="000214B7" w:rsidRDefault="001A1B69"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lastRenderedPageBreak/>
        <w:t>Կատարված աշխատանքներ և արդյունքները</w:t>
      </w:r>
    </w:p>
    <w:p w14:paraId="150B4568" w14:textId="77777777" w:rsidR="001A1B69" w:rsidRPr="000214B7" w:rsidRDefault="001A1B69" w:rsidP="00A369A8">
      <w:pPr>
        <w:spacing w:before="120" w:after="6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Արդյունքները ներկայացված են ստորև բերված աղյուսակում:</w:t>
      </w:r>
    </w:p>
    <w:p w14:paraId="6C726EDC" w14:textId="697E66EB" w:rsidR="001A1B69" w:rsidRPr="000214B7" w:rsidRDefault="001A1B69" w:rsidP="00A369A8">
      <w:pPr>
        <w:pStyle w:val="Caption"/>
        <w:spacing w:before="240" w:after="120"/>
        <w:rPr>
          <w:rFonts w:ascii="GHEA Grapalat" w:eastAsia="Tahoma" w:hAnsi="GHEA Grapalat" w:cs="Arial"/>
          <w:i w:val="0"/>
          <w:iCs w:val="0"/>
          <w:color w:val="auto"/>
          <w:sz w:val="20"/>
          <w:szCs w:val="20"/>
          <w:lang w:val="hy-AM"/>
        </w:rPr>
      </w:pPr>
      <w:bookmarkStart w:id="587" w:name="_Toc191889935"/>
      <w:r w:rsidRPr="000214B7">
        <w:rPr>
          <w:rFonts w:ascii="GHEA Grapalat" w:eastAsia="Tahoma" w:hAnsi="GHEA Grapalat" w:cs="Arial"/>
          <w:i w:val="0"/>
          <w:iCs w:val="0"/>
          <w:color w:val="auto"/>
          <w:sz w:val="20"/>
          <w:szCs w:val="20"/>
          <w:lang w:val="hy-AM"/>
        </w:rPr>
        <w:t xml:space="preserve">Աղյուսակ </w:t>
      </w:r>
      <w:r w:rsidRPr="000214B7">
        <w:rPr>
          <w:rFonts w:ascii="GHEA Grapalat" w:eastAsia="Tahoma" w:hAnsi="GHEA Grapalat" w:cs="Arial"/>
          <w:i w:val="0"/>
          <w:iCs w:val="0"/>
          <w:color w:val="auto"/>
          <w:sz w:val="20"/>
          <w:szCs w:val="20"/>
          <w:lang w:val="hy-AM"/>
        </w:rPr>
        <w:fldChar w:fldCharType="begin"/>
      </w:r>
      <w:r w:rsidRPr="000214B7">
        <w:rPr>
          <w:rFonts w:ascii="GHEA Grapalat" w:eastAsia="Tahoma" w:hAnsi="GHEA Grapalat" w:cs="Arial"/>
          <w:i w:val="0"/>
          <w:iCs w:val="0"/>
          <w:color w:val="auto"/>
          <w:sz w:val="20"/>
          <w:szCs w:val="20"/>
          <w:lang w:val="hy-AM"/>
        </w:rPr>
        <w:instrText xml:space="preserve"> STYLEREF 1 \s </w:instrText>
      </w:r>
      <w:r w:rsidRPr="000214B7">
        <w:rPr>
          <w:rFonts w:ascii="GHEA Grapalat" w:eastAsia="Tahoma" w:hAnsi="GHEA Grapalat" w:cs="Arial"/>
          <w:i w:val="0"/>
          <w:iCs w:val="0"/>
          <w:color w:val="auto"/>
          <w:sz w:val="20"/>
          <w:szCs w:val="20"/>
          <w:lang w:val="hy-AM"/>
        </w:rPr>
        <w:fldChar w:fldCharType="separate"/>
      </w:r>
      <w:r w:rsidR="00F36E0D" w:rsidRPr="000214B7">
        <w:rPr>
          <w:rFonts w:ascii="GHEA Grapalat" w:eastAsia="Tahoma" w:hAnsi="GHEA Grapalat" w:cs="Arial"/>
          <w:i w:val="0"/>
          <w:iCs w:val="0"/>
          <w:noProof/>
          <w:color w:val="auto"/>
          <w:sz w:val="20"/>
          <w:szCs w:val="20"/>
          <w:lang w:val="hy-AM"/>
        </w:rPr>
        <w:t>2</w:t>
      </w:r>
      <w:r w:rsidRPr="000214B7">
        <w:rPr>
          <w:rFonts w:ascii="GHEA Grapalat" w:eastAsia="Tahoma" w:hAnsi="GHEA Grapalat" w:cs="Arial"/>
          <w:i w:val="0"/>
          <w:iCs w:val="0"/>
          <w:color w:val="auto"/>
          <w:sz w:val="20"/>
          <w:szCs w:val="20"/>
          <w:lang w:val="hy-AM"/>
        </w:rPr>
        <w:fldChar w:fldCharType="end"/>
      </w:r>
      <w:r w:rsidRPr="000214B7">
        <w:rPr>
          <w:rFonts w:ascii="GHEA Grapalat" w:eastAsia="Tahoma" w:hAnsi="GHEA Grapalat" w:cs="Arial"/>
          <w:i w:val="0"/>
          <w:iCs w:val="0"/>
          <w:color w:val="auto"/>
          <w:sz w:val="20"/>
          <w:szCs w:val="20"/>
          <w:lang w:val="hy-AM"/>
        </w:rPr>
        <w:t>.</w:t>
      </w:r>
      <w:r w:rsidRPr="000214B7">
        <w:rPr>
          <w:rFonts w:ascii="GHEA Grapalat" w:eastAsia="Tahoma" w:hAnsi="GHEA Grapalat" w:cs="Arial"/>
          <w:i w:val="0"/>
          <w:iCs w:val="0"/>
          <w:color w:val="auto"/>
          <w:sz w:val="20"/>
          <w:szCs w:val="20"/>
          <w:lang w:val="hy-AM"/>
        </w:rPr>
        <w:fldChar w:fldCharType="begin"/>
      </w:r>
      <w:r w:rsidRPr="000214B7">
        <w:rPr>
          <w:rFonts w:ascii="GHEA Grapalat" w:eastAsia="Tahoma" w:hAnsi="GHEA Grapalat" w:cs="Arial"/>
          <w:i w:val="0"/>
          <w:iCs w:val="0"/>
          <w:color w:val="auto"/>
          <w:sz w:val="20"/>
          <w:szCs w:val="20"/>
          <w:lang w:val="hy-AM"/>
        </w:rPr>
        <w:instrText xml:space="preserve"> SEQ Աղյուսակ \* ARABIC \s 1 </w:instrText>
      </w:r>
      <w:r w:rsidRPr="000214B7">
        <w:rPr>
          <w:rFonts w:ascii="GHEA Grapalat" w:eastAsia="Tahoma" w:hAnsi="GHEA Grapalat" w:cs="Arial"/>
          <w:i w:val="0"/>
          <w:iCs w:val="0"/>
          <w:color w:val="auto"/>
          <w:sz w:val="20"/>
          <w:szCs w:val="20"/>
          <w:lang w:val="hy-AM"/>
        </w:rPr>
        <w:fldChar w:fldCharType="separate"/>
      </w:r>
      <w:r w:rsidR="00F36E0D" w:rsidRPr="000214B7">
        <w:rPr>
          <w:rFonts w:ascii="GHEA Grapalat" w:eastAsia="Tahoma" w:hAnsi="GHEA Grapalat" w:cs="Arial"/>
          <w:i w:val="0"/>
          <w:iCs w:val="0"/>
          <w:noProof/>
          <w:color w:val="auto"/>
          <w:sz w:val="20"/>
          <w:szCs w:val="20"/>
          <w:lang w:val="hy-AM"/>
        </w:rPr>
        <w:t>51</w:t>
      </w:r>
      <w:r w:rsidRPr="000214B7">
        <w:rPr>
          <w:rFonts w:ascii="GHEA Grapalat" w:eastAsia="Tahoma" w:hAnsi="GHEA Grapalat" w:cs="Arial"/>
          <w:i w:val="0"/>
          <w:iCs w:val="0"/>
          <w:color w:val="auto"/>
          <w:sz w:val="20"/>
          <w:szCs w:val="20"/>
          <w:lang w:val="hy-AM"/>
        </w:rPr>
        <w:fldChar w:fldCharType="end"/>
      </w:r>
      <w:r w:rsidRPr="000214B7">
        <w:rPr>
          <w:rFonts w:ascii="Cambria Math" w:eastAsia="MS Gothic" w:hAnsi="Cambria Math" w:cs="Cambria Math"/>
          <w:i w:val="0"/>
          <w:iCs w:val="0"/>
          <w:color w:val="auto"/>
          <w:sz w:val="20"/>
          <w:szCs w:val="20"/>
          <w:lang w:val="hy-AM"/>
        </w:rPr>
        <w:t>․</w:t>
      </w:r>
      <w:r w:rsidRPr="000214B7">
        <w:rPr>
          <w:rFonts w:ascii="GHEA Grapalat" w:eastAsia="Tahoma" w:hAnsi="GHEA Grapalat" w:cs="Arial"/>
          <w:i w:val="0"/>
          <w:iCs w:val="0"/>
          <w:color w:val="auto"/>
          <w:sz w:val="20"/>
          <w:szCs w:val="20"/>
          <w:lang w:val="hy-AM"/>
        </w:rPr>
        <w:t xml:space="preserve"> </w:t>
      </w:r>
      <w:r w:rsidRPr="000214B7">
        <w:rPr>
          <w:rFonts w:ascii="GHEA Grapalat" w:eastAsia="Tahoma" w:hAnsi="GHEA Grapalat" w:cs="Arial"/>
          <w:color w:val="auto"/>
          <w:sz w:val="20"/>
          <w:szCs w:val="20"/>
          <w:lang w:val="hy-AM"/>
        </w:rPr>
        <w:t>Միջոցառում H.3.</w:t>
      </w:r>
      <w:r w:rsidRPr="000214B7">
        <w:rPr>
          <w:rFonts w:ascii="GHEA Grapalat" w:eastAsia="Tahoma" w:hAnsi="GHEA Grapalat" w:cs="Arial"/>
          <w:i w:val="0"/>
          <w:iCs w:val="0"/>
          <w:color w:val="auto"/>
          <w:sz w:val="20"/>
          <w:szCs w:val="20"/>
          <w:lang w:val="hy-AM"/>
        </w:rPr>
        <w:t xml:space="preserve"> Շենքերի էներգետիկ սերտիֆիկատների մշակման արդյունքների գնահատում</w:t>
      </w:r>
      <w:bookmarkEnd w:id="587"/>
    </w:p>
    <w:tbl>
      <w:tblPr>
        <w:tblStyle w:val="67"/>
        <w:tblW w:w="9777" w:type="dxa"/>
        <w:tblInd w:w="-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000" w:firstRow="0" w:lastRow="0" w:firstColumn="0" w:lastColumn="0" w:noHBand="0" w:noVBand="0"/>
      </w:tblPr>
      <w:tblGrid>
        <w:gridCol w:w="2013"/>
        <w:gridCol w:w="992"/>
        <w:gridCol w:w="1559"/>
        <w:gridCol w:w="1219"/>
        <w:gridCol w:w="2435"/>
        <w:gridCol w:w="1559"/>
      </w:tblGrid>
      <w:tr w:rsidR="001A1B69" w:rsidRPr="000214B7" w14:paraId="58688026" w14:textId="77777777" w:rsidTr="002422F8">
        <w:trPr>
          <w:trHeight w:val="666"/>
        </w:trPr>
        <w:tc>
          <w:tcPr>
            <w:tcW w:w="2013" w:type="dxa"/>
            <w:vMerge w:val="restart"/>
            <w:shd w:val="clear" w:color="auto" w:fill="F2F2F2"/>
            <w:tcMar>
              <w:left w:w="28" w:type="dxa"/>
              <w:right w:w="28" w:type="dxa"/>
            </w:tcMar>
            <w:vAlign w:val="center"/>
          </w:tcPr>
          <w:p w14:paraId="7D13E415"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Ֆինանսա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վորման</w:t>
            </w:r>
          </w:p>
          <w:p w14:paraId="7F21E4B3"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աղբյուր,</w:t>
            </w:r>
          </w:p>
          <w:p w14:paraId="524F9698"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համա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գործակից</w:t>
            </w:r>
          </w:p>
          <w:p w14:paraId="525130E4"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կառույցներ</w:t>
            </w:r>
          </w:p>
        </w:tc>
        <w:tc>
          <w:tcPr>
            <w:tcW w:w="992" w:type="dxa"/>
            <w:vMerge w:val="restart"/>
            <w:shd w:val="clear" w:color="auto" w:fill="F2F2F2"/>
            <w:tcMar>
              <w:left w:w="28" w:type="dxa"/>
              <w:right w:w="28" w:type="dxa"/>
            </w:tcMar>
            <w:vAlign w:val="center"/>
          </w:tcPr>
          <w:p w14:paraId="0FCD7558"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w:t>
            </w:r>
          </w:p>
          <w:p w14:paraId="581B74A1"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հազ.</w:t>
            </w:r>
          </w:p>
          <w:p w14:paraId="30561F27"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եվրո</w:t>
            </w:r>
          </w:p>
        </w:tc>
        <w:tc>
          <w:tcPr>
            <w:tcW w:w="2778" w:type="dxa"/>
            <w:gridSpan w:val="2"/>
            <w:shd w:val="clear" w:color="auto" w:fill="F2F2F2"/>
            <w:vAlign w:val="center"/>
          </w:tcPr>
          <w:p w14:paraId="72F5ECC3"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Էներգակիրների տնտեսում, ՄՎտժ/տարի</w:t>
            </w:r>
          </w:p>
        </w:tc>
        <w:tc>
          <w:tcPr>
            <w:tcW w:w="2435" w:type="dxa"/>
            <w:vMerge w:val="restart"/>
            <w:shd w:val="clear" w:color="auto" w:fill="F2F2F2"/>
            <w:tcMar>
              <w:left w:w="28" w:type="dxa"/>
              <w:right w:w="28" w:type="dxa"/>
            </w:tcMar>
            <w:vAlign w:val="center"/>
          </w:tcPr>
          <w:p w14:paraId="5F88ED9F"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նետումների կրճատումը, տոննա</w:t>
            </w:r>
          </w:p>
          <w:p w14:paraId="2310E579"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 (2020թ.)</w:t>
            </w:r>
          </w:p>
        </w:tc>
        <w:tc>
          <w:tcPr>
            <w:tcW w:w="1559" w:type="dxa"/>
            <w:vMerge w:val="restart"/>
            <w:shd w:val="clear" w:color="auto" w:fill="F2F2F2"/>
            <w:tcMar>
              <w:left w:w="28" w:type="dxa"/>
              <w:right w:w="28" w:type="dxa"/>
            </w:tcMar>
            <w:vAlign w:val="center"/>
          </w:tcPr>
          <w:p w14:paraId="5A401E55" w14:textId="77777777" w:rsidR="001A1B69" w:rsidRPr="000214B7" w:rsidRDefault="001A1B69"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Ներդրման</w:t>
            </w:r>
          </w:p>
          <w:p w14:paraId="68D898BD" w14:textId="77777777" w:rsidR="001A1B69" w:rsidRPr="000214B7" w:rsidRDefault="001A1B69"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տարիներ</w:t>
            </w:r>
          </w:p>
        </w:tc>
      </w:tr>
      <w:tr w:rsidR="001A1B69" w:rsidRPr="000214B7" w14:paraId="431C2C88" w14:textId="77777777" w:rsidTr="002422F8">
        <w:trPr>
          <w:trHeight w:val="50"/>
        </w:trPr>
        <w:tc>
          <w:tcPr>
            <w:tcW w:w="2013" w:type="dxa"/>
            <w:vMerge/>
            <w:shd w:val="clear" w:color="auto" w:fill="F2F2F2"/>
            <w:tcMar>
              <w:left w:w="28" w:type="dxa"/>
              <w:right w:w="28" w:type="dxa"/>
            </w:tcMar>
            <w:vAlign w:val="center"/>
          </w:tcPr>
          <w:p w14:paraId="3C090473"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992" w:type="dxa"/>
            <w:vMerge/>
            <w:shd w:val="clear" w:color="auto" w:fill="F2F2F2"/>
            <w:tcMar>
              <w:left w:w="28" w:type="dxa"/>
              <w:right w:w="28" w:type="dxa"/>
            </w:tcMar>
            <w:vAlign w:val="center"/>
          </w:tcPr>
          <w:p w14:paraId="40FC9707"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559" w:type="dxa"/>
            <w:shd w:val="clear" w:color="auto" w:fill="F2F2F2"/>
            <w:tcMar>
              <w:left w:w="28" w:type="dxa"/>
              <w:right w:w="28" w:type="dxa"/>
            </w:tcMar>
            <w:vAlign w:val="center"/>
          </w:tcPr>
          <w:p w14:paraId="353ACCEC"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Էլեկտրա-էներգիա</w:t>
            </w:r>
          </w:p>
        </w:tc>
        <w:tc>
          <w:tcPr>
            <w:tcW w:w="1219" w:type="dxa"/>
            <w:shd w:val="clear" w:color="auto" w:fill="F2F2F2"/>
            <w:tcMar>
              <w:left w:w="28" w:type="dxa"/>
              <w:right w:w="28" w:type="dxa"/>
            </w:tcMar>
            <w:vAlign w:val="center"/>
          </w:tcPr>
          <w:p w14:paraId="2BD44A5C"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Բնական գազ</w:t>
            </w:r>
          </w:p>
        </w:tc>
        <w:tc>
          <w:tcPr>
            <w:tcW w:w="2435" w:type="dxa"/>
            <w:vMerge/>
            <w:shd w:val="clear" w:color="auto" w:fill="F2F2F2"/>
            <w:tcMar>
              <w:left w:w="28" w:type="dxa"/>
              <w:right w:w="28" w:type="dxa"/>
            </w:tcMar>
            <w:vAlign w:val="center"/>
          </w:tcPr>
          <w:p w14:paraId="0A356FFC"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559" w:type="dxa"/>
            <w:vMerge/>
            <w:shd w:val="clear" w:color="auto" w:fill="F2F2F2"/>
            <w:tcMar>
              <w:left w:w="28" w:type="dxa"/>
              <w:right w:w="28" w:type="dxa"/>
            </w:tcMar>
            <w:vAlign w:val="center"/>
          </w:tcPr>
          <w:p w14:paraId="3F15D1BE"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r>
      <w:tr w:rsidR="001A1B69" w:rsidRPr="000214B7" w14:paraId="40AA5760" w14:textId="77777777" w:rsidTr="002422F8">
        <w:trPr>
          <w:trHeight w:val="400"/>
        </w:trPr>
        <w:tc>
          <w:tcPr>
            <w:tcW w:w="2013" w:type="dxa"/>
            <w:vMerge w:val="restart"/>
            <w:tcMar>
              <w:left w:w="28" w:type="dxa"/>
              <w:right w:w="28" w:type="dxa"/>
            </w:tcMar>
            <w:vAlign w:val="center"/>
          </w:tcPr>
          <w:p w14:paraId="2AE53453"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ԵՔ, այլ գործընկերներ</w:t>
            </w:r>
          </w:p>
        </w:tc>
        <w:tc>
          <w:tcPr>
            <w:tcW w:w="992" w:type="dxa"/>
            <w:vMerge w:val="restart"/>
            <w:tcMar>
              <w:left w:w="28" w:type="dxa"/>
              <w:right w:w="28" w:type="dxa"/>
            </w:tcMar>
            <w:vAlign w:val="center"/>
          </w:tcPr>
          <w:p w14:paraId="3615229A"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34.0</w:t>
            </w:r>
          </w:p>
        </w:tc>
        <w:tc>
          <w:tcPr>
            <w:tcW w:w="1559" w:type="dxa"/>
            <w:tcMar>
              <w:left w:w="28" w:type="dxa"/>
              <w:right w:w="28" w:type="dxa"/>
            </w:tcMar>
            <w:vAlign w:val="center"/>
          </w:tcPr>
          <w:p w14:paraId="63DD4E9A"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121.0</w:t>
            </w:r>
          </w:p>
        </w:tc>
        <w:tc>
          <w:tcPr>
            <w:tcW w:w="1219" w:type="dxa"/>
            <w:tcMar>
              <w:left w:w="28" w:type="dxa"/>
              <w:right w:w="28" w:type="dxa"/>
            </w:tcMar>
            <w:vAlign w:val="center"/>
          </w:tcPr>
          <w:p w14:paraId="3C1D4FEC"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923.9</w:t>
            </w:r>
          </w:p>
        </w:tc>
        <w:tc>
          <w:tcPr>
            <w:tcW w:w="2435" w:type="dxa"/>
            <w:vMerge w:val="restart"/>
            <w:tcMar>
              <w:left w:w="28" w:type="dxa"/>
              <w:right w:w="28" w:type="dxa"/>
            </w:tcMar>
            <w:vAlign w:val="center"/>
          </w:tcPr>
          <w:p w14:paraId="4B8FF2BD"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213.5</w:t>
            </w:r>
          </w:p>
        </w:tc>
        <w:tc>
          <w:tcPr>
            <w:tcW w:w="1559" w:type="dxa"/>
            <w:vMerge w:val="restart"/>
            <w:tcMar>
              <w:left w:w="28" w:type="dxa"/>
              <w:right w:w="28" w:type="dxa"/>
            </w:tcMar>
            <w:vAlign w:val="center"/>
          </w:tcPr>
          <w:p w14:paraId="6C602CFA"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2018-2020</w:t>
            </w:r>
          </w:p>
        </w:tc>
      </w:tr>
      <w:tr w:rsidR="001A1B69" w:rsidRPr="000214B7" w14:paraId="1A37FA7D" w14:textId="77777777" w:rsidTr="002422F8">
        <w:trPr>
          <w:trHeight w:val="400"/>
        </w:trPr>
        <w:tc>
          <w:tcPr>
            <w:tcW w:w="2013" w:type="dxa"/>
            <w:vMerge/>
            <w:tcMar>
              <w:left w:w="28" w:type="dxa"/>
              <w:right w:w="28" w:type="dxa"/>
            </w:tcMar>
            <w:vAlign w:val="center"/>
          </w:tcPr>
          <w:p w14:paraId="61E6CEB9"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992" w:type="dxa"/>
            <w:vMerge/>
            <w:tcMar>
              <w:left w:w="28" w:type="dxa"/>
              <w:right w:w="28" w:type="dxa"/>
            </w:tcMar>
            <w:vAlign w:val="center"/>
          </w:tcPr>
          <w:p w14:paraId="6E9568AB"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2778" w:type="dxa"/>
            <w:gridSpan w:val="2"/>
            <w:tcMar>
              <w:left w:w="28" w:type="dxa"/>
              <w:right w:w="28" w:type="dxa"/>
            </w:tcMar>
            <w:vAlign w:val="center"/>
          </w:tcPr>
          <w:p w14:paraId="74DD63AD"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1,045</w:t>
            </w:r>
          </w:p>
        </w:tc>
        <w:tc>
          <w:tcPr>
            <w:tcW w:w="2435" w:type="dxa"/>
            <w:vMerge/>
            <w:tcMar>
              <w:left w:w="28" w:type="dxa"/>
              <w:right w:w="28" w:type="dxa"/>
            </w:tcMar>
            <w:vAlign w:val="center"/>
          </w:tcPr>
          <w:p w14:paraId="6C45D1EA"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1559" w:type="dxa"/>
            <w:vMerge/>
            <w:tcMar>
              <w:left w:w="28" w:type="dxa"/>
              <w:right w:w="28" w:type="dxa"/>
            </w:tcMar>
            <w:vAlign w:val="center"/>
          </w:tcPr>
          <w:p w14:paraId="4D92F7C4"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r>
      <w:tr w:rsidR="001A1B69" w:rsidRPr="000214B7" w14:paraId="1B8EAACF" w14:textId="77777777" w:rsidTr="002422F8">
        <w:trPr>
          <w:trHeight w:val="400"/>
        </w:trPr>
        <w:tc>
          <w:tcPr>
            <w:tcW w:w="2013" w:type="dxa"/>
            <w:tcMar>
              <w:left w:w="28" w:type="dxa"/>
              <w:right w:w="28" w:type="dxa"/>
            </w:tcMar>
            <w:vAlign w:val="center"/>
          </w:tcPr>
          <w:p w14:paraId="7091508B" w14:textId="77777777" w:rsidR="001A1B69" w:rsidRPr="000214B7" w:rsidRDefault="001A1B69"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Փաստացի</w:t>
            </w:r>
          </w:p>
        </w:tc>
        <w:tc>
          <w:tcPr>
            <w:tcW w:w="992" w:type="dxa"/>
            <w:tcMar>
              <w:left w:w="28" w:type="dxa"/>
              <w:right w:w="28" w:type="dxa"/>
            </w:tcMar>
            <w:vAlign w:val="center"/>
          </w:tcPr>
          <w:p w14:paraId="11CBDB1C" w14:textId="3E210D53" w:rsidR="001A1B69" w:rsidRPr="000214B7" w:rsidRDefault="00DA37A9"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Տ/Չ</w:t>
            </w:r>
          </w:p>
        </w:tc>
        <w:tc>
          <w:tcPr>
            <w:tcW w:w="2778" w:type="dxa"/>
            <w:gridSpan w:val="2"/>
            <w:tcMar>
              <w:left w:w="28" w:type="dxa"/>
              <w:right w:w="28" w:type="dxa"/>
            </w:tcMar>
          </w:tcPr>
          <w:p w14:paraId="54A18954"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hAnsi="GHEA Grapalat" w:cs="Arial"/>
                <w:iCs/>
                <w:sz w:val="20"/>
                <w:szCs w:val="20"/>
                <w:lang w:val="hy-AM"/>
              </w:rPr>
              <w:t xml:space="preserve">1,045 </w:t>
            </w:r>
          </w:p>
        </w:tc>
        <w:tc>
          <w:tcPr>
            <w:tcW w:w="2435" w:type="dxa"/>
            <w:tcMar>
              <w:left w:w="28" w:type="dxa"/>
              <w:right w:w="28" w:type="dxa"/>
            </w:tcMar>
          </w:tcPr>
          <w:p w14:paraId="541E3248" w14:textId="77777777" w:rsidR="001A1B69" w:rsidRPr="000214B7" w:rsidRDefault="001A1B69"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hAnsi="GHEA Grapalat" w:cs="Arial"/>
                <w:iCs/>
                <w:sz w:val="20"/>
                <w:szCs w:val="20"/>
                <w:lang w:val="hy-AM"/>
              </w:rPr>
              <w:t>213.5</w:t>
            </w:r>
          </w:p>
        </w:tc>
        <w:tc>
          <w:tcPr>
            <w:tcW w:w="1559" w:type="dxa"/>
            <w:vMerge/>
            <w:tcMar>
              <w:left w:w="28" w:type="dxa"/>
              <w:right w:w="28" w:type="dxa"/>
            </w:tcMar>
            <w:vAlign w:val="center"/>
          </w:tcPr>
          <w:p w14:paraId="257BDB09"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r>
    </w:tbl>
    <w:p w14:paraId="4B3B8610" w14:textId="77777777" w:rsidR="001A1B69" w:rsidRPr="000214B7" w:rsidRDefault="001A1B69" w:rsidP="00A369A8">
      <w:pPr>
        <w:spacing w:line="240" w:lineRule="auto"/>
        <w:rPr>
          <w:rFonts w:ascii="GHEA Grapalat" w:eastAsia="GHEA Grapalat" w:hAnsi="GHEA Grapalat" w:cs="Arial"/>
          <w:b/>
          <w:lang w:val="hy-AM"/>
        </w:rPr>
      </w:pPr>
    </w:p>
    <w:p w14:paraId="4592FCDD" w14:textId="4030B4A0" w:rsidR="001A1B69" w:rsidRPr="000214B7" w:rsidRDefault="001A1B69" w:rsidP="00A369A8">
      <w:pPr>
        <w:pStyle w:val="Caption"/>
        <w:spacing w:before="240" w:after="120"/>
        <w:rPr>
          <w:rFonts w:ascii="GHEA Grapalat" w:eastAsia="Tahoma" w:hAnsi="GHEA Grapalat" w:cs="Arial"/>
          <w:color w:val="002060"/>
          <w:sz w:val="20"/>
          <w:szCs w:val="20"/>
          <w:lang w:val="hy-AM"/>
        </w:rPr>
      </w:pPr>
      <w:bookmarkStart w:id="588" w:name="_Toc191889936"/>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52</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Միջոցառում H.3</w:t>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Գործունեության իրականացման կարգավիճակը հաշվետու ժամանակաշրջանի վերջի դրությամբ</w:t>
      </w:r>
      <w:bookmarkEnd w:id="588"/>
    </w:p>
    <w:tbl>
      <w:tblPr>
        <w:tblStyle w:val="GridTable1Light"/>
        <w:tblW w:w="9682" w:type="dxa"/>
        <w:tblLayout w:type="fixed"/>
        <w:tblLook w:val="0400" w:firstRow="0" w:lastRow="0" w:firstColumn="0" w:lastColumn="0" w:noHBand="0" w:noVBand="1"/>
      </w:tblPr>
      <w:tblGrid>
        <w:gridCol w:w="534"/>
        <w:gridCol w:w="2018"/>
        <w:gridCol w:w="137"/>
        <w:gridCol w:w="1446"/>
        <w:gridCol w:w="3266"/>
        <w:gridCol w:w="2281"/>
      </w:tblGrid>
      <w:tr w:rsidR="001A1B69" w:rsidRPr="000214B7" w14:paraId="7CD14D04" w14:textId="77777777" w:rsidTr="002422F8">
        <w:trPr>
          <w:tblHeader/>
        </w:trPr>
        <w:tc>
          <w:tcPr>
            <w:tcW w:w="534" w:type="dxa"/>
            <w:shd w:val="clear" w:color="auto" w:fill="F2F2F2" w:themeFill="background1" w:themeFillShade="F2"/>
          </w:tcPr>
          <w:p w14:paraId="32FB7716"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155" w:type="dxa"/>
            <w:gridSpan w:val="2"/>
            <w:shd w:val="clear" w:color="auto" w:fill="F2F2F2" w:themeFill="background1" w:themeFillShade="F2"/>
          </w:tcPr>
          <w:p w14:paraId="741467CC"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 բովանդակություն</w:t>
            </w:r>
          </w:p>
        </w:tc>
        <w:tc>
          <w:tcPr>
            <w:tcW w:w="6993" w:type="dxa"/>
            <w:gridSpan w:val="3"/>
            <w:shd w:val="clear" w:color="auto" w:fill="F2F2F2" w:themeFill="background1" w:themeFillShade="F2"/>
          </w:tcPr>
          <w:p w14:paraId="4DDEF106"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1A1B69" w:rsidRPr="000214B7" w14:paraId="34DE06B6" w14:textId="77777777" w:rsidTr="002422F8">
        <w:tc>
          <w:tcPr>
            <w:tcW w:w="534" w:type="dxa"/>
          </w:tcPr>
          <w:p w14:paraId="04848A7E"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155" w:type="dxa"/>
            <w:gridSpan w:val="2"/>
          </w:tcPr>
          <w:p w14:paraId="6BC1B6F2"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 նախաձեռնողը</w:t>
            </w:r>
          </w:p>
        </w:tc>
        <w:tc>
          <w:tcPr>
            <w:tcW w:w="6993" w:type="dxa"/>
            <w:gridSpan w:val="3"/>
          </w:tcPr>
          <w:p w14:paraId="01946471" w14:textId="77777777"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103"/>
                <w:id w:val="-1762530798"/>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Ազգային մարմին</w:t>
            </w:r>
          </w:p>
        </w:tc>
      </w:tr>
      <w:tr w:rsidR="001A1B69" w:rsidRPr="00307BAD" w14:paraId="0B0A89C5" w14:textId="77777777" w:rsidTr="002422F8">
        <w:tc>
          <w:tcPr>
            <w:tcW w:w="534" w:type="dxa"/>
          </w:tcPr>
          <w:p w14:paraId="44B44EC8"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155" w:type="dxa"/>
            <w:gridSpan w:val="2"/>
          </w:tcPr>
          <w:p w14:paraId="543F2BC1"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 համար պատասխանատու մարմին</w:t>
            </w:r>
          </w:p>
        </w:tc>
        <w:tc>
          <w:tcPr>
            <w:tcW w:w="6993" w:type="dxa"/>
            <w:gridSpan w:val="3"/>
          </w:tcPr>
          <w:p w14:paraId="167E6C39" w14:textId="27AA726B"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107"/>
                <w:id w:val="681244689"/>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Ե</w:t>
            </w:r>
            <w:r w:rsidR="00DA37A9" w:rsidRPr="000214B7">
              <w:rPr>
                <w:rFonts w:ascii="GHEA Grapalat" w:eastAsia="GHEA Grapalat" w:hAnsi="GHEA Grapalat" w:cs="Arial"/>
                <w:sz w:val="20"/>
                <w:szCs w:val="20"/>
                <w:lang w:val="hy-AM"/>
              </w:rPr>
              <w:t>Ք</w:t>
            </w:r>
            <w:r w:rsidR="001A1B69" w:rsidRPr="000214B7">
              <w:rPr>
                <w:rFonts w:ascii="GHEA Grapalat" w:eastAsia="GHEA Grapalat" w:hAnsi="GHEA Grapalat" w:cs="Arial"/>
                <w:sz w:val="20"/>
                <w:szCs w:val="20"/>
                <w:lang w:val="hy-AM"/>
              </w:rPr>
              <w:t xml:space="preserve"> զարգացման և ներդրումային ծրագրերի վարչություն, «Երևանի կառուցապատման ներդրումային ծրագրերի իրականացման գրասենյակի» ՀՈԱԿ </w:t>
            </w:r>
          </w:p>
        </w:tc>
      </w:tr>
      <w:tr w:rsidR="001A1B69" w:rsidRPr="00307BAD" w14:paraId="326646F7" w14:textId="77777777" w:rsidTr="002422F8">
        <w:trPr>
          <w:trHeight w:val="824"/>
        </w:trPr>
        <w:tc>
          <w:tcPr>
            <w:tcW w:w="534" w:type="dxa"/>
          </w:tcPr>
          <w:p w14:paraId="2E5413D9"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155" w:type="dxa"/>
            <w:gridSpan w:val="2"/>
          </w:tcPr>
          <w:p w14:paraId="6A8A3808"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 իրականացված գործողությունների նկարագրությունը</w:t>
            </w:r>
          </w:p>
        </w:tc>
        <w:tc>
          <w:tcPr>
            <w:tcW w:w="6993" w:type="dxa"/>
            <w:gridSpan w:val="3"/>
          </w:tcPr>
          <w:p w14:paraId="539480B1"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ԷԱ և ՎԷ ոլորտում ներդրումային ծրագրերի ուսումնասիրության, ինչպես նաև այդ ծրագրերի իրականացումը խոչընդոտող գործոնների վերացմանն ուղղված առաջարկությունների մշակման նպատակով ՀՀ վարչապետի՝ 2018թ. դեկտեմբերի 18-ի N 1654-Ա որոշմամբ ստեղծվել է աշխատանքային խումբ: Աշխատանքները ներառում են օրենսդրական դաշտի կատարելագործման, գոյություն ունեցող նորմատիվ-տեխնիկական փաստաթղթերը միջազգային ստանդարտներին համապատասխանեցնելու վերաբերյալ:</w:t>
            </w:r>
          </w:p>
          <w:p w14:paraId="0319F4D3"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ՄԱԶԾ հայաստանյան գրասենյակի հետ ձեռք է բերվել համաձայնություն «Շենքերի էներգաարդյունավետ արդիականացմանն ուղղված ներդրումների ռիսկի նվազեցում» ծրագրի շրջանակներում ԲԲՇ-ների պահպանման, հուսալիության բարելավման, ԷԱ բարձրացման և շահագործման կանոնների մշակման վերաբերյալ: Դրանք կատարվելիք աշխատանքների և միջոցառումների ամբողջություն են՝ յուրաքանչյուրի նկարագրությամբ, պարբերականությամբ և կանխատեսվող արդյունքներով: Կանոնները հաստատվել են ՀՀ քաղաքաշինության կոմիտեի նախագահի թիվ 02-Ն առ 31.01.2022թ. հրամանով</w:t>
            </w:r>
            <w:r w:rsidRPr="000214B7">
              <w:rPr>
                <w:rStyle w:val="FootnoteReference"/>
                <w:rFonts w:ascii="GHEA Grapalat" w:eastAsia="GHEA Grapalat" w:hAnsi="GHEA Grapalat" w:cs="Arial"/>
                <w:sz w:val="20"/>
                <w:szCs w:val="20"/>
                <w:lang w:val="hy-AM"/>
              </w:rPr>
              <w:footnoteReference w:id="52"/>
            </w:r>
            <w:r w:rsidRPr="000214B7">
              <w:rPr>
                <w:rFonts w:ascii="GHEA Grapalat" w:eastAsia="GHEA Grapalat" w:hAnsi="GHEA Grapalat" w:cs="Arial"/>
                <w:sz w:val="20"/>
                <w:szCs w:val="20"/>
                <w:lang w:val="hy-AM"/>
              </w:rPr>
              <w:t>։</w:t>
            </w:r>
          </w:p>
          <w:p w14:paraId="15D1F30F" w14:textId="4939C13D" w:rsidR="001A1B69" w:rsidRPr="000214B7" w:rsidRDefault="001A1B69"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sz w:val="20"/>
                <w:szCs w:val="20"/>
                <w:lang w:val="hy-AM"/>
              </w:rPr>
              <w:t>ՀՀ կառավարության՝ 2018 թվականի ապրիլի 12-ի N 426-Ն որոշումը «Պետական ﬕջոցների հաշվին նորակառույց բազմաբնակարան շենքերում, ինչպես նաև կառուցվող (վերակառուցվող) օբյեկտներում ԷԽ և ԷԱ տեխնիկական կանոնակարգեր սահմանելու մասին», որը ուժի ﬔջ է մտել 2019թ</w:t>
            </w:r>
            <w:r w:rsidR="000C0C42" w:rsidRPr="000214B7">
              <w:rPr>
                <w:rFonts w:ascii="Cambria Math" w:eastAsia="GHEA Grapalat" w:hAnsi="Cambria Math" w:cs="Cambria Math"/>
                <w:sz w:val="20"/>
                <w:szCs w:val="20"/>
                <w:lang w:val="hy-AM"/>
              </w:rPr>
              <w:t>․</w:t>
            </w:r>
            <w:r w:rsidRPr="000214B7">
              <w:rPr>
                <w:rFonts w:ascii="GHEA Grapalat" w:eastAsia="GHEA Grapalat" w:hAnsi="GHEA Grapalat" w:cs="Arial"/>
                <w:sz w:val="20"/>
                <w:szCs w:val="20"/>
                <w:lang w:val="hy-AM"/>
              </w:rPr>
              <w:t xml:space="preserve"> հոկտեմբերից և անդրադառնում է նաև Երևանի </w:t>
            </w:r>
            <w:r w:rsidRPr="000214B7">
              <w:rPr>
                <w:rFonts w:ascii="GHEA Grapalat" w:eastAsia="GHEA Grapalat" w:hAnsi="GHEA Grapalat" w:cs="Arial"/>
                <w:sz w:val="20"/>
                <w:szCs w:val="20"/>
                <w:lang w:val="hy-AM"/>
              </w:rPr>
              <w:lastRenderedPageBreak/>
              <w:t>քաղաքապետարանի վրա</w:t>
            </w:r>
            <w:r w:rsidRPr="000214B7">
              <w:rPr>
                <w:rFonts w:ascii="GHEA Grapalat" w:eastAsia="GHEA Grapalat" w:hAnsi="GHEA Grapalat" w:cs="Arial"/>
                <w:sz w:val="20"/>
                <w:szCs w:val="20"/>
                <w:vertAlign w:val="superscript"/>
                <w:lang w:val="hy-AM"/>
              </w:rPr>
              <w:footnoteReference w:id="53"/>
            </w:r>
            <w:r w:rsidRPr="000214B7">
              <w:rPr>
                <w:rFonts w:ascii="GHEA Grapalat" w:eastAsia="GHEA Grapalat" w:hAnsi="GHEA Grapalat" w:cs="Arial"/>
                <w:sz w:val="20"/>
                <w:szCs w:val="20"/>
                <w:lang w:val="hy-AM"/>
              </w:rPr>
              <w:t>։ Հաջորդիվ հաստատվել է ՀՀՇՆ 24-02-2022 «Շենքերի էներգաարդյունավետության ապահովում. Էներգաարդյունավետության գնահատման ցուցանիշներ» ՀՀ շինարարական նորմերը</w:t>
            </w:r>
            <w:r w:rsidRPr="000214B7">
              <w:rPr>
                <w:rFonts w:ascii="GHEA Grapalat" w:eastAsia="GHEA Grapalat" w:hAnsi="GHEA Grapalat" w:cs="Arial"/>
                <w:sz w:val="20"/>
                <w:szCs w:val="20"/>
                <w:vertAlign w:val="superscript"/>
                <w:lang w:val="hy-AM"/>
              </w:rPr>
              <w:footnoteReference w:id="54"/>
            </w:r>
            <w:r w:rsidRPr="000214B7">
              <w:rPr>
                <w:rFonts w:ascii="GHEA Grapalat" w:eastAsia="GHEA Grapalat" w:hAnsi="GHEA Grapalat" w:cs="Arial"/>
                <w:sz w:val="20"/>
                <w:szCs w:val="20"/>
                <w:lang w:val="hy-AM"/>
              </w:rPr>
              <w:t xml:space="preserve">, որը կոչված է նպաստելու շենքերի ԷԱ սերտիֆիկատների տարածմանը։ Նորմերը պարտադիր կատարման ենթակա են պետական (այդ թվում՝ համայնքային) բյուջեի միջոցների հաշվին վերակառուցվող (հիմնանորոգվող, վերազինվող, ընդլայնվող, վերականգնվող) կամ էներգաարդիականացվող բնակելի, հասարակական (գիտական, կրթական, առողջապահական, սոցիալական, մարզական, մշակութային, վարչական) և արտադրական օբյեկտների համար։ </w:t>
            </w:r>
          </w:p>
        </w:tc>
      </w:tr>
      <w:tr w:rsidR="001A1B69" w:rsidRPr="000214B7" w14:paraId="490E84A4" w14:textId="77777777" w:rsidTr="002422F8">
        <w:tc>
          <w:tcPr>
            <w:tcW w:w="534" w:type="dxa"/>
          </w:tcPr>
          <w:p w14:paraId="18BD4B46"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4</w:t>
            </w:r>
          </w:p>
        </w:tc>
        <w:tc>
          <w:tcPr>
            <w:tcW w:w="2155" w:type="dxa"/>
            <w:gridSpan w:val="2"/>
          </w:tcPr>
          <w:p w14:paraId="30FD723B"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սկիզբը (տարի)</w:t>
            </w:r>
          </w:p>
        </w:tc>
        <w:tc>
          <w:tcPr>
            <w:tcW w:w="6993" w:type="dxa"/>
            <w:gridSpan w:val="3"/>
          </w:tcPr>
          <w:p w14:paraId="061404F3" w14:textId="77777777" w:rsidR="001A1B69" w:rsidRPr="000214B7" w:rsidRDefault="001A1B69"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2018թ</w:t>
            </w:r>
            <w:r w:rsidRPr="000214B7">
              <w:rPr>
                <w:rFonts w:ascii="Cambria Math" w:eastAsia="MS Gothic" w:hAnsi="Cambria Math" w:cs="Cambria Math"/>
                <w:bCs/>
                <w:sz w:val="20"/>
                <w:szCs w:val="20"/>
                <w:lang w:val="hy-AM"/>
              </w:rPr>
              <w:t>․</w:t>
            </w:r>
          </w:p>
        </w:tc>
      </w:tr>
      <w:tr w:rsidR="001A1B69" w:rsidRPr="000214B7" w14:paraId="4A8ABAB1" w14:textId="77777777" w:rsidTr="002422F8">
        <w:tc>
          <w:tcPr>
            <w:tcW w:w="534" w:type="dxa"/>
          </w:tcPr>
          <w:p w14:paraId="4D03616B"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155" w:type="dxa"/>
            <w:gridSpan w:val="2"/>
          </w:tcPr>
          <w:p w14:paraId="15BD178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 ավարտը (տարի)</w:t>
            </w:r>
          </w:p>
        </w:tc>
        <w:tc>
          <w:tcPr>
            <w:tcW w:w="6993" w:type="dxa"/>
            <w:gridSpan w:val="3"/>
          </w:tcPr>
          <w:p w14:paraId="123D08E3"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շարունակական</w:t>
            </w:r>
          </w:p>
        </w:tc>
      </w:tr>
      <w:tr w:rsidR="001A1B69" w:rsidRPr="000214B7" w14:paraId="0EC73030" w14:textId="77777777" w:rsidTr="002422F8">
        <w:tc>
          <w:tcPr>
            <w:tcW w:w="534" w:type="dxa"/>
          </w:tcPr>
          <w:p w14:paraId="4728E40E"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155" w:type="dxa"/>
            <w:gridSpan w:val="2"/>
          </w:tcPr>
          <w:p w14:paraId="06C1B911"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կարգավիճակը</w:t>
            </w:r>
          </w:p>
        </w:tc>
        <w:tc>
          <w:tcPr>
            <w:tcW w:w="6993" w:type="dxa"/>
            <w:gridSpan w:val="3"/>
          </w:tcPr>
          <w:p w14:paraId="50E57BB2" w14:textId="77777777"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114"/>
                <w:id w:val="511347840"/>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Ընթացիկ</w:t>
            </w:r>
          </w:p>
        </w:tc>
      </w:tr>
      <w:tr w:rsidR="001A1B69" w:rsidRPr="00307BAD" w14:paraId="6164AB12" w14:textId="77777777" w:rsidTr="002422F8">
        <w:tc>
          <w:tcPr>
            <w:tcW w:w="534" w:type="dxa"/>
          </w:tcPr>
          <w:p w14:paraId="0A9050B9"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018" w:type="dxa"/>
          </w:tcPr>
          <w:p w14:paraId="5D756DE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 շահառուներ</w:t>
            </w:r>
          </w:p>
        </w:tc>
        <w:tc>
          <w:tcPr>
            <w:tcW w:w="7130" w:type="dxa"/>
            <w:gridSpan w:val="4"/>
          </w:tcPr>
          <w:p w14:paraId="7D06D0B8"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16"/>
                <w:id w:val="2062976905"/>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Ազգային կառավարություն և/կամ գործակալություն(ներ)</w:t>
            </w:r>
          </w:p>
          <w:p w14:paraId="54971EF6" w14:textId="77777777" w:rsidR="00DA37A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Մարզային կամ տեղական ինքնակառավարման մարմին</w:t>
            </w:r>
          </w:p>
          <w:p w14:paraId="098228D2" w14:textId="60666E02"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23"/>
                <w:id w:val="-556166140"/>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Այլ</w:t>
            </w:r>
          </w:p>
        </w:tc>
      </w:tr>
      <w:tr w:rsidR="001A1B69" w:rsidRPr="000214B7" w14:paraId="618036C7" w14:textId="77777777" w:rsidTr="002422F8">
        <w:tc>
          <w:tcPr>
            <w:tcW w:w="534" w:type="dxa"/>
          </w:tcPr>
          <w:p w14:paraId="6E03C6E0"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3601" w:type="dxa"/>
            <w:gridSpan w:val="3"/>
          </w:tcPr>
          <w:p w14:paraId="21F16A73"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 իրականացման ընդ</w:t>
            </w:r>
            <w:r w:rsidRPr="000214B7">
              <w:rPr>
                <w:rStyle w:val="rynqvb"/>
                <w:rFonts w:ascii="GHEA Grapalat" w:hAnsi="GHEA Grapalat" w:cs="Arial"/>
                <w:sz w:val="20"/>
                <w:szCs w:val="20"/>
                <w:lang w:val="hy-AM"/>
              </w:rPr>
              <w:softHyphen/>
            </w:r>
            <w:r w:rsidRPr="000214B7">
              <w:rPr>
                <w:rFonts w:ascii="GHEA Grapalat" w:eastAsia="GHEA Grapalat" w:hAnsi="GHEA Grapalat" w:cs="Arial"/>
                <w:sz w:val="20"/>
                <w:szCs w:val="20"/>
                <w:lang w:val="hy-AM"/>
              </w:rPr>
              <w:t>հանուր (պլանավորված) արժեքը (€)</w:t>
            </w:r>
          </w:p>
        </w:tc>
        <w:tc>
          <w:tcPr>
            <w:tcW w:w="5547" w:type="dxa"/>
            <w:gridSpan w:val="2"/>
          </w:tcPr>
          <w:p w14:paraId="458D86FB"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34,000.00</w:t>
            </w:r>
          </w:p>
        </w:tc>
      </w:tr>
      <w:tr w:rsidR="001A1B69" w:rsidRPr="00307BAD" w14:paraId="1F7F550D" w14:textId="77777777" w:rsidTr="002422F8">
        <w:tc>
          <w:tcPr>
            <w:tcW w:w="534" w:type="dxa"/>
          </w:tcPr>
          <w:p w14:paraId="0EC26A34"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3601" w:type="dxa"/>
            <w:gridSpan w:val="3"/>
          </w:tcPr>
          <w:p w14:paraId="537114A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Մինչև այժմ իրականացված ընդհանուր ծախսերը</w:t>
            </w:r>
          </w:p>
        </w:tc>
        <w:tc>
          <w:tcPr>
            <w:tcW w:w="5547" w:type="dxa"/>
            <w:gridSpan w:val="2"/>
          </w:tcPr>
          <w:p w14:paraId="3432E4C6"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p>
        </w:tc>
      </w:tr>
      <w:tr w:rsidR="001A1B69" w:rsidRPr="000214B7" w14:paraId="20771910" w14:textId="77777777" w:rsidTr="002422F8">
        <w:tc>
          <w:tcPr>
            <w:tcW w:w="534" w:type="dxa"/>
          </w:tcPr>
          <w:p w14:paraId="72EE9462"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018" w:type="dxa"/>
          </w:tcPr>
          <w:p w14:paraId="45BF6A70"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 աղբյուրը(ները)</w:t>
            </w:r>
          </w:p>
        </w:tc>
        <w:tc>
          <w:tcPr>
            <w:tcW w:w="7130" w:type="dxa"/>
            <w:gridSpan w:val="4"/>
          </w:tcPr>
          <w:p w14:paraId="5B6327D2"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26"/>
                <w:id w:val="-1029259010"/>
              </w:sdtPr>
              <w:sdtContent>
                <w:sdt>
                  <w:sdtPr>
                    <w:rPr>
                      <w:rFonts w:ascii="GHEA Grapalat" w:hAnsi="GHEA Grapalat" w:cs="Arial"/>
                      <w:sz w:val="20"/>
                      <w:szCs w:val="20"/>
                      <w:lang w:val="hy-AM"/>
                    </w:rPr>
                    <w:tag w:val="goog_rdk_114"/>
                    <w:id w:val="1033778478"/>
                  </w:sdtPr>
                  <w:sdtContent>
                    <w:r w:rsidR="001A1B69" w:rsidRPr="000214B7">
                      <w:rPr>
                        <w:rFonts w:ascii="Segoe UI Symbol" w:eastAsia="Arial Unicode MS" w:hAnsi="Segoe UI Symbol" w:cs="Segoe UI Symbol"/>
                        <w:sz w:val="20"/>
                        <w:szCs w:val="20"/>
                        <w:lang w:val="hy-AM"/>
                      </w:rPr>
                      <w:t>☑</w:t>
                    </w:r>
                  </w:sdtContent>
                </w:sdt>
              </w:sdtContent>
            </w:sdt>
            <w:r w:rsidR="001A1B69" w:rsidRPr="000214B7">
              <w:rPr>
                <w:rFonts w:ascii="GHEA Grapalat" w:eastAsia="GHEA Grapalat" w:hAnsi="GHEA Grapalat" w:cs="Arial"/>
                <w:sz w:val="20"/>
                <w:szCs w:val="20"/>
                <w:lang w:val="hy-AM"/>
              </w:rPr>
              <w:t xml:space="preserve"> Ազգային ֆոնդեր և ծրագրեր</w:t>
            </w:r>
          </w:p>
          <w:p w14:paraId="05FB9B07"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0214B7" w14:paraId="5BE35039" w14:textId="77777777" w:rsidTr="002422F8">
        <w:tc>
          <w:tcPr>
            <w:tcW w:w="534" w:type="dxa"/>
          </w:tcPr>
          <w:p w14:paraId="14093329"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3601" w:type="dxa"/>
            <w:gridSpan w:val="3"/>
          </w:tcPr>
          <w:p w14:paraId="3FFC762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Ներդրումային ծախսեր (€) </w:t>
            </w:r>
          </w:p>
        </w:tc>
        <w:tc>
          <w:tcPr>
            <w:tcW w:w="5547" w:type="dxa"/>
            <w:gridSpan w:val="2"/>
          </w:tcPr>
          <w:p w14:paraId="534D69DE"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0214B7" w14:paraId="61F4B77A" w14:textId="77777777" w:rsidTr="002422F8">
        <w:tc>
          <w:tcPr>
            <w:tcW w:w="534" w:type="dxa"/>
          </w:tcPr>
          <w:p w14:paraId="3A898E19"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3601" w:type="dxa"/>
            <w:gridSpan w:val="3"/>
          </w:tcPr>
          <w:p w14:paraId="4A1D246E"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Ոչ ներդրումային ծախսեր (€) </w:t>
            </w:r>
          </w:p>
        </w:tc>
        <w:tc>
          <w:tcPr>
            <w:tcW w:w="5547" w:type="dxa"/>
            <w:gridSpan w:val="2"/>
          </w:tcPr>
          <w:p w14:paraId="5B0B7783"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0214B7" w14:paraId="400F47AB" w14:textId="77777777" w:rsidTr="002422F8">
        <w:tc>
          <w:tcPr>
            <w:tcW w:w="534" w:type="dxa"/>
          </w:tcPr>
          <w:p w14:paraId="042FA9D4"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018" w:type="dxa"/>
          </w:tcPr>
          <w:p w14:paraId="3392C9B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ոլորտը</w:t>
            </w:r>
          </w:p>
        </w:tc>
        <w:tc>
          <w:tcPr>
            <w:tcW w:w="7130" w:type="dxa"/>
            <w:gridSpan w:val="4"/>
          </w:tcPr>
          <w:p w14:paraId="21511E97"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31"/>
                <w:id w:val="2100059109"/>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Համայնքային շենքեր</w:t>
            </w:r>
          </w:p>
        </w:tc>
      </w:tr>
      <w:tr w:rsidR="001A1B69" w:rsidRPr="000214B7" w14:paraId="1630E0C7" w14:textId="77777777" w:rsidTr="002422F8">
        <w:tc>
          <w:tcPr>
            <w:tcW w:w="534" w:type="dxa"/>
          </w:tcPr>
          <w:p w14:paraId="253D4988"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6867" w:type="dxa"/>
            <w:gridSpan w:val="4"/>
          </w:tcPr>
          <w:p w14:paraId="3B3ABB27"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ԷԽ (ՄՎտժ/տարի)</w:t>
            </w:r>
          </w:p>
        </w:tc>
        <w:tc>
          <w:tcPr>
            <w:tcW w:w="2281" w:type="dxa"/>
          </w:tcPr>
          <w:p w14:paraId="572A8B5A" w14:textId="4FA04622" w:rsidR="001A1B69" w:rsidRPr="000214B7" w:rsidRDefault="00DA37A9" w:rsidP="00A369A8">
            <w:pPr>
              <w:spacing w:after="0" w:line="240" w:lineRule="auto"/>
              <w:jc w:val="center"/>
              <w:rPr>
                <w:rFonts w:ascii="GHEA Grapalat" w:eastAsia="GHEA Grapalat" w:hAnsi="GHEA Grapalat" w:cs="Arial"/>
                <w:b/>
                <w:sz w:val="20"/>
                <w:szCs w:val="20"/>
                <w:lang w:val="hy-AM"/>
              </w:rPr>
            </w:pPr>
            <w:r w:rsidRPr="000214B7">
              <w:rPr>
                <w:rFonts w:ascii="GHEA Grapalat" w:hAnsi="GHEA Grapalat" w:cs="Arial"/>
                <w:iCs/>
                <w:sz w:val="20"/>
                <w:szCs w:val="20"/>
                <w:lang w:val="hy-AM"/>
              </w:rPr>
              <w:t>1,045</w:t>
            </w:r>
          </w:p>
        </w:tc>
      </w:tr>
      <w:tr w:rsidR="001A1B69" w:rsidRPr="000214B7" w14:paraId="13FDD3D8" w14:textId="77777777" w:rsidTr="002422F8">
        <w:trPr>
          <w:trHeight w:val="842"/>
        </w:trPr>
        <w:tc>
          <w:tcPr>
            <w:tcW w:w="534" w:type="dxa"/>
          </w:tcPr>
          <w:p w14:paraId="6C2BE70A"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6867" w:type="dxa"/>
            <w:gridSpan w:val="4"/>
          </w:tcPr>
          <w:p w14:paraId="6B4B660A"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ՎԷ արտադրությունը (ՄՎտժ/տարի)</w:t>
            </w:r>
          </w:p>
        </w:tc>
        <w:tc>
          <w:tcPr>
            <w:tcW w:w="2281" w:type="dxa"/>
          </w:tcPr>
          <w:p w14:paraId="46966DC4"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Տ/Չ</w:t>
            </w:r>
          </w:p>
        </w:tc>
      </w:tr>
      <w:tr w:rsidR="001A1B69" w:rsidRPr="000214B7" w14:paraId="0003678A" w14:textId="77777777" w:rsidTr="002422F8">
        <w:tc>
          <w:tcPr>
            <w:tcW w:w="534" w:type="dxa"/>
          </w:tcPr>
          <w:p w14:paraId="0BB4BE91"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6867" w:type="dxa"/>
            <w:gridSpan w:val="4"/>
          </w:tcPr>
          <w:p w14:paraId="2FFF83E3"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 xml:space="preserve"> արտանետումների նվազեցումը (տոննա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2281" w:type="dxa"/>
          </w:tcPr>
          <w:p w14:paraId="787372AE" w14:textId="37D57956" w:rsidR="001A1B69" w:rsidRPr="000214B7" w:rsidRDefault="00DA37A9" w:rsidP="00A369A8">
            <w:pPr>
              <w:spacing w:after="0" w:line="240" w:lineRule="auto"/>
              <w:jc w:val="center"/>
              <w:rPr>
                <w:rFonts w:ascii="GHEA Grapalat" w:eastAsia="GHEA Grapalat" w:hAnsi="GHEA Grapalat" w:cs="Arial"/>
                <w:b/>
                <w:sz w:val="20"/>
                <w:szCs w:val="20"/>
                <w:lang w:val="hy-AM"/>
              </w:rPr>
            </w:pPr>
            <w:r w:rsidRPr="000214B7">
              <w:rPr>
                <w:rFonts w:ascii="GHEA Grapalat" w:hAnsi="GHEA Grapalat" w:cs="Arial"/>
                <w:iCs/>
                <w:sz w:val="20"/>
                <w:szCs w:val="20"/>
                <w:lang w:val="hy-AM"/>
              </w:rPr>
              <w:t>213.5</w:t>
            </w:r>
          </w:p>
        </w:tc>
      </w:tr>
      <w:tr w:rsidR="001A1B69" w:rsidRPr="000214B7" w14:paraId="52CC58CB" w14:textId="77777777" w:rsidTr="002422F8">
        <w:tc>
          <w:tcPr>
            <w:tcW w:w="534" w:type="dxa"/>
          </w:tcPr>
          <w:p w14:paraId="1DA7C305"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6867" w:type="dxa"/>
            <w:gridSpan w:val="4"/>
          </w:tcPr>
          <w:p w14:paraId="47F15EE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 խնայողություններ (€)</w:t>
            </w:r>
          </w:p>
        </w:tc>
        <w:tc>
          <w:tcPr>
            <w:tcW w:w="2281" w:type="dxa"/>
          </w:tcPr>
          <w:p w14:paraId="11D27B2E"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0214B7" w14:paraId="7D6470AC" w14:textId="77777777" w:rsidTr="002422F8">
        <w:tc>
          <w:tcPr>
            <w:tcW w:w="534" w:type="dxa"/>
          </w:tcPr>
          <w:p w14:paraId="04774FB9"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6867" w:type="dxa"/>
            <w:gridSpan w:val="4"/>
          </w:tcPr>
          <w:p w14:paraId="703A15DD"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կյանքի տևողությունը (տարիներ)</w:t>
            </w:r>
          </w:p>
        </w:tc>
        <w:tc>
          <w:tcPr>
            <w:tcW w:w="2281" w:type="dxa"/>
          </w:tcPr>
          <w:p w14:paraId="7F65BF2F"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0214B7" w14:paraId="41BE8D90" w14:textId="77777777" w:rsidTr="002422F8">
        <w:tc>
          <w:tcPr>
            <w:tcW w:w="534" w:type="dxa"/>
          </w:tcPr>
          <w:p w14:paraId="11436768"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6867" w:type="dxa"/>
            <w:gridSpan w:val="4"/>
          </w:tcPr>
          <w:p w14:paraId="61E2AA11"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 վերադարձը (%)</w:t>
            </w:r>
          </w:p>
        </w:tc>
        <w:tc>
          <w:tcPr>
            <w:tcW w:w="2281" w:type="dxa"/>
          </w:tcPr>
          <w:p w14:paraId="4FA32B3C"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307BAD" w14:paraId="48B02DAF" w14:textId="77777777" w:rsidTr="002422F8">
        <w:tc>
          <w:tcPr>
            <w:tcW w:w="534" w:type="dxa"/>
          </w:tcPr>
          <w:p w14:paraId="4649B550"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6867" w:type="dxa"/>
            <w:gridSpan w:val="4"/>
          </w:tcPr>
          <w:p w14:paraId="14BD9C6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 աշխատատեղեր (լրիվ դրույքով համարժեք)</w:t>
            </w:r>
          </w:p>
        </w:tc>
        <w:tc>
          <w:tcPr>
            <w:tcW w:w="2281" w:type="dxa"/>
          </w:tcPr>
          <w:p w14:paraId="4925C2D4"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bl>
    <w:p w14:paraId="29D57748" w14:textId="77777777" w:rsidR="001A1B69" w:rsidRPr="000214B7" w:rsidRDefault="001A1B69" w:rsidP="00A369A8">
      <w:pPr>
        <w:spacing w:line="240" w:lineRule="auto"/>
        <w:rPr>
          <w:rFonts w:ascii="GHEA Grapalat" w:eastAsia="GHEA Grapalat" w:hAnsi="GHEA Grapalat" w:cs="Arial"/>
          <w:b/>
          <w:lang w:val="hy-AM"/>
        </w:rPr>
      </w:pPr>
    </w:p>
    <w:p w14:paraId="7D4DBD6D" w14:textId="77777777" w:rsidR="001A1B69" w:rsidRPr="000214B7" w:rsidRDefault="001A1B69" w:rsidP="002F2896">
      <w:pPr>
        <w:pStyle w:val="Heading3"/>
        <w:numPr>
          <w:ilvl w:val="2"/>
          <w:numId w:val="1"/>
        </w:numPr>
        <w:spacing w:after="240" w:line="240" w:lineRule="auto"/>
        <w:rPr>
          <w:rFonts w:ascii="GHEA Grapalat" w:hAnsi="GHEA Grapalat" w:cs="Arial"/>
          <w:lang w:val="hy-AM"/>
        </w:rPr>
      </w:pPr>
      <w:bookmarkStart w:id="589" w:name="_Toc191829260"/>
      <w:bookmarkStart w:id="590" w:name="_Toc221113556"/>
      <w:r w:rsidRPr="000214B7">
        <w:rPr>
          <w:rFonts w:ascii="GHEA Grapalat" w:hAnsi="GHEA Grapalat" w:cs="Arial"/>
          <w:lang w:val="hy-AM"/>
        </w:rPr>
        <w:lastRenderedPageBreak/>
        <w:t>Միջոցառում H.4. Մասնակցություն «Երկրի ժամ» համընդհանուր միջոցառմանը</w:t>
      </w:r>
      <w:bookmarkEnd w:id="589"/>
      <w:bookmarkEnd w:id="590"/>
    </w:p>
    <w:p w14:paraId="2A68E840" w14:textId="77777777" w:rsidR="001A1B69" w:rsidRPr="000214B7" w:rsidRDefault="001A1B69"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15A29739" w14:textId="74436D63" w:rsidR="001A1B69" w:rsidRPr="000214B7" w:rsidRDefault="001A1B69" w:rsidP="00A369A8">
      <w:pPr>
        <w:spacing w:before="120" w:after="60" w:line="240" w:lineRule="auto"/>
        <w:ind w:firstLine="720"/>
        <w:jc w:val="both"/>
        <w:rPr>
          <w:rFonts w:ascii="GHEA Grapalat" w:eastAsia="GHEA Grapalat" w:hAnsi="GHEA Grapalat" w:cs="Arial"/>
          <w:i/>
          <w:iCs/>
          <w:lang w:val="hy-AM"/>
        </w:rPr>
      </w:pPr>
      <w:r w:rsidRPr="000214B7">
        <w:rPr>
          <w:rFonts w:ascii="GHEA Grapalat" w:eastAsia="GHEA Grapalat" w:hAnsi="GHEA Grapalat" w:cs="Arial"/>
          <w:i/>
          <w:iCs/>
          <w:lang w:val="hy-AM"/>
        </w:rPr>
        <w:t>Միջոցառումն աշխարհի տարբեր երկրներում, որպես կանոն, կազմակերպվում է յուրաքանչյուր տարվա մարտի սկզբին և նպատակաուղղված է բնակչության շրջանում էլեկտրաէներգիայի խնայողության կարևորության իրազեկմանը: Երևանը, 2010թ. միանալով այս նախաձեռնությանը, ամեն տարի այդ օրը մեկ ժամով անջատում է քաղաքի փողոցային լուսավորությունը՝ տնտեսելով 17.1 ՄՎտժ էներգիա և կանխելով 3.8 տ CO</w:t>
      </w:r>
      <w:r w:rsidRPr="000214B7">
        <w:rPr>
          <w:rFonts w:ascii="GHEA Grapalat" w:eastAsia="GHEA Grapalat" w:hAnsi="GHEA Grapalat" w:cs="Arial"/>
          <w:i/>
          <w:iCs/>
          <w:vertAlign w:val="subscript"/>
          <w:lang w:val="hy-AM"/>
        </w:rPr>
        <w:t>2</w:t>
      </w:r>
      <w:r w:rsidRPr="000214B7">
        <w:rPr>
          <w:rFonts w:ascii="GHEA Grapalat" w:eastAsia="GHEA Grapalat" w:hAnsi="GHEA Grapalat" w:cs="Arial"/>
          <w:i/>
          <w:iCs/>
          <w:lang w:val="hy-AM"/>
        </w:rPr>
        <w:t xml:space="preserve"> արտանետում։ Այս միջոցառման նպատակներից է նաև բնակչությանը ցուցադրել համատեղ իրականացվող միջոցառման ԷԱ, երբ խոսքը տարվա մեջ ընդամենը 1 օրվա 1 ժամվա ընթացքում համատեղ ԷԽ նախաձեռնության մասին է: Ընդ որում նախաձեռնությանը միանում են բյուջետային հիմնարկները՝ մեկ ժամով անջատելով էլեկտրասնուցումը՝ անվտան</w:t>
      </w:r>
      <w:r w:rsidRPr="000214B7">
        <w:rPr>
          <w:rFonts w:ascii="GHEA Grapalat" w:hAnsi="GHEA Grapalat" w:cs="Arial"/>
          <w:i/>
          <w:iCs/>
          <w:sz w:val="20"/>
          <w:szCs w:val="20"/>
          <w:lang w:val="hy-AM"/>
        </w:rPr>
        <w:softHyphen/>
      </w:r>
      <w:r w:rsidRPr="000214B7">
        <w:rPr>
          <w:rFonts w:ascii="GHEA Grapalat" w:eastAsia="GHEA Grapalat" w:hAnsi="GHEA Grapalat" w:cs="Arial"/>
          <w:i/>
          <w:iCs/>
          <w:lang w:val="hy-AM"/>
        </w:rPr>
        <w:t>գության կանոնները խստագույնս պահպանելու պայմանով: Համապատասխան իրազեկման արդյունքում այդ կարող է տարածվել նաև բնակչության և մասնավոր հատվածի շրջանում։</w:t>
      </w:r>
    </w:p>
    <w:p w14:paraId="1990337C" w14:textId="77777777" w:rsidR="001A1B69" w:rsidRPr="000214B7" w:rsidRDefault="001A1B69" w:rsidP="00A369A8">
      <w:pPr>
        <w:spacing w:before="120" w:after="60" w:line="240" w:lineRule="auto"/>
        <w:jc w:val="both"/>
        <w:rPr>
          <w:rFonts w:ascii="GHEA Grapalat" w:eastAsia="GHEA Grapalat" w:hAnsi="GHEA Grapalat" w:cs="Arial"/>
          <w:lang w:val="hy-AM"/>
        </w:rPr>
      </w:pPr>
    </w:p>
    <w:p w14:paraId="4C13E45A" w14:textId="77777777" w:rsidR="001A1B69" w:rsidRPr="000214B7" w:rsidRDefault="001A1B69"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Կատարված աշխատանքներ և արդյունքները</w:t>
      </w:r>
    </w:p>
    <w:p w14:paraId="322C3566" w14:textId="4D9FF36D" w:rsidR="001A1B69" w:rsidRPr="000214B7" w:rsidRDefault="001A1B69" w:rsidP="00A369A8">
      <w:pPr>
        <w:spacing w:before="120" w:after="6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Արդյունքները ներկայացված են ստորև բերված աղյուսակ</w:t>
      </w:r>
      <w:r w:rsidR="008E5AE7" w:rsidRPr="000214B7">
        <w:rPr>
          <w:rFonts w:ascii="GHEA Grapalat" w:eastAsia="GHEA Grapalat" w:hAnsi="GHEA Grapalat" w:cs="Arial"/>
          <w:lang w:val="hy-AM"/>
        </w:rPr>
        <w:t>ներ</w:t>
      </w:r>
      <w:r w:rsidRPr="000214B7">
        <w:rPr>
          <w:rFonts w:ascii="GHEA Grapalat" w:eastAsia="GHEA Grapalat" w:hAnsi="GHEA Grapalat" w:cs="Arial"/>
          <w:lang w:val="hy-AM"/>
        </w:rPr>
        <w:t>ում:</w:t>
      </w:r>
    </w:p>
    <w:p w14:paraId="650968B0" w14:textId="181EE390" w:rsidR="001A1B69" w:rsidRPr="000214B7" w:rsidRDefault="001A1B69" w:rsidP="00A369A8">
      <w:pPr>
        <w:pStyle w:val="Caption"/>
        <w:spacing w:before="240" w:after="120"/>
        <w:rPr>
          <w:rFonts w:ascii="GHEA Grapalat" w:eastAsia="Tahoma" w:hAnsi="GHEA Grapalat" w:cs="Arial"/>
          <w:i w:val="0"/>
          <w:iCs w:val="0"/>
          <w:color w:val="002060"/>
          <w:sz w:val="20"/>
          <w:szCs w:val="20"/>
          <w:lang w:val="hy-AM"/>
        </w:rPr>
      </w:pPr>
      <w:bookmarkStart w:id="591" w:name="_Toc191889937"/>
      <w:r w:rsidRPr="000214B7">
        <w:rPr>
          <w:rFonts w:ascii="GHEA Grapalat" w:eastAsia="Tahoma" w:hAnsi="GHEA Grapalat" w:cs="Arial"/>
          <w:i w:val="0"/>
          <w:iCs w:val="0"/>
          <w:color w:val="002060"/>
          <w:sz w:val="20"/>
          <w:szCs w:val="20"/>
          <w:lang w:val="hy-AM"/>
        </w:rPr>
        <w:t xml:space="preserve">Աղյուսակ </w:t>
      </w:r>
      <w:r w:rsidRPr="000214B7">
        <w:rPr>
          <w:rFonts w:ascii="GHEA Grapalat" w:eastAsia="Tahoma" w:hAnsi="GHEA Grapalat" w:cs="Arial"/>
          <w:i w:val="0"/>
          <w:iCs w:val="0"/>
          <w:color w:val="002060"/>
          <w:sz w:val="20"/>
          <w:szCs w:val="20"/>
          <w:lang w:val="hy-AM"/>
        </w:rPr>
        <w:fldChar w:fldCharType="begin"/>
      </w:r>
      <w:r w:rsidRPr="000214B7">
        <w:rPr>
          <w:rFonts w:ascii="GHEA Grapalat" w:eastAsia="Tahoma" w:hAnsi="GHEA Grapalat" w:cs="Arial"/>
          <w:i w:val="0"/>
          <w:iCs w:val="0"/>
          <w:color w:val="002060"/>
          <w:sz w:val="20"/>
          <w:szCs w:val="20"/>
          <w:lang w:val="hy-AM"/>
        </w:rPr>
        <w:instrText xml:space="preserve"> STYLEREF 1 \s </w:instrText>
      </w:r>
      <w:r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2</w:t>
      </w:r>
      <w:r w:rsidRPr="000214B7">
        <w:rPr>
          <w:rFonts w:ascii="GHEA Grapalat" w:eastAsia="Tahoma" w:hAnsi="GHEA Grapalat" w:cs="Arial"/>
          <w:i w:val="0"/>
          <w:iCs w:val="0"/>
          <w:color w:val="002060"/>
          <w:sz w:val="20"/>
          <w:szCs w:val="20"/>
          <w:lang w:val="hy-AM"/>
        </w:rPr>
        <w:fldChar w:fldCharType="end"/>
      </w:r>
      <w:r w:rsidRPr="000214B7">
        <w:rPr>
          <w:rFonts w:ascii="GHEA Grapalat" w:eastAsia="Tahoma" w:hAnsi="GHEA Grapalat" w:cs="Arial"/>
          <w:i w:val="0"/>
          <w:iCs w:val="0"/>
          <w:color w:val="002060"/>
          <w:sz w:val="20"/>
          <w:szCs w:val="20"/>
          <w:lang w:val="hy-AM"/>
        </w:rPr>
        <w:t>.</w:t>
      </w:r>
      <w:r w:rsidRPr="000214B7">
        <w:rPr>
          <w:rFonts w:ascii="GHEA Grapalat" w:eastAsia="Tahoma" w:hAnsi="GHEA Grapalat" w:cs="Arial"/>
          <w:i w:val="0"/>
          <w:iCs w:val="0"/>
          <w:color w:val="002060"/>
          <w:sz w:val="20"/>
          <w:szCs w:val="20"/>
          <w:lang w:val="hy-AM"/>
        </w:rPr>
        <w:fldChar w:fldCharType="begin"/>
      </w:r>
      <w:r w:rsidRPr="000214B7">
        <w:rPr>
          <w:rFonts w:ascii="GHEA Grapalat" w:eastAsia="Tahoma" w:hAnsi="GHEA Grapalat" w:cs="Arial"/>
          <w:i w:val="0"/>
          <w:iCs w:val="0"/>
          <w:color w:val="002060"/>
          <w:sz w:val="20"/>
          <w:szCs w:val="20"/>
          <w:lang w:val="hy-AM"/>
        </w:rPr>
        <w:instrText xml:space="preserve"> SEQ Աղյուսակ \* ARABIC \s 1 </w:instrText>
      </w:r>
      <w:r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53</w:t>
      </w:r>
      <w:r w:rsidRPr="000214B7">
        <w:rPr>
          <w:rFonts w:ascii="GHEA Grapalat" w:eastAsia="Tahoma" w:hAnsi="GHEA Grapalat" w:cs="Arial"/>
          <w:i w:val="0"/>
          <w:iCs w:val="0"/>
          <w:color w:val="002060"/>
          <w:sz w:val="20"/>
          <w:szCs w:val="20"/>
          <w:lang w:val="hy-AM"/>
        </w:rPr>
        <w:fldChar w:fldCharType="end"/>
      </w:r>
      <w:r w:rsidRPr="000214B7">
        <w:rPr>
          <w:rFonts w:ascii="Cambria Math" w:eastAsia="MS Gothic" w:hAnsi="Cambria Math" w:cs="Cambria Math"/>
          <w:i w:val="0"/>
          <w:iCs w:val="0"/>
          <w:color w:val="002060"/>
          <w:sz w:val="20"/>
          <w:szCs w:val="20"/>
          <w:lang w:val="hy-AM"/>
        </w:rPr>
        <w:t>․</w:t>
      </w:r>
      <w:r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color w:val="002060"/>
          <w:sz w:val="20"/>
          <w:szCs w:val="20"/>
          <w:lang w:val="hy-AM"/>
        </w:rPr>
        <w:t>Միջոցառում H.4</w:t>
      </w:r>
      <w:r w:rsidRPr="000214B7">
        <w:rPr>
          <w:rFonts w:ascii="GHEA Grapalat" w:eastAsia="Tahoma" w:hAnsi="GHEA Grapalat" w:cs="Arial"/>
          <w:i w:val="0"/>
          <w:iCs w:val="0"/>
          <w:color w:val="002060"/>
          <w:sz w:val="20"/>
          <w:szCs w:val="20"/>
          <w:lang w:val="hy-AM"/>
        </w:rPr>
        <w:t>. «Երկրի ժամ» համընդհանուր միջոցառմանը մասնակցության արդյունքների գնահատում</w:t>
      </w:r>
      <w:bookmarkEnd w:id="591"/>
    </w:p>
    <w:tbl>
      <w:tblPr>
        <w:tblStyle w:val="65"/>
        <w:tblW w:w="9777" w:type="dxa"/>
        <w:tblInd w:w="-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000" w:firstRow="0" w:lastRow="0" w:firstColumn="0" w:lastColumn="0" w:noHBand="0" w:noVBand="0"/>
      </w:tblPr>
      <w:tblGrid>
        <w:gridCol w:w="2013"/>
        <w:gridCol w:w="992"/>
        <w:gridCol w:w="1559"/>
        <w:gridCol w:w="1219"/>
        <w:gridCol w:w="2435"/>
        <w:gridCol w:w="1559"/>
      </w:tblGrid>
      <w:tr w:rsidR="001A1B69" w:rsidRPr="000214B7" w14:paraId="27EBF779" w14:textId="77777777" w:rsidTr="002422F8">
        <w:trPr>
          <w:trHeight w:val="664"/>
        </w:trPr>
        <w:tc>
          <w:tcPr>
            <w:tcW w:w="2013" w:type="dxa"/>
            <w:vMerge w:val="restart"/>
            <w:shd w:val="clear" w:color="auto" w:fill="F2F2F2"/>
            <w:tcMar>
              <w:left w:w="28" w:type="dxa"/>
              <w:right w:w="28" w:type="dxa"/>
            </w:tcMar>
            <w:vAlign w:val="center"/>
          </w:tcPr>
          <w:p w14:paraId="35021196"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Ֆինանսա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վորման</w:t>
            </w:r>
          </w:p>
          <w:p w14:paraId="2B6985AE"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աղբյուր,</w:t>
            </w:r>
          </w:p>
          <w:p w14:paraId="0A3A240E"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համագործակից</w:t>
            </w:r>
          </w:p>
          <w:p w14:paraId="7385D745"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կառույցներ</w:t>
            </w:r>
          </w:p>
        </w:tc>
        <w:tc>
          <w:tcPr>
            <w:tcW w:w="992" w:type="dxa"/>
            <w:vMerge w:val="restart"/>
            <w:shd w:val="clear" w:color="auto" w:fill="F2F2F2"/>
            <w:tcMar>
              <w:left w:w="28" w:type="dxa"/>
              <w:right w:w="28" w:type="dxa"/>
            </w:tcMar>
            <w:vAlign w:val="center"/>
          </w:tcPr>
          <w:p w14:paraId="70A05605"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w:t>
            </w:r>
          </w:p>
          <w:p w14:paraId="5210E3A5"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հազ.</w:t>
            </w:r>
          </w:p>
          <w:p w14:paraId="6CFA0515"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եվրո</w:t>
            </w:r>
          </w:p>
        </w:tc>
        <w:tc>
          <w:tcPr>
            <w:tcW w:w="2778" w:type="dxa"/>
            <w:gridSpan w:val="2"/>
            <w:shd w:val="clear" w:color="auto" w:fill="F2F2F2"/>
            <w:vAlign w:val="center"/>
          </w:tcPr>
          <w:p w14:paraId="4EA1F628"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խնայողու</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թյուն,</w:t>
            </w:r>
          </w:p>
          <w:p w14:paraId="366D3C5E"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ՄՎտժ/տարի</w:t>
            </w:r>
          </w:p>
        </w:tc>
        <w:tc>
          <w:tcPr>
            <w:tcW w:w="2435" w:type="dxa"/>
            <w:vMerge w:val="restart"/>
            <w:shd w:val="clear" w:color="auto" w:fill="F2F2F2"/>
            <w:tcMar>
              <w:left w:w="28" w:type="dxa"/>
              <w:right w:w="28" w:type="dxa"/>
            </w:tcMar>
            <w:vAlign w:val="center"/>
          </w:tcPr>
          <w:p w14:paraId="17B1A1D7"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նետումների կրճատումը, տոննա</w:t>
            </w:r>
          </w:p>
          <w:p w14:paraId="149A77B8"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 (2020թ.)</w:t>
            </w:r>
          </w:p>
        </w:tc>
        <w:tc>
          <w:tcPr>
            <w:tcW w:w="1559" w:type="dxa"/>
            <w:vMerge w:val="restart"/>
            <w:shd w:val="clear" w:color="auto" w:fill="F2F2F2"/>
            <w:tcMar>
              <w:left w:w="28" w:type="dxa"/>
              <w:right w:w="28" w:type="dxa"/>
            </w:tcMar>
            <w:vAlign w:val="center"/>
          </w:tcPr>
          <w:p w14:paraId="04EF93AE" w14:textId="77777777" w:rsidR="001A1B69" w:rsidRPr="000214B7" w:rsidRDefault="001A1B69"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Ներդրման</w:t>
            </w:r>
          </w:p>
          <w:p w14:paraId="760138C6" w14:textId="77777777" w:rsidR="001A1B69" w:rsidRPr="000214B7" w:rsidRDefault="001A1B69"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տարիներ</w:t>
            </w:r>
          </w:p>
        </w:tc>
      </w:tr>
      <w:tr w:rsidR="001A1B69" w:rsidRPr="000214B7" w14:paraId="61635A7F" w14:textId="77777777" w:rsidTr="002422F8">
        <w:trPr>
          <w:trHeight w:val="50"/>
        </w:trPr>
        <w:tc>
          <w:tcPr>
            <w:tcW w:w="2013" w:type="dxa"/>
            <w:vMerge/>
            <w:shd w:val="clear" w:color="auto" w:fill="F2F2F2"/>
            <w:tcMar>
              <w:left w:w="28" w:type="dxa"/>
              <w:right w:w="28" w:type="dxa"/>
            </w:tcMar>
            <w:vAlign w:val="center"/>
          </w:tcPr>
          <w:p w14:paraId="22819408"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992" w:type="dxa"/>
            <w:vMerge/>
            <w:shd w:val="clear" w:color="auto" w:fill="F2F2F2"/>
            <w:tcMar>
              <w:left w:w="28" w:type="dxa"/>
              <w:right w:w="28" w:type="dxa"/>
            </w:tcMar>
            <w:vAlign w:val="center"/>
          </w:tcPr>
          <w:p w14:paraId="6018BDC9"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559" w:type="dxa"/>
            <w:shd w:val="clear" w:color="auto" w:fill="F2F2F2"/>
            <w:tcMar>
              <w:left w:w="28" w:type="dxa"/>
              <w:right w:w="28" w:type="dxa"/>
            </w:tcMar>
            <w:vAlign w:val="center"/>
          </w:tcPr>
          <w:p w14:paraId="3035C1C7"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Էլեկտրա-էներգիա</w:t>
            </w:r>
          </w:p>
        </w:tc>
        <w:tc>
          <w:tcPr>
            <w:tcW w:w="1219" w:type="dxa"/>
            <w:shd w:val="clear" w:color="auto" w:fill="F2F2F2"/>
            <w:tcMar>
              <w:left w:w="28" w:type="dxa"/>
              <w:right w:w="28" w:type="dxa"/>
            </w:tcMar>
            <w:vAlign w:val="center"/>
          </w:tcPr>
          <w:p w14:paraId="1957CF81"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Բնական գազ</w:t>
            </w:r>
          </w:p>
        </w:tc>
        <w:tc>
          <w:tcPr>
            <w:tcW w:w="2435" w:type="dxa"/>
            <w:vMerge/>
            <w:shd w:val="clear" w:color="auto" w:fill="F2F2F2"/>
            <w:tcMar>
              <w:left w:w="28" w:type="dxa"/>
              <w:right w:w="28" w:type="dxa"/>
            </w:tcMar>
            <w:vAlign w:val="center"/>
          </w:tcPr>
          <w:p w14:paraId="58C04408"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559" w:type="dxa"/>
            <w:vMerge/>
            <w:shd w:val="clear" w:color="auto" w:fill="F2F2F2"/>
            <w:tcMar>
              <w:left w:w="28" w:type="dxa"/>
              <w:right w:w="28" w:type="dxa"/>
            </w:tcMar>
            <w:vAlign w:val="center"/>
          </w:tcPr>
          <w:p w14:paraId="62FEBB46"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r>
      <w:tr w:rsidR="001A1B69" w:rsidRPr="000214B7" w14:paraId="4215E711" w14:textId="77777777" w:rsidTr="002422F8">
        <w:trPr>
          <w:trHeight w:val="400"/>
        </w:trPr>
        <w:tc>
          <w:tcPr>
            <w:tcW w:w="2013" w:type="dxa"/>
            <w:vMerge w:val="restart"/>
            <w:tcMar>
              <w:left w:w="28" w:type="dxa"/>
              <w:right w:w="28" w:type="dxa"/>
            </w:tcMar>
            <w:vAlign w:val="center"/>
          </w:tcPr>
          <w:p w14:paraId="3B93B3D2"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ԵՔ</w:t>
            </w:r>
          </w:p>
        </w:tc>
        <w:tc>
          <w:tcPr>
            <w:tcW w:w="992" w:type="dxa"/>
            <w:vMerge w:val="restart"/>
            <w:tcMar>
              <w:left w:w="28" w:type="dxa"/>
              <w:right w:w="28" w:type="dxa"/>
            </w:tcMar>
            <w:vAlign w:val="center"/>
          </w:tcPr>
          <w:p w14:paraId="2C665888"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6.0</w:t>
            </w:r>
          </w:p>
        </w:tc>
        <w:tc>
          <w:tcPr>
            <w:tcW w:w="1559" w:type="dxa"/>
            <w:tcMar>
              <w:left w:w="28" w:type="dxa"/>
              <w:right w:w="28" w:type="dxa"/>
            </w:tcMar>
            <w:vAlign w:val="center"/>
          </w:tcPr>
          <w:p w14:paraId="6D5F19B1"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 xml:space="preserve">33 </w:t>
            </w:r>
          </w:p>
        </w:tc>
        <w:tc>
          <w:tcPr>
            <w:tcW w:w="1219" w:type="dxa"/>
            <w:tcMar>
              <w:left w:w="28" w:type="dxa"/>
              <w:right w:w="28" w:type="dxa"/>
            </w:tcMar>
            <w:vAlign w:val="center"/>
          </w:tcPr>
          <w:p w14:paraId="746995A8"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w:t>
            </w:r>
          </w:p>
        </w:tc>
        <w:tc>
          <w:tcPr>
            <w:tcW w:w="2435" w:type="dxa"/>
            <w:vMerge w:val="restart"/>
            <w:tcMar>
              <w:left w:w="28" w:type="dxa"/>
              <w:right w:w="28" w:type="dxa"/>
            </w:tcMar>
            <w:vAlign w:val="center"/>
          </w:tcPr>
          <w:p w14:paraId="119F3FB3"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7.3</w:t>
            </w:r>
          </w:p>
        </w:tc>
        <w:tc>
          <w:tcPr>
            <w:tcW w:w="1559" w:type="dxa"/>
            <w:vMerge w:val="restart"/>
            <w:tcMar>
              <w:left w:w="28" w:type="dxa"/>
              <w:right w:w="28" w:type="dxa"/>
            </w:tcMar>
            <w:vAlign w:val="center"/>
          </w:tcPr>
          <w:p w14:paraId="255B7EA3"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2017-2020</w:t>
            </w:r>
          </w:p>
        </w:tc>
      </w:tr>
      <w:tr w:rsidR="001A1B69" w:rsidRPr="000214B7" w14:paraId="38C3204E" w14:textId="77777777" w:rsidTr="002422F8">
        <w:trPr>
          <w:trHeight w:val="400"/>
        </w:trPr>
        <w:tc>
          <w:tcPr>
            <w:tcW w:w="2013" w:type="dxa"/>
            <w:vMerge/>
            <w:tcMar>
              <w:left w:w="28" w:type="dxa"/>
              <w:right w:w="28" w:type="dxa"/>
            </w:tcMar>
            <w:vAlign w:val="center"/>
          </w:tcPr>
          <w:p w14:paraId="5D4E4553"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992" w:type="dxa"/>
            <w:vMerge/>
            <w:tcMar>
              <w:left w:w="28" w:type="dxa"/>
              <w:right w:w="28" w:type="dxa"/>
            </w:tcMar>
            <w:vAlign w:val="center"/>
          </w:tcPr>
          <w:p w14:paraId="1EC66C4D"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2778" w:type="dxa"/>
            <w:gridSpan w:val="2"/>
            <w:tcMar>
              <w:left w:w="28" w:type="dxa"/>
              <w:right w:w="28" w:type="dxa"/>
            </w:tcMar>
            <w:vAlign w:val="center"/>
          </w:tcPr>
          <w:p w14:paraId="3D359612"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 xml:space="preserve">33 </w:t>
            </w:r>
          </w:p>
        </w:tc>
        <w:tc>
          <w:tcPr>
            <w:tcW w:w="2435" w:type="dxa"/>
            <w:vMerge/>
            <w:tcMar>
              <w:left w:w="28" w:type="dxa"/>
              <w:right w:w="28" w:type="dxa"/>
            </w:tcMar>
            <w:vAlign w:val="center"/>
          </w:tcPr>
          <w:p w14:paraId="4BCB110C"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1559" w:type="dxa"/>
            <w:vMerge/>
            <w:tcMar>
              <w:left w:w="28" w:type="dxa"/>
              <w:right w:w="28" w:type="dxa"/>
            </w:tcMar>
            <w:vAlign w:val="center"/>
          </w:tcPr>
          <w:p w14:paraId="4859D166"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r>
      <w:tr w:rsidR="001A1B69" w:rsidRPr="000214B7" w14:paraId="3C88C72D" w14:textId="77777777" w:rsidTr="002422F8">
        <w:trPr>
          <w:trHeight w:val="400"/>
        </w:trPr>
        <w:tc>
          <w:tcPr>
            <w:tcW w:w="2013" w:type="dxa"/>
            <w:tcMar>
              <w:left w:w="28" w:type="dxa"/>
              <w:right w:w="28" w:type="dxa"/>
            </w:tcMar>
            <w:vAlign w:val="center"/>
          </w:tcPr>
          <w:p w14:paraId="30BB198B" w14:textId="77777777" w:rsidR="001A1B69" w:rsidRPr="000214B7" w:rsidRDefault="001A1B69"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Փաստացի</w:t>
            </w:r>
          </w:p>
        </w:tc>
        <w:tc>
          <w:tcPr>
            <w:tcW w:w="992" w:type="dxa"/>
            <w:tcMar>
              <w:left w:w="28" w:type="dxa"/>
              <w:right w:w="28" w:type="dxa"/>
            </w:tcMar>
            <w:vAlign w:val="center"/>
          </w:tcPr>
          <w:p w14:paraId="14CFAEBC"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2778" w:type="dxa"/>
            <w:gridSpan w:val="2"/>
            <w:tcMar>
              <w:left w:w="28" w:type="dxa"/>
              <w:right w:w="28" w:type="dxa"/>
            </w:tcMar>
          </w:tcPr>
          <w:p w14:paraId="7E6F0F7A"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hAnsi="GHEA Grapalat" w:cs="Arial"/>
                <w:iCs/>
                <w:sz w:val="20"/>
                <w:szCs w:val="20"/>
                <w:lang w:val="hy-AM"/>
              </w:rPr>
              <w:t xml:space="preserve"> 33 </w:t>
            </w:r>
          </w:p>
        </w:tc>
        <w:tc>
          <w:tcPr>
            <w:tcW w:w="2435" w:type="dxa"/>
            <w:tcMar>
              <w:left w:w="28" w:type="dxa"/>
              <w:right w:w="28" w:type="dxa"/>
            </w:tcMar>
          </w:tcPr>
          <w:p w14:paraId="05B1A978" w14:textId="77777777" w:rsidR="001A1B69" w:rsidRPr="000214B7" w:rsidRDefault="001A1B69"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hAnsi="GHEA Grapalat" w:cs="Arial"/>
                <w:iCs/>
                <w:sz w:val="20"/>
                <w:szCs w:val="20"/>
                <w:lang w:val="hy-AM"/>
              </w:rPr>
              <w:t>7.3</w:t>
            </w:r>
          </w:p>
        </w:tc>
        <w:tc>
          <w:tcPr>
            <w:tcW w:w="1559" w:type="dxa"/>
            <w:vMerge/>
            <w:tcMar>
              <w:left w:w="28" w:type="dxa"/>
              <w:right w:w="28" w:type="dxa"/>
            </w:tcMar>
            <w:vAlign w:val="center"/>
          </w:tcPr>
          <w:p w14:paraId="0BBF14AC"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r>
    </w:tbl>
    <w:p w14:paraId="664DE821" w14:textId="77777777" w:rsidR="001A1B69" w:rsidRPr="000214B7" w:rsidRDefault="001A1B69" w:rsidP="00A369A8">
      <w:pPr>
        <w:spacing w:line="240" w:lineRule="auto"/>
        <w:rPr>
          <w:rFonts w:ascii="GHEA Grapalat" w:eastAsia="GHEA Grapalat" w:hAnsi="GHEA Grapalat" w:cs="Arial"/>
          <w:b/>
          <w:lang w:val="hy-AM"/>
        </w:rPr>
      </w:pPr>
    </w:p>
    <w:p w14:paraId="08ADAA59" w14:textId="0FC45D81" w:rsidR="001A1B69" w:rsidRPr="000214B7" w:rsidRDefault="001A1B69" w:rsidP="00A369A8">
      <w:pPr>
        <w:spacing w:line="240" w:lineRule="auto"/>
        <w:rPr>
          <w:rFonts w:ascii="GHEA Grapalat" w:eastAsia="Tahoma" w:hAnsi="GHEA Grapalat" w:cs="Arial"/>
          <w:i/>
          <w:iCs/>
          <w:color w:val="002060"/>
          <w:sz w:val="20"/>
          <w:szCs w:val="20"/>
          <w:lang w:val="hy-AM"/>
        </w:rPr>
      </w:pPr>
      <w:bookmarkStart w:id="592" w:name="_Toc191889938"/>
      <w:r w:rsidRPr="000214B7">
        <w:rPr>
          <w:rFonts w:ascii="GHEA Grapalat" w:eastAsia="Tahoma" w:hAnsi="GHEA Grapalat" w:cs="Arial"/>
          <w:i/>
          <w:iCs/>
          <w:color w:val="002060"/>
          <w:sz w:val="20"/>
          <w:szCs w:val="20"/>
          <w:lang w:val="hy-AM"/>
        </w:rPr>
        <w:t xml:space="preserve">Աղյուսակ </w:t>
      </w:r>
      <w:r w:rsidRPr="000214B7">
        <w:rPr>
          <w:rFonts w:ascii="GHEA Grapalat" w:eastAsia="Tahoma" w:hAnsi="GHEA Grapalat" w:cs="Arial"/>
          <w:i/>
          <w:iCs/>
          <w:color w:val="002060"/>
          <w:sz w:val="20"/>
          <w:szCs w:val="20"/>
          <w:lang w:val="hy-AM"/>
        </w:rPr>
        <w:fldChar w:fldCharType="begin"/>
      </w:r>
      <w:r w:rsidRPr="000214B7">
        <w:rPr>
          <w:rFonts w:ascii="GHEA Grapalat" w:eastAsia="Tahoma" w:hAnsi="GHEA Grapalat" w:cs="Arial"/>
          <w:i/>
          <w:iCs/>
          <w:color w:val="002060"/>
          <w:sz w:val="20"/>
          <w:szCs w:val="20"/>
          <w:lang w:val="hy-AM"/>
        </w:rPr>
        <w:instrText xml:space="preserve"> STYLEREF 1 \s </w:instrText>
      </w:r>
      <w:r w:rsidRPr="000214B7">
        <w:rPr>
          <w:rFonts w:ascii="GHEA Grapalat" w:eastAsia="Tahoma" w:hAnsi="GHEA Grapalat" w:cs="Arial"/>
          <w:i/>
          <w:iCs/>
          <w:color w:val="002060"/>
          <w:sz w:val="20"/>
          <w:szCs w:val="20"/>
          <w:lang w:val="hy-AM"/>
        </w:rPr>
        <w:fldChar w:fldCharType="separate"/>
      </w:r>
      <w:r w:rsidR="00F36E0D" w:rsidRPr="000214B7">
        <w:rPr>
          <w:rFonts w:ascii="GHEA Grapalat" w:eastAsia="Tahoma" w:hAnsi="GHEA Grapalat" w:cs="Arial"/>
          <w:i/>
          <w:iCs/>
          <w:noProof/>
          <w:color w:val="002060"/>
          <w:sz w:val="20"/>
          <w:szCs w:val="20"/>
          <w:lang w:val="hy-AM"/>
        </w:rPr>
        <w:t>2</w:t>
      </w:r>
      <w:r w:rsidRPr="000214B7">
        <w:rPr>
          <w:rFonts w:ascii="GHEA Grapalat" w:eastAsia="Tahoma" w:hAnsi="GHEA Grapalat" w:cs="Arial"/>
          <w:i/>
          <w:iCs/>
          <w:color w:val="002060"/>
          <w:sz w:val="20"/>
          <w:szCs w:val="20"/>
          <w:lang w:val="hy-AM"/>
        </w:rPr>
        <w:fldChar w:fldCharType="end"/>
      </w:r>
      <w:r w:rsidRPr="000214B7">
        <w:rPr>
          <w:rFonts w:ascii="GHEA Grapalat" w:eastAsia="Tahoma" w:hAnsi="GHEA Grapalat" w:cs="Arial"/>
          <w:i/>
          <w:iCs/>
          <w:color w:val="002060"/>
          <w:sz w:val="20"/>
          <w:szCs w:val="20"/>
          <w:lang w:val="hy-AM"/>
        </w:rPr>
        <w:t>.</w:t>
      </w:r>
      <w:r w:rsidRPr="000214B7">
        <w:rPr>
          <w:rFonts w:ascii="GHEA Grapalat" w:eastAsia="Tahoma" w:hAnsi="GHEA Grapalat" w:cs="Arial"/>
          <w:i/>
          <w:iCs/>
          <w:color w:val="002060"/>
          <w:sz w:val="20"/>
          <w:szCs w:val="20"/>
          <w:lang w:val="hy-AM"/>
        </w:rPr>
        <w:fldChar w:fldCharType="begin"/>
      </w:r>
      <w:r w:rsidRPr="000214B7">
        <w:rPr>
          <w:rFonts w:ascii="GHEA Grapalat" w:eastAsia="Tahoma" w:hAnsi="GHEA Grapalat" w:cs="Arial"/>
          <w:i/>
          <w:iCs/>
          <w:color w:val="002060"/>
          <w:sz w:val="20"/>
          <w:szCs w:val="20"/>
          <w:lang w:val="hy-AM"/>
        </w:rPr>
        <w:instrText xml:space="preserve"> SEQ Աղյուսակ \* ARABIC \s 1 </w:instrText>
      </w:r>
      <w:r w:rsidRPr="000214B7">
        <w:rPr>
          <w:rFonts w:ascii="GHEA Grapalat" w:eastAsia="Tahoma" w:hAnsi="GHEA Grapalat" w:cs="Arial"/>
          <w:i/>
          <w:iCs/>
          <w:color w:val="002060"/>
          <w:sz w:val="20"/>
          <w:szCs w:val="20"/>
          <w:lang w:val="hy-AM"/>
        </w:rPr>
        <w:fldChar w:fldCharType="separate"/>
      </w:r>
      <w:r w:rsidR="00F36E0D" w:rsidRPr="000214B7">
        <w:rPr>
          <w:rFonts w:ascii="GHEA Grapalat" w:eastAsia="Tahoma" w:hAnsi="GHEA Grapalat" w:cs="Arial"/>
          <w:i/>
          <w:iCs/>
          <w:noProof/>
          <w:color w:val="002060"/>
          <w:sz w:val="20"/>
          <w:szCs w:val="20"/>
          <w:lang w:val="hy-AM"/>
        </w:rPr>
        <w:t>54</w:t>
      </w:r>
      <w:r w:rsidRPr="000214B7">
        <w:rPr>
          <w:rFonts w:ascii="GHEA Grapalat" w:eastAsia="Tahoma" w:hAnsi="GHEA Grapalat" w:cs="Arial"/>
          <w:i/>
          <w:iCs/>
          <w:color w:val="002060"/>
          <w:sz w:val="20"/>
          <w:szCs w:val="20"/>
          <w:lang w:val="hy-AM"/>
        </w:rPr>
        <w:fldChar w:fldCharType="end"/>
      </w:r>
      <w:r w:rsidRPr="000214B7">
        <w:rPr>
          <w:rFonts w:ascii="Cambria Math" w:eastAsia="MS Gothic" w:hAnsi="Cambria Math" w:cs="Cambria Math"/>
          <w:i/>
          <w:iCs/>
          <w:color w:val="002060"/>
          <w:sz w:val="20"/>
          <w:szCs w:val="20"/>
          <w:lang w:val="hy-AM"/>
        </w:rPr>
        <w:t>․</w:t>
      </w:r>
      <w:r w:rsidRPr="000214B7">
        <w:rPr>
          <w:rFonts w:ascii="GHEA Grapalat" w:eastAsia="Tahoma" w:hAnsi="GHEA Grapalat" w:cs="Arial"/>
          <w:i/>
          <w:iCs/>
          <w:color w:val="002060"/>
          <w:sz w:val="20"/>
          <w:szCs w:val="20"/>
          <w:lang w:val="hy-AM"/>
        </w:rPr>
        <w:t xml:space="preserve"> Միջոցառում H.4</w:t>
      </w:r>
      <w:r w:rsidRPr="000214B7">
        <w:rPr>
          <w:rFonts w:ascii="Cambria Math" w:eastAsia="MS Gothic" w:hAnsi="Cambria Math" w:cs="Cambria Math"/>
          <w:i/>
          <w:iCs/>
          <w:color w:val="002060"/>
          <w:sz w:val="20"/>
          <w:szCs w:val="20"/>
          <w:lang w:val="hy-AM"/>
        </w:rPr>
        <w:t>․</w:t>
      </w:r>
      <w:r w:rsidRPr="000214B7">
        <w:rPr>
          <w:rFonts w:ascii="GHEA Grapalat" w:eastAsia="Tahoma" w:hAnsi="GHEA Grapalat" w:cs="Arial"/>
          <w:i/>
          <w:iCs/>
          <w:color w:val="002060"/>
          <w:sz w:val="20"/>
          <w:szCs w:val="20"/>
          <w:lang w:val="hy-AM"/>
        </w:rPr>
        <w:t xml:space="preserve"> Գործունեության իրականացման կարգավիճակը հաշվետու ժամանակաշրջանի վերջի դրությամբ</w:t>
      </w:r>
      <w:bookmarkEnd w:id="592"/>
    </w:p>
    <w:tbl>
      <w:tblPr>
        <w:tblStyle w:val="GridTable1Light"/>
        <w:tblW w:w="9742" w:type="dxa"/>
        <w:tblLayout w:type="fixed"/>
        <w:tblLook w:val="0400" w:firstRow="0" w:lastRow="0" w:firstColumn="0" w:lastColumn="0" w:noHBand="0" w:noVBand="1"/>
      </w:tblPr>
      <w:tblGrid>
        <w:gridCol w:w="533"/>
        <w:gridCol w:w="2156"/>
        <w:gridCol w:w="4286"/>
        <w:gridCol w:w="2767"/>
      </w:tblGrid>
      <w:tr w:rsidR="001A1B69" w:rsidRPr="000214B7" w14:paraId="754EC220" w14:textId="77777777" w:rsidTr="002422F8">
        <w:trPr>
          <w:tblHeader/>
        </w:trPr>
        <w:tc>
          <w:tcPr>
            <w:tcW w:w="533" w:type="dxa"/>
            <w:shd w:val="clear" w:color="auto" w:fill="F2F2F2" w:themeFill="background1" w:themeFillShade="F2"/>
          </w:tcPr>
          <w:p w14:paraId="096CD8ED"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156" w:type="dxa"/>
            <w:shd w:val="clear" w:color="auto" w:fill="F2F2F2" w:themeFill="background1" w:themeFillShade="F2"/>
          </w:tcPr>
          <w:p w14:paraId="2FCA9F3E"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 բովանդակություն</w:t>
            </w:r>
          </w:p>
        </w:tc>
        <w:tc>
          <w:tcPr>
            <w:tcW w:w="7053" w:type="dxa"/>
            <w:gridSpan w:val="2"/>
            <w:shd w:val="clear" w:color="auto" w:fill="F2F2F2" w:themeFill="background1" w:themeFillShade="F2"/>
          </w:tcPr>
          <w:p w14:paraId="0B4BC845"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1A1B69" w:rsidRPr="000214B7" w14:paraId="6D85CFB5" w14:textId="77777777" w:rsidTr="002422F8">
        <w:tc>
          <w:tcPr>
            <w:tcW w:w="533" w:type="dxa"/>
          </w:tcPr>
          <w:p w14:paraId="697A3544"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156" w:type="dxa"/>
          </w:tcPr>
          <w:p w14:paraId="105A646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 նախաձեռնողը</w:t>
            </w:r>
          </w:p>
        </w:tc>
        <w:tc>
          <w:tcPr>
            <w:tcW w:w="7053" w:type="dxa"/>
            <w:gridSpan w:val="2"/>
          </w:tcPr>
          <w:p w14:paraId="76CB3A3B" w14:textId="77777777"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140"/>
                <w:id w:val="-1406906785"/>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ՏԻՄ</w:t>
            </w:r>
          </w:p>
        </w:tc>
      </w:tr>
      <w:tr w:rsidR="001A1B69" w:rsidRPr="00307BAD" w14:paraId="35B84632" w14:textId="77777777" w:rsidTr="002422F8">
        <w:tc>
          <w:tcPr>
            <w:tcW w:w="533" w:type="dxa"/>
          </w:tcPr>
          <w:p w14:paraId="417E50B5"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156" w:type="dxa"/>
          </w:tcPr>
          <w:p w14:paraId="25EB16A2"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 համար պատասխանատու մարմին</w:t>
            </w:r>
          </w:p>
        </w:tc>
        <w:tc>
          <w:tcPr>
            <w:tcW w:w="7053" w:type="dxa"/>
            <w:gridSpan w:val="2"/>
          </w:tcPr>
          <w:p w14:paraId="46D00763" w14:textId="7036C3B8"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147"/>
                <w:id w:val="-446083803"/>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w:t>
            </w:r>
            <w:r w:rsidR="00DA37A9" w:rsidRPr="000214B7">
              <w:rPr>
                <w:rFonts w:ascii="GHEA Grapalat" w:eastAsia="GHEA Grapalat" w:hAnsi="GHEA Grapalat" w:cs="Arial"/>
                <w:sz w:val="20"/>
                <w:szCs w:val="20"/>
                <w:u w:val="single"/>
                <w:lang w:val="hy-AM"/>
              </w:rPr>
              <w:t>ԵՔ</w:t>
            </w:r>
            <w:r w:rsidR="001A1B69" w:rsidRPr="000214B7">
              <w:rPr>
                <w:rFonts w:ascii="GHEA Grapalat" w:eastAsia="GHEA Grapalat" w:hAnsi="GHEA Grapalat" w:cs="Arial"/>
                <w:sz w:val="20"/>
                <w:szCs w:val="20"/>
                <w:u w:val="single"/>
                <w:lang w:val="hy-AM"/>
              </w:rPr>
              <w:t xml:space="preserve"> կոմունալ տնտեսության վարչություն, Երքաղլույս ՓԲԸ</w:t>
            </w:r>
          </w:p>
        </w:tc>
      </w:tr>
      <w:tr w:rsidR="001A1B69" w:rsidRPr="00307BAD" w14:paraId="1BA7F2D7" w14:textId="77777777" w:rsidTr="002422F8">
        <w:trPr>
          <w:trHeight w:val="824"/>
        </w:trPr>
        <w:tc>
          <w:tcPr>
            <w:tcW w:w="533" w:type="dxa"/>
          </w:tcPr>
          <w:p w14:paraId="7969AED9"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156" w:type="dxa"/>
          </w:tcPr>
          <w:p w14:paraId="6665ADFF"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 իրականացված գործողությունների նկարագրությունը</w:t>
            </w:r>
          </w:p>
        </w:tc>
        <w:tc>
          <w:tcPr>
            <w:tcW w:w="7053" w:type="dxa"/>
            <w:gridSpan w:val="2"/>
          </w:tcPr>
          <w:p w14:paraId="65D0F084" w14:textId="77777777" w:rsidR="001A1B69" w:rsidRPr="000214B7" w:rsidRDefault="001A1B69" w:rsidP="00A369A8">
            <w:pPr>
              <w:spacing w:after="0" w:line="240" w:lineRule="auto"/>
              <w:rPr>
                <w:rFonts w:ascii="GHEA Grapalat" w:eastAsia="GHEA Grapalat" w:hAnsi="GHEA Grapalat" w:cs="Arial"/>
                <w:i/>
                <w:iCs/>
                <w:sz w:val="20"/>
                <w:szCs w:val="20"/>
                <w:lang w:val="hy-AM"/>
              </w:rPr>
            </w:pPr>
            <w:r w:rsidRPr="000214B7">
              <w:rPr>
                <w:rFonts w:ascii="GHEA Grapalat" w:eastAsia="GHEA Grapalat" w:hAnsi="GHEA Grapalat" w:cs="Arial"/>
                <w:i/>
                <w:iCs/>
                <w:sz w:val="20"/>
                <w:szCs w:val="20"/>
                <w:lang w:val="hy-AM"/>
              </w:rPr>
              <w:t xml:space="preserve">ԿԷԶԳԾ ելակետային տարին հաջորդող յուրաքանչյուր տարի Երևանում անց է կացվել Երկրի կամ մոլորակի ժամը, որի շրջանակներում մեկ ժամով անջատվել է քաղաքային հիմնական փողոցների, ինչպես նաև շենքերի արտաքին լուսավորությունը։ Յուրաքանչյուր տարի միջոցառմանը միացել են և լուսաբանել են այլ շահառուներ՝ բնակչության շրջանում տարածելով ԿՓ մեղմման անհրաժեշտությունը՝ վարքագծային փոփոխությամբ։ </w:t>
            </w:r>
          </w:p>
        </w:tc>
      </w:tr>
      <w:tr w:rsidR="001A1B69" w:rsidRPr="000214B7" w14:paraId="4BB24428" w14:textId="77777777" w:rsidTr="002422F8">
        <w:tc>
          <w:tcPr>
            <w:tcW w:w="533" w:type="dxa"/>
          </w:tcPr>
          <w:p w14:paraId="151BD163"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4</w:t>
            </w:r>
          </w:p>
        </w:tc>
        <w:tc>
          <w:tcPr>
            <w:tcW w:w="2156" w:type="dxa"/>
          </w:tcPr>
          <w:p w14:paraId="673C8E0A"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սկիզբը (տարի)</w:t>
            </w:r>
          </w:p>
        </w:tc>
        <w:tc>
          <w:tcPr>
            <w:tcW w:w="7053" w:type="dxa"/>
            <w:gridSpan w:val="2"/>
          </w:tcPr>
          <w:p w14:paraId="192215FD"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2017  </w:t>
            </w:r>
          </w:p>
        </w:tc>
      </w:tr>
      <w:tr w:rsidR="001A1B69" w:rsidRPr="000214B7" w14:paraId="6833D9EF" w14:textId="77777777" w:rsidTr="002422F8">
        <w:tc>
          <w:tcPr>
            <w:tcW w:w="533" w:type="dxa"/>
          </w:tcPr>
          <w:p w14:paraId="10ED83AF"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156" w:type="dxa"/>
          </w:tcPr>
          <w:p w14:paraId="02E17930"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 ավարտը (տարի)</w:t>
            </w:r>
          </w:p>
        </w:tc>
        <w:tc>
          <w:tcPr>
            <w:tcW w:w="7053" w:type="dxa"/>
            <w:gridSpan w:val="2"/>
          </w:tcPr>
          <w:p w14:paraId="1EF2EB26" w14:textId="77777777" w:rsidR="001A1B69" w:rsidRPr="000214B7" w:rsidRDefault="001A1B69"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Շարունակական</w:t>
            </w:r>
          </w:p>
        </w:tc>
      </w:tr>
      <w:tr w:rsidR="001A1B69" w:rsidRPr="000214B7" w14:paraId="38B159FB" w14:textId="77777777" w:rsidTr="002422F8">
        <w:tc>
          <w:tcPr>
            <w:tcW w:w="533" w:type="dxa"/>
          </w:tcPr>
          <w:p w14:paraId="283CA175"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156" w:type="dxa"/>
          </w:tcPr>
          <w:p w14:paraId="390AD41B"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կարգավիճակը</w:t>
            </w:r>
          </w:p>
        </w:tc>
        <w:tc>
          <w:tcPr>
            <w:tcW w:w="7053" w:type="dxa"/>
            <w:gridSpan w:val="2"/>
          </w:tcPr>
          <w:p w14:paraId="6F77D809"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54"/>
                <w:id w:val="-970137683"/>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Ընթացիկ</w:t>
            </w:r>
          </w:p>
          <w:p w14:paraId="63A7D55E" w14:textId="77777777" w:rsidR="001A1B69" w:rsidRPr="000214B7" w:rsidRDefault="001A1B69" w:rsidP="00A369A8">
            <w:pPr>
              <w:spacing w:after="0" w:line="240" w:lineRule="auto"/>
              <w:rPr>
                <w:rFonts w:ascii="GHEA Grapalat" w:eastAsia="GHEA Grapalat" w:hAnsi="GHEA Grapalat" w:cs="Arial"/>
                <w:b/>
                <w:sz w:val="20"/>
                <w:szCs w:val="20"/>
                <w:lang w:val="hy-AM"/>
              </w:rPr>
            </w:pPr>
          </w:p>
        </w:tc>
      </w:tr>
      <w:tr w:rsidR="001A1B69" w:rsidRPr="000214B7" w14:paraId="6864E346" w14:textId="77777777" w:rsidTr="002422F8">
        <w:tc>
          <w:tcPr>
            <w:tcW w:w="533" w:type="dxa"/>
          </w:tcPr>
          <w:p w14:paraId="06D5BC11"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156" w:type="dxa"/>
          </w:tcPr>
          <w:p w14:paraId="509C8F6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 շահառուներ</w:t>
            </w:r>
          </w:p>
        </w:tc>
        <w:tc>
          <w:tcPr>
            <w:tcW w:w="7053" w:type="dxa"/>
            <w:gridSpan w:val="2"/>
          </w:tcPr>
          <w:p w14:paraId="213610E0"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57"/>
                <w:id w:val="1496758971"/>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Մարզային կամ տեղական ինքնակառավարման մարմին</w:t>
            </w:r>
          </w:p>
          <w:p w14:paraId="32322C87"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58"/>
                <w:id w:val="68780084"/>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Բիզնես և մասնավոր հատված</w:t>
            </w:r>
          </w:p>
          <w:p w14:paraId="49E31800"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60"/>
                <w:id w:val="-1381172974"/>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Ակադեմիա և կրթության ոլորտ</w:t>
            </w:r>
          </w:p>
          <w:p w14:paraId="281C937D"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61"/>
                <w:id w:val="-2000260101"/>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ՀԿ-ներ և քաղաքացիական հասարակություն</w:t>
            </w:r>
          </w:p>
          <w:p w14:paraId="6B52F3EE"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62"/>
                <w:id w:val="-1128162132"/>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Քաղաքացիներ</w:t>
            </w:r>
          </w:p>
        </w:tc>
      </w:tr>
      <w:tr w:rsidR="001A1B69" w:rsidRPr="000214B7" w14:paraId="7CE3D54E" w14:textId="77777777" w:rsidTr="002422F8">
        <w:tc>
          <w:tcPr>
            <w:tcW w:w="533" w:type="dxa"/>
          </w:tcPr>
          <w:p w14:paraId="016FF157"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56" w:type="dxa"/>
          </w:tcPr>
          <w:p w14:paraId="3E8A4237"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 իրականացման ընդհանուր (պլանավորված) արժեքը (€)</w:t>
            </w:r>
          </w:p>
        </w:tc>
        <w:tc>
          <w:tcPr>
            <w:tcW w:w="7053" w:type="dxa"/>
            <w:gridSpan w:val="2"/>
          </w:tcPr>
          <w:p w14:paraId="591B06E1" w14:textId="77777777" w:rsidR="001A1B69" w:rsidRPr="000214B7" w:rsidRDefault="001A1B69"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6000</w:t>
            </w:r>
          </w:p>
        </w:tc>
      </w:tr>
      <w:tr w:rsidR="001A1B69" w:rsidRPr="00307BAD" w14:paraId="570C3B89" w14:textId="77777777" w:rsidTr="002422F8">
        <w:tc>
          <w:tcPr>
            <w:tcW w:w="533" w:type="dxa"/>
          </w:tcPr>
          <w:p w14:paraId="4B7AFCEF"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56" w:type="dxa"/>
          </w:tcPr>
          <w:p w14:paraId="4846305E"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Մինչև այժմ իրականացված ընդհանուր ծախսերը</w:t>
            </w:r>
          </w:p>
        </w:tc>
        <w:tc>
          <w:tcPr>
            <w:tcW w:w="7053" w:type="dxa"/>
            <w:gridSpan w:val="2"/>
          </w:tcPr>
          <w:p w14:paraId="47BA744B"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p>
        </w:tc>
      </w:tr>
      <w:tr w:rsidR="001A1B69" w:rsidRPr="000214B7" w14:paraId="429B71DF" w14:textId="77777777" w:rsidTr="002422F8">
        <w:tc>
          <w:tcPr>
            <w:tcW w:w="533" w:type="dxa"/>
          </w:tcPr>
          <w:p w14:paraId="0B54CBE4"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156" w:type="dxa"/>
          </w:tcPr>
          <w:p w14:paraId="4F1EAA7E"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 աղբյուրը(ները)</w:t>
            </w:r>
          </w:p>
        </w:tc>
        <w:tc>
          <w:tcPr>
            <w:tcW w:w="7053" w:type="dxa"/>
            <w:gridSpan w:val="2"/>
          </w:tcPr>
          <w:p w14:paraId="667F743F"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63"/>
                <w:id w:val="-692460920"/>
              </w:sdtPr>
              <w:sdtContent>
                <w:sdt>
                  <w:sdtPr>
                    <w:rPr>
                      <w:rFonts w:ascii="GHEA Grapalat" w:hAnsi="GHEA Grapalat" w:cs="Arial"/>
                      <w:sz w:val="20"/>
                      <w:szCs w:val="20"/>
                      <w:lang w:val="hy-AM"/>
                    </w:rPr>
                    <w:tag w:val="goog_rdk_140"/>
                    <w:id w:val="-126085425"/>
                  </w:sdtPr>
                  <w:sdtContent>
                    <w:r w:rsidR="001A1B69" w:rsidRPr="000214B7">
                      <w:rPr>
                        <w:rFonts w:ascii="Segoe UI Symbol" w:eastAsia="Arial Unicode MS" w:hAnsi="Segoe UI Symbol" w:cs="Segoe UI Symbol"/>
                        <w:b/>
                        <w:sz w:val="20"/>
                        <w:szCs w:val="20"/>
                        <w:lang w:val="hy-AM"/>
                      </w:rPr>
                      <w:t>☑</w:t>
                    </w:r>
                  </w:sdtContent>
                </w:sdt>
              </w:sdtContent>
            </w:sdt>
            <w:r w:rsidR="001A1B69" w:rsidRPr="000214B7">
              <w:rPr>
                <w:rFonts w:ascii="GHEA Grapalat" w:eastAsia="GHEA Grapalat" w:hAnsi="GHEA Grapalat" w:cs="Arial"/>
                <w:sz w:val="20"/>
                <w:szCs w:val="20"/>
                <w:lang w:val="hy-AM"/>
              </w:rPr>
              <w:t xml:space="preserve"> Տեղական իշխանությունների սեփական միջոցները </w:t>
            </w:r>
          </w:p>
        </w:tc>
      </w:tr>
      <w:tr w:rsidR="001A1B69" w:rsidRPr="000214B7" w14:paraId="4569E00C" w14:textId="77777777" w:rsidTr="002422F8">
        <w:tc>
          <w:tcPr>
            <w:tcW w:w="533" w:type="dxa"/>
          </w:tcPr>
          <w:p w14:paraId="606C61CF"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2156" w:type="dxa"/>
          </w:tcPr>
          <w:p w14:paraId="38F12E52"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Ներդրումային ծախսեր (€) </w:t>
            </w:r>
          </w:p>
        </w:tc>
        <w:tc>
          <w:tcPr>
            <w:tcW w:w="7053" w:type="dxa"/>
            <w:gridSpan w:val="2"/>
          </w:tcPr>
          <w:p w14:paraId="178ADDC0"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0214B7" w14:paraId="7B200AE8" w14:textId="77777777" w:rsidTr="002422F8">
        <w:tc>
          <w:tcPr>
            <w:tcW w:w="533" w:type="dxa"/>
          </w:tcPr>
          <w:p w14:paraId="09C50946"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2156" w:type="dxa"/>
          </w:tcPr>
          <w:p w14:paraId="67017EE5"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Ոչ ներդրումային ծախսեր (€) </w:t>
            </w:r>
          </w:p>
        </w:tc>
        <w:tc>
          <w:tcPr>
            <w:tcW w:w="7053" w:type="dxa"/>
            <w:gridSpan w:val="2"/>
          </w:tcPr>
          <w:p w14:paraId="3F6E076F"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307BAD" w14:paraId="4DD68001" w14:textId="77777777" w:rsidTr="002422F8">
        <w:tc>
          <w:tcPr>
            <w:tcW w:w="533" w:type="dxa"/>
          </w:tcPr>
          <w:p w14:paraId="174F6177"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156" w:type="dxa"/>
          </w:tcPr>
          <w:p w14:paraId="5B5ADD62"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ոլորտը</w:t>
            </w:r>
          </w:p>
        </w:tc>
        <w:tc>
          <w:tcPr>
            <w:tcW w:w="7053" w:type="dxa"/>
            <w:gridSpan w:val="2"/>
          </w:tcPr>
          <w:p w14:paraId="47EBD98F"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70"/>
                <w:id w:val="1326327550"/>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Համայնքային շենքեր</w:t>
            </w:r>
          </w:p>
          <w:p w14:paraId="3E061E70"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72"/>
                <w:id w:val="664898660"/>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Բնակելի շենքեր</w:t>
            </w:r>
          </w:p>
          <w:p w14:paraId="0BCA8037"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74"/>
                <w:id w:val="762650466"/>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Տրանսպորտ</w:t>
            </w:r>
          </w:p>
          <w:p w14:paraId="72A56311"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78"/>
                <w:id w:val="872803705"/>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Այլ</w:t>
            </w:r>
          </w:p>
        </w:tc>
      </w:tr>
      <w:tr w:rsidR="001A1B69" w:rsidRPr="000214B7" w14:paraId="0C445CB2" w14:textId="77777777" w:rsidTr="002422F8">
        <w:tc>
          <w:tcPr>
            <w:tcW w:w="533" w:type="dxa"/>
          </w:tcPr>
          <w:p w14:paraId="38F997E1"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6442" w:type="dxa"/>
            <w:gridSpan w:val="2"/>
          </w:tcPr>
          <w:p w14:paraId="5A4473B2"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ԷԽ (ՄՎտժ/տարի)</w:t>
            </w:r>
          </w:p>
        </w:tc>
        <w:tc>
          <w:tcPr>
            <w:tcW w:w="2767" w:type="dxa"/>
          </w:tcPr>
          <w:p w14:paraId="0F174F28"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33</w:t>
            </w:r>
          </w:p>
        </w:tc>
      </w:tr>
      <w:tr w:rsidR="001A1B69" w:rsidRPr="000214B7" w14:paraId="1A513160" w14:textId="77777777" w:rsidTr="002422F8">
        <w:trPr>
          <w:trHeight w:val="842"/>
        </w:trPr>
        <w:tc>
          <w:tcPr>
            <w:tcW w:w="533" w:type="dxa"/>
          </w:tcPr>
          <w:p w14:paraId="35A4BDC1"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6442" w:type="dxa"/>
            <w:gridSpan w:val="2"/>
          </w:tcPr>
          <w:p w14:paraId="0C106B9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ՎԷ արտադրությունը (ՄՎտժ/տարի)</w:t>
            </w:r>
          </w:p>
        </w:tc>
        <w:tc>
          <w:tcPr>
            <w:tcW w:w="2767" w:type="dxa"/>
          </w:tcPr>
          <w:p w14:paraId="6CFBFE21"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Տ/Չ </w:t>
            </w:r>
          </w:p>
        </w:tc>
      </w:tr>
      <w:tr w:rsidR="001A1B69" w:rsidRPr="000214B7" w14:paraId="25B25720" w14:textId="77777777" w:rsidTr="002422F8">
        <w:tc>
          <w:tcPr>
            <w:tcW w:w="533" w:type="dxa"/>
          </w:tcPr>
          <w:p w14:paraId="37DFED3E"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6442" w:type="dxa"/>
            <w:gridSpan w:val="2"/>
          </w:tcPr>
          <w:p w14:paraId="249D344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 xml:space="preserve"> արտանետումների նվազեցումը (տոննա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2767" w:type="dxa"/>
          </w:tcPr>
          <w:p w14:paraId="3DEC1A1B"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 7 </w:t>
            </w:r>
          </w:p>
        </w:tc>
      </w:tr>
      <w:tr w:rsidR="001A1B69" w:rsidRPr="000214B7" w14:paraId="518BC3A3" w14:textId="77777777" w:rsidTr="002422F8">
        <w:tc>
          <w:tcPr>
            <w:tcW w:w="533" w:type="dxa"/>
          </w:tcPr>
          <w:p w14:paraId="45C52DE2"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6442" w:type="dxa"/>
            <w:gridSpan w:val="2"/>
          </w:tcPr>
          <w:p w14:paraId="387E06FA"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 խնայողություններ (€)</w:t>
            </w:r>
          </w:p>
        </w:tc>
        <w:tc>
          <w:tcPr>
            <w:tcW w:w="2767" w:type="dxa"/>
          </w:tcPr>
          <w:p w14:paraId="55DE706C"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0214B7" w14:paraId="05596AFC" w14:textId="77777777" w:rsidTr="002422F8">
        <w:tc>
          <w:tcPr>
            <w:tcW w:w="533" w:type="dxa"/>
          </w:tcPr>
          <w:p w14:paraId="79DD2D56"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6442" w:type="dxa"/>
            <w:gridSpan w:val="2"/>
          </w:tcPr>
          <w:p w14:paraId="35213660"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կյանքի տևողությունը (տարիներ)</w:t>
            </w:r>
          </w:p>
        </w:tc>
        <w:tc>
          <w:tcPr>
            <w:tcW w:w="2767" w:type="dxa"/>
          </w:tcPr>
          <w:p w14:paraId="562FDDB6"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0214B7" w14:paraId="3BA448AE" w14:textId="77777777" w:rsidTr="002422F8">
        <w:tc>
          <w:tcPr>
            <w:tcW w:w="533" w:type="dxa"/>
          </w:tcPr>
          <w:p w14:paraId="5269ED2F"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6442" w:type="dxa"/>
            <w:gridSpan w:val="2"/>
          </w:tcPr>
          <w:p w14:paraId="44BD0149"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 վերադարձը (%)</w:t>
            </w:r>
          </w:p>
        </w:tc>
        <w:tc>
          <w:tcPr>
            <w:tcW w:w="2767" w:type="dxa"/>
          </w:tcPr>
          <w:p w14:paraId="21E725DD"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307BAD" w14:paraId="75CDBB0B" w14:textId="77777777" w:rsidTr="002422F8">
        <w:tc>
          <w:tcPr>
            <w:tcW w:w="533" w:type="dxa"/>
          </w:tcPr>
          <w:p w14:paraId="28851A4C"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6442" w:type="dxa"/>
            <w:gridSpan w:val="2"/>
          </w:tcPr>
          <w:p w14:paraId="154E9C58"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 աշխատատեղեր (լրիվ դրույքով համարժեք)</w:t>
            </w:r>
          </w:p>
        </w:tc>
        <w:tc>
          <w:tcPr>
            <w:tcW w:w="2767" w:type="dxa"/>
          </w:tcPr>
          <w:p w14:paraId="03D0A16E"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bl>
    <w:p w14:paraId="708D9D23" w14:textId="77777777" w:rsidR="001A1B69" w:rsidRPr="000214B7" w:rsidRDefault="001A1B69" w:rsidP="00A369A8">
      <w:pPr>
        <w:spacing w:line="240" w:lineRule="auto"/>
        <w:rPr>
          <w:rFonts w:ascii="GHEA Grapalat" w:eastAsia="GHEA Grapalat" w:hAnsi="GHEA Grapalat" w:cs="Arial"/>
          <w:b/>
          <w:lang w:val="hy-AM"/>
        </w:rPr>
      </w:pPr>
    </w:p>
    <w:p w14:paraId="03D24992" w14:textId="77777777" w:rsidR="001A1B69" w:rsidRPr="000214B7" w:rsidRDefault="001A1B69" w:rsidP="002F2896">
      <w:pPr>
        <w:pStyle w:val="Heading3"/>
        <w:numPr>
          <w:ilvl w:val="2"/>
          <w:numId w:val="1"/>
        </w:numPr>
        <w:spacing w:after="240" w:line="240" w:lineRule="auto"/>
        <w:rPr>
          <w:rFonts w:ascii="GHEA Grapalat" w:hAnsi="GHEA Grapalat" w:cs="Arial"/>
          <w:lang w:val="hy-AM"/>
        </w:rPr>
      </w:pPr>
      <w:bookmarkStart w:id="593" w:name="_Toc191829261"/>
      <w:bookmarkStart w:id="594" w:name="_Toc221113557"/>
      <w:r w:rsidRPr="000214B7">
        <w:rPr>
          <w:rFonts w:ascii="GHEA Grapalat" w:hAnsi="GHEA Grapalat" w:cs="Arial"/>
          <w:lang w:val="hy-AM"/>
        </w:rPr>
        <w:t>Միջոցառում H.5. Մասնակցություն համաեվրոպական «Կայուն էներգետիկայի օրեր» միջոցառմանը</w:t>
      </w:r>
      <w:bookmarkEnd w:id="593"/>
      <w:bookmarkEnd w:id="594"/>
    </w:p>
    <w:p w14:paraId="0E3459B0" w14:textId="77777777" w:rsidR="006B6F3C" w:rsidRPr="000214B7" w:rsidRDefault="006B6F3C"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355D1146" w14:textId="73193958" w:rsidR="001A1B69" w:rsidRPr="000214B7" w:rsidRDefault="001A1B69" w:rsidP="00A369A8">
      <w:pPr>
        <w:spacing w:before="120" w:after="6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 xml:space="preserve">Միջոցառման մասնակիցներն են բնակչությունն ու բյուջետային հաստատությունները, որոնք հիմնականում օգտագործում են էլեկտրաէներգիա և բնական գազ: Էներգատնտեսմանը </w:t>
      </w:r>
      <w:r w:rsidRPr="000214B7">
        <w:rPr>
          <w:rFonts w:ascii="GHEA Grapalat" w:eastAsia="GHEA Grapalat" w:hAnsi="GHEA Grapalat" w:cs="Arial"/>
          <w:i/>
          <w:lang w:val="hy-AM"/>
        </w:rPr>
        <w:lastRenderedPageBreak/>
        <w:t>պետք է հասնել՝ դրսևորելով ավելի խնայողական վերաբերմունք այդ էներգակիրների նկատմամբ, հատկապես սննդի պատրաստման, կենցաղային էլեկտրասարքերի ու ներքին լուսավորության համակարգում: Այդպիսի օրերն անցկացվում են համաեվրոպական համագործակցությամբ՝ նաև Քաղաքապետերի դաշնագիր նախաձեռնության շրջանակներում:«Կայուն էներգետիկայի օրեր» միջոցառման գործիքակազմը բազմազան է և կարող է ստանալ ցանկացած ստեղծագործական և նորարարական ձևաչափեր։ Որպես մի քանի օրինակ՝ առաջարկվում է</w:t>
      </w:r>
      <w:r w:rsidRPr="000214B7">
        <w:rPr>
          <w:rFonts w:ascii="Cambria Math" w:eastAsia="MS Gothic" w:hAnsi="Cambria Math" w:cs="Cambria Math"/>
          <w:i/>
          <w:lang w:val="hy-AM"/>
        </w:rPr>
        <w:t>․</w:t>
      </w:r>
    </w:p>
    <w:p w14:paraId="4E6C7CDA" w14:textId="77777777" w:rsidR="001A1B69" w:rsidRPr="000214B7" w:rsidRDefault="001A1B69" w:rsidP="00A369A8">
      <w:pPr>
        <w:spacing w:before="120" w:after="6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1. Երևանի ՎՇ-ներում բացօթյա Կայուն էներգետիկայի էքսպոների կազմակերպումը ոչ աշխատանքային օրերին՝ ՎՇ հիմնական զբոսանքի հատվածներում (օրինակ՝ Կենտրոն ՎՇ-ում դա կարող է լինել Հյուսիսային պողոտան)։ Էքսպոյի հարթակները կարող են կահավորել ՀՀ տարածքում գործող ԷԱ շինարարության, այլընտրանքային էներգետիկայի, կանաչապատման և այլ թեմատիկ տեխնոլոգիաների արտադրողներն ու ներմուծողները։ Խորագիրը կարող է փոխվել՝  տվյալ տարվա առաջնայնություններին համապատասխան (օրինակ՝ արդյունավետ ջերմամեկուսացում, լուսավորություն, ջեռուցում, ՎԷ օգտագործում և այլն)։</w:t>
      </w:r>
    </w:p>
    <w:p w14:paraId="32FE898B" w14:textId="77777777" w:rsidR="001A1B69" w:rsidRPr="000214B7" w:rsidRDefault="001A1B69" w:rsidP="00A369A8">
      <w:pPr>
        <w:spacing w:before="120" w:after="6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2. Համայնքը կարող է ձեռք բերել կամ վարձակալել էքսպոզիցիոն ավտոբուս կամ բեռնատար և այն կահավորել որպես «Էկո-ավտոբուս» կամ «Էներգետիկ ավտոբուս»։ Թեմատիկ շրջիկ էկո-տաղավարը նոր գաղափար չէ, և այդպիսի բազմաթիվ տաղավար-ավտոբուսներ ներկայումս շրջում են Եվրոպայի և Հյուսիսային Ամերիկայի տարբեր քաղաքներում։ Այս ավտոբուսը տեխնիկական բուհերի հետ համագործակցությամբ արտաքինից գրավիչ ձևավորվում է, կահավորվում ժամանակակից ԷԱ շինարարական նյութերով և կենցաղային սարքա</w:t>
      </w:r>
      <w:r w:rsidRPr="000214B7">
        <w:rPr>
          <w:rFonts w:ascii="GHEA Grapalat" w:hAnsi="GHEA Grapalat" w:cs="Arial"/>
          <w:i/>
          <w:sz w:val="20"/>
          <w:szCs w:val="20"/>
          <w:lang w:val="hy-AM"/>
        </w:rPr>
        <w:softHyphen/>
      </w:r>
      <w:r w:rsidRPr="000214B7">
        <w:rPr>
          <w:rFonts w:ascii="GHEA Grapalat" w:eastAsia="GHEA Grapalat" w:hAnsi="GHEA Grapalat" w:cs="Arial"/>
          <w:i/>
          <w:lang w:val="hy-AM"/>
        </w:rPr>
        <w:t>վորում</w:t>
      </w:r>
      <w:r w:rsidRPr="000214B7">
        <w:rPr>
          <w:rFonts w:ascii="GHEA Grapalat" w:hAnsi="GHEA Grapalat" w:cs="Arial"/>
          <w:i/>
          <w:sz w:val="20"/>
          <w:szCs w:val="20"/>
          <w:lang w:val="hy-AM"/>
        </w:rPr>
        <w:softHyphen/>
      </w:r>
      <w:r w:rsidRPr="000214B7">
        <w:rPr>
          <w:rFonts w:ascii="GHEA Grapalat" w:eastAsia="GHEA Grapalat" w:hAnsi="GHEA Grapalat" w:cs="Arial"/>
          <w:i/>
          <w:lang w:val="hy-AM"/>
        </w:rPr>
        <w:t>ներով, համալրվում ուսումնական պրակտիկա անցնող ուսանողներով, որոնք համա</w:t>
      </w:r>
      <w:r w:rsidRPr="000214B7">
        <w:rPr>
          <w:rFonts w:ascii="GHEA Grapalat" w:hAnsi="GHEA Grapalat" w:cs="Arial"/>
          <w:i/>
          <w:sz w:val="20"/>
          <w:szCs w:val="20"/>
          <w:lang w:val="hy-AM"/>
        </w:rPr>
        <w:softHyphen/>
      </w:r>
      <w:r w:rsidRPr="000214B7">
        <w:rPr>
          <w:rFonts w:ascii="GHEA Grapalat" w:eastAsia="GHEA Grapalat" w:hAnsi="GHEA Grapalat" w:cs="Arial"/>
          <w:i/>
          <w:lang w:val="hy-AM"/>
        </w:rPr>
        <w:t>պատաս</w:t>
      </w:r>
      <w:r w:rsidRPr="000214B7">
        <w:rPr>
          <w:rFonts w:ascii="GHEA Grapalat" w:hAnsi="GHEA Grapalat" w:cs="Arial"/>
          <w:i/>
          <w:sz w:val="20"/>
          <w:szCs w:val="20"/>
          <w:lang w:val="hy-AM"/>
        </w:rPr>
        <w:softHyphen/>
      </w:r>
      <w:r w:rsidRPr="000214B7">
        <w:rPr>
          <w:rFonts w:ascii="GHEA Grapalat" w:eastAsia="GHEA Grapalat" w:hAnsi="GHEA Grapalat" w:cs="Arial"/>
          <w:i/>
          <w:lang w:val="hy-AM"/>
        </w:rPr>
        <w:t xml:space="preserve">խան պատրաստվածության դեպքում կարողանում են ցուցադրել և մեկնաբանել ժամանակակից ԷԱ և այլընտրանքային էներգիայի օգտագործման հնարավորությունները, շուկայում առկա հասանելի նյութերը, կիրառության ձևերը (օրինակ՝ ԷԱ լամպեր, ջերմամեկուսացում, արևային ջրատաքացուցիչներ և այլն)։ </w:t>
      </w:r>
    </w:p>
    <w:p w14:paraId="69EF64DF" w14:textId="77777777" w:rsidR="001A1B69" w:rsidRPr="000214B7" w:rsidRDefault="001A1B69" w:rsidP="00A369A8">
      <w:pPr>
        <w:spacing w:before="120" w:after="6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Ավտոբուսը շրջում է ՎՇ-ների բնակելի թաղամասերով ոչ աշխատանքային օրերին և լուսաբանում բնակչության լայն խավերին։ Ավտոբուսում ցուցադրված նմուշները պարբերաբար թարմացվում են՝ միջոցառման արդյունա</w:t>
      </w:r>
      <w:r w:rsidRPr="000214B7">
        <w:rPr>
          <w:rStyle w:val="rynqvb"/>
          <w:rFonts w:ascii="GHEA Grapalat" w:hAnsi="GHEA Grapalat" w:cs="Arial"/>
          <w:i/>
          <w:lang w:val="hy-AM"/>
        </w:rPr>
        <w:softHyphen/>
      </w:r>
      <w:r w:rsidRPr="000214B7">
        <w:rPr>
          <w:rFonts w:ascii="GHEA Grapalat" w:eastAsia="GHEA Grapalat" w:hAnsi="GHEA Grapalat" w:cs="Arial"/>
          <w:i/>
          <w:lang w:val="hy-AM"/>
        </w:rPr>
        <w:t>վետության բարձր մակարդակի պահպանման նպատակով։ Այս միջոցառման մեջ հնարավոր է նաև մասնավոր հատվածի ներգրավումը։ Տեխնոլոգիաների մատա</w:t>
      </w:r>
      <w:r w:rsidRPr="000214B7">
        <w:rPr>
          <w:rStyle w:val="rynqvb"/>
          <w:rFonts w:ascii="GHEA Grapalat" w:hAnsi="GHEA Grapalat" w:cs="Arial"/>
          <w:i/>
          <w:lang w:val="hy-AM"/>
        </w:rPr>
        <w:softHyphen/>
      </w:r>
      <w:r w:rsidRPr="000214B7">
        <w:rPr>
          <w:rFonts w:ascii="GHEA Grapalat" w:eastAsia="GHEA Grapalat" w:hAnsi="GHEA Grapalat" w:cs="Arial"/>
          <w:i/>
          <w:lang w:val="hy-AM"/>
        </w:rPr>
        <w:t>կարար</w:t>
      </w:r>
      <w:r w:rsidRPr="000214B7">
        <w:rPr>
          <w:rStyle w:val="rynqvb"/>
          <w:rFonts w:ascii="GHEA Grapalat" w:hAnsi="GHEA Grapalat" w:cs="Arial"/>
          <w:i/>
          <w:lang w:val="hy-AM"/>
        </w:rPr>
        <w:softHyphen/>
      </w:r>
      <w:r w:rsidRPr="000214B7">
        <w:rPr>
          <w:rFonts w:ascii="GHEA Grapalat" w:eastAsia="GHEA Grapalat" w:hAnsi="GHEA Grapalat" w:cs="Arial"/>
          <w:i/>
          <w:lang w:val="hy-AM"/>
        </w:rPr>
        <w:t>ները կարող են մասնակցել առևտրային գովազդի սկզբունքով՝ համալրելու ավտոբուսի ցուցանմուշների կազմը։</w:t>
      </w:r>
    </w:p>
    <w:p w14:paraId="21F657F2" w14:textId="349B4023" w:rsidR="00DA37A9" w:rsidRPr="000214B7" w:rsidRDefault="00DA37A9" w:rsidP="00A369A8">
      <w:pPr>
        <w:spacing w:before="120" w:after="60" w:line="240" w:lineRule="auto"/>
        <w:jc w:val="both"/>
        <w:rPr>
          <w:rFonts w:ascii="GHEA Grapalat" w:eastAsia="GHEA Grapalat" w:hAnsi="GHEA Grapalat" w:cs="Arial"/>
          <w:i/>
          <w:lang w:val="hy-AM"/>
        </w:rPr>
      </w:pPr>
    </w:p>
    <w:p w14:paraId="08DE735B" w14:textId="77777777" w:rsidR="00DA37A9" w:rsidRPr="000214B7" w:rsidRDefault="00DA37A9"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Կատարված աշխատանքներ և արդյունքները</w:t>
      </w:r>
    </w:p>
    <w:p w14:paraId="4E84A9EA" w14:textId="77777777" w:rsidR="005B256F" w:rsidRPr="000214B7" w:rsidRDefault="005B256F" w:rsidP="00A369A8">
      <w:pPr>
        <w:spacing w:before="120" w:after="6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Ընդունվում է, որ Երևանի բնակիչների 80%-ը իրազեկվում է և կիրառում ԷԽ միջոցառումներ, որոնք իրականացվում են միայն աշխատանքային օրերին, և հասնում  5-ական րոպեի չափով էլեկտրաէներգիայի և բնական գազի տնտեսման:</w:t>
      </w:r>
    </w:p>
    <w:p w14:paraId="6310C47F" w14:textId="22BEADDE" w:rsidR="001A1B69" w:rsidRPr="000214B7" w:rsidRDefault="00FB6FFB" w:rsidP="00A369A8">
      <w:pPr>
        <w:spacing w:before="120" w:after="60" w:line="240" w:lineRule="auto"/>
        <w:jc w:val="both"/>
        <w:rPr>
          <w:rFonts w:ascii="GHEA Grapalat" w:eastAsia="GHEA Grapalat" w:hAnsi="GHEA Grapalat" w:cs="Arial"/>
          <w:iCs/>
          <w:lang w:val="hy-AM"/>
        </w:rPr>
      </w:pPr>
      <w:r w:rsidRPr="000214B7">
        <w:rPr>
          <w:rFonts w:ascii="GHEA Grapalat" w:eastAsia="GHEA Grapalat" w:hAnsi="GHEA Grapalat" w:cs="Arial"/>
          <w:i/>
          <w:lang w:val="hy-AM"/>
        </w:rPr>
        <w:tab/>
      </w:r>
      <w:r w:rsidR="001A1B69" w:rsidRPr="000214B7">
        <w:rPr>
          <w:rFonts w:ascii="GHEA Grapalat" w:eastAsia="GHEA Grapalat" w:hAnsi="GHEA Grapalat" w:cs="Arial"/>
          <w:iCs/>
          <w:lang w:val="hy-AM"/>
        </w:rPr>
        <w:t>Արդյունքները ներկայացված են ստորև բերված աղյուսակում:</w:t>
      </w:r>
    </w:p>
    <w:p w14:paraId="154F3526" w14:textId="1BAEF85A" w:rsidR="001A1B69" w:rsidRPr="000214B7" w:rsidRDefault="001A1B69" w:rsidP="00A369A8">
      <w:pPr>
        <w:pStyle w:val="Caption"/>
        <w:spacing w:before="240" w:after="120"/>
        <w:rPr>
          <w:rFonts w:ascii="GHEA Grapalat" w:eastAsia="Tahoma" w:hAnsi="GHEA Grapalat" w:cs="Arial"/>
          <w:i w:val="0"/>
          <w:iCs w:val="0"/>
          <w:color w:val="002060"/>
          <w:sz w:val="20"/>
          <w:szCs w:val="20"/>
          <w:lang w:val="hy-AM"/>
        </w:rPr>
      </w:pPr>
      <w:bookmarkStart w:id="595" w:name="_Toc191889939"/>
      <w:r w:rsidRPr="000214B7">
        <w:rPr>
          <w:rFonts w:ascii="GHEA Grapalat" w:eastAsia="Tahoma" w:hAnsi="GHEA Grapalat" w:cs="Arial"/>
          <w:i w:val="0"/>
          <w:iCs w:val="0"/>
          <w:color w:val="002060"/>
          <w:sz w:val="20"/>
          <w:szCs w:val="20"/>
          <w:lang w:val="hy-AM"/>
        </w:rPr>
        <w:t xml:space="preserve">Աղյուսակ </w:t>
      </w:r>
      <w:r w:rsidRPr="000214B7">
        <w:rPr>
          <w:rFonts w:ascii="GHEA Grapalat" w:eastAsia="Tahoma" w:hAnsi="GHEA Grapalat" w:cs="Arial"/>
          <w:i w:val="0"/>
          <w:iCs w:val="0"/>
          <w:color w:val="002060"/>
          <w:sz w:val="20"/>
          <w:szCs w:val="20"/>
          <w:lang w:val="hy-AM"/>
        </w:rPr>
        <w:fldChar w:fldCharType="begin"/>
      </w:r>
      <w:r w:rsidRPr="000214B7">
        <w:rPr>
          <w:rFonts w:ascii="GHEA Grapalat" w:eastAsia="Tahoma" w:hAnsi="GHEA Grapalat" w:cs="Arial"/>
          <w:i w:val="0"/>
          <w:iCs w:val="0"/>
          <w:color w:val="002060"/>
          <w:sz w:val="20"/>
          <w:szCs w:val="20"/>
          <w:lang w:val="hy-AM"/>
        </w:rPr>
        <w:instrText xml:space="preserve"> STYLEREF 1 \s </w:instrText>
      </w:r>
      <w:r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2</w:t>
      </w:r>
      <w:r w:rsidRPr="000214B7">
        <w:rPr>
          <w:rFonts w:ascii="GHEA Grapalat" w:eastAsia="Tahoma" w:hAnsi="GHEA Grapalat" w:cs="Arial"/>
          <w:i w:val="0"/>
          <w:iCs w:val="0"/>
          <w:color w:val="002060"/>
          <w:sz w:val="20"/>
          <w:szCs w:val="20"/>
          <w:lang w:val="hy-AM"/>
        </w:rPr>
        <w:fldChar w:fldCharType="end"/>
      </w:r>
      <w:r w:rsidRPr="000214B7">
        <w:rPr>
          <w:rFonts w:ascii="GHEA Grapalat" w:eastAsia="Tahoma" w:hAnsi="GHEA Grapalat" w:cs="Arial"/>
          <w:i w:val="0"/>
          <w:iCs w:val="0"/>
          <w:color w:val="002060"/>
          <w:sz w:val="20"/>
          <w:szCs w:val="20"/>
          <w:lang w:val="hy-AM"/>
        </w:rPr>
        <w:t>.</w:t>
      </w:r>
      <w:r w:rsidRPr="000214B7">
        <w:rPr>
          <w:rFonts w:ascii="GHEA Grapalat" w:eastAsia="Tahoma" w:hAnsi="GHEA Grapalat" w:cs="Arial"/>
          <w:i w:val="0"/>
          <w:iCs w:val="0"/>
          <w:color w:val="002060"/>
          <w:sz w:val="20"/>
          <w:szCs w:val="20"/>
          <w:lang w:val="hy-AM"/>
        </w:rPr>
        <w:fldChar w:fldCharType="begin"/>
      </w:r>
      <w:r w:rsidRPr="000214B7">
        <w:rPr>
          <w:rFonts w:ascii="GHEA Grapalat" w:eastAsia="Tahoma" w:hAnsi="GHEA Grapalat" w:cs="Arial"/>
          <w:i w:val="0"/>
          <w:iCs w:val="0"/>
          <w:color w:val="002060"/>
          <w:sz w:val="20"/>
          <w:szCs w:val="20"/>
          <w:lang w:val="hy-AM"/>
        </w:rPr>
        <w:instrText xml:space="preserve"> SEQ Աղյուսակ \* ARABIC \s 1 </w:instrText>
      </w:r>
      <w:r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55</w:t>
      </w:r>
      <w:r w:rsidRPr="000214B7">
        <w:rPr>
          <w:rFonts w:ascii="GHEA Grapalat" w:eastAsia="Tahoma" w:hAnsi="GHEA Grapalat" w:cs="Arial"/>
          <w:i w:val="0"/>
          <w:iCs w:val="0"/>
          <w:color w:val="002060"/>
          <w:sz w:val="20"/>
          <w:szCs w:val="20"/>
          <w:lang w:val="hy-AM"/>
        </w:rPr>
        <w:fldChar w:fldCharType="end"/>
      </w:r>
      <w:r w:rsidRPr="000214B7">
        <w:rPr>
          <w:rFonts w:ascii="Cambria Math" w:eastAsia="MS Gothic" w:hAnsi="Cambria Math" w:cs="Cambria Math"/>
          <w:i w:val="0"/>
          <w:iCs w:val="0"/>
          <w:color w:val="002060"/>
          <w:sz w:val="20"/>
          <w:szCs w:val="20"/>
          <w:lang w:val="hy-AM"/>
        </w:rPr>
        <w:t>․</w:t>
      </w:r>
      <w:r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color w:val="002060"/>
          <w:sz w:val="20"/>
          <w:szCs w:val="20"/>
          <w:lang w:val="hy-AM"/>
        </w:rPr>
        <w:t>Միջոցառում H.5.</w:t>
      </w:r>
      <w:r w:rsidRPr="000214B7">
        <w:rPr>
          <w:rFonts w:ascii="GHEA Grapalat" w:eastAsia="Tahoma" w:hAnsi="GHEA Grapalat" w:cs="Arial"/>
          <w:i w:val="0"/>
          <w:iCs w:val="0"/>
          <w:color w:val="002060"/>
          <w:sz w:val="20"/>
          <w:szCs w:val="20"/>
          <w:lang w:val="hy-AM"/>
        </w:rPr>
        <w:t xml:space="preserve"> Համաեվրոպական «Կայուն էներգետիկայի օրեր» միջոցառմանը մասնակցության արդյունքների </w:t>
      </w:r>
      <w:sdt>
        <w:sdtPr>
          <w:rPr>
            <w:rFonts w:ascii="GHEA Grapalat" w:eastAsia="Tahoma" w:hAnsi="GHEA Grapalat" w:cs="Arial"/>
            <w:i w:val="0"/>
            <w:iCs w:val="0"/>
            <w:color w:val="002060"/>
            <w:sz w:val="20"/>
            <w:szCs w:val="20"/>
            <w:lang w:val="hy-AM"/>
          </w:rPr>
          <w:tag w:val="goog_rdk_180"/>
          <w:id w:val="-1344393958"/>
        </w:sdtPr>
        <w:sdtContent/>
      </w:sdt>
      <w:r w:rsidRPr="000214B7">
        <w:rPr>
          <w:rFonts w:ascii="GHEA Grapalat" w:eastAsia="Tahoma" w:hAnsi="GHEA Grapalat" w:cs="Arial"/>
          <w:i w:val="0"/>
          <w:iCs w:val="0"/>
          <w:color w:val="002060"/>
          <w:sz w:val="20"/>
          <w:szCs w:val="20"/>
          <w:lang w:val="hy-AM"/>
        </w:rPr>
        <w:t>գնահատում</w:t>
      </w:r>
      <w:bookmarkEnd w:id="595"/>
    </w:p>
    <w:tbl>
      <w:tblPr>
        <w:tblStyle w:val="63"/>
        <w:tblW w:w="9777" w:type="dxa"/>
        <w:tblInd w:w="-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000" w:firstRow="0" w:lastRow="0" w:firstColumn="0" w:lastColumn="0" w:noHBand="0" w:noVBand="0"/>
      </w:tblPr>
      <w:tblGrid>
        <w:gridCol w:w="2013"/>
        <w:gridCol w:w="1162"/>
        <w:gridCol w:w="1783"/>
        <w:gridCol w:w="1441"/>
        <w:gridCol w:w="2075"/>
        <w:gridCol w:w="1303"/>
      </w:tblGrid>
      <w:tr w:rsidR="001A1B69" w:rsidRPr="000214B7" w14:paraId="6B48038F" w14:textId="77777777" w:rsidTr="00797F36">
        <w:trPr>
          <w:trHeight w:val="580"/>
        </w:trPr>
        <w:tc>
          <w:tcPr>
            <w:tcW w:w="2013" w:type="dxa"/>
            <w:vMerge w:val="restart"/>
            <w:shd w:val="clear" w:color="auto" w:fill="F2F2F2"/>
            <w:tcMar>
              <w:left w:w="28" w:type="dxa"/>
              <w:right w:w="28" w:type="dxa"/>
            </w:tcMar>
            <w:vAlign w:val="center"/>
          </w:tcPr>
          <w:p w14:paraId="1AB6B3B2"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Ֆինանսա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վորման</w:t>
            </w:r>
          </w:p>
          <w:p w14:paraId="6E1872AD"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աղբյուր,</w:t>
            </w:r>
          </w:p>
          <w:p w14:paraId="3AF44DD6"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համա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գործա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կից</w:t>
            </w:r>
          </w:p>
          <w:p w14:paraId="495ACF4D"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կառույցներ</w:t>
            </w:r>
          </w:p>
        </w:tc>
        <w:tc>
          <w:tcPr>
            <w:tcW w:w="1162" w:type="dxa"/>
            <w:vMerge w:val="restart"/>
            <w:shd w:val="clear" w:color="auto" w:fill="F2F2F2"/>
            <w:tcMar>
              <w:left w:w="28" w:type="dxa"/>
              <w:right w:w="28" w:type="dxa"/>
            </w:tcMar>
            <w:vAlign w:val="center"/>
          </w:tcPr>
          <w:p w14:paraId="3BCF9E88"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w:t>
            </w:r>
          </w:p>
          <w:p w14:paraId="27018DEA"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հազ.</w:t>
            </w:r>
          </w:p>
          <w:p w14:paraId="01AE20EE"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եվրո</w:t>
            </w:r>
          </w:p>
        </w:tc>
        <w:tc>
          <w:tcPr>
            <w:tcW w:w="3224" w:type="dxa"/>
            <w:gridSpan w:val="2"/>
            <w:shd w:val="clear" w:color="auto" w:fill="F2F2F2"/>
            <w:vAlign w:val="center"/>
          </w:tcPr>
          <w:p w14:paraId="1031F28D"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խնայողություն,</w:t>
            </w:r>
          </w:p>
          <w:p w14:paraId="6732C584"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ՄՎտժ/տարի</w:t>
            </w:r>
          </w:p>
        </w:tc>
        <w:tc>
          <w:tcPr>
            <w:tcW w:w="2075" w:type="dxa"/>
            <w:vMerge w:val="restart"/>
            <w:shd w:val="clear" w:color="auto" w:fill="F2F2F2"/>
            <w:tcMar>
              <w:left w:w="28" w:type="dxa"/>
              <w:right w:w="28" w:type="dxa"/>
            </w:tcMar>
            <w:vAlign w:val="center"/>
          </w:tcPr>
          <w:p w14:paraId="21D055F0"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նետումների կրճատումը, տոննա</w:t>
            </w:r>
          </w:p>
          <w:p w14:paraId="507D8AC3"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 (2020թ.)</w:t>
            </w:r>
          </w:p>
        </w:tc>
        <w:tc>
          <w:tcPr>
            <w:tcW w:w="1303" w:type="dxa"/>
            <w:vMerge w:val="restart"/>
            <w:shd w:val="clear" w:color="auto" w:fill="F2F2F2"/>
            <w:tcMar>
              <w:left w:w="28" w:type="dxa"/>
              <w:right w:w="28" w:type="dxa"/>
            </w:tcMar>
            <w:vAlign w:val="center"/>
          </w:tcPr>
          <w:p w14:paraId="7B414BFA" w14:textId="77777777" w:rsidR="001A1B69" w:rsidRPr="000214B7" w:rsidRDefault="001A1B69"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Ներդրման</w:t>
            </w:r>
          </w:p>
          <w:p w14:paraId="130CC0AA" w14:textId="77777777" w:rsidR="001A1B69" w:rsidRPr="000214B7" w:rsidRDefault="001A1B69"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տարիներ</w:t>
            </w:r>
          </w:p>
        </w:tc>
      </w:tr>
      <w:tr w:rsidR="001A1B69" w:rsidRPr="000214B7" w14:paraId="734B7269" w14:textId="77777777" w:rsidTr="00797F36">
        <w:trPr>
          <w:trHeight w:val="50"/>
        </w:trPr>
        <w:tc>
          <w:tcPr>
            <w:tcW w:w="2013" w:type="dxa"/>
            <w:vMerge/>
            <w:shd w:val="clear" w:color="auto" w:fill="F2F2F2"/>
            <w:tcMar>
              <w:left w:w="28" w:type="dxa"/>
              <w:right w:w="28" w:type="dxa"/>
            </w:tcMar>
            <w:vAlign w:val="center"/>
          </w:tcPr>
          <w:p w14:paraId="44BD81EE"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162" w:type="dxa"/>
            <w:vMerge/>
            <w:shd w:val="clear" w:color="auto" w:fill="F2F2F2"/>
            <w:tcMar>
              <w:left w:w="28" w:type="dxa"/>
              <w:right w:w="28" w:type="dxa"/>
            </w:tcMar>
            <w:vAlign w:val="center"/>
          </w:tcPr>
          <w:p w14:paraId="352E6067"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783" w:type="dxa"/>
            <w:shd w:val="clear" w:color="auto" w:fill="F2F2F2"/>
            <w:tcMar>
              <w:left w:w="28" w:type="dxa"/>
              <w:right w:w="28" w:type="dxa"/>
            </w:tcMar>
            <w:vAlign w:val="center"/>
          </w:tcPr>
          <w:p w14:paraId="4F351A32"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Էլեկտրաէներգիա</w:t>
            </w:r>
          </w:p>
        </w:tc>
        <w:tc>
          <w:tcPr>
            <w:tcW w:w="1441" w:type="dxa"/>
            <w:shd w:val="clear" w:color="auto" w:fill="F2F2F2"/>
            <w:tcMar>
              <w:left w:w="28" w:type="dxa"/>
              <w:right w:w="28" w:type="dxa"/>
            </w:tcMar>
            <w:vAlign w:val="center"/>
          </w:tcPr>
          <w:p w14:paraId="433AD4A5"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Բնական գազ</w:t>
            </w:r>
          </w:p>
        </w:tc>
        <w:tc>
          <w:tcPr>
            <w:tcW w:w="2075" w:type="dxa"/>
            <w:vMerge/>
            <w:shd w:val="clear" w:color="auto" w:fill="F2F2F2"/>
            <w:tcMar>
              <w:left w:w="28" w:type="dxa"/>
              <w:right w:w="28" w:type="dxa"/>
            </w:tcMar>
            <w:vAlign w:val="center"/>
          </w:tcPr>
          <w:p w14:paraId="42FC87AC"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303" w:type="dxa"/>
            <w:vMerge/>
            <w:shd w:val="clear" w:color="auto" w:fill="F2F2F2"/>
            <w:tcMar>
              <w:left w:w="28" w:type="dxa"/>
              <w:right w:w="28" w:type="dxa"/>
            </w:tcMar>
            <w:vAlign w:val="center"/>
          </w:tcPr>
          <w:p w14:paraId="6CEDA121"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r>
      <w:tr w:rsidR="001A1B69" w:rsidRPr="000214B7" w14:paraId="68BADABD" w14:textId="77777777" w:rsidTr="00797F36">
        <w:trPr>
          <w:trHeight w:val="53"/>
        </w:trPr>
        <w:tc>
          <w:tcPr>
            <w:tcW w:w="2013" w:type="dxa"/>
            <w:vMerge w:val="restart"/>
            <w:tcMar>
              <w:left w:w="28" w:type="dxa"/>
              <w:right w:w="28" w:type="dxa"/>
            </w:tcMar>
            <w:vAlign w:val="center"/>
          </w:tcPr>
          <w:p w14:paraId="30711710"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ԵՔ</w:t>
            </w:r>
          </w:p>
        </w:tc>
        <w:tc>
          <w:tcPr>
            <w:tcW w:w="1162" w:type="dxa"/>
            <w:vMerge w:val="restart"/>
            <w:tcMar>
              <w:left w:w="28" w:type="dxa"/>
              <w:right w:w="28" w:type="dxa"/>
            </w:tcMar>
            <w:vAlign w:val="center"/>
          </w:tcPr>
          <w:p w14:paraId="7D8E9075"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15.0</w:t>
            </w:r>
          </w:p>
        </w:tc>
        <w:tc>
          <w:tcPr>
            <w:tcW w:w="1783" w:type="dxa"/>
            <w:tcMar>
              <w:left w:w="28" w:type="dxa"/>
              <w:right w:w="28" w:type="dxa"/>
            </w:tcMar>
            <w:vAlign w:val="center"/>
          </w:tcPr>
          <w:p w14:paraId="6148DBED"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 xml:space="preserve">1,797 </w:t>
            </w:r>
          </w:p>
        </w:tc>
        <w:tc>
          <w:tcPr>
            <w:tcW w:w="1441" w:type="dxa"/>
            <w:tcMar>
              <w:left w:w="28" w:type="dxa"/>
              <w:right w:w="28" w:type="dxa"/>
            </w:tcMar>
            <w:vAlign w:val="center"/>
          </w:tcPr>
          <w:p w14:paraId="432A0404"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 xml:space="preserve">4,480 </w:t>
            </w:r>
          </w:p>
        </w:tc>
        <w:tc>
          <w:tcPr>
            <w:tcW w:w="2075" w:type="dxa"/>
            <w:vMerge w:val="restart"/>
            <w:tcMar>
              <w:left w:w="28" w:type="dxa"/>
              <w:right w:w="28" w:type="dxa"/>
            </w:tcMar>
            <w:vAlign w:val="center"/>
          </w:tcPr>
          <w:p w14:paraId="3DE8DD07" w14:textId="7B2A5AA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1,30</w:t>
            </w:r>
            <w:r w:rsidR="005B256F" w:rsidRPr="000214B7">
              <w:rPr>
                <w:rFonts w:ascii="GHEA Grapalat" w:eastAsia="GHEA Grapalat" w:hAnsi="GHEA Grapalat" w:cs="Arial"/>
                <w:iCs/>
                <w:sz w:val="20"/>
                <w:szCs w:val="20"/>
                <w:lang w:val="hy-AM"/>
              </w:rPr>
              <w:t>2</w:t>
            </w:r>
            <w:r w:rsidRPr="000214B7">
              <w:rPr>
                <w:rFonts w:ascii="GHEA Grapalat" w:eastAsia="GHEA Grapalat" w:hAnsi="GHEA Grapalat" w:cs="Arial"/>
                <w:iCs/>
                <w:sz w:val="20"/>
                <w:szCs w:val="20"/>
                <w:lang w:val="hy-AM"/>
              </w:rPr>
              <w:t>.9</w:t>
            </w:r>
          </w:p>
        </w:tc>
        <w:tc>
          <w:tcPr>
            <w:tcW w:w="1303" w:type="dxa"/>
            <w:vMerge w:val="restart"/>
            <w:tcMar>
              <w:left w:w="28" w:type="dxa"/>
              <w:right w:w="28" w:type="dxa"/>
            </w:tcMar>
            <w:vAlign w:val="center"/>
          </w:tcPr>
          <w:p w14:paraId="29742BA3"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2017-2020</w:t>
            </w:r>
          </w:p>
        </w:tc>
      </w:tr>
      <w:tr w:rsidR="001A1B69" w:rsidRPr="000214B7" w14:paraId="434DF22E" w14:textId="77777777" w:rsidTr="00797F36">
        <w:trPr>
          <w:trHeight w:val="50"/>
        </w:trPr>
        <w:tc>
          <w:tcPr>
            <w:tcW w:w="2013" w:type="dxa"/>
            <w:vMerge/>
            <w:tcMar>
              <w:left w:w="28" w:type="dxa"/>
              <w:right w:w="28" w:type="dxa"/>
            </w:tcMar>
            <w:vAlign w:val="center"/>
          </w:tcPr>
          <w:p w14:paraId="63666C49"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1162" w:type="dxa"/>
            <w:vMerge/>
            <w:tcMar>
              <w:left w:w="28" w:type="dxa"/>
              <w:right w:w="28" w:type="dxa"/>
            </w:tcMar>
            <w:vAlign w:val="center"/>
          </w:tcPr>
          <w:p w14:paraId="6B550E60"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c>
          <w:tcPr>
            <w:tcW w:w="3224" w:type="dxa"/>
            <w:gridSpan w:val="2"/>
            <w:tcMar>
              <w:left w:w="28" w:type="dxa"/>
              <w:right w:w="28" w:type="dxa"/>
            </w:tcMar>
            <w:vAlign w:val="center"/>
          </w:tcPr>
          <w:p w14:paraId="39155B42"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 xml:space="preserve">6277 </w:t>
            </w:r>
          </w:p>
        </w:tc>
        <w:tc>
          <w:tcPr>
            <w:tcW w:w="2075" w:type="dxa"/>
            <w:vMerge/>
            <w:tcMar>
              <w:left w:w="28" w:type="dxa"/>
              <w:right w:w="28" w:type="dxa"/>
            </w:tcMar>
            <w:vAlign w:val="center"/>
          </w:tcPr>
          <w:p w14:paraId="035AB97D" w14:textId="77777777" w:rsidR="001A1B69" w:rsidRPr="000214B7" w:rsidRDefault="001A1B69"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p>
        </w:tc>
        <w:tc>
          <w:tcPr>
            <w:tcW w:w="1303" w:type="dxa"/>
            <w:vMerge/>
            <w:tcMar>
              <w:left w:w="28" w:type="dxa"/>
              <w:right w:w="28" w:type="dxa"/>
            </w:tcMar>
            <w:vAlign w:val="center"/>
          </w:tcPr>
          <w:p w14:paraId="4A8AA0F7"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r>
      <w:tr w:rsidR="001A1B69" w:rsidRPr="000214B7" w14:paraId="1D0233E6" w14:textId="77777777" w:rsidTr="00797F36">
        <w:trPr>
          <w:trHeight w:val="53"/>
        </w:trPr>
        <w:tc>
          <w:tcPr>
            <w:tcW w:w="2013" w:type="dxa"/>
            <w:tcMar>
              <w:left w:w="28" w:type="dxa"/>
              <w:right w:w="28" w:type="dxa"/>
            </w:tcMar>
            <w:vAlign w:val="center"/>
          </w:tcPr>
          <w:p w14:paraId="2050AF5F" w14:textId="77777777" w:rsidR="001A1B69" w:rsidRPr="000214B7" w:rsidRDefault="001A1B69"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lastRenderedPageBreak/>
              <w:t>Փաստացի</w:t>
            </w:r>
          </w:p>
        </w:tc>
        <w:tc>
          <w:tcPr>
            <w:tcW w:w="1162" w:type="dxa"/>
            <w:tcMar>
              <w:left w:w="28" w:type="dxa"/>
              <w:right w:w="28" w:type="dxa"/>
            </w:tcMar>
            <w:vAlign w:val="center"/>
          </w:tcPr>
          <w:p w14:paraId="52648F20" w14:textId="6A368CC8" w:rsidR="001A1B69" w:rsidRPr="000214B7" w:rsidRDefault="00DA37A9"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14.0 (5,738,000</w:t>
            </w:r>
            <w:r w:rsidR="008E2A41" w:rsidRPr="000214B7">
              <w:rPr>
                <w:rFonts w:ascii="GHEA Grapalat" w:eastAsia="GHEA Grapalat" w:hAnsi="GHEA Grapalat" w:cs="Arial"/>
                <w:iCs/>
                <w:sz w:val="20"/>
                <w:szCs w:val="20"/>
                <w:lang w:val="hy-AM"/>
              </w:rPr>
              <w:t xml:space="preserve"> ՀՀԴ)</w:t>
            </w:r>
          </w:p>
        </w:tc>
        <w:tc>
          <w:tcPr>
            <w:tcW w:w="3224" w:type="dxa"/>
            <w:gridSpan w:val="2"/>
            <w:tcMar>
              <w:left w:w="28" w:type="dxa"/>
              <w:right w:w="28" w:type="dxa"/>
            </w:tcMar>
          </w:tcPr>
          <w:p w14:paraId="76D3A0A1" w14:textId="77777777" w:rsidR="001A1B69" w:rsidRPr="000214B7" w:rsidRDefault="001A1B69" w:rsidP="00A369A8">
            <w:pPr>
              <w:pBdr>
                <w:top w:val="nil"/>
                <w:left w:val="nil"/>
                <w:bottom w:val="nil"/>
                <w:right w:val="nil"/>
                <w:between w:val="nil"/>
              </w:pBdr>
              <w:tabs>
                <w:tab w:val="left" w:pos="630"/>
                <w:tab w:val="center" w:pos="1294"/>
              </w:tabs>
              <w:spacing w:after="0" w:line="240" w:lineRule="auto"/>
              <w:jc w:val="center"/>
              <w:rPr>
                <w:rFonts w:ascii="GHEA Grapalat" w:eastAsia="GHEA Grapalat" w:hAnsi="GHEA Grapalat" w:cs="Arial"/>
                <w:iCs/>
                <w:sz w:val="20"/>
                <w:szCs w:val="20"/>
                <w:lang w:val="hy-AM"/>
              </w:rPr>
            </w:pPr>
            <w:r w:rsidRPr="000214B7">
              <w:rPr>
                <w:rFonts w:ascii="GHEA Grapalat" w:hAnsi="GHEA Grapalat" w:cs="Arial"/>
                <w:iCs/>
                <w:sz w:val="20"/>
                <w:szCs w:val="20"/>
                <w:lang w:val="hy-AM"/>
              </w:rPr>
              <w:t>1,797</w:t>
            </w:r>
          </w:p>
        </w:tc>
        <w:tc>
          <w:tcPr>
            <w:tcW w:w="2075" w:type="dxa"/>
            <w:tcMar>
              <w:left w:w="28" w:type="dxa"/>
              <w:right w:w="28" w:type="dxa"/>
            </w:tcMar>
          </w:tcPr>
          <w:p w14:paraId="2FC630CF" w14:textId="7893300C" w:rsidR="001A1B69" w:rsidRPr="000214B7" w:rsidRDefault="001A1B69" w:rsidP="00A369A8">
            <w:pPr>
              <w:widowControl w:val="0"/>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hAnsi="GHEA Grapalat" w:cs="Arial"/>
                <w:iCs/>
                <w:sz w:val="20"/>
                <w:szCs w:val="20"/>
                <w:lang w:val="hy-AM"/>
              </w:rPr>
              <w:t>398.9</w:t>
            </w:r>
          </w:p>
        </w:tc>
        <w:tc>
          <w:tcPr>
            <w:tcW w:w="1303" w:type="dxa"/>
            <w:tcMar>
              <w:left w:w="28" w:type="dxa"/>
              <w:right w:w="28" w:type="dxa"/>
            </w:tcMar>
            <w:vAlign w:val="center"/>
          </w:tcPr>
          <w:p w14:paraId="614B3377"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iCs/>
                <w:sz w:val="20"/>
                <w:szCs w:val="20"/>
                <w:lang w:val="hy-AM"/>
              </w:rPr>
            </w:pPr>
          </w:p>
        </w:tc>
      </w:tr>
    </w:tbl>
    <w:p w14:paraId="788DC5F5" w14:textId="77777777" w:rsidR="001A1B69" w:rsidRPr="000214B7" w:rsidRDefault="001A1B69" w:rsidP="00A369A8">
      <w:pPr>
        <w:spacing w:after="0" w:line="240" w:lineRule="auto"/>
        <w:rPr>
          <w:rFonts w:ascii="GHEA Grapalat" w:eastAsia="GHEA Grapalat" w:hAnsi="GHEA Grapalat" w:cs="Arial"/>
          <w:b/>
          <w:lang w:val="hy-AM"/>
        </w:rPr>
      </w:pPr>
    </w:p>
    <w:p w14:paraId="71F04C2D" w14:textId="021302D5" w:rsidR="001A1B69" w:rsidRPr="000214B7" w:rsidRDefault="001A1B69" w:rsidP="00A369A8">
      <w:pPr>
        <w:pStyle w:val="Caption"/>
        <w:spacing w:before="240" w:after="120"/>
        <w:rPr>
          <w:rFonts w:ascii="GHEA Grapalat" w:eastAsia="Tahoma" w:hAnsi="GHEA Grapalat" w:cs="Arial"/>
          <w:color w:val="002060"/>
          <w:sz w:val="20"/>
          <w:szCs w:val="20"/>
          <w:lang w:val="hy-AM"/>
        </w:rPr>
      </w:pPr>
      <w:bookmarkStart w:id="596" w:name="_Toc191889940"/>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56</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Միջոցառում H.5 Գործունեության իրականացման կարգավիճակը հաշվետու ժամանակաշրջանի վերջի դրությամբ</w:t>
      </w:r>
      <w:bookmarkEnd w:id="596"/>
    </w:p>
    <w:tbl>
      <w:tblPr>
        <w:tblStyle w:val="GridTable1Light"/>
        <w:tblW w:w="9742" w:type="dxa"/>
        <w:tblLayout w:type="fixed"/>
        <w:tblLook w:val="0400" w:firstRow="0" w:lastRow="0" w:firstColumn="0" w:lastColumn="0" w:noHBand="0" w:noVBand="1"/>
      </w:tblPr>
      <w:tblGrid>
        <w:gridCol w:w="534"/>
        <w:gridCol w:w="2155"/>
        <w:gridCol w:w="6"/>
        <w:gridCol w:w="4770"/>
        <w:gridCol w:w="2277"/>
      </w:tblGrid>
      <w:tr w:rsidR="001A1B69" w:rsidRPr="000214B7" w14:paraId="393F9591" w14:textId="77777777" w:rsidTr="002422F8">
        <w:trPr>
          <w:tblHeader/>
        </w:trPr>
        <w:tc>
          <w:tcPr>
            <w:tcW w:w="534" w:type="dxa"/>
            <w:shd w:val="clear" w:color="auto" w:fill="F2F2F2" w:themeFill="background1" w:themeFillShade="F2"/>
          </w:tcPr>
          <w:p w14:paraId="2AA74413"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161" w:type="dxa"/>
            <w:gridSpan w:val="2"/>
            <w:shd w:val="clear" w:color="auto" w:fill="F2F2F2" w:themeFill="background1" w:themeFillShade="F2"/>
          </w:tcPr>
          <w:p w14:paraId="6DEB4BC4"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 բովանդակություն</w:t>
            </w:r>
          </w:p>
        </w:tc>
        <w:tc>
          <w:tcPr>
            <w:tcW w:w="7047" w:type="dxa"/>
            <w:gridSpan w:val="2"/>
            <w:shd w:val="clear" w:color="auto" w:fill="F2F2F2" w:themeFill="background1" w:themeFillShade="F2"/>
          </w:tcPr>
          <w:p w14:paraId="76C68740"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1A1B69" w:rsidRPr="00307BAD" w14:paraId="63C14DFD" w14:textId="77777777" w:rsidTr="002422F8">
        <w:tc>
          <w:tcPr>
            <w:tcW w:w="534" w:type="dxa"/>
          </w:tcPr>
          <w:p w14:paraId="5759A421"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161" w:type="dxa"/>
            <w:gridSpan w:val="2"/>
          </w:tcPr>
          <w:p w14:paraId="24FA78A1"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 նախաձեռնողը</w:t>
            </w:r>
          </w:p>
        </w:tc>
        <w:tc>
          <w:tcPr>
            <w:tcW w:w="7047" w:type="dxa"/>
            <w:gridSpan w:val="2"/>
          </w:tcPr>
          <w:p w14:paraId="37F28EE2" w14:textId="77777777" w:rsidR="001A1B69" w:rsidRPr="000214B7" w:rsidRDefault="00000000" w:rsidP="00A369A8">
            <w:pPr>
              <w:tabs>
                <w:tab w:val="left" w:pos="3231"/>
              </w:tabs>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81"/>
                <w:id w:val="-1994015087"/>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ՏԻՄ</w:t>
            </w:r>
          </w:p>
          <w:p w14:paraId="6F603822"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182"/>
                <w:id w:val="348456315"/>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Դաշնագրի համակարգող</w:t>
            </w:r>
          </w:p>
          <w:p w14:paraId="59566DDB" w14:textId="77777777"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183"/>
                <w:id w:val="-1982837070"/>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Դաշնագրի աջակից</w:t>
            </w:r>
          </w:p>
        </w:tc>
      </w:tr>
      <w:tr w:rsidR="001A1B69" w:rsidRPr="00307BAD" w14:paraId="73CDDF33" w14:textId="77777777" w:rsidTr="002422F8">
        <w:tc>
          <w:tcPr>
            <w:tcW w:w="534" w:type="dxa"/>
          </w:tcPr>
          <w:p w14:paraId="09D9BE2D"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161" w:type="dxa"/>
            <w:gridSpan w:val="2"/>
          </w:tcPr>
          <w:p w14:paraId="016180F8"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 համար պատասխանատու մարմին</w:t>
            </w:r>
          </w:p>
        </w:tc>
        <w:tc>
          <w:tcPr>
            <w:tcW w:w="7047" w:type="dxa"/>
            <w:gridSpan w:val="2"/>
          </w:tcPr>
          <w:p w14:paraId="149D5B8D" w14:textId="77777777"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188"/>
                <w:id w:val="1272049468"/>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Համայնքապետարան՝ Զարգացման և ներդրումային ծրագրերի վարչություն </w:t>
            </w:r>
          </w:p>
        </w:tc>
      </w:tr>
      <w:tr w:rsidR="001A1B69" w:rsidRPr="00307BAD" w14:paraId="771887AE" w14:textId="77777777" w:rsidTr="002422F8">
        <w:trPr>
          <w:trHeight w:val="824"/>
        </w:trPr>
        <w:tc>
          <w:tcPr>
            <w:tcW w:w="534" w:type="dxa"/>
          </w:tcPr>
          <w:p w14:paraId="3BF8AEF6"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161" w:type="dxa"/>
            <w:gridSpan w:val="2"/>
          </w:tcPr>
          <w:p w14:paraId="4E5CE62A"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 իրականացված գործողությունների նկարագրությունը</w:t>
            </w:r>
          </w:p>
        </w:tc>
        <w:tc>
          <w:tcPr>
            <w:tcW w:w="7047" w:type="dxa"/>
            <w:gridSpan w:val="2"/>
          </w:tcPr>
          <w:p w14:paraId="5CF6A815" w14:textId="77777777" w:rsidR="001A1B69" w:rsidRPr="000214B7" w:rsidRDefault="001A1B69" w:rsidP="00A369A8">
            <w:pPr>
              <w:spacing w:after="12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Կլիմաթոնը կլիմայական մարտահրավերների մասին գլոբալ հաքաթոն է, որը նույն օրը միաժամանակ անցկացվում է աշխարհի 230 քաղաքներում: Յուրաքանչյուր քաղաք հաստատում է կլիմայական իր մարտահրավերը, այնուհետև 24 ժամվա ընթացքում մասնակիցները մշակում են այդ մարտահրավերի հետ կապված լուծումներ: Նորարար լուծումներն այնուհետև տարածվում են ամբողջ աշխարհում նախաձեռնող եվրոպական կառույցի՝ Climate-KIC-ի և ԵՄ նորարարության և տեխնոլոգիաների եվրոպական ինստիտուտի մեծ ցանցի շնորհիվ: </w:t>
            </w:r>
          </w:p>
          <w:p w14:paraId="5976DE16" w14:textId="77777777" w:rsidR="006B6F3C" w:rsidRPr="000214B7" w:rsidRDefault="001A1B69" w:rsidP="00A369A8">
            <w:pPr>
              <w:spacing w:after="12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2017թ.հոկտեմբերի 27-28-ին առաջին անգամ և 2018թ. հոկտեմբերի 26-27-ին արդեն 2-րդ անգամ Երևանի քաղաքապետարանում անցկացվել է կլիմայական խնդիրների լուծմանն ուղղված առաջին հաքաթոնը՝ «Կլիմաթոն Երևանը»: «Կայուն էներգիայի զարգացման հիմնադրամի» նախաձեռնությամբ և Երևանի քաղաքապետարանի աջակցությամբ իրականացվող միջոցառման նպատակն է մշակել նորարար և օպտիմալ լուծումներ` բարելավելու մայրաքաղաքի բնապահպանական և էներգետիկ կառավարումը, նպաստել քաղաքի օդի մաքրմանը:</w:t>
            </w:r>
          </w:p>
          <w:p w14:paraId="3FF8D293" w14:textId="77777777" w:rsidR="001A1B69" w:rsidRPr="000214B7" w:rsidRDefault="001A1B69" w:rsidP="00A369A8">
            <w:pPr>
              <w:spacing w:after="12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Հրավիրված փորձագետները հաքաթոնի ընթացքում ներկայացնում են քաղաքի էներգետիկ կառավարման, բնապահպանական և կլիմայական մարտահրավերներն ու դրանց լուծումների հիմնական ուղղությունները:</w:t>
            </w:r>
          </w:p>
          <w:p w14:paraId="47B3356E" w14:textId="77777777" w:rsidR="001A1B69" w:rsidRPr="000214B7" w:rsidRDefault="001A1B69" w:rsidP="00A369A8">
            <w:pPr>
              <w:spacing w:after="12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Երևանի քաղաքապետարանը ԵՄ կայուն էներգիայի շաբաթ միջոցառումների շրջանակում նախաձեռնել և կազմակերպել է </w:t>
            </w:r>
            <w:hyperlink r:id="rId76">
              <w:r w:rsidRPr="000214B7">
                <w:rPr>
                  <w:rFonts w:ascii="GHEA Grapalat" w:eastAsia="GHEA Grapalat" w:hAnsi="GHEA Grapalat" w:cs="Arial"/>
                  <w:sz w:val="20"/>
                  <w:szCs w:val="20"/>
                  <w:lang w:val="hy-AM"/>
                </w:rPr>
                <w:t>ինտելեկտուալ և լուսանկարչական մրցույթներ</w:t>
              </w:r>
            </w:hyperlink>
            <w:r w:rsidRPr="000214B7">
              <w:rPr>
                <w:rFonts w:ascii="GHEA Grapalat" w:eastAsia="GHEA Grapalat" w:hAnsi="GHEA Grapalat" w:cs="Arial"/>
                <w:sz w:val="20"/>
                <w:szCs w:val="20"/>
                <w:lang w:val="hy-AM"/>
              </w:rPr>
              <w:t xml:space="preserve">, </w:t>
            </w:r>
            <w:hyperlink r:id="rId77">
              <w:r w:rsidRPr="000214B7">
                <w:rPr>
                  <w:rFonts w:ascii="GHEA Grapalat" w:eastAsia="GHEA Grapalat" w:hAnsi="GHEA Grapalat" w:cs="Arial"/>
                  <w:sz w:val="20"/>
                  <w:szCs w:val="20"/>
                  <w:lang w:val="hy-AM"/>
                </w:rPr>
                <w:t>«Էներջի սիթի» խորագիրը կրող հաքաթոն</w:t>
              </w:r>
            </w:hyperlink>
            <w:r w:rsidRPr="000214B7">
              <w:rPr>
                <w:rFonts w:ascii="GHEA Grapalat" w:eastAsia="GHEA Grapalat" w:hAnsi="GHEA Grapalat" w:cs="Arial"/>
                <w:sz w:val="20"/>
                <w:szCs w:val="20"/>
                <w:lang w:val="hy-AM"/>
              </w:rPr>
              <w:t xml:space="preserve">, </w:t>
            </w:r>
            <w:hyperlink r:id="rId78">
              <w:r w:rsidRPr="000214B7">
                <w:rPr>
                  <w:rFonts w:ascii="GHEA Grapalat" w:eastAsia="GHEA Grapalat" w:hAnsi="GHEA Grapalat" w:cs="Arial"/>
                  <w:sz w:val="20"/>
                  <w:szCs w:val="20"/>
                  <w:lang w:val="hy-AM"/>
                </w:rPr>
                <w:t>«Աշակերտները կլիմայի համար»</w:t>
              </w:r>
            </w:hyperlink>
            <w:r w:rsidRPr="000214B7">
              <w:rPr>
                <w:rFonts w:ascii="GHEA Grapalat" w:eastAsia="GHEA Grapalat" w:hAnsi="GHEA Grapalat" w:cs="Arial"/>
                <w:sz w:val="20"/>
                <w:szCs w:val="20"/>
                <w:lang w:val="hy-AM"/>
              </w:rPr>
              <w:t xml:space="preserve">, </w:t>
            </w:r>
            <w:hyperlink r:id="rId79">
              <w:r w:rsidRPr="000214B7">
                <w:rPr>
                  <w:rFonts w:ascii="GHEA Grapalat" w:eastAsia="GHEA Grapalat" w:hAnsi="GHEA Grapalat" w:cs="Arial"/>
                  <w:sz w:val="20"/>
                  <w:szCs w:val="20"/>
                  <w:lang w:val="hy-AM"/>
                </w:rPr>
                <w:t>«Իրազեկ սերունդ՝ կայուն ապագա»</w:t>
              </w:r>
            </w:hyperlink>
            <w:r w:rsidRPr="000214B7">
              <w:rPr>
                <w:rFonts w:ascii="GHEA Grapalat" w:eastAsia="GHEA Grapalat" w:hAnsi="GHEA Grapalat" w:cs="Arial"/>
                <w:sz w:val="20"/>
                <w:szCs w:val="20"/>
                <w:lang w:val="hy-AM"/>
              </w:rPr>
              <w:t xml:space="preserve"> միջոցառումները, </w:t>
            </w:r>
            <w:hyperlink r:id="rId80">
              <w:r w:rsidRPr="000214B7">
                <w:rPr>
                  <w:rFonts w:ascii="GHEA Grapalat" w:eastAsia="GHEA Grapalat" w:hAnsi="GHEA Grapalat" w:cs="Arial"/>
                  <w:sz w:val="20"/>
                  <w:szCs w:val="20"/>
                  <w:lang w:val="hy-AM"/>
                </w:rPr>
                <w:t>«Կայուն տեխնոլոգիաներ»</w:t>
              </w:r>
            </w:hyperlink>
            <w:r w:rsidRPr="000214B7">
              <w:rPr>
                <w:rFonts w:ascii="GHEA Grapalat" w:eastAsia="GHEA Grapalat" w:hAnsi="GHEA Grapalat" w:cs="Arial"/>
                <w:sz w:val="20"/>
                <w:szCs w:val="20"/>
                <w:lang w:val="hy-AM"/>
              </w:rPr>
              <w:t xml:space="preserve"> էքսպո-ցուցահանդեսը, ինչպես նաև իրականացվել է </w:t>
            </w:r>
            <w:hyperlink r:id="rId81">
              <w:r w:rsidRPr="000214B7">
                <w:rPr>
                  <w:rFonts w:ascii="GHEA Grapalat" w:eastAsia="GHEA Grapalat" w:hAnsi="GHEA Grapalat" w:cs="Arial"/>
                  <w:sz w:val="20"/>
                  <w:szCs w:val="20"/>
                  <w:lang w:val="hy-AM"/>
                </w:rPr>
                <w:t>ոլորտային իրազեկման մեկամսյա արշավ</w:t>
              </w:r>
            </w:hyperlink>
            <w:r w:rsidRPr="000214B7">
              <w:rPr>
                <w:rFonts w:ascii="GHEA Grapalat" w:eastAsia="GHEA Grapalat" w:hAnsi="GHEA Grapalat" w:cs="Arial"/>
                <w:sz w:val="20"/>
                <w:szCs w:val="20"/>
                <w:lang w:val="hy-AM"/>
              </w:rPr>
              <w:t xml:space="preserve"> ԿՓ, ԷԽ, ՎԷ և հարմարվողականության վերաբերյալ:</w:t>
            </w:r>
          </w:p>
          <w:p w14:paraId="4115A99B" w14:textId="77777777" w:rsidR="001A1B69" w:rsidRPr="000214B7" w:rsidRDefault="001A1B69"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sz w:val="20"/>
                <w:szCs w:val="20"/>
                <w:lang w:val="hy-AM"/>
              </w:rPr>
              <w:t xml:space="preserve">ԵՄ Կայուն էներգիայի շաբաթն ավանդաբար կազմակերպվող և բարձր վարկանիշ ունեցող գործողությունների շարք է, որին մասնակցում է նաև Երևանի քաղաքապետարանը: Երևանի քաղաքապետարանի կողմից կազմակերպված միջոցառումները գրանցվում են ԵՄ Կայուն էներգիայի շաբաթվա պաշտոնական կայքէջում և ապահովում ԵՄ անդամ -երկրների շրջանակում մեծ տեսանելիություն և անվճար գովազդային աջակցություն: </w:t>
            </w:r>
          </w:p>
        </w:tc>
      </w:tr>
      <w:tr w:rsidR="001A1B69" w:rsidRPr="000214B7" w14:paraId="01B0CD50" w14:textId="77777777" w:rsidTr="002422F8">
        <w:tc>
          <w:tcPr>
            <w:tcW w:w="534" w:type="dxa"/>
          </w:tcPr>
          <w:p w14:paraId="031A1F64"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w:t>
            </w:r>
          </w:p>
        </w:tc>
        <w:tc>
          <w:tcPr>
            <w:tcW w:w="2161" w:type="dxa"/>
            <w:gridSpan w:val="2"/>
          </w:tcPr>
          <w:p w14:paraId="1C32F880"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սկիզբը (տարի)</w:t>
            </w:r>
          </w:p>
        </w:tc>
        <w:tc>
          <w:tcPr>
            <w:tcW w:w="7047" w:type="dxa"/>
            <w:gridSpan w:val="2"/>
          </w:tcPr>
          <w:p w14:paraId="6A7410AE" w14:textId="77777777" w:rsidR="001A1B69" w:rsidRPr="000214B7" w:rsidRDefault="001A1B69" w:rsidP="00A369A8">
            <w:pPr>
              <w:spacing w:after="0" w:line="240" w:lineRule="auto"/>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2017</w:t>
            </w:r>
          </w:p>
        </w:tc>
      </w:tr>
      <w:tr w:rsidR="001A1B69" w:rsidRPr="000214B7" w14:paraId="1F9AC8A1" w14:textId="77777777" w:rsidTr="002422F8">
        <w:tc>
          <w:tcPr>
            <w:tcW w:w="534" w:type="dxa"/>
          </w:tcPr>
          <w:p w14:paraId="76C13154"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5</w:t>
            </w:r>
          </w:p>
        </w:tc>
        <w:tc>
          <w:tcPr>
            <w:tcW w:w="2161" w:type="dxa"/>
            <w:gridSpan w:val="2"/>
          </w:tcPr>
          <w:p w14:paraId="6C8E575B"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 ավարտը (տարի)</w:t>
            </w:r>
          </w:p>
        </w:tc>
        <w:tc>
          <w:tcPr>
            <w:tcW w:w="7047" w:type="dxa"/>
            <w:gridSpan w:val="2"/>
          </w:tcPr>
          <w:p w14:paraId="2BBA27EF"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շարունակական</w:t>
            </w:r>
          </w:p>
        </w:tc>
      </w:tr>
      <w:tr w:rsidR="001A1B69" w:rsidRPr="000214B7" w14:paraId="32A1C248" w14:textId="77777777" w:rsidTr="002422F8">
        <w:tc>
          <w:tcPr>
            <w:tcW w:w="534" w:type="dxa"/>
          </w:tcPr>
          <w:p w14:paraId="100F82F0"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161" w:type="dxa"/>
            <w:gridSpan w:val="2"/>
          </w:tcPr>
          <w:p w14:paraId="3E1ED860"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կարգավիճակը</w:t>
            </w:r>
          </w:p>
        </w:tc>
        <w:tc>
          <w:tcPr>
            <w:tcW w:w="7047" w:type="dxa"/>
            <w:gridSpan w:val="2"/>
          </w:tcPr>
          <w:p w14:paraId="405FB4A4" w14:textId="77777777"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195"/>
                <w:id w:val="1233966317"/>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Ընթացիկ </w:t>
            </w:r>
          </w:p>
        </w:tc>
      </w:tr>
      <w:tr w:rsidR="001A1B69" w:rsidRPr="000214B7" w14:paraId="037C1C1F" w14:textId="77777777" w:rsidTr="002422F8">
        <w:tc>
          <w:tcPr>
            <w:tcW w:w="534" w:type="dxa"/>
          </w:tcPr>
          <w:p w14:paraId="02A721AC"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155" w:type="dxa"/>
          </w:tcPr>
          <w:p w14:paraId="60C36AF8"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 շահառուներ</w:t>
            </w:r>
          </w:p>
        </w:tc>
        <w:tc>
          <w:tcPr>
            <w:tcW w:w="7053" w:type="dxa"/>
            <w:gridSpan w:val="3"/>
          </w:tcPr>
          <w:p w14:paraId="43EBA1B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Մարզային կամ տեղական ինքնակառավարման մարմին</w:t>
            </w:r>
            <w:sdt>
              <w:sdtPr>
                <w:rPr>
                  <w:rFonts w:ascii="GHEA Grapalat" w:hAnsi="GHEA Grapalat" w:cs="Arial"/>
                  <w:sz w:val="20"/>
                  <w:szCs w:val="20"/>
                  <w:lang w:val="hy-AM"/>
                </w:rPr>
                <w:tag w:val="goog_rdk_199"/>
                <w:id w:val="-202332210"/>
              </w:sdtPr>
              <w:sdtContent>
                <w:r w:rsidRPr="000214B7">
                  <w:rPr>
                    <w:rFonts w:ascii="Segoe UI Symbol" w:eastAsia="Arial Unicode MS" w:hAnsi="Segoe UI Symbol" w:cs="Segoe UI Symbol"/>
                    <w:sz w:val="20"/>
                    <w:szCs w:val="20"/>
                    <w:lang w:val="hy-AM"/>
                  </w:rPr>
                  <w:t>☑</w:t>
                </w:r>
              </w:sdtContent>
            </w:sdt>
            <w:r w:rsidRPr="000214B7">
              <w:rPr>
                <w:rFonts w:ascii="GHEA Grapalat" w:eastAsia="GHEA Grapalat" w:hAnsi="GHEA Grapalat" w:cs="Arial"/>
                <w:sz w:val="20"/>
                <w:szCs w:val="20"/>
                <w:lang w:val="hy-AM"/>
              </w:rPr>
              <w:t xml:space="preserve"> Բիզնես և մասնավոր հատված</w:t>
            </w:r>
          </w:p>
          <w:p w14:paraId="41A87A85"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01"/>
                <w:id w:val="-340932550"/>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Ակադեմիա և կրթության ոլորտ</w:t>
            </w:r>
          </w:p>
          <w:p w14:paraId="77711642"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02"/>
                <w:id w:val="-1188748075"/>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ՀԿ-ներ և քաղաքացիական հասարակություն</w:t>
            </w:r>
          </w:p>
          <w:p w14:paraId="486FC8EE"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03"/>
                <w:id w:val="1105459469"/>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Քաղաքացիներ</w:t>
            </w:r>
          </w:p>
        </w:tc>
      </w:tr>
      <w:tr w:rsidR="001A1B69" w:rsidRPr="00307BAD" w14:paraId="0FE6B486" w14:textId="77777777" w:rsidTr="002422F8">
        <w:tc>
          <w:tcPr>
            <w:tcW w:w="534" w:type="dxa"/>
          </w:tcPr>
          <w:p w14:paraId="4B4F7394"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61" w:type="dxa"/>
            <w:gridSpan w:val="2"/>
          </w:tcPr>
          <w:p w14:paraId="4211D5F3"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 իրականացման ընդհանուր (պլանավորված) արժեքը (€)</w:t>
            </w:r>
          </w:p>
        </w:tc>
        <w:tc>
          <w:tcPr>
            <w:tcW w:w="7047" w:type="dxa"/>
            <w:gridSpan w:val="2"/>
          </w:tcPr>
          <w:p w14:paraId="4149954F"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ԿԷԶԳԾ-ով 2017-2020թթ</w:t>
            </w:r>
            <w:r w:rsidRPr="000214B7">
              <w:rPr>
                <w:rFonts w:ascii="Cambria Math" w:eastAsia="MS Gothic" w:hAnsi="Cambria Math" w:cs="Cambria Math"/>
                <w:sz w:val="20"/>
                <w:szCs w:val="20"/>
                <w:lang w:val="hy-AM"/>
              </w:rPr>
              <w:t>․</w:t>
            </w:r>
            <w:r w:rsidRPr="000214B7">
              <w:rPr>
                <w:rFonts w:ascii="GHEA Grapalat" w:eastAsia="GHEA Grapalat" w:hAnsi="GHEA Grapalat" w:cs="Arial"/>
                <w:sz w:val="20"/>
                <w:szCs w:val="20"/>
                <w:lang w:val="hy-AM"/>
              </w:rPr>
              <w:t xml:space="preserve"> նախատեսվում էր 15000€</w:t>
            </w:r>
          </w:p>
          <w:p w14:paraId="3EF1BCD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2020թ.՝ բյուջեով չի պլանավորվել</w:t>
            </w:r>
          </w:p>
          <w:p w14:paraId="5AE7107F"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2021թ.՝ 3,000,000.0 ՀՀ դրամ</w:t>
            </w:r>
          </w:p>
          <w:p w14:paraId="6D70CA6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2022թ.՝ 4,000,000.0 ՀՀ դրամ</w:t>
            </w:r>
          </w:p>
          <w:p w14:paraId="1B11AB5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Ընդամենը՝ 7,000,000.0 ՀՀ դրամ </w:t>
            </w:r>
          </w:p>
        </w:tc>
      </w:tr>
      <w:tr w:rsidR="001A1B69" w:rsidRPr="00307BAD" w14:paraId="7CF60EBA" w14:textId="77777777" w:rsidTr="002422F8">
        <w:tc>
          <w:tcPr>
            <w:tcW w:w="534" w:type="dxa"/>
          </w:tcPr>
          <w:p w14:paraId="20A82796"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61" w:type="dxa"/>
            <w:gridSpan w:val="2"/>
          </w:tcPr>
          <w:p w14:paraId="6E037417"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Մինչև այժմ իրականացված ընդհանուր ծախսերը</w:t>
            </w:r>
          </w:p>
        </w:tc>
        <w:tc>
          <w:tcPr>
            <w:tcW w:w="7047" w:type="dxa"/>
            <w:gridSpan w:val="2"/>
          </w:tcPr>
          <w:p w14:paraId="158984F4"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2020թ.՝ 195,000.0 ՀՀ դրամ</w:t>
            </w:r>
          </w:p>
          <w:p w14:paraId="57BE3C03"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2021թ.՝ 2,200,000.0 ՀՀ դրամ</w:t>
            </w:r>
          </w:p>
          <w:p w14:paraId="381121D9"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2022թ.՝ 3,343,000.0 ՀՀ դրամ</w:t>
            </w:r>
          </w:p>
          <w:p w14:paraId="044C44BF"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Ընդամենը՝ 5,738,000.0 ՀՀ դրամ</w:t>
            </w:r>
          </w:p>
        </w:tc>
      </w:tr>
      <w:tr w:rsidR="001A1B69" w:rsidRPr="00307BAD" w14:paraId="369E5CFB" w14:textId="77777777" w:rsidTr="002422F8">
        <w:tc>
          <w:tcPr>
            <w:tcW w:w="534" w:type="dxa"/>
          </w:tcPr>
          <w:p w14:paraId="069FF062"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155" w:type="dxa"/>
          </w:tcPr>
          <w:p w14:paraId="40D587FD"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 աղբյուրը(ները)</w:t>
            </w:r>
          </w:p>
        </w:tc>
        <w:tc>
          <w:tcPr>
            <w:tcW w:w="7053" w:type="dxa"/>
            <w:gridSpan w:val="3"/>
          </w:tcPr>
          <w:p w14:paraId="5ACECB14"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04"/>
                <w:id w:val="-708801551"/>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Տեղական իշխանությունների սեփական միջոցները</w:t>
            </w:r>
          </w:p>
          <w:p w14:paraId="4A5193C2"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07"/>
                <w:id w:val="-96252240"/>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ԵՄ հիմնադրամներ և ծրագրեր</w:t>
            </w:r>
          </w:p>
        </w:tc>
      </w:tr>
      <w:tr w:rsidR="001A1B69" w:rsidRPr="000214B7" w14:paraId="6CCE313E" w14:textId="77777777" w:rsidTr="002422F8">
        <w:tc>
          <w:tcPr>
            <w:tcW w:w="534" w:type="dxa"/>
          </w:tcPr>
          <w:p w14:paraId="7461EB69"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2161" w:type="dxa"/>
            <w:gridSpan w:val="2"/>
          </w:tcPr>
          <w:p w14:paraId="6B91205D"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Ներդրումային ծախսեր (€) </w:t>
            </w:r>
          </w:p>
        </w:tc>
        <w:tc>
          <w:tcPr>
            <w:tcW w:w="7047" w:type="dxa"/>
            <w:gridSpan w:val="2"/>
          </w:tcPr>
          <w:p w14:paraId="39938E7D"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0214B7" w14:paraId="5EDC7F66" w14:textId="77777777" w:rsidTr="002422F8">
        <w:tc>
          <w:tcPr>
            <w:tcW w:w="534" w:type="dxa"/>
          </w:tcPr>
          <w:p w14:paraId="3D43FD94"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2161" w:type="dxa"/>
            <w:gridSpan w:val="2"/>
          </w:tcPr>
          <w:p w14:paraId="7463D98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Ոչ ներդրումային ծախսեր (€)</w:t>
            </w:r>
          </w:p>
        </w:tc>
        <w:tc>
          <w:tcPr>
            <w:tcW w:w="7047" w:type="dxa"/>
            <w:gridSpan w:val="2"/>
          </w:tcPr>
          <w:p w14:paraId="359CE3D0"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307BAD" w14:paraId="195D2FC8" w14:textId="77777777" w:rsidTr="002422F8">
        <w:tc>
          <w:tcPr>
            <w:tcW w:w="534" w:type="dxa"/>
          </w:tcPr>
          <w:p w14:paraId="4C1047EB"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155" w:type="dxa"/>
          </w:tcPr>
          <w:p w14:paraId="27A3D060"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ոլորտը</w:t>
            </w:r>
          </w:p>
        </w:tc>
        <w:tc>
          <w:tcPr>
            <w:tcW w:w="7053" w:type="dxa"/>
            <w:gridSpan w:val="3"/>
          </w:tcPr>
          <w:p w14:paraId="527DA9B9"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11"/>
                <w:id w:val="258885121"/>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Համայնքային շենքեր</w:t>
            </w:r>
          </w:p>
          <w:p w14:paraId="39E4F68C"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15"/>
                <w:id w:val="-109136687"/>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Տրանսպորտ</w:t>
            </w:r>
          </w:p>
          <w:p w14:paraId="1FD3389F"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18"/>
                <w:id w:val="740301829"/>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Թափոններ</w:t>
            </w:r>
          </w:p>
          <w:p w14:paraId="052FE47D"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19"/>
                <w:id w:val="1216239789"/>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Այլ՝ արտաքին լուսավորություն</w:t>
            </w:r>
          </w:p>
        </w:tc>
      </w:tr>
      <w:tr w:rsidR="001A1B69" w:rsidRPr="000214B7" w14:paraId="570AB7ED" w14:textId="77777777" w:rsidTr="002422F8">
        <w:tc>
          <w:tcPr>
            <w:tcW w:w="534" w:type="dxa"/>
          </w:tcPr>
          <w:p w14:paraId="26FED11E"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6931" w:type="dxa"/>
            <w:gridSpan w:val="3"/>
          </w:tcPr>
          <w:p w14:paraId="18A92DFD"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ԷԽ (ՄՎտժ/տարի)</w:t>
            </w:r>
          </w:p>
        </w:tc>
        <w:tc>
          <w:tcPr>
            <w:tcW w:w="2277" w:type="dxa"/>
          </w:tcPr>
          <w:p w14:paraId="2D55FE54" w14:textId="557A5028" w:rsidR="001A1B69" w:rsidRPr="000214B7" w:rsidRDefault="006A014E" w:rsidP="00A369A8">
            <w:pPr>
              <w:spacing w:after="0" w:line="240" w:lineRule="auto"/>
              <w:jc w:val="center"/>
              <w:rPr>
                <w:rFonts w:ascii="GHEA Grapalat" w:eastAsia="GHEA Grapalat" w:hAnsi="GHEA Grapalat" w:cs="Arial"/>
                <w:b/>
                <w:sz w:val="20"/>
                <w:szCs w:val="20"/>
                <w:lang w:val="hy-AM"/>
              </w:rPr>
            </w:pPr>
            <w:r w:rsidRPr="000214B7">
              <w:rPr>
                <w:rFonts w:ascii="GHEA Grapalat" w:hAnsi="GHEA Grapalat" w:cs="Arial"/>
                <w:iCs/>
                <w:sz w:val="20"/>
                <w:szCs w:val="20"/>
                <w:lang w:val="hy-AM"/>
              </w:rPr>
              <w:t>1,797</w:t>
            </w:r>
          </w:p>
        </w:tc>
      </w:tr>
      <w:tr w:rsidR="001A1B69" w:rsidRPr="00307BAD" w14:paraId="0B8376D1" w14:textId="77777777" w:rsidTr="002422F8">
        <w:trPr>
          <w:trHeight w:val="50"/>
        </w:trPr>
        <w:tc>
          <w:tcPr>
            <w:tcW w:w="534" w:type="dxa"/>
          </w:tcPr>
          <w:p w14:paraId="513EF004"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6931" w:type="dxa"/>
            <w:gridSpan w:val="3"/>
          </w:tcPr>
          <w:p w14:paraId="768A990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ՎԷ արտադրությունը (ՄՎտժ/տարի)</w:t>
            </w:r>
          </w:p>
        </w:tc>
        <w:tc>
          <w:tcPr>
            <w:tcW w:w="2277" w:type="dxa"/>
          </w:tcPr>
          <w:p w14:paraId="3E1D77A3"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0214B7" w14:paraId="2686ECC8" w14:textId="77777777" w:rsidTr="002422F8">
        <w:tc>
          <w:tcPr>
            <w:tcW w:w="534" w:type="dxa"/>
          </w:tcPr>
          <w:p w14:paraId="4D71F828"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6931" w:type="dxa"/>
            <w:gridSpan w:val="3"/>
          </w:tcPr>
          <w:p w14:paraId="2849F445"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 xml:space="preserve"> արտանետումների նվազեցումը (տոննա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2277" w:type="dxa"/>
          </w:tcPr>
          <w:p w14:paraId="382CB776" w14:textId="7AB8B18C" w:rsidR="001A1B69" w:rsidRPr="000214B7" w:rsidRDefault="006A014E" w:rsidP="00A369A8">
            <w:pPr>
              <w:spacing w:after="0" w:line="240" w:lineRule="auto"/>
              <w:jc w:val="center"/>
              <w:rPr>
                <w:rFonts w:ascii="GHEA Grapalat" w:eastAsia="GHEA Grapalat" w:hAnsi="GHEA Grapalat" w:cs="Arial"/>
                <w:b/>
                <w:sz w:val="20"/>
                <w:szCs w:val="20"/>
                <w:lang w:val="hy-AM"/>
              </w:rPr>
            </w:pPr>
            <w:r w:rsidRPr="000214B7">
              <w:rPr>
                <w:rFonts w:ascii="GHEA Grapalat" w:hAnsi="GHEA Grapalat" w:cs="Arial"/>
                <w:iCs/>
                <w:sz w:val="20"/>
                <w:szCs w:val="20"/>
                <w:lang w:val="hy-AM"/>
              </w:rPr>
              <w:t>398.9</w:t>
            </w:r>
          </w:p>
        </w:tc>
      </w:tr>
      <w:tr w:rsidR="001A1B69" w:rsidRPr="000214B7" w14:paraId="43EAB98E" w14:textId="77777777" w:rsidTr="002422F8">
        <w:tc>
          <w:tcPr>
            <w:tcW w:w="534" w:type="dxa"/>
          </w:tcPr>
          <w:p w14:paraId="21367000"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6931" w:type="dxa"/>
            <w:gridSpan w:val="3"/>
          </w:tcPr>
          <w:p w14:paraId="40738472"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 խնայողություններ (€)</w:t>
            </w:r>
          </w:p>
        </w:tc>
        <w:tc>
          <w:tcPr>
            <w:tcW w:w="2277" w:type="dxa"/>
          </w:tcPr>
          <w:p w14:paraId="2AACD817"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0214B7" w14:paraId="29F7231F" w14:textId="77777777" w:rsidTr="002422F8">
        <w:tc>
          <w:tcPr>
            <w:tcW w:w="534" w:type="dxa"/>
          </w:tcPr>
          <w:p w14:paraId="1EDD5634"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6931" w:type="dxa"/>
            <w:gridSpan w:val="3"/>
          </w:tcPr>
          <w:p w14:paraId="2C40C5A9"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կյանքի տևողությունը (տարիներ)</w:t>
            </w:r>
          </w:p>
        </w:tc>
        <w:tc>
          <w:tcPr>
            <w:tcW w:w="2277" w:type="dxa"/>
          </w:tcPr>
          <w:p w14:paraId="4BEBA3C9"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0214B7" w14:paraId="7A14E093" w14:textId="77777777" w:rsidTr="002422F8">
        <w:tc>
          <w:tcPr>
            <w:tcW w:w="534" w:type="dxa"/>
          </w:tcPr>
          <w:p w14:paraId="090B3295"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6931" w:type="dxa"/>
            <w:gridSpan w:val="3"/>
          </w:tcPr>
          <w:p w14:paraId="0DA03B33"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 վերադարձը (%)</w:t>
            </w:r>
          </w:p>
        </w:tc>
        <w:tc>
          <w:tcPr>
            <w:tcW w:w="2277" w:type="dxa"/>
          </w:tcPr>
          <w:p w14:paraId="570BC86D"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307BAD" w14:paraId="7CACE426" w14:textId="77777777" w:rsidTr="002422F8">
        <w:tc>
          <w:tcPr>
            <w:tcW w:w="534" w:type="dxa"/>
          </w:tcPr>
          <w:p w14:paraId="0DF86596"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6931" w:type="dxa"/>
            <w:gridSpan w:val="3"/>
          </w:tcPr>
          <w:p w14:paraId="0D5DDA7A"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 աշխատատեղեր (լրիվ դրույքով համարժեք)</w:t>
            </w:r>
          </w:p>
        </w:tc>
        <w:tc>
          <w:tcPr>
            <w:tcW w:w="2277" w:type="dxa"/>
          </w:tcPr>
          <w:p w14:paraId="64932986"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bl>
    <w:p w14:paraId="3999D236" w14:textId="77777777" w:rsidR="001A1B69" w:rsidRPr="000214B7" w:rsidRDefault="001A1B69" w:rsidP="00A369A8">
      <w:pPr>
        <w:spacing w:before="120" w:line="240" w:lineRule="auto"/>
        <w:jc w:val="both"/>
        <w:rPr>
          <w:rFonts w:ascii="GHEA Grapalat" w:eastAsia="GHEA Grapalat" w:hAnsi="GHEA Grapalat" w:cs="Arial"/>
          <w:lang w:val="hy-AM"/>
        </w:rPr>
      </w:pPr>
    </w:p>
    <w:p w14:paraId="5D224532" w14:textId="77777777" w:rsidR="001A1B69" w:rsidRPr="000214B7" w:rsidRDefault="001A1B69" w:rsidP="002F2896">
      <w:pPr>
        <w:pStyle w:val="Heading3"/>
        <w:numPr>
          <w:ilvl w:val="2"/>
          <w:numId w:val="1"/>
        </w:numPr>
        <w:spacing w:after="240" w:line="240" w:lineRule="auto"/>
        <w:rPr>
          <w:rFonts w:ascii="GHEA Grapalat" w:hAnsi="GHEA Grapalat" w:cs="Arial"/>
          <w:lang w:val="hy-AM"/>
        </w:rPr>
      </w:pPr>
      <w:bookmarkStart w:id="597" w:name="_Toc191829262"/>
      <w:bookmarkStart w:id="598" w:name="_Toc221113558"/>
      <w:r w:rsidRPr="000214B7">
        <w:rPr>
          <w:rFonts w:ascii="GHEA Grapalat" w:hAnsi="GHEA Grapalat" w:cs="Arial"/>
          <w:lang w:val="hy-AM"/>
        </w:rPr>
        <w:t>Միջոցառում H.6. Քաղաքի կայուն էներգետիկ զարգացման գործընթացին դպրոցների ներգրավումը</w:t>
      </w:r>
      <w:bookmarkEnd w:id="597"/>
      <w:bookmarkEnd w:id="598"/>
    </w:p>
    <w:p w14:paraId="096165B8" w14:textId="77777777" w:rsidR="006B6F3C" w:rsidRPr="000214B7" w:rsidRDefault="006B6F3C"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06C5785E" w14:textId="77777777" w:rsidR="001A1B69" w:rsidRPr="000214B7" w:rsidRDefault="001A1B69" w:rsidP="00A369A8">
      <w:pPr>
        <w:spacing w:line="240" w:lineRule="auto"/>
        <w:ind w:firstLine="720"/>
        <w:rPr>
          <w:rFonts w:ascii="GHEA Grapalat" w:eastAsia="GHEA Grapalat" w:hAnsi="GHEA Grapalat" w:cs="Arial"/>
          <w:i/>
          <w:iCs/>
          <w:lang w:val="hy-AM"/>
        </w:rPr>
      </w:pPr>
      <w:r w:rsidRPr="000214B7">
        <w:rPr>
          <w:rFonts w:ascii="GHEA Grapalat" w:eastAsia="GHEA Grapalat" w:hAnsi="GHEA Grapalat" w:cs="Arial"/>
          <w:i/>
          <w:iCs/>
          <w:lang w:val="hy-AM"/>
        </w:rPr>
        <w:t>Տվյալ միջոցառումն ունի երկու ենթամիջոցառում։</w:t>
      </w:r>
    </w:p>
    <w:p w14:paraId="60A76286" w14:textId="07497C4C" w:rsidR="001A1B69" w:rsidRPr="000214B7" w:rsidRDefault="001A1B69" w:rsidP="002F2896">
      <w:pPr>
        <w:pStyle w:val="Heading3"/>
        <w:numPr>
          <w:ilvl w:val="3"/>
          <w:numId w:val="1"/>
        </w:numPr>
        <w:spacing w:after="240" w:line="240" w:lineRule="auto"/>
        <w:ind w:left="1440"/>
        <w:rPr>
          <w:rFonts w:ascii="GHEA Grapalat" w:hAnsi="GHEA Grapalat" w:cs="Arial"/>
          <w:lang w:val="hy-AM"/>
        </w:rPr>
      </w:pPr>
      <w:bookmarkStart w:id="599" w:name="_Toc191829263"/>
      <w:bookmarkStart w:id="600" w:name="_Toc221113559"/>
      <w:r w:rsidRPr="000214B7">
        <w:rPr>
          <w:rFonts w:ascii="GHEA Grapalat" w:hAnsi="GHEA Grapalat" w:cs="Arial"/>
          <w:lang w:val="hy-AM"/>
        </w:rPr>
        <w:lastRenderedPageBreak/>
        <w:t>Միջոցառում H.6.1. Քաղաքի կայուն էներգետիկ զարգացման գործընթացին դպրոցների ներգրավումը</w:t>
      </w:r>
      <w:bookmarkEnd w:id="599"/>
      <w:bookmarkEnd w:id="600"/>
    </w:p>
    <w:p w14:paraId="107B8740" w14:textId="77777777" w:rsidR="001A1B69" w:rsidRPr="000214B7" w:rsidRDefault="001A1B69" w:rsidP="00A369A8">
      <w:pPr>
        <w:pBdr>
          <w:top w:val="nil"/>
          <w:left w:val="nil"/>
          <w:bottom w:val="nil"/>
          <w:right w:val="nil"/>
          <w:between w:val="nil"/>
        </w:pBdr>
        <w:spacing w:before="120" w:after="12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Կայուն էներգետիկայի թեմային նվիրված նմանատիպ միջոցառման նպատակը դպրոցական տարիքի երեխաների մեջ էներգիայի և ընդհանրապես բնության նկատմամբ բարեխիղճ ու խնայողական վերաբերմունքի սերմանումն է, և հետևաբար՝ այն ավելի հեռահար, ապագային միտված թիրախներ է սահմանում։ Միջոցառման շրջանակներում դպրոցներում ստեղծվում են մոնիթորինգային խմբեր, որոնք մասնակցում են «փափուկ միջոցառումների» մշակման, կազմակերպման և իրականացման աշխատանքներին: Նմանատիպ ծրագրերում լայնորեն օգտագործվել են «դպրոցական էներգաաուդիտորների ջոկատներ», «էներգետիկ ոստիկանություն», «կայուն էներգետիկ թատրոն», «կանաչ դպրոց», «էներգաարդյունավետ դպրոցների մրցույթ», «էներգաարդյունավետության պարեկային ծառայություն» և այլ ստեղծագործական ձևաչափեր, որոնց ընտրությանն ակտիվորեն մասնակցում են հենց իրենք՝ դպրոցականները։</w:t>
      </w:r>
    </w:p>
    <w:p w14:paraId="6E004A2F" w14:textId="77777777" w:rsidR="001A1B69" w:rsidRPr="000214B7" w:rsidRDefault="001A1B69" w:rsidP="00A369A8">
      <w:pPr>
        <w:pBdr>
          <w:top w:val="nil"/>
          <w:left w:val="nil"/>
          <w:bottom w:val="nil"/>
          <w:right w:val="nil"/>
          <w:between w:val="nil"/>
        </w:pBdr>
        <w:spacing w:before="120" w:after="12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«ԵՄ-ն Երևանի համար. արևային համայնք» ծրագրի շրջանակում 2021թ</w:t>
      </w:r>
      <w:r w:rsidRPr="000214B7">
        <w:rPr>
          <w:rFonts w:ascii="Cambria Math" w:eastAsia="MS Gothic" w:hAnsi="Cambria Math" w:cs="Cambria Math"/>
          <w:i/>
          <w:lang w:val="hy-AM"/>
        </w:rPr>
        <w:t>․</w:t>
      </w:r>
      <w:r w:rsidRPr="000214B7">
        <w:rPr>
          <w:rFonts w:ascii="GHEA Grapalat" w:eastAsia="GHEA Grapalat" w:hAnsi="GHEA Grapalat" w:cs="Arial"/>
          <w:i/>
          <w:lang w:val="hy-AM"/>
        </w:rPr>
        <w:t xml:space="preserve"> Երևանի քաղաքա</w:t>
      </w:r>
      <w:r w:rsidRPr="000214B7">
        <w:rPr>
          <w:rFonts w:ascii="GHEA Grapalat" w:hAnsi="GHEA Grapalat" w:cs="Arial"/>
          <w:i/>
          <w:sz w:val="20"/>
          <w:szCs w:val="20"/>
          <w:lang w:val="hy-AM"/>
        </w:rPr>
        <w:softHyphen/>
      </w:r>
      <w:r w:rsidRPr="000214B7">
        <w:rPr>
          <w:rFonts w:ascii="GHEA Grapalat" w:eastAsia="GHEA Grapalat" w:hAnsi="GHEA Grapalat" w:cs="Arial"/>
          <w:i/>
          <w:lang w:val="hy-AM"/>
        </w:rPr>
        <w:t>պետարանն արևային պանելներ արտադրող «Սոլարոն» ընկերության հետ համա</w:t>
      </w:r>
      <w:r w:rsidRPr="000214B7">
        <w:rPr>
          <w:rFonts w:ascii="GHEA Grapalat" w:hAnsi="GHEA Grapalat" w:cs="Arial"/>
          <w:i/>
          <w:sz w:val="20"/>
          <w:szCs w:val="20"/>
          <w:lang w:val="hy-AM"/>
        </w:rPr>
        <w:softHyphen/>
      </w:r>
      <w:r w:rsidRPr="000214B7">
        <w:rPr>
          <w:rFonts w:ascii="GHEA Grapalat" w:eastAsia="GHEA Grapalat" w:hAnsi="GHEA Grapalat" w:cs="Arial"/>
          <w:i/>
          <w:lang w:val="hy-AM"/>
        </w:rPr>
        <w:t>գործա</w:t>
      </w:r>
      <w:r w:rsidRPr="000214B7">
        <w:rPr>
          <w:rFonts w:ascii="GHEA Grapalat" w:hAnsi="GHEA Grapalat" w:cs="Arial"/>
          <w:i/>
          <w:sz w:val="20"/>
          <w:szCs w:val="20"/>
          <w:lang w:val="hy-AM"/>
        </w:rPr>
        <w:softHyphen/>
      </w:r>
      <w:r w:rsidRPr="000214B7">
        <w:rPr>
          <w:rFonts w:ascii="GHEA Grapalat" w:eastAsia="GHEA Grapalat" w:hAnsi="GHEA Grapalat" w:cs="Arial"/>
          <w:i/>
          <w:lang w:val="hy-AM"/>
        </w:rPr>
        <w:t>կցու</w:t>
      </w:r>
      <w:r w:rsidRPr="000214B7">
        <w:rPr>
          <w:rFonts w:ascii="GHEA Grapalat" w:hAnsi="GHEA Grapalat" w:cs="Arial"/>
          <w:i/>
          <w:sz w:val="20"/>
          <w:szCs w:val="20"/>
          <w:lang w:val="hy-AM"/>
        </w:rPr>
        <w:softHyphen/>
      </w:r>
      <w:r w:rsidRPr="000214B7">
        <w:rPr>
          <w:rFonts w:ascii="GHEA Grapalat" w:eastAsia="GHEA Grapalat" w:hAnsi="GHEA Grapalat" w:cs="Arial"/>
          <w:i/>
          <w:lang w:val="hy-AM"/>
        </w:rPr>
        <w:t>թյամբ անցկացրեց «Աշակերտները կլիմայի համար» խորագրով երկօրյա միջոցառումը: Ծրագրին մասնակցեցին մայրաքաղաքի հանրակրթական դպրոցների 120 աշակերտներ: Պատանիները ծանոթացան ԿՓ ու առկա մարտա</w:t>
      </w:r>
      <w:r w:rsidRPr="000214B7">
        <w:rPr>
          <w:rFonts w:ascii="GHEA Grapalat" w:hAnsi="GHEA Grapalat" w:cs="Arial"/>
          <w:i/>
          <w:sz w:val="20"/>
          <w:szCs w:val="20"/>
          <w:lang w:val="hy-AM"/>
        </w:rPr>
        <w:softHyphen/>
      </w:r>
      <w:r w:rsidRPr="000214B7">
        <w:rPr>
          <w:rFonts w:ascii="GHEA Grapalat" w:eastAsia="GHEA Grapalat" w:hAnsi="GHEA Grapalat" w:cs="Arial"/>
          <w:i/>
          <w:lang w:val="hy-AM"/>
        </w:rPr>
        <w:t>հրավեր</w:t>
      </w:r>
      <w:r w:rsidRPr="000214B7">
        <w:rPr>
          <w:rFonts w:ascii="GHEA Grapalat" w:hAnsi="GHEA Grapalat" w:cs="Arial"/>
          <w:i/>
          <w:sz w:val="20"/>
          <w:szCs w:val="20"/>
          <w:lang w:val="hy-AM"/>
        </w:rPr>
        <w:softHyphen/>
      </w:r>
      <w:r w:rsidRPr="000214B7">
        <w:rPr>
          <w:rFonts w:ascii="GHEA Grapalat" w:eastAsia="GHEA Grapalat" w:hAnsi="GHEA Grapalat" w:cs="Arial"/>
          <w:i/>
          <w:lang w:val="hy-AM"/>
        </w:rPr>
        <w:t>ներին, դրան հակազդելու միջոցառումներին, այդ թվում` ՎԷ կիրառման կարևորությանն ու մասնավորապես արևային էներգիայի օգտագործմանը:</w:t>
      </w:r>
    </w:p>
    <w:p w14:paraId="1C2AE629" w14:textId="77777777" w:rsidR="001A1B69" w:rsidRPr="000214B7" w:rsidRDefault="001A1B69" w:rsidP="00A369A8">
      <w:pPr>
        <w:pBdr>
          <w:top w:val="nil"/>
          <w:left w:val="nil"/>
          <w:bottom w:val="nil"/>
          <w:right w:val="nil"/>
          <w:between w:val="nil"/>
        </w:pBdr>
        <w:spacing w:before="120" w:after="12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«Կայուն էներգիայի շաբաթ» միջոցառման շրջանակում 2022թ</w:t>
      </w:r>
      <w:r w:rsidRPr="000214B7">
        <w:rPr>
          <w:rFonts w:ascii="Cambria Math" w:eastAsia="MS Gothic" w:hAnsi="Cambria Math" w:cs="Cambria Math"/>
          <w:i/>
          <w:lang w:val="hy-AM"/>
        </w:rPr>
        <w:t>․</w:t>
      </w:r>
      <w:r w:rsidRPr="000214B7">
        <w:rPr>
          <w:rFonts w:ascii="GHEA Grapalat" w:eastAsia="GHEA Grapalat" w:hAnsi="GHEA Grapalat" w:cs="Arial"/>
          <w:i/>
          <w:lang w:val="hy-AM"/>
        </w:rPr>
        <w:t xml:space="preserve"> անցկացվել է «Իրազեկ սերունդ՝ կայուն ապագա» խորագրով երկօրյա ուսուցողական միջոցառում, որն իր շուրջն է համախմբել երևանյան տասը դպրոցի 7-9-րդ դասարանների 50 աշակերտի: Աշակերտներին փոխանցվել են էԿՓ, ԷԱ, ԷԽ, էներգետիկ աուդիտ իրականացնելու վերաբերյալ տեսական գիտելիքներ, անցկացվել ԿՓ վերաբերյալ բլից-հարցում, «Կանաչ այլկերպ» խաղ:</w:t>
      </w:r>
    </w:p>
    <w:p w14:paraId="238DF902" w14:textId="77777777" w:rsidR="001A1B69" w:rsidRPr="000214B7" w:rsidRDefault="001A1B69" w:rsidP="002F2896">
      <w:pPr>
        <w:pStyle w:val="Heading3"/>
        <w:numPr>
          <w:ilvl w:val="3"/>
          <w:numId w:val="1"/>
        </w:numPr>
        <w:spacing w:after="240" w:line="240" w:lineRule="auto"/>
        <w:ind w:left="1350"/>
        <w:rPr>
          <w:rFonts w:ascii="GHEA Grapalat" w:hAnsi="GHEA Grapalat" w:cs="Arial"/>
          <w:lang w:val="hy-AM"/>
        </w:rPr>
      </w:pPr>
      <w:bookmarkStart w:id="601" w:name="_Toc191829264"/>
      <w:bookmarkStart w:id="602" w:name="_Toc221113560"/>
      <w:r w:rsidRPr="000214B7">
        <w:rPr>
          <w:rFonts w:ascii="GHEA Grapalat" w:hAnsi="GHEA Grapalat" w:cs="Arial"/>
          <w:lang w:val="hy-AM"/>
        </w:rPr>
        <w:t>Միջոցառում H.6.2. Դպրոցական հաստատություններում ԷԽ և ՎԷ նվիրված արտաժամյա պարապմունքների անցկացումը</w:t>
      </w:r>
      <w:bookmarkEnd w:id="601"/>
      <w:bookmarkEnd w:id="602"/>
    </w:p>
    <w:p w14:paraId="189692BA" w14:textId="1C14D02F" w:rsidR="001A1B69" w:rsidRPr="000214B7" w:rsidRDefault="001A1B69" w:rsidP="00A369A8">
      <w:pPr>
        <w:spacing w:before="120" w:after="6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Ե</w:t>
      </w:r>
      <w:r w:rsidR="00691251" w:rsidRPr="000214B7">
        <w:rPr>
          <w:rFonts w:ascii="GHEA Grapalat" w:eastAsia="GHEA Grapalat" w:hAnsi="GHEA Grapalat" w:cs="Arial"/>
          <w:i/>
          <w:lang w:val="hy-AM"/>
        </w:rPr>
        <w:t>Ք-ն</w:t>
      </w:r>
      <w:r w:rsidRPr="000214B7">
        <w:rPr>
          <w:rFonts w:ascii="GHEA Grapalat" w:eastAsia="GHEA Grapalat" w:hAnsi="GHEA Grapalat" w:cs="Arial"/>
          <w:i/>
          <w:lang w:val="hy-AM"/>
        </w:rPr>
        <w:t xml:space="preserve"> Հայաստանի ամերիկյան համալսարանի «Յակոբեան բնա</w:t>
      </w:r>
      <w:r w:rsidRPr="000214B7">
        <w:rPr>
          <w:rFonts w:ascii="GHEA Grapalat" w:hAnsi="GHEA Grapalat" w:cs="Arial"/>
          <w:i/>
          <w:lang w:val="hy-AM"/>
        </w:rPr>
        <w:softHyphen/>
      </w:r>
      <w:r w:rsidRPr="000214B7">
        <w:rPr>
          <w:rFonts w:ascii="GHEA Grapalat" w:eastAsia="GHEA Grapalat" w:hAnsi="GHEA Grapalat" w:cs="Arial"/>
          <w:i/>
          <w:lang w:val="hy-AM"/>
        </w:rPr>
        <w:t>պահ</w:t>
      </w:r>
      <w:r w:rsidRPr="000214B7">
        <w:rPr>
          <w:rFonts w:ascii="GHEA Grapalat" w:hAnsi="GHEA Grapalat" w:cs="Arial"/>
          <w:i/>
          <w:lang w:val="hy-AM"/>
        </w:rPr>
        <w:softHyphen/>
      </w:r>
      <w:r w:rsidRPr="000214B7">
        <w:rPr>
          <w:rFonts w:ascii="GHEA Grapalat" w:eastAsia="GHEA Grapalat" w:hAnsi="GHEA Grapalat" w:cs="Arial"/>
          <w:i/>
          <w:lang w:val="hy-AM"/>
        </w:rPr>
        <w:t>պանական կենտրոնի» հետ համատեղ մայրաքաղաքի մի շարք դպրոցներում, 2014թ. սկսած, իրականացնում է «Բնական միջավայրը և ես» կրթական ծրագիրը: Քաղաքապետարանի ենթա</w:t>
      </w:r>
      <w:r w:rsidRPr="000214B7">
        <w:rPr>
          <w:rFonts w:ascii="GHEA Grapalat" w:hAnsi="GHEA Grapalat" w:cs="Arial"/>
          <w:i/>
          <w:lang w:val="hy-AM"/>
        </w:rPr>
        <w:softHyphen/>
      </w:r>
      <w:r w:rsidRPr="000214B7">
        <w:rPr>
          <w:rFonts w:ascii="GHEA Grapalat" w:eastAsia="GHEA Grapalat" w:hAnsi="GHEA Grapalat" w:cs="Arial"/>
          <w:i/>
          <w:lang w:val="hy-AM"/>
        </w:rPr>
        <w:t>կայության դպրոցների բարձր դասարանների աշակերտ</w:t>
      </w:r>
      <w:r w:rsidRPr="000214B7">
        <w:rPr>
          <w:rStyle w:val="rynqvb"/>
          <w:rFonts w:ascii="GHEA Grapalat" w:hAnsi="GHEA Grapalat" w:cs="Arial"/>
          <w:i/>
          <w:lang w:val="hy-AM"/>
        </w:rPr>
        <w:softHyphen/>
      </w:r>
      <w:r w:rsidRPr="000214B7">
        <w:rPr>
          <w:rFonts w:ascii="GHEA Grapalat" w:eastAsia="GHEA Grapalat" w:hAnsi="GHEA Grapalat" w:cs="Arial"/>
          <w:i/>
          <w:lang w:val="hy-AM"/>
        </w:rPr>
        <w:t>ների շրջանում անցկացվող ծրագրի հիմնական նպատակն էր հնարավորություն տալ աշակերտներին ավելի լայն պատկերացում կազմելու տեղային, տարածաշրջանային, համաշխարհային բնապահպանական խնդիրների վերաբերյալ, ինչպես նաև զարգաց</w:t>
      </w:r>
      <w:r w:rsidRPr="000214B7">
        <w:rPr>
          <w:rStyle w:val="rynqvb"/>
          <w:rFonts w:ascii="GHEA Grapalat" w:hAnsi="GHEA Grapalat" w:cs="Arial"/>
          <w:i/>
          <w:lang w:val="hy-AM"/>
        </w:rPr>
        <w:softHyphen/>
      </w:r>
      <w:r w:rsidRPr="000214B7">
        <w:rPr>
          <w:rFonts w:ascii="GHEA Grapalat" w:eastAsia="GHEA Grapalat" w:hAnsi="GHEA Grapalat" w:cs="Arial"/>
          <w:i/>
          <w:lang w:val="hy-AM"/>
        </w:rPr>
        <w:t>նելու աշակերտների՝ բնապահպանական խնդիրների լուծման անհատական և խմբային ունակությունները:</w:t>
      </w:r>
    </w:p>
    <w:p w14:paraId="6387AA9B" w14:textId="0533F72B" w:rsidR="001A1B69" w:rsidRPr="000214B7" w:rsidRDefault="001A1B69" w:rsidP="00A369A8">
      <w:pPr>
        <w:spacing w:before="120" w:after="6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Միջոցառման հիմնական նպատակն է ձևավորել աշակերտների մեջ բնական ռեսուրսների նկատ</w:t>
      </w:r>
      <w:r w:rsidRPr="000214B7">
        <w:rPr>
          <w:rFonts w:ascii="GHEA Grapalat" w:hAnsi="GHEA Grapalat" w:cs="Arial"/>
          <w:i/>
          <w:lang w:val="hy-AM"/>
        </w:rPr>
        <w:softHyphen/>
      </w:r>
      <w:r w:rsidRPr="000214B7">
        <w:rPr>
          <w:rFonts w:ascii="GHEA Grapalat" w:eastAsia="GHEA Grapalat" w:hAnsi="GHEA Grapalat" w:cs="Arial"/>
          <w:i/>
          <w:lang w:val="hy-AM"/>
        </w:rPr>
        <w:t>մամբ ավելի հոգատար վերաբերմունք։ Այս բնույթի նախաձեռնությունը նպաստում է համա</w:t>
      </w:r>
      <w:r w:rsidRPr="000214B7">
        <w:rPr>
          <w:rFonts w:ascii="GHEA Grapalat" w:hAnsi="GHEA Grapalat" w:cs="Arial"/>
          <w:i/>
          <w:lang w:val="hy-AM"/>
        </w:rPr>
        <w:softHyphen/>
      </w:r>
      <w:r w:rsidRPr="000214B7">
        <w:rPr>
          <w:rFonts w:ascii="GHEA Grapalat" w:eastAsia="GHEA Grapalat" w:hAnsi="GHEA Grapalat" w:cs="Arial"/>
          <w:i/>
          <w:lang w:val="hy-AM"/>
        </w:rPr>
        <w:t>եվրոպական «Կայուն էներգետիկայի օրեր» միջոցառման արդյունա</w:t>
      </w:r>
      <w:r w:rsidRPr="000214B7">
        <w:rPr>
          <w:rStyle w:val="rynqvb"/>
          <w:rFonts w:ascii="GHEA Grapalat" w:hAnsi="GHEA Grapalat" w:cs="Arial"/>
          <w:i/>
          <w:lang w:val="hy-AM"/>
        </w:rPr>
        <w:softHyphen/>
      </w:r>
      <w:r w:rsidRPr="000214B7">
        <w:rPr>
          <w:rFonts w:ascii="GHEA Grapalat" w:eastAsia="GHEA Grapalat" w:hAnsi="GHEA Grapalat" w:cs="Arial"/>
          <w:i/>
          <w:lang w:val="hy-AM"/>
        </w:rPr>
        <w:t>վետությանը՝ 50%-ի չափով օգուտներ անհամեմատ ավելի համեստ ներդրումների պայմաններում:</w:t>
      </w:r>
    </w:p>
    <w:p w14:paraId="1332214B" w14:textId="7B39BD32" w:rsidR="006A014E" w:rsidRPr="000214B7" w:rsidRDefault="006A014E"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Կատարված աշխատանքներ և արդյունքներ</w:t>
      </w:r>
    </w:p>
    <w:p w14:paraId="66A8EF9F" w14:textId="65836687" w:rsidR="001A1B69" w:rsidRPr="000214B7" w:rsidRDefault="00FB6FFB" w:rsidP="00A369A8">
      <w:pPr>
        <w:spacing w:before="120" w:after="60" w:line="240" w:lineRule="auto"/>
        <w:jc w:val="both"/>
        <w:rPr>
          <w:rFonts w:ascii="GHEA Grapalat" w:eastAsia="GHEA Grapalat" w:hAnsi="GHEA Grapalat" w:cs="Arial"/>
          <w:iCs/>
          <w:lang w:val="hy-AM"/>
        </w:rPr>
      </w:pPr>
      <w:r w:rsidRPr="000214B7">
        <w:rPr>
          <w:rFonts w:ascii="GHEA Grapalat" w:eastAsia="GHEA Grapalat" w:hAnsi="GHEA Grapalat" w:cs="Arial"/>
          <w:i/>
          <w:lang w:val="hy-AM"/>
        </w:rPr>
        <w:tab/>
      </w:r>
      <w:r w:rsidR="001A1B69" w:rsidRPr="000214B7">
        <w:rPr>
          <w:rFonts w:ascii="GHEA Grapalat" w:eastAsia="GHEA Grapalat" w:hAnsi="GHEA Grapalat" w:cs="Arial"/>
          <w:iCs/>
          <w:lang w:val="hy-AM"/>
        </w:rPr>
        <w:t>Արդյունքները ներկայացված են ստորև բերված աղյուսակում:</w:t>
      </w:r>
    </w:p>
    <w:p w14:paraId="79FD9581" w14:textId="4F9CE272" w:rsidR="001A1B69" w:rsidRPr="000214B7" w:rsidRDefault="001A1B69" w:rsidP="00A369A8">
      <w:pPr>
        <w:pStyle w:val="Caption"/>
        <w:spacing w:before="240" w:after="120"/>
        <w:rPr>
          <w:rFonts w:ascii="GHEA Grapalat" w:eastAsia="Tahoma" w:hAnsi="GHEA Grapalat" w:cs="Arial"/>
          <w:color w:val="002060"/>
          <w:sz w:val="20"/>
          <w:szCs w:val="20"/>
          <w:lang w:val="hy-AM"/>
        </w:rPr>
      </w:pPr>
      <w:bookmarkStart w:id="603" w:name="_Toc191889941"/>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57</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Միջոցառում H.6. Քաղաքի կայուն էներգետիկ զարգացման գործընթացին դպրոցների ներգրավման արդյունքների գնահատում</w:t>
      </w:r>
      <w:bookmarkEnd w:id="603"/>
    </w:p>
    <w:tbl>
      <w:tblPr>
        <w:tblStyle w:val="61"/>
        <w:tblW w:w="9809" w:type="dxa"/>
        <w:tblInd w:w="-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000" w:firstRow="0" w:lastRow="0" w:firstColumn="0" w:lastColumn="0" w:noHBand="0" w:noVBand="0"/>
      </w:tblPr>
      <w:tblGrid>
        <w:gridCol w:w="2013"/>
        <w:gridCol w:w="992"/>
        <w:gridCol w:w="1559"/>
        <w:gridCol w:w="1696"/>
        <w:gridCol w:w="1990"/>
        <w:gridCol w:w="1559"/>
      </w:tblGrid>
      <w:tr w:rsidR="001A1B69" w:rsidRPr="000214B7" w14:paraId="2F0AD75E" w14:textId="77777777" w:rsidTr="002422F8">
        <w:trPr>
          <w:trHeight w:val="564"/>
        </w:trPr>
        <w:tc>
          <w:tcPr>
            <w:tcW w:w="2013" w:type="dxa"/>
            <w:vMerge w:val="restart"/>
            <w:shd w:val="clear" w:color="auto" w:fill="F2F2F2"/>
            <w:tcMar>
              <w:left w:w="28" w:type="dxa"/>
              <w:right w:w="28" w:type="dxa"/>
            </w:tcMar>
            <w:vAlign w:val="center"/>
          </w:tcPr>
          <w:p w14:paraId="105D618A"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lastRenderedPageBreak/>
              <w:t>Ֆինանսա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վորման</w:t>
            </w:r>
          </w:p>
          <w:p w14:paraId="69739F5B"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աղբյուր,</w:t>
            </w:r>
          </w:p>
          <w:p w14:paraId="13B5570E"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համա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գործակից</w:t>
            </w:r>
          </w:p>
          <w:p w14:paraId="2ED96444"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կառույցներ</w:t>
            </w:r>
          </w:p>
        </w:tc>
        <w:tc>
          <w:tcPr>
            <w:tcW w:w="992" w:type="dxa"/>
            <w:vMerge w:val="restart"/>
            <w:shd w:val="clear" w:color="auto" w:fill="F2F2F2"/>
            <w:tcMar>
              <w:left w:w="28" w:type="dxa"/>
              <w:right w:w="28" w:type="dxa"/>
            </w:tcMar>
            <w:vAlign w:val="center"/>
          </w:tcPr>
          <w:p w14:paraId="64E856AC"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Արժեք,</w:t>
            </w:r>
          </w:p>
          <w:p w14:paraId="4051F9BF"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հազ.</w:t>
            </w:r>
          </w:p>
          <w:p w14:paraId="23E6F87E"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եվրո</w:t>
            </w:r>
          </w:p>
        </w:tc>
        <w:tc>
          <w:tcPr>
            <w:tcW w:w="3255" w:type="dxa"/>
            <w:gridSpan w:val="2"/>
            <w:shd w:val="clear" w:color="auto" w:fill="F2F2F2"/>
            <w:vAlign w:val="center"/>
          </w:tcPr>
          <w:p w14:paraId="6ED7C706"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Էներգախնայողություն,</w:t>
            </w:r>
          </w:p>
          <w:p w14:paraId="66FB156F"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ՄՎտժ/տարի</w:t>
            </w:r>
          </w:p>
        </w:tc>
        <w:tc>
          <w:tcPr>
            <w:tcW w:w="1990" w:type="dxa"/>
            <w:vMerge w:val="restart"/>
            <w:shd w:val="clear" w:color="auto" w:fill="F2F2F2"/>
            <w:tcMar>
              <w:left w:w="28" w:type="dxa"/>
              <w:right w:w="28" w:type="dxa"/>
            </w:tcMar>
            <w:vAlign w:val="center"/>
          </w:tcPr>
          <w:p w14:paraId="49721EA9"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Արտա</w:t>
            </w:r>
            <w:r w:rsidRPr="000214B7">
              <w:rPr>
                <w:rStyle w:val="rynqvb"/>
                <w:rFonts w:ascii="GHEA Grapalat" w:hAnsi="GHEA Grapalat" w:cs="Arial"/>
                <w:b/>
                <w:iCs/>
                <w:sz w:val="20"/>
                <w:szCs w:val="20"/>
                <w:lang w:val="hy-AM"/>
              </w:rPr>
              <w:softHyphen/>
            </w:r>
            <w:r w:rsidRPr="000214B7">
              <w:rPr>
                <w:rFonts w:ascii="GHEA Grapalat" w:eastAsia="GHEA Grapalat" w:hAnsi="GHEA Grapalat" w:cs="Arial"/>
                <w:b/>
                <w:iCs/>
                <w:sz w:val="20"/>
                <w:szCs w:val="20"/>
                <w:lang w:val="hy-AM"/>
              </w:rPr>
              <w:t>նետումների կրճատումը, տոննա</w:t>
            </w:r>
          </w:p>
          <w:p w14:paraId="3A0F2358"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СО</w:t>
            </w:r>
            <w:r w:rsidRPr="000214B7">
              <w:rPr>
                <w:rFonts w:ascii="GHEA Grapalat" w:eastAsia="GHEA Grapalat" w:hAnsi="GHEA Grapalat" w:cs="Arial"/>
                <w:b/>
                <w:iCs/>
                <w:sz w:val="20"/>
                <w:szCs w:val="20"/>
                <w:vertAlign w:val="subscript"/>
                <w:lang w:val="hy-AM"/>
              </w:rPr>
              <w:t>2</w:t>
            </w:r>
            <w:r w:rsidRPr="000214B7">
              <w:rPr>
                <w:rFonts w:ascii="GHEA Grapalat" w:eastAsia="GHEA Grapalat" w:hAnsi="GHEA Grapalat" w:cs="Arial"/>
                <w:b/>
                <w:iCs/>
                <w:sz w:val="20"/>
                <w:szCs w:val="20"/>
                <w:lang w:val="hy-AM"/>
              </w:rPr>
              <w:t>/տարի (2020թ.)</w:t>
            </w:r>
          </w:p>
        </w:tc>
        <w:tc>
          <w:tcPr>
            <w:tcW w:w="1559" w:type="dxa"/>
            <w:vMerge w:val="restart"/>
            <w:shd w:val="clear" w:color="auto" w:fill="F2F2F2"/>
            <w:tcMar>
              <w:left w:w="28" w:type="dxa"/>
              <w:right w:w="28" w:type="dxa"/>
            </w:tcMar>
            <w:vAlign w:val="center"/>
          </w:tcPr>
          <w:p w14:paraId="71CBBAA9" w14:textId="77777777" w:rsidR="001A1B69" w:rsidRPr="000214B7" w:rsidRDefault="001A1B69"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Ներդրման</w:t>
            </w:r>
          </w:p>
          <w:p w14:paraId="2FC4E17A" w14:textId="77777777" w:rsidR="001A1B69" w:rsidRPr="000214B7" w:rsidRDefault="001A1B69" w:rsidP="00A369A8">
            <w:pPr>
              <w:spacing w:after="0" w:line="240" w:lineRule="auto"/>
              <w:jc w:val="center"/>
              <w:rPr>
                <w:rFonts w:ascii="GHEA Grapalat" w:eastAsia="GHEA Grapalat" w:hAnsi="GHEA Grapalat" w:cs="Arial"/>
                <w:b/>
                <w:iCs/>
                <w:sz w:val="20"/>
                <w:szCs w:val="20"/>
                <w:lang w:val="hy-AM"/>
              </w:rPr>
            </w:pPr>
            <w:r w:rsidRPr="000214B7">
              <w:rPr>
                <w:rFonts w:ascii="GHEA Grapalat" w:eastAsia="GHEA Grapalat" w:hAnsi="GHEA Grapalat" w:cs="Arial"/>
                <w:b/>
                <w:iCs/>
                <w:sz w:val="20"/>
                <w:szCs w:val="20"/>
                <w:lang w:val="hy-AM"/>
              </w:rPr>
              <w:t>տարիներ</w:t>
            </w:r>
          </w:p>
        </w:tc>
      </w:tr>
      <w:tr w:rsidR="001A1B69" w:rsidRPr="000214B7" w14:paraId="37D3E2C4" w14:textId="77777777" w:rsidTr="002422F8">
        <w:trPr>
          <w:trHeight w:val="96"/>
        </w:trPr>
        <w:tc>
          <w:tcPr>
            <w:tcW w:w="2013" w:type="dxa"/>
            <w:vMerge/>
            <w:shd w:val="clear" w:color="auto" w:fill="F2F2F2"/>
            <w:tcMar>
              <w:left w:w="28" w:type="dxa"/>
              <w:right w:w="28" w:type="dxa"/>
            </w:tcMar>
            <w:vAlign w:val="center"/>
          </w:tcPr>
          <w:p w14:paraId="4DF50704"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992" w:type="dxa"/>
            <w:vMerge/>
            <w:shd w:val="clear" w:color="auto" w:fill="F2F2F2"/>
            <w:tcMar>
              <w:left w:w="28" w:type="dxa"/>
              <w:right w:w="28" w:type="dxa"/>
            </w:tcMar>
            <w:vAlign w:val="center"/>
          </w:tcPr>
          <w:p w14:paraId="4C1B0470"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559" w:type="dxa"/>
            <w:shd w:val="clear" w:color="auto" w:fill="F2F2F2"/>
            <w:tcMar>
              <w:left w:w="28" w:type="dxa"/>
              <w:right w:w="28" w:type="dxa"/>
            </w:tcMar>
            <w:vAlign w:val="center"/>
          </w:tcPr>
          <w:p w14:paraId="43860A50"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Էլեկտրա-էներգիա</w:t>
            </w:r>
          </w:p>
        </w:tc>
        <w:tc>
          <w:tcPr>
            <w:tcW w:w="1696" w:type="dxa"/>
            <w:shd w:val="clear" w:color="auto" w:fill="F2F2F2"/>
            <w:tcMar>
              <w:left w:w="28" w:type="dxa"/>
              <w:right w:w="28" w:type="dxa"/>
            </w:tcMar>
            <w:vAlign w:val="center"/>
          </w:tcPr>
          <w:p w14:paraId="08467FCC"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Բնական գազ</w:t>
            </w:r>
          </w:p>
        </w:tc>
        <w:tc>
          <w:tcPr>
            <w:tcW w:w="1990" w:type="dxa"/>
            <w:vMerge/>
            <w:shd w:val="clear" w:color="auto" w:fill="F2F2F2"/>
            <w:tcMar>
              <w:left w:w="28" w:type="dxa"/>
              <w:right w:w="28" w:type="dxa"/>
            </w:tcMar>
            <w:vAlign w:val="center"/>
          </w:tcPr>
          <w:p w14:paraId="13A17BB2"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c>
          <w:tcPr>
            <w:tcW w:w="1559" w:type="dxa"/>
            <w:vMerge/>
            <w:shd w:val="clear" w:color="auto" w:fill="F2F2F2"/>
            <w:tcMar>
              <w:left w:w="28" w:type="dxa"/>
              <w:right w:w="28" w:type="dxa"/>
            </w:tcMar>
            <w:vAlign w:val="center"/>
          </w:tcPr>
          <w:p w14:paraId="35131330" w14:textId="77777777" w:rsidR="001A1B69" w:rsidRPr="000214B7" w:rsidRDefault="001A1B69" w:rsidP="00A369A8">
            <w:pPr>
              <w:widowControl w:val="0"/>
              <w:pBdr>
                <w:top w:val="nil"/>
                <w:left w:val="nil"/>
                <w:bottom w:val="nil"/>
                <w:right w:val="nil"/>
                <w:between w:val="nil"/>
              </w:pBdr>
              <w:spacing w:after="0" w:line="240" w:lineRule="auto"/>
              <w:rPr>
                <w:rFonts w:ascii="GHEA Grapalat" w:eastAsia="GHEA Grapalat" w:hAnsi="GHEA Grapalat" w:cs="Arial"/>
                <w:bCs/>
                <w:i/>
                <w:sz w:val="20"/>
                <w:szCs w:val="20"/>
                <w:lang w:val="hy-AM"/>
              </w:rPr>
            </w:pPr>
          </w:p>
        </w:tc>
      </w:tr>
      <w:tr w:rsidR="001A1B69" w:rsidRPr="000214B7" w14:paraId="26EA2326" w14:textId="77777777" w:rsidTr="002422F8">
        <w:trPr>
          <w:trHeight w:val="540"/>
        </w:trPr>
        <w:tc>
          <w:tcPr>
            <w:tcW w:w="2013" w:type="dxa"/>
            <w:tcMar>
              <w:left w:w="28" w:type="dxa"/>
              <w:right w:w="28" w:type="dxa"/>
            </w:tcMar>
            <w:vAlign w:val="center"/>
          </w:tcPr>
          <w:p w14:paraId="56AF5A3C"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ԵՔ, դպրոցներ, բուհեր, ՀԿ-ներ</w:t>
            </w:r>
          </w:p>
        </w:tc>
        <w:tc>
          <w:tcPr>
            <w:tcW w:w="992" w:type="dxa"/>
            <w:tcMar>
              <w:left w:w="28" w:type="dxa"/>
              <w:right w:w="28" w:type="dxa"/>
            </w:tcMar>
            <w:vAlign w:val="center"/>
          </w:tcPr>
          <w:p w14:paraId="20259241"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 xml:space="preserve">30 </w:t>
            </w:r>
          </w:p>
        </w:tc>
        <w:tc>
          <w:tcPr>
            <w:tcW w:w="1559" w:type="dxa"/>
            <w:tcMar>
              <w:left w:w="28" w:type="dxa"/>
              <w:right w:w="28" w:type="dxa"/>
            </w:tcMar>
            <w:vAlign w:val="center"/>
          </w:tcPr>
          <w:p w14:paraId="5C689503"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2,253.9</w:t>
            </w:r>
          </w:p>
        </w:tc>
        <w:tc>
          <w:tcPr>
            <w:tcW w:w="1696" w:type="dxa"/>
            <w:tcMar>
              <w:left w:w="28" w:type="dxa"/>
              <w:right w:w="28" w:type="dxa"/>
            </w:tcMar>
            <w:vAlign w:val="center"/>
          </w:tcPr>
          <w:p w14:paraId="33298648"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5,858.9</w:t>
            </w:r>
          </w:p>
        </w:tc>
        <w:tc>
          <w:tcPr>
            <w:tcW w:w="1990" w:type="dxa"/>
            <w:tcMar>
              <w:left w:w="28" w:type="dxa"/>
              <w:right w:w="28" w:type="dxa"/>
            </w:tcMar>
            <w:vAlign w:val="center"/>
          </w:tcPr>
          <w:p w14:paraId="5B114B1A" w14:textId="41C0D128" w:rsidR="001A1B69" w:rsidRPr="000214B7" w:rsidRDefault="000A2122"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hAnsi="GHEA Grapalat" w:cs="Arial"/>
                <w:iCs/>
                <w:sz w:val="20"/>
                <w:szCs w:val="20"/>
                <w:lang w:val="hy-AM"/>
              </w:rPr>
              <w:t xml:space="preserve">1,683.9 </w:t>
            </w:r>
            <w:r w:rsidR="001A1B69" w:rsidRPr="000214B7">
              <w:rPr>
                <w:rFonts w:ascii="GHEA Grapalat" w:eastAsia="GHEA Grapalat" w:hAnsi="GHEA Grapalat" w:cs="Arial"/>
                <w:iCs/>
                <w:sz w:val="20"/>
                <w:szCs w:val="20"/>
                <w:lang w:val="hy-AM"/>
              </w:rPr>
              <w:t xml:space="preserve"> </w:t>
            </w:r>
          </w:p>
        </w:tc>
        <w:tc>
          <w:tcPr>
            <w:tcW w:w="1559" w:type="dxa"/>
            <w:tcMar>
              <w:left w:w="28" w:type="dxa"/>
              <w:right w:w="28" w:type="dxa"/>
            </w:tcMar>
            <w:vAlign w:val="center"/>
          </w:tcPr>
          <w:p w14:paraId="417B0135"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2018-2020</w:t>
            </w:r>
          </w:p>
        </w:tc>
      </w:tr>
      <w:tr w:rsidR="001A1B69" w:rsidRPr="000214B7" w14:paraId="75AF3898" w14:textId="77777777" w:rsidTr="002422F8">
        <w:trPr>
          <w:trHeight w:val="278"/>
        </w:trPr>
        <w:tc>
          <w:tcPr>
            <w:tcW w:w="2013" w:type="dxa"/>
            <w:tcMar>
              <w:left w:w="28" w:type="dxa"/>
              <w:right w:w="28" w:type="dxa"/>
            </w:tcMar>
            <w:vAlign w:val="center"/>
          </w:tcPr>
          <w:p w14:paraId="7F533AEC"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p>
        </w:tc>
        <w:tc>
          <w:tcPr>
            <w:tcW w:w="992" w:type="dxa"/>
            <w:tcMar>
              <w:left w:w="28" w:type="dxa"/>
              <w:right w:w="28" w:type="dxa"/>
            </w:tcMar>
            <w:vAlign w:val="center"/>
          </w:tcPr>
          <w:p w14:paraId="370872EF"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p>
        </w:tc>
        <w:tc>
          <w:tcPr>
            <w:tcW w:w="3255" w:type="dxa"/>
            <w:gridSpan w:val="2"/>
            <w:tcMar>
              <w:left w:w="28" w:type="dxa"/>
              <w:right w:w="28" w:type="dxa"/>
            </w:tcMar>
            <w:vAlign w:val="center"/>
          </w:tcPr>
          <w:p w14:paraId="5A2E16C3" w14:textId="1D24C380" w:rsidR="001A1B69" w:rsidRPr="000214B7" w:rsidRDefault="00841FB6" w:rsidP="00A369A8">
            <w:pPr>
              <w:pBdr>
                <w:top w:val="nil"/>
                <w:left w:val="nil"/>
                <w:bottom w:val="nil"/>
                <w:right w:val="nil"/>
                <w:between w:val="nil"/>
              </w:pBdr>
              <w:spacing w:after="0" w:line="240" w:lineRule="auto"/>
              <w:jc w:val="center"/>
              <w:rPr>
                <w:rFonts w:ascii="GHEA Grapalat" w:hAnsi="GHEA Grapalat" w:cs="Arial"/>
                <w:iCs/>
                <w:sz w:val="20"/>
                <w:szCs w:val="20"/>
                <w:lang w:val="hy-AM"/>
              </w:rPr>
            </w:pPr>
            <w:r w:rsidRPr="000214B7">
              <w:rPr>
                <w:rFonts w:ascii="GHEA Grapalat" w:hAnsi="GHEA Grapalat" w:cs="Arial"/>
                <w:iCs/>
                <w:sz w:val="20"/>
                <w:szCs w:val="20"/>
                <w:lang w:val="hy-AM"/>
              </w:rPr>
              <w:t>8</w:t>
            </w:r>
            <w:r w:rsidR="001A1B69" w:rsidRPr="000214B7">
              <w:rPr>
                <w:rFonts w:ascii="GHEA Grapalat" w:hAnsi="GHEA Grapalat" w:cs="Arial"/>
                <w:iCs/>
                <w:sz w:val="20"/>
                <w:szCs w:val="20"/>
                <w:lang w:val="hy-AM"/>
              </w:rPr>
              <w:t>,113</w:t>
            </w:r>
          </w:p>
        </w:tc>
        <w:tc>
          <w:tcPr>
            <w:tcW w:w="1990" w:type="dxa"/>
            <w:tcMar>
              <w:left w:w="28" w:type="dxa"/>
              <w:right w:w="28" w:type="dxa"/>
            </w:tcMar>
          </w:tcPr>
          <w:p w14:paraId="352C0BCF" w14:textId="77777777" w:rsidR="001A1B69" w:rsidRPr="000214B7" w:rsidRDefault="001A1B69" w:rsidP="00A369A8">
            <w:pPr>
              <w:pBdr>
                <w:top w:val="nil"/>
                <w:left w:val="nil"/>
                <w:bottom w:val="nil"/>
                <w:right w:val="nil"/>
                <w:between w:val="nil"/>
              </w:pBdr>
              <w:spacing w:after="0" w:line="240" w:lineRule="auto"/>
              <w:jc w:val="center"/>
              <w:rPr>
                <w:rFonts w:ascii="GHEA Grapalat" w:hAnsi="GHEA Grapalat" w:cs="Arial"/>
                <w:iCs/>
                <w:sz w:val="20"/>
                <w:szCs w:val="20"/>
                <w:lang w:val="hy-AM"/>
              </w:rPr>
            </w:pPr>
          </w:p>
        </w:tc>
        <w:tc>
          <w:tcPr>
            <w:tcW w:w="1559" w:type="dxa"/>
            <w:tcMar>
              <w:left w:w="28" w:type="dxa"/>
              <w:right w:w="28" w:type="dxa"/>
            </w:tcMar>
            <w:vAlign w:val="center"/>
          </w:tcPr>
          <w:p w14:paraId="75CDDD49"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p>
        </w:tc>
      </w:tr>
      <w:tr w:rsidR="001A1B69" w:rsidRPr="000214B7" w14:paraId="425C905D" w14:textId="77777777" w:rsidTr="002422F8">
        <w:trPr>
          <w:trHeight w:val="278"/>
        </w:trPr>
        <w:tc>
          <w:tcPr>
            <w:tcW w:w="2013" w:type="dxa"/>
            <w:tcMar>
              <w:left w:w="28" w:type="dxa"/>
              <w:right w:w="28" w:type="dxa"/>
            </w:tcMar>
            <w:vAlign w:val="center"/>
          </w:tcPr>
          <w:p w14:paraId="5E1B21D1"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Փաստացի</w:t>
            </w:r>
          </w:p>
        </w:tc>
        <w:tc>
          <w:tcPr>
            <w:tcW w:w="992" w:type="dxa"/>
            <w:tcMar>
              <w:left w:w="28" w:type="dxa"/>
              <w:right w:w="28" w:type="dxa"/>
            </w:tcMar>
            <w:vAlign w:val="center"/>
          </w:tcPr>
          <w:p w14:paraId="51ED3FD8"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p>
        </w:tc>
        <w:tc>
          <w:tcPr>
            <w:tcW w:w="3255" w:type="dxa"/>
            <w:gridSpan w:val="2"/>
            <w:tcMar>
              <w:left w:w="28" w:type="dxa"/>
              <w:right w:w="28" w:type="dxa"/>
            </w:tcMar>
            <w:vAlign w:val="center"/>
          </w:tcPr>
          <w:p w14:paraId="15B7110C"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hAnsi="GHEA Grapalat" w:cs="Arial"/>
                <w:iCs/>
                <w:sz w:val="20"/>
                <w:szCs w:val="20"/>
                <w:lang w:val="hy-AM"/>
              </w:rPr>
              <w:t xml:space="preserve">8,112.8 </w:t>
            </w:r>
          </w:p>
        </w:tc>
        <w:tc>
          <w:tcPr>
            <w:tcW w:w="1990" w:type="dxa"/>
            <w:tcMar>
              <w:left w:w="28" w:type="dxa"/>
              <w:right w:w="28" w:type="dxa"/>
            </w:tcMar>
          </w:tcPr>
          <w:p w14:paraId="2B15A917"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hAnsi="GHEA Grapalat" w:cs="Arial"/>
                <w:iCs/>
                <w:sz w:val="20"/>
                <w:szCs w:val="20"/>
                <w:lang w:val="hy-AM"/>
              </w:rPr>
              <w:t xml:space="preserve"> 1,683.9 </w:t>
            </w:r>
          </w:p>
        </w:tc>
        <w:tc>
          <w:tcPr>
            <w:tcW w:w="1559" w:type="dxa"/>
            <w:tcMar>
              <w:left w:w="28" w:type="dxa"/>
              <w:right w:w="28" w:type="dxa"/>
            </w:tcMar>
            <w:vAlign w:val="center"/>
          </w:tcPr>
          <w:p w14:paraId="7904A5E1" w14:textId="266CC26B"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w:t>
            </w:r>
            <w:r w:rsidR="006A014E" w:rsidRPr="000214B7">
              <w:rPr>
                <w:rFonts w:ascii="GHEA Grapalat" w:eastAsia="GHEA Grapalat" w:hAnsi="GHEA Grapalat" w:cs="Arial"/>
                <w:iCs/>
                <w:sz w:val="20"/>
                <w:szCs w:val="20"/>
                <w:lang w:val="hy-AM"/>
              </w:rPr>
              <w:t>7</w:t>
            </w:r>
            <w:r w:rsidRPr="000214B7">
              <w:rPr>
                <w:rFonts w:ascii="GHEA Grapalat" w:eastAsia="GHEA Grapalat" w:hAnsi="GHEA Grapalat" w:cs="Arial"/>
                <w:iCs/>
                <w:sz w:val="20"/>
                <w:szCs w:val="20"/>
                <w:lang w:val="hy-AM"/>
              </w:rPr>
              <w:t>-2022</w:t>
            </w:r>
          </w:p>
        </w:tc>
      </w:tr>
    </w:tbl>
    <w:p w14:paraId="741B21B7" w14:textId="77777777" w:rsidR="001A1B69" w:rsidRPr="000214B7" w:rsidRDefault="001A1B69" w:rsidP="00A369A8">
      <w:pPr>
        <w:spacing w:line="240" w:lineRule="auto"/>
        <w:rPr>
          <w:rFonts w:ascii="GHEA Grapalat" w:eastAsia="GHEA Grapalat" w:hAnsi="GHEA Grapalat" w:cs="Arial"/>
          <w:b/>
          <w:lang w:val="hy-AM"/>
        </w:rPr>
      </w:pPr>
    </w:p>
    <w:p w14:paraId="4FE952D4" w14:textId="67CC7EB0" w:rsidR="001A1B69" w:rsidRPr="000214B7" w:rsidRDefault="001A1B69" w:rsidP="00A369A8">
      <w:pPr>
        <w:pStyle w:val="Caption"/>
        <w:spacing w:before="240" w:after="120"/>
        <w:rPr>
          <w:rFonts w:ascii="GHEA Grapalat" w:eastAsia="Tahoma" w:hAnsi="GHEA Grapalat" w:cs="Arial"/>
          <w:color w:val="002060"/>
          <w:sz w:val="20"/>
          <w:szCs w:val="20"/>
          <w:lang w:val="hy-AM"/>
        </w:rPr>
      </w:pPr>
      <w:bookmarkStart w:id="604" w:name="_Toc191889942"/>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58</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Միջոցառում H.6</w:t>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Գործունեության իրականացման կարգավիճակը հաշվետու ժամանակաշրջանի վերջի դրությամբ</w:t>
      </w:r>
      <w:bookmarkEnd w:id="604"/>
    </w:p>
    <w:tbl>
      <w:tblPr>
        <w:tblStyle w:val="GridTable1Light"/>
        <w:tblW w:w="9808" w:type="dxa"/>
        <w:tblLayout w:type="fixed"/>
        <w:tblLook w:val="0400" w:firstRow="0" w:lastRow="0" w:firstColumn="0" w:lastColumn="0" w:noHBand="0" w:noVBand="1"/>
      </w:tblPr>
      <w:tblGrid>
        <w:gridCol w:w="534"/>
        <w:gridCol w:w="2344"/>
        <w:gridCol w:w="1653"/>
        <w:gridCol w:w="2867"/>
        <w:gridCol w:w="2410"/>
      </w:tblGrid>
      <w:tr w:rsidR="001A1B69" w:rsidRPr="000214B7" w14:paraId="5DC1086E" w14:textId="77777777" w:rsidTr="002422F8">
        <w:trPr>
          <w:tblHeader/>
        </w:trPr>
        <w:tc>
          <w:tcPr>
            <w:tcW w:w="534" w:type="dxa"/>
            <w:shd w:val="clear" w:color="auto" w:fill="F2F2F2" w:themeFill="background1" w:themeFillShade="F2"/>
          </w:tcPr>
          <w:p w14:paraId="451B77D7"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344" w:type="dxa"/>
            <w:shd w:val="clear" w:color="auto" w:fill="F2F2F2" w:themeFill="background1" w:themeFillShade="F2"/>
          </w:tcPr>
          <w:p w14:paraId="49D1515D"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 բովանդակություն</w:t>
            </w:r>
          </w:p>
        </w:tc>
        <w:tc>
          <w:tcPr>
            <w:tcW w:w="6930" w:type="dxa"/>
            <w:gridSpan w:val="3"/>
            <w:shd w:val="clear" w:color="auto" w:fill="F2F2F2" w:themeFill="background1" w:themeFillShade="F2"/>
          </w:tcPr>
          <w:p w14:paraId="7E2B49F4"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1A1B69" w:rsidRPr="00307BAD" w14:paraId="1F234EB2" w14:textId="77777777" w:rsidTr="002422F8">
        <w:tc>
          <w:tcPr>
            <w:tcW w:w="534" w:type="dxa"/>
          </w:tcPr>
          <w:p w14:paraId="516D484A"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344" w:type="dxa"/>
          </w:tcPr>
          <w:p w14:paraId="687B2109"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 նախաձեռնողը</w:t>
            </w:r>
          </w:p>
        </w:tc>
        <w:tc>
          <w:tcPr>
            <w:tcW w:w="6930" w:type="dxa"/>
            <w:gridSpan w:val="3"/>
          </w:tcPr>
          <w:p w14:paraId="56AF5486"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29"/>
                <w:id w:val="713545430"/>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ՏԻՄ</w:t>
            </w:r>
          </w:p>
          <w:p w14:paraId="1F4A74FE"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30"/>
                <w:id w:val="967239486"/>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Դաշնագրի համակարգող</w:t>
            </w:r>
          </w:p>
          <w:p w14:paraId="067705B9" w14:textId="77777777"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231"/>
                <w:id w:val="-1637253495"/>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Դաշնագրի աջակից </w:t>
            </w:r>
          </w:p>
        </w:tc>
      </w:tr>
      <w:tr w:rsidR="001A1B69" w:rsidRPr="00307BAD" w14:paraId="0FEA0C56" w14:textId="77777777" w:rsidTr="002422F8">
        <w:tc>
          <w:tcPr>
            <w:tcW w:w="534" w:type="dxa"/>
          </w:tcPr>
          <w:p w14:paraId="288EB6E4"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344" w:type="dxa"/>
          </w:tcPr>
          <w:p w14:paraId="060B137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 համար պատասխանատու մարմին</w:t>
            </w:r>
          </w:p>
        </w:tc>
        <w:tc>
          <w:tcPr>
            <w:tcW w:w="6930" w:type="dxa"/>
            <w:gridSpan w:val="3"/>
          </w:tcPr>
          <w:p w14:paraId="71F6460B" w14:textId="77777777"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236"/>
                <w:id w:val="-1704165917"/>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Համայնքապետարան՝ նշել բաժինը / վարչությունը՝ Զարգացման և ներդրումային ծրագրերի վարչություն </w:t>
            </w:r>
          </w:p>
        </w:tc>
      </w:tr>
      <w:tr w:rsidR="001A1B69" w:rsidRPr="00307BAD" w14:paraId="3493EEFE" w14:textId="77777777" w:rsidTr="002422F8">
        <w:trPr>
          <w:trHeight w:val="679"/>
        </w:trPr>
        <w:tc>
          <w:tcPr>
            <w:tcW w:w="534" w:type="dxa"/>
          </w:tcPr>
          <w:p w14:paraId="20E7E7EE"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344" w:type="dxa"/>
          </w:tcPr>
          <w:p w14:paraId="7BB96123"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 իրականացված գործողությունների նկարագրությունը:</w:t>
            </w:r>
          </w:p>
        </w:tc>
        <w:tc>
          <w:tcPr>
            <w:tcW w:w="6930" w:type="dxa"/>
            <w:gridSpan w:val="3"/>
          </w:tcPr>
          <w:p w14:paraId="11D06717" w14:textId="060AB4F2" w:rsidR="001A1B69" w:rsidRPr="000214B7" w:rsidRDefault="001A1B69" w:rsidP="00A369A8">
            <w:pPr>
              <w:spacing w:after="0" w:line="240" w:lineRule="auto"/>
              <w:jc w:val="both"/>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«Քաղաքային կանաչ լուսավորություն» ՄԱԶԾ-</w:t>
            </w:r>
            <w:r w:rsidR="0019579E" w:rsidRPr="000214B7">
              <w:rPr>
                <w:rFonts w:ascii="GHEA Grapalat" w:eastAsia="GHEA Grapalat" w:hAnsi="GHEA Grapalat" w:cs="Arial"/>
                <w:sz w:val="20"/>
                <w:szCs w:val="20"/>
                <w:lang w:val="hy-AM"/>
              </w:rPr>
              <w:t>ԳԷՀ</w:t>
            </w:r>
            <w:r w:rsidRPr="000214B7">
              <w:rPr>
                <w:rFonts w:ascii="GHEA Grapalat" w:eastAsia="GHEA Grapalat" w:hAnsi="GHEA Grapalat" w:cs="Arial"/>
                <w:sz w:val="20"/>
                <w:szCs w:val="20"/>
                <w:lang w:val="hy-AM"/>
              </w:rPr>
              <w:t>/00074869 ծրագրի շրջանակում նախաձեռնվել է «Էներգախնայող լուսա</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վորությունը տանը և դպրոցում» նախագիծը:</w:t>
            </w:r>
          </w:p>
          <w:p w14:paraId="030F9C13" w14:textId="77777777" w:rsidR="001A1B69" w:rsidRPr="000214B7" w:rsidRDefault="001A1B69" w:rsidP="00A369A8">
            <w:pPr>
              <w:spacing w:after="0" w:line="240" w:lineRule="auto"/>
              <w:jc w:val="both"/>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Ավագ դասարանների համար Հայաստանի ամերիկյան համա</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լսարանի Գիտության և ճարտարագիտության քոլեջի կրտսեր պրոֆեսոր, տ.գ.թ. Արտակ Համբարյանի կողմից մշակված լուսավորության արդի ԷԽ միջոցների վերաբերյալ դասա</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խոսու</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թյուն</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ներին հաջորդել է նաև մրցույթ, որի նպատակն է եղել գործ</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նա</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կան աշխատանքի միջոցով ամրապնդել ստացված գիտելիք</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ները: Դասախոսությունները կազմված էին հետևյալ բաժիններից՝</w:t>
            </w:r>
          </w:p>
          <w:p w14:paraId="08E339A8" w14:textId="77777777" w:rsidR="001A1B69" w:rsidRPr="000214B7" w:rsidRDefault="001A1B69" w:rsidP="00A369A8">
            <w:pPr>
              <w:numPr>
                <w:ilvl w:val="0"/>
                <w:numId w:val="22"/>
              </w:numPr>
              <w:pBdr>
                <w:top w:val="nil"/>
                <w:left w:val="nil"/>
                <w:bottom w:val="nil"/>
                <w:right w:val="nil"/>
                <w:between w:val="nil"/>
              </w:pBdr>
              <w:spacing w:after="0" w:line="240" w:lineRule="auto"/>
              <w:ind w:left="599" w:hanging="299"/>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Լույսը և գույնը բնության մեջ, ֆիզիկան</w:t>
            </w:r>
          </w:p>
          <w:p w14:paraId="102790B8" w14:textId="77777777" w:rsidR="001A1B69" w:rsidRPr="000214B7" w:rsidRDefault="001A1B69" w:rsidP="00A369A8">
            <w:pPr>
              <w:numPr>
                <w:ilvl w:val="0"/>
                <w:numId w:val="22"/>
              </w:numPr>
              <w:pBdr>
                <w:top w:val="nil"/>
                <w:left w:val="nil"/>
                <w:bottom w:val="nil"/>
                <w:right w:val="nil"/>
                <w:between w:val="nil"/>
              </w:pBdr>
              <w:spacing w:after="0" w:line="240" w:lineRule="auto"/>
              <w:ind w:left="599" w:hanging="299"/>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Լույսի պարամետրերը և նորմերը</w:t>
            </w:r>
          </w:p>
          <w:p w14:paraId="58E78D2B" w14:textId="77777777" w:rsidR="001A1B69" w:rsidRPr="000214B7" w:rsidRDefault="001A1B69" w:rsidP="00A369A8">
            <w:pPr>
              <w:numPr>
                <w:ilvl w:val="0"/>
                <w:numId w:val="22"/>
              </w:numPr>
              <w:pBdr>
                <w:top w:val="nil"/>
                <w:left w:val="nil"/>
                <w:bottom w:val="nil"/>
                <w:right w:val="nil"/>
                <w:between w:val="nil"/>
              </w:pBdr>
              <w:spacing w:after="0" w:line="240" w:lineRule="auto"/>
              <w:ind w:left="599" w:hanging="299"/>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Լույսի աղբյուրները</w:t>
            </w:r>
          </w:p>
          <w:p w14:paraId="461F8D44" w14:textId="77777777" w:rsidR="001A1B69" w:rsidRPr="000214B7" w:rsidRDefault="001A1B69" w:rsidP="00A369A8">
            <w:pPr>
              <w:numPr>
                <w:ilvl w:val="0"/>
                <w:numId w:val="22"/>
              </w:numPr>
              <w:pBdr>
                <w:top w:val="nil"/>
                <w:left w:val="nil"/>
                <w:bottom w:val="nil"/>
                <w:right w:val="nil"/>
                <w:between w:val="nil"/>
              </w:pBdr>
              <w:spacing w:after="0" w:line="240" w:lineRule="auto"/>
              <w:ind w:left="604" w:hanging="302"/>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Գործնական աշխատանք՝ ԷԽ լուսավորության հաշվարկ</w:t>
            </w:r>
          </w:p>
          <w:p w14:paraId="34DF8E8A" w14:textId="1C6538DA" w:rsidR="006A014E" w:rsidRPr="000214B7" w:rsidRDefault="001A1B69" w:rsidP="00A369A8">
            <w:pPr>
              <w:spacing w:after="0" w:line="240" w:lineRule="auto"/>
              <w:jc w:val="both"/>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Ծրագրին մասնակցել են Խորեն և Շուշանիկ Ավետիսյանների անվան դպրոցի, «Մխիթար Սեբաստացի» կրթահամալիրի, «Քվանտ» վարժա</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րանի, ԵՊՀ-ին</w:t>
            </w:r>
            <w:r w:rsidRPr="000214B7">
              <w:rPr>
                <w:rFonts w:ascii="GHEA Grapalat" w:hAnsi="GHEA Grapalat" w:cs="Arial"/>
                <w:sz w:val="20"/>
                <w:szCs w:val="20"/>
                <w:lang w:val="hy-AM"/>
              </w:rPr>
              <w:t xml:space="preserve"> </w:t>
            </w:r>
            <w:r w:rsidRPr="000214B7">
              <w:rPr>
                <w:rFonts w:ascii="GHEA Grapalat" w:eastAsia="GHEA Grapalat" w:hAnsi="GHEA Grapalat" w:cs="Arial"/>
                <w:sz w:val="20"/>
                <w:szCs w:val="20"/>
                <w:lang w:val="hy-AM"/>
              </w:rPr>
              <w:t>առընթեր Ա.Շահինյանի</w:t>
            </w:r>
            <w:r w:rsidRPr="000214B7">
              <w:rPr>
                <w:rFonts w:ascii="GHEA Grapalat" w:hAnsi="GHEA Grapalat" w:cs="Arial"/>
                <w:sz w:val="20"/>
                <w:szCs w:val="20"/>
                <w:lang w:val="hy-AM"/>
              </w:rPr>
              <w:t xml:space="preserve"> </w:t>
            </w:r>
            <w:r w:rsidRPr="000214B7">
              <w:rPr>
                <w:rFonts w:ascii="GHEA Grapalat" w:eastAsia="GHEA Grapalat" w:hAnsi="GHEA Grapalat" w:cs="Arial"/>
                <w:sz w:val="20"/>
                <w:szCs w:val="20"/>
                <w:lang w:val="hy-AM"/>
              </w:rPr>
              <w:t>անվան ֆիզիկա</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մաթեմատիկական հատուկ դպրոցի և «Երևանի Անանիա Շիրակացու անվան ճեմարան» կրթահամալիրի ավագ դասարան</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ների աշակերտները:  Մրցույթի արդյունքում ընտրված 15 լավա</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գույն նախագծերի համար ՄԱԶԾ-</w:t>
            </w:r>
            <w:r w:rsidR="0019579E" w:rsidRPr="000214B7">
              <w:rPr>
                <w:rFonts w:ascii="GHEA Grapalat" w:eastAsia="GHEA Grapalat" w:hAnsi="GHEA Grapalat" w:cs="Arial"/>
                <w:sz w:val="20"/>
                <w:szCs w:val="20"/>
                <w:lang w:val="hy-AM"/>
              </w:rPr>
              <w:t>ԳԷՀ</w:t>
            </w:r>
            <w:r w:rsidRPr="000214B7">
              <w:rPr>
                <w:rFonts w:ascii="GHEA Grapalat" w:eastAsia="GHEA Grapalat" w:hAnsi="GHEA Grapalat" w:cs="Arial"/>
                <w:sz w:val="20"/>
                <w:szCs w:val="20"/>
                <w:lang w:val="hy-AM"/>
              </w:rPr>
              <w:t xml:space="preserve"> ծրագրի կողմից պատ</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րաստ</w:t>
            </w:r>
            <w:r w:rsidRPr="000214B7">
              <w:rPr>
                <w:rFonts w:ascii="GHEA Grapalat" w:hAnsi="GHEA Grapalat" w:cs="Arial"/>
                <w:sz w:val="20"/>
                <w:szCs w:val="20"/>
                <w:lang w:val="hy-AM"/>
              </w:rPr>
              <w:softHyphen/>
            </w:r>
            <w:r w:rsidRPr="000214B7">
              <w:rPr>
                <w:rFonts w:ascii="GHEA Grapalat" w:eastAsia="GHEA Grapalat" w:hAnsi="GHEA Grapalat" w:cs="Arial"/>
                <w:sz w:val="20"/>
                <w:szCs w:val="20"/>
                <w:lang w:val="hy-AM"/>
              </w:rPr>
              <w:t>վել են մրցանակներ։</w:t>
            </w:r>
            <w:r w:rsidR="006A014E" w:rsidRPr="000214B7">
              <w:rPr>
                <w:rFonts w:ascii="GHEA Grapalat" w:eastAsia="GHEA Grapalat" w:hAnsi="GHEA Grapalat" w:cs="Arial"/>
                <w:sz w:val="20"/>
                <w:szCs w:val="20"/>
                <w:lang w:val="hy-AM"/>
              </w:rPr>
              <w:t xml:space="preserve"> </w:t>
            </w:r>
          </w:p>
          <w:p w14:paraId="18264691" w14:textId="7E0ED884" w:rsidR="006A014E" w:rsidRPr="000214B7" w:rsidRDefault="006A014E" w:rsidP="00A369A8">
            <w:pPr>
              <w:spacing w:after="0" w:line="240" w:lineRule="auto"/>
              <w:jc w:val="both"/>
              <w:rPr>
                <w:rFonts w:ascii="GHEA Grapalat" w:hAnsi="GHEA Grapalat" w:cs="Arial"/>
                <w:sz w:val="20"/>
                <w:szCs w:val="20"/>
                <w:lang w:val="hy-AM"/>
              </w:rPr>
            </w:pPr>
            <w:r w:rsidRPr="000214B7">
              <w:rPr>
                <w:rFonts w:ascii="GHEA Grapalat" w:eastAsia="GHEA Grapalat" w:hAnsi="GHEA Grapalat" w:cs="Arial"/>
                <w:sz w:val="20"/>
                <w:szCs w:val="20"/>
                <w:lang w:val="hy-AM"/>
              </w:rPr>
              <w:t>«ԵՄ-ն Երևանի համար. արևային համայնք» ծրագրի շրջանակում 2021թ</w:t>
            </w:r>
            <w:r w:rsidRPr="000214B7">
              <w:rPr>
                <w:rFonts w:ascii="Cambria Math" w:eastAsia="GHEA Grapalat" w:hAnsi="Cambria Math" w:cs="Cambria Math"/>
                <w:sz w:val="20"/>
                <w:szCs w:val="20"/>
                <w:lang w:val="hy-AM"/>
              </w:rPr>
              <w:t>․</w:t>
            </w:r>
            <w:r w:rsidRPr="000214B7">
              <w:rPr>
                <w:rFonts w:ascii="GHEA Grapalat" w:eastAsia="GHEA Grapalat" w:hAnsi="GHEA Grapalat" w:cs="Arial"/>
                <w:sz w:val="20"/>
                <w:szCs w:val="20"/>
                <w:lang w:val="hy-AM"/>
              </w:rPr>
              <w:t>ԵՔ-ն արևային պանելներ արտադրող «Սոլարոն» ընկերության հետ համագործակցությամբ անցկացրեց «Աշակերտները կլիմայի համար» խորագրով երկօրյա միջոցառումը: Ծրագրին մասնակցեցին մայրաքաղաքի հանրակրթական դպրոցների 120 աշակերտներ: Պատանիները ծանոթացան ԿՓ ու առկա մարտահրավերներին, դրան հակազդելու միջոցառումներին, այդ թվում` ՎԷ կիրառման կարևորությանն ու մասնավորապես արևային էներգիայի օգտագործմանը:</w:t>
            </w:r>
            <w:r w:rsidRPr="000214B7">
              <w:rPr>
                <w:rFonts w:ascii="GHEA Grapalat" w:hAnsi="GHEA Grapalat" w:cs="Arial"/>
                <w:sz w:val="20"/>
                <w:szCs w:val="20"/>
                <w:lang w:val="hy-AM"/>
              </w:rPr>
              <w:t xml:space="preserve"> </w:t>
            </w:r>
          </w:p>
          <w:p w14:paraId="043306AE" w14:textId="0F6DE632" w:rsidR="001A1B69" w:rsidRPr="000214B7" w:rsidRDefault="006A014E" w:rsidP="00A369A8">
            <w:pPr>
              <w:spacing w:after="0" w:line="240" w:lineRule="auto"/>
              <w:jc w:val="both"/>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«Կայուն էներգիայի շաբաթ» միջոցառման շրջանակում 2022թ</w:t>
            </w:r>
            <w:r w:rsidRPr="000214B7">
              <w:rPr>
                <w:rFonts w:ascii="Cambria Math" w:eastAsia="GHEA Grapalat" w:hAnsi="Cambria Math" w:cs="Cambria Math"/>
                <w:sz w:val="20"/>
                <w:szCs w:val="20"/>
                <w:lang w:val="hy-AM"/>
              </w:rPr>
              <w:t>․</w:t>
            </w:r>
            <w:r w:rsidRPr="000214B7">
              <w:rPr>
                <w:rFonts w:ascii="GHEA Grapalat" w:eastAsia="GHEA Grapalat" w:hAnsi="GHEA Grapalat" w:cs="Arial"/>
                <w:sz w:val="20"/>
                <w:szCs w:val="20"/>
                <w:lang w:val="hy-AM"/>
              </w:rPr>
              <w:t xml:space="preserve"> անցկացվել է «Իրազեկ սերունդ՝ կայուն ապագա» խորագրով երկօրյա ուսուցողական միջոցառում, որն իր շուրջն է համախմբել երևանյան տասը դպրոցի 7-9-րդ դասարանների 50 աշակերտի: Աշակերտներին փոխանցվել են ԿՓ, ԷԱ, ԷԽ, էներգետիկ աուդիտ իրականացնելու վերաբերյալ տեսական գիտելիքներ, անցկացվել են ԿՓ վերաբերյալ բլից-հարցում, «Կանաչ այլկերպ» խաղ:</w:t>
            </w:r>
          </w:p>
        </w:tc>
      </w:tr>
      <w:tr w:rsidR="001A1B69" w:rsidRPr="000214B7" w14:paraId="0AD1F258" w14:textId="77777777" w:rsidTr="002422F8">
        <w:tc>
          <w:tcPr>
            <w:tcW w:w="534" w:type="dxa"/>
          </w:tcPr>
          <w:p w14:paraId="2A445F71"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4</w:t>
            </w:r>
          </w:p>
        </w:tc>
        <w:tc>
          <w:tcPr>
            <w:tcW w:w="2344" w:type="dxa"/>
          </w:tcPr>
          <w:p w14:paraId="1C0E2B60"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սկիզբը (տարի)</w:t>
            </w:r>
          </w:p>
        </w:tc>
        <w:tc>
          <w:tcPr>
            <w:tcW w:w="6930" w:type="dxa"/>
            <w:gridSpan w:val="3"/>
          </w:tcPr>
          <w:p w14:paraId="66A2B3A0"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2017</w:t>
            </w:r>
          </w:p>
        </w:tc>
      </w:tr>
      <w:tr w:rsidR="001A1B69" w:rsidRPr="000214B7" w14:paraId="7B27EE79" w14:textId="77777777" w:rsidTr="002422F8">
        <w:tc>
          <w:tcPr>
            <w:tcW w:w="534" w:type="dxa"/>
          </w:tcPr>
          <w:p w14:paraId="334ADF0E"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344" w:type="dxa"/>
          </w:tcPr>
          <w:p w14:paraId="5A5BE1B1"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 ավարտը (տարի)</w:t>
            </w:r>
          </w:p>
        </w:tc>
        <w:tc>
          <w:tcPr>
            <w:tcW w:w="6930" w:type="dxa"/>
            <w:gridSpan w:val="3"/>
          </w:tcPr>
          <w:p w14:paraId="11EE39B1" w14:textId="38A71A4D" w:rsidR="001A1B69" w:rsidRPr="000214B7" w:rsidRDefault="006A014E"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w:t>
            </w:r>
            <w:r w:rsidR="001A1B69" w:rsidRPr="000214B7">
              <w:rPr>
                <w:rFonts w:ascii="GHEA Grapalat" w:eastAsia="GHEA Grapalat" w:hAnsi="GHEA Grapalat" w:cs="Arial"/>
                <w:sz w:val="20"/>
                <w:szCs w:val="20"/>
                <w:lang w:val="hy-AM"/>
              </w:rPr>
              <w:t>նթացիկ</w:t>
            </w:r>
          </w:p>
        </w:tc>
      </w:tr>
      <w:tr w:rsidR="001A1B69" w:rsidRPr="000214B7" w14:paraId="6369C677" w14:textId="77777777" w:rsidTr="002422F8">
        <w:tc>
          <w:tcPr>
            <w:tcW w:w="534" w:type="dxa"/>
          </w:tcPr>
          <w:p w14:paraId="45F49A7B"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344" w:type="dxa"/>
          </w:tcPr>
          <w:p w14:paraId="53D74AB5"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կարգավիճակը</w:t>
            </w:r>
          </w:p>
        </w:tc>
        <w:tc>
          <w:tcPr>
            <w:tcW w:w="6930" w:type="dxa"/>
            <w:gridSpan w:val="3"/>
          </w:tcPr>
          <w:p w14:paraId="0559DC6C" w14:textId="77777777"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251"/>
                <w:id w:val="276382613"/>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Ընթացիկ </w:t>
            </w:r>
          </w:p>
        </w:tc>
      </w:tr>
      <w:tr w:rsidR="001A1B69" w:rsidRPr="000214B7" w14:paraId="4BD9A9F2" w14:textId="77777777" w:rsidTr="002422F8">
        <w:tc>
          <w:tcPr>
            <w:tcW w:w="534" w:type="dxa"/>
          </w:tcPr>
          <w:p w14:paraId="6BEFBC03"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344" w:type="dxa"/>
          </w:tcPr>
          <w:p w14:paraId="670CB7C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 շահառուներ</w:t>
            </w:r>
          </w:p>
        </w:tc>
        <w:tc>
          <w:tcPr>
            <w:tcW w:w="6930" w:type="dxa"/>
            <w:gridSpan w:val="3"/>
          </w:tcPr>
          <w:p w14:paraId="6DF3FEE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Մարզային կամ տեղական ինքնակառավարման մարմին</w:t>
            </w:r>
            <w:sdt>
              <w:sdtPr>
                <w:rPr>
                  <w:rFonts w:ascii="GHEA Grapalat" w:hAnsi="GHEA Grapalat" w:cs="Arial"/>
                  <w:sz w:val="20"/>
                  <w:szCs w:val="20"/>
                  <w:lang w:val="hy-AM"/>
                </w:rPr>
                <w:tag w:val="goog_rdk_255"/>
                <w:id w:val="245079122"/>
              </w:sdtPr>
              <w:sdtContent>
                <w:r w:rsidRPr="000214B7">
                  <w:rPr>
                    <w:rFonts w:ascii="Segoe UI Symbol" w:eastAsia="Arial Unicode MS" w:hAnsi="Segoe UI Symbol" w:cs="Segoe UI Symbol"/>
                    <w:sz w:val="20"/>
                    <w:szCs w:val="20"/>
                    <w:lang w:val="hy-AM"/>
                  </w:rPr>
                  <w:t>☑</w:t>
                </w:r>
              </w:sdtContent>
            </w:sdt>
            <w:r w:rsidRPr="000214B7">
              <w:rPr>
                <w:rFonts w:ascii="GHEA Grapalat" w:eastAsia="GHEA Grapalat" w:hAnsi="GHEA Grapalat" w:cs="Arial"/>
                <w:sz w:val="20"/>
                <w:szCs w:val="20"/>
                <w:lang w:val="hy-AM"/>
              </w:rPr>
              <w:t xml:space="preserve"> Բիզնես և մասնավոր հատված</w:t>
            </w:r>
          </w:p>
          <w:p w14:paraId="4487A091"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57"/>
                <w:id w:val="1430382633"/>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Ակադեմիա և կրթության ոլորտ</w:t>
            </w:r>
          </w:p>
          <w:p w14:paraId="2227A5D5"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58"/>
                <w:id w:val="-732536701"/>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ՀԿ-ներ և քաղաքացիական հասարակություն</w:t>
            </w:r>
          </w:p>
          <w:p w14:paraId="661196F9"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59"/>
                <w:id w:val="-468281142"/>
              </w:sdtPr>
              <w:sdtContent>
                <w:r w:rsidR="001A1B69" w:rsidRPr="000214B7">
                  <w:rPr>
                    <w:rFonts w:ascii="Segoe UI Symbol" w:eastAsia="Arial Unicode MS" w:hAnsi="Segoe UI Symbol" w:cs="Segoe UI Symbol"/>
                    <w:sz w:val="20"/>
                    <w:szCs w:val="20"/>
                    <w:lang w:val="hy-AM"/>
                  </w:rPr>
                  <w:t>☑</w:t>
                </w:r>
              </w:sdtContent>
            </w:sdt>
            <w:r w:rsidR="001A1B69" w:rsidRPr="000214B7">
              <w:rPr>
                <w:rFonts w:ascii="GHEA Grapalat" w:eastAsia="GHEA Grapalat" w:hAnsi="GHEA Grapalat" w:cs="Arial"/>
                <w:sz w:val="20"/>
                <w:szCs w:val="20"/>
                <w:lang w:val="hy-AM"/>
              </w:rPr>
              <w:t xml:space="preserve"> Քաղաքացիներ</w:t>
            </w:r>
          </w:p>
        </w:tc>
      </w:tr>
      <w:tr w:rsidR="001A1B69" w:rsidRPr="00307BAD" w14:paraId="0112AABD" w14:textId="77777777" w:rsidTr="002422F8">
        <w:tc>
          <w:tcPr>
            <w:tcW w:w="534" w:type="dxa"/>
          </w:tcPr>
          <w:p w14:paraId="78597A6F"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3997" w:type="dxa"/>
            <w:gridSpan w:val="2"/>
          </w:tcPr>
          <w:p w14:paraId="1BBAE625"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 իրականացման ընդհանուր (պլանավորված) արժեքը (€)</w:t>
            </w:r>
          </w:p>
        </w:tc>
        <w:tc>
          <w:tcPr>
            <w:tcW w:w="5277" w:type="dxa"/>
            <w:gridSpan w:val="2"/>
          </w:tcPr>
          <w:p w14:paraId="6C1BC99E"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307BAD" w14:paraId="670C2B4C" w14:textId="77777777" w:rsidTr="002422F8">
        <w:tc>
          <w:tcPr>
            <w:tcW w:w="534" w:type="dxa"/>
          </w:tcPr>
          <w:p w14:paraId="442CBD59"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3997" w:type="dxa"/>
            <w:gridSpan w:val="2"/>
          </w:tcPr>
          <w:p w14:paraId="0368CB04"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Մինչև այժմ իրականացված ընդհանուր ծախսերը</w:t>
            </w:r>
          </w:p>
        </w:tc>
        <w:tc>
          <w:tcPr>
            <w:tcW w:w="5277" w:type="dxa"/>
            <w:gridSpan w:val="2"/>
          </w:tcPr>
          <w:p w14:paraId="66410290"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p>
        </w:tc>
      </w:tr>
      <w:tr w:rsidR="001A1B69" w:rsidRPr="000214B7" w14:paraId="3E4D2A8B" w14:textId="77777777" w:rsidTr="002422F8">
        <w:tc>
          <w:tcPr>
            <w:tcW w:w="534" w:type="dxa"/>
          </w:tcPr>
          <w:p w14:paraId="58E5EC68"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344" w:type="dxa"/>
          </w:tcPr>
          <w:p w14:paraId="07AB3DE8"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 աղբյուրը(ները)</w:t>
            </w:r>
          </w:p>
        </w:tc>
        <w:tc>
          <w:tcPr>
            <w:tcW w:w="6930" w:type="dxa"/>
            <w:gridSpan w:val="3"/>
          </w:tcPr>
          <w:p w14:paraId="4F72A4E1"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62"/>
                <w:id w:val="-293832726"/>
              </w:sdtPr>
              <w:sdtContent>
                <w:sdt>
                  <w:sdtPr>
                    <w:rPr>
                      <w:rFonts w:ascii="GHEA Grapalat" w:hAnsi="GHEA Grapalat" w:cs="Arial"/>
                      <w:sz w:val="20"/>
                      <w:szCs w:val="20"/>
                      <w:lang w:val="hy-AM"/>
                    </w:rPr>
                    <w:tag w:val="goog_rdk_255"/>
                    <w:id w:val="-1578901136"/>
                  </w:sdtPr>
                  <w:sdtContent>
                    <w:r w:rsidR="001A1B69" w:rsidRPr="000214B7">
                      <w:rPr>
                        <w:rFonts w:ascii="Segoe UI Symbol" w:eastAsia="Arial Unicode MS" w:hAnsi="Segoe UI Symbol" w:cs="Segoe UI Symbol"/>
                        <w:sz w:val="20"/>
                        <w:szCs w:val="20"/>
                        <w:lang w:val="hy-AM"/>
                      </w:rPr>
                      <w:t>☑</w:t>
                    </w:r>
                  </w:sdtContent>
                </w:sdt>
              </w:sdtContent>
            </w:sdt>
            <w:r w:rsidR="001A1B69" w:rsidRPr="000214B7">
              <w:rPr>
                <w:rFonts w:ascii="GHEA Grapalat" w:eastAsia="GHEA Grapalat" w:hAnsi="GHEA Grapalat" w:cs="Arial"/>
                <w:sz w:val="20"/>
                <w:szCs w:val="20"/>
                <w:lang w:val="hy-AM"/>
              </w:rPr>
              <w:t xml:space="preserve"> Ազգային ֆոնդեր և ծրագրեր</w:t>
            </w:r>
          </w:p>
          <w:p w14:paraId="7C2C1D08"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63"/>
                <w:id w:val="-262769117"/>
              </w:sdtPr>
              <w:sdtContent>
                <w:sdt>
                  <w:sdtPr>
                    <w:rPr>
                      <w:rFonts w:ascii="GHEA Grapalat" w:hAnsi="GHEA Grapalat" w:cs="Arial"/>
                      <w:sz w:val="20"/>
                      <w:szCs w:val="20"/>
                      <w:lang w:val="hy-AM"/>
                    </w:rPr>
                    <w:tag w:val="goog_rdk_255"/>
                    <w:id w:val="1789771376"/>
                  </w:sdtPr>
                  <w:sdtContent>
                    <w:r w:rsidR="001A1B69" w:rsidRPr="000214B7">
                      <w:rPr>
                        <w:rFonts w:ascii="Segoe UI Symbol" w:eastAsia="Arial Unicode MS" w:hAnsi="Segoe UI Symbol" w:cs="Segoe UI Symbol"/>
                        <w:sz w:val="20"/>
                        <w:szCs w:val="20"/>
                        <w:lang w:val="hy-AM"/>
                      </w:rPr>
                      <w:t>☑</w:t>
                    </w:r>
                  </w:sdtContent>
                </w:sdt>
              </w:sdtContent>
            </w:sdt>
            <w:r w:rsidR="001A1B69" w:rsidRPr="000214B7">
              <w:rPr>
                <w:rFonts w:ascii="GHEA Grapalat" w:eastAsia="GHEA Grapalat" w:hAnsi="GHEA Grapalat" w:cs="Arial"/>
                <w:sz w:val="20"/>
                <w:szCs w:val="20"/>
                <w:lang w:val="hy-AM"/>
              </w:rPr>
              <w:t xml:space="preserve"> ԵՄ հիմնադրամներ և ծրագրեր</w:t>
            </w:r>
          </w:p>
          <w:p w14:paraId="4362BF2E"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66"/>
                <w:id w:val="852309691"/>
              </w:sdtPr>
              <w:sdtContent>
                <w:sdt>
                  <w:sdtPr>
                    <w:rPr>
                      <w:rFonts w:ascii="GHEA Grapalat" w:hAnsi="GHEA Grapalat" w:cs="Arial"/>
                      <w:sz w:val="20"/>
                      <w:szCs w:val="20"/>
                      <w:lang w:val="hy-AM"/>
                    </w:rPr>
                    <w:tag w:val="goog_rdk_255"/>
                    <w:id w:val="-398753340"/>
                  </w:sdtPr>
                  <w:sdtContent>
                    <w:r w:rsidR="001A1B69" w:rsidRPr="000214B7">
                      <w:rPr>
                        <w:rFonts w:ascii="Segoe UI Symbol" w:eastAsia="Arial Unicode MS" w:hAnsi="Segoe UI Symbol" w:cs="Segoe UI Symbol"/>
                        <w:sz w:val="20"/>
                        <w:szCs w:val="20"/>
                        <w:lang w:val="hy-AM"/>
                      </w:rPr>
                      <w:t>☑</w:t>
                    </w:r>
                  </w:sdtContent>
                </w:sdt>
              </w:sdtContent>
            </w:sdt>
            <w:r w:rsidR="001A1B69" w:rsidRPr="000214B7">
              <w:rPr>
                <w:rFonts w:ascii="GHEA Grapalat" w:eastAsia="GHEA Grapalat" w:hAnsi="GHEA Grapalat" w:cs="Arial"/>
                <w:sz w:val="20"/>
                <w:szCs w:val="20"/>
                <w:lang w:val="hy-AM"/>
              </w:rPr>
              <w:t xml:space="preserve"> Այլ</w:t>
            </w:r>
            <w:r w:rsidR="001A1B69" w:rsidRPr="000214B7">
              <w:rPr>
                <w:rFonts w:ascii="Cambria Math" w:eastAsia="MS Gothic" w:hAnsi="Cambria Math" w:cs="Cambria Math"/>
                <w:sz w:val="20"/>
                <w:szCs w:val="20"/>
                <w:lang w:val="hy-AM"/>
              </w:rPr>
              <w:t>․</w:t>
            </w:r>
            <w:r w:rsidR="001A1B69" w:rsidRPr="000214B7">
              <w:rPr>
                <w:rFonts w:ascii="GHEA Grapalat" w:eastAsia="GHEA Grapalat" w:hAnsi="GHEA Grapalat" w:cs="Arial"/>
                <w:sz w:val="20"/>
                <w:szCs w:val="20"/>
                <w:lang w:val="hy-AM"/>
              </w:rPr>
              <w:t xml:space="preserve"> ուսումնական հաստատություններ, ՄԱԶԾ</w:t>
            </w:r>
          </w:p>
        </w:tc>
      </w:tr>
      <w:tr w:rsidR="001A1B69" w:rsidRPr="000214B7" w14:paraId="51516217" w14:textId="77777777" w:rsidTr="002422F8">
        <w:tc>
          <w:tcPr>
            <w:tcW w:w="534" w:type="dxa"/>
          </w:tcPr>
          <w:p w14:paraId="3165E060"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3997" w:type="dxa"/>
            <w:gridSpan w:val="2"/>
          </w:tcPr>
          <w:p w14:paraId="2C5DA07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Ներդրումային ծախսեր (€) </w:t>
            </w:r>
          </w:p>
        </w:tc>
        <w:tc>
          <w:tcPr>
            <w:tcW w:w="5277" w:type="dxa"/>
            <w:gridSpan w:val="2"/>
          </w:tcPr>
          <w:p w14:paraId="1EE1A3B0"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0214B7" w14:paraId="596C8DD7" w14:textId="77777777" w:rsidTr="002422F8">
        <w:tc>
          <w:tcPr>
            <w:tcW w:w="534" w:type="dxa"/>
          </w:tcPr>
          <w:p w14:paraId="3A2CED50"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3997" w:type="dxa"/>
            <w:gridSpan w:val="2"/>
          </w:tcPr>
          <w:p w14:paraId="6898F18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Ոչ ներդրումային ծախսեր (€) </w:t>
            </w:r>
          </w:p>
        </w:tc>
        <w:tc>
          <w:tcPr>
            <w:tcW w:w="5277" w:type="dxa"/>
            <w:gridSpan w:val="2"/>
          </w:tcPr>
          <w:p w14:paraId="4E777FBE"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307BAD" w14:paraId="7079A933" w14:textId="77777777" w:rsidTr="002422F8">
        <w:tc>
          <w:tcPr>
            <w:tcW w:w="534" w:type="dxa"/>
          </w:tcPr>
          <w:p w14:paraId="348A4793"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344" w:type="dxa"/>
          </w:tcPr>
          <w:p w14:paraId="37E89D68"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ոլորտը</w:t>
            </w:r>
          </w:p>
        </w:tc>
        <w:tc>
          <w:tcPr>
            <w:tcW w:w="6930" w:type="dxa"/>
            <w:gridSpan w:val="3"/>
          </w:tcPr>
          <w:p w14:paraId="71EB71CD"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75"/>
                <w:id w:val="-1432047133"/>
              </w:sdtPr>
              <w:sdtContent>
                <w:sdt>
                  <w:sdtPr>
                    <w:rPr>
                      <w:rFonts w:ascii="GHEA Grapalat" w:hAnsi="GHEA Grapalat" w:cs="Arial"/>
                      <w:sz w:val="20"/>
                      <w:szCs w:val="20"/>
                      <w:lang w:val="hy-AM"/>
                    </w:rPr>
                    <w:tag w:val="goog_rdk_255"/>
                    <w:id w:val="-1246871148"/>
                  </w:sdtPr>
                  <w:sdtContent>
                    <w:r w:rsidR="001A1B69" w:rsidRPr="000214B7">
                      <w:rPr>
                        <w:rFonts w:ascii="Segoe UI Symbol" w:eastAsia="Arial Unicode MS" w:hAnsi="Segoe UI Symbol" w:cs="Segoe UI Symbol"/>
                        <w:sz w:val="20"/>
                        <w:szCs w:val="20"/>
                        <w:lang w:val="hy-AM"/>
                      </w:rPr>
                      <w:t>☑</w:t>
                    </w:r>
                  </w:sdtContent>
                </w:sdt>
              </w:sdtContent>
            </w:sdt>
            <w:r w:rsidR="001A1B69" w:rsidRPr="000214B7">
              <w:rPr>
                <w:rFonts w:ascii="GHEA Grapalat" w:eastAsia="GHEA Grapalat" w:hAnsi="GHEA Grapalat" w:cs="Arial"/>
                <w:sz w:val="20"/>
                <w:szCs w:val="20"/>
                <w:lang w:val="hy-AM"/>
              </w:rPr>
              <w:t xml:space="preserve"> Այլ. հանրային իրազեկում ուսումնական հաստատություններում</w:t>
            </w:r>
          </w:p>
        </w:tc>
      </w:tr>
      <w:tr w:rsidR="001A1B69" w:rsidRPr="000214B7" w14:paraId="513A55CF" w14:textId="77777777" w:rsidTr="002422F8">
        <w:tc>
          <w:tcPr>
            <w:tcW w:w="534" w:type="dxa"/>
          </w:tcPr>
          <w:p w14:paraId="065D00BE"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6864" w:type="dxa"/>
            <w:gridSpan w:val="3"/>
          </w:tcPr>
          <w:p w14:paraId="38F22C33"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ԷԽ (ՄՎտժ/տարի)</w:t>
            </w:r>
          </w:p>
        </w:tc>
        <w:tc>
          <w:tcPr>
            <w:tcW w:w="2410" w:type="dxa"/>
          </w:tcPr>
          <w:p w14:paraId="3D967CB1" w14:textId="2DA75632" w:rsidR="001A1B69" w:rsidRPr="000214B7" w:rsidRDefault="006A014E" w:rsidP="00A369A8">
            <w:pPr>
              <w:spacing w:after="0" w:line="240" w:lineRule="auto"/>
              <w:jc w:val="center"/>
              <w:rPr>
                <w:rFonts w:ascii="GHEA Grapalat" w:eastAsia="GHEA Grapalat" w:hAnsi="GHEA Grapalat" w:cs="Arial"/>
                <w:b/>
                <w:sz w:val="20"/>
                <w:szCs w:val="20"/>
                <w:lang w:val="hy-AM"/>
              </w:rPr>
            </w:pPr>
            <w:r w:rsidRPr="000214B7">
              <w:rPr>
                <w:rFonts w:ascii="GHEA Grapalat" w:hAnsi="GHEA Grapalat" w:cs="Arial"/>
                <w:iCs/>
                <w:sz w:val="20"/>
                <w:szCs w:val="20"/>
                <w:lang w:val="hy-AM"/>
              </w:rPr>
              <w:t>8,112.8</w:t>
            </w:r>
          </w:p>
        </w:tc>
      </w:tr>
      <w:tr w:rsidR="001A1B69" w:rsidRPr="00307BAD" w14:paraId="31CE6021" w14:textId="77777777" w:rsidTr="002422F8">
        <w:trPr>
          <w:trHeight w:val="842"/>
        </w:trPr>
        <w:tc>
          <w:tcPr>
            <w:tcW w:w="534" w:type="dxa"/>
          </w:tcPr>
          <w:p w14:paraId="45FAD94A"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6864" w:type="dxa"/>
            <w:gridSpan w:val="3"/>
          </w:tcPr>
          <w:p w14:paraId="436EC5B9"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ՎԷ արտադրությունը (ՄՎտժ/տարի)</w:t>
            </w:r>
          </w:p>
        </w:tc>
        <w:tc>
          <w:tcPr>
            <w:tcW w:w="2410" w:type="dxa"/>
          </w:tcPr>
          <w:p w14:paraId="0BA41BE2"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0214B7" w14:paraId="6767A74F" w14:textId="77777777" w:rsidTr="002422F8">
        <w:tc>
          <w:tcPr>
            <w:tcW w:w="534" w:type="dxa"/>
          </w:tcPr>
          <w:p w14:paraId="554AA036"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6864" w:type="dxa"/>
            <w:gridSpan w:val="3"/>
          </w:tcPr>
          <w:p w14:paraId="2AF129B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 xml:space="preserve"> արտանետումների նվազեցումը (տոննա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2410" w:type="dxa"/>
          </w:tcPr>
          <w:p w14:paraId="00DADD47" w14:textId="7EEDFC6B" w:rsidR="001A1B69" w:rsidRPr="000214B7" w:rsidRDefault="006A014E" w:rsidP="00A369A8">
            <w:pPr>
              <w:spacing w:after="0" w:line="240" w:lineRule="auto"/>
              <w:jc w:val="center"/>
              <w:rPr>
                <w:rFonts w:ascii="GHEA Grapalat" w:eastAsia="GHEA Grapalat" w:hAnsi="GHEA Grapalat" w:cs="Arial"/>
                <w:b/>
                <w:sz w:val="20"/>
                <w:szCs w:val="20"/>
                <w:lang w:val="hy-AM"/>
              </w:rPr>
            </w:pPr>
            <w:r w:rsidRPr="000214B7">
              <w:rPr>
                <w:rFonts w:ascii="GHEA Grapalat" w:hAnsi="GHEA Grapalat" w:cs="Arial"/>
                <w:iCs/>
                <w:sz w:val="20"/>
                <w:szCs w:val="20"/>
                <w:lang w:val="hy-AM"/>
              </w:rPr>
              <w:t>1,683.9</w:t>
            </w:r>
          </w:p>
        </w:tc>
      </w:tr>
      <w:tr w:rsidR="001A1B69" w:rsidRPr="000214B7" w14:paraId="37AE4810" w14:textId="77777777" w:rsidTr="002422F8">
        <w:tc>
          <w:tcPr>
            <w:tcW w:w="534" w:type="dxa"/>
          </w:tcPr>
          <w:p w14:paraId="0E8A7C96"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6864" w:type="dxa"/>
            <w:gridSpan w:val="3"/>
          </w:tcPr>
          <w:p w14:paraId="71DA413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 խնայողություններ (€)</w:t>
            </w:r>
          </w:p>
        </w:tc>
        <w:tc>
          <w:tcPr>
            <w:tcW w:w="2410" w:type="dxa"/>
          </w:tcPr>
          <w:p w14:paraId="5D058438"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0214B7" w14:paraId="0091D7D2" w14:textId="77777777" w:rsidTr="002422F8">
        <w:tc>
          <w:tcPr>
            <w:tcW w:w="534" w:type="dxa"/>
          </w:tcPr>
          <w:p w14:paraId="340F60FC"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6864" w:type="dxa"/>
            <w:gridSpan w:val="3"/>
          </w:tcPr>
          <w:p w14:paraId="4D086ED9"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կյանքի տևողությունը (տարիներ)</w:t>
            </w:r>
          </w:p>
        </w:tc>
        <w:tc>
          <w:tcPr>
            <w:tcW w:w="2410" w:type="dxa"/>
          </w:tcPr>
          <w:p w14:paraId="579169BA"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0214B7" w14:paraId="5BFAA4E7" w14:textId="77777777" w:rsidTr="002422F8">
        <w:tc>
          <w:tcPr>
            <w:tcW w:w="534" w:type="dxa"/>
          </w:tcPr>
          <w:p w14:paraId="76113F32"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6864" w:type="dxa"/>
            <w:gridSpan w:val="3"/>
          </w:tcPr>
          <w:p w14:paraId="0EB24BF1"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 վերադարձը (%)</w:t>
            </w:r>
          </w:p>
        </w:tc>
        <w:tc>
          <w:tcPr>
            <w:tcW w:w="2410" w:type="dxa"/>
          </w:tcPr>
          <w:p w14:paraId="6918156B"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307BAD" w14:paraId="5CECC0BF" w14:textId="77777777" w:rsidTr="002422F8">
        <w:tc>
          <w:tcPr>
            <w:tcW w:w="534" w:type="dxa"/>
          </w:tcPr>
          <w:p w14:paraId="39951580"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6864" w:type="dxa"/>
            <w:gridSpan w:val="3"/>
          </w:tcPr>
          <w:p w14:paraId="2766925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 աշխատատեղեր (լրիվ դրույքով համարժեք)</w:t>
            </w:r>
          </w:p>
        </w:tc>
        <w:tc>
          <w:tcPr>
            <w:tcW w:w="2410" w:type="dxa"/>
          </w:tcPr>
          <w:p w14:paraId="2508C7FB"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bl>
    <w:p w14:paraId="01AB540E" w14:textId="77777777" w:rsidR="001A1B69" w:rsidRPr="000214B7" w:rsidRDefault="001A1B69" w:rsidP="00A369A8">
      <w:pPr>
        <w:spacing w:line="240" w:lineRule="auto"/>
        <w:rPr>
          <w:rFonts w:ascii="GHEA Grapalat" w:eastAsia="GHEA Grapalat" w:hAnsi="GHEA Grapalat" w:cs="Arial"/>
          <w:b/>
          <w:lang w:val="hy-AM"/>
        </w:rPr>
      </w:pPr>
    </w:p>
    <w:p w14:paraId="24C44972" w14:textId="77777777" w:rsidR="001A1B69" w:rsidRPr="000214B7" w:rsidRDefault="001A1B69" w:rsidP="002F2896">
      <w:pPr>
        <w:pStyle w:val="Heading3"/>
        <w:numPr>
          <w:ilvl w:val="2"/>
          <w:numId w:val="1"/>
        </w:numPr>
        <w:spacing w:after="240" w:line="240" w:lineRule="auto"/>
        <w:rPr>
          <w:rFonts w:ascii="GHEA Grapalat" w:hAnsi="GHEA Grapalat" w:cs="Arial"/>
          <w:lang w:val="hy-AM"/>
        </w:rPr>
      </w:pPr>
      <w:bookmarkStart w:id="605" w:name="_Toc191829265"/>
      <w:bookmarkStart w:id="606" w:name="_Toc221113561"/>
      <w:r w:rsidRPr="000214B7">
        <w:rPr>
          <w:rFonts w:ascii="GHEA Grapalat" w:hAnsi="GHEA Grapalat" w:cs="Arial"/>
          <w:lang w:val="hy-AM"/>
        </w:rPr>
        <w:t>Միջոցառում H.7. Բյուջետային հաստատությունների, ձեռնարկությունների ու ընկերությունների մասնագետների համար սեմինարների և դասընթացների կազմակերպում</w:t>
      </w:r>
      <w:bookmarkEnd w:id="605"/>
      <w:bookmarkEnd w:id="606"/>
    </w:p>
    <w:p w14:paraId="2F49CE72" w14:textId="77777777" w:rsidR="006B6F3C" w:rsidRPr="000214B7" w:rsidRDefault="006B6F3C"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Միջոցառման նկարագիր</w:t>
      </w:r>
    </w:p>
    <w:p w14:paraId="19426246" w14:textId="788800D5" w:rsidR="001A1B69" w:rsidRPr="000214B7" w:rsidRDefault="001A1B69" w:rsidP="00A369A8">
      <w:pPr>
        <w:spacing w:before="120" w:after="6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 xml:space="preserve">Միջոցառումը նպատակաուղղված է հաստատությունների, ձեռնարկությունների և ընկերությունների համար համեմատաբար նոր և փորձառություն չունեցող աշխատողների՝ </w:t>
      </w:r>
      <w:r w:rsidRPr="000214B7">
        <w:rPr>
          <w:rFonts w:ascii="GHEA Grapalat" w:eastAsia="GHEA Grapalat" w:hAnsi="GHEA Grapalat" w:cs="Arial"/>
          <w:i/>
          <w:lang w:val="hy-AM"/>
        </w:rPr>
        <w:lastRenderedPageBreak/>
        <w:t>էներգետիկ կառավարիչների (էներգամենեջեր) իրազեկման բարձրաց</w:t>
      </w:r>
      <w:r w:rsidRPr="000214B7">
        <w:rPr>
          <w:rStyle w:val="rynqvb"/>
          <w:rFonts w:ascii="GHEA Grapalat" w:hAnsi="GHEA Grapalat" w:cs="Arial"/>
          <w:i/>
          <w:lang w:val="hy-AM"/>
        </w:rPr>
        <w:softHyphen/>
      </w:r>
      <w:r w:rsidRPr="000214B7">
        <w:rPr>
          <w:rFonts w:ascii="GHEA Grapalat" w:eastAsia="GHEA Grapalat" w:hAnsi="GHEA Grapalat" w:cs="Arial"/>
          <w:i/>
          <w:lang w:val="hy-AM"/>
        </w:rPr>
        <w:t>մանը, մասնագիտական հմտությունների խորացմանը և փորձի փոխանակմանը:</w:t>
      </w:r>
    </w:p>
    <w:p w14:paraId="1353EFA6" w14:textId="2FA987DE" w:rsidR="00382E88" w:rsidRPr="000214B7" w:rsidRDefault="001A1B69" w:rsidP="00A369A8">
      <w:pPr>
        <w:spacing w:before="120" w:after="6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Այդպիսի թիրախավորումը վեր է հանում  ԷԽ հնարավորություններն ու անհրաժեշտությունը, նաև ներգրավված փորձագետներին ուղղորդում է՝ մշակելու ավելի հիմնավորված և իրատեսական առաջարկություններ ԷԱ բարձրացման և ՎԷ օգտագործման ոլորտների համար:</w:t>
      </w:r>
    </w:p>
    <w:p w14:paraId="45653F69" w14:textId="77777777" w:rsidR="006A014E" w:rsidRPr="000214B7" w:rsidRDefault="006A014E" w:rsidP="00A369A8">
      <w:pPr>
        <w:spacing w:after="0" w:line="240" w:lineRule="auto"/>
        <w:jc w:val="both"/>
        <w:rPr>
          <w:rFonts w:ascii="GHEA Grapalat" w:hAnsi="GHEA Grapalat"/>
          <w:lang w:val="hy-AM"/>
        </w:rPr>
      </w:pPr>
    </w:p>
    <w:p w14:paraId="6E9DADE2" w14:textId="3224B5F5" w:rsidR="006A014E" w:rsidRPr="000214B7" w:rsidRDefault="006A014E" w:rsidP="003137B5">
      <w:pPr>
        <w:pStyle w:val="Heading4"/>
        <w:spacing w:before="120" w:after="120" w:line="240" w:lineRule="auto"/>
        <w:ind w:firstLine="720"/>
        <w:rPr>
          <w:rFonts w:ascii="GHEA Grapalat" w:eastAsia="GHEA Grapalat" w:hAnsi="GHEA Grapalat" w:cs="Arial"/>
          <w:color w:val="000000"/>
          <w:u w:val="single"/>
          <w:lang w:val="hy-AM"/>
        </w:rPr>
      </w:pPr>
      <w:r w:rsidRPr="000214B7">
        <w:rPr>
          <w:rFonts w:ascii="GHEA Grapalat" w:eastAsia="GHEA Grapalat" w:hAnsi="GHEA Grapalat" w:cs="Arial"/>
          <w:color w:val="000000"/>
          <w:u w:val="single"/>
          <w:lang w:val="hy-AM"/>
        </w:rPr>
        <w:t>Կատարված աշխատանքներ և արդյունքներ</w:t>
      </w:r>
    </w:p>
    <w:p w14:paraId="5DC40372" w14:textId="5E1412B1" w:rsidR="001A1B69" w:rsidRPr="000214B7" w:rsidRDefault="001A1B69" w:rsidP="00A369A8">
      <w:pPr>
        <w:spacing w:before="120" w:after="60" w:line="240" w:lineRule="auto"/>
        <w:ind w:firstLine="720"/>
        <w:jc w:val="both"/>
        <w:rPr>
          <w:rFonts w:ascii="GHEA Grapalat" w:eastAsia="GHEA Grapalat" w:hAnsi="GHEA Grapalat" w:cs="Arial"/>
          <w:i/>
          <w:lang w:val="hy-AM"/>
        </w:rPr>
      </w:pPr>
      <w:r w:rsidRPr="000214B7">
        <w:rPr>
          <w:rFonts w:ascii="GHEA Grapalat" w:eastAsia="GHEA Grapalat" w:hAnsi="GHEA Grapalat" w:cs="Arial"/>
          <w:i/>
          <w:lang w:val="hy-AM"/>
        </w:rPr>
        <w:t>Միջոցառման էներգետիկ և բնապահպանական արդյունքների ուղղակի և անմիջական գնահատումն անհնար է: Փորձագիտական ենթադրություն է, որ դրա քանակական արդյունքը մոտավորապես  նույնն է, ինչ նախորդ միջոցառմանը:</w:t>
      </w:r>
    </w:p>
    <w:p w14:paraId="7AB5A474" w14:textId="26EB4DC3" w:rsidR="001A1B69" w:rsidRPr="000214B7" w:rsidRDefault="001A1B69" w:rsidP="00A369A8">
      <w:pPr>
        <w:pStyle w:val="Caption"/>
        <w:spacing w:before="240" w:after="120"/>
        <w:jc w:val="both"/>
        <w:rPr>
          <w:rFonts w:ascii="GHEA Grapalat" w:eastAsia="Tahoma" w:hAnsi="GHEA Grapalat" w:cs="Arial"/>
          <w:i w:val="0"/>
          <w:iCs w:val="0"/>
          <w:color w:val="002060"/>
          <w:sz w:val="20"/>
          <w:szCs w:val="20"/>
          <w:lang w:val="hy-AM"/>
        </w:rPr>
      </w:pPr>
      <w:bookmarkStart w:id="607" w:name="_Toc191889943"/>
      <w:r w:rsidRPr="000214B7">
        <w:rPr>
          <w:rFonts w:ascii="GHEA Grapalat" w:eastAsia="Tahoma" w:hAnsi="GHEA Grapalat" w:cs="Arial"/>
          <w:i w:val="0"/>
          <w:iCs w:val="0"/>
          <w:color w:val="002060"/>
          <w:sz w:val="20"/>
          <w:szCs w:val="20"/>
          <w:lang w:val="hy-AM"/>
        </w:rPr>
        <w:t xml:space="preserve">Աղյուսակ </w:t>
      </w:r>
      <w:r w:rsidRPr="000214B7">
        <w:rPr>
          <w:rFonts w:ascii="GHEA Grapalat" w:eastAsia="Tahoma" w:hAnsi="GHEA Grapalat" w:cs="Arial"/>
          <w:i w:val="0"/>
          <w:iCs w:val="0"/>
          <w:color w:val="002060"/>
          <w:sz w:val="20"/>
          <w:szCs w:val="20"/>
          <w:lang w:val="hy-AM"/>
        </w:rPr>
        <w:fldChar w:fldCharType="begin"/>
      </w:r>
      <w:r w:rsidRPr="000214B7">
        <w:rPr>
          <w:rFonts w:ascii="GHEA Grapalat" w:eastAsia="Tahoma" w:hAnsi="GHEA Grapalat" w:cs="Arial"/>
          <w:i w:val="0"/>
          <w:iCs w:val="0"/>
          <w:color w:val="002060"/>
          <w:sz w:val="20"/>
          <w:szCs w:val="20"/>
          <w:lang w:val="hy-AM"/>
        </w:rPr>
        <w:instrText xml:space="preserve"> STYLEREF 1 \s </w:instrText>
      </w:r>
      <w:r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2</w:t>
      </w:r>
      <w:r w:rsidRPr="000214B7">
        <w:rPr>
          <w:rFonts w:ascii="GHEA Grapalat" w:eastAsia="Tahoma" w:hAnsi="GHEA Grapalat" w:cs="Arial"/>
          <w:i w:val="0"/>
          <w:iCs w:val="0"/>
          <w:color w:val="002060"/>
          <w:sz w:val="20"/>
          <w:szCs w:val="20"/>
          <w:lang w:val="hy-AM"/>
        </w:rPr>
        <w:fldChar w:fldCharType="end"/>
      </w:r>
      <w:r w:rsidRPr="000214B7">
        <w:rPr>
          <w:rFonts w:ascii="GHEA Grapalat" w:eastAsia="Tahoma" w:hAnsi="GHEA Grapalat" w:cs="Arial"/>
          <w:i w:val="0"/>
          <w:iCs w:val="0"/>
          <w:color w:val="002060"/>
          <w:sz w:val="20"/>
          <w:szCs w:val="20"/>
          <w:lang w:val="hy-AM"/>
        </w:rPr>
        <w:t>.</w:t>
      </w:r>
      <w:r w:rsidRPr="000214B7">
        <w:rPr>
          <w:rFonts w:ascii="GHEA Grapalat" w:eastAsia="Tahoma" w:hAnsi="GHEA Grapalat" w:cs="Arial"/>
          <w:i w:val="0"/>
          <w:iCs w:val="0"/>
          <w:color w:val="002060"/>
          <w:sz w:val="20"/>
          <w:szCs w:val="20"/>
          <w:lang w:val="hy-AM"/>
        </w:rPr>
        <w:fldChar w:fldCharType="begin"/>
      </w:r>
      <w:r w:rsidRPr="000214B7">
        <w:rPr>
          <w:rFonts w:ascii="GHEA Grapalat" w:eastAsia="Tahoma" w:hAnsi="GHEA Grapalat" w:cs="Arial"/>
          <w:i w:val="0"/>
          <w:iCs w:val="0"/>
          <w:color w:val="002060"/>
          <w:sz w:val="20"/>
          <w:szCs w:val="20"/>
          <w:lang w:val="hy-AM"/>
        </w:rPr>
        <w:instrText xml:space="preserve"> SEQ Աղյուսակ \* ARABIC \s 1 </w:instrText>
      </w:r>
      <w:r w:rsidRPr="000214B7">
        <w:rPr>
          <w:rFonts w:ascii="GHEA Grapalat" w:eastAsia="Tahoma" w:hAnsi="GHEA Grapalat" w:cs="Arial"/>
          <w:i w:val="0"/>
          <w:iCs w:val="0"/>
          <w:color w:val="002060"/>
          <w:sz w:val="20"/>
          <w:szCs w:val="20"/>
          <w:lang w:val="hy-AM"/>
        </w:rPr>
        <w:fldChar w:fldCharType="separate"/>
      </w:r>
      <w:r w:rsidR="00F36E0D" w:rsidRPr="000214B7">
        <w:rPr>
          <w:rFonts w:ascii="GHEA Grapalat" w:eastAsia="Tahoma" w:hAnsi="GHEA Grapalat" w:cs="Arial"/>
          <w:i w:val="0"/>
          <w:iCs w:val="0"/>
          <w:noProof/>
          <w:color w:val="002060"/>
          <w:sz w:val="20"/>
          <w:szCs w:val="20"/>
          <w:lang w:val="hy-AM"/>
        </w:rPr>
        <w:t>59</w:t>
      </w:r>
      <w:r w:rsidRPr="000214B7">
        <w:rPr>
          <w:rFonts w:ascii="GHEA Grapalat" w:eastAsia="Tahoma" w:hAnsi="GHEA Grapalat" w:cs="Arial"/>
          <w:i w:val="0"/>
          <w:iCs w:val="0"/>
          <w:color w:val="002060"/>
          <w:sz w:val="20"/>
          <w:szCs w:val="20"/>
          <w:lang w:val="hy-AM"/>
        </w:rPr>
        <w:fldChar w:fldCharType="end"/>
      </w:r>
      <w:r w:rsidRPr="000214B7">
        <w:rPr>
          <w:rFonts w:ascii="Cambria Math" w:eastAsia="MS Gothic" w:hAnsi="Cambria Math" w:cs="Cambria Math"/>
          <w:i w:val="0"/>
          <w:iCs w:val="0"/>
          <w:color w:val="002060"/>
          <w:sz w:val="20"/>
          <w:szCs w:val="20"/>
          <w:lang w:val="hy-AM"/>
        </w:rPr>
        <w:t>․</w:t>
      </w:r>
      <w:r w:rsidRPr="000214B7">
        <w:rPr>
          <w:rFonts w:ascii="GHEA Grapalat" w:eastAsia="Tahoma" w:hAnsi="GHEA Grapalat" w:cs="Arial"/>
          <w:i w:val="0"/>
          <w:iCs w:val="0"/>
          <w:color w:val="002060"/>
          <w:sz w:val="20"/>
          <w:szCs w:val="20"/>
          <w:lang w:val="hy-AM"/>
        </w:rPr>
        <w:t xml:space="preserve"> </w:t>
      </w:r>
      <w:r w:rsidRPr="000214B7">
        <w:rPr>
          <w:rFonts w:ascii="GHEA Grapalat" w:eastAsia="Tahoma" w:hAnsi="GHEA Grapalat" w:cs="Arial"/>
          <w:color w:val="002060"/>
          <w:sz w:val="20"/>
          <w:szCs w:val="20"/>
          <w:lang w:val="hy-AM"/>
        </w:rPr>
        <w:t>Միջոցառում H.7</w:t>
      </w:r>
      <w:r w:rsidRPr="000214B7">
        <w:rPr>
          <w:rFonts w:ascii="GHEA Grapalat" w:eastAsia="Tahoma" w:hAnsi="GHEA Grapalat" w:cs="Arial"/>
          <w:i w:val="0"/>
          <w:iCs w:val="0"/>
          <w:color w:val="002060"/>
          <w:sz w:val="20"/>
          <w:szCs w:val="20"/>
          <w:lang w:val="hy-AM"/>
        </w:rPr>
        <w:t>. Բյուջետային հաստատությունների, ձեռնարկությունների ու ընկերությունների մասնագետների համար սեմինարների և դասընթացների կազմակերպման արդյունքների գնահատում</w:t>
      </w:r>
      <w:bookmarkEnd w:id="607"/>
    </w:p>
    <w:tbl>
      <w:tblPr>
        <w:tblStyle w:val="59"/>
        <w:tblW w:w="9809"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000" w:firstRow="0" w:lastRow="0" w:firstColumn="0" w:lastColumn="0" w:noHBand="0" w:noVBand="0"/>
      </w:tblPr>
      <w:tblGrid>
        <w:gridCol w:w="1707"/>
        <w:gridCol w:w="1170"/>
        <w:gridCol w:w="1350"/>
        <w:gridCol w:w="1980"/>
        <w:gridCol w:w="2070"/>
        <w:gridCol w:w="1532"/>
      </w:tblGrid>
      <w:tr w:rsidR="00DF23D9" w:rsidRPr="000214B7" w14:paraId="622E4013" w14:textId="77777777" w:rsidTr="00DF23D9">
        <w:trPr>
          <w:cnfStyle w:val="000000100000" w:firstRow="0" w:lastRow="0" w:firstColumn="0" w:lastColumn="0" w:oddVBand="0" w:evenVBand="0" w:oddHBand="1" w:evenHBand="0" w:firstRowFirstColumn="0" w:firstRowLastColumn="0" w:lastRowFirstColumn="0" w:lastRowLastColumn="0"/>
          <w:trHeight w:val="704"/>
        </w:trPr>
        <w:tc>
          <w:tcPr>
            <w:cnfStyle w:val="000010000000" w:firstRow="0" w:lastRow="0" w:firstColumn="0" w:lastColumn="0" w:oddVBand="1" w:evenVBand="0" w:oddHBand="0" w:evenHBand="0" w:firstRowFirstColumn="0" w:firstRowLastColumn="0" w:lastRowFirstColumn="0" w:lastRowLastColumn="0"/>
            <w:tcW w:w="1707" w:type="dxa"/>
            <w:vMerge w:val="restart"/>
            <w:vAlign w:val="center"/>
          </w:tcPr>
          <w:p w14:paraId="2572DDEB"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Ֆինանսա</w:t>
            </w:r>
            <w:r w:rsidRPr="000214B7">
              <w:rPr>
                <w:rStyle w:val="rynqvb"/>
                <w:rFonts w:ascii="GHEA Grapalat" w:hAnsi="GHEA Grapalat" w:cs="Arial"/>
                <w:bCs/>
                <w:sz w:val="20"/>
                <w:szCs w:val="20"/>
                <w:lang w:val="hy-AM"/>
              </w:rPr>
              <w:softHyphen/>
            </w:r>
            <w:r w:rsidRPr="000214B7">
              <w:rPr>
                <w:rFonts w:ascii="GHEA Grapalat" w:eastAsia="GHEA Grapalat" w:hAnsi="GHEA Grapalat" w:cs="Arial"/>
                <w:bCs/>
                <w:i/>
                <w:sz w:val="20"/>
                <w:szCs w:val="20"/>
                <w:lang w:val="hy-AM"/>
              </w:rPr>
              <w:t>վորման</w:t>
            </w:r>
          </w:p>
          <w:p w14:paraId="42B849E0"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աղբյուր,</w:t>
            </w:r>
          </w:p>
          <w:p w14:paraId="32F6F77C"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համա</w:t>
            </w:r>
            <w:r w:rsidRPr="000214B7">
              <w:rPr>
                <w:rStyle w:val="rynqvb"/>
                <w:rFonts w:ascii="GHEA Grapalat" w:hAnsi="GHEA Grapalat" w:cs="Arial"/>
                <w:bCs/>
                <w:sz w:val="20"/>
                <w:szCs w:val="20"/>
                <w:lang w:val="hy-AM"/>
              </w:rPr>
              <w:softHyphen/>
            </w:r>
            <w:r w:rsidRPr="000214B7">
              <w:rPr>
                <w:rStyle w:val="rynqvb"/>
                <w:rFonts w:ascii="GHEA Grapalat" w:hAnsi="GHEA Grapalat" w:cs="Arial"/>
                <w:bCs/>
                <w:sz w:val="20"/>
                <w:szCs w:val="20"/>
                <w:lang w:val="hy-AM"/>
              </w:rPr>
              <w:softHyphen/>
            </w:r>
            <w:r w:rsidRPr="000214B7">
              <w:rPr>
                <w:rFonts w:ascii="GHEA Grapalat" w:eastAsia="GHEA Grapalat" w:hAnsi="GHEA Grapalat" w:cs="Arial"/>
                <w:bCs/>
                <w:i/>
                <w:sz w:val="20"/>
                <w:szCs w:val="20"/>
                <w:lang w:val="hy-AM"/>
              </w:rPr>
              <w:t>գործա</w:t>
            </w:r>
            <w:r w:rsidRPr="000214B7">
              <w:rPr>
                <w:rStyle w:val="rynqvb"/>
                <w:rFonts w:ascii="GHEA Grapalat" w:hAnsi="GHEA Grapalat" w:cs="Arial"/>
                <w:bCs/>
                <w:sz w:val="20"/>
                <w:szCs w:val="20"/>
                <w:lang w:val="hy-AM"/>
              </w:rPr>
              <w:softHyphen/>
            </w:r>
            <w:r w:rsidRPr="000214B7">
              <w:rPr>
                <w:rFonts w:ascii="GHEA Grapalat" w:eastAsia="GHEA Grapalat" w:hAnsi="GHEA Grapalat" w:cs="Arial"/>
                <w:bCs/>
                <w:i/>
                <w:sz w:val="20"/>
                <w:szCs w:val="20"/>
                <w:lang w:val="hy-AM"/>
              </w:rPr>
              <w:t>կից</w:t>
            </w:r>
          </w:p>
          <w:p w14:paraId="4781131C"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կառույցներ</w:t>
            </w:r>
          </w:p>
        </w:tc>
        <w:tc>
          <w:tcPr>
            <w:tcW w:w="1170" w:type="dxa"/>
            <w:vMerge w:val="restart"/>
            <w:vAlign w:val="center"/>
          </w:tcPr>
          <w:p w14:paraId="3DC6E274" w14:textId="77777777" w:rsidR="001A1B69" w:rsidRPr="000214B7" w:rsidRDefault="001A1B69"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Արժեք,</w:t>
            </w:r>
          </w:p>
          <w:p w14:paraId="11EA4859" w14:textId="77777777" w:rsidR="001A1B69" w:rsidRPr="000214B7" w:rsidRDefault="001A1B69"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հազ.</w:t>
            </w:r>
          </w:p>
          <w:p w14:paraId="63E62764" w14:textId="77777777" w:rsidR="001A1B69" w:rsidRPr="000214B7" w:rsidRDefault="001A1B69"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եվրո</w:t>
            </w:r>
          </w:p>
        </w:tc>
        <w:tc>
          <w:tcPr>
            <w:cnfStyle w:val="000010000000" w:firstRow="0" w:lastRow="0" w:firstColumn="0" w:lastColumn="0" w:oddVBand="1" w:evenVBand="0" w:oddHBand="0" w:evenHBand="0" w:firstRowFirstColumn="0" w:firstRowLastColumn="0" w:lastRowFirstColumn="0" w:lastRowLastColumn="0"/>
            <w:tcW w:w="3330" w:type="dxa"/>
            <w:gridSpan w:val="2"/>
            <w:vAlign w:val="center"/>
          </w:tcPr>
          <w:p w14:paraId="0F8215DA"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Էներգա</w:t>
            </w:r>
            <w:r w:rsidRPr="000214B7">
              <w:rPr>
                <w:rStyle w:val="rynqvb"/>
                <w:rFonts w:ascii="GHEA Grapalat" w:hAnsi="GHEA Grapalat" w:cs="Arial"/>
                <w:bCs/>
                <w:sz w:val="20"/>
                <w:szCs w:val="20"/>
                <w:lang w:val="hy-AM"/>
              </w:rPr>
              <w:softHyphen/>
            </w:r>
            <w:r w:rsidRPr="000214B7">
              <w:rPr>
                <w:rStyle w:val="rynqvb"/>
                <w:rFonts w:ascii="GHEA Grapalat" w:hAnsi="GHEA Grapalat" w:cs="Arial"/>
                <w:bCs/>
                <w:sz w:val="20"/>
                <w:szCs w:val="20"/>
                <w:lang w:val="hy-AM"/>
              </w:rPr>
              <w:softHyphen/>
            </w:r>
            <w:r w:rsidRPr="000214B7">
              <w:rPr>
                <w:rFonts w:ascii="GHEA Grapalat" w:eastAsia="GHEA Grapalat" w:hAnsi="GHEA Grapalat" w:cs="Arial"/>
                <w:bCs/>
                <w:i/>
                <w:sz w:val="20"/>
                <w:szCs w:val="20"/>
                <w:lang w:val="hy-AM"/>
              </w:rPr>
              <w:t>խնայողու</w:t>
            </w:r>
            <w:r w:rsidRPr="000214B7">
              <w:rPr>
                <w:rStyle w:val="rynqvb"/>
                <w:rFonts w:ascii="GHEA Grapalat" w:hAnsi="GHEA Grapalat" w:cs="Arial"/>
                <w:bCs/>
                <w:sz w:val="20"/>
                <w:szCs w:val="20"/>
                <w:lang w:val="hy-AM"/>
              </w:rPr>
              <w:softHyphen/>
            </w:r>
            <w:r w:rsidRPr="000214B7">
              <w:rPr>
                <w:rStyle w:val="rynqvb"/>
                <w:rFonts w:ascii="GHEA Grapalat" w:hAnsi="GHEA Grapalat" w:cs="Arial"/>
                <w:bCs/>
                <w:sz w:val="20"/>
                <w:szCs w:val="20"/>
                <w:lang w:val="hy-AM"/>
              </w:rPr>
              <w:softHyphen/>
            </w:r>
            <w:r w:rsidRPr="000214B7">
              <w:rPr>
                <w:rFonts w:ascii="GHEA Grapalat" w:eastAsia="GHEA Grapalat" w:hAnsi="GHEA Grapalat" w:cs="Arial"/>
                <w:bCs/>
                <w:i/>
                <w:sz w:val="20"/>
                <w:szCs w:val="20"/>
                <w:lang w:val="hy-AM"/>
              </w:rPr>
              <w:t>թյուն,</w:t>
            </w:r>
          </w:p>
          <w:p w14:paraId="0C8CFC9A"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ՄՎտժ/տարի</w:t>
            </w:r>
          </w:p>
        </w:tc>
        <w:tc>
          <w:tcPr>
            <w:tcW w:w="2070" w:type="dxa"/>
            <w:vMerge w:val="restart"/>
            <w:vAlign w:val="center"/>
          </w:tcPr>
          <w:p w14:paraId="17C36076" w14:textId="77777777" w:rsidR="001A1B69" w:rsidRPr="000214B7" w:rsidRDefault="001A1B69"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Արտա</w:t>
            </w:r>
            <w:r w:rsidRPr="000214B7">
              <w:rPr>
                <w:rStyle w:val="rynqvb"/>
                <w:rFonts w:ascii="GHEA Grapalat" w:hAnsi="GHEA Grapalat" w:cs="Arial"/>
                <w:bCs/>
                <w:sz w:val="20"/>
                <w:szCs w:val="20"/>
                <w:lang w:val="hy-AM"/>
              </w:rPr>
              <w:softHyphen/>
            </w:r>
            <w:r w:rsidRPr="000214B7">
              <w:rPr>
                <w:rFonts w:ascii="GHEA Grapalat" w:eastAsia="GHEA Grapalat" w:hAnsi="GHEA Grapalat" w:cs="Arial"/>
                <w:bCs/>
                <w:i/>
                <w:sz w:val="20"/>
                <w:szCs w:val="20"/>
                <w:lang w:val="hy-AM"/>
              </w:rPr>
              <w:t>նետում</w:t>
            </w:r>
            <w:r w:rsidRPr="000214B7">
              <w:rPr>
                <w:rStyle w:val="rynqvb"/>
                <w:rFonts w:ascii="GHEA Grapalat" w:hAnsi="GHEA Grapalat" w:cs="Arial"/>
                <w:bCs/>
                <w:sz w:val="20"/>
                <w:szCs w:val="20"/>
                <w:lang w:val="hy-AM"/>
              </w:rPr>
              <w:softHyphen/>
            </w:r>
            <w:r w:rsidRPr="000214B7">
              <w:rPr>
                <w:rFonts w:ascii="GHEA Grapalat" w:eastAsia="GHEA Grapalat" w:hAnsi="GHEA Grapalat" w:cs="Arial"/>
                <w:bCs/>
                <w:i/>
                <w:sz w:val="20"/>
                <w:szCs w:val="20"/>
                <w:lang w:val="hy-AM"/>
              </w:rPr>
              <w:t>ների կրճա</w:t>
            </w:r>
            <w:r w:rsidRPr="000214B7">
              <w:rPr>
                <w:rStyle w:val="rynqvb"/>
                <w:rFonts w:ascii="GHEA Grapalat" w:hAnsi="GHEA Grapalat" w:cs="Arial"/>
                <w:bCs/>
                <w:sz w:val="20"/>
                <w:szCs w:val="20"/>
                <w:lang w:val="hy-AM"/>
              </w:rPr>
              <w:softHyphen/>
            </w:r>
            <w:r w:rsidRPr="000214B7">
              <w:rPr>
                <w:rFonts w:ascii="GHEA Grapalat" w:eastAsia="GHEA Grapalat" w:hAnsi="GHEA Grapalat" w:cs="Arial"/>
                <w:bCs/>
                <w:i/>
                <w:sz w:val="20"/>
                <w:szCs w:val="20"/>
                <w:lang w:val="hy-AM"/>
              </w:rPr>
              <w:t>տումը, տոննա</w:t>
            </w:r>
          </w:p>
          <w:p w14:paraId="3D585167" w14:textId="77777777" w:rsidR="001A1B69" w:rsidRPr="000214B7" w:rsidRDefault="001A1B69"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СО</w:t>
            </w:r>
            <w:r w:rsidRPr="000214B7">
              <w:rPr>
                <w:rFonts w:ascii="GHEA Grapalat" w:eastAsia="GHEA Grapalat" w:hAnsi="GHEA Grapalat" w:cs="Arial"/>
                <w:bCs/>
                <w:i/>
                <w:sz w:val="20"/>
                <w:szCs w:val="20"/>
                <w:vertAlign w:val="subscript"/>
                <w:lang w:val="hy-AM"/>
              </w:rPr>
              <w:t>2</w:t>
            </w:r>
            <w:r w:rsidRPr="000214B7">
              <w:rPr>
                <w:rFonts w:ascii="GHEA Grapalat" w:eastAsia="GHEA Grapalat" w:hAnsi="GHEA Grapalat" w:cs="Arial"/>
                <w:bCs/>
                <w:i/>
                <w:sz w:val="20"/>
                <w:szCs w:val="20"/>
                <w:lang w:val="hy-AM"/>
              </w:rPr>
              <w:t>/տարի (2020թ.)</w:t>
            </w:r>
          </w:p>
        </w:tc>
        <w:tc>
          <w:tcPr>
            <w:cnfStyle w:val="000010000000" w:firstRow="0" w:lastRow="0" w:firstColumn="0" w:lastColumn="0" w:oddVBand="1" w:evenVBand="0" w:oddHBand="0" w:evenHBand="0" w:firstRowFirstColumn="0" w:firstRowLastColumn="0" w:lastRowFirstColumn="0" w:lastRowLastColumn="0"/>
            <w:tcW w:w="1532" w:type="dxa"/>
            <w:vMerge w:val="restart"/>
            <w:vAlign w:val="center"/>
          </w:tcPr>
          <w:p w14:paraId="0037C1A6" w14:textId="77777777" w:rsidR="001A1B69" w:rsidRPr="000214B7" w:rsidRDefault="001A1B69"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Ներդրման</w:t>
            </w:r>
          </w:p>
          <w:p w14:paraId="760CBFFD" w14:textId="77777777" w:rsidR="001A1B69" w:rsidRPr="000214B7" w:rsidRDefault="001A1B69" w:rsidP="00A369A8">
            <w:pP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տարիներ</w:t>
            </w:r>
          </w:p>
        </w:tc>
      </w:tr>
      <w:tr w:rsidR="00DF23D9" w:rsidRPr="000214B7" w14:paraId="2B05C8FA" w14:textId="77777777" w:rsidTr="00797F36">
        <w:trPr>
          <w:trHeight w:val="70"/>
        </w:trPr>
        <w:tc>
          <w:tcPr>
            <w:cnfStyle w:val="000010000000" w:firstRow="0" w:lastRow="0" w:firstColumn="0" w:lastColumn="0" w:oddVBand="1" w:evenVBand="0" w:oddHBand="0" w:evenHBand="0" w:firstRowFirstColumn="0" w:firstRowLastColumn="0" w:lastRowFirstColumn="0" w:lastRowLastColumn="0"/>
            <w:tcW w:w="1707" w:type="dxa"/>
            <w:vMerge/>
            <w:vAlign w:val="center"/>
          </w:tcPr>
          <w:p w14:paraId="235D082C" w14:textId="77777777" w:rsidR="001A1B69" w:rsidRPr="000214B7" w:rsidRDefault="001A1B69" w:rsidP="00A369A8">
            <w:pPr>
              <w:widowControl w:val="0"/>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p>
        </w:tc>
        <w:tc>
          <w:tcPr>
            <w:tcW w:w="1170" w:type="dxa"/>
            <w:vMerge/>
            <w:vAlign w:val="center"/>
          </w:tcPr>
          <w:p w14:paraId="430F4FB5" w14:textId="77777777" w:rsidR="001A1B69" w:rsidRPr="000214B7" w:rsidRDefault="001A1B69"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bCs/>
                <w:i/>
                <w:sz w:val="20"/>
                <w:szCs w:val="20"/>
                <w:lang w:val="hy-AM"/>
              </w:rPr>
            </w:pPr>
          </w:p>
        </w:tc>
        <w:tc>
          <w:tcPr>
            <w:cnfStyle w:val="000010000000" w:firstRow="0" w:lastRow="0" w:firstColumn="0" w:lastColumn="0" w:oddVBand="1" w:evenVBand="0" w:oddHBand="0" w:evenHBand="0" w:firstRowFirstColumn="0" w:firstRowLastColumn="0" w:lastRowFirstColumn="0" w:lastRowLastColumn="0"/>
            <w:tcW w:w="1350" w:type="dxa"/>
            <w:vAlign w:val="center"/>
          </w:tcPr>
          <w:p w14:paraId="3D71B6C9"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Էլեկտրա</w:t>
            </w:r>
            <w:r w:rsidRPr="000214B7">
              <w:rPr>
                <w:rStyle w:val="rynqvb"/>
                <w:rFonts w:ascii="GHEA Grapalat" w:hAnsi="GHEA Grapalat" w:cs="Arial"/>
                <w:bCs/>
                <w:sz w:val="20"/>
                <w:szCs w:val="20"/>
                <w:lang w:val="hy-AM"/>
              </w:rPr>
              <w:softHyphen/>
            </w:r>
            <w:r w:rsidRPr="000214B7">
              <w:rPr>
                <w:rFonts w:ascii="GHEA Grapalat" w:eastAsia="GHEA Grapalat" w:hAnsi="GHEA Grapalat" w:cs="Arial"/>
                <w:bCs/>
                <w:i/>
                <w:sz w:val="20"/>
                <w:szCs w:val="20"/>
                <w:lang w:val="hy-AM"/>
              </w:rPr>
              <w:t>էներգիա</w:t>
            </w:r>
          </w:p>
        </w:tc>
        <w:tc>
          <w:tcPr>
            <w:tcW w:w="0" w:type="dxa"/>
            <w:shd w:val="clear" w:color="auto" w:fill="F2F2F2" w:themeFill="background1" w:themeFillShade="F2"/>
            <w:vAlign w:val="center"/>
          </w:tcPr>
          <w:p w14:paraId="4E7E034D" w14:textId="77777777" w:rsidR="001A1B69" w:rsidRPr="000214B7" w:rsidRDefault="001A1B69" w:rsidP="00A369A8">
            <w:pPr>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bCs/>
                <w:i/>
                <w:sz w:val="20"/>
                <w:szCs w:val="20"/>
                <w:lang w:val="hy-AM"/>
              </w:rPr>
            </w:pPr>
            <w:r w:rsidRPr="000214B7">
              <w:rPr>
                <w:rFonts w:ascii="GHEA Grapalat" w:eastAsia="GHEA Grapalat" w:hAnsi="GHEA Grapalat" w:cs="Arial"/>
                <w:bCs/>
                <w:i/>
                <w:sz w:val="20"/>
                <w:szCs w:val="20"/>
                <w:lang w:val="hy-AM"/>
              </w:rPr>
              <w:t>Բնական գազ</w:t>
            </w:r>
          </w:p>
        </w:tc>
        <w:tc>
          <w:tcPr>
            <w:cnfStyle w:val="000010000000" w:firstRow="0" w:lastRow="0" w:firstColumn="0" w:lastColumn="0" w:oddVBand="1" w:evenVBand="0" w:oddHBand="0" w:evenHBand="0" w:firstRowFirstColumn="0" w:firstRowLastColumn="0" w:lastRowFirstColumn="0" w:lastRowLastColumn="0"/>
            <w:tcW w:w="2070" w:type="dxa"/>
            <w:vMerge/>
            <w:vAlign w:val="center"/>
          </w:tcPr>
          <w:p w14:paraId="53518959" w14:textId="77777777" w:rsidR="001A1B69" w:rsidRPr="000214B7" w:rsidRDefault="001A1B69" w:rsidP="00A369A8">
            <w:pPr>
              <w:widowControl w:val="0"/>
              <w:pBdr>
                <w:top w:val="nil"/>
                <w:left w:val="nil"/>
                <w:bottom w:val="nil"/>
                <w:right w:val="nil"/>
                <w:between w:val="nil"/>
              </w:pBdr>
              <w:spacing w:after="0" w:line="240" w:lineRule="auto"/>
              <w:jc w:val="center"/>
              <w:rPr>
                <w:rFonts w:ascii="GHEA Grapalat" w:eastAsia="GHEA Grapalat" w:hAnsi="GHEA Grapalat" w:cs="Arial"/>
                <w:bCs/>
                <w:i/>
                <w:sz w:val="20"/>
                <w:szCs w:val="20"/>
                <w:lang w:val="hy-AM"/>
              </w:rPr>
            </w:pPr>
          </w:p>
        </w:tc>
        <w:tc>
          <w:tcPr>
            <w:tcW w:w="1532" w:type="dxa"/>
            <w:vMerge/>
            <w:vAlign w:val="center"/>
          </w:tcPr>
          <w:p w14:paraId="7A0EF624" w14:textId="77777777" w:rsidR="001A1B69" w:rsidRPr="000214B7" w:rsidRDefault="001A1B69" w:rsidP="00A369A8">
            <w:pPr>
              <w:widowControl w:val="0"/>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bCs/>
                <w:i/>
                <w:sz w:val="20"/>
                <w:szCs w:val="20"/>
                <w:lang w:val="hy-AM"/>
              </w:rPr>
            </w:pPr>
          </w:p>
        </w:tc>
      </w:tr>
      <w:tr w:rsidR="0059549D" w:rsidRPr="000214B7" w14:paraId="186880C6" w14:textId="77777777" w:rsidTr="00DF23D9">
        <w:trPr>
          <w:cnfStyle w:val="000000100000" w:firstRow="0" w:lastRow="0" w:firstColumn="0" w:lastColumn="0" w:oddVBand="0" w:evenVBand="0" w:oddHBand="1" w:evenHBand="0" w:firstRowFirstColumn="0" w:firstRowLastColumn="0" w:lastRowFirstColumn="0" w:lastRowLastColumn="0"/>
          <w:trHeight w:val="540"/>
        </w:trPr>
        <w:tc>
          <w:tcPr>
            <w:cnfStyle w:val="000010000000" w:firstRow="0" w:lastRow="0" w:firstColumn="0" w:lastColumn="0" w:oddVBand="1" w:evenVBand="0" w:oddHBand="0" w:evenHBand="0" w:firstRowFirstColumn="0" w:firstRowLastColumn="0" w:lastRowFirstColumn="0" w:lastRowLastColumn="0"/>
            <w:tcW w:w="1707" w:type="dxa"/>
            <w:shd w:val="clear" w:color="auto" w:fill="FFFFFF" w:themeFill="background1"/>
            <w:vAlign w:val="center"/>
          </w:tcPr>
          <w:p w14:paraId="17FBE914"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ԵՔ</w:t>
            </w:r>
          </w:p>
        </w:tc>
        <w:tc>
          <w:tcPr>
            <w:tcW w:w="1170" w:type="dxa"/>
            <w:shd w:val="clear" w:color="auto" w:fill="FFFFFF" w:themeFill="background1"/>
            <w:vAlign w:val="center"/>
          </w:tcPr>
          <w:p w14:paraId="362957F8" w14:textId="77777777" w:rsidR="001A1B69" w:rsidRPr="000214B7" w:rsidRDefault="001A1B69"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4.0</w:t>
            </w:r>
          </w:p>
        </w:tc>
        <w:tc>
          <w:tcPr>
            <w:cnfStyle w:val="000010000000" w:firstRow="0" w:lastRow="0" w:firstColumn="0" w:lastColumn="0" w:oddVBand="1" w:evenVBand="0" w:oddHBand="0" w:evenHBand="0" w:firstRowFirstColumn="0" w:firstRowLastColumn="0" w:lastRowFirstColumn="0" w:lastRowLastColumn="0"/>
            <w:tcW w:w="1350" w:type="dxa"/>
            <w:shd w:val="clear" w:color="auto" w:fill="FFFFFF" w:themeFill="background1"/>
            <w:vAlign w:val="center"/>
          </w:tcPr>
          <w:p w14:paraId="6B20854E"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800.0</w:t>
            </w:r>
          </w:p>
        </w:tc>
        <w:tc>
          <w:tcPr>
            <w:tcW w:w="1980" w:type="dxa"/>
            <w:shd w:val="clear" w:color="auto" w:fill="FFFFFF" w:themeFill="background1"/>
            <w:vAlign w:val="center"/>
          </w:tcPr>
          <w:p w14:paraId="59A6F4B9" w14:textId="77777777" w:rsidR="001A1B69" w:rsidRPr="000214B7" w:rsidRDefault="001A1B69"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2,200.0</w:t>
            </w:r>
          </w:p>
        </w:tc>
        <w:tc>
          <w:tcPr>
            <w:cnfStyle w:val="000010000000" w:firstRow="0" w:lastRow="0" w:firstColumn="0" w:lastColumn="0" w:oddVBand="1" w:evenVBand="0" w:oddHBand="0" w:evenHBand="0" w:firstRowFirstColumn="0" w:firstRowLastColumn="0" w:lastRowFirstColumn="0" w:lastRowLastColumn="0"/>
            <w:tcW w:w="2070" w:type="dxa"/>
            <w:shd w:val="clear" w:color="auto" w:fill="FFFFFF" w:themeFill="background1"/>
            <w:vAlign w:val="center"/>
          </w:tcPr>
          <w:p w14:paraId="750752EB"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622.0</w:t>
            </w:r>
          </w:p>
        </w:tc>
        <w:tc>
          <w:tcPr>
            <w:tcW w:w="1532" w:type="dxa"/>
            <w:shd w:val="clear" w:color="auto" w:fill="FFFFFF" w:themeFill="background1"/>
            <w:vAlign w:val="center"/>
          </w:tcPr>
          <w:p w14:paraId="3504E8EC" w14:textId="77777777" w:rsidR="001A1B69" w:rsidRPr="000214B7" w:rsidRDefault="001A1B69" w:rsidP="00A369A8">
            <w:pPr>
              <w:pBdr>
                <w:top w:val="nil"/>
                <w:left w:val="nil"/>
                <w:bottom w:val="nil"/>
                <w:right w:val="nil"/>
                <w:between w:val="nil"/>
              </w:pBd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2018-2020</w:t>
            </w:r>
          </w:p>
        </w:tc>
      </w:tr>
      <w:tr w:rsidR="00DF23D9" w:rsidRPr="000214B7" w14:paraId="15A64047" w14:textId="77777777" w:rsidTr="00797F36">
        <w:trPr>
          <w:trHeight w:val="356"/>
        </w:trPr>
        <w:tc>
          <w:tcPr>
            <w:cnfStyle w:val="000010000000" w:firstRow="0" w:lastRow="0" w:firstColumn="0" w:lastColumn="0" w:oddVBand="1" w:evenVBand="0" w:oddHBand="0" w:evenHBand="0" w:firstRowFirstColumn="0" w:firstRowLastColumn="0" w:lastRowFirstColumn="0" w:lastRowLastColumn="0"/>
            <w:tcW w:w="0" w:type="dxa"/>
            <w:shd w:val="clear" w:color="auto" w:fill="FFFFFF" w:themeFill="background1"/>
            <w:vAlign w:val="center"/>
          </w:tcPr>
          <w:p w14:paraId="7C20FA00"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Փաստացի</w:t>
            </w:r>
          </w:p>
        </w:tc>
        <w:tc>
          <w:tcPr>
            <w:tcW w:w="0" w:type="dxa"/>
            <w:shd w:val="clear" w:color="auto" w:fill="FFFFFF" w:themeFill="background1"/>
            <w:vAlign w:val="center"/>
          </w:tcPr>
          <w:p w14:paraId="1823DC8C" w14:textId="1AE8CFC4" w:rsidR="001A1B69" w:rsidRPr="000214B7" w:rsidRDefault="00A52B3D" w:rsidP="00A369A8">
            <w:pPr>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Cs/>
                <w:sz w:val="20"/>
                <w:szCs w:val="20"/>
                <w:lang w:val="hy-AM"/>
              </w:rPr>
            </w:pPr>
            <w:r w:rsidRPr="000214B7">
              <w:rPr>
                <w:rFonts w:ascii="GHEA Grapalat" w:eastAsia="GHEA Grapalat" w:hAnsi="GHEA Grapalat" w:cs="Arial"/>
                <w:iCs/>
                <w:sz w:val="20"/>
                <w:szCs w:val="20"/>
                <w:lang w:val="hy-AM"/>
              </w:rPr>
              <w:t>13.5 (5,693,430 ՀՀԴ)</w:t>
            </w:r>
          </w:p>
        </w:tc>
        <w:tc>
          <w:tcPr>
            <w:cnfStyle w:val="000010000000" w:firstRow="0" w:lastRow="0" w:firstColumn="0" w:lastColumn="0" w:oddVBand="1" w:evenVBand="0" w:oddHBand="0" w:evenHBand="0" w:firstRowFirstColumn="0" w:firstRowLastColumn="0" w:lastRowFirstColumn="0" w:lastRowLastColumn="0"/>
            <w:tcW w:w="0" w:type="dxa"/>
            <w:gridSpan w:val="2"/>
            <w:shd w:val="clear" w:color="auto" w:fill="FFFFFF" w:themeFill="background1"/>
            <w:vAlign w:val="center"/>
          </w:tcPr>
          <w:p w14:paraId="32D094CB"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r w:rsidRPr="000214B7">
              <w:rPr>
                <w:rFonts w:ascii="GHEA Grapalat" w:hAnsi="GHEA Grapalat" w:cs="Arial"/>
                <w:iCs/>
                <w:sz w:val="20"/>
                <w:szCs w:val="20"/>
                <w:lang w:val="hy-AM"/>
              </w:rPr>
              <w:t>3,000</w:t>
            </w:r>
          </w:p>
        </w:tc>
        <w:tc>
          <w:tcPr>
            <w:tcW w:w="2070" w:type="dxa"/>
            <w:shd w:val="clear" w:color="auto" w:fill="FFFFFF" w:themeFill="background1"/>
            <w:vAlign w:val="center"/>
          </w:tcPr>
          <w:p w14:paraId="06E8F07D" w14:textId="77777777" w:rsidR="001A1B69" w:rsidRPr="000214B7" w:rsidRDefault="001A1B69" w:rsidP="00A369A8">
            <w:pPr>
              <w:pBdr>
                <w:top w:val="nil"/>
                <w:left w:val="nil"/>
                <w:bottom w:val="nil"/>
                <w:right w:val="nil"/>
                <w:between w:val="nil"/>
              </w:pBd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GHEA Grapalat" w:hAnsi="GHEA Grapalat" w:cs="Arial"/>
                <w:iCs/>
                <w:sz w:val="20"/>
                <w:szCs w:val="20"/>
                <w:lang w:val="hy-AM"/>
              </w:rPr>
            </w:pPr>
            <w:r w:rsidRPr="000214B7">
              <w:rPr>
                <w:rFonts w:ascii="GHEA Grapalat" w:hAnsi="GHEA Grapalat" w:cs="Arial"/>
                <w:iCs/>
                <w:sz w:val="20"/>
                <w:szCs w:val="20"/>
                <w:lang w:val="hy-AM"/>
              </w:rPr>
              <w:t>622</w:t>
            </w:r>
          </w:p>
        </w:tc>
        <w:tc>
          <w:tcPr>
            <w:cnfStyle w:val="000010000000" w:firstRow="0" w:lastRow="0" w:firstColumn="0" w:lastColumn="0" w:oddVBand="1" w:evenVBand="0" w:oddHBand="0" w:evenHBand="0" w:firstRowFirstColumn="0" w:firstRowLastColumn="0" w:lastRowFirstColumn="0" w:lastRowLastColumn="0"/>
            <w:tcW w:w="1532" w:type="dxa"/>
            <w:shd w:val="clear" w:color="auto" w:fill="FFFFFF" w:themeFill="background1"/>
            <w:vAlign w:val="center"/>
          </w:tcPr>
          <w:p w14:paraId="315E9C7D" w14:textId="77777777" w:rsidR="001A1B69" w:rsidRPr="000214B7" w:rsidRDefault="001A1B69" w:rsidP="00A369A8">
            <w:pPr>
              <w:pBdr>
                <w:top w:val="nil"/>
                <w:left w:val="nil"/>
                <w:bottom w:val="nil"/>
                <w:right w:val="nil"/>
                <w:between w:val="nil"/>
              </w:pBdr>
              <w:spacing w:after="0" w:line="240" w:lineRule="auto"/>
              <w:jc w:val="center"/>
              <w:rPr>
                <w:rFonts w:ascii="GHEA Grapalat" w:eastAsia="GHEA Grapalat" w:hAnsi="GHEA Grapalat" w:cs="Arial"/>
                <w:iCs/>
                <w:sz w:val="20"/>
                <w:szCs w:val="20"/>
                <w:lang w:val="hy-AM"/>
              </w:rPr>
            </w:pPr>
          </w:p>
        </w:tc>
      </w:tr>
    </w:tbl>
    <w:p w14:paraId="25FCA79B" w14:textId="77777777" w:rsidR="001A1B69" w:rsidRPr="000214B7" w:rsidRDefault="001A1B69" w:rsidP="00A369A8">
      <w:pPr>
        <w:spacing w:line="240" w:lineRule="auto"/>
        <w:rPr>
          <w:rFonts w:ascii="GHEA Grapalat" w:eastAsia="GHEA Grapalat" w:hAnsi="GHEA Grapalat" w:cs="Arial"/>
          <w:b/>
          <w:lang w:val="hy-AM"/>
        </w:rPr>
      </w:pPr>
    </w:p>
    <w:p w14:paraId="42466F37" w14:textId="2C757478" w:rsidR="001A1B69" w:rsidRPr="000214B7" w:rsidRDefault="001A1B69" w:rsidP="00A369A8">
      <w:pPr>
        <w:spacing w:line="240" w:lineRule="auto"/>
        <w:rPr>
          <w:rFonts w:ascii="GHEA Grapalat" w:eastAsia="Tahoma" w:hAnsi="GHEA Grapalat" w:cs="Arial"/>
          <w:i/>
          <w:iCs/>
          <w:color w:val="002060"/>
          <w:sz w:val="20"/>
          <w:szCs w:val="20"/>
          <w:lang w:val="hy-AM"/>
        </w:rPr>
      </w:pPr>
      <w:bookmarkStart w:id="608" w:name="_Toc191889944"/>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i/>
          <w:iCs/>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i/>
          <w:iCs/>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i/>
          <w:iCs/>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i/>
          <w:iCs/>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i/>
          <w:iCs/>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60</w:t>
      </w:r>
      <w:r w:rsidRPr="000214B7">
        <w:rPr>
          <w:rFonts w:ascii="GHEA Grapalat" w:eastAsia="Tahoma" w:hAnsi="GHEA Grapalat" w:cs="Arial"/>
          <w:i/>
          <w:iCs/>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i/>
          <w:iCs/>
          <w:color w:val="002060"/>
          <w:sz w:val="20"/>
          <w:szCs w:val="20"/>
          <w:lang w:val="hy-AM"/>
        </w:rPr>
        <w:t>Միջոցառում H.7</w:t>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Գործունեության իրականացման կարգավիճակը հաշվետու ժամանակաշրջանի վերջի դրությամբ</w:t>
      </w:r>
      <w:bookmarkEnd w:id="608"/>
    </w:p>
    <w:tbl>
      <w:tblPr>
        <w:tblStyle w:val="GridTable1Light"/>
        <w:tblW w:w="9775" w:type="dxa"/>
        <w:tblLayout w:type="fixed"/>
        <w:tblLook w:val="0400" w:firstRow="0" w:lastRow="0" w:firstColumn="0" w:lastColumn="0" w:noHBand="0" w:noVBand="1"/>
      </w:tblPr>
      <w:tblGrid>
        <w:gridCol w:w="533"/>
        <w:gridCol w:w="2108"/>
        <w:gridCol w:w="3200"/>
        <w:gridCol w:w="3934"/>
      </w:tblGrid>
      <w:tr w:rsidR="001A1B69" w:rsidRPr="000214B7" w14:paraId="7EEA7FA7" w14:textId="77777777" w:rsidTr="002422F8">
        <w:trPr>
          <w:tblHeader/>
        </w:trPr>
        <w:tc>
          <w:tcPr>
            <w:tcW w:w="533" w:type="dxa"/>
            <w:shd w:val="clear" w:color="auto" w:fill="F2F2F2" w:themeFill="background1" w:themeFillShade="F2"/>
          </w:tcPr>
          <w:p w14:paraId="23256427"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N</w:t>
            </w:r>
          </w:p>
        </w:tc>
        <w:tc>
          <w:tcPr>
            <w:tcW w:w="2108" w:type="dxa"/>
            <w:shd w:val="clear" w:color="auto" w:fill="F2F2F2" w:themeFill="background1" w:themeFillShade="F2"/>
          </w:tcPr>
          <w:p w14:paraId="6C7FF778"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Հաշվետվության բովանդակություն</w:t>
            </w:r>
          </w:p>
        </w:tc>
        <w:tc>
          <w:tcPr>
            <w:tcW w:w="7129" w:type="dxa"/>
            <w:gridSpan w:val="2"/>
            <w:shd w:val="clear" w:color="auto" w:fill="F2F2F2" w:themeFill="background1" w:themeFillShade="F2"/>
          </w:tcPr>
          <w:p w14:paraId="0445A57E"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Կարգավիճակ/տվյալներ</w:t>
            </w:r>
          </w:p>
        </w:tc>
      </w:tr>
      <w:tr w:rsidR="001A1B69" w:rsidRPr="000214B7" w14:paraId="17127443" w14:textId="77777777" w:rsidTr="002422F8">
        <w:tc>
          <w:tcPr>
            <w:tcW w:w="533" w:type="dxa"/>
          </w:tcPr>
          <w:p w14:paraId="0530224E"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w:t>
            </w:r>
          </w:p>
        </w:tc>
        <w:tc>
          <w:tcPr>
            <w:tcW w:w="2108" w:type="dxa"/>
          </w:tcPr>
          <w:p w14:paraId="22A0CEE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Գործողության նախաձեռնողը</w:t>
            </w:r>
          </w:p>
        </w:tc>
        <w:tc>
          <w:tcPr>
            <w:tcW w:w="7129" w:type="dxa"/>
            <w:gridSpan w:val="2"/>
          </w:tcPr>
          <w:p w14:paraId="0E2E08C0" w14:textId="77777777"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276"/>
                <w:id w:val="570935018"/>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b/>
                <w:sz w:val="20"/>
                <w:szCs w:val="20"/>
                <w:lang w:val="hy-AM"/>
              </w:rPr>
              <w:t xml:space="preserve"> </w:t>
            </w:r>
            <w:r w:rsidR="001A1B69" w:rsidRPr="000214B7">
              <w:rPr>
                <w:rFonts w:ascii="GHEA Grapalat" w:eastAsia="GHEA Grapalat" w:hAnsi="GHEA Grapalat" w:cs="Arial"/>
                <w:sz w:val="20"/>
                <w:szCs w:val="20"/>
                <w:lang w:val="hy-AM"/>
              </w:rPr>
              <w:t xml:space="preserve">ՏԻՄ </w:t>
            </w:r>
          </w:p>
        </w:tc>
      </w:tr>
      <w:tr w:rsidR="001A1B69" w:rsidRPr="00307BAD" w14:paraId="2349B4C7" w14:textId="77777777" w:rsidTr="002422F8">
        <w:tc>
          <w:tcPr>
            <w:tcW w:w="533" w:type="dxa"/>
          </w:tcPr>
          <w:p w14:paraId="3A02DEE5"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108" w:type="dxa"/>
          </w:tcPr>
          <w:p w14:paraId="1B2DC5A5"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Իրականացման համար պատասխանատու մարմին</w:t>
            </w:r>
          </w:p>
        </w:tc>
        <w:tc>
          <w:tcPr>
            <w:tcW w:w="7129" w:type="dxa"/>
            <w:gridSpan w:val="2"/>
          </w:tcPr>
          <w:p w14:paraId="4604053C" w14:textId="5C40DEA3"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283"/>
                <w:id w:val="1759633919"/>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b/>
                <w:sz w:val="20"/>
                <w:szCs w:val="20"/>
                <w:lang w:val="hy-AM"/>
              </w:rPr>
              <w:t xml:space="preserve"> </w:t>
            </w:r>
            <w:r w:rsidR="001A1B69" w:rsidRPr="000214B7">
              <w:rPr>
                <w:rFonts w:ascii="GHEA Grapalat" w:eastAsia="GHEA Grapalat" w:hAnsi="GHEA Grapalat" w:cs="Arial"/>
                <w:sz w:val="20"/>
                <w:szCs w:val="20"/>
                <w:lang w:val="hy-AM"/>
              </w:rPr>
              <w:t>Ե</w:t>
            </w:r>
            <w:r w:rsidR="006A014E" w:rsidRPr="000214B7">
              <w:rPr>
                <w:rFonts w:ascii="GHEA Grapalat" w:eastAsia="GHEA Grapalat" w:hAnsi="GHEA Grapalat" w:cs="Arial"/>
                <w:sz w:val="20"/>
                <w:szCs w:val="20"/>
                <w:lang w:val="hy-AM"/>
              </w:rPr>
              <w:t>Ք զ</w:t>
            </w:r>
            <w:r w:rsidR="001A1B69" w:rsidRPr="000214B7">
              <w:rPr>
                <w:rFonts w:ascii="GHEA Grapalat" w:eastAsia="GHEA Grapalat" w:hAnsi="GHEA Grapalat" w:cs="Arial"/>
                <w:sz w:val="20"/>
                <w:szCs w:val="20"/>
                <w:lang w:val="hy-AM"/>
              </w:rPr>
              <w:t xml:space="preserve">արգացման և ներդրումային ծրագրերի վարչություն_ </w:t>
            </w:r>
          </w:p>
        </w:tc>
      </w:tr>
      <w:tr w:rsidR="001A1B69" w:rsidRPr="00307BAD" w14:paraId="5F590E4F" w14:textId="77777777" w:rsidTr="002422F8">
        <w:trPr>
          <w:trHeight w:val="824"/>
        </w:trPr>
        <w:tc>
          <w:tcPr>
            <w:tcW w:w="533" w:type="dxa"/>
          </w:tcPr>
          <w:p w14:paraId="5DA8F1EF"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w:t>
            </w:r>
          </w:p>
        </w:tc>
        <w:tc>
          <w:tcPr>
            <w:tcW w:w="2108" w:type="dxa"/>
          </w:tcPr>
          <w:p w14:paraId="35564E25"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Փաստացի իրականացված գործողությունների նկարագրությունը:</w:t>
            </w:r>
          </w:p>
        </w:tc>
        <w:tc>
          <w:tcPr>
            <w:tcW w:w="7129" w:type="dxa"/>
            <w:gridSpan w:val="2"/>
          </w:tcPr>
          <w:p w14:paraId="4B009FA2" w14:textId="77777777" w:rsidR="001A1B69" w:rsidRPr="000214B7" w:rsidRDefault="001A1B69" w:rsidP="00A369A8">
            <w:pPr>
              <w:spacing w:after="0" w:line="240" w:lineRule="auto"/>
              <w:ind w:left="33"/>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xml:space="preserve">- Ավելի քան 200 մասնագետներ </w:t>
            </w:r>
            <w:r w:rsidRPr="000214B7">
              <w:rPr>
                <w:rFonts w:ascii="GHEA Grapalat" w:eastAsia="GHEA Grapalat" w:hAnsi="GHEA Grapalat" w:cs="Arial"/>
                <w:i/>
                <w:sz w:val="20"/>
                <w:szCs w:val="20"/>
                <w:u w:val="single"/>
                <w:lang w:val="hy-AM"/>
              </w:rPr>
              <w:t>քաղաքապետարանից, նախարարություններից և շինարարական ընկերություններից</w:t>
            </w:r>
            <w:r w:rsidRPr="000214B7">
              <w:rPr>
                <w:rFonts w:ascii="GHEA Grapalat" w:eastAsia="GHEA Grapalat" w:hAnsi="GHEA Grapalat" w:cs="Arial"/>
                <w:i/>
                <w:sz w:val="20"/>
                <w:szCs w:val="20"/>
                <w:lang w:val="hy-AM"/>
              </w:rPr>
              <w:t xml:space="preserve"> վերապատրաստվել են քաղաքային լուսավորության համակարգերի տեխնոլոգիաների, լուսավորության ստանդարտների, լուսավորության համակարգերի թեստավորման թեմաներով:</w:t>
            </w:r>
          </w:p>
          <w:p w14:paraId="71F8DA8C" w14:textId="77777777" w:rsidR="001A1B69" w:rsidRPr="000214B7" w:rsidRDefault="001A1B69" w:rsidP="00A369A8">
            <w:pPr>
              <w:spacing w:after="0" w:line="240" w:lineRule="auto"/>
              <w:ind w:left="33"/>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xml:space="preserve">- ՄԱԿ-ի հայաստանյան գրասենյակի և Շրեդեր ընկերության հետ </w:t>
            </w:r>
            <w:sdt>
              <w:sdtPr>
                <w:rPr>
                  <w:rFonts w:ascii="GHEA Grapalat" w:hAnsi="GHEA Grapalat" w:cs="Arial"/>
                  <w:i/>
                  <w:sz w:val="20"/>
                  <w:szCs w:val="20"/>
                  <w:lang w:val="hy-AM"/>
                </w:rPr>
                <w:tag w:val="goog_rdk_288"/>
                <w:id w:val="1423065398"/>
              </w:sdtPr>
              <w:sdtContent>
                <w:r w:rsidRPr="000214B7">
                  <w:rPr>
                    <w:rFonts w:ascii="GHEA Grapalat" w:eastAsia="GHEA Grapalat" w:hAnsi="GHEA Grapalat" w:cs="Arial"/>
                    <w:i/>
                    <w:sz w:val="20"/>
                    <w:szCs w:val="20"/>
                    <w:lang w:val="hy-AM"/>
                  </w:rPr>
                  <w:t xml:space="preserve">համատեղ </w:t>
                </w:r>
              </w:sdtContent>
            </w:sdt>
            <w:sdt>
              <w:sdtPr>
                <w:rPr>
                  <w:rFonts w:ascii="GHEA Grapalat" w:hAnsi="GHEA Grapalat" w:cs="Arial"/>
                  <w:i/>
                  <w:sz w:val="20"/>
                  <w:szCs w:val="20"/>
                  <w:lang w:val="hy-AM"/>
                </w:rPr>
                <w:tag w:val="goog_rdk_289"/>
                <w:id w:val="1558681"/>
              </w:sdtPr>
              <w:sdtContent/>
            </w:sdt>
            <w:sdt>
              <w:sdtPr>
                <w:rPr>
                  <w:rFonts w:ascii="GHEA Grapalat" w:hAnsi="GHEA Grapalat" w:cs="Arial"/>
                  <w:i/>
                  <w:sz w:val="20"/>
                  <w:szCs w:val="20"/>
                  <w:lang w:val="hy-AM"/>
                </w:rPr>
                <w:tag w:val="goog_rdk_290"/>
                <w:id w:val="-163865026"/>
              </w:sdtPr>
              <w:sdtContent/>
            </w:sdt>
            <w:sdt>
              <w:sdtPr>
                <w:rPr>
                  <w:rFonts w:ascii="GHEA Grapalat" w:hAnsi="GHEA Grapalat" w:cs="Arial"/>
                  <w:i/>
                  <w:sz w:val="20"/>
                  <w:szCs w:val="20"/>
                  <w:lang w:val="hy-AM"/>
                </w:rPr>
                <w:tag w:val="goog_rdk_291"/>
                <w:id w:val="385143896"/>
              </w:sdtPr>
              <w:sdtContent>
                <w:r w:rsidRPr="000214B7">
                  <w:rPr>
                    <w:rFonts w:ascii="GHEA Grapalat" w:eastAsia="GHEA Grapalat" w:hAnsi="GHEA Grapalat" w:cs="Arial"/>
                    <w:i/>
                    <w:sz w:val="20"/>
                    <w:szCs w:val="20"/>
                    <w:lang w:val="hy-AM"/>
                  </w:rPr>
                  <w:t xml:space="preserve">2015թ. հոկտեմբերի </w:t>
                </w:r>
              </w:sdtContent>
            </w:sdt>
            <w:sdt>
              <w:sdtPr>
                <w:rPr>
                  <w:rFonts w:ascii="GHEA Grapalat" w:hAnsi="GHEA Grapalat" w:cs="Arial"/>
                  <w:i/>
                  <w:sz w:val="20"/>
                  <w:szCs w:val="20"/>
                  <w:lang w:val="hy-AM"/>
                </w:rPr>
                <w:tag w:val="goog_rdk_292"/>
                <w:id w:val="-1865591324"/>
              </w:sdtPr>
              <w:sdtContent>
                <w:r w:rsidRPr="000214B7">
                  <w:rPr>
                    <w:rFonts w:ascii="GHEA Grapalat" w:eastAsia="GHEA Grapalat" w:hAnsi="GHEA Grapalat" w:cs="Arial"/>
                    <w:i/>
                    <w:sz w:val="20"/>
                    <w:szCs w:val="20"/>
                    <w:lang w:val="hy-AM"/>
                  </w:rPr>
                  <w:t>27-30-ը</w:t>
                </w:r>
              </w:sdtContent>
            </w:sdt>
            <w:r w:rsidRPr="000214B7">
              <w:rPr>
                <w:rFonts w:ascii="GHEA Grapalat" w:eastAsia="GHEA Grapalat" w:hAnsi="GHEA Grapalat" w:cs="Arial"/>
                <w:i/>
                <w:sz w:val="20"/>
                <w:szCs w:val="20"/>
                <w:lang w:val="hy-AM"/>
              </w:rPr>
              <w:t xml:space="preserve"> կազմակերպվել է ուսումնական շրջայց քաղաքային լուսավորության առաջատար տեխնոլոգիաների առանցքային բնագավառի ներկայացուցիչների համար (6 մասնակից), որի ընթացքում կայացան այցեր թեստավորման և դիզայնի ընկերության Բելգիայի ցանց, Իսպանիայի արտադրամաս, ինչպես նաև Սոլի </w:t>
            </w:r>
            <w:r w:rsidRPr="000214B7">
              <w:rPr>
                <w:rFonts w:ascii="GHEA Grapalat" w:eastAsia="GHEA Grapalat" w:hAnsi="GHEA Grapalat" w:cs="Arial"/>
                <w:i/>
                <w:sz w:val="20"/>
                <w:szCs w:val="20"/>
                <w:lang w:val="hy-AM"/>
              </w:rPr>
              <w:lastRenderedPageBreak/>
              <w:t>քաղաքապետարան, որտեղ ամբողջությամբ իրականացվել է անցումը ԼԴ լուսավորության:</w:t>
            </w:r>
          </w:p>
          <w:p w14:paraId="72E51EBF" w14:textId="692ED227" w:rsidR="001A1B69" w:rsidRPr="000214B7" w:rsidRDefault="001A1B69" w:rsidP="00A369A8">
            <w:pPr>
              <w:spacing w:after="0" w:line="240" w:lineRule="auto"/>
              <w:ind w:left="33"/>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xml:space="preserve">- ՀԱՀ-ի «Յակոբյան բնապահպանական կենտրոնի» գրասենյակում իրականացվել է </w:t>
            </w:r>
            <w:r w:rsidRPr="000214B7">
              <w:rPr>
                <w:rFonts w:ascii="GHEA Grapalat" w:eastAsia="GHEA Grapalat" w:hAnsi="GHEA Grapalat" w:cs="Arial"/>
                <w:i/>
                <w:sz w:val="20"/>
                <w:szCs w:val="20"/>
                <w:u w:val="single"/>
                <w:lang w:val="hy-AM"/>
              </w:rPr>
              <w:t>հ. 11, 27, 31, 56, 87, 137, 155, 173 հանրակրթական դպրոցների</w:t>
            </w:r>
            <w:r w:rsidRPr="000214B7">
              <w:rPr>
                <w:rFonts w:ascii="GHEA Grapalat" w:eastAsia="GHEA Grapalat" w:hAnsi="GHEA Grapalat" w:cs="Arial"/>
                <w:i/>
                <w:sz w:val="20"/>
                <w:szCs w:val="20"/>
                <w:lang w:val="hy-AM"/>
              </w:rPr>
              <w:t xml:space="preserve"> համապատասխան մասնագետների համար սեմինար՝ սովորողներին նախա</w:t>
            </w:r>
            <w:r w:rsidRPr="000214B7">
              <w:rPr>
                <w:rStyle w:val="rynqvb"/>
                <w:rFonts w:ascii="GHEA Grapalat" w:hAnsi="GHEA Grapalat" w:cs="Arial"/>
                <w:i/>
                <w:sz w:val="20"/>
                <w:szCs w:val="20"/>
                <w:lang w:val="hy-AM"/>
              </w:rPr>
              <w:softHyphen/>
            </w:r>
            <w:r w:rsidRPr="000214B7">
              <w:rPr>
                <w:rFonts w:ascii="GHEA Grapalat" w:eastAsia="GHEA Grapalat" w:hAnsi="GHEA Grapalat" w:cs="Arial"/>
                <w:i/>
                <w:sz w:val="20"/>
                <w:szCs w:val="20"/>
                <w:lang w:val="hy-AM"/>
              </w:rPr>
              <w:t>պատ</w:t>
            </w:r>
            <w:r w:rsidRPr="000214B7">
              <w:rPr>
                <w:rStyle w:val="rynqvb"/>
                <w:rFonts w:ascii="GHEA Grapalat" w:hAnsi="GHEA Grapalat" w:cs="Arial"/>
                <w:i/>
                <w:sz w:val="20"/>
                <w:szCs w:val="20"/>
                <w:lang w:val="hy-AM"/>
              </w:rPr>
              <w:softHyphen/>
            </w:r>
            <w:r w:rsidRPr="000214B7">
              <w:rPr>
                <w:rFonts w:ascii="GHEA Grapalat" w:eastAsia="GHEA Grapalat" w:hAnsi="GHEA Grapalat" w:cs="Arial"/>
                <w:i/>
                <w:sz w:val="20"/>
                <w:szCs w:val="20"/>
                <w:lang w:val="hy-AM"/>
              </w:rPr>
              <w:t>րաս</w:t>
            </w:r>
            <w:r w:rsidRPr="000214B7">
              <w:rPr>
                <w:rStyle w:val="rynqvb"/>
                <w:rFonts w:ascii="GHEA Grapalat" w:hAnsi="GHEA Grapalat" w:cs="Arial"/>
                <w:i/>
                <w:sz w:val="20"/>
                <w:szCs w:val="20"/>
                <w:lang w:val="hy-AM"/>
              </w:rPr>
              <w:softHyphen/>
            </w:r>
            <w:r w:rsidRPr="000214B7">
              <w:rPr>
                <w:rFonts w:ascii="GHEA Grapalat" w:eastAsia="GHEA Grapalat" w:hAnsi="GHEA Grapalat" w:cs="Arial"/>
                <w:i/>
                <w:sz w:val="20"/>
                <w:szCs w:val="20"/>
                <w:lang w:val="hy-AM"/>
              </w:rPr>
              <w:t>տելու ԷԱ ծրագրերի իրականացմանը:</w:t>
            </w:r>
            <w:r w:rsidR="00F512B1" w:rsidRPr="000214B7">
              <w:rPr>
                <w:rFonts w:ascii="GHEA Grapalat" w:eastAsia="GHEA Grapalat" w:hAnsi="GHEA Grapalat" w:cs="Arial"/>
                <w:i/>
                <w:sz w:val="20"/>
                <w:szCs w:val="20"/>
                <w:lang w:val="hy-AM"/>
              </w:rPr>
              <w:t xml:space="preserve"> Կարևորվել է ա) ԼԴ լուսատուների օգտագործումը դպրոցներում (21, 44, 47, 61, 66, 87, 111, 150, 162, 163 և այլն);  բ) Ջեռուցման մարտկոցներին կից պատերին անդրադարձնող փայլաթղթերի տեղադրումը դպրոցականների մասնակցությամբ:</w:t>
            </w:r>
          </w:p>
          <w:p w14:paraId="5AD9892F" w14:textId="77777777" w:rsidR="001A1B69" w:rsidRPr="000214B7" w:rsidRDefault="001A1B69" w:rsidP="00A369A8">
            <w:pPr>
              <w:spacing w:after="0" w:line="240" w:lineRule="auto"/>
              <w:ind w:left="33"/>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«ԵՄ-ն Երևանի համար. Արևային համայնք» ծրագրի շրջանակում 12 ՎՇ-ների աշխատակազմերի կոմունալ բաժնի պետերի և առկա բոլոր համատիրությունների նախագահների հետ անցկացրել է սեմինար-քննարկում ծրագրի նպատակների, իրագործման ընթացքի, ակնկալվող արդյունքների, ինչպես նաև շենքերի ընտրության համար մշակված հարցաշարերի լրացման կարգի վերաբերյալ:</w:t>
            </w:r>
          </w:p>
          <w:p w14:paraId="0E1EA60F" w14:textId="6EE7E90F" w:rsidR="001A1B69" w:rsidRPr="000214B7" w:rsidRDefault="00480A17" w:rsidP="00A369A8">
            <w:pPr>
              <w:spacing w:after="0" w:line="240" w:lineRule="auto"/>
              <w:ind w:left="33"/>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xml:space="preserve">- </w:t>
            </w:r>
            <w:r w:rsidR="001A1B69" w:rsidRPr="000214B7">
              <w:rPr>
                <w:rFonts w:ascii="GHEA Grapalat" w:eastAsia="GHEA Grapalat" w:hAnsi="GHEA Grapalat" w:cs="Arial"/>
                <w:i/>
                <w:sz w:val="20"/>
                <w:szCs w:val="20"/>
                <w:lang w:val="hy-AM"/>
              </w:rPr>
              <w:t>Երևան համայնքում էներգետիկ կառավարման համակարգի էներգետիկ կառավարչի ինստիտուտի ներդրման, էներգետիկ կառավարչի և էներգետիկ պատաս</w:t>
            </w:r>
            <w:r w:rsidR="001A1B69" w:rsidRPr="000214B7">
              <w:rPr>
                <w:rStyle w:val="rynqvb"/>
                <w:rFonts w:ascii="GHEA Grapalat" w:hAnsi="GHEA Grapalat" w:cs="Arial"/>
                <w:i/>
                <w:sz w:val="20"/>
                <w:szCs w:val="20"/>
                <w:lang w:val="hy-AM"/>
              </w:rPr>
              <w:softHyphen/>
            </w:r>
            <w:r w:rsidR="001A1B69" w:rsidRPr="000214B7">
              <w:rPr>
                <w:rFonts w:ascii="GHEA Grapalat" w:eastAsia="GHEA Grapalat" w:hAnsi="GHEA Grapalat" w:cs="Arial"/>
                <w:i/>
                <w:sz w:val="20"/>
                <w:szCs w:val="20"/>
                <w:lang w:val="hy-AM"/>
              </w:rPr>
              <w:t>խանա</w:t>
            </w:r>
            <w:r w:rsidR="001A1B69" w:rsidRPr="000214B7">
              <w:rPr>
                <w:rStyle w:val="rynqvb"/>
                <w:rFonts w:ascii="GHEA Grapalat" w:hAnsi="GHEA Grapalat" w:cs="Arial"/>
                <w:i/>
                <w:sz w:val="20"/>
                <w:szCs w:val="20"/>
                <w:lang w:val="hy-AM"/>
              </w:rPr>
              <w:softHyphen/>
            </w:r>
            <w:r w:rsidR="001A1B69" w:rsidRPr="000214B7">
              <w:rPr>
                <w:rFonts w:ascii="GHEA Grapalat" w:eastAsia="GHEA Grapalat" w:hAnsi="GHEA Grapalat" w:cs="Arial"/>
                <w:i/>
                <w:sz w:val="20"/>
                <w:szCs w:val="20"/>
                <w:lang w:val="hy-AM"/>
              </w:rPr>
              <w:t xml:space="preserve">տուների </w:t>
            </w:r>
            <w:r w:rsidR="00171FCA" w:rsidRPr="000214B7">
              <w:rPr>
                <w:rFonts w:ascii="GHEA Grapalat" w:eastAsia="GHEA Grapalat" w:hAnsi="GHEA Grapalat" w:cs="Arial"/>
                <w:i/>
                <w:sz w:val="20"/>
                <w:szCs w:val="20"/>
                <w:lang w:val="hy-AM"/>
              </w:rPr>
              <w:t>գործառութային</w:t>
            </w:r>
            <w:r w:rsidR="001A1B69" w:rsidRPr="000214B7">
              <w:rPr>
                <w:rFonts w:ascii="GHEA Grapalat" w:eastAsia="GHEA Grapalat" w:hAnsi="GHEA Grapalat" w:cs="Arial"/>
                <w:i/>
                <w:sz w:val="20"/>
                <w:szCs w:val="20"/>
                <w:lang w:val="hy-AM"/>
              </w:rPr>
              <w:t xml:space="preserve"> առանձնա</w:t>
            </w:r>
            <w:r w:rsidR="001A1B69" w:rsidRPr="000214B7">
              <w:rPr>
                <w:rStyle w:val="rynqvb"/>
                <w:rFonts w:ascii="GHEA Grapalat" w:hAnsi="GHEA Grapalat" w:cs="Arial"/>
                <w:bCs/>
                <w:i/>
                <w:sz w:val="20"/>
                <w:szCs w:val="20"/>
                <w:lang w:val="hy-AM"/>
              </w:rPr>
              <w:softHyphen/>
            </w:r>
            <w:r w:rsidR="001A1B69" w:rsidRPr="000214B7">
              <w:rPr>
                <w:rFonts w:ascii="GHEA Grapalat" w:eastAsia="GHEA Grapalat" w:hAnsi="GHEA Grapalat" w:cs="Arial"/>
                <w:i/>
                <w:sz w:val="20"/>
                <w:szCs w:val="20"/>
                <w:lang w:val="hy-AM"/>
              </w:rPr>
              <w:t>հատկու</w:t>
            </w:r>
            <w:r w:rsidR="001A1B69" w:rsidRPr="000214B7">
              <w:rPr>
                <w:rStyle w:val="rynqvb"/>
                <w:rFonts w:ascii="GHEA Grapalat" w:hAnsi="GHEA Grapalat" w:cs="Arial"/>
                <w:bCs/>
                <w:i/>
                <w:sz w:val="20"/>
                <w:szCs w:val="20"/>
                <w:lang w:val="hy-AM"/>
              </w:rPr>
              <w:softHyphen/>
            </w:r>
            <w:r w:rsidR="001A1B69" w:rsidRPr="000214B7">
              <w:rPr>
                <w:rFonts w:ascii="GHEA Grapalat" w:eastAsia="GHEA Grapalat" w:hAnsi="GHEA Grapalat" w:cs="Arial"/>
                <w:i/>
                <w:sz w:val="20"/>
                <w:szCs w:val="20"/>
                <w:lang w:val="hy-AM"/>
              </w:rPr>
              <w:t>թյունների ու կարողու</w:t>
            </w:r>
            <w:r w:rsidR="001A1B69" w:rsidRPr="000214B7">
              <w:rPr>
                <w:rStyle w:val="rynqvb"/>
                <w:rFonts w:ascii="GHEA Grapalat" w:hAnsi="GHEA Grapalat" w:cs="Arial"/>
                <w:i/>
                <w:sz w:val="20"/>
                <w:szCs w:val="20"/>
                <w:lang w:val="hy-AM"/>
              </w:rPr>
              <w:softHyphen/>
            </w:r>
            <w:r w:rsidR="001A1B69" w:rsidRPr="000214B7">
              <w:rPr>
                <w:rFonts w:ascii="GHEA Grapalat" w:eastAsia="GHEA Grapalat" w:hAnsi="GHEA Grapalat" w:cs="Arial"/>
                <w:i/>
                <w:sz w:val="20"/>
                <w:szCs w:val="20"/>
                <w:lang w:val="hy-AM"/>
              </w:rPr>
              <w:t>թյունների զարգացման նպատակով կազմակերպվել են հետևյալ միջոցառումները.</w:t>
            </w:r>
          </w:p>
          <w:p w14:paraId="48D5432C" w14:textId="025585EF" w:rsidR="001A1B69" w:rsidRPr="000214B7" w:rsidRDefault="001A1B69" w:rsidP="00A369A8">
            <w:pPr>
              <w:spacing w:after="0" w:line="240" w:lineRule="auto"/>
              <w:ind w:left="33"/>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- 2022թ. հունիսի 6-ից 10-ը Ե</w:t>
            </w:r>
            <w:r w:rsidR="00480A17" w:rsidRPr="000214B7">
              <w:rPr>
                <w:rFonts w:ascii="GHEA Grapalat" w:eastAsia="GHEA Grapalat" w:hAnsi="GHEA Grapalat" w:cs="Arial"/>
                <w:i/>
                <w:sz w:val="20"/>
                <w:szCs w:val="20"/>
                <w:lang w:val="hy-AM"/>
              </w:rPr>
              <w:t>Ք-ն</w:t>
            </w:r>
            <w:r w:rsidRPr="000214B7">
              <w:rPr>
                <w:rFonts w:ascii="GHEA Grapalat" w:eastAsia="GHEA Grapalat" w:hAnsi="GHEA Grapalat" w:cs="Arial"/>
                <w:i/>
                <w:sz w:val="20"/>
                <w:szCs w:val="20"/>
                <w:lang w:val="hy-AM"/>
              </w:rPr>
              <w:t xml:space="preserve"> ՄԱԶԾ հայաստանյան գրասենյակի հետ համատեղ իրականացրել է </w:t>
            </w:r>
            <w:r w:rsidR="00480A17" w:rsidRPr="000214B7">
              <w:rPr>
                <w:rFonts w:ascii="GHEA Grapalat" w:eastAsia="GHEA Grapalat" w:hAnsi="GHEA Grapalat" w:cs="Arial"/>
                <w:i/>
                <w:sz w:val="20"/>
                <w:szCs w:val="20"/>
                <w:lang w:val="hy-AM"/>
              </w:rPr>
              <w:t>ԵՔ</w:t>
            </w:r>
            <w:r w:rsidR="00480A17" w:rsidRPr="000214B7" w:rsidDel="00480A1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ենթակայության ընկերություն</w:t>
            </w:r>
            <w:r w:rsidRPr="000214B7">
              <w:rPr>
                <w:rStyle w:val="rynqvb"/>
                <w:rFonts w:ascii="GHEA Grapalat" w:hAnsi="GHEA Grapalat" w:cs="Arial"/>
                <w:i/>
                <w:sz w:val="20"/>
                <w:szCs w:val="20"/>
                <w:lang w:val="hy-AM"/>
              </w:rPr>
              <w:softHyphen/>
            </w:r>
            <w:r w:rsidRPr="000214B7">
              <w:rPr>
                <w:rFonts w:ascii="GHEA Grapalat" w:eastAsia="GHEA Grapalat" w:hAnsi="GHEA Grapalat" w:cs="Arial"/>
                <w:i/>
                <w:sz w:val="20"/>
                <w:szCs w:val="20"/>
                <w:lang w:val="hy-AM"/>
              </w:rPr>
              <w:t>ների/կազմա</w:t>
            </w:r>
            <w:r w:rsidRPr="000214B7">
              <w:rPr>
                <w:rStyle w:val="rynqvb"/>
                <w:rFonts w:ascii="GHEA Grapalat" w:hAnsi="GHEA Grapalat" w:cs="Arial"/>
                <w:i/>
                <w:sz w:val="20"/>
                <w:szCs w:val="20"/>
                <w:lang w:val="hy-AM"/>
              </w:rPr>
              <w:softHyphen/>
            </w:r>
            <w:r w:rsidRPr="000214B7">
              <w:rPr>
                <w:rFonts w:ascii="GHEA Grapalat" w:eastAsia="GHEA Grapalat" w:hAnsi="GHEA Grapalat" w:cs="Arial"/>
                <w:i/>
                <w:sz w:val="20"/>
                <w:szCs w:val="20"/>
                <w:lang w:val="hy-AM"/>
              </w:rPr>
              <w:t xml:space="preserve">կերպությունների շուրջ 250 էներգետիկ պատասխանատուների համար վերապատրաստման դասընթացներ: </w:t>
            </w:r>
          </w:p>
          <w:p w14:paraId="387ED1E4" w14:textId="3941C7F7" w:rsidR="001A1B69" w:rsidRPr="000214B7" w:rsidRDefault="001A1B69" w:rsidP="00A369A8">
            <w:pPr>
              <w:spacing w:after="0" w:line="240" w:lineRule="auto"/>
              <w:ind w:left="33"/>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ab/>
              <w:t xml:space="preserve">2022թ. հոկտեմբերի 31-ից նոյեմբերի 4-ը Երևանի քաղաքապետարանը ՄԱԶԾ հայաստանյան գրասենյակի և Շրջակա միջավայրի նախարարության ԲԾԻԳ պետական հիմնարկի հետ համատեղ իրականացրել է </w:t>
            </w:r>
            <w:r w:rsidR="00480A17" w:rsidRPr="000214B7">
              <w:rPr>
                <w:rFonts w:ascii="GHEA Grapalat" w:eastAsia="GHEA Grapalat" w:hAnsi="GHEA Grapalat" w:cs="Arial"/>
                <w:i/>
                <w:sz w:val="20"/>
                <w:szCs w:val="20"/>
                <w:lang w:val="hy-AM"/>
              </w:rPr>
              <w:t>ԵՔ</w:t>
            </w:r>
            <w:r w:rsidRPr="000214B7">
              <w:rPr>
                <w:rFonts w:ascii="GHEA Grapalat" w:eastAsia="GHEA Grapalat" w:hAnsi="GHEA Grapalat" w:cs="Arial"/>
                <w:i/>
                <w:sz w:val="20"/>
                <w:szCs w:val="20"/>
                <w:lang w:val="hy-AM"/>
              </w:rPr>
              <w:t xml:space="preserve"> ենթակայության ընկերությունների/ կազմակերպու</w:t>
            </w:r>
            <w:r w:rsidRPr="000214B7">
              <w:rPr>
                <w:rStyle w:val="rynqvb"/>
                <w:rFonts w:ascii="GHEA Grapalat" w:hAnsi="GHEA Grapalat" w:cs="Arial"/>
                <w:i/>
                <w:sz w:val="20"/>
                <w:szCs w:val="20"/>
                <w:lang w:val="hy-AM"/>
              </w:rPr>
              <w:softHyphen/>
            </w:r>
            <w:r w:rsidRPr="000214B7">
              <w:rPr>
                <w:rFonts w:ascii="GHEA Grapalat" w:eastAsia="GHEA Grapalat" w:hAnsi="GHEA Grapalat" w:cs="Arial"/>
                <w:i/>
                <w:sz w:val="20"/>
                <w:szCs w:val="20"/>
                <w:lang w:val="hy-AM"/>
              </w:rPr>
              <w:t>թյունների շուրջ 270 էներգետիկ պատասխանատուների համար վերապատրաստման դասընթացներ:</w:t>
            </w:r>
          </w:p>
          <w:p w14:paraId="7446E8AC" w14:textId="56D77C00" w:rsidR="001A1B69" w:rsidRPr="000214B7" w:rsidRDefault="001A1B69" w:rsidP="00A369A8">
            <w:pPr>
              <w:spacing w:after="0" w:line="240" w:lineRule="auto"/>
              <w:jc w:val="both"/>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 xml:space="preserve">- </w:t>
            </w:r>
            <w:r w:rsidRPr="000214B7">
              <w:rPr>
                <w:rFonts w:ascii="GHEA Grapalat" w:eastAsia="GHEA Grapalat" w:hAnsi="GHEA Grapalat" w:cs="Arial"/>
                <w:i/>
                <w:sz w:val="20"/>
                <w:szCs w:val="20"/>
                <w:lang w:val="hy-AM"/>
              </w:rPr>
              <w:tab/>
              <w:t xml:space="preserve">2023թ. մայիսի 19-ին </w:t>
            </w:r>
            <w:r w:rsidR="00480A17" w:rsidRPr="000214B7">
              <w:rPr>
                <w:rFonts w:ascii="GHEA Grapalat" w:eastAsia="GHEA Grapalat" w:hAnsi="GHEA Grapalat" w:cs="Arial"/>
                <w:i/>
                <w:sz w:val="20"/>
                <w:szCs w:val="20"/>
                <w:lang w:val="hy-AM"/>
              </w:rPr>
              <w:t>ԵՔ-ն</w:t>
            </w:r>
            <w:r w:rsidRPr="000214B7">
              <w:rPr>
                <w:rFonts w:ascii="GHEA Grapalat" w:eastAsia="GHEA Grapalat" w:hAnsi="GHEA Grapalat" w:cs="Arial"/>
                <w:i/>
                <w:sz w:val="20"/>
                <w:szCs w:val="20"/>
                <w:lang w:val="hy-AM"/>
              </w:rPr>
              <w:t xml:space="preserve"> ՄԱԶԾ հայաստանյան գրասենյակի հետ համատեղ իրականացրել է Երևանի համատիրու</w:t>
            </w:r>
            <w:r w:rsidRPr="000214B7">
              <w:rPr>
                <w:rStyle w:val="rynqvb"/>
                <w:rFonts w:ascii="GHEA Grapalat" w:hAnsi="GHEA Grapalat" w:cs="Arial"/>
                <w:i/>
                <w:sz w:val="20"/>
                <w:szCs w:val="20"/>
                <w:lang w:val="hy-AM"/>
              </w:rPr>
              <w:softHyphen/>
            </w:r>
            <w:r w:rsidRPr="000214B7">
              <w:rPr>
                <w:rFonts w:ascii="GHEA Grapalat" w:eastAsia="GHEA Grapalat" w:hAnsi="GHEA Grapalat" w:cs="Arial"/>
                <w:i/>
                <w:sz w:val="20"/>
                <w:szCs w:val="20"/>
                <w:lang w:val="hy-AM"/>
              </w:rPr>
              <w:t>թյունների և ՎՇ-ների համապատասխան ներկայա</w:t>
            </w:r>
            <w:r w:rsidRPr="000214B7">
              <w:rPr>
                <w:rStyle w:val="rynqvb"/>
                <w:rFonts w:ascii="GHEA Grapalat" w:hAnsi="GHEA Grapalat" w:cs="Arial"/>
                <w:i/>
                <w:sz w:val="20"/>
                <w:szCs w:val="20"/>
                <w:lang w:val="hy-AM"/>
              </w:rPr>
              <w:softHyphen/>
            </w:r>
            <w:r w:rsidRPr="000214B7">
              <w:rPr>
                <w:rFonts w:ascii="GHEA Grapalat" w:eastAsia="GHEA Grapalat" w:hAnsi="GHEA Grapalat" w:cs="Arial"/>
                <w:i/>
                <w:sz w:val="20"/>
                <w:szCs w:val="20"/>
                <w:lang w:val="hy-AM"/>
              </w:rPr>
              <w:t>ցուցիչների կարողությունների զարգացման և վերապատրաստման դասընթացներ՝ 47 մասնակիցներով: Շահառուներին շնորհանդեսով ներկայացվել են Երևան համայնքում ներդրվող էներգետիկ կառավարման համակարգի (MEMS) ներդրման նպատակներն ու արդյունքները, ինչպես նաև Էներգետիկ կառա</w:t>
            </w:r>
            <w:r w:rsidRPr="000214B7">
              <w:rPr>
                <w:rStyle w:val="rynqvb"/>
                <w:rFonts w:ascii="GHEA Grapalat" w:hAnsi="GHEA Grapalat" w:cs="Arial"/>
                <w:i/>
                <w:sz w:val="20"/>
                <w:szCs w:val="20"/>
                <w:lang w:val="hy-AM"/>
              </w:rPr>
              <w:softHyphen/>
            </w:r>
            <w:r w:rsidRPr="000214B7">
              <w:rPr>
                <w:rFonts w:ascii="GHEA Grapalat" w:eastAsia="GHEA Grapalat" w:hAnsi="GHEA Grapalat" w:cs="Arial"/>
                <w:i/>
                <w:sz w:val="20"/>
                <w:szCs w:val="20"/>
                <w:lang w:val="hy-AM"/>
              </w:rPr>
              <w:t>վարման տեղեկատվական համակարգի (EMIS) անհրաժեշտու</w:t>
            </w:r>
            <w:r w:rsidRPr="000214B7">
              <w:rPr>
                <w:rStyle w:val="rynqvb"/>
                <w:rFonts w:ascii="GHEA Grapalat" w:hAnsi="GHEA Grapalat" w:cs="Arial"/>
                <w:i/>
                <w:sz w:val="20"/>
                <w:szCs w:val="20"/>
                <w:lang w:val="hy-AM"/>
              </w:rPr>
              <w:softHyphen/>
            </w:r>
            <w:r w:rsidRPr="000214B7">
              <w:rPr>
                <w:rFonts w:ascii="GHEA Grapalat" w:eastAsia="GHEA Grapalat" w:hAnsi="GHEA Grapalat" w:cs="Arial"/>
                <w:i/>
                <w:sz w:val="20"/>
                <w:szCs w:val="20"/>
                <w:lang w:val="hy-AM"/>
              </w:rPr>
              <w:t xml:space="preserve">թյունն ու առավելությունները: </w:t>
            </w:r>
          </w:p>
        </w:tc>
      </w:tr>
      <w:tr w:rsidR="001A1B69" w:rsidRPr="000214B7" w14:paraId="606C47B0" w14:textId="77777777" w:rsidTr="002422F8">
        <w:tc>
          <w:tcPr>
            <w:tcW w:w="533" w:type="dxa"/>
          </w:tcPr>
          <w:p w14:paraId="7686E867"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4</w:t>
            </w:r>
          </w:p>
        </w:tc>
        <w:tc>
          <w:tcPr>
            <w:tcW w:w="2108" w:type="dxa"/>
          </w:tcPr>
          <w:p w14:paraId="308EB35A"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սկիզբը (տարի)</w:t>
            </w:r>
          </w:p>
        </w:tc>
        <w:tc>
          <w:tcPr>
            <w:tcW w:w="7129" w:type="dxa"/>
            <w:gridSpan w:val="2"/>
          </w:tcPr>
          <w:p w14:paraId="6D8347F4" w14:textId="77777777" w:rsidR="001A1B69" w:rsidRPr="000214B7" w:rsidRDefault="001A1B69"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2015</w:t>
            </w:r>
          </w:p>
        </w:tc>
      </w:tr>
      <w:tr w:rsidR="001A1B69" w:rsidRPr="000214B7" w14:paraId="28558430" w14:textId="77777777" w:rsidTr="002422F8">
        <w:tc>
          <w:tcPr>
            <w:tcW w:w="533" w:type="dxa"/>
          </w:tcPr>
          <w:p w14:paraId="35070215"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108" w:type="dxa"/>
          </w:tcPr>
          <w:p w14:paraId="68E79C9E"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Գործունեության ավարտը (տարի)</w:t>
            </w:r>
          </w:p>
        </w:tc>
        <w:tc>
          <w:tcPr>
            <w:tcW w:w="7129" w:type="dxa"/>
            <w:gridSpan w:val="2"/>
          </w:tcPr>
          <w:p w14:paraId="1870540F" w14:textId="77777777" w:rsidR="001A1B69" w:rsidRPr="000214B7" w:rsidRDefault="001A1B69"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Շարունակական</w:t>
            </w:r>
          </w:p>
        </w:tc>
      </w:tr>
      <w:tr w:rsidR="001A1B69" w:rsidRPr="000214B7" w14:paraId="124E693E" w14:textId="77777777" w:rsidTr="002422F8">
        <w:tc>
          <w:tcPr>
            <w:tcW w:w="533" w:type="dxa"/>
          </w:tcPr>
          <w:p w14:paraId="73BCFCE0"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108" w:type="dxa"/>
          </w:tcPr>
          <w:p w14:paraId="343E1C9B" w14:textId="77777777" w:rsidR="001A1B69" w:rsidRPr="000214B7" w:rsidRDefault="001A1B69"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Գործունեության կարգավիճակը</w:t>
            </w:r>
          </w:p>
        </w:tc>
        <w:tc>
          <w:tcPr>
            <w:tcW w:w="7129" w:type="dxa"/>
            <w:gridSpan w:val="2"/>
          </w:tcPr>
          <w:p w14:paraId="4DDC2A45" w14:textId="77777777" w:rsidR="001A1B69" w:rsidRPr="000214B7" w:rsidRDefault="00000000" w:rsidP="00A369A8">
            <w:pPr>
              <w:spacing w:after="0" w:line="240" w:lineRule="auto"/>
              <w:rPr>
                <w:rFonts w:ascii="GHEA Grapalat" w:eastAsia="GHEA Grapalat" w:hAnsi="GHEA Grapalat" w:cs="Arial"/>
                <w:b/>
                <w:sz w:val="20"/>
                <w:szCs w:val="20"/>
                <w:lang w:val="hy-AM"/>
              </w:rPr>
            </w:pPr>
            <w:sdt>
              <w:sdtPr>
                <w:rPr>
                  <w:rFonts w:ascii="GHEA Grapalat" w:hAnsi="GHEA Grapalat" w:cs="Arial"/>
                  <w:sz w:val="20"/>
                  <w:szCs w:val="20"/>
                  <w:lang w:val="hy-AM"/>
                </w:rPr>
                <w:tag w:val="goog_rdk_295"/>
                <w:id w:val="1706667936"/>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b/>
                <w:sz w:val="20"/>
                <w:szCs w:val="20"/>
                <w:lang w:val="hy-AM"/>
              </w:rPr>
              <w:t xml:space="preserve"> </w:t>
            </w:r>
            <w:r w:rsidR="001A1B69" w:rsidRPr="000214B7">
              <w:rPr>
                <w:rFonts w:ascii="GHEA Grapalat" w:eastAsia="GHEA Grapalat" w:hAnsi="GHEA Grapalat" w:cs="Arial"/>
                <w:sz w:val="20"/>
                <w:szCs w:val="20"/>
                <w:lang w:val="hy-AM"/>
              </w:rPr>
              <w:t xml:space="preserve">Ընթացիկ </w:t>
            </w:r>
          </w:p>
        </w:tc>
      </w:tr>
      <w:tr w:rsidR="001A1B69" w:rsidRPr="00307BAD" w14:paraId="58EF0F5B" w14:textId="77777777" w:rsidTr="002422F8">
        <w:tc>
          <w:tcPr>
            <w:tcW w:w="533" w:type="dxa"/>
          </w:tcPr>
          <w:p w14:paraId="652830A2"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w:t>
            </w:r>
          </w:p>
        </w:tc>
        <w:tc>
          <w:tcPr>
            <w:tcW w:w="2108" w:type="dxa"/>
          </w:tcPr>
          <w:p w14:paraId="51DEB122"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Ներգրավված շահառուներ</w:t>
            </w:r>
          </w:p>
        </w:tc>
        <w:tc>
          <w:tcPr>
            <w:tcW w:w="7129" w:type="dxa"/>
            <w:gridSpan w:val="2"/>
          </w:tcPr>
          <w:p w14:paraId="5C8EEF81" w14:textId="58E6303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298"/>
                <w:id w:val="-542440907"/>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Ե</w:t>
            </w:r>
            <w:r w:rsidR="00A52B3D" w:rsidRPr="000214B7">
              <w:rPr>
                <w:rFonts w:ascii="GHEA Grapalat" w:eastAsia="GHEA Grapalat" w:hAnsi="GHEA Grapalat" w:cs="Arial"/>
                <w:sz w:val="20"/>
                <w:szCs w:val="20"/>
                <w:lang w:val="hy-AM"/>
              </w:rPr>
              <w:t>Ք</w:t>
            </w:r>
            <w:r w:rsidR="001A1B69" w:rsidRPr="000214B7">
              <w:rPr>
                <w:rFonts w:ascii="GHEA Grapalat" w:eastAsia="GHEA Grapalat" w:hAnsi="GHEA Grapalat" w:cs="Arial"/>
                <w:sz w:val="20"/>
                <w:szCs w:val="20"/>
                <w:lang w:val="hy-AM"/>
              </w:rPr>
              <w:t xml:space="preserve"> աշխատակազմ, ՎՇ-ների աշխատակազմ, քաղաքապետարանի ենթակայության ՀՈԱԿ-ներ և ՓԲԸ-ներ, Համատիրություններ</w:t>
            </w:r>
          </w:p>
          <w:p w14:paraId="7286FEDA"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01"/>
                <w:id w:val="-250357145"/>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Ակադեմիա և կրթության ոլորտ</w:t>
            </w:r>
          </w:p>
          <w:p w14:paraId="3FEBECFA"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02"/>
                <w:id w:val="-27178709"/>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ՀԿ-ներ և քաղաքացիական հասարակություն </w:t>
            </w:r>
          </w:p>
        </w:tc>
      </w:tr>
      <w:tr w:rsidR="001A1B69" w:rsidRPr="000214B7" w14:paraId="72363217" w14:textId="77777777" w:rsidTr="002422F8">
        <w:tc>
          <w:tcPr>
            <w:tcW w:w="533" w:type="dxa"/>
          </w:tcPr>
          <w:p w14:paraId="662CFC69"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08" w:type="dxa"/>
          </w:tcPr>
          <w:p w14:paraId="66DC26A1"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Գործողության իրականացման </w:t>
            </w:r>
            <w:r w:rsidRPr="000214B7">
              <w:rPr>
                <w:rFonts w:ascii="GHEA Grapalat" w:eastAsia="GHEA Grapalat" w:hAnsi="GHEA Grapalat" w:cs="Arial"/>
                <w:sz w:val="20"/>
                <w:szCs w:val="20"/>
                <w:lang w:val="hy-AM"/>
              </w:rPr>
              <w:lastRenderedPageBreak/>
              <w:t>ընդհանուր (պլանավորված) արժեքը (€)</w:t>
            </w:r>
          </w:p>
        </w:tc>
        <w:tc>
          <w:tcPr>
            <w:tcW w:w="7129" w:type="dxa"/>
            <w:gridSpan w:val="2"/>
          </w:tcPr>
          <w:p w14:paraId="26C2CA34"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7,000</w:t>
            </w:r>
          </w:p>
          <w:p w14:paraId="19D3ECF5" w14:textId="77777777" w:rsidR="001A1B69" w:rsidRPr="000214B7" w:rsidRDefault="001A1B69" w:rsidP="00A369A8">
            <w:pPr>
              <w:tabs>
                <w:tab w:val="left" w:pos="5202"/>
              </w:tabs>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ab/>
            </w:r>
          </w:p>
        </w:tc>
      </w:tr>
      <w:tr w:rsidR="001A1B69" w:rsidRPr="00307BAD" w14:paraId="2E8E0634" w14:textId="77777777" w:rsidTr="002422F8">
        <w:tc>
          <w:tcPr>
            <w:tcW w:w="533" w:type="dxa"/>
          </w:tcPr>
          <w:p w14:paraId="242C9A50"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w:t>
            </w:r>
          </w:p>
        </w:tc>
        <w:tc>
          <w:tcPr>
            <w:tcW w:w="2108" w:type="dxa"/>
          </w:tcPr>
          <w:p w14:paraId="5E28AF93"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Մինչև այժմ իրականացված ընդհանուր ծախսերը</w:t>
            </w:r>
          </w:p>
        </w:tc>
        <w:tc>
          <w:tcPr>
            <w:tcW w:w="7129" w:type="dxa"/>
            <w:gridSpan w:val="2"/>
          </w:tcPr>
          <w:p w14:paraId="59E4834D" w14:textId="77777777" w:rsidR="001A1B69" w:rsidRPr="000214B7" w:rsidRDefault="001A1B69" w:rsidP="00A369A8">
            <w:pPr>
              <w:spacing w:after="0" w:line="240" w:lineRule="auto"/>
              <w:rPr>
                <w:rFonts w:ascii="GHEA Grapalat" w:eastAsia="GHEA Grapalat" w:hAnsi="GHEA Grapalat" w:cs="Arial"/>
                <w:i/>
                <w:sz w:val="20"/>
                <w:szCs w:val="20"/>
                <w:lang w:val="hy-AM"/>
              </w:rPr>
            </w:pPr>
            <w:r w:rsidRPr="000214B7">
              <w:rPr>
                <w:rFonts w:ascii="GHEA Grapalat" w:eastAsia="GHEA Grapalat" w:hAnsi="GHEA Grapalat" w:cs="Arial"/>
                <w:i/>
                <w:sz w:val="20"/>
                <w:szCs w:val="20"/>
                <w:lang w:val="hy-AM"/>
              </w:rPr>
              <w:t>Միայն 2022-2023թթ. միջոցառումների համար՝ 5,693,430 ՀՀ դրամ</w:t>
            </w:r>
          </w:p>
        </w:tc>
      </w:tr>
      <w:tr w:rsidR="001A1B69" w:rsidRPr="00307BAD" w14:paraId="0115A15A" w14:textId="77777777" w:rsidTr="002422F8">
        <w:tc>
          <w:tcPr>
            <w:tcW w:w="533" w:type="dxa"/>
          </w:tcPr>
          <w:p w14:paraId="1990BB94"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w:t>
            </w:r>
          </w:p>
        </w:tc>
        <w:tc>
          <w:tcPr>
            <w:tcW w:w="2108" w:type="dxa"/>
          </w:tcPr>
          <w:p w14:paraId="6078E991"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Ֆինանսավորման աղբյուրը(ները)</w:t>
            </w:r>
          </w:p>
        </w:tc>
        <w:tc>
          <w:tcPr>
            <w:tcW w:w="7129" w:type="dxa"/>
            <w:gridSpan w:val="2"/>
          </w:tcPr>
          <w:p w14:paraId="19A5407C"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04"/>
                <w:id w:val="1376659239"/>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Տեղական իշխանությունների սեփական միջոցները</w:t>
            </w:r>
          </w:p>
          <w:p w14:paraId="73A7A298"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07"/>
                <w:id w:val="1128282909"/>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ԵՄ հիմնադրամներ և ծրագրեր </w:t>
            </w:r>
          </w:p>
        </w:tc>
      </w:tr>
      <w:tr w:rsidR="001A1B69" w:rsidRPr="000214B7" w14:paraId="3C1F211F" w14:textId="77777777" w:rsidTr="002422F8">
        <w:tc>
          <w:tcPr>
            <w:tcW w:w="533" w:type="dxa"/>
          </w:tcPr>
          <w:p w14:paraId="35DB9E30"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w:t>
            </w:r>
          </w:p>
        </w:tc>
        <w:tc>
          <w:tcPr>
            <w:tcW w:w="2108" w:type="dxa"/>
          </w:tcPr>
          <w:p w14:paraId="45505C8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Ներդրումային ծախսեր (€) </w:t>
            </w:r>
          </w:p>
        </w:tc>
        <w:tc>
          <w:tcPr>
            <w:tcW w:w="7129" w:type="dxa"/>
            <w:gridSpan w:val="2"/>
          </w:tcPr>
          <w:p w14:paraId="36FA51C1"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0214B7" w14:paraId="5244DA14" w14:textId="77777777" w:rsidTr="002422F8">
        <w:tc>
          <w:tcPr>
            <w:tcW w:w="533" w:type="dxa"/>
          </w:tcPr>
          <w:p w14:paraId="11466B18"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w:t>
            </w:r>
          </w:p>
        </w:tc>
        <w:tc>
          <w:tcPr>
            <w:tcW w:w="2108" w:type="dxa"/>
          </w:tcPr>
          <w:p w14:paraId="55874079"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Ոչ ներդրումային ծախսեր (€) </w:t>
            </w:r>
          </w:p>
        </w:tc>
        <w:tc>
          <w:tcPr>
            <w:tcW w:w="7129" w:type="dxa"/>
            <w:gridSpan w:val="2"/>
          </w:tcPr>
          <w:p w14:paraId="40C14A1C" w14:textId="77777777" w:rsidR="001A1B69" w:rsidRPr="000214B7" w:rsidRDefault="001A1B69" w:rsidP="00A369A8">
            <w:pPr>
              <w:spacing w:after="0" w:line="240" w:lineRule="auto"/>
              <w:rPr>
                <w:rFonts w:ascii="GHEA Grapalat" w:eastAsia="GHEA Grapalat" w:hAnsi="GHEA Grapalat" w:cs="Arial"/>
                <w:sz w:val="20"/>
                <w:szCs w:val="20"/>
                <w:lang w:val="hy-AM"/>
              </w:rPr>
            </w:pPr>
          </w:p>
        </w:tc>
      </w:tr>
      <w:tr w:rsidR="001A1B69" w:rsidRPr="00307BAD" w14:paraId="5DF00D74" w14:textId="77777777" w:rsidTr="002422F8">
        <w:tc>
          <w:tcPr>
            <w:tcW w:w="533" w:type="dxa"/>
          </w:tcPr>
          <w:p w14:paraId="366F1D2A"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w:t>
            </w:r>
          </w:p>
        </w:tc>
        <w:tc>
          <w:tcPr>
            <w:tcW w:w="2108" w:type="dxa"/>
          </w:tcPr>
          <w:p w14:paraId="5FBE9D50"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ոլորտը</w:t>
            </w:r>
          </w:p>
        </w:tc>
        <w:tc>
          <w:tcPr>
            <w:tcW w:w="7129" w:type="dxa"/>
            <w:gridSpan w:val="2"/>
          </w:tcPr>
          <w:p w14:paraId="2EA5E3B9"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11"/>
                <w:id w:val="464698189"/>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Համայնքային շենքեր</w:t>
            </w:r>
          </w:p>
          <w:p w14:paraId="2D1E0BFF" w14:textId="77777777" w:rsidR="001A1B69" w:rsidRPr="000214B7" w:rsidRDefault="00000000" w:rsidP="00A369A8">
            <w:pPr>
              <w:spacing w:after="0" w:line="240" w:lineRule="auto"/>
              <w:rPr>
                <w:rFonts w:ascii="GHEA Grapalat" w:eastAsia="GHEA Grapalat" w:hAnsi="GHEA Grapalat" w:cs="Arial"/>
                <w:sz w:val="20"/>
                <w:szCs w:val="20"/>
                <w:lang w:val="hy-AM"/>
              </w:rPr>
            </w:pPr>
            <w:sdt>
              <w:sdtPr>
                <w:rPr>
                  <w:rFonts w:ascii="GHEA Grapalat" w:hAnsi="GHEA Grapalat" w:cs="Arial"/>
                  <w:sz w:val="20"/>
                  <w:szCs w:val="20"/>
                  <w:lang w:val="hy-AM"/>
                </w:rPr>
                <w:tag w:val="goog_rdk_313"/>
                <w:id w:val="-545071070"/>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Բնակելի շենքեր</w:t>
            </w:r>
          </w:p>
          <w:p w14:paraId="74BEFCAA" w14:textId="2176D472" w:rsidR="001A1B69" w:rsidRPr="000214B7" w:rsidRDefault="00000000" w:rsidP="00A369A8">
            <w:pPr>
              <w:spacing w:after="0" w:line="240" w:lineRule="auto"/>
              <w:rPr>
                <w:rFonts w:ascii="GHEA Grapalat" w:eastAsia="GHEA Grapalat" w:hAnsi="GHEA Grapalat" w:cs="Arial"/>
                <w:i/>
                <w:sz w:val="20"/>
                <w:szCs w:val="20"/>
                <w:u w:val="single"/>
                <w:lang w:val="hy-AM"/>
              </w:rPr>
            </w:pPr>
            <w:sdt>
              <w:sdtPr>
                <w:rPr>
                  <w:rFonts w:ascii="GHEA Grapalat" w:hAnsi="GHEA Grapalat" w:cs="Arial"/>
                  <w:sz w:val="20"/>
                  <w:szCs w:val="20"/>
                  <w:lang w:val="hy-AM"/>
                </w:rPr>
                <w:tag w:val="goog_rdk_319"/>
                <w:id w:val="-1136713786"/>
              </w:sdtPr>
              <w:sdtContent>
                <w:r w:rsidR="001A1B69" w:rsidRPr="000214B7">
                  <w:rPr>
                    <w:rFonts w:ascii="Segoe UI Symbol" w:eastAsia="Arial Unicode MS" w:hAnsi="Segoe UI Symbol" w:cs="Segoe UI Symbol"/>
                    <w:b/>
                    <w:sz w:val="20"/>
                    <w:szCs w:val="20"/>
                    <w:lang w:val="hy-AM"/>
                  </w:rPr>
                  <w:t>☑</w:t>
                </w:r>
              </w:sdtContent>
            </w:sdt>
            <w:r w:rsidR="001A1B69" w:rsidRPr="000214B7">
              <w:rPr>
                <w:rFonts w:ascii="GHEA Grapalat" w:eastAsia="GHEA Grapalat" w:hAnsi="GHEA Grapalat" w:cs="Arial"/>
                <w:sz w:val="20"/>
                <w:szCs w:val="20"/>
                <w:lang w:val="hy-AM"/>
              </w:rPr>
              <w:t xml:space="preserve"> Համատիրություններ</w:t>
            </w:r>
          </w:p>
        </w:tc>
      </w:tr>
      <w:tr w:rsidR="001A1B69" w:rsidRPr="000214B7" w14:paraId="478F97A3" w14:textId="77777777" w:rsidTr="002422F8">
        <w:tc>
          <w:tcPr>
            <w:tcW w:w="533" w:type="dxa"/>
          </w:tcPr>
          <w:p w14:paraId="5D40F32E"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w:t>
            </w:r>
          </w:p>
        </w:tc>
        <w:tc>
          <w:tcPr>
            <w:tcW w:w="5308" w:type="dxa"/>
            <w:gridSpan w:val="2"/>
          </w:tcPr>
          <w:p w14:paraId="1FBE15F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ԷԽ (ՄՎտժ/տարի)</w:t>
            </w:r>
          </w:p>
        </w:tc>
        <w:tc>
          <w:tcPr>
            <w:tcW w:w="3934" w:type="dxa"/>
          </w:tcPr>
          <w:p w14:paraId="5A5D4792" w14:textId="5F400C9E" w:rsidR="001A1B69" w:rsidRPr="000214B7" w:rsidRDefault="00A52B3D" w:rsidP="00A369A8">
            <w:pPr>
              <w:spacing w:after="0" w:line="240" w:lineRule="auto"/>
              <w:jc w:val="center"/>
              <w:rPr>
                <w:rFonts w:ascii="GHEA Grapalat" w:eastAsia="GHEA Grapalat" w:hAnsi="GHEA Grapalat" w:cs="Arial"/>
                <w:b/>
                <w:sz w:val="20"/>
                <w:szCs w:val="20"/>
                <w:lang w:val="hy-AM"/>
              </w:rPr>
            </w:pPr>
            <w:r w:rsidRPr="000214B7">
              <w:rPr>
                <w:rFonts w:ascii="GHEA Grapalat" w:hAnsi="GHEA Grapalat" w:cs="Arial"/>
                <w:iCs/>
                <w:sz w:val="20"/>
                <w:szCs w:val="20"/>
                <w:lang w:val="hy-AM"/>
              </w:rPr>
              <w:t>3,000</w:t>
            </w:r>
          </w:p>
        </w:tc>
      </w:tr>
      <w:tr w:rsidR="001A1B69" w:rsidRPr="000214B7" w14:paraId="32E584D8" w14:textId="77777777" w:rsidTr="002422F8">
        <w:trPr>
          <w:trHeight w:val="842"/>
        </w:trPr>
        <w:tc>
          <w:tcPr>
            <w:tcW w:w="533" w:type="dxa"/>
          </w:tcPr>
          <w:p w14:paraId="6AB91BC2"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w:t>
            </w:r>
          </w:p>
        </w:tc>
        <w:tc>
          <w:tcPr>
            <w:tcW w:w="5308" w:type="dxa"/>
            <w:gridSpan w:val="2"/>
          </w:tcPr>
          <w:p w14:paraId="5A6ACF9F"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ՎԷ արտադրությունը (ՄՎտժ/տարի)</w:t>
            </w:r>
          </w:p>
        </w:tc>
        <w:tc>
          <w:tcPr>
            <w:tcW w:w="3934" w:type="dxa"/>
          </w:tcPr>
          <w:p w14:paraId="4EABE10D"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Տ/Չ</w:t>
            </w:r>
          </w:p>
        </w:tc>
      </w:tr>
      <w:tr w:rsidR="001A1B69" w:rsidRPr="000214B7" w14:paraId="607D8D03" w14:textId="77777777" w:rsidTr="002422F8">
        <w:tc>
          <w:tcPr>
            <w:tcW w:w="533" w:type="dxa"/>
          </w:tcPr>
          <w:p w14:paraId="2A261322"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w:t>
            </w:r>
          </w:p>
        </w:tc>
        <w:tc>
          <w:tcPr>
            <w:tcW w:w="5308" w:type="dxa"/>
            <w:gridSpan w:val="2"/>
          </w:tcPr>
          <w:p w14:paraId="11B8CFD4"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Հաշվետու ժամանակահատվածում միջոցառման իրականացման հաշվարկված կամ գնահատված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 xml:space="preserve"> արտանետումների նվազեցումը (տոննա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/տարի)</w:t>
            </w:r>
          </w:p>
        </w:tc>
        <w:tc>
          <w:tcPr>
            <w:tcW w:w="3934" w:type="dxa"/>
          </w:tcPr>
          <w:p w14:paraId="7A09AEA3" w14:textId="1D87D354" w:rsidR="001A1B69" w:rsidRPr="000214B7" w:rsidRDefault="00A52B3D"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sz w:val="20"/>
                <w:szCs w:val="20"/>
                <w:lang w:val="hy-AM"/>
              </w:rPr>
              <w:t>622</w:t>
            </w:r>
          </w:p>
        </w:tc>
      </w:tr>
      <w:tr w:rsidR="001A1B69" w:rsidRPr="000214B7" w14:paraId="60AB3AB9" w14:textId="77777777" w:rsidTr="002422F8">
        <w:tc>
          <w:tcPr>
            <w:tcW w:w="533" w:type="dxa"/>
          </w:tcPr>
          <w:p w14:paraId="4B979836"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w:t>
            </w:r>
          </w:p>
        </w:tc>
        <w:tc>
          <w:tcPr>
            <w:tcW w:w="5308" w:type="dxa"/>
            <w:gridSpan w:val="2"/>
          </w:tcPr>
          <w:p w14:paraId="11B72D95"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Ֆինանսական խնայողություններ (€)</w:t>
            </w:r>
          </w:p>
        </w:tc>
        <w:tc>
          <w:tcPr>
            <w:tcW w:w="3934" w:type="dxa"/>
          </w:tcPr>
          <w:p w14:paraId="3B5C5810"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0214B7" w14:paraId="6FA36D2A" w14:textId="77777777" w:rsidTr="002422F8">
        <w:tc>
          <w:tcPr>
            <w:tcW w:w="533" w:type="dxa"/>
          </w:tcPr>
          <w:p w14:paraId="23F8AE0A"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w:t>
            </w:r>
          </w:p>
        </w:tc>
        <w:tc>
          <w:tcPr>
            <w:tcW w:w="5308" w:type="dxa"/>
            <w:gridSpan w:val="2"/>
          </w:tcPr>
          <w:p w14:paraId="16397F84"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Միջոցառման կյանքի տևողությունը (տարիներ)</w:t>
            </w:r>
          </w:p>
        </w:tc>
        <w:tc>
          <w:tcPr>
            <w:tcW w:w="3934" w:type="dxa"/>
          </w:tcPr>
          <w:p w14:paraId="36DDA22D" w14:textId="77777777" w:rsidR="001A1B69" w:rsidRPr="000214B7" w:rsidRDefault="001A1B69" w:rsidP="00A369A8">
            <w:pPr>
              <w:spacing w:after="0" w:line="240" w:lineRule="auto"/>
              <w:jc w:val="center"/>
              <w:rPr>
                <w:rFonts w:ascii="GHEA Grapalat" w:eastAsia="GHEA Grapalat" w:hAnsi="GHEA Grapalat" w:cs="Arial"/>
                <w:bCs/>
                <w:sz w:val="20"/>
                <w:szCs w:val="20"/>
                <w:lang w:val="hy-AM"/>
              </w:rPr>
            </w:pPr>
            <w:r w:rsidRPr="000214B7">
              <w:rPr>
                <w:rFonts w:ascii="GHEA Grapalat" w:eastAsia="GHEA Grapalat" w:hAnsi="GHEA Grapalat" w:cs="Arial"/>
                <w:bCs/>
                <w:sz w:val="20"/>
                <w:szCs w:val="20"/>
                <w:lang w:val="hy-AM"/>
              </w:rPr>
              <w:t>Շարունակական</w:t>
            </w:r>
          </w:p>
        </w:tc>
      </w:tr>
      <w:tr w:rsidR="001A1B69" w:rsidRPr="000214B7" w14:paraId="17E6C400" w14:textId="77777777" w:rsidTr="002422F8">
        <w:tc>
          <w:tcPr>
            <w:tcW w:w="533" w:type="dxa"/>
          </w:tcPr>
          <w:p w14:paraId="6B9FD5C6"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18</w:t>
            </w:r>
          </w:p>
        </w:tc>
        <w:tc>
          <w:tcPr>
            <w:tcW w:w="5308" w:type="dxa"/>
            <w:gridSpan w:val="2"/>
          </w:tcPr>
          <w:p w14:paraId="6DD8EDF6"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Ներդրումների վերադարձը (%)</w:t>
            </w:r>
          </w:p>
        </w:tc>
        <w:tc>
          <w:tcPr>
            <w:tcW w:w="3934" w:type="dxa"/>
          </w:tcPr>
          <w:p w14:paraId="362DD8E6"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r w:rsidR="001A1B69" w:rsidRPr="00307BAD" w14:paraId="78A9CA96" w14:textId="77777777" w:rsidTr="002422F8">
        <w:tc>
          <w:tcPr>
            <w:tcW w:w="533" w:type="dxa"/>
          </w:tcPr>
          <w:p w14:paraId="0AFA02AE" w14:textId="77777777" w:rsidR="001A1B69" w:rsidRPr="000214B7" w:rsidRDefault="001A1B69" w:rsidP="00A369A8">
            <w:pPr>
              <w:spacing w:after="0"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5308" w:type="dxa"/>
            <w:gridSpan w:val="2"/>
          </w:tcPr>
          <w:p w14:paraId="3445760C" w14:textId="77777777" w:rsidR="001A1B69" w:rsidRPr="000214B7" w:rsidRDefault="001A1B69"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Ստեղծված աշխատատեղեր (լրիվ դրույքով համարժեք)</w:t>
            </w:r>
          </w:p>
        </w:tc>
        <w:tc>
          <w:tcPr>
            <w:tcW w:w="3934" w:type="dxa"/>
          </w:tcPr>
          <w:p w14:paraId="67CE83F9" w14:textId="77777777" w:rsidR="001A1B69" w:rsidRPr="000214B7" w:rsidRDefault="001A1B69" w:rsidP="00A369A8">
            <w:pPr>
              <w:spacing w:after="0" w:line="240" w:lineRule="auto"/>
              <w:jc w:val="center"/>
              <w:rPr>
                <w:rFonts w:ascii="GHEA Grapalat" w:eastAsia="GHEA Grapalat" w:hAnsi="GHEA Grapalat" w:cs="Arial"/>
                <w:b/>
                <w:sz w:val="20"/>
                <w:szCs w:val="20"/>
                <w:lang w:val="hy-AM"/>
              </w:rPr>
            </w:pPr>
          </w:p>
        </w:tc>
      </w:tr>
    </w:tbl>
    <w:p w14:paraId="24CDC23F" w14:textId="77777777" w:rsidR="001A1B69" w:rsidRPr="000214B7" w:rsidRDefault="001A1B69" w:rsidP="00A369A8">
      <w:pPr>
        <w:spacing w:line="240" w:lineRule="auto"/>
        <w:rPr>
          <w:rFonts w:ascii="GHEA Grapalat" w:eastAsia="GHEA Grapalat" w:hAnsi="GHEA Grapalat" w:cs="Arial"/>
          <w:b/>
          <w:lang w:val="hy-AM"/>
        </w:rPr>
      </w:pPr>
    </w:p>
    <w:p w14:paraId="22BB756D" w14:textId="6E343EDA" w:rsidR="008F2FDE" w:rsidRPr="000214B7" w:rsidRDefault="008F2FDE" w:rsidP="00A369A8">
      <w:pPr>
        <w:pStyle w:val="Heading2"/>
        <w:numPr>
          <w:ilvl w:val="1"/>
          <w:numId w:val="1"/>
        </w:numPr>
        <w:spacing w:line="240" w:lineRule="auto"/>
        <w:rPr>
          <w:rFonts w:ascii="GHEA Grapalat" w:hAnsi="GHEA Grapalat" w:cs="Arial"/>
          <w:lang w:val="hy-AM"/>
        </w:rPr>
      </w:pPr>
      <w:bookmarkStart w:id="609" w:name="_Toc191829266"/>
      <w:bookmarkStart w:id="610" w:name="_Toc191829267"/>
      <w:bookmarkStart w:id="611" w:name="_Toc191829270"/>
      <w:bookmarkStart w:id="612" w:name="_Toc191829271"/>
      <w:bookmarkStart w:id="613" w:name="_Toc191829272"/>
      <w:bookmarkStart w:id="614" w:name="_Toc191829273"/>
      <w:bookmarkStart w:id="615" w:name="_Toc191829274"/>
      <w:bookmarkStart w:id="616" w:name="_Toc191829275"/>
      <w:bookmarkStart w:id="617" w:name="_Toc191829276"/>
      <w:bookmarkStart w:id="618" w:name="_Toc191829277"/>
      <w:bookmarkStart w:id="619" w:name="_Toc191829278"/>
      <w:bookmarkStart w:id="620" w:name="_Toc162011935"/>
      <w:bookmarkStart w:id="621" w:name="_Toc162042766"/>
      <w:bookmarkStart w:id="622" w:name="_Toc166072971"/>
      <w:bookmarkStart w:id="623" w:name="_Toc191829279"/>
      <w:bookmarkStart w:id="624" w:name="_Toc221113562"/>
      <w:bookmarkEnd w:id="609"/>
      <w:bookmarkEnd w:id="610"/>
      <w:bookmarkEnd w:id="611"/>
      <w:bookmarkEnd w:id="612"/>
      <w:bookmarkEnd w:id="613"/>
      <w:bookmarkEnd w:id="614"/>
      <w:bookmarkEnd w:id="615"/>
      <w:bookmarkEnd w:id="616"/>
      <w:bookmarkEnd w:id="617"/>
      <w:bookmarkEnd w:id="618"/>
      <w:bookmarkEnd w:id="619"/>
      <w:r w:rsidRPr="000214B7">
        <w:rPr>
          <w:rFonts w:ascii="GHEA Grapalat" w:hAnsi="GHEA Grapalat" w:cs="Arial"/>
          <w:lang w:val="hy-AM"/>
        </w:rPr>
        <w:t>Բնակելի շենքերում</w:t>
      </w:r>
      <w:bookmarkEnd w:id="620"/>
      <w:bookmarkEnd w:id="621"/>
      <w:r w:rsidRPr="000214B7">
        <w:rPr>
          <w:rFonts w:ascii="GHEA Grapalat" w:hAnsi="GHEA Grapalat" w:cs="Arial"/>
          <w:lang w:val="hy-AM"/>
        </w:rPr>
        <w:t xml:space="preserve"> ԿՓ մեղմման միջոցառումներ</w:t>
      </w:r>
      <w:bookmarkEnd w:id="622"/>
      <w:bookmarkEnd w:id="623"/>
      <w:bookmarkEnd w:id="624"/>
    </w:p>
    <w:p w14:paraId="222E0746" w14:textId="77777777" w:rsidR="002A3C8B" w:rsidRPr="000214B7" w:rsidRDefault="002A3C8B" w:rsidP="00A369A8">
      <w:pPr>
        <w:spacing w:line="240" w:lineRule="auto"/>
        <w:jc w:val="both"/>
        <w:rPr>
          <w:rFonts w:ascii="GHEA Grapalat" w:eastAsia="GHEA Grapalat" w:hAnsi="GHEA Grapalat" w:cs="Arial"/>
          <w:lang w:val="hy-AM"/>
        </w:rPr>
      </w:pPr>
    </w:p>
    <w:p w14:paraId="0C94A580" w14:textId="5AD9BCA7" w:rsidR="008F2FDE" w:rsidRPr="000214B7" w:rsidRDefault="008F2FDE"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 xml:space="preserve">Բնակելի ոլորտը Երևանի ԿԷԶԳԾ արտանետումների նվազեցման թիրախի մաս չի կազմում և ներառվել է որպես լրացուցիչ բաժին, որի շրջանակներում Երևան համայնքը կամավոր միջոցառումներ է իրականացնում։ Այս ոլորտի միջոցառումների իրականացումը ևս գույքագրվել է, բայց չի ներառվել որպես թիրախի կատարողական հիմնական մաս։ </w:t>
      </w:r>
    </w:p>
    <w:p w14:paraId="186E493D" w14:textId="7B7528E4" w:rsidR="002A3C8B" w:rsidRPr="000214B7" w:rsidRDefault="002A3C8B"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2022թ. դրությամբ Երևանում առկա են 64,843 բնակելի տներ՝ ընդհանուր 12,785 հազար ք.մ. մակերեսով և 250,872 բնակարաններ 5,168 ԲԲՇ-երում՝ ընդհանուր 17,122 հազար ք.մ. մակերեսով: Ընդհանուր առմամբ 26</w:t>
      </w:r>
      <w:r w:rsidR="008E5AE7" w:rsidRPr="000214B7">
        <w:rPr>
          <w:rFonts w:ascii="GHEA Grapalat" w:eastAsia="GHEA Grapalat" w:hAnsi="GHEA Grapalat" w:cs="Arial"/>
          <w:lang w:val="hy-AM"/>
        </w:rPr>
        <w:t>%-</w:t>
      </w:r>
      <w:r w:rsidRPr="000214B7">
        <w:rPr>
          <w:rFonts w:ascii="GHEA Grapalat" w:eastAsia="GHEA Grapalat" w:hAnsi="GHEA Grapalat" w:cs="Arial"/>
          <w:lang w:val="hy-AM"/>
        </w:rPr>
        <w:t>ով աճել է բնակելի շենքերի ու սեփական տների ընդհանուր մակերեսը ելակետային տարվա համեմատ։</w:t>
      </w:r>
    </w:p>
    <w:p w14:paraId="59FC58BD" w14:textId="2518EEE0" w:rsidR="002A3C8B" w:rsidRPr="000214B7" w:rsidRDefault="002A3C8B" w:rsidP="00A369A8">
      <w:pPr>
        <w:pStyle w:val="Caption"/>
        <w:spacing w:before="240" w:after="120"/>
        <w:rPr>
          <w:rFonts w:ascii="GHEA Grapalat" w:eastAsia="Tahoma" w:hAnsi="GHEA Grapalat" w:cs="Arial"/>
          <w:color w:val="002060"/>
          <w:sz w:val="20"/>
          <w:szCs w:val="20"/>
          <w:lang w:val="hy-AM"/>
        </w:rPr>
      </w:pPr>
      <w:bookmarkStart w:id="625" w:name="_Toc191889945"/>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61</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Բնակելի շենքերի և ԲԲՇ-երի քանակը և ընդհանուր մակերեսը</w:t>
      </w:r>
      <w:bookmarkEnd w:id="625"/>
    </w:p>
    <w:tbl>
      <w:tblPr>
        <w:tblStyle w:val="GridTable1Light"/>
        <w:tblW w:w="8908" w:type="dxa"/>
        <w:tblLayout w:type="fixed"/>
        <w:tblLook w:val="0400" w:firstRow="0" w:lastRow="0" w:firstColumn="0" w:lastColumn="0" w:noHBand="0" w:noVBand="1"/>
      </w:tblPr>
      <w:tblGrid>
        <w:gridCol w:w="3320"/>
        <w:gridCol w:w="1409"/>
        <w:gridCol w:w="1411"/>
        <w:gridCol w:w="1411"/>
        <w:gridCol w:w="1357"/>
      </w:tblGrid>
      <w:tr w:rsidR="002A3C8B" w:rsidRPr="000214B7" w14:paraId="05347C49" w14:textId="77777777" w:rsidTr="002422F8">
        <w:trPr>
          <w:trHeight w:val="285"/>
        </w:trPr>
        <w:tc>
          <w:tcPr>
            <w:tcW w:w="3320" w:type="dxa"/>
            <w:shd w:val="clear" w:color="auto" w:fill="F2F2F2" w:themeFill="background1" w:themeFillShade="F2"/>
          </w:tcPr>
          <w:p w14:paraId="40E5319D" w14:textId="77777777" w:rsidR="002A3C8B" w:rsidRPr="000214B7" w:rsidRDefault="002A3C8B" w:rsidP="00A369A8">
            <w:pPr>
              <w:spacing w:after="0" w:line="240" w:lineRule="auto"/>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Ցուցանիշ</w:t>
            </w:r>
          </w:p>
        </w:tc>
        <w:tc>
          <w:tcPr>
            <w:tcW w:w="1409" w:type="dxa"/>
            <w:shd w:val="clear" w:color="auto" w:fill="F2F2F2" w:themeFill="background1" w:themeFillShade="F2"/>
          </w:tcPr>
          <w:p w14:paraId="33AD1D8A"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color w:val="000000"/>
                <w:sz w:val="20"/>
                <w:szCs w:val="20"/>
                <w:lang w:val="hy-AM"/>
              </w:rPr>
              <w:t>2012</w:t>
            </w:r>
          </w:p>
        </w:tc>
        <w:tc>
          <w:tcPr>
            <w:tcW w:w="1411" w:type="dxa"/>
            <w:shd w:val="clear" w:color="auto" w:fill="F2F2F2" w:themeFill="background1" w:themeFillShade="F2"/>
          </w:tcPr>
          <w:p w14:paraId="1353183E"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color w:val="000000"/>
                <w:sz w:val="20"/>
                <w:szCs w:val="20"/>
                <w:lang w:val="hy-AM"/>
              </w:rPr>
              <w:t>2020</w:t>
            </w:r>
          </w:p>
        </w:tc>
        <w:tc>
          <w:tcPr>
            <w:tcW w:w="1411" w:type="dxa"/>
            <w:shd w:val="clear" w:color="auto" w:fill="F2F2F2" w:themeFill="background1" w:themeFillShade="F2"/>
          </w:tcPr>
          <w:p w14:paraId="75D5C595"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color w:val="000000"/>
                <w:sz w:val="20"/>
                <w:szCs w:val="20"/>
                <w:lang w:val="hy-AM"/>
              </w:rPr>
              <w:t>2021</w:t>
            </w:r>
          </w:p>
        </w:tc>
        <w:tc>
          <w:tcPr>
            <w:tcW w:w="1357" w:type="dxa"/>
            <w:shd w:val="clear" w:color="auto" w:fill="F2F2F2" w:themeFill="background1" w:themeFillShade="F2"/>
          </w:tcPr>
          <w:p w14:paraId="2509D4C6"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color w:val="000000"/>
                <w:sz w:val="20"/>
                <w:szCs w:val="20"/>
                <w:lang w:val="hy-AM"/>
              </w:rPr>
              <w:t>2022</w:t>
            </w:r>
          </w:p>
        </w:tc>
      </w:tr>
      <w:tr w:rsidR="002A3C8B" w:rsidRPr="000214B7" w14:paraId="62A950A0" w14:textId="77777777" w:rsidTr="002422F8">
        <w:trPr>
          <w:trHeight w:val="285"/>
        </w:trPr>
        <w:tc>
          <w:tcPr>
            <w:tcW w:w="3320" w:type="dxa"/>
          </w:tcPr>
          <w:p w14:paraId="4990B384" w14:textId="77777777" w:rsidR="002A3C8B" w:rsidRPr="000214B7" w:rsidRDefault="002A3C8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Բնակելի տներ</w:t>
            </w:r>
          </w:p>
        </w:tc>
        <w:tc>
          <w:tcPr>
            <w:tcW w:w="1409" w:type="dxa"/>
          </w:tcPr>
          <w:p w14:paraId="4F43B53B"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 xml:space="preserve">55,626 </w:t>
            </w:r>
          </w:p>
        </w:tc>
        <w:tc>
          <w:tcPr>
            <w:tcW w:w="1411" w:type="dxa"/>
          </w:tcPr>
          <w:p w14:paraId="738C6FF2"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 xml:space="preserve">62,534 </w:t>
            </w:r>
          </w:p>
        </w:tc>
        <w:tc>
          <w:tcPr>
            <w:tcW w:w="1411" w:type="dxa"/>
          </w:tcPr>
          <w:p w14:paraId="6DAF9D1C"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 xml:space="preserve">63,668 </w:t>
            </w:r>
          </w:p>
        </w:tc>
        <w:tc>
          <w:tcPr>
            <w:tcW w:w="1357" w:type="dxa"/>
          </w:tcPr>
          <w:p w14:paraId="052B214E"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 xml:space="preserve">64,843 </w:t>
            </w:r>
          </w:p>
        </w:tc>
      </w:tr>
      <w:tr w:rsidR="002A3C8B" w:rsidRPr="000214B7" w14:paraId="1F945B33" w14:textId="77777777" w:rsidTr="002422F8">
        <w:trPr>
          <w:trHeight w:val="285"/>
        </w:trPr>
        <w:tc>
          <w:tcPr>
            <w:tcW w:w="3320" w:type="dxa"/>
          </w:tcPr>
          <w:p w14:paraId="1486F92C" w14:textId="77777777" w:rsidR="002A3C8B" w:rsidRPr="000214B7" w:rsidRDefault="002A3C8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ԲԲՇ ֆոնդ</w:t>
            </w:r>
          </w:p>
        </w:tc>
        <w:tc>
          <w:tcPr>
            <w:tcW w:w="1409" w:type="dxa"/>
          </w:tcPr>
          <w:p w14:paraId="1911C7CE"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 xml:space="preserve">4,746 </w:t>
            </w:r>
          </w:p>
        </w:tc>
        <w:tc>
          <w:tcPr>
            <w:tcW w:w="1411" w:type="dxa"/>
          </w:tcPr>
          <w:p w14:paraId="5A2AF3DD"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 xml:space="preserve">4,916 </w:t>
            </w:r>
          </w:p>
        </w:tc>
        <w:tc>
          <w:tcPr>
            <w:tcW w:w="1411" w:type="dxa"/>
          </w:tcPr>
          <w:p w14:paraId="3CDA50CF"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 xml:space="preserve">4,982 </w:t>
            </w:r>
          </w:p>
        </w:tc>
        <w:tc>
          <w:tcPr>
            <w:tcW w:w="1357" w:type="dxa"/>
          </w:tcPr>
          <w:p w14:paraId="1E5AE1C7"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 xml:space="preserve">5,168 </w:t>
            </w:r>
          </w:p>
        </w:tc>
      </w:tr>
      <w:tr w:rsidR="002A3C8B" w:rsidRPr="000214B7" w14:paraId="20534FD7" w14:textId="77777777" w:rsidTr="002422F8">
        <w:trPr>
          <w:trHeight w:val="285"/>
        </w:trPr>
        <w:tc>
          <w:tcPr>
            <w:tcW w:w="3320" w:type="dxa"/>
          </w:tcPr>
          <w:p w14:paraId="197B6715" w14:textId="77777777" w:rsidR="002A3C8B" w:rsidRPr="000214B7" w:rsidRDefault="002A3C8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Բնակարաններ ԲԲՇ-երում</w:t>
            </w:r>
          </w:p>
        </w:tc>
        <w:tc>
          <w:tcPr>
            <w:tcW w:w="1409" w:type="dxa"/>
          </w:tcPr>
          <w:p w14:paraId="2E2E42E8"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230,138</w:t>
            </w:r>
          </w:p>
        </w:tc>
        <w:tc>
          <w:tcPr>
            <w:tcW w:w="1411" w:type="dxa"/>
          </w:tcPr>
          <w:p w14:paraId="3FC9938D"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235,803</w:t>
            </w:r>
          </w:p>
        </w:tc>
        <w:tc>
          <w:tcPr>
            <w:tcW w:w="1411" w:type="dxa"/>
          </w:tcPr>
          <w:p w14:paraId="332E56D3"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238,680</w:t>
            </w:r>
          </w:p>
        </w:tc>
        <w:tc>
          <w:tcPr>
            <w:tcW w:w="1357" w:type="dxa"/>
          </w:tcPr>
          <w:p w14:paraId="13C5A4E3"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250,872</w:t>
            </w:r>
          </w:p>
        </w:tc>
      </w:tr>
      <w:tr w:rsidR="002A3C8B" w:rsidRPr="000214B7" w14:paraId="02154AF7" w14:textId="77777777" w:rsidTr="002422F8">
        <w:trPr>
          <w:trHeight w:val="285"/>
        </w:trPr>
        <w:tc>
          <w:tcPr>
            <w:tcW w:w="3320" w:type="dxa"/>
          </w:tcPr>
          <w:p w14:paraId="372AA780" w14:textId="77777777" w:rsidR="002A3C8B" w:rsidRPr="000214B7" w:rsidRDefault="002A3C8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Ընդհանուր մակերես, հազ. մ</w:t>
            </w:r>
            <w:r w:rsidRPr="000214B7">
              <w:rPr>
                <w:rFonts w:ascii="GHEA Grapalat" w:eastAsia="GHEA Grapalat" w:hAnsi="GHEA Grapalat" w:cs="Arial"/>
                <w:color w:val="000000"/>
                <w:sz w:val="20"/>
                <w:szCs w:val="20"/>
                <w:vertAlign w:val="superscript"/>
                <w:lang w:val="hy-AM"/>
              </w:rPr>
              <w:t>2</w:t>
            </w:r>
          </w:p>
        </w:tc>
        <w:tc>
          <w:tcPr>
            <w:tcW w:w="1409" w:type="dxa"/>
          </w:tcPr>
          <w:p w14:paraId="7A689C68"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 xml:space="preserve">23,647 </w:t>
            </w:r>
          </w:p>
        </w:tc>
        <w:tc>
          <w:tcPr>
            <w:tcW w:w="1411" w:type="dxa"/>
          </w:tcPr>
          <w:p w14:paraId="1A4549DB"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 xml:space="preserve">26,642 </w:t>
            </w:r>
          </w:p>
        </w:tc>
        <w:tc>
          <w:tcPr>
            <w:tcW w:w="1411" w:type="dxa"/>
          </w:tcPr>
          <w:p w14:paraId="6F2F04A3"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 xml:space="preserve">27,350 </w:t>
            </w:r>
          </w:p>
        </w:tc>
        <w:tc>
          <w:tcPr>
            <w:tcW w:w="1357" w:type="dxa"/>
          </w:tcPr>
          <w:p w14:paraId="79D1D640"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color w:val="000000"/>
                <w:sz w:val="20"/>
                <w:szCs w:val="20"/>
                <w:lang w:val="hy-AM"/>
              </w:rPr>
              <w:t xml:space="preserve">29,907 </w:t>
            </w:r>
          </w:p>
        </w:tc>
      </w:tr>
    </w:tbl>
    <w:p w14:paraId="05E9A6FF" w14:textId="77777777" w:rsidR="002A3C8B" w:rsidRPr="000214B7" w:rsidRDefault="002A3C8B" w:rsidP="00A369A8">
      <w:pPr>
        <w:spacing w:before="160" w:line="240" w:lineRule="auto"/>
        <w:jc w:val="both"/>
        <w:rPr>
          <w:rFonts w:ascii="GHEA Grapalat" w:eastAsia="GHEA Grapalat" w:hAnsi="GHEA Grapalat" w:cs="Arial"/>
          <w:lang w:val="hy-AM"/>
        </w:rPr>
      </w:pPr>
      <w:r w:rsidRPr="000214B7">
        <w:rPr>
          <w:rFonts w:ascii="GHEA Grapalat" w:eastAsia="GHEA Grapalat" w:hAnsi="GHEA Grapalat" w:cs="Arial"/>
          <w:lang w:val="hy-AM"/>
        </w:rPr>
        <w:lastRenderedPageBreak/>
        <w:t>2020-2022թթ. դրությամբ Երևանի ԲԲՇ-երի և դրանցում առկա բնակարանների քանակն ու բաշխվածությունը՝ ըստ ՎՇ-ների ներկայացված է ստորև.</w:t>
      </w:r>
    </w:p>
    <w:p w14:paraId="6FB84021" w14:textId="0E804813" w:rsidR="002A3C8B" w:rsidRPr="000214B7" w:rsidRDefault="002A3C8B" w:rsidP="00A369A8">
      <w:pPr>
        <w:pStyle w:val="Caption"/>
        <w:spacing w:before="240" w:after="120"/>
        <w:rPr>
          <w:rFonts w:ascii="GHEA Grapalat" w:eastAsia="Tahoma" w:hAnsi="GHEA Grapalat" w:cs="Arial"/>
          <w:color w:val="auto"/>
          <w:sz w:val="20"/>
          <w:szCs w:val="20"/>
          <w:lang w:val="hy-AM"/>
        </w:rPr>
      </w:pPr>
      <w:bookmarkStart w:id="626" w:name="_Toc191889946"/>
      <w:r w:rsidRPr="000214B7">
        <w:rPr>
          <w:rFonts w:ascii="GHEA Grapalat" w:eastAsia="Tahoma" w:hAnsi="GHEA Grapalat" w:cs="Arial"/>
          <w:color w:val="auto"/>
          <w:sz w:val="20"/>
          <w:szCs w:val="20"/>
          <w:lang w:val="hy-AM"/>
        </w:rPr>
        <w:t xml:space="preserve">Աղյուսակ </w:t>
      </w:r>
      <w:r w:rsidRPr="000214B7">
        <w:rPr>
          <w:rFonts w:ascii="GHEA Grapalat" w:eastAsia="Tahoma" w:hAnsi="GHEA Grapalat" w:cs="Arial"/>
          <w:color w:val="auto"/>
          <w:sz w:val="20"/>
          <w:szCs w:val="20"/>
          <w:lang w:val="hy-AM"/>
        </w:rPr>
        <w:fldChar w:fldCharType="begin"/>
      </w:r>
      <w:r w:rsidRPr="000214B7">
        <w:rPr>
          <w:rFonts w:ascii="GHEA Grapalat" w:eastAsia="Tahoma" w:hAnsi="GHEA Grapalat" w:cs="Arial"/>
          <w:color w:val="auto"/>
          <w:sz w:val="20"/>
          <w:szCs w:val="20"/>
          <w:lang w:val="hy-AM"/>
        </w:rPr>
        <w:instrText xml:space="preserve"> STYLEREF 1 \s </w:instrText>
      </w:r>
      <w:r w:rsidRPr="000214B7">
        <w:rPr>
          <w:rFonts w:ascii="GHEA Grapalat" w:eastAsia="Tahoma" w:hAnsi="GHEA Grapalat" w:cs="Arial"/>
          <w:color w:val="auto"/>
          <w:sz w:val="20"/>
          <w:szCs w:val="20"/>
          <w:lang w:val="hy-AM"/>
        </w:rPr>
        <w:fldChar w:fldCharType="separate"/>
      </w:r>
      <w:r w:rsidR="00F36E0D" w:rsidRPr="000214B7">
        <w:rPr>
          <w:rFonts w:ascii="GHEA Grapalat" w:eastAsia="Tahoma" w:hAnsi="GHEA Grapalat" w:cs="Arial"/>
          <w:noProof/>
          <w:color w:val="auto"/>
          <w:sz w:val="20"/>
          <w:szCs w:val="20"/>
          <w:lang w:val="hy-AM"/>
        </w:rPr>
        <w:t>2</w:t>
      </w:r>
      <w:r w:rsidRPr="000214B7">
        <w:rPr>
          <w:rFonts w:ascii="GHEA Grapalat" w:eastAsia="Tahoma" w:hAnsi="GHEA Grapalat" w:cs="Arial"/>
          <w:color w:val="auto"/>
          <w:sz w:val="20"/>
          <w:szCs w:val="20"/>
          <w:lang w:val="hy-AM"/>
        </w:rPr>
        <w:fldChar w:fldCharType="end"/>
      </w:r>
      <w:r w:rsidRPr="000214B7">
        <w:rPr>
          <w:rFonts w:ascii="GHEA Grapalat" w:eastAsia="Tahoma" w:hAnsi="GHEA Grapalat" w:cs="Arial"/>
          <w:color w:val="auto"/>
          <w:sz w:val="20"/>
          <w:szCs w:val="20"/>
          <w:lang w:val="hy-AM"/>
        </w:rPr>
        <w:t>.</w:t>
      </w:r>
      <w:r w:rsidRPr="000214B7">
        <w:rPr>
          <w:rFonts w:ascii="GHEA Grapalat" w:eastAsia="Tahoma" w:hAnsi="GHEA Grapalat" w:cs="Arial"/>
          <w:color w:val="auto"/>
          <w:sz w:val="20"/>
          <w:szCs w:val="20"/>
          <w:lang w:val="hy-AM"/>
        </w:rPr>
        <w:fldChar w:fldCharType="begin"/>
      </w:r>
      <w:r w:rsidRPr="000214B7">
        <w:rPr>
          <w:rFonts w:ascii="GHEA Grapalat" w:eastAsia="Tahoma" w:hAnsi="GHEA Grapalat" w:cs="Arial"/>
          <w:color w:val="auto"/>
          <w:sz w:val="20"/>
          <w:szCs w:val="20"/>
          <w:lang w:val="hy-AM"/>
        </w:rPr>
        <w:instrText xml:space="preserve"> SEQ Աղյուսակ \* ARABIC \s 1 </w:instrText>
      </w:r>
      <w:r w:rsidRPr="000214B7">
        <w:rPr>
          <w:rFonts w:ascii="GHEA Grapalat" w:eastAsia="Tahoma" w:hAnsi="GHEA Grapalat" w:cs="Arial"/>
          <w:color w:val="auto"/>
          <w:sz w:val="20"/>
          <w:szCs w:val="20"/>
          <w:lang w:val="hy-AM"/>
        </w:rPr>
        <w:fldChar w:fldCharType="separate"/>
      </w:r>
      <w:r w:rsidR="00F36E0D" w:rsidRPr="000214B7">
        <w:rPr>
          <w:rFonts w:ascii="GHEA Grapalat" w:eastAsia="Tahoma" w:hAnsi="GHEA Grapalat" w:cs="Arial"/>
          <w:noProof/>
          <w:color w:val="auto"/>
          <w:sz w:val="20"/>
          <w:szCs w:val="20"/>
          <w:lang w:val="hy-AM"/>
        </w:rPr>
        <w:t>62</w:t>
      </w:r>
      <w:r w:rsidRPr="000214B7">
        <w:rPr>
          <w:rFonts w:ascii="GHEA Grapalat" w:eastAsia="Tahoma" w:hAnsi="GHEA Grapalat" w:cs="Arial"/>
          <w:color w:val="auto"/>
          <w:sz w:val="20"/>
          <w:szCs w:val="20"/>
          <w:lang w:val="hy-AM"/>
        </w:rPr>
        <w:fldChar w:fldCharType="end"/>
      </w:r>
      <w:r w:rsidRPr="000214B7">
        <w:rPr>
          <w:rFonts w:ascii="Cambria Math" w:eastAsia="MS Gothic" w:hAnsi="Cambria Math" w:cs="Cambria Math"/>
          <w:color w:val="auto"/>
          <w:sz w:val="20"/>
          <w:szCs w:val="20"/>
          <w:lang w:val="hy-AM"/>
        </w:rPr>
        <w:t>․</w:t>
      </w:r>
      <w:r w:rsidRPr="000214B7">
        <w:rPr>
          <w:rFonts w:ascii="GHEA Grapalat" w:eastAsia="Tahoma" w:hAnsi="GHEA Grapalat" w:cs="Arial"/>
          <w:color w:val="auto"/>
          <w:sz w:val="20"/>
          <w:szCs w:val="20"/>
          <w:lang w:val="hy-AM"/>
        </w:rPr>
        <w:t xml:space="preserve"> ԲԲՇ-եր և բնակարաններ ըստ ՎՇ-ների, 2020-2022թթ.</w:t>
      </w:r>
      <w:bookmarkEnd w:id="626"/>
    </w:p>
    <w:tbl>
      <w:tblPr>
        <w:tblStyle w:val="GridTable1Light"/>
        <w:tblW w:w="9895" w:type="dxa"/>
        <w:tblLayout w:type="fixed"/>
        <w:tblLook w:val="0400" w:firstRow="0" w:lastRow="0" w:firstColumn="0" w:lastColumn="0" w:noHBand="0" w:noVBand="1"/>
      </w:tblPr>
      <w:tblGrid>
        <w:gridCol w:w="2515"/>
        <w:gridCol w:w="720"/>
        <w:gridCol w:w="1080"/>
        <w:gridCol w:w="1440"/>
        <w:gridCol w:w="1260"/>
        <w:gridCol w:w="1620"/>
        <w:gridCol w:w="1260"/>
      </w:tblGrid>
      <w:tr w:rsidR="002A3C8B" w:rsidRPr="000214B7" w14:paraId="7EFB5887" w14:textId="77777777" w:rsidTr="002422F8">
        <w:trPr>
          <w:trHeight w:val="285"/>
        </w:trPr>
        <w:tc>
          <w:tcPr>
            <w:tcW w:w="2515" w:type="dxa"/>
            <w:vMerge w:val="restart"/>
            <w:shd w:val="clear" w:color="auto" w:fill="F2F2F2" w:themeFill="background1" w:themeFillShade="F2"/>
            <w:vAlign w:val="center"/>
          </w:tcPr>
          <w:p w14:paraId="0A812B5E" w14:textId="77777777" w:rsidR="002A3C8B" w:rsidRPr="000214B7" w:rsidRDefault="002A3C8B" w:rsidP="00A369A8">
            <w:pPr>
              <w:spacing w:after="0" w:line="240" w:lineRule="auto"/>
              <w:jc w:val="center"/>
              <w:rPr>
                <w:rFonts w:ascii="GHEA Grapalat" w:eastAsia="GHEA Grapalat" w:hAnsi="GHEA Grapalat" w:cs="Arial"/>
                <w:b/>
                <w:bCs/>
                <w:sz w:val="18"/>
                <w:szCs w:val="18"/>
                <w:lang w:val="hy-AM"/>
              </w:rPr>
            </w:pPr>
            <w:r w:rsidRPr="000214B7">
              <w:rPr>
                <w:rFonts w:ascii="GHEA Grapalat" w:eastAsia="GHEA Grapalat" w:hAnsi="GHEA Grapalat" w:cs="Arial"/>
                <w:b/>
                <w:bCs/>
                <w:sz w:val="18"/>
                <w:szCs w:val="18"/>
                <w:lang w:val="hy-AM"/>
              </w:rPr>
              <w:t>Վարչական շրջան</w:t>
            </w:r>
          </w:p>
        </w:tc>
        <w:tc>
          <w:tcPr>
            <w:tcW w:w="1800" w:type="dxa"/>
            <w:gridSpan w:val="2"/>
            <w:shd w:val="clear" w:color="auto" w:fill="F2F2F2" w:themeFill="background1" w:themeFillShade="F2"/>
            <w:vAlign w:val="center"/>
          </w:tcPr>
          <w:p w14:paraId="18696362" w14:textId="77777777" w:rsidR="002A3C8B" w:rsidRPr="000214B7" w:rsidRDefault="002A3C8B" w:rsidP="00A369A8">
            <w:pPr>
              <w:spacing w:after="0" w:line="240" w:lineRule="auto"/>
              <w:jc w:val="center"/>
              <w:rPr>
                <w:rFonts w:ascii="GHEA Grapalat" w:eastAsia="GHEA Grapalat" w:hAnsi="GHEA Grapalat" w:cs="Arial"/>
                <w:b/>
                <w:bCs/>
                <w:sz w:val="18"/>
                <w:szCs w:val="18"/>
                <w:lang w:val="hy-AM"/>
              </w:rPr>
            </w:pPr>
            <w:r w:rsidRPr="000214B7">
              <w:rPr>
                <w:rFonts w:ascii="GHEA Grapalat" w:eastAsia="GHEA Grapalat" w:hAnsi="GHEA Grapalat" w:cs="Arial"/>
                <w:b/>
                <w:bCs/>
                <w:sz w:val="18"/>
                <w:szCs w:val="18"/>
                <w:lang w:val="hy-AM"/>
              </w:rPr>
              <w:t>2020</w:t>
            </w:r>
          </w:p>
        </w:tc>
        <w:tc>
          <w:tcPr>
            <w:tcW w:w="2700" w:type="dxa"/>
            <w:gridSpan w:val="2"/>
            <w:shd w:val="clear" w:color="auto" w:fill="F2F2F2" w:themeFill="background1" w:themeFillShade="F2"/>
          </w:tcPr>
          <w:p w14:paraId="1E165CDA" w14:textId="77777777" w:rsidR="002A3C8B" w:rsidRPr="000214B7" w:rsidRDefault="002A3C8B" w:rsidP="00A369A8">
            <w:pPr>
              <w:spacing w:after="0" w:line="240" w:lineRule="auto"/>
              <w:jc w:val="center"/>
              <w:rPr>
                <w:rFonts w:ascii="GHEA Grapalat" w:eastAsia="GHEA Grapalat" w:hAnsi="GHEA Grapalat" w:cs="Arial"/>
                <w:b/>
                <w:bCs/>
                <w:sz w:val="18"/>
                <w:szCs w:val="18"/>
                <w:lang w:val="hy-AM"/>
              </w:rPr>
            </w:pPr>
            <w:r w:rsidRPr="000214B7">
              <w:rPr>
                <w:rFonts w:ascii="GHEA Grapalat" w:eastAsia="GHEA Grapalat" w:hAnsi="GHEA Grapalat" w:cs="Arial"/>
                <w:b/>
                <w:bCs/>
                <w:sz w:val="18"/>
                <w:szCs w:val="18"/>
                <w:lang w:val="hy-AM"/>
              </w:rPr>
              <w:t>2021</w:t>
            </w:r>
          </w:p>
        </w:tc>
        <w:tc>
          <w:tcPr>
            <w:tcW w:w="2880" w:type="dxa"/>
            <w:gridSpan w:val="2"/>
            <w:shd w:val="clear" w:color="auto" w:fill="F2F2F2" w:themeFill="background1" w:themeFillShade="F2"/>
            <w:vAlign w:val="center"/>
          </w:tcPr>
          <w:p w14:paraId="5AF4DE27" w14:textId="77777777" w:rsidR="002A3C8B" w:rsidRPr="000214B7" w:rsidRDefault="002A3C8B" w:rsidP="00A369A8">
            <w:pPr>
              <w:spacing w:after="0" w:line="240" w:lineRule="auto"/>
              <w:jc w:val="center"/>
              <w:rPr>
                <w:rFonts w:ascii="GHEA Grapalat" w:eastAsia="GHEA Grapalat" w:hAnsi="GHEA Grapalat" w:cs="Arial"/>
                <w:b/>
                <w:bCs/>
                <w:sz w:val="18"/>
                <w:szCs w:val="18"/>
                <w:lang w:val="hy-AM"/>
              </w:rPr>
            </w:pPr>
            <w:r w:rsidRPr="000214B7">
              <w:rPr>
                <w:rFonts w:ascii="GHEA Grapalat" w:eastAsia="GHEA Grapalat" w:hAnsi="GHEA Grapalat" w:cs="Arial"/>
                <w:b/>
                <w:bCs/>
                <w:sz w:val="18"/>
                <w:szCs w:val="18"/>
                <w:lang w:val="hy-AM"/>
              </w:rPr>
              <w:t>2022</w:t>
            </w:r>
          </w:p>
        </w:tc>
      </w:tr>
      <w:tr w:rsidR="002A3C8B" w:rsidRPr="000214B7" w14:paraId="58AFD66C" w14:textId="77777777" w:rsidTr="002422F8">
        <w:trPr>
          <w:trHeight w:val="285"/>
        </w:trPr>
        <w:tc>
          <w:tcPr>
            <w:tcW w:w="2515" w:type="dxa"/>
            <w:vMerge/>
            <w:vAlign w:val="center"/>
          </w:tcPr>
          <w:p w14:paraId="0B80357F" w14:textId="77777777" w:rsidR="002A3C8B" w:rsidRPr="000214B7" w:rsidRDefault="002A3C8B" w:rsidP="00A369A8">
            <w:pPr>
              <w:widowControl w:val="0"/>
              <w:pBdr>
                <w:top w:val="nil"/>
                <w:left w:val="nil"/>
                <w:bottom w:val="nil"/>
                <w:right w:val="nil"/>
                <w:between w:val="nil"/>
              </w:pBdr>
              <w:spacing w:after="0" w:line="240" w:lineRule="auto"/>
              <w:jc w:val="center"/>
              <w:rPr>
                <w:rFonts w:ascii="GHEA Grapalat" w:eastAsia="GHEA Grapalat" w:hAnsi="GHEA Grapalat" w:cs="Arial"/>
                <w:b/>
                <w:bCs/>
                <w:sz w:val="18"/>
                <w:szCs w:val="18"/>
                <w:lang w:val="hy-AM"/>
              </w:rPr>
            </w:pPr>
          </w:p>
        </w:tc>
        <w:tc>
          <w:tcPr>
            <w:tcW w:w="720" w:type="dxa"/>
            <w:shd w:val="clear" w:color="auto" w:fill="F2F2F2" w:themeFill="background1" w:themeFillShade="F2"/>
            <w:vAlign w:val="center"/>
          </w:tcPr>
          <w:p w14:paraId="509105C1" w14:textId="77777777" w:rsidR="002A3C8B" w:rsidRPr="000214B7" w:rsidRDefault="002A3C8B" w:rsidP="00A369A8">
            <w:pPr>
              <w:spacing w:after="0" w:line="240" w:lineRule="auto"/>
              <w:jc w:val="center"/>
              <w:rPr>
                <w:rFonts w:ascii="GHEA Grapalat" w:eastAsia="GHEA Grapalat" w:hAnsi="GHEA Grapalat" w:cs="Arial"/>
                <w:b/>
                <w:bCs/>
                <w:sz w:val="18"/>
                <w:szCs w:val="18"/>
                <w:lang w:val="hy-AM"/>
              </w:rPr>
            </w:pPr>
            <w:r w:rsidRPr="000214B7">
              <w:rPr>
                <w:rFonts w:ascii="GHEA Grapalat" w:eastAsia="GHEA Grapalat" w:hAnsi="GHEA Grapalat" w:cs="Arial"/>
                <w:b/>
                <w:bCs/>
                <w:sz w:val="18"/>
                <w:szCs w:val="18"/>
                <w:lang w:val="hy-AM"/>
              </w:rPr>
              <w:t>ԲԲՇ</w:t>
            </w:r>
          </w:p>
        </w:tc>
        <w:tc>
          <w:tcPr>
            <w:tcW w:w="1080" w:type="dxa"/>
            <w:shd w:val="clear" w:color="auto" w:fill="F2F2F2" w:themeFill="background1" w:themeFillShade="F2"/>
            <w:vAlign w:val="center"/>
          </w:tcPr>
          <w:p w14:paraId="669694ED" w14:textId="77777777" w:rsidR="002A3C8B" w:rsidRPr="000214B7" w:rsidRDefault="002A3C8B" w:rsidP="00A369A8">
            <w:pPr>
              <w:spacing w:after="0" w:line="240" w:lineRule="auto"/>
              <w:jc w:val="center"/>
              <w:rPr>
                <w:rFonts w:ascii="GHEA Grapalat" w:eastAsia="GHEA Grapalat" w:hAnsi="GHEA Grapalat" w:cs="Arial"/>
                <w:b/>
                <w:bCs/>
                <w:sz w:val="18"/>
                <w:szCs w:val="18"/>
                <w:lang w:val="hy-AM"/>
              </w:rPr>
            </w:pPr>
            <w:r w:rsidRPr="000214B7">
              <w:rPr>
                <w:rFonts w:ascii="GHEA Grapalat" w:eastAsia="GHEA Grapalat" w:hAnsi="GHEA Grapalat" w:cs="Arial"/>
                <w:b/>
                <w:bCs/>
                <w:sz w:val="18"/>
                <w:szCs w:val="18"/>
                <w:lang w:val="hy-AM"/>
              </w:rPr>
              <w:t>Բնակարաններ</w:t>
            </w:r>
          </w:p>
        </w:tc>
        <w:tc>
          <w:tcPr>
            <w:tcW w:w="1440" w:type="dxa"/>
            <w:shd w:val="clear" w:color="auto" w:fill="F2F2F2" w:themeFill="background1" w:themeFillShade="F2"/>
            <w:vAlign w:val="center"/>
          </w:tcPr>
          <w:p w14:paraId="39DC43CE" w14:textId="77777777" w:rsidR="002A3C8B" w:rsidRPr="000214B7" w:rsidRDefault="002A3C8B" w:rsidP="00A369A8">
            <w:pPr>
              <w:spacing w:after="0" w:line="240" w:lineRule="auto"/>
              <w:jc w:val="center"/>
              <w:rPr>
                <w:rFonts w:ascii="GHEA Grapalat" w:eastAsia="GHEA Grapalat" w:hAnsi="GHEA Grapalat" w:cs="Arial"/>
                <w:b/>
                <w:bCs/>
                <w:sz w:val="18"/>
                <w:szCs w:val="18"/>
                <w:lang w:val="hy-AM"/>
              </w:rPr>
            </w:pPr>
            <w:r w:rsidRPr="000214B7">
              <w:rPr>
                <w:rFonts w:ascii="GHEA Grapalat" w:eastAsia="GHEA Grapalat" w:hAnsi="GHEA Grapalat" w:cs="Arial"/>
                <w:b/>
                <w:bCs/>
                <w:sz w:val="18"/>
                <w:szCs w:val="18"/>
                <w:lang w:val="hy-AM"/>
              </w:rPr>
              <w:t>ԲԲՇ</w:t>
            </w:r>
          </w:p>
        </w:tc>
        <w:tc>
          <w:tcPr>
            <w:tcW w:w="1260" w:type="dxa"/>
            <w:shd w:val="clear" w:color="auto" w:fill="F2F2F2" w:themeFill="background1" w:themeFillShade="F2"/>
            <w:vAlign w:val="center"/>
          </w:tcPr>
          <w:p w14:paraId="52220B67" w14:textId="77777777" w:rsidR="002A3C8B" w:rsidRPr="000214B7" w:rsidRDefault="002A3C8B" w:rsidP="00A369A8">
            <w:pPr>
              <w:spacing w:after="0" w:line="240" w:lineRule="auto"/>
              <w:jc w:val="center"/>
              <w:rPr>
                <w:rFonts w:ascii="GHEA Grapalat" w:eastAsia="GHEA Grapalat" w:hAnsi="GHEA Grapalat" w:cs="Arial"/>
                <w:b/>
                <w:bCs/>
                <w:sz w:val="18"/>
                <w:szCs w:val="18"/>
                <w:lang w:val="hy-AM"/>
              </w:rPr>
            </w:pPr>
            <w:r w:rsidRPr="000214B7">
              <w:rPr>
                <w:rFonts w:ascii="GHEA Grapalat" w:eastAsia="GHEA Grapalat" w:hAnsi="GHEA Grapalat" w:cs="Arial"/>
                <w:b/>
                <w:bCs/>
                <w:sz w:val="18"/>
                <w:szCs w:val="18"/>
                <w:lang w:val="hy-AM"/>
              </w:rPr>
              <w:t>Բնակարաններ</w:t>
            </w:r>
          </w:p>
        </w:tc>
        <w:tc>
          <w:tcPr>
            <w:tcW w:w="1620" w:type="dxa"/>
            <w:shd w:val="clear" w:color="auto" w:fill="F2F2F2" w:themeFill="background1" w:themeFillShade="F2"/>
            <w:vAlign w:val="center"/>
          </w:tcPr>
          <w:p w14:paraId="7F1C58E3" w14:textId="77777777" w:rsidR="002A3C8B" w:rsidRPr="000214B7" w:rsidRDefault="002A3C8B" w:rsidP="00A369A8">
            <w:pPr>
              <w:spacing w:after="0" w:line="240" w:lineRule="auto"/>
              <w:jc w:val="center"/>
              <w:rPr>
                <w:rFonts w:ascii="GHEA Grapalat" w:eastAsia="GHEA Grapalat" w:hAnsi="GHEA Grapalat" w:cs="Arial"/>
                <w:b/>
                <w:bCs/>
                <w:sz w:val="18"/>
                <w:szCs w:val="18"/>
                <w:lang w:val="hy-AM"/>
              </w:rPr>
            </w:pPr>
            <w:r w:rsidRPr="000214B7">
              <w:rPr>
                <w:rFonts w:ascii="GHEA Grapalat" w:eastAsia="GHEA Grapalat" w:hAnsi="GHEA Grapalat" w:cs="Arial"/>
                <w:b/>
                <w:bCs/>
                <w:sz w:val="18"/>
                <w:szCs w:val="18"/>
                <w:lang w:val="hy-AM"/>
              </w:rPr>
              <w:t>ԲԲՇ</w:t>
            </w:r>
          </w:p>
        </w:tc>
        <w:tc>
          <w:tcPr>
            <w:tcW w:w="1260" w:type="dxa"/>
            <w:shd w:val="clear" w:color="auto" w:fill="F2F2F2" w:themeFill="background1" w:themeFillShade="F2"/>
            <w:vAlign w:val="center"/>
          </w:tcPr>
          <w:p w14:paraId="7D8B00EF" w14:textId="77777777" w:rsidR="002A3C8B" w:rsidRPr="000214B7" w:rsidRDefault="002A3C8B" w:rsidP="00A369A8">
            <w:pPr>
              <w:spacing w:after="0" w:line="240" w:lineRule="auto"/>
              <w:ind w:right="-74"/>
              <w:jc w:val="center"/>
              <w:rPr>
                <w:rFonts w:ascii="GHEA Grapalat" w:eastAsia="GHEA Grapalat" w:hAnsi="GHEA Grapalat" w:cs="Arial"/>
                <w:b/>
                <w:bCs/>
                <w:sz w:val="18"/>
                <w:szCs w:val="18"/>
                <w:lang w:val="hy-AM"/>
              </w:rPr>
            </w:pPr>
            <w:r w:rsidRPr="000214B7">
              <w:rPr>
                <w:rFonts w:ascii="GHEA Grapalat" w:eastAsia="GHEA Grapalat" w:hAnsi="GHEA Grapalat" w:cs="Arial"/>
                <w:b/>
                <w:bCs/>
                <w:sz w:val="18"/>
                <w:szCs w:val="18"/>
                <w:lang w:val="hy-AM"/>
              </w:rPr>
              <w:t>Բնակարաններ</w:t>
            </w:r>
          </w:p>
        </w:tc>
      </w:tr>
      <w:tr w:rsidR="002A3C8B" w:rsidRPr="000214B7" w14:paraId="35AD5FE6" w14:textId="77777777" w:rsidTr="002422F8">
        <w:trPr>
          <w:trHeight w:val="285"/>
        </w:trPr>
        <w:tc>
          <w:tcPr>
            <w:tcW w:w="2515" w:type="dxa"/>
          </w:tcPr>
          <w:p w14:paraId="6CC1C1FA" w14:textId="77777777" w:rsidR="002A3C8B" w:rsidRPr="000214B7" w:rsidRDefault="002A3C8B" w:rsidP="00A369A8">
            <w:pPr>
              <w:spacing w:after="0" w:line="240" w:lineRule="auto"/>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Աջափնյակ</w:t>
            </w:r>
          </w:p>
        </w:tc>
        <w:tc>
          <w:tcPr>
            <w:tcW w:w="720" w:type="dxa"/>
          </w:tcPr>
          <w:p w14:paraId="603B7E5E"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439</w:t>
            </w:r>
          </w:p>
        </w:tc>
        <w:tc>
          <w:tcPr>
            <w:tcW w:w="1080" w:type="dxa"/>
          </w:tcPr>
          <w:p w14:paraId="656BC160"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24,413</w:t>
            </w:r>
          </w:p>
        </w:tc>
        <w:tc>
          <w:tcPr>
            <w:tcW w:w="1440" w:type="dxa"/>
          </w:tcPr>
          <w:p w14:paraId="71E668EC"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450</w:t>
            </w:r>
          </w:p>
        </w:tc>
        <w:tc>
          <w:tcPr>
            <w:tcW w:w="1260" w:type="dxa"/>
          </w:tcPr>
          <w:p w14:paraId="2F5418E7"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25,869</w:t>
            </w:r>
          </w:p>
        </w:tc>
        <w:tc>
          <w:tcPr>
            <w:tcW w:w="1620" w:type="dxa"/>
          </w:tcPr>
          <w:p w14:paraId="484C1070"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448</w:t>
            </w:r>
          </w:p>
        </w:tc>
        <w:tc>
          <w:tcPr>
            <w:tcW w:w="1260" w:type="dxa"/>
          </w:tcPr>
          <w:p w14:paraId="291F6D35"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26,372</w:t>
            </w:r>
          </w:p>
        </w:tc>
      </w:tr>
      <w:tr w:rsidR="002A3C8B" w:rsidRPr="000214B7" w14:paraId="5C90B2D7" w14:textId="77777777" w:rsidTr="002422F8">
        <w:trPr>
          <w:trHeight w:val="285"/>
        </w:trPr>
        <w:tc>
          <w:tcPr>
            <w:tcW w:w="2515" w:type="dxa"/>
          </w:tcPr>
          <w:p w14:paraId="5744C5A2" w14:textId="77777777" w:rsidR="002A3C8B" w:rsidRPr="000214B7" w:rsidRDefault="002A3C8B" w:rsidP="00A369A8">
            <w:pPr>
              <w:spacing w:after="0" w:line="240" w:lineRule="auto"/>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Ավան</w:t>
            </w:r>
          </w:p>
        </w:tc>
        <w:tc>
          <w:tcPr>
            <w:tcW w:w="720" w:type="dxa"/>
          </w:tcPr>
          <w:p w14:paraId="045EB1D8"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256</w:t>
            </w:r>
          </w:p>
        </w:tc>
        <w:tc>
          <w:tcPr>
            <w:tcW w:w="1080" w:type="dxa"/>
          </w:tcPr>
          <w:p w14:paraId="3FD964B7"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12,683</w:t>
            </w:r>
          </w:p>
        </w:tc>
        <w:tc>
          <w:tcPr>
            <w:tcW w:w="1440" w:type="dxa"/>
          </w:tcPr>
          <w:p w14:paraId="11F991A2"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256</w:t>
            </w:r>
          </w:p>
        </w:tc>
        <w:tc>
          <w:tcPr>
            <w:tcW w:w="1260" w:type="dxa"/>
          </w:tcPr>
          <w:p w14:paraId="2E549C77"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12,682</w:t>
            </w:r>
          </w:p>
        </w:tc>
        <w:tc>
          <w:tcPr>
            <w:tcW w:w="1620" w:type="dxa"/>
          </w:tcPr>
          <w:p w14:paraId="7F0345F0"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256</w:t>
            </w:r>
          </w:p>
        </w:tc>
        <w:tc>
          <w:tcPr>
            <w:tcW w:w="1260" w:type="dxa"/>
          </w:tcPr>
          <w:p w14:paraId="3B9EF7AE"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13,001</w:t>
            </w:r>
          </w:p>
        </w:tc>
      </w:tr>
      <w:tr w:rsidR="002A3C8B" w:rsidRPr="000214B7" w14:paraId="6695AF7C" w14:textId="77777777" w:rsidTr="002422F8">
        <w:trPr>
          <w:trHeight w:val="285"/>
        </w:trPr>
        <w:tc>
          <w:tcPr>
            <w:tcW w:w="2515" w:type="dxa"/>
          </w:tcPr>
          <w:p w14:paraId="3629B9C6" w14:textId="77777777" w:rsidR="002A3C8B" w:rsidRPr="000214B7" w:rsidRDefault="002A3C8B" w:rsidP="00A369A8">
            <w:pPr>
              <w:spacing w:after="0" w:line="240" w:lineRule="auto"/>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Արաբկիր</w:t>
            </w:r>
          </w:p>
        </w:tc>
        <w:tc>
          <w:tcPr>
            <w:tcW w:w="720" w:type="dxa"/>
          </w:tcPr>
          <w:p w14:paraId="79C8A855"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691</w:t>
            </w:r>
          </w:p>
        </w:tc>
        <w:tc>
          <w:tcPr>
            <w:tcW w:w="1080" w:type="dxa"/>
          </w:tcPr>
          <w:p w14:paraId="21EEC90E"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34,569</w:t>
            </w:r>
          </w:p>
        </w:tc>
        <w:tc>
          <w:tcPr>
            <w:tcW w:w="1440" w:type="dxa"/>
          </w:tcPr>
          <w:p w14:paraId="60A3E172"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690</w:t>
            </w:r>
          </w:p>
        </w:tc>
        <w:tc>
          <w:tcPr>
            <w:tcW w:w="1260" w:type="dxa"/>
          </w:tcPr>
          <w:p w14:paraId="0A0CB792"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34,930</w:t>
            </w:r>
          </w:p>
        </w:tc>
        <w:tc>
          <w:tcPr>
            <w:tcW w:w="1620" w:type="dxa"/>
          </w:tcPr>
          <w:p w14:paraId="24EB17C2"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759</w:t>
            </w:r>
          </w:p>
        </w:tc>
        <w:tc>
          <w:tcPr>
            <w:tcW w:w="1260" w:type="dxa"/>
          </w:tcPr>
          <w:p w14:paraId="69FB3E66"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39,143</w:t>
            </w:r>
          </w:p>
        </w:tc>
      </w:tr>
      <w:tr w:rsidR="002A3C8B" w:rsidRPr="000214B7" w14:paraId="0B3732A8" w14:textId="77777777" w:rsidTr="002422F8">
        <w:trPr>
          <w:trHeight w:val="285"/>
        </w:trPr>
        <w:tc>
          <w:tcPr>
            <w:tcW w:w="2515" w:type="dxa"/>
          </w:tcPr>
          <w:p w14:paraId="177A1F7C" w14:textId="77777777" w:rsidR="002A3C8B" w:rsidRPr="000214B7" w:rsidRDefault="002A3C8B" w:rsidP="00A369A8">
            <w:pPr>
              <w:spacing w:after="0" w:line="240" w:lineRule="auto"/>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Շենգավիթ</w:t>
            </w:r>
          </w:p>
        </w:tc>
        <w:tc>
          <w:tcPr>
            <w:tcW w:w="720" w:type="dxa"/>
          </w:tcPr>
          <w:p w14:paraId="4316A00E"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195</w:t>
            </w:r>
          </w:p>
        </w:tc>
        <w:tc>
          <w:tcPr>
            <w:tcW w:w="1080" w:type="dxa"/>
          </w:tcPr>
          <w:p w14:paraId="560701EA"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27,099</w:t>
            </w:r>
          </w:p>
        </w:tc>
        <w:tc>
          <w:tcPr>
            <w:tcW w:w="1440" w:type="dxa"/>
          </w:tcPr>
          <w:p w14:paraId="65E15D20"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651</w:t>
            </w:r>
          </w:p>
        </w:tc>
        <w:tc>
          <w:tcPr>
            <w:tcW w:w="1260" w:type="dxa"/>
          </w:tcPr>
          <w:p w14:paraId="11BE7CC7"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25,774</w:t>
            </w:r>
          </w:p>
        </w:tc>
        <w:tc>
          <w:tcPr>
            <w:tcW w:w="1620" w:type="dxa"/>
          </w:tcPr>
          <w:p w14:paraId="53C5A433"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656</w:t>
            </w:r>
          </w:p>
        </w:tc>
        <w:tc>
          <w:tcPr>
            <w:tcW w:w="1260" w:type="dxa"/>
          </w:tcPr>
          <w:p w14:paraId="6039246C"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26,597</w:t>
            </w:r>
          </w:p>
        </w:tc>
      </w:tr>
      <w:tr w:rsidR="002A3C8B" w:rsidRPr="000214B7" w14:paraId="4D599B26" w14:textId="77777777" w:rsidTr="002422F8">
        <w:trPr>
          <w:trHeight w:val="285"/>
        </w:trPr>
        <w:tc>
          <w:tcPr>
            <w:tcW w:w="2515" w:type="dxa"/>
          </w:tcPr>
          <w:p w14:paraId="5F9F0E54" w14:textId="77777777" w:rsidR="002A3C8B" w:rsidRPr="000214B7" w:rsidRDefault="002A3C8B" w:rsidP="00A369A8">
            <w:pPr>
              <w:spacing w:after="0" w:line="240" w:lineRule="auto"/>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Մալաթիա–Սեբաստիա</w:t>
            </w:r>
          </w:p>
        </w:tc>
        <w:tc>
          <w:tcPr>
            <w:tcW w:w="720" w:type="dxa"/>
          </w:tcPr>
          <w:p w14:paraId="73F5884D"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250</w:t>
            </w:r>
          </w:p>
        </w:tc>
        <w:tc>
          <w:tcPr>
            <w:tcW w:w="1080" w:type="dxa"/>
          </w:tcPr>
          <w:p w14:paraId="2D7ADF5F"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28,041</w:t>
            </w:r>
          </w:p>
        </w:tc>
        <w:tc>
          <w:tcPr>
            <w:tcW w:w="1440" w:type="dxa"/>
          </w:tcPr>
          <w:p w14:paraId="5DD7FA7B"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594</w:t>
            </w:r>
          </w:p>
        </w:tc>
        <w:tc>
          <w:tcPr>
            <w:tcW w:w="1260" w:type="dxa"/>
          </w:tcPr>
          <w:p w14:paraId="41B118A6"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28,261</w:t>
            </w:r>
          </w:p>
        </w:tc>
        <w:tc>
          <w:tcPr>
            <w:tcW w:w="1620" w:type="dxa"/>
          </w:tcPr>
          <w:p w14:paraId="420B7B96"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595</w:t>
            </w:r>
          </w:p>
        </w:tc>
        <w:tc>
          <w:tcPr>
            <w:tcW w:w="1260" w:type="dxa"/>
          </w:tcPr>
          <w:p w14:paraId="4D90F6D1"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28,302</w:t>
            </w:r>
          </w:p>
        </w:tc>
      </w:tr>
      <w:tr w:rsidR="002A3C8B" w:rsidRPr="000214B7" w14:paraId="4B0CC13E" w14:textId="77777777" w:rsidTr="002422F8">
        <w:trPr>
          <w:trHeight w:val="285"/>
        </w:trPr>
        <w:tc>
          <w:tcPr>
            <w:tcW w:w="2515" w:type="dxa"/>
          </w:tcPr>
          <w:p w14:paraId="01A1D7E0" w14:textId="77777777" w:rsidR="002A3C8B" w:rsidRPr="000214B7" w:rsidRDefault="002A3C8B" w:rsidP="00A369A8">
            <w:pPr>
              <w:spacing w:after="0" w:line="240" w:lineRule="auto"/>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Էրեբունի</w:t>
            </w:r>
          </w:p>
        </w:tc>
        <w:tc>
          <w:tcPr>
            <w:tcW w:w="720" w:type="dxa"/>
          </w:tcPr>
          <w:p w14:paraId="38E36266"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753</w:t>
            </w:r>
          </w:p>
        </w:tc>
        <w:tc>
          <w:tcPr>
            <w:tcW w:w="1080" w:type="dxa"/>
          </w:tcPr>
          <w:p w14:paraId="0642BB7A"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13,326</w:t>
            </w:r>
          </w:p>
        </w:tc>
        <w:tc>
          <w:tcPr>
            <w:tcW w:w="1440" w:type="dxa"/>
          </w:tcPr>
          <w:p w14:paraId="491EDCC9"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251</w:t>
            </w:r>
          </w:p>
        </w:tc>
        <w:tc>
          <w:tcPr>
            <w:tcW w:w="1260" w:type="dxa"/>
          </w:tcPr>
          <w:p w14:paraId="4008DDF7"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13,360</w:t>
            </w:r>
          </w:p>
        </w:tc>
        <w:tc>
          <w:tcPr>
            <w:tcW w:w="1620" w:type="dxa"/>
          </w:tcPr>
          <w:p w14:paraId="2F38297E"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257</w:t>
            </w:r>
          </w:p>
        </w:tc>
        <w:tc>
          <w:tcPr>
            <w:tcW w:w="1260" w:type="dxa"/>
          </w:tcPr>
          <w:p w14:paraId="189C9BAC"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13,524</w:t>
            </w:r>
          </w:p>
        </w:tc>
      </w:tr>
      <w:tr w:rsidR="002A3C8B" w:rsidRPr="000214B7" w14:paraId="44CA41F5" w14:textId="77777777" w:rsidTr="002422F8">
        <w:trPr>
          <w:trHeight w:val="285"/>
        </w:trPr>
        <w:tc>
          <w:tcPr>
            <w:tcW w:w="2515" w:type="dxa"/>
          </w:tcPr>
          <w:p w14:paraId="435E445C" w14:textId="77777777" w:rsidR="002A3C8B" w:rsidRPr="000214B7" w:rsidRDefault="002A3C8B" w:rsidP="00A369A8">
            <w:pPr>
              <w:spacing w:after="0" w:line="240" w:lineRule="auto"/>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Նուբարաշեն</w:t>
            </w:r>
          </w:p>
        </w:tc>
        <w:tc>
          <w:tcPr>
            <w:tcW w:w="720" w:type="dxa"/>
          </w:tcPr>
          <w:p w14:paraId="12715949"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593</w:t>
            </w:r>
          </w:p>
        </w:tc>
        <w:tc>
          <w:tcPr>
            <w:tcW w:w="1080" w:type="dxa"/>
          </w:tcPr>
          <w:p w14:paraId="217B1386"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1,512</w:t>
            </w:r>
          </w:p>
        </w:tc>
        <w:tc>
          <w:tcPr>
            <w:tcW w:w="1440" w:type="dxa"/>
          </w:tcPr>
          <w:p w14:paraId="09A8B288"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38</w:t>
            </w:r>
          </w:p>
        </w:tc>
        <w:tc>
          <w:tcPr>
            <w:tcW w:w="1260" w:type="dxa"/>
          </w:tcPr>
          <w:p w14:paraId="27D5BD63"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1,512</w:t>
            </w:r>
          </w:p>
        </w:tc>
        <w:tc>
          <w:tcPr>
            <w:tcW w:w="1620" w:type="dxa"/>
          </w:tcPr>
          <w:p w14:paraId="4DCF385C"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37</w:t>
            </w:r>
          </w:p>
        </w:tc>
        <w:tc>
          <w:tcPr>
            <w:tcW w:w="1260" w:type="dxa"/>
          </w:tcPr>
          <w:p w14:paraId="21B20082"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1,512</w:t>
            </w:r>
          </w:p>
        </w:tc>
      </w:tr>
      <w:tr w:rsidR="002A3C8B" w:rsidRPr="000214B7" w14:paraId="4670B5BF" w14:textId="77777777" w:rsidTr="002422F8">
        <w:trPr>
          <w:trHeight w:val="285"/>
        </w:trPr>
        <w:tc>
          <w:tcPr>
            <w:tcW w:w="2515" w:type="dxa"/>
          </w:tcPr>
          <w:p w14:paraId="1E513FD4" w14:textId="77777777" w:rsidR="002A3C8B" w:rsidRPr="000214B7" w:rsidRDefault="002A3C8B" w:rsidP="00A369A8">
            <w:pPr>
              <w:spacing w:after="0" w:line="240" w:lineRule="auto"/>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Քանաքեռ-Զեյթուն</w:t>
            </w:r>
          </w:p>
        </w:tc>
        <w:tc>
          <w:tcPr>
            <w:tcW w:w="720" w:type="dxa"/>
          </w:tcPr>
          <w:p w14:paraId="2E0A6A1B"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667</w:t>
            </w:r>
          </w:p>
        </w:tc>
        <w:tc>
          <w:tcPr>
            <w:tcW w:w="1080" w:type="dxa"/>
          </w:tcPr>
          <w:p w14:paraId="6095493A"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16,215</w:t>
            </w:r>
          </w:p>
        </w:tc>
        <w:tc>
          <w:tcPr>
            <w:tcW w:w="1440" w:type="dxa"/>
          </w:tcPr>
          <w:p w14:paraId="5A27117B"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375</w:t>
            </w:r>
          </w:p>
        </w:tc>
        <w:tc>
          <w:tcPr>
            <w:tcW w:w="1260" w:type="dxa"/>
          </w:tcPr>
          <w:p w14:paraId="27D68C9A"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17,456</w:t>
            </w:r>
          </w:p>
        </w:tc>
        <w:tc>
          <w:tcPr>
            <w:tcW w:w="1620" w:type="dxa"/>
          </w:tcPr>
          <w:p w14:paraId="6CDCBF84"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376</w:t>
            </w:r>
          </w:p>
        </w:tc>
        <w:tc>
          <w:tcPr>
            <w:tcW w:w="1260" w:type="dxa"/>
          </w:tcPr>
          <w:p w14:paraId="6BAC2768"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17,581</w:t>
            </w:r>
          </w:p>
        </w:tc>
      </w:tr>
      <w:tr w:rsidR="002A3C8B" w:rsidRPr="000214B7" w14:paraId="7E05CA27" w14:textId="77777777" w:rsidTr="002422F8">
        <w:trPr>
          <w:trHeight w:val="285"/>
        </w:trPr>
        <w:tc>
          <w:tcPr>
            <w:tcW w:w="2515" w:type="dxa"/>
          </w:tcPr>
          <w:p w14:paraId="6CF928B1" w14:textId="77777777" w:rsidR="002A3C8B" w:rsidRPr="000214B7" w:rsidRDefault="002A3C8B" w:rsidP="00A369A8">
            <w:pPr>
              <w:spacing w:after="0" w:line="240" w:lineRule="auto"/>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Դավթաշեն</w:t>
            </w:r>
          </w:p>
        </w:tc>
        <w:tc>
          <w:tcPr>
            <w:tcW w:w="720" w:type="dxa"/>
          </w:tcPr>
          <w:p w14:paraId="2D9AF301"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30</w:t>
            </w:r>
          </w:p>
        </w:tc>
        <w:tc>
          <w:tcPr>
            <w:tcW w:w="1080" w:type="dxa"/>
          </w:tcPr>
          <w:p w14:paraId="2C694C00"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9,913</w:t>
            </w:r>
          </w:p>
        </w:tc>
        <w:tc>
          <w:tcPr>
            <w:tcW w:w="1440" w:type="dxa"/>
          </w:tcPr>
          <w:p w14:paraId="5E955F49"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198</w:t>
            </w:r>
          </w:p>
        </w:tc>
        <w:tc>
          <w:tcPr>
            <w:tcW w:w="1260" w:type="dxa"/>
          </w:tcPr>
          <w:p w14:paraId="237551B5"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10,261</w:t>
            </w:r>
          </w:p>
        </w:tc>
        <w:tc>
          <w:tcPr>
            <w:tcW w:w="1620" w:type="dxa"/>
          </w:tcPr>
          <w:p w14:paraId="66CC4C97"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201</w:t>
            </w:r>
          </w:p>
        </w:tc>
        <w:tc>
          <w:tcPr>
            <w:tcW w:w="1260" w:type="dxa"/>
          </w:tcPr>
          <w:p w14:paraId="46A333C4"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10,486</w:t>
            </w:r>
          </w:p>
        </w:tc>
      </w:tr>
      <w:tr w:rsidR="002A3C8B" w:rsidRPr="000214B7" w14:paraId="7696C233" w14:textId="77777777" w:rsidTr="002422F8">
        <w:trPr>
          <w:trHeight w:val="285"/>
        </w:trPr>
        <w:tc>
          <w:tcPr>
            <w:tcW w:w="2515" w:type="dxa"/>
          </w:tcPr>
          <w:p w14:paraId="3F294636" w14:textId="77777777" w:rsidR="002A3C8B" w:rsidRPr="000214B7" w:rsidRDefault="002A3C8B" w:rsidP="00A369A8">
            <w:pPr>
              <w:spacing w:after="0" w:line="240" w:lineRule="auto"/>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Կենտրոն</w:t>
            </w:r>
          </w:p>
        </w:tc>
        <w:tc>
          <w:tcPr>
            <w:tcW w:w="720" w:type="dxa"/>
          </w:tcPr>
          <w:p w14:paraId="2D774BD4"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38</w:t>
            </w:r>
          </w:p>
        </w:tc>
        <w:tc>
          <w:tcPr>
            <w:tcW w:w="1080" w:type="dxa"/>
          </w:tcPr>
          <w:p w14:paraId="54A4BF0F"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32,239</w:t>
            </w:r>
          </w:p>
        </w:tc>
        <w:tc>
          <w:tcPr>
            <w:tcW w:w="1440" w:type="dxa"/>
          </w:tcPr>
          <w:p w14:paraId="4F428162"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750</w:t>
            </w:r>
          </w:p>
        </w:tc>
        <w:tc>
          <w:tcPr>
            <w:tcW w:w="1260" w:type="dxa"/>
          </w:tcPr>
          <w:p w14:paraId="456A6BC3"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13,360</w:t>
            </w:r>
          </w:p>
        </w:tc>
        <w:tc>
          <w:tcPr>
            <w:tcW w:w="1620" w:type="dxa"/>
          </w:tcPr>
          <w:p w14:paraId="1EB4E58B"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839</w:t>
            </w:r>
          </w:p>
        </w:tc>
        <w:tc>
          <w:tcPr>
            <w:tcW w:w="1260" w:type="dxa"/>
          </w:tcPr>
          <w:p w14:paraId="1CD6C6D6"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36,003</w:t>
            </w:r>
          </w:p>
        </w:tc>
      </w:tr>
      <w:tr w:rsidR="002A3C8B" w:rsidRPr="000214B7" w14:paraId="3F40A264" w14:textId="77777777" w:rsidTr="002422F8">
        <w:trPr>
          <w:trHeight w:val="285"/>
        </w:trPr>
        <w:tc>
          <w:tcPr>
            <w:tcW w:w="2515" w:type="dxa"/>
          </w:tcPr>
          <w:p w14:paraId="10A52327" w14:textId="77777777" w:rsidR="002A3C8B" w:rsidRPr="000214B7" w:rsidRDefault="002A3C8B" w:rsidP="00A369A8">
            <w:pPr>
              <w:spacing w:after="0" w:line="240" w:lineRule="auto"/>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Նոր Նորք</w:t>
            </w:r>
          </w:p>
        </w:tc>
        <w:tc>
          <w:tcPr>
            <w:tcW w:w="720" w:type="dxa"/>
          </w:tcPr>
          <w:p w14:paraId="2A425620"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635</w:t>
            </w:r>
          </w:p>
        </w:tc>
        <w:tc>
          <w:tcPr>
            <w:tcW w:w="1080" w:type="dxa"/>
          </w:tcPr>
          <w:p w14:paraId="4DEEE3FD"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35,134</w:t>
            </w:r>
          </w:p>
        </w:tc>
        <w:tc>
          <w:tcPr>
            <w:tcW w:w="1440" w:type="dxa"/>
          </w:tcPr>
          <w:p w14:paraId="60AD3CFF"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698</w:t>
            </w:r>
          </w:p>
        </w:tc>
        <w:tc>
          <w:tcPr>
            <w:tcW w:w="1260" w:type="dxa"/>
          </w:tcPr>
          <w:p w14:paraId="7109E58A"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36,740</w:t>
            </w:r>
          </w:p>
        </w:tc>
        <w:tc>
          <w:tcPr>
            <w:tcW w:w="1620" w:type="dxa"/>
          </w:tcPr>
          <w:p w14:paraId="23B7D659"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710</w:t>
            </w:r>
          </w:p>
        </w:tc>
        <w:tc>
          <w:tcPr>
            <w:tcW w:w="1260" w:type="dxa"/>
          </w:tcPr>
          <w:p w14:paraId="5EA6C782"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37,516</w:t>
            </w:r>
          </w:p>
        </w:tc>
      </w:tr>
      <w:tr w:rsidR="002A3C8B" w:rsidRPr="000214B7" w14:paraId="64E69AEC" w14:textId="77777777" w:rsidTr="002422F8">
        <w:trPr>
          <w:trHeight w:val="285"/>
        </w:trPr>
        <w:tc>
          <w:tcPr>
            <w:tcW w:w="2515" w:type="dxa"/>
          </w:tcPr>
          <w:p w14:paraId="2DA299D7" w14:textId="77777777" w:rsidR="002A3C8B" w:rsidRPr="000214B7" w:rsidRDefault="002A3C8B" w:rsidP="00A369A8">
            <w:pPr>
              <w:spacing w:after="0" w:line="240" w:lineRule="auto"/>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Նորք-Մարաշ</w:t>
            </w:r>
          </w:p>
        </w:tc>
        <w:tc>
          <w:tcPr>
            <w:tcW w:w="720" w:type="dxa"/>
          </w:tcPr>
          <w:p w14:paraId="51F499D5"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369</w:t>
            </w:r>
          </w:p>
        </w:tc>
        <w:tc>
          <w:tcPr>
            <w:tcW w:w="1080" w:type="dxa"/>
          </w:tcPr>
          <w:p w14:paraId="2FBE5A38"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659</w:t>
            </w:r>
          </w:p>
        </w:tc>
        <w:tc>
          <w:tcPr>
            <w:tcW w:w="1440" w:type="dxa"/>
          </w:tcPr>
          <w:p w14:paraId="3497E804"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31</w:t>
            </w:r>
          </w:p>
        </w:tc>
        <w:tc>
          <w:tcPr>
            <w:tcW w:w="1260" w:type="dxa"/>
          </w:tcPr>
          <w:p w14:paraId="42ACBAD8"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659</w:t>
            </w:r>
          </w:p>
        </w:tc>
        <w:tc>
          <w:tcPr>
            <w:tcW w:w="1620" w:type="dxa"/>
          </w:tcPr>
          <w:p w14:paraId="7788BEB1"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34</w:t>
            </w:r>
          </w:p>
        </w:tc>
        <w:tc>
          <w:tcPr>
            <w:tcW w:w="1260" w:type="dxa"/>
          </w:tcPr>
          <w:p w14:paraId="54087E6A" w14:textId="77777777" w:rsidR="002A3C8B" w:rsidRPr="000214B7" w:rsidRDefault="002A3C8B" w:rsidP="00A369A8">
            <w:pPr>
              <w:spacing w:after="0" w:line="240" w:lineRule="auto"/>
              <w:jc w:val="center"/>
              <w:rPr>
                <w:rFonts w:ascii="GHEA Grapalat" w:eastAsia="GHEA Grapalat" w:hAnsi="GHEA Grapalat" w:cs="Arial"/>
                <w:sz w:val="18"/>
                <w:szCs w:val="18"/>
                <w:lang w:val="hy-AM"/>
              </w:rPr>
            </w:pPr>
            <w:r w:rsidRPr="000214B7">
              <w:rPr>
                <w:rFonts w:ascii="GHEA Grapalat" w:eastAsia="GHEA Grapalat" w:hAnsi="GHEA Grapalat" w:cs="Arial"/>
                <w:sz w:val="18"/>
                <w:szCs w:val="18"/>
                <w:lang w:val="hy-AM"/>
              </w:rPr>
              <w:t>835</w:t>
            </w:r>
          </w:p>
        </w:tc>
      </w:tr>
      <w:tr w:rsidR="002A3C8B" w:rsidRPr="000214B7" w14:paraId="786146BB" w14:textId="77777777" w:rsidTr="002422F8">
        <w:trPr>
          <w:trHeight w:val="285"/>
        </w:trPr>
        <w:tc>
          <w:tcPr>
            <w:tcW w:w="2515" w:type="dxa"/>
          </w:tcPr>
          <w:p w14:paraId="7DD23795" w14:textId="77777777" w:rsidR="002A3C8B" w:rsidRPr="000214B7" w:rsidRDefault="002A3C8B" w:rsidP="00A369A8">
            <w:pPr>
              <w:spacing w:after="0" w:line="240" w:lineRule="auto"/>
              <w:rPr>
                <w:rFonts w:ascii="GHEA Grapalat" w:eastAsia="GHEA Grapalat" w:hAnsi="GHEA Grapalat" w:cs="Arial"/>
                <w:b/>
                <w:sz w:val="18"/>
                <w:szCs w:val="18"/>
                <w:lang w:val="hy-AM"/>
              </w:rPr>
            </w:pPr>
            <w:r w:rsidRPr="000214B7">
              <w:rPr>
                <w:rFonts w:ascii="GHEA Grapalat" w:eastAsia="GHEA Grapalat" w:hAnsi="GHEA Grapalat" w:cs="Arial"/>
                <w:b/>
                <w:sz w:val="18"/>
                <w:szCs w:val="18"/>
                <w:lang w:val="hy-AM"/>
              </w:rPr>
              <w:t>Ընդամենը՝</w:t>
            </w:r>
          </w:p>
        </w:tc>
        <w:tc>
          <w:tcPr>
            <w:tcW w:w="720" w:type="dxa"/>
          </w:tcPr>
          <w:p w14:paraId="04AB45E5" w14:textId="77777777" w:rsidR="002A3C8B" w:rsidRPr="000214B7" w:rsidRDefault="002A3C8B" w:rsidP="00A369A8">
            <w:pPr>
              <w:spacing w:after="0" w:line="240" w:lineRule="auto"/>
              <w:jc w:val="center"/>
              <w:rPr>
                <w:rFonts w:ascii="GHEA Grapalat" w:eastAsia="GHEA Grapalat" w:hAnsi="GHEA Grapalat" w:cs="Arial"/>
                <w:b/>
                <w:sz w:val="18"/>
                <w:szCs w:val="18"/>
                <w:lang w:val="hy-AM"/>
              </w:rPr>
            </w:pPr>
            <w:r w:rsidRPr="000214B7">
              <w:rPr>
                <w:rFonts w:ascii="GHEA Grapalat" w:eastAsia="GHEA Grapalat" w:hAnsi="GHEA Grapalat" w:cs="Arial"/>
                <w:b/>
                <w:sz w:val="18"/>
                <w:szCs w:val="18"/>
                <w:lang w:val="hy-AM"/>
              </w:rPr>
              <w:t>4,916</w:t>
            </w:r>
          </w:p>
        </w:tc>
        <w:tc>
          <w:tcPr>
            <w:tcW w:w="1080" w:type="dxa"/>
          </w:tcPr>
          <w:p w14:paraId="39A511EC" w14:textId="77777777" w:rsidR="002A3C8B" w:rsidRPr="000214B7" w:rsidRDefault="002A3C8B" w:rsidP="00A369A8">
            <w:pPr>
              <w:spacing w:after="0" w:line="240" w:lineRule="auto"/>
              <w:jc w:val="center"/>
              <w:rPr>
                <w:rFonts w:ascii="GHEA Grapalat" w:eastAsia="GHEA Grapalat" w:hAnsi="GHEA Grapalat" w:cs="Arial"/>
                <w:b/>
                <w:sz w:val="18"/>
                <w:szCs w:val="18"/>
                <w:lang w:val="hy-AM"/>
              </w:rPr>
            </w:pPr>
            <w:r w:rsidRPr="000214B7">
              <w:rPr>
                <w:rFonts w:ascii="GHEA Grapalat" w:eastAsia="GHEA Grapalat" w:hAnsi="GHEA Grapalat" w:cs="Arial"/>
                <w:b/>
                <w:sz w:val="18"/>
                <w:szCs w:val="18"/>
                <w:lang w:val="hy-AM"/>
              </w:rPr>
              <w:t>235,803</w:t>
            </w:r>
          </w:p>
        </w:tc>
        <w:tc>
          <w:tcPr>
            <w:tcW w:w="1440" w:type="dxa"/>
          </w:tcPr>
          <w:p w14:paraId="0CAD5943" w14:textId="77777777" w:rsidR="002A3C8B" w:rsidRPr="000214B7" w:rsidRDefault="002A3C8B" w:rsidP="00A369A8">
            <w:pPr>
              <w:spacing w:after="0" w:line="240" w:lineRule="auto"/>
              <w:jc w:val="center"/>
              <w:rPr>
                <w:rFonts w:ascii="GHEA Grapalat" w:eastAsia="GHEA Grapalat" w:hAnsi="GHEA Grapalat" w:cs="Arial"/>
                <w:b/>
                <w:sz w:val="18"/>
                <w:szCs w:val="18"/>
                <w:lang w:val="hy-AM"/>
              </w:rPr>
            </w:pPr>
            <w:r w:rsidRPr="000214B7">
              <w:rPr>
                <w:rFonts w:ascii="GHEA Grapalat" w:eastAsia="GHEA Grapalat" w:hAnsi="GHEA Grapalat" w:cs="Arial"/>
                <w:b/>
                <w:sz w:val="18"/>
                <w:szCs w:val="18"/>
                <w:lang w:val="hy-AM"/>
              </w:rPr>
              <w:t>4,982</w:t>
            </w:r>
          </w:p>
        </w:tc>
        <w:tc>
          <w:tcPr>
            <w:tcW w:w="1260" w:type="dxa"/>
          </w:tcPr>
          <w:p w14:paraId="7146209A" w14:textId="77777777" w:rsidR="002A3C8B" w:rsidRPr="000214B7" w:rsidRDefault="002A3C8B" w:rsidP="00A369A8">
            <w:pPr>
              <w:spacing w:after="0" w:line="240" w:lineRule="auto"/>
              <w:jc w:val="center"/>
              <w:rPr>
                <w:rFonts w:ascii="GHEA Grapalat" w:eastAsia="GHEA Grapalat" w:hAnsi="GHEA Grapalat" w:cs="Arial"/>
                <w:b/>
                <w:sz w:val="18"/>
                <w:szCs w:val="18"/>
                <w:lang w:val="hy-AM"/>
              </w:rPr>
            </w:pPr>
            <w:r w:rsidRPr="000214B7">
              <w:rPr>
                <w:rFonts w:ascii="GHEA Grapalat" w:eastAsia="GHEA Grapalat" w:hAnsi="GHEA Grapalat" w:cs="Arial"/>
                <w:b/>
                <w:sz w:val="18"/>
                <w:szCs w:val="18"/>
                <w:lang w:val="hy-AM"/>
              </w:rPr>
              <w:t>220,864</w:t>
            </w:r>
          </w:p>
        </w:tc>
        <w:tc>
          <w:tcPr>
            <w:tcW w:w="1620" w:type="dxa"/>
          </w:tcPr>
          <w:p w14:paraId="2A5D95CE" w14:textId="77777777" w:rsidR="002A3C8B" w:rsidRPr="000214B7" w:rsidRDefault="002A3C8B" w:rsidP="00A369A8">
            <w:pPr>
              <w:spacing w:after="0" w:line="240" w:lineRule="auto"/>
              <w:jc w:val="center"/>
              <w:rPr>
                <w:rFonts w:ascii="GHEA Grapalat" w:eastAsia="GHEA Grapalat" w:hAnsi="GHEA Grapalat" w:cs="Arial"/>
                <w:b/>
                <w:sz w:val="18"/>
                <w:szCs w:val="18"/>
                <w:lang w:val="hy-AM"/>
              </w:rPr>
            </w:pPr>
            <w:r w:rsidRPr="000214B7">
              <w:rPr>
                <w:rFonts w:ascii="GHEA Grapalat" w:eastAsia="GHEA Grapalat" w:hAnsi="GHEA Grapalat" w:cs="Arial"/>
                <w:b/>
                <w:sz w:val="18"/>
                <w:szCs w:val="18"/>
                <w:lang w:val="hy-AM"/>
              </w:rPr>
              <w:t>5,168</w:t>
            </w:r>
          </w:p>
        </w:tc>
        <w:tc>
          <w:tcPr>
            <w:tcW w:w="1260" w:type="dxa"/>
          </w:tcPr>
          <w:p w14:paraId="6348BC00" w14:textId="77777777" w:rsidR="002A3C8B" w:rsidRPr="000214B7" w:rsidRDefault="002A3C8B" w:rsidP="00A369A8">
            <w:pPr>
              <w:spacing w:after="0" w:line="240" w:lineRule="auto"/>
              <w:jc w:val="center"/>
              <w:rPr>
                <w:rFonts w:ascii="GHEA Grapalat" w:eastAsia="GHEA Grapalat" w:hAnsi="GHEA Grapalat" w:cs="Arial"/>
                <w:b/>
                <w:sz w:val="18"/>
                <w:szCs w:val="18"/>
                <w:lang w:val="hy-AM"/>
              </w:rPr>
            </w:pPr>
            <w:r w:rsidRPr="000214B7">
              <w:rPr>
                <w:rFonts w:ascii="GHEA Grapalat" w:eastAsia="GHEA Grapalat" w:hAnsi="GHEA Grapalat" w:cs="Arial"/>
                <w:b/>
                <w:sz w:val="18"/>
                <w:szCs w:val="18"/>
                <w:lang w:val="hy-AM"/>
              </w:rPr>
              <w:t>250,872</w:t>
            </w:r>
          </w:p>
        </w:tc>
      </w:tr>
    </w:tbl>
    <w:p w14:paraId="46E36201" w14:textId="77777777" w:rsidR="002A3C8B" w:rsidRPr="000214B7" w:rsidRDefault="002A3C8B" w:rsidP="00A369A8">
      <w:pPr>
        <w:spacing w:line="240" w:lineRule="auto"/>
        <w:jc w:val="both"/>
        <w:rPr>
          <w:rFonts w:ascii="GHEA Grapalat" w:eastAsia="GHEA Grapalat" w:hAnsi="GHEA Grapalat" w:cs="Arial"/>
          <w:lang w:val="hy-AM"/>
        </w:rPr>
      </w:pPr>
    </w:p>
    <w:p w14:paraId="1C3393C3" w14:textId="77777777" w:rsidR="002A3C8B" w:rsidRPr="000214B7" w:rsidRDefault="002A3C8B" w:rsidP="006121CB">
      <w:pPr>
        <w:pStyle w:val="Heading3"/>
        <w:spacing w:after="240" w:line="240" w:lineRule="auto"/>
        <w:rPr>
          <w:rFonts w:ascii="GHEA Grapalat" w:hAnsi="GHEA Grapalat" w:cs="Arial"/>
          <w:lang w:val="hy-AM"/>
        </w:rPr>
      </w:pPr>
      <w:bookmarkStart w:id="627" w:name="_Toc191829280"/>
      <w:bookmarkStart w:id="628" w:name="_Toc221113563"/>
      <w:r w:rsidRPr="000214B7">
        <w:rPr>
          <w:rFonts w:ascii="GHEA Grapalat" w:hAnsi="GHEA Grapalat" w:cs="Arial"/>
          <w:lang w:val="hy-AM"/>
        </w:rPr>
        <w:t>Էներգասպառումը և ՋԳ արտանետումը բնակելի շենքերում և սեփական տներում</w:t>
      </w:r>
      <w:bookmarkEnd w:id="627"/>
      <w:bookmarkEnd w:id="628"/>
    </w:p>
    <w:p w14:paraId="01B859B0" w14:textId="11C06FA4" w:rsidR="002A3C8B" w:rsidRPr="000214B7" w:rsidRDefault="002A3C8B" w:rsidP="006121CB">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Ստորև ներկայացված տվյալների համաձայն՝ Երևանի բնակելի շենքերի և սեփական տների կողմից էլեկտրաէներգիայի տարեկան ընդհանուր սպառումն աճել է ընդամենը երկու տոկոսով, մինչդեռ բնական գազի սպառման ծավալն աճել է 41</w:t>
      </w:r>
      <w:r w:rsidR="00480A17" w:rsidRPr="000214B7">
        <w:rPr>
          <w:rFonts w:ascii="GHEA Grapalat" w:eastAsia="GHEA Grapalat" w:hAnsi="GHEA Grapalat" w:cs="Arial"/>
          <w:lang w:val="hy-AM"/>
        </w:rPr>
        <w:t>%-</w:t>
      </w:r>
      <w:r w:rsidRPr="000214B7">
        <w:rPr>
          <w:rFonts w:ascii="GHEA Grapalat" w:eastAsia="GHEA Grapalat" w:hAnsi="GHEA Grapalat" w:cs="Arial"/>
          <w:lang w:val="hy-AM"/>
        </w:rPr>
        <w:t>ով: Բնական գազի սպառման ծավալի նմանատիպ աճը կախված է որոշակի հանգամանքներից, այն է՝ բնակելի շենքերի ու առանձնատների ընդհանուր մակերեսի աճ՝ 26</w:t>
      </w:r>
      <w:r w:rsidR="00480A17" w:rsidRPr="000214B7">
        <w:rPr>
          <w:rFonts w:ascii="GHEA Grapalat" w:eastAsia="GHEA Grapalat" w:hAnsi="GHEA Grapalat" w:cs="Arial"/>
          <w:lang w:val="hy-AM"/>
        </w:rPr>
        <w:t>%-</w:t>
      </w:r>
      <w:r w:rsidRPr="000214B7">
        <w:rPr>
          <w:rFonts w:ascii="GHEA Grapalat" w:eastAsia="GHEA Grapalat" w:hAnsi="GHEA Grapalat" w:cs="Arial"/>
          <w:lang w:val="hy-AM"/>
        </w:rPr>
        <w:t>ով, սեփական տներում այլ վառելիքի տեսակների փոխարինում բնական գազով, ինչպես նաև շենքերի ջերմային կորստի ավելացում՝ կախված դրանց շահագործման տարիներից:</w:t>
      </w:r>
    </w:p>
    <w:p w14:paraId="1855711C" w14:textId="085BA154" w:rsidR="002A3C8B" w:rsidRPr="000214B7" w:rsidRDefault="002A3C8B" w:rsidP="006121CB">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Իսկ էլեկտրաէներգիայի սպառման աննշան աճը կարելի է վերագրել ինքնավար էներգա</w:t>
      </w:r>
      <w:r w:rsidRPr="000214B7">
        <w:rPr>
          <w:rFonts w:ascii="GHEA Grapalat" w:hAnsi="GHEA Grapalat" w:cs="Arial"/>
          <w:sz w:val="20"/>
          <w:szCs w:val="20"/>
          <w:lang w:val="hy-AM"/>
        </w:rPr>
        <w:softHyphen/>
      </w:r>
      <w:r w:rsidRPr="000214B7">
        <w:rPr>
          <w:rFonts w:ascii="GHEA Grapalat" w:eastAsia="GHEA Grapalat" w:hAnsi="GHEA Grapalat" w:cs="Arial"/>
          <w:lang w:val="hy-AM"/>
        </w:rPr>
        <w:t>արտա</w:t>
      </w:r>
      <w:r w:rsidRPr="000214B7">
        <w:rPr>
          <w:rFonts w:ascii="GHEA Grapalat" w:hAnsi="GHEA Grapalat" w:cs="Arial"/>
          <w:sz w:val="20"/>
          <w:szCs w:val="20"/>
          <w:lang w:val="hy-AM"/>
        </w:rPr>
        <w:softHyphen/>
      </w:r>
      <w:r w:rsidRPr="000214B7">
        <w:rPr>
          <w:rFonts w:ascii="GHEA Grapalat" w:eastAsia="GHEA Grapalat" w:hAnsi="GHEA Grapalat" w:cs="Arial"/>
          <w:lang w:val="hy-AM"/>
        </w:rPr>
        <w:t>դրողների նշանակալի քանակական աճին. 2022-ին Երևանի սպառողներից 2052-ը (հիմնա</w:t>
      </w:r>
      <w:r w:rsidRPr="000214B7">
        <w:rPr>
          <w:rFonts w:ascii="GHEA Grapalat" w:eastAsia="GHEA Grapalat" w:hAnsi="GHEA Grapalat" w:cs="Arial"/>
          <w:lang w:val="hy-AM"/>
        </w:rPr>
        <w:softHyphen/>
        <w:t xml:space="preserve">կանում բնակելի շենքեր և սեփական տներ) վերազինված են տարբեր հզորությամբ արևային </w:t>
      </w:r>
      <w:r w:rsidR="00480A17" w:rsidRPr="000214B7">
        <w:rPr>
          <w:rFonts w:ascii="GHEA Grapalat" w:eastAsia="GHEA Grapalat" w:hAnsi="GHEA Grapalat" w:cs="Arial"/>
          <w:lang w:val="hy-AM"/>
        </w:rPr>
        <w:t>ՖՎ</w:t>
      </w:r>
      <w:r w:rsidRPr="000214B7">
        <w:rPr>
          <w:rFonts w:ascii="GHEA Grapalat" w:eastAsia="GHEA Grapalat" w:hAnsi="GHEA Grapalat" w:cs="Arial"/>
          <w:lang w:val="hy-AM"/>
        </w:rPr>
        <w:t xml:space="preserve"> կայաններով, մինչդեռ 2012</w:t>
      </w:r>
      <w:r w:rsidR="00480A17" w:rsidRPr="000214B7">
        <w:rPr>
          <w:rFonts w:ascii="GHEA Grapalat" w:eastAsia="GHEA Grapalat" w:hAnsi="GHEA Grapalat" w:cs="Arial"/>
          <w:lang w:val="hy-AM"/>
        </w:rPr>
        <w:t>թ</w:t>
      </w:r>
      <w:r w:rsidR="00480A17" w:rsidRPr="000214B7">
        <w:rPr>
          <w:rFonts w:ascii="Cambria Math" w:eastAsia="GHEA Grapalat" w:hAnsi="Cambria Math" w:cs="Cambria Math"/>
          <w:lang w:val="hy-AM"/>
        </w:rPr>
        <w:t>․</w:t>
      </w:r>
      <w:r w:rsidRPr="000214B7">
        <w:rPr>
          <w:rFonts w:ascii="GHEA Grapalat" w:eastAsia="GHEA Grapalat" w:hAnsi="GHEA Grapalat" w:cs="Arial"/>
          <w:lang w:val="hy-AM"/>
        </w:rPr>
        <w:t>-ին բացակայում էին նմանատիպ էներգա</w:t>
      </w:r>
      <w:r w:rsidRPr="000214B7">
        <w:rPr>
          <w:rFonts w:ascii="GHEA Grapalat" w:hAnsi="GHEA Grapalat" w:cs="Arial"/>
          <w:sz w:val="20"/>
          <w:szCs w:val="20"/>
          <w:lang w:val="hy-AM"/>
        </w:rPr>
        <w:softHyphen/>
      </w:r>
      <w:r w:rsidRPr="000214B7">
        <w:rPr>
          <w:rFonts w:ascii="GHEA Grapalat" w:eastAsia="GHEA Grapalat" w:hAnsi="GHEA Grapalat" w:cs="Arial"/>
          <w:lang w:val="hy-AM"/>
        </w:rPr>
        <w:t>արտա</w:t>
      </w:r>
      <w:r w:rsidRPr="000214B7">
        <w:rPr>
          <w:rFonts w:ascii="GHEA Grapalat" w:hAnsi="GHEA Grapalat" w:cs="Arial"/>
          <w:sz w:val="20"/>
          <w:szCs w:val="20"/>
          <w:lang w:val="hy-AM"/>
        </w:rPr>
        <w:softHyphen/>
      </w:r>
      <w:r w:rsidRPr="000214B7">
        <w:rPr>
          <w:rFonts w:ascii="GHEA Grapalat" w:eastAsia="GHEA Grapalat" w:hAnsi="GHEA Grapalat" w:cs="Arial"/>
          <w:lang w:val="hy-AM"/>
        </w:rPr>
        <w:t xml:space="preserve">դրողներ ՀՀ-ում: </w:t>
      </w:r>
    </w:p>
    <w:p w14:paraId="20E0ED2F" w14:textId="43689260" w:rsidR="002A3C8B" w:rsidRPr="000214B7" w:rsidRDefault="002A3C8B"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ՀՀ վիճակագրական կոմիտեի հրապարակած տվյալների համաձայն՝ 2022թ. Երևան քաղաքի բնակֆոնդի 96%-ը գազաֆիկացված է. 2021</w:t>
      </w:r>
      <w:r w:rsidR="00480A17" w:rsidRPr="000214B7">
        <w:rPr>
          <w:rFonts w:ascii="GHEA Grapalat" w:eastAsia="GHEA Grapalat" w:hAnsi="GHEA Grapalat" w:cs="Arial"/>
          <w:lang w:val="hy-AM"/>
        </w:rPr>
        <w:t>թ</w:t>
      </w:r>
      <w:r w:rsidR="00480A17" w:rsidRPr="000214B7">
        <w:rPr>
          <w:rFonts w:ascii="Cambria Math" w:eastAsia="GHEA Grapalat" w:hAnsi="Cambria Math" w:cs="Cambria Math"/>
          <w:lang w:val="hy-AM"/>
        </w:rPr>
        <w:t>․</w:t>
      </w:r>
      <w:r w:rsidRPr="000214B7">
        <w:rPr>
          <w:rFonts w:ascii="GHEA Grapalat" w:eastAsia="GHEA Grapalat" w:hAnsi="GHEA Grapalat" w:cs="Arial"/>
          <w:lang w:val="hy-AM"/>
        </w:rPr>
        <w:t xml:space="preserve"> համեմատ այս ցուցանիշը նվազել է երկու տոկոսով՝  պայմանավորված  նորակառույց բնակելի շենքերի գազաֆիկացման  առկա խնդրով:</w:t>
      </w:r>
    </w:p>
    <w:p w14:paraId="6FF7DC6B" w14:textId="03667A76" w:rsidR="002A3C8B" w:rsidRPr="000214B7" w:rsidRDefault="002A3C8B" w:rsidP="00A369A8">
      <w:pPr>
        <w:pStyle w:val="Caption"/>
        <w:spacing w:before="240" w:after="120"/>
        <w:rPr>
          <w:rFonts w:ascii="GHEA Grapalat" w:eastAsia="Tahoma" w:hAnsi="GHEA Grapalat" w:cs="Arial"/>
          <w:color w:val="002060"/>
          <w:sz w:val="20"/>
          <w:szCs w:val="20"/>
          <w:lang w:val="hy-AM"/>
        </w:rPr>
      </w:pPr>
      <w:bookmarkStart w:id="629" w:name="_Toc191889947"/>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63</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Էլեկտրաէներգիայի սպառումը բնակելի շենքերում և սեփական տներում (2010 – 2022թթ.), հազար ՄՎտժ/տարի</w:t>
      </w:r>
      <w:bookmarkEnd w:id="629"/>
    </w:p>
    <w:tbl>
      <w:tblPr>
        <w:tblStyle w:val="GridTable1Light"/>
        <w:tblW w:w="9742" w:type="dxa"/>
        <w:tblLayout w:type="fixed"/>
        <w:tblLook w:val="0400" w:firstRow="0" w:lastRow="0" w:firstColumn="0" w:lastColumn="0" w:noHBand="0" w:noVBand="1"/>
      </w:tblPr>
      <w:tblGrid>
        <w:gridCol w:w="2194"/>
        <w:gridCol w:w="760"/>
        <w:gridCol w:w="720"/>
        <w:gridCol w:w="747"/>
        <w:gridCol w:w="810"/>
        <w:gridCol w:w="901"/>
        <w:gridCol w:w="903"/>
        <w:gridCol w:w="901"/>
        <w:gridCol w:w="903"/>
        <w:gridCol w:w="903"/>
      </w:tblGrid>
      <w:tr w:rsidR="002A3C8B" w:rsidRPr="000214B7" w14:paraId="5BFB53D3" w14:textId="77777777" w:rsidTr="002422F8">
        <w:trPr>
          <w:trHeight w:val="288"/>
        </w:trPr>
        <w:tc>
          <w:tcPr>
            <w:tcW w:w="2194" w:type="dxa"/>
            <w:shd w:val="clear" w:color="auto" w:fill="F2F2F2" w:themeFill="background1" w:themeFillShade="F2"/>
            <w:vAlign w:val="center"/>
          </w:tcPr>
          <w:p w14:paraId="12CFE57E" w14:textId="77777777" w:rsidR="002A3C8B" w:rsidRPr="000214B7" w:rsidRDefault="002A3C8B"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Ցուցանիշ</w:t>
            </w:r>
          </w:p>
        </w:tc>
        <w:tc>
          <w:tcPr>
            <w:tcW w:w="760" w:type="dxa"/>
            <w:shd w:val="clear" w:color="auto" w:fill="F2F2F2" w:themeFill="background1" w:themeFillShade="F2"/>
            <w:vAlign w:val="center"/>
          </w:tcPr>
          <w:p w14:paraId="4CA3C68C" w14:textId="77777777" w:rsidR="002A3C8B" w:rsidRPr="000214B7" w:rsidRDefault="002A3C8B"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2010</w:t>
            </w:r>
          </w:p>
        </w:tc>
        <w:tc>
          <w:tcPr>
            <w:tcW w:w="720" w:type="dxa"/>
            <w:shd w:val="clear" w:color="auto" w:fill="F2F2F2" w:themeFill="background1" w:themeFillShade="F2"/>
            <w:vAlign w:val="center"/>
          </w:tcPr>
          <w:p w14:paraId="4204D668" w14:textId="77777777" w:rsidR="002A3C8B" w:rsidRPr="000214B7" w:rsidRDefault="002A3C8B"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2011</w:t>
            </w:r>
          </w:p>
        </w:tc>
        <w:tc>
          <w:tcPr>
            <w:tcW w:w="747" w:type="dxa"/>
            <w:shd w:val="clear" w:color="auto" w:fill="F2F2F2" w:themeFill="background1" w:themeFillShade="F2"/>
            <w:vAlign w:val="center"/>
          </w:tcPr>
          <w:p w14:paraId="4EA21CB0" w14:textId="77777777" w:rsidR="002A3C8B" w:rsidRPr="000214B7" w:rsidRDefault="002A3C8B"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2012</w:t>
            </w:r>
          </w:p>
        </w:tc>
        <w:tc>
          <w:tcPr>
            <w:tcW w:w="810" w:type="dxa"/>
            <w:shd w:val="clear" w:color="auto" w:fill="F2F2F2" w:themeFill="background1" w:themeFillShade="F2"/>
            <w:vAlign w:val="center"/>
          </w:tcPr>
          <w:p w14:paraId="3C335BA9" w14:textId="77777777" w:rsidR="002A3C8B" w:rsidRPr="000214B7" w:rsidRDefault="002A3C8B"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2017</w:t>
            </w:r>
          </w:p>
        </w:tc>
        <w:tc>
          <w:tcPr>
            <w:tcW w:w="901" w:type="dxa"/>
            <w:shd w:val="clear" w:color="auto" w:fill="F2F2F2" w:themeFill="background1" w:themeFillShade="F2"/>
            <w:vAlign w:val="center"/>
          </w:tcPr>
          <w:p w14:paraId="1950466D" w14:textId="77777777" w:rsidR="002A3C8B" w:rsidRPr="000214B7" w:rsidRDefault="002A3C8B"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2018</w:t>
            </w:r>
          </w:p>
        </w:tc>
        <w:tc>
          <w:tcPr>
            <w:tcW w:w="903" w:type="dxa"/>
            <w:shd w:val="clear" w:color="auto" w:fill="F2F2F2" w:themeFill="background1" w:themeFillShade="F2"/>
            <w:vAlign w:val="center"/>
          </w:tcPr>
          <w:p w14:paraId="37AA89E2" w14:textId="77777777" w:rsidR="002A3C8B" w:rsidRPr="000214B7" w:rsidRDefault="002A3C8B"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2019</w:t>
            </w:r>
          </w:p>
        </w:tc>
        <w:tc>
          <w:tcPr>
            <w:tcW w:w="901" w:type="dxa"/>
            <w:shd w:val="clear" w:color="auto" w:fill="F2F2F2" w:themeFill="background1" w:themeFillShade="F2"/>
            <w:vAlign w:val="center"/>
          </w:tcPr>
          <w:p w14:paraId="2478651E" w14:textId="77777777" w:rsidR="002A3C8B" w:rsidRPr="000214B7" w:rsidRDefault="002A3C8B"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2020</w:t>
            </w:r>
          </w:p>
        </w:tc>
        <w:tc>
          <w:tcPr>
            <w:tcW w:w="903" w:type="dxa"/>
            <w:shd w:val="clear" w:color="auto" w:fill="F2F2F2" w:themeFill="background1" w:themeFillShade="F2"/>
            <w:vAlign w:val="center"/>
          </w:tcPr>
          <w:p w14:paraId="39CBE459" w14:textId="77777777" w:rsidR="002A3C8B" w:rsidRPr="000214B7" w:rsidRDefault="002A3C8B"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2021</w:t>
            </w:r>
          </w:p>
        </w:tc>
        <w:tc>
          <w:tcPr>
            <w:tcW w:w="903" w:type="dxa"/>
            <w:shd w:val="clear" w:color="auto" w:fill="F2F2F2" w:themeFill="background1" w:themeFillShade="F2"/>
            <w:vAlign w:val="center"/>
          </w:tcPr>
          <w:p w14:paraId="5E0409DD" w14:textId="77777777" w:rsidR="002A3C8B" w:rsidRPr="000214B7" w:rsidRDefault="002A3C8B" w:rsidP="00A369A8">
            <w:pPr>
              <w:spacing w:after="0"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2022</w:t>
            </w:r>
          </w:p>
        </w:tc>
      </w:tr>
      <w:tr w:rsidR="002A3C8B" w:rsidRPr="000214B7" w14:paraId="438DDBE4" w14:textId="77777777" w:rsidTr="002422F8">
        <w:trPr>
          <w:trHeight w:val="288"/>
        </w:trPr>
        <w:tc>
          <w:tcPr>
            <w:tcW w:w="2194" w:type="dxa"/>
            <w:vAlign w:val="center"/>
          </w:tcPr>
          <w:p w14:paraId="53CBBF1C" w14:textId="77777777" w:rsidR="002A3C8B" w:rsidRPr="000214B7" w:rsidRDefault="002A3C8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ԲԲՇ-եր</w:t>
            </w:r>
          </w:p>
        </w:tc>
        <w:tc>
          <w:tcPr>
            <w:tcW w:w="760" w:type="dxa"/>
            <w:vAlign w:val="center"/>
          </w:tcPr>
          <w:p w14:paraId="4A6F7FDF"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720" w:type="dxa"/>
            <w:vAlign w:val="center"/>
          </w:tcPr>
          <w:p w14:paraId="32895AAA"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747" w:type="dxa"/>
            <w:vAlign w:val="center"/>
          </w:tcPr>
          <w:p w14:paraId="5A67FEA1"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810" w:type="dxa"/>
            <w:vAlign w:val="center"/>
          </w:tcPr>
          <w:p w14:paraId="62A03C48"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645.9</w:t>
            </w:r>
          </w:p>
        </w:tc>
        <w:tc>
          <w:tcPr>
            <w:tcW w:w="901" w:type="dxa"/>
            <w:vAlign w:val="center"/>
          </w:tcPr>
          <w:p w14:paraId="38356F2C"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578.4</w:t>
            </w:r>
          </w:p>
        </w:tc>
        <w:tc>
          <w:tcPr>
            <w:tcW w:w="903" w:type="dxa"/>
            <w:vAlign w:val="center"/>
          </w:tcPr>
          <w:p w14:paraId="74F6BCBA"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611.5</w:t>
            </w:r>
          </w:p>
        </w:tc>
        <w:tc>
          <w:tcPr>
            <w:tcW w:w="901" w:type="dxa"/>
            <w:vAlign w:val="center"/>
          </w:tcPr>
          <w:p w14:paraId="38B3324B"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603.12</w:t>
            </w:r>
          </w:p>
        </w:tc>
        <w:tc>
          <w:tcPr>
            <w:tcW w:w="903" w:type="dxa"/>
            <w:vAlign w:val="center"/>
          </w:tcPr>
          <w:p w14:paraId="4D9D3180"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623.7</w:t>
            </w:r>
          </w:p>
        </w:tc>
        <w:tc>
          <w:tcPr>
            <w:tcW w:w="903" w:type="dxa"/>
            <w:vAlign w:val="center"/>
          </w:tcPr>
          <w:p w14:paraId="2280D591"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625.9</w:t>
            </w:r>
          </w:p>
        </w:tc>
      </w:tr>
      <w:tr w:rsidR="002A3C8B" w:rsidRPr="000214B7" w14:paraId="31461912" w14:textId="77777777" w:rsidTr="002422F8">
        <w:trPr>
          <w:trHeight w:val="288"/>
        </w:trPr>
        <w:tc>
          <w:tcPr>
            <w:tcW w:w="2194" w:type="dxa"/>
            <w:vAlign w:val="center"/>
          </w:tcPr>
          <w:p w14:paraId="343986DB" w14:textId="77777777" w:rsidR="002A3C8B" w:rsidRPr="000214B7" w:rsidRDefault="002A3C8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Առանձնատներ</w:t>
            </w:r>
          </w:p>
        </w:tc>
        <w:tc>
          <w:tcPr>
            <w:tcW w:w="760" w:type="dxa"/>
            <w:vAlign w:val="center"/>
          </w:tcPr>
          <w:p w14:paraId="1DF74EE9"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720" w:type="dxa"/>
            <w:vAlign w:val="center"/>
          </w:tcPr>
          <w:p w14:paraId="339B01D5"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747" w:type="dxa"/>
            <w:vAlign w:val="center"/>
          </w:tcPr>
          <w:p w14:paraId="5CA22344"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810" w:type="dxa"/>
            <w:vAlign w:val="center"/>
          </w:tcPr>
          <w:p w14:paraId="532FCE34"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223.4</w:t>
            </w:r>
          </w:p>
        </w:tc>
        <w:tc>
          <w:tcPr>
            <w:tcW w:w="901" w:type="dxa"/>
            <w:vAlign w:val="center"/>
          </w:tcPr>
          <w:p w14:paraId="6C068D4F"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210.5</w:t>
            </w:r>
          </w:p>
        </w:tc>
        <w:tc>
          <w:tcPr>
            <w:tcW w:w="903" w:type="dxa"/>
            <w:vAlign w:val="center"/>
          </w:tcPr>
          <w:p w14:paraId="52680988"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229.3</w:t>
            </w:r>
          </w:p>
        </w:tc>
        <w:tc>
          <w:tcPr>
            <w:tcW w:w="901" w:type="dxa"/>
            <w:vAlign w:val="center"/>
          </w:tcPr>
          <w:p w14:paraId="7C428DBB"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236.9</w:t>
            </w:r>
          </w:p>
        </w:tc>
        <w:tc>
          <w:tcPr>
            <w:tcW w:w="903" w:type="dxa"/>
            <w:vAlign w:val="center"/>
          </w:tcPr>
          <w:p w14:paraId="20442B48"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254.0</w:t>
            </w:r>
          </w:p>
        </w:tc>
        <w:tc>
          <w:tcPr>
            <w:tcW w:w="903" w:type="dxa"/>
            <w:vAlign w:val="center"/>
          </w:tcPr>
          <w:p w14:paraId="723D35CE" w14:textId="77777777" w:rsidR="002A3C8B" w:rsidRPr="000214B7" w:rsidRDefault="002A3C8B" w:rsidP="00A369A8">
            <w:pPr>
              <w:spacing w:after="0" w:line="240" w:lineRule="auto"/>
              <w:ind w:left="-90" w:right="-93"/>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263.5</w:t>
            </w:r>
          </w:p>
        </w:tc>
      </w:tr>
      <w:tr w:rsidR="002A3C8B" w:rsidRPr="000214B7" w14:paraId="4926CA81" w14:textId="77777777" w:rsidTr="002422F8">
        <w:trPr>
          <w:trHeight w:val="288"/>
        </w:trPr>
        <w:tc>
          <w:tcPr>
            <w:tcW w:w="2194" w:type="dxa"/>
            <w:vAlign w:val="center"/>
          </w:tcPr>
          <w:p w14:paraId="693C9D7B" w14:textId="77777777" w:rsidR="002A3C8B" w:rsidRPr="000214B7" w:rsidRDefault="002A3C8B"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Ընդամենը, հազար ՄՎտժ/տարի</w:t>
            </w:r>
          </w:p>
        </w:tc>
        <w:tc>
          <w:tcPr>
            <w:tcW w:w="760" w:type="dxa"/>
            <w:vAlign w:val="center"/>
          </w:tcPr>
          <w:p w14:paraId="55725EA2" w14:textId="77777777" w:rsidR="002A3C8B" w:rsidRPr="000214B7" w:rsidRDefault="002A3C8B" w:rsidP="00A369A8">
            <w:pPr>
              <w:spacing w:after="0" w:line="240" w:lineRule="auto"/>
              <w:ind w:left="-90" w:right="-93"/>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767.5</w:t>
            </w:r>
          </w:p>
        </w:tc>
        <w:tc>
          <w:tcPr>
            <w:tcW w:w="720" w:type="dxa"/>
            <w:vAlign w:val="center"/>
          </w:tcPr>
          <w:p w14:paraId="1FA55CB9" w14:textId="77777777" w:rsidR="002A3C8B" w:rsidRPr="000214B7" w:rsidRDefault="002A3C8B" w:rsidP="00A369A8">
            <w:pPr>
              <w:spacing w:after="0" w:line="240" w:lineRule="auto"/>
              <w:ind w:left="-90" w:right="-93"/>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855.3</w:t>
            </w:r>
          </w:p>
        </w:tc>
        <w:tc>
          <w:tcPr>
            <w:tcW w:w="747" w:type="dxa"/>
            <w:vAlign w:val="center"/>
          </w:tcPr>
          <w:p w14:paraId="25E2DFF4" w14:textId="77777777" w:rsidR="002A3C8B" w:rsidRPr="000214B7" w:rsidRDefault="002A3C8B" w:rsidP="00A369A8">
            <w:pPr>
              <w:spacing w:after="0" w:line="240" w:lineRule="auto"/>
              <w:ind w:left="-90" w:right="-93"/>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872.6</w:t>
            </w:r>
          </w:p>
        </w:tc>
        <w:tc>
          <w:tcPr>
            <w:tcW w:w="810" w:type="dxa"/>
            <w:vAlign w:val="center"/>
          </w:tcPr>
          <w:p w14:paraId="0BB656B4" w14:textId="77777777" w:rsidR="002A3C8B" w:rsidRPr="000214B7" w:rsidRDefault="002A3C8B" w:rsidP="00A369A8">
            <w:pPr>
              <w:spacing w:after="0" w:line="240" w:lineRule="auto"/>
              <w:ind w:left="-90" w:right="-93"/>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869.9</w:t>
            </w:r>
          </w:p>
        </w:tc>
        <w:tc>
          <w:tcPr>
            <w:tcW w:w="901" w:type="dxa"/>
            <w:vAlign w:val="center"/>
          </w:tcPr>
          <w:p w14:paraId="6D2900AB" w14:textId="77777777" w:rsidR="002A3C8B" w:rsidRPr="000214B7" w:rsidRDefault="002A3C8B" w:rsidP="00A369A8">
            <w:pPr>
              <w:spacing w:after="0" w:line="240" w:lineRule="auto"/>
              <w:ind w:left="-90" w:right="-93"/>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788.9</w:t>
            </w:r>
          </w:p>
        </w:tc>
        <w:tc>
          <w:tcPr>
            <w:tcW w:w="903" w:type="dxa"/>
            <w:vAlign w:val="center"/>
          </w:tcPr>
          <w:p w14:paraId="590B92AF" w14:textId="77777777" w:rsidR="002A3C8B" w:rsidRPr="000214B7" w:rsidRDefault="002A3C8B" w:rsidP="00A369A8">
            <w:pPr>
              <w:spacing w:after="0" w:line="240" w:lineRule="auto"/>
              <w:ind w:left="-90" w:right="-93"/>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840.8</w:t>
            </w:r>
          </w:p>
        </w:tc>
        <w:tc>
          <w:tcPr>
            <w:tcW w:w="901" w:type="dxa"/>
            <w:vAlign w:val="center"/>
          </w:tcPr>
          <w:p w14:paraId="2C073970" w14:textId="77777777" w:rsidR="002A3C8B" w:rsidRPr="000214B7" w:rsidRDefault="002A3C8B" w:rsidP="00A369A8">
            <w:pPr>
              <w:spacing w:after="0" w:line="240" w:lineRule="auto"/>
              <w:ind w:left="-90" w:right="-93"/>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840.0</w:t>
            </w:r>
          </w:p>
        </w:tc>
        <w:tc>
          <w:tcPr>
            <w:tcW w:w="903" w:type="dxa"/>
            <w:vAlign w:val="center"/>
          </w:tcPr>
          <w:p w14:paraId="2C334CD0" w14:textId="77777777" w:rsidR="002A3C8B" w:rsidRPr="000214B7" w:rsidRDefault="002A3C8B" w:rsidP="00A369A8">
            <w:pPr>
              <w:spacing w:after="0" w:line="240" w:lineRule="auto"/>
              <w:ind w:left="-90" w:right="-93"/>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877.7</w:t>
            </w:r>
          </w:p>
        </w:tc>
        <w:tc>
          <w:tcPr>
            <w:tcW w:w="903" w:type="dxa"/>
            <w:vAlign w:val="center"/>
          </w:tcPr>
          <w:p w14:paraId="47169A35" w14:textId="77777777" w:rsidR="002A3C8B" w:rsidRPr="000214B7" w:rsidRDefault="002A3C8B" w:rsidP="00A369A8">
            <w:pPr>
              <w:spacing w:after="0" w:line="240" w:lineRule="auto"/>
              <w:ind w:left="-90" w:right="-93"/>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889.4</w:t>
            </w:r>
          </w:p>
        </w:tc>
      </w:tr>
    </w:tbl>
    <w:p w14:paraId="06FDC726" w14:textId="4A61EE83" w:rsidR="002A3C8B" w:rsidRPr="000214B7" w:rsidRDefault="002A3C8B" w:rsidP="00A369A8">
      <w:pPr>
        <w:pStyle w:val="Caption"/>
        <w:spacing w:before="240" w:after="120"/>
        <w:rPr>
          <w:rFonts w:ascii="GHEA Grapalat" w:eastAsia="Tahoma" w:hAnsi="GHEA Grapalat" w:cs="Arial"/>
          <w:color w:val="002060"/>
          <w:sz w:val="20"/>
          <w:szCs w:val="20"/>
          <w:lang w:val="hy-AM"/>
        </w:rPr>
      </w:pPr>
      <w:bookmarkStart w:id="630" w:name="_Toc191889948"/>
      <w:r w:rsidRPr="000214B7">
        <w:rPr>
          <w:rFonts w:ascii="GHEA Grapalat" w:eastAsia="Tahoma" w:hAnsi="GHEA Grapalat" w:cs="Arial"/>
          <w:color w:val="002060"/>
          <w:sz w:val="20"/>
          <w:szCs w:val="20"/>
          <w:lang w:val="hy-AM"/>
        </w:rPr>
        <w:lastRenderedPageBreak/>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64</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Բնական գազի սպառումը բնակելի շենքերում և սեփական տներում (2010 – 2022թթ.), հազար նմ</w:t>
      </w:r>
      <w:r w:rsidRPr="000214B7">
        <w:rPr>
          <w:rFonts w:ascii="GHEA Grapalat" w:eastAsia="Tahoma" w:hAnsi="GHEA Grapalat" w:cs="Arial"/>
          <w:color w:val="002060"/>
          <w:sz w:val="20"/>
          <w:szCs w:val="20"/>
          <w:vertAlign w:val="superscript"/>
          <w:lang w:val="hy-AM"/>
        </w:rPr>
        <w:t>3</w:t>
      </w:r>
      <w:r w:rsidRPr="000214B7">
        <w:rPr>
          <w:rFonts w:ascii="GHEA Grapalat" w:eastAsia="Tahoma" w:hAnsi="GHEA Grapalat" w:cs="Arial"/>
          <w:color w:val="002060"/>
          <w:sz w:val="20"/>
          <w:szCs w:val="20"/>
          <w:lang w:val="hy-AM"/>
        </w:rPr>
        <w:t>/տարի</w:t>
      </w:r>
      <w:bookmarkEnd w:id="630"/>
    </w:p>
    <w:tbl>
      <w:tblPr>
        <w:tblStyle w:val="GridTable1Light"/>
        <w:tblW w:w="9634" w:type="dxa"/>
        <w:tblLayout w:type="fixed"/>
        <w:tblLook w:val="0400" w:firstRow="0" w:lastRow="0" w:firstColumn="0" w:lastColumn="0" w:noHBand="0" w:noVBand="1"/>
      </w:tblPr>
      <w:tblGrid>
        <w:gridCol w:w="1696"/>
        <w:gridCol w:w="822"/>
        <w:gridCol w:w="900"/>
        <w:gridCol w:w="900"/>
        <w:gridCol w:w="929"/>
        <w:gridCol w:w="810"/>
        <w:gridCol w:w="884"/>
        <w:gridCol w:w="900"/>
        <w:gridCol w:w="930"/>
        <w:gridCol w:w="863"/>
      </w:tblGrid>
      <w:tr w:rsidR="002A3C8B" w:rsidRPr="000214B7" w14:paraId="5B370D79" w14:textId="77777777" w:rsidTr="002422F8">
        <w:trPr>
          <w:trHeight w:val="288"/>
        </w:trPr>
        <w:tc>
          <w:tcPr>
            <w:tcW w:w="1696" w:type="dxa"/>
            <w:shd w:val="clear" w:color="auto" w:fill="F2F2F2" w:themeFill="background1" w:themeFillShade="F2"/>
          </w:tcPr>
          <w:p w14:paraId="50CDC15D" w14:textId="77777777" w:rsidR="002A3C8B" w:rsidRPr="000214B7" w:rsidRDefault="002A3C8B"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Ցուցանիշ</w:t>
            </w:r>
          </w:p>
        </w:tc>
        <w:tc>
          <w:tcPr>
            <w:tcW w:w="822" w:type="dxa"/>
            <w:shd w:val="clear" w:color="auto" w:fill="F2F2F2" w:themeFill="background1" w:themeFillShade="F2"/>
          </w:tcPr>
          <w:p w14:paraId="007FEE59"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2010</w:t>
            </w:r>
          </w:p>
        </w:tc>
        <w:tc>
          <w:tcPr>
            <w:tcW w:w="900" w:type="dxa"/>
            <w:shd w:val="clear" w:color="auto" w:fill="F2F2F2" w:themeFill="background1" w:themeFillShade="F2"/>
          </w:tcPr>
          <w:p w14:paraId="46E76C7A"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2011</w:t>
            </w:r>
          </w:p>
        </w:tc>
        <w:tc>
          <w:tcPr>
            <w:tcW w:w="900" w:type="dxa"/>
            <w:shd w:val="clear" w:color="auto" w:fill="F2F2F2" w:themeFill="background1" w:themeFillShade="F2"/>
          </w:tcPr>
          <w:p w14:paraId="37395B3D"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2012</w:t>
            </w:r>
          </w:p>
        </w:tc>
        <w:tc>
          <w:tcPr>
            <w:tcW w:w="929" w:type="dxa"/>
            <w:shd w:val="clear" w:color="auto" w:fill="F2F2F2" w:themeFill="background1" w:themeFillShade="F2"/>
          </w:tcPr>
          <w:p w14:paraId="2E6E0D13"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2017</w:t>
            </w:r>
          </w:p>
        </w:tc>
        <w:tc>
          <w:tcPr>
            <w:tcW w:w="810" w:type="dxa"/>
            <w:shd w:val="clear" w:color="auto" w:fill="F2F2F2" w:themeFill="background1" w:themeFillShade="F2"/>
          </w:tcPr>
          <w:p w14:paraId="4EF86A8B"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2018</w:t>
            </w:r>
          </w:p>
        </w:tc>
        <w:tc>
          <w:tcPr>
            <w:tcW w:w="884" w:type="dxa"/>
            <w:shd w:val="clear" w:color="auto" w:fill="F2F2F2" w:themeFill="background1" w:themeFillShade="F2"/>
          </w:tcPr>
          <w:p w14:paraId="2B1C2BC4"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2019</w:t>
            </w:r>
          </w:p>
        </w:tc>
        <w:tc>
          <w:tcPr>
            <w:tcW w:w="900" w:type="dxa"/>
            <w:shd w:val="clear" w:color="auto" w:fill="F2F2F2" w:themeFill="background1" w:themeFillShade="F2"/>
          </w:tcPr>
          <w:p w14:paraId="72C7CCCD"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2020</w:t>
            </w:r>
          </w:p>
        </w:tc>
        <w:tc>
          <w:tcPr>
            <w:tcW w:w="930" w:type="dxa"/>
            <w:shd w:val="clear" w:color="auto" w:fill="F2F2F2" w:themeFill="background1" w:themeFillShade="F2"/>
          </w:tcPr>
          <w:p w14:paraId="7608C310"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2021</w:t>
            </w:r>
          </w:p>
        </w:tc>
        <w:tc>
          <w:tcPr>
            <w:tcW w:w="863" w:type="dxa"/>
            <w:shd w:val="clear" w:color="auto" w:fill="F2F2F2" w:themeFill="background1" w:themeFillShade="F2"/>
          </w:tcPr>
          <w:p w14:paraId="493040E9"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2022</w:t>
            </w:r>
          </w:p>
        </w:tc>
      </w:tr>
      <w:tr w:rsidR="002A3C8B" w:rsidRPr="000214B7" w14:paraId="61900B58" w14:textId="77777777" w:rsidTr="002422F8">
        <w:trPr>
          <w:trHeight w:val="288"/>
        </w:trPr>
        <w:tc>
          <w:tcPr>
            <w:tcW w:w="1696" w:type="dxa"/>
          </w:tcPr>
          <w:p w14:paraId="6A0CCB33" w14:textId="77777777" w:rsidR="002A3C8B" w:rsidRPr="000214B7" w:rsidRDefault="002A3C8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ԲԲՇ-եր</w:t>
            </w:r>
          </w:p>
        </w:tc>
        <w:tc>
          <w:tcPr>
            <w:tcW w:w="822" w:type="dxa"/>
          </w:tcPr>
          <w:p w14:paraId="07DC411E"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126,809</w:t>
            </w:r>
          </w:p>
        </w:tc>
        <w:tc>
          <w:tcPr>
            <w:tcW w:w="900" w:type="dxa"/>
          </w:tcPr>
          <w:p w14:paraId="27BACA5B"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165,134</w:t>
            </w:r>
          </w:p>
        </w:tc>
        <w:tc>
          <w:tcPr>
            <w:tcW w:w="900" w:type="dxa"/>
          </w:tcPr>
          <w:p w14:paraId="43F1D036"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159,614</w:t>
            </w:r>
          </w:p>
        </w:tc>
        <w:tc>
          <w:tcPr>
            <w:tcW w:w="929" w:type="dxa"/>
          </w:tcPr>
          <w:p w14:paraId="2ECD8893"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197,557</w:t>
            </w:r>
          </w:p>
        </w:tc>
        <w:tc>
          <w:tcPr>
            <w:tcW w:w="810" w:type="dxa"/>
          </w:tcPr>
          <w:p w14:paraId="1DFD4AE4"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164,727</w:t>
            </w:r>
          </w:p>
        </w:tc>
        <w:tc>
          <w:tcPr>
            <w:tcW w:w="884" w:type="dxa"/>
          </w:tcPr>
          <w:p w14:paraId="192EDE5A"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197,826</w:t>
            </w:r>
          </w:p>
        </w:tc>
        <w:tc>
          <w:tcPr>
            <w:tcW w:w="900" w:type="dxa"/>
          </w:tcPr>
          <w:p w14:paraId="3614EE26"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207,502</w:t>
            </w:r>
          </w:p>
        </w:tc>
        <w:tc>
          <w:tcPr>
            <w:tcW w:w="930" w:type="dxa"/>
          </w:tcPr>
          <w:p w14:paraId="5C00FE45"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218,592</w:t>
            </w:r>
          </w:p>
        </w:tc>
        <w:tc>
          <w:tcPr>
            <w:tcW w:w="863" w:type="dxa"/>
          </w:tcPr>
          <w:p w14:paraId="2D278E6F"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223,994</w:t>
            </w:r>
          </w:p>
        </w:tc>
      </w:tr>
      <w:tr w:rsidR="002A3C8B" w:rsidRPr="000214B7" w14:paraId="2177FE38" w14:textId="77777777" w:rsidTr="002422F8">
        <w:trPr>
          <w:trHeight w:val="288"/>
        </w:trPr>
        <w:tc>
          <w:tcPr>
            <w:tcW w:w="1696" w:type="dxa"/>
          </w:tcPr>
          <w:p w14:paraId="6E1012B2" w14:textId="77777777" w:rsidR="002A3C8B" w:rsidRPr="000214B7" w:rsidRDefault="002A3C8B" w:rsidP="00A369A8">
            <w:pPr>
              <w:spacing w:after="0" w:line="240" w:lineRule="auto"/>
              <w:ind w:right="-98"/>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Առանձնատներ</w:t>
            </w:r>
          </w:p>
        </w:tc>
        <w:tc>
          <w:tcPr>
            <w:tcW w:w="822" w:type="dxa"/>
          </w:tcPr>
          <w:p w14:paraId="79AA2DCC"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67,316</w:t>
            </w:r>
          </w:p>
        </w:tc>
        <w:tc>
          <w:tcPr>
            <w:tcW w:w="900" w:type="dxa"/>
          </w:tcPr>
          <w:p w14:paraId="10ABE41F"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82,190</w:t>
            </w:r>
          </w:p>
        </w:tc>
        <w:tc>
          <w:tcPr>
            <w:tcW w:w="900" w:type="dxa"/>
          </w:tcPr>
          <w:p w14:paraId="2D5B3A3A"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79,441</w:t>
            </w:r>
          </w:p>
        </w:tc>
        <w:tc>
          <w:tcPr>
            <w:tcW w:w="929" w:type="dxa"/>
          </w:tcPr>
          <w:p w14:paraId="1FD5890E"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92,778</w:t>
            </w:r>
          </w:p>
        </w:tc>
        <w:tc>
          <w:tcPr>
            <w:tcW w:w="810" w:type="dxa"/>
          </w:tcPr>
          <w:p w14:paraId="5DF7AA96"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77,589</w:t>
            </w:r>
          </w:p>
        </w:tc>
        <w:tc>
          <w:tcPr>
            <w:tcW w:w="884" w:type="dxa"/>
          </w:tcPr>
          <w:p w14:paraId="015827CB"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96,416</w:t>
            </w:r>
          </w:p>
        </w:tc>
        <w:tc>
          <w:tcPr>
            <w:tcW w:w="900" w:type="dxa"/>
          </w:tcPr>
          <w:p w14:paraId="2DFB4E6B"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101,457</w:t>
            </w:r>
          </w:p>
        </w:tc>
        <w:tc>
          <w:tcPr>
            <w:tcW w:w="930" w:type="dxa"/>
          </w:tcPr>
          <w:p w14:paraId="1CFC3724"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109,273</w:t>
            </w:r>
          </w:p>
        </w:tc>
        <w:tc>
          <w:tcPr>
            <w:tcW w:w="863" w:type="dxa"/>
          </w:tcPr>
          <w:p w14:paraId="12DC1E02" w14:textId="77777777" w:rsidR="002A3C8B" w:rsidRPr="000214B7" w:rsidRDefault="002A3C8B" w:rsidP="00A369A8">
            <w:pPr>
              <w:spacing w:after="0" w:line="240" w:lineRule="auto"/>
              <w:ind w:left="-83" w:right="-58"/>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113,147</w:t>
            </w:r>
          </w:p>
        </w:tc>
      </w:tr>
      <w:tr w:rsidR="002A3C8B" w:rsidRPr="000214B7" w14:paraId="39A5BD70" w14:textId="77777777" w:rsidTr="002422F8">
        <w:trPr>
          <w:trHeight w:val="288"/>
        </w:trPr>
        <w:tc>
          <w:tcPr>
            <w:tcW w:w="1696" w:type="dxa"/>
          </w:tcPr>
          <w:p w14:paraId="1360711E" w14:textId="77777777" w:rsidR="002A3C8B" w:rsidRPr="000214B7" w:rsidRDefault="002A3C8B"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Ընդամենը, հազար նմ</w:t>
            </w:r>
            <w:r w:rsidRPr="000214B7">
              <w:rPr>
                <w:rFonts w:ascii="GHEA Grapalat" w:eastAsia="GHEA Grapalat" w:hAnsi="GHEA Grapalat" w:cs="Arial"/>
                <w:b/>
                <w:sz w:val="20"/>
                <w:szCs w:val="20"/>
                <w:vertAlign w:val="superscript"/>
                <w:lang w:val="hy-AM"/>
              </w:rPr>
              <w:t>3</w:t>
            </w:r>
            <w:r w:rsidRPr="000214B7">
              <w:rPr>
                <w:rFonts w:ascii="GHEA Grapalat" w:eastAsia="GHEA Grapalat" w:hAnsi="GHEA Grapalat" w:cs="Arial"/>
                <w:b/>
                <w:sz w:val="20"/>
                <w:szCs w:val="20"/>
                <w:lang w:val="hy-AM"/>
              </w:rPr>
              <w:t>/տ</w:t>
            </w:r>
          </w:p>
        </w:tc>
        <w:tc>
          <w:tcPr>
            <w:tcW w:w="822" w:type="dxa"/>
          </w:tcPr>
          <w:p w14:paraId="75E041A8" w14:textId="77777777" w:rsidR="002A3C8B" w:rsidRPr="000214B7" w:rsidRDefault="002A3C8B" w:rsidP="00A369A8">
            <w:pPr>
              <w:spacing w:after="0" w:line="240" w:lineRule="auto"/>
              <w:ind w:left="-83" w:right="-58"/>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194,125</w:t>
            </w:r>
          </w:p>
        </w:tc>
        <w:tc>
          <w:tcPr>
            <w:tcW w:w="900" w:type="dxa"/>
          </w:tcPr>
          <w:p w14:paraId="3743C39A" w14:textId="77777777" w:rsidR="002A3C8B" w:rsidRPr="000214B7" w:rsidRDefault="002A3C8B" w:rsidP="00A369A8">
            <w:pPr>
              <w:spacing w:after="0" w:line="240" w:lineRule="auto"/>
              <w:ind w:left="-83" w:right="-58"/>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247,324</w:t>
            </w:r>
          </w:p>
        </w:tc>
        <w:tc>
          <w:tcPr>
            <w:tcW w:w="900" w:type="dxa"/>
          </w:tcPr>
          <w:p w14:paraId="3DB3CD07" w14:textId="77777777" w:rsidR="002A3C8B" w:rsidRPr="000214B7" w:rsidRDefault="002A3C8B" w:rsidP="00A369A8">
            <w:pPr>
              <w:spacing w:after="0" w:line="240" w:lineRule="auto"/>
              <w:ind w:left="-83" w:right="-58"/>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239,055</w:t>
            </w:r>
          </w:p>
        </w:tc>
        <w:tc>
          <w:tcPr>
            <w:tcW w:w="929" w:type="dxa"/>
          </w:tcPr>
          <w:p w14:paraId="35CD5677" w14:textId="77777777" w:rsidR="002A3C8B" w:rsidRPr="000214B7" w:rsidRDefault="002A3C8B" w:rsidP="00A369A8">
            <w:pPr>
              <w:spacing w:after="0" w:line="240" w:lineRule="auto"/>
              <w:ind w:left="-83" w:right="-58"/>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290,335</w:t>
            </w:r>
          </w:p>
        </w:tc>
        <w:tc>
          <w:tcPr>
            <w:tcW w:w="810" w:type="dxa"/>
          </w:tcPr>
          <w:p w14:paraId="217AF3AA" w14:textId="77777777" w:rsidR="002A3C8B" w:rsidRPr="000214B7" w:rsidRDefault="002A3C8B" w:rsidP="00A369A8">
            <w:pPr>
              <w:spacing w:after="0" w:line="240" w:lineRule="auto"/>
              <w:ind w:left="-83" w:right="-58"/>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242,317</w:t>
            </w:r>
          </w:p>
        </w:tc>
        <w:tc>
          <w:tcPr>
            <w:tcW w:w="884" w:type="dxa"/>
          </w:tcPr>
          <w:p w14:paraId="04E291D6" w14:textId="77777777" w:rsidR="002A3C8B" w:rsidRPr="000214B7" w:rsidRDefault="002A3C8B" w:rsidP="00A369A8">
            <w:pPr>
              <w:spacing w:after="0" w:line="240" w:lineRule="auto"/>
              <w:ind w:left="-83" w:right="-58"/>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294,242</w:t>
            </w:r>
          </w:p>
        </w:tc>
        <w:tc>
          <w:tcPr>
            <w:tcW w:w="900" w:type="dxa"/>
          </w:tcPr>
          <w:p w14:paraId="03016064" w14:textId="77777777" w:rsidR="002A3C8B" w:rsidRPr="000214B7" w:rsidRDefault="002A3C8B" w:rsidP="00A369A8">
            <w:pPr>
              <w:spacing w:after="0" w:line="240" w:lineRule="auto"/>
              <w:ind w:left="-83" w:right="-58"/>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308,959</w:t>
            </w:r>
          </w:p>
        </w:tc>
        <w:tc>
          <w:tcPr>
            <w:tcW w:w="930" w:type="dxa"/>
          </w:tcPr>
          <w:p w14:paraId="66DB7ECB" w14:textId="77777777" w:rsidR="002A3C8B" w:rsidRPr="000214B7" w:rsidRDefault="002A3C8B" w:rsidP="00A369A8">
            <w:pPr>
              <w:spacing w:after="0" w:line="240" w:lineRule="auto"/>
              <w:ind w:left="-83" w:right="-58"/>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327,865</w:t>
            </w:r>
          </w:p>
        </w:tc>
        <w:tc>
          <w:tcPr>
            <w:tcW w:w="863" w:type="dxa"/>
          </w:tcPr>
          <w:p w14:paraId="0D9C20DF" w14:textId="77777777" w:rsidR="002A3C8B" w:rsidRPr="000214B7" w:rsidRDefault="002A3C8B" w:rsidP="00A369A8">
            <w:pPr>
              <w:spacing w:after="0" w:line="240" w:lineRule="auto"/>
              <w:ind w:left="-83" w:right="-58"/>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337,142</w:t>
            </w:r>
          </w:p>
        </w:tc>
      </w:tr>
      <w:tr w:rsidR="002A3C8B" w:rsidRPr="000214B7" w14:paraId="089639D3" w14:textId="77777777" w:rsidTr="002422F8">
        <w:trPr>
          <w:trHeight w:val="288"/>
        </w:trPr>
        <w:tc>
          <w:tcPr>
            <w:tcW w:w="1696" w:type="dxa"/>
          </w:tcPr>
          <w:p w14:paraId="266154E5" w14:textId="77777777" w:rsidR="002A3C8B" w:rsidRPr="000214B7" w:rsidRDefault="002A3C8B" w:rsidP="00A369A8">
            <w:pPr>
              <w:spacing w:after="0" w:line="240" w:lineRule="auto"/>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Ընդամենը, հազ</w:t>
            </w:r>
            <w:r w:rsidRPr="000214B7">
              <w:rPr>
                <w:rFonts w:ascii="Cambria Math" w:eastAsia="MS Gothic" w:hAnsi="Cambria Math" w:cs="Cambria Math"/>
                <w:b/>
                <w:sz w:val="20"/>
                <w:szCs w:val="20"/>
                <w:lang w:val="hy-AM"/>
              </w:rPr>
              <w:t>․</w:t>
            </w:r>
            <w:r w:rsidRPr="000214B7">
              <w:rPr>
                <w:rFonts w:ascii="GHEA Grapalat" w:eastAsia="GHEA Grapalat" w:hAnsi="GHEA Grapalat" w:cs="Arial"/>
                <w:b/>
                <w:sz w:val="20"/>
                <w:szCs w:val="20"/>
                <w:lang w:val="hy-AM"/>
              </w:rPr>
              <w:t xml:space="preserve"> ՄՎտժ/ տարի</w:t>
            </w:r>
          </w:p>
        </w:tc>
        <w:tc>
          <w:tcPr>
            <w:tcW w:w="822" w:type="dxa"/>
          </w:tcPr>
          <w:p w14:paraId="7F029B8C"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1,783</w:t>
            </w:r>
          </w:p>
        </w:tc>
        <w:tc>
          <w:tcPr>
            <w:tcW w:w="900" w:type="dxa"/>
          </w:tcPr>
          <w:p w14:paraId="22163934"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2,272</w:t>
            </w:r>
          </w:p>
        </w:tc>
        <w:tc>
          <w:tcPr>
            <w:tcW w:w="900" w:type="dxa"/>
          </w:tcPr>
          <w:p w14:paraId="499D56BB"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2,196</w:t>
            </w:r>
          </w:p>
        </w:tc>
        <w:tc>
          <w:tcPr>
            <w:tcW w:w="929" w:type="dxa"/>
          </w:tcPr>
          <w:p w14:paraId="341531C8"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2,667</w:t>
            </w:r>
          </w:p>
        </w:tc>
        <w:tc>
          <w:tcPr>
            <w:tcW w:w="810" w:type="dxa"/>
          </w:tcPr>
          <w:p w14:paraId="2C238413"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2,226</w:t>
            </w:r>
          </w:p>
        </w:tc>
        <w:tc>
          <w:tcPr>
            <w:tcW w:w="884" w:type="dxa"/>
          </w:tcPr>
          <w:p w14:paraId="698E8C24"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2,703</w:t>
            </w:r>
          </w:p>
        </w:tc>
        <w:tc>
          <w:tcPr>
            <w:tcW w:w="900" w:type="dxa"/>
          </w:tcPr>
          <w:p w14:paraId="1CA3269C"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2,838</w:t>
            </w:r>
          </w:p>
        </w:tc>
        <w:tc>
          <w:tcPr>
            <w:tcW w:w="930" w:type="dxa"/>
          </w:tcPr>
          <w:p w14:paraId="3A0CE6DE"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3,012</w:t>
            </w:r>
          </w:p>
        </w:tc>
        <w:tc>
          <w:tcPr>
            <w:tcW w:w="863" w:type="dxa"/>
          </w:tcPr>
          <w:p w14:paraId="1C01B555" w14:textId="77777777" w:rsidR="002A3C8B" w:rsidRPr="000214B7" w:rsidRDefault="002A3C8B" w:rsidP="00A369A8">
            <w:pPr>
              <w:spacing w:after="0" w:line="240" w:lineRule="auto"/>
              <w:jc w:val="right"/>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3,097</w:t>
            </w:r>
          </w:p>
        </w:tc>
      </w:tr>
    </w:tbl>
    <w:p w14:paraId="0635131F" w14:textId="653A8041" w:rsidR="002A3C8B" w:rsidRPr="000214B7" w:rsidRDefault="002A3C8B" w:rsidP="00A369A8">
      <w:p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 xml:space="preserve"> </w:t>
      </w:r>
      <w:r w:rsidR="00FB6FFB" w:rsidRPr="000214B7">
        <w:rPr>
          <w:rFonts w:ascii="GHEA Grapalat" w:eastAsia="GHEA Grapalat" w:hAnsi="GHEA Grapalat" w:cs="Arial"/>
          <w:lang w:val="hy-AM"/>
        </w:rPr>
        <w:tab/>
      </w:r>
      <w:r w:rsidRPr="000214B7">
        <w:rPr>
          <w:rFonts w:ascii="GHEA Grapalat" w:eastAsia="GHEA Grapalat" w:hAnsi="GHEA Grapalat" w:cs="Arial"/>
          <w:lang w:val="hy-AM"/>
        </w:rPr>
        <w:t>Հաշվի առնելով բնակարանային ֆոնդի գազաֆիկացումը (10</w:t>
      </w:r>
      <w:r w:rsidR="00480A17" w:rsidRPr="000214B7">
        <w:rPr>
          <w:rFonts w:ascii="GHEA Grapalat" w:eastAsia="GHEA Grapalat" w:hAnsi="GHEA Grapalat" w:cs="Arial"/>
          <w:lang w:val="hy-AM"/>
        </w:rPr>
        <w:t>%</w:t>
      </w:r>
      <w:r w:rsidRPr="000214B7">
        <w:rPr>
          <w:rFonts w:ascii="GHEA Grapalat" w:eastAsia="GHEA Grapalat" w:hAnsi="GHEA Grapalat" w:cs="Arial"/>
          <w:lang w:val="hy-AM"/>
        </w:rPr>
        <w:t xml:space="preserve"> աճ՝ ելակետային տարվա համեմատ)՝ կարելի է ենթադրել, որ 10</w:t>
      </w:r>
      <w:r w:rsidR="00480A17" w:rsidRPr="000214B7">
        <w:rPr>
          <w:rFonts w:ascii="GHEA Grapalat" w:eastAsia="GHEA Grapalat" w:hAnsi="GHEA Grapalat" w:cs="Arial"/>
          <w:lang w:val="hy-AM"/>
        </w:rPr>
        <w:t>%-</w:t>
      </w:r>
      <w:r w:rsidRPr="000214B7">
        <w:rPr>
          <w:rFonts w:ascii="GHEA Grapalat" w:eastAsia="GHEA Grapalat" w:hAnsi="GHEA Grapalat" w:cs="Arial"/>
          <w:lang w:val="hy-AM"/>
        </w:rPr>
        <w:t xml:space="preserve">ով նվազել է վառելափայտի և քարածուխի սպառումը բնակելի հատվածում (տե'ս ստորև բերված աղյուսակը): </w:t>
      </w:r>
    </w:p>
    <w:p w14:paraId="3D2B39F8" w14:textId="480A4FCB" w:rsidR="002A3C8B" w:rsidRPr="000214B7" w:rsidRDefault="002A3C8B" w:rsidP="00A369A8">
      <w:pPr>
        <w:pStyle w:val="Caption"/>
        <w:spacing w:before="240" w:after="120"/>
        <w:rPr>
          <w:rFonts w:ascii="GHEA Grapalat" w:eastAsia="Tahoma" w:hAnsi="GHEA Grapalat" w:cs="Arial"/>
          <w:color w:val="002060"/>
          <w:sz w:val="20"/>
          <w:szCs w:val="20"/>
          <w:lang w:val="hy-AM"/>
        </w:rPr>
      </w:pPr>
      <w:bookmarkStart w:id="631" w:name="_Toc191889949"/>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65</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Ընդհանուր էներգասպառումը բնակելի շենքերում և սեփական տներում, ՄՎտ.ժամ/տարի</w:t>
      </w:r>
      <w:bookmarkEnd w:id="631"/>
    </w:p>
    <w:tbl>
      <w:tblPr>
        <w:tblStyle w:val="GridTable1Light"/>
        <w:tblW w:w="9535" w:type="dxa"/>
        <w:tblLayout w:type="fixed"/>
        <w:tblLook w:val="0400" w:firstRow="0" w:lastRow="0" w:firstColumn="0" w:lastColumn="0" w:noHBand="0" w:noVBand="1"/>
      </w:tblPr>
      <w:tblGrid>
        <w:gridCol w:w="4045"/>
        <w:gridCol w:w="1530"/>
        <w:gridCol w:w="1260"/>
        <w:gridCol w:w="1260"/>
        <w:gridCol w:w="1440"/>
      </w:tblGrid>
      <w:tr w:rsidR="002A3C8B" w:rsidRPr="000214B7" w14:paraId="7CC905CE" w14:textId="77777777" w:rsidTr="00797F36">
        <w:trPr>
          <w:trHeight w:val="288"/>
        </w:trPr>
        <w:tc>
          <w:tcPr>
            <w:tcW w:w="4045" w:type="dxa"/>
            <w:shd w:val="clear" w:color="auto" w:fill="F2F2F2" w:themeFill="background1" w:themeFillShade="F2"/>
          </w:tcPr>
          <w:p w14:paraId="3E5BB14A" w14:textId="77777777" w:rsidR="002A3C8B" w:rsidRPr="000214B7" w:rsidRDefault="002A3C8B" w:rsidP="00A369A8">
            <w:pPr>
              <w:spacing w:after="0" w:line="240" w:lineRule="auto"/>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 xml:space="preserve">Էներգակիր </w:t>
            </w:r>
          </w:p>
        </w:tc>
        <w:tc>
          <w:tcPr>
            <w:tcW w:w="1530" w:type="dxa"/>
            <w:shd w:val="clear" w:color="auto" w:fill="F2F2F2" w:themeFill="background1" w:themeFillShade="F2"/>
          </w:tcPr>
          <w:p w14:paraId="5EAD47B0" w14:textId="77777777" w:rsidR="002A3C8B" w:rsidRPr="000214B7" w:rsidRDefault="002A3C8B" w:rsidP="00A369A8">
            <w:pPr>
              <w:spacing w:after="0" w:line="240" w:lineRule="auto"/>
              <w:jc w:val="right"/>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2012</w:t>
            </w:r>
          </w:p>
        </w:tc>
        <w:tc>
          <w:tcPr>
            <w:tcW w:w="1260" w:type="dxa"/>
            <w:shd w:val="clear" w:color="auto" w:fill="F2F2F2" w:themeFill="background1" w:themeFillShade="F2"/>
          </w:tcPr>
          <w:p w14:paraId="38A402AE" w14:textId="77777777" w:rsidR="002A3C8B" w:rsidRPr="000214B7" w:rsidRDefault="002A3C8B" w:rsidP="00A369A8">
            <w:pPr>
              <w:spacing w:after="0" w:line="240" w:lineRule="auto"/>
              <w:jc w:val="right"/>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2020</w:t>
            </w:r>
          </w:p>
        </w:tc>
        <w:tc>
          <w:tcPr>
            <w:tcW w:w="1260" w:type="dxa"/>
            <w:shd w:val="clear" w:color="auto" w:fill="F2F2F2" w:themeFill="background1" w:themeFillShade="F2"/>
          </w:tcPr>
          <w:p w14:paraId="07079B97" w14:textId="77777777" w:rsidR="002A3C8B" w:rsidRPr="000214B7" w:rsidRDefault="002A3C8B" w:rsidP="00A369A8">
            <w:pPr>
              <w:spacing w:after="0" w:line="240" w:lineRule="auto"/>
              <w:jc w:val="right"/>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2021</w:t>
            </w:r>
          </w:p>
        </w:tc>
        <w:tc>
          <w:tcPr>
            <w:tcW w:w="1440" w:type="dxa"/>
            <w:shd w:val="clear" w:color="auto" w:fill="F2F2F2" w:themeFill="background1" w:themeFillShade="F2"/>
          </w:tcPr>
          <w:p w14:paraId="49E8A32E" w14:textId="77777777" w:rsidR="002A3C8B" w:rsidRPr="000214B7" w:rsidRDefault="002A3C8B" w:rsidP="00A369A8">
            <w:pPr>
              <w:spacing w:after="0" w:line="240" w:lineRule="auto"/>
              <w:jc w:val="right"/>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2022</w:t>
            </w:r>
          </w:p>
        </w:tc>
      </w:tr>
      <w:tr w:rsidR="002A3C8B" w:rsidRPr="000214B7" w14:paraId="6C6E4BE6" w14:textId="77777777" w:rsidTr="00797F36">
        <w:trPr>
          <w:trHeight w:val="288"/>
        </w:trPr>
        <w:tc>
          <w:tcPr>
            <w:tcW w:w="4045" w:type="dxa"/>
          </w:tcPr>
          <w:p w14:paraId="46F0B7D5" w14:textId="77777777" w:rsidR="002A3C8B" w:rsidRPr="000214B7" w:rsidRDefault="002A3C8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Էլեկտրաէներգիա</w:t>
            </w:r>
          </w:p>
        </w:tc>
        <w:tc>
          <w:tcPr>
            <w:tcW w:w="1530" w:type="dxa"/>
          </w:tcPr>
          <w:p w14:paraId="1BC933EF"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872,600</w:t>
            </w:r>
          </w:p>
        </w:tc>
        <w:tc>
          <w:tcPr>
            <w:tcW w:w="1260" w:type="dxa"/>
          </w:tcPr>
          <w:p w14:paraId="10DA0B3A"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840,000</w:t>
            </w:r>
          </w:p>
        </w:tc>
        <w:tc>
          <w:tcPr>
            <w:tcW w:w="1260" w:type="dxa"/>
          </w:tcPr>
          <w:p w14:paraId="17ED7AC7"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877,700</w:t>
            </w:r>
          </w:p>
        </w:tc>
        <w:tc>
          <w:tcPr>
            <w:tcW w:w="1440" w:type="dxa"/>
          </w:tcPr>
          <w:p w14:paraId="0C8BDB72"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889,400</w:t>
            </w:r>
          </w:p>
        </w:tc>
      </w:tr>
      <w:tr w:rsidR="002A3C8B" w:rsidRPr="000214B7" w14:paraId="63C07389" w14:textId="77777777" w:rsidTr="00797F36">
        <w:trPr>
          <w:trHeight w:val="288"/>
        </w:trPr>
        <w:tc>
          <w:tcPr>
            <w:tcW w:w="4045" w:type="dxa"/>
          </w:tcPr>
          <w:p w14:paraId="5E62AC31" w14:textId="77777777" w:rsidR="002A3C8B" w:rsidRPr="000214B7" w:rsidRDefault="002A3C8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Բնական գազ</w:t>
            </w:r>
          </w:p>
        </w:tc>
        <w:tc>
          <w:tcPr>
            <w:tcW w:w="1530" w:type="dxa"/>
          </w:tcPr>
          <w:p w14:paraId="0A74B489"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2,195,959</w:t>
            </w:r>
          </w:p>
        </w:tc>
        <w:tc>
          <w:tcPr>
            <w:tcW w:w="1260" w:type="dxa"/>
          </w:tcPr>
          <w:p w14:paraId="3A3EB25A"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2,838,095</w:t>
            </w:r>
          </w:p>
        </w:tc>
        <w:tc>
          <w:tcPr>
            <w:tcW w:w="1260" w:type="dxa"/>
          </w:tcPr>
          <w:p w14:paraId="124D0495"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3,011,768</w:t>
            </w:r>
          </w:p>
        </w:tc>
        <w:tc>
          <w:tcPr>
            <w:tcW w:w="1440" w:type="dxa"/>
          </w:tcPr>
          <w:p w14:paraId="2FB59276"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3,096,982</w:t>
            </w:r>
          </w:p>
        </w:tc>
      </w:tr>
      <w:tr w:rsidR="002A3C8B" w:rsidRPr="000214B7" w14:paraId="53252BD1" w14:textId="77777777" w:rsidTr="00797F36">
        <w:trPr>
          <w:trHeight w:val="288"/>
        </w:trPr>
        <w:tc>
          <w:tcPr>
            <w:tcW w:w="4045" w:type="dxa"/>
          </w:tcPr>
          <w:p w14:paraId="691D3139" w14:textId="77777777" w:rsidR="002A3C8B" w:rsidRPr="000214B7" w:rsidRDefault="002A3C8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Վառելափայտ</w:t>
            </w:r>
          </w:p>
        </w:tc>
        <w:tc>
          <w:tcPr>
            <w:tcW w:w="1530" w:type="dxa"/>
          </w:tcPr>
          <w:p w14:paraId="1FF64B79"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179,873</w:t>
            </w:r>
          </w:p>
        </w:tc>
        <w:tc>
          <w:tcPr>
            <w:tcW w:w="1260" w:type="dxa"/>
          </w:tcPr>
          <w:p w14:paraId="46BA2CC9"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161,886</w:t>
            </w:r>
          </w:p>
        </w:tc>
        <w:tc>
          <w:tcPr>
            <w:tcW w:w="1260" w:type="dxa"/>
          </w:tcPr>
          <w:p w14:paraId="6F54EDF6"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161,886</w:t>
            </w:r>
          </w:p>
        </w:tc>
        <w:tc>
          <w:tcPr>
            <w:tcW w:w="1440" w:type="dxa"/>
          </w:tcPr>
          <w:p w14:paraId="2839F97E"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161,886</w:t>
            </w:r>
          </w:p>
        </w:tc>
      </w:tr>
      <w:tr w:rsidR="002A3C8B" w:rsidRPr="000214B7" w14:paraId="1A554DB2" w14:textId="77777777" w:rsidTr="00797F36">
        <w:trPr>
          <w:trHeight w:val="288"/>
        </w:trPr>
        <w:tc>
          <w:tcPr>
            <w:tcW w:w="4045" w:type="dxa"/>
          </w:tcPr>
          <w:p w14:paraId="540ED0FC" w14:textId="77777777" w:rsidR="002A3C8B" w:rsidRPr="000214B7" w:rsidRDefault="002A3C8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Քարածուխ</w:t>
            </w:r>
          </w:p>
        </w:tc>
        <w:tc>
          <w:tcPr>
            <w:tcW w:w="1530" w:type="dxa"/>
          </w:tcPr>
          <w:p w14:paraId="57742824"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7,031</w:t>
            </w:r>
          </w:p>
        </w:tc>
        <w:tc>
          <w:tcPr>
            <w:tcW w:w="1260" w:type="dxa"/>
          </w:tcPr>
          <w:p w14:paraId="1E34C9B1"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6,328</w:t>
            </w:r>
          </w:p>
        </w:tc>
        <w:tc>
          <w:tcPr>
            <w:tcW w:w="1260" w:type="dxa"/>
          </w:tcPr>
          <w:p w14:paraId="6A2A5241"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6,328</w:t>
            </w:r>
          </w:p>
        </w:tc>
        <w:tc>
          <w:tcPr>
            <w:tcW w:w="1440" w:type="dxa"/>
          </w:tcPr>
          <w:p w14:paraId="74A28856"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6,328</w:t>
            </w:r>
          </w:p>
        </w:tc>
      </w:tr>
      <w:tr w:rsidR="002A3C8B" w:rsidRPr="000214B7" w14:paraId="38C937CF" w14:textId="77777777" w:rsidTr="00797F36">
        <w:trPr>
          <w:trHeight w:val="288"/>
        </w:trPr>
        <w:tc>
          <w:tcPr>
            <w:tcW w:w="4045" w:type="dxa"/>
          </w:tcPr>
          <w:p w14:paraId="55926248" w14:textId="77777777" w:rsidR="002A3C8B" w:rsidRPr="000214B7" w:rsidRDefault="002A3C8B" w:rsidP="00A369A8">
            <w:pPr>
              <w:spacing w:after="0" w:line="240" w:lineRule="auto"/>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Ընդհանուր սպառում</w:t>
            </w:r>
          </w:p>
        </w:tc>
        <w:tc>
          <w:tcPr>
            <w:tcW w:w="1530" w:type="dxa"/>
          </w:tcPr>
          <w:p w14:paraId="6BD13BF8" w14:textId="77777777" w:rsidR="002A3C8B" w:rsidRPr="000214B7" w:rsidRDefault="002A3C8B" w:rsidP="00A369A8">
            <w:pPr>
              <w:spacing w:after="0" w:line="240" w:lineRule="auto"/>
              <w:jc w:val="right"/>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3,255,463</w:t>
            </w:r>
          </w:p>
        </w:tc>
        <w:tc>
          <w:tcPr>
            <w:tcW w:w="1260" w:type="dxa"/>
          </w:tcPr>
          <w:p w14:paraId="54F694CD" w14:textId="77777777" w:rsidR="002A3C8B" w:rsidRPr="000214B7" w:rsidRDefault="002A3C8B" w:rsidP="00A369A8">
            <w:pPr>
              <w:spacing w:after="0" w:line="240" w:lineRule="auto"/>
              <w:jc w:val="right"/>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3,846,309</w:t>
            </w:r>
          </w:p>
        </w:tc>
        <w:tc>
          <w:tcPr>
            <w:tcW w:w="1260" w:type="dxa"/>
          </w:tcPr>
          <w:p w14:paraId="12B7521E" w14:textId="77777777" w:rsidR="002A3C8B" w:rsidRPr="000214B7" w:rsidRDefault="002A3C8B" w:rsidP="00A369A8">
            <w:pPr>
              <w:spacing w:after="0" w:line="240" w:lineRule="auto"/>
              <w:jc w:val="right"/>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4,057,682</w:t>
            </w:r>
          </w:p>
        </w:tc>
        <w:tc>
          <w:tcPr>
            <w:tcW w:w="1440" w:type="dxa"/>
          </w:tcPr>
          <w:p w14:paraId="1DD613FB" w14:textId="77777777" w:rsidR="002A3C8B" w:rsidRPr="000214B7" w:rsidRDefault="002A3C8B" w:rsidP="00A369A8">
            <w:pPr>
              <w:spacing w:after="0" w:line="240" w:lineRule="auto"/>
              <w:jc w:val="right"/>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4,154,596</w:t>
            </w:r>
          </w:p>
        </w:tc>
      </w:tr>
    </w:tbl>
    <w:p w14:paraId="1A6EDFCF" w14:textId="6A55BCDB" w:rsidR="002A3C8B" w:rsidRPr="000214B7" w:rsidRDefault="002A3C8B" w:rsidP="00A369A8">
      <w:pPr>
        <w:spacing w:before="24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Վերը նշված տվյալների համաձայն՝ 2022</w:t>
      </w:r>
      <w:r w:rsidR="00480A17" w:rsidRPr="000214B7">
        <w:rPr>
          <w:rFonts w:ascii="GHEA Grapalat" w:eastAsia="GHEA Grapalat" w:hAnsi="GHEA Grapalat" w:cs="Arial"/>
          <w:lang w:val="hy-AM"/>
        </w:rPr>
        <w:t>թ</w:t>
      </w:r>
      <w:r w:rsidR="00480A17" w:rsidRPr="000214B7">
        <w:rPr>
          <w:rFonts w:ascii="Cambria Math" w:eastAsia="GHEA Grapalat" w:hAnsi="Cambria Math" w:cs="Cambria Math"/>
          <w:lang w:val="hy-AM"/>
        </w:rPr>
        <w:t>․</w:t>
      </w:r>
      <w:r w:rsidRPr="000214B7">
        <w:rPr>
          <w:rFonts w:ascii="GHEA Grapalat" w:eastAsia="GHEA Grapalat" w:hAnsi="GHEA Grapalat" w:cs="Arial"/>
          <w:lang w:val="hy-AM"/>
        </w:rPr>
        <w:t>-ին Երևանի բնակելի հատվածի միջոցով էներգա</w:t>
      </w:r>
      <w:r w:rsidRPr="000214B7">
        <w:rPr>
          <w:rFonts w:ascii="GHEA Grapalat" w:hAnsi="GHEA Grapalat" w:cs="Arial"/>
          <w:sz w:val="20"/>
          <w:szCs w:val="20"/>
          <w:lang w:val="hy-AM"/>
        </w:rPr>
        <w:softHyphen/>
      </w:r>
      <w:r w:rsidRPr="000214B7">
        <w:rPr>
          <w:rFonts w:ascii="GHEA Grapalat" w:eastAsia="GHEA Grapalat" w:hAnsi="GHEA Grapalat" w:cs="Arial"/>
          <w:lang w:val="hy-AM"/>
        </w:rPr>
        <w:t>սպառ</w:t>
      </w:r>
      <w:r w:rsidRPr="000214B7">
        <w:rPr>
          <w:rFonts w:ascii="GHEA Grapalat" w:hAnsi="GHEA Grapalat" w:cs="Arial"/>
          <w:sz w:val="20"/>
          <w:szCs w:val="20"/>
          <w:lang w:val="hy-AM"/>
        </w:rPr>
        <w:softHyphen/>
      </w:r>
      <w:r w:rsidRPr="000214B7">
        <w:rPr>
          <w:rFonts w:ascii="GHEA Grapalat" w:eastAsia="GHEA Grapalat" w:hAnsi="GHEA Grapalat" w:cs="Arial"/>
          <w:lang w:val="hy-AM"/>
        </w:rPr>
        <w:t xml:space="preserve">ման արդյունքում արտանետված ՋԳ ընդհանուր ծավալը կազմում է 825,196 տոննա, որը ելակետային տարվա համեմատ աճել է մոտ 28 </w:t>
      </w:r>
      <w:r w:rsidR="00480A17" w:rsidRPr="000214B7">
        <w:rPr>
          <w:rFonts w:ascii="GHEA Grapalat" w:eastAsia="GHEA Grapalat" w:hAnsi="GHEA Grapalat" w:cs="Arial"/>
          <w:lang w:val="hy-AM"/>
        </w:rPr>
        <w:t>%-</w:t>
      </w:r>
      <w:r w:rsidRPr="000214B7">
        <w:rPr>
          <w:rFonts w:ascii="GHEA Grapalat" w:eastAsia="GHEA Grapalat" w:hAnsi="GHEA Grapalat" w:cs="Arial"/>
          <w:lang w:val="hy-AM"/>
        </w:rPr>
        <w:t>ով։</w:t>
      </w:r>
    </w:p>
    <w:p w14:paraId="2A8CD959" w14:textId="00525CDA" w:rsidR="002A3C8B" w:rsidRPr="000214B7" w:rsidRDefault="002A3C8B" w:rsidP="00A369A8">
      <w:pPr>
        <w:pStyle w:val="Caption"/>
        <w:spacing w:before="240" w:after="120"/>
        <w:rPr>
          <w:rFonts w:ascii="GHEA Grapalat" w:eastAsia="Tahoma" w:hAnsi="GHEA Grapalat" w:cs="Arial"/>
          <w:color w:val="002060"/>
          <w:sz w:val="20"/>
          <w:szCs w:val="20"/>
          <w:lang w:val="hy-AM"/>
        </w:rPr>
      </w:pPr>
      <w:bookmarkStart w:id="632" w:name="_Toc191889950"/>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66</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Բնակելի հատվածի էներգասպառման արդյունքում ՋԳ արտանետումները</w:t>
      </w:r>
      <w:bookmarkEnd w:id="632"/>
      <w:r w:rsidRPr="000214B7">
        <w:rPr>
          <w:rFonts w:ascii="GHEA Grapalat" w:eastAsia="Tahoma" w:hAnsi="GHEA Grapalat" w:cs="Arial"/>
          <w:color w:val="002060"/>
          <w:sz w:val="20"/>
          <w:szCs w:val="20"/>
          <w:lang w:val="hy-AM"/>
        </w:rPr>
        <w:t xml:space="preserve"> </w:t>
      </w:r>
    </w:p>
    <w:tbl>
      <w:tblPr>
        <w:tblStyle w:val="GridTable1Light"/>
        <w:tblW w:w="9535" w:type="dxa"/>
        <w:tblLayout w:type="fixed"/>
        <w:tblLook w:val="0400" w:firstRow="0" w:lastRow="0" w:firstColumn="0" w:lastColumn="0" w:noHBand="0" w:noVBand="1"/>
      </w:tblPr>
      <w:tblGrid>
        <w:gridCol w:w="4045"/>
        <w:gridCol w:w="1530"/>
        <w:gridCol w:w="1260"/>
        <w:gridCol w:w="1260"/>
        <w:gridCol w:w="1440"/>
      </w:tblGrid>
      <w:tr w:rsidR="002A3C8B" w:rsidRPr="000214B7" w14:paraId="70549082" w14:textId="77777777" w:rsidTr="00797F36">
        <w:trPr>
          <w:trHeight w:val="288"/>
        </w:trPr>
        <w:tc>
          <w:tcPr>
            <w:tcW w:w="4045" w:type="dxa"/>
            <w:shd w:val="clear" w:color="auto" w:fill="F2F2F2" w:themeFill="background1" w:themeFillShade="F2"/>
          </w:tcPr>
          <w:p w14:paraId="787AFA4E" w14:textId="77777777" w:rsidR="002A3C8B" w:rsidRPr="000214B7" w:rsidRDefault="002A3C8B" w:rsidP="00A369A8">
            <w:pPr>
              <w:spacing w:after="0" w:line="240" w:lineRule="auto"/>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 xml:space="preserve">Ցուցանիշ </w:t>
            </w:r>
          </w:p>
        </w:tc>
        <w:tc>
          <w:tcPr>
            <w:tcW w:w="1530" w:type="dxa"/>
            <w:shd w:val="clear" w:color="auto" w:fill="F2F2F2" w:themeFill="background1" w:themeFillShade="F2"/>
          </w:tcPr>
          <w:p w14:paraId="20E16D69" w14:textId="77777777" w:rsidR="002A3C8B" w:rsidRPr="000214B7" w:rsidRDefault="002A3C8B" w:rsidP="00A369A8">
            <w:pPr>
              <w:spacing w:after="0" w:line="240" w:lineRule="auto"/>
              <w:jc w:val="right"/>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2012</w:t>
            </w:r>
          </w:p>
        </w:tc>
        <w:tc>
          <w:tcPr>
            <w:tcW w:w="1260" w:type="dxa"/>
            <w:shd w:val="clear" w:color="auto" w:fill="F2F2F2" w:themeFill="background1" w:themeFillShade="F2"/>
          </w:tcPr>
          <w:p w14:paraId="032F1E5A" w14:textId="77777777" w:rsidR="002A3C8B" w:rsidRPr="000214B7" w:rsidRDefault="002A3C8B" w:rsidP="00A369A8">
            <w:pPr>
              <w:spacing w:after="0" w:line="240" w:lineRule="auto"/>
              <w:jc w:val="right"/>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2020</w:t>
            </w:r>
          </w:p>
        </w:tc>
        <w:tc>
          <w:tcPr>
            <w:tcW w:w="1260" w:type="dxa"/>
            <w:shd w:val="clear" w:color="auto" w:fill="F2F2F2" w:themeFill="background1" w:themeFillShade="F2"/>
          </w:tcPr>
          <w:p w14:paraId="41AC27EE" w14:textId="77777777" w:rsidR="002A3C8B" w:rsidRPr="000214B7" w:rsidRDefault="002A3C8B" w:rsidP="00A369A8">
            <w:pPr>
              <w:spacing w:after="0" w:line="240" w:lineRule="auto"/>
              <w:jc w:val="right"/>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2021</w:t>
            </w:r>
          </w:p>
        </w:tc>
        <w:tc>
          <w:tcPr>
            <w:tcW w:w="1440" w:type="dxa"/>
            <w:shd w:val="clear" w:color="auto" w:fill="F2F2F2" w:themeFill="background1" w:themeFillShade="F2"/>
          </w:tcPr>
          <w:p w14:paraId="0484A903" w14:textId="77777777" w:rsidR="002A3C8B" w:rsidRPr="000214B7" w:rsidRDefault="002A3C8B" w:rsidP="00A369A8">
            <w:pPr>
              <w:spacing w:after="0" w:line="240" w:lineRule="auto"/>
              <w:jc w:val="right"/>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2022</w:t>
            </w:r>
          </w:p>
        </w:tc>
      </w:tr>
      <w:tr w:rsidR="002A3C8B" w:rsidRPr="000214B7" w14:paraId="227553CE" w14:textId="77777777" w:rsidTr="00797F36">
        <w:trPr>
          <w:trHeight w:val="288"/>
        </w:trPr>
        <w:tc>
          <w:tcPr>
            <w:tcW w:w="4045" w:type="dxa"/>
          </w:tcPr>
          <w:p w14:paraId="7738C2CF" w14:textId="77777777" w:rsidR="002A3C8B" w:rsidRPr="000214B7" w:rsidRDefault="002A3C8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Տոննա CO</w:t>
            </w:r>
            <w:r w:rsidRPr="000214B7">
              <w:rPr>
                <w:rFonts w:ascii="GHEA Grapalat" w:eastAsia="GHEA Grapalat" w:hAnsi="GHEA Grapalat" w:cs="Arial"/>
                <w:sz w:val="20"/>
                <w:szCs w:val="20"/>
                <w:vertAlign w:val="subscript"/>
                <w:lang w:val="hy-AM"/>
              </w:rPr>
              <w:t>2</w:t>
            </w:r>
            <w:r w:rsidRPr="000214B7">
              <w:rPr>
                <w:rFonts w:ascii="GHEA Grapalat" w:eastAsia="GHEA Grapalat" w:hAnsi="GHEA Grapalat" w:cs="Arial"/>
                <w:sz w:val="20"/>
                <w:szCs w:val="20"/>
                <w:lang w:val="hy-AM"/>
              </w:rPr>
              <w:t xml:space="preserve"> / տարի</w:t>
            </w:r>
          </w:p>
        </w:tc>
        <w:tc>
          <w:tcPr>
            <w:tcW w:w="1530" w:type="dxa"/>
          </w:tcPr>
          <w:p w14:paraId="57967B81"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639,699</w:t>
            </w:r>
          </w:p>
        </w:tc>
        <w:tc>
          <w:tcPr>
            <w:tcW w:w="1260" w:type="dxa"/>
          </w:tcPr>
          <w:p w14:paraId="430CEAE4"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761,934</w:t>
            </w:r>
          </w:p>
        </w:tc>
        <w:tc>
          <w:tcPr>
            <w:tcW w:w="1260" w:type="dxa"/>
          </w:tcPr>
          <w:p w14:paraId="619BFD4D"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805,385</w:t>
            </w:r>
          </w:p>
        </w:tc>
        <w:tc>
          <w:tcPr>
            <w:tcW w:w="1440" w:type="dxa"/>
          </w:tcPr>
          <w:p w14:paraId="38514FF6"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 xml:space="preserve">825,196 </w:t>
            </w:r>
          </w:p>
        </w:tc>
      </w:tr>
      <w:tr w:rsidR="002A3C8B" w:rsidRPr="000214B7" w14:paraId="17E2093E" w14:textId="77777777" w:rsidTr="00797F36">
        <w:trPr>
          <w:trHeight w:val="288"/>
        </w:trPr>
        <w:tc>
          <w:tcPr>
            <w:tcW w:w="4045" w:type="dxa"/>
          </w:tcPr>
          <w:p w14:paraId="0A1CCB99" w14:textId="77777777" w:rsidR="002A3C8B" w:rsidRPr="000214B7" w:rsidRDefault="002A3C8B"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Աճ` ելակետային տարվա համեմատ, %</w:t>
            </w:r>
          </w:p>
        </w:tc>
        <w:tc>
          <w:tcPr>
            <w:tcW w:w="1530" w:type="dxa"/>
          </w:tcPr>
          <w:p w14:paraId="0DBB642F"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1260" w:type="dxa"/>
          </w:tcPr>
          <w:p w14:paraId="68FF0A02"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19%</w:t>
            </w:r>
          </w:p>
        </w:tc>
        <w:tc>
          <w:tcPr>
            <w:tcW w:w="1260" w:type="dxa"/>
          </w:tcPr>
          <w:p w14:paraId="1B2FCBA4"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26%</w:t>
            </w:r>
          </w:p>
        </w:tc>
        <w:tc>
          <w:tcPr>
            <w:tcW w:w="1440" w:type="dxa"/>
          </w:tcPr>
          <w:p w14:paraId="13A40F0C" w14:textId="77777777" w:rsidR="002A3C8B" w:rsidRPr="000214B7" w:rsidRDefault="002A3C8B"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28%</w:t>
            </w:r>
          </w:p>
        </w:tc>
      </w:tr>
    </w:tbl>
    <w:p w14:paraId="558946BF" w14:textId="77777777" w:rsidR="002A3C8B" w:rsidRPr="000214B7" w:rsidRDefault="002A3C8B" w:rsidP="00A369A8">
      <w:pPr>
        <w:spacing w:line="240" w:lineRule="auto"/>
        <w:jc w:val="both"/>
        <w:rPr>
          <w:rFonts w:ascii="GHEA Grapalat" w:eastAsia="GHEA Grapalat" w:hAnsi="GHEA Grapalat" w:cs="Arial"/>
          <w:lang w:val="hy-AM"/>
        </w:rPr>
      </w:pPr>
      <w:r w:rsidRPr="000214B7">
        <w:rPr>
          <w:rFonts w:ascii="GHEA Grapalat" w:eastAsia="GHEA Grapalat" w:hAnsi="GHEA Grapalat" w:cs="Arial"/>
          <w:lang w:val="hy-AM"/>
        </w:rPr>
        <w:t xml:space="preserve"> </w:t>
      </w:r>
    </w:p>
    <w:p w14:paraId="6E2743A8" w14:textId="65D932C2" w:rsidR="002A3C8B" w:rsidRPr="000214B7" w:rsidRDefault="00382E88"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Բնակելի շենքերի բոլոր միջոցառումների արդյունքներն ամփոփ ներկայացված են ստորև բերված աղյուսակում:</w:t>
      </w:r>
    </w:p>
    <w:p w14:paraId="7C7AFB72" w14:textId="77777777" w:rsidR="00781565" w:rsidRPr="000214B7" w:rsidRDefault="00781565" w:rsidP="00A369A8">
      <w:pPr>
        <w:pBdr>
          <w:top w:val="nil"/>
          <w:left w:val="nil"/>
          <w:bottom w:val="nil"/>
          <w:right w:val="nil"/>
          <w:between w:val="nil"/>
        </w:pBd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Միջոլորտային, հորիզոնական բոլոր ԿԷԶԳԾ միջոցառումների նախատեսված և փաստացի արդյունքներն ամփոփ ներկայացված են ստորև բերված աղյուսակում։</w:t>
      </w:r>
    </w:p>
    <w:p w14:paraId="150D442B" w14:textId="54A336BB" w:rsidR="00781565" w:rsidRPr="000214B7" w:rsidRDefault="00781565" w:rsidP="00A369A8">
      <w:pPr>
        <w:pStyle w:val="Caption"/>
        <w:spacing w:before="240" w:after="120"/>
        <w:rPr>
          <w:rFonts w:ascii="GHEA Grapalat" w:eastAsia="Tahoma" w:hAnsi="GHEA Grapalat" w:cs="Arial"/>
          <w:color w:val="002060"/>
          <w:sz w:val="20"/>
          <w:szCs w:val="20"/>
          <w:lang w:val="hy-AM"/>
        </w:rPr>
      </w:pPr>
      <w:bookmarkStart w:id="633" w:name="_Toc191889951"/>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67</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ԷԽ և CO</w:t>
      </w:r>
      <w:r w:rsidRPr="000214B7">
        <w:rPr>
          <w:rFonts w:ascii="GHEA Grapalat" w:eastAsia="Tahoma" w:hAnsi="GHEA Grapalat" w:cs="Arial"/>
          <w:color w:val="002060"/>
          <w:sz w:val="20"/>
          <w:szCs w:val="20"/>
          <w:vertAlign w:val="subscript"/>
          <w:lang w:val="hy-AM"/>
        </w:rPr>
        <w:t>2</w:t>
      </w:r>
      <w:r w:rsidRPr="000214B7">
        <w:rPr>
          <w:rFonts w:ascii="GHEA Grapalat" w:eastAsia="Tahoma" w:hAnsi="GHEA Grapalat" w:cs="Arial"/>
          <w:color w:val="002060"/>
          <w:sz w:val="20"/>
          <w:szCs w:val="20"/>
          <w:lang w:val="hy-AM"/>
        </w:rPr>
        <w:t xml:space="preserve"> արտանետումների կրճատումների նախատեսված և փաստացի մեծություններ՝ ըստ միջոցառումների</w:t>
      </w:r>
      <w:bookmarkEnd w:id="633"/>
    </w:p>
    <w:tbl>
      <w:tblPr>
        <w:tblStyle w:val="GridTable1Light"/>
        <w:tblW w:w="953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00" w:firstRow="0" w:lastRow="0" w:firstColumn="0" w:lastColumn="0" w:noHBand="0" w:noVBand="1"/>
      </w:tblPr>
      <w:tblGrid>
        <w:gridCol w:w="717"/>
        <w:gridCol w:w="4498"/>
        <w:gridCol w:w="1051"/>
        <w:gridCol w:w="1109"/>
        <w:gridCol w:w="1164"/>
        <w:gridCol w:w="996"/>
      </w:tblGrid>
      <w:tr w:rsidR="00781565" w:rsidRPr="000214B7" w14:paraId="350C29AE" w14:textId="77777777" w:rsidTr="002422F8">
        <w:trPr>
          <w:trHeight w:val="256"/>
        </w:trPr>
        <w:tc>
          <w:tcPr>
            <w:tcW w:w="5215" w:type="dxa"/>
            <w:gridSpan w:val="2"/>
            <w:vMerge w:val="restart"/>
            <w:shd w:val="clear" w:color="auto" w:fill="F2F2F2" w:themeFill="background1" w:themeFillShade="F2"/>
            <w:vAlign w:val="center"/>
          </w:tcPr>
          <w:p w14:paraId="38FCF3EC" w14:textId="77777777" w:rsidR="00781565" w:rsidRPr="000214B7" w:rsidRDefault="00781565"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Միջոցառում</w:t>
            </w:r>
          </w:p>
        </w:tc>
        <w:tc>
          <w:tcPr>
            <w:tcW w:w="2160" w:type="dxa"/>
            <w:gridSpan w:val="2"/>
            <w:shd w:val="clear" w:color="auto" w:fill="F2F2F2" w:themeFill="background1" w:themeFillShade="F2"/>
          </w:tcPr>
          <w:p w14:paraId="5B267774" w14:textId="77777777" w:rsidR="00781565" w:rsidRPr="000214B7" w:rsidRDefault="00781565"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Նախատեսված կրճատում՝ 2020թ</w:t>
            </w:r>
            <w:r w:rsidRPr="000214B7">
              <w:rPr>
                <w:rFonts w:ascii="Cambria Math" w:eastAsia="MS Gothic" w:hAnsi="Cambria Math" w:cs="Cambria Math"/>
                <w:b/>
                <w:bCs/>
                <w:sz w:val="20"/>
                <w:szCs w:val="20"/>
                <w:lang w:val="hy-AM"/>
              </w:rPr>
              <w:t>․</w:t>
            </w:r>
          </w:p>
        </w:tc>
        <w:tc>
          <w:tcPr>
            <w:tcW w:w="2160" w:type="dxa"/>
            <w:gridSpan w:val="2"/>
            <w:shd w:val="clear" w:color="auto" w:fill="F2F2F2" w:themeFill="background1" w:themeFillShade="F2"/>
          </w:tcPr>
          <w:p w14:paraId="6DC18B5C" w14:textId="77777777" w:rsidR="00781565" w:rsidRPr="000214B7" w:rsidRDefault="00781565"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Փաստացի կրճատում՝ 2022թ</w:t>
            </w:r>
            <w:r w:rsidRPr="000214B7">
              <w:rPr>
                <w:rFonts w:ascii="Cambria Math" w:eastAsia="MS Gothic" w:hAnsi="Cambria Math" w:cs="Cambria Math"/>
                <w:b/>
                <w:bCs/>
                <w:sz w:val="20"/>
                <w:szCs w:val="20"/>
                <w:lang w:val="hy-AM"/>
              </w:rPr>
              <w:t>․</w:t>
            </w:r>
          </w:p>
        </w:tc>
      </w:tr>
      <w:tr w:rsidR="00781565" w:rsidRPr="000214B7" w14:paraId="7EC10FC8" w14:textId="77777777" w:rsidTr="002422F8">
        <w:trPr>
          <w:trHeight w:val="256"/>
        </w:trPr>
        <w:tc>
          <w:tcPr>
            <w:tcW w:w="5215" w:type="dxa"/>
            <w:gridSpan w:val="2"/>
            <w:vMerge/>
            <w:shd w:val="clear" w:color="auto" w:fill="F2F2F2" w:themeFill="background1" w:themeFillShade="F2"/>
          </w:tcPr>
          <w:p w14:paraId="2EA7C95C" w14:textId="77777777" w:rsidR="00781565" w:rsidRPr="000214B7" w:rsidRDefault="00781565" w:rsidP="00A369A8">
            <w:pPr>
              <w:spacing w:after="0" w:line="240" w:lineRule="auto"/>
              <w:rPr>
                <w:rFonts w:ascii="GHEA Grapalat" w:eastAsia="GHEA Grapalat" w:hAnsi="GHEA Grapalat" w:cs="Arial"/>
                <w:b/>
                <w:bCs/>
                <w:sz w:val="20"/>
                <w:szCs w:val="20"/>
                <w:lang w:val="hy-AM"/>
              </w:rPr>
            </w:pPr>
          </w:p>
        </w:tc>
        <w:tc>
          <w:tcPr>
            <w:tcW w:w="1051" w:type="dxa"/>
            <w:shd w:val="clear" w:color="auto" w:fill="F2F2F2" w:themeFill="background1" w:themeFillShade="F2"/>
          </w:tcPr>
          <w:p w14:paraId="75E49D65" w14:textId="77777777" w:rsidR="00781565" w:rsidRPr="000214B7" w:rsidRDefault="00781565"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ՄՎտժ</w:t>
            </w:r>
          </w:p>
        </w:tc>
        <w:tc>
          <w:tcPr>
            <w:tcW w:w="1109" w:type="dxa"/>
            <w:shd w:val="clear" w:color="auto" w:fill="F2F2F2" w:themeFill="background1" w:themeFillShade="F2"/>
          </w:tcPr>
          <w:p w14:paraId="5E7716C3" w14:textId="77777777" w:rsidR="00781565" w:rsidRPr="000214B7" w:rsidRDefault="00781565"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տ</w:t>
            </w:r>
            <w:r w:rsidRPr="000214B7">
              <w:rPr>
                <w:rFonts w:ascii="Cambria Math" w:eastAsia="MS Gothic" w:hAnsi="Cambria Math" w:cs="Cambria Math"/>
                <w:b/>
                <w:bCs/>
                <w:sz w:val="20"/>
                <w:szCs w:val="20"/>
                <w:lang w:val="hy-AM"/>
              </w:rPr>
              <w:t>․</w:t>
            </w:r>
          </w:p>
        </w:tc>
        <w:tc>
          <w:tcPr>
            <w:tcW w:w="1164" w:type="dxa"/>
            <w:shd w:val="clear" w:color="auto" w:fill="F2F2F2" w:themeFill="background1" w:themeFillShade="F2"/>
          </w:tcPr>
          <w:p w14:paraId="19B12669" w14:textId="77777777" w:rsidR="00781565" w:rsidRPr="000214B7" w:rsidRDefault="00781565"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ՄՎտժ</w:t>
            </w:r>
          </w:p>
        </w:tc>
        <w:tc>
          <w:tcPr>
            <w:tcW w:w="996" w:type="dxa"/>
            <w:shd w:val="clear" w:color="auto" w:fill="F2F2F2" w:themeFill="background1" w:themeFillShade="F2"/>
          </w:tcPr>
          <w:p w14:paraId="3C1B4F61" w14:textId="77777777" w:rsidR="00781565" w:rsidRPr="000214B7" w:rsidRDefault="00781565" w:rsidP="00A369A8">
            <w:pPr>
              <w:spacing w:after="0"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CO</w:t>
            </w:r>
            <w:r w:rsidRPr="000214B7">
              <w:rPr>
                <w:rFonts w:ascii="GHEA Grapalat" w:eastAsia="GHEA Grapalat" w:hAnsi="GHEA Grapalat" w:cs="Arial"/>
                <w:b/>
                <w:bCs/>
                <w:sz w:val="20"/>
                <w:szCs w:val="20"/>
                <w:vertAlign w:val="subscript"/>
                <w:lang w:val="hy-AM"/>
              </w:rPr>
              <w:t>2</w:t>
            </w:r>
            <w:r w:rsidRPr="000214B7">
              <w:rPr>
                <w:rFonts w:ascii="GHEA Grapalat" w:eastAsia="GHEA Grapalat" w:hAnsi="GHEA Grapalat" w:cs="Arial"/>
                <w:b/>
                <w:bCs/>
                <w:sz w:val="20"/>
                <w:szCs w:val="20"/>
                <w:lang w:val="hy-AM"/>
              </w:rPr>
              <w:t xml:space="preserve"> տ</w:t>
            </w:r>
            <w:r w:rsidRPr="000214B7">
              <w:rPr>
                <w:rFonts w:ascii="Cambria Math" w:eastAsia="MS Gothic" w:hAnsi="Cambria Math" w:cs="Cambria Math"/>
                <w:b/>
                <w:bCs/>
                <w:sz w:val="20"/>
                <w:szCs w:val="20"/>
                <w:lang w:val="hy-AM"/>
              </w:rPr>
              <w:t>․</w:t>
            </w:r>
          </w:p>
        </w:tc>
      </w:tr>
      <w:tr w:rsidR="00781565" w:rsidRPr="000214B7" w14:paraId="033EF153" w14:textId="77777777" w:rsidTr="007E2205">
        <w:trPr>
          <w:trHeight w:val="256"/>
        </w:trPr>
        <w:tc>
          <w:tcPr>
            <w:tcW w:w="717" w:type="dxa"/>
          </w:tcPr>
          <w:p w14:paraId="4F8759CD" w14:textId="09A8820A" w:rsidR="00781565" w:rsidRPr="000214B7" w:rsidRDefault="00781565" w:rsidP="00A369A8">
            <w:pPr>
              <w:spacing w:after="0" w:line="240" w:lineRule="auto"/>
              <w:rPr>
                <w:rFonts w:ascii="GHEA Grapalat" w:eastAsia="GHEA Grapalat" w:hAnsi="GHEA Grapalat" w:cs="Arial"/>
                <w:sz w:val="20"/>
                <w:szCs w:val="20"/>
                <w:lang w:val="hy-AM"/>
              </w:rPr>
            </w:pPr>
          </w:p>
        </w:tc>
        <w:tc>
          <w:tcPr>
            <w:tcW w:w="4498" w:type="dxa"/>
          </w:tcPr>
          <w:p w14:paraId="168CE7EA" w14:textId="24C5441C" w:rsidR="00781565" w:rsidRPr="000214B7" w:rsidRDefault="00781565" w:rsidP="00A369A8">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«Երևան. Արևային համայնք» ծրագիր</w:t>
            </w:r>
          </w:p>
        </w:tc>
        <w:tc>
          <w:tcPr>
            <w:tcW w:w="1051" w:type="dxa"/>
          </w:tcPr>
          <w:p w14:paraId="36A9B8B3" w14:textId="0AB5B4E4" w:rsidR="00781565" w:rsidRPr="000214B7" w:rsidRDefault="00D7411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1109" w:type="dxa"/>
          </w:tcPr>
          <w:p w14:paraId="281F89D0" w14:textId="77E95662" w:rsidR="00781565" w:rsidRPr="000214B7" w:rsidRDefault="00D7411A"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1164" w:type="dxa"/>
          </w:tcPr>
          <w:p w14:paraId="5CF6C1C9" w14:textId="11B76479" w:rsidR="00781565" w:rsidRPr="000214B7" w:rsidRDefault="00E40827"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1308</w:t>
            </w:r>
          </w:p>
        </w:tc>
        <w:tc>
          <w:tcPr>
            <w:tcW w:w="996" w:type="dxa"/>
          </w:tcPr>
          <w:p w14:paraId="017511F7" w14:textId="508777C5" w:rsidR="00781565" w:rsidRPr="000214B7" w:rsidRDefault="00E40827" w:rsidP="00A369A8">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291</w:t>
            </w:r>
          </w:p>
        </w:tc>
      </w:tr>
      <w:tr w:rsidR="007E2205" w:rsidRPr="000214B7" w14:paraId="25D17642" w14:textId="77777777" w:rsidTr="007E2205">
        <w:trPr>
          <w:trHeight w:val="256"/>
        </w:trPr>
        <w:tc>
          <w:tcPr>
            <w:tcW w:w="717" w:type="dxa"/>
          </w:tcPr>
          <w:p w14:paraId="20BCA04C" w14:textId="6B58CEF5" w:rsidR="007E2205" w:rsidRPr="000214B7" w:rsidRDefault="007E2205" w:rsidP="007E2205">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R1</w:t>
            </w:r>
          </w:p>
        </w:tc>
        <w:tc>
          <w:tcPr>
            <w:tcW w:w="4498" w:type="dxa"/>
          </w:tcPr>
          <w:p w14:paraId="7F5E49D9" w14:textId="35A16A53" w:rsidR="007E2205" w:rsidRPr="000214B7" w:rsidRDefault="007E2205" w:rsidP="007E2205">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Շենքերի ԷԱ բարձրացման նախաձեռնություն</w:t>
            </w:r>
          </w:p>
        </w:tc>
        <w:tc>
          <w:tcPr>
            <w:tcW w:w="1051" w:type="dxa"/>
          </w:tcPr>
          <w:p w14:paraId="5F441143" w14:textId="323732ED"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406</w:t>
            </w:r>
          </w:p>
        </w:tc>
        <w:tc>
          <w:tcPr>
            <w:tcW w:w="1109" w:type="dxa"/>
          </w:tcPr>
          <w:p w14:paraId="51573080" w14:textId="06807F57"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82</w:t>
            </w:r>
          </w:p>
        </w:tc>
        <w:tc>
          <w:tcPr>
            <w:tcW w:w="1164" w:type="dxa"/>
          </w:tcPr>
          <w:p w14:paraId="18EC6D54" w14:textId="6F7F65A0"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406</w:t>
            </w:r>
          </w:p>
        </w:tc>
        <w:tc>
          <w:tcPr>
            <w:tcW w:w="996" w:type="dxa"/>
          </w:tcPr>
          <w:p w14:paraId="412AE64A" w14:textId="64253656"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82</w:t>
            </w:r>
          </w:p>
        </w:tc>
      </w:tr>
      <w:tr w:rsidR="007E2205" w:rsidRPr="000214B7" w14:paraId="75CF5545" w14:textId="77777777" w:rsidTr="007E2205">
        <w:trPr>
          <w:trHeight w:val="256"/>
        </w:trPr>
        <w:tc>
          <w:tcPr>
            <w:tcW w:w="717" w:type="dxa"/>
          </w:tcPr>
          <w:p w14:paraId="6FB27F7D" w14:textId="6C9F9E0E" w:rsidR="007E2205" w:rsidRPr="000214B7" w:rsidRDefault="007E2205" w:rsidP="007E2205">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R2</w:t>
            </w:r>
          </w:p>
        </w:tc>
        <w:tc>
          <w:tcPr>
            <w:tcW w:w="4498" w:type="dxa"/>
          </w:tcPr>
          <w:p w14:paraId="2DD1E37C" w14:textId="3B9F437A" w:rsidR="007E2205" w:rsidRPr="000214B7" w:rsidRDefault="007E2205" w:rsidP="007E2205">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ԲԲՇ-երի ԷԱ վարկավորման մեխանիզմ</w:t>
            </w:r>
          </w:p>
        </w:tc>
        <w:tc>
          <w:tcPr>
            <w:tcW w:w="1051" w:type="dxa"/>
          </w:tcPr>
          <w:p w14:paraId="6810D64C" w14:textId="2793248D"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5,067</w:t>
            </w:r>
          </w:p>
        </w:tc>
        <w:tc>
          <w:tcPr>
            <w:tcW w:w="1109" w:type="dxa"/>
          </w:tcPr>
          <w:p w14:paraId="68FA2209" w14:textId="2B6D872A"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1,024</w:t>
            </w:r>
          </w:p>
        </w:tc>
        <w:tc>
          <w:tcPr>
            <w:tcW w:w="1164" w:type="dxa"/>
          </w:tcPr>
          <w:p w14:paraId="5EF899D8" w14:textId="1B6D866F"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1700</w:t>
            </w:r>
          </w:p>
        </w:tc>
        <w:tc>
          <w:tcPr>
            <w:tcW w:w="996" w:type="dxa"/>
          </w:tcPr>
          <w:p w14:paraId="0232E6DD" w14:textId="447784F9"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376</w:t>
            </w:r>
          </w:p>
        </w:tc>
      </w:tr>
      <w:tr w:rsidR="007E2205" w:rsidRPr="000214B7" w14:paraId="1BBF6D1D" w14:textId="77777777" w:rsidTr="007E2205">
        <w:trPr>
          <w:trHeight w:val="256"/>
        </w:trPr>
        <w:tc>
          <w:tcPr>
            <w:tcW w:w="717" w:type="dxa"/>
          </w:tcPr>
          <w:p w14:paraId="2E071F9F" w14:textId="112CFEA3" w:rsidR="007E2205" w:rsidRPr="000214B7" w:rsidRDefault="007E2205" w:rsidP="007E2205">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R3 [P.7]</w:t>
            </w:r>
          </w:p>
        </w:tc>
        <w:tc>
          <w:tcPr>
            <w:tcW w:w="4498" w:type="dxa"/>
          </w:tcPr>
          <w:p w14:paraId="6254E25D" w14:textId="67EC85E5" w:rsidR="007E2205" w:rsidRPr="000214B7" w:rsidRDefault="007E2205" w:rsidP="007E2205">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«Շենքերի ԷԱ արդիականացմանն ուղղված ներդրումների ռիսկերի նվազեցում» ծրագիր</w:t>
            </w:r>
          </w:p>
        </w:tc>
        <w:tc>
          <w:tcPr>
            <w:tcW w:w="1051" w:type="dxa"/>
          </w:tcPr>
          <w:p w14:paraId="6D7CEE30" w14:textId="20A898FB"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6,931</w:t>
            </w:r>
          </w:p>
        </w:tc>
        <w:tc>
          <w:tcPr>
            <w:tcW w:w="1109" w:type="dxa"/>
          </w:tcPr>
          <w:p w14:paraId="6CCA908F" w14:textId="604DDCE9"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1,400</w:t>
            </w:r>
          </w:p>
        </w:tc>
        <w:tc>
          <w:tcPr>
            <w:tcW w:w="1164" w:type="dxa"/>
          </w:tcPr>
          <w:p w14:paraId="3218B829" w14:textId="64065865" w:rsidR="007E2205" w:rsidRPr="000214B7" w:rsidRDefault="007E2205" w:rsidP="007E2205">
            <w:pPr>
              <w:spacing w:after="0" w:line="240" w:lineRule="auto"/>
              <w:jc w:val="right"/>
              <w:rPr>
                <w:rFonts w:ascii="GHEA Grapalat" w:eastAsia="GHEA Grapalat" w:hAnsi="GHEA Grapalat" w:cs="Times New Roman"/>
                <w:sz w:val="20"/>
                <w:szCs w:val="20"/>
                <w:lang w:val="hy-AM"/>
              </w:rPr>
            </w:pPr>
            <w:r w:rsidRPr="000214B7">
              <w:rPr>
                <w:rFonts w:ascii="GHEA Grapalat" w:eastAsia="GHEA Grapalat" w:hAnsi="GHEA Grapalat" w:cs="Arial"/>
                <w:sz w:val="20"/>
                <w:szCs w:val="20"/>
                <w:lang w:val="hy-AM"/>
              </w:rPr>
              <w:t>-</w:t>
            </w:r>
          </w:p>
        </w:tc>
        <w:tc>
          <w:tcPr>
            <w:tcW w:w="996" w:type="dxa"/>
          </w:tcPr>
          <w:p w14:paraId="795DBA42" w14:textId="627A0A42"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r>
      <w:tr w:rsidR="007E2205" w:rsidRPr="000214B7" w14:paraId="2A2A2612" w14:textId="77777777" w:rsidTr="007E2205">
        <w:trPr>
          <w:trHeight w:val="256"/>
        </w:trPr>
        <w:tc>
          <w:tcPr>
            <w:tcW w:w="717" w:type="dxa"/>
          </w:tcPr>
          <w:p w14:paraId="19C9C42F" w14:textId="05FE02AC" w:rsidR="007E2205" w:rsidRPr="000214B7" w:rsidRDefault="007E2205" w:rsidP="007E2205">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lastRenderedPageBreak/>
              <w:t>R4</w:t>
            </w:r>
          </w:p>
        </w:tc>
        <w:tc>
          <w:tcPr>
            <w:tcW w:w="4498" w:type="dxa"/>
          </w:tcPr>
          <w:p w14:paraId="6C77FFF6" w14:textId="5209B6EF" w:rsidR="007E2205" w:rsidRPr="000214B7" w:rsidRDefault="007E2205" w:rsidP="007E2205">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Առանձնատնային գոտիներում արևային ջրատաքացուցիչների տեղադրում</w:t>
            </w:r>
          </w:p>
        </w:tc>
        <w:tc>
          <w:tcPr>
            <w:tcW w:w="1051" w:type="dxa"/>
          </w:tcPr>
          <w:p w14:paraId="52A365BF" w14:textId="3286BE2E"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15,245</w:t>
            </w:r>
          </w:p>
        </w:tc>
        <w:tc>
          <w:tcPr>
            <w:tcW w:w="1109" w:type="dxa"/>
          </w:tcPr>
          <w:p w14:paraId="61832115" w14:textId="5CD1EC28"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3,079</w:t>
            </w:r>
          </w:p>
        </w:tc>
        <w:tc>
          <w:tcPr>
            <w:tcW w:w="1164" w:type="dxa"/>
          </w:tcPr>
          <w:p w14:paraId="7E991484" w14:textId="5186C665"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18"/>
                <w:szCs w:val="18"/>
                <w:lang w:val="hy-AM"/>
              </w:rPr>
              <w:t>Տ/Չ</w:t>
            </w:r>
          </w:p>
        </w:tc>
        <w:tc>
          <w:tcPr>
            <w:tcW w:w="996" w:type="dxa"/>
          </w:tcPr>
          <w:p w14:paraId="51B50FC0" w14:textId="3A75E4FD"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18"/>
                <w:szCs w:val="18"/>
                <w:lang w:val="hy-AM"/>
              </w:rPr>
              <w:t>Տ/Չ</w:t>
            </w:r>
          </w:p>
        </w:tc>
      </w:tr>
      <w:tr w:rsidR="007E2205" w:rsidRPr="000214B7" w14:paraId="0191AC8B" w14:textId="77777777" w:rsidTr="007E2205">
        <w:trPr>
          <w:trHeight w:val="256"/>
        </w:trPr>
        <w:tc>
          <w:tcPr>
            <w:tcW w:w="717" w:type="dxa"/>
          </w:tcPr>
          <w:p w14:paraId="2E035AE7" w14:textId="6AC88B61" w:rsidR="007E2205" w:rsidRPr="000214B7" w:rsidRDefault="007E2205" w:rsidP="007E2205">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R5</w:t>
            </w:r>
          </w:p>
        </w:tc>
        <w:tc>
          <w:tcPr>
            <w:tcW w:w="4498" w:type="dxa"/>
          </w:tcPr>
          <w:p w14:paraId="51C32C01" w14:textId="77D99594" w:rsidR="007E2205" w:rsidRPr="000214B7" w:rsidRDefault="007E2205" w:rsidP="007E2205">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Սոցիալապես անապահով տնային տնտեսություններին ԼԴ լուսատուների տրամադրում</w:t>
            </w:r>
          </w:p>
        </w:tc>
        <w:tc>
          <w:tcPr>
            <w:tcW w:w="1051" w:type="dxa"/>
          </w:tcPr>
          <w:p w14:paraId="477C0545" w14:textId="02F639C3"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14,700</w:t>
            </w:r>
          </w:p>
        </w:tc>
        <w:tc>
          <w:tcPr>
            <w:tcW w:w="1109" w:type="dxa"/>
          </w:tcPr>
          <w:p w14:paraId="7BE2F8E9" w14:textId="5437FA8F"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3263</w:t>
            </w:r>
          </w:p>
        </w:tc>
        <w:tc>
          <w:tcPr>
            <w:tcW w:w="1164" w:type="dxa"/>
          </w:tcPr>
          <w:p w14:paraId="4D740279" w14:textId="21417DE7"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18"/>
                <w:szCs w:val="18"/>
                <w:lang w:val="hy-AM"/>
              </w:rPr>
              <w:t>120</w:t>
            </w:r>
          </w:p>
        </w:tc>
        <w:tc>
          <w:tcPr>
            <w:tcW w:w="996" w:type="dxa"/>
          </w:tcPr>
          <w:p w14:paraId="768FB14C" w14:textId="6A1FCC89"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18"/>
                <w:szCs w:val="18"/>
                <w:lang w:val="hy-AM"/>
              </w:rPr>
              <w:t>27</w:t>
            </w:r>
          </w:p>
        </w:tc>
      </w:tr>
      <w:tr w:rsidR="007E2205" w:rsidRPr="000214B7" w14:paraId="5E40959D" w14:textId="77777777" w:rsidTr="007E2205">
        <w:trPr>
          <w:trHeight w:val="256"/>
        </w:trPr>
        <w:tc>
          <w:tcPr>
            <w:tcW w:w="717" w:type="dxa"/>
          </w:tcPr>
          <w:p w14:paraId="4C9514C1" w14:textId="26AA80F4" w:rsidR="007E2205" w:rsidRPr="000214B7" w:rsidRDefault="007E2205" w:rsidP="007E2205">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R6</w:t>
            </w:r>
          </w:p>
        </w:tc>
        <w:tc>
          <w:tcPr>
            <w:tcW w:w="4498" w:type="dxa"/>
          </w:tcPr>
          <w:p w14:paraId="0E4A1C2A" w14:textId="450331F3" w:rsidR="007E2205" w:rsidRPr="000214B7" w:rsidRDefault="007E2205" w:rsidP="007E2205">
            <w:pPr>
              <w:spacing w:after="0" w:line="240" w:lineRule="auto"/>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ԲԲՇ ոլորտում քաղաքապետարանի կողմից մուտքերի դռների և լուսամուտների փոխարինում</w:t>
            </w:r>
          </w:p>
        </w:tc>
        <w:tc>
          <w:tcPr>
            <w:tcW w:w="1051" w:type="dxa"/>
          </w:tcPr>
          <w:p w14:paraId="4C27335A" w14:textId="7F0E2396"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24,841</w:t>
            </w:r>
          </w:p>
        </w:tc>
        <w:tc>
          <w:tcPr>
            <w:tcW w:w="1109" w:type="dxa"/>
          </w:tcPr>
          <w:p w14:paraId="16E9D119" w14:textId="7342D662"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5,018</w:t>
            </w:r>
          </w:p>
        </w:tc>
        <w:tc>
          <w:tcPr>
            <w:tcW w:w="1164" w:type="dxa"/>
          </w:tcPr>
          <w:p w14:paraId="230777E9" w14:textId="5B33DDBB"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c>
          <w:tcPr>
            <w:tcW w:w="996" w:type="dxa"/>
            <w:vAlign w:val="center"/>
          </w:tcPr>
          <w:p w14:paraId="708FF896" w14:textId="6FCE2DF1"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w:t>
            </w:r>
          </w:p>
        </w:tc>
      </w:tr>
      <w:tr w:rsidR="007E2205" w:rsidRPr="000214B7" w14:paraId="3D5A67F2" w14:textId="77777777" w:rsidTr="002422F8">
        <w:trPr>
          <w:trHeight w:val="256"/>
        </w:trPr>
        <w:tc>
          <w:tcPr>
            <w:tcW w:w="5215" w:type="dxa"/>
            <w:gridSpan w:val="2"/>
          </w:tcPr>
          <w:p w14:paraId="6EB8A371" w14:textId="77777777"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Ընդամենը</w:t>
            </w:r>
          </w:p>
        </w:tc>
        <w:tc>
          <w:tcPr>
            <w:tcW w:w="1051" w:type="dxa"/>
          </w:tcPr>
          <w:p w14:paraId="3C63061C" w14:textId="7AC0A058"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67,190</w:t>
            </w:r>
          </w:p>
        </w:tc>
        <w:tc>
          <w:tcPr>
            <w:tcW w:w="1109" w:type="dxa"/>
          </w:tcPr>
          <w:p w14:paraId="3DEE34EB" w14:textId="5C376ECC"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13,866</w:t>
            </w:r>
          </w:p>
        </w:tc>
        <w:tc>
          <w:tcPr>
            <w:tcW w:w="1164" w:type="dxa"/>
            <w:vAlign w:val="center"/>
          </w:tcPr>
          <w:p w14:paraId="7670DF8E" w14:textId="7204527B"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2,226</w:t>
            </w:r>
            <w:r w:rsidRPr="000214B7">
              <w:rPr>
                <w:rStyle w:val="FootnoteReference"/>
                <w:rFonts w:ascii="GHEA Grapalat" w:eastAsia="GHEA Grapalat" w:hAnsi="GHEA Grapalat" w:cs="Arial"/>
                <w:sz w:val="20"/>
                <w:szCs w:val="20"/>
                <w:lang w:val="hy-AM"/>
              </w:rPr>
              <w:footnoteReference w:id="55"/>
            </w:r>
          </w:p>
        </w:tc>
        <w:tc>
          <w:tcPr>
            <w:tcW w:w="996" w:type="dxa"/>
            <w:vAlign w:val="center"/>
          </w:tcPr>
          <w:p w14:paraId="633D2FAA" w14:textId="1542F2A7" w:rsidR="007E2205" w:rsidRPr="000214B7" w:rsidRDefault="007E2205" w:rsidP="007E2205">
            <w:pPr>
              <w:spacing w:after="0" w:line="240" w:lineRule="auto"/>
              <w:jc w:val="right"/>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485</w:t>
            </w:r>
            <w:r w:rsidRPr="000214B7">
              <w:rPr>
                <w:rStyle w:val="FootnoteReference"/>
                <w:rFonts w:ascii="GHEA Grapalat" w:eastAsia="GHEA Grapalat" w:hAnsi="GHEA Grapalat" w:cs="Arial"/>
                <w:sz w:val="20"/>
                <w:szCs w:val="20"/>
                <w:lang w:val="hy-AM"/>
              </w:rPr>
              <w:footnoteReference w:id="56"/>
            </w:r>
          </w:p>
        </w:tc>
      </w:tr>
    </w:tbl>
    <w:p w14:paraId="587D39D5" w14:textId="77777777" w:rsidR="00382E88" w:rsidRPr="000214B7" w:rsidRDefault="00382E88" w:rsidP="00A369A8">
      <w:pPr>
        <w:spacing w:line="240" w:lineRule="auto"/>
        <w:jc w:val="both"/>
        <w:rPr>
          <w:rFonts w:ascii="GHEA Grapalat" w:eastAsia="GHEA Grapalat" w:hAnsi="GHEA Grapalat" w:cs="Arial"/>
          <w:lang w:val="hy-AM"/>
        </w:rPr>
      </w:pPr>
    </w:p>
    <w:p w14:paraId="3D9DDD3E" w14:textId="77777777" w:rsidR="008F2FDE" w:rsidRPr="000214B7" w:rsidRDefault="008F2FDE" w:rsidP="002F2896">
      <w:pPr>
        <w:pStyle w:val="Heading3"/>
        <w:numPr>
          <w:ilvl w:val="2"/>
          <w:numId w:val="1"/>
        </w:numPr>
        <w:spacing w:after="240" w:line="240" w:lineRule="auto"/>
        <w:rPr>
          <w:rFonts w:ascii="GHEA Grapalat" w:hAnsi="GHEA Grapalat" w:cs="Arial"/>
          <w:lang w:val="hy-AM"/>
        </w:rPr>
      </w:pPr>
      <w:bookmarkStart w:id="634" w:name="_Toc162011936"/>
      <w:bookmarkStart w:id="635" w:name="_Toc162042767"/>
      <w:bookmarkStart w:id="636" w:name="_Toc166072972"/>
      <w:bookmarkStart w:id="637" w:name="_Toc191829281"/>
      <w:bookmarkStart w:id="638" w:name="_Toc221113564"/>
      <w:r w:rsidRPr="000214B7">
        <w:rPr>
          <w:rFonts w:ascii="GHEA Grapalat" w:hAnsi="GHEA Grapalat" w:cs="Arial"/>
          <w:lang w:val="hy-AM"/>
        </w:rPr>
        <w:t>«Երևան. Արևային համայնք» ծրագիր</w:t>
      </w:r>
      <w:bookmarkEnd w:id="634"/>
      <w:bookmarkEnd w:id="635"/>
      <w:bookmarkEnd w:id="636"/>
      <w:bookmarkEnd w:id="637"/>
      <w:bookmarkEnd w:id="638"/>
    </w:p>
    <w:p w14:paraId="6C3D60C6" w14:textId="6C3BA249" w:rsidR="008F2FDE" w:rsidRPr="000214B7" w:rsidRDefault="008F2FD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ԵՄ-ն Երևանի համար. Արևային համայնք ծրագրի շրջանակներում Երևանի 97 ԲԲՇ-երի տանիքներին տեղադրվել են ընդհանուր 688 կՎտ հզորությամբ արևային ֆոտոէլեկտրական համակարգեր, որոնք նախատեսված են տարեկան արտադրելու 1008 ՄՎտժ էլեկտրաէներգիա՝ արդյունքում կրճատելով 224 տոննա CO</w:t>
      </w:r>
      <w:r w:rsidRPr="000214B7">
        <w:rPr>
          <w:rFonts w:ascii="GHEA Grapalat" w:eastAsia="GHEA Grapalat" w:hAnsi="GHEA Grapalat" w:cs="Arial"/>
          <w:vertAlign w:val="subscript"/>
          <w:lang w:val="hy-AM"/>
        </w:rPr>
        <w:t>2</w:t>
      </w:r>
      <w:r w:rsidRPr="000214B7">
        <w:rPr>
          <w:rFonts w:ascii="GHEA Grapalat" w:eastAsia="GHEA Grapalat" w:hAnsi="GHEA Grapalat" w:cs="Arial"/>
          <w:lang w:val="hy-AM"/>
        </w:rPr>
        <w:t xml:space="preserve"> գազի արտանետումը: </w:t>
      </w:r>
    </w:p>
    <w:p w14:paraId="09B67030" w14:textId="58A653DA" w:rsidR="008F2FDE" w:rsidRPr="000214B7" w:rsidRDefault="008F2FD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Ծրագրի շրջանակներում նաև փոխարինվել են ներշենքային, շքամուտքերի և բակային տարածք</w:t>
      </w:r>
      <w:r w:rsidRPr="000214B7">
        <w:rPr>
          <w:rFonts w:ascii="GHEA Grapalat" w:hAnsi="GHEA Grapalat" w:cs="Arial"/>
          <w:sz w:val="20"/>
          <w:szCs w:val="20"/>
          <w:lang w:val="hy-AM"/>
        </w:rPr>
        <w:softHyphen/>
      </w:r>
      <w:r w:rsidRPr="000214B7">
        <w:rPr>
          <w:rFonts w:ascii="GHEA Grapalat" w:eastAsia="GHEA Grapalat" w:hAnsi="GHEA Grapalat" w:cs="Arial"/>
          <w:lang w:val="hy-AM"/>
        </w:rPr>
        <w:t>ների լուսավորության համակարգերը՝ արդյունքում խնայելով տարեկան մոտ 300 ՄՎտժ էլեկտրաէներգիայի սպառում, որը համարժեք է 67 տոննա CO2 գազի արտանետման կրճատման:</w:t>
      </w:r>
      <w:r w:rsidR="00E40827" w:rsidRPr="000214B7">
        <w:rPr>
          <w:rFonts w:ascii="GHEA Grapalat" w:eastAsia="GHEA Grapalat" w:hAnsi="GHEA Grapalat" w:cs="Arial"/>
          <w:lang w:val="hy-AM"/>
        </w:rPr>
        <w:t xml:space="preserve"> Ընհանուր ներդրումները կազմել են շուրջ €1,2 մլն։</w:t>
      </w:r>
    </w:p>
    <w:p w14:paraId="36FA966A" w14:textId="71991FEA" w:rsidR="008F2FDE" w:rsidRPr="000214B7" w:rsidRDefault="008F2FDE" w:rsidP="00A369A8">
      <w:pPr>
        <w:pStyle w:val="Heading3"/>
        <w:spacing w:line="240" w:lineRule="auto"/>
        <w:rPr>
          <w:rFonts w:ascii="GHEA Grapalat" w:hAnsi="GHEA Grapalat" w:cs="Arial"/>
          <w:lang w:val="hy-AM"/>
        </w:rPr>
      </w:pPr>
      <w:bookmarkStart w:id="639" w:name="_Toc191829282"/>
      <w:bookmarkStart w:id="640" w:name="_Toc162011937"/>
      <w:bookmarkStart w:id="641" w:name="_Toc162042768"/>
      <w:bookmarkStart w:id="642" w:name="_Toc166072973"/>
      <w:bookmarkStart w:id="643" w:name="_Toc221113565"/>
      <w:r w:rsidRPr="000214B7">
        <w:rPr>
          <w:rFonts w:ascii="GHEA Grapalat" w:hAnsi="GHEA Grapalat" w:cs="Arial"/>
          <w:lang w:val="hy-AM"/>
        </w:rPr>
        <w:t>Միջոցառում R.1. Շենքերի ԷԱ բարձրացման նախաձեռնություն</w:t>
      </w:r>
      <w:bookmarkEnd w:id="639"/>
      <w:bookmarkEnd w:id="640"/>
      <w:bookmarkEnd w:id="641"/>
      <w:bookmarkEnd w:id="642"/>
      <w:bookmarkEnd w:id="643"/>
    </w:p>
    <w:p w14:paraId="4A9A806A" w14:textId="6BF56AAA" w:rsidR="008F2FDE" w:rsidRPr="000214B7" w:rsidRDefault="008F2FD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 xml:space="preserve">2012թ. նոյեմբերի 12-ին </w:t>
      </w:r>
      <w:r w:rsidR="00B771CC" w:rsidRPr="000214B7">
        <w:rPr>
          <w:rFonts w:ascii="GHEA Grapalat" w:eastAsia="GHEA Grapalat" w:hAnsi="GHEA Grapalat" w:cs="Arial"/>
          <w:lang w:val="hy-AM"/>
        </w:rPr>
        <w:t>ԵՔ</w:t>
      </w:r>
      <w:r w:rsidRPr="000214B7">
        <w:rPr>
          <w:rFonts w:ascii="GHEA Grapalat" w:eastAsia="GHEA Grapalat" w:hAnsi="GHEA Grapalat" w:cs="Arial"/>
          <w:lang w:val="hy-AM"/>
        </w:rPr>
        <w:t xml:space="preserve"> և ՄԱԿ-ի Զարգացման ծրագրի միջև ստորագրվել է «Մտադրությունների մասին» հուշագիր, համաձայն որի՝ «Շենքերի էներգետիկ արդյունավետության բարձրացում» ծրագրով ցուցադրվել է ԲԲՇ-երի ԷԽ ներուժը՝ նպատակ ունենալով նպաստելու նմանատիպ նախագծերի իրականացման փորձի տարածմանը:</w:t>
      </w:r>
      <w:r w:rsidR="00B771CC" w:rsidRPr="000214B7">
        <w:rPr>
          <w:rFonts w:ascii="GHEA Grapalat" w:eastAsia="GHEA Grapalat" w:hAnsi="GHEA Grapalat" w:cs="Arial"/>
          <w:lang w:val="hy-AM"/>
        </w:rPr>
        <w:t xml:space="preserve"> </w:t>
      </w:r>
      <w:r w:rsidRPr="000214B7">
        <w:rPr>
          <w:rFonts w:ascii="GHEA Grapalat" w:eastAsia="GHEA Grapalat" w:hAnsi="GHEA Grapalat" w:cs="Arial"/>
          <w:lang w:val="hy-AM"/>
        </w:rPr>
        <w:t xml:space="preserve">Ցուցադրական բաղադրիչի շրջանակներում որոշվեց իրականացնել գոյություն ունեցող տիպային շենքի ջերմաարդիականացում, որը միտված է ցուցադրելու  շենքերի ԷԱ ներուժը և միջոցառումների տնտեսական հիմնավորվածությունը: </w:t>
      </w:r>
    </w:p>
    <w:p w14:paraId="5BA2DB1E" w14:textId="4109E914" w:rsidR="008F2FDE" w:rsidRPr="000214B7" w:rsidRDefault="008F2FD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Ծրագրի փորձագետների կողմից կատարվեցին նախնական ուսումնասիրություններ Երևան քաղաքի Ավան ՎՇ Դ. Վարուժան, Ա. Իսահակյան և Հ. Հովհաննիսյան թաղամասերի տիպային ԲԲՇ-երում, որոնք միացված են կենտրոնացված ջերմամատակարարման համակարգին:</w:t>
      </w:r>
      <w:r w:rsidR="00B771CC" w:rsidRPr="000214B7">
        <w:rPr>
          <w:rFonts w:ascii="GHEA Grapalat" w:eastAsia="GHEA Grapalat" w:hAnsi="GHEA Grapalat" w:cs="Arial"/>
          <w:lang w:val="hy-AM"/>
        </w:rPr>
        <w:t xml:space="preserve"> </w:t>
      </w:r>
      <w:r w:rsidRPr="000214B7">
        <w:rPr>
          <w:rFonts w:ascii="GHEA Grapalat" w:eastAsia="GHEA Grapalat" w:hAnsi="GHEA Grapalat" w:cs="Arial"/>
          <w:lang w:val="hy-AM"/>
        </w:rPr>
        <w:t xml:space="preserve">Դիտարկված շենքերից որպես ցուցադրական շենք ընտրվեց Ավան, Դանիել Վարուժան 6 հասցեում գտնվող Ա1-451 ԿՊ1պ/9 սերիայի (ԴՍԿ) շենքը: </w:t>
      </w:r>
    </w:p>
    <w:p w14:paraId="11BCE3C5" w14:textId="77777777" w:rsidR="008F2FDE" w:rsidRPr="000214B7" w:rsidRDefault="008F2FDE" w:rsidP="00A369A8">
      <w:pPr>
        <w:spacing w:before="120" w:line="240" w:lineRule="auto"/>
        <w:ind w:firstLine="360"/>
        <w:jc w:val="both"/>
        <w:rPr>
          <w:rFonts w:ascii="GHEA Grapalat" w:eastAsia="GHEA Grapalat" w:hAnsi="GHEA Grapalat" w:cs="Arial"/>
          <w:lang w:val="hy-AM"/>
        </w:rPr>
      </w:pPr>
      <w:r w:rsidRPr="000214B7">
        <w:rPr>
          <w:rFonts w:ascii="GHEA Grapalat" w:eastAsia="GHEA Grapalat" w:hAnsi="GHEA Grapalat" w:cs="Arial"/>
          <w:lang w:val="hy-AM"/>
        </w:rPr>
        <w:t>Շենքի ընտրության հիմնական չափանիշներն էին.</w:t>
      </w:r>
    </w:p>
    <w:p w14:paraId="167AB630" w14:textId="77777777" w:rsidR="008F2FDE" w:rsidRPr="000214B7" w:rsidRDefault="008F2FDE" w:rsidP="00A369A8">
      <w:pPr>
        <w:numPr>
          <w:ilvl w:val="0"/>
          <w:numId w:val="27"/>
        </w:numPr>
        <w:pBdr>
          <w:top w:val="nil"/>
          <w:left w:val="nil"/>
          <w:bottom w:val="nil"/>
          <w:right w:val="nil"/>
          <w:between w:val="nil"/>
        </w:pBd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շենքի նախագծի տարածվածության աստիճանը Հայաստանում,</w:t>
      </w:r>
    </w:p>
    <w:p w14:paraId="7CAC1D0F" w14:textId="77777777" w:rsidR="008F2FDE" w:rsidRPr="000214B7" w:rsidRDefault="008F2FDE" w:rsidP="00A369A8">
      <w:pPr>
        <w:numPr>
          <w:ilvl w:val="0"/>
          <w:numId w:val="27"/>
        </w:numPr>
        <w:pBdr>
          <w:top w:val="nil"/>
          <w:left w:val="nil"/>
          <w:bottom w:val="nil"/>
          <w:right w:val="nil"/>
          <w:between w:val="nil"/>
        </w:pBd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շենքի տեխնիկական եզրակացության առկայությունը (շենքի վնասվածության աստի</w:t>
      </w:r>
      <w:r w:rsidRPr="000214B7">
        <w:rPr>
          <w:rFonts w:ascii="GHEA Grapalat" w:hAnsi="GHEA Grapalat" w:cs="Arial"/>
          <w:sz w:val="20"/>
          <w:szCs w:val="20"/>
          <w:lang w:val="hy-AM"/>
        </w:rPr>
        <w:softHyphen/>
      </w:r>
      <w:r w:rsidRPr="000214B7">
        <w:rPr>
          <w:rFonts w:ascii="GHEA Grapalat" w:eastAsia="GHEA Grapalat" w:hAnsi="GHEA Grapalat" w:cs="Arial"/>
          <w:lang w:val="hy-AM"/>
        </w:rPr>
        <w:t>ճանը չպետք է գերազանցի 1-ին աստիճանը),</w:t>
      </w:r>
    </w:p>
    <w:p w14:paraId="71E3CF8B" w14:textId="77777777" w:rsidR="008F2FDE" w:rsidRPr="000214B7" w:rsidRDefault="008F2FDE" w:rsidP="00A369A8">
      <w:pPr>
        <w:numPr>
          <w:ilvl w:val="0"/>
          <w:numId w:val="27"/>
        </w:numPr>
        <w:pBdr>
          <w:top w:val="nil"/>
          <w:left w:val="nil"/>
          <w:bottom w:val="nil"/>
          <w:right w:val="nil"/>
          <w:between w:val="nil"/>
        </w:pBd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շենքում՝ կենտրոնացված ջերմամատակարարման համակարգին միացված բնակա</w:t>
      </w:r>
      <w:r w:rsidRPr="000214B7">
        <w:rPr>
          <w:rFonts w:ascii="GHEA Grapalat" w:hAnsi="GHEA Grapalat" w:cs="Arial"/>
          <w:sz w:val="20"/>
          <w:szCs w:val="20"/>
          <w:lang w:val="hy-AM"/>
        </w:rPr>
        <w:softHyphen/>
      </w:r>
      <w:r w:rsidRPr="000214B7">
        <w:rPr>
          <w:rFonts w:ascii="GHEA Grapalat" w:eastAsia="GHEA Grapalat" w:hAnsi="GHEA Grapalat" w:cs="Arial"/>
          <w:lang w:val="hy-AM"/>
        </w:rPr>
        <w:t>րան</w:t>
      </w:r>
      <w:r w:rsidRPr="000214B7">
        <w:rPr>
          <w:rFonts w:ascii="GHEA Grapalat" w:hAnsi="GHEA Grapalat" w:cs="Arial"/>
          <w:sz w:val="20"/>
          <w:szCs w:val="20"/>
          <w:lang w:val="hy-AM"/>
        </w:rPr>
        <w:softHyphen/>
      </w:r>
      <w:r w:rsidRPr="000214B7">
        <w:rPr>
          <w:rFonts w:ascii="GHEA Grapalat" w:eastAsia="GHEA Grapalat" w:hAnsi="GHEA Grapalat" w:cs="Arial"/>
          <w:lang w:val="hy-AM"/>
        </w:rPr>
        <w:t>ների քանակը, շենքի պատերի վրա ծխատար խողովակների նվազագույն քանակը,</w:t>
      </w:r>
    </w:p>
    <w:p w14:paraId="4B9DF484" w14:textId="77777777" w:rsidR="008F2FDE" w:rsidRPr="000214B7" w:rsidRDefault="008F2FDE" w:rsidP="00A369A8">
      <w:pPr>
        <w:numPr>
          <w:ilvl w:val="0"/>
          <w:numId w:val="27"/>
        </w:numPr>
        <w:pBdr>
          <w:top w:val="nil"/>
          <w:left w:val="nil"/>
          <w:bottom w:val="nil"/>
          <w:right w:val="nil"/>
          <w:between w:val="nil"/>
        </w:pBd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lastRenderedPageBreak/>
        <w:t>շենքի կցակառույցների բացակայությունը, մատչելիությունը բոլոր կողմերից, շենքի ճակատային մասերով անցկացված մալուխների և գազի խողովակների հնարավորինս նվազագույն քանակը,</w:t>
      </w:r>
    </w:p>
    <w:p w14:paraId="05BA50E3" w14:textId="77777777" w:rsidR="008F2FDE" w:rsidRPr="000214B7" w:rsidRDefault="008F2FDE" w:rsidP="00A369A8">
      <w:pPr>
        <w:numPr>
          <w:ilvl w:val="0"/>
          <w:numId w:val="27"/>
        </w:numPr>
        <w:pBdr>
          <w:top w:val="nil"/>
          <w:left w:val="nil"/>
          <w:bottom w:val="nil"/>
          <w:right w:val="nil"/>
          <w:between w:val="nil"/>
        </w:pBd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փակ բնակարանների նվազագույն քանակը,</w:t>
      </w:r>
    </w:p>
    <w:p w14:paraId="57BDBB47" w14:textId="77777777" w:rsidR="008F2FDE" w:rsidRPr="000214B7" w:rsidRDefault="008F2FDE" w:rsidP="00A369A8">
      <w:pPr>
        <w:numPr>
          <w:ilvl w:val="0"/>
          <w:numId w:val="27"/>
        </w:numPr>
        <w:pBdr>
          <w:top w:val="nil"/>
          <w:left w:val="nil"/>
          <w:bottom w:val="nil"/>
          <w:right w:val="nil"/>
          <w:between w:val="nil"/>
        </w:pBd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 xml:space="preserve">վերը նշված միջոցառումների իրականացման համար բնակիչների առնվազն 2/3-ի համաձայնությունը: </w:t>
      </w:r>
    </w:p>
    <w:p w14:paraId="3B58790A" w14:textId="18E5CF7C" w:rsidR="008F2FDE" w:rsidRPr="000214B7" w:rsidRDefault="008F2FD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Ցուցադրական ծրագիրն իրականացվել է «Շենքերի էներգետիկ արդյունավետության բարձրացում» ՄԱԶԾ-</w:t>
      </w:r>
      <w:r w:rsidR="0019579E" w:rsidRPr="000214B7">
        <w:rPr>
          <w:rFonts w:ascii="GHEA Grapalat" w:eastAsia="GHEA Grapalat" w:hAnsi="GHEA Grapalat" w:cs="Arial"/>
          <w:lang w:val="hy-AM"/>
        </w:rPr>
        <w:t>ԳԷՀ</w:t>
      </w:r>
      <w:r w:rsidRPr="000214B7">
        <w:rPr>
          <w:rFonts w:ascii="GHEA Grapalat" w:eastAsia="GHEA Grapalat" w:hAnsi="GHEA Grapalat" w:cs="Arial"/>
          <w:lang w:val="hy-AM"/>
        </w:rPr>
        <w:t xml:space="preserve"> ծրագրի (90%) և Ե</w:t>
      </w:r>
      <w:r w:rsidR="00B771CC" w:rsidRPr="000214B7">
        <w:rPr>
          <w:rFonts w:ascii="GHEA Grapalat" w:eastAsia="GHEA Grapalat" w:hAnsi="GHEA Grapalat" w:cs="Arial"/>
          <w:lang w:val="hy-AM"/>
        </w:rPr>
        <w:t>Ք</w:t>
      </w:r>
      <w:r w:rsidRPr="000214B7">
        <w:rPr>
          <w:rFonts w:ascii="GHEA Grapalat" w:eastAsia="GHEA Grapalat" w:hAnsi="GHEA Grapalat" w:cs="Arial"/>
          <w:lang w:val="hy-AM"/>
        </w:rPr>
        <w:t xml:space="preserve"> (10%) համաֆինանսավորմամբ: Ծրագրի իրականացման համագործակցողներն են Ավան ՎՇ աշխատակազմը և «Ավան-3» համատիրությունը: </w:t>
      </w:r>
      <w:r w:rsidR="00B771CC" w:rsidRPr="000214B7">
        <w:rPr>
          <w:rFonts w:ascii="GHEA Grapalat" w:eastAsia="GHEA Grapalat" w:hAnsi="GHEA Grapalat" w:cs="Arial"/>
          <w:lang w:val="hy-AM"/>
        </w:rPr>
        <w:t>Շ</w:t>
      </w:r>
      <w:r w:rsidRPr="000214B7">
        <w:rPr>
          <w:rFonts w:ascii="GHEA Grapalat" w:eastAsia="GHEA Grapalat" w:hAnsi="GHEA Grapalat" w:cs="Arial"/>
          <w:lang w:val="hy-AM"/>
        </w:rPr>
        <w:t>ինարարական աշխա</w:t>
      </w:r>
      <w:r w:rsidRPr="000214B7">
        <w:rPr>
          <w:rStyle w:val="rynqvb"/>
          <w:rFonts w:ascii="GHEA Grapalat" w:hAnsi="GHEA Grapalat" w:cs="Arial"/>
          <w:sz w:val="20"/>
          <w:szCs w:val="20"/>
          <w:lang w:val="hy-AM"/>
        </w:rPr>
        <w:softHyphen/>
      </w:r>
      <w:r w:rsidRPr="000214B7">
        <w:rPr>
          <w:rFonts w:ascii="GHEA Grapalat" w:eastAsia="GHEA Grapalat" w:hAnsi="GHEA Grapalat" w:cs="Arial"/>
          <w:lang w:val="hy-AM"/>
        </w:rPr>
        <w:t>տանքներն իրականացվել են 2013-2014թթ. ընթացքում, որոնք ներառել են  շենքի արտաքին պատերի ջերմափոխանցման դիմադրության մեծացում՝ արտաքին մակե</w:t>
      </w:r>
      <w:r w:rsidRPr="000214B7">
        <w:rPr>
          <w:rStyle w:val="rynqvb"/>
          <w:rFonts w:ascii="GHEA Grapalat" w:hAnsi="GHEA Grapalat" w:cs="Arial"/>
          <w:sz w:val="20"/>
          <w:szCs w:val="20"/>
          <w:lang w:val="hy-AM"/>
        </w:rPr>
        <w:softHyphen/>
      </w:r>
      <w:r w:rsidRPr="000214B7">
        <w:rPr>
          <w:rFonts w:ascii="GHEA Grapalat" w:eastAsia="GHEA Grapalat" w:hAnsi="GHEA Grapalat" w:cs="Arial"/>
          <w:lang w:val="hy-AM"/>
        </w:rPr>
        <w:t>րևույթի վրա ջերմամեկուսիչ նյութի տեղադրմամբ, շենքի շքամուտքի աստիճա</w:t>
      </w:r>
      <w:r w:rsidRPr="000214B7">
        <w:rPr>
          <w:rStyle w:val="rynqvb"/>
          <w:rFonts w:ascii="GHEA Grapalat" w:hAnsi="GHEA Grapalat" w:cs="Arial"/>
          <w:sz w:val="20"/>
          <w:szCs w:val="20"/>
          <w:lang w:val="hy-AM"/>
        </w:rPr>
        <w:softHyphen/>
      </w:r>
      <w:r w:rsidRPr="000214B7">
        <w:rPr>
          <w:rFonts w:ascii="GHEA Grapalat" w:eastAsia="GHEA Grapalat" w:hAnsi="GHEA Grapalat" w:cs="Arial"/>
          <w:lang w:val="hy-AM"/>
        </w:rPr>
        <w:t>նավան</w:t>
      </w:r>
      <w:r w:rsidRPr="000214B7">
        <w:rPr>
          <w:rStyle w:val="rynqvb"/>
          <w:rFonts w:ascii="GHEA Grapalat" w:hAnsi="GHEA Grapalat" w:cs="Arial"/>
          <w:sz w:val="20"/>
          <w:szCs w:val="20"/>
          <w:lang w:val="hy-AM"/>
        </w:rPr>
        <w:softHyphen/>
      </w:r>
      <w:r w:rsidRPr="000214B7">
        <w:rPr>
          <w:rFonts w:ascii="GHEA Grapalat" w:eastAsia="GHEA Grapalat" w:hAnsi="GHEA Grapalat" w:cs="Arial"/>
          <w:lang w:val="hy-AM"/>
        </w:rPr>
        <w:t>դակներում դռների և պատուհանների փոխարինում, նկուղային հարկի բացվածքներում պատուհանների տեղադրում, տանիքի ջրամեկուսացում։ ԲԲՇ-ի ջերմաարդիականացման այս փորձն առաջինն է ինչպես Երևանում, այնպես էլ ողջ հանրապետությունում: ՄԱԶԾ-ի կողմից իրականացված դիտարկմամբ վերոնշյալ աշխատանքներից հետո ապահովվել է շուրջ 60% ԷԽ։</w:t>
      </w:r>
    </w:p>
    <w:p w14:paraId="4C28542A" w14:textId="77777777" w:rsidR="008F2FDE" w:rsidRPr="000214B7" w:rsidRDefault="008F2FD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ԷԱ բարձրացմանն ուղղված միջոցառումների արդյունքում շենքի ջերմային էներգիայի տեսակարար բնութագիրը բարելավվել է շուրջ 60 տոկոսով` 178 կՎտժ/մ</w:t>
      </w:r>
      <w:r w:rsidRPr="000214B7">
        <w:rPr>
          <w:rFonts w:ascii="GHEA Grapalat" w:eastAsia="GHEA Grapalat" w:hAnsi="GHEA Grapalat" w:cs="Arial"/>
          <w:vertAlign w:val="superscript"/>
          <w:lang w:val="hy-AM"/>
        </w:rPr>
        <w:t>2</w:t>
      </w:r>
      <w:r w:rsidRPr="000214B7">
        <w:rPr>
          <w:rFonts w:ascii="GHEA Grapalat" w:eastAsia="GHEA Grapalat" w:hAnsi="GHEA Grapalat" w:cs="Arial"/>
          <w:lang w:val="hy-AM"/>
        </w:rPr>
        <w:t xml:space="preserve"> տարի ցուցանիշը նվազել է մինչև 74 կՎտժ/մ</w:t>
      </w:r>
      <w:r w:rsidRPr="000214B7">
        <w:rPr>
          <w:rFonts w:ascii="GHEA Grapalat" w:eastAsia="GHEA Grapalat" w:hAnsi="GHEA Grapalat" w:cs="Arial"/>
          <w:vertAlign w:val="superscript"/>
          <w:lang w:val="hy-AM"/>
        </w:rPr>
        <w:t>2</w:t>
      </w:r>
      <w:r w:rsidRPr="000214B7">
        <w:rPr>
          <w:rFonts w:ascii="GHEA Grapalat" w:eastAsia="GHEA Grapalat" w:hAnsi="GHEA Grapalat" w:cs="Arial"/>
          <w:lang w:val="hy-AM"/>
        </w:rPr>
        <w:t xml:space="preserve"> տարի: Արդյունքում հնարավոր է եղել շենքում ապահովել բավական մատչելի ջեռուցում բնակիչների համար (մոտ 287 դրամ/մ</w:t>
      </w:r>
      <w:r w:rsidRPr="000214B7">
        <w:rPr>
          <w:rFonts w:ascii="GHEA Grapalat" w:eastAsia="GHEA Grapalat" w:hAnsi="GHEA Grapalat" w:cs="Arial"/>
          <w:vertAlign w:val="superscript"/>
          <w:lang w:val="hy-AM"/>
        </w:rPr>
        <w:t>2</w:t>
      </w:r>
      <w:r w:rsidRPr="000214B7">
        <w:rPr>
          <w:rFonts w:ascii="GHEA Grapalat" w:eastAsia="GHEA Grapalat" w:hAnsi="GHEA Grapalat" w:cs="Arial"/>
          <w:lang w:val="hy-AM"/>
        </w:rPr>
        <w:t xml:space="preserve"> ամիս, 100 տոկոս ջերմային հարմարավետության մակարդակի պայ</w:t>
      </w:r>
      <w:r w:rsidRPr="000214B7">
        <w:rPr>
          <w:rStyle w:val="rynqvb"/>
          <w:rFonts w:ascii="GHEA Grapalat" w:hAnsi="GHEA Grapalat" w:cs="Arial"/>
          <w:sz w:val="20"/>
          <w:szCs w:val="20"/>
          <w:lang w:val="hy-AM"/>
        </w:rPr>
        <w:softHyphen/>
      </w:r>
      <w:r w:rsidRPr="000214B7">
        <w:rPr>
          <w:rFonts w:ascii="GHEA Grapalat" w:eastAsia="GHEA Grapalat" w:hAnsi="GHEA Grapalat" w:cs="Arial"/>
          <w:lang w:val="hy-AM"/>
        </w:rPr>
        <w:t>ման</w:t>
      </w:r>
      <w:r w:rsidRPr="000214B7">
        <w:rPr>
          <w:rStyle w:val="rynqvb"/>
          <w:rFonts w:ascii="GHEA Grapalat" w:hAnsi="GHEA Grapalat" w:cs="Arial"/>
          <w:sz w:val="20"/>
          <w:szCs w:val="20"/>
          <w:lang w:val="hy-AM"/>
        </w:rPr>
        <w:softHyphen/>
      </w:r>
      <w:r w:rsidRPr="000214B7">
        <w:rPr>
          <w:rFonts w:ascii="GHEA Grapalat" w:eastAsia="GHEA Grapalat" w:hAnsi="GHEA Grapalat" w:cs="Arial"/>
          <w:lang w:val="hy-AM"/>
        </w:rPr>
        <w:t>ներում): Շենքի մակարդակով տարեկան տնտեսումը կազմում է շուրջ 6 մլն դրամ:</w:t>
      </w:r>
    </w:p>
    <w:p w14:paraId="0997EE92" w14:textId="5E206B90" w:rsidR="008F2FDE" w:rsidRPr="000214B7" w:rsidRDefault="008F2FDE" w:rsidP="002F2896">
      <w:pPr>
        <w:pStyle w:val="Heading3"/>
        <w:numPr>
          <w:ilvl w:val="2"/>
          <w:numId w:val="1"/>
        </w:numPr>
        <w:spacing w:after="240" w:line="240" w:lineRule="auto"/>
        <w:rPr>
          <w:rFonts w:ascii="GHEA Grapalat" w:hAnsi="GHEA Grapalat" w:cs="Arial"/>
          <w:lang w:val="hy-AM"/>
        </w:rPr>
      </w:pPr>
      <w:bookmarkStart w:id="644" w:name="_Toc191829283"/>
      <w:bookmarkStart w:id="645" w:name="_Toc162011938"/>
      <w:bookmarkStart w:id="646" w:name="_Toc162042769"/>
      <w:bookmarkStart w:id="647" w:name="_Toc166072974"/>
      <w:bookmarkStart w:id="648" w:name="_Toc221113566"/>
      <w:r w:rsidRPr="000214B7">
        <w:rPr>
          <w:rFonts w:ascii="GHEA Grapalat" w:hAnsi="GHEA Grapalat" w:cs="Arial"/>
          <w:lang w:val="hy-AM"/>
        </w:rPr>
        <w:t>Միջոցառում R.2. ԲԲՇ-երի ԷԱ վարկավորման մեխանիզմ</w:t>
      </w:r>
      <w:bookmarkEnd w:id="644"/>
      <w:bookmarkEnd w:id="645"/>
      <w:bookmarkEnd w:id="646"/>
      <w:bookmarkEnd w:id="647"/>
      <w:bookmarkEnd w:id="648"/>
    </w:p>
    <w:p w14:paraId="24A81B60" w14:textId="77777777" w:rsidR="008F2FDE" w:rsidRPr="000214B7" w:rsidRDefault="008F2FD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2014թ. դեկտեմբերի 22-ին ՀՀ Երևան համայնքի և Հաբիթաթ Ֆոր Հյումենիթի Արմենիա հիմնա</w:t>
      </w:r>
      <w:r w:rsidRPr="000214B7">
        <w:rPr>
          <w:rFonts w:ascii="GHEA Grapalat" w:hAnsi="GHEA Grapalat" w:cs="Arial"/>
          <w:sz w:val="20"/>
          <w:szCs w:val="20"/>
          <w:lang w:val="hy-AM"/>
        </w:rPr>
        <w:softHyphen/>
      </w:r>
      <w:r w:rsidRPr="000214B7">
        <w:rPr>
          <w:rFonts w:ascii="GHEA Grapalat" w:eastAsia="GHEA Grapalat" w:hAnsi="GHEA Grapalat" w:cs="Arial"/>
          <w:lang w:val="hy-AM"/>
        </w:rPr>
        <w:t>դրամի միջև կնքվել է փոխըմբռնման հուշագիր՝ ԲԲՇ-երի ԷԱ բարձրացման նպատակով։ Աշխատանքների արժեքի մինչև 60%-ը վարկավորվում է հիմնադրամի գործընկեր «Ինեկոբանկ» ՓԲԸ-ի կողմից, իսկ 40%-ը սուբսիդավորվում է համայնքի կողմից:</w:t>
      </w:r>
    </w:p>
    <w:p w14:paraId="602EFE86" w14:textId="77777777" w:rsidR="008F2FDE" w:rsidRPr="000214B7" w:rsidRDefault="008F2FD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Համագործակցություն Երևանի քաղաքապետարանի հետ՝ մինչև 40% սուբսիդավոր</w:t>
      </w:r>
      <w:r w:rsidRPr="000214B7">
        <w:rPr>
          <w:rStyle w:val="rynqvb"/>
          <w:rFonts w:ascii="GHEA Grapalat" w:hAnsi="GHEA Grapalat" w:cs="Arial"/>
          <w:sz w:val="20"/>
          <w:szCs w:val="20"/>
          <w:lang w:val="hy-AM"/>
        </w:rPr>
        <w:softHyphen/>
      </w:r>
      <w:r w:rsidRPr="000214B7">
        <w:rPr>
          <w:rFonts w:ascii="GHEA Grapalat" w:eastAsia="GHEA Grapalat" w:hAnsi="GHEA Grapalat" w:cs="Arial"/>
          <w:lang w:val="hy-AM"/>
        </w:rPr>
        <w:t>մամբ: Ընդհանուր Հաբիթաթի կողմից իրականացվող երկու ծրագրերի շրջանակներում ԷԱ միջա</w:t>
      </w:r>
      <w:r w:rsidRPr="000214B7">
        <w:rPr>
          <w:rFonts w:ascii="GHEA Grapalat" w:hAnsi="GHEA Grapalat" w:cs="Arial"/>
          <w:sz w:val="20"/>
          <w:szCs w:val="20"/>
          <w:lang w:val="hy-AM"/>
        </w:rPr>
        <w:softHyphen/>
      </w:r>
      <w:r w:rsidRPr="000214B7">
        <w:rPr>
          <w:rFonts w:ascii="GHEA Grapalat" w:eastAsia="GHEA Grapalat" w:hAnsi="GHEA Grapalat" w:cs="Arial"/>
          <w:lang w:val="hy-AM"/>
        </w:rPr>
        <w:t>մտու</w:t>
      </w:r>
      <w:r w:rsidRPr="000214B7">
        <w:rPr>
          <w:rFonts w:ascii="GHEA Grapalat" w:hAnsi="GHEA Grapalat" w:cs="Arial"/>
          <w:sz w:val="20"/>
          <w:szCs w:val="20"/>
          <w:lang w:val="hy-AM"/>
        </w:rPr>
        <w:softHyphen/>
      </w:r>
      <w:r w:rsidRPr="000214B7">
        <w:rPr>
          <w:rFonts w:ascii="GHEA Grapalat" w:eastAsia="GHEA Grapalat" w:hAnsi="GHEA Grapalat" w:cs="Arial"/>
          <w:lang w:val="hy-AM"/>
        </w:rPr>
        <w:t>թյուններ են իրականացվել 61 շենքերում։ Ներդրումները կազմել են գումարային 122 մլն դրամ, որից</w:t>
      </w:r>
      <w:r w:rsidRPr="000214B7">
        <w:rPr>
          <w:rFonts w:ascii="Cambria Math" w:eastAsia="MS Gothic" w:hAnsi="Cambria Math" w:cs="Cambria Math"/>
          <w:lang w:val="hy-AM"/>
        </w:rPr>
        <w:t>․</w:t>
      </w:r>
    </w:p>
    <w:p w14:paraId="05E753EB" w14:textId="77777777" w:rsidR="008F2FDE" w:rsidRPr="000214B7" w:rsidRDefault="008F2FDE" w:rsidP="00A369A8">
      <w:pPr>
        <w:pStyle w:val="ListParagraph"/>
        <w:numPr>
          <w:ilvl w:val="0"/>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ԵՔ-ի կողմից՝ 37 մլն դրամ դրամաշնորհ,</w:t>
      </w:r>
    </w:p>
    <w:p w14:paraId="168B0DCE" w14:textId="0DE88A53" w:rsidR="008F2FDE" w:rsidRPr="000214B7" w:rsidRDefault="00D71EB4" w:rsidP="00A369A8">
      <w:pPr>
        <w:pStyle w:val="ListParagraph"/>
        <w:numPr>
          <w:ilvl w:val="0"/>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Հաբիթաթ ֆոր Հյումանիթի Արմենիայի (</w:t>
      </w:r>
      <w:r w:rsidR="008F2FDE" w:rsidRPr="000214B7">
        <w:rPr>
          <w:rFonts w:ascii="GHEA Grapalat" w:eastAsia="GHEA Grapalat" w:hAnsi="GHEA Grapalat" w:cs="Arial"/>
          <w:lang w:val="hy-AM"/>
        </w:rPr>
        <w:t>ՀՖՀԱ</w:t>
      </w:r>
      <w:r w:rsidRPr="000214B7">
        <w:rPr>
          <w:rFonts w:ascii="GHEA Grapalat" w:eastAsia="GHEA Grapalat" w:hAnsi="GHEA Grapalat" w:cs="Arial"/>
          <w:lang w:val="hy-AM"/>
        </w:rPr>
        <w:t>)</w:t>
      </w:r>
      <w:r w:rsidR="008F2FDE" w:rsidRPr="000214B7">
        <w:rPr>
          <w:rFonts w:ascii="GHEA Grapalat" w:eastAsia="GHEA Grapalat" w:hAnsi="GHEA Grapalat" w:cs="Arial"/>
          <w:lang w:val="hy-AM"/>
        </w:rPr>
        <w:t xml:space="preserve"> կողմից՝ 71 մլն դրամ վարկ,</w:t>
      </w:r>
    </w:p>
    <w:p w14:paraId="6F9D4A7C" w14:textId="77777777" w:rsidR="008F2FDE" w:rsidRPr="000214B7" w:rsidRDefault="008F2FDE" w:rsidP="00A369A8">
      <w:pPr>
        <w:pStyle w:val="ListParagraph"/>
        <w:numPr>
          <w:ilvl w:val="0"/>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Համատիրությունների կողմից՝ 14 մլն դրամ սեփական համաֆինանսավորում:</w:t>
      </w:r>
    </w:p>
    <w:p w14:paraId="1C9831F7" w14:textId="40D9C621" w:rsidR="008F2FDE" w:rsidRPr="000214B7" w:rsidRDefault="008F2FDE" w:rsidP="00A369A8">
      <w:pPr>
        <w:spacing w:after="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Հաբիթաթ Արմենիան, համագործակցելով ֆինանսական հաստատությունների, տեղական ինքնակառավարման մարմինների, միջազգային կազմակերպությունների, համատիրություն</w:t>
      </w:r>
      <w:r w:rsidRPr="000214B7">
        <w:rPr>
          <w:rFonts w:ascii="GHEA Grapalat" w:hAnsi="GHEA Grapalat" w:cs="Arial"/>
          <w:sz w:val="20"/>
          <w:szCs w:val="20"/>
          <w:lang w:val="hy-AM"/>
        </w:rPr>
        <w:softHyphen/>
      </w:r>
      <w:r w:rsidRPr="000214B7">
        <w:rPr>
          <w:rFonts w:ascii="GHEA Grapalat" w:eastAsia="GHEA Grapalat" w:hAnsi="GHEA Grapalat" w:cs="Arial"/>
          <w:lang w:val="hy-AM"/>
        </w:rPr>
        <w:t>ների և ԲԲՇ-երի բնակիչների հետ, իրականացնում է ԷԽ ծրագրեր ԲԲՇ-երում: Հիմնական նպատակներ</w:t>
      </w:r>
      <w:r w:rsidR="00E40827" w:rsidRPr="000214B7">
        <w:rPr>
          <w:rFonts w:ascii="GHEA Grapalat" w:eastAsia="GHEA Grapalat" w:hAnsi="GHEA Grapalat" w:cs="Arial"/>
          <w:lang w:val="hy-AM"/>
        </w:rPr>
        <w:t xml:space="preserve"> էին</w:t>
      </w:r>
      <w:r w:rsidR="00E40827" w:rsidRPr="000214B7">
        <w:rPr>
          <w:rFonts w:ascii="Cambria Math" w:eastAsia="GHEA Grapalat" w:hAnsi="Cambria Math" w:cs="Cambria Math"/>
          <w:lang w:val="hy-AM"/>
        </w:rPr>
        <w:t>․</w:t>
      </w:r>
    </w:p>
    <w:p w14:paraId="15C1A1CF" w14:textId="7634FD1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Բարելավել Հայաստանում ԲԲՇ-երի ԷԱ ուղղված ներդրումային դաշտը</w:t>
      </w:r>
      <w:r w:rsidR="00E40827" w:rsidRPr="000214B7">
        <w:rPr>
          <w:rFonts w:ascii="GHEA Grapalat" w:eastAsia="GHEA Grapalat" w:hAnsi="GHEA Grapalat" w:cs="Arial"/>
          <w:lang w:val="hy-AM"/>
        </w:rPr>
        <w:t xml:space="preserve"> </w:t>
      </w:r>
    </w:p>
    <w:p w14:paraId="4069323B"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Մեղմել էներգակիրների թանկացման ազդեցությունը ցածր եկամուտ ունեցող ընտանիքների համար</w:t>
      </w:r>
    </w:p>
    <w:p w14:paraId="1EB8C579"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Նպաստել համատիրությունների կայացմանը</w:t>
      </w:r>
    </w:p>
    <w:p w14:paraId="317C63BD"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lastRenderedPageBreak/>
        <w:t>Մշակել և փորձարկել կենսունակ ֆինանսական մոդելներ</w:t>
      </w:r>
    </w:p>
    <w:p w14:paraId="0C0B06A8" w14:textId="77777777" w:rsidR="008F2FDE" w:rsidRPr="000214B7" w:rsidRDefault="008F2FDE" w:rsidP="00A369A8">
      <w:pPr>
        <w:spacing w:after="120" w:line="240" w:lineRule="auto"/>
        <w:ind w:firstLine="720"/>
        <w:jc w:val="both"/>
        <w:rPr>
          <w:rFonts w:ascii="GHEA Grapalat" w:eastAsia="GHEA Grapalat" w:hAnsi="GHEA Grapalat" w:cs="Arial"/>
          <w:bCs/>
          <w:lang w:val="hy-AM"/>
        </w:rPr>
      </w:pPr>
      <w:r w:rsidRPr="000214B7">
        <w:rPr>
          <w:rFonts w:ascii="GHEA Grapalat" w:eastAsia="GHEA Grapalat" w:hAnsi="GHEA Grapalat" w:cs="Arial"/>
          <w:bCs/>
          <w:lang w:val="hy-AM"/>
        </w:rPr>
        <w:t>Օժանդակող հանգամանքները</w:t>
      </w:r>
    </w:p>
    <w:p w14:paraId="1E0B08F7"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Քաղաքապետարանների կողմից տրամադրվող սուբսիդավորում</w:t>
      </w:r>
    </w:p>
    <w:p w14:paraId="2863AC78"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Համատիրությունների շահագրգռվածությունը շենքերի ընդհանուր օգտագործման տարածքները բարեկարգելու հարցում</w:t>
      </w:r>
    </w:p>
    <w:p w14:paraId="12DC4F0A" w14:textId="77777777" w:rsidR="008F2FDE" w:rsidRPr="000214B7" w:rsidRDefault="008F2FDE" w:rsidP="00A369A8">
      <w:pPr>
        <w:spacing w:after="120" w:line="240" w:lineRule="auto"/>
        <w:ind w:firstLine="720"/>
        <w:jc w:val="both"/>
        <w:rPr>
          <w:rFonts w:ascii="GHEA Grapalat" w:eastAsia="GHEA Grapalat" w:hAnsi="GHEA Grapalat" w:cs="Arial"/>
          <w:bCs/>
          <w:lang w:val="hy-AM"/>
        </w:rPr>
      </w:pPr>
      <w:r w:rsidRPr="000214B7">
        <w:rPr>
          <w:rFonts w:ascii="GHEA Grapalat" w:eastAsia="GHEA Grapalat" w:hAnsi="GHEA Grapalat" w:cs="Arial"/>
          <w:bCs/>
          <w:lang w:val="hy-AM"/>
        </w:rPr>
        <w:t>Համատիրություններ</w:t>
      </w:r>
    </w:p>
    <w:p w14:paraId="28D0E523"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Աշխատանք բնակիչների հետ</w:t>
      </w:r>
    </w:p>
    <w:p w14:paraId="70F33386"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Աշխատանք բանկի հետ</w:t>
      </w:r>
    </w:p>
    <w:p w14:paraId="3D0C8448"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Շուրջ 129,880 ՀՀ դրամի ներդրում</w:t>
      </w:r>
    </w:p>
    <w:p w14:paraId="243B8783" w14:textId="0E33C09C" w:rsidR="008F2FDE" w:rsidRPr="000214B7" w:rsidRDefault="009C0A5F" w:rsidP="00A369A8">
      <w:pPr>
        <w:spacing w:after="120" w:line="240" w:lineRule="auto"/>
        <w:ind w:firstLine="720"/>
        <w:jc w:val="both"/>
        <w:rPr>
          <w:rFonts w:ascii="GHEA Grapalat" w:eastAsia="GHEA Grapalat" w:hAnsi="GHEA Grapalat" w:cs="Arial"/>
          <w:bCs/>
          <w:lang w:val="hy-AM"/>
        </w:rPr>
      </w:pPr>
      <w:r w:rsidRPr="000214B7">
        <w:rPr>
          <w:rFonts w:ascii="GHEA Grapalat" w:eastAsia="GHEA Grapalat" w:hAnsi="GHEA Grapalat" w:cs="Arial"/>
          <w:bCs/>
          <w:lang w:val="hy-AM"/>
        </w:rPr>
        <w:t>Ընդհանուր առմամբ</w:t>
      </w:r>
      <w:r w:rsidR="008F2FDE" w:rsidRPr="000214B7">
        <w:rPr>
          <w:rFonts w:ascii="GHEA Grapalat" w:eastAsia="GHEA Grapalat" w:hAnsi="GHEA Grapalat" w:cs="Arial"/>
          <w:bCs/>
          <w:lang w:val="hy-AM"/>
        </w:rPr>
        <w:t xml:space="preserve"> իրականացվել են</w:t>
      </w:r>
    </w:p>
    <w:p w14:paraId="1ACA7FC3"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Համատիրությունների ինստիտուցիոնալ կարողությունների ուսումնասիրություն</w:t>
      </w:r>
    </w:p>
    <w:p w14:paraId="65942724"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Էներգաաուդիտի իրականացում 3 տիպային շենքում</w:t>
      </w:r>
    </w:p>
    <w:p w14:paraId="7FAE7EF8"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Ֆինանսական մոդելի մշակում և կիրարկում</w:t>
      </w:r>
    </w:p>
    <w:p w14:paraId="6449E9B3"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Շինաշխատանքներ 13 ԲԲՇ-ում</w:t>
      </w:r>
    </w:p>
    <w:p w14:paraId="029770BE"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ԲԲՇ ԷԱ բարձրացման միջոցառումների վերաբերյալ դասընթացների անցկացում համատիրությունների համար (19 դասընթաց, 265 մասնակից):</w:t>
      </w:r>
    </w:p>
    <w:p w14:paraId="06CCCE0B" w14:textId="77777777" w:rsidR="008F2FDE" w:rsidRPr="000214B7" w:rsidRDefault="008F2FDE" w:rsidP="00A369A8">
      <w:pPr>
        <w:pStyle w:val="ListParagraph"/>
        <w:numPr>
          <w:ilvl w:val="1"/>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 xml:space="preserve">Վեբկայքի գործարկում՝ </w:t>
      </w:r>
      <w:r w:rsidRPr="000214B7">
        <w:rPr>
          <w:rFonts w:ascii="GHEA Grapalat" w:eastAsia="GHEA Grapalat" w:hAnsi="GHEA Grapalat" w:cs="Arial"/>
          <w:color w:val="0070C0"/>
          <w:lang w:val="hy-AM"/>
        </w:rPr>
        <w:t>www.taqtun.am</w:t>
      </w:r>
    </w:p>
    <w:p w14:paraId="4BE26F78" w14:textId="65A4B243" w:rsidR="008F2FDE" w:rsidRPr="000214B7" w:rsidRDefault="008F2FDE" w:rsidP="00A369A8">
      <w:pPr>
        <w:pStyle w:val="Caption"/>
        <w:spacing w:before="240" w:after="120"/>
        <w:rPr>
          <w:rFonts w:ascii="GHEA Grapalat" w:eastAsia="Tahoma" w:hAnsi="GHEA Grapalat" w:cs="Arial"/>
          <w:color w:val="002060"/>
          <w:sz w:val="20"/>
          <w:szCs w:val="20"/>
          <w:lang w:val="hy-AM"/>
        </w:rPr>
      </w:pPr>
      <w:bookmarkStart w:id="649" w:name="_Toc162012013"/>
      <w:bookmarkStart w:id="650" w:name="_Toc191889952"/>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68</w:t>
      </w:r>
      <w:r w:rsidRPr="000214B7">
        <w:rPr>
          <w:rFonts w:ascii="GHEA Grapalat" w:eastAsia="Tahoma"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w:t>
      </w:r>
      <w:r w:rsidR="009C0A5F" w:rsidRPr="000214B7">
        <w:rPr>
          <w:rFonts w:ascii="GHEA Grapalat" w:eastAsia="Tahoma" w:hAnsi="GHEA Grapalat" w:cs="Arial"/>
          <w:color w:val="002060"/>
          <w:sz w:val="20"/>
          <w:szCs w:val="20"/>
          <w:lang w:val="hy-AM"/>
        </w:rPr>
        <w:t>Երեք շ</w:t>
      </w:r>
      <w:r w:rsidRPr="000214B7">
        <w:rPr>
          <w:rFonts w:ascii="GHEA Grapalat" w:eastAsia="Tahoma" w:hAnsi="GHEA Grapalat" w:cs="Arial"/>
          <w:color w:val="002060"/>
          <w:sz w:val="20"/>
          <w:szCs w:val="20"/>
          <w:lang w:val="hy-AM"/>
        </w:rPr>
        <w:t>ենքի ջեռուցման համար էներգիայի խնայողությունը և ՋԳԱ կրճատման ծավալները</w:t>
      </w:r>
      <w:bookmarkEnd w:id="649"/>
      <w:bookmarkEnd w:id="650"/>
    </w:p>
    <w:tbl>
      <w:tblPr>
        <w:tblStyle w:val="GridTable1Light"/>
        <w:tblW w:w="9742" w:type="dxa"/>
        <w:tblLayout w:type="fixed"/>
        <w:tblLook w:val="0400" w:firstRow="0" w:lastRow="0" w:firstColumn="0" w:lastColumn="0" w:noHBand="0" w:noVBand="1"/>
      </w:tblPr>
      <w:tblGrid>
        <w:gridCol w:w="3652"/>
        <w:gridCol w:w="567"/>
        <w:gridCol w:w="2410"/>
        <w:gridCol w:w="3113"/>
      </w:tblGrid>
      <w:tr w:rsidR="008F2FDE" w:rsidRPr="00307BAD" w14:paraId="30F5906D" w14:textId="77777777" w:rsidTr="002422F8">
        <w:trPr>
          <w:trHeight w:val="53"/>
        </w:trPr>
        <w:tc>
          <w:tcPr>
            <w:tcW w:w="3652" w:type="dxa"/>
            <w:vMerge w:val="restart"/>
            <w:shd w:val="clear" w:color="auto" w:fill="F2F2F2" w:themeFill="background1" w:themeFillShade="F2"/>
            <w:vAlign w:val="center"/>
          </w:tcPr>
          <w:p w14:paraId="48DB2F53" w14:textId="77777777" w:rsidR="008F2FDE" w:rsidRPr="000214B7" w:rsidRDefault="008F2FDE" w:rsidP="00A369A8">
            <w:pPr>
              <w:spacing w:before="16" w:after="16"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Հասցե</w:t>
            </w:r>
          </w:p>
        </w:tc>
        <w:tc>
          <w:tcPr>
            <w:tcW w:w="2977" w:type="dxa"/>
            <w:gridSpan w:val="2"/>
            <w:shd w:val="clear" w:color="auto" w:fill="F2F2F2" w:themeFill="background1" w:themeFillShade="F2"/>
            <w:vAlign w:val="center"/>
          </w:tcPr>
          <w:p w14:paraId="1BB3701A" w14:textId="77777777" w:rsidR="008F2FDE" w:rsidRPr="000214B7" w:rsidRDefault="008F2FDE" w:rsidP="00A369A8">
            <w:pPr>
              <w:spacing w:before="16" w:after="16"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Էներգախնայողություն</w:t>
            </w:r>
          </w:p>
        </w:tc>
        <w:tc>
          <w:tcPr>
            <w:tcW w:w="3113" w:type="dxa"/>
            <w:shd w:val="clear" w:color="auto" w:fill="F2F2F2" w:themeFill="background1" w:themeFillShade="F2"/>
            <w:vAlign w:val="center"/>
          </w:tcPr>
          <w:p w14:paraId="4DE04CF7" w14:textId="77777777" w:rsidR="008F2FDE" w:rsidRPr="000214B7" w:rsidRDefault="008F2FDE" w:rsidP="00A369A8">
            <w:pPr>
              <w:spacing w:before="16" w:after="16"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CO</w:t>
            </w:r>
            <w:r w:rsidRPr="000214B7">
              <w:rPr>
                <w:rFonts w:ascii="GHEA Grapalat" w:eastAsia="GHEA Grapalat" w:hAnsi="GHEA Grapalat" w:cs="Arial"/>
                <w:b/>
                <w:sz w:val="20"/>
                <w:szCs w:val="20"/>
                <w:vertAlign w:val="subscript"/>
                <w:lang w:val="hy-AM"/>
              </w:rPr>
              <w:t>2</w:t>
            </w:r>
            <w:r w:rsidRPr="000214B7">
              <w:rPr>
                <w:rFonts w:ascii="GHEA Grapalat" w:eastAsia="GHEA Grapalat" w:hAnsi="GHEA Grapalat" w:cs="Arial"/>
                <w:b/>
                <w:sz w:val="20"/>
                <w:szCs w:val="20"/>
                <w:lang w:val="hy-AM"/>
              </w:rPr>
              <w:t>-ի տարեկան արտանետումների կրճատում</w:t>
            </w:r>
          </w:p>
        </w:tc>
      </w:tr>
      <w:tr w:rsidR="008F2FDE" w:rsidRPr="000214B7" w14:paraId="6AF94F80" w14:textId="77777777" w:rsidTr="002422F8">
        <w:trPr>
          <w:trHeight w:val="422"/>
        </w:trPr>
        <w:tc>
          <w:tcPr>
            <w:tcW w:w="3652" w:type="dxa"/>
            <w:vMerge/>
            <w:vAlign w:val="center"/>
          </w:tcPr>
          <w:p w14:paraId="57B26044"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p>
        </w:tc>
        <w:tc>
          <w:tcPr>
            <w:tcW w:w="567" w:type="dxa"/>
            <w:shd w:val="clear" w:color="auto" w:fill="F2F2F2" w:themeFill="background1" w:themeFillShade="F2"/>
            <w:vAlign w:val="center"/>
          </w:tcPr>
          <w:p w14:paraId="7123F328" w14:textId="77777777" w:rsidR="008F2FDE" w:rsidRPr="000214B7" w:rsidRDefault="008F2FDE" w:rsidP="00A369A8">
            <w:pPr>
              <w:spacing w:before="16" w:after="16"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w:t>
            </w:r>
          </w:p>
        </w:tc>
        <w:tc>
          <w:tcPr>
            <w:tcW w:w="2410" w:type="dxa"/>
            <w:shd w:val="clear" w:color="auto" w:fill="F2F2F2" w:themeFill="background1" w:themeFillShade="F2"/>
            <w:vAlign w:val="center"/>
          </w:tcPr>
          <w:p w14:paraId="0B34394D" w14:textId="77777777" w:rsidR="008F2FDE" w:rsidRPr="000214B7" w:rsidRDefault="008F2FDE" w:rsidP="00A369A8">
            <w:pPr>
              <w:spacing w:before="16" w:after="16"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ՄՎտժ/տարի</w:t>
            </w:r>
          </w:p>
        </w:tc>
        <w:tc>
          <w:tcPr>
            <w:tcW w:w="3113" w:type="dxa"/>
            <w:shd w:val="clear" w:color="auto" w:fill="F2F2F2" w:themeFill="background1" w:themeFillShade="F2"/>
            <w:vAlign w:val="center"/>
          </w:tcPr>
          <w:p w14:paraId="6D86E482" w14:textId="77777777" w:rsidR="008F2FDE" w:rsidRPr="000214B7" w:rsidRDefault="008F2FDE" w:rsidP="00A369A8">
            <w:pPr>
              <w:spacing w:before="16" w:after="16" w:line="240" w:lineRule="auto"/>
              <w:jc w:val="center"/>
              <w:rPr>
                <w:rFonts w:ascii="GHEA Grapalat" w:eastAsia="GHEA Grapalat" w:hAnsi="GHEA Grapalat" w:cs="Arial"/>
                <w:b/>
                <w:bCs/>
                <w:sz w:val="20"/>
                <w:szCs w:val="20"/>
                <w:lang w:val="hy-AM"/>
              </w:rPr>
            </w:pPr>
            <w:r w:rsidRPr="000214B7">
              <w:rPr>
                <w:rFonts w:ascii="GHEA Grapalat" w:eastAsia="GHEA Grapalat" w:hAnsi="GHEA Grapalat" w:cs="Arial"/>
                <w:b/>
                <w:bCs/>
                <w:sz w:val="20"/>
                <w:szCs w:val="20"/>
                <w:lang w:val="hy-AM"/>
              </w:rPr>
              <w:t>տոննա CO</w:t>
            </w:r>
            <w:r w:rsidRPr="000214B7">
              <w:rPr>
                <w:rFonts w:ascii="GHEA Grapalat" w:eastAsia="GHEA Grapalat" w:hAnsi="GHEA Grapalat" w:cs="Arial"/>
                <w:b/>
                <w:bCs/>
                <w:sz w:val="20"/>
                <w:szCs w:val="20"/>
                <w:vertAlign w:val="subscript"/>
                <w:lang w:val="hy-AM"/>
              </w:rPr>
              <w:t>2</w:t>
            </w:r>
          </w:p>
        </w:tc>
      </w:tr>
      <w:tr w:rsidR="008F2FDE" w:rsidRPr="000214B7" w14:paraId="213C42D8" w14:textId="77777777" w:rsidTr="002422F8">
        <w:tc>
          <w:tcPr>
            <w:tcW w:w="3652" w:type="dxa"/>
            <w:vAlign w:val="center"/>
          </w:tcPr>
          <w:p w14:paraId="796BE080"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Ավան, Թումանյան թաղ. #6/1</w:t>
            </w:r>
          </w:p>
        </w:tc>
        <w:tc>
          <w:tcPr>
            <w:tcW w:w="567" w:type="dxa"/>
            <w:vAlign w:val="center"/>
          </w:tcPr>
          <w:p w14:paraId="3A908A35"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5</w:t>
            </w:r>
          </w:p>
        </w:tc>
        <w:tc>
          <w:tcPr>
            <w:tcW w:w="2410" w:type="dxa"/>
            <w:vAlign w:val="center"/>
          </w:tcPr>
          <w:p w14:paraId="5612E8E5"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22.0</w:t>
            </w:r>
          </w:p>
        </w:tc>
        <w:tc>
          <w:tcPr>
            <w:tcW w:w="3113" w:type="dxa"/>
            <w:vAlign w:val="center"/>
          </w:tcPr>
          <w:p w14:paraId="2E7D8AA2"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4.8</w:t>
            </w:r>
          </w:p>
        </w:tc>
      </w:tr>
      <w:tr w:rsidR="008F2FDE" w:rsidRPr="000214B7" w14:paraId="393FF46C" w14:textId="77777777" w:rsidTr="002422F8">
        <w:tc>
          <w:tcPr>
            <w:tcW w:w="3652" w:type="dxa"/>
            <w:vAlign w:val="center"/>
          </w:tcPr>
          <w:p w14:paraId="1FDD11B7"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Աջափնյակ, Հալաբյան #9/1</w:t>
            </w:r>
          </w:p>
        </w:tc>
        <w:tc>
          <w:tcPr>
            <w:tcW w:w="567" w:type="dxa"/>
            <w:vAlign w:val="center"/>
          </w:tcPr>
          <w:p w14:paraId="7EFD6AA0"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w:t>
            </w:r>
          </w:p>
        </w:tc>
        <w:tc>
          <w:tcPr>
            <w:tcW w:w="2410" w:type="dxa"/>
            <w:vAlign w:val="center"/>
          </w:tcPr>
          <w:p w14:paraId="5AF07176"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64.5</w:t>
            </w:r>
          </w:p>
        </w:tc>
        <w:tc>
          <w:tcPr>
            <w:tcW w:w="3113" w:type="dxa"/>
            <w:vAlign w:val="center"/>
          </w:tcPr>
          <w:p w14:paraId="553DA717"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14.2</w:t>
            </w:r>
          </w:p>
        </w:tc>
      </w:tr>
      <w:tr w:rsidR="008F2FDE" w:rsidRPr="000214B7" w14:paraId="1653BAA1" w14:textId="77777777" w:rsidTr="002422F8">
        <w:tc>
          <w:tcPr>
            <w:tcW w:w="3652" w:type="dxa"/>
            <w:vAlign w:val="center"/>
          </w:tcPr>
          <w:p w14:paraId="6590AF9E"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Ավան- Առինջ 1 միկրոշրջան #1/4</w:t>
            </w:r>
          </w:p>
        </w:tc>
        <w:tc>
          <w:tcPr>
            <w:tcW w:w="567" w:type="dxa"/>
            <w:vAlign w:val="center"/>
          </w:tcPr>
          <w:p w14:paraId="7AAE3F2D"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w:t>
            </w:r>
          </w:p>
        </w:tc>
        <w:tc>
          <w:tcPr>
            <w:tcW w:w="2410" w:type="dxa"/>
            <w:vAlign w:val="center"/>
          </w:tcPr>
          <w:p w14:paraId="09BA8814"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13.0</w:t>
            </w:r>
          </w:p>
        </w:tc>
        <w:tc>
          <w:tcPr>
            <w:tcW w:w="3113" w:type="dxa"/>
            <w:vAlign w:val="center"/>
          </w:tcPr>
          <w:p w14:paraId="54031BF0"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r w:rsidRPr="000214B7">
              <w:rPr>
                <w:rFonts w:ascii="GHEA Grapalat" w:eastAsia="GHEA Grapalat" w:hAnsi="GHEA Grapalat" w:cs="Arial"/>
                <w:sz w:val="20"/>
                <w:szCs w:val="20"/>
                <w:lang w:val="hy-AM"/>
              </w:rPr>
              <w:t>2.8</w:t>
            </w:r>
          </w:p>
        </w:tc>
      </w:tr>
      <w:tr w:rsidR="008F2FDE" w:rsidRPr="000214B7" w14:paraId="5D676D68" w14:textId="77777777" w:rsidTr="002422F8">
        <w:tc>
          <w:tcPr>
            <w:tcW w:w="3652" w:type="dxa"/>
            <w:vAlign w:val="center"/>
          </w:tcPr>
          <w:p w14:paraId="252B704E" w14:textId="77777777" w:rsidR="008F2FDE" w:rsidRPr="000214B7" w:rsidRDefault="008F2FDE" w:rsidP="00A369A8">
            <w:pPr>
              <w:spacing w:before="16" w:after="16" w:line="240" w:lineRule="auto"/>
              <w:jc w:val="center"/>
              <w:rPr>
                <w:rFonts w:ascii="GHEA Grapalat" w:eastAsia="GHEA Grapalat" w:hAnsi="GHEA Grapalat" w:cs="Arial"/>
                <w:sz w:val="20"/>
                <w:szCs w:val="20"/>
                <w:lang w:val="hy-AM"/>
              </w:rPr>
            </w:pPr>
            <w:r w:rsidRPr="000214B7">
              <w:rPr>
                <w:rFonts w:ascii="GHEA Grapalat" w:eastAsia="GHEA Grapalat" w:hAnsi="GHEA Grapalat" w:cs="Arial"/>
                <w:b/>
                <w:sz w:val="20"/>
                <w:szCs w:val="20"/>
                <w:lang w:val="hy-AM"/>
              </w:rPr>
              <w:t>Ընդամենը</w:t>
            </w:r>
          </w:p>
        </w:tc>
        <w:tc>
          <w:tcPr>
            <w:tcW w:w="2977" w:type="dxa"/>
            <w:gridSpan w:val="2"/>
            <w:vAlign w:val="center"/>
          </w:tcPr>
          <w:p w14:paraId="0E80348F" w14:textId="77777777" w:rsidR="008F2FDE" w:rsidRPr="000214B7" w:rsidRDefault="008F2FDE" w:rsidP="00A369A8">
            <w:pPr>
              <w:spacing w:before="16" w:after="16"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99.5</w:t>
            </w:r>
          </w:p>
        </w:tc>
        <w:tc>
          <w:tcPr>
            <w:tcW w:w="3113" w:type="dxa"/>
            <w:vAlign w:val="center"/>
          </w:tcPr>
          <w:p w14:paraId="676D0BB8" w14:textId="77777777" w:rsidR="008F2FDE" w:rsidRPr="000214B7" w:rsidRDefault="008F2FDE" w:rsidP="00A369A8">
            <w:pPr>
              <w:spacing w:before="16" w:after="16" w:line="240" w:lineRule="auto"/>
              <w:jc w:val="center"/>
              <w:rPr>
                <w:rFonts w:ascii="GHEA Grapalat" w:eastAsia="GHEA Grapalat" w:hAnsi="GHEA Grapalat" w:cs="Arial"/>
                <w:b/>
                <w:sz w:val="20"/>
                <w:szCs w:val="20"/>
                <w:lang w:val="hy-AM"/>
              </w:rPr>
            </w:pPr>
            <w:r w:rsidRPr="000214B7">
              <w:rPr>
                <w:rFonts w:ascii="GHEA Grapalat" w:eastAsia="GHEA Grapalat" w:hAnsi="GHEA Grapalat" w:cs="Arial"/>
                <w:b/>
                <w:sz w:val="20"/>
                <w:szCs w:val="20"/>
                <w:lang w:val="hy-AM"/>
              </w:rPr>
              <w:t>21.8</w:t>
            </w:r>
          </w:p>
        </w:tc>
      </w:tr>
    </w:tbl>
    <w:p w14:paraId="63DD0745" w14:textId="1FFF275C" w:rsidR="008F2FDE" w:rsidRPr="000214B7" w:rsidRDefault="008F2FDE" w:rsidP="00A369A8">
      <w:pPr>
        <w:spacing w:before="120" w:line="240" w:lineRule="auto"/>
        <w:rPr>
          <w:rFonts w:ascii="GHEA Grapalat" w:eastAsia="GHEA Grapalat" w:hAnsi="GHEA Grapalat" w:cs="Arial"/>
          <w:lang w:val="hy-AM"/>
        </w:rPr>
      </w:pPr>
      <w:r w:rsidRPr="000214B7">
        <w:rPr>
          <w:rFonts w:ascii="GHEA Grapalat" w:eastAsia="GHEA Grapalat" w:hAnsi="GHEA Grapalat" w:cs="Arial"/>
          <w:lang w:val="hy-AM"/>
        </w:rPr>
        <w:t xml:space="preserve">Շենքերում իրականացված աշխատանքները </w:t>
      </w:r>
      <w:r w:rsidR="009C0A5F" w:rsidRPr="000214B7">
        <w:rPr>
          <w:rFonts w:ascii="GHEA Grapalat" w:eastAsia="GHEA Grapalat" w:hAnsi="GHEA Grapalat" w:cs="Arial"/>
          <w:lang w:val="hy-AM"/>
        </w:rPr>
        <w:t>ներառել են</w:t>
      </w:r>
    </w:p>
    <w:p w14:paraId="316CCFC3" w14:textId="77777777" w:rsidR="008F2FDE" w:rsidRPr="000214B7" w:rsidRDefault="008F2FDE" w:rsidP="00A369A8">
      <w:pPr>
        <w:pStyle w:val="ListParagraph"/>
        <w:numPr>
          <w:ilvl w:val="0"/>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Պատի շարում թեթև բետոնե բլոկներով</w:t>
      </w:r>
    </w:p>
    <w:p w14:paraId="366B42AF" w14:textId="77777777" w:rsidR="008F2FDE" w:rsidRPr="000214B7" w:rsidRDefault="008F2FDE" w:rsidP="00A369A8">
      <w:pPr>
        <w:pStyle w:val="ListParagraph"/>
        <w:numPr>
          <w:ilvl w:val="0"/>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Աստիճանավանդակի վերանորոգում</w:t>
      </w:r>
    </w:p>
    <w:p w14:paraId="4BE9FB0E" w14:textId="77777777" w:rsidR="008F2FDE" w:rsidRPr="000214B7" w:rsidRDefault="008F2FDE" w:rsidP="00A369A8">
      <w:pPr>
        <w:pStyle w:val="ListParagraph"/>
        <w:numPr>
          <w:ilvl w:val="0"/>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Ջրահեռացման համակարգի վերանորոգում</w:t>
      </w:r>
    </w:p>
    <w:p w14:paraId="6A512CDD" w14:textId="77777777" w:rsidR="008F2FDE" w:rsidRPr="000214B7" w:rsidRDefault="008F2FDE" w:rsidP="00A369A8">
      <w:pPr>
        <w:pStyle w:val="ListParagraph"/>
        <w:numPr>
          <w:ilvl w:val="0"/>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Երկշերտ/եռաշերտ մետաղապլաստե պատուհանների տեղադրում/փոխարինում</w:t>
      </w:r>
    </w:p>
    <w:p w14:paraId="4732FFE3" w14:textId="77777777" w:rsidR="008F2FDE" w:rsidRPr="000214B7" w:rsidRDefault="008F2FDE" w:rsidP="00A369A8">
      <w:pPr>
        <w:pStyle w:val="ListParagraph"/>
        <w:numPr>
          <w:ilvl w:val="0"/>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Դռների տեղադրում/ջերմամեկուսացում</w:t>
      </w:r>
    </w:p>
    <w:p w14:paraId="0A8F8CFF" w14:textId="77777777" w:rsidR="008F2FDE" w:rsidRPr="000214B7" w:rsidRDefault="008F2FDE" w:rsidP="00A369A8">
      <w:pPr>
        <w:pStyle w:val="ListParagraph"/>
        <w:numPr>
          <w:ilvl w:val="0"/>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1-ին հարկի հատակի կոնսոլային հատվածի ջերմամեկուսացում</w:t>
      </w:r>
    </w:p>
    <w:p w14:paraId="4020CAD5" w14:textId="77777777" w:rsidR="008F2FDE" w:rsidRPr="000214B7" w:rsidRDefault="008F2FDE" w:rsidP="00A369A8">
      <w:pPr>
        <w:pStyle w:val="ListParagraph"/>
        <w:numPr>
          <w:ilvl w:val="0"/>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Սենսորային լուսավորության անցկացում, ԼԴ լուսատուների տեղադրում</w:t>
      </w:r>
    </w:p>
    <w:p w14:paraId="4512300F" w14:textId="77777777" w:rsidR="008F2FDE" w:rsidRPr="000214B7" w:rsidRDefault="008F2FDE" w:rsidP="00A369A8">
      <w:pPr>
        <w:pStyle w:val="ListParagraph"/>
        <w:numPr>
          <w:ilvl w:val="0"/>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Տնտեսական պատշգամբների արտաքին պատերի կողամասերի ջերմամեկուսացում</w:t>
      </w:r>
    </w:p>
    <w:p w14:paraId="65CA91C1" w14:textId="77777777" w:rsidR="008F2FDE" w:rsidRPr="000214B7" w:rsidRDefault="008F2FDE" w:rsidP="00A369A8">
      <w:pPr>
        <w:pStyle w:val="ListParagraph"/>
        <w:numPr>
          <w:ilvl w:val="0"/>
          <w:numId w:val="30"/>
        </w:num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Շքամուտքի հարթակի սալապատում բազալտե սալիկներով:</w:t>
      </w:r>
    </w:p>
    <w:p w14:paraId="27467EF1" w14:textId="3BE10726" w:rsidR="008F2FDE" w:rsidRPr="000214B7" w:rsidRDefault="008F2FDE" w:rsidP="00A369A8">
      <w:pPr>
        <w:spacing w:line="240" w:lineRule="auto"/>
        <w:jc w:val="both"/>
        <w:rPr>
          <w:rFonts w:ascii="GHEA Grapalat" w:eastAsia="GHEA Grapalat" w:hAnsi="GHEA Grapalat" w:cs="Arial"/>
          <w:lang w:val="hy-AM"/>
        </w:rPr>
      </w:pPr>
      <w:r w:rsidRPr="000214B7">
        <w:rPr>
          <w:rFonts w:ascii="GHEA Grapalat" w:eastAsia="GHEA Grapalat" w:hAnsi="GHEA Grapalat" w:cs="Arial"/>
          <w:lang w:val="hy-AM"/>
        </w:rPr>
        <w:t>Վերոհիշյալ ցուցադրական օրինակների հիման վրա իրականացվել են ևս 58 շենքերի մասնակի ԷԱ բարձրացման ծրագրեր։ Գործընկերները,սակայն, չեն իրականացրել միջամտու</w:t>
      </w:r>
      <w:r w:rsidRPr="000214B7">
        <w:rPr>
          <w:rFonts w:ascii="GHEA Grapalat" w:hAnsi="GHEA Grapalat" w:cs="Arial"/>
          <w:sz w:val="20"/>
          <w:szCs w:val="20"/>
          <w:lang w:val="hy-AM"/>
        </w:rPr>
        <w:softHyphen/>
      </w:r>
      <w:r w:rsidRPr="000214B7">
        <w:rPr>
          <w:rFonts w:ascii="GHEA Grapalat" w:eastAsia="GHEA Grapalat" w:hAnsi="GHEA Grapalat" w:cs="Arial"/>
          <w:lang w:val="hy-AM"/>
        </w:rPr>
        <w:t>թյուն</w:t>
      </w:r>
      <w:r w:rsidRPr="000214B7">
        <w:rPr>
          <w:rFonts w:ascii="GHEA Grapalat" w:hAnsi="GHEA Grapalat" w:cs="Arial"/>
          <w:sz w:val="20"/>
          <w:szCs w:val="20"/>
          <w:lang w:val="hy-AM"/>
        </w:rPr>
        <w:softHyphen/>
      </w:r>
      <w:r w:rsidRPr="000214B7">
        <w:rPr>
          <w:rFonts w:ascii="GHEA Grapalat" w:eastAsia="GHEA Grapalat" w:hAnsi="GHEA Grapalat" w:cs="Arial"/>
          <w:lang w:val="hy-AM"/>
        </w:rPr>
        <w:t xml:space="preserve">ների որևէ գնահատում կամ մշտադիտարկում։ Միակ գնահատված երեք շենքերի միջինացված արդյունքի հիման վրա կատարվել է բոլոր 61 շենքերի համար տեսական գնահատում, որը կազմել է </w:t>
      </w:r>
      <w:r w:rsidR="00C321FE" w:rsidRPr="000214B7">
        <w:rPr>
          <w:rFonts w:ascii="GHEA Grapalat" w:eastAsia="GHEA Grapalat" w:hAnsi="GHEA Grapalat" w:cs="Arial"/>
          <w:lang w:val="hy-AM"/>
        </w:rPr>
        <w:t>1</w:t>
      </w:r>
      <w:r w:rsidRPr="000214B7">
        <w:rPr>
          <w:rFonts w:ascii="GHEA Grapalat" w:eastAsia="GHEA Grapalat" w:hAnsi="GHEA Grapalat" w:cs="Arial"/>
          <w:lang w:val="hy-AM"/>
        </w:rPr>
        <w:t>,</w:t>
      </w:r>
      <w:r w:rsidR="00B26FC4" w:rsidRPr="000214B7">
        <w:rPr>
          <w:rFonts w:ascii="GHEA Grapalat" w:eastAsia="GHEA Grapalat" w:hAnsi="GHEA Grapalat" w:cs="Arial"/>
          <w:lang w:val="hy-AM"/>
        </w:rPr>
        <w:t>700</w:t>
      </w:r>
      <w:r w:rsidRPr="000214B7">
        <w:rPr>
          <w:rFonts w:ascii="GHEA Grapalat" w:eastAsia="GHEA Grapalat" w:hAnsi="GHEA Grapalat" w:cs="Arial"/>
          <w:lang w:val="hy-AM"/>
        </w:rPr>
        <w:t xml:space="preserve"> ՄՎտԺ/տարի ԷԽ, իսկ կրճատված ածխածնի երկօքսիդի արտանետումները տարեկան կազմում են </w:t>
      </w:r>
      <w:r w:rsidR="00B26FC4" w:rsidRPr="000214B7">
        <w:rPr>
          <w:rFonts w:ascii="GHEA Grapalat" w:eastAsia="GHEA Grapalat" w:hAnsi="GHEA Grapalat" w:cs="Arial"/>
          <w:lang w:val="hy-AM"/>
        </w:rPr>
        <w:t>376</w:t>
      </w:r>
      <w:r w:rsidRPr="000214B7">
        <w:rPr>
          <w:rFonts w:ascii="GHEA Grapalat" w:eastAsia="GHEA Grapalat" w:hAnsi="GHEA Grapalat" w:cs="Arial"/>
          <w:lang w:val="hy-AM"/>
        </w:rPr>
        <w:t xml:space="preserve"> տոննա։ </w:t>
      </w:r>
    </w:p>
    <w:p w14:paraId="231120F6" w14:textId="77777777" w:rsidR="008F2FDE" w:rsidRPr="000214B7" w:rsidRDefault="008F2FDE" w:rsidP="002F2896">
      <w:pPr>
        <w:pStyle w:val="Heading3"/>
        <w:numPr>
          <w:ilvl w:val="2"/>
          <w:numId w:val="1"/>
        </w:numPr>
        <w:spacing w:after="240" w:line="240" w:lineRule="auto"/>
        <w:rPr>
          <w:rFonts w:ascii="GHEA Grapalat" w:hAnsi="GHEA Grapalat" w:cs="Arial"/>
          <w:lang w:val="hy-AM"/>
        </w:rPr>
      </w:pPr>
      <w:bookmarkStart w:id="651" w:name="_Toc162011939"/>
      <w:bookmarkStart w:id="652" w:name="_Toc162042770"/>
      <w:bookmarkStart w:id="653" w:name="_Toc166072975"/>
      <w:bookmarkStart w:id="654" w:name="_Toc191829284"/>
      <w:bookmarkStart w:id="655" w:name="_Toc221113567"/>
      <w:r w:rsidRPr="000214B7">
        <w:rPr>
          <w:rFonts w:ascii="GHEA Grapalat" w:hAnsi="GHEA Grapalat" w:cs="Arial"/>
          <w:lang w:val="hy-AM"/>
        </w:rPr>
        <w:lastRenderedPageBreak/>
        <w:t>Միջոցառում R.3. [P.7] «Շենքերի ԷԱ արդիականացմանն ուղղված ներդրումների ռիսկերի նվազեցում» ծրագիրը</w:t>
      </w:r>
      <w:bookmarkEnd w:id="651"/>
      <w:bookmarkEnd w:id="652"/>
      <w:bookmarkEnd w:id="653"/>
      <w:bookmarkEnd w:id="654"/>
      <w:bookmarkEnd w:id="655"/>
    </w:p>
    <w:p w14:paraId="632A3ACE" w14:textId="2B48DE43" w:rsidR="008F2FDE" w:rsidRPr="000214B7" w:rsidRDefault="008F2FDE" w:rsidP="00A369A8">
      <w:pPr>
        <w:spacing w:before="120" w:line="240" w:lineRule="auto"/>
        <w:jc w:val="both"/>
        <w:rPr>
          <w:rFonts w:ascii="GHEA Grapalat" w:eastAsia="GHEA Grapalat" w:hAnsi="GHEA Grapalat" w:cs="Arial"/>
          <w:lang w:val="hy-AM"/>
        </w:rPr>
      </w:pPr>
      <w:r w:rsidRPr="000214B7">
        <w:rPr>
          <w:rFonts w:ascii="GHEA Grapalat" w:eastAsia="GHEA Grapalat" w:hAnsi="GHEA Grapalat" w:cs="Arial"/>
          <w:lang w:val="hy-AM"/>
        </w:rPr>
        <w:t>«Շենքերի ԷԱ արդիականացմանն ուղղված ներդրումների ռիսկերի նվազեցում» ՄԱԶԾ-ԿԿՀ ծրագրի հիմնական գործընկերը Երևանի քաղաքապետարանն է, որն իրականացրել է մի շարք տարաբնույթ և փոխկապակցված միջոցառումներ համայնքում ԷԽ բարձ</w:t>
      </w:r>
      <w:r w:rsidRPr="000214B7">
        <w:rPr>
          <w:rFonts w:ascii="GHEA Grapalat" w:hAnsi="GHEA Grapalat" w:cs="Arial"/>
          <w:sz w:val="20"/>
          <w:szCs w:val="20"/>
          <w:lang w:val="hy-AM"/>
        </w:rPr>
        <w:softHyphen/>
      </w:r>
      <w:r w:rsidRPr="000214B7">
        <w:rPr>
          <w:rFonts w:ascii="GHEA Grapalat" w:eastAsia="GHEA Grapalat" w:hAnsi="GHEA Grapalat" w:cs="Arial"/>
          <w:lang w:val="hy-AM"/>
        </w:rPr>
        <w:t>րաց</w:t>
      </w:r>
      <w:r w:rsidRPr="000214B7">
        <w:rPr>
          <w:rFonts w:ascii="GHEA Grapalat" w:hAnsi="GHEA Grapalat" w:cs="Arial"/>
          <w:sz w:val="20"/>
          <w:szCs w:val="20"/>
          <w:lang w:val="hy-AM"/>
        </w:rPr>
        <w:softHyphen/>
      </w:r>
      <w:r w:rsidRPr="000214B7">
        <w:rPr>
          <w:rFonts w:ascii="GHEA Grapalat" w:eastAsia="GHEA Grapalat" w:hAnsi="GHEA Grapalat" w:cs="Arial"/>
          <w:lang w:val="hy-AM"/>
        </w:rPr>
        <w:t>ման ուղղու</w:t>
      </w:r>
      <w:r w:rsidRPr="000214B7">
        <w:rPr>
          <w:rFonts w:ascii="GHEA Grapalat" w:hAnsi="GHEA Grapalat" w:cs="Arial"/>
          <w:sz w:val="20"/>
          <w:szCs w:val="20"/>
          <w:lang w:val="hy-AM"/>
        </w:rPr>
        <w:softHyphen/>
      </w:r>
      <w:r w:rsidRPr="000214B7">
        <w:rPr>
          <w:rFonts w:ascii="GHEA Grapalat" w:eastAsia="GHEA Grapalat" w:hAnsi="GHEA Grapalat" w:cs="Arial"/>
          <w:lang w:val="hy-AM"/>
        </w:rPr>
        <w:t xml:space="preserve">թյամբ, ներառյալ թե՛ համայնքային շենքերի, թե՛ արտաքին լուսավորության, թե՛ բնակելի շենքերի ԷԱ բարձրացում, թե՛ հորիզոնական միջոցառումներ: Այսպիսով, ընդլայնվում են համայնքի կարողությունները՝ այս ոլորտում ներդրումներ կատարելու համար, այդ թվում՝ աջակցություն էներգետիկ կառավարման համակարգի և ԷԱ գնումների կազմակերպման հարցում, որոնք ներկայացված են փաստաթղթի համապատասխան հատվածներում։ </w:t>
      </w:r>
    </w:p>
    <w:p w14:paraId="25837D4B" w14:textId="77777777" w:rsidR="00723775" w:rsidRPr="000214B7" w:rsidRDefault="00723775" w:rsidP="00A369A8">
      <w:pPr>
        <w:spacing w:before="120" w:line="240" w:lineRule="auto"/>
        <w:jc w:val="both"/>
        <w:rPr>
          <w:rFonts w:ascii="GHEA Grapalat" w:eastAsia="GHEA Grapalat" w:hAnsi="GHEA Grapalat" w:cs="Arial"/>
          <w:lang w:val="hy-AM"/>
        </w:rPr>
      </w:pPr>
    </w:p>
    <w:p w14:paraId="14A121E3" w14:textId="77777777" w:rsidR="008F2FDE" w:rsidRPr="000214B7" w:rsidRDefault="008F2FDE" w:rsidP="002F2896">
      <w:pPr>
        <w:pStyle w:val="Heading3"/>
        <w:numPr>
          <w:ilvl w:val="2"/>
          <w:numId w:val="1"/>
        </w:numPr>
        <w:spacing w:after="240" w:line="240" w:lineRule="auto"/>
        <w:rPr>
          <w:rFonts w:ascii="GHEA Grapalat" w:hAnsi="GHEA Grapalat" w:cs="Arial"/>
          <w:lang w:val="hy-AM"/>
        </w:rPr>
      </w:pPr>
      <w:bookmarkStart w:id="656" w:name="_Toc162011940"/>
      <w:bookmarkStart w:id="657" w:name="_Toc162042771"/>
      <w:bookmarkStart w:id="658" w:name="_Toc166072976"/>
      <w:bookmarkStart w:id="659" w:name="_Toc191829285"/>
      <w:bookmarkStart w:id="660" w:name="_Toc221113568"/>
      <w:r w:rsidRPr="000214B7">
        <w:rPr>
          <w:rFonts w:ascii="GHEA Grapalat" w:hAnsi="GHEA Grapalat" w:cs="Arial"/>
          <w:lang w:val="hy-AM"/>
        </w:rPr>
        <w:t>Միջոցառում R.4. Առանձնատնային գոտիներում արևային ջրատաքացուցիչների տեղադրում</w:t>
      </w:r>
      <w:bookmarkEnd w:id="656"/>
      <w:bookmarkEnd w:id="657"/>
      <w:bookmarkEnd w:id="658"/>
      <w:bookmarkEnd w:id="659"/>
      <w:bookmarkEnd w:id="660"/>
    </w:p>
    <w:p w14:paraId="049DADE7" w14:textId="77777777" w:rsidR="008F2FDE" w:rsidRPr="000214B7" w:rsidRDefault="008F2FDE" w:rsidP="00A369A8">
      <w:pPr>
        <w:spacing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2013թ. դեկտեմբերի 17-ին Ազգային հիպոթեկային ընկերությունը 13,767 հազար ԱՄՆ դոլար գումարով վարկային գծի համաձայնագիր է կնքել Ֆրանսիական զարգացման գործակալության հետ</w:t>
      </w:r>
      <w:r w:rsidRPr="000214B7">
        <w:rPr>
          <w:rFonts w:ascii="Cambria Math" w:eastAsia="MS Gothic" w:hAnsi="Cambria Math" w:cs="Cambria Math"/>
          <w:lang w:val="hy-AM"/>
        </w:rPr>
        <w:t>․</w:t>
      </w:r>
      <w:r w:rsidRPr="000214B7">
        <w:rPr>
          <w:rFonts w:ascii="GHEA Grapalat" w:eastAsia="GHEA Grapalat" w:hAnsi="GHEA Grapalat" w:cs="Arial"/>
          <w:lang w:val="hy-AM"/>
        </w:rPr>
        <w:t xml:space="preserve"> միկրոբնակարանային և ԷԱ վերանորոգման վարկերի համար մարման ժամկետը սահման</w:t>
      </w:r>
      <w:r w:rsidRPr="000214B7">
        <w:rPr>
          <w:rFonts w:ascii="GHEA Grapalat" w:hAnsi="GHEA Grapalat" w:cs="Arial"/>
          <w:sz w:val="20"/>
          <w:szCs w:val="20"/>
          <w:lang w:val="hy-AM"/>
        </w:rPr>
        <w:softHyphen/>
      </w:r>
      <w:r w:rsidRPr="000214B7">
        <w:rPr>
          <w:rFonts w:ascii="GHEA Grapalat" w:eastAsia="GHEA Grapalat" w:hAnsi="GHEA Grapalat" w:cs="Arial"/>
          <w:lang w:val="hy-AM"/>
        </w:rPr>
        <w:t>վել է 13 տարի՝ մինչև 2034թ</w:t>
      </w:r>
      <w:r w:rsidRPr="000214B7">
        <w:rPr>
          <w:rFonts w:ascii="Cambria Math" w:eastAsia="MS Gothic" w:hAnsi="Cambria Math" w:cs="Cambria Math"/>
          <w:lang w:val="hy-AM"/>
        </w:rPr>
        <w:t>․</w:t>
      </w:r>
      <w:r w:rsidRPr="000214B7">
        <w:rPr>
          <w:rFonts w:ascii="GHEA Grapalat" w:eastAsia="GHEA Grapalat" w:hAnsi="GHEA Grapalat" w:cs="Arial"/>
          <w:lang w:val="hy-AM"/>
        </w:rPr>
        <w:t xml:space="preserve"> մայիսի 31-ը՝ 3 տարի արտոնյալ ժամկետով:</w:t>
      </w:r>
    </w:p>
    <w:p w14:paraId="30251F61" w14:textId="77777777" w:rsidR="008F2FDE" w:rsidRPr="000214B7" w:rsidRDefault="008F2FD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Վարկերը և հարակից դրամաշնորհները (բոնուսային) տրամադրվել են համապատասխան էներգետիկ ներդրումների համար ցածրից միջին եկամուտ ունեցող տնային տնտեսությունների, հատկապես գյուղական և երկրորդային քաղաքների (բացառությամբ Երևանի կենտրոնի), վերանորոգման աշխատանքների և ԷԱ բարձրացնելու վարկային ծրագրի զարգացման նպա</w:t>
      </w:r>
      <w:r w:rsidRPr="000214B7">
        <w:rPr>
          <w:rFonts w:ascii="GHEA Grapalat" w:hAnsi="GHEA Grapalat" w:cs="Arial"/>
          <w:sz w:val="20"/>
          <w:szCs w:val="20"/>
          <w:lang w:val="hy-AM"/>
        </w:rPr>
        <w:softHyphen/>
      </w:r>
      <w:r w:rsidRPr="000214B7">
        <w:rPr>
          <w:rFonts w:ascii="GHEA Grapalat" w:eastAsia="GHEA Grapalat" w:hAnsi="GHEA Grapalat" w:cs="Arial"/>
          <w:lang w:val="hy-AM"/>
        </w:rPr>
        <w:t>տա</w:t>
      </w:r>
      <w:r w:rsidRPr="000214B7">
        <w:rPr>
          <w:rFonts w:ascii="GHEA Grapalat" w:hAnsi="GHEA Grapalat" w:cs="Arial"/>
          <w:sz w:val="20"/>
          <w:szCs w:val="20"/>
          <w:lang w:val="hy-AM"/>
        </w:rPr>
        <w:softHyphen/>
      </w:r>
      <w:r w:rsidRPr="000214B7">
        <w:rPr>
          <w:rFonts w:ascii="GHEA Grapalat" w:eastAsia="GHEA Grapalat" w:hAnsi="GHEA Grapalat" w:cs="Arial"/>
          <w:lang w:val="hy-AM"/>
        </w:rPr>
        <w:t>կով՝ վարկերի մասնակի փոխհատուցում տրամադրելով:</w:t>
      </w:r>
    </w:p>
    <w:p w14:paraId="1B31A960" w14:textId="0FC7E133" w:rsidR="008F2FDE" w:rsidRPr="000214B7" w:rsidRDefault="008F2FD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Ներկայումս Ընկերությունը գնահատում է Երևանի տարածքում տրամադրված վարկերը և դրամաշնորհները՝ համապատասխան ԷԱ և ՎԷ ներդրումների</w:t>
      </w:r>
      <w:r w:rsidR="00B26FC4" w:rsidRPr="000214B7">
        <w:rPr>
          <w:rFonts w:ascii="GHEA Grapalat" w:eastAsia="GHEA Grapalat" w:hAnsi="GHEA Grapalat" w:cs="Arial"/>
          <w:lang w:val="hy-AM"/>
        </w:rPr>
        <w:t xml:space="preserve"> իրականացման համար</w:t>
      </w:r>
      <w:r w:rsidRPr="000214B7">
        <w:rPr>
          <w:rFonts w:ascii="GHEA Grapalat" w:eastAsia="GHEA Grapalat" w:hAnsi="GHEA Grapalat" w:cs="Arial"/>
          <w:lang w:val="hy-AM"/>
        </w:rPr>
        <w:t>:</w:t>
      </w:r>
    </w:p>
    <w:p w14:paraId="1872E9C5" w14:textId="4AAE959D" w:rsidR="008F2FDE" w:rsidRPr="000214B7" w:rsidRDefault="008F2FDE" w:rsidP="002F2896">
      <w:pPr>
        <w:pStyle w:val="Heading3"/>
        <w:numPr>
          <w:ilvl w:val="2"/>
          <w:numId w:val="1"/>
        </w:numPr>
        <w:spacing w:after="240" w:line="240" w:lineRule="auto"/>
        <w:rPr>
          <w:rFonts w:ascii="GHEA Grapalat" w:hAnsi="GHEA Grapalat" w:cs="Arial"/>
          <w:lang w:val="hy-AM"/>
        </w:rPr>
      </w:pPr>
      <w:bookmarkStart w:id="661" w:name="_Toc191829286"/>
      <w:bookmarkStart w:id="662" w:name="_Toc162011941"/>
      <w:bookmarkStart w:id="663" w:name="_Toc162042772"/>
      <w:bookmarkStart w:id="664" w:name="_Toc166072977"/>
      <w:bookmarkStart w:id="665" w:name="_Toc221113569"/>
      <w:r w:rsidRPr="000214B7">
        <w:rPr>
          <w:rFonts w:ascii="GHEA Grapalat" w:hAnsi="GHEA Grapalat" w:cs="Arial"/>
          <w:lang w:val="hy-AM"/>
        </w:rPr>
        <w:t>Միջոցառում R.5. Սոցիալապես անապահով տնային տնտեսություններին ԼԴ լուսատուների տրամադրում</w:t>
      </w:r>
      <w:bookmarkEnd w:id="661"/>
      <w:bookmarkEnd w:id="662"/>
      <w:bookmarkEnd w:id="663"/>
      <w:bookmarkEnd w:id="664"/>
      <w:bookmarkEnd w:id="665"/>
    </w:p>
    <w:p w14:paraId="0B7EE2EB" w14:textId="77777777" w:rsidR="008F2FDE" w:rsidRPr="000214B7" w:rsidRDefault="008F2FD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«ԵՄ-ն Երևանի համար.Արևային համայնք» ծրագրի շրջանակներում 97 ԲԲՇ-երում բնակվող շուրջ 315 սոցիալապես անապահով ընտանիքներին 1575 ԼԴ լուսատուներ (9 և 15 Վտ) են տրամադրվել:</w:t>
      </w:r>
    </w:p>
    <w:p w14:paraId="1DD3F544" w14:textId="77777777" w:rsidR="008F2FDE" w:rsidRPr="000214B7" w:rsidRDefault="008F2FD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Հաշվի առնելով բնակչության էներգասպառման վարքագիծը, ինչպես նաև մինչև ԼԴ լուսատուների տրամադրելը նշված ընտանիքների կողմից շահագործվող լուսավորման լամպերի տեսակն ու հզորությունը՝ կանխատեսվում է տարեկան 120 ՄՎտժ էլեկտրաէներգիայի խնայողություն, ինչի արդյունքում տարեկան կկրճատվի 25 տոննա CO</w:t>
      </w:r>
      <w:r w:rsidRPr="000214B7">
        <w:rPr>
          <w:rFonts w:ascii="GHEA Grapalat" w:eastAsia="GHEA Grapalat" w:hAnsi="GHEA Grapalat" w:cs="Arial"/>
          <w:vertAlign w:val="subscript"/>
          <w:lang w:val="hy-AM"/>
        </w:rPr>
        <w:t>2</w:t>
      </w:r>
      <w:r w:rsidRPr="000214B7">
        <w:rPr>
          <w:rFonts w:ascii="GHEA Grapalat" w:eastAsia="GHEA Grapalat" w:hAnsi="GHEA Grapalat" w:cs="Arial"/>
          <w:lang w:val="hy-AM"/>
        </w:rPr>
        <w:t>-ի արտանետում:</w:t>
      </w:r>
    </w:p>
    <w:p w14:paraId="0A918700" w14:textId="77777777" w:rsidR="008F2FDE" w:rsidRPr="000214B7" w:rsidRDefault="008F2FDE" w:rsidP="002F2896">
      <w:pPr>
        <w:pStyle w:val="Heading3"/>
        <w:numPr>
          <w:ilvl w:val="2"/>
          <w:numId w:val="1"/>
        </w:numPr>
        <w:spacing w:after="240" w:line="240" w:lineRule="auto"/>
        <w:rPr>
          <w:rFonts w:ascii="GHEA Grapalat" w:hAnsi="GHEA Grapalat" w:cs="Arial"/>
          <w:lang w:val="hy-AM"/>
        </w:rPr>
      </w:pPr>
      <w:bookmarkStart w:id="666" w:name="_Toc162011942"/>
      <w:bookmarkStart w:id="667" w:name="_Toc162042773"/>
      <w:bookmarkStart w:id="668" w:name="_Toc166072978"/>
      <w:bookmarkStart w:id="669" w:name="_Toc191829287"/>
      <w:bookmarkStart w:id="670" w:name="_Toc221113570"/>
      <w:r w:rsidRPr="000214B7">
        <w:rPr>
          <w:rFonts w:ascii="GHEA Grapalat" w:hAnsi="GHEA Grapalat" w:cs="Arial"/>
          <w:lang w:val="hy-AM"/>
        </w:rPr>
        <w:t>Միջոցառում R.6. ԲԲՇ ոլորտում քաղաքապետարանի կողմից մուտքերի դռների և լուսամուտների փոխարինումը</w:t>
      </w:r>
      <w:bookmarkEnd w:id="666"/>
      <w:bookmarkEnd w:id="667"/>
      <w:bookmarkEnd w:id="668"/>
      <w:bookmarkEnd w:id="669"/>
      <w:bookmarkEnd w:id="670"/>
    </w:p>
    <w:p w14:paraId="0BF4B1AB" w14:textId="25D031BB" w:rsidR="008F2FDE" w:rsidRPr="000214B7" w:rsidRDefault="008F2FDE" w:rsidP="00A369A8">
      <w:pPr>
        <w:spacing w:before="120" w:line="240" w:lineRule="auto"/>
        <w:ind w:firstLine="720"/>
        <w:jc w:val="both"/>
        <w:rPr>
          <w:rFonts w:ascii="GHEA Grapalat" w:eastAsia="GHEA Grapalat" w:hAnsi="GHEA Grapalat" w:cs="Arial"/>
          <w:lang w:val="hy-AM"/>
        </w:rPr>
      </w:pPr>
      <w:r w:rsidRPr="000214B7">
        <w:rPr>
          <w:rFonts w:ascii="GHEA Grapalat" w:eastAsia="GHEA Grapalat" w:hAnsi="GHEA Grapalat" w:cs="Arial"/>
          <w:lang w:val="hy-AM"/>
        </w:rPr>
        <w:t>2013-ից 2018-ը Ե</w:t>
      </w:r>
      <w:r w:rsidR="00723775" w:rsidRPr="000214B7">
        <w:rPr>
          <w:rFonts w:ascii="GHEA Grapalat" w:eastAsia="GHEA Grapalat" w:hAnsi="GHEA Grapalat" w:cs="Arial"/>
          <w:lang w:val="hy-AM"/>
        </w:rPr>
        <w:t>Ք</w:t>
      </w:r>
      <w:r w:rsidRPr="000214B7">
        <w:rPr>
          <w:rFonts w:ascii="GHEA Grapalat" w:eastAsia="GHEA Grapalat" w:hAnsi="GHEA Grapalat" w:cs="Arial"/>
          <w:lang w:val="hy-AM"/>
        </w:rPr>
        <w:t xml:space="preserve"> և ՎՇ-ների ծրագրերով իրականացվել են</w:t>
      </w:r>
      <w:r w:rsidR="00723775" w:rsidRPr="000214B7">
        <w:rPr>
          <w:rFonts w:ascii="GHEA Grapalat" w:hAnsi="GHEA Grapalat"/>
          <w:lang w:val="hy-AM"/>
        </w:rPr>
        <w:t xml:space="preserve"> </w:t>
      </w:r>
      <w:r w:rsidR="00723775" w:rsidRPr="000214B7">
        <w:rPr>
          <w:rFonts w:ascii="GHEA Grapalat" w:eastAsia="GHEA Grapalat" w:hAnsi="GHEA Grapalat" w:cs="Arial"/>
          <w:lang w:val="hy-AM"/>
        </w:rPr>
        <w:t>բնակելի ԲԲՇ-երում մուտքերի դռների և պատուհանների տեղադրման</w:t>
      </w:r>
      <w:r w:rsidRPr="000214B7">
        <w:rPr>
          <w:rFonts w:ascii="GHEA Grapalat" w:eastAsia="GHEA Grapalat" w:hAnsi="GHEA Grapalat" w:cs="Arial"/>
          <w:lang w:val="hy-AM"/>
        </w:rPr>
        <w:t xml:space="preserve"> աշխատանքներ: </w:t>
      </w:r>
    </w:p>
    <w:p w14:paraId="4E69B85B" w14:textId="2B1D2E2A" w:rsidR="001366B7" w:rsidRPr="000214B7" w:rsidRDefault="001366B7" w:rsidP="00A369A8">
      <w:pPr>
        <w:spacing w:before="120" w:line="240" w:lineRule="auto"/>
        <w:jc w:val="both"/>
        <w:rPr>
          <w:rFonts w:ascii="GHEA Grapalat" w:eastAsia="Tahoma" w:hAnsi="GHEA Grapalat" w:cs="Arial"/>
          <w:color w:val="002060"/>
          <w:sz w:val="20"/>
          <w:szCs w:val="20"/>
          <w:lang w:val="hy-AM"/>
        </w:rPr>
      </w:pPr>
      <w:bookmarkStart w:id="671" w:name="_Toc191889953"/>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69</w:t>
      </w:r>
      <w:r w:rsidRPr="000214B7">
        <w:rPr>
          <w:rFonts w:ascii="GHEA Grapalat" w:eastAsia="Tahoma" w:hAnsi="GHEA Grapalat" w:cs="Arial"/>
          <w:color w:val="002060"/>
          <w:sz w:val="20"/>
          <w:szCs w:val="20"/>
          <w:lang w:val="hy-AM"/>
        </w:rPr>
        <w:fldChar w:fldCharType="end"/>
      </w:r>
      <w:r w:rsidRPr="000214B7">
        <w:rPr>
          <w:rFonts w:ascii="Cambria Math" w:eastAsia="Tahoma" w:hAnsi="Cambria Math" w:cs="Cambria Math"/>
          <w:color w:val="002060"/>
          <w:sz w:val="20"/>
          <w:szCs w:val="20"/>
          <w:lang w:val="hy-AM"/>
        </w:rPr>
        <w:t>․</w:t>
      </w:r>
      <w:r w:rsidRPr="000214B7">
        <w:rPr>
          <w:rFonts w:ascii="GHEA Grapalat" w:eastAsia="Tahoma" w:hAnsi="GHEA Grapalat" w:cs="Arial"/>
          <w:color w:val="002060"/>
          <w:sz w:val="20"/>
          <w:szCs w:val="20"/>
          <w:lang w:val="hy-AM"/>
        </w:rPr>
        <w:t xml:space="preserve"> ԵՔ և ՎՇ ծրագրերով 2012-2018թթ. ընթացքում բնակելի ԲԲՇ-երում մուտքերի դռների և պատուհանների տեղադրման ծավալները՝ ըստ տեղադրման տարեթվի</w:t>
      </w:r>
      <w:bookmarkEnd w:id="671"/>
    </w:p>
    <w:tbl>
      <w:tblPr>
        <w:tblW w:w="10620" w:type="dxa"/>
        <w:tblInd w:w="-185" w:type="dxa"/>
        <w:tblLayout w:type="fixed"/>
        <w:tblLook w:val="04A0" w:firstRow="1" w:lastRow="0" w:firstColumn="1" w:lastColumn="0" w:noHBand="0" w:noVBand="1"/>
      </w:tblPr>
      <w:tblGrid>
        <w:gridCol w:w="1350"/>
        <w:gridCol w:w="990"/>
        <w:gridCol w:w="1080"/>
        <w:gridCol w:w="990"/>
        <w:gridCol w:w="1170"/>
        <w:gridCol w:w="990"/>
        <w:gridCol w:w="1080"/>
        <w:gridCol w:w="990"/>
        <w:gridCol w:w="900"/>
        <w:gridCol w:w="1080"/>
      </w:tblGrid>
      <w:tr w:rsidR="009C36C8" w:rsidRPr="000214B7" w14:paraId="364A2D69" w14:textId="77777777" w:rsidTr="00797F36">
        <w:trPr>
          <w:trHeight w:val="530"/>
        </w:trPr>
        <w:tc>
          <w:tcPr>
            <w:tcW w:w="135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691571F"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lastRenderedPageBreak/>
              <w:t>Տեղադրման տարեթիվը</w:t>
            </w:r>
          </w:p>
        </w:tc>
        <w:tc>
          <w:tcPr>
            <w:tcW w:w="2070" w:type="dxa"/>
            <w:gridSpan w:val="2"/>
            <w:tcBorders>
              <w:top w:val="single" w:sz="4" w:space="0" w:color="auto"/>
              <w:left w:val="nil"/>
              <w:bottom w:val="single" w:sz="4" w:space="0" w:color="auto"/>
              <w:right w:val="single" w:sz="4" w:space="0" w:color="auto"/>
            </w:tcBorders>
            <w:shd w:val="clear" w:color="000000" w:fill="F2F2F2"/>
            <w:vAlign w:val="center"/>
            <w:hideMark/>
          </w:tcPr>
          <w:p w14:paraId="60C80352"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 xml:space="preserve">Ավան ՎՇ </w:t>
            </w:r>
          </w:p>
        </w:tc>
        <w:tc>
          <w:tcPr>
            <w:tcW w:w="2160" w:type="dxa"/>
            <w:gridSpan w:val="2"/>
            <w:tcBorders>
              <w:top w:val="single" w:sz="4" w:space="0" w:color="auto"/>
              <w:left w:val="nil"/>
              <w:bottom w:val="single" w:sz="4" w:space="0" w:color="auto"/>
              <w:right w:val="single" w:sz="4" w:space="0" w:color="auto"/>
            </w:tcBorders>
            <w:shd w:val="clear" w:color="000000" w:fill="F2F2F2"/>
            <w:vAlign w:val="center"/>
            <w:hideMark/>
          </w:tcPr>
          <w:p w14:paraId="7434506E"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 xml:space="preserve">Քանաքեռ-Զեյթուն ՎՇ </w:t>
            </w:r>
          </w:p>
        </w:tc>
        <w:tc>
          <w:tcPr>
            <w:tcW w:w="2070" w:type="dxa"/>
            <w:gridSpan w:val="2"/>
            <w:tcBorders>
              <w:top w:val="single" w:sz="4" w:space="0" w:color="auto"/>
              <w:left w:val="nil"/>
              <w:bottom w:val="single" w:sz="4" w:space="0" w:color="auto"/>
              <w:right w:val="single" w:sz="4" w:space="0" w:color="auto"/>
            </w:tcBorders>
            <w:shd w:val="clear" w:color="000000" w:fill="F2F2F2"/>
            <w:vAlign w:val="center"/>
            <w:hideMark/>
          </w:tcPr>
          <w:p w14:paraId="15FE7E87"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 xml:space="preserve">Նուբարաշեն ՎՇ </w:t>
            </w:r>
          </w:p>
        </w:tc>
        <w:tc>
          <w:tcPr>
            <w:tcW w:w="1890" w:type="dxa"/>
            <w:gridSpan w:val="2"/>
            <w:tcBorders>
              <w:top w:val="single" w:sz="4" w:space="0" w:color="auto"/>
              <w:left w:val="nil"/>
              <w:bottom w:val="single" w:sz="4" w:space="0" w:color="auto"/>
              <w:right w:val="single" w:sz="4" w:space="0" w:color="auto"/>
            </w:tcBorders>
            <w:shd w:val="clear" w:color="000000" w:fill="F2F2F2"/>
            <w:vAlign w:val="center"/>
            <w:hideMark/>
          </w:tcPr>
          <w:p w14:paraId="5F48D08A"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Աջափնյակ ՎՇ</w:t>
            </w:r>
          </w:p>
        </w:tc>
        <w:tc>
          <w:tcPr>
            <w:tcW w:w="1080" w:type="dxa"/>
            <w:tcBorders>
              <w:top w:val="single" w:sz="4" w:space="0" w:color="auto"/>
              <w:left w:val="nil"/>
              <w:bottom w:val="single" w:sz="4" w:space="0" w:color="auto"/>
              <w:right w:val="single" w:sz="4" w:space="0" w:color="auto"/>
            </w:tcBorders>
            <w:shd w:val="clear" w:color="000000" w:fill="F2F2F2"/>
            <w:vAlign w:val="center"/>
            <w:hideMark/>
          </w:tcPr>
          <w:p w14:paraId="077533A0"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 xml:space="preserve">Շենգավիթ ՎՇ </w:t>
            </w:r>
          </w:p>
        </w:tc>
      </w:tr>
      <w:tr w:rsidR="009C36C8" w:rsidRPr="000214B7" w14:paraId="52D57CE4" w14:textId="77777777" w:rsidTr="00797F36">
        <w:trPr>
          <w:trHeight w:val="1000"/>
        </w:trPr>
        <w:tc>
          <w:tcPr>
            <w:tcW w:w="1350" w:type="dxa"/>
            <w:vMerge/>
            <w:tcBorders>
              <w:top w:val="single" w:sz="4" w:space="0" w:color="auto"/>
              <w:left w:val="single" w:sz="4" w:space="0" w:color="auto"/>
              <w:bottom w:val="single" w:sz="4" w:space="0" w:color="auto"/>
              <w:right w:val="single" w:sz="4" w:space="0" w:color="auto"/>
            </w:tcBorders>
            <w:vAlign w:val="center"/>
            <w:hideMark/>
          </w:tcPr>
          <w:p w14:paraId="56BCD608" w14:textId="77777777" w:rsidR="001366B7" w:rsidRPr="000214B7" w:rsidRDefault="001366B7" w:rsidP="00A369A8">
            <w:pPr>
              <w:spacing w:after="0" w:line="240" w:lineRule="auto"/>
              <w:rPr>
                <w:rFonts w:ascii="GHEA Grapalat" w:eastAsia="Times New Roman" w:hAnsi="GHEA Grapalat" w:cs="Arial"/>
                <w:b/>
                <w:bCs/>
                <w:color w:val="000000"/>
                <w:sz w:val="20"/>
                <w:szCs w:val="20"/>
                <w:lang w:val="hy-AM"/>
              </w:rPr>
            </w:pPr>
          </w:p>
        </w:tc>
        <w:tc>
          <w:tcPr>
            <w:tcW w:w="990" w:type="dxa"/>
            <w:tcBorders>
              <w:top w:val="nil"/>
              <w:left w:val="nil"/>
              <w:bottom w:val="single" w:sz="4" w:space="0" w:color="auto"/>
              <w:right w:val="single" w:sz="4" w:space="0" w:color="auto"/>
            </w:tcBorders>
            <w:shd w:val="clear" w:color="000000" w:fill="F2F2F2"/>
            <w:vAlign w:val="center"/>
            <w:hideMark/>
          </w:tcPr>
          <w:p w14:paraId="256BD649" w14:textId="77777777" w:rsidR="001366B7" w:rsidRPr="000214B7" w:rsidRDefault="001366B7" w:rsidP="00A369A8">
            <w:pPr>
              <w:spacing w:after="0" w:line="240" w:lineRule="auto"/>
              <w:jc w:val="center"/>
              <w:rPr>
                <w:rFonts w:ascii="GHEA Grapalat" w:eastAsia="Times New Roman" w:hAnsi="GHEA Grapalat" w:cs="Arial"/>
                <w:i/>
                <w:iCs/>
                <w:color w:val="000000"/>
                <w:sz w:val="20"/>
                <w:szCs w:val="20"/>
                <w:lang w:val="hy-AM"/>
              </w:rPr>
            </w:pPr>
            <w:r w:rsidRPr="000214B7">
              <w:rPr>
                <w:rFonts w:ascii="GHEA Grapalat" w:eastAsia="Times New Roman" w:hAnsi="GHEA Grapalat" w:cs="Arial"/>
                <w:i/>
                <w:iCs/>
                <w:color w:val="000000"/>
                <w:sz w:val="20"/>
                <w:szCs w:val="20"/>
                <w:lang w:val="hy-AM"/>
              </w:rPr>
              <w:t>Դռների ծավալը /քմ/</w:t>
            </w:r>
          </w:p>
        </w:tc>
        <w:tc>
          <w:tcPr>
            <w:tcW w:w="1080" w:type="dxa"/>
            <w:tcBorders>
              <w:top w:val="nil"/>
              <w:left w:val="nil"/>
              <w:bottom w:val="single" w:sz="4" w:space="0" w:color="auto"/>
              <w:right w:val="single" w:sz="4" w:space="0" w:color="auto"/>
            </w:tcBorders>
            <w:shd w:val="clear" w:color="000000" w:fill="F2F2F2"/>
            <w:vAlign w:val="center"/>
            <w:hideMark/>
          </w:tcPr>
          <w:p w14:paraId="35087F25" w14:textId="77777777" w:rsidR="001366B7" w:rsidRPr="000214B7" w:rsidRDefault="001366B7" w:rsidP="00A369A8">
            <w:pPr>
              <w:spacing w:after="0" w:line="240" w:lineRule="auto"/>
              <w:jc w:val="center"/>
              <w:rPr>
                <w:rFonts w:ascii="GHEA Grapalat" w:eastAsia="Times New Roman" w:hAnsi="GHEA Grapalat" w:cs="Arial"/>
                <w:i/>
                <w:iCs/>
                <w:color w:val="000000"/>
                <w:sz w:val="20"/>
                <w:szCs w:val="20"/>
                <w:lang w:val="hy-AM"/>
              </w:rPr>
            </w:pPr>
            <w:r w:rsidRPr="000214B7">
              <w:rPr>
                <w:rFonts w:ascii="GHEA Grapalat" w:eastAsia="Times New Roman" w:hAnsi="GHEA Grapalat" w:cs="Arial"/>
                <w:i/>
                <w:iCs/>
                <w:color w:val="000000"/>
                <w:sz w:val="20"/>
                <w:szCs w:val="20"/>
                <w:lang w:val="hy-AM"/>
              </w:rPr>
              <w:t>Պատուհանների ծավալը /քմ/</w:t>
            </w:r>
          </w:p>
        </w:tc>
        <w:tc>
          <w:tcPr>
            <w:tcW w:w="990" w:type="dxa"/>
            <w:tcBorders>
              <w:top w:val="nil"/>
              <w:left w:val="nil"/>
              <w:bottom w:val="single" w:sz="4" w:space="0" w:color="auto"/>
              <w:right w:val="single" w:sz="4" w:space="0" w:color="auto"/>
            </w:tcBorders>
            <w:shd w:val="clear" w:color="000000" w:fill="F2F2F2"/>
            <w:vAlign w:val="center"/>
            <w:hideMark/>
          </w:tcPr>
          <w:p w14:paraId="22027301" w14:textId="77777777" w:rsidR="001366B7" w:rsidRPr="000214B7" w:rsidRDefault="001366B7" w:rsidP="00A369A8">
            <w:pPr>
              <w:spacing w:after="0" w:line="240" w:lineRule="auto"/>
              <w:jc w:val="center"/>
              <w:rPr>
                <w:rFonts w:ascii="GHEA Grapalat" w:eastAsia="Times New Roman" w:hAnsi="GHEA Grapalat" w:cs="Arial"/>
                <w:i/>
                <w:iCs/>
                <w:color w:val="000000"/>
                <w:sz w:val="20"/>
                <w:szCs w:val="20"/>
                <w:lang w:val="hy-AM"/>
              </w:rPr>
            </w:pPr>
            <w:r w:rsidRPr="000214B7">
              <w:rPr>
                <w:rFonts w:ascii="GHEA Grapalat" w:eastAsia="Times New Roman" w:hAnsi="GHEA Grapalat" w:cs="Arial"/>
                <w:i/>
                <w:iCs/>
                <w:color w:val="000000"/>
                <w:sz w:val="20"/>
                <w:szCs w:val="20"/>
                <w:lang w:val="hy-AM"/>
              </w:rPr>
              <w:t>Դռների ծավալը /քմ/</w:t>
            </w:r>
          </w:p>
        </w:tc>
        <w:tc>
          <w:tcPr>
            <w:tcW w:w="1170" w:type="dxa"/>
            <w:tcBorders>
              <w:top w:val="nil"/>
              <w:left w:val="nil"/>
              <w:bottom w:val="single" w:sz="4" w:space="0" w:color="auto"/>
              <w:right w:val="single" w:sz="4" w:space="0" w:color="auto"/>
            </w:tcBorders>
            <w:shd w:val="clear" w:color="000000" w:fill="F2F2F2"/>
            <w:vAlign w:val="center"/>
            <w:hideMark/>
          </w:tcPr>
          <w:p w14:paraId="5302A88E" w14:textId="77777777" w:rsidR="001366B7" w:rsidRPr="000214B7" w:rsidRDefault="001366B7" w:rsidP="00A369A8">
            <w:pPr>
              <w:spacing w:after="0" w:line="240" w:lineRule="auto"/>
              <w:jc w:val="center"/>
              <w:rPr>
                <w:rFonts w:ascii="GHEA Grapalat" w:eastAsia="Times New Roman" w:hAnsi="GHEA Grapalat" w:cs="Arial"/>
                <w:i/>
                <w:iCs/>
                <w:color w:val="000000"/>
                <w:sz w:val="20"/>
                <w:szCs w:val="20"/>
                <w:lang w:val="hy-AM"/>
              </w:rPr>
            </w:pPr>
            <w:r w:rsidRPr="000214B7">
              <w:rPr>
                <w:rFonts w:ascii="GHEA Grapalat" w:eastAsia="Times New Roman" w:hAnsi="GHEA Grapalat" w:cs="Arial"/>
                <w:i/>
                <w:iCs/>
                <w:color w:val="000000"/>
                <w:sz w:val="20"/>
                <w:szCs w:val="20"/>
                <w:lang w:val="hy-AM"/>
              </w:rPr>
              <w:t>Պատուհանների ծավալը /քմ/</w:t>
            </w:r>
          </w:p>
        </w:tc>
        <w:tc>
          <w:tcPr>
            <w:tcW w:w="990" w:type="dxa"/>
            <w:tcBorders>
              <w:top w:val="nil"/>
              <w:left w:val="nil"/>
              <w:bottom w:val="single" w:sz="4" w:space="0" w:color="auto"/>
              <w:right w:val="single" w:sz="4" w:space="0" w:color="auto"/>
            </w:tcBorders>
            <w:shd w:val="clear" w:color="000000" w:fill="F2F2F2"/>
            <w:vAlign w:val="center"/>
            <w:hideMark/>
          </w:tcPr>
          <w:p w14:paraId="28093C75" w14:textId="77777777" w:rsidR="001366B7" w:rsidRPr="000214B7" w:rsidRDefault="001366B7" w:rsidP="00A369A8">
            <w:pPr>
              <w:spacing w:after="0" w:line="240" w:lineRule="auto"/>
              <w:jc w:val="center"/>
              <w:rPr>
                <w:rFonts w:ascii="GHEA Grapalat" w:eastAsia="Times New Roman" w:hAnsi="GHEA Grapalat" w:cs="Arial"/>
                <w:i/>
                <w:iCs/>
                <w:color w:val="000000"/>
                <w:sz w:val="20"/>
                <w:szCs w:val="20"/>
                <w:lang w:val="hy-AM"/>
              </w:rPr>
            </w:pPr>
            <w:r w:rsidRPr="000214B7">
              <w:rPr>
                <w:rFonts w:ascii="GHEA Grapalat" w:eastAsia="Times New Roman" w:hAnsi="GHEA Grapalat" w:cs="Arial"/>
                <w:i/>
                <w:iCs/>
                <w:color w:val="000000"/>
                <w:sz w:val="20"/>
                <w:szCs w:val="20"/>
                <w:lang w:val="hy-AM"/>
              </w:rPr>
              <w:t>Դռների ծավալը /քմ/</w:t>
            </w:r>
          </w:p>
        </w:tc>
        <w:tc>
          <w:tcPr>
            <w:tcW w:w="1080" w:type="dxa"/>
            <w:tcBorders>
              <w:top w:val="nil"/>
              <w:left w:val="nil"/>
              <w:bottom w:val="single" w:sz="4" w:space="0" w:color="auto"/>
              <w:right w:val="single" w:sz="4" w:space="0" w:color="auto"/>
            </w:tcBorders>
            <w:shd w:val="clear" w:color="000000" w:fill="F2F2F2"/>
            <w:vAlign w:val="center"/>
            <w:hideMark/>
          </w:tcPr>
          <w:p w14:paraId="05612B6D" w14:textId="77777777" w:rsidR="001366B7" w:rsidRPr="000214B7" w:rsidRDefault="001366B7" w:rsidP="00A369A8">
            <w:pPr>
              <w:spacing w:after="0" w:line="240" w:lineRule="auto"/>
              <w:jc w:val="center"/>
              <w:rPr>
                <w:rFonts w:ascii="GHEA Grapalat" w:eastAsia="Times New Roman" w:hAnsi="GHEA Grapalat" w:cs="Arial"/>
                <w:i/>
                <w:iCs/>
                <w:color w:val="000000"/>
                <w:sz w:val="20"/>
                <w:szCs w:val="20"/>
                <w:lang w:val="hy-AM"/>
              </w:rPr>
            </w:pPr>
            <w:r w:rsidRPr="000214B7">
              <w:rPr>
                <w:rFonts w:ascii="GHEA Grapalat" w:eastAsia="Times New Roman" w:hAnsi="GHEA Grapalat" w:cs="Arial"/>
                <w:i/>
                <w:iCs/>
                <w:color w:val="000000"/>
                <w:sz w:val="20"/>
                <w:szCs w:val="20"/>
                <w:lang w:val="hy-AM"/>
              </w:rPr>
              <w:t>Պատուհանների ծավալը /քմ/</w:t>
            </w:r>
          </w:p>
        </w:tc>
        <w:tc>
          <w:tcPr>
            <w:tcW w:w="990" w:type="dxa"/>
            <w:tcBorders>
              <w:top w:val="nil"/>
              <w:left w:val="nil"/>
              <w:bottom w:val="single" w:sz="4" w:space="0" w:color="auto"/>
              <w:right w:val="single" w:sz="4" w:space="0" w:color="auto"/>
            </w:tcBorders>
            <w:shd w:val="clear" w:color="000000" w:fill="F2F2F2"/>
            <w:vAlign w:val="center"/>
            <w:hideMark/>
          </w:tcPr>
          <w:p w14:paraId="7BCB9CAE" w14:textId="77777777" w:rsidR="001366B7" w:rsidRPr="000214B7" w:rsidRDefault="001366B7" w:rsidP="00A369A8">
            <w:pPr>
              <w:spacing w:after="0" w:line="240" w:lineRule="auto"/>
              <w:jc w:val="center"/>
              <w:rPr>
                <w:rFonts w:ascii="GHEA Grapalat" w:eastAsia="Times New Roman" w:hAnsi="GHEA Grapalat" w:cs="Arial"/>
                <w:i/>
                <w:iCs/>
                <w:color w:val="000000"/>
                <w:sz w:val="20"/>
                <w:szCs w:val="20"/>
                <w:lang w:val="hy-AM"/>
              </w:rPr>
            </w:pPr>
            <w:r w:rsidRPr="000214B7">
              <w:rPr>
                <w:rFonts w:ascii="GHEA Grapalat" w:eastAsia="Times New Roman" w:hAnsi="GHEA Grapalat" w:cs="Arial"/>
                <w:i/>
                <w:iCs/>
                <w:color w:val="000000"/>
                <w:sz w:val="20"/>
                <w:szCs w:val="20"/>
                <w:lang w:val="hy-AM"/>
              </w:rPr>
              <w:t>Դռների ծավալը /քմ/</w:t>
            </w:r>
          </w:p>
        </w:tc>
        <w:tc>
          <w:tcPr>
            <w:tcW w:w="900" w:type="dxa"/>
            <w:tcBorders>
              <w:top w:val="nil"/>
              <w:left w:val="nil"/>
              <w:bottom w:val="single" w:sz="4" w:space="0" w:color="auto"/>
              <w:right w:val="single" w:sz="4" w:space="0" w:color="auto"/>
            </w:tcBorders>
            <w:shd w:val="clear" w:color="000000" w:fill="F2F2F2"/>
            <w:vAlign w:val="center"/>
            <w:hideMark/>
          </w:tcPr>
          <w:p w14:paraId="4D46C63B" w14:textId="77777777" w:rsidR="001366B7" w:rsidRPr="000214B7" w:rsidRDefault="001366B7" w:rsidP="00A369A8">
            <w:pPr>
              <w:spacing w:after="0" w:line="240" w:lineRule="auto"/>
              <w:jc w:val="center"/>
              <w:rPr>
                <w:rFonts w:ascii="GHEA Grapalat" w:eastAsia="Times New Roman" w:hAnsi="GHEA Grapalat" w:cs="Arial"/>
                <w:i/>
                <w:iCs/>
                <w:color w:val="000000"/>
                <w:sz w:val="20"/>
                <w:szCs w:val="20"/>
                <w:lang w:val="hy-AM"/>
              </w:rPr>
            </w:pPr>
            <w:r w:rsidRPr="000214B7">
              <w:rPr>
                <w:rFonts w:ascii="GHEA Grapalat" w:eastAsia="Times New Roman" w:hAnsi="GHEA Grapalat" w:cs="Arial"/>
                <w:i/>
                <w:iCs/>
                <w:color w:val="000000"/>
                <w:sz w:val="20"/>
                <w:szCs w:val="20"/>
                <w:lang w:val="hy-AM"/>
              </w:rPr>
              <w:t>Պատուհանների ծավալը /քմ/</w:t>
            </w:r>
          </w:p>
        </w:tc>
        <w:tc>
          <w:tcPr>
            <w:tcW w:w="1080" w:type="dxa"/>
            <w:tcBorders>
              <w:top w:val="nil"/>
              <w:left w:val="nil"/>
              <w:bottom w:val="single" w:sz="4" w:space="0" w:color="auto"/>
              <w:right w:val="single" w:sz="4" w:space="0" w:color="auto"/>
            </w:tcBorders>
            <w:shd w:val="clear" w:color="000000" w:fill="F2F2F2"/>
            <w:vAlign w:val="center"/>
            <w:hideMark/>
          </w:tcPr>
          <w:p w14:paraId="2F2FAB90" w14:textId="77777777" w:rsidR="001366B7" w:rsidRPr="000214B7" w:rsidRDefault="001366B7" w:rsidP="00A369A8">
            <w:pPr>
              <w:spacing w:after="0" w:line="240" w:lineRule="auto"/>
              <w:jc w:val="center"/>
              <w:rPr>
                <w:rFonts w:ascii="GHEA Grapalat" w:eastAsia="Times New Roman" w:hAnsi="GHEA Grapalat" w:cs="Arial"/>
                <w:i/>
                <w:iCs/>
                <w:color w:val="000000"/>
                <w:sz w:val="20"/>
                <w:szCs w:val="20"/>
                <w:lang w:val="hy-AM"/>
              </w:rPr>
            </w:pPr>
            <w:r w:rsidRPr="000214B7">
              <w:rPr>
                <w:rFonts w:ascii="GHEA Grapalat" w:eastAsia="Times New Roman" w:hAnsi="GHEA Grapalat" w:cs="Arial"/>
                <w:i/>
                <w:iCs/>
                <w:color w:val="000000"/>
                <w:sz w:val="20"/>
                <w:szCs w:val="20"/>
                <w:lang w:val="hy-AM"/>
              </w:rPr>
              <w:t>Աշխատանքների ծավալը /քմ/</w:t>
            </w:r>
          </w:p>
        </w:tc>
      </w:tr>
      <w:tr w:rsidR="001366B7" w:rsidRPr="000214B7" w14:paraId="38B3C40C" w14:textId="77777777" w:rsidTr="00797F36">
        <w:trPr>
          <w:trHeight w:val="290"/>
        </w:trPr>
        <w:tc>
          <w:tcPr>
            <w:tcW w:w="1350" w:type="dxa"/>
            <w:tcBorders>
              <w:top w:val="nil"/>
              <w:left w:val="single" w:sz="4" w:space="0" w:color="auto"/>
              <w:bottom w:val="single" w:sz="4" w:space="0" w:color="auto"/>
              <w:right w:val="single" w:sz="4" w:space="0" w:color="auto"/>
            </w:tcBorders>
            <w:vAlign w:val="center"/>
            <w:hideMark/>
          </w:tcPr>
          <w:p w14:paraId="63251EE7"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2012</w:t>
            </w:r>
          </w:p>
        </w:tc>
        <w:tc>
          <w:tcPr>
            <w:tcW w:w="990" w:type="dxa"/>
            <w:tcBorders>
              <w:top w:val="nil"/>
              <w:left w:val="nil"/>
              <w:bottom w:val="single" w:sz="4" w:space="0" w:color="auto"/>
              <w:right w:val="single" w:sz="4" w:space="0" w:color="auto"/>
            </w:tcBorders>
            <w:vAlign w:val="center"/>
            <w:hideMark/>
          </w:tcPr>
          <w:p w14:paraId="221F6939"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Calibri" w:eastAsia="Times New Roman" w:hAnsi="Calibri" w:cs="Calibri"/>
                <w:b/>
                <w:bCs/>
                <w:color w:val="000000"/>
                <w:sz w:val="20"/>
                <w:szCs w:val="20"/>
                <w:lang w:val="hy-AM"/>
              </w:rPr>
              <w:t> </w:t>
            </w:r>
          </w:p>
        </w:tc>
        <w:tc>
          <w:tcPr>
            <w:tcW w:w="1080" w:type="dxa"/>
            <w:tcBorders>
              <w:top w:val="nil"/>
              <w:left w:val="nil"/>
              <w:bottom w:val="single" w:sz="4" w:space="0" w:color="auto"/>
              <w:right w:val="single" w:sz="4" w:space="0" w:color="auto"/>
            </w:tcBorders>
            <w:vAlign w:val="center"/>
            <w:hideMark/>
          </w:tcPr>
          <w:p w14:paraId="2A14795D"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Calibri" w:eastAsia="Times New Roman" w:hAnsi="Calibri" w:cs="Calibri"/>
                <w:b/>
                <w:bCs/>
                <w:color w:val="000000"/>
                <w:sz w:val="20"/>
                <w:szCs w:val="20"/>
                <w:lang w:val="hy-AM"/>
              </w:rPr>
              <w:t> </w:t>
            </w:r>
          </w:p>
        </w:tc>
        <w:tc>
          <w:tcPr>
            <w:tcW w:w="990" w:type="dxa"/>
            <w:tcBorders>
              <w:top w:val="nil"/>
              <w:left w:val="nil"/>
              <w:bottom w:val="single" w:sz="4" w:space="0" w:color="auto"/>
              <w:right w:val="single" w:sz="4" w:space="0" w:color="auto"/>
            </w:tcBorders>
            <w:vAlign w:val="center"/>
            <w:hideMark/>
          </w:tcPr>
          <w:p w14:paraId="6E80AD77"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w:t>
            </w:r>
          </w:p>
        </w:tc>
        <w:tc>
          <w:tcPr>
            <w:tcW w:w="1170" w:type="dxa"/>
            <w:tcBorders>
              <w:top w:val="nil"/>
              <w:left w:val="nil"/>
              <w:bottom w:val="single" w:sz="4" w:space="0" w:color="auto"/>
              <w:right w:val="single" w:sz="4" w:space="0" w:color="auto"/>
            </w:tcBorders>
            <w:vAlign w:val="center"/>
            <w:hideMark/>
          </w:tcPr>
          <w:p w14:paraId="598B8F69"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350</w:t>
            </w:r>
          </w:p>
        </w:tc>
        <w:tc>
          <w:tcPr>
            <w:tcW w:w="990" w:type="dxa"/>
            <w:tcBorders>
              <w:top w:val="nil"/>
              <w:left w:val="nil"/>
              <w:bottom w:val="single" w:sz="4" w:space="0" w:color="auto"/>
              <w:right w:val="single" w:sz="4" w:space="0" w:color="auto"/>
            </w:tcBorders>
            <w:vAlign w:val="center"/>
            <w:hideMark/>
          </w:tcPr>
          <w:p w14:paraId="5A099F9C" w14:textId="77777777" w:rsidR="001366B7" w:rsidRPr="000214B7" w:rsidRDefault="001366B7"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w:t>
            </w:r>
          </w:p>
        </w:tc>
        <w:tc>
          <w:tcPr>
            <w:tcW w:w="1080" w:type="dxa"/>
            <w:tcBorders>
              <w:top w:val="nil"/>
              <w:left w:val="nil"/>
              <w:bottom w:val="single" w:sz="4" w:space="0" w:color="auto"/>
              <w:right w:val="single" w:sz="4" w:space="0" w:color="auto"/>
            </w:tcBorders>
            <w:vAlign w:val="center"/>
            <w:hideMark/>
          </w:tcPr>
          <w:p w14:paraId="3E3D162A" w14:textId="77777777" w:rsidR="001366B7" w:rsidRPr="000214B7" w:rsidRDefault="001366B7"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w:t>
            </w:r>
          </w:p>
        </w:tc>
        <w:tc>
          <w:tcPr>
            <w:tcW w:w="990" w:type="dxa"/>
            <w:tcBorders>
              <w:top w:val="nil"/>
              <w:left w:val="nil"/>
              <w:bottom w:val="single" w:sz="4" w:space="0" w:color="auto"/>
              <w:right w:val="single" w:sz="4" w:space="0" w:color="auto"/>
            </w:tcBorders>
            <w:noWrap/>
            <w:vAlign w:val="bottom"/>
            <w:hideMark/>
          </w:tcPr>
          <w:p w14:paraId="488811B7" w14:textId="77777777" w:rsidR="001366B7" w:rsidRPr="000214B7" w:rsidRDefault="001366B7" w:rsidP="00A369A8">
            <w:pPr>
              <w:spacing w:after="0" w:line="240" w:lineRule="auto"/>
              <w:rPr>
                <w:rFonts w:ascii="GHEA Grapalat" w:eastAsia="Times New Roman" w:hAnsi="GHEA Grapalat" w:cs="Calibri"/>
                <w:color w:val="000000"/>
                <w:lang w:val="hy-AM"/>
              </w:rPr>
            </w:pPr>
            <w:r w:rsidRPr="000214B7">
              <w:rPr>
                <w:rFonts w:ascii="Calibri" w:eastAsia="Times New Roman" w:hAnsi="Calibri" w:cs="Calibri"/>
                <w:color w:val="000000"/>
                <w:lang w:val="hy-AM"/>
              </w:rPr>
              <w:t> </w:t>
            </w:r>
          </w:p>
        </w:tc>
        <w:tc>
          <w:tcPr>
            <w:tcW w:w="900" w:type="dxa"/>
            <w:tcBorders>
              <w:top w:val="nil"/>
              <w:left w:val="nil"/>
              <w:bottom w:val="single" w:sz="4" w:space="0" w:color="auto"/>
              <w:right w:val="single" w:sz="4" w:space="0" w:color="auto"/>
            </w:tcBorders>
            <w:noWrap/>
            <w:vAlign w:val="bottom"/>
            <w:hideMark/>
          </w:tcPr>
          <w:p w14:paraId="271C65C2" w14:textId="77777777" w:rsidR="001366B7" w:rsidRPr="000214B7" w:rsidRDefault="001366B7" w:rsidP="00A369A8">
            <w:pPr>
              <w:spacing w:after="0" w:line="240" w:lineRule="auto"/>
              <w:rPr>
                <w:rFonts w:ascii="GHEA Grapalat" w:eastAsia="Times New Roman" w:hAnsi="GHEA Grapalat" w:cs="Calibri"/>
                <w:color w:val="000000"/>
                <w:lang w:val="hy-AM"/>
              </w:rPr>
            </w:pPr>
            <w:r w:rsidRPr="000214B7">
              <w:rPr>
                <w:rFonts w:ascii="Calibri" w:eastAsia="Times New Roman" w:hAnsi="Calibri" w:cs="Calibri"/>
                <w:color w:val="000000"/>
                <w:lang w:val="hy-AM"/>
              </w:rPr>
              <w:t> </w:t>
            </w:r>
          </w:p>
        </w:tc>
        <w:tc>
          <w:tcPr>
            <w:tcW w:w="1080" w:type="dxa"/>
            <w:tcBorders>
              <w:top w:val="nil"/>
              <w:left w:val="nil"/>
              <w:bottom w:val="single" w:sz="4" w:space="0" w:color="auto"/>
              <w:right w:val="single" w:sz="4" w:space="0" w:color="auto"/>
            </w:tcBorders>
            <w:noWrap/>
            <w:vAlign w:val="bottom"/>
            <w:hideMark/>
          </w:tcPr>
          <w:p w14:paraId="077899DF" w14:textId="77777777" w:rsidR="001366B7" w:rsidRPr="000214B7" w:rsidRDefault="001366B7" w:rsidP="00A369A8">
            <w:pPr>
              <w:spacing w:after="0" w:line="240" w:lineRule="auto"/>
              <w:rPr>
                <w:rFonts w:ascii="GHEA Grapalat" w:eastAsia="Times New Roman" w:hAnsi="GHEA Grapalat" w:cs="Calibri"/>
                <w:color w:val="000000"/>
                <w:lang w:val="hy-AM"/>
              </w:rPr>
            </w:pPr>
            <w:r w:rsidRPr="000214B7">
              <w:rPr>
                <w:rFonts w:ascii="Calibri" w:eastAsia="Times New Roman" w:hAnsi="Calibri" w:cs="Calibri"/>
                <w:color w:val="000000"/>
                <w:lang w:val="hy-AM"/>
              </w:rPr>
              <w:t> </w:t>
            </w:r>
          </w:p>
        </w:tc>
      </w:tr>
      <w:tr w:rsidR="001366B7" w:rsidRPr="000214B7" w14:paraId="12BEAE89" w14:textId="77777777" w:rsidTr="00797F36">
        <w:trPr>
          <w:trHeight w:val="290"/>
        </w:trPr>
        <w:tc>
          <w:tcPr>
            <w:tcW w:w="1350" w:type="dxa"/>
            <w:tcBorders>
              <w:top w:val="nil"/>
              <w:left w:val="single" w:sz="4" w:space="0" w:color="auto"/>
              <w:bottom w:val="single" w:sz="4" w:space="0" w:color="auto"/>
              <w:right w:val="single" w:sz="4" w:space="0" w:color="auto"/>
            </w:tcBorders>
            <w:vAlign w:val="center"/>
            <w:hideMark/>
          </w:tcPr>
          <w:p w14:paraId="6374D780"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2013</w:t>
            </w:r>
          </w:p>
        </w:tc>
        <w:tc>
          <w:tcPr>
            <w:tcW w:w="990" w:type="dxa"/>
            <w:tcBorders>
              <w:top w:val="nil"/>
              <w:left w:val="nil"/>
              <w:bottom w:val="single" w:sz="4" w:space="0" w:color="auto"/>
              <w:right w:val="single" w:sz="4" w:space="0" w:color="auto"/>
            </w:tcBorders>
            <w:vAlign w:val="center"/>
            <w:hideMark/>
          </w:tcPr>
          <w:p w14:paraId="147C2CDC"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42</w:t>
            </w:r>
          </w:p>
        </w:tc>
        <w:tc>
          <w:tcPr>
            <w:tcW w:w="1080" w:type="dxa"/>
            <w:tcBorders>
              <w:top w:val="nil"/>
              <w:left w:val="nil"/>
              <w:bottom w:val="single" w:sz="4" w:space="0" w:color="auto"/>
              <w:right w:val="single" w:sz="4" w:space="0" w:color="auto"/>
            </w:tcBorders>
            <w:vAlign w:val="center"/>
            <w:hideMark/>
          </w:tcPr>
          <w:p w14:paraId="7AD1A1DA"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400</w:t>
            </w:r>
          </w:p>
        </w:tc>
        <w:tc>
          <w:tcPr>
            <w:tcW w:w="990" w:type="dxa"/>
            <w:tcBorders>
              <w:top w:val="nil"/>
              <w:left w:val="nil"/>
              <w:bottom w:val="single" w:sz="4" w:space="0" w:color="auto"/>
              <w:right w:val="single" w:sz="4" w:space="0" w:color="auto"/>
            </w:tcBorders>
            <w:vAlign w:val="center"/>
            <w:hideMark/>
          </w:tcPr>
          <w:p w14:paraId="573B0F4C"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3</w:t>
            </w:r>
          </w:p>
        </w:tc>
        <w:tc>
          <w:tcPr>
            <w:tcW w:w="1170" w:type="dxa"/>
            <w:tcBorders>
              <w:top w:val="nil"/>
              <w:left w:val="nil"/>
              <w:bottom w:val="single" w:sz="4" w:space="0" w:color="auto"/>
              <w:right w:val="single" w:sz="4" w:space="0" w:color="auto"/>
            </w:tcBorders>
            <w:vAlign w:val="center"/>
            <w:hideMark/>
          </w:tcPr>
          <w:p w14:paraId="0FC6AE0E"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400</w:t>
            </w:r>
          </w:p>
        </w:tc>
        <w:tc>
          <w:tcPr>
            <w:tcW w:w="990" w:type="dxa"/>
            <w:tcBorders>
              <w:top w:val="nil"/>
              <w:left w:val="nil"/>
              <w:bottom w:val="single" w:sz="4" w:space="0" w:color="auto"/>
              <w:right w:val="single" w:sz="4" w:space="0" w:color="auto"/>
            </w:tcBorders>
            <w:vAlign w:val="center"/>
            <w:hideMark/>
          </w:tcPr>
          <w:p w14:paraId="54100196" w14:textId="77777777" w:rsidR="001366B7" w:rsidRPr="000214B7" w:rsidRDefault="001366B7"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w:t>
            </w:r>
          </w:p>
        </w:tc>
        <w:tc>
          <w:tcPr>
            <w:tcW w:w="1080" w:type="dxa"/>
            <w:tcBorders>
              <w:top w:val="nil"/>
              <w:left w:val="nil"/>
              <w:bottom w:val="single" w:sz="4" w:space="0" w:color="auto"/>
              <w:right w:val="single" w:sz="4" w:space="0" w:color="auto"/>
            </w:tcBorders>
            <w:vAlign w:val="center"/>
            <w:hideMark/>
          </w:tcPr>
          <w:p w14:paraId="0519C1AB" w14:textId="77777777" w:rsidR="001366B7" w:rsidRPr="000214B7" w:rsidRDefault="001366B7" w:rsidP="00A369A8">
            <w:pPr>
              <w:spacing w:after="0" w:line="240" w:lineRule="auto"/>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w:t>
            </w:r>
          </w:p>
        </w:tc>
        <w:tc>
          <w:tcPr>
            <w:tcW w:w="990" w:type="dxa"/>
            <w:tcBorders>
              <w:top w:val="nil"/>
              <w:left w:val="nil"/>
              <w:bottom w:val="single" w:sz="4" w:space="0" w:color="auto"/>
              <w:right w:val="single" w:sz="4" w:space="0" w:color="auto"/>
            </w:tcBorders>
            <w:vAlign w:val="center"/>
            <w:hideMark/>
          </w:tcPr>
          <w:p w14:paraId="48277F5C"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114</w:t>
            </w:r>
          </w:p>
        </w:tc>
        <w:tc>
          <w:tcPr>
            <w:tcW w:w="900" w:type="dxa"/>
            <w:tcBorders>
              <w:top w:val="nil"/>
              <w:left w:val="nil"/>
              <w:bottom w:val="single" w:sz="4" w:space="0" w:color="auto"/>
              <w:right w:val="single" w:sz="4" w:space="0" w:color="auto"/>
            </w:tcBorders>
            <w:vAlign w:val="center"/>
            <w:hideMark/>
          </w:tcPr>
          <w:p w14:paraId="2E4DB5C7"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160</w:t>
            </w:r>
          </w:p>
        </w:tc>
        <w:tc>
          <w:tcPr>
            <w:tcW w:w="1080" w:type="dxa"/>
            <w:tcBorders>
              <w:top w:val="nil"/>
              <w:left w:val="nil"/>
              <w:bottom w:val="single" w:sz="4" w:space="0" w:color="auto"/>
              <w:right w:val="single" w:sz="4" w:space="0" w:color="auto"/>
            </w:tcBorders>
            <w:vAlign w:val="center"/>
            <w:hideMark/>
          </w:tcPr>
          <w:p w14:paraId="76436676"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319.7</w:t>
            </w:r>
          </w:p>
        </w:tc>
      </w:tr>
      <w:tr w:rsidR="001366B7" w:rsidRPr="000214B7" w14:paraId="5B129668" w14:textId="77777777" w:rsidTr="00797F36">
        <w:trPr>
          <w:trHeight w:val="290"/>
        </w:trPr>
        <w:tc>
          <w:tcPr>
            <w:tcW w:w="1350" w:type="dxa"/>
            <w:tcBorders>
              <w:top w:val="nil"/>
              <w:left w:val="single" w:sz="4" w:space="0" w:color="auto"/>
              <w:bottom w:val="single" w:sz="4" w:space="0" w:color="auto"/>
              <w:right w:val="single" w:sz="4" w:space="0" w:color="auto"/>
            </w:tcBorders>
            <w:vAlign w:val="center"/>
            <w:hideMark/>
          </w:tcPr>
          <w:p w14:paraId="383A8660"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2014</w:t>
            </w:r>
          </w:p>
        </w:tc>
        <w:tc>
          <w:tcPr>
            <w:tcW w:w="990" w:type="dxa"/>
            <w:tcBorders>
              <w:top w:val="nil"/>
              <w:left w:val="nil"/>
              <w:bottom w:val="single" w:sz="4" w:space="0" w:color="auto"/>
              <w:right w:val="single" w:sz="4" w:space="0" w:color="auto"/>
            </w:tcBorders>
            <w:vAlign w:val="center"/>
            <w:hideMark/>
          </w:tcPr>
          <w:p w14:paraId="3841EB17"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54</w:t>
            </w:r>
          </w:p>
        </w:tc>
        <w:tc>
          <w:tcPr>
            <w:tcW w:w="1080" w:type="dxa"/>
            <w:tcBorders>
              <w:top w:val="nil"/>
              <w:left w:val="nil"/>
              <w:bottom w:val="single" w:sz="4" w:space="0" w:color="auto"/>
              <w:right w:val="single" w:sz="4" w:space="0" w:color="auto"/>
            </w:tcBorders>
            <w:vAlign w:val="center"/>
            <w:hideMark/>
          </w:tcPr>
          <w:p w14:paraId="53E49F81"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150</w:t>
            </w:r>
          </w:p>
        </w:tc>
        <w:tc>
          <w:tcPr>
            <w:tcW w:w="990" w:type="dxa"/>
            <w:tcBorders>
              <w:top w:val="nil"/>
              <w:left w:val="nil"/>
              <w:bottom w:val="single" w:sz="4" w:space="0" w:color="auto"/>
              <w:right w:val="single" w:sz="4" w:space="0" w:color="auto"/>
            </w:tcBorders>
            <w:vAlign w:val="center"/>
            <w:hideMark/>
          </w:tcPr>
          <w:p w14:paraId="04C80304"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3</w:t>
            </w:r>
          </w:p>
        </w:tc>
        <w:tc>
          <w:tcPr>
            <w:tcW w:w="1170" w:type="dxa"/>
            <w:tcBorders>
              <w:top w:val="nil"/>
              <w:left w:val="nil"/>
              <w:bottom w:val="single" w:sz="4" w:space="0" w:color="auto"/>
              <w:right w:val="single" w:sz="4" w:space="0" w:color="auto"/>
            </w:tcBorders>
            <w:vAlign w:val="center"/>
            <w:hideMark/>
          </w:tcPr>
          <w:p w14:paraId="08285A31"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425</w:t>
            </w:r>
          </w:p>
        </w:tc>
        <w:tc>
          <w:tcPr>
            <w:tcW w:w="990" w:type="dxa"/>
            <w:tcBorders>
              <w:top w:val="nil"/>
              <w:left w:val="nil"/>
              <w:bottom w:val="single" w:sz="4" w:space="0" w:color="auto"/>
              <w:right w:val="single" w:sz="4" w:space="0" w:color="auto"/>
            </w:tcBorders>
            <w:vAlign w:val="center"/>
            <w:hideMark/>
          </w:tcPr>
          <w:p w14:paraId="0F18C3F3"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30</w:t>
            </w:r>
          </w:p>
        </w:tc>
        <w:tc>
          <w:tcPr>
            <w:tcW w:w="1080" w:type="dxa"/>
            <w:tcBorders>
              <w:top w:val="nil"/>
              <w:left w:val="nil"/>
              <w:bottom w:val="single" w:sz="4" w:space="0" w:color="auto"/>
              <w:right w:val="single" w:sz="4" w:space="0" w:color="auto"/>
            </w:tcBorders>
            <w:vAlign w:val="center"/>
            <w:hideMark/>
          </w:tcPr>
          <w:p w14:paraId="4421F2F4"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w:t>
            </w:r>
          </w:p>
        </w:tc>
        <w:tc>
          <w:tcPr>
            <w:tcW w:w="990" w:type="dxa"/>
            <w:tcBorders>
              <w:top w:val="nil"/>
              <w:left w:val="nil"/>
              <w:bottom w:val="single" w:sz="4" w:space="0" w:color="auto"/>
              <w:right w:val="single" w:sz="4" w:space="0" w:color="auto"/>
            </w:tcBorders>
            <w:vAlign w:val="center"/>
            <w:hideMark/>
          </w:tcPr>
          <w:p w14:paraId="657264E3"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29</w:t>
            </w:r>
          </w:p>
        </w:tc>
        <w:tc>
          <w:tcPr>
            <w:tcW w:w="900" w:type="dxa"/>
            <w:tcBorders>
              <w:top w:val="nil"/>
              <w:left w:val="nil"/>
              <w:bottom w:val="single" w:sz="4" w:space="0" w:color="auto"/>
              <w:right w:val="single" w:sz="4" w:space="0" w:color="auto"/>
            </w:tcBorders>
            <w:vAlign w:val="center"/>
            <w:hideMark/>
          </w:tcPr>
          <w:p w14:paraId="70954808"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50</w:t>
            </w:r>
          </w:p>
        </w:tc>
        <w:tc>
          <w:tcPr>
            <w:tcW w:w="1080" w:type="dxa"/>
            <w:tcBorders>
              <w:top w:val="nil"/>
              <w:left w:val="nil"/>
              <w:bottom w:val="single" w:sz="4" w:space="0" w:color="auto"/>
              <w:right w:val="single" w:sz="4" w:space="0" w:color="auto"/>
            </w:tcBorders>
            <w:vAlign w:val="center"/>
            <w:hideMark/>
          </w:tcPr>
          <w:p w14:paraId="29F94681"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128.5</w:t>
            </w:r>
          </w:p>
        </w:tc>
      </w:tr>
      <w:tr w:rsidR="001366B7" w:rsidRPr="000214B7" w14:paraId="2DD5AC63" w14:textId="77777777" w:rsidTr="00797F36">
        <w:trPr>
          <w:trHeight w:val="290"/>
        </w:trPr>
        <w:tc>
          <w:tcPr>
            <w:tcW w:w="1350" w:type="dxa"/>
            <w:tcBorders>
              <w:top w:val="nil"/>
              <w:left w:val="single" w:sz="4" w:space="0" w:color="auto"/>
              <w:bottom w:val="single" w:sz="4" w:space="0" w:color="auto"/>
              <w:right w:val="single" w:sz="4" w:space="0" w:color="auto"/>
            </w:tcBorders>
            <w:vAlign w:val="center"/>
            <w:hideMark/>
          </w:tcPr>
          <w:p w14:paraId="732101EC"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2015</w:t>
            </w:r>
          </w:p>
        </w:tc>
        <w:tc>
          <w:tcPr>
            <w:tcW w:w="990" w:type="dxa"/>
            <w:tcBorders>
              <w:top w:val="nil"/>
              <w:left w:val="nil"/>
              <w:bottom w:val="single" w:sz="4" w:space="0" w:color="auto"/>
              <w:right w:val="single" w:sz="4" w:space="0" w:color="auto"/>
            </w:tcBorders>
            <w:vAlign w:val="center"/>
            <w:hideMark/>
          </w:tcPr>
          <w:p w14:paraId="5453BB63"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28</w:t>
            </w:r>
          </w:p>
        </w:tc>
        <w:tc>
          <w:tcPr>
            <w:tcW w:w="1080" w:type="dxa"/>
            <w:tcBorders>
              <w:top w:val="nil"/>
              <w:left w:val="nil"/>
              <w:bottom w:val="single" w:sz="4" w:space="0" w:color="auto"/>
              <w:right w:val="single" w:sz="4" w:space="0" w:color="auto"/>
            </w:tcBorders>
            <w:vAlign w:val="center"/>
            <w:hideMark/>
          </w:tcPr>
          <w:p w14:paraId="2B489A29"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202</w:t>
            </w:r>
          </w:p>
        </w:tc>
        <w:tc>
          <w:tcPr>
            <w:tcW w:w="990" w:type="dxa"/>
            <w:tcBorders>
              <w:top w:val="nil"/>
              <w:left w:val="nil"/>
              <w:bottom w:val="single" w:sz="4" w:space="0" w:color="auto"/>
              <w:right w:val="single" w:sz="4" w:space="0" w:color="auto"/>
            </w:tcBorders>
            <w:vAlign w:val="center"/>
            <w:hideMark/>
          </w:tcPr>
          <w:p w14:paraId="1B4EDE87"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8</w:t>
            </w:r>
          </w:p>
        </w:tc>
        <w:tc>
          <w:tcPr>
            <w:tcW w:w="1170" w:type="dxa"/>
            <w:tcBorders>
              <w:top w:val="nil"/>
              <w:left w:val="nil"/>
              <w:bottom w:val="single" w:sz="4" w:space="0" w:color="auto"/>
              <w:right w:val="single" w:sz="4" w:space="0" w:color="auto"/>
            </w:tcBorders>
            <w:vAlign w:val="center"/>
            <w:hideMark/>
          </w:tcPr>
          <w:p w14:paraId="3BBBAD65"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450</w:t>
            </w:r>
          </w:p>
        </w:tc>
        <w:tc>
          <w:tcPr>
            <w:tcW w:w="990" w:type="dxa"/>
            <w:tcBorders>
              <w:top w:val="nil"/>
              <w:left w:val="nil"/>
              <w:bottom w:val="single" w:sz="4" w:space="0" w:color="auto"/>
              <w:right w:val="single" w:sz="4" w:space="0" w:color="auto"/>
            </w:tcBorders>
            <w:vAlign w:val="center"/>
            <w:hideMark/>
          </w:tcPr>
          <w:p w14:paraId="29F7D90E"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30</w:t>
            </w:r>
          </w:p>
        </w:tc>
        <w:tc>
          <w:tcPr>
            <w:tcW w:w="1080" w:type="dxa"/>
            <w:tcBorders>
              <w:top w:val="nil"/>
              <w:left w:val="nil"/>
              <w:bottom w:val="single" w:sz="4" w:space="0" w:color="auto"/>
              <w:right w:val="single" w:sz="4" w:space="0" w:color="auto"/>
            </w:tcBorders>
            <w:vAlign w:val="center"/>
            <w:hideMark/>
          </w:tcPr>
          <w:p w14:paraId="244EAE00"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48</w:t>
            </w:r>
          </w:p>
        </w:tc>
        <w:tc>
          <w:tcPr>
            <w:tcW w:w="990" w:type="dxa"/>
            <w:tcBorders>
              <w:top w:val="nil"/>
              <w:left w:val="nil"/>
              <w:bottom w:val="single" w:sz="4" w:space="0" w:color="auto"/>
              <w:right w:val="single" w:sz="4" w:space="0" w:color="auto"/>
            </w:tcBorders>
            <w:vAlign w:val="center"/>
            <w:hideMark/>
          </w:tcPr>
          <w:p w14:paraId="79760D83"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123.9</w:t>
            </w:r>
          </w:p>
        </w:tc>
        <w:tc>
          <w:tcPr>
            <w:tcW w:w="900" w:type="dxa"/>
            <w:tcBorders>
              <w:top w:val="nil"/>
              <w:left w:val="nil"/>
              <w:bottom w:val="single" w:sz="4" w:space="0" w:color="auto"/>
              <w:right w:val="single" w:sz="4" w:space="0" w:color="auto"/>
            </w:tcBorders>
            <w:vAlign w:val="center"/>
            <w:hideMark/>
          </w:tcPr>
          <w:p w14:paraId="40F160C9"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233.8</w:t>
            </w:r>
          </w:p>
        </w:tc>
        <w:tc>
          <w:tcPr>
            <w:tcW w:w="1080" w:type="dxa"/>
            <w:tcBorders>
              <w:top w:val="nil"/>
              <w:left w:val="nil"/>
              <w:bottom w:val="single" w:sz="4" w:space="0" w:color="auto"/>
              <w:right w:val="single" w:sz="4" w:space="0" w:color="auto"/>
            </w:tcBorders>
            <w:vAlign w:val="center"/>
            <w:hideMark/>
          </w:tcPr>
          <w:p w14:paraId="071AE527"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355.6</w:t>
            </w:r>
          </w:p>
        </w:tc>
      </w:tr>
      <w:tr w:rsidR="001366B7" w:rsidRPr="000214B7" w14:paraId="50B37EC8" w14:textId="77777777" w:rsidTr="00797F36">
        <w:trPr>
          <w:trHeight w:val="290"/>
        </w:trPr>
        <w:tc>
          <w:tcPr>
            <w:tcW w:w="1350" w:type="dxa"/>
            <w:tcBorders>
              <w:top w:val="nil"/>
              <w:left w:val="single" w:sz="4" w:space="0" w:color="auto"/>
              <w:bottom w:val="single" w:sz="4" w:space="0" w:color="auto"/>
              <w:right w:val="single" w:sz="4" w:space="0" w:color="auto"/>
            </w:tcBorders>
            <w:vAlign w:val="center"/>
            <w:hideMark/>
          </w:tcPr>
          <w:p w14:paraId="794313AC"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2016</w:t>
            </w:r>
          </w:p>
        </w:tc>
        <w:tc>
          <w:tcPr>
            <w:tcW w:w="990" w:type="dxa"/>
            <w:tcBorders>
              <w:top w:val="nil"/>
              <w:left w:val="nil"/>
              <w:bottom w:val="single" w:sz="4" w:space="0" w:color="auto"/>
              <w:right w:val="single" w:sz="4" w:space="0" w:color="auto"/>
            </w:tcBorders>
            <w:vAlign w:val="center"/>
            <w:hideMark/>
          </w:tcPr>
          <w:p w14:paraId="1D56B927"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24</w:t>
            </w:r>
          </w:p>
        </w:tc>
        <w:tc>
          <w:tcPr>
            <w:tcW w:w="1080" w:type="dxa"/>
            <w:tcBorders>
              <w:top w:val="nil"/>
              <w:left w:val="nil"/>
              <w:bottom w:val="single" w:sz="4" w:space="0" w:color="auto"/>
              <w:right w:val="single" w:sz="4" w:space="0" w:color="auto"/>
            </w:tcBorders>
            <w:vAlign w:val="center"/>
            <w:hideMark/>
          </w:tcPr>
          <w:p w14:paraId="2309D6D3"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236</w:t>
            </w:r>
          </w:p>
        </w:tc>
        <w:tc>
          <w:tcPr>
            <w:tcW w:w="990" w:type="dxa"/>
            <w:tcBorders>
              <w:top w:val="nil"/>
              <w:left w:val="nil"/>
              <w:bottom w:val="single" w:sz="4" w:space="0" w:color="auto"/>
              <w:right w:val="single" w:sz="4" w:space="0" w:color="auto"/>
            </w:tcBorders>
            <w:vAlign w:val="center"/>
            <w:hideMark/>
          </w:tcPr>
          <w:p w14:paraId="4B832555"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3</w:t>
            </w:r>
          </w:p>
        </w:tc>
        <w:tc>
          <w:tcPr>
            <w:tcW w:w="1170" w:type="dxa"/>
            <w:tcBorders>
              <w:top w:val="nil"/>
              <w:left w:val="nil"/>
              <w:bottom w:val="single" w:sz="4" w:space="0" w:color="auto"/>
              <w:right w:val="single" w:sz="4" w:space="0" w:color="auto"/>
            </w:tcBorders>
            <w:vAlign w:val="center"/>
            <w:hideMark/>
          </w:tcPr>
          <w:p w14:paraId="013C0F11"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550</w:t>
            </w:r>
          </w:p>
        </w:tc>
        <w:tc>
          <w:tcPr>
            <w:tcW w:w="990" w:type="dxa"/>
            <w:tcBorders>
              <w:top w:val="nil"/>
              <w:left w:val="nil"/>
              <w:bottom w:val="single" w:sz="4" w:space="0" w:color="auto"/>
              <w:right w:val="single" w:sz="4" w:space="0" w:color="auto"/>
            </w:tcBorders>
            <w:vAlign w:val="center"/>
            <w:hideMark/>
          </w:tcPr>
          <w:p w14:paraId="781AA2D7"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2.5</w:t>
            </w:r>
          </w:p>
        </w:tc>
        <w:tc>
          <w:tcPr>
            <w:tcW w:w="1080" w:type="dxa"/>
            <w:tcBorders>
              <w:top w:val="nil"/>
              <w:left w:val="nil"/>
              <w:bottom w:val="single" w:sz="4" w:space="0" w:color="auto"/>
              <w:right w:val="single" w:sz="4" w:space="0" w:color="auto"/>
            </w:tcBorders>
            <w:vAlign w:val="center"/>
            <w:hideMark/>
          </w:tcPr>
          <w:p w14:paraId="30E5FDA1"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72.4</w:t>
            </w:r>
          </w:p>
        </w:tc>
        <w:tc>
          <w:tcPr>
            <w:tcW w:w="990" w:type="dxa"/>
            <w:tcBorders>
              <w:top w:val="nil"/>
              <w:left w:val="nil"/>
              <w:bottom w:val="single" w:sz="4" w:space="0" w:color="auto"/>
              <w:right w:val="single" w:sz="4" w:space="0" w:color="auto"/>
            </w:tcBorders>
            <w:vAlign w:val="center"/>
            <w:hideMark/>
          </w:tcPr>
          <w:p w14:paraId="023FE1AF"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129.1</w:t>
            </w:r>
          </w:p>
        </w:tc>
        <w:tc>
          <w:tcPr>
            <w:tcW w:w="900" w:type="dxa"/>
            <w:tcBorders>
              <w:top w:val="nil"/>
              <w:left w:val="nil"/>
              <w:bottom w:val="single" w:sz="4" w:space="0" w:color="auto"/>
              <w:right w:val="single" w:sz="4" w:space="0" w:color="auto"/>
            </w:tcBorders>
            <w:vAlign w:val="center"/>
            <w:hideMark/>
          </w:tcPr>
          <w:p w14:paraId="67C1A208"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196</w:t>
            </w:r>
          </w:p>
        </w:tc>
        <w:tc>
          <w:tcPr>
            <w:tcW w:w="1080" w:type="dxa"/>
            <w:tcBorders>
              <w:top w:val="nil"/>
              <w:left w:val="nil"/>
              <w:bottom w:val="single" w:sz="4" w:space="0" w:color="auto"/>
              <w:right w:val="single" w:sz="4" w:space="0" w:color="auto"/>
            </w:tcBorders>
            <w:vAlign w:val="center"/>
            <w:hideMark/>
          </w:tcPr>
          <w:p w14:paraId="0A71F43D"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427.1</w:t>
            </w:r>
          </w:p>
        </w:tc>
      </w:tr>
      <w:tr w:rsidR="001366B7" w:rsidRPr="000214B7" w14:paraId="698E723B" w14:textId="77777777" w:rsidTr="00797F36">
        <w:trPr>
          <w:trHeight w:val="290"/>
        </w:trPr>
        <w:tc>
          <w:tcPr>
            <w:tcW w:w="1350" w:type="dxa"/>
            <w:tcBorders>
              <w:top w:val="nil"/>
              <w:left w:val="single" w:sz="4" w:space="0" w:color="auto"/>
              <w:bottom w:val="single" w:sz="4" w:space="0" w:color="auto"/>
              <w:right w:val="single" w:sz="4" w:space="0" w:color="auto"/>
            </w:tcBorders>
            <w:vAlign w:val="center"/>
            <w:hideMark/>
          </w:tcPr>
          <w:p w14:paraId="1113A875"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2017</w:t>
            </w:r>
          </w:p>
        </w:tc>
        <w:tc>
          <w:tcPr>
            <w:tcW w:w="990" w:type="dxa"/>
            <w:tcBorders>
              <w:top w:val="nil"/>
              <w:left w:val="nil"/>
              <w:bottom w:val="single" w:sz="4" w:space="0" w:color="auto"/>
              <w:right w:val="single" w:sz="4" w:space="0" w:color="auto"/>
            </w:tcBorders>
            <w:vAlign w:val="center"/>
            <w:hideMark/>
          </w:tcPr>
          <w:p w14:paraId="3A325643"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66</w:t>
            </w:r>
          </w:p>
        </w:tc>
        <w:tc>
          <w:tcPr>
            <w:tcW w:w="1080" w:type="dxa"/>
            <w:tcBorders>
              <w:top w:val="nil"/>
              <w:left w:val="nil"/>
              <w:bottom w:val="single" w:sz="4" w:space="0" w:color="auto"/>
              <w:right w:val="single" w:sz="4" w:space="0" w:color="auto"/>
            </w:tcBorders>
            <w:vAlign w:val="center"/>
            <w:hideMark/>
          </w:tcPr>
          <w:p w14:paraId="3824264D"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160</w:t>
            </w:r>
          </w:p>
        </w:tc>
        <w:tc>
          <w:tcPr>
            <w:tcW w:w="990" w:type="dxa"/>
            <w:tcBorders>
              <w:top w:val="nil"/>
              <w:left w:val="nil"/>
              <w:bottom w:val="single" w:sz="4" w:space="0" w:color="auto"/>
              <w:right w:val="single" w:sz="4" w:space="0" w:color="auto"/>
            </w:tcBorders>
            <w:vAlign w:val="center"/>
            <w:hideMark/>
          </w:tcPr>
          <w:p w14:paraId="5DDE2945"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10</w:t>
            </w:r>
          </w:p>
        </w:tc>
        <w:tc>
          <w:tcPr>
            <w:tcW w:w="1170" w:type="dxa"/>
            <w:tcBorders>
              <w:top w:val="nil"/>
              <w:left w:val="nil"/>
              <w:bottom w:val="single" w:sz="4" w:space="0" w:color="auto"/>
              <w:right w:val="single" w:sz="4" w:space="0" w:color="auto"/>
            </w:tcBorders>
            <w:vAlign w:val="center"/>
            <w:hideMark/>
          </w:tcPr>
          <w:p w14:paraId="2EE218FB"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585</w:t>
            </w:r>
          </w:p>
        </w:tc>
        <w:tc>
          <w:tcPr>
            <w:tcW w:w="990" w:type="dxa"/>
            <w:tcBorders>
              <w:top w:val="nil"/>
              <w:left w:val="nil"/>
              <w:bottom w:val="single" w:sz="4" w:space="0" w:color="auto"/>
              <w:right w:val="single" w:sz="4" w:space="0" w:color="auto"/>
            </w:tcBorders>
            <w:vAlign w:val="center"/>
            <w:hideMark/>
          </w:tcPr>
          <w:p w14:paraId="32E511A7"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5</w:t>
            </w:r>
          </w:p>
        </w:tc>
        <w:tc>
          <w:tcPr>
            <w:tcW w:w="1080" w:type="dxa"/>
            <w:tcBorders>
              <w:top w:val="nil"/>
              <w:left w:val="nil"/>
              <w:bottom w:val="single" w:sz="4" w:space="0" w:color="auto"/>
              <w:right w:val="single" w:sz="4" w:space="0" w:color="auto"/>
            </w:tcBorders>
            <w:vAlign w:val="center"/>
            <w:hideMark/>
          </w:tcPr>
          <w:p w14:paraId="18E2FD8D"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64</w:t>
            </w:r>
          </w:p>
        </w:tc>
        <w:tc>
          <w:tcPr>
            <w:tcW w:w="990" w:type="dxa"/>
            <w:tcBorders>
              <w:top w:val="nil"/>
              <w:left w:val="nil"/>
              <w:bottom w:val="single" w:sz="4" w:space="0" w:color="auto"/>
              <w:right w:val="single" w:sz="4" w:space="0" w:color="auto"/>
            </w:tcBorders>
            <w:vAlign w:val="center"/>
            <w:hideMark/>
          </w:tcPr>
          <w:p w14:paraId="5725C172"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150.9</w:t>
            </w:r>
          </w:p>
        </w:tc>
        <w:tc>
          <w:tcPr>
            <w:tcW w:w="900" w:type="dxa"/>
            <w:tcBorders>
              <w:top w:val="nil"/>
              <w:left w:val="nil"/>
              <w:bottom w:val="single" w:sz="4" w:space="0" w:color="auto"/>
              <w:right w:val="single" w:sz="4" w:space="0" w:color="auto"/>
            </w:tcBorders>
            <w:vAlign w:val="center"/>
            <w:hideMark/>
          </w:tcPr>
          <w:p w14:paraId="5E7B073B"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285.3</w:t>
            </w:r>
          </w:p>
        </w:tc>
        <w:tc>
          <w:tcPr>
            <w:tcW w:w="1080" w:type="dxa"/>
            <w:tcBorders>
              <w:top w:val="nil"/>
              <w:left w:val="nil"/>
              <w:bottom w:val="single" w:sz="4" w:space="0" w:color="auto"/>
              <w:right w:val="single" w:sz="4" w:space="0" w:color="auto"/>
            </w:tcBorders>
            <w:vAlign w:val="center"/>
            <w:hideMark/>
          </w:tcPr>
          <w:p w14:paraId="30D153F4"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415</w:t>
            </w:r>
          </w:p>
        </w:tc>
      </w:tr>
      <w:tr w:rsidR="001366B7" w:rsidRPr="000214B7" w14:paraId="54B2E607" w14:textId="77777777" w:rsidTr="00797F36">
        <w:trPr>
          <w:trHeight w:val="290"/>
        </w:trPr>
        <w:tc>
          <w:tcPr>
            <w:tcW w:w="1350" w:type="dxa"/>
            <w:tcBorders>
              <w:top w:val="nil"/>
              <w:left w:val="single" w:sz="4" w:space="0" w:color="auto"/>
              <w:bottom w:val="single" w:sz="4" w:space="0" w:color="auto"/>
              <w:right w:val="single" w:sz="4" w:space="0" w:color="auto"/>
            </w:tcBorders>
            <w:vAlign w:val="center"/>
            <w:hideMark/>
          </w:tcPr>
          <w:p w14:paraId="18C14349"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2018</w:t>
            </w:r>
          </w:p>
        </w:tc>
        <w:tc>
          <w:tcPr>
            <w:tcW w:w="990" w:type="dxa"/>
            <w:tcBorders>
              <w:top w:val="nil"/>
              <w:left w:val="nil"/>
              <w:bottom w:val="single" w:sz="4" w:space="0" w:color="auto"/>
              <w:right w:val="single" w:sz="4" w:space="0" w:color="auto"/>
            </w:tcBorders>
            <w:vAlign w:val="center"/>
            <w:hideMark/>
          </w:tcPr>
          <w:p w14:paraId="493F190B"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31</w:t>
            </w:r>
          </w:p>
        </w:tc>
        <w:tc>
          <w:tcPr>
            <w:tcW w:w="1080" w:type="dxa"/>
            <w:tcBorders>
              <w:top w:val="nil"/>
              <w:left w:val="nil"/>
              <w:bottom w:val="single" w:sz="4" w:space="0" w:color="auto"/>
              <w:right w:val="single" w:sz="4" w:space="0" w:color="auto"/>
            </w:tcBorders>
            <w:vAlign w:val="center"/>
            <w:hideMark/>
          </w:tcPr>
          <w:p w14:paraId="14B08674" w14:textId="77777777" w:rsidR="001366B7" w:rsidRPr="000214B7" w:rsidRDefault="001366B7" w:rsidP="00A369A8">
            <w:pPr>
              <w:spacing w:after="0" w:line="240" w:lineRule="auto"/>
              <w:jc w:val="center"/>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98</w:t>
            </w:r>
          </w:p>
        </w:tc>
        <w:tc>
          <w:tcPr>
            <w:tcW w:w="990" w:type="dxa"/>
            <w:tcBorders>
              <w:top w:val="nil"/>
              <w:left w:val="nil"/>
              <w:bottom w:val="single" w:sz="4" w:space="0" w:color="auto"/>
              <w:right w:val="single" w:sz="4" w:space="0" w:color="auto"/>
            </w:tcBorders>
            <w:vAlign w:val="center"/>
            <w:hideMark/>
          </w:tcPr>
          <w:p w14:paraId="5322C03E"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17</w:t>
            </w:r>
          </w:p>
        </w:tc>
        <w:tc>
          <w:tcPr>
            <w:tcW w:w="1170" w:type="dxa"/>
            <w:tcBorders>
              <w:top w:val="nil"/>
              <w:left w:val="nil"/>
              <w:bottom w:val="single" w:sz="4" w:space="0" w:color="auto"/>
              <w:right w:val="single" w:sz="4" w:space="0" w:color="auto"/>
            </w:tcBorders>
            <w:vAlign w:val="center"/>
            <w:hideMark/>
          </w:tcPr>
          <w:p w14:paraId="7735FBE3"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650</w:t>
            </w:r>
          </w:p>
        </w:tc>
        <w:tc>
          <w:tcPr>
            <w:tcW w:w="990" w:type="dxa"/>
            <w:tcBorders>
              <w:top w:val="nil"/>
              <w:left w:val="nil"/>
              <w:bottom w:val="single" w:sz="4" w:space="0" w:color="auto"/>
              <w:right w:val="single" w:sz="4" w:space="0" w:color="auto"/>
            </w:tcBorders>
            <w:vAlign w:val="center"/>
            <w:hideMark/>
          </w:tcPr>
          <w:p w14:paraId="6D0D2CD9"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2.5</w:t>
            </w:r>
          </w:p>
        </w:tc>
        <w:tc>
          <w:tcPr>
            <w:tcW w:w="1080" w:type="dxa"/>
            <w:tcBorders>
              <w:top w:val="nil"/>
              <w:left w:val="nil"/>
              <w:bottom w:val="single" w:sz="4" w:space="0" w:color="auto"/>
              <w:right w:val="single" w:sz="4" w:space="0" w:color="auto"/>
            </w:tcBorders>
            <w:vAlign w:val="center"/>
            <w:hideMark/>
          </w:tcPr>
          <w:p w14:paraId="2D7E6490"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80</w:t>
            </w:r>
          </w:p>
        </w:tc>
        <w:tc>
          <w:tcPr>
            <w:tcW w:w="990" w:type="dxa"/>
            <w:tcBorders>
              <w:top w:val="nil"/>
              <w:left w:val="nil"/>
              <w:bottom w:val="single" w:sz="4" w:space="0" w:color="auto"/>
              <w:right w:val="single" w:sz="4" w:space="0" w:color="auto"/>
            </w:tcBorders>
            <w:vAlign w:val="center"/>
            <w:hideMark/>
          </w:tcPr>
          <w:p w14:paraId="64E4B928"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122</w:t>
            </w:r>
          </w:p>
        </w:tc>
        <w:tc>
          <w:tcPr>
            <w:tcW w:w="900" w:type="dxa"/>
            <w:tcBorders>
              <w:top w:val="nil"/>
              <w:left w:val="nil"/>
              <w:bottom w:val="single" w:sz="4" w:space="0" w:color="auto"/>
              <w:right w:val="single" w:sz="4" w:space="0" w:color="auto"/>
            </w:tcBorders>
            <w:vAlign w:val="center"/>
            <w:hideMark/>
          </w:tcPr>
          <w:p w14:paraId="35A0335C"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404.7</w:t>
            </w:r>
          </w:p>
        </w:tc>
        <w:tc>
          <w:tcPr>
            <w:tcW w:w="1080" w:type="dxa"/>
            <w:tcBorders>
              <w:top w:val="nil"/>
              <w:left w:val="nil"/>
              <w:bottom w:val="single" w:sz="4" w:space="0" w:color="auto"/>
              <w:right w:val="single" w:sz="4" w:space="0" w:color="auto"/>
            </w:tcBorders>
            <w:vAlign w:val="center"/>
            <w:hideMark/>
          </w:tcPr>
          <w:p w14:paraId="5DDF259D" w14:textId="77777777" w:rsidR="001366B7" w:rsidRPr="000214B7" w:rsidRDefault="001366B7" w:rsidP="00A369A8">
            <w:pPr>
              <w:spacing w:after="0" w:line="240" w:lineRule="auto"/>
              <w:jc w:val="right"/>
              <w:rPr>
                <w:rFonts w:ascii="GHEA Grapalat" w:eastAsia="Times New Roman" w:hAnsi="GHEA Grapalat" w:cs="Arial"/>
                <w:color w:val="000000"/>
                <w:sz w:val="20"/>
                <w:szCs w:val="20"/>
                <w:lang w:val="hy-AM"/>
              </w:rPr>
            </w:pPr>
            <w:r w:rsidRPr="000214B7">
              <w:rPr>
                <w:rFonts w:ascii="GHEA Grapalat" w:eastAsia="Times New Roman" w:hAnsi="GHEA Grapalat" w:cs="Arial"/>
                <w:color w:val="000000"/>
                <w:sz w:val="20"/>
                <w:szCs w:val="20"/>
                <w:lang w:val="hy-AM"/>
              </w:rPr>
              <w:t>331.5</w:t>
            </w:r>
          </w:p>
        </w:tc>
      </w:tr>
      <w:tr w:rsidR="001366B7" w:rsidRPr="000214B7" w14:paraId="491446AB" w14:textId="77777777" w:rsidTr="00797F36">
        <w:trPr>
          <w:trHeight w:val="520"/>
        </w:trPr>
        <w:tc>
          <w:tcPr>
            <w:tcW w:w="1350" w:type="dxa"/>
            <w:tcBorders>
              <w:top w:val="nil"/>
              <w:left w:val="single" w:sz="4" w:space="0" w:color="auto"/>
              <w:bottom w:val="single" w:sz="4" w:space="0" w:color="auto"/>
              <w:right w:val="single" w:sz="4" w:space="0" w:color="auto"/>
            </w:tcBorders>
            <w:vAlign w:val="center"/>
            <w:hideMark/>
          </w:tcPr>
          <w:p w14:paraId="6E2F8D41"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Ընդամենը</w:t>
            </w:r>
          </w:p>
        </w:tc>
        <w:tc>
          <w:tcPr>
            <w:tcW w:w="990" w:type="dxa"/>
            <w:tcBorders>
              <w:top w:val="nil"/>
              <w:left w:val="nil"/>
              <w:bottom w:val="single" w:sz="4" w:space="0" w:color="auto"/>
              <w:right w:val="single" w:sz="4" w:space="0" w:color="auto"/>
            </w:tcBorders>
            <w:vAlign w:val="center"/>
            <w:hideMark/>
          </w:tcPr>
          <w:p w14:paraId="314AFA57"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245</w:t>
            </w:r>
          </w:p>
        </w:tc>
        <w:tc>
          <w:tcPr>
            <w:tcW w:w="1080" w:type="dxa"/>
            <w:tcBorders>
              <w:top w:val="nil"/>
              <w:left w:val="nil"/>
              <w:bottom w:val="single" w:sz="4" w:space="0" w:color="auto"/>
              <w:right w:val="single" w:sz="4" w:space="0" w:color="auto"/>
            </w:tcBorders>
            <w:vAlign w:val="center"/>
            <w:hideMark/>
          </w:tcPr>
          <w:p w14:paraId="24729BAC"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1246</w:t>
            </w:r>
          </w:p>
        </w:tc>
        <w:tc>
          <w:tcPr>
            <w:tcW w:w="990" w:type="dxa"/>
            <w:tcBorders>
              <w:top w:val="nil"/>
              <w:left w:val="nil"/>
              <w:bottom w:val="single" w:sz="4" w:space="0" w:color="auto"/>
              <w:right w:val="single" w:sz="4" w:space="0" w:color="auto"/>
            </w:tcBorders>
            <w:vAlign w:val="center"/>
            <w:hideMark/>
          </w:tcPr>
          <w:p w14:paraId="5BCAD493"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48</w:t>
            </w:r>
          </w:p>
        </w:tc>
        <w:tc>
          <w:tcPr>
            <w:tcW w:w="1170" w:type="dxa"/>
            <w:tcBorders>
              <w:top w:val="nil"/>
              <w:left w:val="nil"/>
              <w:bottom w:val="single" w:sz="4" w:space="0" w:color="auto"/>
              <w:right w:val="single" w:sz="4" w:space="0" w:color="auto"/>
            </w:tcBorders>
            <w:vAlign w:val="center"/>
            <w:hideMark/>
          </w:tcPr>
          <w:p w14:paraId="0F49E2FF"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3410</w:t>
            </w:r>
          </w:p>
        </w:tc>
        <w:tc>
          <w:tcPr>
            <w:tcW w:w="990" w:type="dxa"/>
            <w:tcBorders>
              <w:top w:val="nil"/>
              <w:left w:val="nil"/>
              <w:bottom w:val="single" w:sz="4" w:space="0" w:color="auto"/>
              <w:right w:val="single" w:sz="4" w:space="0" w:color="auto"/>
            </w:tcBorders>
            <w:vAlign w:val="center"/>
            <w:hideMark/>
          </w:tcPr>
          <w:p w14:paraId="20961114"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70</w:t>
            </w:r>
          </w:p>
        </w:tc>
        <w:tc>
          <w:tcPr>
            <w:tcW w:w="1080" w:type="dxa"/>
            <w:tcBorders>
              <w:top w:val="nil"/>
              <w:left w:val="nil"/>
              <w:bottom w:val="single" w:sz="4" w:space="0" w:color="auto"/>
              <w:right w:val="single" w:sz="4" w:space="0" w:color="auto"/>
            </w:tcBorders>
            <w:vAlign w:val="center"/>
            <w:hideMark/>
          </w:tcPr>
          <w:p w14:paraId="3819E7D6"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264.4</w:t>
            </w:r>
          </w:p>
        </w:tc>
        <w:tc>
          <w:tcPr>
            <w:tcW w:w="990" w:type="dxa"/>
            <w:tcBorders>
              <w:top w:val="nil"/>
              <w:left w:val="nil"/>
              <w:bottom w:val="single" w:sz="4" w:space="0" w:color="auto"/>
              <w:right w:val="single" w:sz="4" w:space="0" w:color="auto"/>
            </w:tcBorders>
            <w:vAlign w:val="center"/>
            <w:hideMark/>
          </w:tcPr>
          <w:p w14:paraId="54DFBFBA"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668.9</w:t>
            </w:r>
          </w:p>
        </w:tc>
        <w:tc>
          <w:tcPr>
            <w:tcW w:w="900" w:type="dxa"/>
            <w:tcBorders>
              <w:top w:val="nil"/>
              <w:left w:val="nil"/>
              <w:bottom w:val="single" w:sz="4" w:space="0" w:color="auto"/>
              <w:right w:val="single" w:sz="4" w:space="0" w:color="auto"/>
            </w:tcBorders>
            <w:vAlign w:val="center"/>
            <w:hideMark/>
          </w:tcPr>
          <w:p w14:paraId="26CB2B3F"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1329.8</w:t>
            </w:r>
          </w:p>
        </w:tc>
        <w:tc>
          <w:tcPr>
            <w:tcW w:w="1080" w:type="dxa"/>
            <w:tcBorders>
              <w:top w:val="nil"/>
              <w:left w:val="nil"/>
              <w:bottom w:val="single" w:sz="4" w:space="0" w:color="auto"/>
              <w:right w:val="single" w:sz="4" w:space="0" w:color="auto"/>
            </w:tcBorders>
            <w:vAlign w:val="center"/>
            <w:hideMark/>
          </w:tcPr>
          <w:p w14:paraId="5B46E035" w14:textId="77777777" w:rsidR="001366B7" w:rsidRPr="000214B7" w:rsidRDefault="001366B7" w:rsidP="00A369A8">
            <w:pPr>
              <w:spacing w:after="0" w:line="240" w:lineRule="auto"/>
              <w:jc w:val="center"/>
              <w:rPr>
                <w:rFonts w:ascii="GHEA Grapalat" w:eastAsia="Times New Roman" w:hAnsi="GHEA Grapalat" w:cs="Arial"/>
                <w:b/>
                <w:bCs/>
                <w:color w:val="000000"/>
                <w:sz w:val="20"/>
                <w:szCs w:val="20"/>
                <w:lang w:val="hy-AM"/>
              </w:rPr>
            </w:pPr>
            <w:r w:rsidRPr="000214B7">
              <w:rPr>
                <w:rFonts w:ascii="GHEA Grapalat" w:eastAsia="Times New Roman" w:hAnsi="GHEA Grapalat" w:cs="Arial"/>
                <w:b/>
                <w:bCs/>
                <w:color w:val="000000"/>
                <w:sz w:val="20"/>
                <w:szCs w:val="20"/>
                <w:lang w:val="hy-AM"/>
              </w:rPr>
              <w:t>1977.4</w:t>
            </w:r>
          </w:p>
        </w:tc>
      </w:tr>
    </w:tbl>
    <w:p w14:paraId="63B38373" w14:textId="592C4349" w:rsidR="002E03E0" w:rsidRPr="000214B7" w:rsidRDefault="002E03E0" w:rsidP="00C675BB">
      <w:pPr>
        <w:spacing w:after="0" w:line="240" w:lineRule="auto"/>
        <w:jc w:val="both"/>
        <w:rPr>
          <w:rFonts w:ascii="GHEA Grapalat" w:hAnsi="GHEA Grapalat" w:cs="Arial"/>
          <w:lang w:val="hy-AM"/>
        </w:rPr>
        <w:sectPr w:rsidR="002E03E0" w:rsidRPr="000214B7" w:rsidSect="00C675BB">
          <w:pgSz w:w="11907" w:h="16840"/>
          <w:pgMar w:top="1134" w:right="1134" w:bottom="1134" w:left="1134" w:header="720" w:footer="720" w:gutter="0"/>
          <w:cols w:space="720"/>
          <w:docGrid w:linePitch="299"/>
        </w:sectPr>
      </w:pPr>
    </w:p>
    <w:p w14:paraId="36C6B196" w14:textId="5A9F8DBA" w:rsidR="00470EF1" w:rsidRPr="000214B7" w:rsidRDefault="35DBB48E" w:rsidP="00A369A8">
      <w:pPr>
        <w:pStyle w:val="Heading1"/>
        <w:numPr>
          <w:ilvl w:val="0"/>
          <w:numId w:val="1"/>
        </w:numPr>
        <w:spacing w:line="240" w:lineRule="auto"/>
        <w:rPr>
          <w:rFonts w:ascii="GHEA Grapalat" w:hAnsi="GHEA Grapalat" w:cs="Arial"/>
          <w:lang w:val="hy-AM"/>
        </w:rPr>
      </w:pPr>
      <w:bookmarkStart w:id="672" w:name="_Toc162010974"/>
      <w:bookmarkStart w:id="673" w:name="_Toc162042782"/>
      <w:bookmarkStart w:id="674" w:name="_Toc166072987"/>
      <w:bookmarkStart w:id="675" w:name="_Toc191829288"/>
      <w:bookmarkStart w:id="676" w:name="_Toc221113571"/>
      <w:r w:rsidRPr="000214B7">
        <w:rPr>
          <w:rFonts w:ascii="GHEA Grapalat" w:hAnsi="GHEA Grapalat" w:cs="Arial"/>
          <w:lang w:val="hy-AM"/>
        </w:rPr>
        <w:lastRenderedPageBreak/>
        <w:t>202</w:t>
      </w:r>
      <w:r w:rsidR="00561750" w:rsidRPr="000214B7">
        <w:rPr>
          <w:rFonts w:ascii="GHEA Grapalat" w:hAnsi="GHEA Grapalat" w:cs="Arial"/>
          <w:lang w:val="hy-AM"/>
        </w:rPr>
        <w:t>6</w:t>
      </w:r>
      <w:r w:rsidR="0089177F" w:rsidRPr="000214B7">
        <w:rPr>
          <w:rFonts w:ascii="GHEA Grapalat" w:hAnsi="GHEA Grapalat" w:cs="Arial"/>
          <w:lang w:val="hy-AM"/>
        </w:rPr>
        <w:t>-</w:t>
      </w:r>
      <w:r w:rsidRPr="000214B7">
        <w:rPr>
          <w:rFonts w:ascii="GHEA Grapalat" w:hAnsi="GHEA Grapalat" w:cs="Arial"/>
          <w:lang w:val="hy-AM"/>
        </w:rPr>
        <w:t>2030թթ</w:t>
      </w:r>
      <w:r w:rsidRPr="000214B7">
        <w:rPr>
          <w:rFonts w:ascii="Cambria Math" w:eastAsia="MS Gothic" w:hAnsi="Cambria Math" w:cs="Cambria Math"/>
          <w:lang w:val="hy-AM"/>
        </w:rPr>
        <w:t>․</w:t>
      </w:r>
      <w:r w:rsidRPr="000214B7">
        <w:rPr>
          <w:rFonts w:ascii="GHEA Grapalat" w:hAnsi="GHEA Grapalat" w:cs="Arial"/>
          <w:lang w:val="hy-AM"/>
        </w:rPr>
        <w:t>մեղմման միջոցառումներ</w:t>
      </w:r>
      <w:bookmarkEnd w:id="672"/>
      <w:bookmarkEnd w:id="673"/>
      <w:bookmarkEnd w:id="674"/>
      <w:bookmarkEnd w:id="675"/>
      <w:bookmarkEnd w:id="676"/>
    </w:p>
    <w:p w14:paraId="2B09999E" w14:textId="77777777" w:rsidR="0069656B" w:rsidRPr="000214B7" w:rsidRDefault="0069656B" w:rsidP="00A369A8">
      <w:pPr>
        <w:spacing w:line="240" w:lineRule="auto"/>
        <w:rPr>
          <w:rFonts w:ascii="GHEA Grapalat" w:eastAsia="Times New Roman" w:hAnsi="GHEA Grapalat" w:cs="Arial"/>
          <w:lang w:val="hy-AM"/>
        </w:rPr>
      </w:pPr>
    </w:p>
    <w:p w14:paraId="3EB5585F" w14:textId="73F59F23" w:rsidR="0069656B" w:rsidRPr="000214B7" w:rsidRDefault="0069656B" w:rsidP="00A369A8">
      <w:pPr>
        <w:spacing w:line="240" w:lineRule="auto"/>
        <w:ind w:firstLine="720"/>
        <w:rPr>
          <w:rFonts w:ascii="GHEA Grapalat" w:eastAsia="Times New Roman" w:hAnsi="GHEA Grapalat" w:cs="Arial"/>
          <w:lang w:val="hy-AM"/>
        </w:rPr>
      </w:pPr>
      <w:r w:rsidRPr="000214B7">
        <w:rPr>
          <w:rFonts w:ascii="GHEA Grapalat" w:eastAsia="Times New Roman" w:hAnsi="GHEA Grapalat" w:cs="Arial"/>
          <w:lang w:val="hy-AM"/>
        </w:rPr>
        <w:t>Բոլոր ոլորտային միջոցառումները, ներառյալ 2016թ</w:t>
      </w:r>
      <w:r w:rsidRPr="000214B7">
        <w:rPr>
          <w:rFonts w:ascii="Cambria Math" w:eastAsia="Times New Roman" w:hAnsi="Cambria Math" w:cs="Cambria Math"/>
          <w:lang w:val="hy-AM"/>
        </w:rPr>
        <w:t>․</w:t>
      </w:r>
      <w:r w:rsidRPr="000214B7">
        <w:rPr>
          <w:rFonts w:ascii="GHEA Grapalat" w:eastAsia="Times New Roman" w:hAnsi="GHEA Grapalat" w:cs="Arial"/>
          <w:lang w:val="hy-AM"/>
        </w:rPr>
        <w:t xml:space="preserve"> ընդունված ԿԷԶԳԾ-ի մինչև 2020թ</w:t>
      </w:r>
      <w:r w:rsidRPr="000214B7">
        <w:rPr>
          <w:rFonts w:ascii="Cambria Math" w:eastAsia="Times New Roman" w:hAnsi="Cambria Math" w:cs="Cambria Math"/>
          <w:lang w:val="hy-AM"/>
        </w:rPr>
        <w:t>․</w:t>
      </w:r>
      <w:r w:rsidRPr="000214B7">
        <w:rPr>
          <w:rFonts w:ascii="GHEA Grapalat" w:eastAsia="Times New Roman" w:hAnsi="GHEA Grapalat" w:cs="Arial"/>
          <w:lang w:val="hy-AM"/>
        </w:rPr>
        <w:t xml:space="preserve"> անավարտ մնացած միջոցառումների շարունակությունը  և մինչև 2030 ԿԷԶԿԳԾ-ի նոր միջոցառումները մանրամասն ներկայացված են համապատասխան ոլորտային բաժիններում և ամփոփված </w:t>
      </w:r>
      <w:r w:rsidR="00345530" w:rsidRPr="000214B7">
        <w:rPr>
          <w:rFonts w:ascii="GHEA Grapalat" w:eastAsia="Times New Roman" w:hAnsi="GHEA Grapalat" w:cs="Arial"/>
          <w:lang w:val="hy-AM"/>
        </w:rPr>
        <w:t>ա</w:t>
      </w:r>
      <w:r w:rsidRPr="000214B7">
        <w:rPr>
          <w:rFonts w:ascii="GHEA Grapalat" w:eastAsia="Times New Roman" w:hAnsi="GHEA Grapalat" w:cs="Arial"/>
          <w:lang w:val="hy-AM"/>
        </w:rPr>
        <w:t>ղյուսակ</w:t>
      </w:r>
      <w:r w:rsidR="00345530" w:rsidRPr="000214B7">
        <w:rPr>
          <w:rFonts w:ascii="GHEA Grapalat" w:eastAsia="Times New Roman" w:hAnsi="GHEA Grapalat" w:cs="Arial"/>
          <w:lang w:val="hy-AM"/>
        </w:rPr>
        <w:t>ում</w:t>
      </w:r>
      <w:r w:rsidRPr="000214B7">
        <w:rPr>
          <w:rFonts w:ascii="GHEA Grapalat" w:eastAsia="Times New Roman" w:hAnsi="GHEA Grapalat" w:cs="Arial"/>
          <w:lang w:val="hy-AM"/>
        </w:rPr>
        <w:t xml:space="preserve">։ </w:t>
      </w:r>
    </w:p>
    <w:p w14:paraId="00F0A22C" w14:textId="0822679C" w:rsidR="00297F44" w:rsidRPr="000214B7" w:rsidRDefault="35DBB48E" w:rsidP="00A369A8">
      <w:pPr>
        <w:pStyle w:val="Heading2"/>
        <w:numPr>
          <w:ilvl w:val="1"/>
          <w:numId w:val="1"/>
        </w:numPr>
        <w:spacing w:line="240" w:lineRule="auto"/>
        <w:rPr>
          <w:rFonts w:ascii="GHEA Grapalat" w:hAnsi="GHEA Grapalat" w:cs="Arial"/>
          <w:lang w:val="hy-AM"/>
        </w:rPr>
      </w:pPr>
      <w:bookmarkStart w:id="677" w:name="_Toc191829289"/>
      <w:bookmarkStart w:id="678" w:name="_Toc156177183"/>
      <w:bookmarkEnd w:id="677"/>
      <w:r w:rsidRPr="000214B7">
        <w:rPr>
          <w:rFonts w:ascii="GHEA Grapalat" w:hAnsi="GHEA Grapalat" w:cs="Arial"/>
          <w:lang w:val="hy-AM"/>
        </w:rPr>
        <w:t xml:space="preserve"> </w:t>
      </w:r>
      <w:bookmarkStart w:id="679" w:name="_Toc451089858"/>
      <w:bookmarkStart w:id="680" w:name="_Toc451156297"/>
      <w:bookmarkStart w:id="681" w:name="_Toc453334419"/>
      <w:bookmarkStart w:id="682" w:name="_Toc454458618"/>
      <w:bookmarkStart w:id="683" w:name="_Toc162042783"/>
      <w:bookmarkStart w:id="684" w:name="_Toc166072988"/>
      <w:bookmarkStart w:id="685" w:name="_Toc191829290"/>
      <w:bookmarkStart w:id="686" w:name="_Toc221113572"/>
      <w:r w:rsidRPr="000214B7">
        <w:rPr>
          <w:rFonts w:ascii="GHEA Grapalat" w:hAnsi="GHEA Grapalat" w:cs="Arial"/>
          <w:lang w:val="hy-AM"/>
        </w:rPr>
        <w:t>Տրանսպորտի ոլորտում մեղմման միջոցառումները</w:t>
      </w:r>
      <w:bookmarkEnd w:id="679"/>
      <w:bookmarkEnd w:id="680"/>
      <w:bookmarkEnd w:id="681"/>
      <w:bookmarkEnd w:id="682"/>
      <w:bookmarkEnd w:id="683"/>
      <w:bookmarkEnd w:id="684"/>
      <w:bookmarkEnd w:id="685"/>
      <w:bookmarkEnd w:id="686"/>
    </w:p>
    <w:p w14:paraId="2A8A1B46" w14:textId="77777777" w:rsidR="00297F44" w:rsidRPr="000214B7" w:rsidRDefault="00297F44" w:rsidP="00A369A8">
      <w:pPr>
        <w:autoSpaceDE w:val="0"/>
        <w:autoSpaceDN w:val="0"/>
        <w:adjustRightInd w:val="0"/>
        <w:spacing w:after="0" w:line="240" w:lineRule="auto"/>
        <w:jc w:val="both"/>
        <w:rPr>
          <w:rFonts w:ascii="GHEA Grapalat" w:eastAsia="Times New Roman" w:hAnsi="GHEA Grapalat" w:cs="Arial"/>
          <w:lang w:val="hy-AM"/>
        </w:rPr>
      </w:pPr>
    </w:p>
    <w:p w14:paraId="0F450322" w14:textId="25DA6D3B" w:rsidR="00297F44" w:rsidRPr="000214B7" w:rsidRDefault="00297F44" w:rsidP="00A369A8">
      <w:pPr>
        <w:autoSpaceDE w:val="0"/>
        <w:autoSpaceDN w:val="0"/>
        <w:adjustRightInd w:val="0"/>
        <w:spacing w:after="0" w:line="240" w:lineRule="auto"/>
        <w:ind w:firstLine="576"/>
        <w:jc w:val="both"/>
        <w:rPr>
          <w:rFonts w:ascii="GHEA Grapalat" w:eastAsia="Times New Roman" w:hAnsi="GHEA Grapalat" w:cs="Arial"/>
          <w:lang w:val="hy-AM"/>
        </w:rPr>
      </w:pPr>
      <w:r w:rsidRPr="000214B7">
        <w:rPr>
          <w:rFonts w:ascii="GHEA Grapalat" w:eastAsia="Times New Roman" w:hAnsi="GHEA Grapalat" w:cs="Arial"/>
          <w:lang w:val="hy-AM"/>
        </w:rPr>
        <w:t>Երևան</w:t>
      </w:r>
      <w:r w:rsidR="0064246B" w:rsidRPr="000214B7">
        <w:rPr>
          <w:rFonts w:ascii="GHEA Grapalat" w:eastAsia="Times New Roman" w:hAnsi="GHEA Grapalat" w:cs="Arial"/>
          <w:lang w:val="hy-AM"/>
        </w:rPr>
        <w:t>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ԿԷԶԿԳԾ</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շրջանակներում</w:t>
      </w:r>
      <w:r w:rsidR="00AC716B" w:rsidRPr="000214B7">
        <w:rPr>
          <w:rFonts w:ascii="GHEA Grapalat" w:eastAsia="Times New Roman" w:hAnsi="GHEA Grapalat" w:cs="Arial"/>
          <w:lang w:val="hy-AM"/>
        </w:rPr>
        <w:t xml:space="preserve"> </w:t>
      </w:r>
      <w:r w:rsidR="0064246B" w:rsidRPr="000214B7">
        <w:rPr>
          <w:rFonts w:ascii="GHEA Grapalat" w:eastAsia="Times New Roman" w:hAnsi="GHEA Grapalat" w:cs="Arial"/>
          <w:lang w:val="hy-AM"/>
        </w:rPr>
        <w:t>ԷԽ</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0064246B" w:rsidRPr="000214B7">
        <w:rPr>
          <w:rFonts w:ascii="GHEA Grapalat" w:eastAsia="Times New Roman" w:hAnsi="GHEA Grapalat" w:cs="Arial"/>
          <w:lang w:val="hy-AM"/>
        </w:rPr>
        <w:t>ՋԳ</w:t>
      </w:r>
      <w:r w:rsidR="00DF71A2" w:rsidRPr="000214B7">
        <w:rPr>
          <w:rFonts w:ascii="GHEA Grapalat" w:eastAsia="Times New Roman" w:hAnsi="GHEA Grapalat" w:cs="Arial"/>
          <w:lang w:val="hy-AM"/>
        </w:rPr>
        <w:t>Ա</w:t>
      </w:r>
      <w:r w:rsidR="00AC716B" w:rsidRPr="000214B7">
        <w:rPr>
          <w:rFonts w:ascii="GHEA Grapalat" w:eastAsia="Times New Roman" w:hAnsi="GHEA Grapalat" w:cs="Arial"/>
          <w:lang w:val="hy-AM"/>
        </w:rPr>
        <w:t xml:space="preserve"> </w:t>
      </w:r>
      <w:r w:rsidR="004D043B" w:rsidRPr="000214B7">
        <w:rPr>
          <w:rFonts w:ascii="GHEA Grapalat" w:eastAsia="Times New Roman" w:hAnsi="GHEA Grapalat" w:cs="Arial"/>
          <w:lang w:val="hy-AM"/>
        </w:rPr>
        <w:t>կրճատված</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արտանետումների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թվային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արդյունքներով</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դիտարկվում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3</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միջոցառում: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Ստացված</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գնահատականները</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2030թ.</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համար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ամփոփված</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են</w:t>
      </w:r>
      <w:r w:rsidR="00AC716B" w:rsidRPr="000214B7">
        <w:rPr>
          <w:rFonts w:ascii="GHEA Grapalat" w:eastAsia="Times New Roman" w:hAnsi="GHEA Grapalat" w:cs="Arial"/>
          <w:lang w:val="hy-AM"/>
        </w:rPr>
        <w:t xml:space="preserve"> </w:t>
      </w:r>
      <w:r w:rsidR="0064246B" w:rsidRPr="000214B7">
        <w:rPr>
          <w:rFonts w:ascii="GHEA Grapalat" w:eastAsia="Times New Roman" w:hAnsi="GHEA Grapalat" w:cs="Arial"/>
          <w:lang w:val="hy-AM"/>
        </w:rPr>
        <w:t>աղյուսակ</w:t>
      </w:r>
      <w:r w:rsidR="00AC716B" w:rsidRPr="000214B7">
        <w:rPr>
          <w:rFonts w:ascii="GHEA Grapalat" w:eastAsia="Times New Roman" w:hAnsi="GHEA Grapalat" w:cs="Arial"/>
          <w:lang w:val="hy-AM"/>
        </w:rPr>
        <w:t xml:space="preserve"> </w:t>
      </w:r>
      <w:r w:rsidR="009D6BB3" w:rsidRPr="000214B7">
        <w:rPr>
          <w:rFonts w:ascii="GHEA Grapalat" w:eastAsia="Times New Roman" w:hAnsi="GHEA Grapalat" w:cs="Arial"/>
          <w:lang w:val="hy-AM"/>
        </w:rPr>
        <w:t>4</w:t>
      </w:r>
      <w:r w:rsidR="0064246B" w:rsidRPr="000214B7">
        <w:rPr>
          <w:rFonts w:ascii="GHEA Grapalat" w:eastAsia="Times New Roman" w:hAnsi="GHEA Grapalat" w:cs="Arial"/>
          <w:lang w:val="hy-AM"/>
        </w:rPr>
        <w:t>.1-ում:</w:t>
      </w:r>
      <w:r w:rsidR="00AC716B" w:rsidRPr="000214B7">
        <w:rPr>
          <w:rFonts w:ascii="GHEA Grapalat" w:eastAsia="Times New Roman" w:hAnsi="GHEA Grapalat" w:cs="Arial"/>
          <w:lang w:val="hy-AM"/>
        </w:rPr>
        <w:t xml:space="preserve">  </w:t>
      </w:r>
    </w:p>
    <w:p w14:paraId="6595DEE4" w14:textId="36C6E0DB" w:rsidR="00297F44" w:rsidRPr="000214B7" w:rsidRDefault="00297F44" w:rsidP="00A369A8">
      <w:pPr>
        <w:pStyle w:val="Caption"/>
        <w:spacing w:before="240" w:after="120"/>
        <w:rPr>
          <w:rFonts w:ascii="GHEA Grapalat" w:eastAsia="Tahoma" w:hAnsi="GHEA Grapalat" w:cs="Arial"/>
          <w:color w:val="002060"/>
          <w:sz w:val="20"/>
          <w:szCs w:val="20"/>
          <w:lang w:val="hy-AM"/>
        </w:rPr>
      </w:pPr>
      <w:bookmarkStart w:id="687" w:name="_Ref453761395"/>
      <w:bookmarkStart w:id="688" w:name="_Toc453334299"/>
      <w:bookmarkStart w:id="689" w:name="_Toc454526337"/>
      <w:bookmarkStart w:id="690" w:name="_Toc191889954"/>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w:t>
      </w:r>
      <w:r w:rsidR="00A74ABE" w:rsidRPr="000214B7">
        <w:rPr>
          <w:rFonts w:ascii="GHEA Grapalat" w:eastAsia="Tahoma" w:hAnsi="GHEA Grapalat" w:cs="Arial"/>
          <w:color w:val="002060"/>
          <w:sz w:val="20"/>
          <w:szCs w:val="20"/>
          <w:lang w:val="hy-AM"/>
        </w:rPr>
        <w:fldChar w:fldCharType="end"/>
      </w:r>
      <w:bookmarkEnd w:id="687"/>
      <w:r w:rsidRPr="000214B7">
        <w:rPr>
          <w:rFonts w:ascii="GHEA Grapalat" w:eastAsia="Tahoma" w:hAnsi="GHEA Grapalat" w:cs="Arial"/>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Տրանսպորտի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ոլորտի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միջոցառումների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հիմնական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ցուցանիշները</w:t>
      </w:r>
      <w:bookmarkEnd w:id="688"/>
      <w:bookmarkEnd w:id="689"/>
      <w:bookmarkEnd w:id="690"/>
    </w:p>
    <w:tbl>
      <w:tblPr>
        <w:tblpPr w:leftFromText="180" w:rightFromText="180" w:vertAnchor="text" w:tblpY="1"/>
        <w:tblOverlap w:val="never"/>
        <w:tblW w:w="4957"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519"/>
        <w:gridCol w:w="1901"/>
        <w:gridCol w:w="1139"/>
        <w:gridCol w:w="940"/>
        <w:gridCol w:w="882"/>
        <w:gridCol w:w="598"/>
        <w:gridCol w:w="11"/>
        <w:gridCol w:w="655"/>
        <w:gridCol w:w="11"/>
        <w:gridCol w:w="598"/>
        <w:gridCol w:w="11"/>
        <w:gridCol w:w="663"/>
        <w:gridCol w:w="11"/>
        <w:gridCol w:w="781"/>
        <w:gridCol w:w="11"/>
        <w:gridCol w:w="808"/>
        <w:gridCol w:w="11"/>
      </w:tblGrid>
      <w:tr w:rsidR="00A230EC" w:rsidRPr="00307BAD" w14:paraId="557783FF" w14:textId="77777777" w:rsidTr="00A230EC">
        <w:trPr>
          <w:trHeight w:val="556"/>
        </w:trPr>
        <w:tc>
          <w:tcPr>
            <w:tcW w:w="271" w:type="pct"/>
            <w:vMerge w:val="restart"/>
            <w:shd w:val="clear" w:color="auto" w:fill="F2F2F2" w:themeFill="background1" w:themeFillShade="F2"/>
            <w:noWrap/>
            <w:textDirection w:val="btLr"/>
          </w:tcPr>
          <w:p w14:paraId="5DA34589" w14:textId="50A990C0" w:rsidR="0099514F" w:rsidRPr="000214B7" w:rsidRDefault="0099514F"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 xml:space="preserve">Միջոցառման </w:t>
            </w:r>
            <w:r w:rsidR="00171FCA" w:rsidRPr="000214B7">
              <w:rPr>
                <w:rFonts w:ascii="GHEA Grapalat" w:hAnsi="GHEA Grapalat" w:cs="Arial"/>
                <w:b/>
                <w:bCs/>
                <w:sz w:val="18"/>
                <w:szCs w:val="18"/>
                <w:lang w:val="hy-AM"/>
              </w:rPr>
              <w:t>դասակարգիչ</w:t>
            </w:r>
          </w:p>
        </w:tc>
        <w:tc>
          <w:tcPr>
            <w:tcW w:w="995" w:type="pct"/>
            <w:vMerge w:val="restart"/>
            <w:shd w:val="clear" w:color="auto" w:fill="F2F2F2" w:themeFill="background1" w:themeFillShade="F2"/>
            <w:vAlign w:val="center"/>
          </w:tcPr>
          <w:p w14:paraId="5BAF8125" w14:textId="1A1213C1" w:rsidR="0099514F" w:rsidRPr="000214B7" w:rsidRDefault="0099514F"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Ոլորտ/ միջոցա</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ռում</w:t>
            </w:r>
          </w:p>
        </w:tc>
        <w:tc>
          <w:tcPr>
            <w:tcW w:w="596" w:type="pct"/>
            <w:vMerge w:val="restart"/>
            <w:shd w:val="clear" w:color="auto" w:fill="F2F2F2" w:themeFill="background1" w:themeFillShade="F2"/>
            <w:vAlign w:val="center"/>
          </w:tcPr>
          <w:p w14:paraId="76FA4340" w14:textId="3C189725" w:rsidR="0099514F" w:rsidRPr="000214B7" w:rsidRDefault="0099514F"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Ֆինան</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սավոր</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ման աղբյուր, համա</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գործակից կառույց</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ներ</w:t>
            </w:r>
          </w:p>
        </w:tc>
        <w:tc>
          <w:tcPr>
            <w:tcW w:w="492" w:type="pct"/>
            <w:vMerge w:val="restart"/>
            <w:shd w:val="clear" w:color="auto" w:fill="F2F2F2" w:themeFill="background1" w:themeFillShade="F2"/>
            <w:vAlign w:val="center"/>
          </w:tcPr>
          <w:p w14:paraId="79F2F425" w14:textId="676D2EFB" w:rsidR="0099514F" w:rsidRPr="000214B7" w:rsidRDefault="0099514F"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Իրակա</w:t>
            </w:r>
            <w:r w:rsidRPr="000214B7">
              <w:rPr>
                <w:rFonts w:ascii="GHEA Grapalat" w:hAnsi="GHEA Grapalat" w:cs="Arial"/>
                <w:b/>
                <w:bCs/>
                <w:sz w:val="18"/>
                <w:szCs w:val="18"/>
                <w:lang w:val="hy-AM"/>
              </w:rPr>
              <w:softHyphen/>
              <w:t xml:space="preserve">նացման </w:t>
            </w:r>
            <w:r w:rsidR="009D6BB3" w:rsidRPr="000214B7">
              <w:rPr>
                <w:rFonts w:ascii="GHEA Grapalat" w:hAnsi="GHEA Grapalat" w:cs="Arial"/>
                <w:b/>
                <w:bCs/>
                <w:sz w:val="18"/>
                <w:szCs w:val="18"/>
                <w:lang w:val="hy-AM"/>
              </w:rPr>
              <w:t>շրջան</w:t>
            </w:r>
          </w:p>
        </w:tc>
        <w:tc>
          <w:tcPr>
            <w:tcW w:w="462" w:type="pct"/>
            <w:vMerge w:val="restart"/>
            <w:shd w:val="clear" w:color="auto" w:fill="F2F2F2" w:themeFill="background1" w:themeFillShade="F2"/>
            <w:vAlign w:val="center"/>
          </w:tcPr>
          <w:p w14:paraId="788D200E" w14:textId="428CA576" w:rsidR="0099514F" w:rsidRPr="000214B7" w:rsidRDefault="0099514F"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Գնա-հատ</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ված ար</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ժեք (հազ. եվրո)</w:t>
            </w:r>
          </w:p>
        </w:tc>
        <w:tc>
          <w:tcPr>
            <w:tcW w:w="1755" w:type="pct"/>
            <w:gridSpan w:val="10"/>
            <w:shd w:val="clear" w:color="auto" w:fill="F2F2F2" w:themeFill="background1" w:themeFillShade="F2"/>
          </w:tcPr>
          <w:p w14:paraId="250B07CB" w14:textId="28B46B3F" w:rsidR="0099514F" w:rsidRPr="000214B7" w:rsidRDefault="0099514F"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Ակնկալվող էներգախնայողություն [ՄՎտ</w:t>
            </w:r>
            <w:r w:rsidRPr="000214B7">
              <w:rPr>
                <w:rFonts w:ascii="Cambria Math" w:eastAsia="MS Gothic" w:hAnsi="Cambria Math" w:cs="Cambria Math"/>
                <w:b/>
                <w:bCs/>
                <w:sz w:val="18"/>
                <w:szCs w:val="18"/>
                <w:lang w:val="hy-AM"/>
              </w:rPr>
              <w:t>․</w:t>
            </w:r>
            <w:r w:rsidRPr="000214B7">
              <w:rPr>
                <w:rFonts w:ascii="GHEA Grapalat" w:hAnsi="GHEA Grapalat" w:cs="Arial"/>
                <w:b/>
                <w:bCs/>
                <w:sz w:val="18"/>
                <w:szCs w:val="18"/>
                <w:lang w:val="hy-AM"/>
              </w:rPr>
              <w:t>ժ/տարի]</w:t>
            </w:r>
          </w:p>
        </w:tc>
        <w:tc>
          <w:tcPr>
            <w:tcW w:w="429" w:type="pct"/>
            <w:gridSpan w:val="2"/>
            <w:vMerge w:val="restart"/>
            <w:shd w:val="clear" w:color="auto" w:fill="F2F2F2" w:themeFill="background1" w:themeFillShade="F2"/>
            <w:noWrap/>
            <w:vAlign w:val="center"/>
          </w:tcPr>
          <w:p w14:paraId="3336B982" w14:textId="2C831F63" w:rsidR="0099514F" w:rsidRPr="000214B7" w:rsidRDefault="0099514F" w:rsidP="00A369A8">
            <w:pPr>
              <w:spacing w:after="0" w:line="240" w:lineRule="auto"/>
              <w:ind w:left="-68"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Արտա-նետում</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ների կրճա</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 xml:space="preserve">տում, </w:t>
            </w:r>
            <w:r w:rsidRPr="000214B7">
              <w:rPr>
                <w:rFonts w:ascii="GHEA Grapalat" w:hAnsi="GHEA Grapalat" w:cs="Arial"/>
                <w:b/>
                <w:bCs/>
                <w:sz w:val="18"/>
                <w:szCs w:val="18"/>
                <w:lang w:val="hy-AM"/>
              </w:rPr>
              <w:br/>
              <w:t>տ CO</w:t>
            </w:r>
            <w:r w:rsidRPr="000214B7">
              <w:rPr>
                <w:rFonts w:ascii="GHEA Grapalat" w:hAnsi="GHEA Grapalat" w:cs="Arial"/>
                <w:b/>
                <w:bCs/>
                <w:sz w:val="18"/>
                <w:szCs w:val="18"/>
                <w:vertAlign w:val="subscript"/>
                <w:lang w:val="hy-AM"/>
              </w:rPr>
              <w:t>2</w:t>
            </w:r>
            <w:r w:rsidRPr="000214B7">
              <w:rPr>
                <w:rFonts w:ascii="GHEA Grapalat" w:hAnsi="GHEA Grapalat" w:cs="Arial"/>
                <w:b/>
                <w:bCs/>
                <w:sz w:val="18"/>
                <w:szCs w:val="18"/>
                <w:lang w:val="hy-AM"/>
              </w:rPr>
              <w:t>, 20</w:t>
            </w:r>
            <w:r w:rsidR="009D6BB3" w:rsidRPr="000214B7">
              <w:rPr>
                <w:rFonts w:ascii="GHEA Grapalat" w:hAnsi="GHEA Grapalat" w:cs="Arial"/>
                <w:b/>
                <w:bCs/>
                <w:sz w:val="18"/>
                <w:szCs w:val="18"/>
                <w:lang w:val="hy-AM"/>
              </w:rPr>
              <w:t>3</w:t>
            </w:r>
            <w:r w:rsidRPr="000214B7">
              <w:rPr>
                <w:rFonts w:ascii="GHEA Grapalat" w:hAnsi="GHEA Grapalat" w:cs="Arial"/>
                <w:b/>
                <w:bCs/>
                <w:sz w:val="18"/>
                <w:szCs w:val="18"/>
                <w:lang w:val="hy-AM"/>
              </w:rPr>
              <w:t>0թ</w:t>
            </w:r>
            <w:r w:rsidRPr="000214B7">
              <w:rPr>
                <w:rFonts w:ascii="Cambria Math" w:eastAsia="MS Gothic" w:hAnsi="Cambria Math" w:cs="Cambria Math"/>
                <w:b/>
                <w:bCs/>
                <w:sz w:val="18"/>
                <w:szCs w:val="18"/>
                <w:lang w:val="hy-AM"/>
              </w:rPr>
              <w:t>․</w:t>
            </w:r>
          </w:p>
        </w:tc>
      </w:tr>
      <w:tr w:rsidR="00A230EC" w:rsidRPr="000214B7" w14:paraId="0EFAACBB" w14:textId="77777777" w:rsidTr="00A230EC">
        <w:trPr>
          <w:cantSplit/>
          <w:trHeight w:val="983"/>
        </w:trPr>
        <w:tc>
          <w:tcPr>
            <w:tcW w:w="271" w:type="pct"/>
            <w:vMerge/>
            <w:shd w:val="clear" w:color="auto" w:fill="F2F2F2" w:themeFill="background1" w:themeFillShade="F2"/>
            <w:noWrap/>
            <w:textDirection w:val="btLr"/>
          </w:tcPr>
          <w:p w14:paraId="1A0B4EA9" w14:textId="77777777" w:rsidR="0099514F" w:rsidRPr="000214B7" w:rsidRDefault="0099514F" w:rsidP="00A369A8">
            <w:pPr>
              <w:spacing w:after="0" w:line="240" w:lineRule="auto"/>
              <w:ind w:left="-90" w:right="-89"/>
              <w:rPr>
                <w:rFonts w:ascii="GHEA Grapalat" w:hAnsi="GHEA Grapalat" w:cs="Arial"/>
                <w:b/>
                <w:bCs/>
                <w:sz w:val="18"/>
                <w:szCs w:val="18"/>
                <w:lang w:val="hy-AM"/>
              </w:rPr>
            </w:pPr>
          </w:p>
        </w:tc>
        <w:tc>
          <w:tcPr>
            <w:tcW w:w="995" w:type="pct"/>
            <w:vMerge/>
            <w:shd w:val="clear" w:color="auto" w:fill="F2F2F2" w:themeFill="background1" w:themeFillShade="F2"/>
            <w:vAlign w:val="center"/>
          </w:tcPr>
          <w:p w14:paraId="3ED5614B" w14:textId="77777777" w:rsidR="0099514F" w:rsidRPr="000214B7" w:rsidRDefault="0099514F" w:rsidP="00A369A8">
            <w:pPr>
              <w:spacing w:after="0" w:line="240" w:lineRule="auto"/>
              <w:ind w:left="-90" w:right="-89"/>
              <w:rPr>
                <w:rFonts w:ascii="GHEA Grapalat" w:hAnsi="GHEA Grapalat" w:cs="Arial"/>
                <w:b/>
                <w:bCs/>
                <w:sz w:val="18"/>
                <w:szCs w:val="18"/>
                <w:lang w:val="hy-AM"/>
              </w:rPr>
            </w:pPr>
          </w:p>
        </w:tc>
        <w:tc>
          <w:tcPr>
            <w:tcW w:w="596" w:type="pct"/>
            <w:vMerge/>
            <w:shd w:val="clear" w:color="auto" w:fill="F2F2F2" w:themeFill="background1" w:themeFillShade="F2"/>
            <w:vAlign w:val="center"/>
          </w:tcPr>
          <w:p w14:paraId="1B02410E" w14:textId="77777777" w:rsidR="0099514F" w:rsidRPr="000214B7" w:rsidRDefault="0099514F" w:rsidP="00A369A8">
            <w:pPr>
              <w:spacing w:after="0" w:line="240" w:lineRule="auto"/>
              <w:ind w:left="-90" w:right="-89"/>
              <w:jc w:val="center"/>
              <w:rPr>
                <w:rFonts w:ascii="GHEA Grapalat" w:hAnsi="GHEA Grapalat" w:cs="Arial"/>
                <w:b/>
                <w:bCs/>
                <w:sz w:val="18"/>
                <w:szCs w:val="18"/>
                <w:lang w:val="hy-AM"/>
              </w:rPr>
            </w:pPr>
          </w:p>
        </w:tc>
        <w:tc>
          <w:tcPr>
            <w:tcW w:w="492" w:type="pct"/>
            <w:vMerge/>
            <w:shd w:val="clear" w:color="auto" w:fill="F2F2F2" w:themeFill="background1" w:themeFillShade="F2"/>
            <w:vAlign w:val="center"/>
          </w:tcPr>
          <w:p w14:paraId="40868283" w14:textId="77777777" w:rsidR="0099514F" w:rsidRPr="000214B7" w:rsidRDefault="0099514F" w:rsidP="00A369A8">
            <w:pPr>
              <w:spacing w:after="0" w:line="240" w:lineRule="auto"/>
              <w:ind w:left="-90" w:right="-89"/>
              <w:jc w:val="right"/>
              <w:rPr>
                <w:rFonts w:ascii="GHEA Grapalat" w:hAnsi="GHEA Grapalat" w:cs="Arial"/>
                <w:b/>
                <w:bCs/>
                <w:sz w:val="18"/>
                <w:szCs w:val="18"/>
                <w:lang w:val="hy-AM"/>
              </w:rPr>
            </w:pPr>
          </w:p>
        </w:tc>
        <w:tc>
          <w:tcPr>
            <w:tcW w:w="462" w:type="pct"/>
            <w:vMerge/>
            <w:shd w:val="clear" w:color="auto" w:fill="F2F2F2" w:themeFill="background1" w:themeFillShade="F2"/>
            <w:vAlign w:val="center"/>
          </w:tcPr>
          <w:p w14:paraId="0349BFEC" w14:textId="77777777" w:rsidR="0099514F" w:rsidRPr="000214B7" w:rsidRDefault="0099514F" w:rsidP="00A369A8">
            <w:pPr>
              <w:spacing w:after="0" w:line="240" w:lineRule="auto"/>
              <w:ind w:left="-90" w:right="-89"/>
              <w:jc w:val="right"/>
              <w:rPr>
                <w:rFonts w:ascii="GHEA Grapalat" w:hAnsi="GHEA Grapalat" w:cs="Arial"/>
                <w:b/>
                <w:bCs/>
                <w:sz w:val="18"/>
                <w:szCs w:val="18"/>
                <w:lang w:val="hy-AM"/>
              </w:rPr>
            </w:pPr>
          </w:p>
        </w:tc>
        <w:tc>
          <w:tcPr>
            <w:tcW w:w="319" w:type="pct"/>
            <w:gridSpan w:val="2"/>
            <w:shd w:val="clear" w:color="auto" w:fill="F2F2F2" w:themeFill="background1" w:themeFillShade="F2"/>
            <w:textDirection w:val="btLr"/>
            <w:vAlign w:val="center"/>
          </w:tcPr>
          <w:p w14:paraId="3F547C87" w14:textId="1DD1DA3F" w:rsidR="0099514F" w:rsidRPr="000214B7" w:rsidRDefault="0099514F"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 xml:space="preserve">ՀՆԳ </w:t>
            </w:r>
          </w:p>
        </w:tc>
        <w:tc>
          <w:tcPr>
            <w:tcW w:w="349" w:type="pct"/>
            <w:gridSpan w:val="2"/>
            <w:shd w:val="clear" w:color="auto" w:fill="F2F2F2" w:themeFill="background1" w:themeFillShade="F2"/>
            <w:textDirection w:val="btLr"/>
            <w:vAlign w:val="center"/>
          </w:tcPr>
          <w:p w14:paraId="273A1EF0" w14:textId="36D04386" w:rsidR="0099514F" w:rsidRPr="000214B7" w:rsidRDefault="0099514F"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 xml:space="preserve">բնական </w:t>
            </w:r>
            <w:r w:rsidRPr="000214B7">
              <w:rPr>
                <w:rFonts w:ascii="GHEA Grapalat" w:hAnsi="GHEA Grapalat" w:cs="Arial"/>
                <w:b/>
                <w:bCs/>
                <w:sz w:val="18"/>
                <w:szCs w:val="18"/>
                <w:lang w:val="hy-AM"/>
              </w:rPr>
              <w:br/>
              <w:t xml:space="preserve">գազ </w:t>
            </w:r>
          </w:p>
        </w:tc>
        <w:tc>
          <w:tcPr>
            <w:tcW w:w="319" w:type="pct"/>
            <w:gridSpan w:val="2"/>
            <w:shd w:val="clear" w:color="auto" w:fill="F2F2F2" w:themeFill="background1" w:themeFillShade="F2"/>
            <w:textDirection w:val="btLr"/>
            <w:vAlign w:val="center"/>
          </w:tcPr>
          <w:p w14:paraId="7BC1AA23" w14:textId="65CE3F82" w:rsidR="0099514F" w:rsidRPr="000214B7" w:rsidRDefault="00AC40C4"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բ</w:t>
            </w:r>
            <w:r w:rsidR="0099514F" w:rsidRPr="000214B7">
              <w:rPr>
                <w:rFonts w:ascii="GHEA Grapalat" w:hAnsi="GHEA Grapalat" w:cs="Arial"/>
                <w:b/>
                <w:bCs/>
                <w:sz w:val="18"/>
                <w:szCs w:val="18"/>
                <w:lang w:val="hy-AM"/>
              </w:rPr>
              <w:t>ենզին</w:t>
            </w:r>
          </w:p>
        </w:tc>
        <w:tc>
          <w:tcPr>
            <w:tcW w:w="353" w:type="pct"/>
            <w:gridSpan w:val="2"/>
            <w:shd w:val="clear" w:color="auto" w:fill="F2F2F2" w:themeFill="background1" w:themeFillShade="F2"/>
            <w:textDirection w:val="btLr"/>
            <w:vAlign w:val="center"/>
          </w:tcPr>
          <w:p w14:paraId="4FA8EF75" w14:textId="20458901" w:rsidR="0099514F" w:rsidRPr="000214B7" w:rsidRDefault="0099514F"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 xml:space="preserve">դիզ. </w:t>
            </w:r>
            <w:r w:rsidR="00BD622A" w:rsidRPr="000214B7">
              <w:rPr>
                <w:rFonts w:ascii="GHEA Grapalat" w:hAnsi="GHEA Grapalat" w:cs="Arial"/>
                <w:b/>
                <w:bCs/>
                <w:sz w:val="18"/>
                <w:szCs w:val="18"/>
                <w:lang w:val="hy-AM"/>
              </w:rPr>
              <w:br/>
            </w:r>
            <w:r w:rsidRPr="000214B7">
              <w:rPr>
                <w:rFonts w:ascii="GHEA Grapalat" w:hAnsi="GHEA Grapalat" w:cs="Arial"/>
                <w:b/>
                <w:bCs/>
                <w:sz w:val="18"/>
                <w:szCs w:val="18"/>
                <w:lang w:val="hy-AM"/>
              </w:rPr>
              <w:t>վառելիք</w:t>
            </w:r>
          </w:p>
        </w:tc>
        <w:tc>
          <w:tcPr>
            <w:tcW w:w="415" w:type="pct"/>
            <w:gridSpan w:val="2"/>
            <w:shd w:val="clear" w:color="auto" w:fill="F2F2F2" w:themeFill="background1" w:themeFillShade="F2"/>
            <w:textDirection w:val="btLr"/>
            <w:vAlign w:val="center"/>
          </w:tcPr>
          <w:p w14:paraId="1EF74754" w14:textId="2F1FB6F8" w:rsidR="0099514F" w:rsidRPr="000214B7" w:rsidRDefault="0099514F"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ընդամենը</w:t>
            </w:r>
          </w:p>
        </w:tc>
        <w:tc>
          <w:tcPr>
            <w:tcW w:w="429" w:type="pct"/>
            <w:gridSpan w:val="2"/>
            <w:vMerge/>
            <w:shd w:val="clear" w:color="auto" w:fill="F2F2F2" w:themeFill="background1" w:themeFillShade="F2"/>
            <w:noWrap/>
          </w:tcPr>
          <w:p w14:paraId="0F78239B" w14:textId="77777777" w:rsidR="0099514F" w:rsidRPr="000214B7" w:rsidRDefault="0099514F" w:rsidP="00A369A8">
            <w:pPr>
              <w:spacing w:after="0" w:line="240" w:lineRule="auto"/>
              <w:ind w:left="-68" w:right="-89"/>
              <w:jc w:val="right"/>
              <w:rPr>
                <w:rFonts w:ascii="GHEA Grapalat" w:hAnsi="GHEA Grapalat" w:cs="Arial"/>
                <w:b/>
                <w:bCs/>
                <w:sz w:val="18"/>
                <w:szCs w:val="18"/>
                <w:lang w:val="hy-AM"/>
              </w:rPr>
            </w:pPr>
          </w:p>
        </w:tc>
      </w:tr>
      <w:tr w:rsidR="00A230EC" w:rsidRPr="000214B7" w14:paraId="292D211D" w14:textId="77777777" w:rsidTr="00A230EC">
        <w:trPr>
          <w:trHeight w:val="1520"/>
        </w:trPr>
        <w:tc>
          <w:tcPr>
            <w:tcW w:w="271" w:type="pct"/>
            <w:noWrap/>
          </w:tcPr>
          <w:p w14:paraId="028E6EBB" w14:textId="1F3FC860" w:rsidR="0099514F" w:rsidRPr="000214B7" w:rsidRDefault="0099514F" w:rsidP="00A369A8">
            <w:pPr>
              <w:spacing w:after="0" w:line="240" w:lineRule="auto"/>
              <w:ind w:left="-68" w:right="-89"/>
              <w:rPr>
                <w:rFonts w:ascii="GHEA Grapalat" w:hAnsi="GHEA Grapalat" w:cs="Arial"/>
                <w:b/>
                <w:bCs/>
                <w:sz w:val="18"/>
                <w:szCs w:val="18"/>
                <w:lang w:val="hy-AM"/>
              </w:rPr>
            </w:pPr>
            <w:r w:rsidRPr="000214B7">
              <w:rPr>
                <w:rFonts w:ascii="GHEA Grapalat" w:hAnsi="GHEA Grapalat" w:cs="Arial"/>
                <w:sz w:val="18"/>
                <w:szCs w:val="18"/>
                <w:lang w:val="hy-AM"/>
              </w:rPr>
              <w:t>T.1.</w:t>
            </w:r>
          </w:p>
        </w:tc>
        <w:tc>
          <w:tcPr>
            <w:tcW w:w="995" w:type="pct"/>
          </w:tcPr>
          <w:p w14:paraId="2D3AA7EB" w14:textId="05729C93" w:rsidR="0099514F" w:rsidRPr="000214B7" w:rsidRDefault="0099514F" w:rsidP="00A369A8">
            <w:pPr>
              <w:spacing w:after="0" w:line="240" w:lineRule="auto"/>
              <w:rPr>
                <w:rFonts w:ascii="GHEA Grapalat" w:hAnsi="GHEA Grapalat" w:cs="Arial"/>
                <w:sz w:val="18"/>
                <w:szCs w:val="18"/>
                <w:lang w:val="hy-AM"/>
              </w:rPr>
            </w:pPr>
            <w:r w:rsidRPr="000214B7">
              <w:rPr>
                <w:rFonts w:ascii="GHEA Grapalat" w:hAnsi="GHEA Grapalat" w:cs="Arial"/>
                <w:sz w:val="18"/>
                <w:szCs w:val="18"/>
                <w:lang w:val="hy-AM"/>
              </w:rPr>
              <w:t>2030թ</w:t>
            </w:r>
            <w:r w:rsidR="00AC40C4" w:rsidRPr="000214B7">
              <w:rPr>
                <w:rFonts w:ascii="Cambria Math" w:eastAsia="MS Gothic" w:hAnsi="Cambria Math" w:cs="Cambria Math"/>
                <w:sz w:val="18"/>
                <w:szCs w:val="18"/>
                <w:lang w:val="hy-AM"/>
              </w:rPr>
              <w:t>․</w:t>
            </w:r>
            <w:r w:rsidRPr="000214B7">
              <w:rPr>
                <w:rFonts w:ascii="GHEA Grapalat" w:hAnsi="GHEA Grapalat" w:cs="Arial"/>
                <w:sz w:val="18"/>
                <w:szCs w:val="18"/>
                <w:lang w:val="hy-AM"/>
              </w:rPr>
              <w:t xml:space="preserve"> հասա</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րակական տրանս</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պորտի 35%-ը կաշ</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խա</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տի էլեկտրա</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կանությամբ կամ ջրածնով (ԿՔԳԾ TS6)</w:t>
            </w:r>
          </w:p>
        </w:tc>
        <w:tc>
          <w:tcPr>
            <w:tcW w:w="596" w:type="pct"/>
          </w:tcPr>
          <w:p w14:paraId="3E48ADC0" w14:textId="640C7FFC" w:rsidR="0099514F" w:rsidRPr="000214B7" w:rsidRDefault="0099514F" w:rsidP="00A369A8">
            <w:pPr>
              <w:spacing w:after="0" w:line="240" w:lineRule="auto"/>
              <w:ind w:left="-40" w:right="-73"/>
              <w:jc w:val="center"/>
              <w:rPr>
                <w:rFonts w:ascii="GHEA Grapalat" w:hAnsi="GHEA Grapalat" w:cs="Arial"/>
                <w:sz w:val="18"/>
                <w:szCs w:val="18"/>
                <w:lang w:val="hy-AM"/>
              </w:rPr>
            </w:pPr>
            <w:r w:rsidRPr="000214B7">
              <w:rPr>
                <w:rFonts w:ascii="GHEA Grapalat" w:hAnsi="GHEA Grapalat" w:cs="Arial"/>
                <w:sz w:val="18"/>
                <w:szCs w:val="18"/>
                <w:lang w:val="hy-AM"/>
              </w:rPr>
              <w:t xml:space="preserve">ԵՔ, այլ պետական կառույցներ, ԱԶԲ </w:t>
            </w:r>
          </w:p>
        </w:tc>
        <w:tc>
          <w:tcPr>
            <w:tcW w:w="492" w:type="pct"/>
          </w:tcPr>
          <w:p w14:paraId="053E8541" w14:textId="6838FD3A"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202</w:t>
            </w:r>
            <w:r w:rsidR="00D86A44" w:rsidRPr="000214B7">
              <w:rPr>
                <w:rFonts w:ascii="GHEA Grapalat" w:hAnsi="GHEA Grapalat" w:cs="Arial"/>
                <w:sz w:val="18"/>
                <w:szCs w:val="18"/>
                <w:lang w:val="hy-AM"/>
              </w:rPr>
              <w:t>6</w:t>
            </w:r>
            <w:r w:rsidRPr="000214B7">
              <w:rPr>
                <w:rFonts w:ascii="GHEA Grapalat" w:hAnsi="GHEA Grapalat" w:cs="Arial"/>
                <w:sz w:val="18"/>
                <w:szCs w:val="18"/>
                <w:lang w:val="hy-AM"/>
              </w:rPr>
              <w:t>-2030</w:t>
            </w:r>
          </w:p>
        </w:tc>
        <w:tc>
          <w:tcPr>
            <w:tcW w:w="462" w:type="pct"/>
          </w:tcPr>
          <w:p w14:paraId="4A8AD4AC" w14:textId="77777777" w:rsidR="0099514F" w:rsidRPr="000214B7" w:rsidRDefault="0099514F" w:rsidP="00A369A8">
            <w:pPr>
              <w:spacing w:after="0" w:line="240" w:lineRule="auto"/>
              <w:ind w:left="-63" w:right="-33"/>
              <w:jc w:val="right"/>
              <w:rPr>
                <w:rFonts w:ascii="GHEA Grapalat" w:hAnsi="GHEA Grapalat" w:cs="Arial"/>
                <w:sz w:val="18"/>
                <w:szCs w:val="18"/>
                <w:lang w:val="hy-AM"/>
              </w:rPr>
            </w:pPr>
          </w:p>
        </w:tc>
        <w:tc>
          <w:tcPr>
            <w:tcW w:w="319" w:type="pct"/>
            <w:gridSpan w:val="2"/>
          </w:tcPr>
          <w:p w14:paraId="4B0D9DF4" w14:textId="7D234491"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w:t>
            </w:r>
          </w:p>
        </w:tc>
        <w:tc>
          <w:tcPr>
            <w:tcW w:w="349" w:type="pct"/>
            <w:gridSpan w:val="2"/>
          </w:tcPr>
          <w:p w14:paraId="647180D1" w14:textId="4D0A5F4B"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w:t>
            </w:r>
          </w:p>
        </w:tc>
        <w:tc>
          <w:tcPr>
            <w:tcW w:w="319" w:type="pct"/>
            <w:gridSpan w:val="2"/>
          </w:tcPr>
          <w:p w14:paraId="7167B055" w14:textId="21F69A63"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w:t>
            </w:r>
          </w:p>
        </w:tc>
        <w:tc>
          <w:tcPr>
            <w:tcW w:w="353" w:type="pct"/>
            <w:gridSpan w:val="2"/>
          </w:tcPr>
          <w:p w14:paraId="31E4A7FD" w14:textId="0C8D8F26"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w:t>
            </w:r>
          </w:p>
        </w:tc>
        <w:tc>
          <w:tcPr>
            <w:tcW w:w="415" w:type="pct"/>
            <w:gridSpan w:val="2"/>
          </w:tcPr>
          <w:p w14:paraId="2C0D592C" w14:textId="2DB96DB6"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 xml:space="preserve"> -</w:t>
            </w:r>
          </w:p>
        </w:tc>
        <w:tc>
          <w:tcPr>
            <w:tcW w:w="429" w:type="pct"/>
            <w:gridSpan w:val="2"/>
            <w:noWrap/>
          </w:tcPr>
          <w:p w14:paraId="1722B2AC" w14:textId="3DB2AED7"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 xml:space="preserve"> 3,001 </w:t>
            </w:r>
          </w:p>
        </w:tc>
      </w:tr>
      <w:tr w:rsidR="00A230EC" w:rsidRPr="000214B7" w14:paraId="56AEAC2A" w14:textId="77777777" w:rsidTr="00A230EC">
        <w:trPr>
          <w:trHeight w:val="1520"/>
        </w:trPr>
        <w:tc>
          <w:tcPr>
            <w:tcW w:w="271" w:type="pct"/>
            <w:noWrap/>
            <w:hideMark/>
          </w:tcPr>
          <w:p w14:paraId="3F81BC0E" w14:textId="6CF6CC5C" w:rsidR="0099514F" w:rsidRPr="000214B7" w:rsidRDefault="0099514F" w:rsidP="00A369A8">
            <w:pPr>
              <w:spacing w:after="0" w:line="240" w:lineRule="auto"/>
              <w:ind w:left="-68" w:right="-89"/>
              <w:rPr>
                <w:rFonts w:ascii="GHEA Grapalat" w:hAnsi="GHEA Grapalat" w:cs="Arial"/>
                <w:sz w:val="18"/>
                <w:szCs w:val="18"/>
                <w:lang w:val="hy-AM"/>
              </w:rPr>
            </w:pPr>
            <w:r w:rsidRPr="000214B7">
              <w:rPr>
                <w:rFonts w:ascii="GHEA Grapalat" w:hAnsi="GHEA Grapalat" w:cs="Arial"/>
                <w:sz w:val="18"/>
                <w:szCs w:val="18"/>
                <w:lang w:val="hy-AM"/>
              </w:rPr>
              <w:t>T.2</w:t>
            </w:r>
            <w:r w:rsidR="00EB6A0D" w:rsidRPr="000214B7">
              <w:rPr>
                <w:rFonts w:ascii="GHEA Grapalat" w:hAnsi="GHEA Grapalat" w:cs="Arial"/>
                <w:sz w:val="18"/>
                <w:szCs w:val="18"/>
                <w:lang w:val="hy-AM"/>
              </w:rPr>
              <w:t>.</w:t>
            </w:r>
          </w:p>
        </w:tc>
        <w:tc>
          <w:tcPr>
            <w:tcW w:w="995" w:type="pct"/>
            <w:hideMark/>
          </w:tcPr>
          <w:p w14:paraId="6F183F72" w14:textId="5AB1C55C" w:rsidR="0099514F" w:rsidRPr="000214B7" w:rsidRDefault="0099514F" w:rsidP="00A369A8">
            <w:pPr>
              <w:spacing w:after="0" w:line="240" w:lineRule="auto"/>
              <w:rPr>
                <w:rFonts w:ascii="GHEA Grapalat" w:hAnsi="GHEA Grapalat" w:cs="Arial"/>
                <w:sz w:val="18"/>
                <w:szCs w:val="18"/>
                <w:lang w:val="hy-AM"/>
              </w:rPr>
            </w:pPr>
            <w:r w:rsidRPr="000214B7">
              <w:rPr>
                <w:rFonts w:ascii="GHEA Grapalat" w:hAnsi="GHEA Grapalat" w:cs="Arial"/>
                <w:sz w:val="18"/>
                <w:szCs w:val="18"/>
                <w:lang w:val="hy-AM"/>
              </w:rPr>
              <w:t>Երևանի ավտոբուսների ծրագիր</w:t>
            </w:r>
          </w:p>
        </w:tc>
        <w:tc>
          <w:tcPr>
            <w:tcW w:w="596" w:type="pct"/>
            <w:hideMark/>
          </w:tcPr>
          <w:p w14:paraId="1046FADE" w14:textId="3ED0B3B9" w:rsidR="0099514F" w:rsidRPr="000214B7" w:rsidRDefault="0099514F" w:rsidP="00A369A8">
            <w:pPr>
              <w:spacing w:after="0" w:line="240" w:lineRule="auto"/>
              <w:jc w:val="center"/>
              <w:rPr>
                <w:rFonts w:ascii="GHEA Grapalat" w:hAnsi="GHEA Grapalat" w:cs="Arial"/>
                <w:sz w:val="18"/>
                <w:szCs w:val="18"/>
                <w:lang w:val="hy-AM"/>
              </w:rPr>
            </w:pPr>
            <w:r w:rsidRPr="000214B7">
              <w:rPr>
                <w:rFonts w:ascii="GHEA Grapalat" w:hAnsi="GHEA Grapalat" w:cs="Arial"/>
                <w:sz w:val="18"/>
                <w:szCs w:val="18"/>
                <w:lang w:val="hy-AM"/>
              </w:rPr>
              <w:t xml:space="preserve">ՎԶԵԲ, </w:t>
            </w:r>
            <w:r w:rsidR="00561750" w:rsidRPr="000214B7">
              <w:rPr>
                <w:rFonts w:ascii="GHEA Grapalat" w:hAnsi="GHEA Grapalat" w:cs="Arial"/>
                <w:sz w:val="18"/>
                <w:szCs w:val="18"/>
                <w:lang w:val="hy-AM"/>
              </w:rPr>
              <w:t xml:space="preserve">ԱԶԲ, </w:t>
            </w:r>
            <w:r w:rsidRPr="000214B7">
              <w:rPr>
                <w:rFonts w:ascii="GHEA Grapalat" w:hAnsi="GHEA Grapalat" w:cs="Arial"/>
                <w:sz w:val="18"/>
                <w:szCs w:val="18"/>
                <w:lang w:val="hy-AM"/>
              </w:rPr>
              <w:t>ԵՔ, այլ պետա</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կան կառույց</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 xml:space="preserve">ներ </w:t>
            </w:r>
          </w:p>
        </w:tc>
        <w:tc>
          <w:tcPr>
            <w:tcW w:w="492" w:type="pct"/>
            <w:hideMark/>
          </w:tcPr>
          <w:p w14:paraId="0E12D345" w14:textId="504874D5"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202</w:t>
            </w:r>
            <w:r w:rsidR="00D86A44" w:rsidRPr="000214B7">
              <w:rPr>
                <w:rFonts w:ascii="GHEA Grapalat" w:hAnsi="GHEA Grapalat" w:cs="Arial"/>
                <w:sz w:val="18"/>
                <w:szCs w:val="18"/>
                <w:lang w:val="hy-AM"/>
              </w:rPr>
              <w:t>6</w:t>
            </w:r>
            <w:r w:rsidRPr="000214B7">
              <w:rPr>
                <w:rFonts w:ascii="GHEA Grapalat" w:hAnsi="GHEA Grapalat" w:cs="Arial"/>
                <w:sz w:val="18"/>
                <w:szCs w:val="18"/>
                <w:lang w:val="hy-AM"/>
              </w:rPr>
              <w:t>-2030</w:t>
            </w:r>
          </w:p>
        </w:tc>
        <w:tc>
          <w:tcPr>
            <w:tcW w:w="462" w:type="pct"/>
            <w:hideMark/>
          </w:tcPr>
          <w:p w14:paraId="033FAF86" w14:textId="77777777"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25,000</w:t>
            </w:r>
          </w:p>
        </w:tc>
        <w:tc>
          <w:tcPr>
            <w:tcW w:w="319" w:type="pct"/>
            <w:gridSpan w:val="2"/>
            <w:hideMark/>
          </w:tcPr>
          <w:p w14:paraId="3D3D56A9" w14:textId="0D3C0B37"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 xml:space="preserve"> </w:t>
            </w:r>
          </w:p>
        </w:tc>
        <w:tc>
          <w:tcPr>
            <w:tcW w:w="349" w:type="pct"/>
            <w:gridSpan w:val="2"/>
            <w:hideMark/>
          </w:tcPr>
          <w:p w14:paraId="753266F6" w14:textId="7936DC05"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 xml:space="preserve"> </w:t>
            </w:r>
          </w:p>
        </w:tc>
        <w:tc>
          <w:tcPr>
            <w:tcW w:w="319" w:type="pct"/>
            <w:gridSpan w:val="2"/>
            <w:hideMark/>
          </w:tcPr>
          <w:p w14:paraId="29A4ECD8" w14:textId="48F719FA"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 xml:space="preserve"> </w:t>
            </w:r>
          </w:p>
        </w:tc>
        <w:tc>
          <w:tcPr>
            <w:tcW w:w="353" w:type="pct"/>
            <w:gridSpan w:val="2"/>
            <w:hideMark/>
          </w:tcPr>
          <w:p w14:paraId="371EEF83" w14:textId="558AD61F"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 xml:space="preserve"> </w:t>
            </w:r>
          </w:p>
        </w:tc>
        <w:tc>
          <w:tcPr>
            <w:tcW w:w="415" w:type="pct"/>
            <w:gridSpan w:val="2"/>
            <w:hideMark/>
          </w:tcPr>
          <w:p w14:paraId="38D754A6" w14:textId="77777777"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256,159</w:t>
            </w:r>
          </w:p>
        </w:tc>
        <w:tc>
          <w:tcPr>
            <w:tcW w:w="429" w:type="pct"/>
            <w:gridSpan w:val="2"/>
            <w:noWrap/>
            <w:hideMark/>
          </w:tcPr>
          <w:p w14:paraId="37D738E6" w14:textId="77777777"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56,300</w:t>
            </w:r>
          </w:p>
        </w:tc>
      </w:tr>
      <w:tr w:rsidR="00A230EC" w:rsidRPr="000214B7" w14:paraId="41129F43" w14:textId="77777777" w:rsidTr="00A230EC">
        <w:trPr>
          <w:trHeight w:val="1520"/>
        </w:trPr>
        <w:tc>
          <w:tcPr>
            <w:tcW w:w="271" w:type="pct"/>
            <w:noWrap/>
          </w:tcPr>
          <w:p w14:paraId="25506CA7" w14:textId="530ADC2F" w:rsidR="0099514F" w:rsidRPr="000214B7" w:rsidRDefault="0099514F" w:rsidP="00A369A8">
            <w:pPr>
              <w:spacing w:after="0" w:line="240" w:lineRule="auto"/>
              <w:ind w:left="-68" w:right="-89"/>
              <w:rPr>
                <w:rFonts w:ascii="GHEA Grapalat" w:hAnsi="GHEA Grapalat" w:cs="Arial"/>
                <w:b/>
                <w:bCs/>
                <w:sz w:val="18"/>
                <w:szCs w:val="18"/>
                <w:lang w:val="hy-AM"/>
              </w:rPr>
            </w:pPr>
            <w:r w:rsidRPr="000214B7">
              <w:rPr>
                <w:rFonts w:ascii="GHEA Grapalat" w:hAnsi="GHEA Grapalat" w:cs="Arial"/>
                <w:sz w:val="18"/>
                <w:szCs w:val="18"/>
                <w:lang w:val="hy-AM"/>
              </w:rPr>
              <w:t>T.</w:t>
            </w:r>
            <w:r w:rsidR="00EB6A0D" w:rsidRPr="000214B7">
              <w:rPr>
                <w:rFonts w:ascii="GHEA Grapalat" w:hAnsi="GHEA Grapalat" w:cs="Arial"/>
                <w:sz w:val="18"/>
                <w:szCs w:val="18"/>
                <w:lang w:val="hy-AM"/>
              </w:rPr>
              <w:t>3.</w:t>
            </w:r>
          </w:p>
        </w:tc>
        <w:tc>
          <w:tcPr>
            <w:tcW w:w="995" w:type="pct"/>
          </w:tcPr>
          <w:p w14:paraId="19651192" w14:textId="19BDE31A" w:rsidR="0099514F" w:rsidRPr="000214B7" w:rsidRDefault="0099514F" w:rsidP="00A369A8">
            <w:pPr>
              <w:spacing w:after="0" w:line="240" w:lineRule="auto"/>
              <w:rPr>
                <w:rFonts w:ascii="GHEA Grapalat" w:hAnsi="GHEA Grapalat" w:cs="Arial"/>
                <w:sz w:val="18"/>
                <w:szCs w:val="18"/>
                <w:lang w:val="hy-AM"/>
              </w:rPr>
            </w:pPr>
            <w:r w:rsidRPr="000214B7">
              <w:rPr>
                <w:rFonts w:ascii="GHEA Grapalat" w:hAnsi="GHEA Grapalat" w:cs="Arial"/>
                <w:sz w:val="18"/>
                <w:szCs w:val="18"/>
                <w:lang w:val="hy-AM"/>
              </w:rPr>
              <w:t>Ճանապար</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հային ենթա</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կառուցվածքի բարելավում (նոր, այդ թվում՝ շրջան</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ցիկ ճանա</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պարհ</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ներ, նոր ճանապար</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հային հան</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գույց</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ներ և այլն)</w:t>
            </w:r>
          </w:p>
        </w:tc>
        <w:tc>
          <w:tcPr>
            <w:tcW w:w="596" w:type="pct"/>
          </w:tcPr>
          <w:p w14:paraId="555FCBC7" w14:textId="3129E9D3" w:rsidR="0099514F" w:rsidRPr="000214B7" w:rsidRDefault="0099514F" w:rsidP="00A369A8">
            <w:pPr>
              <w:spacing w:after="0" w:line="240" w:lineRule="auto"/>
              <w:jc w:val="center"/>
              <w:rPr>
                <w:rFonts w:ascii="GHEA Grapalat" w:hAnsi="GHEA Grapalat" w:cs="Arial"/>
                <w:sz w:val="18"/>
                <w:szCs w:val="18"/>
                <w:lang w:val="hy-AM"/>
              </w:rPr>
            </w:pPr>
            <w:r w:rsidRPr="000214B7">
              <w:rPr>
                <w:rFonts w:ascii="GHEA Grapalat" w:hAnsi="GHEA Grapalat" w:cs="Arial"/>
                <w:sz w:val="18"/>
                <w:szCs w:val="18"/>
                <w:lang w:val="hy-AM"/>
              </w:rPr>
              <w:t>ԵՔ, ԱԶԲ</w:t>
            </w:r>
            <w:r w:rsidR="00D86A44" w:rsidRPr="000214B7">
              <w:rPr>
                <w:rFonts w:ascii="GHEA Grapalat" w:hAnsi="GHEA Grapalat" w:cs="Arial"/>
                <w:sz w:val="18"/>
                <w:szCs w:val="18"/>
                <w:lang w:val="hy-AM"/>
              </w:rPr>
              <w:t>, այլ դոնորներ</w:t>
            </w:r>
          </w:p>
        </w:tc>
        <w:tc>
          <w:tcPr>
            <w:tcW w:w="492" w:type="pct"/>
          </w:tcPr>
          <w:p w14:paraId="571984E8" w14:textId="31E45D9A"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202</w:t>
            </w:r>
            <w:r w:rsidR="00D86A44" w:rsidRPr="000214B7">
              <w:rPr>
                <w:rFonts w:ascii="GHEA Grapalat" w:hAnsi="GHEA Grapalat" w:cs="Arial"/>
                <w:sz w:val="18"/>
                <w:szCs w:val="18"/>
                <w:lang w:val="hy-AM"/>
              </w:rPr>
              <w:t>6</w:t>
            </w:r>
            <w:r w:rsidRPr="000214B7">
              <w:rPr>
                <w:rFonts w:ascii="GHEA Grapalat" w:hAnsi="GHEA Grapalat" w:cs="Arial"/>
                <w:sz w:val="18"/>
                <w:szCs w:val="18"/>
                <w:lang w:val="hy-AM"/>
              </w:rPr>
              <w:t>-2030</w:t>
            </w:r>
          </w:p>
        </w:tc>
        <w:tc>
          <w:tcPr>
            <w:tcW w:w="462" w:type="pct"/>
          </w:tcPr>
          <w:p w14:paraId="090C9C8A" w14:textId="024FF3ED"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8,640</w:t>
            </w:r>
          </w:p>
        </w:tc>
        <w:tc>
          <w:tcPr>
            <w:tcW w:w="319" w:type="pct"/>
            <w:gridSpan w:val="2"/>
          </w:tcPr>
          <w:p w14:paraId="43DE0EF5" w14:textId="5EE9504A"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6,964</w:t>
            </w:r>
          </w:p>
        </w:tc>
        <w:tc>
          <w:tcPr>
            <w:tcW w:w="349" w:type="pct"/>
            <w:gridSpan w:val="2"/>
          </w:tcPr>
          <w:p w14:paraId="38F0A904" w14:textId="37B9FF4D"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8,118</w:t>
            </w:r>
          </w:p>
        </w:tc>
        <w:tc>
          <w:tcPr>
            <w:tcW w:w="319" w:type="pct"/>
            <w:gridSpan w:val="2"/>
          </w:tcPr>
          <w:p w14:paraId="0390DA65" w14:textId="7583ED55" w:rsidR="0099514F" w:rsidRPr="000214B7" w:rsidRDefault="0099514F" w:rsidP="00A369A8">
            <w:pPr>
              <w:spacing w:after="0" w:line="240" w:lineRule="auto"/>
              <w:ind w:left="-136" w:right="-80"/>
              <w:jc w:val="right"/>
              <w:rPr>
                <w:rFonts w:ascii="GHEA Grapalat" w:hAnsi="GHEA Grapalat" w:cs="Arial"/>
                <w:sz w:val="18"/>
                <w:szCs w:val="18"/>
                <w:lang w:val="hy-AM"/>
              </w:rPr>
            </w:pPr>
            <w:r w:rsidRPr="000214B7">
              <w:rPr>
                <w:rFonts w:ascii="GHEA Grapalat" w:hAnsi="GHEA Grapalat" w:cs="Arial"/>
                <w:sz w:val="18"/>
                <w:szCs w:val="18"/>
                <w:lang w:val="hy-AM"/>
              </w:rPr>
              <w:t>22,827</w:t>
            </w:r>
          </w:p>
        </w:tc>
        <w:tc>
          <w:tcPr>
            <w:tcW w:w="353" w:type="pct"/>
            <w:gridSpan w:val="2"/>
          </w:tcPr>
          <w:p w14:paraId="6717034B" w14:textId="6134D734"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10,293</w:t>
            </w:r>
          </w:p>
        </w:tc>
        <w:tc>
          <w:tcPr>
            <w:tcW w:w="415" w:type="pct"/>
            <w:gridSpan w:val="2"/>
          </w:tcPr>
          <w:p w14:paraId="78E653B2" w14:textId="4330D383"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48,348</w:t>
            </w:r>
          </w:p>
        </w:tc>
        <w:tc>
          <w:tcPr>
            <w:tcW w:w="429" w:type="pct"/>
            <w:gridSpan w:val="2"/>
            <w:noWrap/>
          </w:tcPr>
          <w:p w14:paraId="3725D2BE" w14:textId="432F1877"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11,685</w:t>
            </w:r>
          </w:p>
        </w:tc>
      </w:tr>
      <w:tr w:rsidR="00A230EC" w:rsidRPr="000214B7" w14:paraId="18F87A07" w14:textId="77777777" w:rsidTr="00A230EC">
        <w:trPr>
          <w:trHeight w:val="1507"/>
        </w:trPr>
        <w:tc>
          <w:tcPr>
            <w:tcW w:w="271" w:type="pct"/>
            <w:noWrap/>
          </w:tcPr>
          <w:p w14:paraId="4995E9CD" w14:textId="62ADCD2A" w:rsidR="0099514F" w:rsidRPr="000214B7" w:rsidRDefault="0099514F" w:rsidP="00A369A8">
            <w:pPr>
              <w:spacing w:after="0" w:line="240" w:lineRule="auto"/>
              <w:ind w:left="-68" w:right="-89"/>
              <w:rPr>
                <w:rFonts w:ascii="GHEA Grapalat" w:hAnsi="GHEA Grapalat" w:cs="Arial"/>
                <w:sz w:val="18"/>
                <w:szCs w:val="18"/>
                <w:lang w:val="hy-AM"/>
              </w:rPr>
            </w:pPr>
            <w:r w:rsidRPr="000214B7">
              <w:rPr>
                <w:rFonts w:ascii="GHEA Grapalat" w:hAnsi="GHEA Grapalat" w:cs="Arial"/>
                <w:sz w:val="18"/>
                <w:szCs w:val="18"/>
                <w:lang w:val="hy-AM"/>
              </w:rPr>
              <w:t>T.</w:t>
            </w:r>
            <w:r w:rsidR="00EB6A0D" w:rsidRPr="000214B7">
              <w:rPr>
                <w:rFonts w:ascii="GHEA Grapalat" w:hAnsi="GHEA Grapalat" w:cs="Arial"/>
                <w:sz w:val="18"/>
                <w:szCs w:val="18"/>
                <w:lang w:val="hy-AM"/>
              </w:rPr>
              <w:t>4.</w:t>
            </w:r>
          </w:p>
        </w:tc>
        <w:tc>
          <w:tcPr>
            <w:tcW w:w="995" w:type="pct"/>
          </w:tcPr>
          <w:p w14:paraId="17373F08" w14:textId="0D8B5182" w:rsidR="0099514F" w:rsidRPr="000214B7" w:rsidRDefault="0099514F" w:rsidP="00A369A8">
            <w:pPr>
              <w:spacing w:after="0" w:line="240" w:lineRule="auto"/>
              <w:rPr>
                <w:rFonts w:ascii="GHEA Grapalat" w:hAnsi="GHEA Grapalat" w:cs="Arial"/>
                <w:sz w:val="18"/>
                <w:szCs w:val="18"/>
                <w:lang w:val="hy-AM"/>
              </w:rPr>
            </w:pPr>
            <w:r w:rsidRPr="000214B7">
              <w:rPr>
                <w:rFonts w:ascii="GHEA Grapalat" w:hAnsi="GHEA Grapalat" w:cs="Arial"/>
                <w:sz w:val="18"/>
                <w:szCs w:val="18"/>
                <w:lang w:val="hy-AM"/>
              </w:rPr>
              <w:t>էլեկտրամոբիլների կիրառ</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ման խրախուսում (ենթակառուցվածքների զարգացում, ֆիսկալ արտո</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նու</w:t>
            </w:r>
            <w:r w:rsidR="00CB56A0" w:rsidRPr="000214B7">
              <w:rPr>
                <w:rStyle w:val="rynqvb"/>
                <w:rFonts w:ascii="GHEA Grapalat" w:hAnsi="GHEA Grapalat" w:cs="Arial"/>
                <w:i/>
                <w:iCs/>
                <w:sz w:val="20"/>
                <w:szCs w:val="20"/>
                <w:lang w:val="hy-AM"/>
              </w:rPr>
              <w:softHyphen/>
            </w:r>
            <w:r w:rsidRPr="000214B7">
              <w:rPr>
                <w:rFonts w:ascii="GHEA Grapalat" w:hAnsi="GHEA Grapalat" w:cs="Arial"/>
                <w:sz w:val="18"/>
                <w:szCs w:val="18"/>
                <w:lang w:val="hy-AM"/>
              </w:rPr>
              <w:t>թյուններ)</w:t>
            </w:r>
          </w:p>
        </w:tc>
        <w:tc>
          <w:tcPr>
            <w:tcW w:w="596" w:type="pct"/>
          </w:tcPr>
          <w:p w14:paraId="3D79DC6A" w14:textId="3058532D" w:rsidR="0099514F" w:rsidRPr="000214B7" w:rsidRDefault="0099514F" w:rsidP="00A369A8">
            <w:pPr>
              <w:spacing w:after="0" w:line="240" w:lineRule="auto"/>
              <w:jc w:val="center"/>
              <w:rPr>
                <w:rFonts w:ascii="GHEA Grapalat" w:hAnsi="GHEA Grapalat" w:cs="Arial"/>
                <w:sz w:val="18"/>
                <w:szCs w:val="18"/>
                <w:lang w:val="hy-AM"/>
              </w:rPr>
            </w:pPr>
            <w:r w:rsidRPr="000214B7">
              <w:rPr>
                <w:rFonts w:ascii="GHEA Grapalat" w:hAnsi="GHEA Grapalat" w:cs="Arial"/>
                <w:sz w:val="18"/>
                <w:szCs w:val="18"/>
                <w:lang w:val="hy-AM"/>
              </w:rPr>
              <w:t>ԵՔ, այլ պետական կառույց</w:t>
            </w:r>
            <w:r w:rsidRPr="000214B7">
              <w:rPr>
                <w:rFonts w:ascii="GHEA Grapalat" w:hAnsi="GHEA Grapalat" w:cs="Arial"/>
                <w:sz w:val="20"/>
                <w:szCs w:val="20"/>
                <w:lang w:val="hy-AM"/>
              </w:rPr>
              <w:softHyphen/>
            </w:r>
            <w:r w:rsidRPr="000214B7">
              <w:rPr>
                <w:rFonts w:ascii="GHEA Grapalat" w:hAnsi="GHEA Grapalat" w:cs="Arial"/>
                <w:sz w:val="18"/>
                <w:szCs w:val="18"/>
                <w:lang w:val="hy-AM"/>
              </w:rPr>
              <w:t>ներ, ՀՀ ԷԲՊՆ, դոնորներ, մասնա</w:t>
            </w:r>
            <w:r w:rsidRPr="000214B7">
              <w:rPr>
                <w:rFonts w:ascii="GHEA Grapalat" w:hAnsi="GHEA Grapalat" w:cs="Arial"/>
                <w:sz w:val="20"/>
                <w:szCs w:val="20"/>
                <w:lang w:val="hy-AM"/>
              </w:rPr>
              <w:softHyphen/>
            </w:r>
            <w:r w:rsidRPr="000214B7">
              <w:rPr>
                <w:rFonts w:ascii="GHEA Grapalat" w:hAnsi="GHEA Grapalat" w:cs="Arial"/>
                <w:sz w:val="18"/>
                <w:szCs w:val="18"/>
                <w:lang w:val="hy-AM"/>
              </w:rPr>
              <w:t>վոր հատված</w:t>
            </w:r>
          </w:p>
        </w:tc>
        <w:tc>
          <w:tcPr>
            <w:tcW w:w="492" w:type="pct"/>
          </w:tcPr>
          <w:p w14:paraId="0709A56E" w14:textId="752545A3"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202</w:t>
            </w:r>
            <w:r w:rsidR="00D86A44" w:rsidRPr="000214B7">
              <w:rPr>
                <w:rFonts w:ascii="GHEA Grapalat" w:hAnsi="GHEA Grapalat" w:cs="Arial"/>
                <w:sz w:val="18"/>
                <w:szCs w:val="18"/>
                <w:lang w:val="hy-AM"/>
              </w:rPr>
              <w:t>6</w:t>
            </w:r>
            <w:r w:rsidRPr="000214B7">
              <w:rPr>
                <w:rFonts w:ascii="GHEA Grapalat" w:hAnsi="GHEA Grapalat" w:cs="Arial"/>
                <w:sz w:val="18"/>
                <w:szCs w:val="18"/>
                <w:lang w:val="hy-AM"/>
              </w:rPr>
              <w:t xml:space="preserve">-2030 </w:t>
            </w:r>
          </w:p>
        </w:tc>
        <w:tc>
          <w:tcPr>
            <w:tcW w:w="462" w:type="pct"/>
          </w:tcPr>
          <w:p w14:paraId="04D6F44D" w14:textId="77777777" w:rsidR="0099514F" w:rsidRPr="000214B7" w:rsidRDefault="0099514F" w:rsidP="00A369A8">
            <w:pPr>
              <w:spacing w:after="0" w:line="240" w:lineRule="auto"/>
              <w:ind w:left="-107" w:right="-33"/>
              <w:jc w:val="right"/>
              <w:rPr>
                <w:rFonts w:ascii="GHEA Grapalat" w:hAnsi="GHEA Grapalat" w:cs="Arial"/>
                <w:sz w:val="18"/>
                <w:szCs w:val="18"/>
                <w:lang w:val="hy-AM"/>
              </w:rPr>
            </w:pPr>
            <w:r w:rsidRPr="000214B7">
              <w:rPr>
                <w:rFonts w:ascii="GHEA Grapalat" w:hAnsi="GHEA Grapalat" w:cs="Arial"/>
                <w:sz w:val="18"/>
                <w:szCs w:val="18"/>
                <w:lang w:val="hy-AM"/>
              </w:rPr>
              <w:t>206,447</w:t>
            </w:r>
          </w:p>
          <w:p w14:paraId="181C150D" w14:textId="77777777" w:rsidR="0099514F" w:rsidRPr="000214B7" w:rsidRDefault="0099514F" w:rsidP="00A369A8">
            <w:pPr>
              <w:spacing w:after="0" w:line="240" w:lineRule="auto"/>
              <w:ind w:left="-63" w:right="-33"/>
              <w:jc w:val="right"/>
              <w:rPr>
                <w:rFonts w:ascii="GHEA Grapalat" w:hAnsi="GHEA Grapalat" w:cs="Arial"/>
                <w:sz w:val="18"/>
                <w:szCs w:val="18"/>
                <w:lang w:val="hy-AM"/>
              </w:rPr>
            </w:pPr>
          </w:p>
        </w:tc>
        <w:tc>
          <w:tcPr>
            <w:tcW w:w="319" w:type="pct"/>
            <w:gridSpan w:val="2"/>
          </w:tcPr>
          <w:p w14:paraId="08604E05" w14:textId="4566CE44"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w:t>
            </w:r>
          </w:p>
        </w:tc>
        <w:tc>
          <w:tcPr>
            <w:tcW w:w="349" w:type="pct"/>
            <w:gridSpan w:val="2"/>
          </w:tcPr>
          <w:p w14:paraId="719DD56E" w14:textId="1403EB8F"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w:t>
            </w:r>
          </w:p>
        </w:tc>
        <w:tc>
          <w:tcPr>
            <w:tcW w:w="319" w:type="pct"/>
            <w:gridSpan w:val="2"/>
          </w:tcPr>
          <w:p w14:paraId="4F11BEF7" w14:textId="75709327" w:rsidR="0099514F" w:rsidRPr="000214B7" w:rsidRDefault="0099514F" w:rsidP="00A369A8">
            <w:pPr>
              <w:spacing w:after="0" w:line="240" w:lineRule="auto"/>
              <w:ind w:left="-136" w:right="-33"/>
              <w:jc w:val="right"/>
              <w:rPr>
                <w:rFonts w:ascii="GHEA Grapalat" w:hAnsi="GHEA Grapalat" w:cs="Arial"/>
                <w:sz w:val="18"/>
                <w:szCs w:val="18"/>
                <w:lang w:val="hy-AM"/>
              </w:rPr>
            </w:pPr>
            <w:r w:rsidRPr="000214B7">
              <w:rPr>
                <w:rFonts w:ascii="GHEA Grapalat" w:hAnsi="GHEA Grapalat" w:cs="Arial"/>
                <w:sz w:val="18"/>
                <w:szCs w:val="18"/>
                <w:lang w:val="hy-AM"/>
              </w:rPr>
              <w:t>-</w:t>
            </w:r>
          </w:p>
        </w:tc>
        <w:tc>
          <w:tcPr>
            <w:tcW w:w="353" w:type="pct"/>
            <w:gridSpan w:val="2"/>
          </w:tcPr>
          <w:p w14:paraId="76D7FA0C" w14:textId="7ACA46EF"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 xml:space="preserve">- </w:t>
            </w:r>
          </w:p>
        </w:tc>
        <w:tc>
          <w:tcPr>
            <w:tcW w:w="415" w:type="pct"/>
            <w:gridSpan w:val="2"/>
          </w:tcPr>
          <w:p w14:paraId="56A082E9" w14:textId="3D10441F"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 xml:space="preserve">251,365 </w:t>
            </w:r>
          </w:p>
        </w:tc>
        <w:tc>
          <w:tcPr>
            <w:tcW w:w="429" w:type="pct"/>
            <w:gridSpan w:val="2"/>
            <w:noWrap/>
          </w:tcPr>
          <w:p w14:paraId="4E0CA66A" w14:textId="77777777" w:rsidR="0099514F" w:rsidRPr="000214B7" w:rsidRDefault="0099514F" w:rsidP="00A369A8">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 xml:space="preserve">116,364 </w:t>
            </w:r>
          </w:p>
          <w:p w14:paraId="333C0F7E" w14:textId="77777777" w:rsidR="0099514F" w:rsidRPr="000214B7" w:rsidRDefault="0099514F" w:rsidP="00A369A8">
            <w:pPr>
              <w:spacing w:after="0" w:line="240" w:lineRule="auto"/>
              <w:ind w:left="-63" w:right="-33"/>
              <w:jc w:val="right"/>
              <w:rPr>
                <w:rFonts w:ascii="GHEA Grapalat" w:hAnsi="GHEA Grapalat" w:cs="Arial"/>
                <w:sz w:val="18"/>
                <w:szCs w:val="18"/>
                <w:lang w:val="hy-AM"/>
              </w:rPr>
            </w:pPr>
          </w:p>
          <w:p w14:paraId="66CB1BDA" w14:textId="3412387F" w:rsidR="0099514F" w:rsidRPr="000214B7" w:rsidRDefault="0099514F" w:rsidP="00A369A8">
            <w:pPr>
              <w:spacing w:after="0" w:line="240" w:lineRule="auto"/>
              <w:ind w:left="-63" w:right="-33"/>
              <w:jc w:val="right"/>
              <w:rPr>
                <w:rFonts w:ascii="GHEA Grapalat" w:hAnsi="GHEA Grapalat" w:cs="Arial"/>
                <w:sz w:val="18"/>
                <w:szCs w:val="18"/>
                <w:lang w:val="hy-AM"/>
              </w:rPr>
            </w:pPr>
          </w:p>
        </w:tc>
      </w:tr>
      <w:tr w:rsidR="00A230EC" w:rsidRPr="000214B7" w14:paraId="20AAB95D" w14:textId="77777777" w:rsidTr="00A230EC">
        <w:trPr>
          <w:gridAfter w:val="1"/>
          <w:wAfter w:w="7" w:type="pct"/>
          <w:trHeight w:val="50"/>
        </w:trPr>
        <w:tc>
          <w:tcPr>
            <w:tcW w:w="2354" w:type="pct"/>
            <w:gridSpan w:val="4"/>
            <w:noWrap/>
          </w:tcPr>
          <w:p w14:paraId="7286AEE7" w14:textId="7237F6C3" w:rsidR="0099514F" w:rsidRPr="000214B7" w:rsidRDefault="0099514F" w:rsidP="00A369A8">
            <w:pPr>
              <w:spacing w:after="0" w:line="240" w:lineRule="auto"/>
              <w:ind w:left="-63" w:right="-33"/>
              <w:jc w:val="right"/>
              <w:rPr>
                <w:rFonts w:ascii="GHEA Grapalat" w:hAnsi="GHEA Grapalat" w:cs="Arial"/>
                <w:b/>
                <w:bCs/>
                <w:sz w:val="18"/>
                <w:szCs w:val="18"/>
                <w:lang w:val="hy-AM"/>
              </w:rPr>
            </w:pPr>
            <w:r w:rsidRPr="000214B7">
              <w:rPr>
                <w:rFonts w:ascii="GHEA Grapalat" w:hAnsi="GHEA Grapalat" w:cs="Arial"/>
                <w:b/>
                <w:bCs/>
                <w:sz w:val="18"/>
                <w:szCs w:val="18"/>
                <w:lang w:val="hy-AM"/>
              </w:rPr>
              <w:t>Ընդամենը տրանսպորտի ոլորտում</w:t>
            </w:r>
          </w:p>
        </w:tc>
        <w:tc>
          <w:tcPr>
            <w:tcW w:w="462" w:type="pct"/>
          </w:tcPr>
          <w:p w14:paraId="33F0BBC5" w14:textId="68028176" w:rsidR="0099514F" w:rsidRPr="000214B7" w:rsidRDefault="0099514F" w:rsidP="00A369A8">
            <w:pPr>
              <w:spacing w:after="0" w:line="240" w:lineRule="auto"/>
              <w:ind w:left="-107" w:right="-33"/>
              <w:jc w:val="right"/>
              <w:rPr>
                <w:rFonts w:ascii="GHEA Grapalat" w:hAnsi="GHEA Grapalat" w:cs="Arial"/>
                <w:b/>
                <w:bCs/>
                <w:sz w:val="18"/>
                <w:szCs w:val="18"/>
                <w:lang w:val="hy-AM"/>
              </w:rPr>
            </w:pPr>
            <w:r w:rsidRPr="000214B7">
              <w:rPr>
                <w:rFonts w:ascii="GHEA Grapalat" w:hAnsi="GHEA Grapalat" w:cs="Arial"/>
                <w:b/>
                <w:bCs/>
                <w:sz w:val="18"/>
                <w:szCs w:val="18"/>
                <w:lang w:val="hy-AM"/>
              </w:rPr>
              <w:t>240,087</w:t>
            </w:r>
          </w:p>
        </w:tc>
        <w:tc>
          <w:tcPr>
            <w:tcW w:w="313" w:type="pct"/>
          </w:tcPr>
          <w:p w14:paraId="356052C1" w14:textId="432D77FD" w:rsidR="0099514F" w:rsidRPr="000214B7" w:rsidRDefault="0099514F" w:rsidP="00A369A8">
            <w:pPr>
              <w:spacing w:after="0" w:line="240" w:lineRule="auto"/>
              <w:ind w:left="-63" w:right="-33"/>
              <w:jc w:val="right"/>
              <w:rPr>
                <w:rFonts w:ascii="GHEA Grapalat" w:hAnsi="GHEA Grapalat" w:cs="Arial"/>
                <w:b/>
                <w:bCs/>
                <w:sz w:val="18"/>
                <w:szCs w:val="18"/>
                <w:lang w:val="hy-AM"/>
              </w:rPr>
            </w:pPr>
            <w:r w:rsidRPr="000214B7">
              <w:rPr>
                <w:rFonts w:ascii="GHEA Grapalat" w:hAnsi="GHEA Grapalat" w:cs="Arial"/>
                <w:b/>
                <w:bCs/>
                <w:sz w:val="18"/>
                <w:szCs w:val="18"/>
                <w:lang w:val="hy-AM"/>
              </w:rPr>
              <w:t>6,964</w:t>
            </w:r>
          </w:p>
        </w:tc>
        <w:tc>
          <w:tcPr>
            <w:tcW w:w="349" w:type="pct"/>
            <w:gridSpan w:val="2"/>
          </w:tcPr>
          <w:p w14:paraId="4B5375F4" w14:textId="426102DF" w:rsidR="0099514F" w:rsidRPr="000214B7" w:rsidRDefault="0099514F" w:rsidP="00A369A8">
            <w:pPr>
              <w:spacing w:after="0" w:line="240" w:lineRule="auto"/>
              <w:ind w:left="-63" w:right="-33"/>
              <w:jc w:val="right"/>
              <w:rPr>
                <w:rFonts w:ascii="GHEA Grapalat" w:hAnsi="GHEA Grapalat" w:cs="Arial"/>
                <w:b/>
                <w:bCs/>
                <w:sz w:val="18"/>
                <w:szCs w:val="18"/>
                <w:lang w:val="hy-AM"/>
              </w:rPr>
            </w:pPr>
            <w:r w:rsidRPr="000214B7">
              <w:rPr>
                <w:rFonts w:ascii="GHEA Grapalat" w:hAnsi="GHEA Grapalat" w:cs="Arial"/>
                <w:b/>
                <w:bCs/>
                <w:sz w:val="18"/>
                <w:szCs w:val="18"/>
                <w:lang w:val="hy-AM"/>
              </w:rPr>
              <w:t>8,118</w:t>
            </w:r>
          </w:p>
        </w:tc>
        <w:tc>
          <w:tcPr>
            <w:tcW w:w="319" w:type="pct"/>
            <w:gridSpan w:val="2"/>
          </w:tcPr>
          <w:p w14:paraId="5BE0E230" w14:textId="1EB7F650" w:rsidR="0099514F" w:rsidRPr="000214B7" w:rsidRDefault="0099514F" w:rsidP="00A369A8">
            <w:pPr>
              <w:spacing w:after="0" w:line="240" w:lineRule="auto"/>
              <w:ind w:left="-136" w:right="-80"/>
              <w:jc w:val="right"/>
              <w:rPr>
                <w:rFonts w:ascii="GHEA Grapalat" w:hAnsi="GHEA Grapalat" w:cs="Arial"/>
                <w:b/>
                <w:bCs/>
                <w:sz w:val="18"/>
                <w:szCs w:val="18"/>
                <w:lang w:val="hy-AM"/>
              </w:rPr>
            </w:pPr>
            <w:r w:rsidRPr="000214B7">
              <w:rPr>
                <w:rFonts w:ascii="GHEA Grapalat" w:hAnsi="GHEA Grapalat" w:cs="Arial"/>
                <w:b/>
                <w:bCs/>
                <w:sz w:val="18"/>
                <w:szCs w:val="18"/>
                <w:lang w:val="hy-AM"/>
              </w:rPr>
              <w:t>22,827</w:t>
            </w:r>
          </w:p>
        </w:tc>
        <w:tc>
          <w:tcPr>
            <w:tcW w:w="353" w:type="pct"/>
            <w:gridSpan w:val="2"/>
          </w:tcPr>
          <w:p w14:paraId="5D522F64" w14:textId="1271119D" w:rsidR="0099514F" w:rsidRPr="000214B7" w:rsidRDefault="0099514F" w:rsidP="00A369A8">
            <w:pPr>
              <w:spacing w:after="0" w:line="240" w:lineRule="auto"/>
              <w:ind w:left="-63" w:right="-33"/>
              <w:jc w:val="right"/>
              <w:rPr>
                <w:rFonts w:ascii="GHEA Grapalat" w:hAnsi="GHEA Grapalat" w:cs="Arial"/>
                <w:b/>
                <w:bCs/>
                <w:sz w:val="18"/>
                <w:szCs w:val="18"/>
                <w:lang w:val="hy-AM"/>
              </w:rPr>
            </w:pPr>
            <w:r w:rsidRPr="000214B7">
              <w:rPr>
                <w:rFonts w:ascii="GHEA Grapalat" w:hAnsi="GHEA Grapalat" w:cs="Arial"/>
                <w:b/>
                <w:bCs/>
                <w:sz w:val="18"/>
                <w:szCs w:val="18"/>
                <w:lang w:val="hy-AM"/>
              </w:rPr>
              <w:t>10,293</w:t>
            </w:r>
          </w:p>
        </w:tc>
        <w:tc>
          <w:tcPr>
            <w:tcW w:w="415" w:type="pct"/>
            <w:gridSpan w:val="2"/>
          </w:tcPr>
          <w:p w14:paraId="34F0F502" w14:textId="16BD7081" w:rsidR="0099514F" w:rsidRPr="000214B7" w:rsidRDefault="0099514F" w:rsidP="00A369A8">
            <w:pPr>
              <w:spacing w:after="0" w:line="240" w:lineRule="auto"/>
              <w:ind w:left="-63" w:right="-33"/>
              <w:jc w:val="right"/>
              <w:rPr>
                <w:rFonts w:ascii="GHEA Grapalat" w:hAnsi="GHEA Grapalat" w:cs="Arial"/>
                <w:b/>
                <w:bCs/>
                <w:sz w:val="18"/>
                <w:szCs w:val="18"/>
                <w:lang w:val="hy-AM"/>
              </w:rPr>
            </w:pPr>
            <w:r w:rsidRPr="000214B7">
              <w:rPr>
                <w:rFonts w:ascii="GHEA Grapalat" w:hAnsi="GHEA Grapalat" w:cs="Arial"/>
                <w:b/>
                <w:bCs/>
                <w:sz w:val="18"/>
                <w:szCs w:val="18"/>
                <w:lang w:val="hy-AM"/>
              </w:rPr>
              <w:t>555,872</w:t>
            </w:r>
          </w:p>
        </w:tc>
        <w:tc>
          <w:tcPr>
            <w:tcW w:w="429" w:type="pct"/>
            <w:gridSpan w:val="2"/>
            <w:noWrap/>
          </w:tcPr>
          <w:p w14:paraId="1AF413DD" w14:textId="7C91CEBD" w:rsidR="0099514F" w:rsidRPr="000214B7" w:rsidRDefault="0099514F" w:rsidP="00A369A8">
            <w:pPr>
              <w:spacing w:after="0" w:line="240" w:lineRule="auto"/>
              <w:ind w:left="-63" w:right="-33"/>
              <w:jc w:val="right"/>
              <w:rPr>
                <w:rFonts w:ascii="GHEA Grapalat" w:hAnsi="GHEA Grapalat" w:cs="Arial"/>
                <w:b/>
                <w:bCs/>
                <w:sz w:val="18"/>
                <w:szCs w:val="18"/>
                <w:lang w:val="hy-AM"/>
              </w:rPr>
            </w:pPr>
            <w:r w:rsidRPr="000214B7">
              <w:rPr>
                <w:rFonts w:ascii="GHEA Grapalat" w:hAnsi="GHEA Grapalat" w:cs="Arial"/>
                <w:b/>
                <w:bCs/>
                <w:sz w:val="18"/>
                <w:szCs w:val="18"/>
                <w:lang w:val="hy-AM"/>
              </w:rPr>
              <w:t>187,350</w:t>
            </w:r>
          </w:p>
        </w:tc>
      </w:tr>
    </w:tbl>
    <w:p w14:paraId="681204AB" w14:textId="0EBB23F5" w:rsidR="00297F44" w:rsidRPr="000214B7" w:rsidRDefault="00297F44" w:rsidP="00A369A8">
      <w:pPr>
        <w:autoSpaceDE w:val="0"/>
        <w:autoSpaceDN w:val="0"/>
        <w:adjustRightInd w:val="0"/>
        <w:spacing w:before="240" w:line="240" w:lineRule="auto"/>
        <w:ind w:firstLine="720"/>
        <w:jc w:val="both"/>
        <w:rPr>
          <w:rFonts w:ascii="GHEA Grapalat" w:hAnsi="GHEA Grapalat" w:cs="Arial"/>
          <w:lang w:val="hy-AM"/>
        </w:rPr>
      </w:pPr>
      <w:r w:rsidRPr="000214B7">
        <w:rPr>
          <w:rFonts w:ascii="GHEA Grapalat" w:hAnsi="GHEA Grapalat" w:cs="Arial"/>
          <w:lang w:val="hy-AM"/>
        </w:rPr>
        <w:lastRenderedPageBreak/>
        <w:t>Տրանսպորտի</w:t>
      </w:r>
      <w:r w:rsidR="00AC716B" w:rsidRPr="000214B7">
        <w:rPr>
          <w:rFonts w:ascii="GHEA Grapalat" w:hAnsi="GHEA Grapalat" w:cs="Arial"/>
          <w:lang w:val="hy-AM"/>
        </w:rPr>
        <w:t xml:space="preserve"> </w:t>
      </w:r>
      <w:r w:rsidRPr="000214B7">
        <w:rPr>
          <w:rFonts w:ascii="GHEA Grapalat" w:hAnsi="GHEA Grapalat" w:cs="Arial"/>
          <w:lang w:val="hy-AM"/>
        </w:rPr>
        <w:t>ոլորտի</w:t>
      </w:r>
      <w:r w:rsidR="00AC716B" w:rsidRPr="000214B7">
        <w:rPr>
          <w:rFonts w:ascii="GHEA Grapalat" w:hAnsi="GHEA Grapalat" w:cs="Arial"/>
          <w:lang w:val="hy-AM"/>
        </w:rPr>
        <w:t xml:space="preserve"> </w:t>
      </w:r>
      <w:r w:rsidRPr="000214B7">
        <w:rPr>
          <w:rFonts w:ascii="GHEA Grapalat" w:hAnsi="GHEA Grapalat" w:cs="Arial"/>
          <w:lang w:val="hy-AM"/>
        </w:rPr>
        <w:t>4</w:t>
      </w:r>
      <w:r w:rsidR="00AC716B" w:rsidRPr="000214B7">
        <w:rPr>
          <w:rFonts w:ascii="GHEA Grapalat" w:hAnsi="GHEA Grapalat" w:cs="Arial"/>
          <w:lang w:val="hy-AM"/>
        </w:rPr>
        <w:t xml:space="preserve"> </w:t>
      </w:r>
      <w:r w:rsidRPr="000214B7">
        <w:rPr>
          <w:rFonts w:ascii="GHEA Grapalat" w:hAnsi="GHEA Grapalat" w:cs="Arial"/>
          <w:lang w:val="hy-AM"/>
        </w:rPr>
        <w:t>միջոցառման</w:t>
      </w:r>
      <w:r w:rsidR="00AC716B" w:rsidRPr="000214B7">
        <w:rPr>
          <w:rFonts w:ascii="GHEA Grapalat" w:hAnsi="GHEA Grapalat" w:cs="Arial"/>
          <w:lang w:val="hy-AM"/>
        </w:rPr>
        <w:t xml:space="preserve"> </w:t>
      </w:r>
      <w:r w:rsidR="00F86539" w:rsidRPr="000214B7">
        <w:rPr>
          <w:rFonts w:ascii="GHEA Grapalat" w:hAnsi="GHEA Grapalat" w:cs="Arial"/>
          <w:lang w:val="hy-AM"/>
        </w:rPr>
        <w:t>իրականացման արդյունքում</w:t>
      </w:r>
      <w:r w:rsidR="00AC716B" w:rsidRPr="000214B7">
        <w:rPr>
          <w:rFonts w:ascii="GHEA Grapalat" w:hAnsi="GHEA Grapalat" w:cs="Arial"/>
          <w:lang w:val="hy-AM"/>
        </w:rPr>
        <w:t xml:space="preserve"> </w:t>
      </w:r>
      <w:r w:rsidRPr="000214B7">
        <w:rPr>
          <w:rFonts w:ascii="GHEA Grapalat" w:hAnsi="GHEA Grapalat" w:cs="Arial"/>
          <w:lang w:val="hy-AM"/>
        </w:rPr>
        <w:t>2030թ.</w:t>
      </w:r>
      <w:r w:rsidR="00AC716B" w:rsidRPr="000214B7">
        <w:rPr>
          <w:rFonts w:ascii="GHEA Grapalat" w:hAnsi="GHEA Grapalat" w:cs="Arial"/>
          <w:lang w:val="hy-AM"/>
        </w:rPr>
        <w:t xml:space="preserve"> </w:t>
      </w:r>
      <w:r w:rsidRPr="000214B7">
        <w:rPr>
          <w:rFonts w:ascii="GHEA Grapalat" w:hAnsi="GHEA Grapalat" w:cs="Arial"/>
          <w:lang w:val="hy-AM"/>
        </w:rPr>
        <w:t>խնայված</w:t>
      </w:r>
      <w:r w:rsidR="00AC716B" w:rsidRPr="000214B7">
        <w:rPr>
          <w:rFonts w:ascii="GHEA Grapalat" w:hAnsi="GHEA Grapalat" w:cs="Arial"/>
          <w:lang w:val="hy-AM"/>
        </w:rPr>
        <w:t xml:space="preserve"> </w:t>
      </w:r>
      <w:r w:rsidRPr="000214B7">
        <w:rPr>
          <w:rFonts w:ascii="GHEA Grapalat" w:hAnsi="GHEA Grapalat" w:cs="Arial"/>
          <w:lang w:val="hy-AM"/>
        </w:rPr>
        <w:t>էներգիան</w:t>
      </w:r>
      <w:r w:rsidR="00AC716B" w:rsidRPr="000214B7">
        <w:rPr>
          <w:rFonts w:ascii="GHEA Grapalat" w:hAnsi="GHEA Grapalat" w:cs="Arial"/>
          <w:lang w:val="hy-AM"/>
        </w:rPr>
        <w:t xml:space="preserve"> </w:t>
      </w:r>
      <w:r w:rsidRPr="000214B7">
        <w:rPr>
          <w:rFonts w:ascii="GHEA Grapalat" w:hAnsi="GHEA Grapalat" w:cs="Arial"/>
          <w:lang w:val="hy-AM"/>
        </w:rPr>
        <w:t>կկազմի</w:t>
      </w:r>
      <w:r w:rsidR="00AC716B" w:rsidRPr="000214B7">
        <w:rPr>
          <w:rFonts w:ascii="GHEA Grapalat" w:hAnsi="GHEA Grapalat" w:cs="Arial"/>
          <w:lang w:val="hy-AM"/>
        </w:rPr>
        <w:t xml:space="preserve"> </w:t>
      </w:r>
      <w:r w:rsidRPr="000214B7">
        <w:rPr>
          <w:rFonts w:ascii="GHEA Grapalat" w:hAnsi="GHEA Grapalat" w:cs="Arial"/>
          <w:lang w:val="hy-AM"/>
        </w:rPr>
        <w:t>մոտ</w:t>
      </w:r>
      <w:r w:rsidR="00AC716B" w:rsidRPr="000214B7">
        <w:rPr>
          <w:rFonts w:ascii="GHEA Grapalat" w:hAnsi="GHEA Grapalat" w:cs="Arial"/>
          <w:lang w:val="hy-AM"/>
        </w:rPr>
        <w:t xml:space="preserve"> </w:t>
      </w:r>
      <w:r w:rsidRPr="000214B7">
        <w:rPr>
          <w:rFonts w:ascii="GHEA Grapalat" w:hAnsi="GHEA Grapalat" w:cs="Arial"/>
          <w:lang w:val="hy-AM"/>
        </w:rPr>
        <w:t>555,872</w:t>
      </w:r>
      <w:r w:rsidR="00AC716B" w:rsidRPr="000214B7">
        <w:rPr>
          <w:rFonts w:ascii="GHEA Grapalat" w:hAnsi="GHEA Grapalat" w:cs="Arial"/>
          <w:lang w:val="hy-AM"/>
        </w:rPr>
        <w:t xml:space="preserve"> </w:t>
      </w:r>
      <w:r w:rsidRPr="000214B7">
        <w:rPr>
          <w:rFonts w:ascii="GHEA Grapalat" w:hAnsi="GHEA Grapalat" w:cs="Arial"/>
          <w:lang w:val="hy-AM"/>
        </w:rPr>
        <w:t>ՄՎտժ,</w:t>
      </w:r>
      <w:r w:rsidR="00AC716B" w:rsidRPr="000214B7">
        <w:rPr>
          <w:rFonts w:ascii="GHEA Grapalat" w:hAnsi="GHEA Grapalat" w:cs="Arial"/>
          <w:lang w:val="hy-AM"/>
        </w:rPr>
        <w:t xml:space="preserve"> </w:t>
      </w:r>
      <w:r w:rsidRPr="000214B7">
        <w:rPr>
          <w:rFonts w:ascii="GHEA Grapalat" w:hAnsi="GHEA Grapalat" w:cs="Arial"/>
          <w:lang w:val="hy-AM"/>
        </w:rPr>
        <w:t>իսկ</w:t>
      </w:r>
      <w:r w:rsidR="00AC716B" w:rsidRPr="000214B7">
        <w:rPr>
          <w:rFonts w:ascii="GHEA Grapalat" w:hAnsi="GHEA Grapalat" w:cs="Arial"/>
          <w:lang w:val="hy-AM"/>
        </w:rPr>
        <w:t xml:space="preserve"> </w:t>
      </w:r>
      <w:r w:rsidR="004D043B" w:rsidRPr="000214B7">
        <w:rPr>
          <w:rFonts w:ascii="GHEA Grapalat" w:hAnsi="GHEA Grapalat" w:cs="Arial"/>
          <w:lang w:val="hy-AM"/>
        </w:rPr>
        <w:t>կրճատված</w:t>
      </w:r>
      <w:r w:rsidR="00AC716B" w:rsidRPr="000214B7">
        <w:rPr>
          <w:rFonts w:ascii="GHEA Grapalat" w:hAnsi="GHEA Grapalat" w:cs="Arial"/>
          <w:lang w:val="hy-AM"/>
        </w:rPr>
        <w:t xml:space="preserve"> </w:t>
      </w:r>
      <w:r w:rsidRPr="000214B7">
        <w:rPr>
          <w:rFonts w:ascii="GHEA Grapalat" w:hAnsi="GHEA Grapalat" w:cs="Arial"/>
          <w:lang w:val="hy-AM"/>
        </w:rPr>
        <w:t>CO</w:t>
      </w:r>
      <w:r w:rsidRPr="000214B7">
        <w:rPr>
          <w:rFonts w:ascii="GHEA Grapalat" w:hAnsi="GHEA Grapalat" w:cs="Arial"/>
          <w:vertAlign w:val="subscript"/>
          <w:lang w:val="hy-AM"/>
        </w:rPr>
        <w:t>2</w:t>
      </w:r>
      <w:r w:rsidR="00AC716B" w:rsidRPr="000214B7">
        <w:rPr>
          <w:rFonts w:ascii="GHEA Grapalat" w:hAnsi="GHEA Grapalat" w:cs="Arial"/>
          <w:vertAlign w:val="subscript"/>
          <w:lang w:val="hy-AM"/>
        </w:rPr>
        <w:t xml:space="preserve"> </w:t>
      </w:r>
      <w:r w:rsidRPr="000214B7">
        <w:rPr>
          <w:rFonts w:ascii="GHEA Grapalat" w:hAnsi="GHEA Grapalat" w:cs="Arial"/>
          <w:lang w:val="hy-AM"/>
        </w:rPr>
        <w:t>արտանետումները</w:t>
      </w:r>
      <w:r w:rsidR="00AC716B" w:rsidRPr="000214B7">
        <w:rPr>
          <w:rFonts w:ascii="GHEA Grapalat" w:hAnsi="GHEA Grapalat" w:cs="Arial"/>
          <w:lang w:val="hy-AM"/>
        </w:rPr>
        <w:t xml:space="preserve"> </w:t>
      </w:r>
      <w:r w:rsidRPr="000214B7">
        <w:rPr>
          <w:rFonts w:ascii="GHEA Grapalat" w:hAnsi="GHEA Grapalat" w:cs="Arial"/>
          <w:lang w:val="hy-AM"/>
        </w:rPr>
        <w:t>կկազմեն</w:t>
      </w:r>
      <w:r w:rsidR="00AC716B" w:rsidRPr="000214B7">
        <w:rPr>
          <w:rFonts w:ascii="GHEA Grapalat" w:hAnsi="GHEA Grapalat" w:cs="Arial"/>
          <w:lang w:val="hy-AM"/>
        </w:rPr>
        <w:t xml:space="preserve"> </w:t>
      </w:r>
      <w:r w:rsidRPr="000214B7">
        <w:rPr>
          <w:rFonts w:ascii="GHEA Grapalat" w:hAnsi="GHEA Grapalat" w:cs="Arial"/>
          <w:lang w:val="hy-AM"/>
        </w:rPr>
        <w:t>187,350</w:t>
      </w:r>
      <w:r w:rsidR="00AC716B" w:rsidRPr="000214B7">
        <w:rPr>
          <w:rFonts w:ascii="GHEA Grapalat" w:hAnsi="GHEA Grapalat" w:cs="Arial"/>
          <w:lang w:val="hy-AM"/>
        </w:rPr>
        <w:t xml:space="preserve"> </w:t>
      </w:r>
      <w:r w:rsidRPr="000214B7">
        <w:rPr>
          <w:rFonts w:ascii="GHEA Grapalat" w:hAnsi="GHEA Grapalat" w:cs="Arial"/>
          <w:lang w:val="hy-AM"/>
        </w:rPr>
        <w:t>տ:</w:t>
      </w:r>
      <w:r w:rsidR="00AC716B" w:rsidRPr="000214B7">
        <w:rPr>
          <w:rFonts w:ascii="GHEA Grapalat" w:hAnsi="GHEA Grapalat" w:cs="Arial"/>
          <w:lang w:val="hy-AM"/>
        </w:rPr>
        <w:t xml:space="preserve"> </w:t>
      </w:r>
      <w:r w:rsidR="007D7E55" w:rsidRPr="000214B7">
        <w:rPr>
          <w:rFonts w:ascii="GHEA Grapalat" w:hAnsi="GHEA Grapalat" w:cs="Arial"/>
          <w:lang w:val="hy-AM"/>
        </w:rPr>
        <w:t>ԷԽ</w:t>
      </w:r>
      <w:r w:rsidR="00AC716B" w:rsidRPr="000214B7">
        <w:rPr>
          <w:rFonts w:ascii="GHEA Grapalat" w:hAnsi="GHEA Grapalat" w:cs="Arial"/>
          <w:lang w:val="hy-AM"/>
        </w:rPr>
        <w:t xml:space="preserve"> </w:t>
      </w:r>
      <w:r w:rsidRPr="000214B7">
        <w:rPr>
          <w:rFonts w:ascii="GHEA Grapalat" w:hAnsi="GHEA Grapalat" w:cs="Arial"/>
          <w:lang w:val="hy-AM"/>
        </w:rPr>
        <w:t>տեսանկյունից</w:t>
      </w:r>
      <w:r w:rsidR="00AC716B" w:rsidRPr="000214B7">
        <w:rPr>
          <w:rFonts w:ascii="GHEA Grapalat" w:hAnsi="GHEA Grapalat" w:cs="Arial"/>
          <w:lang w:val="hy-AM"/>
        </w:rPr>
        <w:t xml:space="preserve"> </w:t>
      </w:r>
      <w:r w:rsidRPr="000214B7">
        <w:rPr>
          <w:rFonts w:ascii="GHEA Grapalat" w:hAnsi="GHEA Grapalat" w:cs="Arial"/>
          <w:lang w:val="hy-AM"/>
        </w:rPr>
        <w:t>դիտարկված</w:t>
      </w:r>
      <w:r w:rsidR="00AC716B" w:rsidRPr="000214B7">
        <w:rPr>
          <w:rFonts w:ascii="GHEA Grapalat" w:hAnsi="GHEA Grapalat" w:cs="Arial"/>
          <w:lang w:val="hy-AM"/>
        </w:rPr>
        <w:t xml:space="preserve"> </w:t>
      </w:r>
      <w:r w:rsidRPr="000214B7">
        <w:rPr>
          <w:rFonts w:ascii="GHEA Grapalat" w:hAnsi="GHEA Grapalat" w:cs="Arial"/>
          <w:lang w:val="hy-AM"/>
        </w:rPr>
        <w:t>միջոցառումների</w:t>
      </w:r>
      <w:r w:rsidR="00AC716B" w:rsidRPr="000214B7">
        <w:rPr>
          <w:rFonts w:ascii="GHEA Grapalat" w:hAnsi="GHEA Grapalat" w:cs="Arial"/>
          <w:lang w:val="hy-AM"/>
        </w:rPr>
        <w:t xml:space="preserve"> </w:t>
      </w:r>
      <w:r w:rsidRPr="000214B7">
        <w:rPr>
          <w:rFonts w:ascii="GHEA Grapalat" w:hAnsi="GHEA Grapalat" w:cs="Arial"/>
          <w:lang w:val="hy-AM"/>
        </w:rPr>
        <w:t>ցանկում</w:t>
      </w:r>
      <w:r w:rsidR="00AC716B" w:rsidRPr="000214B7">
        <w:rPr>
          <w:rFonts w:ascii="GHEA Grapalat" w:hAnsi="GHEA Grapalat" w:cs="Arial"/>
          <w:lang w:val="hy-AM"/>
        </w:rPr>
        <w:t xml:space="preserve"> </w:t>
      </w:r>
      <w:r w:rsidRPr="000214B7">
        <w:rPr>
          <w:rFonts w:ascii="GHEA Grapalat" w:hAnsi="GHEA Grapalat" w:cs="Arial"/>
          <w:lang w:val="hy-AM"/>
        </w:rPr>
        <w:t>ամենանշանակալի</w:t>
      </w:r>
      <w:r w:rsidR="00AC716B" w:rsidRPr="000214B7">
        <w:rPr>
          <w:rFonts w:ascii="GHEA Grapalat" w:hAnsi="GHEA Grapalat" w:cs="Arial"/>
          <w:lang w:val="hy-AM"/>
        </w:rPr>
        <w:t xml:space="preserve"> </w:t>
      </w:r>
      <w:r w:rsidRPr="000214B7">
        <w:rPr>
          <w:rFonts w:ascii="GHEA Grapalat" w:hAnsi="GHEA Grapalat" w:cs="Arial"/>
          <w:lang w:val="hy-AM"/>
        </w:rPr>
        <w:t>դերակատարումն</w:t>
      </w:r>
      <w:r w:rsidR="00AC716B" w:rsidRPr="000214B7">
        <w:rPr>
          <w:rFonts w:ascii="GHEA Grapalat" w:hAnsi="GHEA Grapalat" w:cs="Arial"/>
          <w:lang w:val="hy-AM"/>
        </w:rPr>
        <w:t xml:space="preserve"> </w:t>
      </w:r>
      <w:r w:rsidRPr="000214B7">
        <w:rPr>
          <w:rFonts w:ascii="GHEA Grapalat" w:hAnsi="GHEA Grapalat" w:cs="Arial"/>
          <w:lang w:val="hy-AM"/>
        </w:rPr>
        <w:t>ունի</w:t>
      </w:r>
      <w:r w:rsidR="00AC716B" w:rsidRPr="000214B7">
        <w:rPr>
          <w:rFonts w:ascii="GHEA Grapalat" w:hAnsi="GHEA Grapalat" w:cs="Arial"/>
          <w:lang w:val="hy-AM"/>
        </w:rPr>
        <w:t xml:space="preserve"> </w:t>
      </w:r>
      <w:r w:rsidRPr="000214B7">
        <w:rPr>
          <w:rFonts w:ascii="GHEA Grapalat" w:hAnsi="GHEA Grapalat" w:cs="Arial"/>
          <w:lang w:val="hy-AM"/>
        </w:rPr>
        <w:t>«էլեկտրամոբիլների</w:t>
      </w:r>
      <w:r w:rsidR="00AC716B" w:rsidRPr="000214B7">
        <w:rPr>
          <w:rFonts w:ascii="GHEA Grapalat" w:hAnsi="GHEA Grapalat" w:cs="Arial"/>
          <w:lang w:val="hy-AM"/>
        </w:rPr>
        <w:t xml:space="preserve"> </w:t>
      </w:r>
      <w:r w:rsidRPr="000214B7">
        <w:rPr>
          <w:rFonts w:ascii="GHEA Grapalat" w:hAnsi="GHEA Grapalat" w:cs="Arial"/>
          <w:lang w:val="hy-AM"/>
        </w:rPr>
        <w:t>կիրառման</w:t>
      </w:r>
      <w:r w:rsidR="00AC716B" w:rsidRPr="000214B7">
        <w:rPr>
          <w:rFonts w:ascii="GHEA Grapalat" w:hAnsi="GHEA Grapalat" w:cs="Arial"/>
          <w:lang w:val="hy-AM"/>
        </w:rPr>
        <w:t xml:space="preserve"> </w:t>
      </w:r>
      <w:r w:rsidRPr="000214B7">
        <w:rPr>
          <w:rFonts w:ascii="GHEA Grapalat" w:hAnsi="GHEA Grapalat" w:cs="Arial"/>
          <w:lang w:val="hy-AM"/>
        </w:rPr>
        <w:t>խրախուսում»</w:t>
      </w:r>
      <w:r w:rsidR="00AC716B" w:rsidRPr="000214B7">
        <w:rPr>
          <w:rFonts w:ascii="GHEA Grapalat" w:hAnsi="GHEA Grapalat" w:cs="Arial"/>
          <w:lang w:val="hy-AM"/>
        </w:rPr>
        <w:t xml:space="preserve"> </w:t>
      </w:r>
      <w:r w:rsidRPr="000214B7">
        <w:rPr>
          <w:rFonts w:ascii="GHEA Grapalat" w:hAnsi="GHEA Grapalat" w:cs="Arial"/>
          <w:lang w:val="hy-AM"/>
        </w:rPr>
        <w:t>միջոցառման</w:t>
      </w:r>
      <w:r w:rsidR="00AC716B" w:rsidRPr="000214B7">
        <w:rPr>
          <w:rFonts w:ascii="GHEA Grapalat" w:hAnsi="GHEA Grapalat" w:cs="Arial"/>
          <w:lang w:val="hy-AM"/>
        </w:rPr>
        <w:t xml:space="preserve"> </w:t>
      </w:r>
      <w:r w:rsidRPr="000214B7">
        <w:rPr>
          <w:rFonts w:ascii="GHEA Grapalat" w:hAnsi="GHEA Grapalat" w:cs="Arial"/>
          <w:lang w:val="hy-AM"/>
        </w:rPr>
        <w:t>իրականացումը</w:t>
      </w:r>
      <w:r w:rsidR="00AC716B" w:rsidRPr="000214B7">
        <w:rPr>
          <w:rFonts w:ascii="GHEA Grapalat" w:hAnsi="GHEA Grapalat" w:cs="Arial"/>
          <w:lang w:val="hy-AM"/>
        </w:rPr>
        <w:t xml:space="preserve"> </w:t>
      </w:r>
      <w:r w:rsidRPr="000214B7">
        <w:rPr>
          <w:rFonts w:ascii="GHEA Grapalat" w:hAnsi="GHEA Grapalat" w:cs="Arial"/>
          <w:lang w:val="hy-AM"/>
        </w:rPr>
        <w:t>(միջոցառում</w:t>
      </w:r>
      <w:r w:rsidR="00AC716B" w:rsidRPr="000214B7">
        <w:rPr>
          <w:rFonts w:ascii="GHEA Grapalat" w:hAnsi="GHEA Grapalat" w:cs="Arial"/>
          <w:lang w:val="hy-AM"/>
        </w:rPr>
        <w:t xml:space="preserve"> </w:t>
      </w:r>
      <w:r w:rsidRPr="000214B7">
        <w:rPr>
          <w:rFonts w:ascii="GHEA Grapalat" w:hAnsi="GHEA Grapalat" w:cs="Arial"/>
          <w:lang w:val="hy-AM"/>
        </w:rPr>
        <w:t>T3):</w:t>
      </w:r>
      <w:r w:rsidR="00AC716B" w:rsidRPr="000214B7">
        <w:rPr>
          <w:rFonts w:ascii="GHEA Grapalat" w:hAnsi="GHEA Grapalat" w:cs="Arial"/>
          <w:lang w:val="hy-AM"/>
        </w:rPr>
        <w:t xml:space="preserve"> </w:t>
      </w:r>
      <w:r w:rsidRPr="000214B7">
        <w:rPr>
          <w:rFonts w:ascii="GHEA Grapalat" w:hAnsi="GHEA Grapalat" w:cs="Arial"/>
          <w:lang w:val="hy-AM"/>
        </w:rPr>
        <w:t>Այն</w:t>
      </w:r>
      <w:r w:rsidR="00AC716B" w:rsidRPr="000214B7">
        <w:rPr>
          <w:rFonts w:ascii="GHEA Grapalat" w:hAnsi="GHEA Grapalat" w:cs="Arial"/>
          <w:lang w:val="hy-AM"/>
        </w:rPr>
        <w:t xml:space="preserve"> </w:t>
      </w:r>
      <w:r w:rsidRPr="000214B7">
        <w:rPr>
          <w:rFonts w:ascii="GHEA Grapalat" w:hAnsi="GHEA Grapalat" w:cs="Arial"/>
          <w:lang w:val="hy-AM"/>
        </w:rPr>
        <w:t>ապահովում</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2030թ.</w:t>
      </w:r>
      <w:r w:rsidR="00AC716B" w:rsidRPr="000214B7">
        <w:rPr>
          <w:rFonts w:ascii="GHEA Grapalat" w:hAnsi="GHEA Grapalat" w:cs="Arial"/>
          <w:lang w:val="hy-AM"/>
        </w:rPr>
        <w:t xml:space="preserve"> </w:t>
      </w:r>
      <w:r w:rsidRPr="000214B7">
        <w:rPr>
          <w:rFonts w:ascii="GHEA Grapalat" w:hAnsi="GHEA Grapalat" w:cs="Arial"/>
          <w:lang w:val="hy-AM"/>
        </w:rPr>
        <w:t>տրանսպորտի</w:t>
      </w:r>
      <w:r w:rsidR="00AC716B" w:rsidRPr="000214B7">
        <w:rPr>
          <w:rFonts w:ascii="GHEA Grapalat" w:hAnsi="GHEA Grapalat" w:cs="Arial"/>
          <w:lang w:val="hy-AM"/>
        </w:rPr>
        <w:t xml:space="preserve"> </w:t>
      </w:r>
      <w:r w:rsidRPr="000214B7">
        <w:rPr>
          <w:rFonts w:ascii="GHEA Grapalat" w:hAnsi="GHEA Grapalat" w:cs="Arial"/>
          <w:lang w:val="hy-AM"/>
        </w:rPr>
        <w:t>ոլորտի</w:t>
      </w:r>
      <w:r w:rsidR="00AC716B" w:rsidRPr="000214B7">
        <w:rPr>
          <w:rFonts w:ascii="GHEA Grapalat" w:hAnsi="GHEA Grapalat" w:cs="Arial"/>
          <w:lang w:val="hy-AM"/>
        </w:rPr>
        <w:t xml:space="preserve"> </w:t>
      </w:r>
      <w:r w:rsidRPr="000214B7">
        <w:rPr>
          <w:rFonts w:ascii="GHEA Grapalat" w:hAnsi="GHEA Grapalat" w:cs="Arial"/>
          <w:lang w:val="hy-AM"/>
        </w:rPr>
        <w:t>ընդհանուր</w:t>
      </w:r>
      <w:r w:rsidR="00AC716B" w:rsidRPr="000214B7">
        <w:rPr>
          <w:rFonts w:ascii="GHEA Grapalat" w:hAnsi="GHEA Grapalat" w:cs="Arial"/>
          <w:lang w:val="hy-AM"/>
        </w:rPr>
        <w:t xml:space="preserve"> </w:t>
      </w:r>
      <w:r w:rsidRPr="000214B7">
        <w:rPr>
          <w:rFonts w:ascii="GHEA Grapalat" w:hAnsi="GHEA Grapalat" w:cs="Arial"/>
          <w:lang w:val="hy-AM"/>
        </w:rPr>
        <w:t>խնայված</w:t>
      </w:r>
      <w:r w:rsidR="00AC716B" w:rsidRPr="000214B7">
        <w:rPr>
          <w:rFonts w:ascii="GHEA Grapalat" w:hAnsi="GHEA Grapalat" w:cs="Arial"/>
          <w:lang w:val="hy-AM"/>
        </w:rPr>
        <w:t xml:space="preserve"> </w:t>
      </w:r>
      <w:r w:rsidRPr="000214B7">
        <w:rPr>
          <w:rFonts w:ascii="GHEA Grapalat" w:hAnsi="GHEA Grapalat" w:cs="Arial"/>
          <w:lang w:val="hy-AM"/>
        </w:rPr>
        <w:t>էներգիայի</w:t>
      </w:r>
      <w:r w:rsidR="00AC716B" w:rsidRPr="000214B7">
        <w:rPr>
          <w:rFonts w:ascii="GHEA Grapalat" w:hAnsi="GHEA Grapalat" w:cs="Arial"/>
          <w:lang w:val="hy-AM"/>
        </w:rPr>
        <w:t xml:space="preserve"> </w:t>
      </w:r>
      <w:r w:rsidRPr="000214B7">
        <w:rPr>
          <w:rFonts w:ascii="GHEA Grapalat" w:hAnsi="GHEA Grapalat" w:cs="Arial"/>
          <w:lang w:val="hy-AM"/>
        </w:rPr>
        <w:t>45%–ը</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004D043B" w:rsidRPr="000214B7">
        <w:rPr>
          <w:rFonts w:ascii="GHEA Grapalat" w:hAnsi="GHEA Grapalat" w:cs="Arial"/>
          <w:lang w:val="hy-AM"/>
        </w:rPr>
        <w:t>կրճատված</w:t>
      </w:r>
      <w:r w:rsidR="00AC716B" w:rsidRPr="000214B7">
        <w:rPr>
          <w:rFonts w:ascii="GHEA Grapalat" w:hAnsi="GHEA Grapalat" w:cs="Arial"/>
          <w:lang w:val="hy-AM"/>
        </w:rPr>
        <w:t xml:space="preserve"> </w:t>
      </w:r>
      <w:r w:rsidRPr="000214B7">
        <w:rPr>
          <w:rFonts w:ascii="GHEA Grapalat" w:hAnsi="GHEA Grapalat" w:cs="Arial"/>
          <w:lang w:val="hy-AM"/>
        </w:rPr>
        <w:t>CO</w:t>
      </w:r>
      <w:r w:rsidRPr="000214B7">
        <w:rPr>
          <w:rFonts w:ascii="GHEA Grapalat" w:hAnsi="GHEA Grapalat" w:cs="Arial"/>
          <w:vertAlign w:val="subscript"/>
          <w:lang w:val="hy-AM"/>
        </w:rPr>
        <w:t>2</w:t>
      </w:r>
      <w:r w:rsidR="00AC716B" w:rsidRPr="000214B7">
        <w:rPr>
          <w:rFonts w:ascii="GHEA Grapalat" w:hAnsi="GHEA Grapalat" w:cs="Arial"/>
          <w:lang w:val="hy-AM"/>
        </w:rPr>
        <w:t xml:space="preserve"> </w:t>
      </w:r>
      <w:r w:rsidRPr="000214B7">
        <w:rPr>
          <w:rFonts w:ascii="GHEA Grapalat" w:hAnsi="GHEA Grapalat" w:cs="Arial"/>
          <w:lang w:val="hy-AM"/>
        </w:rPr>
        <w:t>արտանետումների</w:t>
      </w:r>
      <w:r w:rsidR="00AC716B" w:rsidRPr="000214B7">
        <w:rPr>
          <w:rFonts w:ascii="GHEA Grapalat" w:hAnsi="GHEA Grapalat" w:cs="Arial"/>
          <w:lang w:val="hy-AM"/>
        </w:rPr>
        <w:t xml:space="preserve"> </w:t>
      </w:r>
      <w:r w:rsidRPr="000214B7">
        <w:rPr>
          <w:rFonts w:ascii="GHEA Grapalat" w:hAnsi="GHEA Grapalat" w:cs="Arial"/>
          <w:lang w:val="hy-AM"/>
        </w:rPr>
        <w:t>մոտ</w:t>
      </w:r>
      <w:r w:rsidR="00AC716B" w:rsidRPr="000214B7">
        <w:rPr>
          <w:rFonts w:ascii="GHEA Grapalat" w:hAnsi="GHEA Grapalat" w:cs="Arial"/>
          <w:lang w:val="hy-AM"/>
        </w:rPr>
        <w:t xml:space="preserve"> </w:t>
      </w:r>
      <w:r w:rsidRPr="000214B7">
        <w:rPr>
          <w:rFonts w:ascii="GHEA Grapalat" w:hAnsi="GHEA Grapalat" w:cs="Arial"/>
          <w:lang w:val="hy-AM"/>
        </w:rPr>
        <w:t>62%-ը:</w:t>
      </w:r>
      <w:r w:rsidR="00AC716B" w:rsidRPr="000214B7">
        <w:rPr>
          <w:rFonts w:ascii="GHEA Grapalat" w:hAnsi="GHEA Grapalat" w:cs="Arial"/>
          <w:lang w:val="hy-AM"/>
        </w:rPr>
        <w:t xml:space="preserve"> </w:t>
      </w:r>
      <w:r w:rsidRPr="000214B7">
        <w:rPr>
          <w:rFonts w:ascii="GHEA Grapalat" w:hAnsi="GHEA Grapalat" w:cs="Arial"/>
          <w:lang w:val="hy-AM"/>
        </w:rPr>
        <w:t>Այս</w:t>
      </w:r>
      <w:r w:rsidR="00AC716B" w:rsidRPr="000214B7">
        <w:rPr>
          <w:rFonts w:ascii="GHEA Grapalat" w:hAnsi="GHEA Grapalat" w:cs="Arial"/>
          <w:lang w:val="hy-AM"/>
        </w:rPr>
        <w:t xml:space="preserve"> </w:t>
      </w:r>
      <w:r w:rsidRPr="000214B7">
        <w:rPr>
          <w:rFonts w:ascii="GHEA Grapalat" w:hAnsi="GHEA Grapalat" w:cs="Arial"/>
          <w:lang w:val="hy-AM"/>
        </w:rPr>
        <w:t>միջոցառման</w:t>
      </w:r>
      <w:r w:rsidR="00AC716B" w:rsidRPr="000214B7">
        <w:rPr>
          <w:rFonts w:ascii="GHEA Grapalat" w:hAnsi="GHEA Grapalat" w:cs="Arial"/>
          <w:lang w:val="hy-AM"/>
        </w:rPr>
        <w:t xml:space="preserve"> </w:t>
      </w:r>
      <w:r w:rsidRPr="000214B7">
        <w:rPr>
          <w:rFonts w:ascii="GHEA Grapalat" w:hAnsi="GHEA Grapalat" w:cs="Arial"/>
          <w:lang w:val="hy-AM"/>
        </w:rPr>
        <w:t>դերակատարումը</w:t>
      </w:r>
      <w:r w:rsidR="00AC716B" w:rsidRPr="000214B7">
        <w:rPr>
          <w:rFonts w:ascii="GHEA Grapalat" w:hAnsi="GHEA Grapalat" w:cs="Arial"/>
          <w:lang w:val="hy-AM"/>
        </w:rPr>
        <w:t xml:space="preserve"> </w:t>
      </w:r>
      <w:r w:rsidRPr="000214B7">
        <w:rPr>
          <w:rFonts w:ascii="GHEA Grapalat" w:hAnsi="GHEA Grapalat" w:cs="Arial"/>
          <w:lang w:val="hy-AM"/>
        </w:rPr>
        <w:t>մեծ</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նաև</w:t>
      </w:r>
      <w:r w:rsidR="00AC716B" w:rsidRPr="000214B7">
        <w:rPr>
          <w:rFonts w:ascii="GHEA Grapalat" w:hAnsi="GHEA Grapalat" w:cs="Arial"/>
          <w:lang w:val="hy-AM"/>
        </w:rPr>
        <w:t xml:space="preserve"> </w:t>
      </w:r>
      <w:r w:rsidRPr="000214B7">
        <w:rPr>
          <w:rFonts w:ascii="GHEA Grapalat" w:hAnsi="GHEA Grapalat" w:cs="Arial"/>
          <w:lang w:val="hy-AM"/>
        </w:rPr>
        <w:t>վնասակար</w:t>
      </w:r>
      <w:r w:rsidR="00AC716B" w:rsidRPr="000214B7">
        <w:rPr>
          <w:rFonts w:ascii="GHEA Grapalat" w:hAnsi="GHEA Grapalat" w:cs="Arial"/>
          <w:lang w:val="hy-AM"/>
        </w:rPr>
        <w:t xml:space="preserve"> </w:t>
      </w:r>
      <w:r w:rsidRPr="000214B7">
        <w:rPr>
          <w:rFonts w:ascii="GHEA Grapalat" w:hAnsi="GHEA Grapalat" w:cs="Arial"/>
          <w:lang w:val="hy-AM"/>
        </w:rPr>
        <w:t>նյութերի</w:t>
      </w:r>
      <w:r w:rsidR="00AB105F" w:rsidRPr="000214B7">
        <w:rPr>
          <w:rFonts w:ascii="GHEA Grapalat" w:hAnsi="GHEA Grapalat" w:cs="Arial"/>
          <w:lang w:val="hy-AM"/>
        </w:rPr>
        <w:t>՝</w:t>
      </w:r>
      <w:r w:rsidR="00AC716B" w:rsidRPr="000214B7">
        <w:rPr>
          <w:rFonts w:ascii="GHEA Grapalat" w:hAnsi="GHEA Grapalat" w:cs="Arial"/>
          <w:lang w:val="hy-AM"/>
        </w:rPr>
        <w:t xml:space="preserve"> </w:t>
      </w:r>
      <w:r w:rsidRPr="000214B7">
        <w:rPr>
          <w:rFonts w:ascii="GHEA Grapalat" w:hAnsi="GHEA Grapalat" w:cs="Arial"/>
          <w:lang w:val="hy-AM"/>
        </w:rPr>
        <w:t>մթնոլորտ</w:t>
      </w:r>
      <w:r w:rsidR="00AC716B" w:rsidRPr="000214B7">
        <w:rPr>
          <w:rFonts w:ascii="GHEA Grapalat" w:hAnsi="GHEA Grapalat" w:cs="Arial"/>
          <w:lang w:val="hy-AM"/>
        </w:rPr>
        <w:t xml:space="preserve"> </w:t>
      </w:r>
      <w:r w:rsidRPr="000214B7">
        <w:rPr>
          <w:rFonts w:ascii="GHEA Grapalat" w:hAnsi="GHEA Grapalat" w:cs="Arial"/>
          <w:lang w:val="hy-AM"/>
        </w:rPr>
        <w:t>արտանետումների</w:t>
      </w:r>
      <w:r w:rsidR="00AC716B" w:rsidRPr="000214B7">
        <w:rPr>
          <w:rFonts w:ascii="GHEA Grapalat" w:hAnsi="GHEA Grapalat" w:cs="Arial"/>
          <w:lang w:val="hy-AM"/>
        </w:rPr>
        <w:t xml:space="preserve"> </w:t>
      </w:r>
      <w:r w:rsidRPr="000214B7">
        <w:rPr>
          <w:rFonts w:ascii="GHEA Grapalat" w:hAnsi="GHEA Grapalat" w:cs="Arial"/>
          <w:lang w:val="hy-AM"/>
        </w:rPr>
        <w:t>կրճատման</w:t>
      </w:r>
      <w:r w:rsidR="00AC716B" w:rsidRPr="000214B7">
        <w:rPr>
          <w:rFonts w:ascii="GHEA Grapalat" w:hAnsi="GHEA Grapalat" w:cs="Arial"/>
          <w:lang w:val="hy-AM"/>
        </w:rPr>
        <w:t xml:space="preserve"> </w:t>
      </w:r>
      <w:r w:rsidRPr="000214B7">
        <w:rPr>
          <w:rFonts w:ascii="GHEA Grapalat" w:hAnsi="GHEA Grapalat" w:cs="Arial"/>
          <w:lang w:val="hy-AM"/>
        </w:rPr>
        <w:t>առումով</w:t>
      </w:r>
      <w:r w:rsidR="00AB105F" w:rsidRPr="000214B7">
        <w:rPr>
          <w:rFonts w:ascii="GHEA Grapalat" w:hAnsi="GHEA Grapalat" w:cs="Arial"/>
          <w:lang w:val="hy-AM"/>
        </w:rPr>
        <w:t>,</w:t>
      </w:r>
      <w:r w:rsidR="00AC716B" w:rsidRPr="000214B7">
        <w:rPr>
          <w:rFonts w:ascii="GHEA Grapalat" w:hAnsi="GHEA Grapalat" w:cs="Arial"/>
          <w:lang w:val="hy-AM"/>
        </w:rPr>
        <w:t xml:space="preserve"> </w:t>
      </w:r>
      <w:r w:rsidRPr="000214B7">
        <w:rPr>
          <w:rFonts w:ascii="GHEA Grapalat" w:hAnsi="GHEA Grapalat" w:cs="Arial"/>
          <w:lang w:val="hy-AM"/>
        </w:rPr>
        <w:t>ինչը</w:t>
      </w:r>
      <w:r w:rsidR="00AC716B" w:rsidRPr="000214B7">
        <w:rPr>
          <w:rFonts w:ascii="GHEA Grapalat" w:hAnsi="GHEA Grapalat" w:cs="Arial"/>
          <w:lang w:val="hy-AM"/>
        </w:rPr>
        <w:t xml:space="preserve"> </w:t>
      </w:r>
      <w:r w:rsidRPr="000214B7">
        <w:rPr>
          <w:rFonts w:ascii="GHEA Grapalat" w:hAnsi="GHEA Grapalat" w:cs="Arial"/>
          <w:lang w:val="hy-AM"/>
        </w:rPr>
        <w:t>կհանգեցնի</w:t>
      </w:r>
      <w:r w:rsidR="00AC716B" w:rsidRPr="000214B7">
        <w:rPr>
          <w:rFonts w:ascii="GHEA Grapalat" w:hAnsi="GHEA Grapalat" w:cs="Arial"/>
          <w:lang w:val="hy-AM"/>
        </w:rPr>
        <w:t xml:space="preserve"> </w:t>
      </w:r>
      <w:r w:rsidRPr="000214B7">
        <w:rPr>
          <w:rFonts w:ascii="GHEA Grapalat" w:hAnsi="GHEA Grapalat" w:cs="Arial"/>
          <w:lang w:val="hy-AM"/>
        </w:rPr>
        <w:t>Երևանում</w:t>
      </w:r>
      <w:r w:rsidR="00AC716B" w:rsidRPr="000214B7">
        <w:rPr>
          <w:rFonts w:ascii="GHEA Grapalat" w:hAnsi="GHEA Grapalat" w:cs="Arial"/>
          <w:lang w:val="hy-AM"/>
        </w:rPr>
        <w:t xml:space="preserve"> </w:t>
      </w:r>
      <w:r w:rsidRPr="000214B7">
        <w:rPr>
          <w:rFonts w:ascii="GHEA Grapalat" w:hAnsi="GHEA Grapalat" w:cs="Arial"/>
          <w:lang w:val="hy-AM"/>
        </w:rPr>
        <w:t>օդի</w:t>
      </w:r>
      <w:r w:rsidR="00AC716B" w:rsidRPr="000214B7">
        <w:rPr>
          <w:rFonts w:ascii="GHEA Grapalat" w:hAnsi="GHEA Grapalat" w:cs="Arial"/>
          <w:lang w:val="hy-AM"/>
        </w:rPr>
        <w:t xml:space="preserve"> </w:t>
      </w:r>
      <w:r w:rsidRPr="000214B7">
        <w:rPr>
          <w:rFonts w:ascii="GHEA Grapalat" w:hAnsi="GHEA Grapalat" w:cs="Arial"/>
          <w:lang w:val="hy-AM"/>
        </w:rPr>
        <w:t>որակի</w:t>
      </w:r>
      <w:r w:rsidR="00AC716B" w:rsidRPr="000214B7">
        <w:rPr>
          <w:rFonts w:ascii="GHEA Grapalat" w:hAnsi="GHEA Grapalat" w:cs="Arial"/>
          <w:lang w:val="hy-AM"/>
        </w:rPr>
        <w:t xml:space="preserve"> </w:t>
      </w:r>
      <w:r w:rsidRPr="000214B7">
        <w:rPr>
          <w:rFonts w:ascii="GHEA Grapalat" w:hAnsi="GHEA Grapalat" w:cs="Arial"/>
          <w:lang w:val="hy-AM"/>
        </w:rPr>
        <w:t>բարելավման:</w:t>
      </w:r>
      <w:r w:rsidR="00AC716B" w:rsidRPr="000214B7">
        <w:rPr>
          <w:rFonts w:ascii="GHEA Grapalat" w:hAnsi="GHEA Grapalat" w:cs="Arial"/>
          <w:lang w:val="hy-AM"/>
        </w:rPr>
        <w:t xml:space="preserve"> </w:t>
      </w:r>
    </w:p>
    <w:p w14:paraId="1649F78E" w14:textId="40A4B925" w:rsidR="00297F44" w:rsidRPr="000214B7" w:rsidRDefault="00E65CB4" w:rsidP="00A369A8">
      <w:pPr>
        <w:pStyle w:val="Heading3"/>
        <w:numPr>
          <w:ilvl w:val="2"/>
          <w:numId w:val="1"/>
        </w:numPr>
        <w:spacing w:after="240" w:line="240" w:lineRule="auto"/>
        <w:rPr>
          <w:rFonts w:ascii="GHEA Grapalat" w:hAnsi="GHEA Grapalat" w:cs="Arial"/>
          <w:lang w:val="hy-AM"/>
        </w:rPr>
      </w:pPr>
      <w:bookmarkStart w:id="691" w:name="_Hlk159798496"/>
      <w:bookmarkStart w:id="692" w:name="_Toc166072989"/>
      <w:bookmarkStart w:id="693" w:name="_Toc191829291"/>
      <w:bookmarkStart w:id="694" w:name="_Toc221113573"/>
      <w:r w:rsidRPr="000214B7">
        <w:rPr>
          <w:rFonts w:ascii="GHEA Grapalat" w:hAnsi="GHEA Grapalat" w:cs="Arial"/>
          <w:lang w:val="hy-AM"/>
        </w:rPr>
        <w:t xml:space="preserve">Միջոցառում </w:t>
      </w:r>
      <w:r w:rsidR="35DBB48E" w:rsidRPr="000214B7">
        <w:rPr>
          <w:rFonts w:ascii="GHEA Grapalat" w:hAnsi="GHEA Grapalat" w:cs="Arial"/>
          <w:lang w:val="hy-AM"/>
        </w:rPr>
        <w:t>T</w:t>
      </w:r>
      <w:r w:rsidR="00EB6A0D" w:rsidRPr="000214B7">
        <w:rPr>
          <w:rFonts w:ascii="GHEA Grapalat" w:hAnsi="GHEA Grapalat" w:cs="Arial"/>
          <w:lang w:val="hy-AM"/>
        </w:rPr>
        <w:t>.</w:t>
      </w:r>
      <w:r w:rsidR="35DBB48E" w:rsidRPr="000214B7">
        <w:rPr>
          <w:rFonts w:ascii="GHEA Grapalat" w:hAnsi="GHEA Grapalat" w:cs="Arial"/>
          <w:lang w:val="hy-AM"/>
        </w:rPr>
        <w:t>1. 2030թ</w:t>
      </w:r>
      <w:r w:rsidR="35DBB48E" w:rsidRPr="000214B7">
        <w:rPr>
          <w:rFonts w:ascii="Cambria Math" w:eastAsia="MS Gothic" w:hAnsi="Cambria Math" w:cs="Cambria Math"/>
          <w:lang w:val="hy-AM"/>
        </w:rPr>
        <w:t>․</w:t>
      </w:r>
      <w:r w:rsidR="35DBB48E" w:rsidRPr="000214B7">
        <w:rPr>
          <w:rFonts w:ascii="GHEA Grapalat" w:hAnsi="GHEA Grapalat" w:cs="Arial"/>
          <w:lang w:val="hy-AM"/>
        </w:rPr>
        <w:t xml:space="preserve"> հասարակական տրանսպորտի 35%-ը կաշխատի էլեկտրականությամբ կամ ջրածնով </w:t>
      </w:r>
      <w:bookmarkEnd w:id="691"/>
      <w:r w:rsidR="35DBB48E" w:rsidRPr="000214B7">
        <w:rPr>
          <w:rFonts w:ascii="GHEA Grapalat" w:hAnsi="GHEA Grapalat" w:cs="Arial"/>
          <w:lang w:val="hy-AM"/>
        </w:rPr>
        <w:t>(ԿՔԳԾ TS6)</w:t>
      </w:r>
      <w:bookmarkEnd w:id="692"/>
      <w:bookmarkEnd w:id="693"/>
      <w:bookmarkEnd w:id="694"/>
    </w:p>
    <w:p w14:paraId="2EAAB77D" w14:textId="0A5FA812" w:rsidR="00297F44" w:rsidRPr="000214B7" w:rsidRDefault="00297F44" w:rsidP="00A369A8">
      <w:pPr>
        <w:spacing w:line="240" w:lineRule="auto"/>
        <w:ind w:firstLine="720"/>
        <w:jc w:val="both"/>
        <w:rPr>
          <w:rFonts w:ascii="GHEA Grapalat" w:hAnsi="GHEA Grapalat" w:cs="Arial"/>
          <w:shd w:val="clear" w:color="auto" w:fill="FFFFFF"/>
          <w:lang w:val="hy-AM"/>
        </w:rPr>
      </w:pPr>
      <w:r w:rsidRPr="000214B7">
        <w:rPr>
          <w:rFonts w:ascii="GHEA Grapalat" w:hAnsi="GHEA Grapalat" w:cs="Arial"/>
          <w:shd w:val="clear" w:color="auto" w:fill="FFFFFF"/>
          <w:lang w:val="hy-AM"/>
        </w:rPr>
        <w:t>Այս</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միջոցառումն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ընդգրկված</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նաև</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Երևանի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«Կանաչ</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քաղաք»</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գործողությունների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ծրագրում։</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Միջոցառման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թիրախում</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առաջին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հերթին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լինելու</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դիզելային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ավտոբուսների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փոխարինումը</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Էլեկտրական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ավտոբուսներով,</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այն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դիզելային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վառելիքի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փոխարինումը</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էլեկտրականությամբ։</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Այս</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մոտեցման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հիման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վրա</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էլ</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հաշվարկվել</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են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CO</w:t>
      </w:r>
      <w:r w:rsidRPr="000214B7">
        <w:rPr>
          <w:rFonts w:ascii="GHEA Grapalat" w:hAnsi="GHEA Grapalat" w:cs="Arial"/>
          <w:shd w:val="clear" w:color="auto" w:fill="FFFFFF"/>
          <w:vertAlign w:val="subscript"/>
          <w:lang w:val="hy-AM"/>
        </w:rPr>
        <w:t>2</w:t>
      </w:r>
      <w:r w:rsidRPr="000214B7">
        <w:rPr>
          <w:rFonts w:ascii="GHEA Grapalat" w:hAnsi="GHEA Grapalat" w:cs="Arial"/>
          <w:shd w:val="clear" w:color="auto" w:fill="FFFFFF"/>
          <w:lang w:val="hy-AM"/>
        </w:rPr>
        <w:t>-ի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արտանետման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կրճատումները։</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Այսպես</w:t>
      </w:r>
      <w:r w:rsidR="00234B6C" w:rsidRPr="000214B7">
        <w:rPr>
          <w:rFonts w:ascii="GHEA Grapalat" w:hAnsi="GHEA Grapalat" w:cs="Arial"/>
          <w:shd w:val="clear" w:color="auto" w:fill="FFFFFF"/>
          <w:lang w:val="hy-AM"/>
        </w:rPr>
        <w:t>,</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հաշվարկվել</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հասարակական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տրանսպորտի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ողջ</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էներգասպառումը</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2022թ</w:t>
      </w:r>
      <w:r w:rsidR="00234B6C" w:rsidRPr="000214B7">
        <w:rPr>
          <w:rFonts w:ascii="Cambria Math" w:eastAsia="MS Gothic" w:hAnsi="Cambria Math" w:cs="Cambria Math"/>
          <w:shd w:val="clear" w:color="auto" w:fill="FFFFFF"/>
          <w:lang w:val="hy-AM"/>
        </w:rPr>
        <w:t>․</w:t>
      </w:r>
      <w:r w:rsidRPr="000214B7">
        <w:rPr>
          <w:rFonts w:ascii="GHEA Grapalat" w:hAnsi="GHEA Grapalat" w:cs="Arial"/>
          <w:shd w:val="clear" w:color="auto" w:fill="FFFFFF"/>
          <w:lang w:val="hy-AM"/>
        </w:rPr>
        <w:t>-ի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համար,</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այնուհետև</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դրա</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35</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տոկոսի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համար</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կիրառվել</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դիզելային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վառելիքի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և</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էլեկտրաէներգիայի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CO</w:t>
      </w:r>
      <w:r w:rsidRPr="000214B7">
        <w:rPr>
          <w:rFonts w:ascii="GHEA Grapalat" w:hAnsi="GHEA Grapalat" w:cs="Arial"/>
          <w:shd w:val="clear" w:color="auto" w:fill="FFFFFF"/>
          <w:vertAlign w:val="subscript"/>
          <w:lang w:val="hy-AM"/>
        </w:rPr>
        <w:t>2</w:t>
      </w:r>
      <w:r w:rsidRPr="000214B7">
        <w:rPr>
          <w:rFonts w:ascii="GHEA Grapalat" w:hAnsi="GHEA Grapalat" w:cs="Arial"/>
          <w:shd w:val="clear" w:color="auto" w:fill="FFFFFF"/>
          <w:lang w:val="hy-AM"/>
        </w:rPr>
        <w:t>-ի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արտանետման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գործակիցների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տարբերությունը՝</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0,049</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տ</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CO</w:t>
      </w:r>
      <w:r w:rsidRPr="000214B7">
        <w:rPr>
          <w:rFonts w:ascii="GHEA Grapalat" w:hAnsi="GHEA Grapalat" w:cs="Arial"/>
          <w:shd w:val="clear" w:color="auto" w:fill="FFFFFF"/>
          <w:vertAlign w:val="subscript"/>
          <w:lang w:val="hy-AM"/>
        </w:rPr>
        <w:t>2</w:t>
      </w:r>
      <w:r w:rsidRPr="000214B7">
        <w:rPr>
          <w:rFonts w:ascii="GHEA Grapalat" w:hAnsi="GHEA Grapalat" w:cs="Arial"/>
          <w:shd w:val="clear" w:color="auto" w:fill="FFFFFF"/>
          <w:lang w:val="hy-AM"/>
        </w:rPr>
        <w:t>/ՄՎտժ։</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Միջոցառման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արդյունքում</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արտանետումների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կրճատումը</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կկազմի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3</w:t>
      </w:r>
      <w:r w:rsidRPr="000214B7">
        <w:rPr>
          <w:rFonts w:ascii="Cambria Math" w:eastAsia="MS Gothic" w:hAnsi="Cambria Math" w:cs="Cambria Math"/>
          <w:shd w:val="clear" w:color="auto" w:fill="FFFFFF"/>
          <w:lang w:val="hy-AM"/>
        </w:rPr>
        <w:t>․</w:t>
      </w:r>
      <w:r w:rsidRPr="000214B7">
        <w:rPr>
          <w:rFonts w:ascii="GHEA Grapalat" w:hAnsi="GHEA Grapalat" w:cs="Arial"/>
          <w:shd w:val="clear" w:color="auto" w:fill="FFFFFF"/>
          <w:lang w:val="hy-AM"/>
        </w:rPr>
        <w:t>001</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հազ</w:t>
      </w:r>
      <w:r w:rsidRPr="000214B7">
        <w:rPr>
          <w:rFonts w:ascii="Cambria Math" w:eastAsia="MS Gothic" w:hAnsi="Cambria Math" w:cs="Cambria Math"/>
          <w:shd w:val="clear" w:color="auto" w:fill="FFFFFF"/>
          <w:lang w:val="hy-AM"/>
        </w:rPr>
        <w:t>․</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տոննա։</w:t>
      </w:r>
    </w:p>
    <w:p w14:paraId="664DF306" w14:textId="6BC7DF77" w:rsidR="00297F44" w:rsidRPr="000214B7" w:rsidRDefault="0073294A" w:rsidP="00A369A8">
      <w:pPr>
        <w:pStyle w:val="Caption"/>
        <w:rPr>
          <w:rFonts w:ascii="GHEA Grapalat" w:eastAsia="Tahoma" w:hAnsi="GHEA Grapalat" w:cs="Arial"/>
          <w:i w:val="0"/>
          <w:iCs w:val="0"/>
          <w:color w:val="auto"/>
          <w:sz w:val="20"/>
          <w:szCs w:val="20"/>
          <w:lang w:val="hy-AM"/>
        </w:rPr>
      </w:pPr>
      <w:bookmarkStart w:id="695" w:name="_Toc191889955"/>
      <w:bookmarkStart w:id="696" w:name="_Hlk159877707"/>
      <w:r w:rsidRPr="000214B7">
        <w:rPr>
          <w:rFonts w:ascii="GHEA Grapalat" w:hAnsi="GHEA Grapalat" w:cs="Arial"/>
          <w:i w:val="0"/>
          <w:iCs w:val="0"/>
          <w:sz w:val="20"/>
          <w:szCs w:val="20"/>
          <w:lang w:val="hy-AM"/>
        </w:rPr>
        <w:t xml:space="preserve">Աղյուսակ </w:t>
      </w:r>
      <w:r w:rsidR="00A74ABE" w:rsidRPr="000214B7">
        <w:rPr>
          <w:rFonts w:ascii="GHEA Grapalat" w:hAnsi="GHEA Grapalat" w:cs="Arial"/>
          <w:i w:val="0"/>
          <w:iCs w:val="0"/>
          <w:sz w:val="20"/>
          <w:szCs w:val="20"/>
          <w:lang w:val="hy-AM"/>
        </w:rPr>
        <w:fldChar w:fldCharType="begin"/>
      </w:r>
      <w:r w:rsidR="00A74ABE" w:rsidRPr="000214B7">
        <w:rPr>
          <w:rFonts w:ascii="GHEA Grapalat" w:hAnsi="GHEA Grapalat" w:cs="Arial"/>
          <w:i w:val="0"/>
          <w:iCs w:val="0"/>
          <w:sz w:val="20"/>
          <w:szCs w:val="20"/>
          <w:lang w:val="hy-AM"/>
        </w:rPr>
        <w:instrText xml:space="preserve"> STYLEREF 1 \s </w:instrText>
      </w:r>
      <w:r w:rsidR="00A74ABE" w:rsidRPr="000214B7">
        <w:rPr>
          <w:rFonts w:ascii="GHEA Grapalat" w:hAnsi="GHEA Grapalat" w:cs="Arial"/>
          <w:i w:val="0"/>
          <w:iCs w:val="0"/>
          <w:sz w:val="20"/>
          <w:szCs w:val="20"/>
          <w:lang w:val="hy-AM"/>
        </w:rPr>
        <w:fldChar w:fldCharType="separate"/>
      </w:r>
      <w:r w:rsidR="00F36E0D" w:rsidRPr="000214B7">
        <w:rPr>
          <w:rFonts w:ascii="GHEA Grapalat" w:hAnsi="GHEA Grapalat" w:cs="Arial"/>
          <w:i w:val="0"/>
          <w:iCs w:val="0"/>
          <w:noProof/>
          <w:sz w:val="20"/>
          <w:szCs w:val="20"/>
          <w:lang w:val="hy-AM"/>
        </w:rPr>
        <w:t>3</w:t>
      </w:r>
      <w:r w:rsidR="00A74ABE" w:rsidRPr="000214B7">
        <w:rPr>
          <w:rFonts w:ascii="GHEA Grapalat" w:hAnsi="GHEA Grapalat" w:cs="Arial"/>
          <w:i w:val="0"/>
          <w:iCs w:val="0"/>
          <w:sz w:val="20"/>
          <w:szCs w:val="20"/>
          <w:lang w:val="hy-AM"/>
        </w:rPr>
        <w:fldChar w:fldCharType="end"/>
      </w:r>
      <w:r w:rsidR="00A74ABE" w:rsidRPr="000214B7">
        <w:rPr>
          <w:rFonts w:ascii="GHEA Grapalat" w:hAnsi="GHEA Grapalat" w:cs="Arial"/>
          <w:i w:val="0"/>
          <w:iCs w:val="0"/>
          <w:sz w:val="20"/>
          <w:szCs w:val="20"/>
          <w:lang w:val="hy-AM"/>
        </w:rPr>
        <w:t>.</w:t>
      </w:r>
      <w:r w:rsidR="00A74ABE" w:rsidRPr="000214B7">
        <w:rPr>
          <w:rFonts w:ascii="GHEA Grapalat" w:hAnsi="GHEA Grapalat" w:cs="Arial"/>
          <w:i w:val="0"/>
          <w:iCs w:val="0"/>
          <w:sz w:val="20"/>
          <w:szCs w:val="20"/>
          <w:lang w:val="hy-AM"/>
        </w:rPr>
        <w:fldChar w:fldCharType="begin"/>
      </w:r>
      <w:r w:rsidR="00A74ABE" w:rsidRPr="000214B7">
        <w:rPr>
          <w:rFonts w:ascii="GHEA Grapalat" w:hAnsi="GHEA Grapalat" w:cs="Arial"/>
          <w:i w:val="0"/>
          <w:iCs w:val="0"/>
          <w:sz w:val="20"/>
          <w:szCs w:val="20"/>
          <w:lang w:val="hy-AM"/>
        </w:rPr>
        <w:instrText xml:space="preserve"> SEQ Աղյուսակ \* ARABIC \s 1 </w:instrText>
      </w:r>
      <w:r w:rsidR="00A74ABE" w:rsidRPr="000214B7">
        <w:rPr>
          <w:rFonts w:ascii="GHEA Grapalat" w:hAnsi="GHEA Grapalat" w:cs="Arial"/>
          <w:i w:val="0"/>
          <w:iCs w:val="0"/>
          <w:sz w:val="20"/>
          <w:szCs w:val="20"/>
          <w:lang w:val="hy-AM"/>
        </w:rPr>
        <w:fldChar w:fldCharType="separate"/>
      </w:r>
      <w:r w:rsidR="00F36E0D" w:rsidRPr="000214B7">
        <w:rPr>
          <w:rFonts w:ascii="GHEA Grapalat" w:hAnsi="GHEA Grapalat" w:cs="Arial"/>
          <w:i w:val="0"/>
          <w:iCs w:val="0"/>
          <w:noProof/>
          <w:sz w:val="20"/>
          <w:szCs w:val="20"/>
          <w:lang w:val="hy-AM"/>
        </w:rPr>
        <w:t>2</w:t>
      </w:r>
      <w:r w:rsidR="00A74ABE" w:rsidRPr="000214B7">
        <w:rPr>
          <w:rFonts w:ascii="GHEA Grapalat" w:hAnsi="GHEA Grapalat" w:cs="Arial"/>
          <w:i w:val="0"/>
          <w:iCs w:val="0"/>
          <w:sz w:val="20"/>
          <w:szCs w:val="20"/>
          <w:lang w:val="hy-AM"/>
        </w:rPr>
        <w:fldChar w:fldCharType="end"/>
      </w:r>
      <w:r w:rsidR="003E5A9E" w:rsidRPr="000214B7">
        <w:rPr>
          <w:rFonts w:ascii="GHEA Grapalat" w:eastAsia="Tahoma" w:hAnsi="GHEA Grapalat" w:cs="Arial"/>
          <w:i w:val="0"/>
          <w:iCs w:val="0"/>
          <w:color w:val="auto"/>
          <w:sz w:val="20"/>
          <w:szCs w:val="20"/>
          <w:lang w:val="hy-AM"/>
        </w:rPr>
        <w:t>.</w:t>
      </w:r>
      <w:r w:rsidR="00AC716B" w:rsidRPr="000214B7">
        <w:rPr>
          <w:rFonts w:ascii="GHEA Grapalat" w:eastAsia="Tahoma" w:hAnsi="GHEA Grapalat" w:cs="Arial"/>
          <w:i w:val="0"/>
          <w:iCs w:val="0"/>
          <w:color w:val="auto"/>
          <w:sz w:val="20"/>
          <w:szCs w:val="20"/>
          <w:lang w:val="hy-AM"/>
        </w:rPr>
        <w:t xml:space="preserve"> </w:t>
      </w:r>
      <w:r w:rsidR="000672B7" w:rsidRPr="000214B7">
        <w:rPr>
          <w:rFonts w:ascii="GHEA Grapalat" w:eastAsia="Tahoma" w:hAnsi="GHEA Grapalat" w:cs="Arial"/>
          <w:color w:val="auto"/>
          <w:sz w:val="20"/>
          <w:szCs w:val="20"/>
          <w:lang w:val="hy-AM"/>
        </w:rPr>
        <w:t xml:space="preserve">Միջոցառում </w:t>
      </w:r>
      <w:r w:rsidR="00297F44" w:rsidRPr="000214B7">
        <w:rPr>
          <w:rFonts w:ascii="GHEA Grapalat" w:eastAsia="Tahoma" w:hAnsi="GHEA Grapalat" w:cs="Arial"/>
          <w:color w:val="auto"/>
          <w:sz w:val="20"/>
          <w:szCs w:val="20"/>
          <w:lang w:val="hy-AM"/>
        </w:rPr>
        <w:t>T</w:t>
      </w:r>
      <w:r w:rsidR="00EB6A0D" w:rsidRPr="000214B7">
        <w:rPr>
          <w:rFonts w:ascii="GHEA Grapalat" w:eastAsia="Tahoma" w:hAnsi="GHEA Grapalat" w:cs="Arial"/>
          <w:color w:val="auto"/>
          <w:sz w:val="20"/>
          <w:szCs w:val="20"/>
          <w:lang w:val="hy-AM"/>
        </w:rPr>
        <w:t>.</w:t>
      </w:r>
      <w:r w:rsidR="00297F44" w:rsidRPr="000214B7">
        <w:rPr>
          <w:rFonts w:ascii="GHEA Grapalat" w:eastAsia="Tahoma" w:hAnsi="GHEA Grapalat" w:cs="Arial"/>
          <w:color w:val="auto"/>
          <w:sz w:val="20"/>
          <w:szCs w:val="20"/>
          <w:lang w:val="hy-AM"/>
        </w:rPr>
        <w:t>1.</w:t>
      </w:r>
      <w:r w:rsidR="00AC716B" w:rsidRPr="000214B7">
        <w:rPr>
          <w:rFonts w:ascii="GHEA Grapalat" w:eastAsia="Tahoma" w:hAnsi="GHEA Grapalat" w:cs="Arial"/>
          <w:i w:val="0"/>
          <w:iCs w:val="0"/>
          <w:color w:val="auto"/>
          <w:sz w:val="20"/>
          <w:szCs w:val="20"/>
          <w:lang w:val="hy-AM"/>
        </w:rPr>
        <w:t xml:space="preserve"> </w:t>
      </w:r>
      <w:r w:rsidR="00297F44" w:rsidRPr="000214B7">
        <w:rPr>
          <w:rFonts w:ascii="GHEA Grapalat" w:eastAsia="Tahoma" w:hAnsi="GHEA Grapalat" w:cs="Arial"/>
          <w:i w:val="0"/>
          <w:iCs w:val="0"/>
          <w:color w:val="auto"/>
          <w:sz w:val="20"/>
          <w:szCs w:val="20"/>
          <w:lang w:val="hy-AM"/>
        </w:rPr>
        <w:t>2030թ</w:t>
      </w:r>
      <w:r w:rsidR="00886F87" w:rsidRPr="000214B7">
        <w:rPr>
          <w:rFonts w:ascii="Cambria Math" w:eastAsia="MS Gothic" w:hAnsi="Cambria Math" w:cs="Cambria Math"/>
          <w:i w:val="0"/>
          <w:iCs w:val="0"/>
          <w:color w:val="auto"/>
          <w:sz w:val="20"/>
          <w:szCs w:val="20"/>
          <w:lang w:val="hy-AM"/>
        </w:rPr>
        <w:t>․</w:t>
      </w:r>
      <w:r w:rsidR="00AC716B" w:rsidRPr="000214B7">
        <w:rPr>
          <w:rFonts w:ascii="GHEA Grapalat" w:eastAsia="Tahoma" w:hAnsi="GHEA Grapalat" w:cs="Arial"/>
          <w:i w:val="0"/>
          <w:iCs w:val="0"/>
          <w:color w:val="auto"/>
          <w:sz w:val="20"/>
          <w:szCs w:val="20"/>
          <w:lang w:val="hy-AM"/>
        </w:rPr>
        <w:t xml:space="preserve"> </w:t>
      </w:r>
      <w:r w:rsidR="00297F44" w:rsidRPr="000214B7">
        <w:rPr>
          <w:rFonts w:ascii="GHEA Grapalat" w:eastAsia="Tahoma" w:hAnsi="GHEA Grapalat" w:cs="Arial"/>
          <w:i w:val="0"/>
          <w:iCs w:val="0"/>
          <w:color w:val="auto"/>
          <w:sz w:val="20"/>
          <w:szCs w:val="20"/>
          <w:lang w:val="hy-AM"/>
        </w:rPr>
        <w:t>հասարակական</w:t>
      </w:r>
      <w:r w:rsidR="00AC716B" w:rsidRPr="000214B7">
        <w:rPr>
          <w:rFonts w:ascii="GHEA Grapalat" w:eastAsia="Tahoma" w:hAnsi="GHEA Grapalat" w:cs="Arial"/>
          <w:i w:val="0"/>
          <w:iCs w:val="0"/>
          <w:color w:val="auto"/>
          <w:sz w:val="20"/>
          <w:szCs w:val="20"/>
          <w:lang w:val="hy-AM"/>
        </w:rPr>
        <w:t xml:space="preserve"> </w:t>
      </w:r>
      <w:r w:rsidR="00297F44" w:rsidRPr="000214B7">
        <w:rPr>
          <w:rFonts w:ascii="GHEA Grapalat" w:eastAsia="Tahoma" w:hAnsi="GHEA Grapalat" w:cs="Arial"/>
          <w:i w:val="0"/>
          <w:iCs w:val="0"/>
          <w:color w:val="auto"/>
          <w:sz w:val="20"/>
          <w:szCs w:val="20"/>
          <w:lang w:val="hy-AM"/>
        </w:rPr>
        <w:t>տրանսպորտի</w:t>
      </w:r>
      <w:r w:rsidR="00AC716B" w:rsidRPr="000214B7">
        <w:rPr>
          <w:rFonts w:ascii="GHEA Grapalat" w:eastAsia="Tahoma" w:hAnsi="GHEA Grapalat" w:cs="Arial"/>
          <w:i w:val="0"/>
          <w:iCs w:val="0"/>
          <w:color w:val="auto"/>
          <w:sz w:val="20"/>
          <w:szCs w:val="20"/>
          <w:lang w:val="hy-AM"/>
        </w:rPr>
        <w:t xml:space="preserve"> </w:t>
      </w:r>
      <w:r w:rsidR="00297F44" w:rsidRPr="000214B7">
        <w:rPr>
          <w:rFonts w:ascii="GHEA Grapalat" w:eastAsia="Tahoma" w:hAnsi="GHEA Grapalat" w:cs="Arial"/>
          <w:i w:val="0"/>
          <w:iCs w:val="0"/>
          <w:color w:val="auto"/>
          <w:sz w:val="20"/>
          <w:szCs w:val="20"/>
          <w:lang w:val="hy-AM"/>
        </w:rPr>
        <w:t>35%-ը</w:t>
      </w:r>
      <w:r w:rsidR="00AC716B" w:rsidRPr="000214B7">
        <w:rPr>
          <w:rFonts w:ascii="GHEA Grapalat" w:eastAsia="Tahoma" w:hAnsi="GHEA Grapalat" w:cs="Arial"/>
          <w:i w:val="0"/>
          <w:iCs w:val="0"/>
          <w:color w:val="auto"/>
          <w:sz w:val="20"/>
          <w:szCs w:val="20"/>
          <w:lang w:val="hy-AM"/>
        </w:rPr>
        <w:t xml:space="preserve"> </w:t>
      </w:r>
      <w:r w:rsidR="00297F44" w:rsidRPr="000214B7">
        <w:rPr>
          <w:rFonts w:ascii="GHEA Grapalat" w:eastAsia="Tahoma" w:hAnsi="GHEA Grapalat" w:cs="Arial"/>
          <w:i w:val="0"/>
          <w:iCs w:val="0"/>
          <w:color w:val="auto"/>
          <w:sz w:val="20"/>
          <w:szCs w:val="20"/>
          <w:lang w:val="hy-AM"/>
        </w:rPr>
        <w:t>կաշխատի</w:t>
      </w:r>
      <w:r w:rsidR="00AC716B" w:rsidRPr="000214B7">
        <w:rPr>
          <w:rFonts w:ascii="GHEA Grapalat" w:eastAsia="Tahoma" w:hAnsi="GHEA Grapalat" w:cs="Arial"/>
          <w:i w:val="0"/>
          <w:iCs w:val="0"/>
          <w:color w:val="auto"/>
          <w:sz w:val="20"/>
          <w:szCs w:val="20"/>
          <w:lang w:val="hy-AM"/>
        </w:rPr>
        <w:t xml:space="preserve"> </w:t>
      </w:r>
      <w:r w:rsidR="00297F44" w:rsidRPr="000214B7">
        <w:rPr>
          <w:rFonts w:ascii="GHEA Grapalat" w:eastAsia="Tahoma" w:hAnsi="GHEA Grapalat" w:cs="Arial"/>
          <w:i w:val="0"/>
          <w:iCs w:val="0"/>
          <w:color w:val="auto"/>
          <w:sz w:val="20"/>
          <w:szCs w:val="20"/>
          <w:lang w:val="hy-AM"/>
        </w:rPr>
        <w:t>էլեկտրականությամբ</w:t>
      </w:r>
      <w:r w:rsidR="00AC716B" w:rsidRPr="000214B7">
        <w:rPr>
          <w:rFonts w:ascii="GHEA Grapalat" w:eastAsia="Tahoma" w:hAnsi="GHEA Grapalat" w:cs="Arial"/>
          <w:i w:val="0"/>
          <w:iCs w:val="0"/>
          <w:color w:val="auto"/>
          <w:sz w:val="20"/>
          <w:szCs w:val="20"/>
          <w:lang w:val="hy-AM"/>
        </w:rPr>
        <w:t xml:space="preserve"> </w:t>
      </w:r>
      <w:r w:rsidR="00297F44" w:rsidRPr="000214B7">
        <w:rPr>
          <w:rFonts w:ascii="GHEA Grapalat" w:eastAsia="Tahoma" w:hAnsi="GHEA Grapalat" w:cs="Arial"/>
          <w:i w:val="0"/>
          <w:iCs w:val="0"/>
          <w:color w:val="auto"/>
          <w:sz w:val="20"/>
          <w:szCs w:val="20"/>
          <w:lang w:val="hy-AM"/>
        </w:rPr>
        <w:t>կամ</w:t>
      </w:r>
      <w:r w:rsidR="00AC716B" w:rsidRPr="000214B7">
        <w:rPr>
          <w:rFonts w:ascii="GHEA Grapalat" w:eastAsia="Tahoma" w:hAnsi="GHEA Grapalat" w:cs="Arial"/>
          <w:i w:val="0"/>
          <w:iCs w:val="0"/>
          <w:color w:val="auto"/>
          <w:sz w:val="20"/>
          <w:szCs w:val="20"/>
          <w:lang w:val="hy-AM"/>
        </w:rPr>
        <w:t xml:space="preserve"> </w:t>
      </w:r>
      <w:r w:rsidR="00297F44" w:rsidRPr="000214B7">
        <w:rPr>
          <w:rFonts w:ascii="GHEA Grapalat" w:eastAsia="Tahoma" w:hAnsi="GHEA Grapalat" w:cs="Arial"/>
          <w:i w:val="0"/>
          <w:iCs w:val="0"/>
          <w:color w:val="auto"/>
          <w:sz w:val="20"/>
          <w:szCs w:val="20"/>
          <w:lang w:val="hy-AM"/>
        </w:rPr>
        <w:t>ջրածնով</w:t>
      </w:r>
      <w:bookmarkEnd w:id="695"/>
    </w:p>
    <w:tbl>
      <w:tblPr>
        <w:tblStyle w:val="GridTable1Light-Accent5"/>
        <w:tblW w:w="973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405"/>
        <w:gridCol w:w="1676"/>
        <w:gridCol w:w="2994"/>
        <w:gridCol w:w="1472"/>
        <w:gridCol w:w="1191"/>
      </w:tblGrid>
      <w:tr w:rsidR="00171FCA" w:rsidRPr="000214B7" w14:paraId="0649E243" w14:textId="77777777" w:rsidTr="00171FCA">
        <w:trPr>
          <w:cnfStyle w:val="100000000000" w:firstRow="1" w:lastRow="0" w:firstColumn="0" w:lastColumn="0" w:oddVBand="0" w:evenVBand="0" w:oddHBand="0" w:evenHBand="0" w:firstRowFirstColumn="0" w:firstRowLastColumn="0" w:lastRowFirstColumn="0" w:lastRowLastColumn="0"/>
          <w:trHeight w:val="1154"/>
        </w:trPr>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auto"/>
            </w:tcBorders>
            <w:shd w:val="clear" w:color="auto" w:fill="F2F2F2" w:themeFill="background1" w:themeFillShade="F2"/>
            <w:hideMark/>
          </w:tcPr>
          <w:p w14:paraId="57712B5C" w14:textId="40E9C192" w:rsidR="00171FCA" w:rsidRPr="000214B7" w:rsidRDefault="00171FCA" w:rsidP="00A369A8">
            <w:pPr>
              <w:autoSpaceDE w:val="0"/>
              <w:autoSpaceDN w:val="0"/>
              <w:adjustRightInd w:val="0"/>
              <w:spacing w:after="0" w:line="240" w:lineRule="auto"/>
              <w:jc w:val="center"/>
              <w:rPr>
                <w:rFonts w:ascii="GHEA Grapalat" w:eastAsia="Times New Roman" w:hAnsi="GHEA Grapalat" w:cs="Arial"/>
                <w:b w:val="0"/>
                <w:bCs w:val="0"/>
                <w:sz w:val="20"/>
                <w:szCs w:val="20"/>
                <w:lang w:val="hy-AM"/>
              </w:rPr>
            </w:pPr>
            <w:r w:rsidRPr="000214B7">
              <w:rPr>
                <w:rFonts w:ascii="GHEA Grapalat" w:eastAsia="Times New Roman" w:hAnsi="GHEA Grapalat" w:cs="Arial"/>
                <w:sz w:val="20"/>
                <w:szCs w:val="20"/>
                <w:lang w:val="hy-AM"/>
              </w:rPr>
              <w:t>Ֆինանսավորման աղբյուր, համագործակից կառույցներ</w:t>
            </w:r>
          </w:p>
        </w:tc>
        <w:tc>
          <w:tcPr>
            <w:tcW w:w="1676" w:type="dxa"/>
            <w:tcBorders>
              <w:bottom w:val="single" w:sz="4" w:space="0" w:color="auto"/>
            </w:tcBorders>
            <w:shd w:val="clear" w:color="auto" w:fill="F2F2F2" w:themeFill="background1" w:themeFillShade="F2"/>
            <w:hideMark/>
          </w:tcPr>
          <w:p w14:paraId="2B993DC4" w14:textId="2D92AA54" w:rsidR="00171FCA" w:rsidRPr="000214B7" w:rsidRDefault="00171FCA" w:rsidP="00A369A8">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Arial"/>
                <w:b w:val="0"/>
                <w:bCs w:val="0"/>
                <w:sz w:val="20"/>
                <w:szCs w:val="20"/>
                <w:lang w:val="hy-AM"/>
              </w:rPr>
            </w:pPr>
            <w:r w:rsidRPr="000214B7">
              <w:rPr>
                <w:rFonts w:ascii="GHEA Grapalat" w:eastAsia="Times New Roman" w:hAnsi="GHEA Grapalat" w:cs="Arial"/>
                <w:sz w:val="20"/>
                <w:szCs w:val="20"/>
                <w:lang w:val="hy-AM"/>
              </w:rPr>
              <w:t>Արժեք, հազ. եվրո (ենթա</w:t>
            </w:r>
            <w:r w:rsidRPr="000214B7">
              <w:rPr>
                <w:rStyle w:val="rynqvb"/>
                <w:rFonts w:ascii="GHEA Grapalat" w:hAnsi="GHEA Grapalat" w:cs="Arial"/>
                <w:sz w:val="20"/>
                <w:szCs w:val="20"/>
                <w:lang w:val="hy-AM"/>
              </w:rPr>
              <w:softHyphen/>
            </w:r>
            <w:r w:rsidRPr="000214B7">
              <w:rPr>
                <w:rFonts w:ascii="GHEA Grapalat" w:eastAsia="Times New Roman" w:hAnsi="GHEA Grapalat" w:cs="Arial"/>
                <w:sz w:val="20"/>
                <w:szCs w:val="20"/>
                <w:lang w:val="hy-AM"/>
              </w:rPr>
              <w:t>կառուցվածքի կառուցման ծախսը)</w:t>
            </w:r>
          </w:p>
        </w:tc>
        <w:tc>
          <w:tcPr>
            <w:tcW w:w="2994" w:type="dxa"/>
            <w:tcBorders>
              <w:bottom w:val="single" w:sz="4" w:space="0" w:color="auto"/>
            </w:tcBorders>
            <w:shd w:val="clear" w:color="auto" w:fill="F2F2F2" w:themeFill="background1" w:themeFillShade="F2"/>
            <w:hideMark/>
          </w:tcPr>
          <w:p w14:paraId="30E35DC6" w14:textId="30BCB199" w:rsidR="00171FCA" w:rsidRPr="000214B7" w:rsidRDefault="00171FCA" w:rsidP="00A369A8">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Arial"/>
                <w:b w:val="0"/>
                <w:bCs w:val="0"/>
                <w:sz w:val="20"/>
                <w:szCs w:val="20"/>
                <w:lang w:val="hy-AM"/>
              </w:rPr>
            </w:pPr>
            <w:r w:rsidRPr="000214B7">
              <w:rPr>
                <w:rFonts w:ascii="GHEA Grapalat" w:eastAsia="Times New Roman" w:hAnsi="GHEA Grapalat" w:cs="Arial"/>
                <w:sz w:val="20"/>
                <w:szCs w:val="20"/>
                <w:lang w:val="hy-AM"/>
              </w:rPr>
              <w:t>Խնայված էներգիան, ՄՎտժ/տարի</w:t>
            </w:r>
          </w:p>
        </w:tc>
        <w:tc>
          <w:tcPr>
            <w:tcW w:w="1472" w:type="dxa"/>
            <w:tcBorders>
              <w:bottom w:val="single" w:sz="4" w:space="0" w:color="auto"/>
            </w:tcBorders>
            <w:shd w:val="clear" w:color="auto" w:fill="F2F2F2" w:themeFill="background1" w:themeFillShade="F2"/>
            <w:hideMark/>
          </w:tcPr>
          <w:p w14:paraId="1D91390B" w14:textId="7A90EF8F" w:rsidR="00171FCA" w:rsidRPr="000214B7" w:rsidRDefault="00171FCA" w:rsidP="00A369A8">
            <w:pPr>
              <w:autoSpaceDE w:val="0"/>
              <w:autoSpaceDN w:val="0"/>
              <w:adjustRightInd w:val="0"/>
              <w:spacing w:after="0" w:line="240" w:lineRule="auto"/>
              <w:ind w:left="-84" w:right="-64"/>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Arial"/>
                <w:b w:val="0"/>
                <w:bCs w:val="0"/>
                <w:sz w:val="20"/>
                <w:szCs w:val="20"/>
                <w:lang w:val="hy-AM"/>
              </w:rPr>
            </w:pPr>
            <w:r w:rsidRPr="000214B7">
              <w:rPr>
                <w:rFonts w:ascii="GHEA Grapalat" w:eastAsia="Times New Roman" w:hAnsi="GHEA Grapalat" w:cs="Arial"/>
                <w:sz w:val="20"/>
                <w:szCs w:val="20"/>
                <w:lang w:val="hy-AM"/>
              </w:rPr>
              <w:t>Արտա-նետումների կրճատումը, տ CO</w:t>
            </w:r>
            <w:r w:rsidRPr="000214B7">
              <w:rPr>
                <w:rFonts w:ascii="GHEA Grapalat" w:eastAsia="Times New Roman" w:hAnsi="GHEA Grapalat" w:cs="Arial"/>
                <w:sz w:val="20"/>
                <w:szCs w:val="20"/>
                <w:vertAlign w:val="subscript"/>
                <w:lang w:val="hy-AM"/>
              </w:rPr>
              <w:t>2</w:t>
            </w:r>
            <w:r w:rsidRPr="000214B7">
              <w:rPr>
                <w:rFonts w:ascii="GHEA Grapalat" w:eastAsia="Times New Roman" w:hAnsi="GHEA Grapalat" w:cs="Arial"/>
                <w:sz w:val="20"/>
                <w:szCs w:val="20"/>
                <w:lang w:val="hy-AM"/>
              </w:rPr>
              <w:t>, 2020թ</w:t>
            </w:r>
            <w:r w:rsidRPr="000214B7">
              <w:rPr>
                <w:rFonts w:ascii="Cambria Math" w:eastAsia="MS Gothic" w:hAnsi="Cambria Math" w:cs="Cambria Math"/>
                <w:sz w:val="20"/>
                <w:szCs w:val="20"/>
                <w:lang w:val="hy-AM"/>
              </w:rPr>
              <w:t>․</w:t>
            </w:r>
          </w:p>
        </w:tc>
        <w:tc>
          <w:tcPr>
            <w:tcW w:w="1191" w:type="dxa"/>
            <w:tcBorders>
              <w:bottom w:val="single" w:sz="4" w:space="0" w:color="auto"/>
            </w:tcBorders>
            <w:shd w:val="clear" w:color="auto" w:fill="F2F2F2" w:themeFill="background1" w:themeFillShade="F2"/>
            <w:hideMark/>
          </w:tcPr>
          <w:p w14:paraId="674612BE" w14:textId="1CBA8E70" w:rsidR="00171FCA" w:rsidRPr="000214B7" w:rsidRDefault="00171FCA" w:rsidP="00A369A8">
            <w:pPr>
              <w:autoSpaceDE w:val="0"/>
              <w:autoSpaceDN w:val="0"/>
              <w:adjustRightInd w:val="0"/>
              <w:spacing w:after="0" w:line="240" w:lineRule="auto"/>
              <w:ind w:right="-22"/>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Arial"/>
                <w:b w:val="0"/>
                <w:bCs w:val="0"/>
                <w:sz w:val="20"/>
                <w:szCs w:val="20"/>
                <w:lang w:val="hy-AM"/>
              </w:rPr>
            </w:pPr>
            <w:r w:rsidRPr="000214B7">
              <w:rPr>
                <w:rFonts w:ascii="GHEA Grapalat" w:eastAsia="Times New Roman" w:hAnsi="GHEA Grapalat" w:cs="Arial"/>
                <w:sz w:val="20"/>
                <w:szCs w:val="20"/>
                <w:lang w:val="hy-AM"/>
              </w:rPr>
              <w:t>Ներդրման տարիներ</w:t>
            </w:r>
          </w:p>
        </w:tc>
      </w:tr>
      <w:tr w:rsidR="00171FCA" w:rsidRPr="000214B7" w14:paraId="213404AC" w14:textId="77777777" w:rsidTr="0090471B">
        <w:trPr>
          <w:trHeight w:val="925"/>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tcBorders>
            <w:hideMark/>
          </w:tcPr>
          <w:p w14:paraId="1003BE30" w14:textId="7469306A" w:rsidR="00171FCA" w:rsidRPr="000214B7" w:rsidRDefault="00171FCA" w:rsidP="00A369A8">
            <w:pPr>
              <w:autoSpaceDE w:val="0"/>
              <w:autoSpaceDN w:val="0"/>
              <w:adjustRightInd w:val="0"/>
              <w:spacing w:after="0" w:line="240" w:lineRule="auto"/>
              <w:rPr>
                <w:rFonts w:ascii="GHEA Grapalat" w:eastAsia="Times New Roman" w:hAnsi="GHEA Grapalat" w:cs="Arial"/>
                <w:b w:val="0"/>
                <w:bCs w:val="0"/>
                <w:sz w:val="20"/>
                <w:szCs w:val="20"/>
                <w:lang w:val="hy-AM"/>
              </w:rPr>
            </w:pPr>
            <w:r w:rsidRPr="000214B7">
              <w:rPr>
                <w:rFonts w:ascii="GHEA Grapalat" w:eastAsia="Times New Roman" w:hAnsi="GHEA Grapalat" w:cs="Arial"/>
                <w:sz w:val="20"/>
                <w:szCs w:val="20"/>
                <w:lang w:val="hy-AM"/>
              </w:rPr>
              <w:t>ԵՔ, այլ պետական կառույցներ, ՄՖՀ-ներ, մասնավոր հատված</w:t>
            </w:r>
          </w:p>
        </w:tc>
        <w:tc>
          <w:tcPr>
            <w:tcW w:w="1676" w:type="dxa"/>
            <w:tcBorders>
              <w:top w:val="single" w:sz="4" w:space="0" w:color="auto"/>
            </w:tcBorders>
            <w:hideMark/>
          </w:tcPr>
          <w:p w14:paraId="7AA3F3D4" w14:textId="77777777" w:rsidR="00171FCA" w:rsidRPr="000214B7" w:rsidRDefault="00171F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p>
        </w:tc>
        <w:tc>
          <w:tcPr>
            <w:tcW w:w="2994" w:type="dxa"/>
            <w:tcBorders>
              <w:top w:val="single" w:sz="4" w:space="0" w:color="auto"/>
            </w:tcBorders>
          </w:tcPr>
          <w:p w14:paraId="6A41CA3E" w14:textId="77777777" w:rsidR="00171FCA" w:rsidRPr="000214B7" w:rsidRDefault="00171FCA" w:rsidP="00A369A8">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p>
        </w:tc>
        <w:tc>
          <w:tcPr>
            <w:tcW w:w="1472" w:type="dxa"/>
            <w:tcBorders>
              <w:top w:val="single" w:sz="4" w:space="0" w:color="auto"/>
            </w:tcBorders>
            <w:hideMark/>
          </w:tcPr>
          <w:p w14:paraId="78F8A468" w14:textId="77777777" w:rsidR="00171FCA" w:rsidRPr="000214B7" w:rsidRDefault="00171FCA"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cs="Arial"/>
                <w:sz w:val="20"/>
                <w:szCs w:val="20"/>
                <w:lang w:val="hy-AM"/>
              </w:rPr>
            </w:pPr>
            <w:r w:rsidRPr="000214B7">
              <w:rPr>
                <w:rFonts w:ascii="GHEA Grapalat" w:hAnsi="GHEA Grapalat" w:cs="Arial"/>
                <w:sz w:val="20"/>
                <w:szCs w:val="20"/>
                <w:lang w:val="hy-AM"/>
              </w:rPr>
              <w:t>3,001</w:t>
            </w:r>
          </w:p>
          <w:p w14:paraId="75C81B98" w14:textId="77777777" w:rsidR="00171FCA" w:rsidRPr="000214B7" w:rsidRDefault="00171FCA" w:rsidP="00A369A8">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p>
        </w:tc>
        <w:tc>
          <w:tcPr>
            <w:tcW w:w="1191" w:type="dxa"/>
            <w:tcBorders>
              <w:top w:val="single" w:sz="4" w:space="0" w:color="auto"/>
            </w:tcBorders>
            <w:hideMark/>
          </w:tcPr>
          <w:p w14:paraId="18D79320" w14:textId="65D4E6C8" w:rsidR="00171FCA" w:rsidRPr="000214B7" w:rsidRDefault="00171FCA" w:rsidP="00A369A8">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7D6E63"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-2030</w:t>
            </w:r>
          </w:p>
        </w:tc>
      </w:tr>
    </w:tbl>
    <w:p w14:paraId="6F356BE7" w14:textId="77777777" w:rsidR="00297F44" w:rsidRPr="000214B7" w:rsidRDefault="00297F44" w:rsidP="00A369A8">
      <w:pPr>
        <w:spacing w:line="240" w:lineRule="auto"/>
        <w:rPr>
          <w:rFonts w:ascii="GHEA Grapalat" w:hAnsi="GHEA Grapalat" w:cs="Arial"/>
          <w:lang w:val="hy-AM"/>
        </w:rPr>
      </w:pPr>
    </w:p>
    <w:p w14:paraId="6F797C12" w14:textId="561FF349" w:rsidR="00297F44" w:rsidRPr="000214B7" w:rsidRDefault="00E65CB4" w:rsidP="00A369A8">
      <w:pPr>
        <w:pStyle w:val="Heading3"/>
        <w:numPr>
          <w:ilvl w:val="2"/>
          <w:numId w:val="1"/>
        </w:numPr>
        <w:spacing w:after="240" w:line="240" w:lineRule="auto"/>
        <w:rPr>
          <w:rFonts w:ascii="GHEA Grapalat" w:hAnsi="GHEA Grapalat" w:cs="Arial"/>
          <w:shd w:val="clear" w:color="auto" w:fill="FFFFFF"/>
          <w:lang w:val="hy-AM"/>
        </w:rPr>
      </w:pPr>
      <w:bookmarkStart w:id="697" w:name="_Toc191829292"/>
      <w:bookmarkStart w:id="698" w:name="_Toc221113574"/>
      <w:bookmarkEnd w:id="696"/>
      <w:r w:rsidRPr="000214B7">
        <w:rPr>
          <w:rFonts w:ascii="GHEA Grapalat" w:hAnsi="GHEA Grapalat" w:cs="Arial"/>
          <w:lang w:val="hy-AM"/>
        </w:rPr>
        <w:t>Միջոցառում</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T.2.</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Երևանի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ավտոբուսների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ծրագիր</w:t>
      </w:r>
      <w:bookmarkEnd w:id="697"/>
      <w:bookmarkEnd w:id="698"/>
    </w:p>
    <w:p w14:paraId="2299AD5C" w14:textId="5B9AC072" w:rsidR="00297F44" w:rsidRPr="000214B7" w:rsidRDefault="00297F44" w:rsidP="00A369A8">
      <w:pPr>
        <w:spacing w:line="240" w:lineRule="auto"/>
        <w:ind w:firstLine="720"/>
        <w:jc w:val="both"/>
        <w:rPr>
          <w:rFonts w:ascii="GHEA Grapalat" w:hAnsi="GHEA Grapalat" w:cs="Arial"/>
          <w:shd w:val="clear" w:color="auto" w:fill="FFFFFF"/>
          <w:lang w:val="hy-AM"/>
        </w:rPr>
      </w:pPr>
      <w:r w:rsidRPr="000214B7">
        <w:rPr>
          <w:rFonts w:ascii="GHEA Grapalat" w:hAnsi="GHEA Grapalat" w:cs="Arial"/>
          <w:shd w:val="clear" w:color="auto" w:fill="FFFFFF"/>
          <w:lang w:val="hy-AM"/>
        </w:rPr>
        <w:t>Այս</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միջոցառմամբ</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նախատեսված</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նոր,</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ժամանակակից,</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12</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մետր</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երկարությամբ,</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ՍԲԳ-ով</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աշխատող</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ավտոբուսների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գնում։</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Այս</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ծրագիրն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ավելի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լայնածավալ</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ծրագրի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մի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մաս</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որի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նպատակն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օժանդակել</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Ե</w:t>
      </w:r>
      <w:r w:rsidR="009E2E69" w:rsidRPr="000214B7">
        <w:rPr>
          <w:rFonts w:ascii="GHEA Grapalat" w:hAnsi="GHEA Grapalat" w:cs="Arial"/>
          <w:shd w:val="clear" w:color="auto" w:fill="FFFFFF"/>
          <w:lang w:val="hy-AM"/>
        </w:rPr>
        <w:t>Ք-</w:t>
      </w:r>
      <w:r w:rsidRPr="000214B7">
        <w:rPr>
          <w:rFonts w:ascii="GHEA Grapalat" w:hAnsi="GHEA Grapalat" w:cs="Arial"/>
          <w:shd w:val="clear" w:color="auto" w:fill="FFFFFF"/>
          <w:lang w:val="hy-AM"/>
        </w:rPr>
        <w:t>ին՝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հասարակական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տրանսպորտի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համակարգ</w:t>
      </w:r>
      <w:r w:rsidR="00E356A0" w:rsidRPr="000214B7">
        <w:rPr>
          <w:rFonts w:ascii="GHEA Grapalat" w:hAnsi="GHEA Grapalat" w:cs="Arial"/>
          <w:shd w:val="clear" w:color="auto" w:fill="FFFFFF"/>
          <w:lang w:val="hy-AM"/>
        </w:rPr>
        <w:t>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արդիականացնելու</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համար։</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Արտանետումների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կրճատման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գնահատումն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իրականացվել</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հիմք</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ընդունելով</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«Երևանի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կանաչ</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քաղաք</w:t>
      </w:r>
      <w:r w:rsidR="00E356A0"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գործողությունների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ծրագրով»</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նախատեսված</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1922</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ավտոբուսների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փոխարինումը</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845</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նորերով</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(ներառյալ</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15%</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պահուստային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ավտոպարկը)։</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Հաշվարկներն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իրականացվել</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են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Հայ</w:t>
      </w:r>
      <w:r w:rsidR="00E356A0" w:rsidRPr="000214B7">
        <w:rPr>
          <w:rFonts w:ascii="GHEA Grapalat" w:hAnsi="GHEA Grapalat" w:cs="Arial"/>
          <w:shd w:val="clear" w:color="auto" w:fill="FFFFFF"/>
          <w:lang w:val="hy-AM"/>
        </w:rPr>
        <w:t>ա</w:t>
      </w:r>
      <w:r w:rsidRPr="000214B7">
        <w:rPr>
          <w:rFonts w:ascii="GHEA Grapalat" w:hAnsi="GHEA Grapalat" w:cs="Arial"/>
          <w:shd w:val="clear" w:color="auto" w:fill="FFFFFF"/>
          <w:lang w:val="hy-AM"/>
        </w:rPr>
        <w:t>ստանի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երկամյա</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առաջ</w:t>
      </w:r>
      <w:r w:rsidR="00E356A0" w:rsidRPr="000214B7">
        <w:rPr>
          <w:rFonts w:ascii="GHEA Grapalat" w:hAnsi="GHEA Grapalat" w:cs="Arial"/>
          <w:shd w:val="clear" w:color="auto" w:fill="FFFFFF"/>
          <w:lang w:val="hy-AM"/>
        </w:rPr>
        <w:t>ը</w:t>
      </w:r>
      <w:r w:rsidRPr="000214B7">
        <w:rPr>
          <w:rFonts w:ascii="GHEA Grapalat" w:hAnsi="GHEA Grapalat" w:cs="Arial"/>
          <w:shd w:val="clear" w:color="auto" w:fill="FFFFFF"/>
          <w:lang w:val="hy-AM"/>
        </w:rPr>
        <w:t>նթացի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երրորդ</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զեկույցի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շրջանակներում։</w:t>
      </w:r>
      <w:r w:rsidR="00AC716B" w:rsidRPr="000214B7">
        <w:rPr>
          <w:rFonts w:ascii="GHEA Grapalat" w:hAnsi="GHEA Grapalat" w:cs="Arial"/>
          <w:shd w:val="clear" w:color="auto" w:fill="FFFFFF"/>
          <w:lang w:val="hy-AM"/>
        </w:rPr>
        <w:t xml:space="preserve"> </w:t>
      </w:r>
      <w:r w:rsidR="00B218F9" w:rsidRPr="000214B7">
        <w:rPr>
          <w:rFonts w:ascii="GHEA Grapalat" w:hAnsi="GHEA Grapalat" w:cs="Arial"/>
          <w:shd w:val="clear" w:color="auto" w:fill="FFFFFF"/>
          <w:lang w:val="hy-AM"/>
        </w:rPr>
        <w:t>ՋԳ</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արտանետումների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կանխատեսումների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համար</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կիրառվել</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է</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LEAP-Armenia</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(Long</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Reange</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Ener5y</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Alternativ</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Planing</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System)</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համակարգչային</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ծրագիրը։</w:t>
      </w:r>
      <w:r w:rsidR="00AC716B" w:rsidRPr="000214B7">
        <w:rPr>
          <w:rFonts w:ascii="GHEA Grapalat" w:hAnsi="GHEA Grapalat" w:cs="Arial"/>
          <w:shd w:val="clear" w:color="auto" w:fill="FFFFFF"/>
          <w:lang w:val="hy-AM"/>
        </w:rPr>
        <w:t xml:space="preserve"> </w:t>
      </w:r>
    </w:p>
    <w:p w14:paraId="7C9C6EC5" w14:textId="584F4332" w:rsidR="00297F44" w:rsidRPr="000214B7" w:rsidRDefault="00297F44" w:rsidP="00A369A8">
      <w:pPr>
        <w:spacing w:line="240" w:lineRule="auto"/>
        <w:rPr>
          <w:rFonts w:ascii="GHEA Grapalat" w:eastAsia="Tahoma" w:hAnsi="GHEA Grapalat" w:cs="Arial"/>
          <w:i/>
          <w:iCs/>
          <w:color w:val="002060"/>
          <w:sz w:val="20"/>
          <w:szCs w:val="20"/>
          <w:lang w:val="hy-AM"/>
        </w:rPr>
      </w:pPr>
      <w:bookmarkStart w:id="699" w:name="_Toc191889956"/>
      <w:r w:rsidRPr="000214B7">
        <w:rPr>
          <w:rFonts w:ascii="GHEA Grapalat" w:hAnsi="GHEA Grapalat" w:cs="Arial"/>
          <w:i/>
          <w:iCs/>
          <w:color w:val="002060"/>
          <w:sz w:val="20"/>
          <w:szCs w:val="20"/>
          <w:lang w:val="hy-AM"/>
        </w:rPr>
        <w:t>Աղյուսակ</w:t>
      </w:r>
      <w:r w:rsidR="00AC716B" w:rsidRPr="000214B7">
        <w:rPr>
          <w:rFonts w:ascii="GHEA Grapalat" w:hAnsi="GHEA Grapalat" w:cs="Arial"/>
          <w:i/>
          <w:iCs/>
          <w:color w:val="002060"/>
          <w:sz w:val="20"/>
          <w:szCs w:val="20"/>
          <w:lang w:val="hy-AM"/>
        </w:rPr>
        <w:t xml:space="preserve"> </w:t>
      </w:r>
      <w:r w:rsidR="00A74ABE" w:rsidRPr="000214B7">
        <w:rPr>
          <w:rFonts w:ascii="GHEA Grapalat" w:hAnsi="GHEA Grapalat" w:cs="Arial"/>
          <w:i/>
          <w:iCs/>
          <w:color w:val="002060"/>
          <w:sz w:val="20"/>
          <w:szCs w:val="20"/>
          <w:lang w:val="hy-AM"/>
        </w:rPr>
        <w:fldChar w:fldCharType="begin"/>
      </w:r>
      <w:r w:rsidR="00A74ABE" w:rsidRPr="000214B7">
        <w:rPr>
          <w:rFonts w:ascii="GHEA Grapalat" w:hAnsi="GHEA Grapalat" w:cs="Arial"/>
          <w:i/>
          <w:iCs/>
          <w:color w:val="002060"/>
          <w:sz w:val="20"/>
          <w:szCs w:val="20"/>
          <w:lang w:val="hy-AM"/>
        </w:rPr>
        <w:instrText xml:space="preserve"> STYLEREF 1 \s </w:instrText>
      </w:r>
      <w:r w:rsidR="00A74ABE"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3</w:t>
      </w:r>
      <w:r w:rsidR="00A74ABE" w:rsidRPr="000214B7">
        <w:rPr>
          <w:rFonts w:ascii="GHEA Grapalat" w:hAnsi="GHEA Grapalat" w:cs="Arial"/>
          <w:i/>
          <w:iCs/>
          <w:color w:val="002060"/>
          <w:sz w:val="20"/>
          <w:szCs w:val="20"/>
          <w:lang w:val="hy-AM"/>
        </w:rPr>
        <w:fldChar w:fldCharType="end"/>
      </w:r>
      <w:r w:rsidR="00A74ABE" w:rsidRPr="000214B7">
        <w:rPr>
          <w:rFonts w:ascii="GHEA Grapalat" w:hAnsi="GHEA Grapalat" w:cs="Arial"/>
          <w:i/>
          <w:iCs/>
          <w:color w:val="002060"/>
          <w:sz w:val="20"/>
          <w:szCs w:val="20"/>
          <w:lang w:val="hy-AM"/>
        </w:rPr>
        <w:t>.</w:t>
      </w:r>
      <w:r w:rsidR="00A74ABE" w:rsidRPr="000214B7">
        <w:rPr>
          <w:rFonts w:ascii="GHEA Grapalat" w:hAnsi="GHEA Grapalat" w:cs="Arial"/>
          <w:i/>
          <w:iCs/>
          <w:color w:val="002060"/>
          <w:sz w:val="20"/>
          <w:szCs w:val="20"/>
          <w:lang w:val="hy-AM"/>
        </w:rPr>
        <w:fldChar w:fldCharType="begin"/>
      </w:r>
      <w:r w:rsidR="00A74ABE" w:rsidRPr="000214B7">
        <w:rPr>
          <w:rFonts w:ascii="GHEA Grapalat" w:hAnsi="GHEA Grapalat" w:cs="Arial"/>
          <w:i/>
          <w:iCs/>
          <w:color w:val="002060"/>
          <w:sz w:val="20"/>
          <w:szCs w:val="20"/>
          <w:lang w:val="hy-AM"/>
        </w:rPr>
        <w:instrText xml:space="preserve"> SEQ Աղյուսակ \* ARABIC \s 1 </w:instrText>
      </w:r>
      <w:r w:rsidR="00A74ABE" w:rsidRPr="000214B7">
        <w:rPr>
          <w:rFonts w:ascii="GHEA Grapalat" w:hAnsi="GHEA Grapalat" w:cs="Arial"/>
          <w:i/>
          <w:iCs/>
          <w:color w:val="002060"/>
          <w:sz w:val="20"/>
          <w:szCs w:val="20"/>
          <w:lang w:val="hy-AM"/>
        </w:rPr>
        <w:fldChar w:fldCharType="separate"/>
      </w:r>
      <w:r w:rsidR="00F36E0D" w:rsidRPr="000214B7">
        <w:rPr>
          <w:rFonts w:ascii="GHEA Grapalat" w:hAnsi="GHEA Grapalat" w:cs="Arial"/>
          <w:i/>
          <w:iCs/>
          <w:noProof/>
          <w:color w:val="002060"/>
          <w:sz w:val="20"/>
          <w:szCs w:val="20"/>
          <w:lang w:val="hy-AM"/>
        </w:rPr>
        <w:t>3</w:t>
      </w:r>
      <w:r w:rsidR="00A74ABE" w:rsidRPr="000214B7">
        <w:rPr>
          <w:rFonts w:ascii="GHEA Grapalat" w:hAnsi="GHEA Grapalat" w:cs="Arial"/>
          <w:i/>
          <w:iCs/>
          <w:color w:val="002060"/>
          <w:sz w:val="20"/>
          <w:szCs w:val="20"/>
          <w:lang w:val="hy-AM"/>
        </w:rPr>
        <w:fldChar w:fldCharType="end"/>
      </w:r>
      <w:r w:rsidRPr="000214B7">
        <w:rPr>
          <w:rFonts w:ascii="GHEA Grapalat" w:hAnsi="GHEA Grapalat" w:cs="Arial"/>
          <w:i/>
          <w:iCs/>
          <w:color w:val="002060"/>
          <w:sz w:val="20"/>
          <w:szCs w:val="20"/>
          <w:lang w:val="hy-AM"/>
        </w:rPr>
        <w:t>.</w:t>
      </w:r>
      <w:r w:rsidR="00AC716B" w:rsidRPr="000214B7">
        <w:rPr>
          <w:rFonts w:ascii="GHEA Grapalat" w:eastAsia="Tahoma" w:hAnsi="GHEA Grapalat" w:cs="Arial"/>
          <w:i/>
          <w:iCs/>
          <w:color w:val="002060"/>
          <w:sz w:val="20"/>
          <w:szCs w:val="20"/>
          <w:lang w:val="hy-AM"/>
        </w:rPr>
        <w:t xml:space="preserve"> </w:t>
      </w:r>
      <w:r w:rsidR="000672B7" w:rsidRPr="000214B7">
        <w:rPr>
          <w:rFonts w:ascii="GHEA Grapalat" w:eastAsia="Tahoma" w:hAnsi="GHEA Grapalat" w:cs="Arial"/>
          <w:i/>
          <w:iCs/>
          <w:color w:val="002060"/>
          <w:sz w:val="20"/>
          <w:szCs w:val="20"/>
          <w:lang w:val="hy-AM"/>
        </w:rPr>
        <w:t xml:space="preserve">Միջոցառում </w:t>
      </w:r>
      <w:r w:rsidRPr="000214B7">
        <w:rPr>
          <w:rFonts w:ascii="GHEA Grapalat" w:eastAsia="Tahoma" w:hAnsi="GHEA Grapalat" w:cs="Arial"/>
          <w:i/>
          <w:iCs/>
          <w:color w:val="002060"/>
          <w:sz w:val="20"/>
          <w:szCs w:val="20"/>
          <w:lang w:val="hy-AM"/>
        </w:rPr>
        <w:t>T</w:t>
      </w:r>
      <w:r w:rsidR="00EB6A0D" w:rsidRPr="000214B7">
        <w:rPr>
          <w:rFonts w:ascii="GHEA Grapalat" w:eastAsia="Tahoma" w:hAnsi="GHEA Grapalat" w:cs="Arial"/>
          <w:i/>
          <w:iCs/>
          <w:color w:val="002060"/>
          <w:sz w:val="20"/>
          <w:szCs w:val="20"/>
          <w:lang w:val="hy-AM"/>
        </w:rPr>
        <w:t>.</w:t>
      </w:r>
      <w:r w:rsidRPr="000214B7">
        <w:rPr>
          <w:rFonts w:ascii="GHEA Grapalat" w:eastAsia="Tahoma" w:hAnsi="GHEA Grapalat" w:cs="Arial"/>
          <w:i/>
          <w:iCs/>
          <w:color w:val="002060"/>
          <w:sz w:val="20"/>
          <w:szCs w:val="20"/>
          <w:lang w:val="hy-AM"/>
        </w:rPr>
        <w:t>2</w:t>
      </w:r>
      <w:r w:rsidRPr="000214B7">
        <w:rPr>
          <w:rFonts w:ascii="Cambria Math" w:eastAsia="MS Gothic" w:hAnsi="Cambria Math" w:cs="Cambria Math"/>
          <w:i/>
          <w:iCs/>
          <w:color w:val="002060"/>
          <w:sz w:val="20"/>
          <w:szCs w:val="20"/>
          <w:lang w:val="hy-AM"/>
        </w:rPr>
        <w:t>․</w:t>
      </w:r>
      <w:r w:rsidR="00AC716B" w:rsidRPr="000214B7">
        <w:rPr>
          <w:rFonts w:ascii="GHEA Grapalat" w:eastAsia="Tahoma" w:hAnsi="GHEA Grapalat" w:cs="Arial"/>
          <w:i/>
          <w:iCs/>
          <w:color w:val="002060"/>
          <w:sz w:val="20"/>
          <w:szCs w:val="20"/>
          <w:lang w:val="hy-AM"/>
        </w:rPr>
        <w:t xml:space="preserve"> </w:t>
      </w:r>
      <w:r w:rsidRPr="000214B7">
        <w:rPr>
          <w:rFonts w:ascii="GHEA Grapalat" w:eastAsia="Tahoma" w:hAnsi="GHEA Grapalat" w:cs="Arial"/>
          <w:i/>
          <w:iCs/>
          <w:color w:val="002060"/>
          <w:sz w:val="20"/>
          <w:szCs w:val="20"/>
          <w:lang w:val="hy-AM"/>
        </w:rPr>
        <w:t>Երևանի</w:t>
      </w:r>
      <w:r w:rsidR="00AC716B" w:rsidRPr="000214B7">
        <w:rPr>
          <w:rFonts w:ascii="GHEA Grapalat" w:eastAsia="Tahoma" w:hAnsi="GHEA Grapalat" w:cs="Arial"/>
          <w:i/>
          <w:iCs/>
          <w:color w:val="002060"/>
          <w:sz w:val="20"/>
          <w:szCs w:val="20"/>
          <w:lang w:val="hy-AM"/>
        </w:rPr>
        <w:t xml:space="preserve"> </w:t>
      </w:r>
      <w:r w:rsidRPr="000214B7">
        <w:rPr>
          <w:rFonts w:ascii="GHEA Grapalat" w:eastAsia="Tahoma" w:hAnsi="GHEA Grapalat" w:cs="Arial"/>
          <w:i/>
          <w:iCs/>
          <w:color w:val="002060"/>
          <w:sz w:val="20"/>
          <w:szCs w:val="20"/>
          <w:lang w:val="hy-AM"/>
        </w:rPr>
        <w:t>ավտո</w:t>
      </w:r>
      <w:r w:rsidR="00A5429D" w:rsidRPr="000214B7">
        <w:rPr>
          <w:rFonts w:ascii="GHEA Grapalat" w:eastAsia="Tahoma" w:hAnsi="GHEA Grapalat" w:cs="Arial"/>
          <w:i/>
          <w:iCs/>
          <w:color w:val="002060"/>
          <w:sz w:val="20"/>
          <w:szCs w:val="20"/>
          <w:lang w:val="hy-AM"/>
        </w:rPr>
        <w:t>բ</w:t>
      </w:r>
      <w:r w:rsidRPr="000214B7">
        <w:rPr>
          <w:rFonts w:ascii="GHEA Grapalat" w:eastAsia="Tahoma" w:hAnsi="GHEA Grapalat" w:cs="Arial"/>
          <w:i/>
          <w:iCs/>
          <w:color w:val="002060"/>
          <w:sz w:val="20"/>
          <w:szCs w:val="20"/>
          <w:lang w:val="hy-AM"/>
        </w:rPr>
        <w:t>ուսների</w:t>
      </w:r>
      <w:r w:rsidR="00AC716B" w:rsidRPr="000214B7">
        <w:rPr>
          <w:rFonts w:ascii="GHEA Grapalat" w:eastAsia="Tahoma" w:hAnsi="GHEA Grapalat" w:cs="Arial"/>
          <w:i/>
          <w:iCs/>
          <w:color w:val="002060"/>
          <w:sz w:val="20"/>
          <w:szCs w:val="20"/>
          <w:lang w:val="hy-AM"/>
        </w:rPr>
        <w:t xml:space="preserve"> </w:t>
      </w:r>
      <w:r w:rsidRPr="000214B7">
        <w:rPr>
          <w:rFonts w:ascii="GHEA Grapalat" w:eastAsia="Tahoma" w:hAnsi="GHEA Grapalat" w:cs="Arial"/>
          <w:i/>
          <w:iCs/>
          <w:color w:val="002060"/>
          <w:sz w:val="20"/>
          <w:szCs w:val="20"/>
          <w:lang w:val="hy-AM"/>
        </w:rPr>
        <w:t>ծրագիր</w:t>
      </w:r>
      <w:bookmarkEnd w:id="699"/>
    </w:p>
    <w:tbl>
      <w:tblPr>
        <w:tblStyle w:val="GridTable1Light-Accent5"/>
        <w:tblW w:w="973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718"/>
        <w:gridCol w:w="1363"/>
        <w:gridCol w:w="880"/>
        <w:gridCol w:w="1159"/>
        <w:gridCol w:w="955"/>
        <w:gridCol w:w="1382"/>
        <w:gridCol w:w="1281"/>
      </w:tblGrid>
      <w:tr w:rsidR="00297F44" w:rsidRPr="000214B7" w14:paraId="718B2DB9" w14:textId="77777777" w:rsidTr="00171FCA">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2718" w:type="dxa"/>
            <w:vMerge w:val="restart"/>
            <w:shd w:val="clear" w:color="auto" w:fill="F2F2F2" w:themeFill="background1" w:themeFillShade="F2"/>
            <w:hideMark/>
          </w:tcPr>
          <w:p w14:paraId="18527F4B" w14:textId="6DC05DA1" w:rsidR="00297F44" w:rsidRPr="000214B7" w:rsidRDefault="00297F44" w:rsidP="00A369A8">
            <w:pPr>
              <w:autoSpaceDE w:val="0"/>
              <w:autoSpaceDN w:val="0"/>
              <w:adjustRightInd w:val="0"/>
              <w:spacing w:after="0" w:line="240" w:lineRule="auto"/>
              <w:jc w:val="center"/>
              <w:rPr>
                <w:rFonts w:ascii="GHEA Grapalat" w:eastAsia="Times New Roman" w:hAnsi="GHEA Grapalat" w:cs="Arial"/>
                <w:b w:val="0"/>
                <w:bCs w:val="0"/>
                <w:sz w:val="20"/>
                <w:szCs w:val="20"/>
                <w:lang w:val="hy-AM"/>
              </w:rPr>
            </w:pPr>
            <w:r w:rsidRPr="000214B7">
              <w:rPr>
                <w:rFonts w:ascii="GHEA Grapalat" w:eastAsia="Times New Roman" w:hAnsi="GHEA Grapalat" w:cs="Arial"/>
                <w:sz w:val="20"/>
                <w:szCs w:val="20"/>
                <w:lang w:val="hy-AM"/>
              </w:rPr>
              <w:t>Ֆինանսավորման</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աղբյուր,</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համագործակից</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կառույցներ</w:t>
            </w:r>
          </w:p>
        </w:tc>
        <w:tc>
          <w:tcPr>
            <w:tcW w:w="1363" w:type="dxa"/>
            <w:vMerge w:val="restart"/>
            <w:shd w:val="clear" w:color="auto" w:fill="F2F2F2" w:themeFill="background1" w:themeFillShade="F2"/>
            <w:hideMark/>
          </w:tcPr>
          <w:p w14:paraId="2FEA2050" w14:textId="496087AE" w:rsidR="00297F44" w:rsidRPr="000214B7" w:rsidRDefault="00297F44" w:rsidP="00A369A8">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Arial"/>
                <w:b w:val="0"/>
                <w:bCs w:val="0"/>
                <w:sz w:val="20"/>
                <w:szCs w:val="20"/>
                <w:lang w:val="hy-AM"/>
              </w:rPr>
            </w:pPr>
            <w:r w:rsidRPr="000214B7">
              <w:rPr>
                <w:rFonts w:ascii="GHEA Grapalat" w:eastAsia="Times New Roman" w:hAnsi="GHEA Grapalat" w:cs="Arial"/>
                <w:sz w:val="20"/>
                <w:szCs w:val="20"/>
                <w:lang w:val="hy-AM"/>
              </w:rPr>
              <w:t>Արժեք,</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հազ.</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եվրո</w:t>
            </w:r>
          </w:p>
        </w:tc>
        <w:tc>
          <w:tcPr>
            <w:tcW w:w="2994" w:type="dxa"/>
            <w:gridSpan w:val="3"/>
            <w:tcBorders>
              <w:bottom w:val="single" w:sz="4" w:space="0" w:color="auto"/>
            </w:tcBorders>
            <w:shd w:val="clear" w:color="auto" w:fill="F2F2F2" w:themeFill="background1" w:themeFillShade="F2"/>
            <w:hideMark/>
          </w:tcPr>
          <w:p w14:paraId="43E65C27" w14:textId="720A2463" w:rsidR="00297F44" w:rsidRPr="000214B7" w:rsidRDefault="00297F44" w:rsidP="00A369A8">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Arial"/>
                <w:b w:val="0"/>
                <w:bCs w:val="0"/>
                <w:sz w:val="20"/>
                <w:szCs w:val="20"/>
                <w:lang w:val="hy-AM"/>
              </w:rPr>
            </w:pPr>
            <w:r w:rsidRPr="000214B7">
              <w:rPr>
                <w:rFonts w:ascii="GHEA Grapalat" w:eastAsia="Times New Roman" w:hAnsi="GHEA Grapalat" w:cs="Arial"/>
                <w:sz w:val="20"/>
                <w:szCs w:val="20"/>
                <w:lang w:val="hy-AM"/>
              </w:rPr>
              <w:t>Խնայված</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էներգիան,</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ՄՎտժ/տարի</w:t>
            </w:r>
          </w:p>
        </w:tc>
        <w:tc>
          <w:tcPr>
            <w:tcW w:w="1382" w:type="dxa"/>
            <w:vMerge w:val="restart"/>
            <w:shd w:val="clear" w:color="auto" w:fill="F2F2F2" w:themeFill="background1" w:themeFillShade="F2"/>
            <w:hideMark/>
          </w:tcPr>
          <w:p w14:paraId="776A1BC2" w14:textId="1A52F508" w:rsidR="00297F44" w:rsidRPr="000214B7" w:rsidRDefault="00297F44" w:rsidP="00A369A8">
            <w:pPr>
              <w:autoSpaceDE w:val="0"/>
              <w:autoSpaceDN w:val="0"/>
              <w:adjustRightInd w:val="0"/>
              <w:spacing w:after="0" w:line="240" w:lineRule="auto"/>
              <w:ind w:left="-84" w:right="-64"/>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Arial"/>
                <w:b w:val="0"/>
                <w:bCs w:val="0"/>
                <w:sz w:val="20"/>
                <w:szCs w:val="20"/>
                <w:lang w:val="hy-AM"/>
              </w:rPr>
            </w:pPr>
            <w:r w:rsidRPr="000214B7">
              <w:rPr>
                <w:rFonts w:ascii="GHEA Grapalat" w:eastAsia="Times New Roman" w:hAnsi="GHEA Grapalat" w:cs="Arial"/>
                <w:sz w:val="20"/>
                <w:szCs w:val="20"/>
                <w:lang w:val="hy-AM"/>
              </w:rPr>
              <w:t>Արտա-նետումների</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lastRenderedPageBreak/>
              <w:t>կրճատում,</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տ</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CO</w:t>
            </w:r>
            <w:r w:rsidRPr="000214B7">
              <w:rPr>
                <w:rFonts w:ascii="GHEA Grapalat" w:eastAsia="Times New Roman" w:hAnsi="GHEA Grapalat" w:cs="Arial"/>
                <w:sz w:val="20"/>
                <w:szCs w:val="20"/>
                <w:vertAlign w:val="subscript"/>
                <w:lang w:val="hy-AM"/>
              </w:rPr>
              <w:t>2</w:t>
            </w:r>
            <w:r w:rsidRPr="000214B7">
              <w:rPr>
                <w:rFonts w:ascii="GHEA Grapalat" w:eastAsia="Times New Roman" w:hAnsi="GHEA Grapalat" w:cs="Arial"/>
                <w:sz w:val="20"/>
                <w:szCs w:val="20"/>
                <w:lang w:val="hy-AM"/>
              </w:rPr>
              <w:t>,</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2020թ</w:t>
            </w:r>
            <w:r w:rsidRPr="000214B7">
              <w:rPr>
                <w:rFonts w:ascii="Cambria Math" w:eastAsia="MS Gothic" w:hAnsi="Cambria Math" w:cs="Cambria Math"/>
                <w:sz w:val="20"/>
                <w:szCs w:val="20"/>
                <w:lang w:val="hy-AM"/>
              </w:rPr>
              <w:t>․</w:t>
            </w:r>
          </w:p>
        </w:tc>
        <w:tc>
          <w:tcPr>
            <w:tcW w:w="1281" w:type="dxa"/>
            <w:vMerge w:val="restart"/>
            <w:shd w:val="clear" w:color="auto" w:fill="F2F2F2" w:themeFill="background1" w:themeFillShade="F2"/>
            <w:hideMark/>
          </w:tcPr>
          <w:p w14:paraId="3CB7C847" w14:textId="5439DF5D" w:rsidR="00297F44" w:rsidRPr="000214B7" w:rsidRDefault="00297F44" w:rsidP="00A369A8">
            <w:pPr>
              <w:autoSpaceDE w:val="0"/>
              <w:autoSpaceDN w:val="0"/>
              <w:adjustRightInd w:val="0"/>
              <w:spacing w:after="0" w:line="240" w:lineRule="auto"/>
              <w:ind w:right="-22"/>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Arial"/>
                <w:b w:val="0"/>
                <w:bCs w:val="0"/>
                <w:sz w:val="20"/>
                <w:szCs w:val="20"/>
                <w:lang w:val="hy-AM"/>
              </w:rPr>
            </w:pPr>
            <w:r w:rsidRPr="000214B7">
              <w:rPr>
                <w:rFonts w:ascii="GHEA Grapalat" w:eastAsia="Times New Roman" w:hAnsi="GHEA Grapalat" w:cs="Arial"/>
                <w:sz w:val="20"/>
                <w:szCs w:val="20"/>
                <w:lang w:val="hy-AM"/>
              </w:rPr>
              <w:lastRenderedPageBreak/>
              <w:t>Ներդրման</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տարիներ</w:t>
            </w:r>
          </w:p>
        </w:tc>
      </w:tr>
      <w:tr w:rsidR="00297F44" w:rsidRPr="000214B7" w14:paraId="3C3F2064" w14:textId="77777777" w:rsidTr="00171FCA">
        <w:trPr>
          <w:trHeight w:val="638"/>
        </w:trPr>
        <w:tc>
          <w:tcPr>
            <w:cnfStyle w:val="001000000000" w:firstRow="0" w:lastRow="0" w:firstColumn="1" w:lastColumn="0" w:oddVBand="0" w:evenVBand="0" w:oddHBand="0" w:evenHBand="0" w:firstRowFirstColumn="0" w:firstRowLastColumn="0" w:lastRowFirstColumn="0" w:lastRowLastColumn="0"/>
            <w:tcW w:w="2718" w:type="dxa"/>
            <w:vMerge/>
            <w:shd w:val="clear" w:color="auto" w:fill="F2F2F2" w:themeFill="background1" w:themeFillShade="F2"/>
            <w:hideMark/>
          </w:tcPr>
          <w:p w14:paraId="0365FB8F" w14:textId="77777777" w:rsidR="00297F44" w:rsidRPr="000214B7" w:rsidRDefault="00297F44" w:rsidP="00A369A8">
            <w:pPr>
              <w:spacing w:after="0" w:line="240" w:lineRule="auto"/>
              <w:rPr>
                <w:rFonts w:ascii="GHEA Grapalat" w:eastAsia="Times New Roman" w:hAnsi="GHEA Grapalat" w:cs="Arial"/>
                <w:b w:val="0"/>
                <w:bCs w:val="0"/>
                <w:i/>
                <w:iCs/>
                <w:sz w:val="20"/>
                <w:szCs w:val="20"/>
                <w:lang w:val="hy-AM"/>
              </w:rPr>
            </w:pPr>
          </w:p>
        </w:tc>
        <w:tc>
          <w:tcPr>
            <w:tcW w:w="1363" w:type="dxa"/>
            <w:vMerge/>
            <w:shd w:val="clear" w:color="auto" w:fill="F2F2F2" w:themeFill="background1" w:themeFillShade="F2"/>
            <w:hideMark/>
          </w:tcPr>
          <w:p w14:paraId="7A705F68" w14:textId="77777777" w:rsidR="00297F44" w:rsidRPr="000214B7" w:rsidRDefault="00297F44"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i/>
                <w:iCs/>
                <w:sz w:val="20"/>
                <w:szCs w:val="20"/>
                <w:lang w:val="hy-AM"/>
              </w:rPr>
            </w:pPr>
          </w:p>
        </w:tc>
        <w:tc>
          <w:tcPr>
            <w:tcW w:w="880" w:type="dxa"/>
            <w:tcBorders>
              <w:top w:val="single" w:sz="4" w:space="0" w:color="auto"/>
            </w:tcBorders>
            <w:shd w:val="clear" w:color="auto" w:fill="F2F2F2" w:themeFill="background1" w:themeFillShade="F2"/>
            <w:hideMark/>
          </w:tcPr>
          <w:p w14:paraId="44091D68" w14:textId="77777777" w:rsidR="00297F44" w:rsidRPr="000214B7" w:rsidRDefault="00297F44" w:rsidP="00A369A8">
            <w:pPr>
              <w:autoSpaceDE w:val="0"/>
              <w:autoSpaceDN w:val="0"/>
              <w:adjustRightInd w:val="0"/>
              <w:spacing w:after="0" w:line="240" w:lineRule="auto"/>
              <w:ind w:left="-69" w:right="-87"/>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i/>
                <w:iCs/>
                <w:sz w:val="20"/>
                <w:szCs w:val="20"/>
                <w:lang w:val="hy-AM" w:eastAsia="bg-BG"/>
              </w:rPr>
            </w:pPr>
            <w:r w:rsidRPr="000214B7">
              <w:rPr>
                <w:rFonts w:ascii="GHEA Grapalat" w:eastAsia="Times New Roman" w:hAnsi="GHEA Grapalat" w:cs="Arial"/>
                <w:i/>
                <w:iCs/>
                <w:sz w:val="20"/>
                <w:szCs w:val="20"/>
                <w:lang w:val="hy-AM"/>
              </w:rPr>
              <w:t>Բենզին</w:t>
            </w:r>
          </w:p>
        </w:tc>
        <w:tc>
          <w:tcPr>
            <w:tcW w:w="1159" w:type="dxa"/>
            <w:tcBorders>
              <w:top w:val="single" w:sz="4" w:space="0" w:color="auto"/>
            </w:tcBorders>
            <w:shd w:val="clear" w:color="auto" w:fill="F2F2F2" w:themeFill="background1" w:themeFillShade="F2"/>
            <w:hideMark/>
          </w:tcPr>
          <w:p w14:paraId="2CB9E5BD" w14:textId="28A3B4FD" w:rsidR="00297F44" w:rsidRPr="000214B7" w:rsidRDefault="00297F44" w:rsidP="00A369A8">
            <w:pPr>
              <w:autoSpaceDE w:val="0"/>
              <w:autoSpaceDN w:val="0"/>
              <w:adjustRightInd w:val="0"/>
              <w:spacing w:after="0" w:line="240" w:lineRule="auto"/>
              <w:ind w:left="-69" w:right="-87"/>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i/>
                <w:iCs/>
                <w:sz w:val="20"/>
                <w:szCs w:val="20"/>
                <w:lang w:val="hy-AM" w:eastAsia="bg-BG"/>
              </w:rPr>
            </w:pPr>
            <w:r w:rsidRPr="000214B7">
              <w:rPr>
                <w:rFonts w:ascii="GHEA Grapalat" w:eastAsia="Times New Roman" w:hAnsi="GHEA Grapalat" w:cs="Arial"/>
                <w:i/>
                <w:iCs/>
                <w:sz w:val="20"/>
                <w:szCs w:val="20"/>
                <w:lang w:val="hy-AM"/>
              </w:rPr>
              <w:t>Դիզելային</w:t>
            </w:r>
            <w:r w:rsidR="00AC716B" w:rsidRPr="000214B7">
              <w:rPr>
                <w:rFonts w:ascii="GHEA Grapalat" w:eastAsia="Times New Roman" w:hAnsi="GHEA Grapalat" w:cs="Arial"/>
                <w:i/>
                <w:iCs/>
                <w:sz w:val="20"/>
                <w:szCs w:val="20"/>
                <w:lang w:val="hy-AM"/>
              </w:rPr>
              <w:t xml:space="preserve"> </w:t>
            </w:r>
            <w:r w:rsidRPr="000214B7">
              <w:rPr>
                <w:rFonts w:ascii="GHEA Grapalat" w:eastAsia="Times New Roman" w:hAnsi="GHEA Grapalat" w:cs="Arial"/>
                <w:i/>
                <w:iCs/>
                <w:sz w:val="20"/>
                <w:szCs w:val="20"/>
                <w:lang w:val="hy-AM"/>
              </w:rPr>
              <w:t>վառելիք</w:t>
            </w:r>
          </w:p>
        </w:tc>
        <w:tc>
          <w:tcPr>
            <w:tcW w:w="955" w:type="dxa"/>
            <w:tcBorders>
              <w:top w:val="single" w:sz="4" w:space="0" w:color="auto"/>
            </w:tcBorders>
            <w:shd w:val="clear" w:color="auto" w:fill="F2F2F2" w:themeFill="background1" w:themeFillShade="F2"/>
            <w:hideMark/>
          </w:tcPr>
          <w:p w14:paraId="72AF5E05" w14:textId="65DCDE2B" w:rsidR="00297F44" w:rsidRPr="000214B7" w:rsidRDefault="00DD5B9C" w:rsidP="00A369A8">
            <w:pPr>
              <w:autoSpaceDE w:val="0"/>
              <w:autoSpaceDN w:val="0"/>
              <w:adjustRightInd w:val="0"/>
              <w:spacing w:after="0" w:line="240" w:lineRule="auto"/>
              <w:ind w:left="-69" w:right="-87"/>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i/>
                <w:iCs/>
                <w:sz w:val="20"/>
                <w:szCs w:val="20"/>
                <w:lang w:val="hy-AM" w:eastAsia="bg-BG"/>
              </w:rPr>
            </w:pPr>
            <w:r w:rsidRPr="000214B7">
              <w:rPr>
                <w:rFonts w:ascii="GHEA Grapalat" w:eastAsia="Times New Roman" w:hAnsi="GHEA Grapalat" w:cs="Arial"/>
                <w:i/>
                <w:iCs/>
                <w:sz w:val="20"/>
                <w:szCs w:val="20"/>
                <w:lang w:val="hy-AM"/>
              </w:rPr>
              <w:t>Բ</w:t>
            </w:r>
            <w:r w:rsidR="00297F44" w:rsidRPr="000214B7">
              <w:rPr>
                <w:rFonts w:ascii="GHEA Grapalat" w:eastAsia="Times New Roman" w:hAnsi="GHEA Grapalat" w:cs="Arial"/>
                <w:i/>
                <w:iCs/>
                <w:sz w:val="20"/>
                <w:szCs w:val="20"/>
                <w:lang w:val="hy-AM"/>
              </w:rPr>
              <w:t>նական</w:t>
            </w:r>
            <w:r w:rsidRPr="000214B7">
              <w:rPr>
                <w:rFonts w:ascii="GHEA Grapalat" w:eastAsia="Times New Roman" w:hAnsi="GHEA Grapalat" w:cs="Arial"/>
                <w:i/>
                <w:iCs/>
                <w:sz w:val="20"/>
                <w:szCs w:val="20"/>
                <w:lang w:val="hy-AM"/>
              </w:rPr>
              <w:t xml:space="preserve"> </w:t>
            </w:r>
            <w:r w:rsidR="00297F44" w:rsidRPr="000214B7">
              <w:rPr>
                <w:rFonts w:ascii="GHEA Grapalat" w:eastAsia="Times New Roman" w:hAnsi="GHEA Grapalat" w:cs="Arial"/>
                <w:i/>
                <w:iCs/>
                <w:sz w:val="20"/>
                <w:szCs w:val="20"/>
                <w:lang w:val="hy-AM"/>
              </w:rPr>
              <w:t>գազ</w:t>
            </w:r>
          </w:p>
        </w:tc>
        <w:tc>
          <w:tcPr>
            <w:tcW w:w="1382" w:type="dxa"/>
            <w:vMerge/>
            <w:shd w:val="clear" w:color="auto" w:fill="F2F2F2" w:themeFill="background1" w:themeFillShade="F2"/>
            <w:hideMark/>
          </w:tcPr>
          <w:p w14:paraId="4CB6E844" w14:textId="77777777" w:rsidR="00297F44" w:rsidRPr="000214B7" w:rsidRDefault="00297F44"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i/>
                <w:iCs/>
                <w:sz w:val="20"/>
                <w:szCs w:val="20"/>
                <w:lang w:val="hy-AM"/>
              </w:rPr>
            </w:pPr>
          </w:p>
        </w:tc>
        <w:tc>
          <w:tcPr>
            <w:tcW w:w="1281" w:type="dxa"/>
            <w:vMerge/>
            <w:shd w:val="clear" w:color="auto" w:fill="F2F2F2" w:themeFill="background1" w:themeFillShade="F2"/>
            <w:hideMark/>
          </w:tcPr>
          <w:p w14:paraId="1FF95BB0" w14:textId="77777777" w:rsidR="00297F44" w:rsidRPr="000214B7" w:rsidRDefault="00297F44"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i/>
                <w:iCs/>
                <w:sz w:val="20"/>
                <w:szCs w:val="20"/>
                <w:lang w:val="hy-AM"/>
              </w:rPr>
            </w:pPr>
          </w:p>
        </w:tc>
      </w:tr>
      <w:tr w:rsidR="00297F44" w:rsidRPr="000214B7" w14:paraId="348CD1CD" w14:textId="77777777" w:rsidTr="00171FCA">
        <w:trPr>
          <w:trHeight w:val="350"/>
        </w:trPr>
        <w:tc>
          <w:tcPr>
            <w:cnfStyle w:val="001000000000" w:firstRow="0" w:lastRow="0" w:firstColumn="1" w:lastColumn="0" w:oddVBand="0" w:evenVBand="0" w:oddHBand="0" w:evenHBand="0" w:firstRowFirstColumn="0" w:firstRowLastColumn="0" w:lastRowFirstColumn="0" w:lastRowLastColumn="0"/>
            <w:tcW w:w="2718" w:type="dxa"/>
            <w:vMerge w:val="restart"/>
            <w:hideMark/>
          </w:tcPr>
          <w:p w14:paraId="5CCA71AC" w14:textId="354910C3" w:rsidR="00297F44" w:rsidRPr="000214B7" w:rsidRDefault="007D6E63" w:rsidP="00A369A8">
            <w:pPr>
              <w:autoSpaceDE w:val="0"/>
              <w:autoSpaceDN w:val="0"/>
              <w:adjustRightInd w:val="0"/>
              <w:spacing w:after="0" w:line="240" w:lineRule="auto"/>
              <w:rPr>
                <w:rFonts w:ascii="GHEA Grapalat" w:eastAsia="Times New Roman" w:hAnsi="GHEA Grapalat" w:cs="Arial"/>
                <w:b w:val="0"/>
                <w:bCs w:val="0"/>
                <w:sz w:val="20"/>
                <w:szCs w:val="20"/>
                <w:lang w:val="hy-AM"/>
              </w:rPr>
            </w:pPr>
            <w:r w:rsidRPr="000214B7">
              <w:rPr>
                <w:rFonts w:ascii="GHEA Grapalat" w:eastAsia="Times New Roman" w:hAnsi="GHEA Grapalat" w:cs="Arial"/>
                <w:sz w:val="20"/>
                <w:szCs w:val="20"/>
                <w:lang w:val="hy-AM"/>
              </w:rPr>
              <w:t>ԱԶԲ</w:t>
            </w:r>
            <w:r w:rsidR="00297F44" w:rsidRPr="000214B7">
              <w:rPr>
                <w:rFonts w:ascii="GHEA Grapalat" w:eastAsia="Times New Roman" w:hAnsi="GHEA Grapalat" w:cs="Arial"/>
                <w:sz w:val="20"/>
                <w:szCs w:val="20"/>
                <w:lang w:val="hy-AM"/>
              </w:rPr>
              <w:t>,</w:t>
            </w:r>
            <w:r w:rsidR="00AC716B" w:rsidRPr="000214B7">
              <w:rPr>
                <w:rFonts w:ascii="GHEA Grapalat" w:eastAsia="Times New Roman" w:hAnsi="GHEA Grapalat" w:cs="Arial"/>
                <w:sz w:val="20"/>
                <w:szCs w:val="20"/>
                <w:lang w:val="hy-AM"/>
              </w:rPr>
              <w:t xml:space="preserve"> </w:t>
            </w:r>
            <w:r w:rsidR="00297F44" w:rsidRPr="000214B7">
              <w:rPr>
                <w:rFonts w:ascii="GHEA Grapalat" w:eastAsia="Times New Roman" w:hAnsi="GHEA Grapalat" w:cs="Arial"/>
                <w:sz w:val="20"/>
                <w:szCs w:val="20"/>
                <w:lang w:val="hy-AM"/>
              </w:rPr>
              <w:t>ԵՔ,</w:t>
            </w:r>
            <w:r w:rsidR="00AC716B" w:rsidRPr="000214B7">
              <w:rPr>
                <w:rFonts w:ascii="GHEA Grapalat" w:eastAsia="Times New Roman" w:hAnsi="GHEA Grapalat" w:cs="Arial"/>
                <w:sz w:val="20"/>
                <w:szCs w:val="20"/>
                <w:lang w:val="hy-AM"/>
              </w:rPr>
              <w:t xml:space="preserve"> </w:t>
            </w:r>
            <w:r w:rsidR="00297F44" w:rsidRPr="000214B7">
              <w:rPr>
                <w:rFonts w:ascii="GHEA Grapalat" w:eastAsia="Times New Roman" w:hAnsi="GHEA Grapalat" w:cs="Arial"/>
                <w:sz w:val="20"/>
                <w:szCs w:val="20"/>
                <w:lang w:val="hy-AM"/>
              </w:rPr>
              <w:t>այլ</w:t>
            </w:r>
            <w:r w:rsidR="00AC716B" w:rsidRPr="000214B7">
              <w:rPr>
                <w:rFonts w:ascii="GHEA Grapalat" w:eastAsia="Times New Roman" w:hAnsi="GHEA Grapalat" w:cs="Arial"/>
                <w:sz w:val="20"/>
                <w:szCs w:val="20"/>
                <w:lang w:val="hy-AM"/>
              </w:rPr>
              <w:t xml:space="preserve"> </w:t>
            </w:r>
            <w:r w:rsidR="00297F44" w:rsidRPr="000214B7">
              <w:rPr>
                <w:rFonts w:ascii="GHEA Grapalat" w:eastAsia="Times New Roman" w:hAnsi="GHEA Grapalat" w:cs="Arial"/>
                <w:sz w:val="20"/>
                <w:szCs w:val="20"/>
                <w:lang w:val="hy-AM"/>
              </w:rPr>
              <w:t>պետական</w:t>
            </w:r>
            <w:r w:rsidR="00AC716B" w:rsidRPr="000214B7">
              <w:rPr>
                <w:rFonts w:ascii="GHEA Grapalat" w:eastAsia="Times New Roman" w:hAnsi="GHEA Grapalat" w:cs="Arial"/>
                <w:sz w:val="20"/>
                <w:szCs w:val="20"/>
                <w:lang w:val="hy-AM"/>
              </w:rPr>
              <w:t xml:space="preserve"> </w:t>
            </w:r>
            <w:r w:rsidR="00297F44" w:rsidRPr="000214B7">
              <w:rPr>
                <w:rFonts w:ascii="GHEA Grapalat" w:eastAsia="Times New Roman" w:hAnsi="GHEA Grapalat" w:cs="Arial"/>
                <w:sz w:val="20"/>
                <w:szCs w:val="20"/>
                <w:lang w:val="hy-AM"/>
              </w:rPr>
              <w:t>կառույցներ</w:t>
            </w:r>
            <w:r w:rsidR="00AC716B" w:rsidRPr="000214B7">
              <w:rPr>
                <w:rFonts w:ascii="GHEA Grapalat" w:eastAsia="Times New Roman" w:hAnsi="GHEA Grapalat" w:cs="Arial"/>
                <w:sz w:val="20"/>
                <w:szCs w:val="20"/>
                <w:lang w:val="hy-AM"/>
              </w:rPr>
              <w:t xml:space="preserve"> </w:t>
            </w:r>
          </w:p>
        </w:tc>
        <w:tc>
          <w:tcPr>
            <w:tcW w:w="1363" w:type="dxa"/>
            <w:vMerge w:val="restart"/>
            <w:hideMark/>
          </w:tcPr>
          <w:p w14:paraId="5D77A90D" w14:textId="3FE2DD8B" w:rsidR="00297F44" w:rsidRPr="000214B7" w:rsidRDefault="00297F4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25</w:t>
            </w:r>
            <w:r w:rsidR="005F4472" w:rsidRPr="000214B7">
              <w:rPr>
                <w:rFonts w:ascii="GHEA Grapalat" w:eastAsia="Times New Roman" w:hAnsi="GHEA Grapalat" w:cs="Arial"/>
                <w:sz w:val="20"/>
                <w:szCs w:val="20"/>
                <w:lang w:val="hy-AM"/>
              </w:rPr>
              <w:t>,</w:t>
            </w:r>
            <w:r w:rsidRPr="000214B7">
              <w:rPr>
                <w:rFonts w:ascii="GHEA Grapalat" w:eastAsia="Times New Roman" w:hAnsi="GHEA Grapalat" w:cs="Arial"/>
                <w:sz w:val="20"/>
                <w:szCs w:val="20"/>
                <w:lang w:val="hy-AM"/>
              </w:rPr>
              <w:t>000</w:t>
            </w:r>
          </w:p>
        </w:tc>
        <w:tc>
          <w:tcPr>
            <w:tcW w:w="880" w:type="dxa"/>
          </w:tcPr>
          <w:p w14:paraId="529D4232" w14:textId="77777777" w:rsidR="00297F44" w:rsidRPr="000214B7" w:rsidRDefault="00297F44" w:rsidP="00A369A8">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p>
        </w:tc>
        <w:tc>
          <w:tcPr>
            <w:tcW w:w="1159" w:type="dxa"/>
          </w:tcPr>
          <w:p w14:paraId="76015645" w14:textId="77777777" w:rsidR="00297F44" w:rsidRPr="000214B7" w:rsidRDefault="00297F44" w:rsidP="00A369A8">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p>
        </w:tc>
        <w:tc>
          <w:tcPr>
            <w:tcW w:w="955" w:type="dxa"/>
          </w:tcPr>
          <w:p w14:paraId="2C579AAA" w14:textId="77777777" w:rsidR="00297F44" w:rsidRPr="000214B7" w:rsidRDefault="00297F44" w:rsidP="00A369A8">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p>
        </w:tc>
        <w:tc>
          <w:tcPr>
            <w:tcW w:w="1382" w:type="dxa"/>
            <w:vMerge w:val="restart"/>
            <w:hideMark/>
          </w:tcPr>
          <w:p w14:paraId="37D54081" w14:textId="77777777" w:rsidR="00297F44" w:rsidRPr="000214B7" w:rsidRDefault="00297F4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hAnsi="GHEA Grapalat" w:cs="Arial"/>
                <w:sz w:val="20"/>
                <w:szCs w:val="20"/>
                <w:lang w:val="hy-AM"/>
              </w:rPr>
            </w:pPr>
            <w:r w:rsidRPr="000214B7">
              <w:rPr>
                <w:rFonts w:ascii="GHEA Grapalat" w:hAnsi="GHEA Grapalat" w:cs="Arial"/>
                <w:sz w:val="20"/>
                <w:szCs w:val="20"/>
                <w:lang w:val="hy-AM"/>
              </w:rPr>
              <w:t>56,300</w:t>
            </w:r>
          </w:p>
          <w:p w14:paraId="0B18590D" w14:textId="77777777" w:rsidR="00297F44" w:rsidRPr="000214B7" w:rsidRDefault="00297F44" w:rsidP="00A369A8">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p>
        </w:tc>
        <w:tc>
          <w:tcPr>
            <w:tcW w:w="1281" w:type="dxa"/>
            <w:vMerge w:val="restart"/>
            <w:hideMark/>
          </w:tcPr>
          <w:p w14:paraId="401D0670" w14:textId="13014098" w:rsidR="00297F44" w:rsidRPr="000214B7" w:rsidRDefault="00297F44" w:rsidP="00A369A8">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7D6E63"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-2030</w:t>
            </w:r>
            <w:r w:rsidR="00886D3D" w:rsidRPr="000214B7">
              <w:rPr>
                <w:rFonts w:ascii="GHEA Grapalat" w:eastAsia="Times New Roman" w:hAnsi="GHEA Grapalat" w:cs="Arial"/>
                <w:sz w:val="20"/>
                <w:szCs w:val="20"/>
                <w:lang w:val="hy-AM"/>
              </w:rPr>
              <w:t>թթ</w:t>
            </w:r>
            <w:r w:rsidR="00886D3D" w:rsidRPr="000214B7">
              <w:rPr>
                <w:rFonts w:ascii="Cambria Math" w:eastAsia="MS Gothic" w:hAnsi="Cambria Math" w:cs="Cambria Math"/>
                <w:sz w:val="20"/>
                <w:szCs w:val="20"/>
                <w:lang w:val="hy-AM"/>
              </w:rPr>
              <w:t>․</w:t>
            </w:r>
          </w:p>
        </w:tc>
      </w:tr>
      <w:tr w:rsidR="00297F44" w:rsidRPr="000214B7" w14:paraId="4D84D80E" w14:textId="77777777" w:rsidTr="00171FCA">
        <w:trPr>
          <w:trHeight w:val="314"/>
        </w:trPr>
        <w:tc>
          <w:tcPr>
            <w:cnfStyle w:val="001000000000" w:firstRow="0" w:lastRow="0" w:firstColumn="1" w:lastColumn="0" w:oddVBand="0" w:evenVBand="0" w:oddHBand="0" w:evenHBand="0" w:firstRowFirstColumn="0" w:firstRowLastColumn="0" w:lastRowFirstColumn="0" w:lastRowLastColumn="0"/>
            <w:tcW w:w="2718" w:type="dxa"/>
            <w:vMerge/>
            <w:hideMark/>
          </w:tcPr>
          <w:p w14:paraId="19597A85" w14:textId="77777777" w:rsidR="00297F44" w:rsidRPr="000214B7" w:rsidRDefault="00297F44" w:rsidP="00A369A8">
            <w:pPr>
              <w:spacing w:after="0" w:line="240" w:lineRule="auto"/>
              <w:rPr>
                <w:rFonts w:ascii="GHEA Grapalat" w:eastAsia="Times New Roman" w:hAnsi="GHEA Grapalat" w:cs="Arial"/>
                <w:b w:val="0"/>
                <w:bCs w:val="0"/>
                <w:sz w:val="20"/>
                <w:szCs w:val="20"/>
                <w:lang w:val="hy-AM"/>
              </w:rPr>
            </w:pPr>
          </w:p>
        </w:tc>
        <w:tc>
          <w:tcPr>
            <w:tcW w:w="1363" w:type="dxa"/>
            <w:vMerge/>
            <w:hideMark/>
          </w:tcPr>
          <w:p w14:paraId="18BDFA04" w14:textId="77777777" w:rsidR="00297F44" w:rsidRPr="000214B7" w:rsidRDefault="00297F44"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p>
        </w:tc>
        <w:tc>
          <w:tcPr>
            <w:tcW w:w="2994" w:type="dxa"/>
            <w:gridSpan w:val="3"/>
            <w:hideMark/>
          </w:tcPr>
          <w:p w14:paraId="4B2D19AF" w14:textId="77777777" w:rsidR="00297F44" w:rsidRPr="000214B7" w:rsidRDefault="00297F44"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256,159</w:t>
            </w:r>
          </w:p>
        </w:tc>
        <w:tc>
          <w:tcPr>
            <w:tcW w:w="1382" w:type="dxa"/>
            <w:vMerge/>
            <w:hideMark/>
          </w:tcPr>
          <w:p w14:paraId="1C3F2B30" w14:textId="77777777" w:rsidR="00297F44" w:rsidRPr="000214B7" w:rsidRDefault="00297F44"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p>
        </w:tc>
        <w:tc>
          <w:tcPr>
            <w:tcW w:w="1281" w:type="dxa"/>
            <w:vMerge/>
            <w:hideMark/>
          </w:tcPr>
          <w:p w14:paraId="3E689765" w14:textId="77777777" w:rsidR="00297F44" w:rsidRPr="000214B7" w:rsidRDefault="00297F44" w:rsidP="00A369A8">
            <w:pPr>
              <w:spacing w:after="0" w:line="240" w:lineRule="auto"/>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Arial"/>
                <w:sz w:val="20"/>
                <w:szCs w:val="20"/>
                <w:lang w:val="hy-AM"/>
              </w:rPr>
            </w:pPr>
          </w:p>
        </w:tc>
      </w:tr>
    </w:tbl>
    <w:p w14:paraId="7C616D2B" w14:textId="77777777" w:rsidR="00297F44" w:rsidRPr="000214B7" w:rsidRDefault="00297F44" w:rsidP="00A369A8">
      <w:pPr>
        <w:spacing w:line="240" w:lineRule="auto"/>
        <w:rPr>
          <w:rFonts w:ascii="GHEA Grapalat" w:hAnsi="GHEA Grapalat" w:cs="Arial"/>
          <w:lang w:val="hy-AM"/>
        </w:rPr>
      </w:pPr>
    </w:p>
    <w:p w14:paraId="3E55E2AD" w14:textId="53A864CD" w:rsidR="00297F44" w:rsidRPr="000214B7" w:rsidRDefault="00E65CB4" w:rsidP="00A369A8">
      <w:pPr>
        <w:pStyle w:val="Heading3"/>
        <w:numPr>
          <w:ilvl w:val="2"/>
          <w:numId w:val="1"/>
        </w:numPr>
        <w:spacing w:after="240" w:line="240" w:lineRule="auto"/>
        <w:rPr>
          <w:rFonts w:ascii="GHEA Grapalat" w:hAnsi="GHEA Grapalat" w:cs="Arial"/>
          <w:shd w:val="clear" w:color="auto" w:fill="FFFFFF"/>
          <w:lang w:val="hy-AM"/>
        </w:rPr>
      </w:pPr>
      <w:bookmarkStart w:id="700" w:name="_Toc166072990"/>
      <w:bookmarkStart w:id="701" w:name="_Toc191829293"/>
      <w:bookmarkStart w:id="702" w:name="_Toc221113575"/>
      <w:r w:rsidRPr="000214B7">
        <w:rPr>
          <w:rFonts w:ascii="GHEA Grapalat" w:hAnsi="GHEA Grapalat" w:cs="Arial"/>
          <w:lang w:val="hy-AM"/>
        </w:rPr>
        <w:t>Միջոցառում</w:t>
      </w:r>
      <w:r w:rsidRPr="000214B7">
        <w:rPr>
          <w:rFonts w:ascii="GHEA Grapalat" w:hAnsi="GHEA Grapalat" w:cs="Arial"/>
          <w:shd w:val="clear" w:color="auto" w:fill="FFFFFF"/>
          <w:lang w:val="hy-AM"/>
        </w:rPr>
        <w:t xml:space="preserve"> </w:t>
      </w:r>
      <w:r w:rsidR="35DBB48E" w:rsidRPr="000214B7">
        <w:rPr>
          <w:rFonts w:ascii="GHEA Grapalat" w:hAnsi="GHEA Grapalat" w:cs="Arial"/>
          <w:shd w:val="clear" w:color="auto" w:fill="FFFFFF"/>
          <w:lang w:val="hy-AM"/>
        </w:rPr>
        <w:t>T</w:t>
      </w:r>
      <w:r w:rsidR="00EB6A0D" w:rsidRPr="000214B7">
        <w:rPr>
          <w:rFonts w:ascii="GHEA Grapalat" w:hAnsi="GHEA Grapalat" w:cs="Arial"/>
          <w:shd w:val="clear" w:color="auto" w:fill="FFFFFF"/>
          <w:lang w:val="hy-AM"/>
        </w:rPr>
        <w:t>.3</w:t>
      </w:r>
      <w:r w:rsidR="35DBB48E" w:rsidRPr="000214B7">
        <w:rPr>
          <w:rFonts w:ascii="GHEA Grapalat" w:hAnsi="GHEA Grapalat" w:cs="Arial"/>
          <w:shd w:val="clear" w:color="auto" w:fill="FFFFFF"/>
          <w:lang w:val="hy-AM"/>
        </w:rPr>
        <w:t>. Ճանապարհային ենթակառուցվածքների բարելավում</w:t>
      </w:r>
      <w:bookmarkEnd w:id="700"/>
      <w:bookmarkEnd w:id="701"/>
      <w:bookmarkEnd w:id="702"/>
    </w:p>
    <w:p w14:paraId="30DB3242" w14:textId="4F7CDEBA" w:rsidR="00297F44" w:rsidRPr="000214B7" w:rsidRDefault="004011EF" w:rsidP="00A369A8">
      <w:pPr>
        <w:tabs>
          <w:tab w:val="left" w:pos="720"/>
        </w:tabs>
        <w:autoSpaceDE w:val="0"/>
        <w:autoSpaceDN w:val="0"/>
        <w:adjustRightInd w:val="0"/>
        <w:spacing w:line="240" w:lineRule="auto"/>
        <w:jc w:val="both"/>
        <w:rPr>
          <w:rFonts w:ascii="GHEA Grapalat" w:hAnsi="GHEA Grapalat" w:cs="Arial"/>
          <w:lang w:val="hy-AM"/>
        </w:rPr>
      </w:pPr>
      <w:r w:rsidRPr="000214B7">
        <w:rPr>
          <w:rFonts w:ascii="GHEA Grapalat" w:hAnsi="GHEA Grapalat" w:cs="Arial"/>
          <w:lang w:val="hy-AM"/>
        </w:rPr>
        <w:tab/>
      </w:r>
      <w:r w:rsidR="00297F44" w:rsidRPr="000214B7">
        <w:rPr>
          <w:rFonts w:ascii="GHEA Grapalat" w:hAnsi="GHEA Grapalat" w:cs="Arial"/>
          <w:lang w:val="hy-AM"/>
        </w:rPr>
        <w:t>Մայրաքաղաքի</w:t>
      </w:r>
      <w:r w:rsidR="00AC716B" w:rsidRPr="000214B7">
        <w:rPr>
          <w:rFonts w:ascii="GHEA Grapalat" w:hAnsi="GHEA Grapalat" w:cs="Arial"/>
          <w:lang w:val="hy-AM"/>
        </w:rPr>
        <w:t xml:space="preserve"> </w:t>
      </w:r>
      <w:r w:rsidR="00297F44" w:rsidRPr="000214B7">
        <w:rPr>
          <w:rFonts w:ascii="GHEA Grapalat" w:hAnsi="GHEA Grapalat" w:cs="Arial"/>
          <w:lang w:val="hy-AM"/>
        </w:rPr>
        <w:t>ճանապարհային</w:t>
      </w:r>
      <w:r w:rsidR="00AC716B" w:rsidRPr="000214B7">
        <w:rPr>
          <w:rFonts w:ascii="GHEA Grapalat" w:hAnsi="GHEA Grapalat" w:cs="Arial"/>
          <w:lang w:val="hy-AM"/>
        </w:rPr>
        <w:t xml:space="preserve"> </w:t>
      </w:r>
      <w:r w:rsidR="00297F44" w:rsidRPr="000214B7">
        <w:rPr>
          <w:rFonts w:ascii="GHEA Grapalat" w:hAnsi="GHEA Grapalat" w:cs="Arial"/>
          <w:lang w:val="hy-AM"/>
        </w:rPr>
        <w:t>ցանցի</w:t>
      </w:r>
      <w:r w:rsidR="00AC716B" w:rsidRPr="000214B7">
        <w:rPr>
          <w:rFonts w:ascii="GHEA Grapalat" w:hAnsi="GHEA Grapalat" w:cs="Arial"/>
          <w:lang w:val="hy-AM"/>
        </w:rPr>
        <w:t xml:space="preserve"> </w:t>
      </w:r>
      <w:r w:rsidR="00297F44" w:rsidRPr="000214B7">
        <w:rPr>
          <w:rFonts w:ascii="GHEA Grapalat" w:hAnsi="GHEA Grapalat" w:cs="Arial"/>
          <w:lang w:val="hy-AM"/>
        </w:rPr>
        <w:t>բեռնաթափման</w:t>
      </w:r>
      <w:r w:rsidR="00AC716B" w:rsidRPr="000214B7">
        <w:rPr>
          <w:rFonts w:ascii="GHEA Grapalat" w:hAnsi="GHEA Grapalat" w:cs="Arial"/>
          <w:lang w:val="hy-AM"/>
        </w:rPr>
        <w:t xml:space="preserve"> </w:t>
      </w:r>
      <w:r w:rsidR="00297F44" w:rsidRPr="000214B7">
        <w:rPr>
          <w:rFonts w:ascii="GHEA Grapalat" w:hAnsi="GHEA Grapalat" w:cs="Arial"/>
          <w:lang w:val="hy-AM"/>
        </w:rPr>
        <w:t>նպատակով</w:t>
      </w:r>
      <w:r w:rsidR="00AC716B" w:rsidRPr="000214B7">
        <w:rPr>
          <w:rFonts w:ascii="GHEA Grapalat" w:hAnsi="GHEA Grapalat" w:cs="Arial"/>
          <w:lang w:val="hy-AM"/>
        </w:rPr>
        <w:t xml:space="preserve"> </w:t>
      </w:r>
      <w:r w:rsidR="00297F44" w:rsidRPr="000214B7">
        <w:rPr>
          <w:rFonts w:ascii="GHEA Grapalat" w:hAnsi="GHEA Grapalat" w:cs="Arial"/>
          <w:lang w:val="hy-AM"/>
        </w:rPr>
        <w:t>իրականացվող</w:t>
      </w:r>
      <w:r w:rsidR="00AC716B" w:rsidRPr="000214B7">
        <w:rPr>
          <w:rFonts w:ascii="GHEA Grapalat" w:hAnsi="GHEA Grapalat" w:cs="Arial"/>
          <w:lang w:val="hy-AM"/>
        </w:rPr>
        <w:t xml:space="preserve"> </w:t>
      </w:r>
      <w:r w:rsidR="00297F44" w:rsidRPr="000214B7">
        <w:rPr>
          <w:rFonts w:ascii="GHEA Grapalat" w:hAnsi="GHEA Grapalat" w:cs="Arial"/>
          <w:lang w:val="hy-AM"/>
        </w:rPr>
        <w:t>հետևողական</w:t>
      </w:r>
      <w:r w:rsidR="00AC716B" w:rsidRPr="000214B7">
        <w:rPr>
          <w:rFonts w:ascii="GHEA Grapalat" w:hAnsi="GHEA Grapalat" w:cs="Arial"/>
          <w:lang w:val="hy-AM"/>
        </w:rPr>
        <w:t xml:space="preserve"> </w:t>
      </w:r>
      <w:r w:rsidR="00297F44" w:rsidRPr="000214B7">
        <w:rPr>
          <w:rFonts w:ascii="GHEA Grapalat" w:hAnsi="GHEA Grapalat" w:cs="Arial"/>
          <w:lang w:val="hy-AM"/>
        </w:rPr>
        <w:t>ծրագրերից</w:t>
      </w:r>
      <w:r w:rsidR="00AC716B" w:rsidRPr="000214B7">
        <w:rPr>
          <w:rFonts w:ascii="GHEA Grapalat" w:hAnsi="GHEA Grapalat" w:cs="Arial"/>
          <w:lang w:val="hy-AM"/>
        </w:rPr>
        <w:t xml:space="preserve"> </w:t>
      </w:r>
      <w:r w:rsidR="00A5429D" w:rsidRPr="000214B7">
        <w:rPr>
          <w:rFonts w:ascii="GHEA Grapalat" w:hAnsi="GHEA Grapalat" w:cs="Arial"/>
          <w:lang w:val="hy-AM"/>
        </w:rPr>
        <w:t>են</w:t>
      </w:r>
      <w:r w:rsidR="00AC716B" w:rsidRPr="000214B7">
        <w:rPr>
          <w:rFonts w:ascii="GHEA Grapalat" w:hAnsi="GHEA Grapalat" w:cs="Arial"/>
          <w:lang w:val="hy-AM"/>
        </w:rPr>
        <w:t xml:space="preserve"> </w:t>
      </w:r>
      <w:r w:rsidR="00297F44" w:rsidRPr="000214B7">
        <w:rPr>
          <w:rFonts w:ascii="GHEA Grapalat" w:hAnsi="GHEA Grapalat" w:cs="Arial"/>
          <w:lang w:val="hy-AM"/>
        </w:rPr>
        <w:t>Երևանի</w:t>
      </w:r>
      <w:r w:rsidR="00AC716B" w:rsidRPr="000214B7">
        <w:rPr>
          <w:rFonts w:ascii="GHEA Grapalat" w:hAnsi="GHEA Grapalat" w:cs="Arial"/>
          <w:lang w:val="hy-AM"/>
        </w:rPr>
        <w:t xml:space="preserve"> </w:t>
      </w:r>
      <w:r w:rsidR="00297F44" w:rsidRPr="000214B7">
        <w:rPr>
          <w:rFonts w:ascii="GHEA Grapalat" w:hAnsi="GHEA Grapalat" w:cs="Arial"/>
          <w:lang w:val="hy-AM"/>
        </w:rPr>
        <w:t>ճանապարհափողոցային</w:t>
      </w:r>
      <w:r w:rsidR="00AC716B" w:rsidRPr="000214B7">
        <w:rPr>
          <w:rFonts w:ascii="GHEA Grapalat" w:hAnsi="GHEA Grapalat" w:cs="Arial"/>
          <w:lang w:val="hy-AM"/>
        </w:rPr>
        <w:t xml:space="preserve"> </w:t>
      </w:r>
      <w:r w:rsidR="00297F44" w:rsidRPr="000214B7">
        <w:rPr>
          <w:rFonts w:ascii="GHEA Grapalat" w:hAnsi="GHEA Grapalat" w:cs="Arial"/>
          <w:lang w:val="hy-AM"/>
        </w:rPr>
        <w:t>ցանցի</w:t>
      </w:r>
      <w:r w:rsidR="00AC716B" w:rsidRPr="000214B7">
        <w:rPr>
          <w:rFonts w:ascii="GHEA Grapalat" w:hAnsi="GHEA Grapalat" w:cs="Arial"/>
          <w:lang w:val="hy-AM"/>
        </w:rPr>
        <w:t xml:space="preserve"> </w:t>
      </w:r>
      <w:r w:rsidR="00297F44" w:rsidRPr="000214B7">
        <w:rPr>
          <w:rFonts w:ascii="GHEA Grapalat" w:hAnsi="GHEA Grapalat" w:cs="Arial"/>
          <w:lang w:val="hy-AM"/>
        </w:rPr>
        <w:t>ընդլայնումը,</w:t>
      </w:r>
      <w:r w:rsidR="00AC716B" w:rsidRPr="000214B7">
        <w:rPr>
          <w:rFonts w:ascii="GHEA Grapalat" w:hAnsi="GHEA Grapalat" w:cs="Arial"/>
          <w:lang w:val="hy-AM"/>
        </w:rPr>
        <w:t xml:space="preserve"> </w:t>
      </w:r>
      <w:r w:rsidR="00297F44" w:rsidRPr="000214B7">
        <w:rPr>
          <w:rFonts w:ascii="GHEA Grapalat" w:hAnsi="GHEA Grapalat" w:cs="Arial"/>
          <w:lang w:val="hy-AM"/>
        </w:rPr>
        <w:t>տարբեր</w:t>
      </w:r>
      <w:r w:rsidR="00AC716B" w:rsidRPr="000214B7">
        <w:rPr>
          <w:rFonts w:ascii="GHEA Grapalat" w:hAnsi="GHEA Grapalat" w:cs="Arial"/>
          <w:lang w:val="hy-AM"/>
        </w:rPr>
        <w:t xml:space="preserve"> </w:t>
      </w:r>
      <w:r w:rsidR="00297F44" w:rsidRPr="000214B7">
        <w:rPr>
          <w:rFonts w:ascii="GHEA Grapalat" w:hAnsi="GHEA Grapalat" w:cs="Arial"/>
          <w:lang w:val="hy-AM"/>
        </w:rPr>
        <w:t>մակարդակներով</w:t>
      </w:r>
      <w:r w:rsidR="00AC716B" w:rsidRPr="000214B7">
        <w:rPr>
          <w:rFonts w:ascii="GHEA Grapalat" w:hAnsi="GHEA Grapalat" w:cs="Arial"/>
          <w:lang w:val="hy-AM"/>
        </w:rPr>
        <w:t xml:space="preserve"> </w:t>
      </w:r>
      <w:r w:rsidR="00297F44" w:rsidRPr="000214B7">
        <w:rPr>
          <w:rFonts w:ascii="GHEA Grapalat" w:hAnsi="GHEA Grapalat" w:cs="Arial"/>
          <w:lang w:val="hy-AM"/>
        </w:rPr>
        <w:t>տրանսպորտային</w:t>
      </w:r>
      <w:r w:rsidR="00AC716B" w:rsidRPr="000214B7">
        <w:rPr>
          <w:rFonts w:ascii="GHEA Grapalat" w:hAnsi="GHEA Grapalat" w:cs="Arial"/>
          <w:lang w:val="hy-AM"/>
        </w:rPr>
        <w:t xml:space="preserve"> </w:t>
      </w:r>
      <w:r w:rsidR="00297F44" w:rsidRPr="000214B7">
        <w:rPr>
          <w:rFonts w:ascii="GHEA Grapalat" w:hAnsi="GHEA Grapalat" w:cs="Arial"/>
          <w:lang w:val="hy-AM"/>
        </w:rPr>
        <w:t>հանգույցների,</w:t>
      </w:r>
      <w:r w:rsidR="00AC716B" w:rsidRPr="000214B7">
        <w:rPr>
          <w:rFonts w:ascii="GHEA Grapalat" w:hAnsi="GHEA Grapalat" w:cs="Arial"/>
          <w:lang w:val="hy-AM"/>
        </w:rPr>
        <w:t xml:space="preserve"> </w:t>
      </w:r>
      <w:r w:rsidR="00297F44" w:rsidRPr="000214B7">
        <w:rPr>
          <w:rFonts w:ascii="GHEA Grapalat" w:hAnsi="GHEA Grapalat" w:cs="Arial"/>
          <w:lang w:val="hy-AM"/>
        </w:rPr>
        <w:t>նոր</w:t>
      </w:r>
      <w:r w:rsidR="00AC716B" w:rsidRPr="000214B7">
        <w:rPr>
          <w:rFonts w:ascii="GHEA Grapalat" w:hAnsi="GHEA Grapalat" w:cs="Arial"/>
          <w:lang w:val="hy-AM"/>
        </w:rPr>
        <w:t xml:space="preserve"> </w:t>
      </w:r>
      <w:r w:rsidR="00297F44" w:rsidRPr="000214B7">
        <w:rPr>
          <w:rFonts w:ascii="GHEA Grapalat" w:hAnsi="GHEA Grapalat" w:cs="Arial"/>
          <w:lang w:val="hy-AM"/>
        </w:rPr>
        <w:t>շրջանցիկ</w:t>
      </w:r>
      <w:r w:rsidR="00AC716B" w:rsidRPr="000214B7">
        <w:rPr>
          <w:rFonts w:ascii="GHEA Grapalat" w:hAnsi="GHEA Grapalat" w:cs="Arial"/>
          <w:lang w:val="hy-AM"/>
        </w:rPr>
        <w:t xml:space="preserve"> </w:t>
      </w:r>
      <w:r w:rsidR="00297F44" w:rsidRPr="000214B7">
        <w:rPr>
          <w:rFonts w:ascii="GHEA Grapalat" w:hAnsi="GHEA Grapalat" w:cs="Arial"/>
          <w:lang w:val="hy-AM"/>
        </w:rPr>
        <w:t>և</w:t>
      </w:r>
      <w:r w:rsidR="00AC716B" w:rsidRPr="000214B7">
        <w:rPr>
          <w:rFonts w:ascii="GHEA Grapalat" w:hAnsi="GHEA Grapalat" w:cs="Arial"/>
          <w:lang w:val="hy-AM"/>
        </w:rPr>
        <w:t xml:space="preserve"> </w:t>
      </w:r>
      <w:r w:rsidR="00297F44" w:rsidRPr="000214B7">
        <w:rPr>
          <w:rFonts w:ascii="GHEA Grapalat" w:hAnsi="GHEA Grapalat" w:cs="Arial"/>
          <w:lang w:val="hy-AM"/>
        </w:rPr>
        <w:t>տարանցիկ</w:t>
      </w:r>
      <w:r w:rsidR="00AC716B" w:rsidRPr="000214B7">
        <w:rPr>
          <w:rFonts w:ascii="GHEA Grapalat" w:hAnsi="GHEA Grapalat" w:cs="Arial"/>
          <w:lang w:val="hy-AM"/>
        </w:rPr>
        <w:t xml:space="preserve"> </w:t>
      </w:r>
      <w:r w:rsidR="00297F44" w:rsidRPr="000214B7">
        <w:rPr>
          <w:rFonts w:ascii="GHEA Grapalat" w:hAnsi="GHEA Grapalat" w:cs="Arial"/>
          <w:lang w:val="hy-AM"/>
        </w:rPr>
        <w:t>ճանապարհների</w:t>
      </w:r>
      <w:r w:rsidR="00AC716B" w:rsidRPr="000214B7">
        <w:rPr>
          <w:rFonts w:ascii="GHEA Grapalat" w:hAnsi="GHEA Grapalat" w:cs="Arial"/>
          <w:lang w:val="hy-AM"/>
        </w:rPr>
        <w:t xml:space="preserve"> </w:t>
      </w:r>
      <w:r w:rsidR="00297F44" w:rsidRPr="000214B7">
        <w:rPr>
          <w:rFonts w:ascii="GHEA Grapalat" w:hAnsi="GHEA Grapalat" w:cs="Arial"/>
          <w:lang w:val="hy-AM"/>
        </w:rPr>
        <w:t>կառուցումը։</w:t>
      </w:r>
      <w:r w:rsidR="00AC716B" w:rsidRPr="000214B7">
        <w:rPr>
          <w:rFonts w:ascii="GHEA Grapalat" w:hAnsi="GHEA Grapalat" w:cs="Arial"/>
          <w:lang w:val="hy-AM"/>
        </w:rPr>
        <w:t xml:space="preserve"> </w:t>
      </w:r>
      <w:r w:rsidR="00297F44" w:rsidRPr="000214B7">
        <w:rPr>
          <w:rFonts w:ascii="GHEA Grapalat" w:hAnsi="GHEA Grapalat" w:cs="Arial"/>
          <w:lang w:val="hy-AM"/>
        </w:rPr>
        <w:t>Հետիոտն</w:t>
      </w:r>
      <w:r w:rsidR="00AC716B" w:rsidRPr="000214B7">
        <w:rPr>
          <w:rFonts w:ascii="GHEA Grapalat" w:hAnsi="GHEA Grapalat" w:cs="Arial"/>
          <w:lang w:val="hy-AM"/>
        </w:rPr>
        <w:t xml:space="preserve"> </w:t>
      </w:r>
      <w:r w:rsidR="00297F44" w:rsidRPr="000214B7">
        <w:rPr>
          <w:rFonts w:ascii="GHEA Grapalat" w:hAnsi="GHEA Grapalat" w:cs="Arial"/>
          <w:lang w:val="hy-AM"/>
        </w:rPr>
        <w:t>երթևեկության</w:t>
      </w:r>
      <w:r w:rsidR="00AC716B" w:rsidRPr="000214B7">
        <w:rPr>
          <w:rFonts w:ascii="GHEA Grapalat" w:hAnsi="GHEA Grapalat" w:cs="Arial"/>
          <w:lang w:val="hy-AM"/>
        </w:rPr>
        <w:t xml:space="preserve"> </w:t>
      </w:r>
      <w:r w:rsidR="00297F44" w:rsidRPr="000214B7">
        <w:rPr>
          <w:rFonts w:ascii="GHEA Grapalat" w:hAnsi="GHEA Grapalat" w:cs="Arial"/>
          <w:lang w:val="hy-AM"/>
        </w:rPr>
        <w:t>անվտանգության</w:t>
      </w:r>
      <w:r w:rsidR="00AC716B" w:rsidRPr="000214B7">
        <w:rPr>
          <w:rFonts w:ascii="GHEA Grapalat" w:hAnsi="GHEA Grapalat" w:cs="Arial"/>
          <w:lang w:val="hy-AM"/>
        </w:rPr>
        <w:t xml:space="preserve"> </w:t>
      </w:r>
      <w:r w:rsidR="00297F44" w:rsidRPr="000214B7">
        <w:rPr>
          <w:rFonts w:ascii="GHEA Grapalat" w:hAnsi="GHEA Grapalat" w:cs="Arial"/>
          <w:lang w:val="hy-AM"/>
        </w:rPr>
        <w:t>ապահովման</w:t>
      </w:r>
      <w:r w:rsidR="00AC716B" w:rsidRPr="000214B7">
        <w:rPr>
          <w:rFonts w:ascii="GHEA Grapalat" w:hAnsi="GHEA Grapalat" w:cs="Arial"/>
          <w:lang w:val="hy-AM"/>
        </w:rPr>
        <w:t xml:space="preserve"> </w:t>
      </w:r>
      <w:r w:rsidR="00297F44" w:rsidRPr="000214B7">
        <w:rPr>
          <w:rFonts w:ascii="GHEA Grapalat" w:hAnsi="GHEA Grapalat" w:cs="Arial"/>
          <w:lang w:val="hy-AM"/>
        </w:rPr>
        <w:t>և</w:t>
      </w:r>
      <w:r w:rsidR="00AC716B" w:rsidRPr="000214B7">
        <w:rPr>
          <w:rFonts w:ascii="GHEA Grapalat" w:hAnsi="GHEA Grapalat" w:cs="Arial"/>
          <w:lang w:val="hy-AM"/>
        </w:rPr>
        <w:t xml:space="preserve"> </w:t>
      </w:r>
      <w:r w:rsidR="00297F44" w:rsidRPr="000214B7">
        <w:rPr>
          <w:rFonts w:ascii="GHEA Grapalat" w:hAnsi="GHEA Grapalat" w:cs="Arial"/>
          <w:lang w:val="hy-AM"/>
        </w:rPr>
        <w:t>տրանսպորտային</w:t>
      </w:r>
      <w:r w:rsidR="00AC716B" w:rsidRPr="000214B7">
        <w:rPr>
          <w:rFonts w:ascii="GHEA Grapalat" w:hAnsi="GHEA Grapalat" w:cs="Arial"/>
          <w:lang w:val="hy-AM"/>
        </w:rPr>
        <w:t xml:space="preserve"> </w:t>
      </w:r>
      <w:r w:rsidR="00297F44" w:rsidRPr="000214B7">
        <w:rPr>
          <w:rFonts w:ascii="GHEA Grapalat" w:hAnsi="GHEA Grapalat" w:cs="Arial"/>
          <w:lang w:val="hy-AM"/>
        </w:rPr>
        <w:t>հոսքերի</w:t>
      </w:r>
      <w:r w:rsidR="00AC716B" w:rsidRPr="000214B7">
        <w:rPr>
          <w:rFonts w:ascii="GHEA Grapalat" w:hAnsi="GHEA Grapalat" w:cs="Arial"/>
          <w:lang w:val="hy-AM"/>
        </w:rPr>
        <w:t xml:space="preserve"> </w:t>
      </w:r>
      <w:r w:rsidR="00297F44" w:rsidRPr="000214B7">
        <w:rPr>
          <w:rFonts w:ascii="GHEA Grapalat" w:hAnsi="GHEA Grapalat" w:cs="Arial"/>
          <w:lang w:val="hy-AM"/>
        </w:rPr>
        <w:t>ընդհատումների</w:t>
      </w:r>
      <w:r w:rsidR="00AC716B" w:rsidRPr="000214B7">
        <w:rPr>
          <w:rFonts w:ascii="GHEA Grapalat" w:hAnsi="GHEA Grapalat" w:cs="Arial"/>
          <w:lang w:val="hy-AM"/>
        </w:rPr>
        <w:t xml:space="preserve"> </w:t>
      </w:r>
      <w:r w:rsidR="00297F44" w:rsidRPr="000214B7">
        <w:rPr>
          <w:rFonts w:ascii="GHEA Grapalat" w:hAnsi="GHEA Grapalat" w:cs="Arial"/>
          <w:lang w:val="hy-AM"/>
        </w:rPr>
        <w:t>կանխման</w:t>
      </w:r>
      <w:r w:rsidR="00AC716B" w:rsidRPr="000214B7">
        <w:rPr>
          <w:rFonts w:ascii="GHEA Grapalat" w:hAnsi="GHEA Grapalat" w:cs="Arial"/>
          <w:lang w:val="hy-AM"/>
        </w:rPr>
        <w:t xml:space="preserve"> </w:t>
      </w:r>
      <w:r w:rsidR="00297F44" w:rsidRPr="000214B7">
        <w:rPr>
          <w:rFonts w:ascii="GHEA Grapalat" w:hAnsi="GHEA Grapalat" w:cs="Arial"/>
          <w:lang w:val="hy-AM"/>
        </w:rPr>
        <w:t>նպատակով</w:t>
      </w:r>
      <w:r w:rsidR="00AC716B" w:rsidRPr="000214B7">
        <w:rPr>
          <w:rFonts w:ascii="GHEA Grapalat" w:hAnsi="GHEA Grapalat" w:cs="Arial"/>
          <w:lang w:val="hy-AM"/>
        </w:rPr>
        <w:t xml:space="preserve"> </w:t>
      </w:r>
      <w:r w:rsidR="00297F44" w:rsidRPr="000214B7">
        <w:rPr>
          <w:rFonts w:ascii="GHEA Grapalat" w:hAnsi="GHEA Grapalat" w:cs="Arial"/>
          <w:lang w:val="hy-AM"/>
        </w:rPr>
        <w:t>տարեկան</w:t>
      </w:r>
      <w:r w:rsidR="00AC716B" w:rsidRPr="000214B7">
        <w:rPr>
          <w:rFonts w:ascii="GHEA Grapalat" w:hAnsi="GHEA Grapalat" w:cs="Arial"/>
          <w:lang w:val="hy-AM"/>
        </w:rPr>
        <w:t xml:space="preserve"> </w:t>
      </w:r>
      <w:r w:rsidR="00297F44" w:rsidRPr="000214B7">
        <w:rPr>
          <w:rFonts w:ascii="GHEA Grapalat" w:hAnsi="GHEA Grapalat" w:cs="Arial"/>
          <w:lang w:val="hy-AM"/>
        </w:rPr>
        <w:t>ծրագրերով</w:t>
      </w:r>
      <w:r w:rsidR="00AC716B" w:rsidRPr="000214B7">
        <w:rPr>
          <w:rFonts w:ascii="GHEA Grapalat" w:hAnsi="GHEA Grapalat" w:cs="Arial"/>
          <w:lang w:val="hy-AM"/>
        </w:rPr>
        <w:t xml:space="preserve"> </w:t>
      </w:r>
      <w:r w:rsidR="00297F44" w:rsidRPr="000214B7">
        <w:rPr>
          <w:rFonts w:ascii="GHEA Grapalat" w:hAnsi="GHEA Grapalat" w:cs="Arial"/>
          <w:lang w:val="hy-AM"/>
        </w:rPr>
        <w:t>նախատեսվել</w:t>
      </w:r>
      <w:r w:rsidR="00AC716B" w:rsidRPr="000214B7">
        <w:rPr>
          <w:rFonts w:ascii="GHEA Grapalat" w:hAnsi="GHEA Grapalat" w:cs="Arial"/>
          <w:lang w:val="hy-AM"/>
        </w:rPr>
        <w:t xml:space="preserve"> </w:t>
      </w:r>
      <w:r w:rsidR="00297F44" w:rsidRPr="000214B7">
        <w:rPr>
          <w:rFonts w:ascii="GHEA Grapalat" w:hAnsi="GHEA Grapalat" w:cs="Arial"/>
          <w:lang w:val="hy-AM"/>
        </w:rPr>
        <w:t>է</w:t>
      </w:r>
      <w:r w:rsidR="00AC716B" w:rsidRPr="000214B7">
        <w:rPr>
          <w:rFonts w:ascii="GHEA Grapalat" w:hAnsi="GHEA Grapalat" w:cs="Arial"/>
          <w:lang w:val="hy-AM"/>
        </w:rPr>
        <w:t xml:space="preserve"> </w:t>
      </w:r>
      <w:r w:rsidR="00297F44" w:rsidRPr="000214B7">
        <w:rPr>
          <w:rFonts w:ascii="GHEA Grapalat" w:hAnsi="GHEA Grapalat" w:cs="Arial"/>
          <w:lang w:val="hy-AM"/>
        </w:rPr>
        <w:t>վերգետնյա</w:t>
      </w:r>
      <w:r w:rsidR="00AC716B" w:rsidRPr="000214B7">
        <w:rPr>
          <w:rFonts w:ascii="GHEA Grapalat" w:hAnsi="GHEA Grapalat" w:cs="Arial"/>
          <w:lang w:val="hy-AM"/>
        </w:rPr>
        <w:t xml:space="preserve"> </w:t>
      </w:r>
      <w:r w:rsidR="00297F44" w:rsidRPr="000214B7">
        <w:rPr>
          <w:rFonts w:ascii="GHEA Grapalat" w:hAnsi="GHEA Grapalat" w:cs="Arial"/>
          <w:lang w:val="hy-AM"/>
        </w:rPr>
        <w:t>հետիոտնային</w:t>
      </w:r>
      <w:r w:rsidR="00AC716B" w:rsidRPr="000214B7">
        <w:rPr>
          <w:rFonts w:ascii="GHEA Grapalat" w:hAnsi="GHEA Grapalat" w:cs="Arial"/>
          <w:lang w:val="hy-AM"/>
        </w:rPr>
        <w:t xml:space="preserve"> </w:t>
      </w:r>
      <w:r w:rsidR="00297F44" w:rsidRPr="000214B7">
        <w:rPr>
          <w:rFonts w:ascii="GHEA Grapalat" w:hAnsi="GHEA Grapalat" w:cs="Arial"/>
          <w:lang w:val="hy-AM"/>
        </w:rPr>
        <w:t>անցումների</w:t>
      </w:r>
      <w:r w:rsidR="00AC716B" w:rsidRPr="000214B7">
        <w:rPr>
          <w:rFonts w:ascii="GHEA Grapalat" w:hAnsi="GHEA Grapalat" w:cs="Arial"/>
          <w:lang w:val="hy-AM"/>
        </w:rPr>
        <w:t xml:space="preserve"> </w:t>
      </w:r>
      <w:r w:rsidR="00297F44" w:rsidRPr="000214B7">
        <w:rPr>
          <w:rFonts w:ascii="GHEA Grapalat" w:hAnsi="GHEA Grapalat" w:cs="Arial"/>
          <w:lang w:val="hy-AM"/>
        </w:rPr>
        <w:t>կառուցում,</w:t>
      </w:r>
      <w:r w:rsidR="00AC716B" w:rsidRPr="000214B7">
        <w:rPr>
          <w:rFonts w:ascii="GHEA Grapalat" w:hAnsi="GHEA Grapalat" w:cs="Arial"/>
          <w:lang w:val="hy-AM"/>
        </w:rPr>
        <w:t xml:space="preserve"> </w:t>
      </w:r>
      <w:r w:rsidR="00297F44" w:rsidRPr="000214B7">
        <w:rPr>
          <w:rFonts w:ascii="GHEA Grapalat" w:hAnsi="GHEA Grapalat" w:cs="Arial"/>
          <w:lang w:val="hy-AM"/>
        </w:rPr>
        <w:t>ինչպես</w:t>
      </w:r>
      <w:r w:rsidR="00AC716B" w:rsidRPr="000214B7">
        <w:rPr>
          <w:rFonts w:ascii="GHEA Grapalat" w:hAnsi="GHEA Grapalat" w:cs="Arial"/>
          <w:lang w:val="hy-AM"/>
        </w:rPr>
        <w:t xml:space="preserve"> </w:t>
      </w:r>
      <w:r w:rsidR="00297F44" w:rsidRPr="000214B7">
        <w:rPr>
          <w:rFonts w:ascii="GHEA Grapalat" w:hAnsi="GHEA Grapalat" w:cs="Arial"/>
          <w:lang w:val="hy-AM"/>
        </w:rPr>
        <w:t>նաև</w:t>
      </w:r>
      <w:r w:rsidR="00AC716B" w:rsidRPr="000214B7">
        <w:rPr>
          <w:rFonts w:ascii="GHEA Grapalat" w:hAnsi="GHEA Grapalat" w:cs="Arial"/>
          <w:lang w:val="hy-AM"/>
        </w:rPr>
        <w:t xml:space="preserve"> </w:t>
      </w:r>
      <w:r w:rsidR="00297F44" w:rsidRPr="000214B7">
        <w:rPr>
          <w:rFonts w:ascii="GHEA Grapalat" w:hAnsi="GHEA Grapalat" w:cs="Arial"/>
          <w:lang w:val="hy-AM"/>
        </w:rPr>
        <w:t>շահագործմանն</w:t>
      </w:r>
      <w:r w:rsidR="00AC716B" w:rsidRPr="000214B7">
        <w:rPr>
          <w:rFonts w:ascii="GHEA Grapalat" w:hAnsi="GHEA Grapalat" w:cs="Arial"/>
          <w:lang w:val="hy-AM"/>
        </w:rPr>
        <w:t xml:space="preserve"> </w:t>
      </w:r>
      <w:r w:rsidR="00297F44" w:rsidRPr="000214B7">
        <w:rPr>
          <w:rFonts w:ascii="GHEA Grapalat" w:hAnsi="GHEA Grapalat" w:cs="Arial"/>
          <w:lang w:val="hy-AM"/>
        </w:rPr>
        <w:t>ու</w:t>
      </w:r>
      <w:r w:rsidR="00AC716B" w:rsidRPr="000214B7">
        <w:rPr>
          <w:rFonts w:ascii="GHEA Grapalat" w:hAnsi="GHEA Grapalat" w:cs="Arial"/>
          <w:lang w:val="hy-AM"/>
        </w:rPr>
        <w:t xml:space="preserve"> </w:t>
      </w:r>
      <w:r w:rsidR="00297F44" w:rsidRPr="000214B7">
        <w:rPr>
          <w:rFonts w:ascii="GHEA Grapalat" w:hAnsi="GHEA Grapalat" w:cs="Arial"/>
          <w:lang w:val="hy-AM"/>
        </w:rPr>
        <w:t>պահպանմանն</w:t>
      </w:r>
      <w:r w:rsidR="00AC716B" w:rsidRPr="000214B7">
        <w:rPr>
          <w:rFonts w:ascii="GHEA Grapalat" w:hAnsi="GHEA Grapalat" w:cs="Arial"/>
          <w:lang w:val="hy-AM"/>
        </w:rPr>
        <w:t xml:space="preserve"> </w:t>
      </w:r>
      <w:r w:rsidR="00297F44" w:rsidRPr="000214B7">
        <w:rPr>
          <w:rFonts w:ascii="GHEA Grapalat" w:hAnsi="GHEA Grapalat" w:cs="Arial"/>
          <w:lang w:val="hy-AM"/>
        </w:rPr>
        <w:t>ուղղված</w:t>
      </w:r>
      <w:r w:rsidR="00AC716B" w:rsidRPr="000214B7">
        <w:rPr>
          <w:rFonts w:ascii="GHEA Grapalat" w:hAnsi="GHEA Grapalat" w:cs="Arial"/>
          <w:lang w:val="hy-AM"/>
        </w:rPr>
        <w:t xml:space="preserve"> </w:t>
      </w:r>
      <w:r w:rsidR="00297F44" w:rsidRPr="000214B7">
        <w:rPr>
          <w:rFonts w:ascii="GHEA Grapalat" w:hAnsi="GHEA Grapalat" w:cs="Arial"/>
          <w:lang w:val="hy-AM"/>
        </w:rPr>
        <w:t>աշխատանքների</w:t>
      </w:r>
      <w:r w:rsidR="00AC716B" w:rsidRPr="000214B7">
        <w:rPr>
          <w:rFonts w:ascii="GHEA Grapalat" w:hAnsi="GHEA Grapalat" w:cs="Arial"/>
          <w:lang w:val="hy-AM"/>
        </w:rPr>
        <w:t xml:space="preserve"> </w:t>
      </w:r>
      <w:r w:rsidR="00297F44" w:rsidRPr="000214B7">
        <w:rPr>
          <w:rFonts w:ascii="GHEA Grapalat" w:hAnsi="GHEA Grapalat" w:cs="Arial"/>
          <w:lang w:val="hy-AM"/>
        </w:rPr>
        <w:t>իրականացում:</w:t>
      </w:r>
    </w:p>
    <w:p w14:paraId="6423D5AE" w14:textId="047959DE" w:rsidR="00297F44" w:rsidRPr="000214B7" w:rsidRDefault="004011EF" w:rsidP="00A369A8">
      <w:pPr>
        <w:tabs>
          <w:tab w:val="left" w:pos="720"/>
        </w:tabs>
        <w:autoSpaceDE w:val="0"/>
        <w:autoSpaceDN w:val="0"/>
        <w:adjustRightInd w:val="0"/>
        <w:spacing w:line="240" w:lineRule="auto"/>
        <w:jc w:val="both"/>
        <w:rPr>
          <w:rFonts w:ascii="GHEA Grapalat" w:hAnsi="GHEA Grapalat" w:cs="Arial"/>
          <w:lang w:val="hy-AM"/>
        </w:rPr>
      </w:pPr>
      <w:r w:rsidRPr="000214B7">
        <w:rPr>
          <w:rFonts w:ascii="GHEA Grapalat" w:hAnsi="GHEA Grapalat" w:cs="Arial"/>
          <w:lang w:val="hy-AM"/>
        </w:rPr>
        <w:tab/>
      </w:r>
      <w:r w:rsidR="00297F44" w:rsidRPr="000214B7">
        <w:rPr>
          <w:rFonts w:ascii="GHEA Grapalat" w:hAnsi="GHEA Grapalat" w:cs="Arial"/>
          <w:lang w:val="hy-AM"/>
        </w:rPr>
        <w:t>Երևանի</w:t>
      </w:r>
      <w:r w:rsidR="00AC716B" w:rsidRPr="000214B7">
        <w:rPr>
          <w:rFonts w:ascii="GHEA Grapalat" w:hAnsi="GHEA Grapalat" w:cs="Arial"/>
          <w:lang w:val="hy-AM"/>
        </w:rPr>
        <w:t xml:space="preserve"> </w:t>
      </w:r>
      <w:r w:rsidR="00297F44" w:rsidRPr="000214B7">
        <w:rPr>
          <w:rFonts w:ascii="GHEA Grapalat" w:hAnsi="GHEA Grapalat" w:cs="Arial"/>
          <w:lang w:val="hy-AM"/>
        </w:rPr>
        <w:t>ճանապարհափողոցային</w:t>
      </w:r>
      <w:r w:rsidR="00AC716B" w:rsidRPr="000214B7">
        <w:rPr>
          <w:rFonts w:ascii="GHEA Grapalat" w:hAnsi="GHEA Grapalat" w:cs="Arial"/>
          <w:lang w:val="hy-AM"/>
        </w:rPr>
        <w:t xml:space="preserve"> </w:t>
      </w:r>
      <w:r w:rsidR="00297F44" w:rsidRPr="000214B7">
        <w:rPr>
          <w:rFonts w:ascii="GHEA Grapalat" w:hAnsi="GHEA Grapalat" w:cs="Arial"/>
          <w:lang w:val="hy-AM"/>
        </w:rPr>
        <w:t>ցանցի</w:t>
      </w:r>
      <w:r w:rsidR="00AC716B" w:rsidRPr="000214B7">
        <w:rPr>
          <w:rFonts w:ascii="GHEA Grapalat" w:hAnsi="GHEA Grapalat" w:cs="Arial"/>
          <w:lang w:val="hy-AM"/>
        </w:rPr>
        <w:t xml:space="preserve"> </w:t>
      </w:r>
      <w:r w:rsidR="00297F44" w:rsidRPr="000214B7">
        <w:rPr>
          <w:rFonts w:ascii="GHEA Grapalat" w:hAnsi="GHEA Grapalat" w:cs="Arial"/>
          <w:lang w:val="hy-AM"/>
        </w:rPr>
        <w:t>բարելավման</w:t>
      </w:r>
      <w:r w:rsidR="00AC716B" w:rsidRPr="000214B7">
        <w:rPr>
          <w:rFonts w:ascii="GHEA Grapalat" w:hAnsi="GHEA Grapalat" w:cs="Arial"/>
          <w:lang w:val="hy-AM"/>
        </w:rPr>
        <w:t xml:space="preserve"> </w:t>
      </w:r>
      <w:r w:rsidR="00297F44" w:rsidRPr="000214B7">
        <w:rPr>
          <w:rFonts w:ascii="GHEA Grapalat" w:hAnsi="GHEA Grapalat" w:cs="Arial"/>
          <w:lang w:val="hy-AM"/>
        </w:rPr>
        <w:t>ուղղությամբ</w:t>
      </w:r>
      <w:r w:rsidR="00AC716B" w:rsidRPr="000214B7">
        <w:rPr>
          <w:rFonts w:ascii="GHEA Grapalat" w:hAnsi="GHEA Grapalat" w:cs="Arial"/>
          <w:lang w:val="hy-AM"/>
        </w:rPr>
        <w:t xml:space="preserve"> </w:t>
      </w:r>
      <w:r w:rsidR="00297F44" w:rsidRPr="000214B7">
        <w:rPr>
          <w:rFonts w:ascii="GHEA Grapalat" w:hAnsi="GHEA Grapalat" w:cs="Arial"/>
          <w:lang w:val="hy-AM"/>
        </w:rPr>
        <w:t>համայնքի</w:t>
      </w:r>
      <w:r w:rsidR="00AC716B" w:rsidRPr="000214B7">
        <w:rPr>
          <w:rFonts w:ascii="GHEA Grapalat" w:hAnsi="GHEA Grapalat" w:cs="Arial"/>
          <w:lang w:val="hy-AM"/>
        </w:rPr>
        <w:t xml:space="preserve"> </w:t>
      </w:r>
      <w:r w:rsidR="00297F44" w:rsidRPr="000214B7">
        <w:rPr>
          <w:rFonts w:ascii="GHEA Grapalat" w:hAnsi="GHEA Grapalat" w:cs="Arial"/>
          <w:lang w:val="hy-AM"/>
        </w:rPr>
        <w:t>կողմից</w:t>
      </w:r>
      <w:r w:rsidR="00AC716B" w:rsidRPr="000214B7">
        <w:rPr>
          <w:rFonts w:ascii="GHEA Grapalat" w:hAnsi="GHEA Grapalat" w:cs="Arial"/>
          <w:lang w:val="hy-AM"/>
        </w:rPr>
        <w:t xml:space="preserve"> </w:t>
      </w:r>
      <w:r w:rsidR="00297F44" w:rsidRPr="000214B7">
        <w:rPr>
          <w:rFonts w:ascii="GHEA Grapalat" w:hAnsi="GHEA Grapalat" w:cs="Arial"/>
          <w:lang w:val="hy-AM"/>
        </w:rPr>
        <w:t>կարևորվում</w:t>
      </w:r>
      <w:r w:rsidR="00AC716B" w:rsidRPr="000214B7">
        <w:rPr>
          <w:rFonts w:ascii="GHEA Grapalat" w:hAnsi="GHEA Grapalat" w:cs="Arial"/>
          <w:lang w:val="hy-AM"/>
        </w:rPr>
        <w:t xml:space="preserve"> </w:t>
      </w:r>
      <w:r w:rsidR="00297F44" w:rsidRPr="000214B7">
        <w:rPr>
          <w:rFonts w:ascii="GHEA Grapalat" w:hAnsi="GHEA Grapalat" w:cs="Arial"/>
          <w:lang w:val="hy-AM"/>
        </w:rPr>
        <w:t>են</w:t>
      </w:r>
      <w:r w:rsidR="00AC716B" w:rsidRPr="000214B7">
        <w:rPr>
          <w:rFonts w:ascii="GHEA Grapalat" w:hAnsi="GHEA Grapalat" w:cs="Arial"/>
          <w:lang w:val="hy-AM"/>
        </w:rPr>
        <w:t xml:space="preserve"> </w:t>
      </w:r>
      <w:r w:rsidR="00297F44" w:rsidRPr="000214B7">
        <w:rPr>
          <w:rFonts w:ascii="GHEA Grapalat" w:hAnsi="GHEA Grapalat" w:cs="Arial"/>
          <w:lang w:val="hy-AM"/>
        </w:rPr>
        <w:t>երեք</w:t>
      </w:r>
      <w:r w:rsidR="00AC716B" w:rsidRPr="000214B7">
        <w:rPr>
          <w:rFonts w:ascii="GHEA Grapalat" w:hAnsi="GHEA Grapalat" w:cs="Arial"/>
          <w:lang w:val="hy-AM"/>
        </w:rPr>
        <w:t xml:space="preserve"> </w:t>
      </w:r>
      <w:r w:rsidR="00297F44" w:rsidRPr="000214B7">
        <w:rPr>
          <w:rFonts w:ascii="GHEA Grapalat" w:hAnsi="GHEA Grapalat" w:cs="Arial"/>
          <w:lang w:val="hy-AM"/>
        </w:rPr>
        <w:t>հիմնական</w:t>
      </w:r>
      <w:r w:rsidR="00AC716B" w:rsidRPr="000214B7">
        <w:rPr>
          <w:rFonts w:ascii="GHEA Grapalat" w:hAnsi="GHEA Grapalat" w:cs="Arial"/>
          <w:lang w:val="hy-AM"/>
        </w:rPr>
        <w:t xml:space="preserve"> </w:t>
      </w:r>
      <w:r w:rsidR="00297F44" w:rsidRPr="000214B7">
        <w:rPr>
          <w:rFonts w:ascii="GHEA Grapalat" w:hAnsi="GHEA Grapalat" w:cs="Arial"/>
          <w:lang w:val="hy-AM"/>
        </w:rPr>
        <w:t>ուղղություններ</w:t>
      </w:r>
      <w:r w:rsidR="003E5A9E" w:rsidRPr="000214B7">
        <w:rPr>
          <w:rFonts w:ascii="GHEA Grapalat" w:hAnsi="GHEA Grapalat" w:cs="Arial"/>
          <w:lang w:val="hy-AM"/>
        </w:rPr>
        <w:t>.</w:t>
      </w:r>
    </w:p>
    <w:p w14:paraId="4389C36E" w14:textId="1FA5779B" w:rsidR="00297F44" w:rsidRPr="000214B7" w:rsidRDefault="00297F44" w:rsidP="00A369A8">
      <w:pPr>
        <w:numPr>
          <w:ilvl w:val="0"/>
          <w:numId w:val="32"/>
        </w:numPr>
        <w:tabs>
          <w:tab w:val="left" w:pos="2063"/>
        </w:tabs>
        <w:autoSpaceDE w:val="0"/>
        <w:autoSpaceDN w:val="0"/>
        <w:adjustRightInd w:val="0"/>
        <w:spacing w:after="0" w:line="240" w:lineRule="auto"/>
        <w:ind w:left="720" w:hanging="360"/>
        <w:jc w:val="both"/>
        <w:rPr>
          <w:rFonts w:ascii="GHEA Grapalat" w:hAnsi="GHEA Grapalat" w:cs="Arial"/>
          <w:lang w:val="hy-AM"/>
        </w:rPr>
      </w:pPr>
      <w:r w:rsidRPr="000214B7">
        <w:rPr>
          <w:rFonts w:ascii="GHEA Grapalat" w:hAnsi="GHEA Grapalat" w:cs="Arial"/>
          <w:lang w:val="hy-AM"/>
        </w:rPr>
        <w:t>քաղաքի</w:t>
      </w:r>
      <w:r w:rsidR="00AC716B" w:rsidRPr="000214B7">
        <w:rPr>
          <w:rFonts w:ascii="GHEA Grapalat" w:hAnsi="GHEA Grapalat" w:cs="Arial"/>
          <w:lang w:val="hy-AM"/>
        </w:rPr>
        <w:t xml:space="preserve"> </w:t>
      </w:r>
      <w:r w:rsidRPr="000214B7">
        <w:rPr>
          <w:rFonts w:ascii="GHEA Grapalat" w:hAnsi="GHEA Grapalat" w:cs="Arial"/>
          <w:lang w:val="hy-AM"/>
        </w:rPr>
        <w:t>կենտրոնի</w:t>
      </w:r>
      <w:r w:rsidR="00AC716B" w:rsidRPr="000214B7">
        <w:rPr>
          <w:rFonts w:ascii="GHEA Grapalat" w:hAnsi="GHEA Grapalat" w:cs="Arial"/>
          <w:lang w:val="hy-AM"/>
        </w:rPr>
        <w:t xml:space="preserve"> </w:t>
      </w:r>
      <w:r w:rsidRPr="000214B7">
        <w:rPr>
          <w:rFonts w:ascii="GHEA Grapalat" w:hAnsi="GHEA Grapalat" w:cs="Arial"/>
          <w:lang w:val="hy-AM"/>
        </w:rPr>
        <w:t>բեռնաթափում,</w:t>
      </w:r>
    </w:p>
    <w:p w14:paraId="171B399E" w14:textId="23E2A287" w:rsidR="00297F44" w:rsidRPr="000214B7" w:rsidRDefault="00297F44" w:rsidP="00A369A8">
      <w:pPr>
        <w:numPr>
          <w:ilvl w:val="0"/>
          <w:numId w:val="32"/>
        </w:numPr>
        <w:tabs>
          <w:tab w:val="left" w:pos="2063"/>
        </w:tabs>
        <w:autoSpaceDE w:val="0"/>
        <w:autoSpaceDN w:val="0"/>
        <w:adjustRightInd w:val="0"/>
        <w:spacing w:after="0" w:line="240" w:lineRule="auto"/>
        <w:ind w:left="720" w:hanging="360"/>
        <w:jc w:val="both"/>
        <w:rPr>
          <w:rFonts w:ascii="GHEA Grapalat" w:hAnsi="GHEA Grapalat" w:cs="Arial"/>
          <w:lang w:val="hy-AM"/>
        </w:rPr>
      </w:pPr>
      <w:r w:rsidRPr="000214B7">
        <w:rPr>
          <w:rFonts w:ascii="GHEA Grapalat" w:hAnsi="GHEA Grapalat" w:cs="Arial"/>
          <w:lang w:val="hy-AM"/>
        </w:rPr>
        <w:t>քաղաքի</w:t>
      </w:r>
      <w:r w:rsidR="00AC716B" w:rsidRPr="000214B7">
        <w:rPr>
          <w:rFonts w:ascii="GHEA Grapalat" w:hAnsi="GHEA Grapalat" w:cs="Arial"/>
          <w:lang w:val="hy-AM"/>
        </w:rPr>
        <w:t xml:space="preserve"> </w:t>
      </w:r>
      <w:r w:rsidRPr="000214B7">
        <w:rPr>
          <w:rFonts w:ascii="GHEA Grapalat" w:hAnsi="GHEA Grapalat" w:cs="Arial"/>
          <w:lang w:val="hy-AM"/>
        </w:rPr>
        <w:t>կենտրոնի</w:t>
      </w:r>
      <w:r w:rsidR="00AC716B" w:rsidRPr="000214B7">
        <w:rPr>
          <w:rFonts w:ascii="GHEA Grapalat" w:hAnsi="GHEA Grapalat" w:cs="Arial"/>
          <w:lang w:val="hy-AM"/>
        </w:rPr>
        <w:t xml:space="preserve"> </w:t>
      </w:r>
      <w:r w:rsidRPr="000214B7">
        <w:rPr>
          <w:rFonts w:ascii="GHEA Grapalat" w:hAnsi="GHEA Grapalat" w:cs="Arial"/>
          <w:lang w:val="hy-AM"/>
        </w:rPr>
        <w:t>ճանապարհափողոցային</w:t>
      </w:r>
      <w:r w:rsidR="00AC716B" w:rsidRPr="000214B7">
        <w:rPr>
          <w:rFonts w:ascii="GHEA Grapalat" w:hAnsi="GHEA Grapalat" w:cs="Arial"/>
          <w:lang w:val="hy-AM"/>
        </w:rPr>
        <w:t xml:space="preserve"> </w:t>
      </w:r>
      <w:r w:rsidRPr="000214B7">
        <w:rPr>
          <w:rFonts w:ascii="GHEA Grapalat" w:hAnsi="GHEA Grapalat" w:cs="Arial"/>
          <w:lang w:val="hy-AM"/>
        </w:rPr>
        <w:t>ցանցի</w:t>
      </w:r>
      <w:r w:rsidR="00AC716B" w:rsidRPr="000214B7">
        <w:rPr>
          <w:rFonts w:ascii="GHEA Grapalat" w:hAnsi="GHEA Grapalat" w:cs="Arial"/>
          <w:lang w:val="hy-AM"/>
        </w:rPr>
        <w:t xml:space="preserve"> </w:t>
      </w:r>
      <w:r w:rsidRPr="000214B7">
        <w:rPr>
          <w:rFonts w:ascii="GHEA Grapalat" w:hAnsi="GHEA Grapalat" w:cs="Arial"/>
          <w:lang w:val="hy-AM"/>
        </w:rPr>
        <w:t>բարելավում,</w:t>
      </w:r>
    </w:p>
    <w:p w14:paraId="0A7E1009" w14:textId="32BC5973" w:rsidR="00297F44" w:rsidRPr="000214B7" w:rsidRDefault="00297F44" w:rsidP="00A369A8">
      <w:pPr>
        <w:numPr>
          <w:ilvl w:val="0"/>
          <w:numId w:val="32"/>
        </w:numPr>
        <w:tabs>
          <w:tab w:val="left" w:pos="2063"/>
        </w:tabs>
        <w:autoSpaceDE w:val="0"/>
        <w:autoSpaceDN w:val="0"/>
        <w:adjustRightInd w:val="0"/>
        <w:spacing w:line="240" w:lineRule="auto"/>
        <w:ind w:left="720" w:hanging="360"/>
        <w:jc w:val="both"/>
        <w:rPr>
          <w:rFonts w:ascii="GHEA Grapalat" w:hAnsi="GHEA Grapalat" w:cs="Arial"/>
          <w:lang w:val="hy-AM"/>
        </w:rPr>
      </w:pPr>
      <w:r w:rsidRPr="000214B7">
        <w:rPr>
          <w:rFonts w:ascii="GHEA Grapalat" w:hAnsi="GHEA Grapalat" w:cs="Arial"/>
          <w:lang w:val="hy-AM"/>
        </w:rPr>
        <w:t>Երևանը</w:t>
      </w:r>
      <w:r w:rsidR="00AC716B" w:rsidRPr="000214B7">
        <w:rPr>
          <w:rFonts w:ascii="GHEA Grapalat" w:hAnsi="GHEA Grapalat" w:cs="Arial"/>
          <w:lang w:val="hy-AM"/>
        </w:rPr>
        <w:t xml:space="preserve"> </w:t>
      </w:r>
      <w:r w:rsidRPr="000214B7">
        <w:rPr>
          <w:rFonts w:ascii="GHEA Grapalat" w:hAnsi="GHEA Grapalat" w:cs="Arial"/>
          <w:lang w:val="hy-AM"/>
        </w:rPr>
        <w:t>շրջանցող</w:t>
      </w:r>
      <w:r w:rsidR="00AC716B" w:rsidRPr="000214B7">
        <w:rPr>
          <w:rFonts w:ascii="GHEA Grapalat" w:hAnsi="GHEA Grapalat" w:cs="Arial"/>
          <w:lang w:val="hy-AM"/>
        </w:rPr>
        <w:t xml:space="preserve"> </w:t>
      </w:r>
      <w:r w:rsidRPr="000214B7">
        <w:rPr>
          <w:rFonts w:ascii="GHEA Grapalat" w:hAnsi="GHEA Grapalat" w:cs="Arial"/>
          <w:lang w:val="hy-AM"/>
        </w:rPr>
        <w:t>մայրուղային</w:t>
      </w:r>
      <w:r w:rsidR="00AC716B" w:rsidRPr="000214B7">
        <w:rPr>
          <w:rFonts w:ascii="GHEA Grapalat" w:hAnsi="GHEA Grapalat" w:cs="Arial"/>
          <w:lang w:val="hy-AM"/>
        </w:rPr>
        <w:t xml:space="preserve"> </w:t>
      </w:r>
      <w:r w:rsidRPr="000214B7">
        <w:rPr>
          <w:rFonts w:ascii="GHEA Grapalat" w:hAnsi="GHEA Grapalat" w:cs="Arial"/>
          <w:lang w:val="hy-AM"/>
        </w:rPr>
        <w:t>ճանապարհների</w:t>
      </w:r>
      <w:r w:rsidR="00AC716B" w:rsidRPr="000214B7">
        <w:rPr>
          <w:rFonts w:ascii="GHEA Grapalat" w:hAnsi="GHEA Grapalat" w:cs="Arial"/>
          <w:lang w:val="hy-AM"/>
        </w:rPr>
        <w:t xml:space="preserve"> </w:t>
      </w:r>
      <w:r w:rsidRPr="000214B7">
        <w:rPr>
          <w:rFonts w:ascii="GHEA Grapalat" w:hAnsi="GHEA Grapalat" w:cs="Arial"/>
          <w:lang w:val="hy-AM"/>
        </w:rPr>
        <w:t>կազմակերպում։</w:t>
      </w:r>
    </w:p>
    <w:p w14:paraId="2139CE23" w14:textId="77777777" w:rsidR="00297F44" w:rsidRPr="000214B7" w:rsidRDefault="00297F44" w:rsidP="00A369A8">
      <w:pPr>
        <w:tabs>
          <w:tab w:val="left" w:pos="2783"/>
        </w:tabs>
        <w:autoSpaceDE w:val="0"/>
        <w:autoSpaceDN w:val="0"/>
        <w:adjustRightInd w:val="0"/>
        <w:spacing w:after="0" w:line="240" w:lineRule="auto"/>
        <w:jc w:val="center"/>
        <w:rPr>
          <w:rFonts w:ascii="GHEA Grapalat" w:hAnsi="GHEA Grapalat" w:cs="Arial"/>
          <w:lang w:val="hy-AM"/>
        </w:rPr>
      </w:pPr>
      <w:r w:rsidRPr="000214B7">
        <w:rPr>
          <w:rFonts w:ascii="GHEA Grapalat" w:hAnsi="GHEA Grapalat" w:cs="Arial"/>
          <w:noProof/>
          <w:lang w:val="hy-AM"/>
        </w:rPr>
        <w:drawing>
          <wp:inline distT="0" distB="0" distL="0" distR="0" wp14:anchorId="111DFBD9" wp14:editId="2B293EB2">
            <wp:extent cx="5709285" cy="2926080"/>
            <wp:effectExtent l="0" t="0" r="5715" b="7620"/>
            <wp:docPr id="2076054849" name="Picture 2076054849" descr="A collage of ma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54849" name="Picture 2076054849" descr="A collage of maps&#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09285" cy="2926080"/>
                    </a:xfrm>
                    <a:prstGeom prst="rect">
                      <a:avLst/>
                    </a:prstGeom>
                    <a:noFill/>
                    <a:ln>
                      <a:noFill/>
                    </a:ln>
                  </pic:spPr>
                </pic:pic>
              </a:graphicData>
            </a:graphic>
          </wp:inline>
        </w:drawing>
      </w:r>
    </w:p>
    <w:p w14:paraId="41A5D647" w14:textId="011B97FD" w:rsidR="00297F44" w:rsidRPr="000214B7" w:rsidRDefault="003E5A9E" w:rsidP="00A369A8">
      <w:pPr>
        <w:pStyle w:val="Caption"/>
        <w:jc w:val="both"/>
        <w:rPr>
          <w:rFonts w:ascii="GHEA Grapalat" w:hAnsi="GHEA Grapalat" w:cs="Arial"/>
          <w:b/>
          <w:i w:val="0"/>
          <w:color w:val="auto"/>
          <w:sz w:val="20"/>
          <w:szCs w:val="20"/>
          <w:lang w:val="hy-AM"/>
        </w:rPr>
      </w:pPr>
      <w:bookmarkStart w:id="703" w:name="_Toc453334366"/>
      <w:bookmarkStart w:id="704" w:name="_Toc453858504"/>
      <w:bookmarkStart w:id="705" w:name="_Toc454526279"/>
      <w:r w:rsidRPr="000214B7">
        <w:rPr>
          <w:rFonts w:ascii="GHEA Grapalat" w:hAnsi="GHEA Grapalat" w:cs="Arial"/>
          <w:sz w:val="20"/>
          <w:szCs w:val="20"/>
          <w:lang w:val="hy-AM"/>
        </w:rPr>
        <w:t>Պատկեր</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b/>
          <w:i w:val="0"/>
          <w:color w:val="auto"/>
          <w:sz w:val="20"/>
          <w:szCs w:val="20"/>
          <w:lang w:val="hy-AM"/>
        </w:rPr>
        <w:fldChar w:fldCharType="begin"/>
      </w:r>
      <w:r w:rsidR="00297F44" w:rsidRPr="000214B7">
        <w:rPr>
          <w:rFonts w:ascii="GHEA Grapalat" w:hAnsi="GHEA Grapalat" w:cs="Arial"/>
          <w:color w:val="auto"/>
          <w:sz w:val="20"/>
          <w:szCs w:val="20"/>
          <w:lang w:val="hy-AM"/>
        </w:rPr>
        <w:instrText xml:space="preserve"> STYLEREF 1 \s </w:instrText>
      </w:r>
      <w:r w:rsidR="00297F44" w:rsidRPr="000214B7">
        <w:rPr>
          <w:rFonts w:ascii="GHEA Grapalat" w:hAnsi="GHEA Grapalat" w:cs="Arial"/>
          <w:b/>
          <w:i w:val="0"/>
          <w:color w:val="auto"/>
          <w:sz w:val="20"/>
          <w:szCs w:val="20"/>
          <w:lang w:val="hy-AM"/>
        </w:rPr>
        <w:fldChar w:fldCharType="separate"/>
      </w:r>
      <w:r w:rsidR="00F36E0D" w:rsidRPr="000214B7">
        <w:rPr>
          <w:rFonts w:ascii="GHEA Grapalat" w:hAnsi="GHEA Grapalat" w:cs="Arial"/>
          <w:noProof/>
          <w:color w:val="auto"/>
          <w:sz w:val="20"/>
          <w:szCs w:val="20"/>
          <w:lang w:val="hy-AM"/>
        </w:rPr>
        <w:t>3</w:t>
      </w:r>
      <w:r w:rsidR="00297F44" w:rsidRPr="000214B7">
        <w:rPr>
          <w:rFonts w:ascii="GHEA Grapalat" w:hAnsi="GHEA Grapalat" w:cs="Arial"/>
          <w:b/>
          <w:i w:val="0"/>
          <w:color w:val="auto"/>
          <w:sz w:val="20"/>
          <w:szCs w:val="20"/>
          <w:lang w:val="hy-AM"/>
        </w:rPr>
        <w:fldChar w:fldCharType="end"/>
      </w:r>
      <w:r w:rsidR="00297F44" w:rsidRPr="000214B7">
        <w:rPr>
          <w:rFonts w:ascii="GHEA Grapalat" w:hAnsi="GHEA Grapalat" w:cs="Arial"/>
          <w:color w:val="auto"/>
          <w:sz w:val="20"/>
          <w:szCs w:val="20"/>
          <w:lang w:val="hy-AM"/>
        </w:rPr>
        <w:t>.</w:t>
      </w:r>
      <w:r w:rsidR="00297F44" w:rsidRPr="000214B7">
        <w:rPr>
          <w:rFonts w:ascii="GHEA Grapalat" w:hAnsi="GHEA Grapalat" w:cs="Arial"/>
          <w:b/>
          <w:i w:val="0"/>
          <w:color w:val="auto"/>
          <w:sz w:val="20"/>
          <w:szCs w:val="20"/>
          <w:lang w:val="hy-AM"/>
        </w:rPr>
        <w:fldChar w:fldCharType="begin"/>
      </w:r>
      <w:r w:rsidR="00297F44" w:rsidRPr="000214B7">
        <w:rPr>
          <w:rFonts w:ascii="GHEA Grapalat" w:hAnsi="GHEA Grapalat" w:cs="Arial"/>
          <w:color w:val="auto"/>
          <w:sz w:val="20"/>
          <w:szCs w:val="20"/>
          <w:lang w:val="hy-AM"/>
        </w:rPr>
        <w:instrText xml:space="preserve"> SEQ Նկար \* ARABIC \s 1 </w:instrText>
      </w:r>
      <w:r w:rsidR="00297F44" w:rsidRPr="000214B7">
        <w:rPr>
          <w:rFonts w:ascii="GHEA Grapalat" w:hAnsi="GHEA Grapalat" w:cs="Arial"/>
          <w:b/>
          <w:i w:val="0"/>
          <w:color w:val="auto"/>
          <w:sz w:val="20"/>
          <w:szCs w:val="20"/>
          <w:lang w:val="hy-AM"/>
        </w:rPr>
        <w:fldChar w:fldCharType="separate"/>
      </w:r>
      <w:r w:rsidR="00F36E0D" w:rsidRPr="000214B7">
        <w:rPr>
          <w:rFonts w:ascii="GHEA Grapalat" w:hAnsi="GHEA Grapalat" w:cs="Arial"/>
          <w:noProof/>
          <w:color w:val="auto"/>
          <w:sz w:val="20"/>
          <w:szCs w:val="20"/>
          <w:lang w:val="hy-AM"/>
        </w:rPr>
        <w:t>1</w:t>
      </w:r>
      <w:r w:rsidR="00297F44" w:rsidRPr="000214B7">
        <w:rPr>
          <w:rFonts w:ascii="GHEA Grapalat" w:hAnsi="GHEA Grapalat" w:cs="Arial"/>
          <w:b/>
          <w:i w:val="0"/>
          <w:color w:val="auto"/>
          <w:sz w:val="20"/>
          <w:szCs w:val="20"/>
          <w:lang w:val="hy-AM"/>
        </w:rPr>
        <w:fldChar w:fldCharType="end"/>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Լենինգրադյան</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փողոց</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Իսակովի</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պողոտա</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Արշակունյաց</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պողոտա</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քաղաքային</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մայրուղին</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(ձախից):</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Իսակովի</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պողոտայից</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մինչև</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Արշակունյաց</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պողոտա</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քաղաքային</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մայրուղու</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նախագիծը</w:t>
      </w:r>
      <w:r w:rsidR="00AC716B" w:rsidRPr="000214B7">
        <w:rPr>
          <w:rFonts w:ascii="GHEA Grapalat" w:hAnsi="GHEA Grapalat" w:cs="Arial"/>
          <w:color w:val="auto"/>
          <w:sz w:val="20"/>
          <w:szCs w:val="20"/>
          <w:lang w:val="hy-AM"/>
        </w:rPr>
        <w:t xml:space="preserve"> </w:t>
      </w:r>
      <w:r w:rsidR="00297F44" w:rsidRPr="000214B7">
        <w:rPr>
          <w:rFonts w:ascii="GHEA Grapalat" w:hAnsi="GHEA Grapalat" w:cs="Arial"/>
          <w:color w:val="auto"/>
          <w:sz w:val="20"/>
          <w:szCs w:val="20"/>
          <w:lang w:val="hy-AM"/>
        </w:rPr>
        <w:t>(աջից):</w:t>
      </w:r>
      <w:bookmarkEnd w:id="703"/>
      <w:bookmarkEnd w:id="704"/>
      <w:bookmarkEnd w:id="705"/>
    </w:p>
    <w:p w14:paraId="574C00CA" w14:textId="7592AFAD" w:rsidR="004B636E" w:rsidRPr="000214B7" w:rsidRDefault="004011EF" w:rsidP="00A369A8">
      <w:pPr>
        <w:tabs>
          <w:tab w:val="left" w:pos="720"/>
        </w:tabs>
        <w:autoSpaceDE w:val="0"/>
        <w:autoSpaceDN w:val="0"/>
        <w:adjustRightInd w:val="0"/>
        <w:spacing w:line="240" w:lineRule="auto"/>
        <w:jc w:val="both"/>
        <w:rPr>
          <w:rFonts w:ascii="GHEA Grapalat" w:hAnsi="GHEA Grapalat" w:cs="Arial"/>
          <w:lang w:val="hy-AM"/>
        </w:rPr>
      </w:pPr>
      <w:r w:rsidRPr="000214B7">
        <w:rPr>
          <w:rFonts w:ascii="GHEA Grapalat" w:hAnsi="GHEA Grapalat" w:cs="Arial"/>
          <w:lang w:val="hy-AM"/>
        </w:rPr>
        <w:tab/>
      </w:r>
      <w:r w:rsidR="00297F44" w:rsidRPr="000214B7">
        <w:rPr>
          <w:rFonts w:ascii="GHEA Grapalat" w:hAnsi="GHEA Grapalat" w:cs="Arial"/>
          <w:lang w:val="hy-AM"/>
        </w:rPr>
        <w:t>Այս</w:t>
      </w:r>
      <w:r w:rsidR="00AC716B" w:rsidRPr="000214B7">
        <w:rPr>
          <w:rFonts w:ascii="GHEA Grapalat" w:hAnsi="GHEA Grapalat" w:cs="Arial"/>
          <w:lang w:val="hy-AM"/>
        </w:rPr>
        <w:t xml:space="preserve"> </w:t>
      </w:r>
      <w:r w:rsidR="00297F44" w:rsidRPr="000214B7">
        <w:rPr>
          <w:rFonts w:ascii="GHEA Grapalat" w:hAnsi="GHEA Grapalat" w:cs="Arial"/>
          <w:lang w:val="hy-AM"/>
        </w:rPr>
        <w:t>համալիր</w:t>
      </w:r>
      <w:r w:rsidR="00AC716B" w:rsidRPr="000214B7">
        <w:rPr>
          <w:rFonts w:ascii="GHEA Grapalat" w:hAnsi="GHEA Grapalat" w:cs="Arial"/>
          <w:lang w:val="hy-AM"/>
        </w:rPr>
        <w:t xml:space="preserve"> </w:t>
      </w:r>
      <w:r w:rsidR="00297F44" w:rsidRPr="000214B7">
        <w:rPr>
          <w:rFonts w:ascii="GHEA Grapalat" w:hAnsi="GHEA Grapalat" w:cs="Arial"/>
          <w:lang w:val="hy-AM"/>
        </w:rPr>
        <w:t>ծրագրի</w:t>
      </w:r>
      <w:r w:rsidR="00AC716B" w:rsidRPr="000214B7">
        <w:rPr>
          <w:rFonts w:ascii="GHEA Grapalat" w:hAnsi="GHEA Grapalat" w:cs="Arial"/>
          <w:lang w:val="hy-AM"/>
        </w:rPr>
        <w:t xml:space="preserve"> </w:t>
      </w:r>
      <w:r w:rsidR="00297F44" w:rsidRPr="000214B7">
        <w:rPr>
          <w:rFonts w:ascii="GHEA Grapalat" w:hAnsi="GHEA Grapalat" w:cs="Arial"/>
          <w:lang w:val="hy-AM"/>
        </w:rPr>
        <w:t>արդյունքում,</w:t>
      </w:r>
      <w:r w:rsidR="00AC716B" w:rsidRPr="000214B7">
        <w:rPr>
          <w:rFonts w:ascii="GHEA Grapalat" w:hAnsi="GHEA Grapalat" w:cs="Arial"/>
          <w:lang w:val="hy-AM"/>
        </w:rPr>
        <w:t xml:space="preserve"> </w:t>
      </w:r>
      <w:r w:rsidR="00297F44" w:rsidRPr="000214B7">
        <w:rPr>
          <w:rFonts w:ascii="GHEA Grapalat" w:hAnsi="GHEA Grapalat" w:cs="Arial"/>
          <w:lang w:val="hy-AM"/>
        </w:rPr>
        <w:t>ինչպես</w:t>
      </w:r>
      <w:r w:rsidR="00AC716B" w:rsidRPr="000214B7">
        <w:rPr>
          <w:rFonts w:ascii="GHEA Grapalat" w:hAnsi="GHEA Grapalat" w:cs="Arial"/>
          <w:lang w:val="hy-AM"/>
        </w:rPr>
        <w:t xml:space="preserve"> </w:t>
      </w:r>
      <w:r w:rsidR="00297F44" w:rsidRPr="000214B7">
        <w:rPr>
          <w:rFonts w:ascii="GHEA Grapalat" w:hAnsi="GHEA Grapalat" w:cs="Arial"/>
          <w:lang w:val="hy-AM"/>
        </w:rPr>
        <w:t>և</w:t>
      </w:r>
      <w:r w:rsidR="00AC716B" w:rsidRPr="000214B7">
        <w:rPr>
          <w:rFonts w:ascii="GHEA Grapalat" w:hAnsi="GHEA Grapalat" w:cs="Arial"/>
          <w:lang w:val="hy-AM"/>
        </w:rPr>
        <w:t xml:space="preserve"> </w:t>
      </w:r>
      <w:r w:rsidR="005F4472" w:rsidRPr="000214B7">
        <w:rPr>
          <w:rFonts w:ascii="GHEA Grapalat" w:hAnsi="GHEA Grapalat" w:cs="Arial"/>
          <w:lang w:val="hy-AM"/>
        </w:rPr>
        <w:t xml:space="preserve">բոլոր </w:t>
      </w:r>
      <w:r w:rsidR="00297F44" w:rsidRPr="000214B7">
        <w:rPr>
          <w:rFonts w:ascii="GHEA Grapalat" w:hAnsi="GHEA Grapalat" w:cs="Arial"/>
          <w:lang w:val="hy-AM"/>
        </w:rPr>
        <w:t>նմանատիպ</w:t>
      </w:r>
      <w:r w:rsidR="00AC716B" w:rsidRPr="000214B7">
        <w:rPr>
          <w:rFonts w:ascii="GHEA Grapalat" w:hAnsi="GHEA Grapalat" w:cs="Arial"/>
          <w:lang w:val="hy-AM"/>
        </w:rPr>
        <w:t xml:space="preserve"> </w:t>
      </w:r>
      <w:r w:rsidR="00297F44" w:rsidRPr="000214B7">
        <w:rPr>
          <w:rFonts w:ascii="GHEA Grapalat" w:hAnsi="GHEA Grapalat" w:cs="Arial"/>
          <w:lang w:val="hy-AM"/>
        </w:rPr>
        <w:t>ենթակառուցվածքային</w:t>
      </w:r>
      <w:r w:rsidR="00AC716B" w:rsidRPr="000214B7">
        <w:rPr>
          <w:rFonts w:ascii="GHEA Grapalat" w:hAnsi="GHEA Grapalat" w:cs="Arial"/>
          <w:lang w:val="hy-AM"/>
        </w:rPr>
        <w:t xml:space="preserve"> </w:t>
      </w:r>
      <w:r w:rsidR="00297F44" w:rsidRPr="000214B7">
        <w:rPr>
          <w:rFonts w:ascii="GHEA Grapalat" w:hAnsi="GHEA Grapalat" w:cs="Arial"/>
          <w:lang w:val="hy-AM"/>
        </w:rPr>
        <w:t>ծրագրերում,</w:t>
      </w:r>
      <w:r w:rsidR="00AC716B" w:rsidRPr="000214B7">
        <w:rPr>
          <w:rFonts w:ascii="GHEA Grapalat" w:hAnsi="GHEA Grapalat" w:cs="Arial"/>
          <w:lang w:val="hy-AM"/>
        </w:rPr>
        <w:t xml:space="preserve"> </w:t>
      </w:r>
      <w:r w:rsidR="00297F44" w:rsidRPr="000214B7">
        <w:rPr>
          <w:rFonts w:ascii="GHEA Grapalat" w:hAnsi="GHEA Grapalat" w:cs="Arial"/>
          <w:lang w:val="hy-AM"/>
        </w:rPr>
        <w:t>քաղաքները</w:t>
      </w:r>
      <w:r w:rsidR="00AC716B" w:rsidRPr="000214B7">
        <w:rPr>
          <w:rFonts w:ascii="GHEA Grapalat" w:hAnsi="GHEA Grapalat" w:cs="Arial"/>
          <w:lang w:val="hy-AM"/>
        </w:rPr>
        <w:t xml:space="preserve"> </w:t>
      </w:r>
      <w:r w:rsidR="005F4472" w:rsidRPr="000214B7">
        <w:rPr>
          <w:rFonts w:ascii="GHEA Grapalat" w:hAnsi="GHEA Grapalat" w:cs="Arial"/>
          <w:lang w:val="hy-AM"/>
        </w:rPr>
        <w:t xml:space="preserve">հիմնականում </w:t>
      </w:r>
      <w:r w:rsidR="00297F44" w:rsidRPr="000214B7">
        <w:rPr>
          <w:rFonts w:ascii="GHEA Grapalat" w:hAnsi="GHEA Grapalat" w:cs="Arial"/>
          <w:lang w:val="hy-AM"/>
        </w:rPr>
        <w:t>շահում</w:t>
      </w:r>
      <w:r w:rsidR="00AC716B" w:rsidRPr="000214B7">
        <w:rPr>
          <w:rFonts w:ascii="GHEA Grapalat" w:hAnsi="GHEA Grapalat" w:cs="Arial"/>
          <w:lang w:val="hy-AM"/>
        </w:rPr>
        <w:t xml:space="preserve"> </w:t>
      </w:r>
      <w:r w:rsidR="00297F44" w:rsidRPr="000214B7">
        <w:rPr>
          <w:rFonts w:ascii="GHEA Grapalat" w:hAnsi="GHEA Grapalat" w:cs="Arial"/>
          <w:lang w:val="hy-AM"/>
        </w:rPr>
        <w:t>են</w:t>
      </w:r>
      <w:r w:rsidR="00AC716B" w:rsidRPr="000214B7">
        <w:rPr>
          <w:rFonts w:ascii="GHEA Grapalat" w:hAnsi="GHEA Grapalat" w:cs="Arial"/>
          <w:lang w:val="hy-AM"/>
        </w:rPr>
        <w:t xml:space="preserve"> </w:t>
      </w:r>
      <w:r w:rsidR="00297F44" w:rsidRPr="000214B7">
        <w:rPr>
          <w:rFonts w:ascii="GHEA Grapalat" w:hAnsi="GHEA Grapalat" w:cs="Arial"/>
          <w:lang w:val="hy-AM"/>
        </w:rPr>
        <w:t>ճանապարհային</w:t>
      </w:r>
      <w:r w:rsidR="00AC716B" w:rsidRPr="000214B7">
        <w:rPr>
          <w:rFonts w:ascii="GHEA Grapalat" w:hAnsi="GHEA Grapalat" w:cs="Arial"/>
          <w:lang w:val="hy-AM"/>
        </w:rPr>
        <w:t xml:space="preserve"> </w:t>
      </w:r>
      <w:r w:rsidR="00297F44" w:rsidRPr="000214B7">
        <w:rPr>
          <w:rFonts w:ascii="GHEA Grapalat" w:hAnsi="GHEA Grapalat" w:cs="Arial"/>
          <w:lang w:val="hy-AM"/>
        </w:rPr>
        <w:t>ցանցի</w:t>
      </w:r>
      <w:r w:rsidR="00AC716B" w:rsidRPr="000214B7">
        <w:rPr>
          <w:rFonts w:ascii="GHEA Grapalat" w:hAnsi="GHEA Grapalat" w:cs="Arial"/>
          <w:lang w:val="hy-AM"/>
        </w:rPr>
        <w:t xml:space="preserve"> </w:t>
      </w:r>
      <w:r w:rsidR="00297F44" w:rsidRPr="000214B7">
        <w:rPr>
          <w:rFonts w:ascii="GHEA Grapalat" w:hAnsi="GHEA Grapalat" w:cs="Arial"/>
          <w:lang w:val="hy-AM"/>
        </w:rPr>
        <w:t>հարմարա</w:t>
      </w:r>
      <w:r w:rsidR="00297F44" w:rsidRPr="000214B7">
        <w:rPr>
          <w:rFonts w:ascii="GHEA Grapalat" w:hAnsi="GHEA Grapalat" w:cs="Arial"/>
          <w:lang w:val="hy-AM"/>
        </w:rPr>
        <w:softHyphen/>
        <w:t>վետության</w:t>
      </w:r>
      <w:r w:rsidR="005F4472" w:rsidRPr="000214B7">
        <w:rPr>
          <w:rFonts w:ascii="GHEA Grapalat" w:hAnsi="GHEA Grapalat" w:cs="Arial"/>
          <w:lang w:val="hy-AM"/>
        </w:rPr>
        <w:t xml:space="preserve"> բարձրացումից</w:t>
      </w:r>
      <w:r w:rsidR="00297F44" w:rsidRPr="000214B7">
        <w:rPr>
          <w:rFonts w:ascii="GHEA Grapalat" w:hAnsi="GHEA Grapalat" w:cs="Arial"/>
          <w:lang w:val="hy-AM"/>
        </w:rPr>
        <w:t>,</w:t>
      </w:r>
      <w:r w:rsidR="00AC716B" w:rsidRPr="000214B7">
        <w:rPr>
          <w:rFonts w:ascii="GHEA Grapalat" w:hAnsi="GHEA Grapalat" w:cs="Arial"/>
          <w:lang w:val="hy-AM"/>
        </w:rPr>
        <w:t xml:space="preserve"> </w:t>
      </w:r>
      <w:r w:rsidR="00297F44" w:rsidRPr="000214B7">
        <w:rPr>
          <w:rFonts w:ascii="GHEA Grapalat" w:hAnsi="GHEA Grapalat" w:cs="Arial"/>
          <w:lang w:val="hy-AM"/>
        </w:rPr>
        <w:t>երթուղ</w:t>
      </w:r>
      <w:r w:rsidR="005F4472" w:rsidRPr="000214B7">
        <w:rPr>
          <w:rFonts w:ascii="GHEA Grapalat" w:hAnsi="GHEA Grapalat" w:cs="Arial"/>
          <w:lang w:val="hy-AM"/>
        </w:rPr>
        <w:t>իների</w:t>
      </w:r>
      <w:r w:rsidR="00AC716B" w:rsidRPr="000214B7">
        <w:rPr>
          <w:rFonts w:ascii="GHEA Grapalat" w:hAnsi="GHEA Grapalat" w:cs="Arial"/>
          <w:lang w:val="hy-AM"/>
        </w:rPr>
        <w:t xml:space="preserve"> </w:t>
      </w:r>
      <w:r w:rsidR="00297F44" w:rsidRPr="000214B7">
        <w:rPr>
          <w:rFonts w:ascii="GHEA Grapalat" w:hAnsi="GHEA Grapalat" w:cs="Arial"/>
          <w:lang w:val="hy-AM"/>
        </w:rPr>
        <w:t>տևողության</w:t>
      </w:r>
      <w:r w:rsidR="00AC716B" w:rsidRPr="000214B7">
        <w:rPr>
          <w:rFonts w:ascii="GHEA Grapalat" w:hAnsi="GHEA Grapalat" w:cs="Arial"/>
          <w:lang w:val="hy-AM"/>
        </w:rPr>
        <w:t xml:space="preserve"> </w:t>
      </w:r>
      <w:r w:rsidR="00297F44" w:rsidRPr="000214B7">
        <w:rPr>
          <w:rFonts w:ascii="GHEA Grapalat" w:hAnsi="GHEA Grapalat" w:cs="Arial"/>
          <w:lang w:val="hy-AM"/>
        </w:rPr>
        <w:t>կրճատ</w:t>
      </w:r>
      <w:r w:rsidR="005F4472" w:rsidRPr="000214B7">
        <w:rPr>
          <w:rFonts w:ascii="GHEA Grapalat" w:hAnsi="GHEA Grapalat" w:cs="Arial"/>
          <w:lang w:val="hy-AM"/>
        </w:rPr>
        <w:t>ու</w:t>
      </w:r>
      <w:r w:rsidR="00297F44" w:rsidRPr="000214B7">
        <w:rPr>
          <w:rFonts w:ascii="GHEA Grapalat" w:hAnsi="GHEA Grapalat" w:cs="Arial"/>
          <w:lang w:val="hy-AM"/>
        </w:rPr>
        <w:t>մ</w:t>
      </w:r>
      <w:r w:rsidR="005F4472" w:rsidRPr="000214B7">
        <w:rPr>
          <w:rFonts w:ascii="GHEA Grapalat" w:hAnsi="GHEA Grapalat" w:cs="Arial"/>
          <w:lang w:val="hy-AM"/>
        </w:rPr>
        <w:t>ից</w:t>
      </w:r>
      <w:r w:rsidR="00297F44" w:rsidRPr="000214B7">
        <w:rPr>
          <w:rFonts w:ascii="GHEA Grapalat" w:hAnsi="GHEA Grapalat" w:cs="Arial"/>
          <w:lang w:val="hy-AM"/>
        </w:rPr>
        <w:t>,</w:t>
      </w:r>
      <w:r w:rsidR="00AC716B" w:rsidRPr="000214B7">
        <w:rPr>
          <w:rFonts w:ascii="GHEA Grapalat" w:hAnsi="GHEA Grapalat" w:cs="Arial"/>
          <w:lang w:val="hy-AM"/>
        </w:rPr>
        <w:t xml:space="preserve"> </w:t>
      </w:r>
      <w:r w:rsidR="00297F44" w:rsidRPr="000214B7">
        <w:rPr>
          <w:rFonts w:ascii="GHEA Grapalat" w:hAnsi="GHEA Grapalat" w:cs="Arial"/>
          <w:lang w:val="hy-AM"/>
        </w:rPr>
        <w:t>ինչպես</w:t>
      </w:r>
      <w:r w:rsidR="00AC716B" w:rsidRPr="000214B7">
        <w:rPr>
          <w:rFonts w:ascii="GHEA Grapalat" w:hAnsi="GHEA Grapalat" w:cs="Arial"/>
          <w:lang w:val="hy-AM"/>
        </w:rPr>
        <w:t xml:space="preserve"> </w:t>
      </w:r>
      <w:r w:rsidR="00297F44" w:rsidRPr="000214B7">
        <w:rPr>
          <w:rFonts w:ascii="GHEA Grapalat" w:hAnsi="GHEA Grapalat" w:cs="Arial"/>
          <w:lang w:val="hy-AM"/>
        </w:rPr>
        <w:t>նաև</w:t>
      </w:r>
      <w:r w:rsidR="00AC716B" w:rsidRPr="000214B7">
        <w:rPr>
          <w:rFonts w:ascii="GHEA Grapalat" w:hAnsi="GHEA Grapalat" w:cs="Arial"/>
          <w:lang w:val="hy-AM"/>
        </w:rPr>
        <w:t xml:space="preserve"> </w:t>
      </w:r>
      <w:r w:rsidR="00297F44" w:rsidRPr="000214B7">
        <w:rPr>
          <w:rFonts w:ascii="GHEA Grapalat" w:hAnsi="GHEA Grapalat" w:cs="Arial"/>
          <w:lang w:val="hy-AM"/>
        </w:rPr>
        <w:t>ավտոմոբիլային</w:t>
      </w:r>
      <w:r w:rsidR="00AC716B" w:rsidRPr="000214B7">
        <w:rPr>
          <w:rFonts w:ascii="GHEA Grapalat" w:hAnsi="GHEA Grapalat" w:cs="Arial"/>
          <w:lang w:val="hy-AM"/>
        </w:rPr>
        <w:t xml:space="preserve"> </w:t>
      </w:r>
      <w:r w:rsidR="00297F44" w:rsidRPr="000214B7">
        <w:rPr>
          <w:rFonts w:ascii="GHEA Grapalat" w:hAnsi="GHEA Grapalat" w:cs="Arial"/>
          <w:lang w:val="hy-AM"/>
        </w:rPr>
        <w:t>շարժակազմի</w:t>
      </w:r>
      <w:r w:rsidR="00AC716B" w:rsidRPr="000214B7">
        <w:rPr>
          <w:rFonts w:ascii="GHEA Grapalat" w:hAnsi="GHEA Grapalat" w:cs="Arial"/>
          <w:lang w:val="hy-AM"/>
        </w:rPr>
        <w:t xml:space="preserve"> </w:t>
      </w:r>
      <w:r w:rsidR="00297F44" w:rsidRPr="000214B7">
        <w:rPr>
          <w:rFonts w:ascii="GHEA Grapalat" w:hAnsi="GHEA Grapalat" w:cs="Arial"/>
          <w:lang w:val="hy-AM"/>
        </w:rPr>
        <w:t>մաշվածքի</w:t>
      </w:r>
      <w:r w:rsidR="005F4472" w:rsidRPr="000214B7">
        <w:rPr>
          <w:rFonts w:ascii="GHEA Grapalat" w:hAnsi="GHEA Grapalat" w:cs="Arial"/>
          <w:lang w:val="hy-AM"/>
        </w:rPr>
        <w:t xml:space="preserve"> նվազեց</w:t>
      </w:r>
      <w:r w:rsidR="006630E6" w:rsidRPr="000214B7">
        <w:rPr>
          <w:rFonts w:ascii="GHEA Grapalat" w:hAnsi="GHEA Grapalat" w:cs="Arial"/>
          <w:lang w:val="hy-AM"/>
        </w:rPr>
        <w:t>ման</w:t>
      </w:r>
      <w:r w:rsidR="00297F44" w:rsidRPr="000214B7">
        <w:rPr>
          <w:rFonts w:ascii="GHEA Grapalat" w:hAnsi="GHEA Grapalat" w:cs="Arial"/>
          <w:lang w:val="hy-AM"/>
        </w:rPr>
        <w:t>,</w:t>
      </w:r>
      <w:r w:rsidR="00AC716B" w:rsidRPr="000214B7">
        <w:rPr>
          <w:rFonts w:ascii="GHEA Grapalat" w:hAnsi="GHEA Grapalat" w:cs="Arial"/>
          <w:lang w:val="hy-AM"/>
        </w:rPr>
        <w:t xml:space="preserve"> </w:t>
      </w:r>
      <w:r w:rsidR="00297F44" w:rsidRPr="000214B7">
        <w:rPr>
          <w:rFonts w:ascii="GHEA Grapalat" w:hAnsi="GHEA Grapalat" w:cs="Arial"/>
          <w:lang w:val="hy-AM"/>
        </w:rPr>
        <w:t>շահագործման</w:t>
      </w:r>
      <w:r w:rsidR="00AC716B" w:rsidRPr="000214B7">
        <w:rPr>
          <w:rFonts w:ascii="GHEA Grapalat" w:hAnsi="GHEA Grapalat" w:cs="Arial"/>
          <w:lang w:val="hy-AM"/>
        </w:rPr>
        <w:t xml:space="preserve"> </w:t>
      </w:r>
      <w:r w:rsidR="00297F44" w:rsidRPr="000214B7">
        <w:rPr>
          <w:rFonts w:ascii="GHEA Grapalat" w:hAnsi="GHEA Grapalat" w:cs="Arial"/>
          <w:lang w:val="hy-AM"/>
        </w:rPr>
        <w:t>և</w:t>
      </w:r>
      <w:r w:rsidR="00AC716B" w:rsidRPr="000214B7">
        <w:rPr>
          <w:rFonts w:ascii="GHEA Grapalat" w:hAnsi="GHEA Grapalat" w:cs="Arial"/>
          <w:lang w:val="hy-AM"/>
        </w:rPr>
        <w:t xml:space="preserve"> </w:t>
      </w:r>
      <w:r w:rsidR="00297F44" w:rsidRPr="000214B7">
        <w:rPr>
          <w:rFonts w:ascii="GHEA Grapalat" w:hAnsi="GHEA Grapalat" w:cs="Arial"/>
          <w:lang w:val="hy-AM"/>
        </w:rPr>
        <w:t>պահպանման</w:t>
      </w:r>
      <w:r w:rsidR="00AC716B" w:rsidRPr="000214B7">
        <w:rPr>
          <w:rFonts w:ascii="GHEA Grapalat" w:hAnsi="GHEA Grapalat" w:cs="Arial"/>
          <w:lang w:val="hy-AM"/>
        </w:rPr>
        <w:t xml:space="preserve"> </w:t>
      </w:r>
      <w:r w:rsidR="00297F44" w:rsidRPr="000214B7">
        <w:rPr>
          <w:rFonts w:ascii="GHEA Grapalat" w:hAnsi="GHEA Grapalat" w:cs="Arial"/>
          <w:lang w:val="hy-AM"/>
        </w:rPr>
        <w:t>ֆիքսված</w:t>
      </w:r>
      <w:r w:rsidR="00AC716B" w:rsidRPr="000214B7">
        <w:rPr>
          <w:rFonts w:ascii="GHEA Grapalat" w:hAnsi="GHEA Grapalat" w:cs="Arial"/>
          <w:lang w:val="hy-AM"/>
        </w:rPr>
        <w:t xml:space="preserve"> </w:t>
      </w:r>
      <w:r w:rsidR="00297F44" w:rsidRPr="000214B7">
        <w:rPr>
          <w:rFonts w:ascii="GHEA Grapalat" w:hAnsi="GHEA Grapalat" w:cs="Arial"/>
          <w:lang w:val="hy-AM"/>
        </w:rPr>
        <w:t>և</w:t>
      </w:r>
      <w:r w:rsidR="00AC716B" w:rsidRPr="000214B7">
        <w:rPr>
          <w:rFonts w:ascii="GHEA Grapalat" w:hAnsi="GHEA Grapalat" w:cs="Arial"/>
          <w:lang w:val="hy-AM"/>
        </w:rPr>
        <w:t xml:space="preserve"> </w:t>
      </w:r>
      <w:r w:rsidR="00297F44" w:rsidRPr="000214B7">
        <w:rPr>
          <w:rFonts w:ascii="GHEA Grapalat" w:hAnsi="GHEA Grapalat" w:cs="Arial"/>
          <w:lang w:val="hy-AM"/>
        </w:rPr>
        <w:t>փոփոխական</w:t>
      </w:r>
      <w:r w:rsidR="00AC716B" w:rsidRPr="000214B7">
        <w:rPr>
          <w:rFonts w:ascii="GHEA Grapalat" w:hAnsi="GHEA Grapalat" w:cs="Arial"/>
          <w:lang w:val="hy-AM"/>
        </w:rPr>
        <w:t xml:space="preserve"> </w:t>
      </w:r>
      <w:r w:rsidR="00297F44" w:rsidRPr="000214B7">
        <w:rPr>
          <w:rFonts w:ascii="GHEA Grapalat" w:hAnsi="GHEA Grapalat" w:cs="Arial"/>
          <w:lang w:val="hy-AM"/>
        </w:rPr>
        <w:t>ծախսերի</w:t>
      </w:r>
      <w:r w:rsidR="00AC716B" w:rsidRPr="000214B7">
        <w:rPr>
          <w:rFonts w:ascii="GHEA Grapalat" w:hAnsi="GHEA Grapalat" w:cs="Arial"/>
          <w:lang w:val="hy-AM"/>
        </w:rPr>
        <w:t xml:space="preserve"> </w:t>
      </w:r>
      <w:r w:rsidR="00297F44" w:rsidRPr="000214B7">
        <w:rPr>
          <w:rFonts w:ascii="GHEA Grapalat" w:hAnsi="GHEA Grapalat" w:cs="Arial"/>
          <w:lang w:val="hy-AM"/>
        </w:rPr>
        <w:t>ընդհուպ</w:t>
      </w:r>
      <w:r w:rsidR="00AC716B" w:rsidRPr="000214B7">
        <w:rPr>
          <w:rFonts w:ascii="GHEA Grapalat" w:hAnsi="GHEA Grapalat" w:cs="Arial"/>
          <w:lang w:val="hy-AM"/>
        </w:rPr>
        <w:t xml:space="preserve"> </w:t>
      </w:r>
      <w:r w:rsidR="00297F44" w:rsidRPr="000214B7">
        <w:rPr>
          <w:rFonts w:ascii="GHEA Grapalat" w:hAnsi="GHEA Grapalat" w:cs="Arial"/>
          <w:lang w:val="hy-AM"/>
        </w:rPr>
        <w:t>մինչև</w:t>
      </w:r>
      <w:r w:rsidR="00AC716B" w:rsidRPr="000214B7">
        <w:rPr>
          <w:rFonts w:ascii="GHEA Grapalat" w:hAnsi="GHEA Grapalat" w:cs="Arial"/>
          <w:lang w:val="hy-AM"/>
        </w:rPr>
        <w:t xml:space="preserve"> </w:t>
      </w:r>
      <w:r w:rsidR="00297F44" w:rsidRPr="000214B7">
        <w:rPr>
          <w:rFonts w:ascii="GHEA Grapalat" w:hAnsi="GHEA Grapalat" w:cs="Arial"/>
          <w:lang w:val="hy-AM"/>
        </w:rPr>
        <w:t>40%</w:t>
      </w:r>
      <w:r w:rsidR="00AC716B" w:rsidRPr="000214B7">
        <w:rPr>
          <w:rFonts w:ascii="GHEA Grapalat" w:hAnsi="GHEA Grapalat" w:cs="Arial"/>
          <w:lang w:val="hy-AM"/>
        </w:rPr>
        <w:t xml:space="preserve"> </w:t>
      </w:r>
      <w:r w:rsidR="00297F44" w:rsidRPr="000214B7">
        <w:rPr>
          <w:rFonts w:ascii="GHEA Grapalat" w:hAnsi="GHEA Grapalat" w:cs="Arial"/>
          <w:lang w:val="hy-AM"/>
        </w:rPr>
        <w:t>կրճատման</w:t>
      </w:r>
      <w:r w:rsidR="00AC716B" w:rsidRPr="000214B7">
        <w:rPr>
          <w:rFonts w:ascii="GHEA Grapalat" w:hAnsi="GHEA Grapalat" w:cs="Arial"/>
          <w:lang w:val="hy-AM"/>
        </w:rPr>
        <w:t xml:space="preserve"> </w:t>
      </w:r>
      <w:r w:rsidR="00297F44" w:rsidRPr="000214B7">
        <w:rPr>
          <w:rFonts w:ascii="GHEA Grapalat" w:hAnsi="GHEA Grapalat" w:cs="Arial"/>
          <w:lang w:val="hy-AM"/>
        </w:rPr>
        <w:t>հաշվին։</w:t>
      </w:r>
      <w:r w:rsidR="00AC716B" w:rsidRPr="000214B7">
        <w:rPr>
          <w:rFonts w:ascii="GHEA Grapalat" w:hAnsi="GHEA Grapalat" w:cs="Arial"/>
          <w:lang w:val="hy-AM"/>
        </w:rPr>
        <w:t xml:space="preserve"> </w:t>
      </w:r>
      <w:r w:rsidR="00297F44" w:rsidRPr="000214B7">
        <w:rPr>
          <w:rFonts w:ascii="GHEA Grapalat" w:hAnsi="GHEA Grapalat" w:cs="Arial"/>
          <w:lang w:val="hy-AM"/>
        </w:rPr>
        <w:t>Վառելիքի</w:t>
      </w:r>
      <w:r w:rsidR="00AC716B" w:rsidRPr="000214B7">
        <w:rPr>
          <w:rFonts w:ascii="GHEA Grapalat" w:hAnsi="GHEA Grapalat" w:cs="Arial"/>
          <w:lang w:val="hy-AM"/>
        </w:rPr>
        <w:t xml:space="preserve"> </w:t>
      </w:r>
      <w:r w:rsidR="00297F44" w:rsidRPr="000214B7">
        <w:rPr>
          <w:rFonts w:ascii="GHEA Grapalat" w:hAnsi="GHEA Grapalat" w:cs="Arial"/>
          <w:lang w:val="hy-AM"/>
        </w:rPr>
        <w:t>ծախսը</w:t>
      </w:r>
      <w:r w:rsidR="00AC716B" w:rsidRPr="000214B7">
        <w:rPr>
          <w:rFonts w:ascii="GHEA Grapalat" w:hAnsi="GHEA Grapalat" w:cs="Arial"/>
          <w:lang w:val="hy-AM"/>
        </w:rPr>
        <w:t xml:space="preserve"> </w:t>
      </w:r>
      <w:r w:rsidR="00297F44" w:rsidRPr="000214B7">
        <w:rPr>
          <w:rFonts w:ascii="GHEA Grapalat" w:hAnsi="GHEA Grapalat" w:cs="Arial"/>
          <w:lang w:val="hy-AM"/>
        </w:rPr>
        <w:t>մասնավոր</w:t>
      </w:r>
      <w:r w:rsidR="00AC716B" w:rsidRPr="000214B7">
        <w:rPr>
          <w:rFonts w:ascii="GHEA Grapalat" w:hAnsi="GHEA Grapalat" w:cs="Arial"/>
          <w:lang w:val="hy-AM"/>
        </w:rPr>
        <w:t xml:space="preserve"> </w:t>
      </w:r>
      <w:r w:rsidR="00297F44" w:rsidRPr="000214B7">
        <w:rPr>
          <w:rFonts w:ascii="GHEA Grapalat" w:hAnsi="GHEA Grapalat" w:cs="Arial"/>
          <w:lang w:val="hy-AM"/>
        </w:rPr>
        <w:t>ուղևորատար</w:t>
      </w:r>
      <w:r w:rsidR="00AC716B" w:rsidRPr="000214B7">
        <w:rPr>
          <w:rFonts w:ascii="GHEA Grapalat" w:hAnsi="GHEA Grapalat" w:cs="Arial"/>
          <w:lang w:val="hy-AM"/>
        </w:rPr>
        <w:t xml:space="preserve"> </w:t>
      </w:r>
      <w:r w:rsidR="00297F44" w:rsidRPr="000214B7">
        <w:rPr>
          <w:rFonts w:ascii="GHEA Grapalat" w:hAnsi="GHEA Grapalat" w:cs="Arial"/>
          <w:lang w:val="hy-AM"/>
        </w:rPr>
        <w:t>և</w:t>
      </w:r>
      <w:r w:rsidR="00AC716B" w:rsidRPr="000214B7">
        <w:rPr>
          <w:rFonts w:ascii="GHEA Grapalat" w:hAnsi="GHEA Grapalat" w:cs="Arial"/>
          <w:lang w:val="hy-AM"/>
        </w:rPr>
        <w:t xml:space="preserve"> </w:t>
      </w:r>
      <w:r w:rsidR="00297F44" w:rsidRPr="000214B7">
        <w:rPr>
          <w:rFonts w:ascii="GHEA Grapalat" w:hAnsi="GHEA Grapalat" w:cs="Arial"/>
          <w:lang w:val="hy-AM"/>
        </w:rPr>
        <w:t>բեռնատար</w:t>
      </w:r>
      <w:r w:rsidR="00AC716B" w:rsidRPr="000214B7">
        <w:rPr>
          <w:rFonts w:ascii="GHEA Grapalat" w:hAnsi="GHEA Grapalat" w:cs="Arial"/>
          <w:lang w:val="hy-AM"/>
        </w:rPr>
        <w:t xml:space="preserve"> </w:t>
      </w:r>
      <w:r w:rsidR="00297F44" w:rsidRPr="000214B7">
        <w:rPr>
          <w:rFonts w:ascii="GHEA Grapalat" w:hAnsi="GHEA Grapalat" w:cs="Arial"/>
          <w:lang w:val="hy-AM"/>
        </w:rPr>
        <w:t>մեքենաների</w:t>
      </w:r>
      <w:r w:rsidR="00AC716B" w:rsidRPr="000214B7">
        <w:rPr>
          <w:rFonts w:ascii="GHEA Grapalat" w:hAnsi="GHEA Grapalat" w:cs="Arial"/>
          <w:lang w:val="hy-AM"/>
        </w:rPr>
        <w:t xml:space="preserve"> </w:t>
      </w:r>
      <w:r w:rsidR="00297F44" w:rsidRPr="000214B7">
        <w:rPr>
          <w:rFonts w:ascii="GHEA Grapalat" w:hAnsi="GHEA Grapalat" w:cs="Arial"/>
          <w:lang w:val="hy-AM"/>
        </w:rPr>
        <w:t>համար</w:t>
      </w:r>
      <w:r w:rsidR="00AC716B" w:rsidRPr="000214B7">
        <w:rPr>
          <w:rFonts w:ascii="GHEA Grapalat" w:hAnsi="GHEA Grapalat" w:cs="Arial"/>
          <w:lang w:val="hy-AM"/>
        </w:rPr>
        <w:t xml:space="preserve"> </w:t>
      </w:r>
      <w:r w:rsidR="00297F44" w:rsidRPr="000214B7">
        <w:rPr>
          <w:rFonts w:ascii="GHEA Grapalat" w:hAnsi="GHEA Grapalat" w:cs="Arial"/>
          <w:lang w:val="hy-AM"/>
        </w:rPr>
        <w:t>կազմում</w:t>
      </w:r>
      <w:r w:rsidR="00AC716B" w:rsidRPr="000214B7">
        <w:rPr>
          <w:rFonts w:ascii="GHEA Grapalat" w:hAnsi="GHEA Grapalat" w:cs="Arial"/>
          <w:lang w:val="hy-AM"/>
        </w:rPr>
        <w:t xml:space="preserve"> </w:t>
      </w:r>
      <w:r w:rsidR="00297F44" w:rsidRPr="000214B7">
        <w:rPr>
          <w:rFonts w:ascii="GHEA Grapalat" w:hAnsi="GHEA Grapalat" w:cs="Arial"/>
          <w:lang w:val="hy-AM"/>
        </w:rPr>
        <w:t>է</w:t>
      </w:r>
      <w:r w:rsidR="00AC716B" w:rsidRPr="000214B7">
        <w:rPr>
          <w:rFonts w:ascii="GHEA Grapalat" w:hAnsi="GHEA Grapalat" w:cs="Arial"/>
          <w:lang w:val="hy-AM"/>
        </w:rPr>
        <w:t xml:space="preserve"> </w:t>
      </w:r>
      <w:r w:rsidR="00297F44" w:rsidRPr="000214B7">
        <w:rPr>
          <w:rFonts w:ascii="GHEA Grapalat" w:hAnsi="GHEA Grapalat" w:cs="Arial"/>
          <w:lang w:val="hy-AM"/>
        </w:rPr>
        <w:t>շահագործման</w:t>
      </w:r>
      <w:r w:rsidR="00AC716B" w:rsidRPr="000214B7">
        <w:rPr>
          <w:rFonts w:ascii="GHEA Grapalat" w:hAnsi="GHEA Grapalat" w:cs="Arial"/>
          <w:lang w:val="hy-AM"/>
        </w:rPr>
        <w:t xml:space="preserve"> </w:t>
      </w:r>
      <w:r w:rsidR="00297F44" w:rsidRPr="000214B7">
        <w:rPr>
          <w:rFonts w:ascii="GHEA Grapalat" w:hAnsi="GHEA Grapalat" w:cs="Arial"/>
          <w:lang w:val="hy-AM"/>
        </w:rPr>
        <w:t>և</w:t>
      </w:r>
      <w:r w:rsidR="00AC716B" w:rsidRPr="000214B7">
        <w:rPr>
          <w:rFonts w:ascii="GHEA Grapalat" w:hAnsi="GHEA Grapalat" w:cs="Arial"/>
          <w:lang w:val="hy-AM"/>
        </w:rPr>
        <w:t xml:space="preserve"> </w:t>
      </w:r>
      <w:r w:rsidR="00297F44" w:rsidRPr="000214B7">
        <w:rPr>
          <w:rFonts w:ascii="GHEA Grapalat" w:hAnsi="GHEA Grapalat" w:cs="Arial"/>
          <w:lang w:val="hy-AM"/>
        </w:rPr>
        <w:t>պահպանման</w:t>
      </w:r>
      <w:r w:rsidR="00AC716B" w:rsidRPr="000214B7">
        <w:rPr>
          <w:rFonts w:ascii="GHEA Grapalat" w:hAnsi="GHEA Grapalat" w:cs="Arial"/>
          <w:lang w:val="hy-AM"/>
        </w:rPr>
        <w:t xml:space="preserve"> </w:t>
      </w:r>
      <w:r w:rsidR="00297F44" w:rsidRPr="000214B7">
        <w:rPr>
          <w:rFonts w:ascii="GHEA Grapalat" w:hAnsi="GHEA Grapalat" w:cs="Arial"/>
          <w:lang w:val="hy-AM"/>
        </w:rPr>
        <w:t>ծախսերի</w:t>
      </w:r>
      <w:r w:rsidR="00AC716B" w:rsidRPr="000214B7">
        <w:rPr>
          <w:rFonts w:ascii="GHEA Grapalat" w:hAnsi="GHEA Grapalat" w:cs="Arial"/>
          <w:lang w:val="hy-AM"/>
        </w:rPr>
        <w:t xml:space="preserve"> </w:t>
      </w:r>
      <w:r w:rsidR="00297F44" w:rsidRPr="000214B7">
        <w:rPr>
          <w:rFonts w:ascii="GHEA Grapalat" w:hAnsi="GHEA Grapalat" w:cs="Arial"/>
          <w:lang w:val="hy-AM"/>
        </w:rPr>
        <w:t>30-50%-ը,</w:t>
      </w:r>
      <w:r w:rsidR="00AC716B" w:rsidRPr="000214B7">
        <w:rPr>
          <w:rFonts w:ascii="GHEA Grapalat" w:hAnsi="GHEA Grapalat" w:cs="Arial"/>
          <w:lang w:val="hy-AM"/>
        </w:rPr>
        <w:t xml:space="preserve"> </w:t>
      </w:r>
      <w:r w:rsidR="00297F44" w:rsidRPr="000214B7">
        <w:rPr>
          <w:rFonts w:ascii="GHEA Grapalat" w:hAnsi="GHEA Grapalat" w:cs="Arial"/>
          <w:lang w:val="hy-AM"/>
        </w:rPr>
        <w:t>ընդ</w:t>
      </w:r>
      <w:r w:rsidR="00AC716B" w:rsidRPr="000214B7">
        <w:rPr>
          <w:rFonts w:ascii="GHEA Grapalat" w:hAnsi="GHEA Grapalat" w:cs="Arial"/>
          <w:lang w:val="hy-AM"/>
        </w:rPr>
        <w:t xml:space="preserve"> </w:t>
      </w:r>
      <w:r w:rsidR="00297F44" w:rsidRPr="000214B7">
        <w:rPr>
          <w:rFonts w:ascii="GHEA Grapalat" w:hAnsi="GHEA Grapalat" w:cs="Arial"/>
          <w:lang w:val="hy-AM"/>
        </w:rPr>
        <w:t>որում</w:t>
      </w:r>
      <w:r w:rsidR="00927C84" w:rsidRPr="000214B7">
        <w:rPr>
          <w:rFonts w:ascii="GHEA Grapalat" w:hAnsi="GHEA Grapalat" w:cs="Arial"/>
          <w:lang w:val="hy-AM"/>
        </w:rPr>
        <w:t>՝ բեռնատար մեքենաների համար այս բաժինը զգալիորեն ավելի բարձր է, քանի որ դրանք հիմնականում աշխատում են դիզելային վառելիքով</w:t>
      </w:r>
      <w:r w:rsidR="00297F44" w:rsidRPr="000214B7">
        <w:rPr>
          <w:rFonts w:ascii="GHEA Grapalat" w:hAnsi="GHEA Grapalat" w:cs="Arial"/>
          <w:lang w:val="hy-AM"/>
        </w:rPr>
        <w:t>:</w:t>
      </w:r>
      <w:r w:rsidR="00AC716B" w:rsidRPr="000214B7">
        <w:rPr>
          <w:rFonts w:ascii="GHEA Grapalat" w:hAnsi="GHEA Grapalat" w:cs="Arial"/>
          <w:lang w:val="hy-AM"/>
        </w:rPr>
        <w:t xml:space="preserve"> </w:t>
      </w:r>
      <w:r w:rsidR="00D32C58" w:rsidRPr="000214B7">
        <w:rPr>
          <w:rFonts w:ascii="GHEA Grapalat" w:hAnsi="GHEA Grapalat" w:cs="Arial"/>
          <w:lang w:val="hy-AM"/>
        </w:rPr>
        <w:t>Կ</w:t>
      </w:r>
      <w:r w:rsidR="00297F44" w:rsidRPr="000214B7">
        <w:rPr>
          <w:rFonts w:ascii="GHEA Grapalat" w:hAnsi="GHEA Grapalat" w:cs="Arial"/>
          <w:lang w:val="hy-AM"/>
        </w:rPr>
        <w:t>ենտրոնի</w:t>
      </w:r>
      <w:r w:rsidR="00AC716B" w:rsidRPr="000214B7">
        <w:rPr>
          <w:rFonts w:ascii="GHEA Grapalat" w:hAnsi="GHEA Grapalat" w:cs="Arial"/>
          <w:lang w:val="hy-AM"/>
        </w:rPr>
        <w:t xml:space="preserve"> </w:t>
      </w:r>
      <w:r w:rsidR="00297F44" w:rsidRPr="000214B7">
        <w:rPr>
          <w:rFonts w:ascii="GHEA Grapalat" w:hAnsi="GHEA Grapalat" w:cs="Arial"/>
          <w:lang w:val="hy-AM"/>
        </w:rPr>
        <w:t>շրջանցման</w:t>
      </w:r>
      <w:r w:rsidR="00AC716B" w:rsidRPr="000214B7">
        <w:rPr>
          <w:rFonts w:ascii="GHEA Grapalat" w:hAnsi="GHEA Grapalat" w:cs="Arial"/>
          <w:lang w:val="hy-AM"/>
        </w:rPr>
        <w:t xml:space="preserve"> </w:t>
      </w:r>
      <w:r w:rsidR="00297F44" w:rsidRPr="000214B7">
        <w:rPr>
          <w:rFonts w:ascii="GHEA Grapalat" w:hAnsi="GHEA Grapalat" w:cs="Arial"/>
          <w:lang w:val="hy-AM"/>
        </w:rPr>
        <w:t>միջոցառումների</w:t>
      </w:r>
      <w:r w:rsidR="00927C84" w:rsidRPr="000214B7">
        <w:rPr>
          <w:rFonts w:ascii="GHEA Grapalat" w:hAnsi="GHEA Grapalat" w:cs="Arial"/>
          <w:lang w:val="hy-AM"/>
        </w:rPr>
        <w:t xml:space="preserve"> իրականացման</w:t>
      </w:r>
      <w:r w:rsidR="00AC716B" w:rsidRPr="000214B7">
        <w:rPr>
          <w:rFonts w:ascii="GHEA Grapalat" w:hAnsi="GHEA Grapalat" w:cs="Arial"/>
          <w:lang w:val="hy-AM"/>
        </w:rPr>
        <w:t xml:space="preserve"> </w:t>
      </w:r>
      <w:r w:rsidR="00297F44" w:rsidRPr="000214B7">
        <w:rPr>
          <w:rFonts w:ascii="GHEA Grapalat" w:hAnsi="GHEA Grapalat" w:cs="Arial"/>
          <w:lang w:val="hy-AM"/>
        </w:rPr>
        <w:t>արդյունքում</w:t>
      </w:r>
      <w:r w:rsidR="00AC716B" w:rsidRPr="000214B7">
        <w:rPr>
          <w:rFonts w:ascii="GHEA Grapalat" w:hAnsi="GHEA Grapalat" w:cs="Arial"/>
          <w:lang w:val="hy-AM"/>
        </w:rPr>
        <w:t xml:space="preserve"> </w:t>
      </w:r>
      <w:r w:rsidR="00D32C58" w:rsidRPr="000214B7">
        <w:rPr>
          <w:rFonts w:ascii="GHEA Grapalat" w:hAnsi="GHEA Grapalat" w:cs="Arial"/>
          <w:lang w:val="hy-AM"/>
        </w:rPr>
        <w:t>կ</w:t>
      </w:r>
      <w:r w:rsidR="00297F44" w:rsidRPr="000214B7">
        <w:rPr>
          <w:rFonts w:ascii="GHEA Grapalat" w:hAnsi="GHEA Grapalat" w:cs="Arial"/>
          <w:lang w:val="hy-AM"/>
        </w:rPr>
        <w:t>շահեն</w:t>
      </w:r>
      <w:r w:rsidR="00AC716B" w:rsidRPr="000214B7">
        <w:rPr>
          <w:rFonts w:ascii="GHEA Grapalat" w:hAnsi="GHEA Grapalat" w:cs="Arial"/>
          <w:lang w:val="hy-AM"/>
        </w:rPr>
        <w:t xml:space="preserve"> </w:t>
      </w:r>
      <w:r w:rsidR="00297F44" w:rsidRPr="000214B7">
        <w:rPr>
          <w:rFonts w:ascii="GHEA Grapalat" w:hAnsi="GHEA Grapalat" w:cs="Arial"/>
          <w:lang w:val="hy-AM"/>
        </w:rPr>
        <w:t>ինչպես</w:t>
      </w:r>
      <w:r w:rsidR="00AC716B" w:rsidRPr="000214B7">
        <w:rPr>
          <w:rFonts w:ascii="GHEA Grapalat" w:hAnsi="GHEA Grapalat" w:cs="Arial"/>
          <w:lang w:val="hy-AM"/>
        </w:rPr>
        <w:t xml:space="preserve"> </w:t>
      </w:r>
      <w:r w:rsidR="00297F44" w:rsidRPr="000214B7">
        <w:rPr>
          <w:rFonts w:ascii="GHEA Grapalat" w:hAnsi="GHEA Grapalat" w:cs="Arial"/>
          <w:lang w:val="hy-AM"/>
        </w:rPr>
        <w:lastRenderedPageBreak/>
        <w:t>մասնավոր</w:t>
      </w:r>
      <w:r w:rsidR="00AC716B" w:rsidRPr="000214B7">
        <w:rPr>
          <w:rFonts w:ascii="GHEA Grapalat" w:hAnsi="GHEA Grapalat" w:cs="Arial"/>
          <w:lang w:val="hy-AM"/>
        </w:rPr>
        <w:t xml:space="preserve"> </w:t>
      </w:r>
      <w:r w:rsidR="00297F44" w:rsidRPr="000214B7">
        <w:rPr>
          <w:rFonts w:ascii="GHEA Grapalat" w:hAnsi="GHEA Grapalat" w:cs="Arial"/>
          <w:lang w:val="hy-AM"/>
        </w:rPr>
        <w:t>մեքենայատերերը,</w:t>
      </w:r>
      <w:r w:rsidR="00AC716B" w:rsidRPr="000214B7">
        <w:rPr>
          <w:rFonts w:ascii="GHEA Grapalat" w:hAnsi="GHEA Grapalat" w:cs="Arial"/>
          <w:lang w:val="hy-AM"/>
        </w:rPr>
        <w:t xml:space="preserve"> </w:t>
      </w:r>
      <w:r w:rsidR="00297F44" w:rsidRPr="000214B7">
        <w:rPr>
          <w:rFonts w:ascii="GHEA Grapalat" w:hAnsi="GHEA Grapalat" w:cs="Arial"/>
          <w:lang w:val="hy-AM"/>
        </w:rPr>
        <w:t>որոնք</w:t>
      </w:r>
      <w:r w:rsidR="00AC716B" w:rsidRPr="000214B7">
        <w:rPr>
          <w:rFonts w:ascii="GHEA Grapalat" w:hAnsi="GHEA Grapalat" w:cs="Arial"/>
          <w:lang w:val="hy-AM"/>
        </w:rPr>
        <w:t xml:space="preserve"> </w:t>
      </w:r>
      <w:r w:rsidR="00D32C58" w:rsidRPr="000214B7">
        <w:rPr>
          <w:rFonts w:ascii="GHEA Grapalat" w:hAnsi="GHEA Grapalat" w:cs="Arial"/>
          <w:lang w:val="hy-AM"/>
        </w:rPr>
        <w:t>կկարողանան</w:t>
      </w:r>
      <w:r w:rsidR="004B636E" w:rsidRPr="000214B7">
        <w:rPr>
          <w:rFonts w:ascii="GHEA Grapalat" w:hAnsi="GHEA Grapalat" w:cs="Arial"/>
          <w:lang w:val="hy-AM"/>
        </w:rPr>
        <w:t xml:space="preserve"> </w:t>
      </w:r>
      <w:r w:rsidR="00297F44" w:rsidRPr="000214B7">
        <w:rPr>
          <w:rFonts w:ascii="GHEA Grapalat" w:hAnsi="GHEA Grapalat" w:cs="Arial"/>
          <w:lang w:val="hy-AM"/>
        </w:rPr>
        <w:t>Երևանի</w:t>
      </w:r>
      <w:r w:rsidR="00AC716B" w:rsidRPr="000214B7">
        <w:rPr>
          <w:rFonts w:ascii="GHEA Grapalat" w:hAnsi="GHEA Grapalat" w:cs="Arial"/>
          <w:lang w:val="hy-AM"/>
        </w:rPr>
        <w:t xml:space="preserve"> </w:t>
      </w:r>
      <w:r w:rsidR="00297F44" w:rsidRPr="000214B7">
        <w:rPr>
          <w:rFonts w:ascii="GHEA Grapalat" w:hAnsi="GHEA Grapalat" w:cs="Arial"/>
          <w:lang w:val="hy-AM"/>
        </w:rPr>
        <w:t>մի</w:t>
      </w:r>
      <w:r w:rsidR="00AC716B" w:rsidRPr="000214B7">
        <w:rPr>
          <w:rFonts w:ascii="GHEA Grapalat" w:hAnsi="GHEA Grapalat" w:cs="Arial"/>
          <w:lang w:val="hy-AM"/>
        </w:rPr>
        <w:t xml:space="preserve"> </w:t>
      </w:r>
      <w:r w:rsidR="00297F44" w:rsidRPr="000214B7">
        <w:rPr>
          <w:rFonts w:ascii="GHEA Grapalat" w:hAnsi="GHEA Grapalat" w:cs="Arial"/>
          <w:lang w:val="hy-AM"/>
        </w:rPr>
        <w:t>ծայրամասից</w:t>
      </w:r>
      <w:r w:rsidR="00AC716B" w:rsidRPr="000214B7">
        <w:rPr>
          <w:rFonts w:ascii="GHEA Grapalat" w:hAnsi="GHEA Grapalat" w:cs="Arial"/>
          <w:lang w:val="hy-AM"/>
        </w:rPr>
        <w:t xml:space="preserve"> </w:t>
      </w:r>
      <w:r w:rsidR="00297F44" w:rsidRPr="000214B7">
        <w:rPr>
          <w:rFonts w:ascii="GHEA Grapalat" w:hAnsi="GHEA Grapalat" w:cs="Arial"/>
          <w:lang w:val="hy-AM"/>
        </w:rPr>
        <w:t>մյուս</w:t>
      </w:r>
      <w:r w:rsidR="00D32C58" w:rsidRPr="000214B7">
        <w:rPr>
          <w:rFonts w:ascii="GHEA Grapalat" w:hAnsi="GHEA Grapalat" w:cs="Arial"/>
          <w:lang w:val="hy-AM"/>
        </w:rPr>
        <w:t>ը երթևեկել</w:t>
      </w:r>
      <w:r w:rsidR="00297F44" w:rsidRPr="000214B7">
        <w:rPr>
          <w:rFonts w:ascii="GHEA Grapalat" w:hAnsi="GHEA Grapalat" w:cs="Arial"/>
          <w:lang w:val="hy-AM"/>
        </w:rPr>
        <w:t>՝</w:t>
      </w:r>
      <w:r w:rsidR="00AC716B" w:rsidRPr="000214B7">
        <w:rPr>
          <w:rFonts w:ascii="GHEA Grapalat" w:hAnsi="GHEA Grapalat" w:cs="Arial"/>
          <w:lang w:val="hy-AM"/>
        </w:rPr>
        <w:t xml:space="preserve"> </w:t>
      </w:r>
      <w:r w:rsidR="00297F44" w:rsidRPr="000214B7">
        <w:rPr>
          <w:rFonts w:ascii="GHEA Grapalat" w:hAnsi="GHEA Grapalat" w:cs="Arial"/>
          <w:lang w:val="hy-AM"/>
        </w:rPr>
        <w:t>առանց</w:t>
      </w:r>
      <w:r w:rsidR="00AC716B" w:rsidRPr="000214B7">
        <w:rPr>
          <w:rFonts w:ascii="GHEA Grapalat" w:hAnsi="GHEA Grapalat" w:cs="Arial"/>
          <w:lang w:val="hy-AM"/>
        </w:rPr>
        <w:t xml:space="preserve"> </w:t>
      </w:r>
      <w:r w:rsidR="00297F44" w:rsidRPr="000214B7">
        <w:rPr>
          <w:rFonts w:ascii="GHEA Grapalat" w:hAnsi="GHEA Grapalat" w:cs="Arial"/>
          <w:lang w:val="hy-AM"/>
        </w:rPr>
        <w:t>կենտրոն</w:t>
      </w:r>
      <w:r w:rsidR="00D32C58" w:rsidRPr="000214B7">
        <w:rPr>
          <w:rFonts w:ascii="GHEA Grapalat" w:hAnsi="GHEA Grapalat" w:cs="Arial"/>
          <w:lang w:val="hy-AM"/>
        </w:rPr>
        <w:t xml:space="preserve"> մուտք գործելու</w:t>
      </w:r>
      <w:r w:rsidR="00297F44" w:rsidRPr="000214B7">
        <w:rPr>
          <w:rFonts w:ascii="GHEA Grapalat" w:hAnsi="GHEA Grapalat" w:cs="Arial"/>
          <w:lang w:val="hy-AM"/>
        </w:rPr>
        <w:t>,</w:t>
      </w:r>
      <w:r w:rsidR="00AC716B" w:rsidRPr="000214B7">
        <w:rPr>
          <w:rFonts w:ascii="GHEA Grapalat" w:hAnsi="GHEA Grapalat" w:cs="Arial"/>
          <w:lang w:val="hy-AM"/>
        </w:rPr>
        <w:t xml:space="preserve"> </w:t>
      </w:r>
      <w:r w:rsidR="00297F44" w:rsidRPr="000214B7">
        <w:rPr>
          <w:rFonts w:ascii="GHEA Grapalat" w:hAnsi="GHEA Grapalat" w:cs="Arial"/>
          <w:lang w:val="hy-AM"/>
        </w:rPr>
        <w:t>այնպես</w:t>
      </w:r>
      <w:r w:rsidR="00AC716B" w:rsidRPr="000214B7">
        <w:rPr>
          <w:rFonts w:ascii="GHEA Grapalat" w:hAnsi="GHEA Grapalat" w:cs="Arial"/>
          <w:lang w:val="hy-AM"/>
        </w:rPr>
        <w:t xml:space="preserve"> </w:t>
      </w:r>
      <w:r w:rsidR="00297F44" w:rsidRPr="000214B7">
        <w:rPr>
          <w:rFonts w:ascii="GHEA Grapalat" w:hAnsi="GHEA Grapalat" w:cs="Arial"/>
          <w:lang w:val="hy-AM"/>
        </w:rPr>
        <w:t>էլ</w:t>
      </w:r>
      <w:r w:rsidR="00AC716B" w:rsidRPr="000214B7">
        <w:rPr>
          <w:rFonts w:ascii="GHEA Grapalat" w:hAnsi="GHEA Grapalat" w:cs="Arial"/>
          <w:lang w:val="hy-AM"/>
        </w:rPr>
        <w:t xml:space="preserve"> </w:t>
      </w:r>
      <w:r w:rsidR="00297F44" w:rsidRPr="000214B7">
        <w:rPr>
          <w:rFonts w:ascii="GHEA Grapalat" w:hAnsi="GHEA Grapalat" w:cs="Arial"/>
          <w:lang w:val="hy-AM"/>
        </w:rPr>
        <w:t>Երևանը</w:t>
      </w:r>
      <w:r w:rsidR="00AC716B" w:rsidRPr="000214B7">
        <w:rPr>
          <w:rFonts w:ascii="GHEA Grapalat" w:hAnsi="GHEA Grapalat" w:cs="Arial"/>
          <w:lang w:val="hy-AM"/>
        </w:rPr>
        <w:t xml:space="preserve"> </w:t>
      </w:r>
      <w:r w:rsidR="00297F44" w:rsidRPr="000214B7">
        <w:rPr>
          <w:rFonts w:ascii="GHEA Grapalat" w:hAnsi="GHEA Grapalat" w:cs="Arial"/>
          <w:lang w:val="hy-AM"/>
        </w:rPr>
        <w:t>տարանցիկ</w:t>
      </w:r>
      <w:r w:rsidR="00AC716B" w:rsidRPr="000214B7">
        <w:rPr>
          <w:rFonts w:ascii="GHEA Grapalat" w:hAnsi="GHEA Grapalat" w:cs="Arial"/>
          <w:lang w:val="hy-AM"/>
        </w:rPr>
        <w:t xml:space="preserve"> </w:t>
      </w:r>
      <w:r w:rsidR="00297F44" w:rsidRPr="000214B7">
        <w:rPr>
          <w:rFonts w:ascii="GHEA Grapalat" w:hAnsi="GHEA Grapalat" w:cs="Arial"/>
          <w:lang w:val="hy-AM"/>
        </w:rPr>
        <w:t>նպատակով</w:t>
      </w:r>
      <w:r w:rsidR="00AC716B" w:rsidRPr="000214B7">
        <w:rPr>
          <w:rFonts w:ascii="GHEA Grapalat" w:hAnsi="GHEA Grapalat" w:cs="Arial"/>
          <w:lang w:val="hy-AM"/>
        </w:rPr>
        <w:t xml:space="preserve"> </w:t>
      </w:r>
      <w:r w:rsidR="00297F44" w:rsidRPr="000214B7">
        <w:rPr>
          <w:rFonts w:ascii="GHEA Grapalat" w:hAnsi="GHEA Grapalat" w:cs="Arial"/>
          <w:lang w:val="hy-AM"/>
        </w:rPr>
        <w:t>օգտագործող</w:t>
      </w:r>
      <w:r w:rsidR="00AC716B" w:rsidRPr="000214B7">
        <w:rPr>
          <w:rFonts w:ascii="GHEA Grapalat" w:hAnsi="GHEA Grapalat" w:cs="Arial"/>
          <w:lang w:val="hy-AM"/>
        </w:rPr>
        <w:t xml:space="preserve"> </w:t>
      </w:r>
      <w:r w:rsidR="00297F44" w:rsidRPr="000214B7">
        <w:rPr>
          <w:rFonts w:ascii="GHEA Grapalat" w:hAnsi="GHEA Grapalat" w:cs="Arial"/>
          <w:lang w:val="hy-AM"/>
        </w:rPr>
        <w:t>բեռնափոխադրումներում</w:t>
      </w:r>
      <w:r w:rsidR="00AC716B" w:rsidRPr="000214B7">
        <w:rPr>
          <w:rFonts w:ascii="GHEA Grapalat" w:hAnsi="GHEA Grapalat" w:cs="Arial"/>
          <w:lang w:val="hy-AM"/>
        </w:rPr>
        <w:t xml:space="preserve"> </w:t>
      </w:r>
      <w:r w:rsidR="00297F44" w:rsidRPr="000214B7">
        <w:rPr>
          <w:rFonts w:ascii="GHEA Grapalat" w:hAnsi="GHEA Grapalat" w:cs="Arial"/>
          <w:lang w:val="hy-AM"/>
        </w:rPr>
        <w:t>ներգրավված</w:t>
      </w:r>
      <w:r w:rsidR="00AC716B" w:rsidRPr="000214B7">
        <w:rPr>
          <w:rFonts w:ascii="GHEA Grapalat" w:hAnsi="GHEA Grapalat" w:cs="Arial"/>
          <w:lang w:val="hy-AM"/>
        </w:rPr>
        <w:t xml:space="preserve"> </w:t>
      </w:r>
      <w:r w:rsidR="00297F44" w:rsidRPr="000214B7">
        <w:rPr>
          <w:rFonts w:ascii="GHEA Grapalat" w:hAnsi="GHEA Grapalat" w:cs="Arial"/>
          <w:lang w:val="hy-AM"/>
        </w:rPr>
        <w:t>բեռնատար</w:t>
      </w:r>
      <w:r w:rsidR="00AC716B" w:rsidRPr="000214B7">
        <w:rPr>
          <w:rFonts w:ascii="GHEA Grapalat" w:hAnsi="GHEA Grapalat" w:cs="Arial"/>
          <w:lang w:val="hy-AM"/>
        </w:rPr>
        <w:t xml:space="preserve"> </w:t>
      </w:r>
      <w:r w:rsidR="00297F44" w:rsidRPr="000214B7">
        <w:rPr>
          <w:rFonts w:ascii="GHEA Grapalat" w:hAnsi="GHEA Grapalat" w:cs="Arial"/>
          <w:lang w:val="hy-AM"/>
        </w:rPr>
        <w:t>մեքենաները:</w:t>
      </w:r>
    </w:p>
    <w:p w14:paraId="130FABCB" w14:textId="57F8F927" w:rsidR="00297F44" w:rsidRPr="000214B7" w:rsidRDefault="004011EF" w:rsidP="00A369A8">
      <w:pPr>
        <w:tabs>
          <w:tab w:val="left" w:pos="720"/>
        </w:tabs>
        <w:autoSpaceDE w:val="0"/>
        <w:autoSpaceDN w:val="0"/>
        <w:adjustRightInd w:val="0"/>
        <w:spacing w:line="240" w:lineRule="auto"/>
        <w:jc w:val="both"/>
        <w:rPr>
          <w:rFonts w:ascii="GHEA Grapalat" w:hAnsi="GHEA Grapalat" w:cs="Arial"/>
          <w:lang w:val="hy-AM"/>
        </w:rPr>
      </w:pPr>
      <w:r w:rsidRPr="000214B7">
        <w:rPr>
          <w:rFonts w:ascii="GHEA Grapalat" w:hAnsi="GHEA Grapalat" w:cs="Arial"/>
          <w:lang w:val="hy-AM"/>
        </w:rPr>
        <w:tab/>
      </w:r>
      <w:r w:rsidR="00297F44" w:rsidRPr="000214B7">
        <w:rPr>
          <w:rFonts w:ascii="GHEA Grapalat" w:hAnsi="GHEA Grapalat" w:cs="Arial"/>
          <w:lang w:val="hy-AM"/>
        </w:rPr>
        <w:t>Այս</w:t>
      </w:r>
      <w:r w:rsidR="00AC716B" w:rsidRPr="000214B7">
        <w:rPr>
          <w:rFonts w:ascii="GHEA Grapalat" w:hAnsi="GHEA Grapalat" w:cs="Arial"/>
          <w:lang w:val="hy-AM"/>
        </w:rPr>
        <w:t xml:space="preserve"> </w:t>
      </w:r>
      <w:r w:rsidR="00297F44" w:rsidRPr="000214B7">
        <w:rPr>
          <w:rFonts w:ascii="GHEA Grapalat" w:hAnsi="GHEA Grapalat" w:cs="Arial"/>
          <w:lang w:val="hy-AM"/>
        </w:rPr>
        <w:t>և</w:t>
      </w:r>
      <w:r w:rsidR="00AC716B" w:rsidRPr="000214B7">
        <w:rPr>
          <w:rFonts w:ascii="GHEA Grapalat" w:hAnsi="GHEA Grapalat" w:cs="Arial"/>
          <w:lang w:val="hy-AM"/>
        </w:rPr>
        <w:t xml:space="preserve"> </w:t>
      </w:r>
      <w:r w:rsidR="00297F44" w:rsidRPr="000214B7">
        <w:rPr>
          <w:rFonts w:ascii="GHEA Grapalat" w:hAnsi="GHEA Grapalat" w:cs="Arial"/>
          <w:lang w:val="hy-AM"/>
        </w:rPr>
        <w:t>մի</w:t>
      </w:r>
      <w:r w:rsidR="00AC716B" w:rsidRPr="000214B7">
        <w:rPr>
          <w:rFonts w:ascii="GHEA Grapalat" w:hAnsi="GHEA Grapalat" w:cs="Arial"/>
          <w:lang w:val="hy-AM"/>
        </w:rPr>
        <w:t xml:space="preserve"> </w:t>
      </w:r>
      <w:r w:rsidR="00297F44" w:rsidRPr="000214B7">
        <w:rPr>
          <w:rFonts w:ascii="GHEA Grapalat" w:hAnsi="GHEA Grapalat" w:cs="Arial"/>
          <w:lang w:val="hy-AM"/>
        </w:rPr>
        <w:t>շարք</w:t>
      </w:r>
      <w:r w:rsidR="00AC716B" w:rsidRPr="000214B7">
        <w:rPr>
          <w:rFonts w:ascii="GHEA Grapalat" w:hAnsi="GHEA Grapalat" w:cs="Arial"/>
          <w:lang w:val="hy-AM"/>
        </w:rPr>
        <w:t xml:space="preserve"> </w:t>
      </w:r>
      <w:r w:rsidR="00297F44" w:rsidRPr="000214B7">
        <w:rPr>
          <w:rFonts w:ascii="GHEA Grapalat" w:hAnsi="GHEA Grapalat" w:cs="Arial"/>
          <w:lang w:val="hy-AM"/>
        </w:rPr>
        <w:t>այլ</w:t>
      </w:r>
      <w:r w:rsidR="00AC716B" w:rsidRPr="000214B7">
        <w:rPr>
          <w:rFonts w:ascii="GHEA Grapalat" w:hAnsi="GHEA Grapalat" w:cs="Arial"/>
          <w:lang w:val="hy-AM"/>
        </w:rPr>
        <w:t xml:space="preserve"> </w:t>
      </w:r>
      <w:r w:rsidR="00297F44" w:rsidRPr="000214B7">
        <w:rPr>
          <w:rFonts w:ascii="GHEA Grapalat" w:hAnsi="GHEA Grapalat" w:cs="Arial"/>
          <w:lang w:val="hy-AM"/>
        </w:rPr>
        <w:t>միջոցառումների</w:t>
      </w:r>
      <w:r w:rsidR="00AC716B" w:rsidRPr="000214B7">
        <w:rPr>
          <w:rFonts w:ascii="GHEA Grapalat" w:hAnsi="GHEA Grapalat" w:cs="Arial"/>
          <w:lang w:val="hy-AM"/>
        </w:rPr>
        <w:t xml:space="preserve"> </w:t>
      </w:r>
      <w:r w:rsidR="00297F44" w:rsidRPr="000214B7">
        <w:rPr>
          <w:rFonts w:ascii="GHEA Grapalat" w:hAnsi="GHEA Grapalat" w:cs="Arial"/>
          <w:lang w:val="hy-AM"/>
        </w:rPr>
        <w:t>ֆինանսավորման</w:t>
      </w:r>
      <w:r w:rsidR="00AC716B" w:rsidRPr="000214B7">
        <w:rPr>
          <w:rFonts w:ascii="GHEA Grapalat" w:hAnsi="GHEA Grapalat" w:cs="Arial"/>
          <w:lang w:val="hy-AM"/>
        </w:rPr>
        <w:t xml:space="preserve"> </w:t>
      </w:r>
      <w:r w:rsidR="00297F44" w:rsidRPr="000214B7">
        <w:rPr>
          <w:rFonts w:ascii="GHEA Grapalat" w:hAnsi="GHEA Grapalat" w:cs="Arial"/>
          <w:lang w:val="hy-AM"/>
        </w:rPr>
        <w:t>համար</w:t>
      </w:r>
      <w:r w:rsidR="00AC716B" w:rsidRPr="000214B7">
        <w:rPr>
          <w:rFonts w:ascii="GHEA Grapalat" w:hAnsi="GHEA Grapalat" w:cs="Arial"/>
          <w:lang w:val="hy-AM"/>
        </w:rPr>
        <w:t xml:space="preserve"> </w:t>
      </w:r>
      <w:r w:rsidR="00297F44" w:rsidRPr="000214B7">
        <w:rPr>
          <w:rFonts w:ascii="GHEA Grapalat" w:hAnsi="GHEA Grapalat" w:cs="Arial"/>
          <w:lang w:val="hy-AM"/>
        </w:rPr>
        <w:t>ՀՀ</w:t>
      </w:r>
      <w:r w:rsidR="00AC716B" w:rsidRPr="000214B7">
        <w:rPr>
          <w:rFonts w:ascii="GHEA Grapalat" w:hAnsi="GHEA Grapalat" w:cs="Arial"/>
          <w:lang w:val="hy-AM"/>
        </w:rPr>
        <w:t xml:space="preserve"> </w:t>
      </w:r>
      <w:r w:rsidR="00297F44" w:rsidRPr="000214B7">
        <w:rPr>
          <w:rFonts w:ascii="GHEA Grapalat" w:hAnsi="GHEA Grapalat" w:cs="Arial"/>
          <w:lang w:val="hy-AM"/>
        </w:rPr>
        <w:t>կառավարությունը</w:t>
      </w:r>
      <w:r w:rsidR="00AC716B" w:rsidRPr="000214B7">
        <w:rPr>
          <w:rFonts w:ascii="GHEA Grapalat" w:hAnsi="GHEA Grapalat" w:cs="Arial"/>
          <w:lang w:val="hy-AM"/>
        </w:rPr>
        <w:t xml:space="preserve"> </w:t>
      </w:r>
      <w:r w:rsidR="00297F44" w:rsidRPr="000214B7">
        <w:rPr>
          <w:rFonts w:ascii="GHEA Grapalat" w:hAnsi="GHEA Grapalat" w:cs="Arial"/>
          <w:lang w:val="hy-AM"/>
        </w:rPr>
        <w:t>փոխառություն</w:t>
      </w:r>
      <w:r w:rsidR="00AC716B" w:rsidRPr="000214B7">
        <w:rPr>
          <w:rFonts w:ascii="GHEA Grapalat" w:hAnsi="GHEA Grapalat" w:cs="Arial"/>
          <w:lang w:val="hy-AM"/>
        </w:rPr>
        <w:t xml:space="preserve"> </w:t>
      </w:r>
      <w:r w:rsidR="00297F44" w:rsidRPr="000214B7">
        <w:rPr>
          <w:rFonts w:ascii="GHEA Grapalat" w:hAnsi="GHEA Grapalat" w:cs="Arial"/>
          <w:lang w:val="hy-AM"/>
        </w:rPr>
        <w:t>է</w:t>
      </w:r>
      <w:r w:rsidR="00AC716B" w:rsidRPr="000214B7">
        <w:rPr>
          <w:rFonts w:ascii="GHEA Grapalat" w:hAnsi="GHEA Grapalat" w:cs="Arial"/>
          <w:lang w:val="hy-AM"/>
        </w:rPr>
        <w:t xml:space="preserve"> </w:t>
      </w:r>
      <w:r w:rsidR="00297F44" w:rsidRPr="000214B7">
        <w:rPr>
          <w:rFonts w:ascii="GHEA Grapalat" w:hAnsi="GHEA Grapalat" w:cs="Arial"/>
          <w:lang w:val="hy-AM"/>
        </w:rPr>
        <w:t>ստացել</w:t>
      </w:r>
      <w:r w:rsidR="00AC716B" w:rsidRPr="000214B7">
        <w:rPr>
          <w:rFonts w:ascii="GHEA Grapalat" w:hAnsi="GHEA Grapalat" w:cs="Arial"/>
          <w:lang w:val="hy-AM"/>
        </w:rPr>
        <w:t xml:space="preserve"> </w:t>
      </w:r>
      <w:r w:rsidR="00297F44" w:rsidRPr="000214B7">
        <w:rPr>
          <w:rFonts w:ascii="GHEA Grapalat" w:hAnsi="GHEA Grapalat" w:cs="Arial"/>
          <w:lang w:val="hy-AM"/>
        </w:rPr>
        <w:t>ԱԶԲ</w:t>
      </w:r>
      <w:r w:rsidR="00D32C58" w:rsidRPr="000214B7">
        <w:rPr>
          <w:rFonts w:ascii="GHEA Grapalat" w:hAnsi="GHEA Grapalat" w:cs="Arial"/>
          <w:lang w:val="hy-AM"/>
        </w:rPr>
        <w:t>-ից</w:t>
      </w:r>
      <w:r w:rsidR="00297F44" w:rsidRPr="000214B7">
        <w:rPr>
          <w:rFonts w:ascii="GHEA Grapalat" w:hAnsi="GHEA Grapalat" w:cs="Arial"/>
          <w:lang w:val="hy-AM"/>
        </w:rPr>
        <w:t>՝</w:t>
      </w:r>
      <w:r w:rsidR="00AC716B" w:rsidRPr="000214B7">
        <w:rPr>
          <w:rFonts w:ascii="GHEA Grapalat" w:hAnsi="GHEA Grapalat" w:cs="Arial"/>
          <w:lang w:val="hy-AM"/>
        </w:rPr>
        <w:t xml:space="preserve"> </w:t>
      </w:r>
      <w:r w:rsidR="00297F44" w:rsidRPr="000214B7">
        <w:rPr>
          <w:rFonts w:ascii="GHEA Grapalat" w:hAnsi="GHEA Grapalat" w:cs="Arial"/>
          <w:lang w:val="hy-AM"/>
        </w:rPr>
        <w:t>Քաղաքային</w:t>
      </w:r>
      <w:r w:rsidR="00AC716B" w:rsidRPr="000214B7">
        <w:rPr>
          <w:rFonts w:ascii="GHEA Grapalat" w:hAnsi="GHEA Grapalat" w:cs="Arial"/>
          <w:lang w:val="hy-AM"/>
        </w:rPr>
        <w:t xml:space="preserve"> </w:t>
      </w:r>
      <w:r w:rsidR="00297F44" w:rsidRPr="000214B7">
        <w:rPr>
          <w:rFonts w:ascii="GHEA Grapalat" w:hAnsi="GHEA Grapalat" w:cs="Arial"/>
          <w:lang w:val="hy-AM"/>
        </w:rPr>
        <w:t>կայուն</w:t>
      </w:r>
      <w:r w:rsidR="00AC716B" w:rsidRPr="000214B7">
        <w:rPr>
          <w:rFonts w:ascii="GHEA Grapalat" w:hAnsi="GHEA Grapalat" w:cs="Arial"/>
          <w:lang w:val="hy-AM"/>
        </w:rPr>
        <w:t xml:space="preserve"> </w:t>
      </w:r>
      <w:r w:rsidR="00297F44" w:rsidRPr="000214B7">
        <w:rPr>
          <w:rFonts w:ascii="GHEA Grapalat" w:hAnsi="GHEA Grapalat" w:cs="Arial"/>
          <w:lang w:val="hy-AM"/>
        </w:rPr>
        <w:t>զարգացման</w:t>
      </w:r>
      <w:r w:rsidR="00AC716B" w:rsidRPr="000214B7">
        <w:rPr>
          <w:rFonts w:ascii="GHEA Grapalat" w:hAnsi="GHEA Grapalat" w:cs="Arial"/>
          <w:lang w:val="hy-AM"/>
        </w:rPr>
        <w:t xml:space="preserve"> </w:t>
      </w:r>
      <w:r w:rsidR="00297F44" w:rsidRPr="000214B7">
        <w:rPr>
          <w:rFonts w:ascii="GHEA Grapalat" w:hAnsi="GHEA Grapalat" w:cs="Arial"/>
          <w:lang w:val="hy-AM"/>
        </w:rPr>
        <w:t>ներդրումային</w:t>
      </w:r>
      <w:r w:rsidR="00AC716B" w:rsidRPr="000214B7">
        <w:rPr>
          <w:rFonts w:ascii="GHEA Grapalat" w:hAnsi="GHEA Grapalat" w:cs="Arial"/>
          <w:lang w:val="hy-AM"/>
        </w:rPr>
        <w:t xml:space="preserve"> </w:t>
      </w:r>
      <w:r w:rsidR="00297F44" w:rsidRPr="000214B7">
        <w:rPr>
          <w:rFonts w:ascii="GHEA Grapalat" w:hAnsi="GHEA Grapalat" w:cs="Arial"/>
          <w:lang w:val="hy-AM"/>
        </w:rPr>
        <w:t>ծրագիր,</w:t>
      </w:r>
      <w:r w:rsidR="00AC716B" w:rsidRPr="000214B7">
        <w:rPr>
          <w:rFonts w:ascii="GHEA Grapalat" w:hAnsi="GHEA Grapalat" w:cs="Arial"/>
          <w:lang w:val="hy-AM"/>
        </w:rPr>
        <w:t xml:space="preserve"> </w:t>
      </w:r>
      <w:r w:rsidR="00297F44" w:rsidRPr="000214B7">
        <w:rPr>
          <w:rFonts w:ascii="GHEA Grapalat" w:hAnsi="GHEA Grapalat" w:cs="Arial"/>
          <w:lang w:val="hy-AM"/>
        </w:rPr>
        <w:t>տրանշ</w:t>
      </w:r>
      <w:r w:rsidR="00AC716B" w:rsidRPr="000214B7">
        <w:rPr>
          <w:rFonts w:ascii="GHEA Grapalat" w:hAnsi="GHEA Grapalat" w:cs="Arial"/>
          <w:lang w:val="hy-AM"/>
        </w:rPr>
        <w:t xml:space="preserve"> </w:t>
      </w:r>
      <w:r w:rsidR="00297F44" w:rsidRPr="000214B7">
        <w:rPr>
          <w:rFonts w:ascii="GHEA Grapalat" w:hAnsi="GHEA Grapalat" w:cs="Arial"/>
          <w:lang w:val="hy-AM"/>
        </w:rPr>
        <w:t>1-ի</w:t>
      </w:r>
      <w:r w:rsidR="00AC716B" w:rsidRPr="000214B7">
        <w:rPr>
          <w:rFonts w:ascii="GHEA Grapalat" w:hAnsi="GHEA Grapalat" w:cs="Arial"/>
          <w:lang w:val="hy-AM"/>
        </w:rPr>
        <w:t xml:space="preserve"> </w:t>
      </w:r>
      <w:r w:rsidR="00297F44" w:rsidRPr="000214B7">
        <w:rPr>
          <w:rFonts w:ascii="GHEA Grapalat" w:hAnsi="GHEA Grapalat" w:cs="Arial"/>
          <w:lang w:val="hy-AM"/>
        </w:rPr>
        <w:t>և</w:t>
      </w:r>
      <w:r w:rsidR="00AC716B" w:rsidRPr="000214B7">
        <w:rPr>
          <w:rFonts w:ascii="GHEA Grapalat" w:hAnsi="GHEA Grapalat" w:cs="Arial"/>
          <w:lang w:val="hy-AM"/>
        </w:rPr>
        <w:t xml:space="preserve"> </w:t>
      </w:r>
      <w:r w:rsidR="00297F44" w:rsidRPr="000214B7">
        <w:rPr>
          <w:rFonts w:ascii="GHEA Grapalat" w:hAnsi="GHEA Grapalat" w:cs="Arial"/>
          <w:lang w:val="hy-AM"/>
        </w:rPr>
        <w:t>տրանշ</w:t>
      </w:r>
      <w:r w:rsidR="00AC716B" w:rsidRPr="000214B7">
        <w:rPr>
          <w:rFonts w:ascii="GHEA Grapalat" w:hAnsi="GHEA Grapalat" w:cs="Arial"/>
          <w:lang w:val="hy-AM"/>
        </w:rPr>
        <w:t xml:space="preserve"> </w:t>
      </w:r>
      <w:r w:rsidR="00297F44" w:rsidRPr="000214B7">
        <w:rPr>
          <w:rFonts w:ascii="GHEA Grapalat" w:hAnsi="GHEA Grapalat" w:cs="Arial"/>
          <w:lang w:val="hy-AM"/>
        </w:rPr>
        <w:t>2-ի</w:t>
      </w:r>
      <w:r w:rsidR="00AC716B" w:rsidRPr="000214B7">
        <w:rPr>
          <w:rFonts w:ascii="GHEA Grapalat" w:hAnsi="GHEA Grapalat" w:cs="Arial"/>
          <w:lang w:val="hy-AM"/>
        </w:rPr>
        <w:t xml:space="preserve"> </w:t>
      </w:r>
      <w:r w:rsidR="00297F44" w:rsidRPr="000214B7">
        <w:rPr>
          <w:rFonts w:ascii="GHEA Grapalat" w:hAnsi="GHEA Grapalat" w:cs="Arial"/>
          <w:lang w:val="hy-AM"/>
        </w:rPr>
        <w:t>ֆինանսավորման</w:t>
      </w:r>
      <w:r w:rsidR="00AC716B" w:rsidRPr="000214B7">
        <w:rPr>
          <w:rFonts w:ascii="GHEA Grapalat" w:hAnsi="GHEA Grapalat" w:cs="Arial"/>
          <w:lang w:val="hy-AM"/>
        </w:rPr>
        <w:t xml:space="preserve"> </w:t>
      </w:r>
      <w:r w:rsidR="00297F44" w:rsidRPr="000214B7">
        <w:rPr>
          <w:rFonts w:ascii="GHEA Grapalat" w:hAnsi="GHEA Grapalat" w:cs="Arial"/>
          <w:lang w:val="hy-AM"/>
        </w:rPr>
        <w:t>համար:</w:t>
      </w:r>
      <w:r w:rsidR="00AC716B" w:rsidRPr="000214B7">
        <w:rPr>
          <w:rFonts w:ascii="GHEA Grapalat" w:hAnsi="GHEA Grapalat" w:cs="Arial"/>
          <w:lang w:val="hy-AM"/>
        </w:rPr>
        <w:t xml:space="preserve"> </w:t>
      </w:r>
      <w:r w:rsidR="00297F44" w:rsidRPr="000214B7">
        <w:rPr>
          <w:rFonts w:ascii="GHEA Grapalat" w:hAnsi="GHEA Grapalat" w:cs="Arial"/>
          <w:lang w:val="hy-AM"/>
        </w:rPr>
        <w:t>Հաշվի</w:t>
      </w:r>
      <w:r w:rsidR="00AC716B" w:rsidRPr="000214B7">
        <w:rPr>
          <w:rFonts w:ascii="GHEA Grapalat" w:hAnsi="GHEA Grapalat" w:cs="Arial"/>
          <w:lang w:val="hy-AM"/>
        </w:rPr>
        <w:t xml:space="preserve"> </w:t>
      </w:r>
      <w:r w:rsidR="00297F44" w:rsidRPr="000214B7">
        <w:rPr>
          <w:rFonts w:ascii="GHEA Grapalat" w:hAnsi="GHEA Grapalat" w:cs="Arial"/>
          <w:lang w:val="hy-AM"/>
        </w:rPr>
        <w:t>առնելով,</w:t>
      </w:r>
      <w:r w:rsidR="00AC716B" w:rsidRPr="000214B7">
        <w:rPr>
          <w:rFonts w:ascii="GHEA Grapalat" w:hAnsi="GHEA Grapalat" w:cs="Arial"/>
          <w:lang w:val="hy-AM"/>
        </w:rPr>
        <w:t xml:space="preserve"> </w:t>
      </w:r>
      <w:r w:rsidR="00297F44" w:rsidRPr="000214B7">
        <w:rPr>
          <w:rFonts w:ascii="GHEA Grapalat" w:hAnsi="GHEA Grapalat" w:cs="Arial"/>
          <w:lang w:val="hy-AM"/>
        </w:rPr>
        <w:t>որ</w:t>
      </w:r>
      <w:r w:rsidR="00AC716B" w:rsidRPr="000214B7">
        <w:rPr>
          <w:rFonts w:ascii="GHEA Grapalat" w:hAnsi="GHEA Grapalat" w:cs="Arial"/>
          <w:lang w:val="hy-AM"/>
        </w:rPr>
        <w:t xml:space="preserve"> </w:t>
      </w:r>
      <w:r w:rsidR="00297F44" w:rsidRPr="000214B7">
        <w:rPr>
          <w:rFonts w:ascii="GHEA Grapalat" w:hAnsi="GHEA Grapalat" w:cs="Arial"/>
          <w:lang w:val="hy-AM"/>
        </w:rPr>
        <w:t>ԱԶԲ</w:t>
      </w:r>
      <w:r w:rsidR="000B23FE" w:rsidRPr="000214B7">
        <w:rPr>
          <w:rFonts w:ascii="GHEA Grapalat" w:hAnsi="GHEA Grapalat" w:cs="Arial"/>
          <w:lang w:val="hy-AM"/>
        </w:rPr>
        <w:t>-ի</w:t>
      </w:r>
      <w:r w:rsidR="00AC716B" w:rsidRPr="000214B7">
        <w:rPr>
          <w:rFonts w:ascii="GHEA Grapalat" w:hAnsi="GHEA Grapalat" w:cs="Arial"/>
          <w:lang w:val="hy-AM"/>
        </w:rPr>
        <w:t xml:space="preserve"> </w:t>
      </w:r>
      <w:r w:rsidR="00297F44" w:rsidRPr="000214B7">
        <w:rPr>
          <w:rFonts w:ascii="GHEA Grapalat" w:hAnsi="GHEA Grapalat" w:cs="Arial"/>
          <w:lang w:val="hy-AM"/>
        </w:rPr>
        <w:t>կողմից</w:t>
      </w:r>
      <w:r w:rsidR="00AC716B" w:rsidRPr="000214B7">
        <w:rPr>
          <w:rFonts w:ascii="GHEA Grapalat" w:hAnsi="GHEA Grapalat" w:cs="Arial"/>
          <w:lang w:val="hy-AM"/>
        </w:rPr>
        <w:t xml:space="preserve"> </w:t>
      </w:r>
      <w:r w:rsidR="00297F44" w:rsidRPr="000214B7">
        <w:rPr>
          <w:rFonts w:ascii="GHEA Grapalat" w:hAnsi="GHEA Grapalat" w:cs="Arial"/>
          <w:lang w:val="hy-AM"/>
        </w:rPr>
        <w:t>դեռևս</w:t>
      </w:r>
      <w:r w:rsidR="00AC716B" w:rsidRPr="000214B7">
        <w:rPr>
          <w:rFonts w:ascii="GHEA Grapalat" w:hAnsi="GHEA Grapalat" w:cs="Arial"/>
          <w:lang w:val="hy-AM"/>
        </w:rPr>
        <w:t xml:space="preserve"> </w:t>
      </w:r>
      <w:r w:rsidR="00297F44" w:rsidRPr="000214B7">
        <w:rPr>
          <w:rFonts w:ascii="GHEA Grapalat" w:hAnsi="GHEA Grapalat" w:cs="Arial"/>
          <w:lang w:val="hy-AM"/>
        </w:rPr>
        <w:t>գնահատված</w:t>
      </w:r>
      <w:r w:rsidR="00AC716B" w:rsidRPr="000214B7">
        <w:rPr>
          <w:rFonts w:ascii="GHEA Grapalat" w:hAnsi="GHEA Grapalat" w:cs="Arial"/>
          <w:lang w:val="hy-AM"/>
        </w:rPr>
        <w:t xml:space="preserve"> </w:t>
      </w:r>
      <w:r w:rsidR="00297F44" w:rsidRPr="000214B7">
        <w:rPr>
          <w:rFonts w:ascii="GHEA Grapalat" w:hAnsi="GHEA Grapalat" w:cs="Arial"/>
          <w:lang w:val="hy-AM"/>
        </w:rPr>
        <w:t>չեն</w:t>
      </w:r>
      <w:r w:rsidR="00AC716B" w:rsidRPr="000214B7">
        <w:rPr>
          <w:rFonts w:ascii="GHEA Grapalat" w:hAnsi="GHEA Grapalat" w:cs="Arial"/>
          <w:lang w:val="hy-AM"/>
        </w:rPr>
        <w:t xml:space="preserve"> </w:t>
      </w:r>
      <w:r w:rsidR="00297F44" w:rsidRPr="000214B7">
        <w:rPr>
          <w:rFonts w:ascii="GHEA Grapalat" w:hAnsi="GHEA Grapalat" w:cs="Arial"/>
          <w:lang w:val="hy-AM"/>
        </w:rPr>
        <w:t>վերոհիշյալ</w:t>
      </w:r>
      <w:r w:rsidR="00AC716B" w:rsidRPr="000214B7">
        <w:rPr>
          <w:rFonts w:ascii="GHEA Grapalat" w:hAnsi="GHEA Grapalat" w:cs="Arial"/>
          <w:lang w:val="hy-AM"/>
        </w:rPr>
        <w:t xml:space="preserve"> </w:t>
      </w:r>
      <w:r w:rsidR="00297F44" w:rsidRPr="000214B7">
        <w:rPr>
          <w:rFonts w:ascii="GHEA Grapalat" w:hAnsi="GHEA Grapalat" w:cs="Arial"/>
          <w:lang w:val="hy-AM"/>
        </w:rPr>
        <w:t>քաղաքաշինական</w:t>
      </w:r>
      <w:r w:rsidR="00AC716B" w:rsidRPr="000214B7">
        <w:rPr>
          <w:rFonts w:ascii="GHEA Grapalat" w:hAnsi="GHEA Grapalat" w:cs="Arial"/>
          <w:lang w:val="hy-AM"/>
        </w:rPr>
        <w:t xml:space="preserve"> </w:t>
      </w:r>
      <w:r w:rsidR="00297F44" w:rsidRPr="000214B7">
        <w:rPr>
          <w:rFonts w:ascii="GHEA Grapalat" w:hAnsi="GHEA Grapalat" w:cs="Arial"/>
          <w:lang w:val="hy-AM"/>
        </w:rPr>
        <w:t>նախագծերի</w:t>
      </w:r>
      <w:r w:rsidR="00AC716B" w:rsidRPr="000214B7">
        <w:rPr>
          <w:rFonts w:ascii="GHEA Grapalat" w:hAnsi="GHEA Grapalat" w:cs="Arial"/>
          <w:lang w:val="hy-AM"/>
        </w:rPr>
        <w:t xml:space="preserve"> </w:t>
      </w:r>
      <w:r w:rsidR="00297F44" w:rsidRPr="000214B7">
        <w:rPr>
          <w:rFonts w:ascii="GHEA Grapalat" w:hAnsi="GHEA Grapalat" w:cs="Arial"/>
          <w:lang w:val="hy-AM"/>
        </w:rPr>
        <w:t>քանակական</w:t>
      </w:r>
      <w:r w:rsidR="00AC716B" w:rsidRPr="000214B7">
        <w:rPr>
          <w:rFonts w:ascii="GHEA Grapalat" w:hAnsi="GHEA Grapalat" w:cs="Arial"/>
          <w:lang w:val="hy-AM"/>
        </w:rPr>
        <w:t xml:space="preserve"> </w:t>
      </w:r>
      <w:r w:rsidR="00297F44" w:rsidRPr="000214B7">
        <w:rPr>
          <w:rFonts w:ascii="GHEA Grapalat" w:hAnsi="GHEA Grapalat" w:cs="Arial"/>
          <w:lang w:val="hy-AM"/>
        </w:rPr>
        <w:t>ցուցանիշները,</w:t>
      </w:r>
      <w:r w:rsidR="00AC716B" w:rsidRPr="000214B7">
        <w:rPr>
          <w:rFonts w:ascii="GHEA Grapalat" w:hAnsi="GHEA Grapalat" w:cs="Arial"/>
          <w:lang w:val="hy-AM"/>
        </w:rPr>
        <w:t xml:space="preserve"> </w:t>
      </w:r>
      <w:r w:rsidR="00297F44" w:rsidRPr="000214B7">
        <w:rPr>
          <w:rFonts w:ascii="GHEA Grapalat" w:hAnsi="GHEA Grapalat" w:cs="Arial"/>
          <w:lang w:val="hy-AM"/>
        </w:rPr>
        <w:t>մասնավորապես</w:t>
      </w:r>
      <w:r w:rsidR="00AC716B" w:rsidRPr="000214B7">
        <w:rPr>
          <w:rFonts w:ascii="GHEA Grapalat" w:hAnsi="GHEA Grapalat" w:cs="Arial"/>
          <w:lang w:val="hy-AM"/>
        </w:rPr>
        <w:t xml:space="preserve"> </w:t>
      </w:r>
      <w:r w:rsidR="00297F44" w:rsidRPr="000214B7">
        <w:rPr>
          <w:rFonts w:ascii="GHEA Grapalat" w:hAnsi="GHEA Grapalat" w:cs="Arial"/>
          <w:lang w:val="hy-AM"/>
        </w:rPr>
        <w:t>երթևեկության</w:t>
      </w:r>
      <w:r w:rsidR="00AC716B" w:rsidRPr="000214B7">
        <w:rPr>
          <w:rFonts w:ascii="GHEA Grapalat" w:hAnsi="GHEA Grapalat" w:cs="Arial"/>
          <w:lang w:val="hy-AM"/>
        </w:rPr>
        <w:t xml:space="preserve"> </w:t>
      </w:r>
      <w:r w:rsidR="00297F44" w:rsidRPr="000214B7">
        <w:rPr>
          <w:rFonts w:ascii="GHEA Grapalat" w:hAnsi="GHEA Grapalat" w:cs="Arial"/>
          <w:lang w:val="hy-AM"/>
        </w:rPr>
        <w:t>ժամանակի</w:t>
      </w:r>
      <w:r w:rsidR="00AC716B" w:rsidRPr="000214B7">
        <w:rPr>
          <w:rFonts w:ascii="GHEA Grapalat" w:hAnsi="GHEA Grapalat" w:cs="Arial"/>
          <w:lang w:val="hy-AM"/>
        </w:rPr>
        <w:t xml:space="preserve"> </w:t>
      </w:r>
      <w:r w:rsidR="00297F44" w:rsidRPr="000214B7">
        <w:rPr>
          <w:rFonts w:ascii="GHEA Grapalat" w:hAnsi="GHEA Grapalat" w:cs="Arial"/>
          <w:lang w:val="hy-AM"/>
        </w:rPr>
        <w:t>կրճատումը,</w:t>
      </w:r>
      <w:r w:rsidR="00AC716B" w:rsidRPr="000214B7">
        <w:rPr>
          <w:rFonts w:ascii="GHEA Grapalat" w:hAnsi="GHEA Grapalat" w:cs="Arial"/>
          <w:lang w:val="hy-AM"/>
        </w:rPr>
        <w:t xml:space="preserve"> </w:t>
      </w:r>
      <w:r w:rsidR="00297F44" w:rsidRPr="000214B7">
        <w:rPr>
          <w:rFonts w:ascii="GHEA Grapalat" w:hAnsi="GHEA Grapalat" w:cs="Arial"/>
          <w:lang w:val="hy-AM"/>
        </w:rPr>
        <w:t>ԿԷԶԳԾ</w:t>
      </w:r>
      <w:r w:rsidR="000B23FE" w:rsidRPr="000214B7">
        <w:rPr>
          <w:rFonts w:ascii="GHEA Grapalat" w:hAnsi="GHEA Grapalat" w:cs="Arial"/>
          <w:lang w:val="hy-AM"/>
        </w:rPr>
        <w:t>-ի</w:t>
      </w:r>
      <w:r w:rsidR="00AC716B" w:rsidRPr="000214B7">
        <w:rPr>
          <w:rFonts w:ascii="GHEA Grapalat" w:hAnsi="GHEA Grapalat" w:cs="Arial"/>
          <w:lang w:val="hy-AM"/>
        </w:rPr>
        <w:t xml:space="preserve"> </w:t>
      </w:r>
      <w:r w:rsidR="00297F44" w:rsidRPr="000214B7">
        <w:rPr>
          <w:rFonts w:ascii="GHEA Grapalat" w:hAnsi="GHEA Grapalat" w:cs="Arial"/>
          <w:lang w:val="hy-AM"/>
        </w:rPr>
        <w:t>շրջանակներում</w:t>
      </w:r>
      <w:r w:rsidR="00AC716B" w:rsidRPr="000214B7">
        <w:rPr>
          <w:rFonts w:ascii="GHEA Grapalat" w:hAnsi="GHEA Grapalat" w:cs="Arial"/>
          <w:lang w:val="hy-AM"/>
        </w:rPr>
        <w:t xml:space="preserve"> </w:t>
      </w:r>
      <w:r w:rsidR="00297F44" w:rsidRPr="000214B7">
        <w:rPr>
          <w:rFonts w:ascii="GHEA Grapalat" w:hAnsi="GHEA Grapalat" w:cs="Arial"/>
          <w:lang w:val="hy-AM"/>
        </w:rPr>
        <w:t>գնահատված</w:t>
      </w:r>
      <w:r w:rsidR="00AC716B" w:rsidRPr="000214B7">
        <w:rPr>
          <w:rFonts w:ascii="GHEA Grapalat" w:hAnsi="GHEA Grapalat" w:cs="Arial"/>
          <w:lang w:val="hy-AM"/>
        </w:rPr>
        <w:t xml:space="preserve"> </w:t>
      </w:r>
      <w:r w:rsidR="00297F44" w:rsidRPr="000214B7">
        <w:rPr>
          <w:rFonts w:ascii="GHEA Grapalat" w:hAnsi="GHEA Grapalat" w:cs="Arial"/>
          <w:lang w:val="hy-AM"/>
        </w:rPr>
        <w:t>է</w:t>
      </w:r>
      <w:r w:rsidR="00AC716B" w:rsidRPr="000214B7">
        <w:rPr>
          <w:rFonts w:ascii="GHEA Grapalat" w:hAnsi="GHEA Grapalat" w:cs="Arial"/>
          <w:lang w:val="hy-AM"/>
        </w:rPr>
        <w:t xml:space="preserve"> </w:t>
      </w:r>
      <w:r w:rsidR="00297F44" w:rsidRPr="000214B7">
        <w:rPr>
          <w:rFonts w:ascii="GHEA Grapalat" w:hAnsi="GHEA Grapalat" w:cs="Arial"/>
          <w:lang w:val="hy-AM"/>
        </w:rPr>
        <w:t>Երևանի</w:t>
      </w:r>
      <w:r w:rsidR="00AC716B" w:rsidRPr="000214B7">
        <w:rPr>
          <w:rFonts w:ascii="GHEA Grapalat" w:hAnsi="GHEA Grapalat" w:cs="Arial"/>
          <w:lang w:val="hy-AM"/>
        </w:rPr>
        <w:t xml:space="preserve"> </w:t>
      </w:r>
      <w:r w:rsidR="00297F44" w:rsidRPr="000214B7">
        <w:rPr>
          <w:rFonts w:ascii="GHEA Grapalat" w:hAnsi="GHEA Grapalat" w:cs="Arial"/>
          <w:lang w:val="hy-AM"/>
        </w:rPr>
        <w:t>մասնավոր</w:t>
      </w:r>
      <w:r w:rsidR="00AC716B" w:rsidRPr="000214B7">
        <w:rPr>
          <w:rFonts w:ascii="GHEA Grapalat" w:hAnsi="GHEA Grapalat" w:cs="Arial"/>
          <w:lang w:val="hy-AM"/>
        </w:rPr>
        <w:t xml:space="preserve"> </w:t>
      </w:r>
      <w:r w:rsidR="00297F44" w:rsidRPr="000214B7">
        <w:rPr>
          <w:rFonts w:ascii="GHEA Grapalat" w:hAnsi="GHEA Grapalat" w:cs="Arial"/>
          <w:lang w:val="hy-AM"/>
        </w:rPr>
        <w:t>և</w:t>
      </w:r>
      <w:r w:rsidR="00AC716B" w:rsidRPr="000214B7">
        <w:rPr>
          <w:rFonts w:ascii="GHEA Grapalat" w:hAnsi="GHEA Grapalat" w:cs="Arial"/>
          <w:lang w:val="hy-AM"/>
        </w:rPr>
        <w:t xml:space="preserve"> </w:t>
      </w:r>
      <w:r w:rsidR="00297F44" w:rsidRPr="000214B7">
        <w:rPr>
          <w:rFonts w:ascii="GHEA Grapalat" w:hAnsi="GHEA Grapalat" w:cs="Arial"/>
          <w:lang w:val="hy-AM"/>
        </w:rPr>
        <w:t>առևտրային</w:t>
      </w:r>
      <w:r w:rsidR="00AC716B" w:rsidRPr="000214B7">
        <w:rPr>
          <w:rFonts w:ascii="GHEA Grapalat" w:hAnsi="GHEA Grapalat" w:cs="Arial"/>
          <w:lang w:val="hy-AM"/>
        </w:rPr>
        <w:t xml:space="preserve"> </w:t>
      </w:r>
      <w:r w:rsidR="00297F44" w:rsidRPr="000214B7">
        <w:rPr>
          <w:rFonts w:ascii="GHEA Grapalat" w:hAnsi="GHEA Grapalat" w:cs="Arial"/>
          <w:lang w:val="hy-AM"/>
        </w:rPr>
        <w:t>տրանսպորտի</w:t>
      </w:r>
      <w:r w:rsidR="00AC716B" w:rsidRPr="000214B7">
        <w:rPr>
          <w:rFonts w:ascii="GHEA Grapalat" w:hAnsi="GHEA Grapalat" w:cs="Arial"/>
          <w:lang w:val="hy-AM"/>
        </w:rPr>
        <w:t xml:space="preserve"> </w:t>
      </w:r>
      <w:r w:rsidR="00297F44" w:rsidRPr="000214B7">
        <w:rPr>
          <w:rFonts w:ascii="GHEA Grapalat" w:hAnsi="GHEA Grapalat" w:cs="Arial"/>
          <w:lang w:val="hy-AM"/>
        </w:rPr>
        <w:t>վրա</w:t>
      </w:r>
      <w:r w:rsidR="00AC716B" w:rsidRPr="000214B7">
        <w:rPr>
          <w:rFonts w:ascii="GHEA Grapalat" w:hAnsi="GHEA Grapalat" w:cs="Arial"/>
          <w:lang w:val="hy-AM"/>
        </w:rPr>
        <w:t xml:space="preserve"> </w:t>
      </w:r>
      <w:r w:rsidR="00297F44" w:rsidRPr="000214B7">
        <w:rPr>
          <w:rFonts w:ascii="GHEA Grapalat" w:hAnsi="GHEA Grapalat" w:cs="Arial"/>
          <w:lang w:val="hy-AM"/>
        </w:rPr>
        <w:t>այս</w:t>
      </w:r>
      <w:r w:rsidR="00AC716B" w:rsidRPr="000214B7">
        <w:rPr>
          <w:rFonts w:ascii="GHEA Grapalat" w:hAnsi="GHEA Grapalat" w:cs="Arial"/>
          <w:lang w:val="hy-AM"/>
        </w:rPr>
        <w:t xml:space="preserve"> </w:t>
      </w:r>
      <w:r w:rsidR="00297F44" w:rsidRPr="000214B7">
        <w:rPr>
          <w:rFonts w:ascii="GHEA Grapalat" w:hAnsi="GHEA Grapalat" w:cs="Arial"/>
          <w:lang w:val="hy-AM"/>
        </w:rPr>
        <w:t>նոր</w:t>
      </w:r>
      <w:r w:rsidR="00AC716B" w:rsidRPr="000214B7">
        <w:rPr>
          <w:rFonts w:ascii="GHEA Grapalat" w:hAnsi="GHEA Grapalat" w:cs="Arial"/>
          <w:lang w:val="hy-AM"/>
        </w:rPr>
        <w:t xml:space="preserve"> </w:t>
      </w:r>
      <w:r w:rsidR="00297F44" w:rsidRPr="000214B7">
        <w:rPr>
          <w:rFonts w:ascii="GHEA Grapalat" w:hAnsi="GHEA Grapalat" w:cs="Arial"/>
          <w:lang w:val="hy-AM"/>
        </w:rPr>
        <w:t>հանգուցալուծումների</w:t>
      </w:r>
      <w:r w:rsidR="00AC716B" w:rsidRPr="000214B7">
        <w:rPr>
          <w:rFonts w:ascii="GHEA Grapalat" w:hAnsi="GHEA Grapalat" w:cs="Arial"/>
          <w:lang w:val="hy-AM"/>
        </w:rPr>
        <w:t xml:space="preserve"> </w:t>
      </w:r>
      <w:r w:rsidR="00297F44" w:rsidRPr="000214B7">
        <w:rPr>
          <w:rFonts w:ascii="GHEA Grapalat" w:hAnsi="GHEA Grapalat" w:cs="Arial"/>
          <w:lang w:val="hy-AM"/>
        </w:rPr>
        <w:t>և</w:t>
      </w:r>
      <w:r w:rsidR="00AC716B" w:rsidRPr="000214B7">
        <w:rPr>
          <w:rFonts w:ascii="GHEA Grapalat" w:hAnsi="GHEA Grapalat" w:cs="Arial"/>
          <w:lang w:val="hy-AM"/>
        </w:rPr>
        <w:t xml:space="preserve"> </w:t>
      </w:r>
      <w:r w:rsidR="00297F44" w:rsidRPr="000214B7">
        <w:rPr>
          <w:rFonts w:ascii="GHEA Grapalat" w:hAnsi="GHEA Grapalat" w:cs="Arial"/>
          <w:lang w:val="hy-AM"/>
        </w:rPr>
        <w:t>ճանապարհների</w:t>
      </w:r>
      <w:r w:rsidR="00AC716B" w:rsidRPr="000214B7">
        <w:rPr>
          <w:rFonts w:ascii="GHEA Grapalat" w:hAnsi="GHEA Grapalat" w:cs="Arial"/>
          <w:lang w:val="hy-AM"/>
        </w:rPr>
        <w:t xml:space="preserve"> </w:t>
      </w:r>
      <w:r w:rsidR="00297F44" w:rsidRPr="000214B7">
        <w:rPr>
          <w:rFonts w:ascii="GHEA Grapalat" w:hAnsi="GHEA Grapalat" w:cs="Arial"/>
          <w:lang w:val="hy-AM"/>
        </w:rPr>
        <w:t>ազդեցությունը՝</w:t>
      </w:r>
      <w:r w:rsidR="00AC716B" w:rsidRPr="000214B7">
        <w:rPr>
          <w:rFonts w:ascii="GHEA Grapalat" w:hAnsi="GHEA Grapalat" w:cs="Arial"/>
          <w:lang w:val="hy-AM"/>
        </w:rPr>
        <w:t xml:space="preserve"> </w:t>
      </w:r>
      <w:r w:rsidR="00297F44" w:rsidRPr="000214B7">
        <w:rPr>
          <w:rFonts w:ascii="GHEA Grapalat" w:hAnsi="GHEA Grapalat" w:cs="Arial"/>
          <w:lang w:val="hy-AM"/>
        </w:rPr>
        <w:t>նմանօրինակ</w:t>
      </w:r>
      <w:r w:rsidR="00AC716B" w:rsidRPr="000214B7">
        <w:rPr>
          <w:rFonts w:ascii="GHEA Grapalat" w:hAnsi="GHEA Grapalat" w:cs="Arial"/>
          <w:lang w:val="hy-AM"/>
        </w:rPr>
        <w:t xml:space="preserve"> </w:t>
      </w:r>
      <w:r w:rsidR="00297F44" w:rsidRPr="000214B7">
        <w:rPr>
          <w:rFonts w:ascii="GHEA Grapalat" w:hAnsi="GHEA Grapalat" w:cs="Arial"/>
          <w:lang w:val="hy-AM"/>
        </w:rPr>
        <w:t>ծրագրերի</w:t>
      </w:r>
      <w:r w:rsidR="00AC716B" w:rsidRPr="000214B7">
        <w:rPr>
          <w:rFonts w:ascii="GHEA Grapalat" w:hAnsi="GHEA Grapalat" w:cs="Arial"/>
          <w:lang w:val="hy-AM"/>
        </w:rPr>
        <w:t xml:space="preserve"> </w:t>
      </w:r>
      <w:r w:rsidR="00297F44" w:rsidRPr="000214B7">
        <w:rPr>
          <w:rFonts w:ascii="GHEA Grapalat" w:hAnsi="GHEA Grapalat" w:cs="Arial"/>
          <w:lang w:val="hy-AM"/>
        </w:rPr>
        <w:t>ազդեցության</w:t>
      </w:r>
      <w:r w:rsidR="00AC716B" w:rsidRPr="000214B7">
        <w:rPr>
          <w:rFonts w:ascii="GHEA Grapalat" w:hAnsi="GHEA Grapalat" w:cs="Arial"/>
          <w:lang w:val="hy-AM"/>
        </w:rPr>
        <w:t xml:space="preserve"> </w:t>
      </w:r>
      <w:r w:rsidR="00297F44" w:rsidRPr="000214B7">
        <w:rPr>
          <w:rFonts w:ascii="GHEA Grapalat" w:hAnsi="GHEA Grapalat" w:cs="Arial"/>
          <w:lang w:val="hy-AM"/>
        </w:rPr>
        <w:t>գնահատման</w:t>
      </w:r>
      <w:r w:rsidR="00AC716B" w:rsidRPr="000214B7">
        <w:rPr>
          <w:rFonts w:ascii="GHEA Grapalat" w:hAnsi="GHEA Grapalat" w:cs="Arial"/>
          <w:lang w:val="hy-AM"/>
        </w:rPr>
        <w:t xml:space="preserve"> </w:t>
      </w:r>
      <w:r w:rsidR="00297F44" w:rsidRPr="000214B7">
        <w:rPr>
          <w:rFonts w:ascii="GHEA Grapalat" w:hAnsi="GHEA Grapalat" w:cs="Arial"/>
          <w:lang w:val="hy-AM"/>
        </w:rPr>
        <w:t>միջազգային</w:t>
      </w:r>
      <w:r w:rsidR="00AC716B" w:rsidRPr="000214B7">
        <w:rPr>
          <w:rFonts w:ascii="GHEA Grapalat" w:hAnsi="GHEA Grapalat" w:cs="Arial"/>
          <w:lang w:val="hy-AM"/>
        </w:rPr>
        <w:t xml:space="preserve"> </w:t>
      </w:r>
      <w:r w:rsidR="00297F44" w:rsidRPr="000214B7">
        <w:rPr>
          <w:rFonts w:ascii="GHEA Grapalat" w:hAnsi="GHEA Grapalat" w:cs="Arial"/>
          <w:lang w:val="hy-AM"/>
        </w:rPr>
        <w:t>փորձից</w:t>
      </w:r>
      <w:r w:rsidR="00AC716B" w:rsidRPr="000214B7">
        <w:rPr>
          <w:rFonts w:ascii="GHEA Grapalat" w:hAnsi="GHEA Grapalat" w:cs="Arial"/>
          <w:lang w:val="hy-AM"/>
        </w:rPr>
        <w:t xml:space="preserve"> </w:t>
      </w:r>
      <w:r w:rsidR="00297F44" w:rsidRPr="000214B7">
        <w:rPr>
          <w:rFonts w:ascii="GHEA Grapalat" w:hAnsi="GHEA Grapalat" w:cs="Arial"/>
          <w:lang w:val="hy-AM"/>
        </w:rPr>
        <w:t>ելնելով։</w:t>
      </w:r>
      <w:bookmarkStart w:id="706" w:name="_Toc453334294"/>
    </w:p>
    <w:p w14:paraId="5B3E52AD" w14:textId="2EBFBBD6" w:rsidR="00297F44" w:rsidRPr="000214B7" w:rsidRDefault="00297F44" w:rsidP="00A369A8">
      <w:pPr>
        <w:spacing w:after="0" w:line="240" w:lineRule="auto"/>
        <w:ind w:firstLine="720"/>
        <w:jc w:val="both"/>
        <w:rPr>
          <w:rFonts w:ascii="GHEA Grapalat" w:hAnsi="GHEA Grapalat" w:cs="Arial"/>
          <w:shd w:val="clear" w:color="auto" w:fill="FFFFFF"/>
          <w:lang w:val="hy-AM"/>
        </w:rPr>
      </w:pPr>
      <w:r w:rsidRPr="000214B7">
        <w:rPr>
          <w:rFonts w:ascii="GHEA Grapalat" w:eastAsia="Times New Roman" w:hAnsi="GHEA Grapalat" w:cs="Arial"/>
          <w:lang w:val="hy-AM" w:eastAsia="hy-AM"/>
        </w:rPr>
        <w:t>Այս</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միջոցառման</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շրջանակներում</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նախատեսվում</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է</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ավարտին</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հասցնել</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23կմ</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նոր</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ճանապարհների</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կառուցումը։</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Մի</w:t>
      </w:r>
      <w:r w:rsidR="00F22DEB" w:rsidRPr="000214B7">
        <w:rPr>
          <w:rFonts w:ascii="GHEA Grapalat" w:eastAsia="Times New Roman" w:hAnsi="GHEA Grapalat" w:cs="Arial"/>
          <w:lang w:val="hy-AM" w:eastAsia="hy-AM"/>
        </w:rPr>
        <w:t>ն</w:t>
      </w:r>
      <w:r w:rsidRPr="000214B7">
        <w:rPr>
          <w:rFonts w:ascii="GHEA Grapalat" w:eastAsia="Times New Roman" w:hAnsi="GHEA Grapalat" w:cs="Arial"/>
          <w:lang w:val="hy-AM" w:eastAsia="hy-AM"/>
        </w:rPr>
        <w:t>չև</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2022թ</w:t>
      </w:r>
      <w:r w:rsidRPr="000214B7">
        <w:rPr>
          <w:rFonts w:ascii="Cambria Math" w:eastAsia="MS Gothic" w:hAnsi="Cambria Math" w:cs="Cambria Math"/>
          <w:lang w:val="hy-AM" w:eastAsia="hy-AM"/>
        </w:rPr>
        <w:t>․</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շահագործման</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է</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հանձնվել</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այս</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ճանապարհների</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89</w:t>
      </w:r>
      <w:r w:rsidR="00395BA3" w:rsidRPr="000214B7">
        <w:rPr>
          <w:rFonts w:ascii="GHEA Grapalat" w:eastAsia="Times New Roman" w:hAnsi="GHEA Grapalat" w:cs="Arial"/>
          <w:lang w:val="hy-AM" w:eastAsia="hy-AM"/>
        </w:rPr>
        <w:t>.</w:t>
      </w:r>
      <w:r w:rsidRPr="000214B7">
        <w:rPr>
          <w:rFonts w:ascii="GHEA Grapalat" w:eastAsia="Times New Roman" w:hAnsi="GHEA Grapalat" w:cs="Arial"/>
          <w:lang w:val="hy-AM" w:eastAsia="hy-AM"/>
        </w:rPr>
        <w:t>6%-ը,</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իսկ</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10</w:t>
      </w:r>
      <w:r w:rsidR="00395BA3" w:rsidRPr="000214B7">
        <w:rPr>
          <w:rFonts w:ascii="GHEA Grapalat" w:eastAsia="Times New Roman" w:hAnsi="GHEA Grapalat" w:cs="Arial"/>
          <w:lang w:val="hy-AM" w:eastAsia="hy-AM"/>
        </w:rPr>
        <w:t>.</w:t>
      </w:r>
      <w:r w:rsidRPr="000214B7">
        <w:rPr>
          <w:rFonts w:ascii="GHEA Grapalat" w:eastAsia="Times New Roman" w:hAnsi="GHEA Grapalat" w:cs="Arial"/>
          <w:lang w:val="hy-AM" w:eastAsia="hy-AM"/>
        </w:rPr>
        <w:t>4%-ը</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շահագործման</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կհանձնվի</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մինչև</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2030թ</w:t>
      </w:r>
      <w:r w:rsidR="000C0C42" w:rsidRPr="000214B7">
        <w:rPr>
          <w:rFonts w:ascii="Cambria Math" w:eastAsia="Times New Roman" w:hAnsi="Cambria Math" w:cs="Cambria Math"/>
          <w:lang w:val="hy-AM" w:eastAsia="hy-AM"/>
        </w:rPr>
        <w:t>․</w:t>
      </w:r>
      <w:r w:rsidRPr="000214B7">
        <w:rPr>
          <w:rFonts w:ascii="GHEA Grapalat" w:eastAsia="Times New Roman" w:hAnsi="GHEA Grapalat" w:cs="Arial"/>
          <w:lang w:val="hy-AM" w:eastAsia="hy-AM"/>
        </w:rPr>
        <w:t>։</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Այս</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նույն</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տոկոսային</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հարաբերակցությամբ,</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հիմնվե</w:t>
      </w:r>
      <w:r w:rsidR="00F22DEB" w:rsidRPr="000214B7">
        <w:rPr>
          <w:rFonts w:ascii="GHEA Grapalat" w:eastAsia="Times New Roman" w:hAnsi="GHEA Grapalat" w:cs="Arial"/>
          <w:lang w:val="hy-AM" w:eastAsia="hy-AM"/>
        </w:rPr>
        <w:t>լ</w:t>
      </w:r>
      <w:r w:rsidRPr="000214B7">
        <w:rPr>
          <w:rFonts w:ascii="GHEA Grapalat" w:eastAsia="Times New Roman" w:hAnsi="GHEA Grapalat" w:cs="Arial"/>
          <w:lang w:val="hy-AM" w:eastAsia="hy-AM"/>
        </w:rPr>
        <w:t>ով</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ԿԷԶԳԾ</w:t>
      </w:r>
      <w:r w:rsidR="00F22DEB" w:rsidRPr="000214B7">
        <w:rPr>
          <w:rFonts w:ascii="GHEA Grapalat" w:eastAsia="Times New Roman" w:hAnsi="GHEA Grapalat" w:cs="Arial"/>
          <w:lang w:val="hy-AM" w:eastAsia="hy-AM"/>
        </w:rPr>
        <w:t>-ի</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գնահատականների</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վրա,</w:t>
      </w:r>
      <w:r w:rsidR="00AC716B" w:rsidRPr="000214B7">
        <w:rPr>
          <w:rFonts w:ascii="GHEA Grapalat" w:eastAsia="Times New Roman" w:hAnsi="GHEA Grapalat" w:cs="Arial"/>
          <w:lang w:val="hy-AM" w:eastAsia="hy-AM"/>
        </w:rPr>
        <w:t xml:space="preserve"> </w:t>
      </w:r>
      <w:r w:rsidR="00CF1074" w:rsidRPr="000214B7">
        <w:rPr>
          <w:rFonts w:ascii="GHEA Grapalat" w:eastAsia="Times New Roman" w:hAnsi="GHEA Grapalat" w:cs="Arial"/>
          <w:lang w:val="hy-AM" w:eastAsia="hy-AM"/>
        </w:rPr>
        <w:t>գնահատվել է</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2030թ</w:t>
      </w:r>
      <w:r w:rsidRPr="000214B7">
        <w:rPr>
          <w:rFonts w:ascii="Cambria Math" w:eastAsia="MS Gothic" w:hAnsi="Cambria Math" w:cs="Cambria Math"/>
          <w:lang w:val="hy-AM" w:eastAsia="hy-AM"/>
        </w:rPr>
        <w:t>․</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ակնկալվող</w:t>
      </w:r>
      <w:r w:rsidR="00AC716B" w:rsidRPr="000214B7">
        <w:rPr>
          <w:rFonts w:ascii="GHEA Grapalat" w:eastAsia="Times New Roman" w:hAnsi="GHEA Grapalat" w:cs="Arial"/>
          <w:lang w:val="hy-AM" w:eastAsia="hy-AM"/>
        </w:rPr>
        <w:t xml:space="preserve"> </w:t>
      </w:r>
      <w:r w:rsidR="007D7E55" w:rsidRPr="000214B7">
        <w:rPr>
          <w:rFonts w:ascii="GHEA Grapalat" w:eastAsia="Times New Roman" w:hAnsi="GHEA Grapalat" w:cs="Arial"/>
          <w:lang w:val="hy-AM" w:eastAsia="hy-AM"/>
        </w:rPr>
        <w:t>ԷԽ</w:t>
      </w:r>
      <w:r w:rsidR="00F017FC" w:rsidRPr="000214B7">
        <w:rPr>
          <w:rFonts w:ascii="GHEA Grapalat" w:eastAsia="Times New Roman" w:hAnsi="GHEA Grapalat" w:cs="Arial"/>
          <w:lang w:val="hy-AM" w:eastAsia="hy-AM"/>
        </w:rPr>
        <w:t>-ն</w:t>
      </w:r>
      <w:r w:rsidRPr="000214B7">
        <w:rPr>
          <w:rFonts w:ascii="GHEA Grapalat" w:eastAsia="Times New Roman" w:hAnsi="GHEA Grapalat" w:cs="Arial"/>
          <w:lang w:val="hy-AM" w:eastAsia="hy-AM"/>
        </w:rPr>
        <w:t>՝</w:t>
      </w:r>
      <w:r w:rsidR="00AC716B" w:rsidRPr="000214B7">
        <w:rPr>
          <w:rFonts w:ascii="GHEA Grapalat" w:eastAsia="Times New Roman" w:hAnsi="GHEA Grapalat" w:cs="Arial"/>
          <w:lang w:val="hy-AM" w:eastAsia="hy-AM"/>
        </w:rPr>
        <w:t xml:space="preserve"> </w:t>
      </w:r>
      <w:r w:rsidRPr="000214B7">
        <w:rPr>
          <w:rFonts w:ascii="GHEA Grapalat" w:hAnsi="GHEA Grapalat" w:cs="Arial"/>
          <w:shd w:val="clear" w:color="auto" w:fill="FFFFFF"/>
          <w:lang w:val="hy-AM"/>
        </w:rPr>
        <w:t>48</w:t>
      </w:r>
      <w:r w:rsidRPr="000214B7">
        <w:rPr>
          <w:rFonts w:ascii="Cambria Math" w:eastAsia="MS Gothic" w:hAnsi="Cambria Math" w:cs="Cambria Math"/>
          <w:shd w:val="clear" w:color="auto" w:fill="FFFFFF"/>
          <w:lang w:val="hy-AM"/>
        </w:rPr>
        <w:t>․</w:t>
      </w:r>
      <w:r w:rsidRPr="000214B7">
        <w:rPr>
          <w:rFonts w:ascii="GHEA Grapalat" w:hAnsi="GHEA Grapalat" w:cs="Arial"/>
          <w:shd w:val="clear" w:color="auto" w:fill="FFFFFF"/>
          <w:lang w:val="hy-AM"/>
        </w:rPr>
        <w:t>348</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ԳՎտժ</w:t>
      </w:r>
      <w:r w:rsidR="00AC716B" w:rsidRPr="000214B7">
        <w:rPr>
          <w:rFonts w:ascii="GHEA Grapalat" w:eastAsia="Times New Roman" w:hAnsi="GHEA Grapalat" w:cs="Arial"/>
          <w:lang w:val="hy-AM" w:eastAsia="hy-AM"/>
        </w:rPr>
        <w:t xml:space="preserve"> </w:t>
      </w:r>
      <w:r w:rsidRPr="000214B7">
        <w:rPr>
          <w:rFonts w:ascii="GHEA Grapalat" w:eastAsia="Times New Roman" w:hAnsi="GHEA Grapalat" w:cs="Arial"/>
          <w:lang w:val="hy-AM" w:eastAsia="hy-AM"/>
        </w:rPr>
        <w:t>և</w:t>
      </w:r>
      <w:r w:rsidR="00AC716B" w:rsidRPr="000214B7">
        <w:rPr>
          <w:rFonts w:ascii="GHEA Grapalat" w:eastAsia="Times New Roman" w:hAnsi="GHEA Grapalat" w:cs="Arial"/>
          <w:lang w:val="hy-AM" w:eastAsia="hy-AM"/>
        </w:rPr>
        <w:t xml:space="preserve"> </w:t>
      </w:r>
      <w:r w:rsidRPr="000214B7">
        <w:rPr>
          <w:rFonts w:ascii="GHEA Grapalat" w:hAnsi="GHEA Grapalat" w:cs="Arial"/>
          <w:shd w:val="clear" w:color="auto" w:fill="FFFFFF"/>
          <w:lang w:val="hy-AM"/>
        </w:rPr>
        <w:t>CO</w:t>
      </w:r>
      <w:r w:rsidRPr="000214B7">
        <w:rPr>
          <w:rFonts w:ascii="GHEA Grapalat" w:hAnsi="GHEA Grapalat" w:cs="Arial"/>
          <w:shd w:val="clear" w:color="auto" w:fill="FFFFFF"/>
          <w:vertAlign w:val="subscript"/>
          <w:lang w:val="hy-AM"/>
        </w:rPr>
        <w:t>2</w:t>
      </w:r>
      <w:r w:rsidR="00F22DEB" w:rsidRPr="000214B7">
        <w:rPr>
          <w:rFonts w:ascii="GHEA Grapalat" w:hAnsi="GHEA Grapalat" w:cs="Arial"/>
          <w:shd w:val="clear" w:color="auto" w:fill="FFFFFF"/>
          <w:vertAlign w:val="subscript"/>
          <w:lang w:val="hy-AM"/>
        </w:rPr>
        <w:t>-</w:t>
      </w:r>
      <w:r w:rsidR="00A042C9" w:rsidRPr="000214B7">
        <w:rPr>
          <w:rFonts w:ascii="GHEA Grapalat" w:hAnsi="GHEA Grapalat" w:cs="Arial"/>
          <w:shd w:val="clear" w:color="auto" w:fill="FFFFFF"/>
          <w:vertAlign w:val="subscript"/>
          <w:lang w:val="hy-AM"/>
        </w:rPr>
        <w:t xml:space="preserve"> </w:t>
      </w:r>
      <w:r w:rsidR="00A042C9" w:rsidRPr="000214B7">
        <w:rPr>
          <w:rFonts w:ascii="GHEA Grapalat" w:hAnsi="GHEA Grapalat" w:cs="Arial"/>
          <w:shd w:val="clear" w:color="auto" w:fill="FFFFFF"/>
          <w:lang w:val="hy-AM"/>
        </w:rPr>
        <w:t xml:space="preserve"> ի</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կրճատումը՝</w:t>
      </w:r>
      <w:r w:rsidR="00F85335"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11</w:t>
      </w:r>
      <w:r w:rsidRPr="000214B7">
        <w:rPr>
          <w:rFonts w:ascii="Cambria Math" w:eastAsia="MS Gothic" w:hAnsi="Cambria Math" w:cs="Cambria Math"/>
          <w:shd w:val="clear" w:color="auto" w:fill="FFFFFF"/>
          <w:lang w:val="hy-AM"/>
        </w:rPr>
        <w:t>․</w:t>
      </w:r>
      <w:r w:rsidRPr="000214B7">
        <w:rPr>
          <w:rFonts w:ascii="GHEA Grapalat" w:hAnsi="GHEA Grapalat" w:cs="Arial"/>
          <w:shd w:val="clear" w:color="auto" w:fill="FFFFFF"/>
          <w:lang w:val="hy-AM"/>
        </w:rPr>
        <w:t>685</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հազ</w:t>
      </w:r>
      <w:r w:rsidRPr="000214B7">
        <w:rPr>
          <w:rFonts w:ascii="Cambria Math" w:eastAsia="MS Gothic" w:hAnsi="Cambria Math" w:cs="Cambria Math"/>
          <w:shd w:val="clear" w:color="auto" w:fill="FFFFFF"/>
          <w:lang w:val="hy-AM"/>
        </w:rPr>
        <w:t>․</w:t>
      </w:r>
      <w:r w:rsidR="00AC716B" w:rsidRPr="000214B7">
        <w:rPr>
          <w:rFonts w:ascii="GHEA Grapalat" w:hAnsi="GHEA Grapalat" w:cs="Arial"/>
          <w:shd w:val="clear" w:color="auto" w:fill="FFFFFF"/>
          <w:lang w:val="hy-AM"/>
        </w:rPr>
        <w:t xml:space="preserve"> </w:t>
      </w:r>
      <w:r w:rsidRPr="000214B7">
        <w:rPr>
          <w:rFonts w:ascii="GHEA Grapalat" w:hAnsi="GHEA Grapalat" w:cs="Arial"/>
          <w:shd w:val="clear" w:color="auto" w:fill="FFFFFF"/>
          <w:lang w:val="hy-AM"/>
        </w:rPr>
        <w:t>տոննա։</w:t>
      </w:r>
    </w:p>
    <w:p w14:paraId="104168C8" w14:textId="058C98D3" w:rsidR="00297F44" w:rsidRPr="000214B7" w:rsidRDefault="00297F44" w:rsidP="00A369A8">
      <w:pPr>
        <w:pStyle w:val="Caption"/>
        <w:spacing w:before="240" w:after="120"/>
        <w:rPr>
          <w:rFonts w:ascii="GHEA Grapalat" w:eastAsia="Tahoma" w:hAnsi="GHEA Grapalat" w:cs="Arial"/>
          <w:color w:val="002060"/>
          <w:sz w:val="20"/>
          <w:szCs w:val="20"/>
          <w:lang w:val="hy-AM"/>
        </w:rPr>
      </w:pPr>
      <w:bookmarkStart w:id="707" w:name="_Toc454526332"/>
      <w:bookmarkStart w:id="708" w:name="_Toc191889957"/>
      <w:r w:rsidRPr="000214B7">
        <w:rPr>
          <w:rFonts w:ascii="GHEA Grapalat" w:hAnsi="GHEA Grapalat" w:cs="Arial"/>
          <w:color w:val="002060"/>
          <w:sz w:val="20"/>
          <w:szCs w:val="20"/>
          <w:lang w:val="hy-AM"/>
        </w:rPr>
        <w:t>Աղյուսակ</w:t>
      </w:r>
      <w:r w:rsidR="00AC716B" w:rsidRPr="000214B7">
        <w:rPr>
          <w:rFonts w:ascii="GHEA Grapalat" w:hAnsi="GHEA Grapalat" w:cs="Arial"/>
          <w:color w:val="002060"/>
          <w:sz w:val="20"/>
          <w:szCs w:val="20"/>
          <w:lang w:val="hy-AM"/>
        </w:rPr>
        <w:t xml:space="preserve">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000672B7" w:rsidRPr="000214B7">
        <w:rPr>
          <w:rFonts w:ascii="GHEA Grapalat" w:eastAsia="Tahoma" w:hAnsi="GHEA Grapalat" w:cs="Arial"/>
          <w:color w:val="002060"/>
          <w:sz w:val="20"/>
          <w:szCs w:val="20"/>
          <w:lang w:val="hy-AM"/>
        </w:rPr>
        <w:t xml:space="preserve">Միջոցառում </w:t>
      </w:r>
      <w:r w:rsidRPr="000214B7">
        <w:rPr>
          <w:rFonts w:ascii="GHEA Grapalat" w:eastAsia="Tahoma" w:hAnsi="GHEA Grapalat" w:cs="Arial"/>
          <w:color w:val="002060"/>
          <w:sz w:val="20"/>
          <w:szCs w:val="20"/>
          <w:lang w:val="hy-AM"/>
        </w:rPr>
        <w:t>T</w:t>
      </w:r>
      <w:r w:rsidR="00EB6A0D" w:rsidRPr="000214B7">
        <w:rPr>
          <w:rFonts w:ascii="GHEA Grapalat" w:eastAsia="Tahoma" w:hAnsi="GHEA Grapalat" w:cs="Arial"/>
          <w:color w:val="002060"/>
          <w:sz w:val="20"/>
          <w:szCs w:val="20"/>
          <w:lang w:val="hy-AM"/>
        </w:rPr>
        <w:t>.3</w:t>
      </w:r>
      <w:r w:rsidRPr="000214B7">
        <w:rPr>
          <w:rFonts w:ascii="GHEA Grapalat" w:eastAsia="Tahoma" w:hAnsi="GHEA Grapalat" w:cs="Arial"/>
          <w:color w:val="002060"/>
          <w:sz w:val="20"/>
          <w:szCs w:val="20"/>
          <w:lang w:val="hy-AM"/>
        </w:rPr>
        <w:t>.</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Երևանի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ճանապարհափողոցային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ցանցի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բարելավման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արդյունքում</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վառելիքի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սպառման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և</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CO</w:t>
      </w:r>
      <w:r w:rsidRPr="000214B7">
        <w:rPr>
          <w:rFonts w:ascii="GHEA Grapalat" w:eastAsia="Tahoma" w:hAnsi="GHEA Grapalat" w:cs="Arial"/>
          <w:color w:val="002060"/>
          <w:sz w:val="20"/>
          <w:szCs w:val="20"/>
          <w:vertAlign w:val="subscript"/>
          <w:lang w:val="hy-AM"/>
        </w:rPr>
        <w:t>2</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արտանետումների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ակնկալվող</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կրճատումը</w:t>
      </w:r>
      <w:bookmarkEnd w:id="706"/>
      <w:bookmarkEnd w:id="707"/>
      <w:bookmarkEnd w:id="708"/>
    </w:p>
    <w:tbl>
      <w:tblPr>
        <w:tblW w:w="951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620"/>
        <w:gridCol w:w="990"/>
        <w:gridCol w:w="1006"/>
        <w:gridCol w:w="1199"/>
        <w:gridCol w:w="1134"/>
        <w:gridCol w:w="888"/>
        <w:gridCol w:w="1522"/>
        <w:gridCol w:w="1158"/>
      </w:tblGrid>
      <w:tr w:rsidR="00297F44" w:rsidRPr="000214B7" w14:paraId="6CE9DBE6" w14:textId="77777777" w:rsidTr="00171FCA">
        <w:trPr>
          <w:trHeight w:val="646"/>
        </w:trPr>
        <w:tc>
          <w:tcPr>
            <w:tcW w:w="1620" w:type="dxa"/>
            <w:vMerge w:val="restart"/>
            <w:shd w:val="clear" w:color="auto" w:fill="F2F2F2" w:themeFill="background1" w:themeFillShade="F2"/>
            <w:vAlign w:val="center"/>
            <w:hideMark/>
          </w:tcPr>
          <w:p w14:paraId="385D8212" w14:textId="77777777" w:rsidR="00297F44" w:rsidRPr="000214B7" w:rsidRDefault="00297F44" w:rsidP="00A369A8">
            <w:pPr>
              <w:autoSpaceDE w:val="0"/>
              <w:autoSpaceDN w:val="0"/>
              <w:adjustRightInd w:val="0"/>
              <w:spacing w:after="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Իրակա-նացնող</w:t>
            </w:r>
          </w:p>
        </w:tc>
        <w:tc>
          <w:tcPr>
            <w:tcW w:w="990" w:type="dxa"/>
            <w:vMerge w:val="restart"/>
            <w:shd w:val="clear" w:color="auto" w:fill="F2F2F2" w:themeFill="background1" w:themeFillShade="F2"/>
            <w:vAlign w:val="center"/>
            <w:hideMark/>
          </w:tcPr>
          <w:p w14:paraId="7653C178" w14:textId="4A5089A4" w:rsidR="00297F44" w:rsidRPr="000214B7" w:rsidRDefault="00297F44" w:rsidP="00A369A8">
            <w:pPr>
              <w:autoSpaceDE w:val="0"/>
              <w:autoSpaceDN w:val="0"/>
              <w:adjustRightInd w:val="0"/>
              <w:spacing w:after="0" w:line="240" w:lineRule="auto"/>
              <w:ind w:left="-119" w:right="-37"/>
              <w:jc w:val="center"/>
              <w:rPr>
                <w:rFonts w:ascii="GHEA Grapalat" w:hAnsi="GHEA Grapalat" w:cs="Arial"/>
                <w:b/>
                <w:bCs/>
                <w:sz w:val="20"/>
                <w:szCs w:val="20"/>
                <w:lang w:val="hy-AM"/>
              </w:rPr>
            </w:pPr>
            <w:r w:rsidRPr="000214B7">
              <w:rPr>
                <w:rFonts w:ascii="GHEA Grapalat" w:hAnsi="GHEA Grapalat" w:cs="Arial"/>
                <w:b/>
                <w:bCs/>
                <w:sz w:val="20"/>
                <w:szCs w:val="20"/>
                <w:lang w:val="hy-AM"/>
              </w:rPr>
              <w:t>Արժեք,</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հազ.</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եվրո</w:t>
            </w:r>
          </w:p>
        </w:tc>
        <w:tc>
          <w:tcPr>
            <w:tcW w:w="4227" w:type="dxa"/>
            <w:gridSpan w:val="4"/>
            <w:shd w:val="clear" w:color="auto" w:fill="F2F2F2" w:themeFill="background1" w:themeFillShade="F2"/>
            <w:vAlign w:val="center"/>
            <w:hideMark/>
          </w:tcPr>
          <w:p w14:paraId="06320159" w14:textId="251B0A04" w:rsidR="00297F44" w:rsidRPr="000214B7" w:rsidRDefault="00297F44" w:rsidP="00A369A8">
            <w:pPr>
              <w:autoSpaceDE w:val="0"/>
              <w:autoSpaceDN w:val="0"/>
              <w:adjustRightInd w:val="0"/>
              <w:spacing w:after="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Խնայված</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էներգիան,</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ՄՎտժ/տարի</w:t>
            </w:r>
          </w:p>
        </w:tc>
        <w:tc>
          <w:tcPr>
            <w:tcW w:w="1522" w:type="dxa"/>
            <w:vMerge w:val="restart"/>
            <w:shd w:val="clear" w:color="auto" w:fill="F2F2F2" w:themeFill="background1" w:themeFillShade="F2"/>
            <w:vAlign w:val="center"/>
            <w:hideMark/>
          </w:tcPr>
          <w:p w14:paraId="476A6469" w14:textId="7B8F0367" w:rsidR="00297F44" w:rsidRPr="000214B7" w:rsidRDefault="00297F44" w:rsidP="00A369A8">
            <w:pPr>
              <w:autoSpaceDE w:val="0"/>
              <w:autoSpaceDN w:val="0"/>
              <w:adjustRightInd w:val="0"/>
              <w:spacing w:after="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Արտա-նետումների</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կրճատում,</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տ</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CO2,</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2030թ</w:t>
            </w:r>
            <w:r w:rsidRPr="000214B7">
              <w:rPr>
                <w:rFonts w:ascii="Cambria Math" w:eastAsia="MS Gothic" w:hAnsi="Cambria Math" w:cs="Cambria Math"/>
                <w:b/>
                <w:bCs/>
                <w:sz w:val="20"/>
                <w:szCs w:val="20"/>
                <w:lang w:val="hy-AM"/>
              </w:rPr>
              <w:t>․</w:t>
            </w:r>
          </w:p>
        </w:tc>
        <w:tc>
          <w:tcPr>
            <w:tcW w:w="1158" w:type="dxa"/>
            <w:vMerge w:val="restart"/>
            <w:shd w:val="clear" w:color="auto" w:fill="F2F2F2" w:themeFill="background1" w:themeFillShade="F2"/>
            <w:vAlign w:val="center"/>
            <w:hideMark/>
          </w:tcPr>
          <w:p w14:paraId="579AE902" w14:textId="7BFF6251" w:rsidR="00297F44" w:rsidRPr="000214B7" w:rsidRDefault="00297F44" w:rsidP="00A369A8">
            <w:pPr>
              <w:autoSpaceDE w:val="0"/>
              <w:autoSpaceDN w:val="0"/>
              <w:adjustRightInd w:val="0"/>
              <w:spacing w:after="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Ներդըր-ման</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տարիներ</w:t>
            </w:r>
          </w:p>
        </w:tc>
      </w:tr>
      <w:tr w:rsidR="00297F44" w:rsidRPr="000214B7" w14:paraId="5CB13E2F" w14:textId="77777777" w:rsidTr="00171FCA">
        <w:trPr>
          <w:trHeight w:val="53"/>
        </w:trPr>
        <w:tc>
          <w:tcPr>
            <w:tcW w:w="1620" w:type="dxa"/>
            <w:vMerge/>
            <w:shd w:val="clear" w:color="auto" w:fill="F2F2F2" w:themeFill="background1" w:themeFillShade="F2"/>
            <w:vAlign w:val="center"/>
            <w:hideMark/>
          </w:tcPr>
          <w:p w14:paraId="62A5EF27" w14:textId="77777777" w:rsidR="00297F44" w:rsidRPr="000214B7" w:rsidRDefault="00297F44" w:rsidP="00A369A8">
            <w:pPr>
              <w:spacing w:after="0" w:line="240" w:lineRule="auto"/>
              <w:jc w:val="center"/>
              <w:rPr>
                <w:rFonts w:ascii="GHEA Grapalat" w:hAnsi="GHEA Grapalat" w:cs="Arial"/>
                <w:i/>
                <w:iCs/>
                <w:sz w:val="20"/>
                <w:szCs w:val="20"/>
                <w:lang w:val="hy-AM"/>
              </w:rPr>
            </w:pPr>
          </w:p>
        </w:tc>
        <w:tc>
          <w:tcPr>
            <w:tcW w:w="990" w:type="dxa"/>
            <w:vMerge/>
            <w:shd w:val="clear" w:color="auto" w:fill="F2F2F2" w:themeFill="background1" w:themeFillShade="F2"/>
            <w:vAlign w:val="center"/>
            <w:hideMark/>
          </w:tcPr>
          <w:p w14:paraId="12D49AE4" w14:textId="77777777" w:rsidR="00297F44" w:rsidRPr="000214B7" w:rsidRDefault="00297F44" w:rsidP="00A369A8">
            <w:pPr>
              <w:spacing w:after="0" w:line="240" w:lineRule="auto"/>
              <w:jc w:val="center"/>
              <w:rPr>
                <w:rFonts w:ascii="GHEA Grapalat" w:hAnsi="GHEA Grapalat" w:cs="Arial"/>
                <w:i/>
                <w:iCs/>
                <w:sz w:val="20"/>
                <w:szCs w:val="20"/>
                <w:lang w:val="hy-AM"/>
              </w:rPr>
            </w:pPr>
          </w:p>
        </w:tc>
        <w:tc>
          <w:tcPr>
            <w:tcW w:w="1006" w:type="dxa"/>
            <w:shd w:val="clear" w:color="auto" w:fill="F2F2F2" w:themeFill="background1" w:themeFillShade="F2"/>
            <w:vAlign w:val="center"/>
            <w:hideMark/>
          </w:tcPr>
          <w:p w14:paraId="0146C9A4" w14:textId="77777777" w:rsidR="00297F44" w:rsidRPr="000214B7" w:rsidRDefault="00297F44" w:rsidP="00A369A8">
            <w:pPr>
              <w:autoSpaceDE w:val="0"/>
              <w:autoSpaceDN w:val="0"/>
              <w:adjustRightInd w:val="0"/>
              <w:spacing w:after="0" w:line="240" w:lineRule="auto"/>
              <w:jc w:val="center"/>
              <w:rPr>
                <w:rFonts w:ascii="GHEA Grapalat" w:hAnsi="GHEA Grapalat" w:cs="Arial"/>
                <w:i/>
                <w:iCs/>
                <w:sz w:val="20"/>
                <w:szCs w:val="20"/>
                <w:lang w:val="hy-AM"/>
              </w:rPr>
            </w:pPr>
            <w:r w:rsidRPr="000214B7">
              <w:rPr>
                <w:rFonts w:ascii="GHEA Grapalat" w:hAnsi="GHEA Grapalat" w:cs="Arial"/>
                <w:i/>
                <w:iCs/>
                <w:sz w:val="20"/>
                <w:szCs w:val="20"/>
                <w:lang w:val="hy-AM"/>
              </w:rPr>
              <w:t>Բենզին</w:t>
            </w:r>
          </w:p>
        </w:tc>
        <w:tc>
          <w:tcPr>
            <w:tcW w:w="1199" w:type="dxa"/>
            <w:shd w:val="clear" w:color="auto" w:fill="F2F2F2" w:themeFill="background1" w:themeFillShade="F2"/>
            <w:vAlign w:val="center"/>
          </w:tcPr>
          <w:p w14:paraId="13B23D85" w14:textId="7DD0C7B3" w:rsidR="00297F44" w:rsidRPr="000214B7" w:rsidRDefault="00297F44" w:rsidP="00A369A8">
            <w:pPr>
              <w:autoSpaceDE w:val="0"/>
              <w:autoSpaceDN w:val="0"/>
              <w:adjustRightInd w:val="0"/>
              <w:spacing w:after="0" w:line="240" w:lineRule="auto"/>
              <w:jc w:val="center"/>
              <w:rPr>
                <w:rFonts w:ascii="GHEA Grapalat" w:hAnsi="GHEA Grapalat" w:cs="Arial"/>
                <w:i/>
                <w:iCs/>
                <w:sz w:val="20"/>
                <w:szCs w:val="20"/>
                <w:lang w:val="hy-AM"/>
              </w:rPr>
            </w:pPr>
            <w:r w:rsidRPr="000214B7">
              <w:rPr>
                <w:rFonts w:ascii="GHEA Grapalat" w:hAnsi="GHEA Grapalat" w:cs="Arial"/>
                <w:i/>
                <w:iCs/>
                <w:sz w:val="20"/>
                <w:szCs w:val="20"/>
                <w:lang w:val="hy-AM"/>
              </w:rPr>
              <w:t>Դիզե</w:t>
            </w:r>
            <w:r w:rsidR="00DE7E9D" w:rsidRPr="000214B7">
              <w:rPr>
                <w:rFonts w:ascii="GHEA Grapalat" w:hAnsi="GHEA Grapalat" w:cs="Arial"/>
                <w:i/>
                <w:iCs/>
                <w:sz w:val="20"/>
                <w:szCs w:val="20"/>
                <w:lang w:val="hy-AM"/>
              </w:rPr>
              <w:softHyphen/>
            </w:r>
            <w:r w:rsidRPr="000214B7">
              <w:rPr>
                <w:rFonts w:ascii="GHEA Grapalat" w:hAnsi="GHEA Grapalat" w:cs="Arial"/>
                <w:i/>
                <w:iCs/>
                <w:sz w:val="20"/>
                <w:szCs w:val="20"/>
                <w:lang w:val="hy-AM"/>
              </w:rPr>
              <w:t>լային</w:t>
            </w:r>
            <w:r w:rsidR="00AC716B" w:rsidRPr="000214B7">
              <w:rPr>
                <w:rFonts w:ascii="GHEA Grapalat" w:hAnsi="GHEA Grapalat" w:cs="Arial"/>
                <w:i/>
                <w:iCs/>
                <w:sz w:val="20"/>
                <w:szCs w:val="20"/>
                <w:lang w:val="hy-AM"/>
              </w:rPr>
              <w:t xml:space="preserve"> </w:t>
            </w:r>
            <w:r w:rsidRPr="000214B7">
              <w:rPr>
                <w:rFonts w:ascii="GHEA Grapalat" w:hAnsi="GHEA Grapalat" w:cs="Arial"/>
                <w:i/>
                <w:iCs/>
                <w:sz w:val="20"/>
                <w:szCs w:val="20"/>
                <w:lang w:val="hy-AM"/>
              </w:rPr>
              <w:t>վառե</w:t>
            </w:r>
            <w:r w:rsidR="00DE7E9D" w:rsidRPr="000214B7">
              <w:rPr>
                <w:rFonts w:ascii="GHEA Grapalat" w:hAnsi="GHEA Grapalat" w:cs="Arial"/>
                <w:i/>
                <w:iCs/>
                <w:sz w:val="20"/>
                <w:szCs w:val="20"/>
                <w:lang w:val="hy-AM"/>
              </w:rPr>
              <w:softHyphen/>
            </w:r>
            <w:r w:rsidRPr="000214B7">
              <w:rPr>
                <w:rFonts w:ascii="GHEA Grapalat" w:hAnsi="GHEA Grapalat" w:cs="Arial"/>
                <w:i/>
                <w:iCs/>
                <w:sz w:val="20"/>
                <w:szCs w:val="20"/>
                <w:lang w:val="hy-AM"/>
              </w:rPr>
              <w:t>լիք</w:t>
            </w:r>
          </w:p>
        </w:tc>
        <w:tc>
          <w:tcPr>
            <w:tcW w:w="1134" w:type="dxa"/>
            <w:shd w:val="clear" w:color="auto" w:fill="F2F2F2" w:themeFill="background1" w:themeFillShade="F2"/>
            <w:vAlign w:val="center"/>
          </w:tcPr>
          <w:p w14:paraId="37EEDFD9" w14:textId="7F1E3CD7" w:rsidR="00297F44" w:rsidRPr="000214B7" w:rsidRDefault="006B0D68" w:rsidP="00A369A8">
            <w:pPr>
              <w:autoSpaceDE w:val="0"/>
              <w:autoSpaceDN w:val="0"/>
              <w:adjustRightInd w:val="0"/>
              <w:spacing w:after="0" w:line="240" w:lineRule="auto"/>
              <w:jc w:val="center"/>
              <w:rPr>
                <w:rFonts w:ascii="GHEA Grapalat" w:hAnsi="GHEA Grapalat" w:cs="Arial"/>
                <w:i/>
                <w:iCs/>
                <w:sz w:val="20"/>
                <w:szCs w:val="20"/>
                <w:lang w:val="hy-AM"/>
              </w:rPr>
            </w:pPr>
            <w:r w:rsidRPr="000214B7">
              <w:rPr>
                <w:rFonts w:ascii="GHEA Grapalat" w:hAnsi="GHEA Grapalat" w:cs="Arial"/>
                <w:i/>
                <w:iCs/>
                <w:sz w:val="20"/>
                <w:szCs w:val="20"/>
                <w:lang w:val="hy-AM"/>
              </w:rPr>
              <w:t>Բ</w:t>
            </w:r>
            <w:r w:rsidR="00297F44" w:rsidRPr="000214B7">
              <w:rPr>
                <w:rFonts w:ascii="GHEA Grapalat" w:hAnsi="GHEA Grapalat" w:cs="Arial"/>
                <w:i/>
                <w:iCs/>
                <w:sz w:val="20"/>
                <w:szCs w:val="20"/>
                <w:lang w:val="hy-AM"/>
              </w:rPr>
              <w:t>նա</w:t>
            </w:r>
            <w:r w:rsidR="00DE7E9D" w:rsidRPr="000214B7">
              <w:rPr>
                <w:rFonts w:ascii="GHEA Grapalat" w:hAnsi="GHEA Grapalat" w:cs="Arial"/>
                <w:i/>
                <w:iCs/>
                <w:sz w:val="20"/>
                <w:szCs w:val="20"/>
                <w:lang w:val="hy-AM"/>
              </w:rPr>
              <w:softHyphen/>
            </w:r>
            <w:r w:rsidR="00297F44" w:rsidRPr="000214B7">
              <w:rPr>
                <w:rFonts w:ascii="GHEA Grapalat" w:hAnsi="GHEA Grapalat" w:cs="Arial"/>
                <w:i/>
                <w:iCs/>
                <w:sz w:val="20"/>
                <w:szCs w:val="20"/>
                <w:lang w:val="hy-AM"/>
              </w:rPr>
              <w:t>կան</w:t>
            </w:r>
            <w:r w:rsidR="00AC716B" w:rsidRPr="000214B7">
              <w:rPr>
                <w:rFonts w:ascii="GHEA Grapalat" w:hAnsi="GHEA Grapalat" w:cs="Arial"/>
                <w:i/>
                <w:iCs/>
                <w:sz w:val="20"/>
                <w:szCs w:val="20"/>
                <w:lang w:val="hy-AM"/>
              </w:rPr>
              <w:t xml:space="preserve"> </w:t>
            </w:r>
            <w:r w:rsidR="00297F44" w:rsidRPr="000214B7">
              <w:rPr>
                <w:rFonts w:ascii="GHEA Grapalat" w:hAnsi="GHEA Grapalat" w:cs="Arial"/>
                <w:i/>
                <w:iCs/>
                <w:sz w:val="20"/>
                <w:szCs w:val="20"/>
                <w:lang w:val="hy-AM"/>
              </w:rPr>
              <w:t>գազ</w:t>
            </w:r>
          </w:p>
        </w:tc>
        <w:tc>
          <w:tcPr>
            <w:tcW w:w="888" w:type="dxa"/>
            <w:shd w:val="clear" w:color="auto" w:fill="F2F2F2" w:themeFill="background1" w:themeFillShade="F2"/>
            <w:vAlign w:val="center"/>
          </w:tcPr>
          <w:p w14:paraId="620E6694" w14:textId="77777777" w:rsidR="00297F44" w:rsidRPr="000214B7" w:rsidRDefault="00297F44" w:rsidP="00A369A8">
            <w:pPr>
              <w:autoSpaceDE w:val="0"/>
              <w:autoSpaceDN w:val="0"/>
              <w:adjustRightInd w:val="0"/>
              <w:spacing w:after="0" w:line="240" w:lineRule="auto"/>
              <w:jc w:val="center"/>
              <w:rPr>
                <w:rFonts w:ascii="GHEA Grapalat" w:hAnsi="GHEA Grapalat" w:cs="Arial"/>
                <w:i/>
                <w:iCs/>
                <w:sz w:val="20"/>
                <w:szCs w:val="20"/>
                <w:lang w:val="hy-AM"/>
              </w:rPr>
            </w:pPr>
            <w:r w:rsidRPr="000214B7">
              <w:rPr>
                <w:rFonts w:ascii="GHEA Grapalat" w:hAnsi="GHEA Grapalat" w:cs="Arial"/>
                <w:i/>
                <w:iCs/>
                <w:sz w:val="20"/>
                <w:szCs w:val="20"/>
                <w:lang w:val="hy-AM"/>
              </w:rPr>
              <w:t>ՀՆԳ</w:t>
            </w:r>
          </w:p>
        </w:tc>
        <w:tc>
          <w:tcPr>
            <w:tcW w:w="1522" w:type="dxa"/>
            <w:vMerge/>
            <w:shd w:val="clear" w:color="auto" w:fill="F2F2F2" w:themeFill="background1" w:themeFillShade="F2"/>
            <w:vAlign w:val="center"/>
            <w:hideMark/>
          </w:tcPr>
          <w:p w14:paraId="5D821CB9" w14:textId="77777777" w:rsidR="00297F44" w:rsidRPr="000214B7" w:rsidRDefault="00297F44" w:rsidP="00A369A8">
            <w:pPr>
              <w:spacing w:after="0" w:line="240" w:lineRule="auto"/>
              <w:jc w:val="center"/>
              <w:rPr>
                <w:rFonts w:ascii="GHEA Grapalat" w:hAnsi="GHEA Grapalat" w:cs="Arial"/>
                <w:i/>
                <w:iCs/>
                <w:sz w:val="20"/>
                <w:szCs w:val="20"/>
                <w:lang w:val="hy-AM"/>
              </w:rPr>
            </w:pPr>
          </w:p>
        </w:tc>
        <w:tc>
          <w:tcPr>
            <w:tcW w:w="1158" w:type="dxa"/>
            <w:vMerge/>
            <w:shd w:val="clear" w:color="auto" w:fill="F2F2F2" w:themeFill="background1" w:themeFillShade="F2"/>
            <w:vAlign w:val="center"/>
            <w:hideMark/>
          </w:tcPr>
          <w:p w14:paraId="6394C0B1" w14:textId="77777777" w:rsidR="00297F44" w:rsidRPr="000214B7" w:rsidRDefault="00297F44" w:rsidP="00A369A8">
            <w:pPr>
              <w:spacing w:after="0" w:line="240" w:lineRule="auto"/>
              <w:jc w:val="center"/>
              <w:rPr>
                <w:rFonts w:ascii="GHEA Grapalat" w:hAnsi="GHEA Grapalat" w:cs="Arial"/>
                <w:i/>
                <w:iCs/>
                <w:sz w:val="20"/>
                <w:szCs w:val="20"/>
                <w:lang w:val="hy-AM"/>
              </w:rPr>
            </w:pPr>
          </w:p>
        </w:tc>
      </w:tr>
      <w:tr w:rsidR="00297F44" w:rsidRPr="000214B7" w14:paraId="208D84C8" w14:textId="77777777" w:rsidTr="00171FCA">
        <w:trPr>
          <w:trHeight w:val="429"/>
        </w:trPr>
        <w:tc>
          <w:tcPr>
            <w:tcW w:w="1620" w:type="dxa"/>
            <w:vMerge w:val="restart"/>
            <w:vAlign w:val="center"/>
            <w:hideMark/>
          </w:tcPr>
          <w:p w14:paraId="4CC93B4B" w14:textId="0BA034AA" w:rsidR="00297F44" w:rsidRPr="000214B7" w:rsidRDefault="00297F44" w:rsidP="00A369A8">
            <w:pPr>
              <w:autoSpaceDE w:val="0"/>
              <w:autoSpaceDN w:val="0"/>
              <w:adjustRightInd w:val="0"/>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ԵՔ,</w:t>
            </w:r>
            <w:r w:rsidR="00AC716B" w:rsidRPr="000214B7">
              <w:rPr>
                <w:rFonts w:ascii="GHEA Grapalat" w:hAnsi="GHEA Grapalat" w:cs="Arial"/>
                <w:sz w:val="20"/>
                <w:szCs w:val="20"/>
                <w:lang w:val="hy-AM"/>
              </w:rPr>
              <w:t xml:space="preserve"> </w:t>
            </w:r>
            <w:r w:rsidRPr="000214B7">
              <w:rPr>
                <w:rFonts w:ascii="GHEA Grapalat" w:hAnsi="GHEA Grapalat" w:cs="Arial"/>
                <w:sz w:val="20"/>
                <w:szCs w:val="20"/>
                <w:lang w:val="hy-AM"/>
              </w:rPr>
              <w:t>մասնա</w:t>
            </w:r>
            <w:r w:rsidR="00DE7E9D" w:rsidRPr="000214B7">
              <w:rPr>
                <w:rFonts w:ascii="GHEA Grapalat" w:hAnsi="GHEA Grapalat" w:cs="Arial"/>
                <w:sz w:val="20"/>
                <w:szCs w:val="20"/>
                <w:lang w:val="hy-AM"/>
              </w:rPr>
              <w:softHyphen/>
            </w:r>
            <w:r w:rsidRPr="000214B7">
              <w:rPr>
                <w:rFonts w:ascii="GHEA Grapalat" w:hAnsi="GHEA Grapalat" w:cs="Arial"/>
                <w:sz w:val="20"/>
                <w:szCs w:val="20"/>
                <w:lang w:val="hy-AM"/>
              </w:rPr>
              <w:t>վոր,</w:t>
            </w:r>
            <w:r w:rsidR="00DE7E9D" w:rsidRPr="000214B7">
              <w:rPr>
                <w:rFonts w:ascii="GHEA Grapalat" w:hAnsi="GHEA Grapalat" w:cs="Arial"/>
                <w:sz w:val="20"/>
                <w:szCs w:val="20"/>
                <w:lang w:val="hy-AM"/>
              </w:rPr>
              <w:t xml:space="preserve"> </w:t>
            </w:r>
            <w:r w:rsidRPr="000214B7">
              <w:rPr>
                <w:rFonts w:ascii="GHEA Grapalat" w:hAnsi="GHEA Grapalat" w:cs="Arial"/>
                <w:sz w:val="20"/>
                <w:szCs w:val="20"/>
                <w:lang w:val="hy-AM"/>
              </w:rPr>
              <w:t>ԱԶԲ</w:t>
            </w:r>
          </w:p>
        </w:tc>
        <w:tc>
          <w:tcPr>
            <w:tcW w:w="990" w:type="dxa"/>
            <w:vMerge w:val="restart"/>
            <w:vAlign w:val="center"/>
            <w:hideMark/>
          </w:tcPr>
          <w:p w14:paraId="5EF49D9C" w14:textId="5DB43354" w:rsidR="00297F44" w:rsidRPr="000214B7" w:rsidRDefault="00297F44" w:rsidP="00A369A8">
            <w:pPr>
              <w:autoSpaceDE w:val="0"/>
              <w:autoSpaceDN w:val="0"/>
              <w:adjustRightInd w:val="0"/>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8,64</w:t>
            </w:r>
            <w:r w:rsidR="00F85335" w:rsidRPr="000214B7">
              <w:rPr>
                <w:rFonts w:ascii="GHEA Grapalat" w:hAnsi="GHEA Grapalat" w:cs="Arial"/>
                <w:sz w:val="20"/>
                <w:szCs w:val="20"/>
                <w:lang w:val="hy-AM"/>
              </w:rPr>
              <w:t>0</w:t>
            </w:r>
          </w:p>
        </w:tc>
        <w:tc>
          <w:tcPr>
            <w:tcW w:w="1006" w:type="dxa"/>
            <w:vAlign w:val="center"/>
            <w:hideMark/>
          </w:tcPr>
          <w:p w14:paraId="694F630E" w14:textId="77777777" w:rsidR="00297F44" w:rsidRPr="000214B7" w:rsidRDefault="00297F44" w:rsidP="00A369A8">
            <w:pPr>
              <w:autoSpaceDE w:val="0"/>
              <w:autoSpaceDN w:val="0"/>
              <w:adjustRightInd w:val="0"/>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22,827</w:t>
            </w:r>
          </w:p>
        </w:tc>
        <w:tc>
          <w:tcPr>
            <w:tcW w:w="1199" w:type="dxa"/>
            <w:vAlign w:val="center"/>
          </w:tcPr>
          <w:p w14:paraId="2597F3D1" w14:textId="77777777" w:rsidR="00297F44" w:rsidRPr="000214B7" w:rsidRDefault="00297F44" w:rsidP="00A369A8">
            <w:pPr>
              <w:autoSpaceDE w:val="0"/>
              <w:autoSpaceDN w:val="0"/>
              <w:adjustRightInd w:val="0"/>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10,293</w:t>
            </w:r>
          </w:p>
        </w:tc>
        <w:tc>
          <w:tcPr>
            <w:tcW w:w="1134" w:type="dxa"/>
            <w:vAlign w:val="center"/>
          </w:tcPr>
          <w:p w14:paraId="517169B3" w14:textId="77777777" w:rsidR="00297F44" w:rsidRPr="000214B7" w:rsidRDefault="00297F44" w:rsidP="00A369A8">
            <w:pPr>
              <w:autoSpaceDE w:val="0"/>
              <w:autoSpaceDN w:val="0"/>
              <w:adjustRightInd w:val="0"/>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8,118</w:t>
            </w:r>
          </w:p>
        </w:tc>
        <w:tc>
          <w:tcPr>
            <w:tcW w:w="888" w:type="dxa"/>
            <w:vAlign w:val="center"/>
          </w:tcPr>
          <w:p w14:paraId="5E964FFE" w14:textId="596244A7" w:rsidR="00297F44" w:rsidRPr="000214B7" w:rsidRDefault="00297F44" w:rsidP="00A369A8">
            <w:pPr>
              <w:autoSpaceDE w:val="0"/>
              <w:autoSpaceDN w:val="0"/>
              <w:adjustRightInd w:val="0"/>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6,964</w:t>
            </w:r>
          </w:p>
        </w:tc>
        <w:tc>
          <w:tcPr>
            <w:tcW w:w="1522" w:type="dxa"/>
            <w:vMerge w:val="restart"/>
            <w:vAlign w:val="center"/>
            <w:hideMark/>
          </w:tcPr>
          <w:p w14:paraId="4787B0E5" w14:textId="77777777" w:rsidR="00297F44" w:rsidRPr="000214B7" w:rsidRDefault="00297F44" w:rsidP="00A369A8">
            <w:pPr>
              <w:autoSpaceDE w:val="0"/>
              <w:autoSpaceDN w:val="0"/>
              <w:adjustRightInd w:val="0"/>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11,685</w:t>
            </w:r>
          </w:p>
        </w:tc>
        <w:tc>
          <w:tcPr>
            <w:tcW w:w="1158" w:type="dxa"/>
            <w:vMerge w:val="restart"/>
            <w:vAlign w:val="center"/>
            <w:hideMark/>
          </w:tcPr>
          <w:p w14:paraId="3B9A1111" w14:textId="5EA9039D" w:rsidR="00297F44" w:rsidRPr="000214B7" w:rsidRDefault="00297F44" w:rsidP="00A369A8">
            <w:pPr>
              <w:autoSpaceDE w:val="0"/>
              <w:autoSpaceDN w:val="0"/>
              <w:adjustRightInd w:val="0"/>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D86A44"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297F44" w:rsidRPr="000214B7" w14:paraId="0976D800" w14:textId="77777777" w:rsidTr="00171FCA">
        <w:trPr>
          <w:trHeight w:val="161"/>
        </w:trPr>
        <w:tc>
          <w:tcPr>
            <w:tcW w:w="1620" w:type="dxa"/>
            <w:vMerge/>
            <w:vAlign w:val="center"/>
          </w:tcPr>
          <w:p w14:paraId="702BAAB2" w14:textId="77777777" w:rsidR="00297F44" w:rsidRPr="000214B7" w:rsidRDefault="00297F44" w:rsidP="00A369A8">
            <w:pPr>
              <w:autoSpaceDE w:val="0"/>
              <w:autoSpaceDN w:val="0"/>
              <w:adjustRightInd w:val="0"/>
              <w:spacing w:after="0" w:line="240" w:lineRule="auto"/>
              <w:jc w:val="center"/>
              <w:rPr>
                <w:rFonts w:ascii="GHEA Grapalat" w:hAnsi="GHEA Grapalat" w:cs="Arial"/>
                <w:sz w:val="20"/>
                <w:szCs w:val="20"/>
                <w:lang w:val="hy-AM"/>
              </w:rPr>
            </w:pPr>
          </w:p>
        </w:tc>
        <w:tc>
          <w:tcPr>
            <w:tcW w:w="990" w:type="dxa"/>
            <w:vMerge/>
            <w:vAlign w:val="center"/>
          </w:tcPr>
          <w:p w14:paraId="564057CA" w14:textId="77777777" w:rsidR="00297F44" w:rsidRPr="000214B7" w:rsidRDefault="00297F44" w:rsidP="00A369A8">
            <w:pPr>
              <w:autoSpaceDE w:val="0"/>
              <w:autoSpaceDN w:val="0"/>
              <w:adjustRightInd w:val="0"/>
              <w:spacing w:after="0" w:line="240" w:lineRule="auto"/>
              <w:jc w:val="center"/>
              <w:rPr>
                <w:rFonts w:ascii="GHEA Grapalat" w:hAnsi="GHEA Grapalat" w:cs="Arial"/>
                <w:sz w:val="20"/>
                <w:szCs w:val="20"/>
                <w:lang w:val="hy-AM"/>
              </w:rPr>
            </w:pPr>
          </w:p>
        </w:tc>
        <w:tc>
          <w:tcPr>
            <w:tcW w:w="4227" w:type="dxa"/>
            <w:gridSpan w:val="4"/>
            <w:vAlign w:val="center"/>
          </w:tcPr>
          <w:p w14:paraId="0132F8BB" w14:textId="29F0A598" w:rsidR="00297F44" w:rsidRPr="000214B7" w:rsidRDefault="00297F44" w:rsidP="00A369A8">
            <w:pPr>
              <w:autoSpaceDE w:val="0"/>
              <w:autoSpaceDN w:val="0"/>
              <w:adjustRightInd w:val="0"/>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48,348</w:t>
            </w:r>
          </w:p>
        </w:tc>
        <w:tc>
          <w:tcPr>
            <w:tcW w:w="1522" w:type="dxa"/>
            <w:vMerge/>
            <w:vAlign w:val="center"/>
          </w:tcPr>
          <w:p w14:paraId="1B7CC187" w14:textId="77777777" w:rsidR="00297F44" w:rsidRPr="000214B7" w:rsidRDefault="00297F44" w:rsidP="00A369A8">
            <w:pPr>
              <w:autoSpaceDE w:val="0"/>
              <w:autoSpaceDN w:val="0"/>
              <w:adjustRightInd w:val="0"/>
              <w:spacing w:after="0" w:line="240" w:lineRule="auto"/>
              <w:jc w:val="center"/>
              <w:rPr>
                <w:rFonts w:ascii="GHEA Grapalat" w:hAnsi="GHEA Grapalat" w:cs="Arial"/>
                <w:sz w:val="20"/>
                <w:szCs w:val="20"/>
                <w:lang w:val="hy-AM"/>
              </w:rPr>
            </w:pPr>
          </w:p>
        </w:tc>
        <w:tc>
          <w:tcPr>
            <w:tcW w:w="1158" w:type="dxa"/>
            <w:vMerge/>
            <w:vAlign w:val="center"/>
          </w:tcPr>
          <w:p w14:paraId="1C19163D" w14:textId="77777777" w:rsidR="00297F44" w:rsidRPr="000214B7" w:rsidRDefault="00297F44" w:rsidP="00A369A8">
            <w:pPr>
              <w:autoSpaceDE w:val="0"/>
              <w:autoSpaceDN w:val="0"/>
              <w:adjustRightInd w:val="0"/>
              <w:spacing w:after="0" w:line="240" w:lineRule="auto"/>
              <w:jc w:val="center"/>
              <w:rPr>
                <w:rFonts w:ascii="GHEA Grapalat" w:hAnsi="GHEA Grapalat" w:cs="Arial"/>
                <w:sz w:val="20"/>
                <w:szCs w:val="20"/>
                <w:lang w:val="hy-AM"/>
              </w:rPr>
            </w:pPr>
          </w:p>
        </w:tc>
      </w:tr>
    </w:tbl>
    <w:p w14:paraId="2522A86A" w14:textId="77777777" w:rsidR="00297F44" w:rsidRPr="000214B7" w:rsidRDefault="00297F44" w:rsidP="00A369A8">
      <w:pPr>
        <w:spacing w:after="0" w:line="240" w:lineRule="auto"/>
        <w:jc w:val="both"/>
        <w:rPr>
          <w:rFonts w:ascii="GHEA Grapalat" w:eastAsia="Times New Roman" w:hAnsi="GHEA Grapalat" w:cs="Arial"/>
          <w:lang w:val="hy-AM" w:eastAsia="hy-AM"/>
        </w:rPr>
      </w:pPr>
    </w:p>
    <w:p w14:paraId="3DA39E2C" w14:textId="0BF56506" w:rsidR="00297F44" w:rsidRPr="000214B7" w:rsidRDefault="00E65CB4" w:rsidP="00A369A8">
      <w:pPr>
        <w:pStyle w:val="Heading3"/>
        <w:numPr>
          <w:ilvl w:val="2"/>
          <w:numId w:val="1"/>
        </w:numPr>
        <w:spacing w:after="240" w:line="240" w:lineRule="auto"/>
        <w:rPr>
          <w:rFonts w:ascii="GHEA Grapalat" w:hAnsi="GHEA Grapalat" w:cs="Arial"/>
          <w:shd w:val="clear" w:color="auto" w:fill="FFFFFF"/>
          <w:lang w:val="hy-AM"/>
        </w:rPr>
      </w:pPr>
      <w:bookmarkStart w:id="709" w:name="_Toc191829294"/>
      <w:bookmarkStart w:id="710" w:name="_Hlk159798166"/>
      <w:bookmarkStart w:id="711" w:name="_Toc166072991"/>
      <w:bookmarkStart w:id="712" w:name="_Toc221113576"/>
      <w:r w:rsidRPr="000214B7">
        <w:rPr>
          <w:rFonts w:ascii="GHEA Grapalat" w:hAnsi="GHEA Grapalat" w:cs="Arial"/>
          <w:lang w:val="hy-AM"/>
        </w:rPr>
        <w:t>Միջոցառում</w:t>
      </w:r>
      <w:r w:rsidRPr="000214B7">
        <w:rPr>
          <w:rFonts w:ascii="GHEA Grapalat" w:hAnsi="GHEA Grapalat" w:cs="Arial"/>
          <w:shd w:val="clear" w:color="auto" w:fill="FFFFFF"/>
          <w:lang w:val="hy-AM"/>
        </w:rPr>
        <w:t xml:space="preserve"> </w:t>
      </w:r>
      <w:r w:rsidR="35DBB48E" w:rsidRPr="000214B7">
        <w:rPr>
          <w:rFonts w:ascii="GHEA Grapalat" w:hAnsi="GHEA Grapalat" w:cs="Arial"/>
          <w:shd w:val="clear" w:color="auto" w:fill="FFFFFF"/>
          <w:lang w:val="hy-AM"/>
        </w:rPr>
        <w:t>T</w:t>
      </w:r>
      <w:r w:rsidR="00EB6A0D" w:rsidRPr="000214B7">
        <w:rPr>
          <w:rFonts w:ascii="GHEA Grapalat" w:hAnsi="GHEA Grapalat" w:cs="Arial"/>
          <w:shd w:val="clear" w:color="auto" w:fill="FFFFFF"/>
          <w:lang w:val="hy-AM"/>
        </w:rPr>
        <w:t>.4</w:t>
      </w:r>
      <w:r w:rsidR="35DBB48E" w:rsidRPr="000214B7">
        <w:rPr>
          <w:rFonts w:ascii="GHEA Grapalat" w:hAnsi="GHEA Grapalat" w:cs="Arial"/>
          <w:shd w:val="clear" w:color="auto" w:fill="FFFFFF"/>
          <w:lang w:val="hy-AM"/>
        </w:rPr>
        <w:t>. էլեկտրամոբիլների կիրառման խրախուսում</w:t>
      </w:r>
      <w:bookmarkEnd w:id="709"/>
      <w:bookmarkEnd w:id="710"/>
      <w:bookmarkEnd w:id="711"/>
      <w:bookmarkEnd w:id="712"/>
    </w:p>
    <w:p w14:paraId="65A2AC7F" w14:textId="7F88265F" w:rsidR="00297F44" w:rsidRPr="000214B7" w:rsidRDefault="00297F44" w:rsidP="00A369A8">
      <w:pPr>
        <w:autoSpaceDE w:val="0"/>
        <w:autoSpaceDN w:val="0"/>
        <w:adjustRightInd w:val="0"/>
        <w:spacing w:after="0" w:line="240" w:lineRule="auto"/>
        <w:ind w:firstLine="720"/>
        <w:jc w:val="both"/>
        <w:rPr>
          <w:rFonts w:ascii="GHEA Grapalat" w:eastAsia="Times New Roman" w:hAnsi="GHEA Grapalat" w:cs="Arial"/>
          <w:lang w:val="hy-AM"/>
        </w:rPr>
      </w:pPr>
      <w:r w:rsidRPr="000214B7">
        <w:rPr>
          <w:rFonts w:ascii="GHEA Grapalat" w:eastAsia="Times New Roman" w:hAnsi="GHEA Grapalat" w:cs="Arial"/>
          <w:lang w:val="hy-AM"/>
        </w:rPr>
        <w:t>Ներկայումս</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էլեկտրական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քարշով</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ավտոմեքենաների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կիրառումը</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բուռն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զարգացում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ապրում: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Տեխնոլոգիական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իմաստով</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առավել</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տարածում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են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ստանում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զուտ</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էլեկտրական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մեքենաները՝</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էլեկտրա</w:t>
      </w:r>
      <w:r w:rsidRPr="000214B7">
        <w:rPr>
          <w:rFonts w:ascii="GHEA Grapalat" w:eastAsia="Times New Roman" w:hAnsi="GHEA Grapalat" w:cs="Arial"/>
          <w:lang w:val="hy-AM"/>
        </w:rPr>
        <w:softHyphen/>
        <w:t>մարտկոցային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մեքենաները</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(ԷՄՄ)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խրոցային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էլեկտրահիբրիդային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մեքենաները</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(ԽԷՀՄ):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Հատկանշական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որ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էլեկտրական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քարշով</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ավտոմեքենաների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կիրառումը</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հատկապես</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զարգա</w:t>
      </w:r>
      <w:r w:rsidRPr="000214B7">
        <w:rPr>
          <w:rFonts w:ascii="GHEA Grapalat" w:eastAsia="Times New Roman" w:hAnsi="GHEA Grapalat" w:cs="Arial"/>
          <w:lang w:val="hy-AM"/>
        </w:rPr>
        <w:softHyphen/>
        <w:t>ցում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ապրում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այն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երկրներում,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որ</w:t>
      </w:r>
      <w:r w:rsidR="008D47FE" w:rsidRPr="000214B7">
        <w:rPr>
          <w:rFonts w:ascii="GHEA Grapalat" w:eastAsia="Times New Roman" w:hAnsi="GHEA Grapalat" w:cs="Arial"/>
          <w:lang w:val="hy-AM"/>
        </w:rPr>
        <w:t>տեղ</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առկա</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են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ատոմային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էլեկտրակայաններ,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ատոմային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գեներացիան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ընդհանուր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հաշվեկշռում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ունի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զգալի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մասնաբաժին: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Բանն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այն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որ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թե՛</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էլեկտրական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քարշով</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ավտոմեքենաների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կիրառումը,</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թե՛</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ընդհանրապես</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էլեկտրատրանսպորտի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աշխատանքը</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էականորեն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բարելավում</w:t>
      </w:r>
      <w:r w:rsidR="00AC716B" w:rsidRPr="000214B7">
        <w:rPr>
          <w:rFonts w:ascii="GHEA Grapalat" w:eastAsia="Times New Roman" w:hAnsi="GHEA Grapalat" w:cs="Arial"/>
          <w:lang w:val="hy-AM"/>
        </w:rPr>
        <w:t xml:space="preserve"> </w:t>
      </w:r>
      <w:r w:rsidR="00045FD2" w:rsidRPr="000214B7">
        <w:rPr>
          <w:rFonts w:ascii="GHEA Grapalat" w:eastAsia="Times New Roman" w:hAnsi="GHEA Grapalat" w:cs="Arial"/>
          <w:lang w:val="hy-AM"/>
        </w:rPr>
        <w:t>են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այն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բոլոր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էներգահամակարգերի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աշխատանքի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արդյունավետությունը,</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որոնցում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ատոմային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էլեկտրակայանների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գեներացիան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ունի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ավելի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քան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10%</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մասնաբաժին: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ՀՀ</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պարագայում,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որ</w:t>
      </w:r>
      <w:r w:rsidR="00045FD2" w:rsidRPr="000214B7">
        <w:rPr>
          <w:rFonts w:ascii="GHEA Grapalat" w:eastAsia="Times New Roman" w:hAnsi="GHEA Grapalat" w:cs="Arial"/>
          <w:lang w:val="hy-AM"/>
        </w:rPr>
        <w:t>տեղ</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ատոմային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գեներացիան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ընդհանուր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հաշվեկշռում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հասնում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25-30%–ի,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այս</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հանգամանքը</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կարտահայտվի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ավելի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ցայտուն:</w:t>
      </w:r>
      <w:r w:rsidR="00AC716B" w:rsidRPr="000214B7">
        <w:rPr>
          <w:rFonts w:ascii="GHEA Grapalat" w:eastAsia="Times New Roman" w:hAnsi="GHEA Grapalat" w:cs="Arial"/>
          <w:lang w:val="hy-AM"/>
        </w:rPr>
        <w:t xml:space="preserve"> </w:t>
      </w:r>
    </w:p>
    <w:p w14:paraId="2CC069F7" w14:textId="77777777" w:rsidR="00297F44" w:rsidRPr="000214B7" w:rsidRDefault="00297F44" w:rsidP="00A369A8">
      <w:pPr>
        <w:autoSpaceDE w:val="0"/>
        <w:autoSpaceDN w:val="0"/>
        <w:adjustRightInd w:val="0"/>
        <w:spacing w:after="0" w:line="240" w:lineRule="auto"/>
        <w:ind w:firstLine="720"/>
        <w:jc w:val="both"/>
        <w:rPr>
          <w:rFonts w:ascii="GHEA Grapalat" w:eastAsia="Times New Roman" w:hAnsi="GHEA Grapalat" w:cs="Arial"/>
          <w:lang w:val="hy-AM"/>
        </w:rPr>
      </w:pPr>
    </w:p>
    <w:p w14:paraId="6CADFCCC" w14:textId="253506F8" w:rsidR="00297F44" w:rsidRPr="000214B7" w:rsidRDefault="00297F44" w:rsidP="00A369A8">
      <w:pPr>
        <w:autoSpaceDE w:val="0"/>
        <w:autoSpaceDN w:val="0"/>
        <w:adjustRightInd w:val="0"/>
        <w:spacing w:after="0" w:line="240" w:lineRule="auto"/>
        <w:ind w:firstLine="720"/>
        <w:jc w:val="both"/>
        <w:rPr>
          <w:rFonts w:ascii="GHEA Grapalat" w:eastAsia="Times New Roman" w:hAnsi="GHEA Grapalat" w:cs="Arial"/>
          <w:lang w:val="hy-AM"/>
        </w:rPr>
      </w:pPr>
      <w:r w:rsidRPr="000214B7">
        <w:rPr>
          <w:rFonts w:ascii="GHEA Grapalat" w:eastAsia="Times New Roman" w:hAnsi="GHEA Grapalat" w:cs="Arial"/>
          <w:lang w:val="hy-AM"/>
        </w:rPr>
        <w:t>Հայաստանում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էլեկտրամոբիլների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տարածման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հիմնական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նպատակներն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են</w:t>
      </w:r>
      <w:r w:rsidR="00D114D8" w:rsidRPr="000214B7">
        <w:rPr>
          <w:rFonts w:ascii="GHEA Grapalat" w:eastAsia="Times New Roman" w:hAnsi="GHEA Grapalat" w:cs="Arial"/>
          <w:lang w:val="hy-AM"/>
        </w:rPr>
        <w:t>՝</w:t>
      </w:r>
    </w:p>
    <w:p w14:paraId="3C1A8200" w14:textId="3D2E42E5" w:rsidR="00297F44" w:rsidRPr="000214B7" w:rsidRDefault="00D114D8" w:rsidP="00A369A8">
      <w:pPr>
        <w:numPr>
          <w:ilvl w:val="0"/>
          <w:numId w:val="32"/>
        </w:numPr>
        <w:tabs>
          <w:tab w:val="left" w:pos="3"/>
        </w:tabs>
        <w:autoSpaceDE w:val="0"/>
        <w:autoSpaceDN w:val="0"/>
        <w:adjustRightInd w:val="0"/>
        <w:spacing w:after="0" w:line="240" w:lineRule="auto"/>
        <w:ind w:left="1071" w:hanging="357"/>
        <w:jc w:val="both"/>
        <w:rPr>
          <w:rFonts w:ascii="GHEA Grapalat" w:eastAsia="Times New Roman" w:hAnsi="GHEA Grapalat" w:cs="Arial"/>
          <w:lang w:val="hy-AM"/>
        </w:rPr>
      </w:pPr>
      <w:r w:rsidRPr="000214B7">
        <w:rPr>
          <w:rFonts w:ascii="GHEA Grapalat" w:eastAsia="Times New Roman" w:hAnsi="GHEA Grapalat" w:cs="Arial"/>
          <w:lang w:val="hy-AM"/>
        </w:rPr>
        <w:t>տ</w:t>
      </w:r>
      <w:r w:rsidR="00297F44" w:rsidRPr="000214B7">
        <w:rPr>
          <w:rFonts w:ascii="GHEA Grapalat" w:eastAsia="Times New Roman" w:hAnsi="GHEA Grapalat" w:cs="Arial"/>
          <w:lang w:val="hy-AM"/>
        </w:rPr>
        <w:t>րանսպորտի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ոլորտում</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հանածո</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շարժիչային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վառելիքի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ներկրումային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կախվածության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նվազեցում</w:t>
      </w:r>
      <w:r w:rsidRPr="000214B7">
        <w:rPr>
          <w:rFonts w:ascii="GHEA Grapalat" w:eastAsia="Times New Roman" w:hAnsi="GHEA Grapalat" w:cs="Arial"/>
          <w:lang w:val="hy-AM"/>
        </w:rPr>
        <w:t>,</w:t>
      </w:r>
    </w:p>
    <w:p w14:paraId="5FFA18B5" w14:textId="32C928EE" w:rsidR="00297F44" w:rsidRPr="000214B7" w:rsidRDefault="00297F44" w:rsidP="00A369A8">
      <w:pPr>
        <w:numPr>
          <w:ilvl w:val="0"/>
          <w:numId w:val="32"/>
        </w:numPr>
        <w:tabs>
          <w:tab w:val="left" w:pos="3"/>
        </w:tabs>
        <w:autoSpaceDE w:val="0"/>
        <w:autoSpaceDN w:val="0"/>
        <w:adjustRightInd w:val="0"/>
        <w:spacing w:after="0" w:line="240" w:lineRule="auto"/>
        <w:ind w:left="1071" w:hanging="357"/>
        <w:jc w:val="both"/>
        <w:rPr>
          <w:rFonts w:ascii="GHEA Grapalat" w:eastAsia="Times New Roman" w:hAnsi="GHEA Grapalat" w:cs="Arial"/>
          <w:lang w:val="hy-AM"/>
        </w:rPr>
      </w:pPr>
      <w:r w:rsidRPr="000214B7">
        <w:rPr>
          <w:rFonts w:ascii="GHEA Grapalat" w:eastAsia="Times New Roman" w:hAnsi="GHEA Grapalat" w:cs="Arial"/>
          <w:lang w:val="hy-AM"/>
        </w:rPr>
        <w:t>ՋԳ</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վնասակար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արտանետումների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նվազեցում</w:t>
      </w:r>
      <w:r w:rsidR="00D114D8" w:rsidRPr="000214B7">
        <w:rPr>
          <w:rFonts w:ascii="GHEA Grapalat" w:eastAsia="Times New Roman" w:hAnsi="GHEA Grapalat" w:cs="Arial"/>
          <w:lang w:val="hy-AM"/>
        </w:rPr>
        <w:t>,</w:t>
      </w:r>
    </w:p>
    <w:p w14:paraId="1892C860" w14:textId="655F0A78" w:rsidR="00297F44" w:rsidRPr="000214B7" w:rsidRDefault="00D114D8" w:rsidP="00A369A8">
      <w:pPr>
        <w:numPr>
          <w:ilvl w:val="0"/>
          <w:numId w:val="32"/>
        </w:numPr>
        <w:tabs>
          <w:tab w:val="left" w:pos="3"/>
        </w:tabs>
        <w:autoSpaceDE w:val="0"/>
        <w:autoSpaceDN w:val="0"/>
        <w:adjustRightInd w:val="0"/>
        <w:spacing w:after="0" w:line="240" w:lineRule="auto"/>
        <w:ind w:left="1071" w:hanging="357"/>
        <w:jc w:val="both"/>
        <w:rPr>
          <w:rFonts w:ascii="GHEA Grapalat" w:eastAsia="Times New Roman" w:hAnsi="GHEA Grapalat" w:cs="Arial"/>
          <w:lang w:val="hy-AM"/>
        </w:rPr>
      </w:pPr>
      <w:r w:rsidRPr="000214B7">
        <w:rPr>
          <w:rFonts w:ascii="GHEA Grapalat" w:eastAsia="Times New Roman" w:hAnsi="GHEA Grapalat" w:cs="Arial"/>
          <w:lang w:val="hy-AM"/>
        </w:rPr>
        <w:t>ո</w:t>
      </w:r>
      <w:r w:rsidR="00297F44" w:rsidRPr="000214B7">
        <w:rPr>
          <w:rFonts w:ascii="GHEA Grapalat" w:eastAsia="Times New Roman" w:hAnsi="GHEA Grapalat" w:cs="Arial"/>
          <w:lang w:val="hy-AM"/>
        </w:rPr>
        <w:t>ւղղակի</w:t>
      </w:r>
      <w:r w:rsidR="00AC716B" w:rsidRPr="000214B7">
        <w:rPr>
          <w:rFonts w:ascii="GHEA Grapalat" w:eastAsia="Times New Roman" w:hAnsi="GHEA Grapalat" w:cs="Arial"/>
          <w:lang w:val="hy-AM"/>
        </w:rPr>
        <w:t xml:space="preserve"> </w:t>
      </w:r>
      <w:r w:rsidR="007D7E55" w:rsidRPr="000214B7">
        <w:rPr>
          <w:rFonts w:ascii="GHEA Grapalat" w:eastAsia="Times New Roman" w:hAnsi="GHEA Grapalat" w:cs="Arial"/>
          <w:lang w:val="hy-AM"/>
        </w:rPr>
        <w:t>ԷԽ</w:t>
      </w:r>
      <w:r w:rsidR="00297F44" w:rsidRPr="000214B7">
        <w:rPr>
          <w:rFonts w:ascii="GHEA Grapalat" w:eastAsia="Times New Roman" w:hAnsi="GHEA Grapalat" w:cs="Arial"/>
          <w:lang w:val="hy-AM"/>
        </w:rPr>
        <w:t>՝</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շնորհիվ</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էլեկտրամոբիլներին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բնորոշ</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առավել</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արդյունավետ</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վառելիք-անվավազք</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էներգիայի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փոխակերպման</w:t>
      </w:r>
      <w:r w:rsidRPr="000214B7">
        <w:rPr>
          <w:rFonts w:ascii="GHEA Grapalat" w:eastAsia="Times New Roman" w:hAnsi="GHEA Grapalat" w:cs="Arial"/>
          <w:lang w:val="hy-AM"/>
        </w:rPr>
        <w:t>,</w:t>
      </w:r>
    </w:p>
    <w:p w14:paraId="521DBE93" w14:textId="220CCF11" w:rsidR="00297F44" w:rsidRPr="000214B7" w:rsidRDefault="00D114D8" w:rsidP="00A369A8">
      <w:pPr>
        <w:numPr>
          <w:ilvl w:val="0"/>
          <w:numId w:val="32"/>
        </w:numPr>
        <w:tabs>
          <w:tab w:val="left" w:pos="3"/>
        </w:tabs>
        <w:autoSpaceDE w:val="0"/>
        <w:autoSpaceDN w:val="0"/>
        <w:adjustRightInd w:val="0"/>
        <w:spacing w:after="0" w:line="240" w:lineRule="auto"/>
        <w:ind w:left="1071" w:hanging="357"/>
        <w:jc w:val="both"/>
        <w:rPr>
          <w:rFonts w:ascii="GHEA Grapalat" w:eastAsia="Times New Roman" w:hAnsi="GHEA Grapalat" w:cs="Arial"/>
          <w:lang w:val="hy-AM"/>
        </w:rPr>
      </w:pPr>
      <w:r w:rsidRPr="000214B7">
        <w:rPr>
          <w:rFonts w:ascii="GHEA Grapalat" w:eastAsia="Times New Roman" w:hAnsi="GHEA Grapalat" w:cs="Arial"/>
          <w:lang w:val="hy-AM"/>
        </w:rPr>
        <w:lastRenderedPageBreak/>
        <w:t>ա</w:t>
      </w:r>
      <w:r w:rsidR="00297F44" w:rsidRPr="000214B7">
        <w:rPr>
          <w:rFonts w:ascii="GHEA Grapalat" w:eastAsia="Times New Roman" w:hAnsi="GHEA Grapalat" w:cs="Arial"/>
          <w:lang w:val="hy-AM"/>
        </w:rPr>
        <w:t>նուղղակի</w:t>
      </w:r>
      <w:r w:rsidR="00AC716B" w:rsidRPr="000214B7">
        <w:rPr>
          <w:rFonts w:ascii="GHEA Grapalat" w:eastAsia="Times New Roman" w:hAnsi="GHEA Grapalat" w:cs="Arial"/>
          <w:lang w:val="hy-AM"/>
        </w:rPr>
        <w:t xml:space="preserve"> </w:t>
      </w:r>
      <w:r w:rsidR="007D7E55" w:rsidRPr="000214B7">
        <w:rPr>
          <w:rFonts w:ascii="GHEA Grapalat" w:eastAsia="Times New Roman" w:hAnsi="GHEA Grapalat" w:cs="Arial"/>
          <w:lang w:val="hy-AM"/>
        </w:rPr>
        <w:t>ԷԽ</w:t>
      </w:r>
      <w:r w:rsidR="00297F44" w:rsidRPr="000214B7">
        <w:rPr>
          <w:rFonts w:ascii="GHEA Grapalat" w:eastAsia="Times New Roman" w:hAnsi="GHEA Grapalat" w:cs="Arial"/>
          <w:lang w:val="hy-AM"/>
        </w:rPr>
        <w:t>՝</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շնորհիվ</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ՀՀ</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ողջ</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էներգահամակարգի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օրական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բեռի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գրաֆիկի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ողորկացման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(գիշերային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լիցքավորում)</w:t>
      </w:r>
      <w:r w:rsidRPr="000214B7">
        <w:rPr>
          <w:rFonts w:ascii="GHEA Grapalat" w:eastAsia="Times New Roman" w:hAnsi="GHEA Grapalat" w:cs="Arial"/>
          <w:lang w:val="hy-AM"/>
        </w:rPr>
        <w:t xml:space="preserve"> և</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(բ.</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էներգահամակարգի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սեզոնային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բեռի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գրաֆիկի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հարթեցման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ու</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բազային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բեռի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էլեկտրակայանների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աշխատանքի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արդյունավետության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բարձրացման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(սեզոնային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հարթեցման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էֆեկտ):</w:t>
      </w:r>
    </w:p>
    <w:p w14:paraId="5A24F3FA" w14:textId="77777777" w:rsidR="00297F44" w:rsidRPr="000214B7" w:rsidRDefault="00297F44" w:rsidP="00A369A8">
      <w:pPr>
        <w:autoSpaceDE w:val="0"/>
        <w:autoSpaceDN w:val="0"/>
        <w:adjustRightInd w:val="0"/>
        <w:spacing w:after="0" w:line="240" w:lineRule="auto"/>
        <w:jc w:val="both"/>
        <w:rPr>
          <w:rFonts w:ascii="GHEA Grapalat" w:eastAsia="Times New Roman" w:hAnsi="GHEA Grapalat" w:cs="Arial"/>
          <w:lang w:val="hy-AM"/>
        </w:rPr>
      </w:pPr>
    </w:p>
    <w:p w14:paraId="56B0B135" w14:textId="19C227D8" w:rsidR="00297F44" w:rsidRPr="000214B7" w:rsidRDefault="004D7E85" w:rsidP="00A369A8">
      <w:pPr>
        <w:tabs>
          <w:tab w:val="left" w:pos="720"/>
        </w:tabs>
        <w:autoSpaceDE w:val="0"/>
        <w:autoSpaceDN w:val="0"/>
        <w:adjustRightInd w:val="0"/>
        <w:spacing w:after="120" w:line="240" w:lineRule="auto"/>
        <w:jc w:val="both"/>
        <w:rPr>
          <w:rFonts w:ascii="GHEA Grapalat" w:eastAsia="Times New Roman" w:hAnsi="GHEA Grapalat" w:cs="Arial"/>
          <w:lang w:val="hy-AM"/>
        </w:rPr>
      </w:pPr>
      <w:r w:rsidRPr="000214B7">
        <w:rPr>
          <w:rFonts w:ascii="GHEA Grapalat" w:eastAsia="Times New Roman" w:hAnsi="GHEA Grapalat" w:cs="Arial"/>
          <w:lang w:val="hy-AM"/>
        </w:rPr>
        <w:tab/>
      </w:r>
      <w:r w:rsidR="00297F44" w:rsidRPr="000214B7">
        <w:rPr>
          <w:rFonts w:ascii="GHEA Grapalat" w:eastAsia="Times New Roman" w:hAnsi="GHEA Grapalat" w:cs="Arial"/>
          <w:lang w:val="hy-AM"/>
        </w:rPr>
        <w:t>Այս</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միջոցառման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իրականացման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համար</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ենթադրվում</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որ</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առանձին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տրանսպորտի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հատվածների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զարգացման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ծրագրերը</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կներդաշնակեցվեն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միասնական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մոտեցման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ներքո,</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որի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նպատակն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հասարակական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էլեկտրատրանսպորտի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նշանակալի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զարգացումը</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էլեկտրամոբիլների,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հիմնականում</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ԷՄՄ-ների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ԽԷՀՄ-ների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տարածումը:</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Հայաստանը</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կմիանա</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Միջազգային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էներգետիկ</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գործակալության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«Էլեկտրական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մեքենաների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նախաձեռնությանը»</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(ՄԷԳ</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ԷՄՆ)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կդառնա</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ՄԷԳ</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Հիբրիդային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էլեկտրական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մեքենաների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գործառնական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համաձայնագրի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(ՀԷՄ-ԳՀ)</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անդամ:</w:t>
      </w:r>
    </w:p>
    <w:p w14:paraId="538B33F7" w14:textId="0066C9BC" w:rsidR="00297F44" w:rsidRPr="000214B7" w:rsidRDefault="00297F44" w:rsidP="00A369A8">
      <w:pPr>
        <w:autoSpaceDE w:val="0"/>
        <w:autoSpaceDN w:val="0"/>
        <w:adjustRightInd w:val="0"/>
        <w:spacing w:after="120" w:line="240" w:lineRule="auto"/>
        <w:ind w:firstLine="720"/>
        <w:jc w:val="both"/>
        <w:rPr>
          <w:rFonts w:ascii="GHEA Grapalat" w:eastAsia="Times New Roman" w:hAnsi="GHEA Grapalat" w:cs="Arial"/>
          <w:lang w:val="hy-AM"/>
        </w:rPr>
      </w:pPr>
      <w:r w:rsidRPr="000214B7">
        <w:rPr>
          <w:rFonts w:ascii="GHEA Grapalat" w:eastAsia="Times New Roman" w:hAnsi="GHEA Grapalat" w:cs="Arial"/>
          <w:lang w:val="hy-AM"/>
        </w:rPr>
        <w:t>Գոյություն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ունեն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տարածման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քաղաքականության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բազմաթիվ</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խթանիչ</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ռազմավարություններ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միջոցառումներ: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տարածման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խթանման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մեխանիզմների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զգալի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մասը</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պետության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իրավասությունների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շրջանակներում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ինչպես</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օրինակ՝</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հարկային,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մաքսային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խթաններ,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տարբերակված</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սակագնային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քաղաքականություն,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բնապահպանական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հարկերից</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ազատում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այլն։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ab/>
      </w:r>
    </w:p>
    <w:p w14:paraId="1E557249" w14:textId="0BCD146F" w:rsidR="00297F44" w:rsidRPr="000214B7" w:rsidRDefault="00297F44" w:rsidP="00A369A8">
      <w:pPr>
        <w:autoSpaceDE w:val="0"/>
        <w:autoSpaceDN w:val="0"/>
        <w:adjustRightInd w:val="0"/>
        <w:spacing w:after="0" w:line="240" w:lineRule="auto"/>
        <w:ind w:firstLine="720"/>
        <w:jc w:val="both"/>
        <w:rPr>
          <w:rFonts w:ascii="GHEA Grapalat" w:eastAsia="MS Mincho" w:hAnsi="GHEA Grapalat" w:cs="Arial"/>
          <w:lang w:val="hy-AM"/>
        </w:rPr>
      </w:pPr>
      <w:r w:rsidRPr="000214B7">
        <w:rPr>
          <w:rFonts w:ascii="GHEA Grapalat" w:eastAsia="Times New Roman" w:hAnsi="GHEA Grapalat" w:cs="Arial"/>
          <w:lang w:val="hy-AM"/>
        </w:rPr>
        <w:t>Համայնքի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իրավասությունների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շրջանակներում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կարող</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են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կիրառվել</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հետևյալ</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խթանները</w:t>
      </w:r>
      <w:r w:rsidRPr="000214B7">
        <w:rPr>
          <w:rFonts w:ascii="Cambria Math" w:eastAsia="MS Gothic" w:hAnsi="Cambria Math" w:cs="Cambria Math"/>
          <w:lang w:val="hy-AM"/>
        </w:rPr>
        <w:t>․</w:t>
      </w:r>
    </w:p>
    <w:p w14:paraId="4F0E0F0B" w14:textId="00147C01" w:rsidR="00297F44" w:rsidRPr="000214B7" w:rsidRDefault="00297F44" w:rsidP="00A369A8">
      <w:pPr>
        <w:numPr>
          <w:ilvl w:val="0"/>
          <w:numId w:val="33"/>
        </w:numPr>
        <w:autoSpaceDE w:val="0"/>
        <w:autoSpaceDN w:val="0"/>
        <w:adjustRightInd w:val="0"/>
        <w:spacing w:after="0" w:line="240" w:lineRule="auto"/>
        <w:ind w:left="1080"/>
        <w:jc w:val="both"/>
        <w:rPr>
          <w:rFonts w:ascii="GHEA Grapalat" w:eastAsia="Times New Roman" w:hAnsi="GHEA Grapalat" w:cs="Arial"/>
          <w:lang w:val="hy-AM"/>
        </w:rPr>
      </w:pPr>
      <w:r w:rsidRPr="000214B7">
        <w:rPr>
          <w:rFonts w:ascii="GHEA Grapalat" w:eastAsia="Times New Roman" w:hAnsi="GHEA Grapalat" w:cs="Arial"/>
          <w:lang w:val="hy-AM"/>
        </w:rPr>
        <w:t>ԷՄ-ների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համար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արտոնյալ</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կամ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զրոյական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կայանավճարներ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Երևանի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կենտրոնում</w:t>
      </w:r>
      <w:r w:rsidR="00601FFC" w:rsidRPr="000214B7">
        <w:rPr>
          <w:rFonts w:ascii="GHEA Grapalat" w:eastAsia="Times New Roman" w:hAnsi="GHEA Grapalat" w:cs="Arial"/>
          <w:lang w:val="hy-AM"/>
        </w:rPr>
        <w:t>,</w:t>
      </w:r>
    </w:p>
    <w:p w14:paraId="6963FF7F" w14:textId="568A0CAC" w:rsidR="00297F44" w:rsidRPr="000214B7" w:rsidRDefault="00297F44" w:rsidP="00A369A8">
      <w:pPr>
        <w:numPr>
          <w:ilvl w:val="0"/>
          <w:numId w:val="33"/>
        </w:numPr>
        <w:autoSpaceDE w:val="0"/>
        <w:autoSpaceDN w:val="0"/>
        <w:adjustRightInd w:val="0"/>
        <w:spacing w:after="0" w:line="240" w:lineRule="auto"/>
        <w:ind w:left="1080"/>
        <w:jc w:val="both"/>
        <w:rPr>
          <w:rFonts w:ascii="GHEA Grapalat" w:eastAsia="Times New Roman" w:hAnsi="GHEA Grapalat" w:cs="Arial"/>
          <w:lang w:val="hy-AM"/>
        </w:rPr>
      </w:pPr>
      <w:r w:rsidRPr="000214B7">
        <w:rPr>
          <w:rFonts w:ascii="GHEA Grapalat" w:eastAsia="Times New Roman" w:hAnsi="GHEA Grapalat" w:cs="Arial"/>
          <w:lang w:val="hy-AM"/>
        </w:rPr>
        <w:t>առաջնահերթ</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բարենպաստ</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ավտոկայանատեղեր,</w:t>
      </w:r>
      <w:r w:rsidR="00AC716B" w:rsidRPr="000214B7">
        <w:rPr>
          <w:rFonts w:ascii="GHEA Grapalat" w:eastAsia="Times New Roman" w:hAnsi="GHEA Grapalat" w:cs="Arial"/>
          <w:lang w:val="hy-AM"/>
        </w:rPr>
        <w:t xml:space="preserve"> </w:t>
      </w:r>
    </w:p>
    <w:p w14:paraId="3C4D978F" w14:textId="52B121F2" w:rsidR="00297F44" w:rsidRPr="000214B7" w:rsidRDefault="00297F44" w:rsidP="00A369A8">
      <w:pPr>
        <w:numPr>
          <w:ilvl w:val="0"/>
          <w:numId w:val="33"/>
        </w:numPr>
        <w:autoSpaceDE w:val="0"/>
        <w:autoSpaceDN w:val="0"/>
        <w:adjustRightInd w:val="0"/>
        <w:spacing w:after="0" w:line="240" w:lineRule="auto"/>
        <w:ind w:left="1080"/>
        <w:jc w:val="both"/>
        <w:rPr>
          <w:rFonts w:ascii="GHEA Grapalat" w:eastAsia="Times New Roman" w:hAnsi="GHEA Grapalat" w:cs="Arial"/>
          <w:lang w:val="hy-AM"/>
        </w:rPr>
      </w:pPr>
      <w:r w:rsidRPr="000214B7">
        <w:rPr>
          <w:rFonts w:ascii="GHEA Grapalat" w:eastAsia="Times New Roman" w:hAnsi="GHEA Grapalat" w:cs="Arial"/>
          <w:lang w:val="hy-AM"/>
        </w:rPr>
        <w:t>լիցքավորման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կայանների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համար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հարմար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տարածքների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տրամադրում,</w:t>
      </w:r>
      <w:r w:rsidR="00AC716B" w:rsidRPr="000214B7">
        <w:rPr>
          <w:rFonts w:ascii="GHEA Grapalat" w:eastAsia="Times New Roman" w:hAnsi="GHEA Grapalat" w:cs="Arial"/>
          <w:lang w:val="hy-AM"/>
        </w:rPr>
        <w:t xml:space="preserve"> </w:t>
      </w:r>
    </w:p>
    <w:p w14:paraId="07BC1C6C" w14:textId="5C50417C" w:rsidR="00297F44" w:rsidRPr="000214B7" w:rsidRDefault="00297F44" w:rsidP="00A369A8">
      <w:pPr>
        <w:numPr>
          <w:ilvl w:val="0"/>
          <w:numId w:val="33"/>
        </w:numPr>
        <w:autoSpaceDE w:val="0"/>
        <w:autoSpaceDN w:val="0"/>
        <w:adjustRightInd w:val="0"/>
        <w:spacing w:after="0" w:line="240" w:lineRule="auto"/>
        <w:ind w:left="1080"/>
        <w:jc w:val="both"/>
        <w:rPr>
          <w:rFonts w:ascii="GHEA Grapalat" w:eastAsia="Times New Roman" w:hAnsi="GHEA Grapalat" w:cs="Arial"/>
          <w:lang w:val="hy-AM"/>
        </w:rPr>
      </w:pPr>
      <w:r w:rsidRPr="000214B7">
        <w:rPr>
          <w:rFonts w:ascii="GHEA Grapalat" w:eastAsia="Times New Roman" w:hAnsi="GHEA Grapalat" w:cs="Arial"/>
          <w:lang w:val="hy-AM"/>
        </w:rPr>
        <w:t>նոր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կառուցապատման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շին</w:t>
      </w:r>
      <w:r w:rsidRPr="000214B7">
        <w:rPr>
          <w:rFonts w:ascii="GHEA Grapalat" w:eastAsia="MS Mincho" w:hAnsi="GHEA Grapalat" w:cs="Arial"/>
          <w:lang w:val="hy-AM"/>
        </w:rPr>
        <w:t>արարական</w:t>
      </w:r>
      <w:r w:rsidR="00AC716B" w:rsidRPr="000214B7">
        <w:rPr>
          <w:rFonts w:ascii="GHEA Grapalat" w:eastAsia="MS Mincho" w:hAnsi="GHEA Grapalat" w:cs="Arial"/>
          <w:lang w:val="hy-AM"/>
        </w:rPr>
        <w:t xml:space="preserve"> </w:t>
      </w:r>
      <w:r w:rsidRPr="000214B7">
        <w:rPr>
          <w:rFonts w:ascii="GHEA Grapalat" w:eastAsia="Times New Roman" w:hAnsi="GHEA Grapalat" w:cs="Arial"/>
          <w:lang w:val="hy-AM"/>
        </w:rPr>
        <w:t>թույլտվությունների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համար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ԷՄ-ների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լիցքավորման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հնարավորության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նախատեսման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պարտադիր</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պահանջի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սահմանում,</w:t>
      </w:r>
    </w:p>
    <w:p w14:paraId="569B1C0C" w14:textId="619F6806" w:rsidR="00297F44" w:rsidRPr="000214B7" w:rsidRDefault="00297F44" w:rsidP="00A369A8">
      <w:pPr>
        <w:numPr>
          <w:ilvl w:val="0"/>
          <w:numId w:val="33"/>
        </w:numPr>
        <w:autoSpaceDE w:val="0"/>
        <w:autoSpaceDN w:val="0"/>
        <w:adjustRightInd w:val="0"/>
        <w:spacing w:after="0" w:line="240" w:lineRule="auto"/>
        <w:ind w:left="1080"/>
        <w:jc w:val="both"/>
        <w:rPr>
          <w:rFonts w:ascii="GHEA Grapalat" w:eastAsia="Times New Roman" w:hAnsi="GHEA Grapalat" w:cs="Arial"/>
          <w:lang w:val="hy-AM"/>
        </w:rPr>
      </w:pPr>
      <w:r w:rsidRPr="000214B7">
        <w:rPr>
          <w:rFonts w:ascii="GHEA Grapalat" w:eastAsia="Times New Roman" w:hAnsi="GHEA Grapalat" w:cs="Arial"/>
          <w:lang w:val="hy-AM"/>
        </w:rPr>
        <w:t>համայնքային</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տրանսպորտում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ԷՄ-ների</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ներգրավում</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Pr="000214B7">
        <w:rPr>
          <w:rFonts w:ascii="GHEA Grapalat" w:eastAsia="Times New Roman" w:hAnsi="GHEA Grapalat" w:cs="Arial"/>
          <w:lang w:val="hy-AM"/>
        </w:rPr>
        <w:t>այլն։</w:t>
      </w:r>
    </w:p>
    <w:p w14:paraId="178FD6C6" w14:textId="77777777" w:rsidR="00297F44" w:rsidRPr="000214B7" w:rsidRDefault="00297F44" w:rsidP="00A369A8">
      <w:pPr>
        <w:autoSpaceDE w:val="0"/>
        <w:autoSpaceDN w:val="0"/>
        <w:adjustRightInd w:val="0"/>
        <w:spacing w:after="0" w:line="240" w:lineRule="auto"/>
        <w:jc w:val="both"/>
        <w:rPr>
          <w:rFonts w:ascii="GHEA Grapalat" w:eastAsia="Times New Roman" w:hAnsi="GHEA Grapalat" w:cs="Arial"/>
          <w:lang w:val="hy-AM"/>
        </w:rPr>
      </w:pPr>
    </w:p>
    <w:p w14:paraId="042F1850" w14:textId="25251419" w:rsidR="00297F44" w:rsidRPr="000214B7" w:rsidRDefault="00E92468" w:rsidP="00A369A8">
      <w:pPr>
        <w:spacing w:line="240" w:lineRule="auto"/>
        <w:ind w:firstLine="720"/>
        <w:jc w:val="both"/>
        <w:rPr>
          <w:rFonts w:ascii="GHEA Grapalat" w:eastAsia="Times New Roman" w:hAnsi="GHEA Grapalat" w:cs="Arial"/>
          <w:lang w:val="hy-AM"/>
        </w:rPr>
      </w:pPr>
      <w:r w:rsidRPr="000214B7">
        <w:rPr>
          <w:rFonts w:ascii="GHEA Grapalat" w:eastAsia="Times New Roman" w:hAnsi="GHEA Grapalat" w:cs="Arial"/>
          <w:lang w:val="hy-AM"/>
        </w:rPr>
        <w:t>Այս</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միջոցառման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շրջանակներում</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ուղղակի</w:t>
      </w:r>
      <w:r w:rsidR="00AC716B" w:rsidRPr="000214B7">
        <w:rPr>
          <w:rFonts w:ascii="GHEA Grapalat" w:eastAsia="Times New Roman" w:hAnsi="GHEA Grapalat" w:cs="Arial"/>
          <w:lang w:val="hy-AM"/>
        </w:rPr>
        <w:t xml:space="preserve"> </w:t>
      </w:r>
      <w:r w:rsidR="007D7E55" w:rsidRPr="000214B7">
        <w:rPr>
          <w:rFonts w:ascii="GHEA Grapalat" w:eastAsia="Times New Roman" w:hAnsi="GHEA Grapalat" w:cs="Arial"/>
          <w:lang w:val="hy-AM"/>
        </w:rPr>
        <w:t>ԷԽ</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հաշվարկները</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հիմնված</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են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արդի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էլեկտրական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հիբրիդ</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քարշով</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եվրոպական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արտադրության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ԷՄՄ</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ԽԷՀՄ</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տիպա</w:t>
      </w:r>
      <w:r w:rsidR="00CF1074" w:rsidRPr="000214B7">
        <w:rPr>
          <w:rFonts w:ascii="GHEA Grapalat" w:eastAsia="Times New Roman" w:hAnsi="GHEA Grapalat" w:cs="Arial"/>
          <w:lang w:val="hy-AM"/>
        </w:rPr>
        <w:t>յին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մեքենաների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համեմատական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վերլուծության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վրա:</w:t>
      </w:r>
      <w:r w:rsidR="00AC716B" w:rsidRPr="000214B7">
        <w:rPr>
          <w:rFonts w:ascii="GHEA Grapalat" w:eastAsia="Times New Roman" w:hAnsi="GHEA Grapalat" w:cs="Arial"/>
          <w:lang w:val="hy-AM"/>
        </w:rPr>
        <w:t xml:space="preserve"> </w:t>
      </w:r>
    </w:p>
    <w:p w14:paraId="1DC47940" w14:textId="30789E72" w:rsidR="00297F44" w:rsidRPr="000214B7" w:rsidRDefault="00395C73" w:rsidP="00A369A8">
      <w:pPr>
        <w:spacing w:line="240" w:lineRule="auto"/>
        <w:ind w:firstLine="720"/>
        <w:jc w:val="both"/>
        <w:rPr>
          <w:rFonts w:ascii="GHEA Grapalat" w:eastAsia="Times New Roman" w:hAnsi="GHEA Grapalat" w:cs="Arial"/>
          <w:lang w:val="hy-AM"/>
        </w:rPr>
      </w:pPr>
      <w:r w:rsidRPr="000214B7">
        <w:rPr>
          <w:rFonts w:ascii="GHEA Grapalat" w:hAnsi="GHEA Grapalat" w:cs="Arial"/>
          <w:shd w:val="clear" w:color="auto" w:fill="FFFFFF"/>
          <w:lang w:val="hy-AM"/>
        </w:rPr>
        <w:t>Էլեկտրամոբիլների քանակը որոշման մեթոդաբաություն։</w:t>
      </w:r>
      <w:r w:rsidRPr="000214B7">
        <w:rPr>
          <w:rFonts w:ascii="GHEA Grapalat" w:eastAsia="Times New Roman" w:hAnsi="GHEA Grapalat" w:cs="Times New Roman"/>
          <w:lang w:val="hy-AM"/>
        </w:rPr>
        <w:t xml:space="preserve"> </w:t>
      </w:r>
      <w:r w:rsidR="00297F44" w:rsidRPr="000214B7">
        <w:rPr>
          <w:rFonts w:ascii="GHEA Grapalat" w:hAnsi="GHEA Grapalat" w:cs="Arial"/>
          <w:shd w:val="clear" w:color="auto" w:fill="F5F5F1"/>
          <w:lang w:val="hy-AM"/>
        </w:rPr>
        <w:t>Ըստ</w:t>
      </w:r>
      <w:r w:rsidR="00AC716B" w:rsidRPr="000214B7">
        <w:rPr>
          <w:rFonts w:ascii="GHEA Grapalat" w:hAnsi="GHEA Grapalat" w:cs="Arial"/>
          <w:shd w:val="clear" w:color="auto" w:fill="F5F5F1"/>
          <w:lang w:val="hy-AM"/>
        </w:rPr>
        <w:t xml:space="preserve"> </w:t>
      </w:r>
      <w:r w:rsidR="00297F44" w:rsidRPr="000214B7">
        <w:rPr>
          <w:rFonts w:ascii="GHEA Grapalat" w:hAnsi="GHEA Grapalat" w:cs="Arial"/>
          <w:shd w:val="clear" w:color="auto" w:fill="FFFFFF"/>
          <w:lang w:val="hy-AM"/>
        </w:rPr>
        <w:t>Հայ</w:t>
      </w:r>
      <w:r w:rsidR="00BA71E9" w:rsidRPr="000214B7">
        <w:rPr>
          <w:rFonts w:ascii="GHEA Grapalat" w:hAnsi="GHEA Grapalat" w:cs="Arial"/>
          <w:shd w:val="clear" w:color="auto" w:fill="FFFFFF"/>
          <w:lang w:val="hy-AM"/>
        </w:rPr>
        <w:t>ա</w:t>
      </w:r>
      <w:r w:rsidR="00297F44" w:rsidRPr="000214B7">
        <w:rPr>
          <w:rFonts w:ascii="GHEA Grapalat" w:hAnsi="GHEA Grapalat" w:cs="Arial"/>
          <w:shd w:val="clear" w:color="auto" w:fill="FFFFFF"/>
          <w:lang w:val="hy-AM"/>
        </w:rPr>
        <w:t>ստանի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երկամյա</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առաջ</w:t>
      </w:r>
      <w:r w:rsidR="00BA71E9" w:rsidRPr="000214B7">
        <w:rPr>
          <w:rFonts w:ascii="GHEA Grapalat" w:hAnsi="GHEA Grapalat" w:cs="Arial"/>
          <w:shd w:val="clear" w:color="auto" w:fill="FFFFFF"/>
          <w:lang w:val="hy-AM"/>
        </w:rPr>
        <w:t>ը</w:t>
      </w:r>
      <w:r w:rsidR="00297F44" w:rsidRPr="000214B7">
        <w:rPr>
          <w:rFonts w:ascii="GHEA Grapalat" w:hAnsi="GHEA Grapalat" w:cs="Arial"/>
          <w:shd w:val="clear" w:color="auto" w:fill="FFFFFF"/>
          <w:lang w:val="hy-AM"/>
        </w:rPr>
        <w:t>նթացի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երրորդ</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զեկույցի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մեղմման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լրացուցիչ</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միջոցառումների</w:t>
      </w:r>
      <w:r w:rsidR="00435780" w:rsidRPr="000214B7">
        <w:rPr>
          <w:rFonts w:ascii="GHEA Grapalat" w:hAnsi="GHEA Grapalat" w:cs="Arial"/>
          <w:shd w:val="clear" w:color="auto" w:fill="FFFFFF"/>
          <w:lang w:val="hy-AM"/>
        </w:rPr>
        <w:t>՝</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այս</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միջոցառման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իրականացման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արդյունքում</w:t>
      </w:r>
      <w:r w:rsidR="00AC716B" w:rsidRPr="000214B7">
        <w:rPr>
          <w:rFonts w:ascii="GHEA Grapalat" w:hAnsi="GHEA Grapalat" w:cs="Arial"/>
          <w:shd w:val="clear" w:color="auto" w:fill="F5F5F1"/>
          <w:lang w:val="hy-AM"/>
        </w:rPr>
        <w:t xml:space="preserve"> </w:t>
      </w:r>
      <w:r w:rsidR="00297F44" w:rsidRPr="000214B7">
        <w:rPr>
          <w:rFonts w:ascii="GHEA Grapalat" w:hAnsi="GHEA Grapalat" w:cs="Arial"/>
          <w:shd w:val="clear" w:color="auto" w:fill="F5F5F1"/>
          <w:lang w:val="hy-AM"/>
        </w:rPr>
        <w:t>2030</w:t>
      </w:r>
      <w:r w:rsidR="00AC716B" w:rsidRPr="000214B7">
        <w:rPr>
          <w:rFonts w:ascii="GHEA Grapalat" w:hAnsi="GHEA Grapalat" w:cs="Arial"/>
          <w:shd w:val="clear" w:color="auto" w:fill="F5F5F1"/>
          <w:lang w:val="hy-AM"/>
        </w:rPr>
        <w:t xml:space="preserve"> </w:t>
      </w:r>
      <w:r w:rsidR="00297F44" w:rsidRPr="000214B7">
        <w:rPr>
          <w:rFonts w:ascii="GHEA Grapalat" w:hAnsi="GHEA Grapalat" w:cs="Arial"/>
          <w:shd w:val="clear" w:color="auto" w:fill="F5F5F1"/>
          <w:lang w:val="hy-AM"/>
        </w:rPr>
        <w:t>թվականին</w:t>
      </w:r>
      <w:r w:rsidR="00AC716B" w:rsidRPr="000214B7">
        <w:rPr>
          <w:rFonts w:ascii="GHEA Grapalat" w:hAnsi="GHEA Grapalat" w:cs="Arial"/>
          <w:shd w:val="clear" w:color="auto" w:fill="F5F5F1"/>
          <w:lang w:val="hy-AM"/>
        </w:rPr>
        <w:t xml:space="preserve"> </w:t>
      </w:r>
      <w:r w:rsidR="00297F44" w:rsidRPr="000214B7">
        <w:rPr>
          <w:rFonts w:ascii="GHEA Grapalat" w:hAnsi="GHEA Grapalat" w:cs="Arial"/>
          <w:shd w:val="clear" w:color="auto" w:fill="F5F5F1"/>
          <w:lang w:val="hy-AM"/>
        </w:rPr>
        <w:t>Հայաստանում</w:t>
      </w:r>
      <w:r w:rsidR="00AC716B" w:rsidRPr="000214B7">
        <w:rPr>
          <w:rFonts w:ascii="GHEA Grapalat" w:hAnsi="GHEA Grapalat" w:cs="Arial"/>
          <w:shd w:val="clear" w:color="auto" w:fill="F5F5F1"/>
          <w:lang w:val="hy-AM"/>
        </w:rPr>
        <w:t xml:space="preserve"> </w:t>
      </w:r>
      <w:r w:rsidR="00297F44" w:rsidRPr="000214B7">
        <w:rPr>
          <w:rFonts w:ascii="GHEA Grapalat" w:hAnsi="GHEA Grapalat" w:cs="Arial"/>
          <w:shd w:val="clear" w:color="auto" w:fill="F5F5F1"/>
          <w:lang w:val="hy-AM"/>
        </w:rPr>
        <w:t>ՋԳ</w:t>
      </w:r>
      <w:r w:rsidR="00365E15" w:rsidRPr="000214B7">
        <w:rPr>
          <w:rFonts w:ascii="GHEA Grapalat" w:hAnsi="GHEA Grapalat" w:cs="Arial"/>
          <w:shd w:val="clear" w:color="auto" w:fill="F5F5F1"/>
          <w:lang w:val="hy-AM"/>
        </w:rPr>
        <w:t>Ա</w:t>
      </w:r>
      <w:r w:rsidR="00AC716B" w:rsidRPr="000214B7">
        <w:rPr>
          <w:rFonts w:ascii="GHEA Grapalat" w:hAnsi="GHEA Grapalat" w:cs="Arial"/>
          <w:shd w:val="clear" w:color="auto" w:fill="F5F5F1"/>
          <w:lang w:val="hy-AM"/>
        </w:rPr>
        <w:t xml:space="preserve"> </w:t>
      </w:r>
      <w:r w:rsidR="00297F44" w:rsidRPr="000214B7">
        <w:rPr>
          <w:rFonts w:ascii="GHEA Grapalat" w:hAnsi="GHEA Grapalat" w:cs="Arial"/>
          <w:shd w:val="clear" w:color="auto" w:fill="F5F5F1"/>
          <w:lang w:val="hy-AM"/>
        </w:rPr>
        <w:t>կկրճատվեն</w:t>
      </w:r>
      <w:r w:rsidR="00AC716B" w:rsidRPr="000214B7">
        <w:rPr>
          <w:rFonts w:ascii="GHEA Grapalat" w:hAnsi="GHEA Grapalat" w:cs="Arial"/>
          <w:shd w:val="clear" w:color="auto" w:fill="F5F5F1"/>
          <w:lang w:val="hy-AM"/>
        </w:rPr>
        <w:t xml:space="preserve"> </w:t>
      </w:r>
      <w:r w:rsidR="00297F44" w:rsidRPr="000214B7">
        <w:rPr>
          <w:rFonts w:ascii="GHEA Grapalat" w:hAnsi="GHEA Grapalat" w:cs="Arial"/>
          <w:shd w:val="clear" w:color="auto" w:fill="F5F5F1"/>
          <w:lang w:val="hy-AM"/>
        </w:rPr>
        <w:t>252,100</w:t>
      </w:r>
      <w:r w:rsidR="00AC716B" w:rsidRPr="000214B7">
        <w:rPr>
          <w:rFonts w:ascii="GHEA Grapalat" w:hAnsi="GHEA Grapalat" w:cs="Arial"/>
          <w:shd w:val="clear" w:color="auto" w:fill="F5F5F1"/>
          <w:lang w:val="hy-AM"/>
        </w:rPr>
        <w:t xml:space="preserve"> </w:t>
      </w:r>
      <w:r w:rsidR="00297F44" w:rsidRPr="000214B7">
        <w:rPr>
          <w:rFonts w:ascii="GHEA Grapalat" w:hAnsi="GHEA Grapalat" w:cs="Arial"/>
          <w:shd w:val="clear" w:color="auto" w:fill="F5F5F1"/>
          <w:lang w:val="hy-AM"/>
        </w:rPr>
        <w:t>տ</w:t>
      </w:r>
      <w:r w:rsidR="00AC716B" w:rsidRPr="000214B7">
        <w:rPr>
          <w:rFonts w:ascii="GHEA Grapalat" w:hAnsi="GHEA Grapalat" w:cs="Arial"/>
          <w:shd w:val="clear" w:color="auto" w:fill="F5F5F1"/>
          <w:lang w:val="hy-AM"/>
        </w:rPr>
        <w:t xml:space="preserve"> </w:t>
      </w:r>
      <w:r w:rsidR="00297F44" w:rsidRPr="000214B7">
        <w:rPr>
          <w:rFonts w:ascii="GHEA Grapalat" w:hAnsi="GHEA Grapalat" w:cs="Arial"/>
          <w:shd w:val="clear" w:color="auto" w:fill="F5F5F1"/>
          <w:lang w:val="hy-AM"/>
        </w:rPr>
        <w:t>CO</w:t>
      </w:r>
      <w:r w:rsidR="00297F44" w:rsidRPr="000214B7">
        <w:rPr>
          <w:rFonts w:ascii="GHEA Grapalat" w:hAnsi="GHEA Grapalat" w:cs="Arial"/>
          <w:shd w:val="clear" w:color="auto" w:fill="F5F5F1"/>
          <w:vertAlign w:val="subscript"/>
          <w:lang w:val="hy-AM"/>
        </w:rPr>
        <w:t>2</w:t>
      </w:r>
      <w:r w:rsidR="00AC716B" w:rsidRPr="000214B7">
        <w:rPr>
          <w:rFonts w:ascii="GHEA Grapalat" w:hAnsi="GHEA Grapalat" w:cs="Arial"/>
          <w:shd w:val="clear" w:color="auto" w:fill="F5F5F1"/>
          <w:lang w:val="hy-AM"/>
        </w:rPr>
        <w:t xml:space="preserve"> </w:t>
      </w:r>
      <w:r w:rsidR="00297F44" w:rsidRPr="000214B7">
        <w:rPr>
          <w:rFonts w:ascii="GHEA Grapalat" w:hAnsi="GHEA Grapalat" w:cs="Arial"/>
          <w:shd w:val="clear" w:color="auto" w:fill="F5F5F1"/>
          <w:lang w:val="hy-AM"/>
        </w:rPr>
        <w:t>համարժեքով։</w:t>
      </w:r>
      <w:r w:rsidR="00AC716B" w:rsidRPr="000214B7">
        <w:rPr>
          <w:rFonts w:ascii="GHEA Grapalat" w:hAnsi="GHEA Grapalat" w:cs="Arial"/>
          <w:shd w:val="clear" w:color="auto" w:fill="F5F5F1"/>
          <w:lang w:val="hy-AM"/>
        </w:rPr>
        <w:t xml:space="preserve"> </w:t>
      </w:r>
      <w:r w:rsidR="00297F44" w:rsidRPr="000214B7">
        <w:rPr>
          <w:rFonts w:ascii="GHEA Grapalat" w:hAnsi="GHEA Grapalat" w:cs="Arial"/>
          <w:shd w:val="clear" w:color="auto" w:fill="F5F5F1"/>
          <w:lang w:val="hy-AM"/>
        </w:rPr>
        <w:t>Ըստ</w:t>
      </w:r>
      <w:r w:rsidR="00AC716B" w:rsidRPr="000214B7">
        <w:rPr>
          <w:rFonts w:ascii="GHEA Grapalat" w:hAnsi="GHEA Grapalat" w:cs="Arial"/>
          <w:shd w:val="clear" w:color="auto" w:fill="F5F5F1"/>
          <w:lang w:val="hy-AM"/>
        </w:rPr>
        <w:t xml:space="preserve"> </w:t>
      </w:r>
      <w:r w:rsidR="00297F44" w:rsidRPr="000214B7">
        <w:rPr>
          <w:rFonts w:ascii="GHEA Grapalat" w:hAnsi="GHEA Grapalat" w:cs="Arial"/>
          <w:shd w:val="clear" w:color="auto" w:fill="F5F5F1"/>
          <w:lang w:val="hy-AM"/>
        </w:rPr>
        <w:t>«EV</w:t>
      </w:r>
      <w:r w:rsidR="00AC716B" w:rsidRPr="000214B7">
        <w:rPr>
          <w:rFonts w:ascii="GHEA Grapalat" w:hAnsi="GHEA Grapalat" w:cs="Arial"/>
          <w:shd w:val="clear" w:color="auto" w:fill="F5F5F1"/>
          <w:lang w:val="hy-AM"/>
        </w:rPr>
        <w:t xml:space="preserve"> </w:t>
      </w:r>
      <w:r w:rsidR="00297F44" w:rsidRPr="000214B7">
        <w:rPr>
          <w:rFonts w:ascii="GHEA Grapalat" w:hAnsi="GHEA Grapalat" w:cs="Arial"/>
          <w:shd w:val="clear" w:color="auto" w:fill="F5F5F1"/>
          <w:lang w:val="hy-AM"/>
        </w:rPr>
        <w:t>Armenia»</w:t>
      </w:r>
      <w:r w:rsidR="00AC716B" w:rsidRPr="000214B7">
        <w:rPr>
          <w:rFonts w:ascii="GHEA Grapalat" w:hAnsi="GHEA Grapalat" w:cs="Arial"/>
          <w:shd w:val="clear" w:color="auto" w:fill="F5F5F1"/>
          <w:lang w:val="hy-AM"/>
        </w:rPr>
        <w:t xml:space="preserve"> </w:t>
      </w:r>
      <w:r w:rsidR="00DA56E4" w:rsidRPr="000214B7">
        <w:rPr>
          <w:rFonts w:ascii="GHEA Grapalat" w:hAnsi="GHEA Grapalat" w:cs="Arial"/>
          <w:shd w:val="clear" w:color="auto" w:fill="F5F5F1"/>
          <w:lang w:val="hy-AM"/>
        </w:rPr>
        <w:t xml:space="preserve">ընկերության՝ </w:t>
      </w:r>
      <w:r w:rsidR="00297F44" w:rsidRPr="000214B7">
        <w:rPr>
          <w:rStyle w:val="Emphasis"/>
          <w:rFonts w:ascii="GHEA Grapalat" w:hAnsi="GHEA Grapalat" w:cs="Arial"/>
          <w:i w:val="0"/>
          <w:iCs w:val="0"/>
          <w:shd w:val="clear" w:color="auto" w:fill="FFFFFF"/>
          <w:lang w:val="hy-AM"/>
        </w:rPr>
        <w:t>էլեկտրա</w:t>
      </w:r>
      <w:r w:rsidRPr="000214B7">
        <w:rPr>
          <w:rFonts w:ascii="GHEA Grapalat" w:hAnsi="GHEA Grapalat" w:cs="Arial"/>
          <w:shd w:val="clear" w:color="auto" w:fill="FFFFFF"/>
          <w:lang w:val="hy-AM"/>
        </w:rPr>
        <w:t>ամոբիլների</w:t>
      </w:r>
      <w:r w:rsidR="00AC716B" w:rsidRPr="000214B7">
        <w:rPr>
          <w:rStyle w:val="Emphasis"/>
          <w:rFonts w:ascii="GHEA Grapalat" w:hAnsi="GHEA Grapalat" w:cs="Arial"/>
          <w:i w:val="0"/>
          <w:iCs w:val="0"/>
          <w:shd w:val="clear" w:color="auto" w:fill="FFFFFF"/>
          <w:lang w:val="hy-AM"/>
        </w:rPr>
        <w:t xml:space="preserve"> </w:t>
      </w:r>
      <w:r w:rsidR="00297F44" w:rsidRPr="000214B7">
        <w:rPr>
          <w:rStyle w:val="Emphasis"/>
          <w:rFonts w:ascii="GHEA Grapalat" w:hAnsi="GHEA Grapalat" w:cs="Arial"/>
          <w:i w:val="0"/>
          <w:iCs w:val="0"/>
          <w:shd w:val="clear" w:color="auto" w:fill="FFFFFF"/>
          <w:lang w:val="hy-AM"/>
        </w:rPr>
        <w:t>լիցքավորման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կայանների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թարմացվող</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քարտեզի</w:t>
      </w:r>
      <w:r w:rsidR="00435780" w:rsidRPr="000214B7">
        <w:rPr>
          <w:rFonts w:ascii="GHEA Grapalat" w:hAnsi="GHEA Grapalat" w:cs="Arial"/>
          <w:shd w:val="clear" w:color="auto" w:fill="FFFFFF"/>
          <w:lang w:val="hy-AM"/>
        </w:rPr>
        <w:t>՝</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Երևանում</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լիցքավորման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կայանների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քանակը</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կազմում</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է</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ՀՀ</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լիցքավորման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կայանների</w:t>
      </w:r>
      <w:r w:rsidR="00465C41" w:rsidRPr="000214B7">
        <w:rPr>
          <w:rFonts w:ascii="GHEA Grapalat" w:hAnsi="GHEA Grapalat" w:cs="Arial"/>
          <w:shd w:val="clear" w:color="auto" w:fill="FFFFFF"/>
          <w:lang w:val="hy-AM"/>
        </w:rPr>
        <w:t xml:space="preserve"> մոտ</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46</w:t>
      </w:r>
      <w:r w:rsidR="00CF1074" w:rsidRPr="000214B7">
        <w:rPr>
          <w:rFonts w:ascii="GHEA Grapalat" w:hAnsi="GHEA Grapalat" w:cs="Arial"/>
          <w:shd w:val="clear" w:color="auto" w:fill="FFFFFF"/>
          <w:lang w:val="hy-AM"/>
        </w:rPr>
        <w:t>%</w:t>
      </w:r>
      <w:r w:rsidR="00465C41"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Ենթադրելով</w:t>
      </w:r>
      <w:r w:rsidR="00435780" w:rsidRPr="000214B7">
        <w:rPr>
          <w:rFonts w:ascii="GHEA Grapalat" w:hAnsi="GHEA Grapalat" w:cs="Arial"/>
          <w:shd w:val="clear" w:color="auto" w:fill="FFFFFF"/>
          <w:lang w:val="hy-AM"/>
        </w:rPr>
        <w:t>,</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որ</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էլեկտրամոբիլների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ՀՀ/Երևան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հարաբերակցությունը</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նույնն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է</w:t>
      </w:r>
      <w:r w:rsidR="00435780" w:rsidRPr="000214B7">
        <w:rPr>
          <w:rFonts w:ascii="GHEA Grapalat" w:hAnsi="GHEA Grapalat" w:cs="Arial"/>
          <w:shd w:val="clear" w:color="auto" w:fill="FFFFFF"/>
          <w:lang w:val="hy-AM"/>
        </w:rPr>
        <w:t>,</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ինչ</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լիցքավորման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կայաններինը</w:t>
      </w:r>
      <w:r w:rsidR="00435780" w:rsidRPr="000214B7">
        <w:rPr>
          <w:rFonts w:ascii="GHEA Grapalat" w:hAnsi="GHEA Grapalat" w:cs="Arial"/>
          <w:shd w:val="clear" w:color="auto" w:fill="FFFFFF"/>
          <w:lang w:val="hy-AM"/>
        </w:rPr>
        <w:t>,</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կստանանք,</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որ</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2030թ</w:t>
      </w:r>
      <w:r w:rsidR="000C0C42" w:rsidRPr="000214B7">
        <w:rPr>
          <w:rFonts w:ascii="Cambria Math" w:hAnsi="Cambria Math" w:cs="Cambria Math"/>
          <w:shd w:val="clear" w:color="auto" w:fill="FFFFFF"/>
          <w:lang w:val="hy-AM"/>
        </w:rPr>
        <w:t>․</w:t>
      </w:r>
      <w:r w:rsidR="000C0C42" w:rsidRPr="000214B7">
        <w:rPr>
          <w:rFonts w:ascii="GHEA Grapalat" w:hAnsi="GHEA Grapalat" w:cs="Arial"/>
          <w:shd w:val="clear" w:color="auto" w:fill="FFFFFF"/>
          <w:lang w:val="hy-AM"/>
        </w:rPr>
        <w:t xml:space="preserve"> դրությամբ</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Երևանում</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ՋԳ</w:t>
      </w:r>
      <w:r w:rsidR="00365E15" w:rsidRPr="000214B7">
        <w:rPr>
          <w:rFonts w:ascii="GHEA Grapalat" w:hAnsi="GHEA Grapalat" w:cs="Arial"/>
          <w:shd w:val="clear" w:color="auto" w:fill="FFFFFF"/>
          <w:lang w:val="hy-AM"/>
        </w:rPr>
        <w:t>Ա</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կրճատումը</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կկազմի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116,354</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տ։</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Օգտագործելով</w:t>
      </w:r>
      <w:r w:rsidR="00AC716B" w:rsidRPr="000214B7">
        <w:rPr>
          <w:rFonts w:ascii="GHEA Grapalat" w:hAnsi="GHEA Grapalat" w:cs="Arial"/>
          <w:shd w:val="clear" w:color="auto" w:fill="FFFFFF"/>
          <w:lang w:val="hy-AM"/>
        </w:rPr>
        <w:t xml:space="preserve"> </w:t>
      </w:r>
      <w:r w:rsidR="007D7E55" w:rsidRPr="000214B7">
        <w:rPr>
          <w:rFonts w:ascii="GHEA Grapalat" w:hAnsi="GHEA Grapalat" w:cs="Arial"/>
          <w:shd w:val="clear" w:color="auto" w:fill="FFFFFF"/>
          <w:lang w:val="hy-AM"/>
        </w:rPr>
        <w:t>ԷԽ</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և</w:t>
      </w:r>
      <w:r w:rsidR="00AC716B" w:rsidRPr="000214B7">
        <w:rPr>
          <w:rFonts w:ascii="GHEA Grapalat" w:hAnsi="GHEA Grapalat" w:cs="Arial"/>
          <w:shd w:val="clear" w:color="auto" w:fill="FFFFFF"/>
          <w:lang w:val="hy-AM"/>
        </w:rPr>
        <w:t xml:space="preserve"> </w:t>
      </w:r>
      <w:r w:rsidR="007D7E55" w:rsidRPr="000214B7">
        <w:rPr>
          <w:rFonts w:ascii="GHEA Grapalat" w:hAnsi="GHEA Grapalat" w:cs="Arial"/>
          <w:shd w:val="clear" w:color="auto" w:fill="FFFFFF"/>
          <w:lang w:val="hy-AM"/>
        </w:rPr>
        <w:t>ՋԳ</w:t>
      </w:r>
      <w:r w:rsidR="00365E15" w:rsidRPr="000214B7">
        <w:rPr>
          <w:rFonts w:ascii="GHEA Grapalat" w:hAnsi="GHEA Grapalat" w:cs="Arial"/>
          <w:shd w:val="clear" w:color="auto" w:fill="FFFFFF"/>
          <w:lang w:val="hy-AM"/>
        </w:rPr>
        <w:t>Ա</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կրճատման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նույն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հարաբերակցությունը,</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ինչն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օգտագործվել</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է</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Երևանի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ԿԷԶԳԾ-ում</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և</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այս</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ծրագրի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մոնիթորինգի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մասում,</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կստանանք</w:t>
      </w:r>
      <w:r w:rsidR="00435780" w:rsidRPr="000214B7">
        <w:rPr>
          <w:rFonts w:ascii="GHEA Grapalat" w:hAnsi="GHEA Grapalat" w:cs="Arial"/>
          <w:shd w:val="clear" w:color="auto" w:fill="FFFFFF"/>
          <w:lang w:val="hy-AM"/>
        </w:rPr>
        <w:t>,</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որ</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արտանետումների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կրճատման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նշված</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քանակի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դեպքում</w:t>
      </w:r>
      <w:r w:rsidR="00AC716B" w:rsidRPr="000214B7">
        <w:rPr>
          <w:rFonts w:ascii="GHEA Grapalat" w:hAnsi="GHEA Grapalat" w:cs="Arial"/>
          <w:shd w:val="clear" w:color="auto" w:fill="FFFFFF"/>
          <w:lang w:val="hy-AM"/>
        </w:rPr>
        <w:t xml:space="preserve"> </w:t>
      </w:r>
      <w:r w:rsidR="007D7E55" w:rsidRPr="000214B7">
        <w:rPr>
          <w:rFonts w:ascii="GHEA Grapalat" w:hAnsi="GHEA Grapalat" w:cs="Arial"/>
          <w:shd w:val="clear" w:color="auto" w:fill="FFFFFF"/>
          <w:lang w:val="hy-AM"/>
        </w:rPr>
        <w:t>ԷԽ</w:t>
      </w:r>
      <w:r w:rsidR="00435780" w:rsidRPr="000214B7">
        <w:rPr>
          <w:rFonts w:ascii="GHEA Grapalat" w:hAnsi="GHEA Grapalat" w:cs="Arial"/>
          <w:shd w:val="clear" w:color="auto" w:fill="FFFFFF"/>
          <w:lang w:val="hy-AM"/>
        </w:rPr>
        <w:t>-ն</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կկազմի</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251,365</w:t>
      </w:r>
      <w:r w:rsidR="00AC716B" w:rsidRPr="000214B7">
        <w:rPr>
          <w:rFonts w:ascii="GHEA Grapalat" w:hAnsi="GHEA Grapalat" w:cs="Arial"/>
          <w:shd w:val="clear" w:color="auto" w:fill="FFFFFF"/>
          <w:lang w:val="hy-AM"/>
        </w:rPr>
        <w:t xml:space="preserve"> </w:t>
      </w:r>
      <w:r w:rsidR="00297F44" w:rsidRPr="000214B7">
        <w:rPr>
          <w:rFonts w:ascii="GHEA Grapalat" w:hAnsi="GHEA Grapalat" w:cs="Arial"/>
          <w:shd w:val="clear" w:color="auto" w:fill="FFFFFF"/>
          <w:lang w:val="hy-AM"/>
        </w:rPr>
        <w:t>ՄՎտժ։</w:t>
      </w:r>
      <w:r w:rsidR="00AC716B" w:rsidRPr="000214B7">
        <w:rPr>
          <w:rFonts w:ascii="GHEA Grapalat" w:hAnsi="GHEA Grapalat" w:cs="Arial"/>
          <w:shd w:val="clear" w:color="auto" w:fill="FFFFFF"/>
          <w:lang w:val="hy-AM"/>
        </w:rPr>
        <w:t xml:space="preserve"> </w:t>
      </w:r>
      <w:r w:rsidRPr="000214B7">
        <w:rPr>
          <w:rFonts w:ascii="GHEA Grapalat" w:eastAsia="Times New Roman" w:hAnsi="GHEA Grapalat" w:cs="Arial"/>
          <w:lang w:val="hy-AM"/>
        </w:rPr>
        <w:t xml:space="preserve">Միջոցառուման </w:t>
      </w:r>
      <w:r w:rsidR="00297F44" w:rsidRPr="000214B7">
        <w:rPr>
          <w:rFonts w:ascii="GHEA Grapalat" w:eastAsia="Times New Roman" w:hAnsi="GHEA Grapalat" w:cs="Arial"/>
          <w:lang w:val="hy-AM"/>
        </w:rPr>
        <w:t>Т.3.</w:t>
      </w:r>
      <w:r w:rsidRPr="000214B7">
        <w:rPr>
          <w:rFonts w:ascii="GHEA Grapalat" w:eastAsia="Times New Roman" w:hAnsi="GHEA Grapalat" w:cs="Arial"/>
          <w:lang w:val="hy-AM"/>
        </w:rPr>
        <w:t>-ի</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արդյունքներն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ամփոփ</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ներկայացված</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են</w:t>
      </w:r>
      <w:r w:rsidR="00AC716B" w:rsidRPr="000214B7">
        <w:rPr>
          <w:rFonts w:ascii="GHEA Grapalat" w:eastAsia="Times New Roman" w:hAnsi="GHEA Grapalat" w:cs="Arial"/>
          <w:lang w:val="hy-AM"/>
        </w:rPr>
        <w:t xml:space="preserve"> </w:t>
      </w:r>
      <w:r w:rsidR="00297F44" w:rsidRPr="000214B7">
        <w:rPr>
          <w:rFonts w:ascii="GHEA Grapalat" w:eastAsia="Times New Roman" w:hAnsi="GHEA Grapalat" w:cs="Arial"/>
          <w:lang w:val="hy-AM"/>
        </w:rPr>
        <w:t>ստորև:</w:t>
      </w:r>
    </w:p>
    <w:p w14:paraId="156C4AF8" w14:textId="56D43DEF" w:rsidR="00297F44" w:rsidRPr="000214B7" w:rsidRDefault="00297F44" w:rsidP="00A369A8">
      <w:pPr>
        <w:pStyle w:val="Caption"/>
        <w:spacing w:before="240" w:after="120"/>
        <w:rPr>
          <w:rFonts w:ascii="GHEA Grapalat" w:eastAsia="Tahoma" w:hAnsi="GHEA Grapalat" w:cs="Arial"/>
          <w:color w:val="002060"/>
          <w:sz w:val="20"/>
          <w:szCs w:val="20"/>
          <w:lang w:val="hy-AM"/>
        </w:rPr>
      </w:pPr>
      <w:bookmarkStart w:id="713" w:name="_Toc453334295"/>
      <w:bookmarkStart w:id="714" w:name="_Toc454526336"/>
      <w:bookmarkStart w:id="715" w:name="_Toc191889958"/>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5</w:t>
      </w:r>
      <w:r w:rsidR="00A74ABE"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000672B7" w:rsidRPr="000214B7">
        <w:rPr>
          <w:rFonts w:ascii="GHEA Grapalat" w:eastAsia="Tahoma" w:hAnsi="GHEA Grapalat" w:cs="Arial"/>
          <w:color w:val="002060"/>
          <w:sz w:val="20"/>
          <w:szCs w:val="20"/>
          <w:lang w:val="hy-AM"/>
        </w:rPr>
        <w:t>Միջոցառում</w:t>
      </w:r>
      <w:r w:rsidR="00AC716B" w:rsidRPr="000214B7">
        <w:rPr>
          <w:rFonts w:ascii="GHEA Grapalat" w:eastAsia="Tahoma" w:hAnsi="GHEA Grapalat" w:cs="Arial"/>
          <w:color w:val="002060"/>
          <w:sz w:val="20"/>
          <w:szCs w:val="20"/>
          <w:lang w:val="hy-AM"/>
        </w:rPr>
        <w:t xml:space="preserve"> </w:t>
      </w:r>
      <w:bookmarkEnd w:id="713"/>
      <w:bookmarkEnd w:id="714"/>
      <w:r w:rsidRPr="000214B7">
        <w:rPr>
          <w:rFonts w:ascii="GHEA Grapalat" w:eastAsia="Tahoma" w:hAnsi="GHEA Grapalat" w:cs="Arial"/>
          <w:color w:val="002060"/>
          <w:sz w:val="20"/>
          <w:szCs w:val="20"/>
          <w:lang w:val="hy-AM"/>
        </w:rPr>
        <w:t>T</w:t>
      </w:r>
      <w:r w:rsidR="00EB6A0D" w:rsidRPr="000214B7">
        <w:rPr>
          <w:rFonts w:ascii="GHEA Grapalat" w:eastAsia="Tahoma" w:hAnsi="GHEA Grapalat" w:cs="Arial"/>
          <w:color w:val="002060"/>
          <w:sz w:val="20"/>
          <w:szCs w:val="20"/>
          <w:lang w:val="hy-AM"/>
        </w:rPr>
        <w:t>.4.</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էլեկտրամոբիլների</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կիրառման</w:t>
      </w:r>
      <w:r w:rsidR="00AC716B" w:rsidRPr="000214B7">
        <w:rPr>
          <w:rFonts w:ascii="GHEA Grapalat" w:eastAsia="Tahoma"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խրախուսում</w:t>
      </w:r>
      <w:bookmarkEnd w:id="715"/>
    </w:p>
    <w:tbl>
      <w:tblPr>
        <w:tblW w:w="973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405"/>
        <w:gridCol w:w="1676"/>
        <w:gridCol w:w="880"/>
        <w:gridCol w:w="1159"/>
        <w:gridCol w:w="955"/>
        <w:gridCol w:w="1315"/>
        <w:gridCol w:w="1348"/>
      </w:tblGrid>
      <w:tr w:rsidR="00297F44" w:rsidRPr="000214B7" w14:paraId="2C43566B" w14:textId="77777777" w:rsidTr="00893EF3">
        <w:trPr>
          <w:trHeight w:val="972"/>
        </w:trPr>
        <w:tc>
          <w:tcPr>
            <w:tcW w:w="2405" w:type="dxa"/>
            <w:vMerge w:val="restart"/>
            <w:shd w:val="clear" w:color="auto" w:fill="F2F2F2" w:themeFill="background1" w:themeFillShade="F2"/>
            <w:vAlign w:val="center"/>
            <w:hideMark/>
          </w:tcPr>
          <w:p w14:paraId="7684C0D7" w14:textId="64D3A17A" w:rsidR="00297F44" w:rsidRPr="000214B7" w:rsidRDefault="00297F44" w:rsidP="00A369A8">
            <w:pPr>
              <w:autoSpaceDE w:val="0"/>
              <w:autoSpaceDN w:val="0"/>
              <w:adjustRightInd w:val="0"/>
              <w:spacing w:after="0" w:line="240" w:lineRule="auto"/>
              <w:jc w:val="center"/>
              <w:rPr>
                <w:rFonts w:ascii="GHEA Grapalat" w:eastAsia="Times New Roman" w:hAnsi="GHEA Grapalat" w:cs="Arial"/>
                <w:b/>
                <w:bCs/>
                <w:sz w:val="20"/>
                <w:szCs w:val="20"/>
                <w:lang w:val="hy-AM"/>
              </w:rPr>
            </w:pPr>
            <w:r w:rsidRPr="000214B7">
              <w:rPr>
                <w:rFonts w:ascii="GHEA Grapalat" w:eastAsia="Times New Roman" w:hAnsi="GHEA Grapalat" w:cs="Arial"/>
                <w:b/>
                <w:bCs/>
                <w:sz w:val="20"/>
                <w:szCs w:val="20"/>
                <w:lang w:val="hy-AM"/>
              </w:rPr>
              <w:t>Ֆինանսավորման</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t>աղբյուր,</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lastRenderedPageBreak/>
              <w:t>համագործակից</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t>կառույցներ</w:t>
            </w:r>
          </w:p>
        </w:tc>
        <w:tc>
          <w:tcPr>
            <w:tcW w:w="1676" w:type="dxa"/>
            <w:vMerge w:val="restart"/>
            <w:shd w:val="clear" w:color="auto" w:fill="F2F2F2" w:themeFill="background1" w:themeFillShade="F2"/>
            <w:vAlign w:val="center"/>
            <w:hideMark/>
          </w:tcPr>
          <w:p w14:paraId="5DE6F383" w14:textId="3222E477" w:rsidR="00297F44" w:rsidRPr="000214B7" w:rsidRDefault="00297F44" w:rsidP="00A369A8">
            <w:pPr>
              <w:autoSpaceDE w:val="0"/>
              <w:autoSpaceDN w:val="0"/>
              <w:adjustRightInd w:val="0"/>
              <w:spacing w:after="0" w:line="240" w:lineRule="auto"/>
              <w:jc w:val="center"/>
              <w:rPr>
                <w:rFonts w:ascii="GHEA Grapalat" w:eastAsia="Times New Roman" w:hAnsi="GHEA Grapalat" w:cs="Arial"/>
                <w:b/>
                <w:bCs/>
                <w:sz w:val="20"/>
                <w:szCs w:val="20"/>
                <w:lang w:val="hy-AM"/>
              </w:rPr>
            </w:pPr>
            <w:r w:rsidRPr="000214B7">
              <w:rPr>
                <w:rFonts w:ascii="GHEA Grapalat" w:eastAsia="Times New Roman" w:hAnsi="GHEA Grapalat" w:cs="Arial"/>
                <w:b/>
                <w:bCs/>
                <w:sz w:val="20"/>
                <w:szCs w:val="20"/>
                <w:lang w:val="hy-AM"/>
              </w:rPr>
              <w:lastRenderedPageBreak/>
              <w:t>Արժեք,</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t>հազ.</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t>եվրո</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t>(</w:t>
            </w:r>
            <w:r w:rsidR="00D8187C" w:rsidRPr="000214B7">
              <w:rPr>
                <w:rFonts w:ascii="GHEA Grapalat" w:eastAsia="Times New Roman" w:hAnsi="GHEA Grapalat" w:cs="Arial"/>
                <w:b/>
                <w:bCs/>
                <w:sz w:val="20"/>
                <w:szCs w:val="20"/>
                <w:lang w:val="hy-AM"/>
              </w:rPr>
              <w:t>ե</w:t>
            </w:r>
            <w:r w:rsidRPr="000214B7">
              <w:rPr>
                <w:rFonts w:ascii="GHEA Grapalat" w:eastAsia="Times New Roman" w:hAnsi="GHEA Grapalat" w:cs="Arial"/>
                <w:b/>
                <w:bCs/>
                <w:sz w:val="20"/>
                <w:szCs w:val="20"/>
                <w:lang w:val="hy-AM"/>
              </w:rPr>
              <w:t>նթակառուցվ</w:t>
            </w:r>
            <w:r w:rsidRPr="000214B7">
              <w:rPr>
                <w:rFonts w:ascii="GHEA Grapalat" w:eastAsia="Times New Roman" w:hAnsi="GHEA Grapalat" w:cs="Arial"/>
                <w:b/>
                <w:bCs/>
                <w:sz w:val="20"/>
                <w:szCs w:val="20"/>
                <w:lang w:val="hy-AM"/>
              </w:rPr>
              <w:lastRenderedPageBreak/>
              <w:t>ածքի</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t>կառուցման</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t>ծախսը)</w:t>
            </w:r>
          </w:p>
        </w:tc>
        <w:tc>
          <w:tcPr>
            <w:tcW w:w="2994" w:type="dxa"/>
            <w:gridSpan w:val="3"/>
            <w:shd w:val="clear" w:color="auto" w:fill="F2F2F2" w:themeFill="background1" w:themeFillShade="F2"/>
            <w:vAlign w:val="center"/>
            <w:hideMark/>
          </w:tcPr>
          <w:p w14:paraId="0018C8BA" w14:textId="61A48E75" w:rsidR="00297F44" w:rsidRPr="000214B7" w:rsidRDefault="00297F44" w:rsidP="00A369A8">
            <w:pPr>
              <w:autoSpaceDE w:val="0"/>
              <w:autoSpaceDN w:val="0"/>
              <w:adjustRightInd w:val="0"/>
              <w:spacing w:after="0" w:line="240" w:lineRule="auto"/>
              <w:jc w:val="center"/>
              <w:rPr>
                <w:rFonts w:ascii="GHEA Grapalat" w:eastAsia="Times New Roman" w:hAnsi="GHEA Grapalat" w:cs="Arial"/>
                <w:b/>
                <w:bCs/>
                <w:sz w:val="20"/>
                <w:szCs w:val="20"/>
                <w:lang w:val="hy-AM"/>
              </w:rPr>
            </w:pPr>
            <w:r w:rsidRPr="000214B7">
              <w:rPr>
                <w:rFonts w:ascii="GHEA Grapalat" w:eastAsia="Times New Roman" w:hAnsi="GHEA Grapalat" w:cs="Arial"/>
                <w:b/>
                <w:bCs/>
                <w:sz w:val="20"/>
                <w:szCs w:val="20"/>
                <w:lang w:val="hy-AM"/>
              </w:rPr>
              <w:lastRenderedPageBreak/>
              <w:t>Խնայված</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t>էներգիան,</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t>ՄՎտժ/տարի</w:t>
            </w:r>
          </w:p>
        </w:tc>
        <w:tc>
          <w:tcPr>
            <w:tcW w:w="1315" w:type="dxa"/>
            <w:vMerge w:val="restart"/>
            <w:shd w:val="clear" w:color="auto" w:fill="F2F2F2" w:themeFill="background1" w:themeFillShade="F2"/>
            <w:vAlign w:val="center"/>
            <w:hideMark/>
          </w:tcPr>
          <w:p w14:paraId="51D93CC5" w14:textId="1743535D" w:rsidR="00297F44" w:rsidRPr="000214B7" w:rsidRDefault="00297F44" w:rsidP="00A369A8">
            <w:pPr>
              <w:autoSpaceDE w:val="0"/>
              <w:autoSpaceDN w:val="0"/>
              <w:adjustRightInd w:val="0"/>
              <w:spacing w:after="0" w:line="240" w:lineRule="auto"/>
              <w:ind w:left="-84" w:right="-64"/>
              <w:jc w:val="center"/>
              <w:rPr>
                <w:rFonts w:ascii="GHEA Grapalat" w:eastAsia="Times New Roman" w:hAnsi="GHEA Grapalat" w:cs="Arial"/>
                <w:b/>
                <w:bCs/>
                <w:sz w:val="20"/>
                <w:szCs w:val="20"/>
                <w:lang w:val="hy-AM"/>
              </w:rPr>
            </w:pPr>
            <w:r w:rsidRPr="000214B7">
              <w:rPr>
                <w:rFonts w:ascii="GHEA Grapalat" w:eastAsia="Times New Roman" w:hAnsi="GHEA Grapalat" w:cs="Arial"/>
                <w:b/>
                <w:bCs/>
                <w:sz w:val="20"/>
                <w:szCs w:val="20"/>
                <w:lang w:val="hy-AM"/>
              </w:rPr>
              <w:t>Արտա-նետումների</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t>կրճատումը,</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lastRenderedPageBreak/>
              <w:t>տ</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t>CO</w:t>
            </w:r>
            <w:r w:rsidRPr="000214B7">
              <w:rPr>
                <w:rFonts w:ascii="GHEA Grapalat" w:eastAsia="Times New Roman" w:hAnsi="GHEA Grapalat" w:cs="Arial"/>
                <w:b/>
                <w:bCs/>
                <w:sz w:val="20"/>
                <w:szCs w:val="20"/>
                <w:vertAlign w:val="subscript"/>
                <w:lang w:val="hy-AM"/>
              </w:rPr>
              <w:t>2</w:t>
            </w:r>
            <w:r w:rsidRPr="000214B7">
              <w:rPr>
                <w:rFonts w:ascii="GHEA Grapalat" w:eastAsia="Times New Roman" w:hAnsi="GHEA Grapalat" w:cs="Arial"/>
                <w:b/>
                <w:bCs/>
                <w:sz w:val="20"/>
                <w:szCs w:val="20"/>
                <w:lang w:val="hy-AM"/>
              </w:rPr>
              <w:t>,</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t>2020թ</w:t>
            </w:r>
            <w:r w:rsidRPr="000214B7">
              <w:rPr>
                <w:rFonts w:ascii="Cambria Math" w:eastAsia="MS Gothic" w:hAnsi="Cambria Math" w:cs="Cambria Math"/>
                <w:b/>
                <w:bCs/>
                <w:sz w:val="20"/>
                <w:szCs w:val="20"/>
                <w:lang w:val="hy-AM"/>
              </w:rPr>
              <w:t>․</w:t>
            </w:r>
          </w:p>
        </w:tc>
        <w:tc>
          <w:tcPr>
            <w:tcW w:w="1348" w:type="dxa"/>
            <w:vMerge w:val="restart"/>
            <w:shd w:val="clear" w:color="auto" w:fill="F2F2F2" w:themeFill="background1" w:themeFillShade="F2"/>
            <w:vAlign w:val="center"/>
            <w:hideMark/>
          </w:tcPr>
          <w:p w14:paraId="15FD2A10" w14:textId="4FDC5E32" w:rsidR="00297F44" w:rsidRPr="000214B7" w:rsidRDefault="00297F44" w:rsidP="00A369A8">
            <w:pPr>
              <w:autoSpaceDE w:val="0"/>
              <w:autoSpaceDN w:val="0"/>
              <w:adjustRightInd w:val="0"/>
              <w:spacing w:after="0" w:line="240" w:lineRule="auto"/>
              <w:ind w:right="-22"/>
              <w:jc w:val="center"/>
              <w:rPr>
                <w:rFonts w:ascii="GHEA Grapalat" w:eastAsia="Times New Roman" w:hAnsi="GHEA Grapalat" w:cs="Arial"/>
                <w:b/>
                <w:bCs/>
                <w:sz w:val="20"/>
                <w:szCs w:val="20"/>
                <w:lang w:val="hy-AM"/>
              </w:rPr>
            </w:pPr>
            <w:r w:rsidRPr="000214B7">
              <w:rPr>
                <w:rFonts w:ascii="GHEA Grapalat" w:eastAsia="Times New Roman" w:hAnsi="GHEA Grapalat" w:cs="Arial"/>
                <w:b/>
                <w:bCs/>
                <w:sz w:val="20"/>
                <w:szCs w:val="20"/>
                <w:lang w:val="hy-AM"/>
              </w:rPr>
              <w:lastRenderedPageBreak/>
              <w:t>Ներդրման</w:t>
            </w:r>
            <w:r w:rsidR="00AC716B" w:rsidRPr="000214B7">
              <w:rPr>
                <w:rFonts w:ascii="GHEA Grapalat" w:eastAsia="Times New Roman" w:hAnsi="GHEA Grapalat" w:cs="Arial"/>
                <w:b/>
                <w:bCs/>
                <w:sz w:val="20"/>
                <w:szCs w:val="20"/>
                <w:lang w:val="hy-AM"/>
              </w:rPr>
              <w:t xml:space="preserve"> </w:t>
            </w:r>
            <w:r w:rsidRPr="000214B7">
              <w:rPr>
                <w:rFonts w:ascii="GHEA Grapalat" w:eastAsia="Times New Roman" w:hAnsi="GHEA Grapalat" w:cs="Arial"/>
                <w:b/>
                <w:bCs/>
                <w:sz w:val="20"/>
                <w:szCs w:val="20"/>
                <w:lang w:val="hy-AM"/>
              </w:rPr>
              <w:t>տարիներ</w:t>
            </w:r>
          </w:p>
        </w:tc>
      </w:tr>
      <w:tr w:rsidR="00297F44" w:rsidRPr="000214B7" w14:paraId="1C91451B" w14:textId="77777777" w:rsidTr="00893EF3">
        <w:trPr>
          <w:trHeight w:val="638"/>
        </w:trPr>
        <w:tc>
          <w:tcPr>
            <w:tcW w:w="2405" w:type="dxa"/>
            <w:vMerge/>
            <w:shd w:val="clear" w:color="auto" w:fill="F2F2F2" w:themeFill="background1" w:themeFillShade="F2"/>
            <w:hideMark/>
          </w:tcPr>
          <w:p w14:paraId="2E571FF6" w14:textId="77777777" w:rsidR="00297F44" w:rsidRPr="000214B7" w:rsidRDefault="00297F44" w:rsidP="00A369A8">
            <w:pPr>
              <w:spacing w:after="0" w:line="240" w:lineRule="auto"/>
              <w:rPr>
                <w:rFonts w:ascii="GHEA Grapalat" w:eastAsia="Times New Roman" w:hAnsi="GHEA Grapalat" w:cs="Arial"/>
                <w:i/>
                <w:iCs/>
                <w:sz w:val="20"/>
                <w:szCs w:val="20"/>
                <w:lang w:val="hy-AM"/>
              </w:rPr>
            </w:pPr>
          </w:p>
        </w:tc>
        <w:tc>
          <w:tcPr>
            <w:tcW w:w="1676" w:type="dxa"/>
            <w:vMerge/>
            <w:shd w:val="clear" w:color="auto" w:fill="F2F2F2" w:themeFill="background1" w:themeFillShade="F2"/>
            <w:hideMark/>
          </w:tcPr>
          <w:p w14:paraId="5F71F915" w14:textId="77777777" w:rsidR="00297F44" w:rsidRPr="000214B7" w:rsidRDefault="00297F44" w:rsidP="00A369A8">
            <w:pPr>
              <w:spacing w:after="0" w:line="240" w:lineRule="auto"/>
              <w:rPr>
                <w:rFonts w:ascii="GHEA Grapalat" w:eastAsia="Times New Roman" w:hAnsi="GHEA Grapalat" w:cs="Arial"/>
                <w:i/>
                <w:iCs/>
                <w:sz w:val="20"/>
                <w:szCs w:val="20"/>
                <w:lang w:val="hy-AM"/>
              </w:rPr>
            </w:pPr>
          </w:p>
        </w:tc>
        <w:tc>
          <w:tcPr>
            <w:tcW w:w="880" w:type="dxa"/>
            <w:shd w:val="clear" w:color="auto" w:fill="F2F2F2" w:themeFill="background1" w:themeFillShade="F2"/>
            <w:hideMark/>
          </w:tcPr>
          <w:p w14:paraId="326D76DE" w14:textId="77777777" w:rsidR="00297F44" w:rsidRPr="000214B7" w:rsidRDefault="00297F44" w:rsidP="00A369A8">
            <w:pPr>
              <w:autoSpaceDE w:val="0"/>
              <w:autoSpaceDN w:val="0"/>
              <w:adjustRightInd w:val="0"/>
              <w:spacing w:after="0" w:line="240" w:lineRule="auto"/>
              <w:ind w:left="-69" w:right="-87"/>
              <w:jc w:val="center"/>
              <w:rPr>
                <w:rFonts w:ascii="GHEA Grapalat" w:eastAsia="Times New Roman" w:hAnsi="GHEA Grapalat" w:cs="Arial"/>
                <w:i/>
                <w:iCs/>
                <w:sz w:val="20"/>
                <w:szCs w:val="20"/>
                <w:lang w:val="hy-AM" w:eastAsia="bg-BG"/>
              </w:rPr>
            </w:pPr>
            <w:r w:rsidRPr="000214B7">
              <w:rPr>
                <w:rFonts w:ascii="GHEA Grapalat" w:eastAsia="Times New Roman" w:hAnsi="GHEA Grapalat" w:cs="Arial"/>
                <w:i/>
                <w:iCs/>
                <w:sz w:val="20"/>
                <w:szCs w:val="20"/>
                <w:lang w:val="hy-AM"/>
              </w:rPr>
              <w:t>Բենզին</w:t>
            </w:r>
          </w:p>
        </w:tc>
        <w:tc>
          <w:tcPr>
            <w:tcW w:w="1159" w:type="dxa"/>
            <w:shd w:val="clear" w:color="auto" w:fill="F2F2F2" w:themeFill="background1" w:themeFillShade="F2"/>
            <w:hideMark/>
          </w:tcPr>
          <w:p w14:paraId="2C75ED21" w14:textId="012898CB" w:rsidR="00297F44" w:rsidRPr="000214B7" w:rsidRDefault="00297F44" w:rsidP="00A369A8">
            <w:pPr>
              <w:autoSpaceDE w:val="0"/>
              <w:autoSpaceDN w:val="0"/>
              <w:adjustRightInd w:val="0"/>
              <w:spacing w:after="0" w:line="240" w:lineRule="auto"/>
              <w:ind w:left="-69" w:right="-87"/>
              <w:jc w:val="center"/>
              <w:rPr>
                <w:rFonts w:ascii="GHEA Grapalat" w:eastAsia="Times New Roman" w:hAnsi="GHEA Grapalat" w:cs="Arial"/>
                <w:i/>
                <w:iCs/>
                <w:sz w:val="20"/>
                <w:szCs w:val="20"/>
                <w:lang w:val="hy-AM" w:eastAsia="bg-BG"/>
              </w:rPr>
            </w:pPr>
            <w:r w:rsidRPr="000214B7">
              <w:rPr>
                <w:rFonts w:ascii="GHEA Grapalat" w:eastAsia="Times New Roman" w:hAnsi="GHEA Grapalat" w:cs="Arial"/>
                <w:i/>
                <w:iCs/>
                <w:sz w:val="20"/>
                <w:szCs w:val="20"/>
                <w:lang w:val="hy-AM"/>
              </w:rPr>
              <w:t>Դիզելային</w:t>
            </w:r>
            <w:r w:rsidR="00AC716B" w:rsidRPr="000214B7">
              <w:rPr>
                <w:rFonts w:ascii="GHEA Grapalat" w:eastAsia="Times New Roman" w:hAnsi="GHEA Grapalat" w:cs="Arial"/>
                <w:i/>
                <w:iCs/>
                <w:sz w:val="20"/>
                <w:szCs w:val="20"/>
                <w:lang w:val="hy-AM"/>
              </w:rPr>
              <w:t xml:space="preserve"> </w:t>
            </w:r>
            <w:r w:rsidRPr="000214B7">
              <w:rPr>
                <w:rFonts w:ascii="GHEA Grapalat" w:eastAsia="Times New Roman" w:hAnsi="GHEA Grapalat" w:cs="Arial"/>
                <w:i/>
                <w:iCs/>
                <w:sz w:val="20"/>
                <w:szCs w:val="20"/>
                <w:lang w:val="hy-AM"/>
              </w:rPr>
              <w:t>վառելիք</w:t>
            </w:r>
          </w:p>
        </w:tc>
        <w:tc>
          <w:tcPr>
            <w:tcW w:w="955" w:type="dxa"/>
            <w:shd w:val="clear" w:color="auto" w:fill="F2F2F2" w:themeFill="background1" w:themeFillShade="F2"/>
            <w:hideMark/>
          </w:tcPr>
          <w:p w14:paraId="4316D398" w14:textId="29BBB405" w:rsidR="00297F44" w:rsidRPr="000214B7" w:rsidRDefault="00297F44" w:rsidP="00A369A8">
            <w:pPr>
              <w:autoSpaceDE w:val="0"/>
              <w:autoSpaceDN w:val="0"/>
              <w:adjustRightInd w:val="0"/>
              <w:spacing w:after="0" w:line="240" w:lineRule="auto"/>
              <w:ind w:left="-69" w:right="-87"/>
              <w:jc w:val="center"/>
              <w:rPr>
                <w:rFonts w:ascii="GHEA Grapalat" w:eastAsia="Times New Roman" w:hAnsi="GHEA Grapalat" w:cs="Arial"/>
                <w:i/>
                <w:iCs/>
                <w:sz w:val="20"/>
                <w:szCs w:val="20"/>
                <w:lang w:val="hy-AM" w:eastAsia="bg-BG"/>
              </w:rPr>
            </w:pPr>
            <w:r w:rsidRPr="000214B7">
              <w:rPr>
                <w:rFonts w:ascii="GHEA Grapalat" w:eastAsia="Times New Roman" w:hAnsi="GHEA Grapalat" w:cs="Arial"/>
                <w:i/>
                <w:iCs/>
                <w:sz w:val="20"/>
                <w:szCs w:val="20"/>
                <w:lang w:val="hy-AM"/>
              </w:rPr>
              <w:t>բնական</w:t>
            </w:r>
            <w:r w:rsidR="00AC716B" w:rsidRPr="000214B7">
              <w:rPr>
                <w:rFonts w:ascii="GHEA Grapalat" w:eastAsia="Times New Roman" w:hAnsi="GHEA Grapalat" w:cs="Arial"/>
                <w:i/>
                <w:iCs/>
                <w:sz w:val="20"/>
                <w:szCs w:val="20"/>
                <w:lang w:val="hy-AM"/>
              </w:rPr>
              <w:t xml:space="preserve"> </w:t>
            </w:r>
            <w:r w:rsidRPr="000214B7">
              <w:rPr>
                <w:rFonts w:ascii="GHEA Grapalat" w:eastAsia="Times New Roman" w:hAnsi="GHEA Grapalat" w:cs="Arial"/>
                <w:i/>
                <w:iCs/>
                <w:sz w:val="20"/>
                <w:szCs w:val="20"/>
                <w:lang w:val="hy-AM"/>
              </w:rPr>
              <w:t>գազ</w:t>
            </w:r>
          </w:p>
        </w:tc>
        <w:tc>
          <w:tcPr>
            <w:tcW w:w="1315" w:type="dxa"/>
            <w:vMerge/>
            <w:shd w:val="clear" w:color="auto" w:fill="F2F2F2" w:themeFill="background1" w:themeFillShade="F2"/>
            <w:hideMark/>
          </w:tcPr>
          <w:p w14:paraId="5DC0486E" w14:textId="77777777" w:rsidR="00297F44" w:rsidRPr="000214B7" w:rsidRDefault="00297F44" w:rsidP="00A369A8">
            <w:pPr>
              <w:spacing w:after="0" w:line="240" w:lineRule="auto"/>
              <w:rPr>
                <w:rFonts w:ascii="GHEA Grapalat" w:eastAsia="Times New Roman" w:hAnsi="GHEA Grapalat" w:cs="Arial"/>
                <w:i/>
                <w:iCs/>
                <w:sz w:val="20"/>
                <w:szCs w:val="20"/>
                <w:lang w:val="hy-AM"/>
              </w:rPr>
            </w:pPr>
          </w:p>
        </w:tc>
        <w:tc>
          <w:tcPr>
            <w:tcW w:w="1348" w:type="dxa"/>
            <w:vMerge/>
            <w:shd w:val="clear" w:color="auto" w:fill="F2F2F2" w:themeFill="background1" w:themeFillShade="F2"/>
            <w:hideMark/>
          </w:tcPr>
          <w:p w14:paraId="34A7987A" w14:textId="77777777" w:rsidR="00297F44" w:rsidRPr="000214B7" w:rsidRDefault="00297F44" w:rsidP="00A369A8">
            <w:pPr>
              <w:spacing w:after="0" w:line="240" w:lineRule="auto"/>
              <w:rPr>
                <w:rFonts w:ascii="GHEA Grapalat" w:eastAsia="Times New Roman" w:hAnsi="GHEA Grapalat" w:cs="Arial"/>
                <w:i/>
                <w:iCs/>
                <w:sz w:val="20"/>
                <w:szCs w:val="20"/>
                <w:lang w:val="hy-AM"/>
              </w:rPr>
            </w:pPr>
          </w:p>
        </w:tc>
      </w:tr>
      <w:tr w:rsidR="00297F44" w:rsidRPr="000214B7" w14:paraId="4B17E7D1" w14:textId="77777777" w:rsidTr="00893EF3">
        <w:trPr>
          <w:trHeight w:val="350"/>
        </w:trPr>
        <w:tc>
          <w:tcPr>
            <w:tcW w:w="2405" w:type="dxa"/>
            <w:vMerge w:val="restart"/>
            <w:hideMark/>
          </w:tcPr>
          <w:p w14:paraId="0C14ECE9" w14:textId="4F2B515F" w:rsidR="00297F44" w:rsidRPr="000214B7" w:rsidRDefault="00297F44" w:rsidP="00A369A8">
            <w:pPr>
              <w:autoSpaceDE w:val="0"/>
              <w:autoSpaceDN w:val="0"/>
              <w:adjustRightInd w:val="0"/>
              <w:spacing w:after="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այլ</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պետական</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կառույցներ,</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ՄՖՀ-ներ,</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մասնավոր</w:t>
            </w:r>
            <w:r w:rsidR="00AC716B" w:rsidRPr="000214B7">
              <w:rPr>
                <w:rFonts w:ascii="GHEA Grapalat" w:eastAsia="Times New Roman" w:hAnsi="GHEA Grapalat" w:cs="Arial"/>
                <w:sz w:val="20"/>
                <w:szCs w:val="20"/>
                <w:lang w:val="hy-AM"/>
              </w:rPr>
              <w:t xml:space="preserve"> </w:t>
            </w:r>
            <w:r w:rsidR="003C24F3" w:rsidRPr="000214B7">
              <w:rPr>
                <w:rFonts w:ascii="GHEA Grapalat" w:eastAsia="Times New Roman" w:hAnsi="GHEA Grapalat" w:cs="Arial"/>
                <w:sz w:val="20"/>
                <w:szCs w:val="20"/>
                <w:lang w:val="hy-AM"/>
              </w:rPr>
              <w:t>հատված</w:t>
            </w:r>
          </w:p>
        </w:tc>
        <w:tc>
          <w:tcPr>
            <w:tcW w:w="1676" w:type="dxa"/>
            <w:vMerge w:val="restart"/>
            <w:hideMark/>
          </w:tcPr>
          <w:p w14:paraId="19D160CB" w14:textId="254720FE" w:rsidR="00297F44" w:rsidRPr="000214B7" w:rsidRDefault="00297F44" w:rsidP="00A369A8">
            <w:pPr>
              <w:spacing w:after="134"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206</w:t>
            </w:r>
            <w:r w:rsidR="00192EF8" w:rsidRPr="000214B7">
              <w:rPr>
                <w:rFonts w:ascii="GHEA Grapalat" w:hAnsi="GHEA Grapalat" w:cs="Arial"/>
                <w:sz w:val="20"/>
                <w:szCs w:val="20"/>
                <w:lang w:val="hy-AM"/>
              </w:rPr>
              <w:t>,</w:t>
            </w:r>
            <w:r w:rsidRPr="000214B7">
              <w:rPr>
                <w:rFonts w:ascii="GHEA Grapalat" w:hAnsi="GHEA Grapalat" w:cs="Arial"/>
                <w:sz w:val="20"/>
                <w:szCs w:val="20"/>
                <w:lang w:val="hy-AM"/>
              </w:rPr>
              <w:t>447</w:t>
            </w:r>
          </w:p>
          <w:p w14:paraId="107AFD6D" w14:textId="77777777" w:rsidR="00297F44" w:rsidRPr="000214B7" w:rsidRDefault="00297F44" w:rsidP="00A369A8">
            <w:pPr>
              <w:autoSpaceDE w:val="0"/>
              <w:autoSpaceDN w:val="0"/>
              <w:adjustRightInd w:val="0"/>
              <w:spacing w:after="0" w:line="240" w:lineRule="auto"/>
              <w:jc w:val="center"/>
              <w:rPr>
                <w:rFonts w:ascii="GHEA Grapalat" w:eastAsia="Times New Roman" w:hAnsi="GHEA Grapalat" w:cs="Arial"/>
                <w:sz w:val="20"/>
                <w:szCs w:val="20"/>
                <w:lang w:val="hy-AM"/>
              </w:rPr>
            </w:pPr>
          </w:p>
        </w:tc>
        <w:tc>
          <w:tcPr>
            <w:tcW w:w="880" w:type="dxa"/>
          </w:tcPr>
          <w:p w14:paraId="5959027B" w14:textId="77777777" w:rsidR="00297F44" w:rsidRPr="000214B7" w:rsidRDefault="00297F44" w:rsidP="00A369A8">
            <w:pPr>
              <w:autoSpaceDE w:val="0"/>
              <w:autoSpaceDN w:val="0"/>
              <w:adjustRightInd w:val="0"/>
              <w:spacing w:after="0" w:line="240" w:lineRule="auto"/>
              <w:jc w:val="center"/>
              <w:rPr>
                <w:rFonts w:ascii="GHEA Grapalat" w:eastAsia="Times New Roman" w:hAnsi="GHEA Grapalat" w:cs="Arial"/>
                <w:sz w:val="20"/>
                <w:szCs w:val="20"/>
                <w:lang w:val="hy-AM"/>
              </w:rPr>
            </w:pPr>
          </w:p>
        </w:tc>
        <w:tc>
          <w:tcPr>
            <w:tcW w:w="1159" w:type="dxa"/>
          </w:tcPr>
          <w:p w14:paraId="46C11840" w14:textId="77777777" w:rsidR="00297F44" w:rsidRPr="000214B7" w:rsidRDefault="00297F44" w:rsidP="00A369A8">
            <w:pPr>
              <w:autoSpaceDE w:val="0"/>
              <w:autoSpaceDN w:val="0"/>
              <w:adjustRightInd w:val="0"/>
              <w:spacing w:after="0" w:line="240" w:lineRule="auto"/>
              <w:jc w:val="center"/>
              <w:rPr>
                <w:rFonts w:ascii="GHEA Grapalat" w:eastAsia="Times New Roman" w:hAnsi="GHEA Grapalat" w:cs="Arial"/>
                <w:sz w:val="20"/>
                <w:szCs w:val="20"/>
                <w:lang w:val="hy-AM"/>
              </w:rPr>
            </w:pPr>
          </w:p>
        </w:tc>
        <w:tc>
          <w:tcPr>
            <w:tcW w:w="955" w:type="dxa"/>
          </w:tcPr>
          <w:p w14:paraId="78CC3AD8" w14:textId="77777777" w:rsidR="00297F44" w:rsidRPr="000214B7" w:rsidRDefault="00297F44" w:rsidP="00A369A8">
            <w:pPr>
              <w:autoSpaceDE w:val="0"/>
              <w:autoSpaceDN w:val="0"/>
              <w:adjustRightInd w:val="0"/>
              <w:spacing w:after="0" w:line="240" w:lineRule="auto"/>
              <w:jc w:val="center"/>
              <w:rPr>
                <w:rFonts w:ascii="GHEA Grapalat" w:eastAsia="Times New Roman" w:hAnsi="GHEA Grapalat" w:cs="Arial"/>
                <w:sz w:val="20"/>
                <w:szCs w:val="20"/>
                <w:lang w:val="hy-AM"/>
              </w:rPr>
            </w:pPr>
          </w:p>
        </w:tc>
        <w:tc>
          <w:tcPr>
            <w:tcW w:w="1315" w:type="dxa"/>
            <w:vMerge w:val="restart"/>
            <w:hideMark/>
          </w:tcPr>
          <w:p w14:paraId="4DFA6A60" w14:textId="77777777" w:rsidR="00297F44" w:rsidRPr="000214B7" w:rsidRDefault="00297F44" w:rsidP="00A369A8">
            <w:pPr>
              <w:spacing w:after="134" w:line="240" w:lineRule="auto"/>
              <w:jc w:val="center"/>
              <w:rPr>
                <w:rFonts w:ascii="GHEA Grapalat" w:hAnsi="GHEA Grapalat" w:cs="Arial"/>
                <w:sz w:val="20"/>
                <w:szCs w:val="20"/>
                <w:lang w:val="hy-AM"/>
              </w:rPr>
            </w:pPr>
            <w:r w:rsidRPr="000214B7">
              <w:rPr>
                <w:rFonts w:ascii="GHEA Grapalat" w:hAnsi="GHEA Grapalat" w:cs="Arial"/>
                <w:sz w:val="20"/>
                <w:szCs w:val="20"/>
                <w:lang w:val="hy-AM"/>
              </w:rPr>
              <w:t>116,354</w:t>
            </w:r>
          </w:p>
          <w:p w14:paraId="1ACFD319" w14:textId="77777777" w:rsidR="00297F44" w:rsidRPr="000214B7" w:rsidRDefault="00297F44" w:rsidP="00A369A8">
            <w:pPr>
              <w:autoSpaceDE w:val="0"/>
              <w:autoSpaceDN w:val="0"/>
              <w:adjustRightInd w:val="0"/>
              <w:spacing w:after="0" w:line="240" w:lineRule="auto"/>
              <w:jc w:val="center"/>
              <w:rPr>
                <w:rFonts w:ascii="GHEA Grapalat" w:eastAsia="Times New Roman" w:hAnsi="GHEA Grapalat" w:cs="Arial"/>
                <w:sz w:val="20"/>
                <w:szCs w:val="20"/>
                <w:lang w:val="hy-AM"/>
              </w:rPr>
            </w:pPr>
          </w:p>
        </w:tc>
        <w:tc>
          <w:tcPr>
            <w:tcW w:w="1348" w:type="dxa"/>
            <w:vMerge w:val="restart"/>
            <w:hideMark/>
          </w:tcPr>
          <w:p w14:paraId="31E220FA" w14:textId="4D047BAD" w:rsidR="00297F44" w:rsidRPr="000214B7" w:rsidRDefault="00297F44" w:rsidP="00A369A8">
            <w:pPr>
              <w:autoSpaceDE w:val="0"/>
              <w:autoSpaceDN w:val="0"/>
              <w:adjustRightInd w:val="0"/>
              <w:spacing w:after="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E10D48"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-2030</w:t>
            </w:r>
          </w:p>
        </w:tc>
      </w:tr>
      <w:tr w:rsidR="00297F44" w:rsidRPr="000214B7" w14:paraId="5E82009E" w14:textId="77777777" w:rsidTr="00893EF3">
        <w:trPr>
          <w:trHeight w:val="314"/>
        </w:trPr>
        <w:tc>
          <w:tcPr>
            <w:tcW w:w="2405" w:type="dxa"/>
            <w:vMerge/>
            <w:hideMark/>
          </w:tcPr>
          <w:p w14:paraId="6F252453" w14:textId="77777777" w:rsidR="00297F44" w:rsidRPr="000214B7" w:rsidRDefault="00297F44" w:rsidP="00A369A8">
            <w:pPr>
              <w:spacing w:after="0" w:line="240" w:lineRule="auto"/>
              <w:rPr>
                <w:rFonts w:ascii="GHEA Grapalat" w:eastAsia="Times New Roman" w:hAnsi="GHEA Grapalat" w:cs="Arial"/>
                <w:b/>
                <w:bCs/>
                <w:sz w:val="20"/>
                <w:szCs w:val="20"/>
                <w:lang w:val="hy-AM"/>
              </w:rPr>
            </w:pPr>
          </w:p>
        </w:tc>
        <w:tc>
          <w:tcPr>
            <w:tcW w:w="1676" w:type="dxa"/>
            <w:vMerge/>
            <w:hideMark/>
          </w:tcPr>
          <w:p w14:paraId="7EEF7777" w14:textId="77777777" w:rsidR="00297F44" w:rsidRPr="000214B7" w:rsidRDefault="00297F44" w:rsidP="00A369A8">
            <w:pPr>
              <w:spacing w:after="0" w:line="240" w:lineRule="auto"/>
              <w:rPr>
                <w:rFonts w:ascii="GHEA Grapalat" w:eastAsia="Times New Roman" w:hAnsi="GHEA Grapalat" w:cs="Arial"/>
                <w:sz w:val="20"/>
                <w:szCs w:val="20"/>
                <w:lang w:val="hy-AM"/>
              </w:rPr>
            </w:pPr>
          </w:p>
        </w:tc>
        <w:tc>
          <w:tcPr>
            <w:tcW w:w="2994" w:type="dxa"/>
            <w:gridSpan w:val="3"/>
            <w:hideMark/>
          </w:tcPr>
          <w:p w14:paraId="43C6FF0D" w14:textId="77777777" w:rsidR="00297F44" w:rsidRPr="000214B7" w:rsidRDefault="00297F44"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sz w:val="20"/>
                <w:szCs w:val="20"/>
                <w:lang w:val="hy-AM"/>
              </w:rPr>
              <w:t>251,365</w:t>
            </w:r>
          </w:p>
        </w:tc>
        <w:tc>
          <w:tcPr>
            <w:tcW w:w="1315" w:type="dxa"/>
            <w:vMerge/>
            <w:hideMark/>
          </w:tcPr>
          <w:p w14:paraId="44336213" w14:textId="77777777" w:rsidR="00297F44" w:rsidRPr="000214B7" w:rsidRDefault="00297F44" w:rsidP="00A369A8">
            <w:pPr>
              <w:spacing w:after="0" w:line="240" w:lineRule="auto"/>
              <w:rPr>
                <w:rFonts w:ascii="GHEA Grapalat" w:eastAsia="Times New Roman" w:hAnsi="GHEA Grapalat" w:cs="Arial"/>
                <w:sz w:val="20"/>
                <w:szCs w:val="20"/>
                <w:lang w:val="hy-AM"/>
              </w:rPr>
            </w:pPr>
          </w:p>
        </w:tc>
        <w:tc>
          <w:tcPr>
            <w:tcW w:w="1348" w:type="dxa"/>
            <w:vMerge/>
            <w:hideMark/>
          </w:tcPr>
          <w:p w14:paraId="02465044" w14:textId="77777777" w:rsidR="00297F44" w:rsidRPr="000214B7" w:rsidRDefault="00297F44" w:rsidP="00A369A8">
            <w:pPr>
              <w:spacing w:after="0" w:line="240" w:lineRule="auto"/>
              <w:rPr>
                <w:rFonts w:ascii="GHEA Grapalat" w:eastAsia="Times New Roman" w:hAnsi="GHEA Grapalat" w:cs="Arial"/>
                <w:sz w:val="20"/>
                <w:szCs w:val="20"/>
                <w:lang w:val="hy-AM"/>
              </w:rPr>
            </w:pPr>
          </w:p>
        </w:tc>
      </w:tr>
    </w:tbl>
    <w:p w14:paraId="3C5E84EB" w14:textId="1E4A5665" w:rsidR="009B1CEB" w:rsidRPr="000214B7" w:rsidRDefault="009B1CEB" w:rsidP="00A369A8">
      <w:pPr>
        <w:spacing w:line="240" w:lineRule="auto"/>
        <w:rPr>
          <w:rFonts w:ascii="GHEA Grapalat" w:hAnsi="GHEA Grapalat" w:cs="Arial"/>
          <w:lang w:val="hy-AM"/>
        </w:rPr>
      </w:pPr>
    </w:p>
    <w:p w14:paraId="6E6CF79D" w14:textId="6AA3F8D3" w:rsidR="00C34AD6" w:rsidRPr="000214B7" w:rsidRDefault="35DBB48E" w:rsidP="00A369A8">
      <w:pPr>
        <w:pStyle w:val="Heading2"/>
        <w:numPr>
          <w:ilvl w:val="1"/>
          <w:numId w:val="1"/>
        </w:numPr>
        <w:spacing w:after="240" w:line="240" w:lineRule="auto"/>
        <w:rPr>
          <w:rFonts w:ascii="GHEA Grapalat" w:hAnsi="GHEA Grapalat" w:cs="Arial"/>
          <w:lang w:val="hy-AM"/>
        </w:rPr>
      </w:pPr>
      <w:bookmarkStart w:id="716" w:name="_Toc191829295"/>
      <w:bookmarkStart w:id="717" w:name="_Toc162042784"/>
      <w:bookmarkStart w:id="718" w:name="_Toc191829296"/>
      <w:bookmarkStart w:id="719" w:name="_Toc162042785"/>
      <w:bookmarkStart w:id="720" w:name="_Toc166072992"/>
      <w:bookmarkStart w:id="721" w:name="_Toc221113577"/>
      <w:bookmarkEnd w:id="716"/>
      <w:bookmarkEnd w:id="717"/>
      <w:r w:rsidRPr="000214B7">
        <w:rPr>
          <w:rFonts w:ascii="GHEA Grapalat" w:hAnsi="GHEA Grapalat" w:cs="Arial"/>
          <w:lang w:val="hy-AM"/>
        </w:rPr>
        <w:t xml:space="preserve">Հանրային </w:t>
      </w:r>
      <w:r w:rsidR="009B1CEB" w:rsidRPr="000214B7">
        <w:rPr>
          <w:rFonts w:ascii="GHEA Grapalat" w:hAnsi="GHEA Grapalat" w:cs="Arial"/>
          <w:lang w:val="hy-AM"/>
        </w:rPr>
        <w:t>շենքերում ԷԱ և ՎԷ միջոցառումներ</w:t>
      </w:r>
      <w:bookmarkEnd w:id="678"/>
      <w:bookmarkEnd w:id="718"/>
      <w:bookmarkEnd w:id="719"/>
      <w:bookmarkEnd w:id="720"/>
      <w:bookmarkEnd w:id="721"/>
    </w:p>
    <w:p w14:paraId="50346804" w14:textId="4CF1AE68" w:rsidR="00C34AD6" w:rsidRPr="000214B7" w:rsidRDefault="00B218F9" w:rsidP="00A369A8">
      <w:pPr>
        <w:spacing w:line="240" w:lineRule="auto"/>
        <w:ind w:firstLine="720"/>
        <w:jc w:val="both"/>
        <w:rPr>
          <w:rFonts w:ascii="GHEA Grapalat" w:hAnsi="GHEA Grapalat" w:cs="Arial"/>
          <w:lang w:val="hy-AM"/>
        </w:rPr>
      </w:pPr>
      <w:r w:rsidRPr="000214B7">
        <w:rPr>
          <w:rFonts w:ascii="GHEA Grapalat" w:hAnsi="GHEA Grapalat" w:cs="Arial"/>
          <w:lang w:val="hy-AM"/>
        </w:rPr>
        <w:t>ՋԳ</w:t>
      </w:r>
      <w:r w:rsidR="00365E15" w:rsidRPr="000214B7">
        <w:rPr>
          <w:rFonts w:ascii="GHEA Grapalat" w:hAnsi="GHEA Grapalat" w:cs="Arial"/>
          <w:lang w:val="hy-AM"/>
        </w:rPr>
        <w:t>Ա</w:t>
      </w:r>
      <w:r w:rsidR="00AC716B" w:rsidRPr="000214B7">
        <w:rPr>
          <w:rFonts w:ascii="GHEA Grapalat" w:hAnsi="GHEA Grapalat" w:cs="Arial"/>
          <w:lang w:val="hy-AM"/>
        </w:rPr>
        <w:t xml:space="preserve"> </w:t>
      </w:r>
      <w:r w:rsidR="00365E15" w:rsidRPr="000214B7">
        <w:rPr>
          <w:rFonts w:ascii="GHEA Grapalat" w:hAnsi="GHEA Grapalat" w:cs="Arial"/>
          <w:lang w:val="hy-AM"/>
        </w:rPr>
        <w:t>կրճատմանն</w:t>
      </w:r>
      <w:r w:rsidR="00AC716B" w:rsidRPr="000214B7">
        <w:rPr>
          <w:rFonts w:ascii="GHEA Grapalat" w:hAnsi="GHEA Grapalat" w:cs="Arial"/>
          <w:lang w:val="hy-AM"/>
        </w:rPr>
        <w:t xml:space="preserve"> </w:t>
      </w:r>
      <w:r w:rsidR="00C34AD6" w:rsidRPr="000214B7">
        <w:rPr>
          <w:rFonts w:ascii="GHEA Grapalat" w:hAnsi="GHEA Grapalat" w:cs="Arial"/>
          <w:lang w:val="hy-AM"/>
        </w:rPr>
        <w:t>ուղղված</w:t>
      </w:r>
      <w:r w:rsidR="00E92468" w:rsidRPr="000214B7">
        <w:rPr>
          <w:rFonts w:ascii="GHEA Grapalat" w:hAnsi="GHEA Grapalat" w:cs="Arial"/>
          <w:lang w:val="hy-AM"/>
        </w:rPr>
        <w:t xml:space="preserve"> այս </w:t>
      </w:r>
      <w:r w:rsidR="00C34AD6" w:rsidRPr="000214B7">
        <w:rPr>
          <w:rFonts w:ascii="GHEA Grapalat" w:hAnsi="GHEA Grapalat" w:cs="Arial"/>
          <w:lang w:val="hy-AM"/>
        </w:rPr>
        <w:t>փաստաթղթում</w:t>
      </w:r>
      <w:r w:rsidR="00AC716B" w:rsidRPr="000214B7">
        <w:rPr>
          <w:rFonts w:ascii="GHEA Grapalat" w:hAnsi="GHEA Grapalat" w:cs="Arial"/>
          <w:lang w:val="hy-AM"/>
        </w:rPr>
        <w:t xml:space="preserve"> </w:t>
      </w:r>
      <w:r w:rsidR="00C34AD6" w:rsidRPr="000214B7">
        <w:rPr>
          <w:rFonts w:ascii="GHEA Grapalat" w:hAnsi="GHEA Grapalat" w:cs="Arial"/>
          <w:lang w:val="hy-AM"/>
        </w:rPr>
        <w:t>ներկայաց</w:t>
      </w:r>
      <w:r w:rsidR="00C34AD6" w:rsidRPr="000214B7">
        <w:rPr>
          <w:rFonts w:ascii="GHEA Grapalat" w:hAnsi="GHEA Grapalat" w:cs="Arial"/>
          <w:lang w:val="hy-AM"/>
        </w:rPr>
        <w:softHyphen/>
        <w:t>վող</w:t>
      </w:r>
      <w:r w:rsidR="00AC716B" w:rsidRPr="000214B7">
        <w:rPr>
          <w:rFonts w:ascii="GHEA Grapalat" w:hAnsi="GHEA Grapalat" w:cs="Arial"/>
          <w:lang w:val="hy-AM"/>
        </w:rPr>
        <w:t xml:space="preserve"> </w:t>
      </w:r>
      <w:r w:rsidR="00C34AD6" w:rsidRPr="000214B7">
        <w:rPr>
          <w:rFonts w:ascii="GHEA Grapalat" w:hAnsi="GHEA Grapalat" w:cs="Arial"/>
          <w:lang w:val="hy-AM"/>
        </w:rPr>
        <w:t>միջոցա</w:t>
      </w:r>
      <w:r w:rsidR="00C34AD6" w:rsidRPr="000214B7">
        <w:rPr>
          <w:rFonts w:ascii="GHEA Grapalat" w:hAnsi="GHEA Grapalat" w:cs="Arial"/>
          <w:lang w:val="hy-AM"/>
        </w:rPr>
        <w:softHyphen/>
        <w:t>ռում</w:t>
      </w:r>
      <w:r w:rsidR="00C34AD6" w:rsidRPr="000214B7">
        <w:rPr>
          <w:rFonts w:ascii="GHEA Grapalat" w:hAnsi="GHEA Grapalat" w:cs="Arial"/>
          <w:lang w:val="hy-AM"/>
        </w:rPr>
        <w:softHyphen/>
        <w:t>ները</w:t>
      </w:r>
      <w:r w:rsidR="00AC716B" w:rsidRPr="000214B7">
        <w:rPr>
          <w:rFonts w:ascii="GHEA Grapalat" w:hAnsi="GHEA Grapalat" w:cs="Arial"/>
          <w:lang w:val="hy-AM"/>
        </w:rPr>
        <w:t xml:space="preserve"> </w:t>
      </w:r>
      <w:r w:rsidR="00C34AD6" w:rsidRPr="000214B7">
        <w:rPr>
          <w:rFonts w:ascii="GHEA Grapalat" w:hAnsi="GHEA Grapalat" w:cs="Arial"/>
          <w:lang w:val="hy-AM"/>
        </w:rPr>
        <w:t>հիմնականում</w:t>
      </w:r>
      <w:r w:rsidR="00AC716B" w:rsidRPr="000214B7">
        <w:rPr>
          <w:rFonts w:ascii="GHEA Grapalat" w:hAnsi="GHEA Grapalat" w:cs="Arial"/>
          <w:lang w:val="hy-AM"/>
        </w:rPr>
        <w:t xml:space="preserve"> </w:t>
      </w:r>
      <w:r w:rsidR="00C34AD6" w:rsidRPr="000214B7">
        <w:rPr>
          <w:rFonts w:ascii="GHEA Grapalat" w:hAnsi="GHEA Grapalat" w:cs="Arial"/>
          <w:lang w:val="hy-AM"/>
        </w:rPr>
        <w:t>արդեն</w:t>
      </w:r>
      <w:r w:rsidR="00AC716B" w:rsidRPr="000214B7">
        <w:rPr>
          <w:rFonts w:ascii="GHEA Grapalat" w:hAnsi="GHEA Grapalat" w:cs="Arial"/>
          <w:lang w:val="hy-AM"/>
        </w:rPr>
        <w:t xml:space="preserve"> </w:t>
      </w:r>
      <w:r w:rsidR="00C34AD6" w:rsidRPr="000214B7">
        <w:rPr>
          <w:rFonts w:ascii="GHEA Grapalat" w:hAnsi="GHEA Grapalat" w:cs="Arial"/>
          <w:lang w:val="hy-AM"/>
        </w:rPr>
        <w:t>իսկ</w:t>
      </w:r>
      <w:r w:rsidR="00AC716B" w:rsidRPr="000214B7">
        <w:rPr>
          <w:rFonts w:ascii="GHEA Grapalat" w:hAnsi="GHEA Grapalat" w:cs="Arial"/>
          <w:lang w:val="hy-AM"/>
        </w:rPr>
        <w:t xml:space="preserve"> </w:t>
      </w:r>
      <w:r w:rsidR="00C34AD6" w:rsidRPr="000214B7">
        <w:rPr>
          <w:rFonts w:ascii="GHEA Grapalat" w:hAnsi="GHEA Grapalat" w:cs="Arial"/>
          <w:lang w:val="hy-AM"/>
        </w:rPr>
        <w:t>գտել</w:t>
      </w:r>
      <w:r w:rsidR="00AC716B" w:rsidRPr="000214B7">
        <w:rPr>
          <w:rFonts w:ascii="GHEA Grapalat" w:hAnsi="GHEA Grapalat" w:cs="Arial"/>
          <w:lang w:val="hy-AM"/>
        </w:rPr>
        <w:t xml:space="preserve"> </w:t>
      </w:r>
      <w:r w:rsidR="00C34AD6" w:rsidRPr="000214B7">
        <w:rPr>
          <w:rFonts w:ascii="GHEA Grapalat" w:hAnsi="GHEA Grapalat" w:cs="Arial"/>
          <w:lang w:val="hy-AM"/>
        </w:rPr>
        <w:t>են</w:t>
      </w:r>
      <w:r w:rsidR="00AC716B" w:rsidRPr="000214B7">
        <w:rPr>
          <w:rFonts w:ascii="GHEA Grapalat" w:hAnsi="GHEA Grapalat" w:cs="Arial"/>
          <w:lang w:val="hy-AM"/>
        </w:rPr>
        <w:t xml:space="preserve"> </w:t>
      </w:r>
      <w:r w:rsidR="00C34AD6" w:rsidRPr="000214B7">
        <w:rPr>
          <w:rFonts w:ascii="GHEA Grapalat" w:hAnsi="GHEA Grapalat" w:cs="Arial"/>
          <w:lang w:val="hy-AM"/>
        </w:rPr>
        <w:t>իրենց</w:t>
      </w:r>
      <w:r w:rsidR="00AC716B" w:rsidRPr="000214B7">
        <w:rPr>
          <w:rFonts w:ascii="GHEA Grapalat" w:hAnsi="GHEA Grapalat" w:cs="Arial"/>
          <w:lang w:val="hy-AM"/>
        </w:rPr>
        <w:t xml:space="preserve"> </w:t>
      </w:r>
      <w:r w:rsidR="00C34AD6" w:rsidRPr="000214B7">
        <w:rPr>
          <w:rFonts w:ascii="GHEA Grapalat" w:hAnsi="GHEA Grapalat" w:cs="Arial"/>
          <w:lang w:val="hy-AM"/>
        </w:rPr>
        <w:t>տեղը</w:t>
      </w:r>
      <w:r w:rsidR="00AC716B" w:rsidRPr="000214B7">
        <w:rPr>
          <w:rFonts w:ascii="GHEA Grapalat" w:hAnsi="GHEA Grapalat" w:cs="Arial"/>
          <w:lang w:val="hy-AM"/>
        </w:rPr>
        <w:t xml:space="preserve"> </w:t>
      </w:r>
      <w:r w:rsidR="00C34AD6" w:rsidRPr="000214B7">
        <w:rPr>
          <w:rFonts w:ascii="GHEA Grapalat" w:hAnsi="GHEA Grapalat" w:cs="Arial"/>
          <w:lang w:val="hy-AM"/>
        </w:rPr>
        <w:t>համայնքի</w:t>
      </w:r>
      <w:r w:rsidR="00AC716B" w:rsidRPr="000214B7">
        <w:rPr>
          <w:rFonts w:ascii="GHEA Grapalat" w:hAnsi="GHEA Grapalat" w:cs="Arial"/>
          <w:lang w:val="hy-AM"/>
        </w:rPr>
        <w:t xml:space="preserve"> </w:t>
      </w:r>
      <w:r w:rsidR="00C34AD6" w:rsidRPr="000214B7">
        <w:rPr>
          <w:rFonts w:ascii="GHEA Grapalat" w:hAnsi="GHEA Grapalat" w:cs="Arial"/>
          <w:lang w:val="hy-AM"/>
        </w:rPr>
        <w:t>զարգացման</w:t>
      </w:r>
      <w:r w:rsidR="00AC716B" w:rsidRPr="000214B7">
        <w:rPr>
          <w:rFonts w:ascii="GHEA Grapalat" w:hAnsi="GHEA Grapalat" w:cs="Arial"/>
          <w:lang w:val="hy-AM"/>
        </w:rPr>
        <w:t xml:space="preserve"> </w:t>
      </w:r>
      <w:r w:rsidR="00C34AD6" w:rsidRPr="000214B7">
        <w:rPr>
          <w:rFonts w:ascii="GHEA Grapalat" w:hAnsi="GHEA Grapalat" w:cs="Arial"/>
          <w:lang w:val="hy-AM"/>
        </w:rPr>
        <w:t>ծրագրերում,</w:t>
      </w:r>
      <w:r w:rsidR="00AC716B" w:rsidRPr="000214B7">
        <w:rPr>
          <w:rFonts w:ascii="GHEA Grapalat" w:hAnsi="GHEA Grapalat" w:cs="Arial"/>
          <w:lang w:val="hy-AM"/>
        </w:rPr>
        <w:t xml:space="preserve"> </w:t>
      </w:r>
      <w:r w:rsidR="00C34AD6" w:rsidRPr="000214B7">
        <w:rPr>
          <w:rFonts w:ascii="GHEA Grapalat" w:hAnsi="GHEA Grapalat" w:cs="Arial"/>
          <w:lang w:val="hy-AM"/>
        </w:rPr>
        <w:t>նաև</w:t>
      </w:r>
      <w:r w:rsidR="00AC716B" w:rsidRPr="000214B7">
        <w:rPr>
          <w:rFonts w:ascii="GHEA Grapalat" w:hAnsi="GHEA Grapalat" w:cs="Arial"/>
          <w:lang w:val="hy-AM"/>
        </w:rPr>
        <w:t xml:space="preserve"> </w:t>
      </w:r>
      <w:r w:rsidR="00C34AD6" w:rsidRPr="000214B7">
        <w:rPr>
          <w:rFonts w:ascii="GHEA Grapalat" w:hAnsi="GHEA Grapalat" w:cs="Arial"/>
          <w:lang w:val="hy-AM"/>
        </w:rPr>
        <w:t>որպես</w:t>
      </w:r>
      <w:r w:rsidR="00AC716B" w:rsidRPr="000214B7">
        <w:rPr>
          <w:rFonts w:ascii="GHEA Grapalat" w:hAnsi="GHEA Grapalat" w:cs="Arial"/>
          <w:lang w:val="hy-AM"/>
        </w:rPr>
        <w:t xml:space="preserve"> </w:t>
      </w:r>
      <w:r w:rsidR="00C34AD6" w:rsidRPr="000214B7">
        <w:rPr>
          <w:rFonts w:ascii="GHEA Grapalat" w:hAnsi="GHEA Grapalat" w:cs="Arial"/>
          <w:lang w:val="hy-AM"/>
        </w:rPr>
        <w:t>գործընկեր</w:t>
      </w:r>
      <w:r w:rsidR="00AC716B" w:rsidRPr="000214B7">
        <w:rPr>
          <w:rFonts w:ascii="GHEA Grapalat" w:hAnsi="GHEA Grapalat" w:cs="Arial"/>
          <w:lang w:val="hy-AM"/>
        </w:rPr>
        <w:t xml:space="preserve"> </w:t>
      </w:r>
      <w:r w:rsidR="00C34AD6" w:rsidRPr="000214B7">
        <w:rPr>
          <w:rFonts w:ascii="GHEA Grapalat" w:hAnsi="GHEA Grapalat" w:cs="Arial"/>
          <w:lang w:val="hy-AM"/>
        </w:rPr>
        <w:t>նախագծերի</w:t>
      </w:r>
      <w:r w:rsidR="00AC716B" w:rsidRPr="000214B7">
        <w:rPr>
          <w:rFonts w:ascii="GHEA Grapalat" w:hAnsi="GHEA Grapalat" w:cs="Arial"/>
          <w:lang w:val="hy-AM"/>
        </w:rPr>
        <w:t xml:space="preserve"> </w:t>
      </w:r>
      <w:r w:rsidR="00C34AD6" w:rsidRPr="000214B7">
        <w:rPr>
          <w:rFonts w:ascii="GHEA Grapalat" w:hAnsi="GHEA Grapalat" w:cs="Arial"/>
          <w:lang w:val="hy-AM"/>
        </w:rPr>
        <w:t>շրջանակում</w:t>
      </w:r>
      <w:r w:rsidR="00AC716B" w:rsidRPr="000214B7">
        <w:rPr>
          <w:rFonts w:ascii="GHEA Grapalat" w:hAnsi="GHEA Grapalat" w:cs="Arial"/>
          <w:lang w:val="hy-AM"/>
        </w:rPr>
        <w:t xml:space="preserve"> </w:t>
      </w:r>
      <w:r w:rsidR="00C34AD6" w:rsidRPr="000214B7">
        <w:rPr>
          <w:rFonts w:ascii="GHEA Grapalat" w:hAnsi="GHEA Grapalat" w:cs="Arial"/>
          <w:lang w:val="hy-AM"/>
        </w:rPr>
        <w:t>նախատեսված</w:t>
      </w:r>
      <w:r w:rsidR="00AC716B" w:rsidRPr="000214B7">
        <w:rPr>
          <w:rFonts w:ascii="GHEA Grapalat" w:hAnsi="GHEA Grapalat" w:cs="Arial"/>
          <w:lang w:val="hy-AM"/>
        </w:rPr>
        <w:t xml:space="preserve"> </w:t>
      </w:r>
      <w:r w:rsidR="00C34AD6" w:rsidRPr="000214B7">
        <w:rPr>
          <w:rFonts w:ascii="GHEA Grapalat" w:hAnsi="GHEA Grapalat" w:cs="Arial"/>
          <w:lang w:val="hy-AM"/>
        </w:rPr>
        <w:t>ներգործության</w:t>
      </w:r>
      <w:r w:rsidR="00AC716B" w:rsidRPr="000214B7">
        <w:rPr>
          <w:rFonts w:ascii="GHEA Grapalat" w:hAnsi="GHEA Grapalat" w:cs="Arial"/>
          <w:lang w:val="hy-AM"/>
        </w:rPr>
        <w:t xml:space="preserve"> </w:t>
      </w:r>
      <w:r w:rsidR="00C34AD6" w:rsidRPr="000214B7">
        <w:rPr>
          <w:rFonts w:ascii="GHEA Grapalat" w:hAnsi="GHEA Grapalat" w:cs="Arial"/>
          <w:lang w:val="hy-AM"/>
        </w:rPr>
        <w:t>բաղա</w:t>
      </w:r>
      <w:r w:rsidR="00C34AD6" w:rsidRPr="000214B7">
        <w:rPr>
          <w:rFonts w:ascii="GHEA Grapalat" w:hAnsi="GHEA Grapalat" w:cs="Arial"/>
          <w:lang w:val="hy-AM"/>
        </w:rPr>
        <w:softHyphen/>
        <w:t>դրիչներ:</w:t>
      </w:r>
      <w:r w:rsidR="00AC716B" w:rsidRPr="000214B7">
        <w:rPr>
          <w:rFonts w:ascii="GHEA Grapalat" w:hAnsi="GHEA Grapalat" w:cs="Arial"/>
          <w:lang w:val="hy-AM"/>
        </w:rPr>
        <w:t xml:space="preserve"> </w:t>
      </w:r>
      <w:r w:rsidR="00C34AD6" w:rsidRPr="000214B7">
        <w:rPr>
          <w:rFonts w:ascii="GHEA Grapalat" w:hAnsi="GHEA Grapalat" w:cs="Arial"/>
          <w:lang w:val="hy-AM"/>
        </w:rPr>
        <w:t>Ստորև</w:t>
      </w:r>
      <w:r w:rsidR="00AC716B" w:rsidRPr="000214B7">
        <w:rPr>
          <w:rFonts w:ascii="GHEA Grapalat" w:hAnsi="GHEA Grapalat" w:cs="Arial"/>
          <w:lang w:val="hy-AM"/>
        </w:rPr>
        <w:t xml:space="preserve"> </w:t>
      </w:r>
      <w:r w:rsidR="00C34AD6" w:rsidRPr="000214B7">
        <w:rPr>
          <w:rFonts w:ascii="GHEA Grapalat" w:hAnsi="GHEA Grapalat" w:cs="Arial"/>
          <w:lang w:val="hy-AM"/>
        </w:rPr>
        <w:t>աղյուսակում</w:t>
      </w:r>
      <w:r w:rsidR="00AC716B" w:rsidRPr="000214B7">
        <w:rPr>
          <w:rFonts w:ascii="GHEA Grapalat" w:hAnsi="GHEA Grapalat" w:cs="Arial"/>
          <w:lang w:val="hy-AM"/>
        </w:rPr>
        <w:t xml:space="preserve"> </w:t>
      </w:r>
      <w:r w:rsidR="00C34AD6" w:rsidRPr="000214B7">
        <w:rPr>
          <w:rFonts w:ascii="GHEA Grapalat" w:hAnsi="GHEA Grapalat" w:cs="Arial"/>
          <w:lang w:val="hy-AM"/>
        </w:rPr>
        <w:t>ամփոփված</w:t>
      </w:r>
      <w:r w:rsidR="00AC716B" w:rsidRPr="000214B7">
        <w:rPr>
          <w:rFonts w:ascii="GHEA Grapalat" w:hAnsi="GHEA Grapalat" w:cs="Arial"/>
          <w:lang w:val="hy-AM"/>
        </w:rPr>
        <w:t xml:space="preserve"> </w:t>
      </w:r>
      <w:r w:rsidR="00C34AD6" w:rsidRPr="000214B7">
        <w:rPr>
          <w:rFonts w:ascii="GHEA Grapalat" w:hAnsi="GHEA Grapalat" w:cs="Arial"/>
          <w:lang w:val="hy-AM"/>
        </w:rPr>
        <w:t>են</w:t>
      </w:r>
      <w:r w:rsidR="00AC716B" w:rsidRPr="000214B7">
        <w:rPr>
          <w:rFonts w:ascii="GHEA Grapalat" w:hAnsi="GHEA Grapalat" w:cs="Arial"/>
          <w:lang w:val="hy-AM"/>
        </w:rPr>
        <w:t xml:space="preserve"> </w:t>
      </w:r>
      <w:r w:rsidR="00C34AD6" w:rsidRPr="000214B7">
        <w:rPr>
          <w:rFonts w:ascii="GHEA Grapalat" w:hAnsi="GHEA Grapalat" w:cs="Arial"/>
          <w:lang w:val="hy-AM"/>
        </w:rPr>
        <w:t>ԷԱ</w:t>
      </w:r>
      <w:r w:rsidR="008B3E5D" w:rsidRPr="000214B7">
        <w:rPr>
          <w:rFonts w:ascii="GHEA Grapalat" w:hAnsi="GHEA Grapalat" w:cs="Arial"/>
          <w:lang w:val="hy-AM"/>
        </w:rPr>
        <w:t xml:space="preserve"> և </w:t>
      </w:r>
      <w:r w:rsidR="00C34AD6" w:rsidRPr="000214B7">
        <w:rPr>
          <w:rFonts w:ascii="GHEA Grapalat" w:hAnsi="GHEA Grapalat" w:cs="Arial"/>
          <w:lang w:val="hy-AM"/>
        </w:rPr>
        <w:t>ՎԷ</w:t>
      </w:r>
      <w:r w:rsidR="00AC716B" w:rsidRPr="000214B7">
        <w:rPr>
          <w:rFonts w:ascii="GHEA Grapalat" w:hAnsi="GHEA Grapalat" w:cs="Arial"/>
          <w:lang w:val="hy-AM"/>
        </w:rPr>
        <w:t xml:space="preserve"> </w:t>
      </w:r>
      <w:r w:rsidR="00C34AD6" w:rsidRPr="000214B7">
        <w:rPr>
          <w:rFonts w:ascii="GHEA Grapalat" w:hAnsi="GHEA Grapalat" w:cs="Arial"/>
          <w:lang w:val="hy-AM"/>
        </w:rPr>
        <w:t>միջոցառումներն</w:t>
      </w:r>
      <w:r w:rsidR="00C539C6" w:rsidRPr="000214B7">
        <w:rPr>
          <w:rFonts w:ascii="GHEA Grapalat" w:hAnsi="GHEA Grapalat" w:cs="Arial"/>
          <w:lang w:val="hy-AM"/>
        </w:rPr>
        <w:t>՝</w:t>
      </w:r>
      <w:r w:rsidR="00AC716B" w:rsidRPr="000214B7">
        <w:rPr>
          <w:rFonts w:ascii="GHEA Grapalat" w:hAnsi="GHEA Grapalat" w:cs="Arial"/>
          <w:lang w:val="hy-AM"/>
        </w:rPr>
        <w:t xml:space="preserve"> </w:t>
      </w:r>
      <w:r w:rsidR="00C34AD6" w:rsidRPr="000214B7">
        <w:rPr>
          <w:rFonts w:ascii="GHEA Grapalat" w:hAnsi="GHEA Grapalat" w:cs="Arial"/>
          <w:lang w:val="hy-AM"/>
        </w:rPr>
        <w:t>ըստ</w:t>
      </w:r>
      <w:r w:rsidR="00AC716B" w:rsidRPr="000214B7">
        <w:rPr>
          <w:rFonts w:ascii="GHEA Grapalat" w:hAnsi="GHEA Grapalat" w:cs="Arial"/>
          <w:lang w:val="hy-AM"/>
        </w:rPr>
        <w:t xml:space="preserve"> </w:t>
      </w:r>
      <w:r w:rsidR="00C539C6" w:rsidRPr="000214B7">
        <w:rPr>
          <w:rFonts w:ascii="GHEA Grapalat" w:hAnsi="GHEA Grapalat" w:cs="Arial"/>
          <w:lang w:val="hy-AM"/>
        </w:rPr>
        <w:t>հաստատաության տեսակի</w:t>
      </w:r>
      <w:r w:rsidR="00C34AD6" w:rsidRPr="000214B7">
        <w:rPr>
          <w:rFonts w:ascii="GHEA Grapalat" w:hAnsi="GHEA Grapalat" w:cs="Arial"/>
          <w:lang w:val="hy-AM"/>
        </w:rPr>
        <w:t>:</w:t>
      </w:r>
      <w:r w:rsidR="00AC716B" w:rsidRPr="000214B7">
        <w:rPr>
          <w:rFonts w:ascii="GHEA Grapalat" w:hAnsi="GHEA Grapalat" w:cs="Arial"/>
          <w:lang w:val="hy-AM"/>
        </w:rPr>
        <w:t xml:space="preserve"> </w:t>
      </w:r>
      <w:r w:rsidR="00C34AD6" w:rsidRPr="000214B7">
        <w:rPr>
          <w:rFonts w:ascii="GHEA Grapalat" w:hAnsi="GHEA Grapalat" w:cs="Arial"/>
          <w:lang w:val="hy-AM"/>
        </w:rPr>
        <w:t>Հիշատակված</w:t>
      </w:r>
      <w:r w:rsidR="00AC716B" w:rsidRPr="000214B7">
        <w:rPr>
          <w:rFonts w:ascii="GHEA Grapalat" w:hAnsi="GHEA Grapalat" w:cs="Arial"/>
          <w:lang w:val="hy-AM"/>
        </w:rPr>
        <w:t xml:space="preserve"> </w:t>
      </w:r>
      <w:r w:rsidR="00C34AD6" w:rsidRPr="000214B7">
        <w:rPr>
          <w:rFonts w:ascii="GHEA Grapalat" w:hAnsi="GHEA Grapalat" w:cs="Arial"/>
          <w:lang w:val="hy-AM"/>
        </w:rPr>
        <w:t>բոլոր</w:t>
      </w:r>
      <w:r w:rsidR="00AC716B" w:rsidRPr="000214B7">
        <w:rPr>
          <w:rFonts w:ascii="GHEA Grapalat" w:hAnsi="GHEA Grapalat" w:cs="Arial"/>
          <w:lang w:val="hy-AM"/>
        </w:rPr>
        <w:t xml:space="preserve"> </w:t>
      </w:r>
      <w:r w:rsidR="00C34AD6" w:rsidRPr="000214B7">
        <w:rPr>
          <w:rFonts w:ascii="GHEA Grapalat" w:hAnsi="GHEA Grapalat" w:cs="Arial"/>
          <w:lang w:val="hy-AM"/>
        </w:rPr>
        <w:t>աշխատանքները</w:t>
      </w:r>
      <w:r w:rsidR="00AC716B" w:rsidRPr="000214B7">
        <w:rPr>
          <w:rFonts w:ascii="GHEA Grapalat" w:hAnsi="GHEA Grapalat" w:cs="Arial"/>
          <w:lang w:val="hy-AM"/>
        </w:rPr>
        <w:t xml:space="preserve"> </w:t>
      </w:r>
      <w:r w:rsidR="00C34AD6" w:rsidRPr="000214B7">
        <w:rPr>
          <w:rFonts w:ascii="GHEA Grapalat" w:hAnsi="GHEA Grapalat" w:cs="Arial"/>
          <w:lang w:val="hy-AM"/>
        </w:rPr>
        <w:t>նախատեսվում</w:t>
      </w:r>
      <w:r w:rsidR="00AC716B" w:rsidRPr="000214B7">
        <w:rPr>
          <w:rFonts w:ascii="GHEA Grapalat" w:hAnsi="GHEA Grapalat" w:cs="Arial"/>
          <w:lang w:val="hy-AM"/>
        </w:rPr>
        <w:t xml:space="preserve"> </w:t>
      </w:r>
      <w:r w:rsidR="00C34AD6" w:rsidRPr="000214B7">
        <w:rPr>
          <w:rFonts w:ascii="GHEA Grapalat" w:hAnsi="GHEA Grapalat" w:cs="Arial"/>
          <w:lang w:val="hy-AM"/>
        </w:rPr>
        <w:t>է</w:t>
      </w:r>
      <w:r w:rsidR="00AC716B" w:rsidRPr="000214B7">
        <w:rPr>
          <w:rFonts w:ascii="GHEA Grapalat" w:hAnsi="GHEA Grapalat" w:cs="Arial"/>
          <w:lang w:val="hy-AM"/>
        </w:rPr>
        <w:t xml:space="preserve"> </w:t>
      </w:r>
      <w:r w:rsidR="00C34AD6" w:rsidRPr="000214B7">
        <w:rPr>
          <w:rFonts w:ascii="GHEA Grapalat" w:hAnsi="GHEA Grapalat" w:cs="Arial"/>
          <w:lang w:val="hy-AM"/>
        </w:rPr>
        <w:t>հասցնել</w:t>
      </w:r>
      <w:r w:rsidR="00AC716B" w:rsidRPr="000214B7">
        <w:rPr>
          <w:rFonts w:ascii="GHEA Grapalat" w:hAnsi="GHEA Grapalat" w:cs="Arial"/>
          <w:lang w:val="hy-AM"/>
        </w:rPr>
        <w:t xml:space="preserve"> </w:t>
      </w:r>
      <w:r w:rsidR="00C34AD6" w:rsidRPr="000214B7">
        <w:rPr>
          <w:rFonts w:ascii="GHEA Grapalat" w:hAnsi="GHEA Grapalat" w:cs="Arial"/>
          <w:lang w:val="hy-AM"/>
        </w:rPr>
        <w:t>ավարտի</w:t>
      </w:r>
      <w:r w:rsidR="001420C3" w:rsidRPr="000214B7">
        <w:rPr>
          <w:rFonts w:ascii="GHEA Grapalat" w:hAnsi="GHEA Grapalat" w:cs="Arial"/>
          <w:lang w:val="hy-AM"/>
        </w:rPr>
        <w:t>ն</w:t>
      </w:r>
      <w:r w:rsidR="00AC716B" w:rsidRPr="000214B7">
        <w:rPr>
          <w:rFonts w:ascii="GHEA Grapalat" w:hAnsi="GHEA Grapalat" w:cs="Arial"/>
          <w:lang w:val="hy-AM"/>
        </w:rPr>
        <w:t xml:space="preserve"> </w:t>
      </w:r>
      <w:r w:rsidR="00C34AD6" w:rsidRPr="000214B7">
        <w:rPr>
          <w:rFonts w:ascii="GHEA Grapalat" w:hAnsi="GHEA Grapalat" w:cs="Arial"/>
          <w:lang w:val="hy-AM"/>
        </w:rPr>
        <w:t>մինչև</w:t>
      </w:r>
      <w:r w:rsidR="00AC716B" w:rsidRPr="000214B7">
        <w:rPr>
          <w:rFonts w:ascii="GHEA Grapalat" w:hAnsi="GHEA Grapalat" w:cs="Arial"/>
          <w:lang w:val="hy-AM"/>
        </w:rPr>
        <w:t xml:space="preserve"> </w:t>
      </w:r>
      <w:r w:rsidR="00C34AD6" w:rsidRPr="000214B7">
        <w:rPr>
          <w:rFonts w:ascii="GHEA Grapalat" w:hAnsi="GHEA Grapalat" w:cs="Arial"/>
          <w:lang w:val="hy-AM"/>
        </w:rPr>
        <w:t>2030</w:t>
      </w:r>
      <w:r w:rsidR="00C539C6" w:rsidRPr="000214B7">
        <w:rPr>
          <w:rFonts w:ascii="GHEA Grapalat" w:hAnsi="GHEA Grapalat" w:cs="Arial"/>
          <w:lang w:val="hy-AM"/>
        </w:rPr>
        <w:t>թ</w:t>
      </w:r>
      <w:r w:rsidR="00C539C6" w:rsidRPr="000214B7">
        <w:rPr>
          <w:rFonts w:ascii="Cambria Math" w:hAnsi="Cambria Math" w:cs="Cambria Math"/>
          <w:lang w:val="hy-AM"/>
        </w:rPr>
        <w:t>․</w:t>
      </w:r>
      <w:r w:rsidR="00C34AD6" w:rsidRPr="000214B7">
        <w:rPr>
          <w:rFonts w:ascii="GHEA Grapalat" w:hAnsi="GHEA Grapalat" w:cs="Arial"/>
          <w:lang w:val="hy-AM"/>
        </w:rPr>
        <w:t>:</w:t>
      </w:r>
      <w:r w:rsidR="00AC716B" w:rsidRPr="000214B7">
        <w:rPr>
          <w:rFonts w:ascii="GHEA Grapalat" w:hAnsi="GHEA Grapalat" w:cs="Arial"/>
          <w:lang w:val="hy-AM"/>
        </w:rPr>
        <w:t xml:space="preserve"> </w:t>
      </w:r>
    </w:p>
    <w:p w14:paraId="7262D1EA" w14:textId="0CFEB82F" w:rsidR="008B3E5D" w:rsidRPr="000214B7" w:rsidRDefault="008B3E5D" w:rsidP="00A369A8">
      <w:pPr>
        <w:pStyle w:val="Caption"/>
        <w:spacing w:before="240" w:after="120"/>
        <w:rPr>
          <w:rFonts w:ascii="GHEA Grapalat" w:hAnsi="GHEA Grapalat" w:cs="Arial"/>
          <w:i w:val="0"/>
          <w:iCs w:val="0"/>
          <w:color w:val="auto"/>
          <w:sz w:val="22"/>
          <w:szCs w:val="22"/>
          <w:lang w:val="hy-AM"/>
        </w:rPr>
      </w:pPr>
      <w:bookmarkStart w:id="722" w:name="_Toc191889959"/>
      <w:r w:rsidRPr="000214B7">
        <w:rPr>
          <w:rFonts w:ascii="GHEA Grapalat" w:eastAsia="Tahoma" w:hAnsi="GHEA Grapalat" w:cs="Arial"/>
          <w:i w:val="0"/>
          <w:iCs w:val="0"/>
          <w:color w:val="auto"/>
          <w:sz w:val="20"/>
          <w:szCs w:val="20"/>
          <w:lang w:val="hy-AM"/>
        </w:rPr>
        <w:t xml:space="preserve">Աղյուսակ </w:t>
      </w:r>
      <w:r w:rsidRPr="000214B7">
        <w:rPr>
          <w:rFonts w:ascii="GHEA Grapalat" w:eastAsia="Tahoma" w:hAnsi="GHEA Grapalat" w:cs="Arial"/>
          <w:i w:val="0"/>
          <w:iCs w:val="0"/>
          <w:color w:val="auto"/>
          <w:sz w:val="20"/>
          <w:szCs w:val="20"/>
          <w:lang w:val="hy-AM"/>
        </w:rPr>
        <w:fldChar w:fldCharType="begin"/>
      </w:r>
      <w:r w:rsidRPr="000214B7">
        <w:rPr>
          <w:rFonts w:ascii="GHEA Grapalat" w:eastAsia="Tahoma" w:hAnsi="GHEA Grapalat" w:cs="Arial"/>
          <w:i w:val="0"/>
          <w:iCs w:val="0"/>
          <w:color w:val="auto"/>
          <w:sz w:val="20"/>
          <w:szCs w:val="20"/>
          <w:lang w:val="hy-AM"/>
        </w:rPr>
        <w:instrText xml:space="preserve"> STYLEREF 1 \s </w:instrText>
      </w:r>
      <w:r w:rsidRPr="000214B7">
        <w:rPr>
          <w:rFonts w:ascii="GHEA Grapalat" w:eastAsia="Tahoma" w:hAnsi="GHEA Grapalat" w:cs="Arial"/>
          <w:i w:val="0"/>
          <w:iCs w:val="0"/>
          <w:color w:val="auto"/>
          <w:sz w:val="20"/>
          <w:szCs w:val="20"/>
          <w:lang w:val="hy-AM"/>
        </w:rPr>
        <w:fldChar w:fldCharType="separate"/>
      </w:r>
      <w:r w:rsidR="00F36E0D" w:rsidRPr="000214B7">
        <w:rPr>
          <w:rFonts w:ascii="GHEA Grapalat" w:eastAsia="Tahoma" w:hAnsi="GHEA Grapalat" w:cs="Arial"/>
          <w:i w:val="0"/>
          <w:iCs w:val="0"/>
          <w:noProof/>
          <w:color w:val="auto"/>
          <w:sz w:val="20"/>
          <w:szCs w:val="20"/>
          <w:lang w:val="hy-AM"/>
        </w:rPr>
        <w:t>3</w:t>
      </w:r>
      <w:r w:rsidRPr="000214B7">
        <w:rPr>
          <w:rFonts w:ascii="GHEA Grapalat" w:eastAsia="Tahoma" w:hAnsi="GHEA Grapalat" w:cs="Arial"/>
          <w:i w:val="0"/>
          <w:iCs w:val="0"/>
          <w:color w:val="auto"/>
          <w:sz w:val="20"/>
          <w:szCs w:val="20"/>
          <w:lang w:val="hy-AM"/>
        </w:rPr>
        <w:fldChar w:fldCharType="end"/>
      </w:r>
      <w:r w:rsidRPr="000214B7">
        <w:rPr>
          <w:rFonts w:ascii="GHEA Grapalat" w:eastAsia="Tahoma" w:hAnsi="GHEA Grapalat" w:cs="Arial"/>
          <w:i w:val="0"/>
          <w:iCs w:val="0"/>
          <w:color w:val="auto"/>
          <w:sz w:val="20"/>
          <w:szCs w:val="20"/>
          <w:lang w:val="hy-AM"/>
        </w:rPr>
        <w:t>.</w:t>
      </w:r>
      <w:r w:rsidRPr="000214B7">
        <w:rPr>
          <w:rFonts w:ascii="GHEA Grapalat" w:eastAsia="Tahoma" w:hAnsi="GHEA Grapalat" w:cs="Arial"/>
          <w:i w:val="0"/>
          <w:iCs w:val="0"/>
          <w:color w:val="auto"/>
          <w:sz w:val="20"/>
          <w:szCs w:val="20"/>
          <w:lang w:val="hy-AM"/>
        </w:rPr>
        <w:fldChar w:fldCharType="begin"/>
      </w:r>
      <w:r w:rsidRPr="000214B7">
        <w:rPr>
          <w:rFonts w:ascii="GHEA Grapalat" w:eastAsia="Tahoma" w:hAnsi="GHEA Grapalat" w:cs="Arial"/>
          <w:i w:val="0"/>
          <w:iCs w:val="0"/>
          <w:color w:val="auto"/>
          <w:sz w:val="20"/>
          <w:szCs w:val="20"/>
          <w:lang w:val="hy-AM"/>
        </w:rPr>
        <w:instrText xml:space="preserve"> SEQ Աղյուսակ \* ARABIC \s 1 </w:instrText>
      </w:r>
      <w:r w:rsidRPr="000214B7">
        <w:rPr>
          <w:rFonts w:ascii="GHEA Grapalat" w:eastAsia="Tahoma" w:hAnsi="GHEA Grapalat" w:cs="Arial"/>
          <w:i w:val="0"/>
          <w:iCs w:val="0"/>
          <w:color w:val="auto"/>
          <w:sz w:val="20"/>
          <w:szCs w:val="20"/>
          <w:lang w:val="hy-AM"/>
        </w:rPr>
        <w:fldChar w:fldCharType="separate"/>
      </w:r>
      <w:r w:rsidR="00F36E0D" w:rsidRPr="000214B7">
        <w:rPr>
          <w:rFonts w:ascii="GHEA Grapalat" w:eastAsia="Tahoma" w:hAnsi="GHEA Grapalat" w:cs="Arial"/>
          <w:i w:val="0"/>
          <w:iCs w:val="0"/>
          <w:noProof/>
          <w:color w:val="auto"/>
          <w:sz w:val="20"/>
          <w:szCs w:val="20"/>
          <w:lang w:val="hy-AM"/>
        </w:rPr>
        <w:t>6</w:t>
      </w:r>
      <w:r w:rsidRPr="000214B7">
        <w:rPr>
          <w:rFonts w:ascii="GHEA Grapalat" w:eastAsia="Tahoma" w:hAnsi="GHEA Grapalat" w:cs="Arial"/>
          <w:i w:val="0"/>
          <w:iCs w:val="0"/>
          <w:color w:val="auto"/>
          <w:sz w:val="20"/>
          <w:szCs w:val="20"/>
          <w:lang w:val="hy-AM"/>
        </w:rPr>
        <w:fldChar w:fldCharType="end"/>
      </w:r>
      <w:r w:rsidRPr="000214B7">
        <w:rPr>
          <w:rFonts w:ascii="GHEA Grapalat" w:eastAsia="Tahoma" w:hAnsi="GHEA Grapalat" w:cs="Arial"/>
          <w:i w:val="0"/>
          <w:iCs w:val="0"/>
          <w:color w:val="auto"/>
          <w:sz w:val="20"/>
          <w:szCs w:val="20"/>
          <w:lang w:val="hy-AM"/>
        </w:rPr>
        <w:t>. Հանրային շենքերում ԷԱ ևՎԷ միջոցառումների խումբ</w:t>
      </w:r>
      <w:r w:rsidR="00C539C6" w:rsidRPr="000214B7">
        <w:rPr>
          <w:rFonts w:ascii="GHEA Grapalat" w:eastAsia="Tahoma" w:hAnsi="GHEA Grapalat" w:cs="Arial"/>
          <w:i w:val="0"/>
          <w:iCs w:val="0"/>
          <w:color w:val="auto"/>
          <w:sz w:val="20"/>
          <w:szCs w:val="20"/>
          <w:lang w:val="hy-AM"/>
        </w:rPr>
        <w:t>` ըստ հաստատության տեսակի</w:t>
      </w:r>
      <w:bookmarkEnd w:id="722"/>
      <w:r w:rsidRPr="000214B7">
        <w:rPr>
          <w:rFonts w:ascii="GHEA Grapalat" w:hAnsi="GHEA Grapalat" w:cs="Arial"/>
          <w:i w:val="0"/>
          <w:iCs w:val="0"/>
          <w:color w:val="auto"/>
          <w:sz w:val="22"/>
          <w:szCs w:val="22"/>
          <w:lang w:val="hy-AM"/>
        </w:rPr>
        <w:t xml:space="preserve"> </w:t>
      </w:r>
    </w:p>
    <w:tbl>
      <w:tblPr>
        <w:tblW w:w="9613" w:type="dxa"/>
        <w:tblInd w:w="11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400"/>
        <w:gridCol w:w="1276"/>
        <w:gridCol w:w="1276"/>
        <w:gridCol w:w="1417"/>
        <w:gridCol w:w="1701"/>
        <w:gridCol w:w="1543"/>
      </w:tblGrid>
      <w:tr w:rsidR="008B3E5D" w:rsidRPr="000214B7" w14:paraId="0357F666" w14:textId="77777777" w:rsidTr="002422F8">
        <w:trPr>
          <w:trHeight w:val="765"/>
        </w:trPr>
        <w:tc>
          <w:tcPr>
            <w:tcW w:w="2400" w:type="dxa"/>
            <w:shd w:val="clear" w:color="auto" w:fill="F2F2F2" w:themeFill="background1" w:themeFillShade="F2"/>
            <w:vAlign w:val="center"/>
          </w:tcPr>
          <w:p w14:paraId="541BFA50" w14:textId="77777777" w:rsidR="008B3E5D" w:rsidRPr="000214B7" w:rsidRDefault="008B3E5D"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Ընտրված հանրային շենքեր</w:t>
            </w:r>
          </w:p>
        </w:tc>
        <w:tc>
          <w:tcPr>
            <w:tcW w:w="1276" w:type="dxa"/>
            <w:shd w:val="clear" w:color="auto" w:fill="F2F2F2" w:themeFill="background1" w:themeFillShade="F2"/>
            <w:vAlign w:val="center"/>
          </w:tcPr>
          <w:p w14:paraId="505EB617" w14:textId="77777777" w:rsidR="008B3E5D" w:rsidRPr="000214B7" w:rsidRDefault="008B3E5D"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ԷԱ նորո</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գում*</w:t>
            </w:r>
          </w:p>
        </w:tc>
        <w:tc>
          <w:tcPr>
            <w:tcW w:w="1276" w:type="dxa"/>
            <w:shd w:val="clear" w:color="auto" w:fill="F2F2F2" w:themeFill="background1" w:themeFillShade="F2"/>
            <w:vAlign w:val="center"/>
          </w:tcPr>
          <w:p w14:paraId="5C7C60D4" w14:textId="77777777" w:rsidR="008B3E5D" w:rsidRPr="000214B7" w:rsidRDefault="008B3E5D"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ԷԱ կաթսա</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ներ և օդա</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փոխ</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ման համա</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կար</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գեր</w:t>
            </w:r>
          </w:p>
        </w:tc>
        <w:tc>
          <w:tcPr>
            <w:tcW w:w="1417" w:type="dxa"/>
            <w:shd w:val="clear" w:color="auto" w:fill="F2F2F2" w:themeFill="background1" w:themeFillShade="F2"/>
            <w:vAlign w:val="center"/>
          </w:tcPr>
          <w:p w14:paraId="2A9B8201" w14:textId="77777777" w:rsidR="008B3E5D" w:rsidRPr="000214B7" w:rsidRDefault="008B3E5D"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ԷԱ լուսա</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վորու</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թյուն. լուսա</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տու</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ներ և կառա</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վար</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ման համա</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կարգեր</w:t>
            </w:r>
          </w:p>
        </w:tc>
        <w:tc>
          <w:tcPr>
            <w:tcW w:w="1701" w:type="dxa"/>
            <w:shd w:val="clear" w:color="auto" w:fill="F2F2F2" w:themeFill="background1" w:themeFillShade="F2"/>
            <w:vAlign w:val="center"/>
          </w:tcPr>
          <w:p w14:paraId="2AD723CD" w14:textId="77777777" w:rsidR="008B3E5D" w:rsidRPr="000214B7" w:rsidRDefault="008B3E5D"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Արևային ջրա</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տաքա</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ցու</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ցիչ</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ների տեղա</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դրում՝ ջրի նախնական տաքացման նպատակով</w:t>
            </w:r>
          </w:p>
        </w:tc>
        <w:tc>
          <w:tcPr>
            <w:tcW w:w="1543" w:type="dxa"/>
            <w:shd w:val="clear" w:color="auto" w:fill="F2F2F2" w:themeFill="background1" w:themeFillShade="F2"/>
            <w:vAlign w:val="center"/>
          </w:tcPr>
          <w:p w14:paraId="1A85353C" w14:textId="77777777" w:rsidR="008B3E5D" w:rsidRPr="000214B7" w:rsidRDefault="008B3E5D"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Արևային ՖՎ համա</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կարգերի տեղա</w:t>
            </w:r>
            <w:r w:rsidRPr="000214B7">
              <w:rPr>
                <w:rFonts w:ascii="GHEA Grapalat" w:hAnsi="GHEA Grapalat" w:cs="Arial"/>
                <w:b/>
                <w:bCs/>
                <w:sz w:val="18"/>
                <w:szCs w:val="18"/>
                <w:lang w:val="hy-AM"/>
              </w:rPr>
              <w:softHyphen/>
            </w:r>
            <w:r w:rsidRPr="000214B7">
              <w:rPr>
                <w:rFonts w:ascii="GHEA Grapalat" w:eastAsia="Times New Roman" w:hAnsi="GHEA Grapalat" w:cs="Arial"/>
                <w:b/>
                <w:bCs/>
                <w:color w:val="000000"/>
                <w:sz w:val="18"/>
                <w:szCs w:val="18"/>
                <w:lang w:val="hy-AM"/>
              </w:rPr>
              <w:t>դրում</w:t>
            </w:r>
          </w:p>
        </w:tc>
      </w:tr>
      <w:tr w:rsidR="008B3E5D" w:rsidRPr="00307BAD" w14:paraId="3D48CDEB" w14:textId="77777777" w:rsidTr="002422F8">
        <w:trPr>
          <w:trHeight w:val="975"/>
        </w:trPr>
        <w:tc>
          <w:tcPr>
            <w:tcW w:w="2400" w:type="dxa"/>
            <w:vAlign w:val="center"/>
            <w:hideMark/>
          </w:tcPr>
          <w:p w14:paraId="609451FD" w14:textId="39F97D23"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Մշակութային կենտրոններ</w:t>
            </w:r>
            <w:r w:rsidRPr="000214B7">
              <w:rPr>
                <w:rFonts w:ascii="GHEA Grapalat" w:hAnsi="GHEA Grapalat"/>
                <w:vertAlign w:val="superscript"/>
                <w:lang w:val="hy-AM"/>
              </w:rPr>
              <w:footnoteReference w:id="57"/>
            </w:r>
          </w:p>
        </w:tc>
        <w:tc>
          <w:tcPr>
            <w:tcW w:w="1276" w:type="dxa"/>
            <w:vAlign w:val="center"/>
          </w:tcPr>
          <w:p w14:paraId="351A33D2"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 շենքեր, 6 049 ք.մ</w:t>
            </w:r>
          </w:p>
        </w:tc>
        <w:tc>
          <w:tcPr>
            <w:tcW w:w="1276" w:type="dxa"/>
            <w:vAlign w:val="center"/>
          </w:tcPr>
          <w:p w14:paraId="4942E21F"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 շենքեր</w:t>
            </w:r>
          </w:p>
        </w:tc>
        <w:tc>
          <w:tcPr>
            <w:tcW w:w="1417" w:type="dxa"/>
            <w:vAlign w:val="center"/>
          </w:tcPr>
          <w:p w14:paraId="25E98925"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 շենքեր</w:t>
            </w:r>
          </w:p>
        </w:tc>
        <w:tc>
          <w:tcPr>
            <w:tcW w:w="1701" w:type="dxa"/>
            <w:vAlign w:val="center"/>
          </w:tcPr>
          <w:p w14:paraId="0B3F07AB"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w:t>
            </w:r>
          </w:p>
        </w:tc>
        <w:tc>
          <w:tcPr>
            <w:tcW w:w="1543" w:type="dxa"/>
            <w:vAlign w:val="center"/>
          </w:tcPr>
          <w:p w14:paraId="0C15D995"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 շենքեր, ընդամենը նախատեսվող հզորություն՝ 226 կՎտ</w:t>
            </w:r>
          </w:p>
        </w:tc>
      </w:tr>
      <w:tr w:rsidR="008B3E5D" w:rsidRPr="00307BAD" w14:paraId="057DB645" w14:textId="77777777" w:rsidTr="002422F8">
        <w:trPr>
          <w:trHeight w:val="735"/>
        </w:trPr>
        <w:tc>
          <w:tcPr>
            <w:tcW w:w="2400" w:type="dxa"/>
            <w:vAlign w:val="center"/>
            <w:hideMark/>
          </w:tcPr>
          <w:p w14:paraId="2D109154"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Համայնքապատկան մանկապարտեզներ</w:t>
            </w:r>
          </w:p>
        </w:tc>
        <w:tc>
          <w:tcPr>
            <w:tcW w:w="1276" w:type="dxa"/>
            <w:vAlign w:val="center"/>
          </w:tcPr>
          <w:p w14:paraId="6FA41F00"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65 շենքեր, 119 593 ք.մ</w:t>
            </w:r>
          </w:p>
        </w:tc>
        <w:tc>
          <w:tcPr>
            <w:tcW w:w="1276" w:type="dxa"/>
            <w:vAlign w:val="center"/>
          </w:tcPr>
          <w:p w14:paraId="06463AE4"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65 շենքեր</w:t>
            </w:r>
          </w:p>
        </w:tc>
        <w:tc>
          <w:tcPr>
            <w:tcW w:w="1417" w:type="dxa"/>
            <w:vAlign w:val="center"/>
          </w:tcPr>
          <w:p w14:paraId="4F4DE1EB"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65 շենքեր</w:t>
            </w:r>
          </w:p>
        </w:tc>
        <w:tc>
          <w:tcPr>
            <w:tcW w:w="1701" w:type="dxa"/>
            <w:vAlign w:val="center"/>
          </w:tcPr>
          <w:p w14:paraId="79E0CAD6"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65 շենքեր, ջրա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տա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քա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ցու</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ցիչ</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ների ընդհա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նուր մակերես՝ 959 ք.մ</w:t>
            </w:r>
          </w:p>
        </w:tc>
        <w:tc>
          <w:tcPr>
            <w:tcW w:w="1543" w:type="dxa"/>
            <w:vAlign w:val="center"/>
          </w:tcPr>
          <w:p w14:paraId="3FD2651C"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65 շենքեր, ընդամենը նախատեսվող հզորություն՝ 3,449 կՎտ</w:t>
            </w:r>
          </w:p>
        </w:tc>
      </w:tr>
      <w:tr w:rsidR="008B3E5D" w:rsidRPr="00307BAD" w14:paraId="21D83A77" w14:textId="77777777" w:rsidTr="002422F8">
        <w:trPr>
          <w:trHeight w:val="735"/>
        </w:trPr>
        <w:tc>
          <w:tcPr>
            <w:tcW w:w="2400" w:type="dxa"/>
            <w:vAlign w:val="center"/>
            <w:hideMark/>
          </w:tcPr>
          <w:p w14:paraId="42C63967"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Հիվանդանոցներ, բժշկական կենտրոններ</w:t>
            </w:r>
          </w:p>
        </w:tc>
        <w:tc>
          <w:tcPr>
            <w:tcW w:w="1276" w:type="dxa"/>
            <w:vAlign w:val="center"/>
          </w:tcPr>
          <w:p w14:paraId="4994F112"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 շենքեր, 20 941 ք.մ</w:t>
            </w:r>
          </w:p>
        </w:tc>
        <w:tc>
          <w:tcPr>
            <w:tcW w:w="1276" w:type="dxa"/>
            <w:vAlign w:val="center"/>
          </w:tcPr>
          <w:p w14:paraId="71F11268"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 շենքեր</w:t>
            </w:r>
          </w:p>
        </w:tc>
        <w:tc>
          <w:tcPr>
            <w:tcW w:w="1417" w:type="dxa"/>
            <w:vAlign w:val="center"/>
          </w:tcPr>
          <w:p w14:paraId="485C1BF0"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 շենքեր</w:t>
            </w:r>
          </w:p>
        </w:tc>
        <w:tc>
          <w:tcPr>
            <w:tcW w:w="1701" w:type="dxa"/>
            <w:vAlign w:val="center"/>
          </w:tcPr>
          <w:p w14:paraId="10A89F48"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 շենքեր, ջրա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տա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քա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ցու</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ցիչ</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ների ընդհա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նուր մակերես՝ 395 ք.մ</w:t>
            </w:r>
          </w:p>
        </w:tc>
        <w:tc>
          <w:tcPr>
            <w:tcW w:w="1543" w:type="dxa"/>
            <w:vAlign w:val="center"/>
          </w:tcPr>
          <w:p w14:paraId="2FF33F82" w14:textId="77777777" w:rsidR="008B3E5D" w:rsidRPr="000214B7" w:rsidRDefault="008B3E5D"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 շենքեր ընդամենը նախատեսվող հզորություն՝ 1,420 կՎտ</w:t>
            </w:r>
          </w:p>
        </w:tc>
      </w:tr>
    </w:tbl>
    <w:p w14:paraId="4B11DB23" w14:textId="00A2AECF" w:rsidR="008B3E5D" w:rsidRPr="000214B7" w:rsidRDefault="008B3E5D" w:rsidP="00A369A8">
      <w:pPr>
        <w:spacing w:line="240" w:lineRule="auto"/>
        <w:rPr>
          <w:rFonts w:ascii="GHEA Grapalat" w:hAnsi="GHEA Grapalat" w:cs="Arial"/>
          <w:lang w:val="hy-AM"/>
        </w:rPr>
      </w:pPr>
      <w:r w:rsidRPr="000214B7">
        <w:rPr>
          <w:rFonts w:ascii="GHEA Grapalat" w:eastAsia="Times New Roman" w:hAnsi="GHEA Grapalat" w:cs="Arial"/>
          <w:color w:val="000000"/>
          <w:sz w:val="18"/>
          <w:szCs w:val="18"/>
          <w:lang w:val="hy-AM"/>
        </w:rPr>
        <w:t>* Շ</w:t>
      </w:r>
      <w:r w:rsidRPr="000214B7">
        <w:rPr>
          <w:rFonts w:ascii="GHEA Grapalat" w:eastAsia="Times New Roman" w:hAnsi="GHEA Grapalat" w:cs="Arial"/>
          <w:i/>
          <w:iCs/>
          <w:color w:val="000000"/>
          <w:sz w:val="18"/>
          <w:szCs w:val="18"/>
          <w:lang w:val="hy-AM"/>
        </w:rPr>
        <w:t>ենքերի պատող կոնստրուկցիաների ջերմամեկուսացում, արտաքին դռների և պատուհանների փոխարինում, տանիքի ջերմամեկուսացում և շենքի սեյսմակայուն ամրացում</w:t>
      </w:r>
    </w:p>
    <w:p w14:paraId="63AA9E0D" w14:textId="76A4D47E" w:rsidR="003A34FC" w:rsidRPr="000214B7" w:rsidRDefault="00F91A97" w:rsidP="00A369A8">
      <w:pPr>
        <w:spacing w:line="240" w:lineRule="auto"/>
        <w:ind w:firstLine="720"/>
        <w:jc w:val="both"/>
        <w:rPr>
          <w:rFonts w:ascii="GHEA Grapalat" w:hAnsi="GHEA Grapalat" w:cs="Arial"/>
          <w:lang w:val="hy-AM"/>
        </w:rPr>
      </w:pPr>
      <w:r w:rsidRPr="000214B7">
        <w:rPr>
          <w:rFonts w:ascii="GHEA Grapalat" w:hAnsi="GHEA Grapalat" w:cs="Arial"/>
          <w:lang w:val="hy-AM"/>
        </w:rPr>
        <w:t>Երևանի հանրային շենքերի ԷԱ բարձրացման ուղղությամբ իրականացվող ծրագրեր</w:t>
      </w:r>
      <w:r w:rsidR="007939CF" w:rsidRPr="000214B7">
        <w:rPr>
          <w:rFonts w:ascii="GHEA Grapalat" w:hAnsi="GHEA Grapalat" w:cs="Arial"/>
          <w:lang w:val="hy-AM"/>
        </w:rPr>
        <w:t>ն</w:t>
      </w:r>
      <w:r w:rsidRPr="000214B7">
        <w:rPr>
          <w:rFonts w:ascii="GHEA Grapalat" w:hAnsi="GHEA Grapalat" w:cs="Arial"/>
          <w:lang w:val="hy-AM"/>
        </w:rPr>
        <w:t xml:space="preserve"> ընդգրկում են մի շարք լայնամասշտաբ նախաձեռնություններ, որոնք ֆինանսավորվում են միջազգային գործընկեր կազմակերպությունների կողմից։ Դրանցից առանձնանում է ԵՆԲ-ի կողմից ֆինանսավորվող «Երևանի ԷԱ երկրորդ փուլ» ծրագիրը։ </w:t>
      </w:r>
      <w:r w:rsidR="00DE4742" w:rsidRPr="000214B7">
        <w:rPr>
          <w:rFonts w:ascii="GHEA Grapalat" w:hAnsi="GHEA Grapalat" w:cs="Arial"/>
          <w:lang w:val="hy-AM"/>
        </w:rPr>
        <w:t>Ստորև բերված աղյուսակում ներկայացված են հաշվարկները, որոնք վերաբերում են հանրային շենքերի բոլոր նախաձեռնություններին, որոնք իրականացվում են ԵՔ կողմից՝ ինչպես սեփական միջոցների հաշվին, այնպես էլ դոնոր կազմակերպությունների աջակցությամբ։</w:t>
      </w:r>
    </w:p>
    <w:p w14:paraId="17159C15" w14:textId="702A3409" w:rsidR="00B058D7" w:rsidRPr="000214B7" w:rsidRDefault="00B058D7" w:rsidP="00A369A8">
      <w:pPr>
        <w:pStyle w:val="Caption"/>
        <w:spacing w:before="240" w:after="120"/>
        <w:rPr>
          <w:rFonts w:ascii="GHEA Grapalat" w:eastAsia="Tahoma" w:hAnsi="GHEA Grapalat" w:cs="Arial"/>
          <w:color w:val="002060"/>
          <w:sz w:val="20"/>
          <w:szCs w:val="20"/>
          <w:lang w:val="hy-AM"/>
        </w:rPr>
      </w:pPr>
      <w:bookmarkStart w:id="723" w:name="_Toc191889960"/>
      <w:r w:rsidRPr="000214B7">
        <w:rPr>
          <w:rFonts w:ascii="GHEA Grapalat" w:eastAsia="Tahoma" w:hAnsi="GHEA Grapalat" w:cs="Arial"/>
          <w:color w:val="002060"/>
          <w:sz w:val="20"/>
          <w:szCs w:val="20"/>
          <w:lang w:val="hy-AM"/>
        </w:rPr>
        <w:t xml:space="preserve">Աղյուսակ </w:t>
      </w:r>
      <w:r w:rsidR="005A7101" w:rsidRPr="000214B7">
        <w:rPr>
          <w:rFonts w:ascii="GHEA Grapalat" w:eastAsia="Tahoma" w:hAnsi="GHEA Grapalat" w:cs="Arial"/>
          <w:color w:val="002060"/>
          <w:sz w:val="20"/>
          <w:szCs w:val="20"/>
          <w:lang w:val="hy-AM"/>
        </w:rPr>
        <w:fldChar w:fldCharType="begin"/>
      </w:r>
      <w:r w:rsidR="005A7101" w:rsidRPr="000214B7">
        <w:rPr>
          <w:rFonts w:ascii="GHEA Grapalat" w:eastAsia="Tahoma" w:hAnsi="GHEA Grapalat" w:cs="Arial"/>
          <w:color w:val="002060"/>
          <w:sz w:val="20"/>
          <w:szCs w:val="20"/>
          <w:lang w:val="hy-AM"/>
        </w:rPr>
        <w:instrText xml:space="preserve"> STYLEREF 1 \s </w:instrText>
      </w:r>
      <w:r w:rsidR="005A7101"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w:t>
      </w:r>
      <w:r w:rsidR="005A7101" w:rsidRPr="000214B7">
        <w:rPr>
          <w:rFonts w:ascii="GHEA Grapalat" w:eastAsia="Tahoma" w:hAnsi="GHEA Grapalat" w:cs="Arial"/>
          <w:color w:val="002060"/>
          <w:sz w:val="20"/>
          <w:szCs w:val="20"/>
          <w:lang w:val="hy-AM"/>
        </w:rPr>
        <w:fldChar w:fldCharType="end"/>
      </w:r>
      <w:r w:rsidR="005A7101" w:rsidRPr="000214B7">
        <w:rPr>
          <w:rFonts w:ascii="GHEA Grapalat" w:eastAsia="Tahoma" w:hAnsi="GHEA Grapalat" w:cs="Arial"/>
          <w:color w:val="002060"/>
          <w:sz w:val="20"/>
          <w:szCs w:val="20"/>
          <w:lang w:val="hy-AM"/>
        </w:rPr>
        <w:t>.</w:t>
      </w:r>
      <w:r w:rsidR="005A7101" w:rsidRPr="000214B7">
        <w:rPr>
          <w:rFonts w:ascii="GHEA Grapalat" w:eastAsia="Tahoma" w:hAnsi="GHEA Grapalat" w:cs="Arial"/>
          <w:color w:val="002060"/>
          <w:sz w:val="20"/>
          <w:szCs w:val="20"/>
          <w:lang w:val="hy-AM"/>
        </w:rPr>
        <w:fldChar w:fldCharType="begin"/>
      </w:r>
      <w:r w:rsidR="005A7101" w:rsidRPr="000214B7">
        <w:rPr>
          <w:rFonts w:ascii="GHEA Grapalat" w:eastAsia="Tahoma" w:hAnsi="GHEA Grapalat" w:cs="Arial"/>
          <w:color w:val="002060"/>
          <w:sz w:val="20"/>
          <w:szCs w:val="20"/>
          <w:lang w:val="hy-AM"/>
        </w:rPr>
        <w:instrText xml:space="preserve"> SEQ Աղյուսակ \* ARABIC \s 1 </w:instrText>
      </w:r>
      <w:r w:rsidR="005A7101"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7</w:t>
      </w:r>
      <w:r w:rsidR="005A7101"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 Հանրային շենքերում ԷԱ</w:t>
      </w:r>
      <w:r w:rsidR="00054DA5" w:rsidRPr="000214B7">
        <w:rPr>
          <w:rFonts w:ascii="GHEA Grapalat" w:eastAsia="Tahoma" w:hAnsi="GHEA Grapalat" w:cs="Arial"/>
          <w:color w:val="002060"/>
          <w:sz w:val="20"/>
          <w:szCs w:val="20"/>
          <w:lang w:val="hy-AM"/>
        </w:rPr>
        <w:t xml:space="preserve"> և </w:t>
      </w:r>
      <w:r w:rsidRPr="000214B7">
        <w:rPr>
          <w:rFonts w:ascii="GHEA Grapalat" w:eastAsia="Tahoma" w:hAnsi="GHEA Grapalat" w:cs="Arial"/>
          <w:color w:val="002060"/>
          <w:sz w:val="20"/>
          <w:szCs w:val="20"/>
          <w:lang w:val="hy-AM"/>
        </w:rPr>
        <w:t xml:space="preserve">ՎԷ միջոցառումների </w:t>
      </w:r>
      <w:r w:rsidR="00054DA5" w:rsidRPr="000214B7">
        <w:rPr>
          <w:rFonts w:ascii="GHEA Grapalat" w:eastAsia="Tahoma" w:hAnsi="GHEA Grapalat" w:cs="Arial"/>
          <w:color w:val="002060"/>
          <w:sz w:val="20"/>
          <w:szCs w:val="20"/>
          <w:lang w:val="hy-AM"/>
        </w:rPr>
        <w:t xml:space="preserve">վերաբերյալ </w:t>
      </w:r>
      <w:r w:rsidRPr="000214B7">
        <w:rPr>
          <w:rFonts w:ascii="GHEA Grapalat" w:eastAsia="Tahoma" w:hAnsi="GHEA Grapalat" w:cs="Arial"/>
          <w:color w:val="002060"/>
          <w:sz w:val="20"/>
          <w:szCs w:val="20"/>
          <w:lang w:val="hy-AM"/>
        </w:rPr>
        <w:t>ամփոփ հաշվարկներ</w:t>
      </w:r>
      <w:bookmarkEnd w:id="723"/>
    </w:p>
    <w:tbl>
      <w:tblPr>
        <w:tblW w:w="9736"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258"/>
        <w:gridCol w:w="1420"/>
        <w:gridCol w:w="1549"/>
        <w:gridCol w:w="1567"/>
        <w:gridCol w:w="1601"/>
        <w:gridCol w:w="1341"/>
      </w:tblGrid>
      <w:tr w:rsidR="00B058D7" w:rsidRPr="000214B7" w14:paraId="107693FF" w14:textId="77777777" w:rsidTr="002422F8">
        <w:trPr>
          <w:trHeight w:val="735"/>
        </w:trPr>
        <w:tc>
          <w:tcPr>
            <w:tcW w:w="2258" w:type="dxa"/>
            <w:shd w:val="clear" w:color="auto" w:fill="F2F2F2" w:themeFill="background1" w:themeFillShade="F2"/>
            <w:vAlign w:val="center"/>
            <w:hideMark/>
          </w:tcPr>
          <w:p w14:paraId="331192BE" w14:textId="77777777" w:rsidR="00B058D7" w:rsidRPr="000214B7" w:rsidRDefault="00B058D7"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hAnsi="GHEA Grapalat" w:cs="Arial"/>
                <w:b/>
                <w:bCs/>
                <w:sz w:val="18"/>
                <w:szCs w:val="18"/>
                <w:lang w:val="hy-AM"/>
              </w:rPr>
              <w:lastRenderedPageBreak/>
              <w:t>Միջոցառում</w:t>
            </w:r>
            <w:r w:rsidRPr="000214B7">
              <w:rPr>
                <w:rFonts w:ascii="GHEA Grapalat" w:hAnsi="GHEA Grapalat" w:cs="Arial"/>
                <w:sz w:val="18"/>
                <w:szCs w:val="18"/>
                <w:lang w:val="hy-AM"/>
              </w:rPr>
              <w:softHyphen/>
            </w:r>
            <w:r w:rsidRPr="000214B7">
              <w:rPr>
                <w:rFonts w:ascii="GHEA Grapalat" w:hAnsi="GHEA Grapalat" w:cs="Arial"/>
                <w:b/>
                <w:bCs/>
                <w:sz w:val="18"/>
                <w:szCs w:val="18"/>
                <w:lang w:val="hy-AM"/>
              </w:rPr>
              <w:t>ների նկարա</w:t>
            </w:r>
            <w:r w:rsidRPr="000214B7">
              <w:rPr>
                <w:rFonts w:ascii="GHEA Grapalat" w:hAnsi="GHEA Grapalat" w:cs="Arial"/>
                <w:sz w:val="18"/>
                <w:szCs w:val="18"/>
                <w:lang w:val="hy-AM"/>
              </w:rPr>
              <w:softHyphen/>
            </w:r>
            <w:r w:rsidRPr="000214B7">
              <w:rPr>
                <w:rFonts w:ascii="GHEA Grapalat" w:hAnsi="GHEA Grapalat" w:cs="Arial"/>
                <w:b/>
                <w:bCs/>
                <w:sz w:val="18"/>
                <w:szCs w:val="18"/>
                <w:lang w:val="hy-AM"/>
              </w:rPr>
              <w:t>գրություն</w:t>
            </w:r>
          </w:p>
        </w:tc>
        <w:tc>
          <w:tcPr>
            <w:tcW w:w="1420" w:type="dxa"/>
            <w:shd w:val="clear" w:color="auto" w:fill="F2F2F2" w:themeFill="background1" w:themeFillShade="F2"/>
            <w:vAlign w:val="center"/>
            <w:hideMark/>
          </w:tcPr>
          <w:p w14:paraId="443756F1" w14:textId="77777777" w:rsidR="00B058D7" w:rsidRPr="000214B7" w:rsidRDefault="00B058D7"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hAnsi="GHEA Grapalat" w:cs="Arial"/>
                <w:b/>
                <w:bCs/>
                <w:sz w:val="18"/>
                <w:szCs w:val="18"/>
                <w:lang w:val="hy-AM"/>
              </w:rPr>
              <w:t>Գնահատ</w:t>
            </w:r>
            <w:r w:rsidRPr="000214B7">
              <w:rPr>
                <w:rFonts w:ascii="GHEA Grapalat" w:hAnsi="GHEA Grapalat" w:cs="Arial"/>
                <w:sz w:val="18"/>
                <w:szCs w:val="18"/>
                <w:lang w:val="hy-AM"/>
              </w:rPr>
              <w:softHyphen/>
            </w:r>
            <w:r w:rsidRPr="000214B7">
              <w:rPr>
                <w:rFonts w:ascii="GHEA Grapalat" w:hAnsi="GHEA Grapalat" w:cs="Arial"/>
                <w:b/>
                <w:bCs/>
                <w:sz w:val="18"/>
                <w:szCs w:val="18"/>
                <w:lang w:val="hy-AM"/>
              </w:rPr>
              <w:t>ված արժեքը, եվրո</w:t>
            </w:r>
          </w:p>
        </w:tc>
        <w:tc>
          <w:tcPr>
            <w:tcW w:w="1549" w:type="dxa"/>
            <w:shd w:val="clear" w:color="auto" w:fill="F2F2F2" w:themeFill="background1" w:themeFillShade="F2"/>
            <w:vAlign w:val="center"/>
            <w:hideMark/>
          </w:tcPr>
          <w:p w14:paraId="1A0F462D" w14:textId="77777777" w:rsidR="00B058D7" w:rsidRPr="000214B7" w:rsidRDefault="00B058D7"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Ջերմային էներ</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գիայի խնա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յողություն, կՎտժ/տարի</w:t>
            </w:r>
          </w:p>
        </w:tc>
        <w:tc>
          <w:tcPr>
            <w:tcW w:w="1567" w:type="dxa"/>
            <w:shd w:val="clear" w:color="auto" w:fill="F2F2F2" w:themeFill="background1" w:themeFillShade="F2"/>
            <w:vAlign w:val="center"/>
            <w:hideMark/>
          </w:tcPr>
          <w:p w14:paraId="5703F208" w14:textId="77777777" w:rsidR="00B058D7" w:rsidRPr="000214B7" w:rsidRDefault="00B058D7"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Էլեկտրական էներգիայի խնայողություն, կՎտժ/տարի</w:t>
            </w:r>
          </w:p>
        </w:tc>
        <w:tc>
          <w:tcPr>
            <w:tcW w:w="1601" w:type="dxa"/>
            <w:shd w:val="clear" w:color="auto" w:fill="F2F2F2" w:themeFill="background1" w:themeFillShade="F2"/>
            <w:vAlign w:val="center"/>
            <w:hideMark/>
          </w:tcPr>
          <w:p w14:paraId="4D68F3E6" w14:textId="77777777" w:rsidR="00B058D7" w:rsidRPr="000214B7" w:rsidRDefault="00B058D7"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Ընդամենը էներգիայի խնայողություն, կՎտժ/տարի</w:t>
            </w:r>
          </w:p>
        </w:tc>
        <w:tc>
          <w:tcPr>
            <w:tcW w:w="1341" w:type="dxa"/>
            <w:shd w:val="clear" w:color="auto" w:fill="F2F2F2" w:themeFill="background1" w:themeFillShade="F2"/>
            <w:vAlign w:val="center"/>
            <w:hideMark/>
          </w:tcPr>
          <w:p w14:paraId="4E6193F9" w14:textId="77777777" w:rsidR="00B058D7" w:rsidRPr="000214B7" w:rsidRDefault="00B058D7"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hAnsi="GHEA Grapalat" w:cs="Arial"/>
                <w:b/>
                <w:bCs/>
                <w:sz w:val="18"/>
                <w:szCs w:val="18"/>
                <w:lang w:val="hy-AM"/>
              </w:rPr>
              <w:t>Կրճատված ՋԳԱ, տCO</w:t>
            </w:r>
            <w:r w:rsidRPr="000214B7">
              <w:rPr>
                <w:rFonts w:ascii="GHEA Grapalat" w:hAnsi="GHEA Grapalat" w:cs="Arial"/>
                <w:b/>
                <w:bCs/>
                <w:sz w:val="18"/>
                <w:szCs w:val="18"/>
                <w:vertAlign w:val="subscript"/>
                <w:lang w:val="hy-AM"/>
              </w:rPr>
              <w:t>2</w:t>
            </w:r>
            <w:r w:rsidRPr="000214B7">
              <w:rPr>
                <w:rFonts w:ascii="GHEA Grapalat" w:hAnsi="GHEA Grapalat" w:cs="Arial"/>
                <w:b/>
                <w:bCs/>
                <w:sz w:val="18"/>
                <w:szCs w:val="18"/>
                <w:lang w:val="hy-AM"/>
              </w:rPr>
              <w:t>/տարի</w:t>
            </w:r>
          </w:p>
        </w:tc>
      </w:tr>
      <w:tr w:rsidR="00B058D7" w:rsidRPr="000214B7" w14:paraId="2AB4DDE0" w14:textId="77777777" w:rsidTr="002422F8">
        <w:trPr>
          <w:trHeight w:val="735"/>
        </w:trPr>
        <w:tc>
          <w:tcPr>
            <w:tcW w:w="2258" w:type="dxa"/>
            <w:vAlign w:val="center"/>
            <w:hideMark/>
          </w:tcPr>
          <w:p w14:paraId="30185DA0" w14:textId="77777777" w:rsidR="00B058D7" w:rsidRPr="000214B7" w:rsidRDefault="00B058D7"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Երևանի ԷԱ ծրագրի երկրորդ փուլ. 6 պոլի</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կլի</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նի</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կաներ և 32 ման</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կա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պար</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տեզ</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ներ</w:t>
            </w:r>
          </w:p>
        </w:tc>
        <w:tc>
          <w:tcPr>
            <w:tcW w:w="1420" w:type="dxa"/>
            <w:vAlign w:val="center"/>
            <w:hideMark/>
          </w:tcPr>
          <w:p w14:paraId="31CCA19C" w14:textId="65CED762" w:rsidR="00B058D7" w:rsidRPr="000214B7" w:rsidRDefault="00B058D7" w:rsidP="00A369A8">
            <w:pPr>
              <w:spacing w:after="0" w:line="240" w:lineRule="auto"/>
              <w:jc w:val="center"/>
              <w:rPr>
                <w:rFonts w:ascii="GHEA Grapalat" w:eastAsia="Times New Roman" w:hAnsi="GHEA Grapalat" w:cs="Arial"/>
                <w:i/>
                <w:iCs/>
                <w:color w:val="000000" w:themeColor="text1"/>
                <w:sz w:val="18"/>
                <w:szCs w:val="18"/>
                <w:lang w:val="hy-AM"/>
              </w:rPr>
            </w:pPr>
            <w:r w:rsidRPr="000214B7">
              <w:rPr>
                <w:rFonts w:ascii="GHEA Grapalat" w:eastAsia="Times New Roman" w:hAnsi="GHEA Grapalat" w:cs="Arial"/>
                <w:i/>
                <w:iCs/>
                <w:color w:val="000000" w:themeColor="text1"/>
                <w:sz w:val="18"/>
                <w:szCs w:val="18"/>
                <w:lang w:val="hy-AM"/>
              </w:rPr>
              <w:t>37,100,000</w:t>
            </w:r>
          </w:p>
        </w:tc>
        <w:tc>
          <w:tcPr>
            <w:tcW w:w="1549" w:type="dxa"/>
            <w:vAlign w:val="center"/>
            <w:hideMark/>
          </w:tcPr>
          <w:p w14:paraId="1260B963" w14:textId="77777777" w:rsidR="00B058D7" w:rsidRPr="000214B7" w:rsidRDefault="00B058D7" w:rsidP="00A369A8">
            <w:pPr>
              <w:spacing w:after="0" w:line="240" w:lineRule="auto"/>
              <w:jc w:val="center"/>
              <w:rPr>
                <w:rFonts w:ascii="GHEA Grapalat" w:eastAsia="Times New Roman" w:hAnsi="GHEA Grapalat" w:cs="Arial"/>
                <w:i/>
                <w:iCs/>
                <w:color w:val="000000" w:themeColor="text1"/>
                <w:sz w:val="18"/>
                <w:szCs w:val="18"/>
                <w:lang w:val="hy-AM"/>
              </w:rPr>
            </w:pPr>
            <w:r w:rsidRPr="000214B7">
              <w:rPr>
                <w:rFonts w:ascii="GHEA Grapalat" w:eastAsia="Times New Roman" w:hAnsi="GHEA Grapalat" w:cs="Arial"/>
                <w:i/>
                <w:iCs/>
                <w:color w:val="000000" w:themeColor="text1"/>
                <w:sz w:val="18"/>
                <w:szCs w:val="18"/>
                <w:lang w:val="hy-AM"/>
              </w:rPr>
              <w:t>15,291,000</w:t>
            </w:r>
          </w:p>
        </w:tc>
        <w:tc>
          <w:tcPr>
            <w:tcW w:w="1567" w:type="dxa"/>
            <w:vAlign w:val="center"/>
            <w:hideMark/>
          </w:tcPr>
          <w:p w14:paraId="23B4CB08" w14:textId="77777777" w:rsidR="00B058D7" w:rsidRPr="000214B7" w:rsidRDefault="00B058D7" w:rsidP="00A369A8">
            <w:pPr>
              <w:spacing w:after="0" w:line="240" w:lineRule="auto"/>
              <w:jc w:val="center"/>
              <w:rPr>
                <w:rFonts w:ascii="GHEA Grapalat" w:eastAsia="Times New Roman" w:hAnsi="GHEA Grapalat" w:cs="Arial"/>
                <w:i/>
                <w:iCs/>
                <w:color w:val="000000" w:themeColor="text1"/>
                <w:sz w:val="18"/>
                <w:szCs w:val="18"/>
                <w:lang w:val="hy-AM"/>
              </w:rPr>
            </w:pPr>
            <w:r w:rsidRPr="000214B7">
              <w:rPr>
                <w:rFonts w:ascii="GHEA Grapalat" w:eastAsia="Times New Roman" w:hAnsi="GHEA Grapalat" w:cs="Arial"/>
                <w:i/>
                <w:iCs/>
                <w:color w:val="000000" w:themeColor="text1"/>
                <w:sz w:val="18"/>
                <w:szCs w:val="18"/>
                <w:lang w:val="hy-AM"/>
              </w:rPr>
              <w:t>2,179,000</w:t>
            </w:r>
          </w:p>
        </w:tc>
        <w:tc>
          <w:tcPr>
            <w:tcW w:w="1601" w:type="dxa"/>
            <w:vAlign w:val="center"/>
            <w:hideMark/>
          </w:tcPr>
          <w:p w14:paraId="69DDB0FE" w14:textId="77777777" w:rsidR="00B058D7" w:rsidRPr="000214B7" w:rsidRDefault="00B058D7" w:rsidP="00A369A8">
            <w:pPr>
              <w:spacing w:after="0" w:line="240" w:lineRule="auto"/>
              <w:jc w:val="center"/>
              <w:rPr>
                <w:rFonts w:ascii="GHEA Grapalat" w:eastAsia="Times New Roman" w:hAnsi="GHEA Grapalat" w:cs="Arial"/>
                <w:i/>
                <w:iCs/>
                <w:color w:val="000000" w:themeColor="text1"/>
                <w:sz w:val="18"/>
                <w:szCs w:val="18"/>
                <w:lang w:val="hy-AM"/>
              </w:rPr>
            </w:pPr>
            <w:r w:rsidRPr="000214B7">
              <w:rPr>
                <w:rFonts w:ascii="GHEA Grapalat" w:eastAsia="Times New Roman" w:hAnsi="GHEA Grapalat" w:cs="Arial"/>
                <w:i/>
                <w:iCs/>
                <w:color w:val="000000" w:themeColor="text1"/>
                <w:sz w:val="18"/>
                <w:szCs w:val="18"/>
                <w:lang w:val="hy-AM"/>
              </w:rPr>
              <w:t>17,470,000</w:t>
            </w:r>
          </w:p>
        </w:tc>
        <w:tc>
          <w:tcPr>
            <w:tcW w:w="1341" w:type="dxa"/>
            <w:vAlign w:val="center"/>
            <w:hideMark/>
          </w:tcPr>
          <w:p w14:paraId="78DBFE3A" w14:textId="77777777" w:rsidR="00B058D7" w:rsidRPr="000214B7" w:rsidRDefault="00B058D7" w:rsidP="00A369A8">
            <w:pPr>
              <w:spacing w:after="0" w:line="240" w:lineRule="auto"/>
              <w:jc w:val="center"/>
              <w:rPr>
                <w:rFonts w:ascii="GHEA Grapalat" w:eastAsia="Times New Roman" w:hAnsi="GHEA Grapalat" w:cs="Arial"/>
                <w:i/>
                <w:iCs/>
                <w:color w:val="000000" w:themeColor="text1"/>
                <w:sz w:val="18"/>
                <w:szCs w:val="18"/>
                <w:lang w:val="hy-AM"/>
              </w:rPr>
            </w:pPr>
            <w:r w:rsidRPr="000214B7">
              <w:rPr>
                <w:rFonts w:ascii="GHEA Grapalat" w:eastAsia="Times New Roman" w:hAnsi="GHEA Grapalat" w:cs="Arial"/>
                <w:i/>
                <w:iCs/>
                <w:color w:val="000000" w:themeColor="text1"/>
                <w:sz w:val="18"/>
                <w:szCs w:val="18"/>
                <w:lang w:val="hy-AM"/>
              </w:rPr>
              <w:t>3985</w:t>
            </w:r>
          </w:p>
        </w:tc>
      </w:tr>
      <w:tr w:rsidR="00B058D7" w:rsidRPr="000214B7" w14:paraId="3396C1F4" w14:textId="77777777" w:rsidTr="002422F8">
        <w:trPr>
          <w:trHeight w:val="408"/>
        </w:trPr>
        <w:tc>
          <w:tcPr>
            <w:tcW w:w="2258" w:type="dxa"/>
            <w:vAlign w:val="center"/>
          </w:tcPr>
          <w:p w14:paraId="77B095F1" w14:textId="77777777" w:rsidR="00B058D7" w:rsidRPr="000214B7" w:rsidRDefault="00B058D7"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Այլ շենքեր (ըստ նախորդ աղյուսակի)</w:t>
            </w:r>
          </w:p>
        </w:tc>
        <w:tc>
          <w:tcPr>
            <w:tcW w:w="1420" w:type="dxa"/>
            <w:vAlign w:val="center"/>
          </w:tcPr>
          <w:p w14:paraId="4C7527E6" w14:textId="77777777" w:rsidR="00B058D7" w:rsidRPr="000214B7" w:rsidRDefault="00B058D7" w:rsidP="00A369A8">
            <w:pPr>
              <w:spacing w:after="0" w:line="240" w:lineRule="auto"/>
              <w:jc w:val="center"/>
              <w:rPr>
                <w:rFonts w:ascii="GHEA Grapalat" w:eastAsia="Times New Roman" w:hAnsi="GHEA Grapalat" w:cs="Arial"/>
                <w:i/>
                <w:iCs/>
                <w:color w:val="000000"/>
                <w:sz w:val="18"/>
                <w:szCs w:val="18"/>
                <w:lang w:val="hy-AM"/>
              </w:rPr>
            </w:pPr>
            <w:r w:rsidRPr="000214B7">
              <w:rPr>
                <w:rFonts w:ascii="GHEA Grapalat" w:eastAsia="Times New Roman" w:hAnsi="GHEA Grapalat" w:cs="Arial"/>
                <w:i/>
                <w:iCs/>
                <w:color w:val="000000"/>
                <w:sz w:val="18"/>
                <w:szCs w:val="18"/>
                <w:lang w:val="hy-AM"/>
              </w:rPr>
              <w:t>9,812,575</w:t>
            </w:r>
          </w:p>
        </w:tc>
        <w:tc>
          <w:tcPr>
            <w:tcW w:w="1549" w:type="dxa"/>
            <w:vAlign w:val="center"/>
          </w:tcPr>
          <w:p w14:paraId="45888B61" w14:textId="77777777" w:rsidR="00B058D7" w:rsidRPr="000214B7" w:rsidRDefault="00B058D7" w:rsidP="00A369A8">
            <w:pPr>
              <w:spacing w:after="0" w:line="240" w:lineRule="auto"/>
              <w:jc w:val="center"/>
              <w:rPr>
                <w:rFonts w:ascii="GHEA Grapalat" w:eastAsia="Times New Roman" w:hAnsi="GHEA Grapalat" w:cs="Arial"/>
                <w:i/>
                <w:iCs/>
                <w:color w:val="000000"/>
                <w:sz w:val="18"/>
                <w:szCs w:val="18"/>
                <w:lang w:val="hy-AM"/>
              </w:rPr>
            </w:pPr>
            <w:r w:rsidRPr="000214B7">
              <w:rPr>
                <w:rFonts w:ascii="GHEA Grapalat" w:eastAsia="Times New Roman" w:hAnsi="GHEA Grapalat" w:cs="Arial"/>
                <w:i/>
                <w:iCs/>
                <w:color w:val="000000"/>
                <w:sz w:val="18"/>
                <w:szCs w:val="18"/>
                <w:lang w:val="hy-AM"/>
              </w:rPr>
              <w:t>6,438,394</w:t>
            </w:r>
          </w:p>
        </w:tc>
        <w:tc>
          <w:tcPr>
            <w:tcW w:w="1567" w:type="dxa"/>
            <w:vAlign w:val="center"/>
          </w:tcPr>
          <w:p w14:paraId="2257E680" w14:textId="77777777" w:rsidR="00B058D7" w:rsidRPr="000214B7" w:rsidRDefault="00B058D7" w:rsidP="00A369A8">
            <w:pPr>
              <w:spacing w:after="0" w:line="240" w:lineRule="auto"/>
              <w:jc w:val="center"/>
              <w:rPr>
                <w:rFonts w:ascii="GHEA Grapalat" w:eastAsia="Times New Roman" w:hAnsi="GHEA Grapalat" w:cs="Arial"/>
                <w:i/>
                <w:iCs/>
                <w:color w:val="000000"/>
                <w:sz w:val="18"/>
                <w:szCs w:val="18"/>
                <w:lang w:val="hy-AM"/>
              </w:rPr>
            </w:pPr>
            <w:r w:rsidRPr="000214B7">
              <w:rPr>
                <w:rFonts w:ascii="GHEA Grapalat" w:eastAsia="Times New Roman" w:hAnsi="GHEA Grapalat" w:cs="Arial"/>
                <w:i/>
                <w:iCs/>
                <w:color w:val="000000"/>
                <w:sz w:val="18"/>
                <w:szCs w:val="18"/>
                <w:lang w:val="hy-AM"/>
              </w:rPr>
              <w:t>460,852</w:t>
            </w:r>
          </w:p>
        </w:tc>
        <w:tc>
          <w:tcPr>
            <w:tcW w:w="1601" w:type="dxa"/>
            <w:vAlign w:val="center"/>
          </w:tcPr>
          <w:p w14:paraId="2132834F" w14:textId="77777777" w:rsidR="00B058D7" w:rsidRPr="000214B7" w:rsidRDefault="00B058D7" w:rsidP="00A369A8">
            <w:pPr>
              <w:spacing w:after="0" w:line="240" w:lineRule="auto"/>
              <w:jc w:val="center"/>
              <w:rPr>
                <w:rFonts w:ascii="GHEA Grapalat" w:eastAsia="Times New Roman" w:hAnsi="GHEA Grapalat" w:cs="Arial"/>
                <w:i/>
                <w:iCs/>
                <w:color w:val="000000"/>
                <w:sz w:val="18"/>
                <w:szCs w:val="18"/>
                <w:lang w:val="hy-AM"/>
              </w:rPr>
            </w:pPr>
            <w:r w:rsidRPr="000214B7">
              <w:rPr>
                <w:rFonts w:ascii="GHEA Grapalat" w:eastAsia="Times New Roman" w:hAnsi="GHEA Grapalat" w:cs="Arial"/>
                <w:i/>
                <w:iCs/>
                <w:color w:val="000000"/>
                <w:sz w:val="18"/>
                <w:szCs w:val="18"/>
                <w:lang w:val="hy-AM"/>
              </w:rPr>
              <w:t>6,899,246</w:t>
            </w:r>
          </w:p>
        </w:tc>
        <w:tc>
          <w:tcPr>
            <w:tcW w:w="1341" w:type="dxa"/>
            <w:vAlign w:val="center"/>
          </w:tcPr>
          <w:p w14:paraId="29E43A21" w14:textId="77777777" w:rsidR="00B058D7" w:rsidRPr="000214B7" w:rsidRDefault="00B058D7" w:rsidP="00A369A8">
            <w:pPr>
              <w:spacing w:after="0" w:line="240" w:lineRule="auto"/>
              <w:jc w:val="center"/>
              <w:rPr>
                <w:rFonts w:ascii="GHEA Grapalat" w:eastAsia="Times New Roman" w:hAnsi="GHEA Grapalat" w:cs="Arial"/>
                <w:i/>
                <w:iCs/>
                <w:color w:val="000000"/>
                <w:sz w:val="18"/>
                <w:szCs w:val="18"/>
                <w:lang w:val="hy-AM"/>
              </w:rPr>
            </w:pPr>
            <w:r w:rsidRPr="000214B7">
              <w:rPr>
                <w:rFonts w:ascii="GHEA Grapalat" w:eastAsia="Times New Roman" w:hAnsi="GHEA Grapalat" w:cs="Arial"/>
                <w:i/>
                <w:iCs/>
                <w:color w:val="000000"/>
                <w:sz w:val="18"/>
                <w:szCs w:val="18"/>
                <w:lang w:val="hy-AM"/>
              </w:rPr>
              <w:t>1,403</w:t>
            </w:r>
          </w:p>
        </w:tc>
      </w:tr>
      <w:tr w:rsidR="00B058D7" w:rsidRPr="000214B7" w14:paraId="6EFD8466" w14:textId="77777777" w:rsidTr="002422F8">
        <w:trPr>
          <w:trHeight w:val="315"/>
        </w:trPr>
        <w:tc>
          <w:tcPr>
            <w:tcW w:w="2258" w:type="dxa"/>
            <w:vAlign w:val="center"/>
            <w:hideMark/>
          </w:tcPr>
          <w:p w14:paraId="399B8FCC" w14:textId="77777777" w:rsidR="00B058D7" w:rsidRPr="000214B7" w:rsidRDefault="00B058D7"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Ընդամենը ԷԱ նորոգում*</w:t>
            </w:r>
          </w:p>
        </w:tc>
        <w:tc>
          <w:tcPr>
            <w:tcW w:w="1420" w:type="dxa"/>
            <w:vAlign w:val="center"/>
            <w:hideMark/>
          </w:tcPr>
          <w:p w14:paraId="1FE85D01" w14:textId="77777777" w:rsidR="00B058D7" w:rsidRPr="000214B7" w:rsidRDefault="00B058D7" w:rsidP="00A369A8">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4</w:t>
            </w:r>
            <w:r w:rsidRPr="000214B7">
              <w:rPr>
                <w:rFonts w:ascii="GHEA Grapalat" w:hAnsi="GHEA Grapalat" w:cs="Arial"/>
                <w:b/>
                <w:bCs/>
                <w:color w:val="000000" w:themeColor="text1"/>
                <w:sz w:val="18"/>
                <w:szCs w:val="18"/>
                <w:lang w:val="hy-AM"/>
              </w:rPr>
              <w:t>6,812,57</w:t>
            </w:r>
            <w:r w:rsidRPr="000214B7">
              <w:rPr>
                <w:rFonts w:ascii="GHEA Grapalat" w:eastAsia="Times New Roman" w:hAnsi="GHEA Grapalat" w:cs="Arial"/>
                <w:b/>
                <w:bCs/>
                <w:color w:val="000000" w:themeColor="text1"/>
                <w:sz w:val="18"/>
                <w:szCs w:val="18"/>
                <w:lang w:val="hy-AM"/>
              </w:rPr>
              <w:t>5</w:t>
            </w:r>
          </w:p>
        </w:tc>
        <w:tc>
          <w:tcPr>
            <w:tcW w:w="1549" w:type="dxa"/>
            <w:vAlign w:val="center"/>
            <w:hideMark/>
          </w:tcPr>
          <w:p w14:paraId="3044A550" w14:textId="77777777" w:rsidR="00B058D7" w:rsidRPr="000214B7" w:rsidRDefault="00B058D7" w:rsidP="00A369A8">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21,729,394</w:t>
            </w:r>
          </w:p>
        </w:tc>
        <w:tc>
          <w:tcPr>
            <w:tcW w:w="1567" w:type="dxa"/>
            <w:vAlign w:val="center"/>
            <w:hideMark/>
          </w:tcPr>
          <w:p w14:paraId="5486BF82" w14:textId="77777777" w:rsidR="00B058D7" w:rsidRPr="000214B7" w:rsidRDefault="00B058D7" w:rsidP="00A369A8">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2,639,852</w:t>
            </w:r>
          </w:p>
        </w:tc>
        <w:tc>
          <w:tcPr>
            <w:tcW w:w="1601" w:type="dxa"/>
            <w:vAlign w:val="center"/>
            <w:hideMark/>
          </w:tcPr>
          <w:p w14:paraId="506DC913" w14:textId="77777777" w:rsidR="00B058D7" w:rsidRPr="000214B7" w:rsidRDefault="00B058D7" w:rsidP="00A369A8">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24,369,246</w:t>
            </w:r>
          </w:p>
        </w:tc>
        <w:tc>
          <w:tcPr>
            <w:tcW w:w="1341" w:type="dxa"/>
            <w:vAlign w:val="center"/>
            <w:hideMark/>
          </w:tcPr>
          <w:p w14:paraId="1EC7B87E" w14:textId="77777777" w:rsidR="00B058D7" w:rsidRPr="000214B7" w:rsidRDefault="00B058D7" w:rsidP="00A369A8">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5,388</w:t>
            </w:r>
          </w:p>
        </w:tc>
      </w:tr>
      <w:tr w:rsidR="00B058D7" w:rsidRPr="000214B7" w14:paraId="725B8034" w14:textId="77777777" w:rsidTr="002422F8">
        <w:trPr>
          <w:trHeight w:val="315"/>
        </w:trPr>
        <w:tc>
          <w:tcPr>
            <w:tcW w:w="2258" w:type="dxa"/>
            <w:vAlign w:val="center"/>
            <w:hideMark/>
          </w:tcPr>
          <w:p w14:paraId="0ECD39F7" w14:textId="77777777" w:rsidR="00B058D7" w:rsidRPr="000214B7" w:rsidRDefault="00B058D7"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ԷԱ կաթսա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ներ և օդափոխ</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ման համա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կար</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գեր</w:t>
            </w:r>
          </w:p>
        </w:tc>
        <w:tc>
          <w:tcPr>
            <w:tcW w:w="1420" w:type="dxa"/>
            <w:vAlign w:val="center"/>
            <w:hideMark/>
          </w:tcPr>
          <w:p w14:paraId="72356469"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3,636,637</w:t>
            </w:r>
          </w:p>
        </w:tc>
        <w:tc>
          <w:tcPr>
            <w:tcW w:w="1549" w:type="dxa"/>
            <w:vAlign w:val="center"/>
            <w:hideMark/>
          </w:tcPr>
          <w:p w14:paraId="055A0C61"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7,287,803</w:t>
            </w:r>
          </w:p>
        </w:tc>
        <w:tc>
          <w:tcPr>
            <w:tcW w:w="1567" w:type="dxa"/>
            <w:vAlign w:val="center"/>
            <w:hideMark/>
          </w:tcPr>
          <w:p w14:paraId="6A999F01"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w:t>
            </w:r>
          </w:p>
        </w:tc>
        <w:tc>
          <w:tcPr>
            <w:tcW w:w="1601" w:type="dxa"/>
            <w:vAlign w:val="center"/>
            <w:hideMark/>
          </w:tcPr>
          <w:p w14:paraId="2275EB4B"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7,287,803</w:t>
            </w:r>
          </w:p>
        </w:tc>
        <w:tc>
          <w:tcPr>
            <w:tcW w:w="1341" w:type="dxa"/>
            <w:vAlign w:val="center"/>
            <w:hideMark/>
          </w:tcPr>
          <w:p w14:paraId="20D04E60"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1,472</w:t>
            </w:r>
          </w:p>
        </w:tc>
      </w:tr>
      <w:tr w:rsidR="00B058D7" w:rsidRPr="000214B7" w14:paraId="72C68435" w14:textId="77777777" w:rsidTr="002422F8">
        <w:trPr>
          <w:trHeight w:val="315"/>
        </w:trPr>
        <w:tc>
          <w:tcPr>
            <w:tcW w:w="2258" w:type="dxa"/>
            <w:vAlign w:val="center"/>
            <w:hideMark/>
          </w:tcPr>
          <w:p w14:paraId="3B524819" w14:textId="77777777" w:rsidR="00B058D7" w:rsidRPr="000214B7" w:rsidRDefault="00B058D7"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ԷԱ լուսա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վորություն</w:t>
            </w:r>
          </w:p>
        </w:tc>
        <w:tc>
          <w:tcPr>
            <w:tcW w:w="1420" w:type="dxa"/>
            <w:vAlign w:val="center"/>
            <w:hideMark/>
          </w:tcPr>
          <w:p w14:paraId="5EA4AEA3"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1,099,289</w:t>
            </w:r>
          </w:p>
        </w:tc>
        <w:tc>
          <w:tcPr>
            <w:tcW w:w="1549" w:type="dxa"/>
            <w:vAlign w:val="center"/>
            <w:hideMark/>
          </w:tcPr>
          <w:p w14:paraId="6ECC8EF6"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w:t>
            </w:r>
          </w:p>
        </w:tc>
        <w:tc>
          <w:tcPr>
            <w:tcW w:w="1567" w:type="dxa"/>
            <w:vAlign w:val="center"/>
            <w:hideMark/>
          </w:tcPr>
          <w:p w14:paraId="389554DA"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2,867,854</w:t>
            </w:r>
          </w:p>
        </w:tc>
        <w:tc>
          <w:tcPr>
            <w:tcW w:w="1601" w:type="dxa"/>
            <w:vAlign w:val="center"/>
            <w:hideMark/>
          </w:tcPr>
          <w:p w14:paraId="53E4EECF"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2,867,854</w:t>
            </w:r>
          </w:p>
        </w:tc>
        <w:tc>
          <w:tcPr>
            <w:tcW w:w="1341" w:type="dxa"/>
            <w:vAlign w:val="center"/>
            <w:hideMark/>
          </w:tcPr>
          <w:p w14:paraId="10AA5D35"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637</w:t>
            </w:r>
          </w:p>
        </w:tc>
      </w:tr>
      <w:tr w:rsidR="00B058D7" w:rsidRPr="000214B7" w14:paraId="57BF0D7D" w14:textId="77777777" w:rsidTr="002422F8">
        <w:trPr>
          <w:trHeight w:val="315"/>
        </w:trPr>
        <w:tc>
          <w:tcPr>
            <w:tcW w:w="2258" w:type="dxa"/>
            <w:vAlign w:val="center"/>
            <w:hideMark/>
          </w:tcPr>
          <w:p w14:paraId="44CAC9CF" w14:textId="77777777" w:rsidR="00B058D7" w:rsidRPr="000214B7" w:rsidRDefault="00B058D7"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Արևային ջրա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տաքա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ցու</w:t>
            </w:r>
            <w:r w:rsidRPr="000214B7">
              <w:rPr>
                <w:rFonts w:ascii="GHEA Grapalat" w:hAnsi="GHEA Grapalat" w:cs="Arial"/>
                <w:sz w:val="18"/>
                <w:szCs w:val="18"/>
                <w:lang w:val="hy-AM"/>
              </w:rPr>
              <w:softHyphen/>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ցիչ</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ների տեղա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դրում</w:t>
            </w:r>
          </w:p>
        </w:tc>
        <w:tc>
          <w:tcPr>
            <w:tcW w:w="1420" w:type="dxa"/>
            <w:vAlign w:val="center"/>
            <w:hideMark/>
          </w:tcPr>
          <w:p w14:paraId="32ACDB0C"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825,926</w:t>
            </w:r>
          </w:p>
        </w:tc>
        <w:tc>
          <w:tcPr>
            <w:tcW w:w="1549" w:type="dxa"/>
            <w:vAlign w:val="center"/>
            <w:hideMark/>
          </w:tcPr>
          <w:p w14:paraId="2C5C34D3"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w:t>
            </w:r>
          </w:p>
        </w:tc>
        <w:tc>
          <w:tcPr>
            <w:tcW w:w="1567" w:type="dxa"/>
            <w:vAlign w:val="center"/>
            <w:hideMark/>
          </w:tcPr>
          <w:p w14:paraId="686357D8"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1,168,761</w:t>
            </w:r>
          </w:p>
        </w:tc>
        <w:tc>
          <w:tcPr>
            <w:tcW w:w="1601" w:type="dxa"/>
            <w:vAlign w:val="center"/>
            <w:hideMark/>
          </w:tcPr>
          <w:p w14:paraId="462DE777"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1,168,761</w:t>
            </w:r>
          </w:p>
        </w:tc>
        <w:tc>
          <w:tcPr>
            <w:tcW w:w="1341" w:type="dxa"/>
            <w:vAlign w:val="center"/>
            <w:hideMark/>
          </w:tcPr>
          <w:p w14:paraId="6A158C95"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259</w:t>
            </w:r>
          </w:p>
        </w:tc>
      </w:tr>
      <w:tr w:rsidR="00B058D7" w:rsidRPr="000214B7" w14:paraId="7C904622" w14:textId="77777777" w:rsidTr="002422F8">
        <w:trPr>
          <w:trHeight w:val="315"/>
        </w:trPr>
        <w:tc>
          <w:tcPr>
            <w:tcW w:w="2258" w:type="dxa"/>
            <w:vAlign w:val="center"/>
            <w:hideMark/>
          </w:tcPr>
          <w:p w14:paraId="57755AB0" w14:textId="77777777" w:rsidR="00B058D7" w:rsidRPr="000214B7" w:rsidRDefault="00B058D7"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Արևային ՖՎ համա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 xml:space="preserve">կարգերի տեղադրում </w:t>
            </w:r>
          </w:p>
        </w:tc>
        <w:tc>
          <w:tcPr>
            <w:tcW w:w="1420" w:type="dxa"/>
            <w:vAlign w:val="center"/>
            <w:hideMark/>
          </w:tcPr>
          <w:p w14:paraId="4C24E974"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4,553,792</w:t>
            </w:r>
          </w:p>
        </w:tc>
        <w:tc>
          <w:tcPr>
            <w:tcW w:w="1549" w:type="dxa"/>
            <w:vAlign w:val="center"/>
            <w:hideMark/>
          </w:tcPr>
          <w:p w14:paraId="3F1CE6F9"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0</w:t>
            </w:r>
          </w:p>
        </w:tc>
        <w:tc>
          <w:tcPr>
            <w:tcW w:w="1567" w:type="dxa"/>
            <w:vAlign w:val="center"/>
            <w:hideMark/>
          </w:tcPr>
          <w:p w14:paraId="52D5C482"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6,655,720</w:t>
            </w:r>
          </w:p>
        </w:tc>
        <w:tc>
          <w:tcPr>
            <w:tcW w:w="1601" w:type="dxa"/>
            <w:vAlign w:val="center"/>
            <w:hideMark/>
          </w:tcPr>
          <w:p w14:paraId="6DE09833"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6,655,720</w:t>
            </w:r>
          </w:p>
        </w:tc>
        <w:tc>
          <w:tcPr>
            <w:tcW w:w="1341" w:type="dxa"/>
            <w:vAlign w:val="center"/>
            <w:hideMark/>
          </w:tcPr>
          <w:p w14:paraId="5C3BC8B9" w14:textId="77777777" w:rsidR="00B058D7" w:rsidRPr="000214B7" w:rsidRDefault="00B058D7"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1,478</w:t>
            </w:r>
          </w:p>
        </w:tc>
      </w:tr>
      <w:tr w:rsidR="00B058D7" w:rsidRPr="000214B7" w14:paraId="7BDA37D2" w14:textId="77777777" w:rsidTr="002422F8">
        <w:trPr>
          <w:trHeight w:val="315"/>
        </w:trPr>
        <w:tc>
          <w:tcPr>
            <w:tcW w:w="2258" w:type="dxa"/>
            <w:shd w:val="clear" w:color="auto" w:fill="FFFFFF" w:themeFill="background1"/>
            <w:vAlign w:val="center"/>
            <w:hideMark/>
          </w:tcPr>
          <w:p w14:paraId="45DF79E4" w14:textId="1BE21D0D" w:rsidR="00B058D7" w:rsidRPr="000214B7" w:rsidRDefault="00B058D7"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Ընդամենը ԷԱ</w:t>
            </w:r>
            <w:r w:rsidR="001D384B" w:rsidRPr="000214B7">
              <w:rPr>
                <w:rFonts w:ascii="GHEA Grapalat" w:eastAsia="Times New Roman" w:hAnsi="GHEA Grapalat" w:cs="Arial"/>
                <w:b/>
                <w:bCs/>
                <w:color w:val="000000"/>
                <w:sz w:val="18"/>
                <w:szCs w:val="18"/>
                <w:lang w:val="hy-AM"/>
              </w:rPr>
              <w:t xml:space="preserve"> </w:t>
            </w:r>
            <w:r w:rsidR="001D384B" w:rsidRPr="000214B7">
              <w:rPr>
                <w:rFonts w:ascii="GHEA Grapalat" w:eastAsia="Tahoma" w:hAnsi="GHEA Grapalat" w:cs="Arial"/>
                <w:sz w:val="20"/>
                <w:szCs w:val="20"/>
                <w:lang w:val="hy-AM"/>
              </w:rPr>
              <w:t xml:space="preserve">և </w:t>
            </w:r>
            <w:r w:rsidRPr="000214B7">
              <w:rPr>
                <w:rFonts w:ascii="GHEA Grapalat" w:eastAsia="Times New Roman" w:hAnsi="GHEA Grapalat" w:cs="Arial"/>
                <w:b/>
                <w:bCs/>
                <w:color w:val="000000"/>
                <w:sz w:val="18"/>
                <w:szCs w:val="18"/>
                <w:lang w:val="hy-AM"/>
              </w:rPr>
              <w:t xml:space="preserve">ՎԷ </w:t>
            </w:r>
            <w:r w:rsidRPr="000214B7">
              <w:rPr>
                <w:rFonts w:ascii="GHEA Grapalat" w:eastAsia="Times New Roman" w:hAnsi="GHEA Grapalat" w:cs="Arial"/>
                <w:b/>
                <w:bCs/>
                <w:color w:val="000000"/>
                <w:sz w:val="18"/>
                <w:szCs w:val="18"/>
                <w:lang w:val="hy-AM"/>
              </w:rPr>
              <w:br/>
              <w:t>մի</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ջո</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ցա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ռում</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 xml:space="preserve">ներ </w:t>
            </w:r>
            <w:r w:rsidRPr="000214B7">
              <w:rPr>
                <w:rFonts w:ascii="GHEA Grapalat" w:eastAsia="Times New Roman" w:hAnsi="GHEA Grapalat" w:cs="Arial"/>
                <w:b/>
                <w:bCs/>
                <w:color w:val="000000"/>
                <w:sz w:val="18"/>
                <w:szCs w:val="18"/>
                <w:lang w:val="hy-AM"/>
              </w:rPr>
              <w:br/>
              <w:t>հան</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րային շենքերում</w:t>
            </w:r>
          </w:p>
        </w:tc>
        <w:tc>
          <w:tcPr>
            <w:tcW w:w="1420" w:type="dxa"/>
            <w:shd w:val="clear" w:color="auto" w:fill="FFFFFF" w:themeFill="background1"/>
            <w:vAlign w:val="center"/>
            <w:hideMark/>
          </w:tcPr>
          <w:p w14:paraId="2953FD44" w14:textId="77777777" w:rsidR="00B058D7" w:rsidRPr="000214B7" w:rsidRDefault="00B058D7" w:rsidP="00A369A8">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56,928,218</w:t>
            </w:r>
          </w:p>
        </w:tc>
        <w:tc>
          <w:tcPr>
            <w:tcW w:w="1549" w:type="dxa"/>
            <w:shd w:val="clear" w:color="auto" w:fill="FFFFFF" w:themeFill="background1"/>
            <w:vAlign w:val="center"/>
            <w:hideMark/>
          </w:tcPr>
          <w:p w14:paraId="1627E097" w14:textId="77777777" w:rsidR="00B058D7" w:rsidRPr="000214B7" w:rsidRDefault="00B058D7" w:rsidP="00A369A8">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29,017,197</w:t>
            </w:r>
          </w:p>
        </w:tc>
        <w:tc>
          <w:tcPr>
            <w:tcW w:w="1567" w:type="dxa"/>
            <w:shd w:val="clear" w:color="auto" w:fill="FFFFFF" w:themeFill="background1"/>
            <w:vAlign w:val="center"/>
            <w:hideMark/>
          </w:tcPr>
          <w:p w14:paraId="12DFADE4" w14:textId="77777777" w:rsidR="00B058D7" w:rsidRPr="000214B7" w:rsidRDefault="00B058D7" w:rsidP="00A369A8">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13,332,187</w:t>
            </w:r>
          </w:p>
        </w:tc>
        <w:tc>
          <w:tcPr>
            <w:tcW w:w="1601" w:type="dxa"/>
            <w:shd w:val="clear" w:color="auto" w:fill="FFFFFF" w:themeFill="background1"/>
            <w:vAlign w:val="center"/>
            <w:hideMark/>
          </w:tcPr>
          <w:p w14:paraId="2A1EBDAD" w14:textId="77777777" w:rsidR="00B058D7" w:rsidRPr="000214B7" w:rsidRDefault="00B058D7" w:rsidP="00A369A8">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42,349,384</w:t>
            </w:r>
          </w:p>
        </w:tc>
        <w:tc>
          <w:tcPr>
            <w:tcW w:w="1341" w:type="dxa"/>
            <w:shd w:val="clear" w:color="auto" w:fill="FFFFFF" w:themeFill="background1"/>
            <w:vAlign w:val="center"/>
            <w:hideMark/>
          </w:tcPr>
          <w:p w14:paraId="785F5203" w14:textId="77777777" w:rsidR="00B058D7" w:rsidRPr="000214B7" w:rsidRDefault="00B058D7" w:rsidP="00A369A8">
            <w:pPr>
              <w:spacing w:after="0" w:line="240" w:lineRule="auto"/>
              <w:jc w:val="center"/>
              <w:rPr>
                <w:rFonts w:ascii="GHEA Grapalat" w:eastAsia="Times New Roman" w:hAnsi="GHEA Grapalat" w:cs="Arial"/>
                <w:b/>
                <w:bCs/>
                <w:color w:val="000000" w:themeColor="text1"/>
                <w:sz w:val="18"/>
                <w:szCs w:val="18"/>
                <w:lang w:val="hy-AM"/>
              </w:rPr>
            </w:pPr>
            <w:r w:rsidRPr="000214B7">
              <w:rPr>
                <w:rFonts w:ascii="GHEA Grapalat" w:eastAsia="Times New Roman" w:hAnsi="GHEA Grapalat" w:cs="Arial"/>
                <w:b/>
                <w:bCs/>
                <w:color w:val="000000" w:themeColor="text1"/>
                <w:sz w:val="18"/>
                <w:szCs w:val="18"/>
                <w:lang w:val="hy-AM"/>
              </w:rPr>
              <w:t>9,234</w:t>
            </w:r>
          </w:p>
        </w:tc>
      </w:tr>
    </w:tbl>
    <w:p w14:paraId="7D9C6181" w14:textId="77777777" w:rsidR="00B058D7" w:rsidRPr="000214B7" w:rsidRDefault="00B058D7" w:rsidP="00A369A8">
      <w:pPr>
        <w:spacing w:line="240" w:lineRule="auto"/>
        <w:rPr>
          <w:rFonts w:ascii="GHEA Grapalat" w:eastAsia="Times New Roman" w:hAnsi="GHEA Grapalat" w:cs="Arial"/>
          <w:i/>
          <w:iCs/>
          <w:color w:val="000000"/>
          <w:sz w:val="18"/>
          <w:szCs w:val="18"/>
          <w:lang w:val="hy-AM"/>
        </w:rPr>
      </w:pPr>
      <w:r w:rsidRPr="000214B7">
        <w:rPr>
          <w:rFonts w:ascii="GHEA Grapalat" w:hAnsi="GHEA Grapalat" w:cs="Arial"/>
          <w:sz w:val="18"/>
          <w:szCs w:val="18"/>
          <w:lang w:val="hy-AM"/>
        </w:rPr>
        <w:t>*</w:t>
      </w:r>
      <w:r w:rsidRPr="000214B7">
        <w:rPr>
          <w:rFonts w:ascii="GHEA Grapalat" w:eastAsia="Times New Roman" w:hAnsi="GHEA Grapalat" w:cs="Arial"/>
          <w:color w:val="000000"/>
          <w:sz w:val="18"/>
          <w:szCs w:val="18"/>
          <w:lang w:val="hy-AM"/>
        </w:rPr>
        <w:t xml:space="preserve"> </w:t>
      </w:r>
      <w:r w:rsidRPr="000214B7">
        <w:rPr>
          <w:rFonts w:ascii="GHEA Grapalat" w:eastAsia="Times New Roman" w:hAnsi="GHEA Grapalat" w:cs="Arial"/>
          <w:i/>
          <w:iCs/>
          <w:color w:val="000000"/>
          <w:sz w:val="18"/>
          <w:szCs w:val="18"/>
          <w:lang w:val="hy-AM"/>
        </w:rPr>
        <w:t xml:space="preserve">Շենքերի պատող կոնստրուկցիաների ջերմամեկուսացում, արտաքին դռների և պատուհանների փոխարինում, տանիքի ջերմամեկուսացում և շենքի սեյսմակայուն ամրացում </w:t>
      </w:r>
    </w:p>
    <w:p w14:paraId="716772B4" w14:textId="20D20251" w:rsidR="009D5876" w:rsidRPr="000214B7" w:rsidRDefault="009D5876" w:rsidP="00A369A8">
      <w:pPr>
        <w:pStyle w:val="Heading3"/>
        <w:numPr>
          <w:ilvl w:val="2"/>
          <w:numId w:val="1"/>
        </w:numPr>
        <w:spacing w:after="240" w:line="240" w:lineRule="auto"/>
        <w:rPr>
          <w:rFonts w:ascii="GHEA Grapalat" w:hAnsi="GHEA Grapalat" w:cs="Arial"/>
          <w:lang w:val="hy-AM"/>
        </w:rPr>
      </w:pPr>
      <w:bookmarkStart w:id="724" w:name="_Toc191829297"/>
      <w:bookmarkStart w:id="725" w:name="_Toc191829298"/>
      <w:bookmarkStart w:id="726" w:name="_Toc191829299"/>
      <w:bookmarkStart w:id="727" w:name="_Toc191829300"/>
      <w:bookmarkStart w:id="728" w:name="_Toc191829301"/>
      <w:bookmarkStart w:id="729" w:name="_Toc191829302"/>
      <w:bookmarkStart w:id="730" w:name="_Toc191829303"/>
      <w:bookmarkStart w:id="731" w:name="_Toc191829304"/>
      <w:bookmarkStart w:id="732" w:name="_Toc191829305"/>
      <w:bookmarkStart w:id="733" w:name="_Toc191829306"/>
      <w:bookmarkStart w:id="734" w:name="_Toc191829307"/>
      <w:bookmarkStart w:id="735" w:name="_Toc191829308"/>
      <w:bookmarkStart w:id="736" w:name="_Toc191829309"/>
      <w:bookmarkStart w:id="737" w:name="_Toc191829310"/>
      <w:bookmarkStart w:id="738" w:name="_Toc191829339"/>
      <w:bookmarkStart w:id="739" w:name="_Toc191829340"/>
      <w:bookmarkStart w:id="740" w:name="_Toc191829341"/>
      <w:bookmarkStart w:id="741" w:name="_Toc191829402"/>
      <w:bookmarkStart w:id="742" w:name="_Toc221113578"/>
      <w:bookmarkStart w:id="743" w:name="_Toc453334446"/>
      <w:bookmarkStart w:id="744" w:name="_Toc454458645"/>
      <w:bookmarkStart w:id="745" w:name="_Toc162010975"/>
      <w:bookmarkStart w:id="746" w:name="_Toc162042786"/>
      <w:bookmarkStart w:id="747" w:name="_Toc16607299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r w:rsidRPr="000214B7">
        <w:rPr>
          <w:rFonts w:ascii="GHEA Grapalat" w:hAnsi="GHEA Grapalat" w:cs="Arial"/>
          <w:lang w:val="hy-AM"/>
        </w:rPr>
        <w:t>Միջոցառում</w:t>
      </w:r>
      <w:r w:rsidR="002E0DC1" w:rsidRPr="000214B7">
        <w:rPr>
          <w:rFonts w:ascii="GHEA Grapalat" w:hAnsi="GHEA Grapalat" w:cs="Arial"/>
          <w:lang w:val="hy-AM"/>
        </w:rPr>
        <w:t xml:space="preserve"> P</w:t>
      </w:r>
      <w:r w:rsidRPr="000214B7">
        <w:rPr>
          <w:rFonts w:ascii="GHEA Grapalat" w:hAnsi="GHEA Grapalat" w:cs="Arial"/>
          <w:lang w:val="hy-AM"/>
        </w:rPr>
        <w:t xml:space="preserve">.1. </w:t>
      </w:r>
      <w:r w:rsidR="002E0DC1" w:rsidRPr="000214B7">
        <w:rPr>
          <w:rFonts w:ascii="GHEA Grapalat" w:hAnsi="GHEA Grapalat" w:cs="Arial"/>
          <w:lang w:val="hy-AM"/>
        </w:rPr>
        <w:t>Երևանի էներգաարդյունավետության 2-րդ ծրագիր. Էներգաարդյունավետության բարելավում</w:t>
      </w:r>
      <w:bookmarkEnd w:id="741"/>
      <w:bookmarkEnd w:id="742"/>
      <w:r w:rsidR="002E0DC1" w:rsidRPr="000214B7">
        <w:rPr>
          <w:rFonts w:ascii="GHEA Grapalat" w:hAnsi="GHEA Grapalat" w:cs="Arial"/>
          <w:lang w:val="hy-AM"/>
        </w:rPr>
        <w:t xml:space="preserve"> </w:t>
      </w:r>
    </w:p>
    <w:p w14:paraId="28A86A1D" w14:textId="0D5382B7" w:rsidR="009D5876" w:rsidRPr="000214B7" w:rsidRDefault="0057666C" w:rsidP="00A369A8">
      <w:pPr>
        <w:spacing w:line="240" w:lineRule="auto"/>
        <w:ind w:firstLine="720"/>
        <w:jc w:val="both"/>
        <w:rPr>
          <w:rFonts w:ascii="GHEA Grapalat" w:eastAsia="Times New Roman" w:hAnsi="GHEA Grapalat" w:cs="Arial"/>
          <w:lang w:val="hy-AM"/>
        </w:rPr>
      </w:pPr>
      <w:r w:rsidRPr="000214B7">
        <w:rPr>
          <w:rFonts w:ascii="GHEA Grapalat" w:eastAsia="Times New Roman" w:hAnsi="GHEA Grapalat" w:cs="Arial"/>
          <w:lang w:val="hy-AM"/>
        </w:rPr>
        <w:t>Գործընկեր նախագծերից թերևս առավել ընդգրկուն է ԵՆԲ-ի կողմից ֆինանսավորվող՝ «Երևանի ԷԱ երկրորդ փուլ» ծրագիրը: Ծրագրի իրագործումը՝ առաջին փուլի շարունակությունը, մեկնարկել է 2023թ</w:t>
      </w:r>
      <w:r w:rsidRPr="000214B7">
        <w:rPr>
          <w:rFonts w:ascii="Cambria Math" w:eastAsia="Times New Roman" w:hAnsi="Cambria Math" w:cs="Cambria Math"/>
          <w:lang w:val="hy-AM"/>
        </w:rPr>
        <w:t>․</w:t>
      </w:r>
      <w:r w:rsidRPr="000214B7">
        <w:rPr>
          <w:rFonts w:ascii="GHEA Grapalat" w:eastAsia="Times New Roman" w:hAnsi="GHEA Grapalat" w:cs="Arial"/>
          <w:lang w:val="hy-AM"/>
        </w:rPr>
        <w:t xml:space="preserve"> նոյեմբերից, և դրա շրջանակում հիմնանորոգվելու են 6 պոլիկլինիկաներ և 32 մանկապարտեզներ: Ծրագրով նախատեսվում է ԷԱ նորոգված շենքերի հավաստագրերի տրամադրում՝ ըստ արդիական մեթոդաբանության, կատարողից պահանջվում է ԵՆԲ-ի բնապահպանական և սոցիալական ստանդարտներին համապատասխանություն, նաև շինարարական աշխատանքներից ակնկալվող բացասական հետևանքների համարժեք մեղմում:</w:t>
      </w:r>
    </w:p>
    <w:p w14:paraId="5FFBA4CA" w14:textId="7383040A" w:rsidR="009D5876" w:rsidRPr="000214B7" w:rsidRDefault="009D5876" w:rsidP="00A369A8">
      <w:pPr>
        <w:pStyle w:val="Caption"/>
        <w:spacing w:after="120"/>
        <w:jc w:val="both"/>
        <w:rPr>
          <w:rFonts w:ascii="GHEA Grapalat" w:hAnsi="GHEA Grapalat" w:cs="Arial"/>
          <w:color w:val="002060"/>
          <w:sz w:val="24"/>
          <w:szCs w:val="24"/>
          <w:lang w:val="hy-AM"/>
        </w:rPr>
      </w:pPr>
      <w:bookmarkStart w:id="748" w:name="_Toc191889961"/>
      <w:r w:rsidRPr="000214B7">
        <w:rPr>
          <w:rFonts w:ascii="GHEA Grapalat" w:hAnsi="GHEA Grapalat" w:cs="Arial"/>
          <w:color w:val="002060"/>
          <w:sz w:val="20"/>
          <w:szCs w:val="20"/>
          <w:lang w:val="hy-AM"/>
        </w:rPr>
        <w:t xml:space="preserve">Աղյուսակ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Աղյուսակ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8</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Միջոցառում </w:t>
      </w:r>
      <w:r w:rsidR="002E0DC1" w:rsidRPr="000214B7">
        <w:rPr>
          <w:rFonts w:ascii="GHEA Grapalat" w:hAnsi="GHEA Grapalat" w:cs="Arial"/>
          <w:color w:val="002060"/>
          <w:sz w:val="20"/>
          <w:szCs w:val="20"/>
          <w:lang w:val="hy-AM"/>
        </w:rPr>
        <w:t>P</w:t>
      </w:r>
      <w:r w:rsidRPr="000214B7">
        <w:rPr>
          <w:rFonts w:ascii="GHEA Grapalat" w:hAnsi="GHEA Grapalat" w:cs="Arial"/>
          <w:color w:val="002060"/>
          <w:sz w:val="20"/>
          <w:szCs w:val="20"/>
          <w:lang w:val="hy-AM"/>
        </w:rPr>
        <w:t xml:space="preserve">.1. </w:t>
      </w:r>
      <w:r w:rsidR="002E0DC1" w:rsidRPr="000214B7">
        <w:rPr>
          <w:rFonts w:ascii="GHEA Grapalat" w:hAnsi="GHEA Grapalat" w:cs="Arial"/>
          <w:color w:val="002060"/>
          <w:sz w:val="20"/>
          <w:szCs w:val="20"/>
          <w:lang w:val="hy-AM"/>
        </w:rPr>
        <w:t>Երևանի էներգաարդյունավետության 2-րդ ծրագիր. Էներգաարդյունավետության բարելավում</w:t>
      </w:r>
      <w:bookmarkEnd w:id="748"/>
      <w:r w:rsidR="002E0DC1" w:rsidRPr="000214B7">
        <w:rPr>
          <w:rFonts w:ascii="GHEA Grapalat" w:hAnsi="GHEA Grapalat" w:cs="Arial"/>
          <w:color w:val="002060"/>
          <w:sz w:val="20"/>
          <w:szCs w:val="20"/>
          <w:lang w:val="hy-AM"/>
        </w:rPr>
        <w:t xml:space="preserve"> </w:t>
      </w:r>
    </w:p>
    <w:tbl>
      <w:tblPr>
        <w:tblW w:w="963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2686"/>
        <w:gridCol w:w="1292"/>
        <w:gridCol w:w="1036"/>
        <w:gridCol w:w="1041"/>
        <w:gridCol w:w="2297"/>
        <w:gridCol w:w="1281"/>
      </w:tblGrid>
      <w:tr w:rsidR="002E0DC1" w:rsidRPr="000214B7" w14:paraId="79831946" w14:textId="77777777" w:rsidTr="002E0DC1">
        <w:trPr>
          <w:trHeight w:val="285"/>
        </w:trPr>
        <w:tc>
          <w:tcPr>
            <w:tcW w:w="2632" w:type="dxa"/>
            <w:shd w:val="clear" w:color="auto" w:fill="F2F2F2" w:themeFill="background1" w:themeFillShade="F2"/>
            <w:tcMar>
              <w:top w:w="0" w:type="dxa"/>
              <w:left w:w="45" w:type="dxa"/>
              <w:bottom w:w="0" w:type="dxa"/>
              <w:right w:w="45" w:type="dxa"/>
            </w:tcMar>
            <w:vAlign w:val="center"/>
            <w:hideMark/>
          </w:tcPr>
          <w:p w14:paraId="53EDB372" w14:textId="77777777" w:rsidR="009D5876" w:rsidRPr="000214B7" w:rsidRDefault="009D5876"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289" w:type="dxa"/>
            <w:shd w:val="clear" w:color="auto" w:fill="F2F2F2" w:themeFill="background1" w:themeFillShade="F2"/>
            <w:tcMar>
              <w:top w:w="0" w:type="dxa"/>
              <w:left w:w="45" w:type="dxa"/>
              <w:bottom w:w="0" w:type="dxa"/>
              <w:right w:w="45" w:type="dxa"/>
            </w:tcMar>
            <w:vAlign w:val="center"/>
            <w:hideMark/>
          </w:tcPr>
          <w:p w14:paraId="610A02FD" w14:textId="77777777" w:rsidR="009D5876" w:rsidRPr="000214B7" w:rsidRDefault="009D5876"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051" w:type="dxa"/>
            <w:shd w:val="clear" w:color="auto" w:fill="F2F2F2" w:themeFill="background1" w:themeFillShade="F2"/>
            <w:tcMar>
              <w:top w:w="0" w:type="dxa"/>
              <w:left w:w="45" w:type="dxa"/>
              <w:bottom w:w="0" w:type="dxa"/>
              <w:right w:w="45" w:type="dxa"/>
            </w:tcMar>
            <w:vAlign w:val="center"/>
            <w:hideMark/>
          </w:tcPr>
          <w:p w14:paraId="5821974C" w14:textId="77777777" w:rsidR="009D5876" w:rsidRPr="000214B7" w:rsidRDefault="009D5876"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043" w:type="dxa"/>
            <w:shd w:val="clear" w:color="auto" w:fill="F2F2F2" w:themeFill="background1" w:themeFillShade="F2"/>
            <w:tcMar>
              <w:top w:w="0" w:type="dxa"/>
              <w:left w:w="45" w:type="dxa"/>
              <w:bottom w:w="0" w:type="dxa"/>
              <w:right w:w="45" w:type="dxa"/>
            </w:tcMar>
            <w:vAlign w:val="center"/>
            <w:hideMark/>
          </w:tcPr>
          <w:p w14:paraId="1BB63453" w14:textId="3A4C053F" w:rsidR="009D5876" w:rsidRPr="000214B7" w:rsidRDefault="009D5876"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 հազ</w:t>
            </w:r>
            <w:r w:rsidRPr="000214B7">
              <w:rPr>
                <w:rFonts w:ascii="Cambria Math" w:hAnsi="Cambria Math" w:cs="Cambria Math"/>
                <w:b/>
                <w:bCs/>
                <w:sz w:val="20"/>
                <w:szCs w:val="20"/>
                <w:lang w:val="hy-AM"/>
              </w:rPr>
              <w:t>․</w:t>
            </w:r>
            <w:r w:rsidR="002E0DC1" w:rsidRPr="000214B7">
              <w:rPr>
                <w:rFonts w:ascii="GHEA Grapalat" w:hAnsi="GHEA Grapalat" w:cs="Cambria Math"/>
                <w:b/>
                <w:bCs/>
                <w:sz w:val="20"/>
                <w:szCs w:val="20"/>
                <w:lang w:val="hy-AM"/>
              </w:rPr>
              <w:t xml:space="preserve"> </w:t>
            </w:r>
            <w:r w:rsidRPr="000214B7">
              <w:rPr>
                <w:rFonts w:ascii="GHEA Grapalat" w:hAnsi="GHEA Grapalat" w:cs="Arial"/>
                <w:b/>
                <w:bCs/>
                <w:sz w:val="20"/>
                <w:szCs w:val="20"/>
                <w:lang w:val="hy-AM"/>
              </w:rPr>
              <w:t>եվրո</w:t>
            </w:r>
          </w:p>
        </w:tc>
        <w:tc>
          <w:tcPr>
            <w:tcW w:w="2374" w:type="dxa"/>
            <w:shd w:val="clear" w:color="auto" w:fill="F2F2F2" w:themeFill="background1" w:themeFillShade="F2"/>
            <w:tcMar>
              <w:top w:w="0" w:type="dxa"/>
              <w:left w:w="45" w:type="dxa"/>
              <w:bottom w:w="0" w:type="dxa"/>
              <w:right w:w="45" w:type="dxa"/>
            </w:tcMar>
            <w:vAlign w:val="center"/>
            <w:hideMark/>
          </w:tcPr>
          <w:p w14:paraId="38021557" w14:textId="4881DA82" w:rsidR="009D5876" w:rsidRPr="000214B7" w:rsidRDefault="009D5876"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 xml:space="preserve">Ակնկալվող էներգախնայողություն, </w:t>
            </w:r>
            <w:r w:rsidR="00246AB1" w:rsidRPr="000214B7">
              <w:rPr>
                <w:rFonts w:ascii="GHEA Grapalat" w:hAnsi="GHEA Grapalat" w:cs="Arial"/>
                <w:b/>
                <w:bCs/>
                <w:sz w:val="20"/>
                <w:szCs w:val="20"/>
                <w:lang w:val="hy-AM"/>
              </w:rPr>
              <w:t>կՎտժ</w:t>
            </w:r>
            <w:r w:rsidRPr="000214B7">
              <w:rPr>
                <w:rFonts w:ascii="GHEA Grapalat" w:hAnsi="GHEA Grapalat" w:cs="Arial"/>
                <w:b/>
                <w:bCs/>
                <w:sz w:val="20"/>
                <w:szCs w:val="20"/>
                <w:lang w:val="hy-AM"/>
              </w:rPr>
              <w:t>/տ</w:t>
            </w:r>
            <w:r w:rsidR="00246AB1" w:rsidRPr="000214B7">
              <w:rPr>
                <w:rFonts w:ascii="GHEA Grapalat" w:hAnsi="GHEA Grapalat" w:cs="Arial"/>
                <w:b/>
                <w:bCs/>
                <w:sz w:val="20"/>
                <w:szCs w:val="20"/>
                <w:lang w:val="hy-AM"/>
              </w:rPr>
              <w:t>արի</w:t>
            </w:r>
          </w:p>
        </w:tc>
        <w:tc>
          <w:tcPr>
            <w:tcW w:w="0" w:type="auto"/>
            <w:shd w:val="clear" w:color="auto" w:fill="F2F2F2" w:themeFill="background1" w:themeFillShade="F2"/>
            <w:tcMar>
              <w:top w:w="0" w:type="dxa"/>
              <w:left w:w="45" w:type="dxa"/>
              <w:bottom w:w="0" w:type="dxa"/>
              <w:right w:w="45" w:type="dxa"/>
            </w:tcMar>
            <w:vAlign w:val="center"/>
            <w:hideMark/>
          </w:tcPr>
          <w:p w14:paraId="42F9857E" w14:textId="77777777" w:rsidR="009D5876" w:rsidRPr="000214B7" w:rsidRDefault="009D5876"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2E0DC1" w:rsidRPr="000214B7" w14:paraId="0BD41433" w14:textId="77777777" w:rsidTr="002E0DC1">
        <w:trPr>
          <w:trHeight w:val="285"/>
        </w:trPr>
        <w:tc>
          <w:tcPr>
            <w:tcW w:w="2632" w:type="dxa"/>
            <w:tcMar>
              <w:top w:w="0" w:type="dxa"/>
              <w:left w:w="45" w:type="dxa"/>
              <w:bottom w:w="0" w:type="dxa"/>
              <w:right w:w="45" w:type="dxa"/>
            </w:tcMar>
            <w:vAlign w:val="center"/>
            <w:hideMark/>
          </w:tcPr>
          <w:p w14:paraId="356D7EDA" w14:textId="355841A7" w:rsidR="002E0DC1" w:rsidRPr="000214B7" w:rsidRDefault="002E0DC1"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 xml:space="preserve">P.1. Երևանի էներգաարդյունավետության 2-րդ ծրագիր. Էներգաարդյունավետության բարելավում </w:t>
            </w:r>
          </w:p>
        </w:tc>
        <w:tc>
          <w:tcPr>
            <w:tcW w:w="1289" w:type="dxa"/>
            <w:tcMar>
              <w:top w:w="0" w:type="dxa"/>
              <w:left w:w="45" w:type="dxa"/>
              <w:bottom w:w="0" w:type="dxa"/>
              <w:right w:w="45" w:type="dxa"/>
            </w:tcMar>
            <w:vAlign w:val="center"/>
            <w:hideMark/>
          </w:tcPr>
          <w:p w14:paraId="44A844BE" w14:textId="3FBCDA03" w:rsidR="002E0DC1" w:rsidRPr="000214B7" w:rsidRDefault="002E0DC1"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 ԵՆԲ, դոնոր կառույցներ</w:t>
            </w:r>
          </w:p>
        </w:tc>
        <w:tc>
          <w:tcPr>
            <w:tcW w:w="1051" w:type="dxa"/>
            <w:tcMar>
              <w:top w:w="0" w:type="dxa"/>
              <w:left w:w="45" w:type="dxa"/>
              <w:bottom w:w="0" w:type="dxa"/>
              <w:right w:w="45" w:type="dxa"/>
            </w:tcMar>
            <w:vAlign w:val="center"/>
            <w:hideMark/>
          </w:tcPr>
          <w:p w14:paraId="0661F4CF" w14:textId="47228508" w:rsidR="002E0DC1" w:rsidRPr="000214B7" w:rsidRDefault="002E0DC1"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E10D48"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043" w:type="dxa"/>
            <w:tcMar>
              <w:top w:w="0" w:type="dxa"/>
              <w:left w:w="45" w:type="dxa"/>
              <w:bottom w:w="0" w:type="dxa"/>
              <w:right w:w="45" w:type="dxa"/>
            </w:tcMar>
            <w:vAlign w:val="center"/>
            <w:hideMark/>
          </w:tcPr>
          <w:p w14:paraId="76F95D1F" w14:textId="202965C9" w:rsidR="002E0DC1" w:rsidRPr="000214B7" w:rsidRDefault="002E0DC1"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37,100</w:t>
            </w:r>
          </w:p>
        </w:tc>
        <w:tc>
          <w:tcPr>
            <w:tcW w:w="2374" w:type="dxa"/>
            <w:tcMar>
              <w:top w:w="0" w:type="dxa"/>
              <w:left w:w="45" w:type="dxa"/>
              <w:bottom w:w="0" w:type="dxa"/>
              <w:right w:w="45" w:type="dxa"/>
            </w:tcMar>
            <w:vAlign w:val="center"/>
            <w:hideMark/>
          </w:tcPr>
          <w:p w14:paraId="577669BE" w14:textId="0AE2948B" w:rsidR="002E0DC1" w:rsidRPr="000214B7" w:rsidRDefault="002E0DC1"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17,470,000</w:t>
            </w:r>
          </w:p>
        </w:tc>
        <w:tc>
          <w:tcPr>
            <w:tcW w:w="0" w:type="auto"/>
            <w:tcMar>
              <w:top w:w="0" w:type="dxa"/>
              <w:left w:w="45" w:type="dxa"/>
              <w:bottom w:w="0" w:type="dxa"/>
              <w:right w:w="45" w:type="dxa"/>
            </w:tcMar>
            <w:vAlign w:val="center"/>
            <w:hideMark/>
          </w:tcPr>
          <w:p w14:paraId="74C3850C" w14:textId="322C6341" w:rsidR="002E0DC1" w:rsidRPr="000214B7" w:rsidRDefault="002E0DC1"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3985</w:t>
            </w:r>
          </w:p>
        </w:tc>
      </w:tr>
    </w:tbl>
    <w:p w14:paraId="62179F4C" w14:textId="77777777" w:rsidR="009D5876" w:rsidRPr="000214B7" w:rsidRDefault="009D5876" w:rsidP="00A369A8">
      <w:pPr>
        <w:spacing w:line="240" w:lineRule="auto"/>
        <w:rPr>
          <w:rFonts w:ascii="GHEA Grapalat" w:eastAsia="Times New Roman" w:hAnsi="GHEA Grapalat" w:cs="Calibri"/>
          <w:color w:val="000000"/>
          <w:sz w:val="18"/>
          <w:szCs w:val="18"/>
          <w:lang w:val="hy-AM"/>
        </w:rPr>
      </w:pPr>
    </w:p>
    <w:p w14:paraId="3F471E58" w14:textId="0FD37B62" w:rsidR="009D5876" w:rsidRPr="000214B7" w:rsidRDefault="009D5876" w:rsidP="00A369A8">
      <w:pPr>
        <w:pStyle w:val="Heading3"/>
        <w:numPr>
          <w:ilvl w:val="2"/>
          <w:numId w:val="1"/>
        </w:numPr>
        <w:spacing w:after="240" w:line="240" w:lineRule="auto"/>
        <w:rPr>
          <w:rFonts w:ascii="GHEA Grapalat" w:hAnsi="GHEA Grapalat" w:cs="Arial"/>
          <w:lang w:val="hy-AM"/>
        </w:rPr>
      </w:pPr>
      <w:bookmarkStart w:id="749" w:name="_Toc191829403"/>
      <w:bookmarkStart w:id="750" w:name="_Toc221113579"/>
      <w:r w:rsidRPr="000214B7">
        <w:rPr>
          <w:rFonts w:ascii="GHEA Grapalat" w:hAnsi="GHEA Grapalat" w:cs="Arial"/>
          <w:lang w:val="hy-AM"/>
        </w:rPr>
        <w:lastRenderedPageBreak/>
        <w:t xml:space="preserve">Միջոցառում </w:t>
      </w:r>
      <w:r w:rsidR="002E0DC1" w:rsidRPr="000214B7">
        <w:rPr>
          <w:rFonts w:ascii="GHEA Grapalat" w:hAnsi="GHEA Grapalat" w:cs="Arial"/>
          <w:lang w:val="hy-AM"/>
        </w:rPr>
        <w:t>P</w:t>
      </w:r>
      <w:r w:rsidRPr="000214B7">
        <w:rPr>
          <w:rFonts w:ascii="GHEA Grapalat" w:hAnsi="GHEA Grapalat" w:cs="Arial"/>
          <w:lang w:val="hy-AM"/>
        </w:rPr>
        <w:t>.</w:t>
      </w:r>
      <w:r w:rsidR="002E0DC1" w:rsidRPr="000214B7">
        <w:rPr>
          <w:rFonts w:ascii="GHEA Grapalat" w:hAnsi="GHEA Grapalat" w:cs="Arial"/>
          <w:lang w:val="hy-AM"/>
        </w:rPr>
        <w:t>2</w:t>
      </w:r>
      <w:r w:rsidRPr="000214B7">
        <w:rPr>
          <w:rFonts w:ascii="GHEA Grapalat" w:hAnsi="GHEA Grapalat" w:cs="Arial"/>
          <w:lang w:val="hy-AM"/>
        </w:rPr>
        <w:t xml:space="preserve">. </w:t>
      </w:r>
      <w:r w:rsidR="002E0DC1" w:rsidRPr="000214B7">
        <w:rPr>
          <w:rFonts w:ascii="GHEA Grapalat" w:hAnsi="GHEA Grapalat" w:cs="Arial"/>
          <w:lang w:val="hy-AM"/>
        </w:rPr>
        <w:t>Էներգաարդյունավետ վերանորոգում, ՎԷ և հորիզոնական միջոցառումներ</w:t>
      </w:r>
      <w:bookmarkEnd w:id="749"/>
      <w:bookmarkEnd w:id="750"/>
    </w:p>
    <w:p w14:paraId="2663F9DA" w14:textId="4E910A2E" w:rsidR="009D5876" w:rsidRPr="000214B7" w:rsidRDefault="009D5876" w:rsidP="00A369A8">
      <w:pPr>
        <w:spacing w:line="240" w:lineRule="auto"/>
        <w:ind w:firstLine="720"/>
        <w:jc w:val="both"/>
        <w:rPr>
          <w:rFonts w:ascii="GHEA Grapalat" w:eastAsia="Times New Roman" w:hAnsi="GHEA Grapalat" w:cs="Arial"/>
          <w:lang w:val="hy-AM"/>
        </w:rPr>
      </w:pPr>
      <w:r w:rsidRPr="000214B7">
        <w:rPr>
          <w:rFonts w:ascii="GHEA Grapalat" w:eastAsia="Times New Roman" w:hAnsi="GHEA Grapalat" w:cs="Arial"/>
          <w:lang w:val="hy-AM"/>
        </w:rPr>
        <w:t xml:space="preserve">Այս </w:t>
      </w:r>
      <w:r w:rsidR="00AD3705" w:rsidRPr="000214B7">
        <w:rPr>
          <w:rFonts w:ascii="GHEA Grapalat" w:eastAsia="Times New Roman" w:hAnsi="GHEA Grapalat" w:cs="Arial"/>
          <w:lang w:val="hy-AM"/>
        </w:rPr>
        <w:t>միջոցառման շրջանակում նախատեսվում է իրականացնել էներգաարդյունավետ վերանորոգման և վերականգնվող էներգիայի կիրառման միջոցառումներ 15 նախադպրոցական ուսումնական հաստատություններում, ինչպես նաև հորիզոնական միջոցառումներ 47 ՀՈԱԿ-ներում, որոնք ներառում են 37 նախադպրոցական և ուսումնական հաստատություններ, 1 մշակութային կենտրոն և 9 բժշկական հաստատություններ։ Ծրագրի շրջանակում կկատարվեն ջեռուցման և լուսավորության համակարգերի արդիականացում, ինչպես նաև 893 կՎտ հզորությամբ ՖՎ կայանների և 113.4 կՎտ արևային ջրատաքացման համակարգերի տեղադրում։ Այս միջոցառումները կնպաստեն էներգիայի սպառման կրճատմանը, ծախսերի օպտիմալացմանը և քաղաքի ընդհանուր կայուն զարգացմանը։</w:t>
      </w:r>
    </w:p>
    <w:p w14:paraId="6474D88A" w14:textId="16057D4B" w:rsidR="009D5876" w:rsidRPr="000214B7" w:rsidRDefault="009D5876" w:rsidP="00A369A8">
      <w:pPr>
        <w:pStyle w:val="Caption"/>
        <w:spacing w:after="120"/>
        <w:rPr>
          <w:rFonts w:ascii="GHEA Grapalat" w:hAnsi="GHEA Grapalat" w:cs="Arial"/>
          <w:color w:val="002060"/>
          <w:sz w:val="24"/>
          <w:szCs w:val="24"/>
          <w:lang w:val="hy-AM"/>
        </w:rPr>
      </w:pPr>
      <w:bookmarkStart w:id="751" w:name="_Toc191889962"/>
      <w:r w:rsidRPr="000214B7">
        <w:rPr>
          <w:rFonts w:ascii="GHEA Grapalat" w:hAnsi="GHEA Grapalat" w:cs="Arial"/>
          <w:color w:val="002060"/>
          <w:sz w:val="20"/>
          <w:szCs w:val="20"/>
          <w:lang w:val="hy-AM"/>
        </w:rPr>
        <w:t xml:space="preserve">Աղյուսակ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Աղյուսակ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9</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Միջոցառում </w:t>
      </w:r>
      <w:r w:rsidR="002E0DC1" w:rsidRPr="000214B7">
        <w:rPr>
          <w:rFonts w:ascii="GHEA Grapalat" w:hAnsi="GHEA Grapalat" w:cs="Arial"/>
          <w:color w:val="002060"/>
          <w:sz w:val="20"/>
          <w:szCs w:val="20"/>
          <w:lang w:val="hy-AM"/>
        </w:rPr>
        <w:t>P</w:t>
      </w:r>
      <w:r w:rsidRPr="000214B7">
        <w:rPr>
          <w:rFonts w:ascii="GHEA Grapalat" w:hAnsi="GHEA Grapalat" w:cs="Arial"/>
          <w:color w:val="002060"/>
          <w:sz w:val="20"/>
          <w:szCs w:val="20"/>
          <w:lang w:val="hy-AM"/>
        </w:rPr>
        <w:t>.</w:t>
      </w:r>
      <w:r w:rsidR="002E0DC1" w:rsidRPr="000214B7">
        <w:rPr>
          <w:rFonts w:ascii="GHEA Grapalat" w:hAnsi="GHEA Grapalat" w:cs="Arial"/>
          <w:color w:val="002060"/>
          <w:sz w:val="20"/>
          <w:szCs w:val="20"/>
          <w:lang w:val="hy-AM"/>
        </w:rPr>
        <w:t>2</w:t>
      </w:r>
      <w:r w:rsidRPr="000214B7">
        <w:rPr>
          <w:rFonts w:ascii="GHEA Grapalat" w:hAnsi="GHEA Grapalat" w:cs="Arial"/>
          <w:color w:val="002060"/>
          <w:sz w:val="20"/>
          <w:szCs w:val="20"/>
          <w:lang w:val="hy-AM"/>
        </w:rPr>
        <w:t xml:space="preserve">. </w:t>
      </w:r>
      <w:r w:rsidR="002E0DC1" w:rsidRPr="000214B7">
        <w:rPr>
          <w:rFonts w:ascii="GHEA Grapalat" w:hAnsi="GHEA Grapalat" w:cs="Arial"/>
          <w:color w:val="002060"/>
          <w:sz w:val="20"/>
          <w:szCs w:val="20"/>
          <w:lang w:val="hy-AM"/>
        </w:rPr>
        <w:t>Էներգաարդյունավետ վերանորոգում, ՎԷ և հորիզոնական միջոցառումներ</w:t>
      </w:r>
      <w:bookmarkEnd w:id="751"/>
    </w:p>
    <w:tbl>
      <w:tblPr>
        <w:tblW w:w="96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2131"/>
        <w:gridCol w:w="1376"/>
        <w:gridCol w:w="1113"/>
        <w:gridCol w:w="1221"/>
        <w:gridCol w:w="2488"/>
        <w:gridCol w:w="1302"/>
      </w:tblGrid>
      <w:tr w:rsidR="009D5876" w:rsidRPr="000214B7" w14:paraId="7FA1092F" w14:textId="77777777" w:rsidTr="002422F8">
        <w:trPr>
          <w:trHeight w:val="285"/>
        </w:trPr>
        <w:tc>
          <w:tcPr>
            <w:tcW w:w="2131" w:type="dxa"/>
            <w:shd w:val="clear" w:color="auto" w:fill="F2F2F2" w:themeFill="background1" w:themeFillShade="F2"/>
            <w:tcMar>
              <w:top w:w="0" w:type="dxa"/>
              <w:left w:w="45" w:type="dxa"/>
              <w:bottom w:w="0" w:type="dxa"/>
              <w:right w:w="45" w:type="dxa"/>
            </w:tcMar>
            <w:vAlign w:val="center"/>
            <w:hideMark/>
          </w:tcPr>
          <w:p w14:paraId="71A416BF" w14:textId="77777777" w:rsidR="009D5876" w:rsidRPr="000214B7" w:rsidRDefault="009D5876"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376" w:type="dxa"/>
            <w:shd w:val="clear" w:color="auto" w:fill="F2F2F2" w:themeFill="background1" w:themeFillShade="F2"/>
            <w:tcMar>
              <w:top w:w="0" w:type="dxa"/>
              <w:left w:w="45" w:type="dxa"/>
              <w:bottom w:w="0" w:type="dxa"/>
              <w:right w:w="45" w:type="dxa"/>
            </w:tcMar>
            <w:vAlign w:val="center"/>
            <w:hideMark/>
          </w:tcPr>
          <w:p w14:paraId="3F099DD0" w14:textId="77777777" w:rsidR="009D5876" w:rsidRPr="000214B7" w:rsidRDefault="009D5876"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113" w:type="dxa"/>
            <w:shd w:val="clear" w:color="auto" w:fill="F2F2F2" w:themeFill="background1" w:themeFillShade="F2"/>
            <w:tcMar>
              <w:top w:w="0" w:type="dxa"/>
              <w:left w:w="45" w:type="dxa"/>
              <w:bottom w:w="0" w:type="dxa"/>
              <w:right w:w="45" w:type="dxa"/>
            </w:tcMar>
            <w:vAlign w:val="center"/>
            <w:hideMark/>
          </w:tcPr>
          <w:p w14:paraId="6EF81B49" w14:textId="77777777" w:rsidR="009D5876" w:rsidRPr="000214B7" w:rsidRDefault="009D5876"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221" w:type="dxa"/>
            <w:shd w:val="clear" w:color="auto" w:fill="F2F2F2" w:themeFill="background1" w:themeFillShade="F2"/>
            <w:tcMar>
              <w:top w:w="0" w:type="dxa"/>
              <w:left w:w="45" w:type="dxa"/>
              <w:bottom w:w="0" w:type="dxa"/>
              <w:right w:w="45" w:type="dxa"/>
            </w:tcMar>
            <w:vAlign w:val="center"/>
            <w:hideMark/>
          </w:tcPr>
          <w:p w14:paraId="3F3BC0D9" w14:textId="77777777" w:rsidR="009D5876" w:rsidRPr="000214B7" w:rsidRDefault="009D5876"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արժեքը, հազ</w:t>
            </w:r>
            <w:r w:rsidRPr="000214B7">
              <w:rPr>
                <w:rFonts w:ascii="Cambria Math" w:hAnsi="Cambria Math" w:cs="Cambria Math"/>
                <w:b/>
                <w:bCs/>
                <w:sz w:val="20"/>
                <w:szCs w:val="20"/>
                <w:lang w:val="hy-AM"/>
              </w:rPr>
              <w:t>․</w:t>
            </w:r>
            <w:r w:rsidRPr="000214B7">
              <w:rPr>
                <w:rFonts w:ascii="GHEA Grapalat" w:hAnsi="GHEA Grapalat" w:cs="Arial"/>
                <w:b/>
                <w:bCs/>
                <w:sz w:val="20"/>
                <w:szCs w:val="20"/>
                <w:lang w:val="hy-AM"/>
              </w:rPr>
              <w:t>եվրո</w:t>
            </w:r>
          </w:p>
        </w:tc>
        <w:tc>
          <w:tcPr>
            <w:tcW w:w="2488" w:type="dxa"/>
            <w:shd w:val="clear" w:color="auto" w:fill="F2F2F2" w:themeFill="background1" w:themeFillShade="F2"/>
            <w:tcMar>
              <w:top w:w="0" w:type="dxa"/>
              <w:left w:w="45" w:type="dxa"/>
              <w:bottom w:w="0" w:type="dxa"/>
              <w:right w:w="45" w:type="dxa"/>
            </w:tcMar>
            <w:vAlign w:val="center"/>
            <w:hideMark/>
          </w:tcPr>
          <w:p w14:paraId="72620C16" w14:textId="76837263" w:rsidR="009D5876" w:rsidRPr="000214B7" w:rsidRDefault="009D5876"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 xml:space="preserve">Ակնկալվող էներգախնայողություն, </w:t>
            </w:r>
            <w:r w:rsidR="00246AB1" w:rsidRPr="000214B7">
              <w:rPr>
                <w:rFonts w:ascii="GHEA Grapalat" w:hAnsi="GHEA Grapalat" w:cs="Arial"/>
                <w:b/>
                <w:bCs/>
                <w:sz w:val="20"/>
                <w:szCs w:val="20"/>
                <w:lang w:val="hy-AM"/>
              </w:rPr>
              <w:t>կՎտժ</w:t>
            </w:r>
            <w:r w:rsidRPr="000214B7">
              <w:rPr>
                <w:rFonts w:ascii="GHEA Grapalat" w:hAnsi="GHEA Grapalat" w:cs="Arial"/>
                <w:b/>
                <w:bCs/>
                <w:sz w:val="20"/>
                <w:szCs w:val="20"/>
                <w:lang w:val="hy-AM"/>
              </w:rPr>
              <w:t>/տ</w:t>
            </w:r>
            <w:r w:rsidR="00246AB1" w:rsidRPr="000214B7">
              <w:rPr>
                <w:rFonts w:ascii="GHEA Grapalat" w:hAnsi="GHEA Grapalat" w:cs="Arial"/>
                <w:b/>
                <w:bCs/>
                <w:sz w:val="20"/>
                <w:szCs w:val="20"/>
                <w:lang w:val="hy-AM"/>
              </w:rPr>
              <w:t>արի</w:t>
            </w:r>
          </w:p>
        </w:tc>
        <w:tc>
          <w:tcPr>
            <w:tcW w:w="0" w:type="auto"/>
            <w:shd w:val="clear" w:color="auto" w:fill="F2F2F2" w:themeFill="background1" w:themeFillShade="F2"/>
            <w:tcMar>
              <w:top w:w="0" w:type="dxa"/>
              <w:left w:w="45" w:type="dxa"/>
              <w:bottom w:w="0" w:type="dxa"/>
              <w:right w:w="45" w:type="dxa"/>
            </w:tcMar>
            <w:vAlign w:val="center"/>
            <w:hideMark/>
          </w:tcPr>
          <w:p w14:paraId="36769E3B" w14:textId="77777777" w:rsidR="009D5876" w:rsidRPr="000214B7" w:rsidRDefault="009D5876"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2E0DC1" w:rsidRPr="000214B7" w14:paraId="529F386B" w14:textId="77777777" w:rsidTr="002422F8">
        <w:trPr>
          <w:trHeight w:val="285"/>
        </w:trPr>
        <w:tc>
          <w:tcPr>
            <w:tcW w:w="2131" w:type="dxa"/>
            <w:tcMar>
              <w:top w:w="0" w:type="dxa"/>
              <w:left w:w="45" w:type="dxa"/>
              <w:bottom w:w="0" w:type="dxa"/>
              <w:right w:w="45" w:type="dxa"/>
            </w:tcMar>
            <w:vAlign w:val="center"/>
            <w:hideMark/>
          </w:tcPr>
          <w:p w14:paraId="5FEA426A" w14:textId="3C887DCD" w:rsidR="002E0DC1" w:rsidRPr="000214B7" w:rsidRDefault="002E0DC1"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P.2. Էներգաարդյունավետ վերանորոգում, ՎԷ և հորիզոնական միջոցառումներ</w:t>
            </w:r>
          </w:p>
        </w:tc>
        <w:tc>
          <w:tcPr>
            <w:tcW w:w="1376" w:type="dxa"/>
            <w:tcMar>
              <w:top w:w="0" w:type="dxa"/>
              <w:left w:w="45" w:type="dxa"/>
              <w:bottom w:w="0" w:type="dxa"/>
              <w:right w:w="45" w:type="dxa"/>
            </w:tcMar>
            <w:vAlign w:val="center"/>
            <w:hideMark/>
          </w:tcPr>
          <w:p w14:paraId="3902BD8A" w14:textId="77777777" w:rsidR="002E0DC1" w:rsidRPr="000214B7" w:rsidRDefault="002E0DC1"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 դոնոր կառույցներ</w:t>
            </w:r>
          </w:p>
        </w:tc>
        <w:tc>
          <w:tcPr>
            <w:tcW w:w="1113" w:type="dxa"/>
            <w:tcMar>
              <w:top w:w="0" w:type="dxa"/>
              <w:left w:w="45" w:type="dxa"/>
              <w:bottom w:w="0" w:type="dxa"/>
              <w:right w:w="45" w:type="dxa"/>
            </w:tcMar>
            <w:vAlign w:val="center"/>
            <w:hideMark/>
          </w:tcPr>
          <w:p w14:paraId="392E3997" w14:textId="14AAED55" w:rsidR="002E0DC1" w:rsidRPr="000214B7" w:rsidRDefault="002E0DC1"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E10D48"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221" w:type="dxa"/>
            <w:tcMar>
              <w:top w:w="0" w:type="dxa"/>
              <w:left w:w="45" w:type="dxa"/>
              <w:bottom w:w="0" w:type="dxa"/>
              <w:right w:w="45" w:type="dxa"/>
            </w:tcMar>
            <w:vAlign w:val="center"/>
            <w:hideMark/>
          </w:tcPr>
          <w:p w14:paraId="3D642342" w14:textId="5ED69D95" w:rsidR="002E0DC1" w:rsidRPr="000214B7" w:rsidRDefault="002E0DC1"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13,689.5</w:t>
            </w:r>
          </w:p>
        </w:tc>
        <w:tc>
          <w:tcPr>
            <w:tcW w:w="2488" w:type="dxa"/>
            <w:tcMar>
              <w:top w:w="0" w:type="dxa"/>
              <w:left w:w="45" w:type="dxa"/>
              <w:bottom w:w="0" w:type="dxa"/>
              <w:right w:w="45" w:type="dxa"/>
            </w:tcMar>
            <w:vAlign w:val="center"/>
            <w:hideMark/>
          </w:tcPr>
          <w:p w14:paraId="45A966CE" w14:textId="70542EEB" w:rsidR="002E0DC1" w:rsidRPr="000214B7" w:rsidRDefault="002E0DC1"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10,772,000</w:t>
            </w:r>
          </w:p>
        </w:tc>
        <w:tc>
          <w:tcPr>
            <w:tcW w:w="0" w:type="auto"/>
            <w:tcMar>
              <w:top w:w="0" w:type="dxa"/>
              <w:left w:w="45" w:type="dxa"/>
              <w:bottom w:w="0" w:type="dxa"/>
              <w:right w:w="45" w:type="dxa"/>
            </w:tcMar>
            <w:vAlign w:val="center"/>
            <w:hideMark/>
          </w:tcPr>
          <w:p w14:paraId="0ED9BFC9" w14:textId="4B696E65" w:rsidR="002E0DC1" w:rsidRPr="000214B7" w:rsidRDefault="002E0DC1"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2274</w:t>
            </w:r>
          </w:p>
        </w:tc>
      </w:tr>
    </w:tbl>
    <w:p w14:paraId="414435C4" w14:textId="77777777" w:rsidR="009D5876" w:rsidRPr="000214B7" w:rsidRDefault="009D5876" w:rsidP="00A369A8">
      <w:pPr>
        <w:spacing w:line="240" w:lineRule="auto"/>
        <w:rPr>
          <w:rFonts w:ascii="GHEA Grapalat" w:eastAsia="Times New Roman" w:hAnsi="GHEA Grapalat" w:cs="Calibri"/>
          <w:color w:val="000000"/>
          <w:sz w:val="18"/>
          <w:szCs w:val="18"/>
          <w:lang w:val="hy-AM"/>
        </w:rPr>
      </w:pPr>
    </w:p>
    <w:p w14:paraId="1BE6696E" w14:textId="77777777" w:rsidR="009D5876" w:rsidRPr="000214B7" w:rsidRDefault="009D5876" w:rsidP="00A369A8">
      <w:pPr>
        <w:spacing w:line="240" w:lineRule="auto"/>
        <w:rPr>
          <w:rFonts w:ascii="GHEA Grapalat" w:hAnsi="GHEA Grapalat" w:cs="Arial"/>
          <w:lang w:val="hy-AM"/>
        </w:rPr>
      </w:pPr>
    </w:p>
    <w:p w14:paraId="76DC9EBA" w14:textId="598A17E0" w:rsidR="0051335A" w:rsidRPr="000214B7" w:rsidRDefault="0051335A" w:rsidP="00A369A8">
      <w:pPr>
        <w:spacing w:line="240" w:lineRule="auto"/>
        <w:jc w:val="both"/>
        <w:rPr>
          <w:rFonts w:ascii="GHEA Grapalat" w:eastAsiaTheme="majorEastAsia" w:hAnsi="GHEA Grapalat" w:cs="Arial"/>
          <w:color w:val="0F4761" w:themeColor="accent1" w:themeShade="BF"/>
          <w:sz w:val="32"/>
          <w:szCs w:val="32"/>
          <w:lang w:val="hy-AM"/>
        </w:rPr>
      </w:pPr>
    </w:p>
    <w:p w14:paraId="7679D288" w14:textId="606752B4" w:rsidR="00470EF1" w:rsidRPr="000214B7" w:rsidRDefault="35DBB48E" w:rsidP="00A369A8">
      <w:pPr>
        <w:pStyle w:val="Heading2"/>
        <w:numPr>
          <w:ilvl w:val="1"/>
          <w:numId w:val="1"/>
        </w:numPr>
        <w:spacing w:after="240" w:line="240" w:lineRule="auto"/>
        <w:rPr>
          <w:rFonts w:ascii="GHEA Grapalat" w:hAnsi="GHEA Grapalat" w:cs="Arial"/>
          <w:lang w:val="hy-AM"/>
        </w:rPr>
      </w:pPr>
      <w:bookmarkStart w:id="752" w:name="_Toc191829404"/>
      <w:bookmarkStart w:id="753" w:name="_Toc221113580"/>
      <w:r w:rsidRPr="000214B7">
        <w:rPr>
          <w:rFonts w:ascii="GHEA Grapalat" w:hAnsi="GHEA Grapalat" w:cs="Arial"/>
          <w:lang w:val="hy-AM"/>
        </w:rPr>
        <w:t>Քաղաքային կոշտ կենցաղային թափոններ</w:t>
      </w:r>
      <w:bookmarkEnd w:id="743"/>
      <w:bookmarkEnd w:id="744"/>
      <w:bookmarkEnd w:id="745"/>
      <w:bookmarkEnd w:id="746"/>
      <w:bookmarkEnd w:id="747"/>
      <w:bookmarkEnd w:id="752"/>
      <w:bookmarkEnd w:id="753"/>
      <w:r w:rsidRPr="000214B7">
        <w:rPr>
          <w:rFonts w:ascii="GHEA Grapalat" w:hAnsi="GHEA Grapalat" w:cs="Arial"/>
          <w:lang w:val="hy-AM"/>
        </w:rPr>
        <w:t xml:space="preserve"> </w:t>
      </w:r>
    </w:p>
    <w:p w14:paraId="0D23DF64" w14:textId="29B70326" w:rsidR="00470EF1" w:rsidRPr="000214B7" w:rsidRDefault="00470EF1" w:rsidP="00A369A8">
      <w:pPr>
        <w:autoSpaceDE w:val="0"/>
        <w:autoSpaceDN w:val="0"/>
        <w:adjustRightInd w:val="0"/>
        <w:spacing w:after="120" w:line="240" w:lineRule="auto"/>
        <w:ind w:firstLine="720"/>
        <w:jc w:val="both"/>
        <w:rPr>
          <w:rFonts w:ascii="GHEA Grapalat" w:hAnsi="GHEA Grapalat" w:cs="Arial"/>
          <w:lang w:val="hy-AM"/>
        </w:rPr>
      </w:pPr>
      <w:r w:rsidRPr="000214B7">
        <w:rPr>
          <w:rFonts w:ascii="GHEA Grapalat" w:hAnsi="GHEA Grapalat" w:cs="Arial"/>
          <w:lang w:val="hy-AM"/>
        </w:rPr>
        <w:t>Երևան</w:t>
      </w:r>
      <w:r w:rsidR="00AC716B" w:rsidRPr="000214B7">
        <w:rPr>
          <w:rFonts w:ascii="GHEA Grapalat" w:hAnsi="GHEA Grapalat" w:cs="Arial"/>
          <w:lang w:val="hy-AM"/>
        </w:rPr>
        <w:t xml:space="preserve"> </w:t>
      </w:r>
      <w:r w:rsidRPr="000214B7">
        <w:rPr>
          <w:rFonts w:ascii="GHEA Grapalat" w:hAnsi="GHEA Grapalat" w:cs="Arial"/>
          <w:lang w:val="hy-AM"/>
        </w:rPr>
        <w:t>համայնքի</w:t>
      </w:r>
      <w:r w:rsidR="00AC716B" w:rsidRPr="000214B7">
        <w:rPr>
          <w:rFonts w:ascii="GHEA Grapalat" w:hAnsi="GHEA Grapalat" w:cs="Arial"/>
          <w:lang w:val="hy-AM"/>
        </w:rPr>
        <w:t xml:space="preserve"> </w:t>
      </w:r>
      <w:r w:rsidRPr="000214B7">
        <w:rPr>
          <w:rFonts w:ascii="GHEA Grapalat" w:hAnsi="GHEA Grapalat" w:cs="Arial"/>
          <w:lang w:val="hy-AM"/>
        </w:rPr>
        <w:t>վարչական</w:t>
      </w:r>
      <w:r w:rsidR="00AC716B" w:rsidRPr="000214B7">
        <w:rPr>
          <w:rFonts w:ascii="GHEA Grapalat" w:hAnsi="GHEA Grapalat" w:cs="Arial"/>
          <w:lang w:val="hy-AM"/>
        </w:rPr>
        <w:t xml:space="preserve"> </w:t>
      </w:r>
      <w:r w:rsidRPr="000214B7">
        <w:rPr>
          <w:rFonts w:ascii="GHEA Grapalat" w:hAnsi="GHEA Grapalat" w:cs="Arial"/>
          <w:lang w:val="hy-AM"/>
        </w:rPr>
        <w:t>տարածք</w:t>
      </w:r>
      <w:r w:rsidR="000B2ECB" w:rsidRPr="000214B7">
        <w:rPr>
          <w:rFonts w:ascii="GHEA Grapalat" w:hAnsi="GHEA Grapalat" w:cs="Arial"/>
          <w:lang w:val="hy-AM"/>
        </w:rPr>
        <w:t>ներ</w:t>
      </w:r>
      <w:r w:rsidRPr="000214B7">
        <w:rPr>
          <w:rFonts w:ascii="GHEA Grapalat" w:hAnsi="GHEA Grapalat" w:cs="Arial"/>
          <w:lang w:val="hy-AM"/>
        </w:rPr>
        <w:t>ից</w:t>
      </w:r>
      <w:r w:rsidR="00AC716B" w:rsidRPr="000214B7">
        <w:rPr>
          <w:rFonts w:ascii="GHEA Grapalat" w:hAnsi="GHEA Grapalat" w:cs="Arial"/>
          <w:lang w:val="hy-AM"/>
        </w:rPr>
        <w:t xml:space="preserve"> </w:t>
      </w:r>
      <w:r w:rsidRPr="000214B7">
        <w:rPr>
          <w:rFonts w:ascii="GHEA Grapalat" w:hAnsi="GHEA Grapalat" w:cs="Arial"/>
          <w:lang w:val="hy-AM"/>
        </w:rPr>
        <w:t>հավաքված</w:t>
      </w:r>
      <w:r w:rsidR="00AC716B" w:rsidRPr="000214B7">
        <w:rPr>
          <w:rFonts w:ascii="GHEA Grapalat" w:hAnsi="GHEA Grapalat" w:cs="Arial"/>
          <w:lang w:val="hy-AM"/>
        </w:rPr>
        <w:t xml:space="preserve"> </w:t>
      </w:r>
      <w:r w:rsidRPr="000214B7">
        <w:rPr>
          <w:rFonts w:ascii="GHEA Grapalat" w:hAnsi="GHEA Grapalat" w:cs="Arial"/>
          <w:lang w:val="hy-AM"/>
        </w:rPr>
        <w:t>կենցաղային</w:t>
      </w:r>
      <w:r w:rsidR="00AC716B" w:rsidRPr="000214B7">
        <w:rPr>
          <w:rFonts w:ascii="GHEA Grapalat" w:hAnsi="GHEA Grapalat" w:cs="Arial"/>
          <w:lang w:val="hy-AM"/>
        </w:rPr>
        <w:t xml:space="preserve"> </w:t>
      </w:r>
      <w:r w:rsidRPr="000214B7">
        <w:rPr>
          <w:rFonts w:ascii="GHEA Grapalat" w:hAnsi="GHEA Grapalat" w:cs="Arial"/>
          <w:lang w:val="hy-AM"/>
        </w:rPr>
        <w:t>աղբը</w:t>
      </w:r>
      <w:r w:rsidR="00AC716B" w:rsidRPr="000214B7">
        <w:rPr>
          <w:rFonts w:ascii="GHEA Grapalat" w:hAnsi="GHEA Grapalat" w:cs="Arial"/>
          <w:lang w:val="hy-AM"/>
        </w:rPr>
        <w:t xml:space="preserve"> </w:t>
      </w:r>
      <w:r w:rsidRPr="000214B7">
        <w:rPr>
          <w:rFonts w:ascii="GHEA Grapalat" w:hAnsi="GHEA Grapalat" w:cs="Arial"/>
          <w:lang w:val="hy-AM"/>
        </w:rPr>
        <w:t>տեղափոխվում</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Նուբարաշեն</w:t>
      </w:r>
      <w:r w:rsidR="007E4EC8" w:rsidRPr="000214B7">
        <w:rPr>
          <w:rFonts w:ascii="GHEA Grapalat" w:hAnsi="GHEA Grapalat" w:cs="Arial"/>
          <w:lang w:val="hy-AM"/>
        </w:rPr>
        <w:t>ի</w:t>
      </w:r>
      <w:r w:rsidR="000B2ECB" w:rsidRPr="000214B7">
        <w:rPr>
          <w:rFonts w:ascii="GHEA Grapalat" w:hAnsi="GHEA Grapalat" w:cs="Arial"/>
          <w:lang w:val="hy-AM"/>
        </w:rPr>
        <w:t xml:space="preserve"> քաղաքային կոշտ կենցաղային թափոնների</w:t>
      </w:r>
      <w:r w:rsidR="00AC716B" w:rsidRPr="000214B7">
        <w:rPr>
          <w:rFonts w:ascii="GHEA Grapalat" w:hAnsi="GHEA Grapalat" w:cs="Arial"/>
          <w:lang w:val="hy-AM"/>
        </w:rPr>
        <w:t xml:space="preserve"> </w:t>
      </w:r>
      <w:r w:rsidRPr="000214B7">
        <w:rPr>
          <w:rFonts w:ascii="GHEA Grapalat" w:hAnsi="GHEA Grapalat" w:cs="Arial"/>
          <w:lang w:val="hy-AM"/>
        </w:rPr>
        <w:t>տա</w:t>
      </w:r>
      <w:r w:rsidRPr="000214B7">
        <w:rPr>
          <w:rFonts w:ascii="GHEA Grapalat" w:hAnsi="GHEA Grapalat" w:cs="Arial"/>
          <w:lang w:val="hy-AM"/>
        </w:rPr>
        <w:softHyphen/>
        <w:t>րածքի</w:t>
      </w:r>
      <w:r w:rsidR="00AC716B" w:rsidRPr="000214B7">
        <w:rPr>
          <w:rFonts w:ascii="GHEA Grapalat" w:hAnsi="GHEA Grapalat" w:cs="Arial"/>
          <w:lang w:val="hy-AM"/>
        </w:rPr>
        <w:t xml:space="preserve"> </w:t>
      </w:r>
      <w:r w:rsidRPr="000214B7">
        <w:rPr>
          <w:rFonts w:ascii="GHEA Grapalat" w:hAnsi="GHEA Grapalat" w:cs="Arial"/>
          <w:lang w:val="hy-AM"/>
        </w:rPr>
        <w:t>աղբավայրեր:</w:t>
      </w:r>
      <w:r w:rsidR="00AC716B" w:rsidRPr="000214B7">
        <w:rPr>
          <w:rFonts w:ascii="GHEA Grapalat" w:hAnsi="GHEA Grapalat" w:cs="Arial"/>
          <w:lang w:val="hy-AM"/>
        </w:rPr>
        <w:t xml:space="preserve"> </w:t>
      </w:r>
      <w:r w:rsidRPr="000214B7">
        <w:rPr>
          <w:rFonts w:ascii="GHEA Grapalat" w:hAnsi="GHEA Grapalat" w:cs="Arial"/>
          <w:lang w:val="hy-AM"/>
        </w:rPr>
        <w:t>Համաձայն</w:t>
      </w:r>
      <w:r w:rsidR="00AC716B" w:rsidRPr="000214B7">
        <w:rPr>
          <w:rFonts w:ascii="GHEA Grapalat" w:hAnsi="GHEA Grapalat" w:cs="Arial"/>
          <w:lang w:val="hy-AM"/>
        </w:rPr>
        <w:t xml:space="preserve"> </w:t>
      </w:r>
      <w:r w:rsidRPr="000214B7">
        <w:rPr>
          <w:rFonts w:ascii="GHEA Grapalat" w:hAnsi="GHEA Grapalat" w:cs="Arial"/>
          <w:lang w:val="hy-AM"/>
        </w:rPr>
        <w:t>ԿԷԶ</w:t>
      </w:r>
      <w:r w:rsidR="00E7799E" w:rsidRPr="000214B7">
        <w:rPr>
          <w:rFonts w:ascii="GHEA Grapalat" w:hAnsi="GHEA Grapalat" w:cs="Arial"/>
          <w:lang w:val="hy-AM"/>
        </w:rPr>
        <w:t>Կ</w:t>
      </w:r>
      <w:r w:rsidRPr="000214B7">
        <w:rPr>
          <w:rFonts w:ascii="GHEA Grapalat" w:hAnsi="GHEA Grapalat" w:cs="Arial"/>
          <w:lang w:val="hy-AM"/>
        </w:rPr>
        <w:t>ԳԾ</w:t>
      </w:r>
      <w:r w:rsidR="00AC716B" w:rsidRPr="000214B7">
        <w:rPr>
          <w:rFonts w:ascii="GHEA Grapalat" w:hAnsi="GHEA Grapalat" w:cs="Arial"/>
          <w:lang w:val="hy-AM"/>
        </w:rPr>
        <w:t xml:space="preserve"> </w:t>
      </w:r>
      <w:r w:rsidRPr="000214B7">
        <w:rPr>
          <w:rFonts w:ascii="GHEA Grapalat" w:hAnsi="GHEA Grapalat" w:cs="Arial"/>
          <w:lang w:val="hy-AM"/>
        </w:rPr>
        <w:t>ուղեցույցի՝</w:t>
      </w:r>
      <w:r w:rsidR="00AC716B" w:rsidRPr="000214B7">
        <w:rPr>
          <w:rFonts w:ascii="GHEA Grapalat" w:hAnsi="GHEA Grapalat" w:cs="Arial"/>
          <w:lang w:val="hy-AM"/>
        </w:rPr>
        <w:t xml:space="preserve"> </w:t>
      </w:r>
      <w:r w:rsidRPr="000214B7">
        <w:rPr>
          <w:rFonts w:ascii="GHEA Grapalat" w:hAnsi="GHEA Grapalat" w:cs="Arial"/>
          <w:lang w:val="hy-AM"/>
        </w:rPr>
        <w:t>գործողությունների</w:t>
      </w:r>
      <w:r w:rsidR="00AC716B" w:rsidRPr="000214B7">
        <w:rPr>
          <w:rFonts w:ascii="GHEA Grapalat" w:hAnsi="GHEA Grapalat" w:cs="Arial"/>
          <w:lang w:val="hy-AM"/>
        </w:rPr>
        <w:t xml:space="preserve"> </w:t>
      </w:r>
      <w:r w:rsidRPr="000214B7">
        <w:rPr>
          <w:rFonts w:ascii="GHEA Grapalat" w:hAnsi="GHEA Grapalat" w:cs="Arial"/>
          <w:lang w:val="hy-AM"/>
        </w:rPr>
        <w:t>ծրագրում,</w:t>
      </w:r>
      <w:r w:rsidR="00AC716B" w:rsidRPr="000214B7">
        <w:rPr>
          <w:rFonts w:ascii="GHEA Grapalat" w:hAnsi="GHEA Grapalat" w:cs="Arial"/>
          <w:lang w:val="hy-AM"/>
        </w:rPr>
        <w:t xml:space="preserve"> </w:t>
      </w:r>
      <w:r w:rsidRPr="000214B7">
        <w:rPr>
          <w:rFonts w:ascii="GHEA Grapalat" w:hAnsi="GHEA Grapalat" w:cs="Arial"/>
          <w:lang w:val="hy-AM"/>
        </w:rPr>
        <w:t>բացի</w:t>
      </w:r>
      <w:r w:rsidR="00AC716B" w:rsidRPr="000214B7">
        <w:rPr>
          <w:rFonts w:ascii="GHEA Grapalat" w:hAnsi="GHEA Grapalat" w:cs="Arial"/>
          <w:lang w:val="hy-AM"/>
        </w:rPr>
        <w:t xml:space="preserve"> </w:t>
      </w:r>
      <w:r w:rsidRPr="000214B7">
        <w:rPr>
          <w:rFonts w:ascii="GHEA Grapalat" w:hAnsi="GHEA Grapalat" w:cs="Arial"/>
          <w:lang w:val="hy-AM"/>
        </w:rPr>
        <w:t>էներգետիկ</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տրանսպորտային</w:t>
      </w:r>
      <w:r w:rsidR="00AC716B" w:rsidRPr="000214B7">
        <w:rPr>
          <w:rFonts w:ascii="GHEA Grapalat" w:hAnsi="GHEA Grapalat" w:cs="Arial"/>
          <w:lang w:val="hy-AM"/>
        </w:rPr>
        <w:t xml:space="preserve"> </w:t>
      </w:r>
      <w:r w:rsidRPr="000214B7">
        <w:rPr>
          <w:rFonts w:ascii="GHEA Grapalat" w:hAnsi="GHEA Grapalat" w:cs="Arial"/>
          <w:lang w:val="hy-AM"/>
        </w:rPr>
        <w:t>ոլորտներից,</w:t>
      </w:r>
      <w:r w:rsidR="00AC716B" w:rsidRPr="000214B7">
        <w:rPr>
          <w:rFonts w:ascii="GHEA Grapalat" w:hAnsi="GHEA Grapalat" w:cs="Arial"/>
          <w:lang w:val="hy-AM"/>
        </w:rPr>
        <w:t xml:space="preserve"> </w:t>
      </w:r>
      <w:r w:rsidRPr="000214B7">
        <w:rPr>
          <w:rFonts w:ascii="GHEA Grapalat" w:hAnsi="GHEA Grapalat" w:cs="Arial"/>
          <w:lang w:val="hy-AM"/>
        </w:rPr>
        <w:t>կարող</w:t>
      </w:r>
      <w:r w:rsidR="00AC716B" w:rsidRPr="000214B7">
        <w:rPr>
          <w:rFonts w:ascii="GHEA Grapalat" w:hAnsi="GHEA Grapalat" w:cs="Arial"/>
          <w:lang w:val="hy-AM"/>
        </w:rPr>
        <w:t xml:space="preserve"> </w:t>
      </w:r>
      <w:r w:rsidRPr="000214B7">
        <w:rPr>
          <w:rFonts w:ascii="GHEA Grapalat" w:hAnsi="GHEA Grapalat" w:cs="Arial"/>
          <w:lang w:val="hy-AM"/>
        </w:rPr>
        <w:t>են</w:t>
      </w:r>
      <w:r w:rsidR="00AC716B" w:rsidRPr="000214B7">
        <w:rPr>
          <w:rFonts w:ascii="GHEA Grapalat" w:hAnsi="GHEA Grapalat" w:cs="Arial"/>
          <w:lang w:val="hy-AM"/>
        </w:rPr>
        <w:t xml:space="preserve"> </w:t>
      </w:r>
      <w:r w:rsidRPr="000214B7">
        <w:rPr>
          <w:rFonts w:ascii="GHEA Grapalat" w:hAnsi="GHEA Grapalat" w:cs="Arial"/>
          <w:lang w:val="hy-AM"/>
        </w:rPr>
        <w:t>դիտարկվել</w:t>
      </w:r>
      <w:r w:rsidR="00AC716B" w:rsidRPr="000214B7">
        <w:rPr>
          <w:rFonts w:ascii="GHEA Grapalat" w:hAnsi="GHEA Grapalat" w:cs="Arial"/>
          <w:lang w:val="hy-AM"/>
        </w:rPr>
        <w:t xml:space="preserve"> </w:t>
      </w:r>
      <w:r w:rsidR="00B218F9" w:rsidRPr="000214B7">
        <w:rPr>
          <w:rFonts w:ascii="GHEA Grapalat" w:hAnsi="GHEA Grapalat" w:cs="Arial"/>
          <w:lang w:val="hy-AM"/>
        </w:rPr>
        <w:t>ՋԳ</w:t>
      </w:r>
      <w:r w:rsidR="00365E15" w:rsidRPr="000214B7">
        <w:rPr>
          <w:rFonts w:ascii="GHEA Grapalat" w:hAnsi="GHEA Grapalat" w:cs="Arial"/>
          <w:lang w:val="hy-AM"/>
        </w:rPr>
        <w:t>Ա</w:t>
      </w:r>
      <w:r w:rsidR="00AC716B" w:rsidRPr="000214B7">
        <w:rPr>
          <w:rFonts w:ascii="GHEA Grapalat" w:hAnsi="GHEA Grapalat" w:cs="Arial"/>
          <w:lang w:val="hy-AM"/>
        </w:rPr>
        <w:t xml:space="preserve"> </w:t>
      </w:r>
      <w:r w:rsidRPr="000214B7">
        <w:rPr>
          <w:rFonts w:ascii="GHEA Grapalat" w:hAnsi="GHEA Grapalat" w:cs="Arial"/>
          <w:lang w:val="hy-AM"/>
        </w:rPr>
        <w:t>այլ</w:t>
      </w:r>
      <w:r w:rsidR="00AC716B" w:rsidRPr="000214B7">
        <w:rPr>
          <w:rFonts w:ascii="GHEA Grapalat" w:hAnsi="GHEA Grapalat" w:cs="Arial"/>
          <w:lang w:val="hy-AM"/>
        </w:rPr>
        <w:t xml:space="preserve"> </w:t>
      </w:r>
      <w:r w:rsidRPr="000214B7">
        <w:rPr>
          <w:rFonts w:ascii="GHEA Grapalat" w:hAnsi="GHEA Grapalat" w:cs="Arial"/>
          <w:lang w:val="hy-AM"/>
        </w:rPr>
        <w:t>աղբյուրներ</w:t>
      </w:r>
      <w:r w:rsidR="00AC716B" w:rsidRPr="000214B7">
        <w:rPr>
          <w:rFonts w:ascii="GHEA Grapalat" w:hAnsi="GHEA Grapalat" w:cs="Arial"/>
          <w:lang w:val="hy-AM"/>
        </w:rPr>
        <w:t xml:space="preserve"> </w:t>
      </w:r>
      <w:r w:rsidRPr="000214B7">
        <w:rPr>
          <w:rFonts w:ascii="GHEA Grapalat" w:hAnsi="GHEA Grapalat" w:cs="Arial"/>
          <w:lang w:val="hy-AM"/>
        </w:rPr>
        <w:t>միայն</w:t>
      </w:r>
      <w:r w:rsidR="00AC716B" w:rsidRPr="000214B7">
        <w:rPr>
          <w:rFonts w:ascii="GHEA Grapalat" w:hAnsi="GHEA Grapalat" w:cs="Arial"/>
          <w:lang w:val="hy-AM"/>
        </w:rPr>
        <w:t xml:space="preserve"> </w:t>
      </w:r>
      <w:r w:rsidRPr="000214B7">
        <w:rPr>
          <w:rFonts w:ascii="GHEA Grapalat" w:hAnsi="GHEA Grapalat" w:cs="Arial"/>
          <w:lang w:val="hy-AM"/>
        </w:rPr>
        <w:t>այն</w:t>
      </w:r>
      <w:r w:rsidR="00AC716B" w:rsidRPr="000214B7">
        <w:rPr>
          <w:rFonts w:ascii="GHEA Grapalat" w:hAnsi="GHEA Grapalat" w:cs="Arial"/>
          <w:lang w:val="hy-AM"/>
        </w:rPr>
        <w:t xml:space="preserve"> </w:t>
      </w:r>
      <w:r w:rsidRPr="000214B7">
        <w:rPr>
          <w:rFonts w:ascii="GHEA Grapalat" w:hAnsi="GHEA Grapalat" w:cs="Arial"/>
          <w:lang w:val="hy-AM"/>
        </w:rPr>
        <w:t>դեպքում,</w:t>
      </w:r>
      <w:r w:rsidR="00AC716B" w:rsidRPr="000214B7">
        <w:rPr>
          <w:rFonts w:ascii="GHEA Grapalat" w:hAnsi="GHEA Grapalat" w:cs="Arial"/>
          <w:lang w:val="hy-AM"/>
        </w:rPr>
        <w:t xml:space="preserve"> </w:t>
      </w:r>
      <w:r w:rsidRPr="000214B7">
        <w:rPr>
          <w:rFonts w:ascii="GHEA Grapalat" w:hAnsi="GHEA Grapalat" w:cs="Arial"/>
          <w:lang w:val="hy-AM"/>
        </w:rPr>
        <w:t>եթե</w:t>
      </w:r>
      <w:r w:rsidR="00AC716B" w:rsidRPr="000214B7">
        <w:rPr>
          <w:rFonts w:ascii="GHEA Grapalat" w:hAnsi="GHEA Grapalat" w:cs="Arial"/>
          <w:lang w:val="hy-AM"/>
        </w:rPr>
        <w:t xml:space="preserve"> </w:t>
      </w:r>
      <w:r w:rsidRPr="000214B7">
        <w:rPr>
          <w:rFonts w:ascii="GHEA Grapalat" w:hAnsi="GHEA Grapalat" w:cs="Arial"/>
          <w:lang w:val="hy-AM"/>
        </w:rPr>
        <w:t>տվյալ</w:t>
      </w:r>
      <w:r w:rsidR="00AC716B" w:rsidRPr="000214B7">
        <w:rPr>
          <w:rFonts w:ascii="GHEA Grapalat" w:hAnsi="GHEA Grapalat" w:cs="Arial"/>
          <w:lang w:val="hy-AM"/>
        </w:rPr>
        <w:t xml:space="preserve"> </w:t>
      </w:r>
      <w:r w:rsidRPr="000214B7">
        <w:rPr>
          <w:rFonts w:ascii="GHEA Grapalat" w:hAnsi="GHEA Grapalat" w:cs="Arial"/>
          <w:lang w:val="hy-AM"/>
        </w:rPr>
        <w:t>քաղաքապետարանի</w:t>
      </w:r>
      <w:r w:rsidR="00AC716B" w:rsidRPr="000214B7">
        <w:rPr>
          <w:rFonts w:ascii="GHEA Grapalat" w:hAnsi="GHEA Grapalat" w:cs="Arial"/>
          <w:lang w:val="hy-AM"/>
        </w:rPr>
        <w:t xml:space="preserve"> </w:t>
      </w:r>
      <w:r w:rsidRPr="000214B7">
        <w:rPr>
          <w:rFonts w:ascii="GHEA Grapalat" w:hAnsi="GHEA Grapalat" w:cs="Arial"/>
          <w:lang w:val="hy-AM"/>
        </w:rPr>
        <w:t>կողմից</w:t>
      </w:r>
      <w:r w:rsidR="00AC716B" w:rsidRPr="000214B7">
        <w:rPr>
          <w:rFonts w:ascii="GHEA Grapalat" w:hAnsi="GHEA Grapalat" w:cs="Arial"/>
          <w:lang w:val="hy-AM"/>
        </w:rPr>
        <w:t xml:space="preserve"> </w:t>
      </w:r>
      <w:r w:rsidR="008C63C9" w:rsidRPr="000214B7">
        <w:rPr>
          <w:rFonts w:ascii="GHEA Grapalat" w:hAnsi="GHEA Grapalat" w:cs="Arial"/>
          <w:lang w:val="hy-AM"/>
        </w:rPr>
        <w:t>ծ</w:t>
      </w:r>
      <w:r w:rsidRPr="000214B7">
        <w:rPr>
          <w:rFonts w:ascii="GHEA Grapalat" w:hAnsi="GHEA Grapalat" w:cs="Arial"/>
          <w:lang w:val="hy-AM"/>
        </w:rPr>
        <w:t>ր</w:t>
      </w:r>
      <w:r w:rsidR="008C63C9" w:rsidRPr="000214B7">
        <w:rPr>
          <w:rFonts w:ascii="GHEA Grapalat" w:hAnsi="GHEA Grapalat" w:cs="Arial"/>
          <w:lang w:val="hy-AM"/>
        </w:rPr>
        <w:t>ագր</w:t>
      </w:r>
      <w:r w:rsidRPr="000214B7">
        <w:rPr>
          <w:rFonts w:ascii="GHEA Grapalat" w:hAnsi="GHEA Grapalat" w:cs="Arial"/>
          <w:lang w:val="hy-AM"/>
        </w:rPr>
        <w:t>ված</w:t>
      </w:r>
      <w:r w:rsidR="00AC716B" w:rsidRPr="000214B7">
        <w:rPr>
          <w:rFonts w:ascii="GHEA Grapalat" w:hAnsi="GHEA Grapalat" w:cs="Arial"/>
          <w:lang w:val="hy-AM"/>
        </w:rPr>
        <w:t xml:space="preserve"> </w:t>
      </w:r>
      <w:r w:rsidRPr="000214B7">
        <w:rPr>
          <w:rFonts w:ascii="GHEA Grapalat" w:hAnsi="GHEA Grapalat" w:cs="Arial"/>
          <w:lang w:val="hy-AM"/>
        </w:rPr>
        <w:t>միջոցառում</w:t>
      </w:r>
      <w:r w:rsidRPr="000214B7">
        <w:rPr>
          <w:rFonts w:ascii="GHEA Grapalat" w:hAnsi="GHEA Grapalat" w:cs="Arial"/>
          <w:lang w:val="hy-AM"/>
        </w:rPr>
        <w:softHyphen/>
        <w:t>ները</w:t>
      </w:r>
      <w:r w:rsidR="00AC716B" w:rsidRPr="000214B7">
        <w:rPr>
          <w:rFonts w:ascii="GHEA Grapalat" w:hAnsi="GHEA Grapalat" w:cs="Arial"/>
          <w:lang w:val="hy-AM"/>
        </w:rPr>
        <w:t xml:space="preserve"> </w:t>
      </w:r>
      <w:r w:rsidRPr="000214B7">
        <w:rPr>
          <w:rFonts w:ascii="GHEA Grapalat" w:hAnsi="GHEA Grapalat" w:cs="Arial"/>
          <w:lang w:val="hy-AM"/>
        </w:rPr>
        <w:t>քաղաքապետարանի</w:t>
      </w:r>
      <w:r w:rsidR="00AC716B" w:rsidRPr="000214B7">
        <w:rPr>
          <w:rFonts w:ascii="GHEA Grapalat" w:hAnsi="GHEA Grapalat" w:cs="Arial"/>
          <w:lang w:val="hy-AM"/>
        </w:rPr>
        <w:t xml:space="preserve"> </w:t>
      </w:r>
      <w:r w:rsidRPr="000214B7">
        <w:rPr>
          <w:rFonts w:ascii="GHEA Grapalat" w:hAnsi="GHEA Grapalat" w:cs="Arial"/>
          <w:lang w:val="hy-AM"/>
        </w:rPr>
        <w:t>իրավասու</w:t>
      </w:r>
      <w:r w:rsidR="00B218F9" w:rsidRPr="000214B7">
        <w:rPr>
          <w:rFonts w:ascii="GHEA Grapalat" w:hAnsi="GHEA Grapalat" w:cs="Arial"/>
          <w:sz w:val="20"/>
          <w:szCs w:val="20"/>
          <w:lang w:val="hy-AM"/>
        </w:rPr>
        <w:softHyphen/>
      </w:r>
      <w:r w:rsidRPr="000214B7">
        <w:rPr>
          <w:rFonts w:ascii="GHEA Grapalat" w:hAnsi="GHEA Grapalat" w:cs="Arial"/>
          <w:lang w:val="hy-AM"/>
        </w:rPr>
        <w:t>թյան</w:t>
      </w:r>
      <w:r w:rsidR="00AC716B" w:rsidRPr="000214B7">
        <w:rPr>
          <w:rFonts w:ascii="GHEA Grapalat" w:hAnsi="GHEA Grapalat" w:cs="Arial"/>
          <w:lang w:val="hy-AM"/>
        </w:rPr>
        <w:t xml:space="preserve"> </w:t>
      </w:r>
      <w:r w:rsidRPr="000214B7">
        <w:rPr>
          <w:rFonts w:ascii="GHEA Grapalat" w:hAnsi="GHEA Grapalat" w:cs="Arial"/>
          <w:lang w:val="hy-AM"/>
        </w:rPr>
        <w:t>ներքո</w:t>
      </w:r>
      <w:r w:rsidR="00AC716B" w:rsidRPr="000214B7">
        <w:rPr>
          <w:rFonts w:ascii="GHEA Grapalat" w:hAnsi="GHEA Grapalat" w:cs="Arial"/>
          <w:lang w:val="hy-AM"/>
        </w:rPr>
        <w:t xml:space="preserve"> </w:t>
      </w:r>
      <w:r w:rsidRPr="000214B7">
        <w:rPr>
          <w:rFonts w:ascii="GHEA Grapalat" w:hAnsi="GHEA Grapalat" w:cs="Arial"/>
          <w:lang w:val="hy-AM"/>
        </w:rPr>
        <w:t>կարող</w:t>
      </w:r>
      <w:r w:rsidR="00AC716B" w:rsidRPr="000214B7">
        <w:rPr>
          <w:rFonts w:ascii="GHEA Grapalat" w:hAnsi="GHEA Grapalat" w:cs="Arial"/>
          <w:lang w:val="hy-AM"/>
        </w:rPr>
        <w:t xml:space="preserve"> </w:t>
      </w:r>
      <w:r w:rsidRPr="000214B7">
        <w:rPr>
          <w:rFonts w:ascii="GHEA Grapalat" w:hAnsi="GHEA Grapalat" w:cs="Arial"/>
          <w:lang w:val="hy-AM"/>
        </w:rPr>
        <w:t>են</w:t>
      </w:r>
      <w:r w:rsidR="00AC716B" w:rsidRPr="000214B7">
        <w:rPr>
          <w:rFonts w:ascii="GHEA Grapalat" w:hAnsi="GHEA Grapalat" w:cs="Arial"/>
          <w:lang w:val="hy-AM"/>
        </w:rPr>
        <w:t xml:space="preserve"> </w:t>
      </w:r>
      <w:r w:rsidRPr="000214B7">
        <w:rPr>
          <w:rFonts w:ascii="GHEA Grapalat" w:hAnsi="GHEA Grapalat" w:cs="Arial"/>
          <w:lang w:val="hy-AM"/>
        </w:rPr>
        <w:t>հանգեցնել</w:t>
      </w:r>
      <w:r w:rsidR="00AC716B" w:rsidRPr="000214B7">
        <w:rPr>
          <w:rFonts w:ascii="GHEA Grapalat" w:hAnsi="GHEA Grapalat" w:cs="Arial"/>
          <w:lang w:val="hy-AM"/>
        </w:rPr>
        <w:t xml:space="preserve"> </w:t>
      </w:r>
      <w:r w:rsidRPr="000214B7">
        <w:rPr>
          <w:rFonts w:ascii="GHEA Grapalat" w:hAnsi="GHEA Grapalat" w:cs="Arial"/>
          <w:lang w:val="hy-AM"/>
        </w:rPr>
        <w:t>այս</w:t>
      </w:r>
      <w:r w:rsidR="00AC716B" w:rsidRPr="000214B7">
        <w:rPr>
          <w:rFonts w:ascii="GHEA Grapalat" w:hAnsi="GHEA Grapalat" w:cs="Arial"/>
          <w:lang w:val="hy-AM"/>
        </w:rPr>
        <w:t xml:space="preserve"> </w:t>
      </w:r>
      <w:r w:rsidRPr="000214B7">
        <w:rPr>
          <w:rFonts w:ascii="GHEA Grapalat" w:hAnsi="GHEA Grapalat" w:cs="Arial"/>
          <w:lang w:val="hy-AM"/>
        </w:rPr>
        <w:t>հավելյալ</w:t>
      </w:r>
      <w:r w:rsidR="00AC716B" w:rsidRPr="000214B7">
        <w:rPr>
          <w:rFonts w:ascii="GHEA Grapalat" w:hAnsi="GHEA Grapalat" w:cs="Arial"/>
          <w:lang w:val="hy-AM"/>
        </w:rPr>
        <w:t xml:space="preserve"> </w:t>
      </w:r>
      <w:r w:rsidRPr="000214B7">
        <w:rPr>
          <w:rFonts w:ascii="GHEA Grapalat" w:hAnsi="GHEA Grapalat" w:cs="Arial"/>
          <w:lang w:val="hy-AM"/>
        </w:rPr>
        <w:t>աղբյուրներից</w:t>
      </w:r>
      <w:r w:rsidR="00AC716B" w:rsidRPr="000214B7">
        <w:rPr>
          <w:rFonts w:ascii="GHEA Grapalat" w:hAnsi="GHEA Grapalat" w:cs="Arial"/>
          <w:lang w:val="hy-AM"/>
        </w:rPr>
        <w:t xml:space="preserve"> </w:t>
      </w:r>
      <w:r w:rsidRPr="000214B7">
        <w:rPr>
          <w:rFonts w:ascii="GHEA Grapalat" w:hAnsi="GHEA Grapalat" w:cs="Arial"/>
          <w:lang w:val="hy-AM"/>
        </w:rPr>
        <w:t>ՋԳ</w:t>
      </w:r>
      <w:r w:rsidR="00DF71A2" w:rsidRPr="000214B7">
        <w:rPr>
          <w:rFonts w:ascii="GHEA Grapalat" w:hAnsi="GHEA Grapalat" w:cs="Arial"/>
          <w:lang w:val="hy-AM"/>
        </w:rPr>
        <w:t>Ա</w:t>
      </w:r>
      <w:r w:rsidR="00AC716B" w:rsidRPr="000214B7">
        <w:rPr>
          <w:rFonts w:ascii="GHEA Grapalat" w:hAnsi="GHEA Grapalat" w:cs="Arial"/>
          <w:lang w:val="hy-AM"/>
        </w:rPr>
        <w:t xml:space="preserve"> </w:t>
      </w:r>
      <w:r w:rsidRPr="000214B7">
        <w:rPr>
          <w:rFonts w:ascii="GHEA Grapalat" w:hAnsi="GHEA Grapalat" w:cs="Arial"/>
          <w:lang w:val="hy-AM"/>
        </w:rPr>
        <w:t>կրճատումների:</w:t>
      </w:r>
      <w:r w:rsidR="00AC716B" w:rsidRPr="000214B7">
        <w:rPr>
          <w:rFonts w:ascii="GHEA Grapalat" w:hAnsi="GHEA Grapalat" w:cs="Arial"/>
          <w:lang w:val="hy-AM"/>
        </w:rPr>
        <w:t xml:space="preserve"> </w:t>
      </w:r>
    </w:p>
    <w:p w14:paraId="343DAA0A" w14:textId="45AD5608" w:rsidR="00470EF1" w:rsidRPr="000214B7" w:rsidRDefault="00470EF1" w:rsidP="00A369A8">
      <w:pPr>
        <w:spacing w:line="240" w:lineRule="auto"/>
        <w:ind w:firstLine="720"/>
        <w:jc w:val="both"/>
        <w:rPr>
          <w:rFonts w:ascii="GHEA Grapalat" w:hAnsi="GHEA Grapalat" w:cs="Arial"/>
          <w:lang w:val="hy-AM"/>
        </w:rPr>
      </w:pPr>
      <w:r w:rsidRPr="000214B7">
        <w:rPr>
          <w:rFonts w:ascii="GHEA Grapalat" w:hAnsi="GHEA Grapalat" w:cs="Arial"/>
          <w:lang w:val="hy-AM"/>
        </w:rPr>
        <w:t>Նուբարաշենի</w:t>
      </w:r>
      <w:r w:rsidR="00AC716B" w:rsidRPr="000214B7">
        <w:rPr>
          <w:rFonts w:ascii="GHEA Grapalat" w:hAnsi="GHEA Grapalat" w:cs="Arial"/>
          <w:lang w:val="hy-AM"/>
        </w:rPr>
        <w:t xml:space="preserve"> </w:t>
      </w:r>
      <w:r w:rsidRPr="000214B7">
        <w:rPr>
          <w:rFonts w:ascii="GHEA Grapalat" w:hAnsi="GHEA Grapalat" w:cs="Arial"/>
          <w:lang w:val="hy-AM"/>
        </w:rPr>
        <w:t>աղբավայրը</w:t>
      </w:r>
      <w:r w:rsidR="00AC716B" w:rsidRPr="000214B7">
        <w:rPr>
          <w:rFonts w:ascii="GHEA Grapalat" w:hAnsi="GHEA Grapalat" w:cs="Arial"/>
          <w:lang w:val="hy-AM"/>
        </w:rPr>
        <w:t xml:space="preserve"> </w:t>
      </w:r>
      <w:r w:rsidRPr="000214B7">
        <w:rPr>
          <w:rFonts w:ascii="GHEA Grapalat" w:hAnsi="GHEA Grapalat" w:cs="Arial"/>
          <w:lang w:val="hy-AM"/>
        </w:rPr>
        <w:t>ՀՀ</w:t>
      </w:r>
      <w:r w:rsidR="00AC716B" w:rsidRPr="000214B7">
        <w:rPr>
          <w:rFonts w:ascii="GHEA Grapalat" w:hAnsi="GHEA Grapalat" w:cs="Arial"/>
          <w:lang w:val="hy-AM"/>
        </w:rPr>
        <w:t xml:space="preserve"> </w:t>
      </w:r>
      <w:r w:rsidRPr="000214B7">
        <w:rPr>
          <w:rFonts w:ascii="GHEA Grapalat" w:hAnsi="GHEA Grapalat" w:cs="Arial"/>
          <w:lang w:val="hy-AM"/>
        </w:rPr>
        <w:t>կոշտ</w:t>
      </w:r>
      <w:r w:rsidR="00AC716B" w:rsidRPr="000214B7">
        <w:rPr>
          <w:rFonts w:ascii="GHEA Grapalat" w:hAnsi="GHEA Grapalat" w:cs="Arial"/>
          <w:lang w:val="hy-AM"/>
        </w:rPr>
        <w:t xml:space="preserve"> </w:t>
      </w:r>
      <w:r w:rsidRPr="000214B7">
        <w:rPr>
          <w:rFonts w:ascii="GHEA Grapalat" w:hAnsi="GHEA Grapalat" w:cs="Arial"/>
          <w:lang w:val="hy-AM"/>
        </w:rPr>
        <w:t>կենցաղային</w:t>
      </w:r>
      <w:r w:rsidR="00AC716B" w:rsidRPr="000214B7">
        <w:rPr>
          <w:rFonts w:ascii="GHEA Grapalat" w:hAnsi="GHEA Grapalat" w:cs="Arial"/>
          <w:lang w:val="hy-AM"/>
        </w:rPr>
        <w:t xml:space="preserve"> </w:t>
      </w:r>
      <w:r w:rsidRPr="000214B7">
        <w:rPr>
          <w:rFonts w:ascii="GHEA Grapalat" w:hAnsi="GHEA Grapalat" w:cs="Arial"/>
          <w:lang w:val="hy-AM"/>
        </w:rPr>
        <w:t>թափոնների</w:t>
      </w:r>
      <w:r w:rsidR="00AC716B" w:rsidRPr="000214B7">
        <w:rPr>
          <w:rFonts w:ascii="GHEA Grapalat" w:hAnsi="GHEA Grapalat" w:cs="Arial"/>
          <w:lang w:val="hy-AM"/>
        </w:rPr>
        <w:t xml:space="preserve"> </w:t>
      </w:r>
      <w:r w:rsidRPr="000214B7">
        <w:rPr>
          <w:rFonts w:ascii="GHEA Grapalat" w:hAnsi="GHEA Grapalat" w:cs="Arial"/>
          <w:lang w:val="hy-AM"/>
        </w:rPr>
        <w:t>(ԿԿԹ)</w:t>
      </w:r>
      <w:r w:rsidR="00AC716B" w:rsidRPr="000214B7">
        <w:rPr>
          <w:rFonts w:ascii="GHEA Grapalat" w:hAnsi="GHEA Grapalat" w:cs="Arial"/>
          <w:lang w:val="hy-AM"/>
        </w:rPr>
        <w:t xml:space="preserve"> </w:t>
      </w:r>
      <w:r w:rsidRPr="000214B7">
        <w:rPr>
          <w:rFonts w:ascii="GHEA Grapalat" w:hAnsi="GHEA Grapalat" w:cs="Arial"/>
          <w:lang w:val="hy-AM"/>
        </w:rPr>
        <w:t>աղբավայրերից</w:t>
      </w:r>
      <w:r w:rsidR="00AC716B" w:rsidRPr="000214B7">
        <w:rPr>
          <w:rFonts w:ascii="GHEA Grapalat" w:hAnsi="GHEA Grapalat" w:cs="Arial"/>
          <w:lang w:val="hy-AM"/>
        </w:rPr>
        <w:t xml:space="preserve"> </w:t>
      </w:r>
      <w:r w:rsidRPr="000214B7">
        <w:rPr>
          <w:rFonts w:ascii="GHEA Grapalat" w:hAnsi="GHEA Grapalat" w:cs="Arial"/>
          <w:lang w:val="hy-AM"/>
        </w:rPr>
        <w:t>խոշորագույնն</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տեղակայված</w:t>
      </w:r>
      <w:r w:rsidR="00AC716B" w:rsidRPr="000214B7">
        <w:rPr>
          <w:rFonts w:ascii="GHEA Grapalat" w:hAnsi="GHEA Grapalat" w:cs="Arial"/>
          <w:lang w:val="hy-AM"/>
        </w:rPr>
        <w:t xml:space="preserve"> </w:t>
      </w:r>
      <w:r w:rsidRPr="000214B7">
        <w:rPr>
          <w:rFonts w:ascii="GHEA Grapalat" w:hAnsi="GHEA Grapalat" w:cs="Arial"/>
          <w:lang w:val="hy-AM"/>
        </w:rPr>
        <w:t>Երևանի</w:t>
      </w:r>
      <w:r w:rsidR="00AC716B" w:rsidRPr="000214B7">
        <w:rPr>
          <w:rFonts w:ascii="GHEA Grapalat" w:hAnsi="GHEA Grapalat" w:cs="Arial"/>
          <w:lang w:val="hy-AM"/>
        </w:rPr>
        <w:t xml:space="preserve"> </w:t>
      </w:r>
      <w:r w:rsidRPr="000214B7">
        <w:rPr>
          <w:rFonts w:ascii="GHEA Grapalat" w:hAnsi="GHEA Grapalat" w:cs="Arial"/>
          <w:lang w:val="hy-AM"/>
        </w:rPr>
        <w:t>համանուն</w:t>
      </w:r>
      <w:r w:rsidR="00AC716B" w:rsidRPr="000214B7">
        <w:rPr>
          <w:rFonts w:ascii="GHEA Grapalat" w:hAnsi="GHEA Grapalat" w:cs="Arial"/>
          <w:lang w:val="hy-AM"/>
        </w:rPr>
        <w:t xml:space="preserve"> </w:t>
      </w:r>
      <w:r w:rsidRPr="000214B7">
        <w:rPr>
          <w:rFonts w:ascii="GHEA Grapalat" w:hAnsi="GHEA Grapalat" w:cs="Arial"/>
          <w:lang w:val="hy-AM"/>
        </w:rPr>
        <w:t>վարչական</w:t>
      </w:r>
      <w:r w:rsidR="00AC716B" w:rsidRPr="000214B7">
        <w:rPr>
          <w:rFonts w:ascii="GHEA Grapalat" w:hAnsi="GHEA Grapalat" w:cs="Arial"/>
          <w:lang w:val="hy-AM"/>
        </w:rPr>
        <w:t xml:space="preserve"> </w:t>
      </w:r>
      <w:r w:rsidRPr="000214B7">
        <w:rPr>
          <w:rFonts w:ascii="GHEA Grapalat" w:hAnsi="GHEA Grapalat" w:cs="Arial"/>
          <w:lang w:val="hy-AM"/>
        </w:rPr>
        <w:t>համայնքի</w:t>
      </w:r>
      <w:r w:rsidR="00AC716B" w:rsidRPr="000214B7">
        <w:rPr>
          <w:rFonts w:ascii="GHEA Grapalat" w:hAnsi="GHEA Grapalat" w:cs="Arial"/>
          <w:lang w:val="hy-AM"/>
        </w:rPr>
        <w:t xml:space="preserve"> </w:t>
      </w:r>
      <w:r w:rsidRPr="000214B7">
        <w:rPr>
          <w:rFonts w:ascii="GHEA Grapalat" w:hAnsi="GHEA Grapalat" w:cs="Arial"/>
          <w:lang w:val="hy-AM"/>
        </w:rPr>
        <w:t>տարածքում:</w:t>
      </w:r>
      <w:r w:rsidR="00AC716B" w:rsidRPr="000214B7">
        <w:rPr>
          <w:rFonts w:ascii="GHEA Grapalat" w:hAnsi="GHEA Grapalat" w:cs="Arial"/>
          <w:lang w:val="hy-AM"/>
        </w:rPr>
        <w:t xml:space="preserve"> </w:t>
      </w:r>
      <w:r w:rsidRPr="000214B7">
        <w:rPr>
          <w:rFonts w:ascii="GHEA Grapalat" w:hAnsi="GHEA Grapalat" w:cs="Arial"/>
          <w:lang w:val="hy-AM"/>
        </w:rPr>
        <w:t>Այն</w:t>
      </w:r>
      <w:r w:rsidR="00AC716B" w:rsidRPr="000214B7">
        <w:rPr>
          <w:rFonts w:ascii="GHEA Grapalat" w:hAnsi="GHEA Grapalat" w:cs="Arial"/>
          <w:lang w:val="hy-AM"/>
        </w:rPr>
        <w:t xml:space="preserve"> </w:t>
      </w:r>
      <w:r w:rsidRPr="000214B7">
        <w:rPr>
          <w:rFonts w:ascii="GHEA Grapalat" w:hAnsi="GHEA Grapalat" w:cs="Arial"/>
          <w:lang w:val="hy-AM"/>
        </w:rPr>
        <w:t>գործարկվել</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1950-ական</w:t>
      </w:r>
      <w:r w:rsidR="00AC716B" w:rsidRPr="000214B7">
        <w:rPr>
          <w:rFonts w:ascii="GHEA Grapalat" w:hAnsi="GHEA Grapalat" w:cs="Arial"/>
          <w:lang w:val="hy-AM"/>
        </w:rPr>
        <w:t xml:space="preserve"> </w:t>
      </w:r>
      <w:r w:rsidRPr="000214B7">
        <w:rPr>
          <w:rFonts w:ascii="GHEA Grapalat" w:hAnsi="GHEA Grapalat" w:cs="Arial"/>
          <w:lang w:val="hy-AM"/>
        </w:rPr>
        <w:t>թվականներին</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գտնվում</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մայրաքաղաքի</w:t>
      </w:r>
      <w:r w:rsidR="00AC716B" w:rsidRPr="000214B7">
        <w:rPr>
          <w:rFonts w:ascii="GHEA Grapalat" w:hAnsi="GHEA Grapalat" w:cs="Arial"/>
          <w:lang w:val="hy-AM"/>
        </w:rPr>
        <w:t xml:space="preserve"> </w:t>
      </w:r>
      <w:r w:rsidRPr="000214B7">
        <w:rPr>
          <w:rFonts w:ascii="GHEA Grapalat" w:hAnsi="GHEA Grapalat" w:cs="Arial"/>
          <w:lang w:val="hy-AM"/>
        </w:rPr>
        <w:t>կենտրոնից</w:t>
      </w:r>
      <w:r w:rsidR="00AC716B" w:rsidRPr="000214B7">
        <w:rPr>
          <w:rFonts w:ascii="GHEA Grapalat" w:hAnsi="GHEA Grapalat" w:cs="Arial"/>
          <w:lang w:val="hy-AM"/>
        </w:rPr>
        <w:t xml:space="preserve"> </w:t>
      </w:r>
      <w:r w:rsidRPr="000214B7">
        <w:rPr>
          <w:rFonts w:ascii="GHEA Grapalat" w:hAnsi="GHEA Grapalat" w:cs="Arial"/>
          <w:lang w:val="hy-AM"/>
        </w:rPr>
        <w:t>դեպի</w:t>
      </w:r>
      <w:r w:rsidR="00AC716B" w:rsidRPr="000214B7">
        <w:rPr>
          <w:rFonts w:ascii="GHEA Grapalat" w:hAnsi="GHEA Grapalat" w:cs="Arial"/>
          <w:lang w:val="hy-AM"/>
        </w:rPr>
        <w:t xml:space="preserve"> </w:t>
      </w:r>
      <w:r w:rsidRPr="000214B7">
        <w:rPr>
          <w:rFonts w:ascii="GHEA Grapalat" w:hAnsi="GHEA Grapalat" w:cs="Arial"/>
          <w:lang w:val="hy-AM"/>
        </w:rPr>
        <w:t>հարավ-արևելք՝</w:t>
      </w:r>
      <w:r w:rsidR="00AC716B" w:rsidRPr="000214B7">
        <w:rPr>
          <w:rFonts w:ascii="GHEA Grapalat" w:hAnsi="GHEA Grapalat" w:cs="Arial"/>
          <w:lang w:val="hy-AM"/>
        </w:rPr>
        <w:t xml:space="preserve"> </w:t>
      </w:r>
      <w:r w:rsidRPr="000214B7">
        <w:rPr>
          <w:rFonts w:ascii="GHEA Grapalat" w:hAnsi="GHEA Grapalat" w:cs="Arial"/>
          <w:lang w:val="hy-AM"/>
        </w:rPr>
        <w:t>մոտ</w:t>
      </w:r>
      <w:r w:rsidR="00AC716B" w:rsidRPr="000214B7">
        <w:rPr>
          <w:rFonts w:ascii="GHEA Grapalat" w:hAnsi="GHEA Grapalat" w:cs="Arial"/>
          <w:lang w:val="hy-AM"/>
        </w:rPr>
        <w:t xml:space="preserve"> </w:t>
      </w:r>
      <w:r w:rsidRPr="000214B7">
        <w:rPr>
          <w:rFonts w:ascii="GHEA Grapalat" w:hAnsi="GHEA Grapalat" w:cs="Arial"/>
          <w:lang w:val="hy-AM"/>
        </w:rPr>
        <w:t>9-10</w:t>
      </w:r>
      <w:r w:rsidR="00AC716B" w:rsidRPr="000214B7">
        <w:rPr>
          <w:rFonts w:ascii="GHEA Grapalat" w:hAnsi="GHEA Grapalat" w:cs="Arial"/>
          <w:lang w:val="hy-AM"/>
        </w:rPr>
        <w:t xml:space="preserve"> </w:t>
      </w:r>
      <w:r w:rsidRPr="000214B7">
        <w:rPr>
          <w:rFonts w:ascii="GHEA Grapalat" w:hAnsi="GHEA Grapalat" w:cs="Arial"/>
          <w:lang w:val="hy-AM"/>
        </w:rPr>
        <w:t>կմ</w:t>
      </w:r>
      <w:r w:rsidR="00AC716B" w:rsidRPr="000214B7">
        <w:rPr>
          <w:rFonts w:ascii="GHEA Grapalat" w:hAnsi="GHEA Grapalat" w:cs="Arial"/>
          <w:lang w:val="hy-AM"/>
        </w:rPr>
        <w:t xml:space="preserve"> </w:t>
      </w:r>
      <w:r w:rsidRPr="000214B7">
        <w:rPr>
          <w:rFonts w:ascii="GHEA Grapalat" w:hAnsi="GHEA Grapalat" w:cs="Arial"/>
          <w:lang w:val="hy-AM"/>
        </w:rPr>
        <w:t>հեռավորության</w:t>
      </w:r>
      <w:r w:rsidR="00AC716B" w:rsidRPr="000214B7">
        <w:rPr>
          <w:rFonts w:ascii="GHEA Grapalat" w:hAnsi="GHEA Grapalat" w:cs="Arial"/>
          <w:lang w:val="hy-AM"/>
        </w:rPr>
        <w:t xml:space="preserve"> </w:t>
      </w:r>
      <w:r w:rsidRPr="000214B7">
        <w:rPr>
          <w:rFonts w:ascii="GHEA Grapalat" w:hAnsi="GHEA Grapalat" w:cs="Arial"/>
          <w:lang w:val="hy-AM"/>
        </w:rPr>
        <w:t>վրա՝</w:t>
      </w:r>
      <w:r w:rsidR="00AC716B" w:rsidRPr="000214B7">
        <w:rPr>
          <w:rFonts w:ascii="GHEA Grapalat" w:hAnsi="GHEA Grapalat" w:cs="Arial"/>
          <w:lang w:val="hy-AM"/>
        </w:rPr>
        <w:t xml:space="preserve"> </w:t>
      </w:r>
      <w:r w:rsidRPr="000214B7">
        <w:rPr>
          <w:rFonts w:ascii="GHEA Grapalat" w:hAnsi="GHEA Grapalat" w:cs="Arial"/>
          <w:lang w:val="hy-AM"/>
        </w:rPr>
        <w:t>զբաղեցնելով</w:t>
      </w:r>
      <w:r w:rsidR="00AC716B" w:rsidRPr="000214B7">
        <w:rPr>
          <w:rFonts w:ascii="GHEA Grapalat" w:hAnsi="GHEA Grapalat" w:cs="Arial"/>
          <w:lang w:val="hy-AM"/>
        </w:rPr>
        <w:t xml:space="preserve"> </w:t>
      </w:r>
      <w:r w:rsidRPr="000214B7">
        <w:rPr>
          <w:rFonts w:ascii="GHEA Grapalat" w:hAnsi="GHEA Grapalat" w:cs="Arial"/>
          <w:lang w:val="hy-AM"/>
        </w:rPr>
        <w:t>շուրջ</w:t>
      </w:r>
      <w:r w:rsidR="00AC716B" w:rsidRPr="000214B7">
        <w:rPr>
          <w:rFonts w:ascii="GHEA Grapalat" w:hAnsi="GHEA Grapalat" w:cs="Arial"/>
          <w:lang w:val="hy-AM"/>
        </w:rPr>
        <w:t xml:space="preserve"> </w:t>
      </w:r>
      <w:r w:rsidRPr="000214B7">
        <w:rPr>
          <w:rFonts w:ascii="GHEA Grapalat" w:hAnsi="GHEA Grapalat" w:cs="Arial"/>
          <w:lang w:val="hy-AM"/>
        </w:rPr>
        <w:t>52.3</w:t>
      </w:r>
      <w:r w:rsidR="00AC716B" w:rsidRPr="000214B7">
        <w:rPr>
          <w:rFonts w:ascii="GHEA Grapalat" w:hAnsi="GHEA Grapalat" w:cs="Arial"/>
          <w:lang w:val="hy-AM"/>
        </w:rPr>
        <w:t xml:space="preserve"> </w:t>
      </w:r>
      <w:r w:rsidRPr="000214B7">
        <w:rPr>
          <w:rFonts w:ascii="GHEA Grapalat" w:hAnsi="GHEA Grapalat" w:cs="Arial"/>
          <w:lang w:val="hy-AM"/>
        </w:rPr>
        <w:t>հա</w:t>
      </w:r>
      <w:r w:rsidR="00AC716B" w:rsidRPr="000214B7">
        <w:rPr>
          <w:rFonts w:ascii="GHEA Grapalat" w:hAnsi="GHEA Grapalat" w:cs="Arial"/>
          <w:lang w:val="hy-AM"/>
        </w:rPr>
        <w:t xml:space="preserve"> </w:t>
      </w:r>
      <w:r w:rsidRPr="000214B7">
        <w:rPr>
          <w:rFonts w:ascii="GHEA Grapalat" w:hAnsi="GHEA Grapalat" w:cs="Arial"/>
          <w:lang w:val="hy-AM"/>
        </w:rPr>
        <w:t>տարածք</w:t>
      </w:r>
      <w:r w:rsidRPr="000214B7">
        <w:rPr>
          <w:rStyle w:val="FootnoteReference"/>
          <w:rFonts w:ascii="GHEA Grapalat" w:hAnsi="GHEA Grapalat" w:cs="Arial"/>
          <w:lang w:val="hy-AM"/>
        </w:rPr>
        <w:footnoteReference w:id="58"/>
      </w:r>
      <w:r w:rsidRPr="000214B7">
        <w:rPr>
          <w:rFonts w:ascii="GHEA Grapalat" w:hAnsi="GHEA Grapalat" w:cs="Arial"/>
          <w:lang w:val="hy-AM"/>
        </w:rPr>
        <w:t>:</w:t>
      </w:r>
      <w:r w:rsidR="00AC716B" w:rsidRPr="000214B7">
        <w:rPr>
          <w:rFonts w:ascii="GHEA Grapalat" w:hAnsi="GHEA Grapalat" w:cs="Arial"/>
          <w:lang w:val="hy-AM"/>
        </w:rPr>
        <w:t xml:space="preserve"> </w:t>
      </w:r>
      <w:r w:rsidRPr="000214B7">
        <w:rPr>
          <w:rFonts w:ascii="GHEA Grapalat" w:hAnsi="GHEA Grapalat" w:cs="Arial"/>
          <w:lang w:val="hy-AM"/>
        </w:rPr>
        <w:t>2006թ.</w:t>
      </w:r>
      <w:r w:rsidR="00AC716B" w:rsidRPr="000214B7">
        <w:rPr>
          <w:rFonts w:ascii="GHEA Grapalat" w:hAnsi="GHEA Grapalat" w:cs="Arial"/>
          <w:lang w:val="hy-AM"/>
        </w:rPr>
        <w:t xml:space="preserve"> </w:t>
      </w:r>
      <w:r w:rsidR="008C63C9" w:rsidRPr="000214B7">
        <w:rPr>
          <w:rFonts w:ascii="GHEA Grapalat" w:hAnsi="GHEA Grapalat" w:cs="Arial"/>
          <w:lang w:val="hy-AM"/>
        </w:rPr>
        <w:t>ս</w:t>
      </w:r>
      <w:r w:rsidRPr="000214B7">
        <w:rPr>
          <w:rFonts w:ascii="GHEA Grapalat" w:hAnsi="GHEA Grapalat" w:cs="Arial"/>
          <w:lang w:val="hy-AM"/>
        </w:rPr>
        <w:t>կսած</w:t>
      </w:r>
      <w:r w:rsidR="008C63C9" w:rsidRPr="000214B7">
        <w:rPr>
          <w:rFonts w:ascii="GHEA Grapalat" w:hAnsi="GHEA Grapalat" w:cs="Arial"/>
          <w:lang w:val="hy-AM"/>
        </w:rPr>
        <w:t>՝</w:t>
      </w:r>
      <w:r w:rsidR="00AC716B" w:rsidRPr="000214B7">
        <w:rPr>
          <w:rFonts w:ascii="GHEA Grapalat" w:hAnsi="GHEA Grapalat" w:cs="Arial"/>
          <w:lang w:val="hy-AM"/>
        </w:rPr>
        <w:t xml:space="preserve"> </w:t>
      </w:r>
      <w:r w:rsidRPr="000214B7">
        <w:rPr>
          <w:rFonts w:ascii="GHEA Grapalat" w:hAnsi="GHEA Grapalat" w:cs="Arial"/>
          <w:lang w:val="hy-AM"/>
        </w:rPr>
        <w:t>Երևանի</w:t>
      </w:r>
      <w:r w:rsidR="00AC716B" w:rsidRPr="000214B7">
        <w:rPr>
          <w:rFonts w:ascii="GHEA Grapalat" w:hAnsi="GHEA Grapalat" w:cs="Arial"/>
          <w:lang w:val="hy-AM"/>
        </w:rPr>
        <w:t xml:space="preserve"> </w:t>
      </w:r>
      <w:r w:rsidRPr="000214B7">
        <w:rPr>
          <w:rFonts w:ascii="GHEA Grapalat" w:hAnsi="GHEA Grapalat" w:cs="Arial"/>
          <w:lang w:val="hy-AM"/>
        </w:rPr>
        <w:t>ԿԿԹ-ների</w:t>
      </w:r>
      <w:r w:rsidR="00AC716B" w:rsidRPr="000214B7">
        <w:rPr>
          <w:rFonts w:ascii="GHEA Grapalat" w:hAnsi="GHEA Grapalat" w:cs="Arial"/>
          <w:lang w:val="hy-AM"/>
        </w:rPr>
        <w:t xml:space="preserve"> </w:t>
      </w:r>
      <w:r w:rsidRPr="000214B7">
        <w:rPr>
          <w:rFonts w:ascii="GHEA Grapalat" w:hAnsi="GHEA Grapalat" w:cs="Arial"/>
          <w:lang w:val="hy-AM"/>
        </w:rPr>
        <w:t>30%-ը</w:t>
      </w:r>
      <w:r w:rsidR="00AC716B" w:rsidRPr="000214B7">
        <w:rPr>
          <w:rFonts w:ascii="GHEA Grapalat" w:hAnsi="GHEA Grapalat" w:cs="Arial"/>
          <w:lang w:val="hy-AM"/>
        </w:rPr>
        <w:t xml:space="preserve"> </w:t>
      </w:r>
      <w:r w:rsidRPr="000214B7">
        <w:rPr>
          <w:rFonts w:ascii="GHEA Grapalat" w:hAnsi="GHEA Grapalat" w:cs="Arial"/>
          <w:lang w:val="hy-AM"/>
        </w:rPr>
        <w:t>տեղափոխվում</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Ջրվեժի,</w:t>
      </w:r>
      <w:r w:rsidR="00AC716B" w:rsidRPr="000214B7">
        <w:rPr>
          <w:rFonts w:ascii="GHEA Grapalat" w:hAnsi="GHEA Grapalat" w:cs="Arial"/>
          <w:lang w:val="hy-AM"/>
        </w:rPr>
        <w:t xml:space="preserve"> </w:t>
      </w:r>
      <w:r w:rsidRPr="000214B7">
        <w:rPr>
          <w:rFonts w:ascii="GHEA Grapalat" w:hAnsi="GHEA Grapalat" w:cs="Arial"/>
          <w:lang w:val="hy-AM"/>
        </w:rPr>
        <w:t>Սպանդարյանի</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Սասունիկի</w:t>
      </w:r>
      <w:r w:rsidR="00AC716B" w:rsidRPr="000214B7">
        <w:rPr>
          <w:rFonts w:ascii="GHEA Grapalat" w:hAnsi="GHEA Grapalat" w:cs="Arial"/>
          <w:lang w:val="hy-AM"/>
        </w:rPr>
        <w:t xml:space="preserve"> </w:t>
      </w:r>
      <w:r w:rsidRPr="000214B7">
        <w:rPr>
          <w:rFonts w:ascii="GHEA Grapalat" w:hAnsi="GHEA Grapalat" w:cs="Arial"/>
          <w:lang w:val="hy-AM"/>
        </w:rPr>
        <w:t>խոր</w:t>
      </w:r>
      <w:r w:rsidR="00AC716B" w:rsidRPr="000214B7">
        <w:rPr>
          <w:rFonts w:ascii="GHEA Grapalat" w:hAnsi="GHEA Grapalat" w:cs="Arial"/>
          <w:lang w:val="hy-AM"/>
        </w:rPr>
        <w:t xml:space="preserve"> </w:t>
      </w:r>
      <w:r w:rsidRPr="000214B7">
        <w:rPr>
          <w:rFonts w:ascii="GHEA Grapalat" w:hAnsi="GHEA Grapalat" w:cs="Arial"/>
          <w:lang w:val="hy-AM"/>
        </w:rPr>
        <w:t>շերտով</w:t>
      </w:r>
      <w:r w:rsidR="00AC716B" w:rsidRPr="000214B7">
        <w:rPr>
          <w:rFonts w:ascii="GHEA Grapalat" w:hAnsi="GHEA Grapalat" w:cs="Arial"/>
          <w:lang w:val="hy-AM"/>
        </w:rPr>
        <w:t xml:space="preserve"> </w:t>
      </w:r>
      <w:r w:rsidRPr="000214B7">
        <w:rPr>
          <w:rFonts w:ascii="GHEA Grapalat" w:hAnsi="GHEA Grapalat" w:cs="Arial"/>
          <w:lang w:val="hy-AM"/>
        </w:rPr>
        <w:t>չկառավարվող</w:t>
      </w:r>
      <w:r w:rsidR="00AC716B" w:rsidRPr="000214B7">
        <w:rPr>
          <w:rFonts w:ascii="GHEA Grapalat" w:hAnsi="GHEA Grapalat" w:cs="Arial"/>
          <w:lang w:val="hy-AM"/>
        </w:rPr>
        <w:t xml:space="preserve"> </w:t>
      </w:r>
      <w:r w:rsidRPr="000214B7">
        <w:rPr>
          <w:rFonts w:ascii="GHEA Grapalat" w:hAnsi="GHEA Grapalat" w:cs="Arial"/>
          <w:lang w:val="hy-AM"/>
        </w:rPr>
        <w:t>աղբավայրեր</w:t>
      </w:r>
      <w:r w:rsidRPr="000214B7">
        <w:rPr>
          <w:rStyle w:val="FootnoteReference"/>
          <w:rFonts w:ascii="GHEA Grapalat" w:hAnsi="GHEA Grapalat" w:cs="Arial"/>
          <w:lang w:val="hy-AM"/>
        </w:rPr>
        <w:footnoteReference w:id="59"/>
      </w:r>
      <w:r w:rsidRPr="000214B7">
        <w:rPr>
          <w:rFonts w:ascii="GHEA Grapalat" w:hAnsi="GHEA Grapalat" w:cs="Arial"/>
          <w:lang w:val="hy-AM"/>
        </w:rPr>
        <w:t>:</w:t>
      </w:r>
    </w:p>
    <w:p w14:paraId="5D0F8E25" w14:textId="4BFF2A87" w:rsidR="005C7F35" w:rsidRPr="000214B7" w:rsidRDefault="005C7F35" w:rsidP="00A369A8">
      <w:pPr>
        <w:spacing w:after="120" w:line="240" w:lineRule="auto"/>
        <w:ind w:firstLine="720"/>
        <w:jc w:val="both"/>
        <w:rPr>
          <w:rFonts w:ascii="GHEA Grapalat" w:hAnsi="GHEA Grapalat" w:cs="Arial"/>
          <w:lang w:val="hy-AM"/>
        </w:rPr>
      </w:pPr>
      <w:r w:rsidRPr="000214B7">
        <w:rPr>
          <w:rFonts w:ascii="GHEA Grapalat" w:hAnsi="GHEA Grapalat" w:cs="Arial"/>
          <w:lang w:val="hy-AM"/>
        </w:rPr>
        <w:lastRenderedPageBreak/>
        <w:t>Մայրաքաղաքի տարածքից քաղաքային աղբավայր է տեղափոխվել շուրջ 1,390 հազ.խ.մ կենցաղային կոշտ աղբ՝ 2022-ի, 1270՝ 2021-ի և 1,660՝ 2020-ի դրությամբ</w:t>
      </w:r>
      <w:r w:rsidRPr="000214B7">
        <w:rPr>
          <w:rStyle w:val="FootnoteReference"/>
          <w:rFonts w:ascii="GHEA Grapalat" w:hAnsi="GHEA Grapalat" w:cs="Arial"/>
          <w:lang w:val="hy-AM"/>
        </w:rPr>
        <w:footnoteReference w:id="60"/>
      </w:r>
      <w:r w:rsidRPr="000214B7">
        <w:rPr>
          <w:rFonts w:ascii="GHEA Grapalat" w:hAnsi="GHEA Grapalat" w:cs="Arial"/>
          <w:lang w:val="hy-AM"/>
        </w:rPr>
        <w:t>։ Միջին հաշվով տեղափոխվում է օրական շուրջ 1000-1200 տոննա, իսկ տարեկան՝ շուրջ 365-440 հազար տոննա կենցաղային և այլ բնույթի աղբ։ Կենցաղային աղբը վերամշակման կամ տեսա</w:t>
      </w:r>
      <w:r w:rsidRPr="000214B7">
        <w:rPr>
          <w:rFonts w:ascii="GHEA Grapalat" w:hAnsi="GHEA Grapalat" w:cs="Arial"/>
          <w:sz w:val="20"/>
          <w:szCs w:val="20"/>
          <w:lang w:val="hy-AM"/>
        </w:rPr>
        <w:softHyphen/>
      </w:r>
      <w:r w:rsidRPr="000214B7">
        <w:rPr>
          <w:rFonts w:ascii="GHEA Grapalat" w:hAnsi="GHEA Grapalat" w:cs="Arial"/>
          <w:lang w:val="hy-AM"/>
        </w:rPr>
        <w:t>կա</w:t>
      </w:r>
      <w:r w:rsidRPr="000214B7">
        <w:rPr>
          <w:rFonts w:ascii="GHEA Grapalat" w:hAnsi="GHEA Grapalat" w:cs="Arial"/>
          <w:sz w:val="20"/>
          <w:szCs w:val="20"/>
          <w:lang w:val="hy-AM"/>
        </w:rPr>
        <w:softHyphen/>
      </w:r>
      <w:r w:rsidRPr="000214B7">
        <w:rPr>
          <w:rFonts w:ascii="GHEA Grapalat" w:hAnsi="GHEA Grapalat" w:cs="Arial"/>
          <w:lang w:val="hy-AM"/>
        </w:rPr>
        <w:t>վորման չի ենթարկվում, այլ խտացվում և վնասազերծվում է` ծածկվելով 25-30 սմ հողի շերտով։ Նուբարաշենի աղբավայրի շուրջ 70</w:t>
      </w:r>
      <w:r w:rsidR="0033783A" w:rsidRPr="000214B7">
        <w:rPr>
          <w:rFonts w:ascii="GHEA Grapalat" w:hAnsi="GHEA Grapalat" w:cs="Arial"/>
          <w:lang w:val="hy-AM"/>
        </w:rPr>
        <w:t>%-</w:t>
      </w:r>
      <w:r w:rsidRPr="000214B7">
        <w:rPr>
          <w:rFonts w:ascii="GHEA Grapalat" w:hAnsi="GHEA Grapalat" w:cs="Arial"/>
          <w:lang w:val="hy-AM"/>
        </w:rPr>
        <w:t>ը 2021թ</w:t>
      </w:r>
      <w:r w:rsidRPr="000214B7">
        <w:rPr>
          <w:rFonts w:ascii="Cambria Math" w:eastAsia="MS Gothic" w:hAnsi="Cambria Math" w:cs="Cambria Math"/>
          <w:lang w:val="hy-AM"/>
        </w:rPr>
        <w:t>․</w:t>
      </w:r>
      <w:r w:rsidRPr="000214B7">
        <w:rPr>
          <w:rFonts w:ascii="GHEA Grapalat" w:hAnsi="GHEA Grapalat" w:cs="Arial"/>
          <w:lang w:val="hy-AM"/>
        </w:rPr>
        <w:t xml:space="preserve"> օգոստոսի դրությամբ</w:t>
      </w:r>
      <w:r w:rsidR="0033783A" w:rsidRPr="000214B7">
        <w:rPr>
          <w:rFonts w:ascii="GHEA Grapalat" w:hAnsi="GHEA Grapalat" w:cs="Arial"/>
          <w:lang w:val="hy-AM"/>
        </w:rPr>
        <w:t>,</w:t>
      </w:r>
      <w:r w:rsidRPr="000214B7">
        <w:rPr>
          <w:rFonts w:ascii="GHEA Grapalat" w:hAnsi="GHEA Grapalat" w:cs="Arial"/>
          <w:lang w:val="hy-AM"/>
        </w:rPr>
        <w:t xml:space="preserve"> իր գոյության պատմության մեջ առաջին անգամ</w:t>
      </w:r>
      <w:r w:rsidR="0033783A" w:rsidRPr="000214B7">
        <w:rPr>
          <w:rFonts w:ascii="GHEA Grapalat" w:hAnsi="GHEA Grapalat" w:cs="Arial"/>
          <w:lang w:val="hy-AM"/>
        </w:rPr>
        <w:t>,</w:t>
      </w:r>
      <w:r w:rsidRPr="000214B7">
        <w:rPr>
          <w:rFonts w:ascii="GHEA Grapalat" w:hAnsi="GHEA Grapalat" w:cs="Arial"/>
          <w:lang w:val="hy-AM"/>
        </w:rPr>
        <w:t xml:space="preserve"> ծածկվել է հողի մոտ 2 մետր հաստության շերտով:</w:t>
      </w:r>
    </w:p>
    <w:p w14:paraId="6ECBA168" w14:textId="413E088E" w:rsidR="00470EF1" w:rsidRPr="000214B7" w:rsidRDefault="35DBB48E" w:rsidP="00A369A8">
      <w:pPr>
        <w:pStyle w:val="Heading3"/>
        <w:numPr>
          <w:ilvl w:val="2"/>
          <w:numId w:val="1"/>
        </w:numPr>
        <w:spacing w:after="240" w:line="240" w:lineRule="auto"/>
        <w:rPr>
          <w:rFonts w:ascii="GHEA Grapalat" w:hAnsi="GHEA Grapalat" w:cs="Arial"/>
          <w:lang w:val="hy-AM"/>
        </w:rPr>
      </w:pPr>
      <w:bookmarkStart w:id="754" w:name="_Toc191829405"/>
      <w:bookmarkStart w:id="755" w:name="_Toc452071675"/>
      <w:bookmarkStart w:id="756" w:name="_Toc452071839"/>
      <w:bookmarkStart w:id="757" w:name="_Toc452127973"/>
      <w:bookmarkStart w:id="758" w:name="_Toc452128248"/>
      <w:bookmarkStart w:id="759" w:name="_Toc449006093"/>
      <w:bookmarkStart w:id="760" w:name="_Toc451156350"/>
      <w:bookmarkStart w:id="761" w:name="_Toc453334447"/>
      <w:bookmarkStart w:id="762" w:name="_Toc454458646"/>
      <w:bookmarkStart w:id="763" w:name="_Toc162010976"/>
      <w:bookmarkStart w:id="764" w:name="_Toc162042787"/>
      <w:bookmarkStart w:id="765" w:name="_Toc166072994"/>
      <w:bookmarkStart w:id="766" w:name="_Toc191829406"/>
      <w:bookmarkStart w:id="767" w:name="_Toc221113581"/>
      <w:bookmarkEnd w:id="754"/>
      <w:bookmarkEnd w:id="755"/>
      <w:bookmarkEnd w:id="756"/>
      <w:bookmarkEnd w:id="757"/>
      <w:bookmarkEnd w:id="758"/>
      <w:r w:rsidRPr="000214B7">
        <w:rPr>
          <w:rFonts w:ascii="GHEA Grapalat" w:hAnsi="GHEA Grapalat" w:cs="Arial"/>
          <w:lang w:val="hy-AM"/>
        </w:rPr>
        <w:t xml:space="preserve">Երևանի </w:t>
      </w:r>
      <w:bookmarkEnd w:id="759"/>
      <w:r w:rsidRPr="000214B7">
        <w:rPr>
          <w:rFonts w:ascii="GHEA Grapalat" w:hAnsi="GHEA Grapalat" w:cs="Arial"/>
          <w:lang w:val="hy-AM"/>
        </w:rPr>
        <w:t>աղբավայրերից ՋԳ արտանետումները</w:t>
      </w:r>
      <w:bookmarkEnd w:id="760"/>
      <w:bookmarkEnd w:id="761"/>
      <w:bookmarkEnd w:id="762"/>
      <w:bookmarkEnd w:id="763"/>
      <w:bookmarkEnd w:id="764"/>
      <w:bookmarkEnd w:id="765"/>
      <w:bookmarkEnd w:id="766"/>
      <w:bookmarkEnd w:id="767"/>
    </w:p>
    <w:p w14:paraId="21F1762F" w14:textId="0D6A8A4A" w:rsidR="00470EF1" w:rsidRPr="000214B7" w:rsidRDefault="009E2E69" w:rsidP="00A369A8">
      <w:pPr>
        <w:spacing w:after="120" w:line="240" w:lineRule="auto"/>
        <w:ind w:firstLine="720"/>
        <w:jc w:val="both"/>
        <w:rPr>
          <w:rFonts w:ascii="GHEA Grapalat" w:hAnsi="GHEA Grapalat" w:cs="Arial"/>
          <w:lang w:val="hy-AM"/>
        </w:rPr>
      </w:pPr>
      <w:r w:rsidRPr="000214B7">
        <w:rPr>
          <w:rFonts w:ascii="GHEA Grapalat" w:hAnsi="GHEA Grapalat" w:cs="Arial"/>
          <w:lang w:val="hy-AM"/>
        </w:rPr>
        <w:t>ԵՔ-ն</w:t>
      </w:r>
      <w:r w:rsidR="00AC716B" w:rsidRPr="000214B7">
        <w:rPr>
          <w:rFonts w:ascii="GHEA Grapalat" w:hAnsi="GHEA Grapalat" w:cs="Arial"/>
          <w:lang w:val="hy-AM"/>
        </w:rPr>
        <w:t xml:space="preserve"> </w:t>
      </w:r>
      <w:r w:rsidR="00470EF1" w:rsidRPr="000214B7">
        <w:rPr>
          <w:rFonts w:ascii="GHEA Grapalat" w:hAnsi="GHEA Grapalat" w:cs="Arial"/>
          <w:lang w:val="hy-AM"/>
        </w:rPr>
        <w:t>Կիոտոյի</w:t>
      </w:r>
      <w:r w:rsidR="00AC716B" w:rsidRPr="000214B7">
        <w:rPr>
          <w:rFonts w:ascii="GHEA Grapalat" w:hAnsi="GHEA Grapalat" w:cs="Arial"/>
          <w:lang w:val="hy-AM"/>
        </w:rPr>
        <w:t xml:space="preserve"> </w:t>
      </w:r>
      <w:r w:rsidR="00470EF1" w:rsidRPr="000214B7">
        <w:rPr>
          <w:rFonts w:ascii="GHEA Grapalat" w:hAnsi="GHEA Grapalat" w:cs="Arial"/>
          <w:lang w:val="hy-AM"/>
        </w:rPr>
        <w:t>արձանագրության</w:t>
      </w:r>
      <w:r w:rsidR="00D71EB4" w:rsidRPr="000214B7">
        <w:rPr>
          <w:rFonts w:ascii="GHEA Grapalat" w:hAnsi="GHEA Grapalat" w:cs="Arial"/>
          <w:lang w:val="hy-AM"/>
        </w:rPr>
        <w:t xml:space="preserve"> </w:t>
      </w:r>
      <w:r w:rsidR="005C7F35" w:rsidRPr="000214B7">
        <w:rPr>
          <w:rFonts w:ascii="GHEA Grapalat" w:hAnsi="GHEA Grapalat" w:cs="Arial"/>
          <w:lang w:val="hy-AM"/>
        </w:rPr>
        <w:t xml:space="preserve">ՄԶՄ </w:t>
      </w:r>
      <w:r w:rsidR="00470EF1" w:rsidRPr="000214B7">
        <w:rPr>
          <w:rFonts w:ascii="GHEA Grapalat" w:hAnsi="GHEA Grapalat" w:cs="Arial"/>
          <w:lang w:val="hy-AM"/>
        </w:rPr>
        <w:t>ներքո</w:t>
      </w:r>
      <w:r w:rsidR="00AC716B" w:rsidRPr="000214B7">
        <w:rPr>
          <w:rFonts w:ascii="GHEA Grapalat" w:hAnsi="GHEA Grapalat" w:cs="Arial"/>
          <w:lang w:val="hy-AM"/>
        </w:rPr>
        <w:t xml:space="preserve"> </w:t>
      </w:r>
      <w:r w:rsidR="00470EF1" w:rsidRPr="000214B7">
        <w:rPr>
          <w:rFonts w:ascii="GHEA Grapalat" w:hAnsi="GHEA Grapalat" w:cs="Arial"/>
          <w:lang w:val="hy-AM"/>
        </w:rPr>
        <w:t>2009</w:t>
      </w:r>
      <w:r w:rsidR="005C7F35" w:rsidRPr="000214B7">
        <w:rPr>
          <w:rFonts w:ascii="GHEA Grapalat" w:hAnsi="GHEA Grapalat" w:cs="Arial"/>
          <w:lang w:val="hy-AM"/>
        </w:rPr>
        <w:t>թ</w:t>
      </w:r>
      <w:r w:rsidR="005C7F35" w:rsidRPr="000214B7">
        <w:rPr>
          <w:rFonts w:ascii="Cambria Math" w:hAnsi="Cambria Math" w:cs="Cambria Math"/>
          <w:lang w:val="hy-AM"/>
        </w:rPr>
        <w:t>․</w:t>
      </w:r>
      <w:r w:rsidR="00470EF1" w:rsidRPr="000214B7">
        <w:rPr>
          <w:rFonts w:ascii="GHEA Grapalat" w:hAnsi="GHEA Grapalat" w:cs="Arial"/>
          <w:lang w:val="hy-AM"/>
        </w:rPr>
        <w:t>-ին</w:t>
      </w:r>
      <w:r w:rsidR="00AC716B" w:rsidRPr="000214B7">
        <w:rPr>
          <w:rFonts w:ascii="GHEA Grapalat" w:hAnsi="GHEA Grapalat" w:cs="Arial"/>
          <w:lang w:val="hy-AM"/>
        </w:rPr>
        <w:t xml:space="preserve"> </w:t>
      </w:r>
      <w:r w:rsidR="00470EF1" w:rsidRPr="000214B7">
        <w:rPr>
          <w:rFonts w:ascii="GHEA Grapalat" w:hAnsi="GHEA Grapalat" w:cs="Arial"/>
          <w:lang w:val="hy-AM"/>
        </w:rPr>
        <w:t>կնքել</w:t>
      </w:r>
      <w:r w:rsidR="00AC716B" w:rsidRPr="000214B7">
        <w:rPr>
          <w:rFonts w:ascii="GHEA Grapalat" w:hAnsi="GHEA Grapalat" w:cs="Arial"/>
          <w:lang w:val="hy-AM"/>
        </w:rPr>
        <w:t xml:space="preserve"> </w:t>
      </w:r>
      <w:r w:rsidR="00470EF1" w:rsidRPr="000214B7">
        <w:rPr>
          <w:rFonts w:ascii="GHEA Grapalat" w:hAnsi="GHEA Grapalat" w:cs="Arial"/>
          <w:lang w:val="hy-AM"/>
        </w:rPr>
        <w:t>է</w:t>
      </w:r>
      <w:r w:rsidR="00AC716B" w:rsidRPr="000214B7">
        <w:rPr>
          <w:rFonts w:ascii="GHEA Grapalat" w:hAnsi="GHEA Grapalat" w:cs="Arial"/>
          <w:lang w:val="hy-AM"/>
        </w:rPr>
        <w:t xml:space="preserve"> </w:t>
      </w:r>
      <w:r w:rsidR="00470EF1" w:rsidRPr="000214B7">
        <w:rPr>
          <w:rFonts w:ascii="GHEA Grapalat" w:hAnsi="GHEA Grapalat" w:cs="Arial"/>
          <w:lang w:val="hy-AM"/>
        </w:rPr>
        <w:t>համաձայնագիր</w:t>
      </w:r>
      <w:r w:rsidR="00AC716B" w:rsidRPr="000214B7">
        <w:rPr>
          <w:rFonts w:ascii="GHEA Grapalat" w:hAnsi="GHEA Grapalat" w:cs="Arial"/>
          <w:lang w:val="hy-AM"/>
        </w:rPr>
        <w:t xml:space="preserve"> </w:t>
      </w:r>
      <w:r w:rsidR="00470EF1" w:rsidRPr="000214B7">
        <w:rPr>
          <w:rFonts w:ascii="GHEA Grapalat" w:hAnsi="GHEA Grapalat" w:cs="Arial"/>
          <w:lang w:val="hy-AM"/>
        </w:rPr>
        <w:t>Նուբարաշենի</w:t>
      </w:r>
      <w:r w:rsidR="00AC716B" w:rsidRPr="000214B7">
        <w:rPr>
          <w:rFonts w:ascii="GHEA Grapalat" w:hAnsi="GHEA Grapalat" w:cs="Arial"/>
          <w:lang w:val="hy-AM"/>
        </w:rPr>
        <w:t xml:space="preserve"> </w:t>
      </w:r>
      <w:r w:rsidR="00470EF1" w:rsidRPr="000214B7">
        <w:rPr>
          <w:rFonts w:ascii="GHEA Grapalat" w:hAnsi="GHEA Grapalat" w:cs="Arial"/>
          <w:lang w:val="hy-AM"/>
        </w:rPr>
        <w:t>թափոնա</w:t>
      </w:r>
      <w:r w:rsidR="00470EF1" w:rsidRPr="000214B7">
        <w:rPr>
          <w:rFonts w:ascii="GHEA Grapalat" w:hAnsi="GHEA Grapalat" w:cs="Arial"/>
          <w:lang w:val="hy-AM"/>
        </w:rPr>
        <w:softHyphen/>
        <w:t>կուտա</w:t>
      </w:r>
      <w:r w:rsidR="00470EF1" w:rsidRPr="000214B7">
        <w:rPr>
          <w:rFonts w:ascii="GHEA Grapalat" w:hAnsi="GHEA Grapalat" w:cs="Arial"/>
          <w:lang w:val="hy-AM"/>
        </w:rPr>
        <w:softHyphen/>
        <w:t>կիչում</w:t>
      </w:r>
      <w:r w:rsidR="00AC716B" w:rsidRPr="000214B7">
        <w:rPr>
          <w:rFonts w:ascii="GHEA Grapalat" w:hAnsi="GHEA Grapalat" w:cs="Arial"/>
          <w:lang w:val="hy-AM"/>
        </w:rPr>
        <w:t xml:space="preserve"> </w:t>
      </w:r>
      <w:r w:rsidR="00470EF1" w:rsidRPr="000214B7">
        <w:rPr>
          <w:rFonts w:ascii="GHEA Grapalat" w:hAnsi="GHEA Grapalat" w:cs="Arial"/>
          <w:lang w:val="hy-AM"/>
        </w:rPr>
        <w:t>կենսա</w:t>
      </w:r>
      <w:r w:rsidR="00B218F9" w:rsidRPr="000214B7">
        <w:rPr>
          <w:rFonts w:ascii="GHEA Grapalat" w:hAnsi="GHEA Grapalat" w:cs="Arial"/>
          <w:sz w:val="20"/>
          <w:szCs w:val="20"/>
          <w:lang w:val="hy-AM"/>
        </w:rPr>
        <w:softHyphen/>
      </w:r>
      <w:r w:rsidR="00470EF1" w:rsidRPr="000214B7">
        <w:rPr>
          <w:rFonts w:ascii="GHEA Grapalat" w:hAnsi="GHEA Grapalat" w:cs="Arial"/>
          <w:lang w:val="hy-AM"/>
        </w:rPr>
        <w:t>գազի</w:t>
      </w:r>
      <w:r w:rsidR="00AC716B" w:rsidRPr="000214B7">
        <w:rPr>
          <w:rFonts w:ascii="GHEA Grapalat" w:hAnsi="GHEA Grapalat" w:cs="Arial"/>
          <w:lang w:val="hy-AM"/>
        </w:rPr>
        <w:t xml:space="preserve"> </w:t>
      </w:r>
      <w:r w:rsidR="00470EF1" w:rsidRPr="000214B7">
        <w:rPr>
          <w:rFonts w:ascii="GHEA Grapalat" w:hAnsi="GHEA Grapalat" w:cs="Arial"/>
          <w:lang w:val="hy-AM"/>
        </w:rPr>
        <w:t>հավաքման</w:t>
      </w:r>
      <w:r w:rsidR="00AC716B" w:rsidRPr="000214B7">
        <w:rPr>
          <w:rFonts w:ascii="GHEA Grapalat" w:hAnsi="GHEA Grapalat" w:cs="Arial"/>
          <w:lang w:val="hy-AM"/>
        </w:rPr>
        <w:t xml:space="preserve"> </w:t>
      </w:r>
      <w:r w:rsidR="00470EF1" w:rsidRPr="000214B7">
        <w:rPr>
          <w:rFonts w:ascii="GHEA Grapalat" w:hAnsi="GHEA Grapalat" w:cs="Arial"/>
          <w:lang w:val="hy-AM"/>
        </w:rPr>
        <w:t>և</w:t>
      </w:r>
      <w:r w:rsidR="00AC716B" w:rsidRPr="000214B7">
        <w:rPr>
          <w:rFonts w:ascii="GHEA Grapalat" w:hAnsi="GHEA Grapalat" w:cs="Arial"/>
          <w:lang w:val="hy-AM"/>
        </w:rPr>
        <w:t xml:space="preserve"> </w:t>
      </w:r>
      <w:r w:rsidR="00470EF1" w:rsidRPr="000214B7">
        <w:rPr>
          <w:rFonts w:ascii="GHEA Grapalat" w:hAnsi="GHEA Grapalat" w:cs="Arial"/>
          <w:lang w:val="hy-AM"/>
        </w:rPr>
        <w:t>այրման</w:t>
      </w:r>
      <w:r w:rsidR="00AC716B" w:rsidRPr="000214B7">
        <w:rPr>
          <w:rFonts w:ascii="GHEA Grapalat" w:hAnsi="GHEA Grapalat" w:cs="Arial"/>
          <w:lang w:val="hy-AM"/>
        </w:rPr>
        <w:t xml:space="preserve"> </w:t>
      </w:r>
      <w:r w:rsidR="00470EF1" w:rsidRPr="000214B7">
        <w:rPr>
          <w:rFonts w:ascii="GHEA Grapalat" w:hAnsi="GHEA Grapalat" w:cs="Arial"/>
          <w:lang w:val="hy-AM"/>
        </w:rPr>
        <w:t>ծրագրի</w:t>
      </w:r>
      <w:r w:rsidR="00AC716B" w:rsidRPr="000214B7">
        <w:rPr>
          <w:rFonts w:ascii="GHEA Grapalat" w:hAnsi="GHEA Grapalat" w:cs="Arial"/>
          <w:lang w:val="hy-AM"/>
        </w:rPr>
        <w:t xml:space="preserve"> </w:t>
      </w:r>
      <w:r w:rsidR="00470EF1" w:rsidRPr="000214B7">
        <w:rPr>
          <w:rFonts w:ascii="GHEA Grapalat" w:hAnsi="GHEA Grapalat" w:cs="Arial"/>
          <w:lang w:val="hy-AM"/>
        </w:rPr>
        <w:t>վերաբերյալ</w:t>
      </w:r>
      <w:r w:rsidR="00AC716B" w:rsidRPr="000214B7">
        <w:rPr>
          <w:rFonts w:ascii="GHEA Grapalat" w:hAnsi="GHEA Grapalat" w:cs="Arial"/>
          <w:lang w:val="hy-AM"/>
        </w:rPr>
        <w:t xml:space="preserve"> </w:t>
      </w:r>
      <w:r w:rsidR="00470EF1" w:rsidRPr="000214B7">
        <w:rPr>
          <w:rFonts w:ascii="GHEA Grapalat" w:hAnsi="GHEA Grapalat" w:cs="Arial"/>
          <w:lang w:val="hy-AM"/>
        </w:rPr>
        <w:t>ճապոնական</w:t>
      </w:r>
      <w:r w:rsidR="00AC716B" w:rsidRPr="000214B7">
        <w:rPr>
          <w:rFonts w:ascii="GHEA Grapalat" w:hAnsi="GHEA Grapalat" w:cs="Arial"/>
          <w:lang w:val="hy-AM"/>
        </w:rPr>
        <w:t xml:space="preserve"> </w:t>
      </w:r>
      <w:r w:rsidR="00470EF1" w:rsidRPr="000214B7">
        <w:rPr>
          <w:rFonts w:ascii="GHEA Grapalat" w:hAnsi="GHEA Grapalat" w:cs="Arial"/>
          <w:lang w:val="hy-AM"/>
        </w:rPr>
        <w:t>«Շիմիձու»</w:t>
      </w:r>
      <w:r w:rsidR="00AC716B" w:rsidRPr="000214B7">
        <w:rPr>
          <w:rFonts w:ascii="GHEA Grapalat" w:hAnsi="GHEA Grapalat" w:cs="Arial"/>
          <w:lang w:val="hy-AM"/>
        </w:rPr>
        <w:t xml:space="preserve"> </w:t>
      </w:r>
      <w:r w:rsidR="00470EF1" w:rsidRPr="000214B7">
        <w:rPr>
          <w:rFonts w:ascii="GHEA Grapalat" w:hAnsi="GHEA Grapalat" w:cs="Arial"/>
          <w:lang w:val="hy-AM"/>
        </w:rPr>
        <w:t>կորպո</w:t>
      </w:r>
      <w:r w:rsidR="00B218F9" w:rsidRPr="000214B7">
        <w:rPr>
          <w:rFonts w:ascii="GHEA Grapalat" w:hAnsi="GHEA Grapalat" w:cs="Arial"/>
          <w:sz w:val="20"/>
          <w:szCs w:val="20"/>
          <w:lang w:val="hy-AM"/>
        </w:rPr>
        <w:softHyphen/>
      </w:r>
      <w:r w:rsidR="00470EF1" w:rsidRPr="000214B7">
        <w:rPr>
          <w:rFonts w:ascii="GHEA Grapalat" w:hAnsi="GHEA Grapalat" w:cs="Arial"/>
          <w:lang w:val="hy-AM"/>
        </w:rPr>
        <w:t>րացիայի</w:t>
      </w:r>
      <w:r w:rsidR="00AC716B" w:rsidRPr="000214B7">
        <w:rPr>
          <w:rFonts w:ascii="GHEA Grapalat" w:hAnsi="GHEA Grapalat" w:cs="Arial"/>
          <w:lang w:val="hy-AM"/>
        </w:rPr>
        <w:t xml:space="preserve"> </w:t>
      </w:r>
      <w:r w:rsidR="00470EF1" w:rsidRPr="000214B7">
        <w:rPr>
          <w:rFonts w:ascii="GHEA Grapalat" w:hAnsi="GHEA Grapalat" w:cs="Arial"/>
          <w:lang w:val="hy-AM"/>
        </w:rPr>
        <w:t>հետ՝</w:t>
      </w:r>
      <w:r w:rsidR="00AC716B" w:rsidRPr="000214B7">
        <w:rPr>
          <w:rFonts w:ascii="GHEA Grapalat" w:hAnsi="GHEA Grapalat" w:cs="Arial"/>
          <w:lang w:val="hy-AM"/>
        </w:rPr>
        <w:t xml:space="preserve"> </w:t>
      </w:r>
      <w:r w:rsidR="00470EF1" w:rsidRPr="000214B7">
        <w:rPr>
          <w:rFonts w:ascii="GHEA Grapalat" w:hAnsi="GHEA Grapalat" w:cs="Arial"/>
          <w:lang w:val="hy-AM"/>
        </w:rPr>
        <w:t>աղբավայրում</w:t>
      </w:r>
      <w:r w:rsidR="00AC716B" w:rsidRPr="000214B7">
        <w:rPr>
          <w:rFonts w:ascii="GHEA Grapalat" w:hAnsi="GHEA Grapalat" w:cs="Arial"/>
          <w:lang w:val="hy-AM"/>
        </w:rPr>
        <w:t xml:space="preserve"> </w:t>
      </w:r>
      <w:r w:rsidR="00B218F9" w:rsidRPr="000214B7">
        <w:rPr>
          <w:rFonts w:ascii="GHEA Grapalat" w:hAnsi="GHEA Grapalat" w:cs="Arial"/>
          <w:lang w:val="hy-AM"/>
        </w:rPr>
        <w:t>ՋԳ</w:t>
      </w:r>
      <w:r w:rsidR="00365E15" w:rsidRPr="000214B7">
        <w:rPr>
          <w:rFonts w:ascii="GHEA Grapalat" w:hAnsi="GHEA Grapalat" w:cs="Arial"/>
          <w:lang w:val="hy-AM"/>
        </w:rPr>
        <w:t>Ա</w:t>
      </w:r>
      <w:r w:rsidR="00AC716B" w:rsidRPr="000214B7">
        <w:rPr>
          <w:rFonts w:ascii="GHEA Grapalat" w:hAnsi="GHEA Grapalat" w:cs="Arial"/>
          <w:lang w:val="hy-AM"/>
        </w:rPr>
        <w:t xml:space="preserve"> </w:t>
      </w:r>
      <w:r w:rsidR="00470EF1" w:rsidRPr="000214B7">
        <w:rPr>
          <w:rFonts w:ascii="GHEA Grapalat" w:hAnsi="GHEA Grapalat" w:cs="Arial"/>
          <w:lang w:val="hy-AM"/>
        </w:rPr>
        <w:t>կրճատման,</w:t>
      </w:r>
      <w:r w:rsidR="00AC716B" w:rsidRPr="000214B7">
        <w:rPr>
          <w:rFonts w:ascii="GHEA Grapalat" w:hAnsi="GHEA Grapalat" w:cs="Arial"/>
          <w:lang w:val="hy-AM"/>
        </w:rPr>
        <w:t xml:space="preserve"> </w:t>
      </w:r>
      <w:r w:rsidR="00470EF1" w:rsidRPr="000214B7">
        <w:rPr>
          <w:rFonts w:ascii="GHEA Grapalat" w:hAnsi="GHEA Grapalat" w:cs="Arial"/>
          <w:lang w:val="hy-AM"/>
        </w:rPr>
        <w:t>ինչպես</w:t>
      </w:r>
      <w:r w:rsidR="00AC716B" w:rsidRPr="000214B7">
        <w:rPr>
          <w:rFonts w:ascii="GHEA Grapalat" w:hAnsi="GHEA Grapalat" w:cs="Arial"/>
          <w:lang w:val="hy-AM"/>
        </w:rPr>
        <w:t xml:space="preserve"> </w:t>
      </w:r>
      <w:r w:rsidR="00470EF1" w:rsidRPr="000214B7">
        <w:rPr>
          <w:rFonts w:ascii="GHEA Grapalat" w:hAnsi="GHEA Grapalat" w:cs="Arial"/>
          <w:lang w:val="hy-AM"/>
        </w:rPr>
        <w:t>նաև</w:t>
      </w:r>
      <w:r w:rsidR="00AC716B" w:rsidRPr="000214B7">
        <w:rPr>
          <w:rFonts w:ascii="GHEA Grapalat" w:hAnsi="GHEA Grapalat" w:cs="Arial"/>
          <w:lang w:val="hy-AM"/>
        </w:rPr>
        <w:t xml:space="preserve"> </w:t>
      </w:r>
      <w:r w:rsidR="00470EF1" w:rsidRPr="000214B7">
        <w:rPr>
          <w:rFonts w:ascii="GHEA Grapalat" w:hAnsi="GHEA Grapalat" w:cs="Arial"/>
          <w:lang w:val="hy-AM"/>
        </w:rPr>
        <w:t>շրջակա</w:t>
      </w:r>
      <w:r w:rsidR="00AC716B" w:rsidRPr="000214B7">
        <w:rPr>
          <w:rFonts w:ascii="GHEA Grapalat" w:hAnsi="GHEA Grapalat" w:cs="Arial"/>
          <w:lang w:val="hy-AM"/>
        </w:rPr>
        <w:t xml:space="preserve"> </w:t>
      </w:r>
      <w:r w:rsidR="00470EF1" w:rsidRPr="000214B7">
        <w:rPr>
          <w:rFonts w:ascii="GHEA Grapalat" w:hAnsi="GHEA Grapalat" w:cs="Arial"/>
          <w:lang w:val="hy-AM"/>
        </w:rPr>
        <w:t>միջավայրի</w:t>
      </w:r>
      <w:r w:rsidR="00AC716B" w:rsidRPr="000214B7">
        <w:rPr>
          <w:rFonts w:ascii="GHEA Grapalat" w:hAnsi="GHEA Grapalat" w:cs="Arial"/>
          <w:lang w:val="hy-AM"/>
        </w:rPr>
        <w:t xml:space="preserve"> </w:t>
      </w:r>
      <w:r w:rsidR="00470EF1" w:rsidRPr="000214B7">
        <w:rPr>
          <w:rFonts w:ascii="GHEA Grapalat" w:hAnsi="GHEA Grapalat" w:cs="Arial"/>
          <w:lang w:val="hy-AM"/>
        </w:rPr>
        <w:t>և</w:t>
      </w:r>
      <w:r w:rsidR="00AC716B" w:rsidRPr="000214B7">
        <w:rPr>
          <w:rFonts w:ascii="GHEA Grapalat" w:hAnsi="GHEA Grapalat" w:cs="Arial"/>
          <w:lang w:val="hy-AM"/>
        </w:rPr>
        <w:t xml:space="preserve"> </w:t>
      </w:r>
      <w:r w:rsidR="00470EF1" w:rsidRPr="000214B7">
        <w:rPr>
          <w:rFonts w:ascii="GHEA Grapalat" w:hAnsi="GHEA Grapalat" w:cs="Arial"/>
          <w:lang w:val="hy-AM"/>
        </w:rPr>
        <w:t>սանիտարահիգիենիկ</w:t>
      </w:r>
      <w:r w:rsidR="00AC716B" w:rsidRPr="000214B7">
        <w:rPr>
          <w:rFonts w:ascii="GHEA Grapalat" w:hAnsi="GHEA Grapalat" w:cs="Arial"/>
          <w:lang w:val="hy-AM"/>
        </w:rPr>
        <w:t xml:space="preserve"> </w:t>
      </w:r>
      <w:r w:rsidR="00470EF1" w:rsidRPr="000214B7">
        <w:rPr>
          <w:rFonts w:ascii="GHEA Grapalat" w:hAnsi="GHEA Grapalat" w:cs="Arial"/>
          <w:lang w:val="hy-AM"/>
        </w:rPr>
        <w:t>պայմանների</w:t>
      </w:r>
      <w:r w:rsidR="00AC716B" w:rsidRPr="000214B7">
        <w:rPr>
          <w:rFonts w:ascii="GHEA Grapalat" w:hAnsi="GHEA Grapalat" w:cs="Arial"/>
          <w:lang w:val="hy-AM"/>
        </w:rPr>
        <w:t xml:space="preserve"> </w:t>
      </w:r>
      <w:r w:rsidR="00470EF1" w:rsidRPr="000214B7">
        <w:rPr>
          <w:rFonts w:ascii="GHEA Grapalat" w:hAnsi="GHEA Grapalat" w:cs="Arial"/>
          <w:lang w:val="hy-AM"/>
        </w:rPr>
        <w:t>բարելավման</w:t>
      </w:r>
      <w:r w:rsidR="00AC716B" w:rsidRPr="000214B7">
        <w:rPr>
          <w:rFonts w:ascii="GHEA Grapalat" w:hAnsi="GHEA Grapalat" w:cs="Arial"/>
          <w:lang w:val="hy-AM"/>
        </w:rPr>
        <w:t xml:space="preserve"> </w:t>
      </w:r>
      <w:r w:rsidR="00470EF1" w:rsidRPr="000214B7">
        <w:rPr>
          <w:rFonts w:ascii="GHEA Grapalat" w:hAnsi="GHEA Grapalat" w:cs="Arial"/>
          <w:lang w:val="hy-AM"/>
        </w:rPr>
        <w:t>նպատակով։</w:t>
      </w:r>
    </w:p>
    <w:p w14:paraId="474FB281" w14:textId="42C9FEC7" w:rsidR="00470EF1" w:rsidRPr="000214B7" w:rsidRDefault="00470EF1" w:rsidP="00A369A8">
      <w:pPr>
        <w:spacing w:after="120" w:line="240" w:lineRule="auto"/>
        <w:ind w:firstLine="720"/>
        <w:jc w:val="both"/>
        <w:rPr>
          <w:rFonts w:ascii="GHEA Grapalat" w:hAnsi="GHEA Grapalat" w:cs="Arial"/>
          <w:lang w:val="hy-AM"/>
        </w:rPr>
      </w:pPr>
      <w:r w:rsidRPr="000214B7">
        <w:rPr>
          <w:rFonts w:ascii="GHEA Grapalat" w:hAnsi="GHEA Grapalat" w:cs="Arial"/>
          <w:lang w:val="hy-AM"/>
        </w:rPr>
        <w:t>Ներկայումս</w:t>
      </w:r>
      <w:r w:rsidR="00AC716B" w:rsidRPr="000214B7">
        <w:rPr>
          <w:rFonts w:ascii="GHEA Grapalat" w:hAnsi="GHEA Grapalat" w:cs="Arial"/>
          <w:lang w:val="hy-AM"/>
        </w:rPr>
        <w:t xml:space="preserve"> </w:t>
      </w:r>
      <w:r w:rsidRPr="000214B7">
        <w:rPr>
          <w:rFonts w:ascii="GHEA Grapalat" w:hAnsi="GHEA Grapalat" w:cs="Arial"/>
          <w:lang w:val="hy-AM"/>
        </w:rPr>
        <w:t>Նուբարաշենի</w:t>
      </w:r>
      <w:r w:rsidR="00AC716B" w:rsidRPr="000214B7">
        <w:rPr>
          <w:rFonts w:ascii="GHEA Grapalat" w:hAnsi="GHEA Grapalat" w:cs="Arial"/>
          <w:lang w:val="hy-AM"/>
        </w:rPr>
        <w:t xml:space="preserve"> </w:t>
      </w:r>
      <w:r w:rsidRPr="000214B7">
        <w:rPr>
          <w:rFonts w:ascii="GHEA Grapalat" w:hAnsi="GHEA Grapalat" w:cs="Arial"/>
          <w:lang w:val="hy-AM"/>
        </w:rPr>
        <w:t>գործող</w:t>
      </w:r>
      <w:r w:rsidR="00AC716B" w:rsidRPr="000214B7">
        <w:rPr>
          <w:rFonts w:ascii="GHEA Grapalat" w:hAnsi="GHEA Grapalat" w:cs="Arial"/>
          <w:lang w:val="hy-AM"/>
        </w:rPr>
        <w:t xml:space="preserve"> </w:t>
      </w:r>
      <w:r w:rsidRPr="000214B7">
        <w:rPr>
          <w:rFonts w:ascii="GHEA Grapalat" w:hAnsi="GHEA Grapalat" w:cs="Arial"/>
          <w:lang w:val="hy-AM"/>
        </w:rPr>
        <w:t>թափոնա</w:t>
      </w:r>
      <w:r w:rsidRPr="000214B7">
        <w:rPr>
          <w:rFonts w:ascii="GHEA Grapalat" w:hAnsi="GHEA Grapalat" w:cs="Arial"/>
          <w:lang w:val="hy-AM"/>
        </w:rPr>
        <w:softHyphen/>
        <w:t>կու</w:t>
      </w:r>
      <w:r w:rsidRPr="000214B7">
        <w:rPr>
          <w:rFonts w:ascii="GHEA Grapalat" w:hAnsi="GHEA Grapalat" w:cs="Arial"/>
          <w:lang w:val="hy-AM"/>
        </w:rPr>
        <w:softHyphen/>
        <w:t>տա</w:t>
      </w:r>
      <w:r w:rsidRPr="000214B7">
        <w:rPr>
          <w:rFonts w:ascii="GHEA Grapalat" w:hAnsi="GHEA Grapalat" w:cs="Arial"/>
          <w:lang w:val="hy-AM"/>
        </w:rPr>
        <w:softHyphen/>
        <w:t>կիչում՝</w:t>
      </w:r>
      <w:r w:rsidR="00AC716B" w:rsidRPr="000214B7">
        <w:rPr>
          <w:rFonts w:ascii="GHEA Grapalat" w:hAnsi="GHEA Grapalat" w:cs="Arial"/>
          <w:lang w:val="hy-AM"/>
        </w:rPr>
        <w:t xml:space="preserve"> </w:t>
      </w:r>
      <w:r w:rsidRPr="000214B7">
        <w:rPr>
          <w:rFonts w:ascii="GHEA Grapalat" w:hAnsi="GHEA Grapalat" w:cs="Arial"/>
          <w:lang w:val="hy-AM"/>
        </w:rPr>
        <w:t>մոտ</w:t>
      </w:r>
      <w:r w:rsidR="00AC716B" w:rsidRPr="000214B7">
        <w:rPr>
          <w:rFonts w:ascii="GHEA Grapalat" w:hAnsi="GHEA Grapalat" w:cs="Arial"/>
          <w:lang w:val="hy-AM"/>
        </w:rPr>
        <w:t xml:space="preserve"> </w:t>
      </w:r>
      <w:r w:rsidRPr="000214B7">
        <w:rPr>
          <w:rFonts w:ascii="GHEA Grapalat" w:hAnsi="GHEA Grapalat" w:cs="Arial"/>
          <w:lang w:val="hy-AM"/>
        </w:rPr>
        <w:t>8</w:t>
      </w:r>
      <w:r w:rsidR="00AC716B" w:rsidRPr="000214B7">
        <w:rPr>
          <w:rFonts w:ascii="GHEA Grapalat" w:hAnsi="GHEA Grapalat" w:cs="Arial"/>
          <w:lang w:val="hy-AM"/>
        </w:rPr>
        <w:t xml:space="preserve"> </w:t>
      </w:r>
      <w:r w:rsidRPr="000214B7">
        <w:rPr>
          <w:rFonts w:ascii="GHEA Grapalat" w:hAnsi="GHEA Grapalat" w:cs="Arial"/>
          <w:lang w:val="hy-AM"/>
        </w:rPr>
        <w:t>հա</w:t>
      </w:r>
      <w:r w:rsidR="00AC716B" w:rsidRPr="000214B7">
        <w:rPr>
          <w:rFonts w:ascii="GHEA Grapalat" w:hAnsi="GHEA Grapalat" w:cs="Arial"/>
          <w:lang w:val="hy-AM"/>
        </w:rPr>
        <w:t xml:space="preserve"> </w:t>
      </w:r>
      <w:r w:rsidRPr="000214B7">
        <w:rPr>
          <w:rFonts w:ascii="GHEA Grapalat" w:hAnsi="GHEA Grapalat" w:cs="Arial"/>
          <w:lang w:val="hy-AM"/>
        </w:rPr>
        <w:t>տարածքում,</w:t>
      </w:r>
      <w:r w:rsidR="00AC716B" w:rsidRPr="000214B7">
        <w:rPr>
          <w:rFonts w:ascii="GHEA Grapalat" w:hAnsi="GHEA Grapalat" w:cs="Arial"/>
          <w:lang w:val="hy-AM"/>
        </w:rPr>
        <w:t xml:space="preserve"> </w:t>
      </w:r>
      <w:r w:rsidRPr="000214B7">
        <w:rPr>
          <w:rFonts w:ascii="GHEA Grapalat" w:hAnsi="GHEA Grapalat" w:cs="Arial"/>
          <w:lang w:val="hy-AM"/>
        </w:rPr>
        <w:t>գազահավաք</w:t>
      </w:r>
      <w:r w:rsidR="00AC716B" w:rsidRPr="000214B7">
        <w:rPr>
          <w:rFonts w:ascii="GHEA Grapalat" w:hAnsi="GHEA Grapalat" w:cs="Arial"/>
          <w:lang w:val="hy-AM"/>
        </w:rPr>
        <w:t xml:space="preserve"> </w:t>
      </w:r>
      <w:r w:rsidRPr="000214B7">
        <w:rPr>
          <w:rFonts w:ascii="GHEA Grapalat" w:hAnsi="GHEA Grapalat" w:cs="Arial"/>
          <w:lang w:val="hy-AM"/>
        </w:rPr>
        <w:t>սար</w:t>
      </w:r>
      <w:r w:rsidRPr="000214B7">
        <w:rPr>
          <w:rFonts w:ascii="GHEA Grapalat" w:hAnsi="GHEA Grapalat" w:cs="Arial"/>
          <w:lang w:val="hy-AM"/>
        </w:rPr>
        <w:softHyphen/>
        <w:t>քե</w:t>
      </w:r>
      <w:r w:rsidRPr="000214B7">
        <w:rPr>
          <w:rFonts w:ascii="GHEA Grapalat" w:hAnsi="GHEA Grapalat" w:cs="Arial"/>
          <w:lang w:val="hy-AM"/>
        </w:rPr>
        <w:softHyphen/>
        <w:t>րով</w:t>
      </w:r>
      <w:r w:rsidR="00AC716B" w:rsidRPr="000214B7">
        <w:rPr>
          <w:rFonts w:ascii="GHEA Grapalat" w:hAnsi="GHEA Grapalat" w:cs="Arial"/>
          <w:lang w:val="hy-AM"/>
        </w:rPr>
        <w:t xml:space="preserve"> </w:t>
      </w:r>
      <w:r w:rsidRPr="000214B7">
        <w:rPr>
          <w:rFonts w:ascii="GHEA Grapalat" w:hAnsi="GHEA Grapalat" w:cs="Arial"/>
          <w:lang w:val="hy-AM"/>
        </w:rPr>
        <w:t>ուղղահայաց</w:t>
      </w:r>
      <w:r w:rsidR="00AC716B" w:rsidRPr="000214B7">
        <w:rPr>
          <w:rFonts w:ascii="GHEA Grapalat" w:hAnsi="GHEA Grapalat" w:cs="Arial"/>
          <w:lang w:val="hy-AM"/>
        </w:rPr>
        <w:t xml:space="preserve"> </w:t>
      </w:r>
      <w:r w:rsidRPr="000214B7">
        <w:rPr>
          <w:rFonts w:ascii="GHEA Grapalat" w:hAnsi="GHEA Grapalat" w:cs="Arial"/>
          <w:lang w:val="hy-AM"/>
        </w:rPr>
        <w:t>փորված</w:t>
      </w:r>
      <w:r w:rsidR="00AC716B" w:rsidRPr="000214B7">
        <w:rPr>
          <w:rFonts w:ascii="GHEA Grapalat" w:hAnsi="GHEA Grapalat" w:cs="Arial"/>
          <w:lang w:val="hy-AM"/>
        </w:rPr>
        <w:t xml:space="preserve"> </w:t>
      </w:r>
      <w:r w:rsidRPr="000214B7">
        <w:rPr>
          <w:rFonts w:ascii="GHEA Grapalat" w:hAnsi="GHEA Grapalat" w:cs="Arial"/>
          <w:lang w:val="hy-AM"/>
        </w:rPr>
        <w:t>հորատանցքերից</w:t>
      </w:r>
      <w:r w:rsidR="00AC716B" w:rsidRPr="000214B7">
        <w:rPr>
          <w:rFonts w:ascii="GHEA Grapalat" w:hAnsi="GHEA Grapalat" w:cs="Arial"/>
          <w:lang w:val="hy-AM"/>
        </w:rPr>
        <w:t xml:space="preserve"> </w:t>
      </w:r>
      <w:r w:rsidRPr="000214B7">
        <w:rPr>
          <w:rFonts w:ascii="GHEA Grapalat" w:hAnsi="GHEA Grapalat" w:cs="Arial"/>
          <w:lang w:val="hy-AM"/>
        </w:rPr>
        <w:t>հորիզոնա</w:t>
      </w:r>
      <w:r w:rsidRPr="000214B7">
        <w:rPr>
          <w:rFonts w:ascii="GHEA Grapalat" w:hAnsi="GHEA Grapalat" w:cs="Arial"/>
          <w:lang w:val="hy-AM"/>
        </w:rPr>
        <w:softHyphen/>
        <w:t>կան</w:t>
      </w:r>
      <w:r w:rsidR="00AC716B" w:rsidRPr="000214B7">
        <w:rPr>
          <w:rFonts w:ascii="GHEA Grapalat" w:hAnsi="GHEA Grapalat" w:cs="Arial"/>
          <w:lang w:val="hy-AM"/>
        </w:rPr>
        <w:t xml:space="preserve"> </w:t>
      </w:r>
      <w:r w:rsidRPr="000214B7">
        <w:rPr>
          <w:rFonts w:ascii="GHEA Grapalat" w:hAnsi="GHEA Grapalat" w:cs="Arial"/>
          <w:lang w:val="hy-AM"/>
        </w:rPr>
        <w:t>գազատար</w:t>
      </w:r>
      <w:r w:rsidR="00AC716B" w:rsidRPr="000214B7">
        <w:rPr>
          <w:rFonts w:ascii="GHEA Grapalat" w:hAnsi="GHEA Grapalat" w:cs="Arial"/>
          <w:lang w:val="hy-AM"/>
        </w:rPr>
        <w:t xml:space="preserve"> </w:t>
      </w:r>
      <w:r w:rsidRPr="000214B7">
        <w:rPr>
          <w:rFonts w:ascii="GHEA Grapalat" w:hAnsi="GHEA Grapalat" w:cs="Arial"/>
          <w:lang w:val="hy-AM"/>
        </w:rPr>
        <w:t>խողովակով</w:t>
      </w:r>
      <w:r w:rsidR="00AC716B" w:rsidRPr="000214B7">
        <w:rPr>
          <w:rFonts w:ascii="GHEA Grapalat" w:hAnsi="GHEA Grapalat" w:cs="Arial"/>
          <w:lang w:val="hy-AM"/>
        </w:rPr>
        <w:t xml:space="preserve"> </w:t>
      </w:r>
      <w:r w:rsidRPr="000214B7">
        <w:rPr>
          <w:rFonts w:ascii="GHEA Grapalat" w:hAnsi="GHEA Grapalat" w:cs="Arial"/>
          <w:lang w:val="hy-AM"/>
        </w:rPr>
        <w:t>մեթան</w:t>
      </w:r>
      <w:r w:rsidR="00AC716B" w:rsidRPr="000214B7">
        <w:rPr>
          <w:rFonts w:ascii="GHEA Grapalat" w:hAnsi="GHEA Grapalat" w:cs="Arial"/>
          <w:lang w:val="hy-AM"/>
        </w:rPr>
        <w:t xml:space="preserve"> </w:t>
      </w:r>
      <w:r w:rsidRPr="000214B7">
        <w:rPr>
          <w:rFonts w:ascii="GHEA Grapalat" w:hAnsi="GHEA Grapalat" w:cs="Arial"/>
          <w:lang w:val="hy-AM"/>
        </w:rPr>
        <w:t>գազը</w:t>
      </w:r>
      <w:r w:rsidR="00AC716B" w:rsidRPr="000214B7">
        <w:rPr>
          <w:rFonts w:ascii="GHEA Grapalat" w:hAnsi="GHEA Grapalat" w:cs="Arial"/>
          <w:lang w:val="hy-AM"/>
        </w:rPr>
        <w:t xml:space="preserve"> </w:t>
      </w:r>
      <w:r w:rsidRPr="000214B7">
        <w:rPr>
          <w:rFonts w:ascii="GHEA Grapalat" w:hAnsi="GHEA Grapalat" w:cs="Arial"/>
          <w:lang w:val="hy-AM"/>
        </w:rPr>
        <w:t>մղվում</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կենտրոնական</w:t>
      </w:r>
      <w:r w:rsidR="00AC716B" w:rsidRPr="000214B7">
        <w:rPr>
          <w:rFonts w:ascii="GHEA Grapalat" w:hAnsi="GHEA Grapalat" w:cs="Arial"/>
          <w:lang w:val="hy-AM"/>
        </w:rPr>
        <w:t xml:space="preserve"> </w:t>
      </w:r>
      <w:r w:rsidRPr="000214B7">
        <w:rPr>
          <w:rFonts w:ascii="GHEA Grapalat" w:hAnsi="GHEA Grapalat" w:cs="Arial"/>
          <w:lang w:val="hy-AM"/>
        </w:rPr>
        <w:t>ուղղահայաց</w:t>
      </w:r>
      <w:r w:rsidR="00AC716B" w:rsidRPr="000214B7">
        <w:rPr>
          <w:rFonts w:ascii="GHEA Grapalat" w:hAnsi="GHEA Grapalat" w:cs="Arial"/>
          <w:lang w:val="hy-AM"/>
        </w:rPr>
        <w:t xml:space="preserve"> </w:t>
      </w:r>
      <w:r w:rsidRPr="000214B7">
        <w:rPr>
          <w:rFonts w:ascii="GHEA Grapalat" w:hAnsi="GHEA Grapalat" w:cs="Arial"/>
          <w:lang w:val="hy-AM"/>
        </w:rPr>
        <w:t>խողովակ</w:t>
      </w:r>
      <w:r w:rsidR="00AC716B" w:rsidRPr="000214B7">
        <w:rPr>
          <w:rFonts w:ascii="GHEA Grapalat" w:hAnsi="GHEA Grapalat" w:cs="Arial"/>
          <w:lang w:val="hy-AM"/>
        </w:rPr>
        <w:t xml:space="preserve"> </w:t>
      </w:r>
      <w:r w:rsidRPr="000214B7">
        <w:rPr>
          <w:rFonts w:ascii="GHEA Grapalat" w:hAnsi="GHEA Grapalat" w:cs="Arial"/>
          <w:lang w:val="hy-AM"/>
        </w:rPr>
        <w:t>(ջահ)</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այրվում։</w:t>
      </w:r>
      <w:r w:rsidR="00AC716B" w:rsidRPr="000214B7">
        <w:rPr>
          <w:rFonts w:ascii="GHEA Grapalat" w:hAnsi="GHEA Grapalat" w:cs="Arial"/>
          <w:lang w:val="hy-AM"/>
        </w:rPr>
        <w:t xml:space="preserve"> </w:t>
      </w:r>
      <w:r w:rsidRPr="000214B7">
        <w:rPr>
          <w:rFonts w:ascii="GHEA Grapalat" w:hAnsi="GHEA Grapalat" w:cs="Arial"/>
          <w:lang w:val="hy-AM"/>
        </w:rPr>
        <w:t>Տարածքը</w:t>
      </w:r>
      <w:r w:rsidR="00AC716B" w:rsidRPr="000214B7">
        <w:rPr>
          <w:rFonts w:ascii="GHEA Grapalat" w:hAnsi="GHEA Grapalat" w:cs="Arial"/>
          <w:lang w:val="hy-AM"/>
        </w:rPr>
        <w:t xml:space="preserve"> </w:t>
      </w:r>
      <w:r w:rsidRPr="000214B7">
        <w:rPr>
          <w:rFonts w:ascii="GHEA Grapalat" w:hAnsi="GHEA Grapalat" w:cs="Arial"/>
          <w:lang w:val="hy-AM"/>
        </w:rPr>
        <w:t>ծածկված</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անթափանց</w:t>
      </w:r>
      <w:r w:rsidR="00AC716B" w:rsidRPr="000214B7">
        <w:rPr>
          <w:rFonts w:ascii="GHEA Grapalat" w:hAnsi="GHEA Grapalat" w:cs="Arial"/>
          <w:lang w:val="hy-AM"/>
        </w:rPr>
        <w:t xml:space="preserve"> </w:t>
      </w:r>
      <w:r w:rsidRPr="000214B7">
        <w:rPr>
          <w:rFonts w:ascii="GHEA Grapalat" w:hAnsi="GHEA Grapalat" w:cs="Arial"/>
          <w:lang w:val="hy-AM"/>
        </w:rPr>
        <w:t>թաղանթով</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հողի</w:t>
      </w:r>
      <w:r w:rsidR="00AC716B" w:rsidRPr="000214B7">
        <w:rPr>
          <w:rFonts w:ascii="GHEA Grapalat" w:hAnsi="GHEA Grapalat" w:cs="Arial"/>
          <w:lang w:val="hy-AM"/>
        </w:rPr>
        <w:t xml:space="preserve"> </w:t>
      </w:r>
      <w:r w:rsidRPr="000214B7">
        <w:rPr>
          <w:rFonts w:ascii="GHEA Grapalat" w:hAnsi="GHEA Grapalat" w:cs="Arial"/>
          <w:lang w:val="hy-AM"/>
        </w:rPr>
        <w:t>շերտով։</w:t>
      </w:r>
      <w:r w:rsidR="00AC716B" w:rsidRPr="000214B7">
        <w:rPr>
          <w:rFonts w:ascii="GHEA Grapalat" w:hAnsi="GHEA Grapalat" w:cs="Arial"/>
          <w:lang w:val="hy-AM"/>
        </w:rPr>
        <w:t xml:space="preserve"> </w:t>
      </w:r>
      <w:r w:rsidRPr="000214B7">
        <w:rPr>
          <w:rFonts w:ascii="GHEA Grapalat" w:hAnsi="GHEA Grapalat" w:cs="Arial"/>
          <w:lang w:val="hy-AM"/>
        </w:rPr>
        <w:t>Կայանում</w:t>
      </w:r>
      <w:r w:rsidR="00AC716B" w:rsidRPr="000214B7">
        <w:rPr>
          <w:rFonts w:ascii="GHEA Grapalat" w:hAnsi="GHEA Grapalat" w:cs="Arial"/>
          <w:lang w:val="hy-AM"/>
        </w:rPr>
        <w:t xml:space="preserve"> </w:t>
      </w:r>
      <w:r w:rsidRPr="000214B7">
        <w:rPr>
          <w:rFonts w:ascii="GHEA Grapalat" w:hAnsi="GHEA Grapalat" w:cs="Arial"/>
          <w:lang w:val="hy-AM"/>
        </w:rPr>
        <w:t>հավաքվում</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այրվում</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մոտ</w:t>
      </w:r>
      <w:r w:rsidR="00AC716B" w:rsidRPr="000214B7">
        <w:rPr>
          <w:rFonts w:ascii="GHEA Grapalat" w:hAnsi="GHEA Grapalat" w:cs="Arial"/>
          <w:lang w:val="hy-AM"/>
        </w:rPr>
        <w:t xml:space="preserve"> </w:t>
      </w:r>
      <w:r w:rsidRPr="000214B7">
        <w:rPr>
          <w:rFonts w:ascii="GHEA Grapalat" w:hAnsi="GHEA Grapalat" w:cs="Arial"/>
          <w:lang w:val="hy-AM"/>
        </w:rPr>
        <w:t>350-400</w:t>
      </w:r>
      <w:r w:rsidR="00AC716B" w:rsidRPr="000214B7">
        <w:rPr>
          <w:rFonts w:ascii="GHEA Grapalat" w:hAnsi="GHEA Grapalat" w:cs="Arial"/>
          <w:lang w:val="hy-AM"/>
        </w:rPr>
        <w:t xml:space="preserve"> </w:t>
      </w:r>
      <w:r w:rsidRPr="000214B7">
        <w:rPr>
          <w:rFonts w:ascii="GHEA Grapalat" w:hAnsi="GHEA Grapalat" w:cs="Arial"/>
          <w:lang w:val="hy-AM"/>
        </w:rPr>
        <w:t>խմ/ժ</w:t>
      </w:r>
      <w:r w:rsidR="00AC716B" w:rsidRPr="000214B7">
        <w:rPr>
          <w:rFonts w:ascii="GHEA Grapalat" w:hAnsi="GHEA Grapalat" w:cs="Arial"/>
          <w:lang w:val="hy-AM"/>
        </w:rPr>
        <w:t xml:space="preserve"> </w:t>
      </w:r>
      <w:r w:rsidRPr="000214B7">
        <w:rPr>
          <w:rFonts w:ascii="GHEA Grapalat" w:hAnsi="GHEA Grapalat" w:cs="Arial"/>
          <w:lang w:val="hy-AM"/>
        </w:rPr>
        <w:t>կենսագազ,</w:t>
      </w:r>
      <w:r w:rsidR="00AC716B" w:rsidRPr="000214B7">
        <w:rPr>
          <w:rFonts w:ascii="GHEA Grapalat" w:hAnsi="GHEA Grapalat" w:cs="Arial"/>
          <w:lang w:val="hy-AM"/>
        </w:rPr>
        <w:t xml:space="preserve"> </w:t>
      </w:r>
      <w:r w:rsidRPr="000214B7">
        <w:rPr>
          <w:rFonts w:ascii="GHEA Grapalat" w:hAnsi="GHEA Grapalat" w:cs="Arial"/>
          <w:lang w:val="hy-AM"/>
        </w:rPr>
        <w:t>որում</w:t>
      </w:r>
      <w:r w:rsidR="00AC716B" w:rsidRPr="000214B7">
        <w:rPr>
          <w:rFonts w:ascii="GHEA Grapalat" w:hAnsi="GHEA Grapalat" w:cs="Arial"/>
          <w:lang w:val="hy-AM"/>
        </w:rPr>
        <w:t xml:space="preserve"> </w:t>
      </w:r>
      <w:r w:rsidRPr="000214B7">
        <w:rPr>
          <w:rFonts w:ascii="GHEA Grapalat" w:hAnsi="GHEA Grapalat" w:cs="Arial"/>
          <w:lang w:val="hy-AM"/>
        </w:rPr>
        <w:t>մեթանի</w:t>
      </w:r>
      <w:r w:rsidR="00AC716B" w:rsidRPr="000214B7">
        <w:rPr>
          <w:rFonts w:ascii="GHEA Grapalat" w:hAnsi="GHEA Grapalat" w:cs="Arial"/>
          <w:lang w:val="hy-AM"/>
        </w:rPr>
        <w:t xml:space="preserve"> </w:t>
      </w:r>
      <w:r w:rsidRPr="000214B7">
        <w:rPr>
          <w:rFonts w:ascii="GHEA Grapalat" w:hAnsi="GHEA Grapalat" w:cs="Arial"/>
          <w:lang w:val="hy-AM"/>
        </w:rPr>
        <w:t>պարունակությունը</w:t>
      </w:r>
      <w:r w:rsidR="00AC716B" w:rsidRPr="000214B7">
        <w:rPr>
          <w:rFonts w:ascii="GHEA Grapalat" w:hAnsi="GHEA Grapalat" w:cs="Arial"/>
          <w:lang w:val="hy-AM"/>
        </w:rPr>
        <w:t xml:space="preserve"> </w:t>
      </w:r>
      <w:r w:rsidRPr="000214B7">
        <w:rPr>
          <w:rFonts w:ascii="GHEA Grapalat" w:hAnsi="GHEA Grapalat" w:cs="Arial"/>
          <w:lang w:val="hy-AM"/>
        </w:rPr>
        <w:t>35-40%</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Կայանում</w:t>
      </w:r>
      <w:r w:rsidR="00AC716B" w:rsidRPr="000214B7">
        <w:rPr>
          <w:rFonts w:ascii="GHEA Grapalat" w:hAnsi="GHEA Grapalat" w:cs="Arial"/>
          <w:lang w:val="hy-AM"/>
        </w:rPr>
        <w:t xml:space="preserve"> </w:t>
      </w:r>
      <w:r w:rsidRPr="000214B7">
        <w:rPr>
          <w:rFonts w:ascii="GHEA Grapalat" w:hAnsi="GHEA Grapalat" w:cs="Arial"/>
          <w:lang w:val="hy-AM"/>
        </w:rPr>
        <w:t>տեղադրված</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3</w:t>
      </w:r>
      <w:r w:rsidR="00AC716B" w:rsidRPr="000214B7">
        <w:rPr>
          <w:rFonts w:ascii="GHEA Grapalat" w:hAnsi="GHEA Grapalat" w:cs="Arial"/>
          <w:lang w:val="hy-AM"/>
        </w:rPr>
        <w:t xml:space="preserve"> </w:t>
      </w:r>
      <w:r w:rsidRPr="000214B7">
        <w:rPr>
          <w:rFonts w:ascii="GHEA Grapalat" w:hAnsi="GHEA Grapalat" w:cs="Arial"/>
          <w:lang w:val="hy-AM"/>
        </w:rPr>
        <w:t>սարքավորում,</w:t>
      </w:r>
      <w:r w:rsidR="00AC716B" w:rsidRPr="000214B7">
        <w:rPr>
          <w:rFonts w:ascii="GHEA Grapalat" w:hAnsi="GHEA Grapalat" w:cs="Arial"/>
          <w:lang w:val="hy-AM"/>
        </w:rPr>
        <w:t xml:space="preserve"> </w:t>
      </w:r>
      <w:r w:rsidRPr="000214B7">
        <w:rPr>
          <w:rFonts w:ascii="GHEA Grapalat" w:hAnsi="GHEA Grapalat" w:cs="Arial"/>
          <w:lang w:val="hy-AM"/>
        </w:rPr>
        <w:t>յուրաքանչյուրը՝</w:t>
      </w:r>
      <w:r w:rsidR="00AC716B" w:rsidRPr="000214B7">
        <w:rPr>
          <w:rFonts w:ascii="GHEA Grapalat" w:hAnsi="GHEA Grapalat" w:cs="Arial"/>
          <w:lang w:val="hy-AM"/>
        </w:rPr>
        <w:t xml:space="preserve"> </w:t>
      </w:r>
      <w:r w:rsidRPr="000214B7">
        <w:rPr>
          <w:rFonts w:ascii="GHEA Grapalat" w:hAnsi="GHEA Grapalat" w:cs="Arial"/>
          <w:lang w:val="hy-AM"/>
        </w:rPr>
        <w:t>520</w:t>
      </w:r>
      <w:r w:rsidR="00AC716B" w:rsidRPr="000214B7">
        <w:rPr>
          <w:rFonts w:ascii="GHEA Grapalat" w:hAnsi="GHEA Grapalat" w:cs="Arial"/>
          <w:lang w:val="hy-AM"/>
        </w:rPr>
        <w:t xml:space="preserve"> </w:t>
      </w:r>
      <w:r w:rsidRPr="000214B7">
        <w:rPr>
          <w:rFonts w:ascii="GHEA Grapalat" w:hAnsi="GHEA Grapalat" w:cs="Arial"/>
          <w:lang w:val="hy-AM"/>
        </w:rPr>
        <w:t>խմ/ժ</w:t>
      </w:r>
      <w:r w:rsidR="00AC716B" w:rsidRPr="000214B7">
        <w:rPr>
          <w:rFonts w:ascii="GHEA Grapalat" w:hAnsi="GHEA Grapalat" w:cs="Arial"/>
          <w:lang w:val="hy-AM"/>
        </w:rPr>
        <w:t xml:space="preserve"> </w:t>
      </w:r>
      <w:r w:rsidRPr="000214B7">
        <w:rPr>
          <w:rFonts w:ascii="GHEA Grapalat" w:hAnsi="GHEA Grapalat" w:cs="Arial"/>
          <w:lang w:val="hy-AM"/>
        </w:rPr>
        <w:t>արտադրողականությամբ:</w:t>
      </w:r>
      <w:r w:rsidR="00AC716B" w:rsidRPr="000214B7">
        <w:rPr>
          <w:rFonts w:ascii="GHEA Grapalat" w:hAnsi="GHEA Grapalat" w:cs="Arial"/>
          <w:lang w:val="hy-AM"/>
        </w:rPr>
        <w:t xml:space="preserve"> </w:t>
      </w:r>
    </w:p>
    <w:p w14:paraId="577FD900" w14:textId="3D92A665" w:rsidR="00470EF1" w:rsidRPr="000214B7" w:rsidRDefault="00470EF1" w:rsidP="00A369A8">
      <w:pPr>
        <w:spacing w:line="240" w:lineRule="auto"/>
        <w:ind w:firstLine="720"/>
        <w:jc w:val="both"/>
        <w:rPr>
          <w:rFonts w:ascii="GHEA Grapalat" w:hAnsi="GHEA Grapalat" w:cs="Arial"/>
          <w:lang w:val="hy-AM"/>
        </w:rPr>
      </w:pPr>
      <w:r w:rsidRPr="000214B7">
        <w:rPr>
          <w:rFonts w:ascii="GHEA Grapalat" w:hAnsi="GHEA Grapalat" w:cs="Arial"/>
          <w:noProof/>
          <w:lang w:val="hy-AM"/>
        </w:rPr>
        <w:drawing>
          <wp:anchor distT="0" distB="0" distL="114300" distR="114300" simplePos="0" relativeHeight="251659776" behindDoc="0" locked="0" layoutInCell="1" allowOverlap="1" wp14:anchorId="23E30DB7" wp14:editId="6968BD81">
            <wp:simplePos x="0" y="0"/>
            <wp:positionH relativeFrom="column">
              <wp:posOffset>3786244</wp:posOffset>
            </wp:positionH>
            <wp:positionV relativeFrom="paragraph">
              <wp:posOffset>93037</wp:posOffset>
            </wp:positionV>
            <wp:extent cx="2367915" cy="1773555"/>
            <wp:effectExtent l="0" t="0" r="0" b="0"/>
            <wp:wrapSquare wrapText="bothSides"/>
            <wp:docPr id="1400762195" name="Picture 1" descr="A machine with pipes and val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762195" name="Picture 1" descr="A machine with pipes and valves&#10;&#10;Description automatically generated with medium confidenc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367915" cy="1773555"/>
                    </a:xfrm>
                    <a:prstGeom prst="rect">
                      <a:avLst/>
                    </a:prstGeom>
                  </pic:spPr>
                </pic:pic>
              </a:graphicData>
            </a:graphic>
            <wp14:sizeRelH relativeFrom="page">
              <wp14:pctWidth>0</wp14:pctWidth>
            </wp14:sizeRelH>
            <wp14:sizeRelV relativeFrom="page">
              <wp14:pctHeight>0</wp14:pctHeight>
            </wp14:sizeRelV>
          </wp:anchor>
        </w:drawing>
      </w:r>
      <w:r w:rsidRPr="000214B7">
        <w:rPr>
          <w:rFonts w:ascii="GHEA Grapalat" w:hAnsi="GHEA Grapalat" w:cs="Arial"/>
          <w:lang w:val="hy-AM"/>
        </w:rPr>
        <w:t>Ծրագրի</w:t>
      </w:r>
      <w:r w:rsidR="00AC716B" w:rsidRPr="000214B7">
        <w:rPr>
          <w:rFonts w:ascii="GHEA Grapalat" w:hAnsi="GHEA Grapalat" w:cs="Arial"/>
          <w:lang w:val="hy-AM"/>
        </w:rPr>
        <w:t xml:space="preserve"> </w:t>
      </w:r>
      <w:r w:rsidRPr="000214B7">
        <w:rPr>
          <w:rFonts w:ascii="GHEA Grapalat" w:hAnsi="GHEA Grapalat" w:cs="Arial"/>
          <w:lang w:val="hy-AM"/>
        </w:rPr>
        <w:t>ֆինանսավորումը</w:t>
      </w:r>
      <w:r w:rsidR="00B8228D" w:rsidRPr="000214B7">
        <w:rPr>
          <w:rFonts w:ascii="GHEA Grapalat" w:hAnsi="GHEA Grapalat" w:cs="Arial"/>
          <w:lang w:val="hy-AM"/>
        </w:rPr>
        <w:t>,</w:t>
      </w:r>
      <w:r w:rsidR="00AC716B" w:rsidRPr="000214B7">
        <w:rPr>
          <w:rFonts w:ascii="GHEA Grapalat" w:hAnsi="GHEA Grapalat" w:cs="Arial"/>
          <w:lang w:val="hy-AM"/>
        </w:rPr>
        <w:t xml:space="preserve"> </w:t>
      </w:r>
      <w:r w:rsidRPr="000214B7">
        <w:rPr>
          <w:rFonts w:ascii="GHEA Grapalat" w:hAnsi="GHEA Grapalat" w:cs="Arial"/>
          <w:lang w:val="hy-AM"/>
        </w:rPr>
        <w:t>ներառյալ</w:t>
      </w:r>
      <w:r w:rsidR="00AC716B" w:rsidRPr="000214B7">
        <w:rPr>
          <w:rFonts w:ascii="GHEA Grapalat" w:hAnsi="GHEA Grapalat" w:cs="Arial"/>
          <w:lang w:val="hy-AM"/>
        </w:rPr>
        <w:t xml:space="preserve"> </w:t>
      </w:r>
      <w:r w:rsidRPr="000214B7">
        <w:rPr>
          <w:rFonts w:ascii="GHEA Grapalat" w:hAnsi="GHEA Grapalat" w:cs="Arial"/>
          <w:lang w:val="hy-AM"/>
        </w:rPr>
        <w:t>համակարգի</w:t>
      </w:r>
      <w:r w:rsidR="00AC716B" w:rsidRPr="000214B7">
        <w:rPr>
          <w:rFonts w:ascii="GHEA Grapalat" w:hAnsi="GHEA Grapalat" w:cs="Arial"/>
          <w:lang w:val="hy-AM"/>
        </w:rPr>
        <w:t xml:space="preserve"> </w:t>
      </w:r>
      <w:r w:rsidRPr="000214B7">
        <w:rPr>
          <w:rFonts w:ascii="GHEA Grapalat" w:hAnsi="GHEA Grapalat" w:cs="Arial"/>
          <w:lang w:val="hy-AM"/>
        </w:rPr>
        <w:t>պահպանման</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շահագործման</w:t>
      </w:r>
      <w:r w:rsidR="00AC716B" w:rsidRPr="000214B7">
        <w:rPr>
          <w:rFonts w:ascii="GHEA Grapalat" w:hAnsi="GHEA Grapalat" w:cs="Arial"/>
          <w:lang w:val="hy-AM"/>
        </w:rPr>
        <w:t xml:space="preserve"> </w:t>
      </w:r>
      <w:r w:rsidRPr="000214B7">
        <w:rPr>
          <w:rFonts w:ascii="GHEA Grapalat" w:hAnsi="GHEA Grapalat" w:cs="Arial"/>
          <w:lang w:val="hy-AM"/>
        </w:rPr>
        <w:t>ծախսերը,</w:t>
      </w:r>
      <w:r w:rsidR="00AC716B" w:rsidRPr="000214B7">
        <w:rPr>
          <w:rFonts w:ascii="GHEA Grapalat" w:hAnsi="GHEA Grapalat" w:cs="Arial"/>
          <w:lang w:val="hy-AM"/>
        </w:rPr>
        <w:t xml:space="preserve"> </w:t>
      </w:r>
      <w:r w:rsidRPr="000214B7">
        <w:rPr>
          <w:rFonts w:ascii="GHEA Grapalat" w:hAnsi="GHEA Grapalat" w:cs="Arial"/>
          <w:lang w:val="hy-AM"/>
        </w:rPr>
        <w:t>իրականացրեց</w:t>
      </w:r>
      <w:r w:rsidR="00AC716B" w:rsidRPr="000214B7">
        <w:rPr>
          <w:rFonts w:ascii="GHEA Grapalat" w:hAnsi="GHEA Grapalat" w:cs="Arial"/>
          <w:lang w:val="hy-AM"/>
        </w:rPr>
        <w:t xml:space="preserve"> </w:t>
      </w:r>
      <w:r w:rsidRPr="000214B7">
        <w:rPr>
          <w:rFonts w:ascii="GHEA Grapalat" w:hAnsi="GHEA Grapalat" w:cs="Arial"/>
          <w:lang w:val="hy-AM"/>
        </w:rPr>
        <w:t>ճապոնական</w:t>
      </w:r>
      <w:r w:rsidR="00AC716B" w:rsidRPr="000214B7">
        <w:rPr>
          <w:rFonts w:ascii="GHEA Grapalat" w:hAnsi="GHEA Grapalat" w:cs="Arial"/>
          <w:lang w:val="hy-AM"/>
        </w:rPr>
        <w:t xml:space="preserve"> </w:t>
      </w:r>
      <w:r w:rsidRPr="000214B7">
        <w:rPr>
          <w:rFonts w:ascii="GHEA Grapalat" w:hAnsi="GHEA Grapalat" w:cs="Arial"/>
          <w:lang w:val="hy-AM"/>
        </w:rPr>
        <w:t>կողմը։</w:t>
      </w:r>
      <w:r w:rsidR="00AC716B" w:rsidRPr="000214B7">
        <w:rPr>
          <w:rFonts w:ascii="GHEA Grapalat" w:hAnsi="GHEA Grapalat" w:cs="Arial"/>
          <w:lang w:val="hy-AM"/>
        </w:rPr>
        <w:t xml:space="preserve"> </w:t>
      </w:r>
      <w:r w:rsidRPr="000214B7">
        <w:rPr>
          <w:rFonts w:ascii="GHEA Grapalat" w:hAnsi="GHEA Grapalat" w:cs="Arial"/>
          <w:lang w:val="hy-AM"/>
        </w:rPr>
        <w:t>Կառույցը</w:t>
      </w:r>
      <w:r w:rsidR="00AC716B" w:rsidRPr="000214B7">
        <w:rPr>
          <w:rFonts w:ascii="GHEA Grapalat" w:hAnsi="GHEA Grapalat" w:cs="Arial"/>
          <w:lang w:val="hy-AM"/>
        </w:rPr>
        <w:t xml:space="preserve"> </w:t>
      </w:r>
      <w:r w:rsidRPr="000214B7">
        <w:rPr>
          <w:rFonts w:ascii="GHEA Grapalat" w:hAnsi="GHEA Grapalat" w:cs="Arial"/>
          <w:lang w:val="hy-AM"/>
        </w:rPr>
        <w:t>հանձնվել</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հայկական</w:t>
      </w:r>
      <w:r w:rsidR="00AC716B" w:rsidRPr="000214B7">
        <w:rPr>
          <w:rFonts w:ascii="GHEA Grapalat" w:hAnsi="GHEA Grapalat" w:cs="Arial"/>
          <w:lang w:val="hy-AM"/>
        </w:rPr>
        <w:t xml:space="preserve"> </w:t>
      </w:r>
      <w:r w:rsidRPr="000214B7">
        <w:rPr>
          <w:rFonts w:ascii="GHEA Grapalat" w:hAnsi="GHEA Grapalat" w:cs="Arial"/>
          <w:lang w:val="hy-AM"/>
        </w:rPr>
        <w:t>կողմին՝</w:t>
      </w:r>
      <w:r w:rsidR="00AC716B" w:rsidRPr="000214B7">
        <w:rPr>
          <w:rFonts w:ascii="GHEA Grapalat" w:hAnsi="GHEA Grapalat" w:cs="Arial"/>
          <w:lang w:val="hy-AM"/>
        </w:rPr>
        <w:t xml:space="preserve"> </w:t>
      </w:r>
      <w:r w:rsidRPr="000214B7">
        <w:rPr>
          <w:rFonts w:ascii="GHEA Grapalat" w:hAnsi="GHEA Grapalat" w:cs="Arial"/>
          <w:lang w:val="hy-AM"/>
        </w:rPr>
        <w:t>որպես</w:t>
      </w:r>
      <w:r w:rsidR="00AC716B" w:rsidRPr="000214B7">
        <w:rPr>
          <w:rFonts w:ascii="GHEA Grapalat" w:hAnsi="GHEA Grapalat" w:cs="Arial"/>
          <w:lang w:val="hy-AM"/>
        </w:rPr>
        <w:t xml:space="preserve"> </w:t>
      </w:r>
      <w:r w:rsidRPr="000214B7">
        <w:rPr>
          <w:rFonts w:ascii="GHEA Grapalat" w:hAnsi="GHEA Grapalat" w:cs="Arial"/>
          <w:lang w:val="hy-AM"/>
        </w:rPr>
        <w:t>սեփականություն,</w:t>
      </w:r>
      <w:r w:rsidR="00AC716B" w:rsidRPr="000214B7">
        <w:rPr>
          <w:rFonts w:ascii="GHEA Grapalat" w:hAnsi="GHEA Grapalat" w:cs="Arial"/>
          <w:lang w:val="hy-AM"/>
        </w:rPr>
        <w:t xml:space="preserve"> </w:t>
      </w:r>
      <w:r w:rsidRPr="000214B7">
        <w:rPr>
          <w:rFonts w:ascii="GHEA Grapalat" w:hAnsi="GHEA Grapalat" w:cs="Arial"/>
          <w:lang w:val="hy-AM"/>
        </w:rPr>
        <w:t>ընդ</w:t>
      </w:r>
      <w:r w:rsidR="00AC716B" w:rsidRPr="000214B7">
        <w:rPr>
          <w:rFonts w:ascii="GHEA Grapalat" w:hAnsi="GHEA Grapalat" w:cs="Arial"/>
          <w:lang w:val="hy-AM"/>
        </w:rPr>
        <w:t xml:space="preserve"> </w:t>
      </w:r>
      <w:r w:rsidRPr="000214B7">
        <w:rPr>
          <w:rFonts w:ascii="GHEA Grapalat" w:hAnsi="GHEA Grapalat" w:cs="Arial"/>
          <w:lang w:val="hy-AM"/>
        </w:rPr>
        <w:t>որում</w:t>
      </w:r>
      <w:r w:rsidR="00AC716B" w:rsidRPr="000214B7">
        <w:rPr>
          <w:rFonts w:ascii="GHEA Grapalat" w:hAnsi="GHEA Grapalat" w:cs="Arial"/>
          <w:lang w:val="hy-AM"/>
        </w:rPr>
        <w:t xml:space="preserve"> </w:t>
      </w:r>
      <w:r w:rsidRPr="000214B7">
        <w:rPr>
          <w:rFonts w:ascii="GHEA Grapalat" w:hAnsi="GHEA Grapalat" w:cs="Arial"/>
          <w:lang w:val="hy-AM"/>
        </w:rPr>
        <w:t>կայանի</w:t>
      </w:r>
      <w:r w:rsidR="00AC716B" w:rsidRPr="000214B7">
        <w:rPr>
          <w:rFonts w:ascii="GHEA Grapalat" w:hAnsi="GHEA Grapalat" w:cs="Arial"/>
          <w:lang w:val="hy-AM"/>
        </w:rPr>
        <w:t xml:space="preserve"> </w:t>
      </w:r>
      <w:r w:rsidRPr="000214B7">
        <w:rPr>
          <w:rFonts w:ascii="GHEA Grapalat" w:hAnsi="GHEA Grapalat" w:cs="Arial"/>
          <w:lang w:val="hy-AM"/>
        </w:rPr>
        <w:t>շահագործումն</w:t>
      </w:r>
      <w:r w:rsidR="00AC716B" w:rsidRPr="000214B7">
        <w:rPr>
          <w:rFonts w:ascii="GHEA Grapalat" w:hAnsi="GHEA Grapalat" w:cs="Arial"/>
          <w:lang w:val="hy-AM"/>
        </w:rPr>
        <w:t xml:space="preserve"> </w:t>
      </w:r>
      <w:r w:rsidRPr="000214B7">
        <w:rPr>
          <w:rFonts w:ascii="GHEA Grapalat" w:hAnsi="GHEA Grapalat" w:cs="Arial"/>
          <w:lang w:val="hy-AM"/>
        </w:rPr>
        <w:t>իրականացնում</w:t>
      </w:r>
      <w:r w:rsidR="00AC716B" w:rsidRPr="000214B7">
        <w:rPr>
          <w:rFonts w:ascii="GHEA Grapalat" w:hAnsi="GHEA Grapalat" w:cs="Arial"/>
          <w:lang w:val="hy-AM"/>
        </w:rPr>
        <w:t xml:space="preserve"> </w:t>
      </w:r>
      <w:r w:rsidRPr="000214B7">
        <w:rPr>
          <w:rFonts w:ascii="GHEA Grapalat" w:hAnsi="GHEA Grapalat" w:cs="Arial"/>
          <w:lang w:val="hy-AM"/>
        </w:rPr>
        <w:t>էր</w:t>
      </w:r>
      <w:r w:rsidR="00AC716B" w:rsidRPr="000214B7">
        <w:rPr>
          <w:rFonts w:ascii="GHEA Grapalat" w:hAnsi="GHEA Grapalat" w:cs="Arial"/>
          <w:lang w:val="hy-AM"/>
        </w:rPr>
        <w:t xml:space="preserve"> </w:t>
      </w:r>
      <w:r w:rsidRPr="000214B7">
        <w:rPr>
          <w:rFonts w:ascii="GHEA Grapalat" w:hAnsi="GHEA Grapalat" w:cs="Arial"/>
          <w:lang w:val="hy-AM"/>
        </w:rPr>
        <w:t>«Նոր</w:t>
      </w:r>
      <w:r w:rsidR="00AC716B" w:rsidRPr="000214B7">
        <w:rPr>
          <w:rFonts w:ascii="GHEA Grapalat" w:hAnsi="GHEA Grapalat" w:cs="Arial"/>
          <w:lang w:val="hy-AM"/>
        </w:rPr>
        <w:t xml:space="preserve"> </w:t>
      </w:r>
      <w:r w:rsidRPr="000214B7">
        <w:rPr>
          <w:rFonts w:ascii="GHEA Grapalat" w:hAnsi="GHEA Grapalat" w:cs="Arial"/>
          <w:lang w:val="hy-AM"/>
        </w:rPr>
        <w:t>բարեկարգում»</w:t>
      </w:r>
      <w:r w:rsidR="00AC716B" w:rsidRPr="000214B7">
        <w:rPr>
          <w:rFonts w:ascii="GHEA Grapalat" w:hAnsi="GHEA Grapalat" w:cs="Arial"/>
          <w:lang w:val="hy-AM"/>
        </w:rPr>
        <w:t xml:space="preserve"> </w:t>
      </w:r>
      <w:r w:rsidRPr="000214B7">
        <w:rPr>
          <w:rFonts w:ascii="GHEA Grapalat" w:hAnsi="GHEA Grapalat" w:cs="Arial"/>
          <w:lang w:val="hy-AM"/>
        </w:rPr>
        <w:t>ՓԲԸ,</w:t>
      </w:r>
      <w:r w:rsidR="00AC716B" w:rsidRPr="000214B7">
        <w:rPr>
          <w:rFonts w:ascii="GHEA Grapalat" w:hAnsi="GHEA Grapalat" w:cs="Arial"/>
          <w:lang w:val="hy-AM"/>
        </w:rPr>
        <w:t xml:space="preserve"> </w:t>
      </w:r>
      <w:r w:rsidRPr="000214B7">
        <w:rPr>
          <w:rFonts w:ascii="GHEA Grapalat" w:hAnsi="GHEA Grapalat" w:cs="Arial"/>
          <w:lang w:val="hy-AM"/>
        </w:rPr>
        <w:t>իսկ</w:t>
      </w:r>
      <w:r w:rsidR="00AC716B" w:rsidRPr="000214B7">
        <w:rPr>
          <w:rFonts w:ascii="GHEA Grapalat" w:hAnsi="GHEA Grapalat" w:cs="Arial"/>
          <w:lang w:val="hy-AM"/>
        </w:rPr>
        <w:t xml:space="preserve"> </w:t>
      </w:r>
      <w:r w:rsidRPr="000214B7">
        <w:rPr>
          <w:rFonts w:ascii="GHEA Grapalat" w:hAnsi="GHEA Grapalat" w:cs="Arial"/>
          <w:lang w:val="hy-AM"/>
        </w:rPr>
        <w:t>2022</w:t>
      </w:r>
      <w:r w:rsidR="005C7F35" w:rsidRPr="000214B7">
        <w:rPr>
          <w:rFonts w:ascii="GHEA Grapalat" w:hAnsi="GHEA Grapalat" w:cs="Arial"/>
          <w:lang w:val="hy-AM"/>
        </w:rPr>
        <w:t>թ</w:t>
      </w:r>
      <w:r w:rsidR="005C7F35" w:rsidRPr="000214B7">
        <w:rPr>
          <w:rFonts w:ascii="Cambria Math" w:hAnsi="Cambria Math" w:cs="Cambria Math"/>
          <w:lang w:val="hy-AM"/>
        </w:rPr>
        <w:t>․</w:t>
      </w:r>
      <w:r w:rsidRPr="000214B7">
        <w:rPr>
          <w:rFonts w:ascii="GHEA Grapalat" w:hAnsi="GHEA Grapalat" w:cs="Arial"/>
          <w:lang w:val="hy-AM"/>
        </w:rPr>
        <w:t>-ի</w:t>
      </w:r>
      <w:r w:rsidR="00AC716B" w:rsidRPr="000214B7">
        <w:rPr>
          <w:rFonts w:ascii="GHEA Grapalat" w:hAnsi="GHEA Grapalat" w:cs="Arial"/>
          <w:lang w:val="hy-AM"/>
        </w:rPr>
        <w:t xml:space="preserve"> </w:t>
      </w:r>
      <w:r w:rsidRPr="000214B7">
        <w:rPr>
          <w:rFonts w:ascii="GHEA Grapalat" w:hAnsi="GHEA Grapalat" w:cs="Arial"/>
          <w:lang w:val="hy-AM"/>
        </w:rPr>
        <w:t>փետրվարից՝</w:t>
      </w:r>
      <w:r w:rsidR="00AC716B" w:rsidRPr="000214B7">
        <w:rPr>
          <w:rFonts w:ascii="GHEA Grapalat" w:hAnsi="GHEA Grapalat" w:cs="Arial"/>
          <w:lang w:val="hy-AM"/>
        </w:rPr>
        <w:t xml:space="preserve"> </w:t>
      </w:r>
      <w:r w:rsidRPr="000214B7">
        <w:rPr>
          <w:rFonts w:ascii="GHEA Grapalat" w:hAnsi="GHEA Grapalat" w:cs="Arial"/>
          <w:lang w:val="hy-AM"/>
        </w:rPr>
        <w:t>«Երևանի</w:t>
      </w:r>
      <w:r w:rsidR="00AC716B" w:rsidRPr="000214B7">
        <w:rPr>
          <w:rFonts w:ascii="GHEA Grapalat" w:hAnsi="GHEA Grapalat" w:cs="Arial"/>
          <w:lang w:val="hy-AM"/>
        </w:rPr>
        <w:t xml:space="preserve"> </w:t>
      </w:r>
      <w:r w:rsidRPr="000214B7">
        <w:rPr>
          <w:rFonts w:ascii="GHEA Grapalat" w:hAnsi="GHEA Grapalat" w:cs="Arial"/>
          <w:lang w:val="hy-AM"/>
        </w:rPr>
        <w:t>քաղաքային</w:t>
      </w:r>
      <w:r w:rsidR="00AC716B" w:rsidRPr="000214B7">
        <w:rPr>
          <w:rFonts w:ascii="GHEA Grapalat" w:hAnsi="GHEA Grapalat" w:cs="Arial"/>
          <w:lang w:val="hy-AM"/>
        </w:rPr>
        <w:t xml:space="preserve"> </w:t>
      </w:r>
      <w:r w:rsidRPr="000214B7">
        <w:rPr>
          <w:rFonts w:ascii="GHEA Grapalat" w:hAnsi="GHEA Grapalat" w:cs="Arial"/>
          <w:lang w:val="hy-AM"/>
        </w:rPr>
        <w:t>նոր</w:t>
      </w:r>
      <w:r w:rsidR="00AC716B" w:rsidRPr="000214B7">
        <w:rPr>
          <w:rFonts w:ascii="GHEA Grapalat" w:hAnsi="GHEA Grapalat" w:cs="Arial"/>
          <w:lang w:val="hy-AM"/>
        </w:rPr>
        <w:t xml:space="preserve"> </w:t>
      </w:r>
      <w:r w:rsidRPr="000214B7">
        <w:rPr>
          <w:rFonts w:ascii="GHEA Grapalat" w:hAnsi="GHEA Grapalat" w:cs="Arial"/>
          <w:lang w:val="hy-AM"/>
        </w:rPr>
        <w:t>աղբավայր»</w:t>
      </w:r>
      <w:r w:rsidR="00AC716B" w:rsidRPr="000214B7">
        <w:rPr>
          <w:rFonts w:ascii="GHEA Grapalat" w:hAnsi="GHEA Grapalat" w:cs="Arial"/>
          <w:lang w:val="hy-AM"/>
        </w:rPr>
        <w:t xml:space="preserve"> </w:t>
      </w:r>
      <w:r w:rsidRPr="000214B7">
        <w:rPr>
          <w:rFonts w:ascii="GHEA Grapalat" w:hAnsi="GHEA Grapalat" w:cs="Arial"/>
          <w:lang w:val="hy-AM"/>
        </w:rPr>
        <w:t>ՓԲԸ:</w:t>
      </w:r>
      <w:r w:rsidR="00AC716B" w:rsidRPr="000214B7">
        <w:rPr>
          <w:rFonts w:ascii="GHEA Grapalat" w:hAnsi="GHEA Grapalat" w:cs="Arial"/>
          <w:lang w:val="hy-AM"/>
        </w:rPr>
        <w:t xml:space="preserve"> </w:t>
      </w:r>
      <w:r w:rsidRPr="000214B7">
        <w:rPr>
          <w:rFonts w:ascii="GHEA Grapalat" w:hAnsi="GHEA Grapalat" w:cs="Arial"/>
          <w:lang w:val="hy-AM"/>
        </w:rPr>
        <w:t>Ծրագրի</w:t>
      </w:r>
      <w:r w:rsidR="00AC716B" w:rsidRPr="000214B7">
        <w:rPr>
          <w:rFonts w:ascii="GHEA Grapalat" w:hAnsi="GHEA Grapalat" w:cs="Arial"/>
          <w:lang w:val="hy-AM"/>
        </w:rPr>
        <w:t xml:space="preserve"> </w:t>
      </w:r>
      <w:r w:rsidRPr="000214B7">
        <w:rPr>
          <w:rFonts w:ascii="GHEA Grapalat" w:hAnsi="GHEA Grapalat" w:cs="Arial"/>
          <w:lang w:val="hy-AM"/>
        </w:rPr>
        <w:t>շրջանակներում</w:t>
      </w:r>
      <w:r w:rsidR="00AC716B" w:rsidRPr="000214B7">
        <w:rPr>
          <w:rFonts w:ascii="GHEA Grapalat" w:hAnsi="GHEA Grapalat" w:cs="Arial"/>
          <w:lang w:val="hy-AM"/>
        </w:rPr>
        <w:t xml:space="preserve"> </w:t>
      </w:r>
      <w:r w:rsidRPr="000214B7">
        <w:rPr>
          <w:rFonts w:ascii="GHEA Grapalat" w:hAnsi="GHEA Grapalat" w:cs="Arial"/>
          <w:lang w:val="hy-AM"/>
        </w:rPr>
        <w:t>արտա</w:t>
      </w:r>
      <w:r w:rsidR="00B218F9" w:rsidRPr="000214B7">
        <w:rPr>
          <w:rFonts w:ascii="GHEA Grapalat" w:hAnsi="GHEA Grapalat" w:cs="Arial"/>
          <w:sz w:val="20"/>
          <w:szCs w:val="20"/>
          <w:lang w:val="hy-AM"/>
        </w:rPr>
        <w:softHyphen/>
      </w:r>
      <w:r w:rsidRPr="000214B7">
        <w:rPr>
          <w:rFonts w:ascii="GHEA Grapalat" w:hAnsi="GHEA Grapalat" w:cs="Arial"/>
          <w:lang w:val="hy-AM"/>
        </w:rPr>
        <w:t>նետ</w:t>
      </w:r>
      <w:r w:rsidR="00B218F9" w:rsidRPr="000214B7">
        <w:rPr>
          <w:rFonts w:ascii="GHEA Grapalat" w:hAnsi="GHEA Grapalat" w:cs="Arial"/>
          <w:sz w:val="20"/>
          <w:szCs w:val="20"/>
          <w:lang w:val="hy-AM"/>
        </w:rPr>
        <w:softHyphen/>
      </w:r>
      <w:r w:rsidRPr="000214B7">
        <w:rPr>
          <w:rFonts w:ascii="GHEA Grapalat" w:hAnsi="GHEA Grapalat" w:cs="Arial"/>
          <w:lang w:val="hy-AM"/>
        </w:rPr>
        <w:t>ման</w:t>
      </w:r>
      <w:r w:rsidR="00AC716B" w:rsidRPr="000214B7">
        <w:rPr>
          <w:rFonts w:ascii="GHEA Grapalat" w:hAnsi="GHEA Grapalat" w:cs="Arial"/>
          <w:lang w:val="hy-AM"/>
        </w:rPr>
        <w:t xml:space="preserve"> </w:t>
      </w:r>
      <w:r w:rsidRPr="000214B7">
        <w:rPr>
          <w:rFonts w:ascii="GHEA Grapalat" w:hAnsi="GHEA Grapalat" w:cs="Arial"/>
          <w:lang w:val="hy-AM"/>
        </w:rPr>
        <w:t>կրճատման</w:t>
      </w:r>
      <w:r w:rsidR="00AC716B" w:rsidRPr="000214B7">
        <w:rPr>
          <w:rFonts w:ascii="GHEA Grapalat" w:hAnsi="GHEA Grapalat" w:cs="Arial"/>
          <w:lang w:val="hy-AM"/>
        </w:rPr>
        <w:t xml:space="preserve"> </w:t>
      </w:r>
      <w:r w:rsidRPr="000214B7">
        <w:rPr>
          <w:rFonts w:ascii="GHEA Grapalat" w:hAnsi="GHEA Grapalat" w:cs="Arial"/>
          <w:lang w:val="hy-AM"/>
        </w:rPr>
        <w:t>քանակները</w:t>
      </w:r>
      <w:r w:rsidR="00AC716B" w:rsidRPr="000214B7">
        <w:rPr>
          <w:rFonts w:ascii="GHEA Grapalat" w:hAnsi="GHEA Grapalat" w:cs="Arial"/>
          <w:lang w:val="hy-AM"/>
        </w:rPr>
        <w:t xml:space="preserve"> </w:t>
      </w:r>
      <w:r w:rsidRPr="000214B7">
        <w:rPr>
          <w:rFonts w:ascii="GHEA Grapalat" w:hAnsi="GHEA Grapalat" w:cs="Arial"/>
          <w:lang w:val="hy-AM"/>
        </w:rPr>
        <w:t>հսկվում</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հավաս</w:t>
      </w:r>
      <w:r w:rsidR="00B218F9" w:rsidRPr="000214B7">
        <w:rPr>
          <w:rFonts w:ascii="GHEA Grapalat" w:hAnsi="GHEA Grapalat" w:cs="Arial"/>
          <w:sz w:val="20"/>
          <w:szCs w:val="20"/>
          <w:lang w:val="hy-AM"/>
        </w:rPr>
        <w:softHyphen/>
      </w:r>
      <w:r w:rsidRPr="000214B7">
        <w:rPr>
          <w:rFonts w:ascii="GHEA Grapalat" w:hAnsi="GHEA Grapalat" w:cs="Arial"/>
          <w:lang w:val="hy-AM"/>
        </w:rPr>
        <w:t>տա</w:t>
      </w:r>
      <w:r w:rsidR="00B218F9" w:rsidRPr="000214B7">
        <w:rPr>
          <w:rFonts w:ascii="GHEA Grapalat" w:hAnsi="GHEA Grapalat" w:cs="Arial"/>
          <w:sz w:val="20"/>
          <w:szCs w:val="20"/>
          <w:lang w:val="hy-AM"/>
        </w:rPr>
        <w:softHyphen/>
      </w:r>
      <w:r w:rsidRPr="000214B7">
        <w:rPr>
          <w:rFonts w:ascii="GHEA Grapalat" w:hAnsi="GHEA Grapalat" w:cs="Arial"/>
          <w:lang w:val="hy-AM"/>
        </w:rPr>
        <w:t>գրվում</w:t>
      </w:r>
      <w:r w:rsidR="00AC716B" w:rsidRPr="000214B7">
        <w:rPr>
          <w:rFonts w:ascii="GHEA Grapalat" w:hAnsi="GHEA Grapalat" w:cs="Arial"/>
          <w:lang w:val="hy-AM"/>
        </w:rPr>
        <w:t xml:space="preserve"> </w:t>
      </w:r>
      <w:r w:rsidRPr="000214B7">
        <w:rPr>
          <w:rFonts w:ascii="GHEA Grapalat" w:hAnsi="GHEA Grapalat" w:cs="Arial"/>
          <w:lang w:val="hy-AM"/>
        </w:rPr>
        <w:t>են</w:t>
      </w:r>
      <w:r w:rsidR="00AC716B" w:rsidRPr="000214B7">
        <w:rPr>
          <w:rFonts w:ascii="GHEA Grapalat" w:hAnsi="GHEA Grapalat" w:cs="Arial"/>
          <w:lang w:val="hy-AM"/>
        </w:rPr>
        <w:t xml:space="preserve"> </w:t>
      </w:r>
      <w:r w:rsidRPr="000214B7">
        <w:rPr>
          <w:rFonts w:ascii="GHEA Grapalat" w:hAnsi="GHEA Grapalat" w:cs="Arial"/>
          <w:lang w:val="hy-AM"/>
        </w:rPr>
        <w:t>միջազգային</w:t>
      </w:r>
      <w:r w:rsidR="00AC716B" w:rsidRPr="000214B7">
        <w:rPr>
          <w:rFonts w:ascii="GHEA Grapalat" w:hAnsi="GHEA Grapalat" w:cs="Arial"/>
          <w:lang w:val="hy-AM"/>
        </w:rPr>
        <w:t xml:space="preserve"> </w:t>
      </w:r>
      <w:r w:rsidRPr="000214B7">
        <w:rPr>
          <w:rFonts w:ascii="GHEA Grapalat" w:hAnsi="GHEA Grapalat" w:cs="Arial"/>
          <w:lang w:val="hy-AM"/>
        </w:rPr>
        <w:t>հավաստագիր</w:t>
      </w:r>
      <w:r w:rsidR="00AC716B" w:rsidRPr="000214B7">
        <w:rPr>
          <w:rFonts w:ascii="GHEA Grapalat" w:hAnsi="GHEA Grapalat" w:cs="Arial"/>
          <w:lang w:val="hy-AM"/>
        </w:rPr>
        <w:t xml:space="preserve"> </w:t>
      </w:r>
      <w:r w:rsidRPr="000214B7">
        <w:rPr>
          <w:rFonts w:ascii="GHEA Grapalat" w:hAnsi="GHEA Grapalat" w:cs="Arial"/>
          <w:lang w:val="hy-AM"/>
        </w:rPr>
        <w:t>ունեցող</w:t>
      </w:r>
      <w:r w:rsidR="00AC716B" w:rsidRPr="000214B7">
        <w:rPr>
          <w:rFonts w:ascii="GHEA Grapalat" w:hAnsi="GHEA Grapalat" w:cs="Arial"/>
          <w:lang w:val="hy-AM"/>
        </w:rPr>
        <w:t xml:space="preserve"> </w:t>
      </w:r>
      <w:r w:rsidRPr="000214B7">
        <w:rPr>
          <w:rFonts w:ascii="GHEA Grapalat" w:hAnsi="GHEA Grapalat" w:cs="Arial"/>
          <w:lang w:val="hy-AM"/>
        </w:rPr>
        <w:t>կազ</w:t>
      </w:r>
      <w:r w:rsidR="00B218F9" w:rsidRPr="000214B7">
        <w:rPr>
          <w:rFonts w:ascii="GHEA Grapalat" w:hAnsi="GHEA Grapalat" w:cs="Arial"/>
          <w:sz w:val="20"/>
          <w:szCs w:val="20"/>
          <w:lang w:val="hy-AM"/>
        </w:rPr>
        <w:softHyphen/>
      </w:r>
      <w:r w:rsidRPr="000214B7">
        <w:rPr>
          <w:rFonts w:ascii="GHEA Grapalat" w:hAnsi="GHEA Grapalat" w:cs="Arial"/>
          <w:lang w:val="hy-AM"/>
        </w:rPr>
        <w:t>մա</w:t>
      </w:r>
      <w:r w:rsidR="00B218F9" w:rsidRPr="000214B7">
        <w:rPr>
          <w:rFonts w:ascii="GHEA Grapalat" w:hAnsi="GHEA Grapalat" w:cs="Arial"/>
          <w:sz w:val="20"/>
          <w:szCs w:val="20"/>
          <w:lang w:val="hy-AM"/>
        </w:rPr>
        <w:softHyphen/>
      </w:r>
      <w:r w:rsidRPr="000214B7">
        <w:rPr>
          <w:rFonts w:ascii="GHEA Grapalat" w:hAnsi="GHEA Grapalat" w:cs="Arial"/>
          <w:lang w:val="hy-AM"/>
        </w:rPr>
        <w:t>կեր</w:t>
      </w:r>
      <w:r w:rsidR="00B218F9" w:rsidRPr="000214B7">
        <w:rPr>
          <w:rFonts w:ascii="GHEA Grapalat" w:hAnsi="GHEA Grapalat" w:cs="Arial"/>
          <w:sz w:val="20"/>
          <w:szCs w:val="20"/>
          <w:lang w:val="hy-AM"/>
        </w:rPr>
        <w:softHyphen/>
      </w:r>
      <w:r w:rsidRPr="000214B7">
        <w:rPr>
          <w:rFonts w:ascii="GHEA Grapalat" w:hAnsi="GHEA Grapalat" w:cs="Arial"/>
          <w:lang w:val="hy-AM"/>
        </w:rPr>
        <w:t>պության</w:t>
      </w:r>
      <w:r w:rsidR="00AC716B" w:rsidRPr="000214B7">
        <w:rPr>
          <w:rFonts w:ascii="GHEA Grapalat" w:hAnsi="GHEA Grapalat" w:cs="Arial"/>
          <w:lang w:val="hy-AM"/>
        </w:rPr>
        <w:t xml:space="preserve"> </w:t>
      </w:r>
      <w:r w:rsidRPr="000214B7">
        <w:rPr>
          <w:rFonts w:ascii="GHEA Grapalat" w:hAnsi="GHEA Grapalat" w:cs="Arial"/>
          <w:lang w:val="hy-AM"/>
        </w:rPr>
        <w:t>կողմից</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գրանցվում</w:t>
      </w:r>
      <w:r w:rsidR="00AC716B" w:rsidRPr="000214B7">
        <w:rPr>
          <w:rFonts w:ascii="GHEA Grapalat" w:hAnsi="GHEA Grapalat" w:cs="Arial"/>
          <w:lang w:val="hy-AM"/>
        </w:rPr>
        <w:t xml:space="preserve"> </w:t>
      </w:r>
      <w:r w:rsidRPr="000214B7">
        <w:rPr>
          <w:rFonts w:ascii="GHEA Grapalat" w:hAnsi="GHEA Grapalat" w:cs="Arial"/>
          <w:lang w:val="hy-AM"/>
        </w:rPr>
        <w:t>են</w:t>
      </w:r>
      <w:r w:rsidR="00AC716B" w:rsidRPr="000214B7">
        <w:rPr>
          <w:rFonts w:ascii="GHEA Grapalat" w:hAnsi="GHEA Grapalat" w:cs="Arial"/>
          <w:lang w:val="hy-AM"/>
        </w:rPr>
        <w:t xml:space="preserve"> </w:t>
      </w:r>
      <w:r w:rsidRPr="000214B7">
        <w:rPr>
          <w:rFonts w:ascii="GHEA Grapalat" w:hAnsi="GHEA Grapalat" w:cs="Arial"/>
          <w:lang w:val="hy-AM"/>
        </w:rPr>
        <w:t>որպես</w:t>
      </w:r>
      <w:r w:rsidR="00AC716B" w:rsidRPr="000214B7">
        <w:rPr>
          <w:rFonts w:ascii="GHEA Grapalat" w:hAnsi="GHEA Grapalat" w:cs="Arial"/>
          <w:lang w:val="hy-AM"/>
        </w:rPr>
        <w:t xml:space="preserve"> </w:t>
      </w:r>
      <w:r w:rsidRPr="000214B7">
        <w:rPr>
          <w:rFonts w:ascii="GHEA Grapalat" w:hAnsi="GHEA Grapalat" w:cs="Arial"/>
          <w:lang w:val="hy-AM"/>
        </w:rPr>
        <w:t>սերտի</w:t>
      </w:r>
      <w:r w:rsidR="00A62BAF" w:rsidRPr="000214B7">
        <w:rPr>
          <w:rFonts w:ascii="GHEA Grapalat" w:hAnsi="GHEA Grapalat" w:cs="Arial"/>
          <w:sz w:val="20"/>
          <w:szCs w:val="20"/>
          <w:lang w:val="hy-AM"/>
        </w:rPr>
        <w:softHyphen/>
      </w:r>
      <w:r w:rsidRPr="000214B7">
        <w:rPr>
          <w:rFonts w:ascii="GHEA Grapalat" w:hAnsi="GHEA Grapalat" w:cs="Arial"/>
          <w:lang w:val="hy-AM"/>
        </w:rPr>
        <w:t>ֆիկացված</w:t>
      </w:r>
      <w:r w:rsidR="00AC716B" w:rsidRPr="000214B7">
        <w:rPr>
          <w:rFonts w:ascii="GHEA Grapalat" w:hAnsi="GHEA Grapalat" w:cs="Arial"/>
          <w:lang w:val="hy-AM"/>
        </w:rPr>
        <w:t xml:space="preserve"> </w:t>
      </w:r>
      <w:r w:rsidRPr="000214B7">
        <w:rPr>
          <w:rFonts w:ascii="GHEA Grapalat" w:hAnsi="GHEA Grapalat" w:cs="Arial"/>
          <w:lang w:val="hy-AM"/>
        </w:rPr>
        <w:t>կրճատման</w:t>
      </w:r>
      <w:r w:rsidR="00AC716B" w:rsidRPr="000214B7">
        <w:rPr>
          <w:rFonts w:ascii="GHEA Grapalat" w:hAnsi="GHEA Grapalat" w:cs="Arial"/>
          <w:lang w:val="hy-AM"/>
        </w:rPr>
        <w:t xml:space="preserve"> </w:t>
      </w:r>
      <w:r w:rsidRPr="000214B7">
        <w:rPr>
          <w:rFonts w:ascii="GHEA Grapalat" w:hAnsi="GHEA Grapalat" w:cs="Arial"/>
          <w:lang w:val="hy-AM"/>
        </w:rPr>
        <w:t>միավորներ։</w:t>
      </w:r>
      <w:r w:rsidR="00AC716B" w:rsidRPr="000214B7">
        <w:rPr>
          <w:rFonts w:ascii="GHEA Grapalat" w:hAnsi="GHEA Grapalat" w:cs="Arial"/>
          <w:lang w:val="hy-AM"/>
        </w:rPr>
        <w:t xml:space="preserve"> </w:t>
      </w:r>
    </w:p>
    <w:p w14:paraId="5EB4C28B" w14:textId="77777777" w:rsidR="00470EF1" w:rsidRPr="000214B7" w:rsidRDefault="00470EF1" w:rsidP="00A369A8">
      <w:pPr>
        <w:spacing w:line="240" w:lineRule="auto"/>
        <w:jc w:val="both"/>
        <w:rPr>
          <w:rFonts w:ascii="GHEA Grapalat" w:hAnsi="GHEA Grapalat" w:cs="Arial"/>
          <w:lang w:val="hy-AM"/>
        </w:rPr>
      </w:pPr>
    </w:p>
    <w:p w14:paraId="57983DC3" w14:textId="77777777" w:rsidR="00470EF1" w:rsidRPr="000214B7" w:rsidRDefault="00470EF1" w:rsidP="00A369A8">
      <w:pPr>
        <w:spacing w:line="240" w:lineRule="auto"/>
        <w:rPr>
          <w:rFonts w:ascii="GHEA Grapalat" w:hAnsi="GHEA Grapalat" w:cs="Arial"/>
          <w:lang w:val="hy-AM"/>
        </w:rPr>
      </w:pPr>
      <w:r w:rsidRPr="000214B7">
        <w:rPr>
          <w:rFonts w:ascii="GHEA Grapalat" w:hAnsi="GHEA Grapalat" w:cs="Arial"/>
          <w:noProof/>
          <w:lang w:val="hy-AM"/>
        </w:rPr>
        <w:drawing>
          <wp:inline distT="0" distB="0" distL="0" distR="0" wp14:anchorId="73AC4214" wp14:editId="723AFD04">
            <wp:extent cx="6115050" cy="2238375"/>
            <wp:effectExtent l="0" t="0" r="0" b="0"/>
            <wp:docPr id="1446236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15050" cy="2238375"/>
                    </a:xfrm>
                    <a:prstGeom prst="rect">
                      <a:avLst/>
                    </a:prstGeom>
                    <a:noFill/>
                    <a:ln>
                      <a:noFill/>
                    </a:ln>
                  </pic:spPr>
                </pic:pic>
              </a:graphicData>
            </a:graphic>
          </wp:inline>
        </w:drawing>
      </w:r>
    </w:p>
    <w:p w14:paraId="068657EE" w14:textId="0E728B83" w:rsidR="00470EF1" w:rsidRPr="000214B7" w:rsidRDefault="006865DC" w:rsidP="00A369A8">
      <w:pPr>
        <w:pStyle w:val="Caption"/>
        <w:jc w:val="center"/>
        <w:rPr>
          <w:rFonts w:ascii="GHEA Grapalat" w:hAnsi="GHEA Grapalat" w:cs="Arial"/>
          <w:b/>
          <w:color w:val="002060"/>
          <w:sz w:val="20"/>
          <w:szCs w:val="20"/>
          <w:lang w:val="hy-AM"/>
        </w:rPr>
      </w:pPr>
      <w:bookmarkStart w:id="768" w:name="_Toc453334380"/>
      <w:bookmarkStart w:id="769" w:name="_Toc453858518"/>
      <w:bookmarkStart w:id="770" w:name="_Toc454526293"/>
      <w:r w:rsidRPr="000214B7">
        <w:rPr>
          <w:rFonts w:ascii="GHEA Grapalat" w:hAnsi="GHEA Grapalat" w:cs="Arial"/>
          <w:color w:val="002060"/>
          <w:sz w:val="20"/>
          <w:szCs w:val="20"/>
          <w:lang w:val="hy-AM"/>
        </w:rPr>
        <w:lastRenderedPageBreak/>
        <w:t xml:space="preserve">Պատկեր </w:t>
      </w:r>
      <w:r w:rsidRPr="000214B7">
        <w:rPr>
          <w:rFonts w:ascii="GHEA Grapalat" w:hAnsi="GHEA Grapalat" w:cs="Arial"/>
          <w:b/>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b/>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Pr="000214B7">
        <w:rPr>
          <w:rFonts w:ascii="GHEA Grapalat" w:hAnsi="GHEA Grapalat" w:cs="Arial"/>
          <w:b/>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b/>
          <w:color w:val="002060"/>
          <w:sz w:val="20"/>
          <w:szCs w:val="20"/>
          <w:lang w:val="hy-AM"/>
        </w:rPr>
        <w:fldChar w:fldCharType="begin"/>
      </w:r>
      <w:r w:rsidRPr="000214B7">
        <w:rPr>
          <w:rFonts w:ascii="GHEA Grapalat" w:hAnsi="GHEA Grapalat" w:cs="Arial"/>
          <w:color w:val="002060"/>
          <w:sz w:val="20"/>
          <w:szCs w:val="20"/>
          <w:lang w:val="hy-AM"/>
        </w:rPr>
        <w:instrText xml:space="preserve"> SEQ Նկար \* ARABIC \s 1 </w:instrText>
      </w:r>
      <w:r w:rsidRPr="000214B7">
        <w:rPr>
          <w:rFonts w:ascii="GHEA Grapalat" w:hAnsi="GHEA Grapalat" w:cs="Arial"/>
          <w:b/>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Pr="000214B7">
        <w:rPr>
          <w:rFonts w:ascii="GHEA Grapalat" w:hAnsi="GHEA Grapalat" w:cs="Arial"/>
          <w:b/>
          <w:color w:val="002060"/>
          <w:sz w:val="20"/>
          <w:szCs w:val="20"/>
          <w:lang w:val="hy-AM"/>
        </w:rPr>
        <w:fldChar w:fldCharType="end"/>
      </w:r>
      <w:r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Մեթանի</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կորզման</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հորերի</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տեղաբաշխումը</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Նուբարաշենի</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ԿԿԹ</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աղբյ</w:t>
      </w:r>
      <w:r w:rsidR="00E85F92" w:rsidRPr="000214B7">
        <w:rPr>
          <w:rFonts w:ascii="GHEA Grapalat" w:hAnsi="GHEA Grapalat" w:cs="Arial"/>
          <w:color w:val="002060"/>
          <w:sz w:val="20"/>
          <w:szCs w:val="20"/>
          <w:lang w:val="hy-AM"/>
        </w:rPr>
        <w:t>ու</w:t>
      </w:r>
      <w:r w:rsidR="00470EF1" w:rsidRPr="000214B7">
        <w:rPr>
          <w:rFonts w:ascii="GHEA Grapalat" w:hAnsi="GHEA Grapalat" w:cs="Arial"/>
          <w:color w:val="002060"/>
          <w:sz w:val="20"/>
          <w:szCs w:val="20"/>
          <w:lang w:val="hy-AM"/>
        </w:rPr>
        <w:t>սի</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«Բլոկ</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Բ-արևմտյան»</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հարթակում</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(ձախից),</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մեթանի</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այրման</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կայանքը</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(ՄթԱԿ,</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աջից)</w:t>
      </w:r>
      <w:bookmarkEnd w:id="768"/>
      <w:bookmarkEnd w:id="769"/>
      <w:bookmarkEnd w:id="770"/>
    </w:p>
    <w:p w14:paraId="61CCCF45" w14:textId="613CCD74" w:rsidR="00470EF1" w:rsidRPr="000214B7" w:rsidRDefault="00470EF1" w:rsidP="00A369A8">
      <w:pPr>
        <w:autoSpaceDE w:val="0"/>
        <w:autoSpaceDN w:val="0"/>
        <w:adjustRightInd w:val="0"/>
        <w:spacing w:line="240" w:lineRule="auto"/>
        <w:ind w:firstLine="720"/>
        <w:jc w:val="both"/>
        <w:rPr>
          <w:rFonts w:ascii="GHEA Grapalat" w:hAnsi="GHEA Grapalat" w:cs="Arial"/>
          <w:lang w:val="hy-AM"/>
        </w:rPr>
      </w:pPr>
      <w:r w:rsidRPr="000214B7">
        <w:rPr>
          <w:rFonts w:ascii="GHEA Grapalat" w:hAnsi="GHEA Grapalat" w:cs="Arial"/>
          <w:lang w:val="hy-AM"/>
        </w:rPr>
        <w:t>Աղբավայրից</w:t>
      </w:r>
      <w:r w:rsidR="00AC716B" w:rsidRPr="000214B7">
        <w:rPr>
          <w:rFonts w:ascii="GHEA Grapalat" w:hAnsi="GHEA Grapalat" w:cs="Arial"/>
          <w:lang w:val="hy-AM"/>
        </w:rPr>
        <w:t xml:space="preserve"> </w:t>
      </w:r>
      <w:r w:rsidRPr="000214B7">
        <w:rPr>
          <w:rFonts w:ascii="GHEA Grapalat" w:hAnsi="GHEA Grapalat" w:cs="Arial"/>
          <w:lang w:val="hy-AM"/>
        </w:rPr>
        <w:t>տարեկան</w:t>
      </w:r>
      <w:r w:rsidR="00AC716B" w:rsidRPr="000214B7">
        <w:rPr>
          <w:rFonts w:ascii="GHEA Grapalat" w:hAnsi="GHEA Grapalat" w:cs="Arial"/>
          <w:lang w:val="hy-AM"/>
        </w:rPr>
        <w:t xml:space="preserve"> </w:t>
      </w:r>
      <w:r w:rsidRPr="000214B7">
        <w:rPr>
          <w:rFonts w:ascii="GHEA Grapalat" w:hAnsi="GHEA Grapalat" w:cs="Arial"/>
          <w:lang w:val="hy-AM"/>
        </w:rPr>
        <w:t>մեթանի</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համարժեք</w:t>
      </w:r>
      <w:r w:rsidR="00AC716B" w:rsidRPr="000214B7">
        <w:rPr>
          <w:rFonts w:ascii="GHEA Grapalat" w:hAnsi="GHEA Grapalat" w:cs="Arial"/>
          <w:lang w:val="hy-AM"/>
        </w:rPr>
        <w:t xml:space="preserve"> </w:t>
      </w:r>
      <w:r w:rsidRPr="000214B7">
        <w:rPr>
          <w:rFonts w:ascii="GHEA Grapalat" w:hAnsi="GHEA Grapalat" w:cs="Arial"/>
          <w:lang w:val="hy-AM"/>
        </w:rPr>
        <w:t>ածխաթթու</w:t>
      </w:r>
      <w:r w:rsidR="00AC716B" w:rsidRPr="000214B7">
        <w:rPr>
          <w:rFonts w:ascii="GHEA Grapalat" w:hAnsi="GHEA Grapalat" w:cs="Arial"/>
          <w:lang w:val="hy-AM"/>
        </w:rPr>
        <w:t xml:space="preserve"> </w:t>
      </w:r>
      <w:r w:rsidRPr="000214B7">
        <w:rPr>
          <w:rFonts w:ascii="GHEA Grapalat" w:hAnsi="GHEA Grapalat" w:cs="Arial"/>
          <w:lang w:val="hy-AM"/>
        </w:rPr>
        <w:t>գազի</w:t>
      </w:r>
      <w:r w:rsidR="00AC716B" w:rsidRPr="000214B7">
        <w:rPr>
          <w:rFonts w:ascii="GHEA Grapalat" w:hAnsi="GHEA Grapalat" w:cs="Arial"/>
          <w:lang w:val="hy-AM"/>
        </w:rPr>
        <w:t xml:space="preserve"> </w:t>
      </w:r>
      <w:r w:rsidRPr="000214B7">
        <w:rPr>
          <w:rFonts w:ascii="GHEA Grapalat" w:hAnsi="GHEA Grapalat" w:cs="Arial"/>
          <w:lang w:val="hy-AM"/>
        </w:rPr>
        <w:t>արտանետումները</w:t>
      </w:r>
      <w:r w:rsidR="00AC716B" w:rsidRPr="000214B7">
        <w:rPr>
          <w:rFonts w:ascii="GHEA Grapalat" w:hAnsi="GHEA Grapalat" w:cs="Arial"/>
          <w:lang w:val="hy-AM"/>
        </w:rPr>
        <w:t xml:space="preserve"> </w:t>
      </w:r>
      <w:r w:rsidRPr="000214B7">
        <w:rPr>
          <w:rFonts w:ascii="GHEA Grapalat" w:hAnsi="GHEA Grapalat" w:cs="Arial"/>
          <w:lang w:val="hy-AM"/>
        </w:rPr>
        <w:t>հսկվում</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հավաստագրվում</w:t>
      </w:r>
      <w:r w:rsidR="00AC716B" w:rsidRPr="000214B7">
        <w:rPr>
          <w:rFonts w:ascii="GHEA Grapalat" w:hAnsi="GHEA Grapalat" w:cs="Arial"/>
          <w:lang w:val="hy-AM"/>
        </w:rPr>
        <w:t xml:space="preserve"> </w:t>
      </w:r>
      <w:r w:rsidRPr="000214B7">
        <w:rPr>
          <w:rFonts w:ascii="GHEA Grapalat" w:hAnsi="GHEA Grapalat" w:cs="Arial"/>
          <w:lang w:val="hy-AM"/>
        </w:rPr>
        <w:t>են</w:t>
      </w:r>
      <w:r w:rsidR="00AC716B" w:rsidRPr="000214B7">
        <w:rPr>
          <w:rFonts w:ascii="GHEA Grapalat" w:hAnsi="GHEA Grapalat" w:cs="Arial"/>
          <w:lang w:val="hy-AM"/>
        </w:rPr>
        <w:t xml:space="preserve"> </w:t>
      </w:r>
      <w:r w:rsidRPr="000214B7">
        <w:rPr>
          <w:rFonts w:ascii="GHEA Grapalat" w:hAnsi="GHEA Grapalat" w:cs="Arial"/>
          <w:lang w:val="hy-AM"/>
        </w:rPr>
        <w:t>միջազգային</w:t>
      </w:r>
      <w:r w:rsidR="00AC716B" w:rsidRPr="000214B7">
        <w:rPr>
          <w:rFonts w:ascii="GHEA Grapalat" w:hAnsi="GHEA Grapalat" w:cs="Arial"/>
          <w:lang w:val="hy-AM"/>
        </w:rPr>
        <w:t xml:space="preserve"> </w:t>
      </w:r>
      <w:r w:rsidRPr="000214B7">
        <w:rPr>
          <w:rFonts w:ascii="GHEA Grapalat" w:hAnsi="GHEA Grapalat" w:cs="Arial"/>
          <w:lang w:val="hy-AM"/>
        </w:rPr>
        <w:t>հավաստագիր</w:t>
      </w:r>
      <w:r w:rsidR="00AC716B" w:rsidRPr="000214B7">
        <w:rPr>
          <w:rFonts w:ascii="GHEA Grapalat" w:hAnsi="GHEA Grapalat" w:cs="Arial"/>
          <w:lang w:val="hy-AM"/>
        </w:rPr>
        <w:t xml:space="preserve"> </w:t>
      </w:r>
      <w:r w:rsidRPr="000214B7">
        <w:rPr>
          <w:rFonts w:ascii="GHEA Grapalat" w:hAnsi="GHEA Grapalat" w:cs="Arial"/>
          <w:lang w:val="hy-AM"/>
        </w:rPr>
        <w:t>ունեցող</w:t>
      </w:r>
      <w:r w:rsidR="00AC716B" w:rsidRPr="000214B7">
        <w:rPr>
          <w:rFonts w:ascii="GHEA Grapalat" w:hAnsi="GHEA Grapalat" w:cs="Arial"/>
          <w:lang w:val="hy-AM"/>
        </w:rPr>
        <w:t xml:space="preserve"> </w:t>
      </w:r>
      <w:r w:rsidRPr="000214B7">
        <w:rPr>
          <w:rFonts w:ascii="GHEA Grapalat" w:hAnsi="GHEA Grapalat" w:cs="Arial"/>
          <w:lang w:val="hy-AM"/>
        </w:rPr>
        <w:t>կազմակերպության</w:t>
      </w:r>
      <w:r w:rsidR="00AC716B" w:rsidRPr="000214B7">
        <w:rPr>
          <w:rFonts w:ascii="GHEA Grapalat" w:hAnsi="GHEA Grapalat" w:cs="Arial"/>
          <w:lang w:val="hy-AM"/>
        </w:rPr>
        <w:t xml:space="preserve"> </w:t>
      </w:r>
      <w:r w:rsidRPr="000214B7">
        <w:rPr>
          <w:rFonts w:ascii="GHEA Grapalat" w:hAnsi="GHEA Grapalat" w:cs="Arial"/>
          <w:lang w:val="hy-AM"/>
        </w:rPr>
        <w:t>կողմից</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գրանցվում</w:t>
      </w:r>
      <w:r w:rsidR="00AC716B" w:rsidRPr="000214B7">
        <w:rPr>
          <w:rFonts w:ascii="GHEA Grapalat" w:hAnsi="GHEA Grapalat" w:cs="Arial"/>
          <w:lang w:val="hy-AM"/>
        </w:rPr>
        <w:t xml:space="preserve"> </w:t>
      </w:r>
      <w:r w:rsidRPr="000214B7">
        <w:rPr>
          <w:rFonts w:ascii="GHEA Grapalat" w:hAnsi="GHEA Grapalat" w:cs="Arial"/>
          <w:lang w:val="hy-AM"/>
        </w:rPr>
        <w:t>են</w:t>
      </w:r>
      <w:r w:rsidR="00AC716B" w:rsidRPr="000214B7">
        <w:rPr>
          <w:rFonts w:ascii="GHEA Grapalat" w:hAnsi="GHEA Grapalat" w:cs="Arial"/>
          <w:lang w:val="hy-AM"/>
        </w:rPr>
        <w:t xml:space="preserve"> </w:t>
      </w:r>
      <w:r w:rsidRPr="000214B7">
        <w:rPr>
          <w:rFonts w:ascii="GHEA Grapalat" w:hAnsi="GHEA Grapalat" w:cs="Arial"/>
          <w:lang w:val="hy-AM"/>
        </w:rPr>
        <w:t>որպես</w:t>
      </w:r>
      <w:r w:rsidR="00AC716B" w:rsidRPr="000214B7">
        <w:rPr>
          <w:rFonts w:ascii="GHEA Grapalat" w:hAnsi="GHEA Grapalat" w:cs="Arial"/>
          <w:lang w:val="hy-AM"/>
        </w:rPr>
        <w:t xml:space="preserve"> </w:t>
      </w:r>
      <w:r w:rsidRPr="000214B7">
        <w:rPr>
          <w:rFonts w:ascii="GHEA Grapalat" w:hAnsi="GHEA Grapalat" w:cs="Arial"/>
          <w:lang w:val="hy-AM"/>
        </w:rPr>
        <w:t>սերտիֆիկացված</w:t>
      </w:r>
      <w:r w:rsidR="00AC716B" w:rsidRPr="000214B7">
        <w:rPr>
          <w:rFonts w:ascii="GHEA Grapalat" w:hAnsi="GHEA Grapalat" w:cs="Arial"/>
          <w:lang w:val="hy-AM"/>
        </w:rPr>
        <w:t xml:space="preserve"> </w:t>
      </w:r>
      <w:r w:rsidRPr="000214B7">
        <w:rPr>
          <w:rFonts w:ascii="GHEA Grapalat" w:hAnsi="GHEA Grapalat" w:cs="Arial"/>
          <w:lang w:val="hy-AM"/>
        </w:rPr>
        <w:t>կրճատման</w:t>
      </w:r>
      <w:r w:rsidR="00AC716B" w:rsidRPr="000214B7">
        <w:rPr>
          <w:rFonts w:ascii="GHEA Grapalat" w:hAnsi="GHEA Grapalat" w:cs="Arial"/>
          <w:lang w:val="hy-AM"/>
        </w:rPr>
        <w:t xml:space="preserve"> </w:t>
      </w:r>
      <w:r w:rsidRPr="000214B7">
        <w:rPr>
          <w:rFonts w:ascii="GHEA Grapalat" w:hAnsi="GHEA Grapalat" w:cs="Arial"/>
          <w:lang w:val="hy-AM"/>
        </w:rPr>
        <w:t>միավորներ։</w:t>
      </w:r>
      <w:r w:rsidR="00AC716B" w:rsidRPr="000214B7">
        <w:rPr>
          <w:rFonts w:ascii="GHEA Grapalat" w:hAnsi="GHEA Grapalat" w:cs="Arial"/>
          <w:lang w:val="hy-AM"/>
        </w:rPr>
        <w:t xml:space="preserve"> </w:t>
      </w:r>
      <w:r w:rsidRPr="000214B7">
        <w:rPr>
          <w:rFonts w:ascii="GHEA Grapalat" w:hAnsi="GHEA Grapalat" w:cs="Arial"/>
          <w:lang w:val="hy-AM"/>
        </w:rPr>
        <w:t>Արտանետումները</w:t>
      </w:r>
      <w:r w:rsidR="00AC716B" w:rsidRPr="000214B7">
        <w:rPr>
          <w:rFonts w:ascii="GHEA Grapalat" w:hAnsi="GHEA Grapalat" w:cs="Arial"/>
          <w:lang w:val="hy-AM"/>
        </w:rPr>
        <w:t xml:space="preserve"> </w:t>
      </w:r>
      <w:r w:rsidRPr="000214B7">
        <w:rPr>
          <w:rFonts w:ascii="GHEA Grapalat" w:hAnsi="GHEA Grapalat" w:cs="Arial"/>
          <w:lang w:val="hy-AM"/>
        </w:rPr>
        <w:t>ներկայացված</w:t>
      </w:r>
      <w:r w:rsidR="00AC716B" w:rsidRPr="000214B7">
        <w:rPr>
          <w:rFonts w:ascii="GHEA Grapalat" w:hAnsi="GHEA Grapalat" w:cs="Arial"/>
          <w:lang w:val="hy-AM"/>
        </w:rPr>
        <w:t xml:space="preserve"> </w:t>
      </w:r>
      <w:r w:rsidRPr="000214B7">
        <w:rPr>
          <w:rFonts w:ascii="GHEA Grapalat" w:hAnsi="GHEA Grapalat" w:cs="Arial"/>
          <w:lang w:val="hy-AM"/>
        </w:rPr>
        <w:t>են</w:t>
      </w:r>
      <w:r w:rsidR="00AE7AD7" w:rsidRPr="000214B7">
        <w:rPr>
          <w:rFonts w:ascii="GHEA Grapalat" w:hAnsi="GHEA Grapalat" w:cs="Arial"/>
          <w:lang w:val="hy-AM"/>
        </w:rPr>
        <w:t xml:space="preserve"> ստորև </w:t>
      </w:r>
      <w:r w:rsidR="00886D3D" w:rsidRPr="000214B7">
        <w:rPr>
          <w:rFonts w:ascii="GHEA Grapalat" w:hAnsi="GHEA Grapalat" w:cs="Arial"/>
          <w:lang w:val="hy-AM"/>
        </w:rPr>
        <w:t>բերված</w:t>
      </w:r>
      <w:r w:rsidR="00DD58E6" w:rsidRPr="000214B7">
        <w:rPr>
          <w:rFonts w:ascii="GHEA Grapalat" w:hAnsi="GHEA Grapalat" w:cs="Arial"/>
          <w:lang w:val="hy-AM"/>
        </w:rPr>
        <w:t xml:space="preserve"> </w:t>
      </w:r>
      <w:r w:rsidR="00AE7AD7" w:rsidRPr="000214B7">
        <w:rPr>
          <w:rFonts w:ascii="GHEA Grapalat" w:hAnsi="GHEA Grapalat" w:cs="Arial"/>
          <w:lang w:val="hy-AM"/>
        </w:rPr>
        <w:t>աղյուսակում</w:t>
      </w:r>
      <w:r w:rsidRPr="000214B7">
        <w:rPr>
          <w:rFonts w:ascii="GHEA Grapalat" w:hAnsi="GHEA Grapalat" w:cs="Arial"/>
          <w:lang w:val="hy-AM"/>
        </w:rPr>
        <w:t>:</w:t>
      </w:r>
      <w:bookmarkStart w:id="771" w:name="_Ref451141440"/>
      <w:r w:rsidR="005C7F35" w:rsidRPr="000214B7">
        <w:rPr>
          <w:rFonts w:ascii="GHEA Grapalat" w:hAnsi="GHEA Grapalat" w:cs="Arial"/>
          <w:lang w:val="hy-AM"/>
        </w:rPr>
        <w:t xml:space="preserve"> ԿԿԹ բաց այրումն ընդհանրապես չի դիտարկվել, քանի որ այն գրեթե բացակայում է մայրաքաղաքի պարագայում:</w:t>
      </w:r>
    </w:p>
    <w:p w14:paraId="09387298" w14:textId="3BDAC477" w:rsidR="00470EF1" w:rsidRPr="000214B7" w:rsidRDefault="00BC1328" w:rsidP="00A369A8">
      <w:pPr>
        <w:pStyle w:val="Caption"/>
        <w:spacing w:before="240" w:after="120"/>
        <w:rPr>
          <w:rFonts w:ascii="GHEA Grapalat" w:eastAsia="Tahoma" w:hAnsi="GHEA Grapalat" w:cs="Arial"/>
          <w:color w:val="002060"/>
          <w:sz w:val="20"/>
          <w:szCs w:val="20"/>
          <w:lang w:val="hy-AM"/>
        </w:rPr>
      </w:pPr>
      <w:bookmarkStart w:id="772" w:name="_Toc454526359"/>
      <w:bookmarkStart w:id="773" w:name="_Toc191889963"/>
      <w:bookmarkEnd w:id="771"/>
      <w:r w:rsidRPr="000214B7">
        <w:rPr>
          <w:rFonts w:ascii="GHEA Grapalat" w:eastAsia="Tahoma" w:hAnsi="GHEA Grapalat" w:cs="Arial"/>
          <w:color w:val="002060"/>
          <w:sz w:val="20"/>
          <w:szCs w:val="20"/>
          <w:lang w:val="hy-AM"/>
        </w:rPr>
        <w:t>Աղյուսակ</w:t>
      </w:r>
      <w:r w:rsidR="00AC716B" w:rsidRPr="000214B7">
        <w:rPr>
          <w:rFonts w:ascii="GHEA Grapalat" w:eastAsia="Tahoma" w:hAnsi="GHEA Grapalat" w:cs="Arial"/>
          <w:color w:val="002060"/>
          <w:sz w:val="20"/>
          <w:szCs w:val="20"/>
          <w:lang w:val="hy-AM"/>
        </w:rPr>
        <w:t xml:space="preserve"> </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STYLEREF 1 \s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w:t>
      </w:r>
      <w:r w:rsidR="00A74ABE" w:rsidRPr="000214B7">
        <w:rPr>
          <w:rFonts w:ascii="GHEA Grapalat" w:eastAsia="Tahoma" w:hAnsi="GHEA Grapalat" w:cs="Arial"/>
          <w:color w:val="002060"/>
          <w:sz w:val="20"/>
          <w:szCs w:val="20"/>
          <w:lang w:val="hy-AM"/>
        </w:rPr>
        <w:fldChar w:fldCharType="end"/>
      </w:r>
      <w:r w:rsidR="00A74ABE" w:rsidRPr="000214B7">
        <w:rPr>
          <w:rFonts w:ascii="GHEA Grapalat" w:eastAsia="Tahoma" w:hAnsi="GHEA Grapalat" w:cs="Arial"/>
          <w:color w:val="002060"/>
          <w:sz w:val="20"/>
          <w:szCs w:val="20"/>
          <w:lang w:val="hy-AM"/>
        </w:rPr>
        <w:t>.</w:t>
      </w:r>
      <w:r w:rsidR="00A74ABE" w:rsidRPr="000214B7">
        <w:rPr>
          <w:rFonts w:ascii="GHEA Grapalat" w:eastAsia="Tahoma" w:hAnsi="GHEA Grapalat" w:cs="Arial"/>
          <w:color w:val="002060"/>
          <w:sz w:val="20"/>
          <w:szCs w:val="20"/>
          <w:lang w:val="hy-AM"/>
        </w:rPr>
        <w:fldChar w:fldCharType="begin"/>
      </w:r>
      <w:r w:rsidR="00A74ABE" w:rsidRPr="000214B7">
        <w:rPr>
          <w:rFonts w:ascii="GHEA Grapalat" w:eastAsia="Tahoma" w:hAnsi="GHEA Grapalat" w:cs="Arial"/>
          <w:color w:val="002060"/>
          <w:sz w:val="20"/>
          <w:szCs w:val="20"/>
          <w:lang w:val="hy-AM"/>
        </w:rPr>
        <w:instrText xml:space="preserve"> SEQ Աղյուսակ \* ARABIC \s 1 </w:instrText>
      </w:r>
      <w:r w:rsidR="00A74ABE"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10</w:t>
      </w:r>
      <w:r w:rsidR="00A74ABE" w:rsidRPr="000214B7">
        <w:rPr>
          <w:rFonts w:ascii="GHEA Grapalat" w:eastAsia="Tahoma" w:hAnsi="GHEA Grapalat" w:cs="Arial"/>
          <w:color w:val="002060"/>
          <w:sz w:val="20"/>
          <w:szCs w:val="20"/>
          <w:lang w:val="hy-AM"/>
        </w:rPr>
        <w:fldChar w:fldCharType="end"/>
      </w:r>
      <w:r w:rsidR="003E5A9E" w:rsidRPr="000214B7">
        <w:rPr>
          <w:rFonts w:ascii="GHEA Grapalat" w:eastAsia="Tahoma" w:hAnsi="GHEA Grapalat" w:cs="Arial"/>
          <w:color w:val="002060"/>
          <w:sz w:val="20"/>
          <w:szCs w:val="20"/>
          <w:lang w:val="hy-AM"/>
        </w:rPr>
        <w:t xml:space="preserve">. </w:t>
      </w:r>
      <w:r w:rsidR="00470EF1" w:rsidRPr="000214B7">
        <w:rPr>
          <w:rFonts w:ascii="GHEA Grapalat" w:eastAsia="Tahoma" w:hAnsi="GHEA Grapalat" w:cs="Arial"/>
          <w:color w:val="002060"/>
          <w:sz w:val="20"/>
          <w:szCs w:val="20"/>
          <w:lang w:val="hy-AM"/>
        </w:rPr>
        <w:t>ԿԿԹ</w:t>
      </w:r>
      <w:r w:rsidR="00AC716B" w:rsidRPr="000214B7">
        <w:rPr>
          <w:rFonts w:ascii="GHEA Grapalat" w:eastAsia="Tahoma" w:hAnsi="GHEA Grapalat" w:cs="Arial"/>
          <w:color w:val="002060"/>
          <w:sz w:val="20"/>
          <w:szCs w:val="20"/>
          <w:lang w:val="hy-AM"/>
        </w:rPr>
        <w:t xml:space="preserve"> </w:t>
      </w:r>
      <w:r w:rsidR="00470EF1" w:rsidRPr="000214B7">
        <w:rPr>
          <w:rFonts w:ascii="GHEA Grapalat" w:eastAsia="Tahoma" w:hAnsi="GHEA Grapalat" w:cs="Arial"/>
          <w:color w:val="002060"/>
          <w:sz w:val="20"/>
          <w:szCs w:val="20"/>
          <w:lang w:val="hy-AM"/>
        </w:rPr>
        <w:t>արտանետումները,</w:t>
      </w:r>
      <w:r w:rsidR="00AC716B" w:rsidRPr="000214B7">
        <w:rPr>
          <w:rFonts w:ascii="GHEA Grapalat" w:eastAsia="Tahoma" w:hAnsi="GHEA Grapalat" w:cs="Arial"/>
          <w:color w:val="002060"/>
          <w:sz w:val="20"/>
          <w:szCs w:val="20"/>
          <w:lang w:val="hy-AM"/>
        </w:rPr>
        <w:t xml:space="preserve"> </w:t>
      </w:r>
      <w:r w:rsidR="00470EF1" w:rsidRPr="000214B7">
        <w:rPr>
          <w:rFonts w:ascii="GHEA Grapalat" w:eastAsia="Tahoma" w:hAnsi="GHEA Grapalat" w:cs="Arial"/>
          <w:color w:val="002060"/>
          <w:sz w:val="20"/>
          <w:szCs w:val="20"/>
          <w:lang w:val="hy-AM"/>
        </w:rPr>
        <w:t>հազար</w:t>
      </w:r>
      <w:r w:rsidR="00AC716B" w:rsidRPr="000214B7">
        <w:rPr>
          <w:rFonts w:ascii="GHEA Grapalat" w:eastAsia="Tahoma" w:hAnsi="GHEA Grapalat" w:cs="Arial"/>
          <w:color w:val="002060"/>
          <w:sz w:val="20"/>
          <w:szCs w:val="20"/>
          <w:lang w:val="hy-AM"/>
        </w:rPr>
        <w:t xml:space="preserve"> </w:t>
      </w:r>
      <w:r w:rsidR="00470EF1" w:rsidRPr="000214B7">
        <w:rPr>
          <w:rFonts w:ascii="GHEA Grapalat" w:eastAsia="Tahoma" w:hAnsi="GHEA Grapalat" w:cs="Arial"/>
          <w:color w:val="002060"/>
          <w:sz w:val="20"/>
          <w:szCs w:val="20"/>
          <w:lang w:val="hy-AM"/>
        </w:rPr>
        <w:t>տոննա</w:t>
      </w:r>
      <w:bookmarkEnd w:id="772"/>
      <w:bookmarkEnd w:id="773"/>
      <w:r w:rsidR="00AC716B" w:rsidRPr="000214B7">
        <w:rPr>
          <w:rFonts w:ascii="GHEA Grapalat" w:eastAsia="Tahoma" w:hAnsi="GHEA Grapalat" w:cs="Arial"/>
          <w:color w:val="002060"/>
          <w:sz w:val="20"/>
          <w:szCs w:val="20"/>
          <w:lang w:val="hy-AM"/>
        </w:rPr>
        <w:t xml:space="preserve"> </w:t>
      </w:r>
    </w:p>
    <w:tbl>
      <w:tblPr>
        <w:tblW w:w="8921" w:type="dxa"/>
        <w:jc w:val="cente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684"/>
        <w:gridCol w:w="1559"/>
        <w:gridCol w:w="1212"/>
        <w:gridCol w:w="1906"/>
        <w:gridCol w:w="1560"/>
      </w:tblGrid>
      <w:tr w:rsidR="00470EF1" w:rsidRPr="00307BAD" w14:paraId="1BB51B6E" w14:textId="77777777" w:rsidTr="00735737">
        <w:trPr>
          <w:trHeight w:val="300"/>
          <w:jc w:val="center"/>
        </w:trPr>
        <w:tc>
          <w:tcPr>
            <w:tcW w:w="2684" w:type="dxa"/>
            <w:vMerge w:val="restart"/>
            <w:shd w:val="clear" w:color="auto" w:fill="F2F2F2" w:themeFill="background1" w:themeFillShade="F2"/>
            <w:noWrap/>
            <w:vAlign w:val="center"/>
            <w:hideMark/>
          </w:tcPr>
          <w:p w14:paraId="5590F39B" w14:textId="77777777" w:rsidR="00470EF1" w:rsidRPr="000214B7" w:rsidRDefault="00470EF1" w:rsidP="00A369A8">
            <w:pPr>
              <w:spacing w:after="0" w:line="240" w:lineRule="auto"/>
              <w:rPr>
                <w:rFonts w:ascii="GHEA Grapalat" w:hAnsi="GHEA Grapalat" w:cs="Arial"/>
                <w:b/>
                <w:bCs/>
                <w:sz w:val="20"/>
                <w:szCs w:val="20"/>
                <w:lang w:val="hy-AM"/>
              </w:rPr>
            </w:pPr>
            <w:r w:rsidRPr="000214B7">
              <w:rPr>
                <w:rFonts w:ascii="GHEA Grapalat" w:hAnsi="GHEA Grapalat" w:cs="Arial"/>
                <w:b/>
                <w:bCs/>
                <w:sz w:val="20"/>
                <w:szCs w:val="20"/>
                <w:lang w:val="hy-AM"/>
              </w:rPr>
              <w:t>Արտանետումներ</w:t>
            </w:r>
          </w:p>
        </w:tc>
        <w:tc>
          <w:tcPr>
            <w:tcW w:w="2771" w:type="dxa"/>
            <w:gridSpan w:val="2"/>
            <w:shd w:val="clear" w:color="auto" w:fill="F2F2F2" w:themeFill="background1" w:themeFillShade="F2"/>
            <w:vAlign w:val="center"/>
          </w:tcPr>
          <w:p w14:paraId="34DE589A" w14:textId="33D226DF" w:rsidR="00470EF1" w:rsidRPr="000214B7" w:rsidRDefault="00470EF1" w:rsidP="00A369A8">
            <w:pPr>
              <w:spacing w:after="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Ըստ</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2012</w:t>
            </w:r>
            <w:r w:rsidR="00886D3D" w:rsidRPr="000214B7">
              <w:rPr>
                <w:rFonts w:ascii="GHEA Grapalat" w:hAnsi="GHEA Grapalat" w:cs="Arial"/>
                <w:b/>
                <w:bCs/>
                <w:sz w:val="20"/>
                <w:szCs w:val="20"/>
                <w:lang w:val="hy-AM"/>
              </w:rPr>
              <w:t>թ</w:t>
            </w:r>
            <w:r w:rsidR="00886D3D" w:rsidRPr="000214B7">
              <w:rPr>
                <w:rFonts w:ascii="Cambria Math" w:eastAsia="MS Gothic" w:hAnsi="Cambria Math" w:cs="Cambria Math"/>
                <w:b/>
                <w:bCs/>
                <w:sz w:val="20"/>
                <w:szCs w:val="20"/>
                <w:lang w:val="hy-AM"/>
              </w:rPr>
              <w:t>․</w:t>
            </w:r>
            <w:r w:rsidRPr="000214B7">
              <w:rPr>
                <w:rFonts w:ascii="GHEA Grapalat" w:hAnsi="GHEA Grapalat" w:cs="Arial"/>
                <w:b/>
                <w:bCs/>
                <w:sz w:val="20"/>
                <w:szCs w:val="20"/>
                <w:lang w:val="hy-AM"/>
              </w:rPr>
              <w:t>-ի</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ՋԳ</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կադաստրի</w:t>
            </w:r>
          </w:p>
        </w:tc>
        <w:tc>
          <w:tcPr>
            <w:tcW w:w="3466" w:type="dxa"/>
            <w:gridSpan w:val="2"/>
            <w:shd w:val="clear" w:color="auto" w:fill="F2F2F2" w:themeFill="background1" w:themeFillShade="F2"/>
            <w:noWrap/>
            <w:vAlign w:val="center"/>
          </w:tcPr>
          <w:p w14:paraId="50F9D6DF" w14:textId="307ADC52" w:rsidR="00470EF1" w:rsidRPr="000214B7" w:rsidRDefault="00470EF1" w:rsidP="00A369A8">
            <w:pPr>
              <w:spacing w:after="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Վերահաշվարկված</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br/>
              <w:t>ըստ</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2019</w:t>
            </w:r>
            <w:r w:rsidR="00886D3D" w:rsidRPr="000214B7">
              <w:rPr>
                <w:rFonts w:ascii="GHEA Grapalat" w:hAnsi="GHEA Grapalat" w:cs="Arial"/>
                <w:b/>
                <w:bCs/>
                <w:sz w:val="20"/>
                <w:szCs w:val="20"/>
                <w:lang w:val="hy-AM"/>
              </w:rPr>
              <w:t>թ</w:t>
            </w:r>
            <w:r w:rsidR="00886D3D" w:rsidRPr="000214B7">
              <w:rPr>
                <w:rFonts w:ascii="Cambria Math" w:eastAsia="MS Gothic" w:hAnsi="Cambria Math" w:cs="Cambria Math"/>
                <w:b/>
                <w:bCs/>
                <w:sz w:val="20"/>
                <w:szCs w:val="20"/>
                <w:lang w:val="hy-AM"/>
              </w:rPr>
              <w:t>․</w:t>
            </w:r>
            <w:r w:rsidRPr="000214B7">
              <w:rPr>
                <w:rFonts w:ascii="GHEA Grapalat" w:hAnsi="GHEA Grapalat" w:cs="Arial"/>
                <w:b/>
                <w:bCs/>
                <w:sz w:val="20"/>
                <w:szCs w:val="20"/>
                <w:lang w:val="hy-AM"/>
              </w:rPr>
              <w:t>-ի</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ՋԳ</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կադաստրի</w:t>
            </w:r>
          </w:p>
        </w:tc>
      </w:tr>
      <w:tr w:rsidR="00470EF1" w:rsidRPr="000214B7" w14:paraId="58A9A232" w14:textId="77777777" w:rsidTr="00735737">
        <w:trPr>
          <w:trHeight w:val="300"/>
          <w:jc w:val="center"/>
        </w:trPr>
        <w:tc>
          <w:tcPr>
            <w:tcW w:w="2684" w:type="dxa"/>
            <w:vMerge/>
            <w:shd w:val="clear" w:color="auto" w:fill="F2F2F2" w:themeFill="background1" w:themeFillShade="F2"/>
            <w:noWrap/>
            <w:vAlign w:val="center"/>
          </w:tcPr>
          <w:p w14:paraId="0DEA0C74" w14:textId="77777777" w:rsidR="00470EF1" w:rsidRPr="000214B7" w:rsidRDefault="00470EF1" w:rsidP="00A369A8">
            <w:pPr>
              <w:spacing w:after="0" w:line="240" w:lineRule="auto"/>
              <w:rPr>
                <w:rFonts w:ascii="GHEA Grapalat" w:hAnsi="GHEA Grapalat" w:cs="Arial"/>
                <w:b/>
                <w:bCs/>
                <w:sz w:val="20"/>
                <w:szCs w:val="20"/>
                <w:lang w:val="hy-AM"/>
              </w:rPr>
            </w:pPr>
          </w:p>
        </w:tc>
        <w:tc>
          <w:tcPr>
            <w:tcW w:w="1559" w:type="dxa"/>
            <w:shd w:val="clear" w:color="auto" w:fill="F2F2F2" w:themeFill="background1" w:themeFillShade="F2"/>
            <w:vAlign w:val="center"/>
          </w:tcPr>
          <w:p w14:paraId="66EC682C" w14:textId="085BAFCB" w:rsidR="00470EF1" w:rsidRPr="000214B7" w:rsidRDefault="00470EF1" w:rsidP="00A369A8">
            <w:pPr>
              <w:spacing w:after="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2012</w:t>
            </w:r>
            <w:r w:rsidR="00886D3D" w:rsidRPr="000214B7">
              <w:rPr>
                <w:rFonts w:ascii="GHEA Grapalat" w:hAnsi="GHEA Grapalat" w:cs="Arial"/>
                <w:b/>
                <w:bCs/>
                <w:sz w:val="20"/>
                <w:szCs w:val="20"/>
                <w:lang w:val="hy-AM"/>
              </w:rPr>
              <w:t>թ</w:t>
            </w:r>
            <w:r w:rsidR="00886D3D" w:rsidRPr="000214B7">
              <w:rPr>
                <w:rFonts w:ascii="Cambria Math" w:eastAsia="MS Gothic" w:hAnsi="Cambria Math" w:cs="Cambria Math"/>
                <w:b/>
                <w:bCs/>
                <w:sz w:val="20"/>
                <w:szCs w:val="20"/>
                <w:lang w:val="hy-AM"/>
              </w:rPr>
              <w:t>․</w:t>
            </w:r>
          </w:p>
        </w:tc>
        <w:tc>
          <w:tcPr>
            <w:tcW w:w="1212" w:type="dxa"/>
            <w:shd w:val="clear" w:color="auto" w:fill="F2F2F2" w:themeFill="background1" w:themeFillShade="F2"/>
            <w:noWrap/>
            <w:vAlign w:val="center"/>
          </w:tcPr>
          <w:p w14:paraId="16655C5E" w14:textId="33D64BDE" w:rsidR="00470EF1" w:rsidRPr="000214B7" w:rsidRDefault="00470EF1" w:rsidP="00A369A8">
            <w:pPr>
              <w:spacing w:after="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2019</w:t>
            </w:r>
            <w:r w:rsidR="00886D3D" w:rsidRPr="000214B7">
              <w:rPr>
                <w:rFonts w:ascii="GHEA Grapalat" w:hAnsi="GHEA Grapalat" w:cs="Arial"/>
                <w:b/>
                <w:bCs/>
                <w:sz w:val="20"/>
                <w:szCs w:val="20"/>
                <w:lang w:val="hy-AM"/>
              </w:rPr>
              <w:t>թ</w:t>
            </w:r>
            <w:r w:rsidR="00886D3D" w:rsidRPr="000214B7">
              <w:rPr>
                <w:rFonts w:ascii="Cambria Math" w:eastAsia="MS Gothic" w:hAnsi="Cambria Math" w:cs="Cambria Math"/>
                <w:b/>
                <w:bCs/>
                <w:sz w:val="20"/>
                <w:szCs w:val="20"/>
                <w:lang w:val="hy-AM"/>
              </w:rPr>
              <w:t>․</w:t>
            </w:r>
          </w:p>
        </w:tc>
        <w:tc>
          <w:tcPr>
            <w:tcW w:w="1906" w:type="dxa"/>
            <w:shd w:val="clear" w:color="auto" w:fill="F2F2F2" w:themeFill="background1" w:themeFillShade="F2"/>
            <w:noWrap/>
            <w:vAlign w:val="center"/>
          </w:tcPr>
          <w:p w14:paraId="499549B4" w14:textId="30C37848" w:rsidR="00470EF1" w:rsidRPr="000214B7" w:rsidRDefault="00470EF1" w:rsidP="00A369A8">
            <w:pPr>
              <w:spacing w:after="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2012</w:t>
            </w:r>
            <w:r w:rsidR="00886D3D" w:rsidRPr="000214B7">
              <w:rPr>
                <w:rFonts w:ascii="GHEA Grapalat" w:hAnsi="GHEA Grapalat" w:cs="Arial"/>
                <w:b/>
                <w:bCs/>
                <w:sz w:val="20"/>
                <w:szCs w:val="20"/>
                <w:lang w:val="hy-AM"/>
              </w:rPr>
              <w:t>թ</w:t>
            </w:r>
            <w:r w:rsidR="00886D3D" w:rsidRPr="000214B7">
              <w:rPr>
                <w:rFonts w:ascii="Cambria Math" w:eastAsia="MS Gothic" w:hAnsi="Cambria Math" w:cs="Cambria Math"/>
                <w:b/>
                <w:bCs/>
                <w:sz w:val="20"/>
                <w:szCs w:val="20"/>
                <w:lang w:val="hy-AM"/>
              </w:rPr>
              <w:t>․</w:t>
            </w:r>
          </w:p>
        </w:tc>
        <w:tc>
          <w:tcPr>
            <w:tcW w:w="1560" w:type="dxa"/>
            <w:shd w:val="clear" w:color="auto" w:fill="F2F2F2" w:themeFill="background1" w:themeFillShade="F2"/>
            <w:noWrap/>
            <w:vAlign w:val="center"/>
          </w:tcPr>
          <w:p w14:paraId="7F396A22" w14:textId="14FB6399" w:rsidR="00470EF1" w:rsidRPr="000214B7" w:rsidRDefault="00470EF1" w:rsidP="00A369A8">
            <w:pPr>
              <w:spacing w:after="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2019</w:t>
            </w:r>
            <w:r w:rsidR="00886D3D" w:rsidRPr="000214B7">
              <w:rPr>
                <w:rFonts w:ascii="GHEA Grapalat" w:hAnsi="GHEA Grapalat" w:cs="Arial"/>
                <w:b/>
                <w:bCs/>
                <w:sz w:val="20"/>
                <w:szCs w:val="20"/>
                <w:lang w:val="hy-AM"/>
              </w:rPr>
              <w:t>թ</w:t>
            </w:r>
            <w:r w:rsidR="00886D3D" w:rsidRPr="000214B7">
              <w:rPr>
                <w:rFonts w:ascii="Cambria Math" w:eastAsia="MS Gothic" w:hAnsi="Cambria Math" w:cs="Cambria Math"/>
                <w:b/>
                <w:bCs/>
                <w:sz w:val="20"/>
                <w:szCs w:val="20"/>
                <w:lang w:val="hy-AM"/>
              </w:rPr>
              <w:t>․</w:t>
            </w:r>
          </w:p>
        </w:tc>
      </w:tr>
      <w:tr w:rsidR="00470EF1" w:rsidRPr="000214B7" w14:paraId="686752C6" w14:textId="77777777" w:rsidTr="00735737">
        <w:trPr>
          <w:trHeight w:val="300"/>
          <w:jc w:val="center"/>
        </w:trPr>
        <w:tc>
          <w:tcPr>
            <w:tcW w:w="2684" w:type="dxa"/>
            <w:noWrap/>
            <w:vAlign w:val="center"/>
            <w:hideMark/>
          </w:tcPr>
          <w:p w14:paraId="7EC03E23" w14:textId="4861A4CA" w:rsidR="00470EF1" w:rsidRPr="000214B7" w:rsidRDefault="00470EF1"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Մեթան</w:t>
            </w:r>
            <w:r w:rsidR="00AC716B" w:rsidRPr="000214B7">
              <w:rPr>
                <w:rFonts w:ascii="GHEA Grapalat" w:hAnsi="GHEA Grapalat" w:cs="Arial"/>
                <w:sz w:val="20"/>
                <w:szCs w:val="20"/>
                <w:lang w:val="hy-AM"/>
              </w:rPr>
              <w:t xml:space="preserve"> </w:t>
            </w:r>
            <w:r w:rsidRPr="000214B7">
              <w:rPr>
                <w:rFonts w:ascii="GHEA Grapalat" w:hAnsi="GHEA Grapalat" w:cs="Arial"/>
                <w:sz w:val="20"/>
                <w:szCs w:val="20"/>
                <w:lang w:val="hy-AM"/>
              </w:rPr>
              <w:t>(կտ)</w:t>
            </w:r>
          </w:p>
        </w:tc>
        <w:tc>
          <w:tcPr>
            <w:tcW w:w="1559" w:type="dxa"/>
            <w:vAlign w:val="center"/>
          </w:tcPr>
          <w:p w14:paraId="301CCD16" w14:textId="77777777" w:rsidR="00470EF1" w:rsidRPr="000214B7" w:rsidRDefault="00470EF1" w:rsidP="00A369A8">
            <w:pPr>
              <w:spacing w:after="0" w:line="240" w:lineRule="auto"/>
              <w:jc w:val="right"/>
              <w:rPr>
                <w:rFonts w:ascii="GHEA Grapalat" w:hAnsi="GHEA Grapalat" w:cs="Arial"/>
                <w:sz w:val="20"/>
                <w:szCs w:val="20"/>
                <w:lang w:val="hy-AM"/>
              </w:rPr>
            </w:pPr>
            <w:r w:rsidRPr="000214B7">
              <w:rPr>
                <w:rFonts w:ascii="GHEA Grapalat" w:hAnsi="GHEA Grapalat" w:cs="Arial"/>
                <w:sz w:val="20"/>
                <w:szCs w:val="20"/>
                <w:lang w:val="hy-AM"/>
              </w:rPr>
              <w:t>10.9</w:t>
            </w:r>
          </w:p>
        </w:tc>
        <w:tc>
          <w:tcPr>
            <w:tcW w:w="1212" w:type="dxa"/>
            <w:noWrap/>
            <w:vAlign w:val="center"/>
          </w:tcPr>
          <w:p w14:paraId="5BF48EF2" w14:textId="77777777" w:rsidR="00470EF1" w:rsidRPr="000214B7" w:rsidRDefault="00470EF1" w:rsidP="00A369A8">
            <w:pPr>
              <w:spacing w:after="0" w:line="240" w:lineRule="auto"/>
              <w:jc w:val="right"/>
              <w:rPr>
                <w:rFonts w:ascii="GHEA Grapalat" w:hAnsi="GHEA Grapalat" w:cs="Arial"/>
                <w:sz w:val="20"/>
                <w:szCs w:val="20"/>
                <w:lang w:val="hy-AM"/>
              </w:rPr>
            </w:pPr>
            <w:r w:rsidRPr="000214B7">
              <w:rPr>
                <w:rFonts w:ascii="GHEA Grapalat" w:hAnsi="GHEA Grapalat" w:cs="Arial"/>
                <w:sz w:val="20"/>
                <w:szCs w:val="20"/>
                <w:lang w:val="hy-AM"/>
              </w:rPr>
              <w:t>11.3</w:t>
            </w:r>
          </w:p>
        </w:tc>
        <w:tc>
          <w:tcPr>
            <w:tcW w:w="1906" w:type="dxa"/>
            <w:noWrap/>
            <w:vAlign w:val="center"/>
          </w:tcPr>
          <w:p w14:paraId="501CBE78" w14:textId="77777777" w:rsidR="00470EF1" w:rsidRPr="000214B7" w:rsidRDefault="00470EF1" w:rsidP="00A369A8">
            <w:pPr>
              <w:spacing w:after="0" w:line="240" w:lineRule="auto"/>
              <w:jc w:val="right"/>
              <w:rPr>
                <w:rFonts w:ascii="GHEA Grapalat" w:hAnsi="GHEA Grapalat" w:cs="Arial"/>
                <w:sz w:val="20"/>
                <w:szCs w:val="20"/>
                <w:lang w:val="hy-AM"/>
              </w:rPr>
            </w:pPr>
            <w:r w:rsidRPr="000214B7">
              <w:rPr>
                <w:rFonts w:ascii="GHEA Grapalat" w:hAnsi="GHEA Grapalat" w:cs="Arial"/>
                <w:sz w:val="20"/>
                <w:szCs w:val="20"/>
                <w:lang w:val="hy-AM"/>
              </w:rPr>
              <w:t>9.3</w:t>
            </w:r>
          </w:p>
        </w:tc>
        <w:tc>
          <w:tcPr>
            <w:tcW w:w="1560" w:type="dxa"/>
            <w:noWrap/>
            <w:vAlign w:val="center"/>
          </w:tcPr>
          <w:p w14:paraId="79C3D24A" w14:textId="77777777" w:rsidR="00470EF1" w:rsidRPr="000214B7" w:rsidRDefault="00470EF1" w:rsidP="00A369A8">
            <w:pPr>
              <w:spacing w:after="0" w:line="240" w:lineRule="auto"/>
              <w:jc w:val="right"/>
              <w:rPr>
                <w:rFonts w:ascii="GHEA Grapalat" w:hAnsi="GHEA Grapalat" w:cs="Arial"/>
                <w:sz w:val="20"/>
                <w:szCs w:val="20"/>
                <w:lang w:val="hy-AM"/>
              </w:rPr>
            </w:pPr>
            <w:r w:rsidRPr="000214B7">
              <w:rPr>
                <w:rFonts w:ascii="GHEA Grapalat" w:hAnsi="GHEA Grapalat" w:cs="Arial"/>
                <w:sz w:val="20"/>
                <w:szCs w:val="20"/>
                <w:lang w:val="hy-AM"/>
              </w:rPr>
              <w:t>9.7</w:t>
            </w:r>
          </w:p>
        </w:tc>
      </w:tr>
      <w:tr w:rsidR="00470EF1" w:rsidRPr="000214B7" w14:paraId="00C005E6" w14:textId="77777777" w:rsidTr="00735737">
        <w:trPr>
          <w:trHeight w:val="300"/>
          <w:jc w:val="center"/>
        </w:trPr>
        <w:tc>
          <w:tcPr>
            <w:tcW w:w="2684" w:type="dxa"/>
            <w:noWrap/>
            <w:vAlign w:val="center"/>
            <w:hideMark/>
          </w:tcPr>
          <w:p w14:paraId="5EDF535D" w14:textId="67699C10" w:rsidR="00470EF1" w:rsidRPr="000214B7" w:rsidRDefault="00470EF1"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CO</w:t>
            </w:r>
            <w:r w:rsidRPr="000214B7">
              <w:rPr>
                <w:rFonts w:ascii="GHEA Grapalat" w:hAnsi="GHEA Grapalat" w:cs="Arial"/>
                <w:sz w:val="20"/>
                <w:szCs w:val="20"/>
                <w:vertAlign w:val="subscript"/>
                <w:lang w:val="hy-AM"/>
              </w:rPr>
              <w:t>2</w:t>
            </w:r>
            <w:r w:rsidR="00AC716B" w:rsidRPr="000214B7">
              <w:rPr>
                <w:rFonts w:ascii="GHEA Grapalat" w:hAnsi="GHEA Grapalat" w:cs="Arial"/>
                <w:sz w:val="20"/>
                <w:szCs w:val="20"/>
                <w:lang w:val="hy-AM"/>
              </w:rPr>
              <w:t xml:space="preserve"> </w:t>
            </w:r>
            <w:r w:rsidRPr="000214B7">
              <w:rPr>
                <w:rFonts w:ascii="GHEA Grapalat" w:hAnsi="GHEA Grapalat" w:cs="Arial"/>
                <w:sz w:val="20"/>
                <w:szCs w:val="20"/>
                <w:vertAlign w:val="subscript"/>
                <w:lang w:val="hy-AM"/>
              </w:rPr>
              <w:t>համարժեք</w:t>
            </w:r>
            <w:r w:rsidR="00AC716B" w:rsidRPr="000214B7">
              <w:rPr>
                <w:rFonts w:ascii="GHEA Grapalat" w:hAnsi="GHEA Grapalat" w:cs="Arial"/>
                <w:sz w:val="20"/>
                <w:szCs w:val="20"/>
                <w:lang w:val="hy-AM"/>
              </w:rPr>
              <w:t xml:space="preserve"> </w:t>
            </w:r>
          </w:p>
        </w:tc>
        <w:tc>
          <w:tcPr>
            <w:tcW w:w="1559" w:type="dxa"/>
            <w:vAlign w:val="center"/>
          </w:tcPr>
          <w:p w14:paraId="388E0408" w14:textId="77777777" w:rsidR="00470EF1" w:rsidRPr="000214B7" w:rsidRDefault="00470EF1" w:rsidP="00A369A8">
            <w:pPr>
              <w:spacing w:after="0" w:line="240" w:lineRule="auto"/>
              <w:jc w:val="right"/>
              <w:rPr>
                <w:rFonts w:ascii="GHEA Grapalat" w:hAnsi="GHEA Grapalat" w:cs="Arial"/>
                <w:sz w:val="20"/>
                <w:szCs w:val="20"/>
                <w:lang w:val="hy-AM"/>
              </w:rPr>
            </w:pPr>
            <w:r w:rsidRPr="000214B7">
              <w:rPr>
                <w:rFonts w:ascii="GHEA Grapalat" w:hAnsi="GHEA Grapalat" w:cs="Arial"/>
                <w:sz w:val="20"/>
                <w:szCs w:val="20"/>
                <w:lang w:val="hy-AM"/>
              </w:rPr>
              <w:t>228.3</w:t>
            </w:r>
          </w:p>
        </w:tc>
        <w:tc>
          <w:tcPr>
            <w:tcW w:w="1212" w:type="dxa"/>
            <w:noWrap/>
            <w:vAlign w:val="center"/>
          </w:tcPr>
          <w:p w14:paraId="3B3D7A4D" w14:textId="77777777" w:rsidR="00470EF1" w:rsidRPr="000214B7" w:rsidRDefault="00470EF1" w:rsidP="00A369A8">
            <w:pPr>
              <w:spacing w:after="0" w:line="240" w:lineRule="auto"/>
              <w:jc w:val="right"/>
              <w:rPr>
                <w:rFonts w:ascii="GHEA Grapalat" w:hAnsi="GHEA Grapalat" w:cs="Arial"/>
                <w:sz w:val="20"/>
                <w:szCs w:val="20"/>
                <w:lang w:val="hy-AM"/>
              </w:rPr>
            </w:pPr>
            <w:r w:rsidRPr="000214B7">
              <w:rPr>
                <w:rFonts w:ascii="GHEA Grapalat" w:hAnsi="GHEA Grapalat" w:cs="Arial"/>
                <w:sz w:val="20"/>
                <w:szCs w:val="20"/>
                <w:lang w:val="hy-AM"/>
              </w:rPr>
              <w:t>236.9</w:t>
            </w:r>
          </w:p>
        </w:tc>
        <w:tc>
          <w:tcPr>
            <w:tcW w:w="1906" w:type="dxa"/>
            <w:noWrap/>
            <w:vAlign w:val="center"/>
          </w:tcPr>
          <w:p w14:paraId="4089BC2E" w14:textId="77777777" w:rsidR="00470EF1" w:rsidRPr="000214B7" w:rsidRDefault="00470EF1" w:rsidP="00A369A8">
            <w:pPr>
              <w:spacing w:after="0" w:line="240" w:lineRule="auto"/>
              <w:jc w:val="right"/>
              <w:rPr>
                <w:rFonts w:ascii="GHEA Grapalat" w:hAnsi="GHEA Grapalat" w:cs="Arial"/>
                <w:sz w:val="20"/>
                <w:szCs w:val="20"/>
                <w:lang w:val="hy-AM"/>
              </w:rPr>
            </w:pPr>
            <w:r w:rsidRPr="000214B7">
              <w:rPr>
                <w:rFonts w:ascii="GHEA Grapalat" w:hAnsi="GHEA Grapalat" w:cs="Arial"/>
                <w:sz w:val="20"/>
                <w:szCs w:val="20"/>
                <w:lang w:val="hy-AM"/>
              </w:rPr>
              <w:t>195.6</w:t>
            </w:r>
          </w:p>
        </w:tc>
        <w:tc>
          <w:tcPr>
            <w:tcW w:w="1560" w:type="dxa"/>
            <w:noWrap/>
            <w:vAlign w:val="center"/>
          </w:tcPr>
          <w:p w14:paraId="7F05133D" w14:textId="77777777" w:rsidR="00470EF1" w:rsidRPr="000214B7" w:rsidRDefault="00470EF1" w:rsidP="00A369A8">
            <w:pPr>
              <w:spacing w:after="0" w:line="240" w:lineRule="auto"/>
              <w:jc w:val="right"/>
              <w:rPr>
                <w:rFonts w:ascii="GHEA Grapalat" w:hAnsi="GHEA Grapalat" w:cs="Arial"/>
                <w:sz w:val="20"/>
                <w:szCs w:val="20"/>
                <w:lang w:val="hy-AM"/>
              </w:rPr>
            </w:pPr>
            <w:r w:rsidRPr="000214B7">
              <w:rPr>
                <w:rFonts w:ascii="GHEA Grapalat" w:hAnsi="GHEA Grapalat" w:cs="Arial"/>
                <w:sz w:val="20"/>
                <w:szCs w:val="20"/>
                <w:lang w:val="hy-AM"/>
              </w:rPr>
              <w:t>204.2</w:t>
            </w:r>
          </w:p>
        </w:tc>
      </w:tr>
    </w:tbl>
    <w:p w14:paraId="0E55AF9F" w14:textId="77777777" w:rsidR="00470EF1" w:rsidRPr="000214B7" w:rsidRDefault="00470EF1" w:rsidP="00A369A8">
      <w:pPr>
        <w:spacing w:line="240" w:lineRule="auto"/>
        <w:jc w:val="both"/>
        <w:rPr>
          <w:rFonts w:ascii="GHEA Grapalat" w:hAnsi="GHEA Grapalat" w:cs="Arial"/>
          <w:lang w:val="hy-AM"/>
        </w:rPr>
      </w:pPr>
    </w:p>
    <w:p w14:paraId="083F1CDD" w14:textId="3BE500A9" w:rsidR="00470EF1" w:rsidRPr="000214B7" w:rsidRDefault="35DBB48E" w:rsidP="00A369A8">
      <w:pPr>
        <w:pStyle w:val="Heading3"/>
        <w:numPr>
          <w:ilvl w:val="2"/>
          <w:numId w:val="1"/>
        </w:numPr>
        <w:spacing w:after="240" w:line="240" w:lineRule="auto"/>
        <w:rPr>
          <w:rFonts w:ascii="GHEA Grapalat" w:hAnsi="GHEA Grapalat" w:cs="Arial"/>
          <w:lang w:val="hy-AM"/>
        </w:rPr>
      </w:pPr>
      <w:bookmarkStart w:id="774" w:name="_Toc453334448"/>
      <w:bookmarkStart w:id="775" w:name="_Toc191829407"/>
      <w:bookmarkStart w:id="776" w:name="_Toc454458647"/>
      <w:bookmarkStart w:id="777" w:name="_Toc162010977"/>
      <w:bookmarkStart w:id="778" w:name="_Toc162042788"/>
      <w:bookmarkStart w:id="779" w:name="_Toc166072995"/>
      <w:bookmarkStart w:id="780" w:name="_Toc221113582"/>
      <w:r w:rsidRPr="000214B7">
        <w:rPr>
          <w:rFonts w:ascii="GHEA Grapalat" w:hAnsi="GHEA Grapalat" w:cs="Arial"/>
          <w:lang w:val="hy-AM"/>
        </w:rPr>
        <w:t>Միջոցառում M.1. ԿԿԹ ոլորտում մեղմման միջոցառում, մեթանի կորզման ծրագիր</w:t>
      </w:r>
      <w:bookmarkEnd w:id="774"/>
      <w:bookmarkEnd w:id="775"/>
      <w:bookmarkEnd w:id="776"/>
      <w:bookmarkEnd w:id="777"/>
      <w:bookmarkEnd w:id="778"/>
      <w:bookmarkEnd w:id="779"/>
      <w:bookmarkEnd w:id="780"/>
    </w:p>
    <w:p w14:paraId="3DE2A9F1" w14:textId="07C5F4BF" w:rsidR="00470EF1" w:rsidRPr="000214B7" w:rsidRDefault="00470EF1" w:rsidP="00A369A8">
      <w:pPr>
        <w:spacing w:after="120" w:line="240" w:lineRule="auto"/>
        <w:ind w:firstLine="720"/>
        <w:jc w:val="both"/>
        <w:rPr>
          <w:rFonts w:ascii="GHEA Grapalat" w:hAnsi="GHEA Grapalat" w:cs="Arial"/>
          <w:lang w:val="hy-AM"/>
        </w:rPr>
      </w:pPr>
      <w:r w:rsidRPr="000214B7">
        <w:rPr>
          <w:rFonts w:ascii="GHEA Grapalat" w:hAnsi="GHEA Grapalat" w:cs="Arial"/>
          <w:lang w:val="hy-AM"/>
        </w:rPr>
        <w:t>Երևանի</w:t>
      </w:r>
      <w:r w:rsidR="00AC716B" w:rsidRPr="000214B7">
        <w:rPr>
          <w:rFonts w:ascii="GHEA Grapalat" w:hAnsi="GHEA Grapalat" w:cs="Arial"/>
          <w:lang w:val="hy-AM"/>
        </w:rPr>
        <w:t xml:space="preserve"> </w:t>
      </w:r>
      <w:r w:rsidRPr="000214B7">
        <w:rPr>
          <w:rFonts w:ascii="GHEA Grapalat" w:hAnsi="GHEA Grapalat" w:cs="Arial"/>
          <w:lang w:val="hy-AM"/>
        </w:rPr>
        <w:t>աղբավայրերի</w:t>
      </w:r>
      <w:r w:rsidR="00AC716B" w:rsidRPr="000214B7">
        <w:rPr>
          <w:rFonts w:ascii="GHEA Grapalat" w:hAnsi="GHEA Grapalat" w:cs="Arial"/>
          <w:lang w:val="hy-AM"/>
        </w:rPr>
        <w:t xml:space="preserve"> </w:t>
      </w:r>
      <w:r w:rsidRPr="000214B7">
        <w:rPr>
          <w:rFonts w:ascii="GHEA Grapalat" w:hAnsi="GHEA Grapalat" w:cs="Arial"/>
          <w:lang w:val="hy-AM"/>
        </w:rPr>
        <w:t>փակման,</w:t>
      </w:r>
      <w:r w:rsidR="00AC716B" w:rsidRPr="000214B7">
        <w:rPr>
          <w:rFonts w:ascii="GHEA Grapalat" w:hAnsi="GHEA Grapalat" w:cs="Arial"/>
          <w:lang w:val="hy-AM"/>
        </w:rPr>
        <w:t xml:space="preserve"> </w:t>
      </w:r>
      <w:r w:rsidRPr="000214B7">
        <w:rPr>
          <w:rFonts w:ascii="GHEA Grapalat" w:hAnsi="GHEA Grapalat" w:cs="Arial"/>
          <w:lang w:val="hy-AM"/>
        </w:rPr>
        <w:t>նոր</w:t>
      </w:r>
      <w:r w:rsidR="00AC716B" w:rsidRPr="000214B7">
        <w:rPr>
          <w:rFonts w:ascii="GHEA Grapalat" w:hAnsi="GHEA Grapalat" w:cs="Arial"/>
          <w:lang w:val="hy-AM"/>
        </w:rPr>
        <w:t xml:space="preserve"> </w:t>
      </w:r>
      <w:r w:rsidRPr="000214B7">
        <w:rPr>
          <w:rFonts w:ascii="GHEA Grapalat" w:hAnsi="GHEA Grapalat" w:cs="Arial"/>
          <w:lang w:val="hy-AM"/>
        </w:rPr>
        <w:t>աղբավայրի</w:t>
      </w:r>
      <w:r w:rsidR="00AC716B" w:rsidRPr="000214B7">
        <w:rPr>
          <w:rFonts w:ascii="GHEA Grapalat" w:hAnsi="GHEA Grapalat" w:cs="Arial"/>
          <w:lang w:val="hy-AM"/>
        </w:rPr>
        <w:t xml:space="preserve"> </w:t>
      </w:r>
      <w:r w:rsidRPr="000214B7">
        <w:rPr>
          <w:rFonts w:ascii="GHEA Grapalat" w:hAnsi="GHEA Grapalat" w:cs="Arial"/>
          <w:lang w:val="hy-AM"/>
        </w:rPr>
        <w:t>բացման</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մեթանի</w:t>
      </w:r>
      <w:r w:rsidR="00AC716B" w:rsidRPr="000214B7">
        <w:rPr>
          <w:rFonts w:ascii="GHEA Grapalat" w:hAnsi="GHEA Grapalat" w:cs="Arial"/>
          <w:lang w:val="hy-AM"/>
        </w:rPr>
        <w:t xml:space="preserve"> </w:t>
      </w:r>
      <w:r w:rsidRPr="000214B7">
        <w:rPr>
          <w:rFonts w:ascii="GHEA Grapalat" w:hAnsi="GHEA Grapalat" w:cs="Arial"/>
          <w:lang w:val="hy-AM"/>
        </w:rPr>
        <w:t>կորզման</w:t>
      </w:r>
      <w:r w:rsidR="00AC716B" w:rsidRPr="000214B7">
        <w:rPr>
          <w:rFonts w:ascii="GHEA Grapalat" w:hAnsi="GHEA Grapalat" w:cs="Arial"/>
          <w:lang w:val="hy-AM"/>
        </w:rPr>
        <w:t xml:space="preserve"> </w:t>
      </w:r>
      <w:r w:rsidRPr="000214B7">
        <w:rPr>
          <w:rFonts w:ascii="GHEA Grapalat" w:hAnsi="GHEA Grapalat" w:cs="Arial"/>
          <w:lang w:val="hy-AM"/>
        </w:rPr>
        <w:t>ծրագրի</w:t>
      </w:r>
      <w:r w:rsidR="00AC716B" w:rsidRPr="000214B7">
        <w:rPr>
          <w:rFonts w:ascii="GHEA Grapalat" w:hAnsi="GHEA Grapalat" w:cs="Arial"/>
          <w:lang w:val="hy-AM"/>
        </w:rPr>
        <w:t xml:space="preserve"> </w:t>
      </w:r>
      <w:r w:rsidRPr="000214B7">
        <w:rPr>
          <w:rFonts w:ascii="GHEA Grapalat" w:hAnsi="GHEA Grapalat" w:cs="Arial"/>
          <w:lang w:val="hy-AM"/>
        </w:rPr>
        <w:t>ընդլայնումը</w:t>
      </w:r>
      <w:r w:rsidR="00AC716B" w:rsidRPr="000214B7">
        <w:rPr>
          <w:rFonts w:ascii="GHEA Grapalat" w:hAnsi="GHEA Grapalat" w:cs="Arial"/>
          <w:lang w:val="hy-AM"/>
        </w:rPr>
        <w:t xml:space="preserve"> </w:t>
      </w:r>
      <w:r w:rsidRPr="000214B7">
        <w:rPr>
          <w:rFonts w:ascii="GHEA Grapalat" w:hAnsi="GHEA Grapalat" w:cs="Arial"/>
          <w:lang w:val="hy-AM"/>
        </w:rPr>
        <w:t>ներառված</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Երևանի</w:t>
      </w:r>
      <w:r w:rsidR="00AC716B" w:rsidRPr="000214B7">
        <w:rPr>
          <w:rFonts w:ascii="GHEA Grapalat" w:hAnsi="GHEA Grapalat" w:cs="Arial"/>
          <w:lang w:val="hy-AM"/>
        </w:rPr>
        <w:t xml:space="preserve"> </w:t>
      </w:r>
      <w:r w:rsidRPr="000214B7">
        <w:rPr>
          <w:rFonts w:ascii="GHEA Grapalat" w:hAnsi="GHEA Grapalat" w:cs="Arial"/>
          <w:lang w:val="hy-AM"/>
        </w:rPr>
        <w:t>զարգացման</w:t>
      </w:r>
      <w:r w:rsidR="00AC716B" w:rsidRPr="000214B7">
        <w:rPr>
          <w:rFonts w:ascii="GHEA Grapalat" w:hAnsi="GHEA Grapalat" w:cs="Arial"/>
          <w:lang w:val="hy-AM"/>
        </w:rPr>
        <w:t xml:space="preserve"> </w:t>
      </w:r>
      <w:r w:rsidRPr="000214B7">
        <w:rPr>
          <w:rFonts w:ascii="GHEA Grapalat" w:hAnsi="GHEA Grapalat" w:cs="Arial"/>
          <w:lang w:val="hy-AM"/>
        </w:rPr>
        <w:t>ծրագրերում։</w:t>
      </w:r>
      <w:r w:rsidR="00AC716B" w:rsidRPr="000214B7">
        <w:rPr>
          <w:rFonts w:ascii="GHEA Grapalat" w:hAnsi="GHEA Grapalat" w:cs="Arial"/>
          <w:lang w:val="hy-AM"/>
        </w:rPr>
        <w:t xml:space="preserve"> </w:t>
      </w:r>
      <w:r w:rsidR="00C64158" w:rsidRPr="000214B7">
        <w:rPr>
          <w:rFonts w:ascii="GHEA Grapalat" w:hAnsi="GHEA Grapalat" w:cs="Arial"/>
          <w:lang w:val="hy-AM"/>
        </w:rPr>
        <w:t>ՎԶԵԲ</w:t>
      </w:r>
      <w:r w:rsidR="00AC716B" w:rsidRPr="000214B7">
        <w:rPr>
          <w:rFonts w:ascii="GHEA Grapalat" w:hAnsi="GHEA Grapalat" w:cs="Arial"/>
          <w:lang w:val="hy-AM"/>
        </w:rPr>
        <w:t xml:space="preserve"> </w:t>
      </w:r>
      <w:r w:rsidRPr="000214B7">
        <w:rPr>
          <w:rFonts w:ascii="GHEA Grapalat" w:hAnsi="GHEA Grapalat" w:cs="Arial"/>
          <w:lang w:val="hy-AM"/>
        </w:rPr>
        <w:t>աջակցությամբ</w:t>
      </w:r>
      <w:r w:rsidR="00AC716B" w:rsidRPr="000214B7">
        <w:rPr>
          <w:rFonts w:ascii="GHEA Grapalat" w:hAnsi="GHEA Grapalat" w:cs="Arial"/>
          <w:lang w:val="hy-AM"/>
        </w:rPr>
        <w:t xml:space="preserve"> </w:t>
      </w:r>
      <w:r w:rsidRPr="000214B7">
        <w:rPr>
          <w:rFonts w:ascii="GHEA Grapalat" w:hAnsi="GHEA Grapalat" w:cs="Arial"/>
          <w:lang w:val="hy-AM"/>
        </w:rPr>
        <w:t>«Երևանի</w:t>
      </w:r>
      <w:r w:rsidR="00AC716B" w:rsidRPr="000214B7">
        <w:rPr>
          <w:rFonts w:ascii="GHEA Grapalat" w:hAnsi="GHEA Grapalat" w:cs="Arial"/>
          <w:lang w:val="hy-AM"/>
        </w:rPr>
        <w:t xml:space="preserve"> </w:t>
      </w:r>
      <w:r w:rsidRPr="000214B7">
        <w:rPr>
          <w:rFonts w:ascii="GHEA Grapalat" w:hAnsi="GHEA Grapalat" w:cs="Arial"/>
          <w:lang w:val="hy-AM"/>
        </w:rPr>
        <w:t>կոշտ</w:t>
      </w:r>
      <w:r w:rsidR="00AC716B" w:rsidRPr="000214B7">
        <w:rPr>
          <w:rFonts w:ascii="GHEA Grapalat" w:hAnsi="GHEA Grapalat" w:cs="Arial"/>
          <w:lang w:val="hy-AM"/>
        </w:rPr>
        <w:t xml:space="preserve"> </w:t>
      </w:r>
      <w:r w:rsidRPr="000214B7">
        <w:rPr>
          <w:rFonts w:ascii="GHEA Grapalat" w:hAnsi="GHEA Grapalat" w:cs="Arial"/>
          <w:lang w:val="hy-AM"/>
        </w:rPr>
        <w:t>թափոնների</w:t>
      </w:r>
      <w:r w:rsidR="00AC716B" w:rsidRPr="000214B7">
        <w:rPr>
          <w:rFonts w:ascii="GHEA Grapalat" w:hAnsi="GHEA Grapalat" w:cs="Arial"/>
          <w:lang w:val="hy-AM"/>
        </w:rPr>
        <w:t xml:space="preserve"> </w:t>
      </w:r>
      <w:r w:rsidRPr="000214B7">
        <w:rPr>
          <w:rFonts w:ascii="GHEA Grapalat" w:hAnsi="GHEA Grapalat" w:cs="Arial"/>
          <w:lang w:val="hy-AM"/>
        </w:rPr>
        <w:t>կառավարման</w:t>
      </w:r>
      <w:r w:rsidR="00AC716B" w:rsidRPr="000214B7">
        <w:rPr>
          <w:rFonts w:ascii="GHEA Grapalat" w:hAnsi="GHEA Grapalat" w:cs="Arial"/>
          <w:lang w:val="hy-AM"/>
        </w:rPr>
        <w:t xml:space="preserve"> </w:t>
      </w:r>
      <w:r w:rsidRPr="000214B7">
        <w:rPr>
          <w:rFonts w:ascii="GHEA Grapalat" w:hAnsi="GHEA Grapalat" w:cs="Arial"/>
          <w:lang w:val="hy-AM"/>
        </w:rPr>
        <w:t>ծրագիրը»</w:t>
      </w:r>
      <w:r w:rsidR="00AC716B" w:rsidRPr="000214B7">
        <w:rPr>
          <w:rFonts w:ascii="GHEA Grapalat" w:hAnsi="GHEA Grapalat" w:cs="Arial"/>
          <w:lang w:val="hy-AM"/>
        </w:rPr>
        <w:t xml:space="preserve"> </w:t>
      </w:r>
      <w:r w:rsidRPr="000214B7">
        <w:rPr>
          <w:rFonts w:ascii="GHEA Grapalat" w:hAnsi="GHEA Grapalat" w:cs="Arial"/>
          <w:lang w:val="hy-AM"/>
        </w:rPr>
        <w:t>մեկնարկել</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2016</w:t>
      </w:r>
      <w:r w:rsidR="000C0C42" w:rsidRPr="000214B7">
        <w:rPr>
          <w:rFonts w:ascii="GHEA Grapalat" w:hAnsi="GHEA Grapalat" w:cs="Arial"/>
          <w:lang w:val="hy-AM"/>
        </w:rPr>
        <w:t>թ</w:t>
      </w:r>
      <w:r w:rsidR="000C0C42" w:rsidRPr="000214B7">
        <w:rPr>
          <w:rFonts w:ascii="Cambria Math" w:hAnsi="Cambria Math" w:cs="Cambria Math"/>
          <w:lang w:val="hy-AM"/>
        </w:rPr>
        <w:t>․</w:t>
      </w:r>
      <w:r w:rsidRPr="000214B7">
        <w:rPr>
          <w:rFonts w:ascii="GHEA Grapalat" w:hAnsi="GHEA Grapalat" w:cs="Arial"/>
          <w:lang w:val="hy-AM"/>
        </w:rPr>
        <w:t>:</w:t>
      </w:r>
      <w:r w:rsidR="00AC716B" w:rsidRPr="000214B7">
        <w:rPr>
          <w:rFonts w:ascii="GHEA Grapalat" w:hAnsi="GHEA Grapalat" w:cs="Arial"/>
          <w:lang w:val="hy-AM"/>
        </w:rPr>
        <w:t xml:space="preserve"> </w:t>
      </w:r>
      <w:r w:rsidRPr="000214B7">
        <w:rPr>
          <w:rFonts w:ascii="GHEA Grapalat" w:hAnsi="GHEA Grapalat" w:cs="Arial"/>
          <w:lang w:val="hy-AM"/>
        </w:rPr>
        <w:t>Այն</w:t>
      </w:r>
      <w:r w:rsidR="00AC716B" w:rsidRPr="000214B7">
        <w:rPr>
          <w:rFonts w:ascii="GHEA Grapalat" w:hAnsi="GHEA Grapalat" w:cs="Arial"/>
          <w:lang w:val="hy-AM"/>
        </w:rPr>
        <w:t xml:space="preserve"> </w:t>
      </w:r>
      <w:r w:rsidRPr="000214B7">
        <w:rPr>
          <w:rFonts w:ascii="GHEA Grapalat" w:hAnsi="GHEA Grapalat" w:cs="Arial"/>
          <w:lang w:val="hy-AM"/>
        </w:rPr>
        <w:t>ֆինանսավորվում</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00C64158" w:rsidRPr="000214B7">
        <w:rPr>
          <w:rFonts w:ascii="GHEA Grapalat" w:hAnsi="GHEA Grapalat" w:cs="Arial"/>
          <w:lang w:val="hy-AM"/>
        </w:rPr>
        <w:t>ՎԶԵԲ</w:t>
      </w:r>
      <w:r w:rsidRPr="000214B7">
        <w:rPr>
          <w:rFonts w:ascii="GHEA Grapalat" w:hAnsi="GHEA Grapalat" w:cs="Arial"/>
          <w:lang w:val="hy-AM"/>
        </w:rPr>
        <w:t>,</w:t>
      </w:r>
      <w:r w:rsidR="00AC716B" w:rsidRPr="000214B7">
        <w:rPr>
          <w:rFonts w:ascii="GHEA Grapalat" w:hAnsi="GHEA Grapalat" w:cs="Arial"/>
          <w:lang w:val="hy-AM"/>
        </w:rPr>
        <w:t xml:space="preserve"> </w:t>
      </w:r>
      <w:r w:rsidR="00C64158" w:rsidRPr="000214B7">
        <w:rPr>
          <w:rFonts w:ascii="GHEA Grapalat" w:hAnsi="GHEA Grapalat" w:cs="Arial"/>
          <w:lang w:val="hy-AM"/>
        </w:rPr>
        <w:t>ԵՆԲ,</w:t>
      </w:r>
      <w:r w:rsidR="00AC716B" w:rsidRPr="000214B7">
        <w:rPr>
          <w:rFonts w:ascii="GHEA Grapalat" w:hAnsi="GHEA Grapalat" w:cs="Arial"/>
          <w:lang w:val="hy-AM"/>
        </w:rPr>
        <w:t xml:space="preserve"> </w:t>
      </w:r>
      <w:r w:rsidRPr="000214B7">
        <w:rPr>
          <w:rFonts w:ascii="GHEA Grapalat" w:hAnsi="GHEA Grapalat" w:cs="Arial"/>
          <w:lang w:val="hy-AM"/>
        </w:rPr>
        <w:t>E5P</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00C64158" w:rsidRPr="000214B7">
        <w:rPr>
          <w:rFonts w:ascii="GHEA Grapalat" w:hAnsi="GHEA Grapalat" w:cs="Arial"/>
          <w:lang w:val="hy-AM"/>
        </w:rPr>
        <w:t>ԵՄ</w:t>
      </w:r>
      <w:r w:rsidR="00AC716B" w:rsidRPr="000214B7">
        <w:rPr>
          <w:rFonts w:ascii="GHEA Grapalat" w:hAnsi="GHEA Grapalat" w:cs="Arial"/>
          <w:lang w:val="hy-AM"/>
        </w:rPr>
        <w:t xml:space="preserve"> </w:t>
      </w:r>
      <w:r w:rsidRPr="000214B7">
        <w:rPr>
          <w:rFonts w:ascii="GHEA Grapalat" w:hAnsi="GHEA Grapalat" w:cs="Arial"/>
          <w:lang w:val="hy-AM"/>
        </w:rPr>
        <w:t>հարևանության</w:t>
      </w:r>
      <w:r w:rsidR="00AC716B" w:rsidRPr="000214B7">
        <w:rPr>
          <w:rFonts w:ascii="GHEA Grapalat" w:hAnsi="GHEA Grapalat" w:cs="Arial"/>
          <w:lang w:val="hy-AM"/>
        </w:rPr>
        <w:t xml:space="preserve"> </w:t>
      </w:r>
      <w:r w:rsidRPr="000214B7">
        <w:rPr>
          <w:rFonts w:ascii="GHEA Grapalat" w:hAnsi="GHEA Grapalat" w:cs="Arial"/>
          <w:lang w:val="hy-AM"/>
        </w:rPr>
        <w:t>ներդրումային</w:t>
      </w:r>
      <w:r w:rsidR="00AC716B" w:rsidRPr="000214B7">
        <w:rPr>
          <w:rFonts w:ascii="GHEA Grapalat" w:hAnsi="GHEA Grapalat" w:cs="Arial"/>
          <w:lang w:val="hy-AM"/>
        </w:rPr>
        <w:t xml:space="preserve"> </w:t>
      </w:r>
      <w:r w:rsidRPr="000214B7">
        <w:rPr>
          <w:rFonts w:ascii="GHEA Grapalat" w:hAnsi="GHEA Grapalat" w:cs="Arial"/>
          <w:lang w:val="hy-AM"/>
        </w:rPr>
        <w:t>գործիքի</w:t>
      </w:r>
      <w:r w:rsidR="00AC716B" w:rsidRPr="000214B7">
        <w:rPr>
          <w:rFonts w:ascii="GHEA Grapalat" w:hAnsi="GHEA Grapalat" w:cs="Arial"/>
          <w:lang w:val="hy-AM"/>
        </w:rPr>
        <w:t xml:space="preserve"> </w:t>
      </w:r>
      <w:r w:rsidRPr="000214B7">
        <w:rPr>
          <w:rFonts w:ascii="GHEA Grapalat" w:hAnsi="GHEA Grapalat" w:cs="Arial"/>
          <w:lang w:val="hy-AM"/>
        </w:rPr>
        <w:t>դրամաշնորհային</w:t>
      </w:r>
      <w:r w:rsidR="00AC716B" w:rsidRPr="000214B7">
        <w:rPr>
          <w:rFonts w:ascii="GHEA Grapalat" w:hAnsi="GHEA Grapalat" w:cs="Arial"/>
          <w:lang w:val="hy-AM"/>
        </w:rPr>
        <w:t xml:space="preserve"> </w:t>
      </w:r>
      <w:r w:rsidRPr="000214B7">
        <w:rPr>
          <w:rFonts w:ascii="GHEA Grapalat" w:hAnsi="GHEA Grapalat" w:cs="Arial"/>
          <w:lang w:val="hy-AM"/>
        </w:rPr>
        <w:t>միջոցների</w:t>
      </w:r>
      <w:r w:rsidR="00AC716B" w:rsidRPr="000214B7">
        <w:rPr>
          <w:rFonts w:ascii="GHEA Grapalat" w:hAnsi="GHEA Grapalat" w:cs="Arial"/>
          <w:lang w:val="hy-AM"/>
        </w:rPr>
        <w:t xml:space="preserve"> </w:t>
      </w:r>
      <w:r w:rsidRPr="000214B7">
        <w:rPr>
          <w:rFonts w:ascii="GHEA Grapalat" w:hAnsi="GHEA Grapalat" w:cs="Arial"/>
          <w:lang w:val="hy-AM"/>
        </w:rPr>
        <w:t>հաշվին</w:t>
      </w:r>
      <w:r w:rsidRPr="000214B7">
        <w:rPr>
          <w:rStyle w:val="FootnoteReference"/>
          <w:rFonts w:ascii="GHEA Grapalat" w:hAnsi="GHEA Grapalat" w:cs="Arial"/>
          <w:lang w:val="hy-AM"/>
        </w:rPr>
        <w:footnoteReference w:id="61"/>
      </w:r>
      <w:r w:rsidRPr="000214B7">
        <w:rPr>
          <w:rFonts w:ascii="GHEA Grapalat" w:hAnsi="GHEA Grapalat" w:cs="Arial"/>
          <w:lang w:val="hy-AM"/>
        </w:rPr>
        <w:t>:</w:t>
      </w:r>
      <w:r w:rsidR="00AC716B" w:rsidRPr="000214B7">
        <w:rPr>
          <w:rFonts w:ascii="GHEA Grapalat" w:hAnsi="GHEA Grapalat" w:cs="Arial"/>
          <w:lang w:val="hy-AM"/>
        </w:rPr>
        <w:t xml:space="preserve"> </w:t>
      </w:r>
      <w:r w:rsidRPr="000214B7">
        <w:rPr>
          <w:rFonts w:ascii="GHEA Grapalat" w:hAnsi="GHEA Grapalat" w:cs="Arial"/>
          <w:lang w:val="hy-AM"/>
        </w:rPr>
        <w:t>Ծրագրով</w:t>
      </w:r>
      <w:r w:rsidR="00AC716B" w:rsidRPr="000214B7">
        <w:rPr>
          <w:rFonts w:ascii="GHEA Grapalat" w:hAnsi="GHEA Grapalat" w:cs="Arial"/>
          <w:lang w:val="hy-AM"/>
        </w:rPr>
        <w:t xml:space="preserve"> </w:t>
      </w:r>
      <w:r w:rsidRPr="000214B7">
        <w:rPr>
          <w:rFonts w:ascii="GHEA Grapalat" w:hAnsi="GHEA Grapalat" w:cs="Arial"/>
          <w:lang w:val="hy-AM"/>
        </w:rPr>
        <w:t>նախատեսվում</w:t>
      </w:r>
      <w:r w:rsidR="00AC716B" w:rsidRPr="000214B7">
        <w:rPr>
          <w:rFonts w:ascii="GHEA Grapalat" w:hAnsi="GHEA Grapalat" w:cs="Arial"/>
          <w:lang w:val="hy-AM"/>
        </w:rPr>
        <w:t xml:space="preserve"> </w:t>
      </w:r>
      <w:r w:rsidRPr="000214B7">
        <w:rPr>
          <w:rFonts w:ascii="GHEA Grapalat" w:hAnsi="GHEA Grapalat" w:cs="Arial"/>
          <w:lang w:val="hy-AM"/>
        </w:rPr>
        <w:t>է</w:t>
      </w:r>
      <w:r w:rsidR="00A76BCA" w:rsidRPr="000214B7">
        <w:rPr>
          <w:rFonts w:ascii="GHEA Grapalat" w:hAnsi="GHEA Grapalat" w:cs="Arial"/>
          <w:lang w:val="hy-AM"/>
        </w:rPr>
        <w:t>ր</w:t>
      </w:r>
      <w:r w:rsidR="00AC716B" w:rsidRPr="000214B7">
        <w:rPr>
          <w:rFonts w:ascii="GHEA Grapalat" w:hAnsi="GHEA Grapalat" w:cs="Arial"/>
          <w:lang w:val="hy-AM"/>
        </w:rPr>
        <w:t xml:space="preserve"> </w:t>
      </w:r>
      <w:r w:rsidRPr="000214B7">
        <w:rPr>
          <w:rFonts w:ascii="GHEA Grapalat" w:hAnsi="GHEA Grapalat" w:cs="Arial"/>
          <w:lang w:val="hy-AM"/>
        </w:rPr>
        <w:t>Նուբարաշենի</w:t>
      </w:r>
      <w:r w:rsidR="00AC716B" w:rsidRPr="000214B7">
        <w:rPr>
          <w:rFonts w:ascii="GHEA Grapalat" w:hAnsi="GHEA Grapalat" w:cs="Arial"/>
          <w:lang w:val="hy-AM"/>
        </w:rPr>
        <w:t xml:space="preserve"> </w:t>
      </w:r>
      <w:r w:rsidRPr="000214B7">
        <w:rPr>
          <w:rFonts w:ascii="GHEA Grapalat" w:hAnsi="GHEA Grapalat" w:cs="Arial"/>
          <w:lang w:val="hy-AM"/>
        </w:rPr>
        <w:t>առկա</w:t>
      </w:r>
      <w:r w:rsidR="00AC716B" w:rsidRPr="000214B7">
        <w:rPr>
          <w:rFonts w:ascii="GHEA Grapalat" w:hAnsi="GHEA Grapalat" w:cs="Arial"/>
          <w:lang w:val="hy-AM"/>
        </w:rPr>
        <w:t xml:space="preserve"> </w:t>
      </w:r>
      <w:r w:rsidRPr="000214B7">
        <w:rPr>
          <w:rFonts w:ascii="GHEA Grapalat" w:hAnsi="GHEA Grapalat" w:cs="Arial"/>
          <w:lang w:val="hy-AM"/>
        </w:rPr>
        <w:t>աղբավայրի</w:t>
      </w:r>
      <w:r w:rsidR="00AC716B" w:rsidRPr="000214B7">
        <w:rPr>
          <w:rFonts w:ascii="GHEA Grapalat" w:hAnsi="GHEA Grapalat" w:cs="Arial"/>
          <w:lang w:val="hy-AM"/>
        </w:rPr>
        <w:t xml:space="preserve"> </w:t>
      </w:r>
      <w:r w:rsidRPr="000214B7">
        <w:rPr>
          <w:rFonts w:ascii="GHEA Grapalat" w:hAnsi="GHEA Grapalat" w:cs="Arial"/>
          <w:lang w:val="hy-AM"/>
        </w:rPr>
        <w:t>հարակից</w:t>
      </w:r>
      <w:r w:rsidR="00AC716B" w:rsidRPr="000214B7">
        <w:rPr>
          <w:rFonts w:ascii="GHEA Grapalat" w:hAnsi="GHEA Grapalat" w:cs="Arial"/>
          <w:lang w:val="hy-AM"/>
        </w:rPr>
        <w:t xml:space="preserve"> </w:t>
      </w:r>
      <w:r w:rsidRPr="000214B7">
        <w:rPr>
          <w:rFonts w:ascii="GHEA Grapalat" w:hAnsi="GHEA Grapalat" w:cs="Arial"/>
          <w:lang w:val="hy-AM"/>
        </w:rPr>
        <w:t>շուրջ</w:t>
      </w:r>
      <w:r w:rsidR="00AC716B" w:rsidRPr="000214B7">
        <w:rPr>
          <w:rFonts w:ascii="GHEA Grapalat" w:hAnsi="GHEA Grapalat" w:cs="Arial"/>
          <w:lang w:val="hy-AM"/>
        </w:rPr>
        <w:t xml:space="preserve"> </w:t>
      </w:r>
      <w:r w:rsidRPr="000214B7">
        <w:rPr>
          <w:rFonts w:ascii="GHEA Grapalat" w:hAnsi="GHEA Grapalat" w:cs="Arial"/>
          <w:lang w:val="hy-AM"/>
        </w:rPr>
        <w:t>32</w:t>
      </w:r>
      <w:r w:rsidR="00AC716B" w:rsidRPr="000214B7">
        <w:rPr>
          <w:rFonts w:ascii="GHEA Grapalat" w:hAnsi="GHEA Grapalat" w:cs="Arial"/>
          <w:lang w:val="hy-AM"/>
        </w:rPr>
        <w:t xml:space="preserve"> </w:t>
      </w:r>
      <w:r w:rsidRPr="000214B7">
        <w:rPr>
          <w:rFonts w:ascii="GHEA Grapalat" w:hAnsi="GHEA Grapalat" w:cs="Arial"/>
          <w:lang w:val="hy-AM"/>
        </w:rPr>
        <w:t>հա</w:t>
      </w:r>
      <w:r w:rsidR="00AC716B" w:rsidRPr="000214B7">
        <w:rPr>
          <w:rFonts w:ascii="GHEA Grapalat" w:hAnsi="GHEA Grapalat" w:cs="Arial"/>
          <w:lang w:val="hy-AM"/>
        </w:rPr>
        <w:t xml:space="preserve"> </w:t>
      </w:r>
      <w:r w:rsidRPr="000214B7">
        <w:rPr>
          <w:rFonts w:ascii="GHEA Grapalat" w:hAnsi="GHEA Grapalat" w:cs="Arial"/>
          <w:lang w:val="hy-AM"/>
        </w:rPr>
        <w:t>տարածքում</w:t>
      </w:r>
      <w:r w:rsidR="00AC716B" w:rsidRPr="000214B7">
        <w:rPr>
          <w:rFonts w:ascii="GHEA Grapalat" w:hAnsi="GHEA Grapalat" w:cs="Arial"/>
          <w:lang w:val="hy-AM"/>
        </w:rPr>
        <w:t xml:space="preserve"> </w:t>
      </w:r>
      <w:r w:rsidRPr="000214B7">
        <w:rPr>
          <w:rFonts w:ascii="GHEA Grapalat" w:hAnsi="GHEA Grapalat" w:cs="Arial"/>
          <w:lang w:val="hy-AM"/>
        </w:rPr>
        <w:t>կառուցել</w:t>
      </w:r>
      <w:r w:rsidR="00AC716B" w:rsidRPr="000214B7">
        <w:rPr>
          <w:rFonts w:ascii="GHEA Grapalat" w:hAnsi="GHEA Grapalat" w:cs="Arial"/>
          <w:lang w:val="hy-AM"/>
        </w:rPr>
        <w:t xml:space="preserve"> </w:t>
      </w:r>
      <w:r w:rsidRPr="000214B7">
        <w:rPr>
          <w:rFonts w:ascii="GHEA Grapalat" w:hAnsi="GHEA Grapalat" w:cs="Arial"/>
          <w:lang w:val="hy-AM"/>
        </w:rPr>
        <w:t>նոր</w:t>
      </w:r>
      <w:r w:rsidR="00AC716B" w:rsidRPr="000214B7">
        <w:rPr>
          <w:rFonts w:ascii="GHEA Grapalat" w:hAnsi="GHEA Grapalat" w:cs="Arial"/>
          <w:lang w:val="hy-AM"/>
        </w:rPr>
        <w:t xml:space="preserve"> </w:t>
      </w:r>
      <w:r w:rsidRPr="000214B7">
        <w:rPr>
          <w:rFonts w:ascii="GHEA Grapalat" w:hAnsi="GHEA Grapalat" w:cs="Arial"/>
          <w:lang w:val="hy-AM"/>
        </w:rPr>
        <w:t>սանիտարական</w:t>
      </w:r>
      <w:r w:rsidR="00AC716B" w:rsidRPr="000214B7">
        <w:rPr>
          <w:rFonts w:ascii="GHEA Grapalat" w:hAnsi="GHEA Grapalat" w:cs="Arial"/>
          <w:lang w:val="hy-AM"/>
        </w:rPr>
        <w:t xml:space="preserve"> </w:t>
      </w:r>
      <w:r w:rsidRPr="000214B7">
        <w:rPr>
          <w:rFonts w:ascii="GHEA Grapalat" w:hAnsi="GHEA Grapalat" w:cs="Arial"/>
          <w:lang w:val="hy-AM"/>
        </w:rPr>
        <w:t>աղբավայր,</w:t>
      </w:r>
      <w:r w:rsidR="00AC716B" w:rsidRPr="000214B7">
        <w:rPr>
          <w:rFonts w:ascii="GHEA Grapalat" w:hAnsi="GHEA Grapalat" w:cs="Arial"/>
          <w:lang w:val="hy-AM"/>
        </w:rPr>
        <w:t xml:space="preserve"> </w:t>
      </w:r>
      <w:r w:rsidRPr="000214B7">
        <w:rPr>
          <w:rFonts w:ascii="GHEA Grapalat" w:hAnsi="GHEA Grapalat" w:cs="Arial"/>
          <w:lang w:val="hy-AM"/>
        </w:rPr>
        <w:t>ինչպես</w:t>
      </w:r>
      <w:r w:rsidR="00AC716B" w:rsidRPr="000214B7">
        <w:rPr>
          <w:rFonts w:ascii="GHEA Grapalat" w:hAnsi="GHEA Grapalat" w:cs="Arial"/>
          <w:lang w:val="hy-AM"/>
        </w:rPr>
        <w:t xml:space="preserve"> </w:t>
      </w:r>
      <w:r w:rsidRPr="000214B7">
        <w:rPr>
          <w:rFonts w:ascii="GHEA Grapalat" w:hAnsi="GHEA Grapalat" w:cs="Arial"/>
          <w:lang w:val="hy-AM"/>
        </w:rPr>
        <w:t>նաև</w:t>
      </w:r>
      <w:r w:rsidR="00AC716B" w:rsidRPr="000214B7">
        <w:rPr>
          <w:rFonts w:ascii="GHEA Grapalat" w:hAnsi="GHEA Grapalat" w:cs="Arial"/>
          <w:lang w:val="hy-AM"/>
        </w:rPr>
        <w:t xml:space="preserve"> </w:t>
      </w:r>
      <w:r w:rsidRPr="000214B7">
        <w:rPr>
          <w:rFonts w:ascii="GHEA Grapalat" w:hAnsi="GHEA Grapalat" w:cs="Arial"/>
          <w:lang w:val="hy-AM"/>
        </w:rPr>
        <w:t>փակել</w:t>
      </w:r>
      <w:r w:rsidR="00AC716B" w:rsidRPr="000214B7">
        <w:rPr>
          <w:rFonts w:ascii="GHEA Grapalat" w:hAnsi="GHEA Grapalat" w:cs="Arial"/>
          <w:lang w:val="hy-AM"/>
        </w:rPr>
        <w:t xml:space="preserve"> </w:t>
      </w:r>
      <w:r w:rsidRPr="000214B7">
        <w:rPr>
          <w:rFonts w:ascii="GHEA Grapalat" w:hAnsi="GHEA Grapalat" w:cs="Arial"/>
          <w:lang w:val="hy-AM"/>
        </w:rPr>
        <w:t>Նուբարաշենի</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Աջափնյակի</w:t>
      </w:r>
      <w:r w:rsidR="00AC716B" w:rsidRPr="000214B7">
        <w:rPr>
          <w:rFonts w:ascii="GHEA Grapalat" w:hAnsi="GHEA Grapalat" w:cs="Arial"/>
          <w:lang w:val="hy-AM"/>
        </w:rPr>
        <w:t xml:space="preserve"> </w:t>
      </w:r>
      <w:r w:rsidRPr="000214B7">
        <w:rPr>
          <w:rFonts w:ascii="GHEA Grapalat" w:hAnsi="GHEA Grapalat" w:cs="Arial"/>
          <w:lang w:val="hy-AM"/>
        </w:rPr>
        <w:t>գործող</w:t>
      </w:r>
      <w:r w:rsidR="00AC716B" w:rsidRPr="000214B7">
        <w:rPr>
          <w:rFonts w:ascii="GHEA Grapalat" w:hAnsi="GHEA Grapalat" w:cs="Arial"/>
          <w:lang w:val="hy-AM"/>
        </w:rPr>
        <w:t xml:space="preserve"> </w:t>
      </w:r>
      <w:r w:rsidRPr="000214B7">
        <w:rPr>
          <w:rFonts w:ascii="GHEA Grapalat" w:hAnsi="GHEA Grapalat" w:cs="Arial"/>
          <w:lang w:val="hy-AM"/>
        </w:rPr>
        <w:t>աղբավայրերը։</w:t>
      </w:r>
      <w:r w:rsidR="00AC716B" w:rsidRPr="000214B7">
        <w:rPr>
          <w:rFonts w:ascii="GHEA Grapalat" w:hAnsi="GHEA Grapalat" w:cs="Arial"/>
          <w:lang w:val="hy-AM"/>
        </w:rPr>
        <w:t xml:space="preserve"> </w:t>
      </w:r>
      <w:r w:rsidRPr="000214B7">
        <w:rPr>
          <w:rFonts w:ascii="GHEA Grapalat" w:hAnsi="GHEA Grapalat" w:cs="Arial"/>
          <w:lang w:val="hy-AM"/>
        </w:rPr>
        <w:t>Նախատեսվում</w:t>
      </w:r>
      <w:r w:rsidR="00AC716B" w:rsidRPr="000214B7">
        <w:rPr>
          <w:rFonts w:ascii="GHEA Grapalat" w:hAnsi="GHEA Grapalat" w:cs="Arial"/>
          <w:lang w:val="hy-AM"/>
        </w:rPr>
        <w:t xml:space="preserve"> </w:t>
      </w:r>
      <w:r w:rsidRPr="000214B7">
        <w:rPr>
          <w:rFonts w:ascii="GHEA Grapalat" w:hAnsi="GHEA Grapalat" w:cs="Arial"/>
          <w:lang w:val="hy-AM"/>
        </w:rPr>
        <w:t>է</w:t>
      </w:r>
      <w:r w:rsidR="00A76BCA" w:rsidRPr="000214B7">
        <w:rPr>
          <w:rFonts w:ascii="GHEA Grapalat" w:hAnsi="GHEA Grapalat" w:cs="Arial"/>
          <w:lang w:val="hy-AM"/>
        </w:rPr>
        <w:t>ր</w:t>
      </w:r>
      <w:r w:rsidR="00AC716B" w:rsidRPr="000214B7">
        <w:rPr>
          <w:rFonts w:ascii="GHEA Grapalat" w:hAnsi="GHEA Grapalat" w:cs="Arial"/>
          <w:lang w:val="hy-AM"/>
        </w:rPr>
        <w:t xml:space="preserve"> </w:t>
      </w:r>
      <w:r w:rsidRPr="000214B7">
        <w:rPr>
          <w:rFonts w:ascii="GHEA Grapalat" w:hAnsi="GHEA Grapalat" w:cs="Arial"/>
          <w:lang w:val="hy-AM"/>
        </w:rPr>
        <w:t>ձեռք</w:t>
      </w:r>
      <w:r w:rsidR="00AC716B" w:rsidRPr="000214B7">
        <w:rPr>
          <w:rFonts w:ascii="GHEA Grapalat" w:hAnsi="GHEA Grapalat" w:cs="Arial"/>
          <w:lang w:val="hy-AM"/>
        </w:rPr>
        <w:t xml:space="preserve"> </w:t>
      </w:r>
      <w:r w:rsidRPr="000214B7">
        <w:rPr>
          <w:rFonts w:ascii="GHEA Grapalat" w:hAnsi="GHEA Grapalat" w:cs="Arial"/>
          <w:lang w:val="hy-AM"/>
        </w:rPr>
        <w:t>բերել</w:t>
      </w:r>
      <w:r w:rsidR="00AC716B" w:rsidRPr="000214B7">
        <w:rPr>
          <w:rFonts w:ascii="GHEA Grapalat" w:hAnsi="GHEA Grapalat" w:cs="Arial"/>
          <w:lang w:val="hy-AM"/>
        </w:rPr>
        <w:t xml:space="preserve"> </w:t>
      </w:r>
      <w:r w:rsidRPr="000214B7">
        <w:rPr>
          <w:rFonts w:ascii="GHEA Grapalat" w:hAnsi="GHEA Grapalat" w:cs="Arial"/>
          <w:lang w:val="hy-AM"/>
        </w:rPr>
        <w:t>նաև</w:t>
      </w:r>
      <w:r w:rsidR="00AC716B" w:rsidRPr="000214B7">
        <w:rPr>
          <w:rFonts w:ascii="GHEA Grapalat" w:hAnsi="GHEA Grapalat" w:cs="Arial"/>
          <w:lang w:val="hy-AM"/>
        </w:rPr>
        <w:t xml:space="preserve"> </w:t>
      </w:r>
      <w:r w:rsidRPr="000214B7">
        <w:rPr>
          <w:rFonts w:ascii="GHEA Grapalat" w:hAnsi="GHEA Grapalat" w:cs="Arial"/>
          <w:lang w:val="hy-AM"/>
        </w:rPr>
        <w:t>աղբավայրի</w:t>
      </w:r>
      <w:r w:rsidR="00AC716B" w:rsidRPr="000214B7">
        <w:rPr>
          <w:rFonts w:ascii="GHEA Grapalat" w:hAnsi="GHEA Grapalat" w:cs="Arial"/>
          <w:lang w:val="hy-AM"/>
        </w:rPr>
        <w:t xml:space="preserve"> </w:t>
      </w:r>
      <w:r w:rsidRPr="000214B7">
        <w:rPr>
          <w:rFonts w:ascii="GHEA Grapalat" w:hAnsi="GHEA Grapalat" w:cs="Arial"/>
          <w:lang w:val="hy-AM"/>
        </w:rPr>
        <w:t>շահագործման</w:t>
      </w:r>
      <w:r w:rsidR="00AC716B" w:rsidRPr="000214B7">
        <w:rPr>
          <w:rFonts w:ascii="GHEA Grapalat" w:hAnsi="GHEA Grapalat" w:cs="Arial"/>
          <w:lang w:val="hy-AM"/>
        </w:rPr>
        <w:t xml:space="preserve"> </w:t>
      </w:r>
      <w:r w:rsidRPr="000214B7">
        <w:rPr>
          <w:rFonts w:ascii="GHEA Grapalat" w:hAnsi="GHEA Grapalat" w:cs="Arial"/>
          <w:lang w:val="hy-AM"/>
        </w:rPr>
        <w:t>համար</w:t>
      </w:r>
      <w:r w:rsidR="00AC716B" w:rsidRPr="000214B7">
        <w:rPr>
          <w:rFonts w:ascii="GHEA Grapalat" w:hAnsi="GHEA Grapalat" w:cs="Arial"/>
          <w:lang w:val="hy-AM"/>
        </w:rPr>
        <w:t xml:space="preserve"> </w:t>
      </w:r>
      <w:r w:rsidRPr="000214B7">
        <w:rPr>
          <w:rFonts w:ascii="GHEA Grapalat" w:hAnsi="GHEA Grapalat" w:cs="Arial"/>
          <w:lang w:val="hy-AM"/>
        </w:rPr>
        <w:t>մեքենա-մեխանիզմներ,</w:t>
      </w:r>
      <w:r w:rsidR="00AC716B" w:rsidRPr="000214B7">
        <w:rPr>
          <w:rFonts w:ascii="GHEA Grapalat" w:hAnsi="GHEA Grapalat" w:cs="Arial"/>
          <w:lang w:val="hy-AM"/>
        </w:rPr>
        <w:t xml:space="preserve"> </w:t>
      </w:r>
      <w:r w:rsidRPr="000214B7">
        <w:rPr>
          <w:rFonts w:ascii="GHEA Grapalat" w:hAnsi="GHEA Grapalat" w:cs="Arial"/>
          <w:lang w:val="hy-AM"/>
        </w:rPr>
        <w:t>ինչպես</w:t>
      </w:r>
      <w:r w:rsidR="00AC716B" w:rsidRPr="000214B7">
        <w:rPr>
          <w:rFonts w:ascii="GHEA Grapalat" w:hAnsi="GHEA Grapalat" w:cs="Arial"/>
          <w:lang w:val="hy-AM"/>
        </w:rPr>
        <w:t xml:space="preserve"> </w:t>
      </w:r>
      <w:r w:rsidRPr="000214B7">
        <w:rPr>
          <w:rFonts w:ascii="GHEA Grapalat" w:hAnsi="GHEA Grapalat" w:cs="Arial"/>
          <w:lang w:val="hy-AM"/>
        </w:rPr>
        <w:t>նաև</w:t>
      </w:r>
      <w:r w:rsidR="00AC716B" w:rsidRPr="000214B7">
        <w:rPr>
          <w:rFonts w:ascii="GHEA Grapalat" w:hAnsi="GHEA Grapalat" w:cs="Arial"/>
          <w:lang w:val="hy-AM"/>
        </w:rPr>
        <w:t xml:space="preserve"> </w:t>
      </w:r>
      <w:r w:rsidRPr="000214B7">
        <w:rPr>
          <w:rFonts w:ascii="GHEA Grapalat" w:hAnsi="GHEA Grapalat" w:cs="Arial"/>
          <w:lang w:val="hy-AM"/>
        </w:rPr>
        <w:t>էլեկտրաէներգիայի</w:t>
      </w:r>
      <w:r w:rsidR="00AC716B" w:rsidRPr="000214B7">
        <w:rPr>
          <w:rFonts w:ascii="GHEA Grapalat" w:hAnsi="GHEA Grapalat" w:cs="Arial"/>
          <w:lang w:val="hy-AM"/>
        </w:rPr>
        <w:t xml:space="preserve"> </w:t>
      </w:r>
      <w:r w:rsidRPr="000214B7">
        <w:rPr>
          <w:rFonts w:ascii="GHEA Grapalat" w:hAnsi="GHEA Grapalat" w:cs="Arial"/>
          <w:lang w:val="hy-AM"/>
        </w:rPr>
        <w:t>ստացման</w:t>
      </w:r>
      <w:r w:rsidR="00AC716B" w:rsidRPr="000214B7">
        <w:rPr>
          <w:rFonts w:ascii="GHEA Grapalat" w:hAnsi="GHEA Grapalat" w:cs="Arial"/>
          <w:lang w:val="hy-AM"/>
        </w:rPr>
        <w:t xml:space="preserve"> </w:t>
      </w:r>
      <w:r w:rsidRPr="000214B7">
        <w:rPr>
          <w:rFonts w:ascii="GHEA Grapalat" w:hAnsi="GHEA Grapalat" w:cs="Arial"/>
          <w:lang w:val="hy-AM"/>
        </w:rPr>
        <w:t>համար</w:t>
      </w:r>
      <w:r w:rsidR="00AC716B" w:rsidRPr="000214B7">
        <w:rPr>
          <w:rFonts w:ascii="GHEA Grapalat" w:hAnsi="GHEA Grapalat" w:cs="Arial"/>
          <w:lang w:val="hy-AM"/>
        </w:rPr>
        <w:t xml:space="preserve"> </w:t>
      </w:r>
      <w:r w:rsidRPr="000214B7">
        <w:rPr>
          <w:rFonts w:ascii="GHEA Grapalat" w:hAnsi="GHEA Grapalat" w:cs="Arial"/>
          <w:lang w:val="hy-AM"/>
        </w:rPr>
        <w:t>անհրաժեշտ</w:t>
      </w:r>
      <w:r w:rsidR="00AC716B" w:rsidRPr="000214B7">
        <w:rPr>
          <w:rFonts w:ascii="GHEA Grapalat" w:hAnsi="GHEA Grapalat" w:cs="Arial"/>
          <w:lang w:val="hy-AM"/>
        </w:rPr>
        <w:t xml:space="preserve"> </w:t>
      </w:r>
      <w:r w:rsidRPr="000214B7">
        <w:rPr>
          <w:rFonts w:ascii="GHEA Grapalat" w:hAnsi="GHEA Grapalat" w:cs="Arial"/>
          <w:lang w:val="hy-AM"/>
        </w:rPr>
        <w:t>գեներատոր</w:t>
      </w:r>
      <w:r w:rsidR="00AC716B" w:rsidRPr="000214B7">
        <w:rPr>
          <w:rFonts w:ascii="GHEA Grapalat" w:hAnsi="GHEA Grapalat" w:cs="Arial"/>
          <w:lang w:val="hy-AM"/>
        </w:rPr>
        <w:t xml:space="preserve"> </w:t>
      </w:r>
      <w:r w:rsidRPr="000214B7">
        <w:rPr>
          <w:rFonts w:ascii="GHEA Grapalat" w:hAnsi="GHEA Grapalat" w:cs="Arial"/>
          <w:lang w:val="hy-AM"/>
        </w:rPr>
        <w:t>1,4</w:t>
      </w:r>
      <w:r w:rsidR="00AC716B" w:rsidRPr="000214B7">
        <w:rPr>
          <w:rFonts w:ascii="GHEA Grapalat" w:hAnsi="GHEA Grapalat" w:cs="Arial"/>
          <w:lang w:val="hy-AM"/>
        </w:rPr>
        <w:t xml:space="preserve"> </w:t>
      </w:r>
      <w:r w:rsidRPr="000214B7">
        <w:rPr>
          <w:rFonts w:ascii="GHEA Grapalat" w:hAnsi="GHEA Grapalat" w:cs="Arial"/>
          <w:lang w:val="hy-AM"/>
        </w:rPr>
        <w:t>Մվտ</w:t>
      </w:r>
      <w:r w:rsidR="00AC716B" w:rsidRPr="000214B7">
        <w:rPr>
          <w:rFonts w:ascii="GHEA Grapalat" w:hAnsi="GHEA Grapalat" w:cs="Arial"/>
          <w:lang w:val="hy-AM"/>
        </w:rPr>
        <w:t xml:space="preserve"> </w:t>
      </w:r>
      <w:r w:rsidRPr="000214B7">
        <w:rPr>
          <w:rFonts w:ascii="GHEA Grapalat" w:hAnsi="GHEA Grapalat" w:cs="Arial"/>
          <w:lang w:val="hy-AM"/>
        </w:rPr>
        <w:t>հզորությամբ</w:t>
      </w:r>
      <w:r w:rsidRPr="000214B7">
        <w:rPr>
          <w:rStyle w:val="FootnoteReference"/>
          <w:rFonts w:ascii="GHEA Grapalat" w:hAnsi="GHEA Grapalat" w:cs="Arial"/>
          <w:lang w:val="hy-AM"/>
        </w:rPr>
        <w:footnoteReference w:id="62"/>
      </w:r>
      <w:r w:rsidRPr="000214B7">
        <w:rPr>
          <w:rFonts w:ascii="GHEA Grapalat" w:hAnsi="GHEA Grapalat" w:cs="Arial"/>
          <w:lang w:val="hy-AM"/>
        </w:rPr>
        <w:t>:</w:t>
      </w:r>
      <w:r w:rsidR="00AC716B" w:rsidRPr="000214B7">
        <w:rPr>
          <w:rFonts w:ascii="GHEA Grapalat" w:hAnsi="GHEA Grapalat" w:cs="Arial"/>
          <w:lang w:val="hy-AM"/>
        </w:rPr>
        <w:t xml:space="preserve"> </w:t>
      </w:r>
      <w:r w:rsidR="000C0C42" w:rsidRPr="000214B7">
        <w:rPr>
          <w:rFonts w:ascii="GHEA Grapalat" w:hAnsi="GHEA Grapalat" w:cs="Arial"/>
          <w:lang w:val="hy-AM"/>
        </w:rPr>
        <w:t>Սակայն</w:t>
      </w:r>
      <w:r w:rsidR="00A76BCA" w:rsidRPr="000214B7">
        <w:rPr>
          <w:rFonts w:ascii="GHEA Grapalat" w:hAnsi="GHEA Grapalat" w:cs="Arial"/>
          <w:lang w:val="hy-AM"/>
        </w:rPr>
        <w:t xml:space="preserve"> ԵՆԲ և ՎԶԵԲ կողմից ֆինանսավորվող Երևանի կոշտ թափոնների ծրագիրը 2024թ</w:t>
      </w:r>
      <w:r w:rsidR="00A76BCA" w:rsidRPr="000214B7">
        <w:rPr>
          <w:rFonts w:ascii="Cambria Math" w:hAnsi="Cambria Math" w:cs="Cambria Math"/>
          <w:lang w:val="hy-AM"/>
        </w:rPr>
        <w:t>․</w:t>
      </w:r>
      <w:r w:rsidR="00A76BCA" w:rsidRPr="000214B7">
        <w:rPr>
          <w:rFonts w:ascii="GHEA Grapalat" w:hAnsi="GHEA Grapalat" w:cs="Arial"/>
          <w:lang w:val="hy-AM"/>
        </w:rPr>
        <w:t xml:space="preserve"> սկզբներին դադարեցվել է։</w:t>
      </w:r>
    </w:p>
    <w:p w14:paraId="3B9E5DE4" w14:textId="55517E4A" w:rsidR="00470EF1" w:rsidRPr="000214B7" w:rsidRDefault="00470EF1" w:rsidP="00A369A8">
      <w:pPr>
        <w:spacing w:after="120" w:line="240" w:lineRule="auto"/>
        <w:ind w:firstLine="720"/>
        <w:jc w:val="both"/>
        <w:rPr>
          <w:rFonts w:ascii="GHEA Grapalat" w:hAnsi="GHEA Grapalat" w:cs="Arial"/>
          <w:lang w:val="hy-AM"/>
        </w:rPr>
      </w:pPr>
      <w:r w:rsidRPr="000214B7">
        <w:rPr>
          <w:rFonts w:ascii="GHEA Grapalat" w:hAnsi="GHEA Grapalat" w:cs="Arial"/>
          <w:lang w:val="hy-AM"/>
        </w:rPr>
        <w:t>Նուբարաշենի</w:t>
      </w:r>
      <w:r w:rsidR="00AC716B" w:rsidRPr="000214B7">
        <w:rPr>
          <w:rFonts w:ascii="GHEA Grapalat" w:hAnsi="GHEA Grapalat" w:cs="Arial"/>
          <w:lang w:val="hy-AM"/>
        </w:rPr>
        <w:t xml:space="preserve"> </w:t>
      </w:r>
      <w:r w:rsidRPr="000214B7">
        <w:rPr>
          <w:rFonts w:ascii="GHEA Grapalat" w:hAnsi="GHEA Grapalat" w:cs="Arial"/>
          <w:lang w:val="hy-AM"/>
        </w:rPr>
        <w:t>աղբավայրին</w:t>
      </w:r>
      <w:r w:rsidR="00AC716B" w:rsidRPr="000214B7">
        <w:rPr>
          <w:rFonts w:ascii="GHEA Grapalat" w:hAnsi="GHEA Grapalat" w:cs="Arial"/>
          <w:lang w:val="hy-AM"/>
        </w:rPr>
        <w:t xml:space="preserve"> </w:t>
      </w:r>
      <w:r w:rsidRPr="000214B7">
        <w:rPr>
          <w:rFonts w:ascii="GHEA Grapalat" w:hAnsi="GHEA Grapalat" w:cs="Arial"/>
          <w:lang w:val="hy-AM"/>
        </w:rPr>
        <w:t>հարակից</w:t>
      </w:r>
      <w:r w:rsidR="00AC716B" w:rsidRPr="000214B7">
        <w:rPr>
          <w:rFonts w:ascii="GHEA Grapalat" w:hAnsi="GHEA Grapalat" w:cs="Arial"/>
          <w:lang w:val="hy-AM"/>
        </w:rPr>
        <w:t xml:space="preserve"> </w:t>
      </w:r>
      <w:r w:rsidRPr="000214B7">
        <w:rPr>
          <w:rFonts w:ascii="GHEA Grapalat" w:hAnsi="GHEA Grapalat" w:cs="Arial"/>
          <w:lang w:val="hy-AM"/>
        </w:rPr>
        <w:t>տարածքում</w:t>
      </w:r>
      <w:r w:rsidR="00AC716B" w:rsidRPr="000214B7">
        <w:rPr>
          <w:rFonts w:ascii="GHEA Grapalat" w:hAnsi="GHEA Grapalat" w:cs="Arial"/>
          <w:lang w:val="hy-AM"/>
        </w:rPr>
        <w:t xml:space="preserve"> </w:t>
      </w:r>
      <w:r w:rsidRPr="000214B7">
        <w:rPr>
          <w:rFonts w:ascii="GHEA Grapalat" w:hAnsi="GHEA Grapalat" w:cs="Arial"/>
          <w:lang w:val="hy-AM"/>
        </w:rPr>
        <w:t>նոր</w:t>
      </w:r>
      <w:r w:rsidR="00AC716B" w:rsidRPr="000214B7">
        <w:rPr>
          <w:rFonts w:ascii="GHEA Grapalat" w:hAnsi="GHEA Grapalat" w:cs="Arial"/>
          <w:lang w:val="hy-AM"/>
        </w:rPr>
        <w:t xml:space="preserve"> </w:t>
      </w:r>
      <w:r w:rsidRPr="000214B7">
        <w:rPr>
          <w:rFonts w:ascii="GHEA Grapalat" w:hAnsi="GHEA Grapalat" w:cs="Arial"/>
          <w:lang w:val="hy-AM"/>
        </w:rPr>
        <w:t>աղբավայրի</w:t>
      </w:r>
      <w:r w:rsidR="00AC716B" w:rsidRPr="000214B7">
        <w:rPr>
          <w:rFonts w:ascii="GHEA Grapalat" w:hAnsi="GHEA Grapalat" w:cs="Arial"/>
          <w:lang w:val="hy-AM"/>
        </w:rPr>
        <w:t xml:space="preserve"> </w:t>
      </w:r>
      <w:r w:rsidRPr="000214B7">
        <w:rPr>
          <w:rFonts w:ascii="GHEA Grapalat" w:hAnsi="GHEA Grapalat" w:cs="Arial"/>
          <w:lang w:val="hy-AM"/>
        </w:rPr>
        <w:t>կառուցումը</w:t>
      </w:r>
      <w:r w:rsidR="00AC716B" w:rsidRPr="000214B7">
        <w:rPr>
          <w:rFonts w:ascii="GHEA Grapalat" w:hAnsi="GHEA Grapalat" w:cs="Arial"/>
          <w:lang w:val="hy-AM"/>
        </w:rPr>
        <w:t xml:space="preserve"> </w:t>
      </w:r>
      <w:r w:rsidRPr="000214B7">
        <w:rPr>
          <w:rFonts w:ascii="GHEA Grapalat" w:hAnsi="GHEA Grapalat" w:cs="Arial"/>
          <w:lang w:val="hy-AM"/>
        </w:rPr>
        <w:t>դեռ</w:t>
      </w:r>
      <w:r w:rsidR="00AC716B" w:rsidRPr="000214B7">
        <w:rPr>
          <w:rFonts w:ascii="GHEA Grapalat" w:hAnsi="GHEA Grapalat" w:cs="Arial"/>
          <w:lang w:val="hy-AM"/>
        </w:rPr>
        <w:t xml:space="preserve"> </w:t>
      </w:r>
      <w:r w:rsidRPr="000214B7">
        <w:rPr>
          <w:rFonts w:ascii="GHEA Grapalat" w:hAnsi="GHEA Grapalat" w:cs="Arial"/>
          <w:lang w:val="hy-AM"/>
        </w:rPr>
        <w:t>առջևում</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Ըստ</w:t>
      </w:r>
      <w:r w:rsidR="00AC716B" w:rsidRPr="000214B7">
        <w:rPr>
          <w:rFonts w:ascii="GHEA Grapalat" w:hAnsi="GHEA Grapalat" w:cs="Arial"/>
          <w:lang w:val="hy-AM"/>
        </w:rPr>
        <w:t xml:space="preserve"> </w:t>
      </w:r>
      <w:r w:rsidRPr="000214B7">
        <w:rPr>
          <w:rFonts w:ascii="GHEA Grapalat" w:hAnsi="GHEA Grapalat" w:cs="Arial"/>
          <w:lang w:val="hy-AM"/>
        </w:rPr>
        <w:t>Երևանի</w:t>
      </w:r>
      <w:r w:rsidR="00AC716B" w:rsidRPr="000214B7">
        <w:rPr>
          <w:rFonts w:ascii="GHEA Grapalat" w:hAnsi="GHEA Grapalat" w:cs="Arial"/>
          <w:lang w:val="hy-AM"/>
        </w:rPr>
        <w:t xml:space="preserve"> </w:t>
      </w:r>
      <w:r w:rsidRPr="000214B7">
        <w:rPr>
          <w:rFonts w:ascii="GHEA Grapalat" w:hAnsi="GHEA Grapalat" w:cs="Arial"/>
          <w:lang w:val="hy-AM"/>
        </w:rPr>
        <w:t>զարգացման</w:t>
      </w:r>
      <w:r w:rsidR="00AC716B" w:rsidRPr="000214B7">
        <w:rPr>
          <w:rFonts w:ascii="GHEA Grapalat" w:hAnsi="GHEA Grapalat" w:cs="Arial"/>
          <w:lang w:val="hy-AM"/>
        </w:rPr>
        <w:t xml:space="preserve"> </w:t>
      </w:r>
      <w:r w:rsidRPr="000214B7">
        <w:rPr>
          <w:rFonts w:ascii="GHEA Grapalat" w:hAnsi="GHEA Grapalat" w:cs="Arial"/>
          <w:lang w:val="hy-AM"/>
        </w:rPr>
        <w:t>2024-2028</w:t>
      </w:r>
      <w:r w:rsidR="00AC716B" w:rsidRPr="000214B7">
        <w:rPr>
          <w:rFonts w:ascii="GHEA Grapalat" w:hAnsi="GHEA Grapalat" w:cs="Arial"/>
          <w:lang w:val="hy-AM"/>
        </w:rPr>
        <w:t xml:space="preserve"> </w:t>
      </w:r>
      <w:r w:rsidRPr="000214B7">
        <w:rPr>
          <w:rFonts w:ascii="GHEA Grapalat" w:hAnsi="GHEA Grapalat" w:cs="Arial"/>
          <w:lang w:val="hy-AM"/>
        </w:rPr>
        <w:t>թվականների</w:t>
      </w:r>
      <w:r w:rsidR="00AC716B" w:rsidRPr="000214B7">
        <w:rPr>
          <w:rFonts w:ascii="GHEA Grapalat" w:hAnsi="GHEA Grapalat" w:cs="Arial"/>
          <w:lang w:val="hy-AM"/>
        </w:rPr>
        <w:t xml:space="preserve"> </w:t>
      </w:r>
      <w:r w:rsidRPr="000214B7">
        <w:rPr>
          <w:rFonts w:ascii="GHEA Grapalat" w:hAnsi="GHEA Grapalat" w:cs="Arial"/>
          <w:lang w:val="hy-AM"/>
        </w:rPr>
        <w:t>հնգամյա</w:t>
      </w:r>
      <w:r w:rsidR="00AC716B" w:rsidRPr="000214B7">
        <w:rPr>
          <w:rFonts w:ascii="GHEA Grapalat" w:hAnsi="GHEA Grapalat" w:cs="Arial"/>
          <w:lang w:val="hy-AM"/>
        </w:rPr>
        <w:t xml:space="preserve"> </w:t>
      </w:r>
      <w:r w:rsidRPr="000214B7">
        <w:rPr>
          <w:rFonts w:ascii="GHEA Grapalat" w:hAnsi="GHEA Grapalat" w:cs="Arial"/>
          <w:lang w:val="hy-AM"/>
        </w:rPr>
        <w:t>ծրագրի</w:t>
      </w:r>
      <w:r w:rsidR="0018184C" w:rsidRPr="000214B7">
        <w:rPr>
          <w:rFonts w:ascii="GHEA Grapalat" w:hAnsi="GHEA Grapalat" w:cs="Arial"/>
          <w:lang w:val="hy-AM"/>
        </w:rPr>
        <w:t>՝</w:t>
      </w:r>
      <w:r w:rsidR="00AC716B" w:rsidRPr="000214B7">
        <w:rPr>
          <w:rFonts w:ascii="GHEA Grapalat" w:hAnsi="GHEA Grapalat" w:cs="Arial"/>
          <w:lang w:val="hy-AM"/>
        </w:rPr>
        <w:t xml:space="preserve"> </w:t>
      </w:r>
      <w:r w:rsidRPr="000214B7">
        <w:rPr>
          <w:rFonts w:ascii="GHEA Grapalat" w:hAnsi="GHEA Grapalat" w:cs="Arial"/>
          <w:lang w:val="hy-AM"/>
        </w:rPr>
        <w:t>նոր</w:t>
      </w:r>
      <w:r w:rsidR="00AC716B" w:rsidRPr="000214B7">
        <w:rPr>
          <w:rFonts w:ascii="GHEA Grapalat" w:hAnsi="GHEA Grapalat" w:cs="Arial"/>
          <w:lang w:val="hy-AM"/>
        </w:rPr>
        <w:t xml:space="preserve"> </w:t>
      </w:r>
      <w:r w:rsidRPr="000214B7">
        <w:rPr>
          <w:rFonts w:ascii="GHEA Grapalat" w:hAnsi="GHEA Grapalat" w:cs="Arial"/>
          <w:lang w:val="hy-AM"/>
        </w:rPr>
        <w:t>աղբավայրի</w:t>
      </w:r>
      <w:r w:rsidR="00AC716B" w:rsidRPr="000214B7">
        <w:rPr>
          <w:rFonts w:ascii="GHEA Grapalat" w:hAnsi="GHEA Grapalat" w:cs="Arial"/>
          <w:lang w:val="hy-AM"/>
        </w:rPr>
        <w:t xml:space="preserve"> </w:t>
      </w:r>
      <w:r w:rsidRPr="000214B7">
        <w:rPr>
          <w:rFonts w:ascii="GHEA Grapalat" w:hAnsi="GHEA Grapalat" w:cs="Arial"/>
          <w:lang w:val="hy-AM"/>
        </w:rPr>
        <w:t>կառուցման</w:t>
      </w:r>
      <w:r w:rsidR="00AC716B" w:rsidRPr="000214B7">
        <w:rPr>
          <w:rFonts w:ascii="GHEA Grapalat" w:hAnsi="GHEA Grapalat" w:cs="Arial"/>
          <w:lang w:val="hy-AM"/>
        </w:rPr>
        <w:t xml:space="preserve"> </w:t>
      </w:r>
      <w:r w:rsidRPr="000214B7">
        <w:rPr>
          <w:rFonts w:ascii="GHEA Grapalat" w:hAnsi="GHEA Grapalat" w:cs="Arial"/>
          <w:lang w:val="hy-AM"/>
        </w:rPr>
        <w:t>ժամկետ</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սահմանված</w:t>
      </w:r>
      <w:r w:rsidR="00AC716B" w:rsidRPr="000214B7">
        <w:rPr>
          <w:rFonts w:ascii="GHEA Grapalat" w:hAnsi="GHEA Grapalat" w:cs="Arial"/>
          <w:lang w:val="hy-AM"/>
        </w:rPr>
        <w:t xml:space="preserve"> </w:t>
      </w:r>
      <w:r w:rsidRPr="000214B7">
        <w:rPr>
          <w:rFonts w:ascii="GHEA Grapalat" w:hAnsi="GHEA Grapalat" w:cs="Arial"/>
          <w:lang w:val="hy-AM"/>
        </w:rPr>
        <w:t>2028</w:t>
      </w:r>
      <w:r w:rsidR="00AC716B" w:rsidRPr="000214B7">
        <w:rPr>
          <w:rFonts w:ascii="GHEA Grapalat" w:hAnsi="GHEA Grapalat" w:cs="Arial"/>
          <w:lang w:val="hy-AM"/>
        </w:rPr>
        <w:t xml:space="preserve"> </w:t>
      </w:r>
      <w:r w:rsidRPr="000214B7">
        <w:rPr>
          <w:rFonts w:ascii="GHEA Grapalat" w:hAnsi="GHEA Grapalat" w:cs="Arial"/>
          <w:lang w:val="hy-AM"/>
        </w:rPr>
        <w:t>թվականը։</w:t>
      </w:r>
    </w:p>
    <w:p w14:paraId="4584B76A" w14:textId="65EE9089" w:rsidR="00470EF1" w:rsidRPr="000214B7" w:rsidRDefault="00470EF1" w:rsidP="00A369A8">
      <w:pPr>
        <w:spacing w:after="120" w:line="240" w:lineRule="auto"/>
        <w:ind w:firstLine="720"/>
        <w:jc w:val="both"/>
        <w:rPr>
          <w:rFonts w:ascii="GHEA Grapalat" w:hAnsi="GHEA Grapalat" w:cs="Arial"/>
          <w:lang w:val="hy-AM"/>
        </w:rPr>
      </w:pPr>
      <w:r w:rsidRPr="000214B7">
        <w:rPr>
          <w:rFonts w:ascii="GHEA Grapalat" w:hAnsi="GHEA Grapalat" w:cs="Arial"/>
          <w:lang w:val="hy-AM"/>
        </w:rPr>
        <w:t>ՀՀ</w:t>
      </w:r>
      <w:r w:rsidR="00AC716B" w:rsidRPr="000214B7">
        <w:rPr>
          <w:rFonts w:ascii="GHEA Grapalat" w:hAnsi="GHEA Grapalat" w:cs="Arial"/>
          <w:lang w:val="hy-AM"/>
        </w:rPr>
        <w:t xml:space="preserve"> </w:t>
      </w:r>
      <w:r w:rsidRPr="000214B7">
        <w:rPr>
          <w:rFonts w:ascii="GHEA Grapalat" w:hAnsi="GHEA Grapalat" w:cs="Arial"/>
          <w:lang w:val="hy-AM"/>
        </w:rPr>
        <w:t>կառավարությունը</w:t>
      </w:r>
      <w:r w:rsidR="00AC716B" w:rsidRPr="000214B7">
        <w:rPr>
          <w:rFonts w:ascii="GHEA Grapalat" w:hAnsi="GHEA Grapalat" w:cs="Arial"/>
          <w:lang w:val="hy-AM"/>
        </w:rPr>
        <w:t xml:space="preserve"> </w:t>
      </w:r>
      <w:r w:rsidRPr="000214B7">
        <w:rPr>
          <w:rFonts w:ascii="GHEA Grapalat" w:hAnsi="GHEA Grapalat" w:cs="Arial"/>
          <w:lang w:val="hy-AM"/>
        </w:rPr>
        <w:t>հաստատել</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«ՀՀ</w:t>
      </w:r>
      <w:r w:rsidR="00AC716B" w:rsidRPr="000214B7">
        <w:rPr>
          <w:rFonts w:ascii="GHEA Grapalat" w:hAnsi="GHEA Grapalat" w:cs="Arial"/>
          <w:lang w:val="hy-AM"/>
        </w:rPr>
        <w:t xml:space="preserve"> </w:t>
      </w:r>
      <w:r w:rsidRPr="000214B7">
        <w:rPr>
          <w:rFonts w:ascii="GHEA Grapalat" w:hAnsi="GHEA Grapalat" w:cs="Arial"/>
          <w:lang w:val="hy-AM"/>
        </w:rPr>
        <w:t>տարածքում</w:t>
      </w:r>
      <w:r w:rsidR="00AC716B" w:rsidRPr="000214B7">
        <w:rPr>
          <w:rFonts w:ascii="GHEA Grapalat" w:hAnsi="GHEA Grapalat" w:cs="Arial"/>
          <w:lang w:val="hy-AM"/>
        </w:rPr>
        <w:t xml:space="preserve"> </w:t>
      </w:r>
      <w:r w:rsidRPr="000214B7">
        <w:rPr>
          <w:rFonts w:ascii="GHEA Grapalat" w:hAnsi="GHEA Grapalat" w:cs="Arial"/>
          <w:lang w:val="hy-AM"/>
        </w:rPr>
        <w:t>գոյություն</w:t>
      </w:r>
      <w:r w:rsidR="00AC716B" w:rsidRPr="000214B7">
        <w:rPr>
          <w:rFonts w:ascii="GHEA Grapalat" w:hAnsi="GHEA Grapalat" w:cs="Arial"/>
          <w:lang w:val="hy-AM"/>
        </w:rPr>
        <w:t xml:space="preserve"> </w:t>
      </w:r>
      <w:r w:rsidRPr="000214B7">
        <w:rPr>
          <w:rFonts w:ascii="GHEA Grapalat" w:hAnsi="GHEA Grapalat" w:cs="Arial"/>
          <w:lang w:val="hy-AM"/>
        </w:rPr>
        <w:t>ունեցող</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գործող</w:t>
      </w:r>
      <w:r w:rsidR="00AC716B" w:rsidRPr="000214B7">
        <w:rPr>
          <w:rFonts w:ascii="GHEA Grapalat" w:hAnsi="GHEA Grapalat" w:cs="Arial"/>
          <w:lang w:val="hy-AM"/>
        </w:rPr>
        <w:t xml:space="preserve"> </w:t>
      </w:r>
      <w:r w:rsidRPr="000214B7">
        <w:rPr>
          <w:rFonts w:ascii="GHEA Grapalat" w:hAnsi="GHEA Grapalat" w:cs="Arial"/>
          <w:lang w:val="hy-AM"/>
        </w:rPr>
        <w:t>աղբավայրերի</w:t>
      </w:r>
      <w:r w:rsidR="00AC716B" w:rsidRPr="000214B7">
        <w:rPr>
          <w:rFonts w:ascii="GHEA Grapalat" w:hAnsi="GHEA Grapalat" w:cs="Arial"/>
          <w:lang w:val="hy-AM"/>
        </w:rPr>
        <w:t xml:space="preserve"> </w:t>
      </w:r>
      <w:r w:rsidRPr="000214B7">
        <w:rPr>
          <w:rFonts w:ascii="GHEA Grapalat" w:hAnsi="GHEA Grapalat" w:cs="Arial"/>
          <w:lang w:val="hy-AM"/>
        </w:rPr>
        <w:t>շահագործման,</w:t>
      </w:r>
      <w:r w:rsidR="00AC716B" w:rsidRPr="000214B7">
        <w:rPr>
          <w:rFonts w:ascii="GHEA Grapalat" w:hAnsi="GHEA Grapalat" w:cs="Arial"/>
          <w:lang w:val="hy-AM"/>
        </w:rPr>
        <w:t xml:space="preserve"> </w:t>
      </w:r>
      <w:r w:rsidRPr="000214B7">
        <w:rPr>
          <w:rFonts w:ascii="GHEA Grapalat" w:hAnsi="GHEA Grapalat" w:cs="Arial"/>
          <w:lang w:val="hy-AM"/>
        </w:rPr>
        <w:t>բարեկարգման</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փակման</w:t>
      </w:r>
      <w:r w:rsidR="00AC716B" w:rsidRPr="000214B7">
        <w:rPr>
          <w:rFonts w:ascii="GHEA Grapalat" w:hAnsi="GHEA Grapalat" w:cs="Arial"/>
          <w:lang w:val="hy-AM"/>
        </w:rPr>
        <w:t xml:space="preserve"> </w:t>
      </w:r>
      <w:r w:rsidRPr="000214B7">
        <w:rPr>
          <w:rFonts w:ascii="GHEA Grapalat" w:hAnsi="GHEA Grapalat" w:cs="Arial"/>
          <w:lang w:val="hy-AM"/>
        </w:rPr>
        <w:t>նվազագույն</w:t>
      </w:r>
      <w:r w:rsidR="00AC716B" w:rsidRPr="000214B7">
        <w:rPr>
          <w:rFonts w:ascii="GHEA Grapalat" w:hAnsi="GHEA Grapalat" w:cs="Arial"/>
          <w:lang w:val="hy-AM"/>
        </w:rPr>
        <w:t xml:space="preserve"> </w:t>
      </w:r>
      <w:r w:rsidRPr="000214B7">
        <w:rPr>
          <w:rFonts w:ascii="GHEA Grapalat" w:hAnsi="GHEA Grapalat" w:cs="Arial"/>
          <w:lang w:val="hy-AM"/>
        </w:rPr>
        <w:t>նորմերը»</w:t>
      </w:r>
      <w:r w:rsidR="00AC716B" w:rsidRPr="000214B7">
        <w:rPr>
          <w:rFonts w:ascii="GHEA Grapalat" w:hAnsi="GHEA Grapalat" w:cs="Arial"/>
          <w:lang w:val="hy-AM"/>
        </w:rPr>
        <w:t xml:space="preserve"> </w:t>
      </w:r>
      <w:r w:rsidRPr="000214B7">
        <w:rPr>
          <w:rFonts w:ascii="GHEA Grapalat" w:hAnsi="GHEA Grapalat" w:cs="Arial"/>
          <w:lang w:val="hy-AM"/>
        </w:rPr>
        <w:t>(որոշում</w:t>
      </w:r>
      <w:r w:rsidR="00AC716B" w:rsidRPr="000214B7">
        <w:rPr>
          <w:rFonts w:ascii="GHEA Grapalat" w:hAnsi="GHEA Grapalat" w:cs="Arial"/>
          <w:lang w:val="hy-AM"/>
        </w:rPr>
        <w:t xml:space="preserve"> </w:t>
      </w:r>
      <w:r w:rsidRPr="000214B7">
        <w:rPr>
          <w:rFonts w:ascii="GHEA Grapalat" w:hAnsi="GHEA Grapalat" w:cs="Arial"/>
          <w:lang w:val="hy-AM"/>
        </w:rPr>
        <w:t>թիվ</w:t>
      </w:r>
      <w:r w:rsidR="00AC716B" w:rsidRPr="000214B7">
        <w:rPr>
          <w:rFonts w:ascii="GHEA Grapalat" w:hAnsi="GHEA Grapalat" w:cs="Arial"/>
          <w:lang w:val="hy-AM"/>
        </w:rPr>
        <w:t xml:space="preserve"> </w:t>
      </w:r>
      <w:r w:rsidRPr="000214B7">
        <w:rPr>
          <w:rFonts w:ascii="GHEA Grapalat" w:hAnsi="GHEA Grapalat" w:cs="Arial"/>
          <w:lang w:val="hy-AM"/>
        </w:rPr>
        <w:t>27-Ն</w:t>
      </w:r>
      <w:r w:rsidR="00AC716B" w:rsidRPr="000214B7">
        <w:rPr>
          <w:rFonts w:ascii="GHEA Grapalat" w:hAnsi="GHEA Grapalat" w:cs="Arial"/>
          <w:lang w:val="hy-AM"/>
        </w:rPr>
        <w:t xml:space="preserve"> </w:t>
      </w:r>
      <w:r w:rsidRPr="000214B7">
        <w:rPr>
          <w:rFonts w:ascii="GHEA Grapalat" w:hAnsi="GHEA Grapalat" w:cs="Arial"/>
          <w:lang w:val="hy-AM"/>
        </w:rPr>
        <w:t>առ</w:t>
      </w:r>
      <w:r w:rsidR="00AC716B" w:rsidRPr="000214B7">
        <w:rPr>
          <w:rFonts w:ascii="GHEA Grapalat" w:hAnsi="GHEA Grapalat" w:cs="Arial"/>
          <w:lang w:val="hy-AM"/>
        </w:rPr>
        <w:t xml:space="preserve"> </w:t>
      </w:r>
      <w:r w:rsidRPr="000214B7">
        <w:rPr>
          <w:rFonts w:ascii="GHEA Grapalat" w:hAnsi="GHEA Grapalat" w:cs="Arial"/>
          <w:lang w:val="hy-AM"/>
        </w:rPr>
        <w:t>04.01.2024թ.),</w:t>
      </w:r>
      <w:r w:rsidR="00AC716B" w:rsidRPr="000214B7">
        <w:rPr>
          <w:rFonts w:ascii="GHEA Grapalat" w:hAnsi="GHEA Grapalat" w:cs="Arial"/>
          <w:lang w:val="hy-AM"/>
        </w:rPr>
        <w:t xml:space="preserve"> </w:t>
      </w:r>
      <w:r w:rsidRPr="000214B7">
        <w:rPr>
          <w:rFonts w:ascii="GHEA Grapalat" w:hAnsi="GHEA Grapalat" w:cs="Arial"/>
          <w:lang w:val="hy-AM"/>
        </w:rPr>
        <w:t>որոնք</w:t>
      </w:r>
      <w:r w:rsidR="00AC716B" w:rsidRPr="000214B7">
        <w:rPr>
          <w:rFonts w:ascii="GHEA Grapalat" w:hAnsi="GHEA Grapalat" w:cs="Arial"/>
          <w:lang w:val="hy-AM"/>
        </w:rPr>
        <w:t xml:space="preserve"> </w:t>
      </w:r>
      <w:r w:rsidRPr="000214B7">
        <w:rPr>
          <w:rFonts w:ascii="GHEA Grapalat" w:hAnsi="GHEA Grapalat" w:cs="Arial"/>
          <w:lang w:val="hy-AM"/>
        </w:rPr>
        <w:t>անհրաժեշտ</w:t>
      </w:r>
      <w:r w:rsidR="00AC716B" w:rsidRPr="000214B7">
        <w:rPr>
          <w:rFonts w:ascii="GHEA Grapalat" w:hAnsi="GHEA Grapalat" w:cs="Arial"/>
          <w:lang w:val="hy-AM"/>
        </w:rPr>
        <w:t xml:space="preserve"> </w:t>
      </w:r>
      <w:r w:rsidRPr="000214B7">
        <w:rPr>
          <w:rFonts w:ascii="GHEA Grapalat" w:hAnsi="GHEA Grapalat" w:cs="Arial"/>
          <w:lang w:val="hy-AM"/>
        </w:rPr>
        <w:t>են</w:t>
      </w:r>
      <w:r w:rsidR="00AC716B" w:rsidRPr="000214B7">
        <w:rPr>
          <w:rFonts w:ascii="GHEA Grapalat" w:hAnsi="GHEA Grapalat" w:cs="Arial"/>
          <w:lang w:val="hy-AM"/>
        </w:rPr>
        <w:t xml:space="preserve"> </w:t>
      </w:r>
      <w:r w:rsidRPr="000214B7">
        <w:rPr>
          <w:rFonts w:ascii="GHEA Grapalat" w:hAnsi="GHEA Grapalat" w:cs="Arial"/>
          <w:lang w:val="hy-AM"/>
        </w:rPr>
        <w:t>2021</w:t>
      </w:r>
      <w:r w:rsidR="0018184C" w:rsidRPr="000214B7">
        <w:rPr>
          <w:rFonts w:ascii="GHEA Grapalat" w:hAnsi="GHEA Grapalat" w:cs="Arial"/>
          <w:lang w:val="hy-AM"/>
        </w:rPr>
        <w:t>թ</w:t>
      </w:r>
      <w:r w:rsidR="0018184C" w:rsidRPr="000214B7">
        <w:rPr>
          <w:rFonts w:ascii="Cambria Math" w:eastAsia="MS Gothic" w:hAnsi="Cambria Math" w:cs="Cambria Math"/>
          <w:lang w:val="hy-AM"/>
        </w:rPr>
        <w:t>․</w:t>
      </w:r>
      <w:r w:rsidR="00AC716B" w:rsidRPr="000214B7">
        <w:rPr>
          <w:rFonts w:ascii="GHEA Grapalat" w:hAnsi="GHEA Grapalat" w:cs="Arial"/>
          <w:lang w:val="hy-AM"/>
        </w:rPr>
        <w:t xml:space="preserve"> </w:t>
      </w:r>
      <w:r w:rsidRPr="000214B7">
        <w:rPr>
          <w:rFonts w:ascii="GHEA Grapalat" w:hAnsi="GHEA Grapalat" w:cs="Arial"/>
          <w:lang w:val="hy-AM"/>
        </w:rPr>
        <w:t>«Աղբահանության</w:t>
      </w:r>
      <w:r w:rsidR="00AC716B" w:rsidRPr="000214B7">
        <w:rPr>
          <w:rFonts w:ascii="GHEA Grapalat" w:hAnsi="GHEA Grapalat" w:cs="Arial"/>
          <w:lang w:val="hy-AM"/>
        </w:rPr>
        <w:t xml:space="preserve"> </w:t>
      </w:r>
      <w:r w:rsidRPr="000214B7">
        <w:rPr>
          <w:rFonts w:ascii="GHEA Grapalat" w:hAnsi="GHEA Grapalat" w:cs="Arial"/>
          <w:lang w:val="hy-AM"/>
        </w:rPr>
        <w:t>համակարգի</w:t>
      </w:r>
      <w:r w:rsidR="00AC716B" w:rsidRPr="000214B7">
        <w:rPr>
          <w:rFonts w:ascii="GHEA Grapalat" w:hAnsi="GHEA Grapalat" w:cs="Arial"/>
          <w:lang w:val="hy-AM"/>
        </w:rPr>
        <w:t xml:space="preserve"> </w:t>
      </w:r>
      <w:r w:rsidRPr="000214B7">
        <w:rPr>
          <w:rFonts w:ascii="GHEA Grapalat" w:hAnsi="GHEA Grapalat" w:cs="Arial"/>
          <w:lang w:val="hy-AM"/>
        </w:rPr>
        <w:t>ռազմավարության»</w:t>
      </w:r>
      <w:r w:rsidR="00AC716B" w:rsidRPr="000214B7">
        <w:rPr>
          <w:rFonts w:ascii="GHEA Grapalat" w:hAnsi="GHEA Grapalat" w:cs="Arial"/>
          <w:lang w:val="hy-AM"/>
        </w:rPr>
        <w:t xml:space="preserve"> </w:t>
      </w:r>
      <w:r w:rsidRPr="000214B7">
        <w:rPr>
          <w:rFonts w:ascii="GHEA Grapalat" w:hAnsi="GHEA Grapalat" w:cs="Arial"/>
          <w:lang w:val="hy-AM"/>
        </w:rPr>
        <w:t>նպատակներին</w:t>
      </w:r>
      <w:r w:rsidR="00AC716B" w:rsidRPr="000214B7">
        <w:rPr>
          <w:rFonts w:ascii="GHEA Grapalat" w:hAnsi="GHEA Grapalat" w:cs="Arial"/>
          <w:lang w:val="hy-AM"/>
        </w:rPr>
        <w:t xml:space="preserve"> </w:t>
      </w:r>
      <w:r w:rsidRPr="000214B7">
        <w:rPr>
          <w:rFonts w:ascii="GHEA Grapalat" w:hAnsi="GHEA Grapalat" w:cs="Arial"/>
          <w:lang w:val="hy-AM"/>
        </w:rPr>
        <w:t>հասնելու</w:t>
      </w:r>
      <w:r w:rsidR="00AC716B" w:rsidRPr="000214B7">
        <w:rPr>
          <w:rFonts w:ascii="GHEA Grapalat" w:hAnsi="GHEA Grapalat" w:cs="Arial"/>
          <w:lang w:val="hy-AM"/>
        </w:rPr>
        <w:t xml:space="preserve"> </w:t>
      </w:r>
      <w:r w:rsidRPr="000214B7">
        <w:rPr>
          <w:rFonts w:ascii="GHEA Grapalat" w:hAnsi="GHEA Grapalat" w:cs="Arial"/>
          <w:lang w:val="hy-AM"/>
        </w:rPr>
        <w:t>համար։</w:t>
      </w:r>
      <w:r w:rsidR="00AC716B" w:rsidRPr="000214B7">
        <w:rPr>
          <w:rFonts w:ascii="GHEA Grapalat" w:hAnsi="GHEA Grapalat" w:cs="Arial"/>
          <w:lang w:val="hy-AM"/>
        </w:rPr>
        <w:t xml:space="preserve"> </w:t>
      </w:r>
    </w:p>
    <w:p w14:paraId="0F7D3135" w14:textId="04439419" w:rsidR="00470EF1" w:rsidRPr="000214B7" w:rsidRDefault="00470EF1" w:rsidP="00A369A8">
      <w:pPr>
        <w:spacing w:line="240" w:lineRule="auto"/>
        <w:ind w:firstLine="720"/>
        <w:jc w:val="both"/>
        <w:rPr>
          <w:rFonts w:ascii="GHEA Grapalat" w:hAnsi="GHEA Grapalat" w:cs="Arial"/>
          <w:lang w:val="hy-AM"/>
        </w:rPr>
      </w:pPr>
      <w:r w:rsidRPr="000214B7">
        <w:rPr>
          <w:rFonts w:ascii="GHEA Grapalat" w:hAnsi="GHEA Grapalat" w:cs="Arial"/>
          <w:lang w:val="hy-AM"/>
        </w:rPr>
        <w:t>Նախատեսված</w:t>
      </w:r>
      <w:r w:rsidR="00AC716B" w:rsidRPr="000214B7">
        <w:rPr>
          <w:rFonts w:ascii="GHEA Grapalat" w:hAnsi="GHEA Grapalat" w:cs="Arial"/>
          <w:lang w:val="hy-AM"/>
        </w:rPr>
        <w:t xml:space="preserve"> </w:t>
      </w:r>
      <w:r w:rsidRPr="000214B7">
        <w:rPr>
          <w:rFonts w:ascii="GHEA Grapalat" w:hAnsi="GHEA Grapalat" w:cs="Arial"/>
          <w:lang w:val="hy-AM"/>
        </w:rPr>
        <w:t>միջոցառումները</w:t>
      </w:r>
      <w:r w:rsidR="00AC716B" w:rsidRPr="000214B7">
        <w:rPr>
          <w:rFonts w:ascii="GHEA Grapalat" w:hAnsi="GHEA Grapalat" w:cs="Arial"/>
          <w:lang w:val="hy-AM"/>
        </w:rPr>
        <w:t xml:space="preserve"> </w:t>
      </w:r>
      <w:r w:rsidRPr="000214B7">
        <w:rPr>
          <w:rFonts w:ascii="GHEA Grapalat" w:hAnsi="GHEA Grapalat" w:cs="Arial"/>
          <w:lang w:val="hy-AM"/>
        </w:rPr>
        <w:t>պատշաճ</w:t>
      </w:r>
      <w:r w:rsidR="00AC716B" w:rsidRPr="000214B7">
        <w:rPr>
          <w:rFonts w:ascii="GHEA Grapalat" w:hAnsi="GHEA Grapalat" w:cs="Arial"/>
          <w:lang w:val="hy-AM"/>
        </w:rPr>
        <w:t xml:space="preserve">  </w:t>
      </w:r>
      <w:r w:rsidRPr="000214B7">
        <w:rPr>
          <w:rFonts w:ascii="GHEA Grapalat" w:hAnsi="GHEA Grapalat" w:cs="Arial"/>
          <w:lang w:val="hy-AM"/>
        </w:rPr>
        <w:t>ավարտին</w:t>
      </w:r>
      <w:r w:rsidR="00AC716B" w:rsidRPr="000214B7">
        <w:rPr>
          <w:rFonts w:ascii="GHEA Grapalat" w:hAnsi="GHEA Grapalat" w:cs="Arial"/>
          <w:lang w:val="hy-AM"/>
        </w:rPr>
        <w:t xml:space="preserve"> </w:t>
      </w:r>
      <w:r w:rsidRPr="000214B7">
        <w:rPr>
          <w:rFonts w:ascii="GHEA Grapalat" w:hAnsi="GHEA Grapalat" w:cs="Arial"/>
          <w:lang w:val="hy-AM"/>
        </w:rPr>
        <w:t>հասցնելու</w:t>
      </w:r>
      <w:r w:rsidR="00AC716B" w:rsidRPr="000214B7">
        <w:rPr>
          <w:rFonts w:ascii="GHEA Grapalat" w:hAnsi="GHEA Grapalat" w:cs="Arial"/>
          <w:lang w:val="hy-AM"/>
        </w:rPr>
        <w:t xml:space="preserve"> </w:t>
      </w:r>
      <w:r w:rsidRPr="000214B7">
        <w:rPr>
          <w:rFonts w:ascii="GHEA Grapalat" w:hAnsi="GHEA Grapalat" w:cs="Arial"/>
          <w:lang w:val="hy-AM"/>
        </w:rPr>
        <w:t>դեպքում</w:t>
      </w:r>
      <w:r w:rsidR="00AC716B" w:rsidRPr="000214B7">
        <w:rPr>
          <w:rFonts w:ascii="GHEA Grapalat" w:hAnsi="GHEA Grapalat" w:cs="Arial"/>
          <w:lang w:val="hy-AM"/>
        </w:rPr>
        <w:t xml:space="preserve"> </w:t>
      </w:r>
      <w:r w:rsidRPr="000214B7">
        <w:rPr>
          <w:rFonts w:ascii="GHEA Grapalat" w:hAnsi="GHEA Grapalat" w:cs="Arial"/>
          <w:lang w:val="hy-AM"/>
        </w:rPr>
        <w:t>մինչև</w:t>
      </w:r>
      <w:r w:rsidR="00AC716B" w:rsidRPr="000214B7">
        <w:rPr>
          <w:rFonts w:ascii="GHEA Grapalat" w:hAnsi="GHEA Grapalat" w:cs="Arial"/>
          <w:lang w:val="hy-AM"/>
        </w:rPr>
        <w:t xml:space="preserve"> </w:t>
      </w:r>
      <w:r w:rsidRPr="000214B7">
        <w:rPr>
          <w:rFonts w:ascii="GHEA Grapalat" w:hAnsi="GHEA Grapalat" w:cs="Arial"/>
          <w:lang w:val="hy-AM"/>
        </w:rPr>
        <w:t>2030թ.</w:t>
      </w:r>
      <w:r w:rsidR="00AC716B" w:rsidRPr="000214B7">
        <w:rPr>
          <w:rFonts w:ascii="GHEA Grapalat" w:hAnsi="GHEA Grapalat" w:cs="Arial"/>
          <w:lang w:val="hy-AM"/>
        </w:rPr>
        <w:t xml:space="preserve"> </w:t>
      </w:r>
      <w:r w:rsidRPr="000214B7">
        <w:rPr>
          <w:rFonts w:ascii="GHEA Grapalat" w:hAnsi="GHEA Grapalat" w:cs="Arial"/>
          <w:lang w:val="hy-AM"/>
        </w:rPr>
        <w:t>ՋԳ</w:t>
      </w:r>
      <w:r w:rsidR="00A62BAF" w:rsidRPr="000214B7">
        <w:rPr>
          <w:rFonts w:ascii="GHEA Grapalat" w:hAnsi="GHEA Grapalat" w:cs="Arial"/>
          <w:lang w:val="hy-AM"/>
        </w:rPr>
        <w:t>Ա</w:t>
      </w:r>
      <w:r w:rsidR="00AC716B" w:rsidRPr="000214B7">
        <w:rPr>
          <w:rFonts w:ascii="GHEA Grapalat" w:hAnsi="GHEA Grapalat" w:cs="Arial"/>
          <w:lang w:val="hy-AM"/>
        </w:rPr>
        <w:t xml:space="preserve"> </w:t>
      </w:r>
      <w:r w:rsidRPr="000214B7">
        <w:rPr>
          <w:rFonts w:ascii="GHEA Grapalat" w:hAnsi="GHEA Grapalat" w:cs="Arial"/>
          <w:lang w:val="hy-AM"/>
        </w:rPr>
        <w:t>տարեկան</w:t>
      </w:r>
      <w:r w:rsidR="00AC716B" w:rsidRPr="000214B7">
        <w:rPr>
          <w:rFonts w:ascii="GHEA Grapalat" w:hAnsi="GHEA Grapalat" w:cs="Arial"/>
          <w:lang w:val="hy-AM"/>
        </w:rPr>
        <w:t xml:space="preserve"> </w:t>
      </w:r>
      <w:r w:rsidRPr="000214B7">
        <w:rPr>
          <w:rFonts w:ascii="GHEA Grapalat" w:hAnsi="GHEA Grapalat" w:cs="Arial"/>
          <w:lang w:val="hy-AM"/>
        </w:rPr>
        <w:t>կ</w:t>
      </w:r>
      <w:r w:rsidRPr="000214B7">
        <w:rPr>
          <w:rFonts w:ascii="GHEA Grapalat" w:hAnsi="GHEA Grapalat" w:cs="Arial"/>
          <w:color w:val="000000"/>
          <w:lang w:val="hy-AM"/>
        </w:rPr>
        <w:t>րճատումները</w:t>
      </w:r>
      <w:r w:rsidR="00AC716B" w:rsidRPr="000214B7">
        <w:rPr>
          <w:rFonts w:ascii="GHEA Grapalat" w:hAnsi="GHEA Grapalat" w:cs="Arial"/>
          <w:color w:val="000000"/>
          <w:lang w:val="hy-AM"/>
        </w:rPr>
        <w:t xml:space="preserve"> </w:t>
      </w:r>
      <w:r w:rsidRPr="000214B7">
        <w:rPr>
          <w:rFonts w:ascii="GHEA Grapalat" w:hAnsi="GHEA Grapalat" w:cs="Arial"/>
          <w:color w:val="000000"/>
          <w:lang w:val="hy-AM"/>
        </w:rPr>
        <w:t>կհասնեն</w:t>
      </w:r>
      <w:r w:rsidR="00AC716B" w:rsidRPr="000214B7">
        <w:rPr>
          <w:rFonts w:ascii="GHEA Grapalat" w:hAnsi="GHEA Grapalat" w:cs="Arial"/>
          <w:color w:val="000000"/>
          <w:lang w:val="hy-AM"/>
        </w:rPr>
        <w:t xml:space="preserve"> </w:t>
      </w:r>
      <w:r w:rsidRPr="000214B7">
        <w:rPr>
          <w:rFonts w:ascii="GHEA Grapalat" w:hAnsi="GHEA Grapalat" w:cs="Arial"/>
          <w:color w:val="000000"/>
          <w:lang w:val="hy-AM"/>
        </w:rPr>
        <w:t>մոտ</w:t>
      </w:r>
      <w:r w:rsidR="00AC716B" w:rsidRPr="000214B7">
        <w:rPr>
          <w:rFonts w:ascii="GHEA Grapalat" w:hAnsi="GHEA Grapalat" w:cs="Arial"/>
          <w:color w:val="000000"/>
          <w:lang w:val="hy-AM"/>
        </w:rPr>
        <w:t xml:space="preserve"> </w:t>
      </w:r>
      <w:r w:rsidRPr="000214B7">
        <w:rPr>
          <w:rFonts w:ascii="GHEA Grapalat" w:hAnsi="GHEA Grapalat" w:cs="Arial"/>
          <w:color w:val="000000"/>
          <w:lang w:val="hy-AM"/>
        </w:rPr>
        <w:t>177</w:t>
      </w:r>
      <w:r w:rsidR="00AC716B" w:rsidRPr="000214B7">
        <w:rPr>
          <w:rFonts w:ascii="GHEA Grapalat" w:hAnsi="GHEA Grapalat" w:cs="Arial"/>
          <w:color w:val="000000"/>
          <w:lang w:val="hy-AM"/>
        </w:rPr>
        <w:t xml:space="preserve"> </w:t>
      </w:r>
      <w:r w:rsidRPr="000214B7">
        <w:rPr>
          <w:rFonts w:ascii="GHEA Grapalat" w:hAnsi="GHEA Grapalat" w:cs="Arial"/>
          <w:color w:val="000000"/>
          <w:lang w:val="hy-AM"/>
        </w:rPr>
        <w:t>հազար</w:t>
      </w:r>
      <w:r w:rsidR="00AC716B" w:rsidRPr="000214B7">
        <w:rPr>
          <w:rFonts w:ascii="GHEA Grapalat" w:hAnsi="GHEA Grapalat" w:cs="Arial"/>
          <w:color w:val="000000"/>
          <w:lang w:val="hy-AM"/>
        </w:rPr>
        <w:t xml:space="preserve"> </w:t>
      </w:r>
      <w:r w:rsidRPr="000214B7">
        <w:rPr>
          <w:rFonts w:ascii="GHEA Grapalat" w:hAnsi="GHEA Grapalat" w:cs="Arial"/>
          <w:color w:val="000000"/>
          <w:lang w:val="hy-AM"/>
        </w:rPr>
        <w:t>տոննա</w:t>
      </w:r>
      <w:r w:rsidR="00AC716B" w:rsidRPr="000214B7">
        <w:rPr>
          <w:rFonts w:ascii="GHEA Grapalat" w:hAnsi="GHEA Grapalat" w:cs="Arial"/>
          <w:color w:val="000000"/>
          <w:lang w:val="hy-AM"/>
        </w:rPr>
        <w:t xml:space="preserve"> </w:t>
      </w:r>
      <w:r w:rsidRPr="000214B7">
        <w:rPr>
          <w:rFonts w:ascii="GHEA Grapalat" w:hAnsi="GHEA Grapalat" w:cs="Arial"/>
          <w:color w:val="000000"/>
          <w:lang w:val="hy-AM"/>
        </w:rPr>
        <w:t>CO</w:t>
      </w:r>
      <w:r w:rsidRPr="000214B7">
        <w:rPr>
          <w:rFonts w:ascii="GHEA Grapalat" w:hAnsi="GHEA Grapalat" w:cs="Arial"/>
          <w:color w:val="000000"/>
          <w:vertAlign w:val="subscript"/>
          <w:lang w:val="hy-AM"/>
        </w:rPr>
        <w:t>2համ.</w:t>
      </w:r>
      <w:r w:rsidRPr="000214B7">
        <w:rPr>
          <w:rFonts w:ascii="GHEA Grapalat" w:hAnsi="GHEA Grapalat" w:cs="Arial"/>
          <w:color w:val="000000"/>
          <w:lang w:val="hy-AM"/>
        </w:rPr>
        <w:t>:</w:t>
      </w:r>
      <w:r w:rsidR="00AC716B" w:rsidRPr="000214B7">
        <w:rPr>
          <w:rFonts w:ascii="GHEA Grapalat" w:hAnsi="GHEA Grapalat" w:cs="Arial"/>
          <w:color w:val="000000"/>
          <w:lang w:val="hy-AM"/>
        </w:rPr>
        <w:t xml:space="preserve"> </w:t>
      </w:r>
      <w:r w:rsidRPr="000214B7">
        <w:rPr>
          <w:rFonts w:ascii="GHEA Grapalat" w:hAnsi="GHEA Grapalat" w:cs="Arial"/>
          <w:color w:val="000000"/>
          <w:lang w:val="hy-AM"/>
        </w:rPr>
        <w:t>Սա</w:t>
      </w:r>
      <w:r w:rsidR="00AC716B" w:rsidRPr="000214B7">
        <w:rPr>
          <w:rFonts w:ascii="GHEA Grapalat" w:hAnsi="GHEA Grapalat" w:cs="Arial"/>
          <w:color w:val="000000"/>
          <w:lang w:val="hy-AM"/>
        </w:rPr>
        <w:t xml:space="preserve"> </w:t>
      </w:r>
      <w:r w:rsidRPr="000214B7">
        <w:rPr>
          <w:rFonts w:ascii="GHEA Grapalat" w:hAnsi="GHEA Grapalat" w:cs="Arial"/>
          <w:color w:val="000000"/>
          <w:lang w:val="hy-AM"/>
        </w:rPr>
        <w:t>ենթադրում</w:t>
      </w:r>
      <w:r w:rsidR="00AC716B" w:rsidRPr="000214B7">
        <w:rPr>
          <w:rFonts w:ascii="GHEA Grapalat" w:hAnsi="GHEA Grapalat" w:cs="Arial"/>
          <w:color w:val="000000"/>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գոյացած</w:t>
      </w:r>
      <w:r w:rsidR="00AC716B" w:rsidRPr="000214B7">
        <w:rPr>
          <w:rFonts w:ascii="GHEA Grapalat" w:hAnsi="GHEA Grapalat" w:cs="Arial"/>
          <w:lang w:val="hy-AM"/>
        </w:rPr>
        <w:t xml:space="preserve"> </w:t>
      </w:r>
      <w:r w:rsidRPr="000214B7">
        <w:rPr>
          <w:rFonts w:ascii="GHEA Grapalat" w:hAnsi="GHEA Grapalat" w:cs="Arial"/>
          <w:lang w:val="hy-AM"/>
        </w:rPr>
        <w:t>ԿԿԹ-ների</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այլ</w:t>
      </w:r>
      <w:r w:rsidR="00AC716B" w:rsidRPr="000214B7">
        <w:rPr>
          <w:rFonts w:ascii="GHEA Grapalat" w:hAnsi="GHEA Grapalat" w:cs="Arial"/>
          <w:lang w:val="hy-AM"/>
        </w:rPr>
        <w:t xml:space="preserve"> </w:t>
      </w:r>
      <w:r w:rsidRPr="000214B7">
        <w:rPr>
          <w:rFonts w:ascii="GHEA Grapalat" w:hAnsi="GHEA Grapalat" w:cs="Arial"/>
          <w:lang w:val="hy-AM"/>
        </w:rPr>
        <w:t>թափոնների</w:t>
      </w:r>
      <w:r w:rsidR="00AC716B" w:rsidRPr="000214B7">
        <w:rPr>
          <w:rFonts w:ascii="GHEA Grapalat" w:hAnsi="GHEA Grapalat" w:cs="Arial"/>
          <w:lang w:val="hy-AM"/>
        </w:rPr>
        <w:t xml:space="preserve"> </w:t>
      </w:r>
      <w:r w:rsidRPr="000214B7">
        <w:rPr>
          <w:rFonts w:ascii="GHEA Grapalat" w:hAnsi="GHEA Grapalat" w:cs="Arial"/>
          <w:lang w:val="hy-AM"/>
        </w:rPr>
        <w:t>առնվազն</w:t>
      </w:r>
      <w:r w:rsidR="00AC716B" w:rsidRPr="000214B7">
        <w:rPr>
          <w:rFonts w:ascii="GHEA Grapalat" w:hAnsi="GHEA Grapalat" w:cs="Arial"/>
          <w:lang w:val="hy-AM"/>
        </w:rPr>
        <w:t xml:space="preserve"> </w:t>
      </w:r>
      <w:r w:rsidRPr="000214B7">
        <w:rPr>
          <w:rFonts w:ascii="GHEA Grapalat" w:hAnsi="GHEA Grapalat" w:cs="Arial"/>
          <w:lang w:val="hy-AM"/>
        </w:rPr>
        <w:t>95%-ի</w:t>
      </w:r>
      <w:r w:rsidR="00AC716B" w:rsidRPr="000214B7">
        <w:rPr>
          <w:rFonts w:ascii="GHEA Grapalat" w:hAnsi="GHEA Grapalat" w:cs="Arial"/>
          <w:lang w:val="hy-AM"/>
        </w:rPr>
        <w:t xml:space="preserve"> </w:t>
      </w:r>
      <w:r w:rsidRPr="000214B7">
        <w:rPr>
          <w:rFonts w:ascii="GHEA Grapalat" w:hAnsi="GHEA Grapalat" w:cs="Arial"/>
          <w:lang w:val="hy-AM"/>
        </w:rPr>
        <w:t>տեղադրում</w:t>
      </w:r>
      <w:r w:rsidR="00AC716B" w:rsidRPr="000214B7">
        <w:rPr>
          <w:rFonts w:ascii="GHEA Grapalat" w:hAnsi="GHEA Grapalat" w:cs="Arial"/>
          <w:lang w:val="hy-AM"/>
        </w:rPr>
        <w:t xml:space="preserve"> </w:t>
      </w:r>
      <w:r w:rsidRPr="000214B7">
        <w:rPr>
          <w:rFonts w:ascii="GHEA Grapalat" w:hAnsi="GHEA Grapalat" w:cs="Arial"/>
          <w:lang w:val="hy-AM"/>
        </w:rPr>
        <w:t>թափոնների</w:t>
      </w:r>
      <w:r w:rsidR="00AC716B" w:rsidRPr="000214B7">
        <w:rPr>
          <w:rFonts w:ascii="GHEA Grapalat" w:hAnsi="GHEA Grapalat" w:cs="Arial"/>
          <w:lang w:val="hy-AM"/>
        </w:rPr>
        <w:t xml:space="preserve"> </w:t>
      </w:r>
      <w:r w:rsidRPr="000214B7">
        <w:rPr>
          <w:rFonts w:ascii="GHEA Grapalat" w:hAnsi="GHEA Grapalat" w:cs="Arial"/>
          <w:lang w:val="hy-AM"/>
        </w:rPr>
        <w:t>տնօրինման</w:t>
      </w:r>
      <w:r w:rsidR="00AC716B" w:rsidRPr="000214B7">
        <w:rPr>
          <w:rFonts w:ascii="GHEA Grapalat" w:hAnsi="GHEA Grapalat" w:cs="Arial"/>
          <w:lang w:val="hy-AM"/>
        </w:rPr>
        <w:t xml:space="preserve"> </w:t>
      </w:r>
      <w:r w:rsidRPr="000214B7">
        <w:rPr>
          <w:rFonts w:ascii="GHEA Grapalat" w:hAnsi="GHEA Grapalat" w:cs="Arial"/>
          <w:lang w:val="hy-AM"/>
        </w:rPr>
        <w:t>կամ</w:t>
      </w:r>
      <w:r w:rsidR="00AC716B" w:rsidRPr="000214B7">
        <w:rPr>
          <w:rFonts w:ascii="GHEA Grapalat" w:hAnsi="GHEA Grapalat" w:cs="Arial"/>
          <w:lang w:val="hy-AM"/>
        </w:rPr>
        <w:t xml:space="preserve"> </w:t>
      </w:r>
      <w:r w:rsidRPr="000214B7">
        <w:rPr>
          <w:rFonts w:ascii="GHEA Grapalat" w:hAnsi="GHEA Grapalat" w:cs="Arial"/>
          <w:lang w:val="hy-AM"/>
        </w:rPr>
        <w:t>թափոնների</w:t>
      </w:r>
      <w:r w:rsidR="00AC716B" w:rsidRPr="000214B7">
        <w:rPr>
          <w:rFonts w:ascii="GHEA Grapalat" w:hAnsi="GHEA Grapalat" w:cs="Arial"/>
          <w:lang w:val="hy-AM"/>
        </w:rPr>
        <w:t xml:space="preserve"> </w:t>
      </w:r>
      <w:r w:rsidRPr="000214B7">
        <w:rPr>
          <w:rFonts w:ascii="GHEA Grapalat" w:hAnsi="GHEA Grapalat" w:cs="Arial"/>
          <w:lang w:val="hy-AM"/>
        </w:rPr>
        <w:t>մշակման</w:t>
      </w:r>
      <w:r w:rsidR="00AC716B" w:rsidRPr="000214B7">
        <w:rPr>
          <w:rFonts w:ascii="GHEA Grapalat" w:hAnsi="GHEA Grapalat" w:cs="Arial"/>
          <w:lang w:val="hy-AM"/>
        </w:rPr>
        <w:t xml:space="preserve"> </w:t>
      </w:r>
      <w:r w:rsidRPr="000214B7">
        <w:rPr>
          <w:rFonts w:ascii="GHEA Grapalat" w:hAnsi="GHEA Grapalat" w:cs="Arial"/>
          <w:lang w:val="hy-AM"/>
        </w:rPr>
        <w:t>համար</w:t>
      </w:r>
      <w:r w:rsidR="00AC716B" w:rsidRPr="000214B7">
        <w:rPr>
          <w:rFonts w:ascii="GHEA Grapalat" w:hAnsi="GHEA Grapalat" w:cs="Arial"/>
          <w:lang w:val="hy-AM"/>
        </w:rPr>
        <w:t xml:space="preserve"> </w:t>
      </w:r>
      <w:r w:rsidRPr="000214B7">
        <w:rPr>
          <w:rFonts w:ascii="GHEA Grapalat" w:hAnsi="GHEA Grapalat" w:cs="Arial"/>
          <w:lang w:val="hy-AM"/>
        </w:rPr>
        <w:t>նախատեսված</w:t>
      </w:r>
      <w:r w:rsidR="00AC716B" w:rsidRPr="000214B7">
        <w:rPr>
          <w:rFonts w:ascii="GHEA Grapalat" w:hAnsi="GHEA Grapalat" w:cs="Arial"/>
          <w:lang w:val="hy-AM"/>
        </w:rPr>
        <w:t xml:space="preserve"> </w:t>
      </w:r>
      <w:r w:rsidRPr="000214B7">
        <w:rPr>
          <w:rFonts w:ascii="GHEA Grapalat" w:hAnsi="GHEA Grapalat" w:cs="Arial"/>
          <w:lang w:val="hy-AM"/>
        </w:rPr>
        <w:t>հատուկ</w:t>
      </w:r>
      <w:r w:rsidR="00AC716B" w:rsidRPr="000214B7">
        <w:rPr>
          <w:rFonts w:ascii="GHEA Grapalat" w:hAnsi="GHEA Grapalat" w:cs="Arial"/>
          <w:lang w:val="hy-AM"/>
        </w:rPr>
        <w:t xml:space="preserve"> </w:t>
      </w:r>
      <w:r w:rsidRPr="000214B7">
        <w:rPr>
          <w:rFonts w:ascii="GHEA Grapalat" w:hAnsi="GHEA Grapalat" w:cs="Arial"/>
          <w:lang w:val="hy-AM"/>
        </w:rPr>
        <w:t>օբյեկտներում՝</w:t>
      </w:r>
      <w:r w:rsidR="00AC716B" w:rsidRPr="000214B7">
        <w:rPr>
          <w:rFonts w:ascii="GHEA Grapalat" w:hAnsi="GHEA Grapalat" w:cs="Arial"/>
          <w:lang w:val="hy-AM"/>
        </w:rPr>
        <w:t xml:space="preserve"> </w:t>
      </w:r>
      <w:r w:rsidRPr="000214B7">
        <w:rPr>
          <w:rFonts w:ascii="GHEA Grapalat" w:hAnsi="GHEA Grapalat" w:cs="Arial"/>
          <w:lang w:val="hy-AM"/>
        </w:rPr>
        <w:t>ԵՄ</w:t>
      </w:r>
      <w:r w:rsidR="00AC716B" w:rsidRPr="000214B7">
        <w:rPr>
          <w:rFonts w:ascii="GHEA Grapalat" w:hAnsi="GHEA Grapalat" w:cs="Arial"/>
          <w:lang w:val="hy-AM"/>
        </w:rPr>
        <w:t xml:space="preserve"> </w:t>
      </w:r>
      <w:r w:rsidRPr="000214B7">
        <w:rPr>
          <w:rFonts w:ascii="GHEA Grapalat" w:hAnsi="GHEA Grapalat" w:cs="Arial"/>
          <w:lang w:val="hy-AM"/>
        </w:rPr>
        <w:t>չափորոշիչների</w:t>
      </w:r>
      <w:r w:rsidR="00AC716B" w:rsidRPr="000214B7">
        <w:rPr>
          <w:rFonts w:ascii="GHEA Grapalat" w:hAnsi="GHEA Grapalat" w:cs="Arial"/>
          <w:lang w:val="hy-AM"/>
        </w:rPr>
        <w:t xml:space="preserve"> </w:t>
      </w:r>
      <w:r w:rsidRPr="000214B7">
        <w:rPr>
          <w:rFonts w:ascii="GHEA Grapalat" w:hAnsi="GHEA Grapalat" w:cs="Arial"/>
          <w:lang w:val="hy-AM"/>
        </w:rPr>
        <w:t>համաձայն</w:t>
      </w:r>
      <w:r w:rsidR="00AC716B" w:rsidRPr="000214B7">
        <w:rPr>
          <w:rFonts w:ascii="GHEA Grapalat" w:hAnsi="GHEA Grapalat" w:cs="Arial"/>
          <w:lang w:val="hy-AM"/>
        </w:rPr>
        <w:t xml:space="preserve"> </w:t>
      </w:r>
      <w:r w:rsidRPr="000214B7">
        <w:rPr>
          <w:rFonts w:ascii="GHEA Grapalat" w:hAnsi="GHEA Grapalat" w:cs="Arial"/>
          <w:lang w:val="hy-AM"/>
        </w:rPr>
        <w:t>կառավարումով,</w:t>
      </w:r>
      <w:r w:rsidR="00AC716B" w:rsidRPr="000214B7">
        <w:rPr>
          <w:rFonts w:ascii="GHEA Grapalat" w:hAnsi="GHEA Grapalat" w:cs="Arial"/>
          <w:lang w:val="hy-AM"/>
        </w:rPr>
        <w:t xml:space="preserve"> </w:t>
      </w:r>
      <w:r w:rsidRPr="000214B7">
        <w:rPr>
          <w:rFonts w:ascii="GHEA Grapalat" w:hAnsi="GHEA Grapalat" w:cs="Arial"/>
          <w:lang w:val="hy-AM"/>
        </w:rPr>
        <w:t>մեկուսացնելով</w:t>
      </w:r>
      <w:r w:rsidR="00AC716B" w:rsidRPr="000214B7">
        <w:rPr>
          <w:rFonts w:ascii="GHEA Grapalat" w:hAnsi="GHEA Grapalat" w:cs="Arial"/>
          <w:lang w:val="hy-AM"/>
        </w:rPr>
        <w:t xml:space="preserve"> </w:t>
      </w:r>
      <w:r w:rsidRPr="000214B7">
        <w:rPr>
          <w:rFonts w:ascii="GHEA Grapalat" w:hAnsi="GHEA Grapalat" w:cs="Arial"/>
          <w:lang w:val="hy-AM"/>
        </w:rPr>
        <w:t>նաև</w:t>
      </w:r>
      <w:r w:rsidR="00AC716B" w:rsidRPr="000214B7">
        <w:rPr>
          <w:rFonts w:ascii="GHEA Grapalat" w:hAnsi="GHEA Grapalat" w:cs="Arial"/>
          <w:lang w:val="hy-AM"/>
        </w:rPr>
        <w:t xml:space="preserve"> </w:t>
      </w:r>
      <w:r w:rsidRPr="000214B7">
        <w:rPr>
          <w:rFonts w:ascii="GHEA Grapalat" w:hAnsi="GHEA Grapalat" w:cs="Arial"/>
          <w:lang w:val="hy-AM"/>
        </w:rPr>
        <w:t>Նուբարաշենի</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00981635" w:rsidRPr="000214B7">
        <w:rPr>
          <w:rFonts w:ascii="GHEA Grapalat" w:hAnsi="GHEA Grapalat" w:cs="Arial"/>
          <w:lang w:val="hy-AM"/>
        </w:rPr>
        <w:t>Ա</w:t>
      </w:r>
      <w:r w:rsidRPr="000214B7">
        <w:rPr>
          <w:rFonts w:ascii="GHEA Grapalat" w:hAnsi="GHEA Grapalat" w:cs="Arial"/>
          <w:lang w:val="hy-AM"/>
        </w:rPr>
        <w:t>ջափնյակի</w:t>
      </w:r>
      <w:r w:rsidR="00AC716B" w:rsidRPr="000214B7">
        <w:rPr>
          <w:rFonts w:ascii="GHEA Grapalat" w:hAnsi="GHEA Grapalat" w:cs="Arial"/>
          <w:lang w:val="hy-AM"/>
        </w:rPr>
        <w:t xml:space="preserve"> </w:t>
      </w:r>
      <w:r w:rsidRPr="000214B7">
        <w:rPr>
          <w:rFonts w:ascii="GHEA Grapalat" w:hAnsi="GHEA Grapalat" w:cs="Arial"/>
          <w:lang w:val="hy-AM"/>
        </w:rPr>
        <w:t>գործող</w:t>
      </w:r>
      <w:r w:rsidR="00AC716B" w:rsidRPr="000214B7">
        <w:rPr>
          <w:rFonts w:ascii="GHEA Grapalat" w:hAnsi="GHEA Grapalat" w:cs="Arial"/>
          <w:lang w:val="hy-AM"/>
        </w:rPr>
        <w:t xml:space="preserve"> </w:t>
      </w:r>
      <w:r w:rsidRPr="000214B7">
        <w:rPr>
          <w:rFonts w:ascii="GHEA Grapalat" w:hAnsi="GHEA Grapalat" w:cs="Arial"/>
          <w:lang w:val="hy-AM"/>
        </w:rPr>
        <w:t>աղբավայրերը:</w:t>
      </w:r>
    </w:p>
    <w:p w14:paraId="5FC20C33" w14:textId="32A44CA3" w:rsidR="00795914" w:rsidRPr="000214B7" w:rsidRDefault="0033783A" w:rsidP="00A369A8">
      <w:pPr>
        <w:spacing w:line="240" w:lineRule="auto"/>
        <w:jc w:val="both"/>
        <w:rPr>
          <w:rFonts w:ascii="GHEA Grapalat" w:hAnsi="GHEA Grapalat" w:cs="Arial"/>
          <w:lang w:val="hy-AM"/>
        </w:rPr>
      </w:pPr>
      <w:r w:rsidRPr="000214B7">
        <w:rPr>
          <w:rFonts w:ascii="GHEA Grapalat" w:hAnsi="GHEA Grapalat" w:cs="Arial"/>
          <w:lang w:val="hy-AM"/>
        </w:rPr>
        <w:lastRenderedPageBreak/>
        <w:tab/>
      </w:r>
      <w:r w:rsidR="00795914" w:rsidRPr="000214B7">
        <w:rPr>
          <w:rFonts w:ascii="GHEA Grapalat" w:hAnsi="GHEA Grapalat" w:cs="Arial"/>
          <w:lang w:val="hy-AM"/>
        </w:rPr>
        <w:t>Համաշխարհային Բանկի կողմից 2024թ</w:t>
      </w:r>
      <w:r w:rsidR="00795914" w:rsidRPr="000214B7">
        <w:rPr>
          <w:rFonts w:ascii="Cambria Math" w:eastAsia="MS Gothic" w:hAnsi="Cambria Math" w:cs="Cambria Math"/>
          <w:lang w:val="hy-AM"/>
        </w:rPr>
        <w:t>․</w:t>
      </w:r>
      <w:r w:rsidR="00795914" w:rsidRPr="000214B7">
        <w:rPr>
          <w:rFonts w:ascii="GHEA Grapalat" w:hAnsi="GHEA Grapalat" w:cs="Arial"/>
          <w:lang w:val="hy-AM"/>
        </w:rPr>
        <w:t xml:space="preserve">-ին իրականացվել է  «Կոշտ թափոնների կառավարում և Երևանի և երկրորդական քաղաքների կայուն զարգացում» ծրագիրը։ Ծրագրի ավարտական հաշվետվությունը ներկայացրել է կոշտ թափոնների գործածության բարելավման 3 սցենար։ </w:t>
      </w:r>
    </w:p>
    <w:p w14:paraId="1AB42709" w14:textId="77777777" w:rsidR="00795914" w:rsidRPr="000214B7" w:rsidRDefault="00795914" w:rsidP="00A369A8">
      <w:pPr>
        <w:pStyle w:val="ListParagraph"/>
        <w:numPr>
          <w:ilvl w:val="0"/>
          <w:numId w:val="45"/>
        </w:numPr>
        <w:spacing w:line="240" w:lineRule="auto"/>
        <w:jc w:val="both"/>
        <w:rPr>
          <w:rFonts w:ascii="GHEA Grapalat" w:hAnsi="GHEA Grapalat" w:cs="Arial"/>
          <w:lang w:val="hy-AM"/>
        </w:rPr>
      </w:pPr>
      <w:r w:rsidRPr="000214B7">
        <w:rPr>
          <w:rFonts w:ascii="GHEA Grapalat" w:hAnsi="GHEA Grapalat" w:cs="Arial"/>
          <w:lang w:val="hy-AM"/>
        </w:rPr>
        <w:t xml:space="preserve">1-ին սցենարը նախատեսում էր միայն սանիտարական աղբավայրի հիմնում, որը առանց թափոնների տեսակավորման և վերամշակման կարճ ժամանակահատվածում կսպառի շահագործման ժամանակահատվածը, </w:t>
      </w:r>
    </w:p>
    <w:p w14:paraId="51A45E56" w14:textId="4C5D0350" w:rsidR="00795914" w:rsidRPr="000214B7" w:rsidRDefault="00795914" w:rsidP="00A369A8">
      <w:pPr>
        <w:pStyle w:val="ListParagraph"/>
        <w:numPr>
          <w:ilvl w:val="0"/>
          <w:numId w:val="45"/>
        </w:numPr>
        <w:spacing w:line="240" w:lineRule="auto"/>
        <w:jc w:val="both"/>
        <w:rPr>
          <w:rFonts w:ascii="GHEA Grapalat" w:hAnsi="GHEA Grapalat" w:cs="Arial"/>
          <w:lang w:val="hy-AM"/>
        </w:rPr>
      </w:pPr>
      <w:r w:rsidRPr="000214B7">
        <w:rPr>
          <w:rFonts w:ascii="GHEA Grapalat" w:hAnsi="GHEA Grapalat" w:cs="Arial"/>
          <w:lang w:val="hy-AM"/>
        </w:rPr>
        <w:t xml:space="preserve">2-րդ սցենարը նախատեսում է սանիտարական աղբավայրի հիմնում, չոր վերամշակվող թափոնների տեսակավորում 3-աղբաման համակարգով, աղբյուրից տարանջատված վերամշակվող թափոնների տեսակավորում։ </w:t>
      </w:r>
    </w:p>
    <w:p w14:paraId="62411E1C" w14:textId="69C6CF7F" w:rsidR="00795914" w:rsidRPr="000214B7" w:rsidRDefault="00795914" w:rsidP="00A369A8">
      <w:pPr>
        <w:pStyle w:val="ListParagraph"/>
        <w:numPr>
          <w:ilvl w:val="0"/>
          <w:numId w:val="45"/>
        </w:numPr>
        <w:spacing w:line="240" w:lineRule="auto"/>
        <w:jc w:val="both"/>
        <w:rPr>
          <w:rFonts w:ascii="GHEA Grapalat" w:hAnsi="GHEA Grapalat" w:cs="Arial"/>
          <w:lang w:val="hy-AM"/>
        </w:rPr>
      </w:pPr>
      <w:r w:rsidRPr="000214B7">
        <w:rPr>
          <w:rFonts w:ascii="GHEA Grapalat" w:hAnsi="GHEA Grapalat" w:cs="Arial"/>
          <w:lang w:val="hy-AM"/>
        </w:rPr>
        <w:t xml:space="preserve">3-րդ սցենարը ի հավելումն 2-րդ սցենարով նախատեսվող գործողությունների նախատեսում է խառը քաղաքային թափոնների մշակման համար մեխանիկական կենսաբանական մշակման (ՄԿՄ) կայանի հիմնում։ </w:t>
      </w:r>
    </w:p>
    <w:p w14:paraId="1D68DC34" w14:textId="4C5B35B1" w:rsidR="00795914" w:rsidRPr="000214B7" w:rsidRDefault="009E2E69" w:rsidP="00A369A8">
      <w:pPr>
        <w:spacing w:line="240" w:lineRule="auto"/>
        <w:ind w:firstLine="720"/>
        <w:jc w:val="both"/>
        <w:rPr>
          <w:rFonts w:ascii="GHEA Grapalat" w:hAnsi="GHEA Grapalat" w:cs="Arial"/>
          <w:lang w:val="hy-AM"/>
        </w:rPr>
      </w:pPr>
      <w:r w:rsidRPr="000214B7">
        <w:rPr>
          <w:rFonts w:ascii="GHEA Grapalat" w:hAnsi="GHEA Grapalat" w:cs="Arial"/>
          <w:shd w:val="clear" w:color="auto" w:fill="FFFFFF"/>
          <w:lang w:val="hy-AM"/>
        </w:rPr>
        <w:t>ԵՔ</w:t>
      </w:r>
      <w:r w:rsidR="00795914" w:rsidRPr="000214B7">
        <w:rPr>
          <w:rFonts w:ascii="GHEA Grapalat" w:hAnsi="GHEA Grapalat" w:cs="Arial"/>
          <w:lang w:val="hy-AM"/>
        </w:rPr>
        <w:t xml:space="preserve"> համապատասխան ստորաբաժանումներում քննարկվել է հաշվետվությունը և նախապատվությունը տրվել է 2-րդ սցենարին։ Այս սցենարի դեպքում ծախսերի ամբողջական փոխհատուցման սակագինը կկազմի 400 դրամ/անձ/ամիս։</w:t>
      </w:r>
    </w:p>
    <w:p w14:paraId="65DA9886" w14:textId="6FBDB3DC" w:rsidR="00795914" w:rsidRPr="000214B7" w:rsidRDefault="00795914" w:rsidP="00A369A8">
      <w:pPr>
        <w:spacing w:line="240" w:lineRule="auto"/>
        <w:ind w:firstLine="720"/>
        <w:jc w:val="both"/>
        <w:rPr>
          <w:rFonts w:ascii="GHEA Grapalat" w:hAnsi="GHEA Grapalat" w:cs="Arial"/>
          <w:lang w:val="hy-AM"/>
        </w:rPr>
      </w:pPr>
      <w:r w:rsidRPr="000214B7">
        <w:rPr>
          <w:rFonts w:ascii="GHEA Grapalat" w:hAnsi="GHEA Grapalat" w:cs="Arial"/>
          <w:lang w:val="hy-AM"/>
        </w:rPr>
        <w:t>Հաշվի առնելով, որ թափոնների վերամշակման գործարանի կառուցումը զգալի չափով ավելացնում է ծրագրի արժեքը (այս սցենարի դեպքում ծախսերի ամբողջական փոխհատուցման սակագինը կկազմի 610 դրամ/անձ/ամիս), որոշվե</w:t>
      </w:r>
      <w:r w:rsidR="00F064AE" w:rsidRPr="000214B7">
        <w:rPr>
          <w:rFonts w:ascii="GHEA Grapalat" w:hAnsi="GHEA Grapalat" w:cs="Arial"/>
          <w:lang w:val="hy-AM"/>
        </w:rPr>
        <w:t>լ է</w:t>
      </w:r>
      <w:r w:rsidRPr="000214B7">
        <w:rPr>
          <w:rFonts w:ascii="GHEA Grapalat" w:hAnsi="GHEA Grapalat" w:cs="Arial"/>
          <w:lang w:val="hy-AM"/>
        </w:rPr>
        <w:t xml:space="preserve"> թափոնների վերամշակման գործարանի կառուցում</w:t>
      </w:r>
      <w:r w:rsidR="00F064AE" w:rsidRPr="000214B7">
        <w:rPr>
          <w:rFonts w:ascii="GHEA Grapalat" w:hAnsi="GHEA Grapalat" w:cs="Arial"/>
          <w:lang w:val="hy-AM"/>
        </w:rPr>
        <w:t>ն</w:t>
      </w:r>
      <w:r w:rsidRPr="000214B7">
        <w:rPr>
          <w:rFonts w:ascii="GHEA Grapalat" w:hAnsi="GHEA Grapalat" w:cs="Arial"/>
          <w:lang w:val="hy-AM"/>
        </w:rPr>
        <w:t xml:space="preserve"> իրականացնել համայնք-մասնավոր համագործակցությամբ՝ մասնավորի կողմից ներդրումային ծրագրի իրականացման միջոցով։ </w:t>
      </w:r>
      <w:r w:rsidR="009E2E69" w:rsidRPr="000214B7">
        <w:rPr>
          <w:rFonts w:ascii="GHEA Grapalat" w:hAnsi="GHEA Grapalat" w:cs="Arial"/>
          <w:shd w:val="clear" w:color="auto" w:fill="FFFFFF"/>
          <w:lang w:val="hy-AM"/>
        </w:rPr>
        <w:t>ԵՔ-</w:t>
      </w:r>
      <w:r w:rsidRPr="000214B7">
        <w:rPr>
          <w:rFonts w:ascii="GHEA Grapalat" w:hAnsi="GHEA Grapalat" w:cs="Arial"/>
          <w:lang w:val="hy-AM"/>
        </w:rPr>
        <w:t>ն ստացել է շուրջ մեկ տասնյակ ներդրումային ծրագրերի առաջարկներ, որոնցից Երևան քաղաքում թափոնների կառավարմանն առնչվող հիմնահարցերի քննարկման, ստացվող առաջարկների իրագործելիության գնահատման, ինչպես նաև ոլորտի առաջնահերթությունները սահմանելու նպատակով ձևավորված աշխատանքային խումբ</w:t>
      </w:r>
      <w:r w:rsidR="00F064AE" w:rsidRPr="000214B7">
        <w:rPr>
          <w:rFonts w:ascii="GHEA Grapalat" w:hAnsi="GHEA Grapalat" w:cs="Arial"/>
          <w:lang w:val="hy-AM"/>
        </w:rPr>
        <w:t>ն</w:t>
      </w:r>
      <w:r w:rsidRPr="000214B7">
        <w:rPr>
          <w:rFonts w:ascii="GHEA Grapalat" w:hAnsi="GHEA Grapalat" w:cs="Arial"/>
          <w:lang w:val="hy-AM"/>
        </w:rPr>
        <w:t xml:space="preserve"> ընտրել է 4 ծրագիր, առավել մանրամասն ուսումնասիրության և հետագայում լավագույն ներդրումային առաջարկի ընտրության համար։ Ներկայացված ներդրումային ծրագրերից որոշներ</w:t>
      </w:r>
      <w:r w:rsidR="00F064AE" w:rsidRPr="000214B7">
        <w:rPr>
          <w:rFonts w:ascii="GHEA Grapalat" w:hAnsi="GHEA Grapalat" w:cs="Arial"/>
          <w:lang w:val="hy-AM"/>
        </w:rPr>
        <w:t>ն</w:t>
      </w:r>
      <w:r w:rsidRPr="000214B7">
        <w:rPr>
          <w:rFonts w:ascii="GHEA Grapalat" w:hAnsi="GHEA Grapalat" w:cs="Arial"/>
          <w:lang w:val="hy-AM"/>
        </w:rPr>
        <w:t xml:space="preserve"> անդրադառնում  են նաև Նուբարաշենի աղբավայրում կուտակված հին աղբի վերամշակմանը, աղբավայրի ռեկուլտիվացիային, նոր աղբավայրի կառուցմանը։</w:t>
      </w:r>
    </w:p>
    <w:p w14:paraId="02E4FA24" w14:textId="7B3AF04D" w:rsidR="00795914" w:rsidRPr="000214B7" w:rsidRDefault="00795914" w:rsidP="00A369A8">
      <w:pPr>
        <w:spacing w:line="240" w:lineRule="auto"/>
        <w:ind w:firstLine="720"/>
        <w:jc w:val="both"/>
        <w:rPr>
          <w:rFonts w:ascii="GHEA Grapalat" w:hAnsi="GHEA Grapalat" w:cs="Arial"/>
          <w:lang w:val="hy-AM"/>
        </w:rPr>
      </w:pPr>
      <w:r w:rsidRPr="000214B7">
        <w:rPr>
          <w:rFonts w:ascii="GHEA Grapalat" w:hAnsi="GHEA Grapalat" w:cs="Arial"/>
          <w:lang w:val="hy-AM"/>
        </w:rPr>
        <w:t>Համաշխարհային Բանկի ծրագրի կողմից ներկայացվել է Նուբարաշենի և Աջափնյակի աղբավայրերի փակման և Նուբարաշենի նոր աղբավայրի կառուցման ծախսային գնահատականներ, որոնց համաձայն Աջափնյակի աղբավայրի փակման համար կպահանջվի 2,677,430 ԱՄՆ դոլլար, Նուբարաշենի աղբավայրի փակման համար 15,608,548 ԱՄՆ դոլլար, Նուբարաշենի նոր սանիտարական աղբավայրի կառուցման համար՝ 13,366,450 ԱՄՆ դոլլար</w:t>
      </w:r>
      <w:r w:rsidR="00385E1E" w:rsidRPr="000214B7">
        <w:rPr>
          <w:rFonts w:ascii="GHEA Grapalat" w:hAnsi="GHEA Grapalat" w:cs="Arial"/>
          <w:lang w:val="hy-AM"/>
        </w:rPr>
        <w:t xml:space="preserve"> (կամ գումարային շուրջ 30.8 մլն եվրո)</w:t>
      </w:r>
      <w:r w:rsidRPr="000214B7">
        <w:rPr>
          <w:rFonts w:ascii="GHEA Grapalat" w:hAnsi="GHEA Grapalat" w:cs="Arial"/>
          <w:lang w:val="hy-AM"/>
        </w:rPr>
        <w:t>։</w:t>
      </w:r>
    </w:p>
    <w:p w14:paraId="26DACBB8" w14:textId="3E4D6C22" w:rsidR="00470EF1" w:rsidRPr="000214B7" w:rsidRDefault="00BC1328" w:rsidP="00A369A8">
      <w:pPr>
        <w:pStyle w:val="Caption"/>
        <w:keepNext/>
        <w:jc w:val="both"/>
        <w:rPr>
          <w:rFonts w:ascii="GHEA Grapalat" w:hAnsi="GHEA Grapalat" w:cs="Arial"/>
          <w:b/>
          <w:color w:val="002060"/>
          <w:sz w:val="20"/>
          <w:szCs w:val="20"/>
          <w:lang w:val="hy-AM"/>
        </w:rPr>
      </w:pPr>
      <w:bookmarkStart w:id="781" w:name="_Toc454526360"/>
      <w:r w:rsidRPr="000214B7">
        <w:rPr>
          <w:rFonts w:ascii="GHEA Grapalat" w:hAnsi="GHEA Grapalat" w:cs="Arial"/>
          <w:color w:val="002060"/>
          <w:sz w:val="20"/>
          <w:szCs w:val="20"/>
          <w:lang w:val="hy-AM"/>
        </w:rPr>
        <w:t>Աղյուսակ</w:t>
      </w:r>
      <w:r w:rsidR="00AC716B" w:rsidRPr="000214B7">
        <w:rPr>
          <w:rFonts w:ascii="GHEA Grapalat" w:hAnsi="GHEA Grapalat" w:cs="Arial"/>
          <w:color w:val="002060"/>
          <w:sz w:val="20"/>
          <w:szCs w:val="20"/>
          <w:lang w:val="hy-AM"/>
        </w:rPr>
        <w:t xml:space="preserve"> </w:t>
      </w:r>
      <w:r w:rsidR="00AE7AD7" w:rsidRPr="000214B7">
        <w:rPr>
          <w:rFonts w:ascii="GHEA Grapalat" w:eastAsia="Tahoma" w:hAnsi="GHEA Grapalat" w:cs="Arial"/>
          <w:color w:val="002060"/>
          <w:sz w:val="20"/>
          <w:szCs w:val="20"/>
          <w:lang w:val="hy-AM"/>
        </w:rPr>
        <w:fldChar w:fldCharType="begin"/>
      </w:r>
      <w:r w:rsidR="00AE7AD7" w:rsidRPr="000214B7">
        <w:rPr>
          <w:rFonts w:ascii="GHEA Grapalat" w:eastAsia="Tahoma" w:hAnsi="GHEA Grapalat" w:cs="Arial"/>
          <w:color w:val="002060"/>
          <w:sz w:val="20"/>
          <w:szCs w:val="20"/>
          <w:lang w:val="hy-AM"/>
        </w:rPr>
        <w:instrText xml:space="preserve"> STYLEREF 1 \s </w:instrText>
      </w:r>
      <w:r w:rsidR="00AE7AD7"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w:t>
      </w:r>
      <w:r w:rsidR="00AE7AD7" w:rsidRPr="000214B7">
        <w:rPr>
          <w:rFonts w:ascii="GHEA Grapalat" w:eastAsia="Tahoma" w:hAnsi="GHEA Grapalat" w:cs="Arial"/>
          <w:color w:val="002060"/>
          <w:sz w:val="20"/>
          <w:szCs w:val="20"/>
          <w:lang w:val="hy-AM"/>
        </w:rPr>
        <w:fldChar w:fldCharType="end"/>
      </w:r>
      <w:r w:rsidR="00AE7AD7" w:rsidRPr="000214B7">
        <w:rPr>
          <w:rFonts w:ascii="GHEA Grapalat" w:eastAsia="Tahoma" w:hAnsi="GHEA Grapalat" w:cs="Arial"/>
          <w:color w:val="002060"/>
          <w:sz w:val="20"/>
          <w:szCs w:val="20"/>
          <w:lang w:val="hy-AM"/>
        </w:rPr>
        <w:t xml:space="preserve">.2. </w:t>
      </w:r>
      <w:r w:rsidR="00470EF1" w:rsidRPr="000214B7">
        <w:rPr>
          <w:rFonts w:ascii="GHEA Grapalat" w:hAnsi="GHEA Grapalat" w:cs="Arial"/>
          <w:color w:val="002060"/>
          <w:sz w:val="20"/>
          <w:szCs w:val="20"/>
          <w:lang w:val="hy-AM"/>
        </w:rPr>
        <w:t>Միջոցառում</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M.1.</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Երևանում</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կոշտ</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թափոնների</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կառավարման</w:t>
      </w:r>
      <w:r w:rsidR="00AC716B" w:rsidRPr="000214B7">
        <w:rPr>
          <w:rFonts w:ascii="GHEA Grapalat" w:hAnsi="GHEA Grapalat" w:cs="Arial"/>
          <w:color w:val="002060"/>
          <w:sz w:val="20"/>
          <w:szCs w:val="20"/>
          <w:lang w:val="hy-AM"/>
        </w:rPr>
        <w:t xml:space="preserve"> </w:t>
      </w:r>
      <w:r w:rsidR="00470EF1" w:rsidRPr="000214B7">
        <w:rPr>
          <w:rFonts w:ascii="GHEA Grapalat" w:hAnsi="GHEA Grapalat" w:cs="Arial"/>
          <w:color w:val="002060"/>
          <w:sz w:val="20"/>
          <w:szCs w:val="20"/>
          <w:lang w:val="hy-AM"/>
        </w:rPr>
        <w:t>ծրագիր</w:t>
      </w:r>
      <w:bookmarkEnd w:id="781"/>
    </w:p>
    <w:tbl>
      <w:tblPr>
        <w:tblW w:w="5000"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548"/>
        <w:gridCol w:w="863"/>
        <w:gridCol w:w="1717"/>
        <w:gridCol w:w="1674"/>
        <w:gridCol w:w="1561"/>
        <w:gridCol w:w="1270"/>
      </w:tblGrid>
      <w:tr w:rsidR="00470EF1" w:rsidRPr="000214B7" w14:paraId="09AD0FFB" w14:textId="77777777" w:rsidTr="00735737">
        <w:trPr>
          <w:trHeight w:hRule="exact" w:val="654"/>
        </w:trPr>
        <w:tc>
          <w:tcPr>
            <w:tcW w:w="1323" w:type="pct"/>
            <w:vMerge w:val="restart"/>
            <w:shd w:val="clear" w:color="auto" w:fill="F2F2F2" w:themeFill="background1" w:themeFillShade="F2"/>
            <w:noWrap/>
            <w:hideMark/>
          </w:tcPr>
          <w:p w14:paraId="32C627B6" w14:textId="5677E484" w:rsidR="00470EF1" w:rsidRPr="000214B7" w:rsidRDefault="00470EF1" w:rsidP="00A369A8">
            <w:pPr>
              <w:spacing w:after="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Ֆինանսա</w:t>
            </w:r>
            <w:r w:rsidRPr="000214B7">
              <w:rPr>
                <w:rFonts w:ascii="GHEA Grapalat" w:hAnsi="GHEA Grapalat" w:cs="Arial"/>
                <w:b/>
                <w:bCs/>
                <w:sz w:val="20"/>
                <w:szCs w:val="20"/>
                <w:lang w:val="hy-AM"/>
              </w:rPr>
              <w:softHyphen/>
              <w:t>վորման</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աղբյուր,</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համա</w:t>
            </w:r>
            <w:r w:rsidRPr="000214B7">
              <w:rPr>
                <w:rFonts w:ascii="GHEA Grapalat" w:hAnsi="GHEA Grapalat" w:cs="Arial"/>
                <w:b/>
                <w:bCs/>
                <w:sz w:val="20"/>
                <w:szCs w:val="20"/>
                <w:lang w:val="hy-AM"/>
              </w:rPr>
              <w:softHyphen/>
              <w:t>գործա</w:t>
            </w:r>
            <w:r w:rsidRPr="000214B7">
              <w:rPr>
                <w:rFonts w:ascii="GHEA Grapalat" w:hAnsi="GHEA Grapalat" w:cs="Arial"/>
                <w:b/>
                <w:bCs/>
                <w:sz w:val="20"/>
                <w:szCs w:val="20"/>
                <w:lang w:val="hy-AM"/>
              </w:rPr>
              <w:softHyphen/>
              <w:t>կից</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կառույցներ</w:t>
            </w:r>
          </w:p>
        </w:tc>
        <w:tc>
          <w:tcPr>
            <w:tcW w:w="448" w:type="pct"/>
            <w:vMerge w:val="restart"/>
            <w:shd w:val="clear" w:color="auto" w:fill="F2F2F2" w:themeFill="background1" w:themeFillShade="F2"/>
            <w:noWrap/>
            <w:hideMark/>
          </w:tcPr>
          <w:p w14:paraId="76EE5119" w14:textId="20D61819" w:rsidR="00470EF1" w:rsidRPr="000214B7" w:rsidRDefault="00470EF1" w:rsidP="00A369A8">
            <w:pPr>
              <w:spacing w:after="0" w:line="240" w:lineRule="auto"/>
              <w:ind w:left="-95" w:right="-99"/>
              <w:jc w:val="center"/>
              <w:rPr>
                <w:rFonts w:ascii="GHEA Grapalat" w:hAnsi="GHEA Grapalat" w:cs="Arial"/>
                <w:b/>
                <w:bCs/>
                <w:sz w:val="20"/>
                <w:szCs w:val="20"/>
                <w:lang w:val="hy-AM"/>
              </w:rPr>
            </w:pPr>
            <w:r w:rsidRPr="000214B7">
              <w:rPr>
                <w:rFonts w:ascii="GHEA Grapalat" w:hAnsi="GHEA Grapalat" w:cs="Arial"/>
                <w:b/>
                <w:bCs/>
                <w:sz w:val="20"/>
                <w:szCs w:val="20"/>
                <w:lang w:val="hy-AM"/>
              </w:rPr>
              <w:t>Արժեք,</w:t>
            </w:r>
            <w:r w:rsidR="00AC716B" w:rsidRPr="000214B7">
              <w:rPr>
                <w:rFonts w:ascii="GHEA Grapalat" w:hAnsi="GHEA Grapalat" w:cs="Arial"/>
                <w:b/>
                <w:bCs/>
                <w:sz w:val="20"/>
                <w:szCs w:val="20"/>
                <w:lang w:val="hy-AM"/>
              </w:rPr>
              <w:t xml:space="preserve"> </w:t>
            </w:r>
            <w:r w:rsidR="00B1369A" w:rsidRPr="000214B7">
              <w:rPr>
                <w:rFonts w:ascii="GHEA Grapalat" w:hAnsi="GHEA Grapalat" w:cs="Arial"/>
                <w:b/>
                <w:bCs/>
                <w:sz w:val="20"/>
                <w:szCs w:val="20"/>
                <w:lang w:val="hy-AM"/>
              </w:rPr>
              <w:t>հազ</w:t>
            </w:r>
            <w:r w:rsidR="00B1369A" w:rsidRPr="000214B7">
              <w:rPr>
                <w:rFonts w:ascii="Cambria Math" w:hAnsi="Cambria Math" w:cs="Cambria Math"/>
                <w:b/>
                <w:bCs/>
                <w:sz w:val="20"/>
                <w:szCs w:val="20"/>
                <w:lang w:val="hy-AM"/>
              </w:rPr>
              <w:t>․</w:t>
            </w:r>
            <w:r w:rsidR="00B1369A"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եվրո</w:t>
            </w:r>
          </w:p>
        </w:tc>
        <w:tc>
          <w:tcPr>
            <w:tcW w:w="1760" w:type="pct"/>
            <w:gridSpan w:val="2"/>
            <w:shd w:val="clear" w:color="auto" w:fill="F2F2F2" w:themeFill="background1" w:themeFillShade="F2"/>
            <w:hideMark/>
          </w:tcPr>
          <w:p w14:paraId="2FAA2013" w14:textId="100CD8DC" w:rsidR="00470EF1" w:rsidRPr="000214B7" w:rsidRDefault="00470EF1" w:rsidP="00A369A8">
            <w:pPr>
              <w:spacing w:after="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Էներգակիրների</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տնտեսում,</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ՄՎտժ/տարի</w:t>
            </w:r>
          </w:p>
        </w:tc>
        <w:tc>
          <w:tcPr>
            <w:tcW w:w="810" w:type="pct"/>
            <w:vMerge w:val="restart"/>
            <w:shd w:val="clear" w:color="auto" w:fill="F2F2F2" w:themeFill="background1" w:themeFillShade="F2"/>
            <w:hideMark/>
          </w:tcPr>
          <w:p w14:paraId="2C9D3346" w14:textId="218D3067" w:rsidR="00470EF1" w:rsidRPr="000214B7" w:rsidRDefault="00470EF1" w:rsidP="00A369A8">
            <w:pPr>
              <w:spacing w:after="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Արտա</w:t>
            </w:r>
            <w:r w:rsidRPr="000214B7">
              <w:rPr>
                <w:rFonts w:ascii="GHEA Grapalat" w:hAnsi="GHEA Grapalat" w:cs="Arial"/>
                <w:b/>
                <w:bCs/>
                <w:sz w:val="20"/>
                <w:szCs w:val="20"/>
                <w:lang w:val="hy-AM"/>
              </w:rPr>
              <w:softHyphen/>
              <w:t>նետ</w:t>
            </w:r>
            <w:r w:rsidRPr="000214B7">
              <w:rPr>
                <w:rFonts w:ascii="GHEA Grapalat" w:hAnsi="GHEA Grapalat" w:cs="Arial"/>
                <w:b/>
                <w:bCs/>
                <w:sz w:val="20"/>
                <w:szCs w:val="20"/>
                <w:lang w:val="hy-AM"/>
              </w:rPr>
              <w:softHyphen/>
              <w:t>ման</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կրճա</w:t>
            </w:r>
            <w:r w:rsidRPr="000214B7">
              <w:rPr>
                <w:rFonts w:ascii="GHEA Grapalat" w:hAnsi="GHEA Grapalat" w:cs="Arial"/>
                <w:b/>
                <w:bCs/>
                <w:sz w:val="20"/>
                <w:szCs w:val="20"/>
                <w:lang w:val="hy-AM"/>
              </w:rPr>
              <w:softHyphen/>
              <w:t>տում,</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հազ.տ</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СО</w:t>
            </w:r>
            <w:r w:rsidRPr="000214B7">
              <w:rPr>
                <w:rFonts w:ascii="GHEA Grapalat" w:hAnsi="GHEA Grapalat" w:cs="Arial"/>
                <w:b/>
                <w:bCs/>
                <w:sz w:val="20"/>
                <w:szCs w:val="20"/>
                <w:vertAlign w:val="subscript"/>
                <w:lang w:val="hy-AM"/>
              </w:rPr>
              <w:t>2համ.</w:t>
            </w:r>
            <w:r w:rsidR="00AC716B" w:rsidRPr="000214B7">
              <w:rPr>
                <w:rFonts w:ascii="GHEA Grapalat" w:hAnsi="GHEA Grapalat" w:cs="Arial"/>
                <w:b/>
                <w:bCs/>
                <w:sz w:val="20"/>
                <w:szCs w:val="20"/>
                <w:lang w:val="hy-AM"/>
              </w:rPr>
              <w:t xml:space="preserve"> </w:t>
            </w:r>
          </w:p>
        </w:tc>
        <w:tc>
          <w:tcPr>
            <w:tcW w:w="659" w:type="pct"/>
            <w:vMerge w:val="restart"/>
            <w:shd w:val="clear" w:color="auto" w:fill="F2F2F2" w:themeFill="background1" w:themeFillShade="F2"/>
            <w:hideMark/>
          </w:tcPr>
          <w:p w14:paraId="25C4CB04" w14:textId="0872EDB3" w:rsidR="00470EF1" w:rsidRPr="000214B7" w:rsidRDefault="00470EF1" w:rsidP="00A369A8">
            <w:pPr>
              <w:spacing w:after="0" w:line="240" w:lineRule="auto"/>
              <w:ind w:right="-75"/>
              <w:rPr>
                <w:rFonts w:ascii="GHEA Grapalat" w:hAnsi="GHEA Grapalat" w:cs="Arial"/>
                <w:b/>
                <w:bCs/>
                <w:sz w:val="20"/>
                <w:szCs w:val="20"/>
                <w:lang w:val="hy-AM"/>
              </w:rPr>
            </w:pPr>
            <w:r w:rsidRPr="000214B7">
              <w:rPr>
                <w:rFonts w:ascii="GHEA Grapalat" w:hAnsi="GHEA Grapalat" w:cs="Arial"/>
                <w:b/>
                <w:bCs/>
                <w:sz w:val="20"/>
                <w:szCs w:val="20"/>
                <w:lang w:val="hy-AM"/>
              </w:rPr>
              <w:t>Ներ</w:t>
            </w:r>
            <w:r w:rsidRPr="000214B7">
              <w:rPr>
                <w:rFonts w:ascii="GHEA Grapalat" w:hAnsi="GHEA Grapalat" w:cs="Arial"/>
                <w:b/>
                <w:bCs/>
                <w:sz w:val="20"/>
                <w:szCs w:val="20"/>
                <w:lang w:val="hy-AM"/>
              </w:rPr>
              <w:softHyphen/>
              <w:t>դրման</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տարի</w:t>
            </w:r>
            <w:r w:rsidRPr="000214B7">
              <w:rPr>
                <w:rFonts w:ascii="GHEA Grapalat" w:hAnsi="GHEA Grapalat" w:cs="Arial"/>
                <w:b/>
                <w:bCs/>
                <w:sz w:val="20"/>
                <w:szCs w:val="20"/>
                <w:lang w:val="hy-AM"/>
              </w:rPr>
              <w:softHyphen/>
              <w:t>ներ</w:t>
            </w:r>
          </w:p>
        </w:tc>
      </w:tr>
      <w:tr w:rsidR="00470EF1" w:rsidRPr="000214B7" w14:paraId="7CB7B42E" w14:textId="77777777" w:rsidTr="00797F36">
        <w:trPr>
          <w:trHeight w:val="300"/>
        </w:trPr>
        <w:tc>
          <w:tcPr>
            <w:tcW w:w="1323" w:type="pct"/>
            <w:vMerge/>
            <w:shd w:val="clear" w:color="auto" w:fill="F2F2F2" w:themeFill="background1" w:themeFillShade="F2"/>
            <w:hideMark/>
          </w:tcPr>
          <w:p w14:paraId="4F4AB426" w14:textId="77777777" w:rsidR="00470EF1" w:rsidRPr="000214B7" w:rsidRDefault="00470EF1" w:rsidP="00A369A8">
            <w:pPr>
              <w:spacing w:after="0" w:line="240" w:lineRule="auto"/>
              <w:rPr>
                <w:rFonts w:ascii="GHEA Grapalat" w:hAnsi="GHEA Grapalat" w:cs="Arial"/>
                <w:i/>
                <w:iCs/>
                <w:sz w:val="20"/>
                <w:szCs w:val="20"/>
                <w:lang w:val="hy-AM"/>
              </w:rPr>
            </w:pPr>
          </w:p>
        </w:tc>
        <w:tc>
          <w:tcPr>
            <w:tcW w:w="448" w:type="pct"/>
            <w:vMerge/>
            <w:shd w:val="clear" w:color="auto" w:fill="F2F2F2" w:themeFill="background1" w:themeFillShade="F2"/>
            <w:hideMark/>
          </w:tcPr>
          <w:p w14:paraId="7FEDF6D5" w14:textId="77777777" w:rsidR="00470EF1" w:rsidRPr="000214B7" w:rsidRDefault="00470EF1" w:rsidP="00A369A8">
            <w:pPr>
              <w:spacing w:after="0" w:line="240" w:lineRule="auto"/>
              <w:rPr>
                <w:rFonts w:ascii="GHEA Grapalat" w:hAnsi="GHEA Grapalat" w:cs="Arial"/>
                <w:i/>
                <w:iCs/>
                <w:sz w:val="20"/>
                <w:szCs w:val="20"/>
                <w:lang w:val="hy-AM"/>
              </w:rPr>
            </w:pPr>
          </w:p>
        </w:tc>
        <w:tc>
          <w:tcPr>
            <w:tcW w:w="891" w:type="pct"/>
            <w:shd w:val="clear" w:color="auto" w:fill="F2F2F2" w:themeFill="background1" w:themeFillShade="F2"/>
            <w:noWrap/>
            <w:vAlign w:val="center"/>
            <w:hideMark/>
          </w:tcPr>
          <w:p w14:paraId="67235232" w14:textId="0405813C" w:rsidR="00470EF1" w:rsidRPr="000214B7" w:rsidRDefault="00470EF1" w:rsidP="00A369A8">
            <w:pPr>
              <w:spacing w:after="0" w:line="240" w:lineRule="auto"/>
              <w:jc w:val="center"/>
              <w:rPr>
                <w:rFonts w:ascii="GHEA Grapalat" w:hAnsi="GHEA Grapalat" w:cs="Arial"/>
                <w:i/>
                <w:iCs/>
                <w:sz w:val="20"/>
                <w:szCs w:val="20"/>
                <w:lang w:val="hy-AM"/>
              </w:rPr>
            </w:pPr>
            <w:r w:rsidRPr="000214B7">
              <w:rPr>
                <w:rFonts w:ascii="GHEA Grapalat" w:hAnsi="GHEA Grapalat" w:cs="Arial"/>
                <w:i/>
                <w:iCs/>
                <w:sz w:val="20"/>
                <w:szCs w:val="20"/>
                <w:lang w:val="hy-AM"/>
              </w:rPr>
              <w:t>Էլեկտրա</w:t>
            </w:r>
            <w:r w:rsidR="00DC082B" w:rsidRPr="000214B7">
              <w:rPr>
                <w:rFonts w:ascii="GHEA Grapalat" w:hAnsi="GHEA Grapalat" w:cs="Arial"/>
                <w:i/>
                <w:iCs/>
                <w:sz w:val="20"/>
                <w:szCs w:val="20"/>
                <w:lang w:val="hy-AM"/>
              </w:rPr>
              <w:t>-</w:t>
            </w:r>
            <w:r w:rsidRPr="000214B7">
              <w:rPr>
                <w:rFonts w:ascii="GHEA Grapalat" w:hAnsi="GHEA Grapalat" w:cs="Arial"/>
                <w:i/>
                <w:iCs/>
                <w:sz w:val="20"/>
                <w:szCs w:val="20"/>
                <w:lang w:val="hy-AM"/>
              </w:rPr>
              <w:t>էներգիա</w:t>
            </w:r>
          </w:p>
        </w:tc>
        <w:tc>
          <w:tcPr>
            <w:tcW w:w="869" w:type="pct"/>
            <w:shd w:val="clear" w:color="auto" w:fill="F2F2F2" w:themeFill="background1" w:themeFillShade="F2"/>
            <w:vAlign w:val="center"/>
            <w:hideMark/>
          </w:tcPr>
          <w:p w14:paraId="51153C14" w14:textId="252782F1" w:rsidR="00470EF1" w:rsidRPr="000214B7" w:rsidRDefault="00470EF1" w:rsidP="00A369A8">
            <w:pPr>
              <w:spacing w:after="0" w:line="240" w:lineRule="auto"/>
              <w:jc w:val="center"/>
              <w:rPr>
                <w:rFonts w:ascii="GHEA Grapalat" w:hAnsi="GHEA Grapalat" w:cs="Arial"/>
                <w:i/>
                <w:iCs/>
                <w:sz w:val="20"/>
                <w:szCs w:val="20"/>
                <w:lang w:val="hy-AM"/>
              </w:rPr>
            </w:pPr>
            <w:r w:rsidRPr="000214B7">
              <w:rPr>
                <w:rFonts w:ascii="GHEA Grapalat" w:hAnsi="GHEA Grapalat" w:cs="Arial"/>
                <w:i/>
                <w:iCs/>
                <w:sz w:val="20"/>
                <w:szCs w:val="20"/>
                <w:lang w:val="hy-AM"/>
              </w:rPr>
              <w:t>Բնական</w:t>
            </w:r>
            <w:r w:rsidR="00AC716B" w:rsidRPr="000214B7">
              <w:rPr>
                <w:rFonts w:ascii="GHEA Grapalat" w:hAnsi="GHEA Grapalat" w:cs="Arial"/>
                <w:i/>
                <w:iCs/>
                <w:sz w:val="20"/>
                <w:szCs w:val="20"/>
                <w:lang w:val="hy-AM"/>
              </w:rPr>
              <w:t xml:space="preserve"> </w:t>
            </w:r>
            <w:r w:rsidRPr="000214B7">
              <w:rPr>
                <w:rFonts w:ascii="GHEA Grapalat" w:hAnsi="GHEA Grapalat" w:cs="Arial"/>
                <w:i/>
                <w:iCs/>
                <w:sz w:val="20"/>
                <w:szCs w:val="20"/>
                <w:lang w:val="hy-AM"/>
              </w:rPr>
              <w:t>գազ</w:t>
            </w:r>
          </w:p>
        </w:tc>
        <w:tc>
          <w:tcPr>
            <w:tcW w:w="810" w:type="pct"/>
            <w:vMerge/>
            <w:shd w:val="clear" w:color="auto" w:fill="F2F2F2" w:themeFill="background1" w:themeFillShade="F2"/>
            <w:hideMark/>
          </w:tcPr>
          <w:p w14:paraId="36AEA508" w14:textId="77777777" w:rsidR="00470EF1" w:rsidRPr="000214B7" w:rsidRDefault="00470EF1" w:rsidP="00A369A8">
            <w:pPr>
              <w:spacing w:after="0" w:line="240" w:lineRule="auto"/>
              <w:jc w:val="right"/>
              <w:rPr>
                <w:rFonts w:ascii="GHEA Grapalat" w:hAnsi="GHEA Grapalat" w:cs="Arial"/>
                <w:i/>
                <w:iCs/>
                <w:sz w:val="20"/>
                <w:szCs w:val="20"/>
                <w:lang w:val="hy-AM"/>
              </w:rPr>
            </w:pPr>
          </w:p>
        </w:tc>
        <w:tc>
          <w:tcPr>
            <w:tcW w:w="659" w:type="pct"/>
            <w:vMerge/>
            <w:shd w:val="clear" w:color="auto" w:fill="F2F2F2" w:themeFill="background1" w:themeFillShade="F2"/>
            <w:hideMark/>
          </w:tcPr>
          <w:p w14:paraId="64FDEE9C" w14:textId="77777777" w:rsidR="00470EF1" w:rsidRPr="000214B7" w:rsidRDefault="00470EF1" w:rsidP="00A369A8">
            <w:pPr>
              <w:spacing w:after="0" w:line="240" w:lineRule="auto"/>
              <w:jc w:val="right"/>
              <w:rPr>
                <w:rFonts w:ascii="GHEA Grapalat" w:hAnsi="GHEA Grapalat" w:cs="Arial"/>
                <w:i/>
                <w:iCs/>
                <w:sz w:val="20"/>
                <w:szCs w:val="20"/>
                <w:lang w:val="hy-AM"/>
              </w:rPr>
            </w:pPr>
          </w:p>
        </w:tc>
      </w:tr>
      <w:tr w:rsidR="00470EF1" w:rsidRPr="000214B7" w14:paraId="2760714B" w14:textId="77777777" w:rsidTr="00797F36">
        <w:trPr>
          <w:trHeight w:val="382"/>
        </w:trPr>
        <w:tc>
          <w:tcPr>
            <w:tcW w:w="1323" w:type="pct"/>
            <w:hideMark/>
          </w:tcPr>
          <w:p w14:paraId="2E883CED" w14:textId="6B16450E" w:rsidR="00795914" w:rsidRPr="000214B7" w:rsidRDefault="00795914"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Միջազգային ֆինանսական կառույցներ, ԵՔ</w:t>
            </w:r>
          </w:p>
        </w:tc>
        <w:tc>
          <w:tcPr>
            <w:tcW w:w="448" w:type="pct"/>
            <w:hideMark/>
          </w:tcPr>
          <w:p w14:paraId="770199D8" w14:textId="50642904" w:rsidR="00470EF1" w:rsidRPr="000214B7" w:rsidRDefault="00470EF1" w:rsidP="00A369A8">
            <w:pPr>
              <w:spacing w:after="0" w:line="240" w:lineRule="auto"/>
              <w:jc w:val="center"/>
              <w:rPr>
                <w:rFonts w:ascii="GHEA Grapalat" w:hAnsi="GHEA Grapalat" w:cs="Arial"/>
                <w:sz w:val="20"/>
                <w:szCs w:val="20"/>
                <w:lang w:val="hy-AM"/>
              </w:rPr>
            </w:pPr>
          </w:p>
          <w:p w14:paraId="3B961F73" w14:textId="20A55F62" w:rsidR="00795914" w:rsidRPr="000214B7" w:rsidRDefault="00B1369A" w:rsidP="00A369A8">
            <w:pPr>
              <w:spacing w:after="0" w:line="240" w:lineRule="auto"/>
              <w:jc w:val="center"/>
              <w:rPr>
                <w:rFonts w:ascii="GHEA Grapalat" w:hAnsi="GHEA Grapalat" w:cs="Arial"/>
                <w:sz w:val="20"/>
                <w:szCs w:val="20"/>
                <w:lang w:val="hy-AM"/>
              </w:rPr>
            </w:pPr>
            <w:r w:rsidRPr="000214B7">
              <w:rPr>
                <w:rFonts w:ascii="GHEA Grapalat" w:hAnsi="GHEA Grapalat"/>
                <w:lang w:val="hy-AM"/>
              </w:rPr>
              <w:t>30,800</w:t>
            </w:r>
          </w:p>
        </w:tc>
        <w:tc>
          <w:tcPr>
            <w:tcW w:w="891" w:type="pct"/>
            <w:noWrap/>
          </w:tcPr>
          <w:p w14:paraId="09413FF8" w14:textId="77777777" w:rsidR="00470EF1" w:rsidRPr="000214B7" w:rsidRDefault="00470EF1" w:rsidP="00A369A8">
            <w:pPr>
              <w:spacing w:after="0" w:line="240" w:lineRule="auto"/>
              <w:jc w:val="center"/>
              <w:rPr>
                <w:rFonts w:ascii="GHEA Grapalat" w:hAnsi="GHEA Grapalat" w:cs="Arial"/>
                <w:sz w:val="20"/>
                <w:szCs w:val="20"/>
                <w:lang w:val="hy-AM"/>
              </w:rPr>
            </w:pPr>
          </w:p>
        </w:tc>
        <w:tc>
          <w:tcPr>
            <w:tcW w:w="869" w:type="pct"/>
            <w:noWrap/>
          </w:tcPr>
          <w:p w14:paraId="273FC19F" w14:textId="77777777" w:rsidR="00470EF1" w:rsidRPr="000214B7" w:rsidRDefault="00470EF1" w:rsidP="00A369A8">
            <w:pPr>
              <w:spacing w:after="0" w:line="240" w:lineRule="auto"/>
              <w:jc w:val="center"/>
              <w:rPr>
                <w:rFonts w:ascii="GHEA Grapalat" w:hAnsi="GHEA Grapalat" w:cs="Arial"/>
                <w:sz w:val="20"/>
                <w:szCs w:val="20"/>
                <w:lang w:val="hy-AM"/>
              </w:rPr>
            </w:pPr>
          </w:p>
        </w:tc>
        <w:tc>
          <w:tcPr>
            <w:tcW w:w="810" w:type="pct"/>
            <w:noWrap/>
            <w:hideMark/>
          </w:tcPr>
          <w:p w14:paraId="53F3B0E6" w14:textId="77777777" w:rsidR="00470EF1" w:rsidRPr="000214B7" w:rsidRDefault="00470EF1"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177</w:t>
            </w:r>
          </w:p>
        </w:tc>
        <w:tc>
          <w:tcPr>
            <w:tcW w:w="659" w:type="pct"/>
            <w:noWrap/>
            <w:hideMark/>
          </w:tcPr>
          <w:p w14:paraId="46D653FA" w14:textId="7FFD10C1" w:rsidR="00470EF1" w:rsidRPr="000214B7" w:rsidRDefault="00470EF1" w:rsidP="00A369A8">
            <w:pPr>
              <w:spacing w:after="0" w:line="240" w:lineRule="auto"/>
              <w:jc w:val="right"/>
              <w:rPr>
                <w:rFonts w:ascii="GHEA Grapalat" w:hAnsi="GHEA Grapalat" w:cs="Arial"/>
                <w:sz w:val="20"/>
                <w:szCs w:val="20"/>
                <w:lang w:val="hy-AM"/>
              </w:rPr>
            </w:pPr>
            <w:r w:rsidRPr="000214B7">
              <w:rPr>
                <w:rFonts w:ascii="GHEA Grapalat" w:hAnsi="GHEA Grapalat" w:cs="Arial"/>
                <w:sz w:val="20"/>
                <w:szCs w:val="20"/>
                <w:lang w:val="hy-AM"/>
              </w:rPr>
              <w:t>202</w:t>
            </w:r>
            <w:r w:rsidR="00E10D48" w:rsidRPr="000214B7">
              <w:rPr>
                <w:rFonts w:ascii="GHEA Grapalat" w:hAnsi="GHEA Grapalat" w:cs="Arial"/>
                <w:sz w:val="20"/>
                <w:szCs w:val="20"/>
                <w:lang w:val="hy-AM"/>
              </w:rPr>
              <w:t>6</w:t>
            </w:r>
            <w:r w:rsidRPr="000214B7">
              <w:rPr>
                <w:rFonts w:ascii="GHEA Grapalat" w:hAnsi="GHEA Grapalat" w:cs="Arial"/>
                <w:sz w:val="20"/>
                <w:szCs w:val="20"/>
                <w:lang w:val="hy-AM"/>
              </w:rPr>
              <w:t>-20</w:t>
            </w:r>
            <w:r w:rsidR="00E44D90" w:rsidRPr="000214B7">
              <w:rPr>
                <w:rFonts w:ascii="GHEA Grapalat" w:hAnsi="GHEA Grapalat" w:cs="Arial"/>
                <w:sz w:val="20"/>
                <w:szCs w:val="20"/>
                <w:lang w:val="hy-AM"/>
              </w:rPr>
              <w:t>30</w:t>
            </w:r>
          </w:p>
        </w:tc>
      </w:tr>
    </w:tbl>
    <w:p w14:paraId="39E70B0F" w14:textId="77777777" w:rsidR="00470EF1" w:rsidRPr="000214B7" w:rsidRDefault="00470EF1" w:rsidP="00A369A8">
      <w:pPr>
        <w:spacing w:after="0" w:line="240" w:lineRule="auto"/>
        <w:rPr>
          <w:rFonts w:ascii="GHEA Grapalat" w:hAnsi="GHEA Grapalat" w:cs="Arial"/>
          <w:sz w:val="20"/>
          <w:szCs w:val="20"/>
          <w:lang w:val="hy-AM"/>
        </w:rPr>
      </w:pPr>
      <w:bookmarkStart w:id="782" w:name="_Toc453334382"/>
      <w:bookmarkEnd w:id="782"/>
    </w:p>
    <w:p w14:paraId="6FA01CDB" w14:textId="2F9528D9" w:rsidR="00470EF1" w:rsidRPr="000214B7" w:rsidRDefault="00470EF1" w:rsidP="00A369A8">
      <w:pPr>
        <w:spacing w:line="240" w:lineRule="auto"/>
        <w:ind w:firstLine="600"/>
        <w:jc w:val="both"/>
        <w:rPr>
          <w:rFonts w:ascii="GHEA Grapalat" w:hAnsi="GHEA Grapalat" w:cs="Arial"/>
          <w:lang w:val="hy-AM"/>
        </w:rPr>
      </w:pPr>
      <w:r w:rsidRPr="000214B7">
        <w:rPr>
          <w:rFonts w:ascii="GHEA Grapalat" w:hAnsi="GHEA Grapalat" w:cs="Arial"/>
          <w:lang w:val="hy-AM"/>
        </w:rPr>
        <w:t>Նշենք,</w:t>
      </w:r>
      <w:r w:rsidR="00AC716B" w:rsidRPr="000214B7">
        <w:rPr>
          <w:rFonts w:ascii="GHEA Grapalat" w:hAnsi="GHEA Grapalat" w:cs="Arial"/>
          <w:lang w:val="hy-AM"/>
        </w:rPr>
        <w:t xml:space="preserve"> </w:t>
      </w:r>
      <w:r w:rsidRPr="000214B7">
        <w:rPr>
          <w:rFonts w:ascii="GHEA Grapalat" w:hAnsi="GHEA Grapalat" w:cs="Arial"/>
          <w:lang w:val="hy-AM"/>
        </w:rPr>
        <w:t>որ</w:t>
      </w:r>
      <w:r w:rsidR="00AC716B" w:rsidRPr="000214B7">
        <w:rPr>
          <w:rFonts w:ascii="GHEA Grapalat" w:hAnsi="GHEA Grapalat" w:cs="Arial"/>
          <w:lang w:val="hy-AM"/>
        </w:rPr>
        <w:t xml:space="preserve"> </w:t>
      </w:r>
      <w:r w:rsidRPr="000214B7">
        <w:rPr>
          <w:rFonts w:ascii="GHEA Grapalat" w:hAnsi="GHEA Grapalat" w:cs="Arial"/>
          <w:lang w:val="hy-AM"/>
        </w:rPr>
        <w:t>«Երևան</w:t>
      </w:r>
      <w:r w:rsidR="00AC716B" w:rsidRPr="000214B7">
        <w:rPr>
          <w:rFonts w:ascii="GHEA Grapalat" w:hAnsi="GHEA Grapalat" w:cs="Arial"/>
          <w:lang w:val="hy-AM"/>
        </w:rPr>
        <w:t xml:space="preserve"> </w:t>
      </w:r>
      <w:r w:rsidRPr="000214B7">
        <w:rPr>
          <w:rFonts w:ascii="GHEA Grapalat" w:hAnsi="GHEA Grapalat" w:cs="Arial"/>
          <w:lang w:val="hy-AM"/>
        </w:rPr>
        <w:t>քաղաքի</w:t>
      </w:r>
      <w:r w:rsidR="00AC716B" w:rsidRPr="000214B7">
        <w:rPr>
          <w:rFonts w:ascii="GHEA Grapalat" w:hAnsi="GHEA Grapalat" w:cs="Arial"/>
          <w:lang w:val="hy-AM"/>
        </w:rPr>
        <w:t xml:space="preserve"> </w:t>
      </w:r>
      <w:r w:rsidRPr="000214B7">
        <w:rPr>
          <w:rFonts w:ascii="GHEA Grapalat" w:hAnsi="GHEA Grapalat" w:cs="Arial"/>
          <w:lang w:val="hy-AM"/>
        </w:rPr>
        <w:t>զարգացման</w:t>
      </w:r>
      <w:r w:rsidR="00AC716B" w:rsidRPr="000214B7">
        <w:rPr>
          <w:rFonts w:ascii="GHEA Grapalat" w:hAnsi="GHEA Grapalat" w:cs="Arial"/>
          <w:lang w:val="hy-AM"/>
        </w:rPr>
        <w:t xml:space="preserve"> </w:t>
      </w:r>
      <w:r w:rsidRPr="000214B7">
        <w:rPr>
          <w:rFonts w:ascii="GHEA Grapalat" w:hAnsi="GHEA Grapalat" w:cs="Arial"/>
          <w:lang w:val="hy-AM"/>
        </w:rPr>
        <w:t>2024-ի</w:t>
      </w:r>
      <w:r w:rsidR="00AC716B" w:rsidRPr="000214B7">
        <w:rPr>
          <w:rFonts w:ascii="GHEA Grapalat" w:hAnsi="GHEA Grapalat" w:cs="Arial"/>
          <w:lang w:val="hy-AM"/>
        </w:rPr>
        <w:t xml:space="preserve"> </w:t>
      </w:r>
      <w:r w:rsidRPr="000214B7">
        <w:rPr>
          <w:rFonts w:ascii="GHEA Grapalat" w:hAnsi="GHEA Grapalat" w:cs="Arial"/>
          <w:lang w:val="hy-AM"/>
        </w:rPr>
        <w:t>ծրագիրը»</w:t>
      </w:r>
      <w:r w:rsidR="00AC716B" w:rsidRPr="000214B7">
        <w:rPr>
          <w:rFonts w:ascii="GHEA Grapalat" w:hAnsi="GHEA Grapalat" w:cs="Arial"/>
          <w:lang w:val="hy-AM"/>
        </w:rPr>
        <w:t xml:space="preserve"> </w:t>
      </w:r>
      <w:r w:rsidRPr="000214B7">
        <w:rPr>
          <w:rFonts w:ascii="GHEA Grapalat" w:hAnsi="GHEA Grapalat" w:cs="Arial"/>
          <w:lang w:val="hy-AM"/>
        </w:rPr>
        <w:t>ներառում</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ոչ</w:t>
      </w:r>
      <w:r w:rsidR="00AC716B" w:rsidRPr="000214B7">
        <w:rPr>
          <w:rFonts w:ascii="GHEA Grapalat" w:hAnsi="GHEA Grapalat" w:cs="Arial"/>
          <w:lang w:val="hy-AM"/>
        </w:rPr>
        <w:t xml:space="preserve"> </w:t>
      </w:r>
      <w:r w:rsidRPr="000214B7">
        <w:rPr>
          <w:rFonts w:ascii="GHEA Grapalat" w:hAnsi="GHEA Grapalat" w:cs="Arial"/>
          <w:lang w:val="hy-AM"/>
        </w:rPr>
        <w:t>բուսածածկ</w:t>
      </w:r>
      <w:r w:rsidR="00AC716B" w:rsidRPr="000214B7">
        <w:rPr>
          <w:rFonts w:ascii="GHEA Grapalat" w:hAnsi="GHEA Grapalat" w:cs="Arial"/>
          <w:lang w:val="hy-AM"/>
        </w:rPr>
        <w:t xml:space="preserve"> </w:t>
      </w:r>
      <w:r w:rsidRPr="000214B7">
        <w:rPr>
          <w:rFonts w:ascii="GHEA Grapalat" w:hAnsi="GHEA Grapalat" w:cs="Arial"/>
          <w:lang w:val="hy-AM"/>
        </w:rPr>
        <w:t>տարածքների</w:t>
      </w:r>
      <w:r w:rsidR="00AC716B" w:rsidRPr="000214B7">
        <w:rPr>
          <w:rFonts w:ascii="GHEA Grapalat" w:hAnsi="GHEA Grapalat" w:cs="Arial"/>
          <w:lang w:val="hy-AM"/>
        </w:rPr>
        <w:t xml:space="preserve"> </w:t>
      </w:r>
      <w:r w:rsidRPr="000214B7">
        <w:rPr>
          <w:rFonts w:ascii="GHEA Grapalat" w:hAnsi="GHEA Grapalat" w:cs="Arial"/>
          <w:lang w:val="hy-AM"/>
        </w:rPr>
        <w:t>փուլային</w:t>
      </w:r>
      <w:r w:rsidR="00AC716B" w:rsidRPr="000214B7">
        <w:rPr>
          <w:rFonts w:ascii="GHEA Grapalat" w:hAnsi="GHEA Grapalat" w:cs="Arial"/>
          <w:lang w:val="hy-AM"/>
        </w:rPr>
        <w:t xml:space="preserve"> </w:t>
      </w:r>
      <w:r w:rsidRPr="000214B7">
        <w:rPr>
          <w:rFonts w:ascii="GHEA Grapalat" w:hAnsi="GHEA Grapalat" w:cs="Arial"/>
          <w:lang w:val="hy-AM"/>
        </w:rPr>
        <w:t>կանաչապատում,</w:t>
      </w:r>
      <w:r w:rsidR="00AC716B" w:rsidRPr="000214B7">
        <w:rPr>
          <w:rFonts w:ascii="GHEA Grapalat" w:hAnsi="GHEA Grapalat" w:cs="Arial"/>
          <w:lang w:val="hy-AM"/>
        </w:rPr>
        <w:t xml:space="preserve"> </w:t>
      </w:r>
      <w:r w:rsidRPr="000214B7">
        <w:rPr>
          <w:rFonts w:ascii="GHEA Grapalat" w:hAnsi="GHEA Grapalat" w:cs="Arial"/>
          <w:lang w:val="hy-AM"/>
        </w:rPr>
        <w:t>առաջին</w:t>
      </w:r>
      <w:r w:rsidR="00AC716B" w:rsidRPr="000214B7">
        <w:rPr>
          <w:rFonts w:ascii="GHEA Grapalat" w:hAnsi="GHEA Grapalat" w:cs="Arial"/>
          <w:lang w:val="hy-AM"/>
        </w:rPr>
        <w:t xml:space="preserve"> </w:t>
      </w:r>
      <w:r w:rsidRPr="000214B7">
        <w:rPr>
          <w:rFonts w:ascii="GHEA Grapalat" w:hAnsi="GHEA Grapalat" w:cs="Arial"/>
          <w:lang w:val="hy-AM"/>
        </w:rPr>
        <w:t>հերթին՝</w:t>
      </w:r>
      <w:r w:rsidR="00AC716B" w:rsidRPr="000214B7">
        <w:rPr>
          <w:rFonts w:ascii="GHEA Grapalat" w:hAnsi="GHEA Grapalat" w:cs="Arial"/>
          <w:lang w:val="hy-AM"/>
        </w:rPr>
        <w:t xml:space="preserve"> </w:t>
      </w:r>
      <w:r w:rsidRPr="000214B7">
        <w:rPr>
          <w:rFonts w:ascii="GHEA Grapalat" w:hAnsi="GHEA Grapalat" w:cs="Arial"/>
          <w:lang w:val="hy-AM"/>
        </w:rPr>
        <w:t>Նուբարաշենում</w:t>
      </w:r>
      <w:r w:rsidR="00AC716B" w:rsidRPr="000214B7">
        <w:rPr>
          <w:rFonts w:ascii="GHEA Grapalat" w:hAnsi="GHEA Grapalat" w:cs="Arial"/>
          <w:lang w:val="hy-AM"/>
        </w:rPr>
        <w:t xml:space="preserve"> </w:t>
      </w:r>
      <w:r w:rsidRPr="000214B7">
        <w:rPr>
          <w:rFonts w:ascii="GHEA Grapalat" w:hAnsi="GHEA Grapalat" w:cs="Arial"/>
          <w:lang w:val="hy-AM"/>
        </w:rPr>
        <w:t>8,5</w:t>
      </w:r>
      <w:r w:rsidR="00AC716B" w:rsidRPr="000214B7">
        <w:rPr>
          <w:rFonts w:ascii="GHEA Grapalat" w:hAnsi="GHEA Grapalat" w:cs="Arial"/>
          <w:lang w:val="hy-AM"/>
        </w:rPr>
        <w:t xml:space="preserve"> </w:t>
      </w:r>
      <w:r w:rsidRPr="000214B7">
        <w:rPr>
          <w:rFonts w:ascii="GHEA Grapalat" w:hAnsi="GHEA Grapalat" w:cs="Arial"/>
          <w:lang w:val="hy-AM"/>
        </w:rPr>
        <w:t>հա</w:t>
      </w:r>
      <w:r w:rsidR="00AC716B" w:rsidRPr="000214B7">
        <w:rPr>
          <w:rFonts w:ascii="GHEA Grapalat" w:hAnsi="GHEA Grapalat" w:cs="Arial"/>
          <w:lang w:val="hy-AM"/>
        </w:rPr>
        <w:t xml:space="preserve"> </w:t>
      </w:r>
      <w:r w:rsidRPr="000214B7">
        <w:rPr>
          <w:rFonts w:ascii="GHEA Grapalat" w:hAnsi="GHEA Grapalat" w:cs="Arial"/>
          <w:lang w:val="hy-AM"/>
        </w:rPr>
        <w:lastRenderedPageBreak/>
        <w:t>անտառապաշտպանիչ</w:t>
      </w:r>
      <w:r w:rsidR="00AC716B" w:rsidRPr="000214B7">
        <w:rPr>
          <w:rFonts w:ascii="GHEA Grapalat" w:hAnsi="GHEA Grapalat" w:cs="Arial"/>
          <w:lang w:val="hy-AM"/>
        </w:rPr>
        <w:t xml:space="preserve"> </w:t>
      </w:r>
      <w:r w:rsidRPr="000214B7">
        <w:rPr>
          <w:rFonts w:ascii="GHEA Grapalat" w:hAnsi="GHEA Grapalat" w:cs="Arial"/>
          <w:lang w:val="hy-AM"/>
        </w:rPr>
        <w:t>տարածքի</w:t>
      </w:r>
      <w:r w:rsidR="00AC716B" w:rsidRPr="000214B7">
        <w:rPr>
          <w:rFonts w:ascii="GHEA Grapalat" w:hAnsi="GHEA Grapalat" w:cs="Arial"/>
          <w:lang w:val="hy-AM"/>
        </w:rPr>
        <w:t xml:space="preserve"> </w:t>
      </w:r>
      <w:r w:rsidRPr="000214B7">
        <w:rPr>
          <w:rFonts w:ascii="GHEA Grapalat" w:hAnsi="GHEA Grapalat" w:cs="Arial"/>
          <w:lang w:val="hy-AM"/>
        </w:rPr>
        <w:t>ստեղծում,</w:t>
      </w:r>
      <w:r w:rsidR="00AC716B" w:rsidRPr="000214B7">
        <w:rPr>
          <w:rFonts w:ascii="GHEA Grapalat" w:hAnsi="GHEA Grapalat" w:cs="Arial"/>
          <w:lang w:val="hy-AM"/>
        </w:rPr>
        <w:t xml:space="preserve"> </w:t>
      </w:r>
      <w:r w:rsidRPr="000214B7">
        <w:rPr>
          <w:rFonts w:ascii="GHEA Grapalat" w:hAnsi="GHEA Grapalat" w:cs="Arial"/>
          <w:lang w:val="hy-AM"/>
        </w:rPr>
        <w:t>որի</w:t>
      </w:r>
      <w:r w:rsidR="00AC716B" w:rsidRPr="000214B7">
        <w:rPr>
          <w:rFonts w:ascii="GHEA Grapalat" w:hAnsi="GHEA Grapalat" w:cs="Arial"/>
          <w:lang w:val="hy-AM"/>
        </w:rPr>
        <w:t xml:space="preserve"> </w:t>
      </w:r>
      <w:r w:rsidRPr="000214B7">
        <w:rPr>
          <w:rFonts w:ascii="GHEA Grapalat" w:hAnsi="GHEA Grapalat" w:cs="Arial"/>
          <w:lang w:val="hy-AM"/>
        </w:rPr>
        <w:t>միջոցով</w:t>
      </w:r>
      <w:r w:rsidR="00AC716B" w:rsidRPr="000214B7">
        <w:rPr>
          <w:rFonts w:ascii="GHEA Grapalat" w:hAnsi="GHEA Grapalat" w:cs="Arial"/>
          <w:lang w:val="hy-AM"/>
        </w:rPr>
        <w:t xml:space="preserve"> </w:t>
      </w:r>
      <w:r w:rsidRPr="000214B7">
        <w:rPr>
          <w:rFonts w:ascii="GHEA Grapalat" w:hAnsi="GHEA Grapalat" w:cs="Arial"/>
          <w:lang w:val="hy-AM"/>
        </w:rPr>
        <w:t>կնվազի</w:t>
      </w:r>
      <w:r w:rsidR="00AC716B" w:rsidRPr="000214B7">
        <w:rPr>
          <w:rFonts w:ascii="GHEA Grapalat" w:hAnsi="GHEA Grapalat" w:cs="Arial"/>
          <w:lang w:val="hy-AM"/>
        </w:rPr>
        <w:t xml:space="preserve"> </w:t>
      </w:r>
      <w:r w:rsidRPr="000214B7">
        <w:rPr>
          <w:rFonts w:ascii="GHEA Grapalat" w:hAnsi="GHEA Grapalat" w:cs="Arial"/>
          <w:lang w:val="hy-AM"/>
        </w:rPr>
        <w:t>աղբավայրի</w:t>
      </w:r>
      <w:r w:rsidR="00AC716B" w:rsidRPr="000214B7">
        <w:rPr>
          <w:rFonts w:ascii="GHEA Grapalat" w:hAnsi="GHEA Grapalat" w:cs="Arial"/>
          <w:lang w:val="hy-AM"/>
        </w:rPr>
        <w:t xml:space="preserve"> </w:t>
      </w:r>
      <w:r w:rsidRPr="000214B7">
        <w:rPr>
          <w:rFonts w:ascii="GHEA Grapalat" w:hAnsi="GHEA Grapalat" w:cs="Arial"/>
          <w:lang w:val="hy-AM"/>
        </w:rPr>
        <w:t>վնասակար</w:t>
      </w:r>
      <w:r w:rsidR="00AC716B" w:rsidRPr="000214B7">
        <w:rPr>
          <w:rFonts w:ascii="GHEA Grapalat" w:hAnsi="GHEA Grapalat" w:cs="Arial"/>
          <w:lang w:val="hy-AM"/>
        </w:rPr>
        <w:t xml:space="preserve"> </w:t>
      </w:r>
      <w:r w:rsidRPr="000214B7">
        <w:rPr>
          <w:rFonts w:ascii="GHEA Grapalat" w:hAnsi="GHEA Grapalat" w:cs="Arial"/>
          <w:lang w:val="hy-AM"/>
        </w:rPr>
        <w:t>ազդեցությունը</w:t>
      </w:r>
      <w:r w:rsidR="00AC716B" w:rsidRPr="000214B7">
        <w:rPr>
          <w:rFonts w:ascii="GHEA Grapalat" w:hAnsi="GHEA Grapalat" w:cs="Arial"/>
          <w:lang w:val="hy-AM"/>
        </w:rPr>
        <w:t xml:space="preserve"> </w:t>
      </w:r>
      <w:r w:rsidRPr="000214B7">
        <w:rPr>
          <w:rFonts w:ascii="GHEA Grapalat" w:hAnsi="GHEA Grapalat" w:cs="Arial"/>
          <w:lang w:val="hy-AM"/>
        </w:rPr>
        <w:t>հարակից</w:t>
      </w:r>
      <w:r w:rsidR="00AC716B" w:rsidRPr="000214B7">
        <w:rPr>
          <w:rFonts w:ascii="GHEA Grapalat" w:hAnsi="GHEA Grapalat" w:cs="Arial"/>
          <w:lang w:val="hy-AM"/>
        </w:rPr>
        <w:t xml:space="preserve"> </w:t>
      </w:r>
      <w:r w:rsidRPr="000214B7">
        <w:rPr>
          <w:rFonts w:ascii="GHEA Grapalat" w:hAnsi="GHEA Grapalat" w:cs="Arial"/>
          <w:lang w:val="hy-AM"/>
        </w:rPr>
        <w:t>բնակելի</w:t>
      </w:r>
      <w:r w:rsidR="00AC716B" w:rsidRPr="000214B7">
        <w:rPr>
          <w:rFonts w:ascii="GHEA Grapalat" w:hAnsi="GHEA Grapalat" w:cs="Arial"/>
          <w:lang w:val="hy-AM"/>
        </w:rPr>
        <w:t xml:space="preserve"> </w:t>
      </w:r>
      <w:r w:rsidRPr="000214B7">
        <w:rPr>
          <w:rFonts w:ascii="GHEA Grapalat" w:hAnsi="GHEA Grapalat" w:cs="Arial"/>
          <w:lang w:val="hy-AM"/>
        </w:rPr>
        <w:t>զանգվածների</w:t>
      </w:r>
      <w:r w:rsidR="00AC716B" w:rsidRPr="000214B7">
        <w:rPr>
          <w:rFonts w:ascii="GHEA Grapalat" w:hAnsi="GHEA Grapalat" w:cs="Arial"/>
          <w:lang w:val="hy-AM"/>
        </w:rPr>
        <w:t xml:space="preserve"> </w:t>
      </w:r>
      <w:r w:rsidRPr="000214B7">
        <w:rPr>
          <w:rFonts w:ascii="GHEA Grapalat" w:hAnsi="GHEA Grapalat" w:cs="Arial"/>
          <w:lang w:val="hy-AM"/>
        </w:rPr>
        <w:t>վրա:</w:t>
      </w:r>
    </w:p>
    <w:p w14:paraId="238CC348" w14:textId="16EEBFD9" w:rsidR="0008240B" w:rsidRPr="000214B7" w:rsidRDefault="0008240B" w:rsidP="00A369A8">
      <w:pPr>
        <w:pStyle w:val="Heading2"/>
        <w:numPr>
          <w:ilvl w:val="1"/>
          <w:numId w:val="1"/>
        </w:numPr>
        <w:spacing w:after="240" w:line="240" w:lineRule="auto"/>
        <w:rPr>
          <w:rStyle w:val="rynqvb"/>
          <w:rFonts w:ascii="GHEA Grapalat" w:hAnsi="GHEA Grapalat" w:cs="Arial"/>
          <w:lang w:val="hy-AM"/>
        </w:rPr>
      </w:pPr>
      <w:bookmarkStart w:id="783" w:name="_Toc191829408"/>
      <w:bookmarkStart w:id="784" w:name="_Toc221113583"/>
      <w:r w:rsidRPr="000214B7">
        <w:rPr>
          <w:rFonts w:ascii="GHEA Grapalat" w:hAnsi="GHEA Grapalat" w:cs="Arial"/>
          <w:lang w:val="hy-AM"/>
        </w:rPr>
        <w:t>Քաղաքային լուսավորության համակարգ</w:t>
      </w:r>
      <w:bookmarkEnd w:id="783"/>
      <w:bookmarkEnd w:id="784"/>
    </w:p>
    <w:p w14:paraId="47C9C037" w14:textId="10B63B87" w:rsidR="0008240B" w:rsidRPr="000214B7" w:rsidRDefault="0008240B" w:rsidP="00A369A8">
      <w:pPr>
        <w:pBdr>
          <w:top w:val="nil"/>
          <w:left w:val="nil"/>
          <w:bottom w:val="nil"/>
          <w:right w:val="nil"/>
          <w:between w:val="nil"/>
        </w:pBdr>
        <w:spacing w:after="120" w:line="240" w:lineRule="auto"/>
        <w:ind w:firstLine="720"/>
        <w:jc w:val="both"/>
        <w:rPr>
          <w:rStyle w:val="rynqvb"/>
          <w:rFonts w:ascii="GHEA Grapalat" w:eastAsiaTheme="majorEastAsia" w:hAnsi="GHEA Grapalat" w:cs="Arial"/>
          <w:color w:val="0F4761" w:themeColor="accent1" w:themeShade="BF"/>
          <w:sz w:val="28"/>
          <w:szCs w:val="28"/>
          <w:lang w:val="hy-AM"/>
        </w:rPr>
      </w:pPr>
      <w:bookmarkStart w:id="785" w:name="_Hlk191732758"/>
      <w:r w:rsidRPr="000214B7">
        <w:rPr>
          <w:rStyle w:val="rynqvb"/>
          <w:rFonts w:ascii="GHEA Grapalat" w:hAnsi="GHEA Grapalat" w:cs="Arial"/>
          <w:lang w:val="hy-AM"/>
        </w:rPr>
        <w:t xml:space="preserve">Երևանի փողոցային լուսավորության բնագավառի </w:t>
      </w:r>
      <w:bookmarkEnd w:id="785"/>
      <w:r w:rsidRPr="000214B7">
        <w:rPr>
          <w:rStyle w:val="rynqvb"/>
          <w:rFonts w:ascii="GHEA Grapalat" w:hAnsi="GHEA Grapalat" w:cs="Arial"/>
          <w:lang w:val="hy-AM"/>
        </w:rPr>
        <w:t>միջոցառումների շարքում են համակարգի արդյունավետության և հուսալիության բարձրացումը, դրա ԷԱ շարունակական արդիականացումը,  սնուցող ՖՎ կայանի երկփուլ կառուցումը: ՋԳԱ ակնկալվող տարեկան կրճատումը կազմում է 12 կտCO</w:t>
      </w:r>
      <w:r w:rsidRPr="000214B7">
        <w:rPr>
          <w:rStyle w:val="rynqvb"/>
          <w:rFonts w:ascii="GHEA Grapalat" w:hAnsi="GHEA Grapalat" w:cs="Arial"/>
          <w:vertAlign w:val="subscript"/>
          <w:lang w:val="hy-AM"/>
        </w:rPr>
        <w:t>2համ.</w:t>
      </w:r>
      <w:r w:rsidRPr="000214B7">
        <w:rPr>
          <w:rStyle w:val="rynqvb"/>
          <w:rFonts w:ascii="GHEA Grapalat" w:hAnsi="GHEA Grapalat" w:cs="Arial"/>
          <w:lang w:val="hy-AM"/>
        </w:rPr>
        <w:t xml:space="preserve">: Չնայած այդ գումարային արդյունքի մոտ կեսն ապահովվում է ԷԱ արդիականացման միջոցով, իսկ ՖՎ կայանի կառուցման միջոցով՝ մոտ մեկ երրորդը, վերջինս թույլ է տալիս օգտագործել ՎԷԱ՝ դիվերսիֆիկացնելով լուսավորության համակարգի սնուցման աղբյուրները և նպաստելով համակարգի հուսալիության բարձրացմանը: </w:t>
      </w:r>
    </w:p>
    <w:p w14:paraId="3AE02C17" w14:textId="2A722BD5" w:rsidR="00DF23D9" w:rsidRPr="000214B7" w:rsidRDefault="00DF23D9" w:rsidP="00A369A8">
      <w:pPr>
        <w:pStyle w:val="Caption"/>
        <w:spacing w:before="240" w:after="120"/>
        <w:rPr>
          <w:rFonts w:ascii="GHEA Grapalat" w:eastAsia="Tahoma" w:hAnsi="GHEA Grapalat" w:cs="Arial"/>
          <w:color w:val="002060"/>
          <w:sz w:val="20"/>
          <w:szCs w:val="20"/>
          <w:lang w:val="hy-AM"/>
        </w:rPr>
      </w:pPr>
      <w:bookmarkStart w:id="786" w:name="_Toc191889964"/>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11</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  Երևանի փողոցային լուսավորության բնագավառի միջոցառումների հիմնական ցուցանիշները</w:t>
      </w:r>
      <w:bookmarkEnd w:id="786"/>
    </w:p>
    <w:tbl>
      <w:tblPr>
        <w:tblpPr w:leftFromText="180" w:rightFromText="180" w:vertAnchor="text" w:tblpY="1"/>
        <w:tblOverlap w:val="never"/>
        <w:tblW w:w="4957"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522"/>
        <w:gridCol w:w="1901"/>
        <w:gridCol w:w="1138"/>
        <w:gridCol w:w="951"/>
        <w:gridCol w:w="882"/>
        <w:gridCol w:w="1543"/>
        <w:gridCol w:w="1350"/>
        <w:gridCol w:w="1263"/>
      </w:tblGrid>
      <w:tr w:rsidR="00DF23D9" w:rsidRPr="00307BAD" w14:paraId="44920EE5" w14:textId="77777777" w:rsidTr="00797F36">
        <w:trPr>
          <w:trHeight w:val="556"/>
        </w:trPr>
        <w:tc>
          <w:tcPr>
            <w:tcW w:w="273" w:type="pct"/>
            <w:vMerge w:val="restart"/>
            <w:shd w:val="clear" w:color="auto" w:fill="F2F2F2" w:themeFill="background1" w:themeFillShade="F2"/>
            <w:noWrap/>
            <w:textDirection w:val="btLr"/>
            <w:vAlign w:val="center"/>
          </w:tcPr>
          <w:p w14:paraId="45084CB1" w14:textId="202691B0" w:rsidR="00DF23D9" w:rsidRPr="000214B7" w:rsidRDefault="00DF23D9"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 xml:space="preserve">Միջոցառման </w:t>
            </w:r>
            <w:r w:rsidR="00A046BA" w:rsidRPr="000214B7">
              <w:rPr>
                <w:rFonts w:ascii="GHEA Grapalat" w:hAnsi="GHEA Grapalat" w:cs="Arial"/>
                <w:b/>
                <w:bCs/>
                <w:sz w:val="18"/>
                <w:szCs w:val="18"/>
                <w:lang w:val="hy-AM"/>
              </w:rPr>
              <w:t>դասակարգիչ</w:t>
            </w:r>
          </w:p>
        </w:tc>
        <w:tc>
          <w:tcPr>
            <w:tcW w:w="995" w:type="pct"/>
            <w:vMerge w:val="restart"/>
            <w:shd w:val="clear" w:color="auto" w:fill="F2F2F2" w:themeFill="background1" w:themeFillShade="F2"/>
            <w:vAlign w:val="center"/>
          </w:tcPr>
          <w:p w14:paraId="6A72F013" w14:textId="77777777" w:rsidR="00DF23D9" w:rsidRPr="000214B7" w:rsidRDefault="00DF23D9"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Ոլորտը/ միջոցա</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ռումը</w:t>
            </w:r>
          </w:p>
        </w:tc>
        <w:tc>
          <w:tcPr>
            <w:tcW w:w="596" w:type="pct"/>
            <w:vMerge w:val="restart"/>
            <w:shd w:val="clear" w:color="auto" w:fill="F2F2F2" w:themeFill="background1" w:themeFillShade="F2"/>
            <w:vAlign w:val="center"/>
          </w:tcPr>
          <w:p w14:paraId="5670F792" w14:textId="77777777" w:rsidR="00DF23D9" w:rsidRPr="000214B7" w:rsidRDefault="00DF23D9"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Ֆինան</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սավոր</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ման աղբյուր, համա</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գործակից կառույց</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ներ</w:t>
            </w:r>
          </w:p>
        </w:tc>
        <w:tc>
          <w:tcPr>
            <w:tcW w:w="498" w:type="pct"/>
            <w:vMerge w:val="restart"/>
            <w:shd w:val="clear" w:color="auto" w:fill="F2F2F2" w:themeFill="background1" w:themeFillShade="F2"/>
            <w:vAlign w:val="center"/>
          </w:tcPr>
          <w:p w14:paraId="46D680BE" w14:textId="77777777" w:rsidR="00DF23D9" w:rsidRPr="000214B7" w:rsidRDefault="00DF23D9"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Իրակա</w:t>
            </w:r>
            <w:r w:rsidRPr="000214B7">
              <w:rPr>
                <w:rFonts w:ascii="GHEA Grapalat" w:hAnsi="GHEA Grapalat" w:cs="Arial"/>
                <w:b/>
                <w:bCs/>
                <w:sz w:val="18"/>
                <w:szCs w:val="18"/>
                <w:lang w:val="hy-AM"/>
              </w:rPr>
              <w:softHyphen/>
              <w:t>նացման շրջան</w:t>
            </w:r>
          </w:p>
        </w:tc>
        <w:tc>
          <w:tcPr>
            <w:tcW w:w="462" w:type="pct"/>
            <w:vMerge w:val="restart"/>
            <w:shd w:val="clear" w:color="auto" w:fill="F2F2F2" w:themeFill="background1" w:themeFillShade="F2"/>
            <w:vAlign w:val="center"/>
          </w:tcPr>
          <w:p w14:paraId="2E15D7A9" w14:textId="10CE550B" w:rsidR="00DF23D9" w:rsidRPr="000214B7" w:rsidRDefault="00DF23D9"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Գնա-հատ</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ված ար</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ժեք (հազ. եվրո)</w:t>
            </w:r>
          </w:p>
        </w:tc>
        <w:tc>
          <w:tcPr>
            <w:tcW w:w="1515" w:type="pct"/>
            <w:gridSpan w:val="2"/>
            <w:shd w:val="clear" w:color="auto" w:fill="F2F2F2" w:themeFill="background1" w:themeFillShade="F2"/>
            <w:vAlign w:val="center"/>
          </w:tcPr>
          <w:p w14:paraId="16FF31AF" w14:textId="56A139CC" w:rsidR="00DF23D9" w:rsidRPr="000214B7" w:rsidRDefault="00DF23D9"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Ակնկալվող էներգախնայողություն [ՄՎտ</w:t>
            </w:r>
            <w:r w:rsidRPr="000214B7">
              <w:rPr>
                <w:rFonts w:ascii="Cambria Math" w:eastAsia="MS Gothic" w:hAnsi="Cambria Math" w:cs="Cambria Math"/>
                <w:b/>
                <w:bCs/>
                <w:sz w:val="18"/>
                <w:szCs w:val="18"/>
                <w:lang w:val="hy-AM"/>
              </w:rPr>
              <w:t>․</w:t>
            </w:r>
            <w:r w:rsidRPr="000214B7">
              <w:rPr>
                <w:rFonts w:ascii="GHEA Grapalat" w:hAnsi="GHEA Grapalat" w:cs="Arial"/>
                <w:b/>
                <w:bCs/>
                <w:sz w:val="18"/>
                <w:szCs w:val="18"/>
                <w:lang w:val="hy-AM"/>
              </w:rPr>
              <w:t>ժ/տարի]</w:t>
            </w:r>
          </w:p>
        </w:tc>
        <w:tc>
          <w:tcPr>
            <w:tcW w:w="661" w:type="pct"/>
            <w:vMerge w:val="restart"/>
            <w:shd w:val="clear" w:color="auto" w:fill="F2F2F2" w:themeFill="background1" w:themeFillShade="F2"/>
            <w:noWrap/>
            <w:vAlign w:val="center"/>
          </w:tcPr>
          <w:p w14:paraId="5721BE65" w14:textId="023326CC" w:rsidR="00DF23D9" w:rsidRPr="000214B7" w:rsidRDefault="00DF23D9" w:rsidP="00A369A8">
            <w:pPr>
              <w:spacing w:after="0" w:line="240" w:lineRule="auto"/>
              <w:ind w:left="-68"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Արտա-նետում</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ների կրճա</w:t>
            </w:r>
            <w:r w:rsidRPr="000214B7">
              <w:rPr>
                <w:rFonts w:ascii="GHEA Grapalat" w:hAnsi="GHEA Grapalat" w:cs="Arial"/>
                <w:b/>
                <w:bCs/>
                <w:sz w:val="20"/>
                <w:szCs w:val="20"/>
                <w:lang w:val="hy-AM"/>
              </w:rPr>
              <w:softHyphen/>
            </w:r>
            <w:r w:rsidRPr="000214B7">
              <w:rPr>
                <w:rFonts w:ascii="GHEA Grapalat" w:hAnsi="GHEA Grapalat" w:cs="Arial"/>
                <w:b/>
                <w:bCs/>
                <w:sz w:val="18"/>
                <w:szCs w:val="18"/>
                <w:lang w:val="hy-AM"/>
              </w:rPr>
              <w:t xml:space="preserve">տում, </w:t>
            </w:r>
            <w:r w:rsidRPr="000214B7">
              <w:rPr>
                <w:rFonts w:ascii="GHEA Grapalat" w:hAnsi="GHEA Grapalat" w:cs="Arial"/>
                <w:b/>
                <w:bCs/>
                <w:sz w:val="18"/>
                <w:szCs w:val="18"/>
                <w:lang w:val="hy-AM"/>
              </w:rPr>
              <w:br/>
              <w:t>տ CO</w:t>
            </w:r>
            <w:r w:rsidRPr="000214B7">
              <w:rPr>
                <w:rFonts w:ascii="GHEA Grapalat" w:hAnsi="GHEA Grapalat" w:cs="Arial"/>
                <w:b/>
                <w:bCs/>
                <w:sz w:val="18"/>
                <w:szCs w:val="18"/>
                <w:vertAlign w:val="subscript"/>
                <w:lang w:val="hy-AM"/>
              </w:rPr>
              <w:t>2</w:t>
            </w:r>
            <w:r w:rsidRPr="000214B7">
              <w:rPr>
                <w:rFonts w:ascii="GHEA Grapalat" w:hAnsi="GHEA Grapalat" w:cs="Arial"/>
                <w:b/>
                <w:bCs/>
                <w:sz w:val="18"/>
                <w:szCs w:val="18"/>
                <w:lang w:val="hy-AM"/>
              </w:rPr>
              <w:t>, 2030թ</w:t>
            </w:r>
            <w:r w:rsidRPr="000214B7">
              <w:rPr>
                <w:rFonts w:ascii="Cambria Math" w:eastAsia="MS Gothic" w:hAnsi="Cambria Math" w:cs="Cambria Math"/>
                <w:b/>
                <w:bCs/>
                <w:sz w:val="18"/>
                <w:szCs w:val="18"/>
                <w:lang w:val="hy-AM"/>
              </w:rPr>
              <w:t>․</w:t>
            </w:r>
          </w:p>
        </w:tc>
      </w:tr>
      <w:tr w:rsidR="009B7F8F" w:rsidRPr="000214B7" w14:paraId="727291A1" w14:textId="77777777" w:rsidTr="00DF2D3A">
        <w:trPr>
          <w:cantSplit/>
          <w:trHeight w:val="983"/>
        </w:trPr>
        <w:tc>
          <w:tcPr>
            <w:tcW w:w="273" w:type="pct"/>
            <w:vMerge/>
            <w:shd w:val="clear" w:color="auto" w:fill="F2F2F2" w:themeFill="background1" w:themeFillShade="F2"/>
            <w:noWrap/>
            <w:textDirection w:val="btLr"/>
            <w:vAlign w:val="center"/>
          </w:tcPr>
          <w:p w14:paraId="325237BE" w14:textId="77777777" w:rsidR="00DF23D9" w:rsidRPr="000214B7" w:rsidRDefault="00DF23D9" w:rsidP="00A369A8">
            <w:pPr>
              <w:spacing w:after="0" w:line="240" w:lineRule="auto"/>
              <w:ind w:left="-90" w:right="-89"/>
              <w:rPr>
                <w:rFonts w:ascii="GHEA Grapalat" w:hAnsi="GHEA Grapalat" w:cs="Arial"/>
                <w:b/>
                <w:bCs/>
                <w:sz w:val="18"/>
                <w:szCs w:val="18"/>
                <w:lang w:val="hy-AM"/>
              </w:rPr>
            </w:pPr>
          </w:p>
        </w:tc>
        <w:tc>
          <w:tcPr>
            <w:tcW w:w="995" w:type="pct"/>
            <w:vMerge/>
            <w:shd w:val="clear" w:color="auto" w:fill="F2F2F2" w:themeFill="background1" w:themeFillShade="F2"/>
            <w:vAlign w:val="center"/>
          </w:tcPr>
          <w:p w14:paraId="1731319E" w14:textId="77777777" w:rsidR="00DF23D9" w:rsidRPr="000214B7" w:rsidRDefault="00DF23D9" w:rsidP="00A369A8">
            <w:pPr>
              <w:spacing w:after="0" w:line="240" w:lineRule="auto"/>
              <w:ind w:left="-90" w:right="-89"/>
              <w:rPr>
                <w:rFonts w:ascii="GHEA Grapalat" w:hAnsi="GHEA Grapalat" w:cs="Arial"/>
                <w:b/>
                <w:bCs/>
                <w:sz w:val="18"/>
                <w:szCs w:val="18"/>
                <w:lang w:val="hy-AM"/>
              </w:rPr>
            </w:pPr>
          </w:p>
        </w:tc>
        <w:tc>
          <w:tcPr>
            <w:tcW w:w="596" w:type="pct"/>
            <w:vMerge/>
            <w:shd w:val="clear" w:color="auto" w:fill="F2F2F2" w:themeFill="background1" w:themeFillShade="F2"/>
            <w:vAlign w:val="center"/>
          </w:tcPr>
          <w:p w14:paraId="554939B6" w14:textId="77777777" w:rsidR="00DF23D9" w:rsidRPr="000214B7" w:rsidRDefault="00DF23D9" w:rsidP="00A369A8">
            <w:pPr>
              <w:spacing w:after="0" w:line="240" w:lineRule="auto"/>
              <w:ind w:left="-90" w:right="-89"/>
              <w:jc w:val="center"/>
              <w:rPr>
                <w:rFonts w:ascii="GHEA Grapalat" w:hAnsi="GHEA Grapalat" w:cs="Arial"/>
                <w:b/>
                <w:bCs/>
                <w:sz w:val="18"/>
                <w:szCs w:val="18"/>
                <w:lang w:val="hy-AM"/>
              </w:rPr>
            </w:pPr>
          </w:p>
        </w:tc>
        <w:tc>
          <w:tcPr>
            <w:tcW w:w="498" w:type="pct"/>
            <w:vMerge/>
            <w:shd w:val="clear" w:color="auto" w:fill="F2F2F2" w:themeFill="background1" w:themeFillShade="F2"/>
            <w:vAlign w:val="center"/>
          </w:tcPr>
          <w:p w14:paraId="7537E79C" w14:textId="77777777" w:rsidR="00DF23D9" w:rsidRPr="000214B7" w:rsidRDefault="00DF23D9" w:rsidP="00A369A8">
            <w:pPr>
              <w:spacing w:after="0" w:line="240" w:lineRule="auto"/>
              <w:ind w:left="-90" w:right="-89"/>
              <w:jc w:val="right"/>
              <w:rPr>
                <w:rFonts w:ascii="GHEA Grapalat" w:hAnsi="GHEA Grapalat" w:cs="Arial"/>
                <w:b/>
                <w:bCs/>
                <w:sz w:val="18"/>
                <w:szCs w:val="18"/>
                <w:lang w:val="hy-AM"/>
              </w:rPr>
            </w:pPr>
          </w:p>
        </w:tc>
        <w:tc>
          <w:tcPr>
            <w:tcW w:w="462" w:type="pct"/>
            <w:vMerge/>
            <w:shd w:val="clear" w:color="auto" w:fill="F2F2F2" w:themeFill="background1" w:themeFillShade="F2"/>
            <w:vAlign w:val="center"/>
          </w:tcPr>
          <w:p w14:paraId="7CBD4C78" w14:textId="77777777" w:rsidR="00DF23D9" w:rsidRPr="000214B7" w:rsidRDefault="00DF23D9" w:rsidP="00A369A8">
            <w:pPr>
              <w:spacing w:after="0" w:line="240" w:lineRule="auto"/>
              <w:ind w:left="-90" w:right="-89"/>
              <w:jc w:val="right"/>
              <w:rPr>
                <w:rFonts w:ascii="GHEA Grapalat" w:hAnsi="GHEA Grapalat" w:cs="Arial"/>
                <w:b/>
                <w:bCs/>
                <w:sz w:val="18"/>
                <w:szCs w:val="18"/>
                <w:lang w:val="hy-AM"/>
              </w:rPr>
            </w:pPr>
          </w:p>
        </w:tc>
        <w:tc>
          <w:tcPr>
            <w:tcW w:w="808" w:type="pct"/>
            <w:shd w:val="clear" w:color="auto" w:fill="F2F2F2" w:themeFill="background1" w:themeFillShade="F2"/>
            <w:vAlign w:val="center"/>
          </w:tcPr>
          <w:p w14:paraId="3B72825C" w14:textId="05412AF5" w:rsidR="00DF23D9" w:rsidRPr="000214B7" w:rsidRDefault="00DF23D9"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Էլեկտրա- էներգիա</w:t>
            </w:r>
          </w:p>
        </w:tc>
        <w:tc>
          <w:tcPr>
            <w:tcW w:w="707" w:type="pct"/>
            <w:shd w:val="clear" w:color="auto" w:fill="F2F2F2" w:themeFill="background1" w:themeFillShade="F2"/>
            <w:vAlign w:val="center"/>
          </w:tcPr>
          <w:p w14:paraId="1BB8B1F2" w14:textId="231AF642" w:rsidR="00DF23D9" w:rsidRPr="000214B7" w:rsidRDefault="00DF23D9"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Բնական գազ</w:t>
            </w:r>
          </w:p>
        </w:tc>
        <w:tc>
          <w:tcPr>
            <w:tcW w:w="661" w:type="pct"/>
            <w:vMerge/>
            <w:shd w:val="clear" w:color="auto" w:fill="F2F2F2" w:themeFill="background1" w:themeFillShade="F2"/>
            <w:noWrap/>
            <w:vAlign w:val="center"/>
          </w:tcPr>
          <w:p w14:paraId="178F606A" w14:textId="77777777" w:rsidR="00DF23D9" w:rsidRPr="000214B7" w:rsidRDefault="00DF23D9" w:rsidP="00A369A8">
            <w:pPr>
              <w:spacing w:after="0" w:line="240" w:lineRule="auto"/>
              <w:ind w:left="-68" w:right="-89"/>
              <w:jc w:val="right"/>
              <w:rPr>
                <w:rFonts w:ascii="GHEA Grapalat" w:hAnsi="GHEA Grapalat" w:cs="Arial"/>
                <w:b/>
                <w:bCs/>
                <w:sz w:val="18"/>
                <w:szCs w:val="18"/>
                <w:lang w:val="hy-AM"/>
              </w:rPr>
            </w:pPr>
          </w:p>
        </w:tc>
      </w:tr>
      <w:tr w:rsidR="009B7F8F" w:rsidRPr="000214B7" w14:paraId="7F23BE62" w14:textId="77777777" w:rsidTr="00DF2D3A">
        <w:trPr>
          <w:trHeight w:val="1520"/>
        </w:trPr>
        <w:tc>
          <w:tcPr>
            <w:tcW w:w="273" w:type="pct"/>
            <w:noWrap/>
            <w:vAlign w:val="center"/>
          </w:tcPr>
          <w:p w14:paraId="3049C680" w14:textId="60BC3FE3" w:rsidR="009B7F8F" w:rsidRPr="000214B7" w:rsidRDefault="009B7F8F" w:rsidP="00A369A8">
            <w:pPr>
              <w:spacing w:after="0" w:line="240" w:lineRule="auto"/>
              <w:ind w:left="-68" w:right="-89"/>
              <w:rPr>
                <w:rFonts w:ascii="GHEA Grapalat" w:hAnsi="GHEA Grapalat" w:cs="Arial"/>
                <w:b/>
                <w:bCs/>
                <w:sz w:val="20"/>
                <w:szCs w:val="20"/>
                <w:lang w:val="hy-AM"/>
              </w:rPr>
            </w:pPr>
            <w:r w:rsidRPr="000214B7">
              <w:rPr>
                <w:rFonts w:ascii="GHEA Grapalat" w:eastAsia="Times New Roman" w:hAnsi="GHEA Grapalat" w:cs="Arial"/>
                <w:color w:val="000000"/>
                <w:sz w:val="20"/>
                <w:szCs w:val="20"/>
                <w:lang w:val="hy-AM"/>
              </w:rPr>
              <w:t>L.1</w:t>
            </w:r>
          </w:p>
        </w:tc>
        <w:tc>
          <w:tcPr>
            <w:tcW w:w="995" w:type="pct"/>
            <w:vAlign w:val="center"/>
          </w:tcPr>
          <w:p w14:paraId="1950DD77" w14:textId="7A1E5301" w:rsidR="009B7F8F" w:rsidRPr="000214B7" w:rsidRDefault="009B7F8F" w:rsidP="00A369A8">
            <w:pPr>
              <w:spacing w:after="0" w:line="240" w:lineRule="auto"/>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Քաղաքային լուսավորության համակարգում ինքնավար էներգաարտադրող խմբերի ստեղծում</w:t>
            </w:r>
            <w:r w:rsidRPr="000214B7" w:rsidDel="008959E8">
              <w:rPr>
                <w:rFonts w:ascii="GHEA Grapalat" w:eastAsia="Times New Roman" w:hAnsi="GHEA Grapalat" w:cs="Arial"/>
                <w:color w:val="000000"/>
                <w:sz w:val="20"/>
                <w:szCs w:val="20"/>
                <w:lang w:val="hy-AM"/>
              </w:rPr>
              <w:t xml:space="preserve"> </w:t>
            </w:r>
          </w:p>
        </w:tc>
        <w:tc>
          <w:tcPr>
            <w:tcW w:w="596" w:type="pct"/>
            <w:vAlign w:val="center"/>
          </w:tcPr>
          <w:p w14:paraId="4E4CE437" w14:textId="7B0B2879" w:rsidR="009B7F8F" w:rsidRPr="000214B7" w:rsidRDefault="009B7F8F" w:rsidP="00A369A8">
            <w:pPr>
              <w:spacing w:after="0" w:line="240" w:lineRule="auto"/>
              <w:ind w:left="-40" w:right="-73"/>
              <w:jc w:val="center"/>
              <w:rPr>
                <w:rFonts w:ascii="GHEA Grapalat" w:hAnsi="GHEA Grapalat" w:cs="Arial"/>
                <w:sz w:val="20"/>
                <w:szCs w:val="20"/>
                <w:lang w:val="hy-AM"/>
              </w:rPr>
            </w:pPr>
            <w:r w:rsidRPr="000214B7">
              <w:rPr>
                <w:rFonts w:ascii="GHEA Grapalat" w:eastAsia="Times New Roman" w:hAnsi="GHEA Grapalat" w:cs="Arial"/>
                <w:sz w:val="20"/>
                <w:szCs w:val="20"/>
                <w:lang w:val="hy-AM"/>
              </w:rPr>
              <w:t>ԵՔ, դոնոր կառույցներ</w:t>
            </w:r>
          </w:p>
        </w:tc>
        <w:tc>
          <w:tcPr>
            <w:tcW w:w="498" w:type="pct"/>
            <w:vAlign w:val="center"/>
          </w:tcPr>
          <w:p w14:paraId="76DBDE7B" w14:textId="4CFB12CC" w:rsidR="009B7F8F" w:rsidRPr="000214B7" w:rsidRDefault="009B7F8F"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sz w:val="20"/>
                <w:szCs w:val="20"/>
                <w:lang w:val="hy-AM"/>
              </w:rPr>
              <w:t>202</w:t>
            </w:r>
            <w:r w:rsidR="008A5E42"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462" w:type="pct"/>
            <w:vAlign w:val="center"/>
          </w:tcPr>
          <w:p w14:paraId="6BF2FFFB" w14:textId="1895A4B2" w:rsidR="009B7F8F" w:rsidRPr="000214B7" w:rsidRDefault="009B7F8F"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4,200</w:t>
            </w:r>
          </w:p>
        </w:tc>
        <w:tc>
          <w:tcPr>
            <w:tcW w:w="808" w:type="pct"/>
            <w:vAlign w:val="center"/>
          </w:tcPr>
          <w:p w14:paraId="1D2E7356" w14:textId="10D925AD" w:rsidR="009B7F8F" w:rsidRPr="000214B7" w:rsidRDefault="009B7F8F" w:rsidP="00A369A8">
            <w:pPr>
              <w:spacing w:after="0" w:line="240" w:lineRule="auto"/>
              <w:ind w:left="-63" w:right="-33"/>
              <w:jc w:val="right"/>
              <w:rPr>
                <w:rFonts w:ascii="GHEA Grapalat" w:hAnsi="GHEA Grapalat" w:cs="Arial"/>
                <w:sz w:val="20"/>
                <w:szCs w:val="20"/>
                <w:lang w:val="hy-AM"/>
              </w:rPr>
            </w:pPr>
            <w:r w:rsidRPr="000214B7">
              <w:rPr>
                <w:rFonts w:ascii="GHEA Grapalat" w:hAnsi="GHEA Grapalat" w:cs="Arial"/>
                <w:sz w:val="20"/>
                <w:szCs w:val="20"/>
                <w:lang w:val="hy-AM"/>
              </w:rPr>
              <w:t>6,562.5</w:t>
            </w:r>
          </w:p>
        </w:tc>
        <w:tc>
          <w:tcPr>
            <w:tcW w:w="707" w:type="pct"/>
            <w:vAlign w:val="center"/>
          </w:tcPr>
          <w:p w14:paraId="41E06477" w14:textId="316A62E4" w:rsidR="009B7F8F" w:rsidRPr="000214B7" w:rsidRDefault="009B7F8F" w:rsidP="00A369A8">
            <w:pPr>
              <w:spacing w:after="0" w:line="240" w:lineRule="auto"/>
              <w:ind w:left="-63" w:right="-33"/>
              <w:jc w:val="right"/>
              <w:rPr>
                <w:rFonts w:ascii="GHEA Grapalat" w:hAnsi="GHEA Grapalat" w:cs="Arial"/>
                <w:sz w:val="20"/>
                <w:szCs w:val="20"/>
                <w:lang w:val="hy-AM"/>
              </w:rPr>
            </w:pPr>
            <w:r w:rsidRPr="000214B7">
              <w:rPr>
                <w:rFonts w:ascii="GHEA Grapalat" w:hAnsi="GHEA Grapalat" w:cs="Arial"/>
                <w:sz w:val="20"/>
                <w:szCs w:val="20"/>
                <w:lang w:val="hy-AM"/>
              </w:rPr>
              <w:t>-</w:t>
            </w:r>
          </w:p>
        </w:tc>
        <w:tc>
          <w:tcPr>
            <w:tcW w:w="661" w:type="pct"/>
            <w:noWrap/>
            <w:vAlign w:val="center"/>
          </w:tcPr>
          <w:p w14:paraId="587AEEB0" w14:textId="625F9AC3" w:rsidR="009B7F8F" w:rsidRPr="000214B7" w:rsidRDefault="009B7F8F"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1,457</w:t>
            </w:r>
          </w:p>
        </w:tc>
      </w:tr>
      <w:tr w:rsidR="00986581" w:rsidRPr="000214B7" w14:paraId="6E7D8461" w14:textId="77777777" w:rsidTr="00797F36">
        <w:trPr>
          <w:trHeight w:val="1520"/>
        </w:trPr>
        <w:tc>
          <w:tcPr>
            <w:tcW w:w="273" w:type="pct"/>
            <w:noWrap/>
            <w:vAlign w:val="center"/>
          </w:tcPr>
          <w:p w14:paraId="7CA7A926" w14:textId="78634253" w:rsidR="00986581" w:rsidRPr="000214B7" w:rsidRDefault="00986581" w:rsidP="00A369A8">
            <w:pPr>
              <w:spacing w:after="0" w:line="240" w:lineRule="auto"/>
              <w:ind w:left="-68" w:right="-89"/>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L.2</w:t>
            </w:r>
          </w:p>
        </w:tc>
        <w:tc>
          <w:tcPr>
            <w:tcW w:w="995" w:type="pct"/>
            <w:vAlign w:val="center"/>
          </w:tcPr>
          <w:p w14:paraId="47110B8B" w14:textId="12F458D3" w:rsidR="00986581" w:rsidRPr="000214B7" w:rsidRDefault="00986581" w:rsidP="00A369A8">
            <w:pPr>
              <w:spacing w:after="0" w:line="240" w:lineRule="auto"/>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Երևանի քաղաքային լուսավորության արդյունավետության և հուսալիության բարձրացում</w:t>
            </w:r>
          </w:p>
        </w:tc>
        <w:tc>
          <w:tcPr>
            <w:tcW w:w="596" w:type="pct"/>
            <w:vAlign w:val="center"/>
          </w:tcPr>
          <w:p w14:paraId="73F4AD55" w14:textId="689A1B3F" w:rsidR="00986581" w:rsidRPr="000214B7" w:rsidRDefault="00986581" w:rsidP="00A369A8">
            <w:pPr>
              <w:spacing w:after="0" w:line="240" w:lineRule="auto"/>
              <w:ind w:left="-40" w:right="-73"/>
              <w:jc w:val="center"/>
              <w:rPr>
                <w:rFonts w:ascii="GHEA Grapalat" w:hAnsi="GHEA Grapalat" w:cs="Arial"/>
                <w:sz w:val="20"/>
                <w:szCs w:val="20"/>
                <w:lang w:val="hy-AM"/>
              </w:rPr>
            </w:pPr>
            <w:r w:rsidRPr="000214B7">
              <w:rPr>
                <w:rFonts w:ascii="GHEA Grapalat" w:eastAsia="Times New Roman" w:hAnsi="GHEA Grapalat" w:cs="Arial"/>
                <w:sz w:val="20"/>
                <w:szCs w:val="20"/>
                <w:lang w:val="hy-AM"/>
              </w:rPr>
              <w:t>ԵՔ, ՎԶԵԲ, E5P</w:t>
            </w:r>
          </w:p>
        </w:tc>
        <w:tc>
          <w:tcPr>
            <w:tcW w:w="498" w:type="pct"/>
            <w:vAlign w:val="center"/>
          </w:tcPr>
          <w:p w14:paraId="0CAA8DEB" w14:textId="73DA8CCF" w:rsidR="00986581" w:rsidRPr="000214B7" w:rsidRDefault="00986581"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sz w:val="20"/>
                <w:szCs w:val="20"/>
                <w:lang w:val="hy-AM"/>
              </w:rPr>
              <w:t>202</w:t>
            </w:r>
            <w:r w:rsidR="00E44D90"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462" w:type="pct"/>
            <w:vAlign w:val="center"/>
          </w:tcPr>
          <w:p w14:paraId="0613238D" w14:textId="4DAF5E5A" w:rsidR="00986581" w:rsidRPr="000214B7" w:rsidRDefault="00986581"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5,450</w:t>
            </w:r>
          </w:p>
        </w:tc>
        <w:tc>
          <w:tcPr>
            <w:tcW w:w="808" w:type="pct"/>
            <w:vAlign w:val="center"/>
          </w:tcPr>
          <w:p w14:paraId="27478E06" w14:textId="33247CDE" w:rsidR="00986581" w:rsidRPr="000214B7" w:rsidRDefault="00986581" w:rsidP="00A369A8">
            <w:pPr>
              <w:spacing w:after="0" w:line="240" w:lineRule="auto"/>
              <w:ind w:left="-63" w:right="-33"/>
              <w:jc w:val="right"/>
              <w:rPr>
                <w:rFonts w:ascii="GHEA Grapalat" w:hAnsi="GHEA Grapalat" w:cs="Arial"/>
                <w:sz w:val="20"/>
                <w:szCs w:val="20"/>
                <w:lang w:val="hy-AM"/>
              </w:rPr>
            </w:pPr>
            <w:r w:rsidRPr="000214B7">
              <w:rPr>
                <w:rFonts w:ascii="GHEA Grapalat" w:hAnsi="GHEA Grapalat" w:cs="Arial"/>
                <w:sz w:val="20"/>
                <w:szCs w:val="20"/>
                <w:lang w:val="hy-AM"/>
              </w:rPr>
              <w:t>2,550</w:t>
            </w:r>
          </w:p>
        </w:tc>
        <w:tc>
          <w:tcPr>
            <w:tcW w:w="707" w:type="pct"/>
            <w:vAlign w:val="center"/>
          </w:tcPr>
          <w:p w14:paraId="7F203FB0" w14:textId="71013E0B" w:rsidR="00986581" w:rsidRPr="000214B7" w:rsidRDefault="00986581" w:rsidP="00A369A8">
            <w:pPr>
              <w:spacing w:after="0" w:line="240" w:lineRule="auto"/>
              <w:ind w:left="-63" w:right="-33"/>
              <w:jc w:val="right"/>
              <w:rPr>
                <w:rFonts w:ascii="GHEA Grapalat" w:hAnsi="GHEA Grapalat" w:cs="Arial"/>
                <w:sz w:val="20"/>
                <w:szCs w:val="20"/>
                <w:lang w:val="hy-AM"/>
              </w:rPr>
            </w:pPr>
            <w:r w:rsidRPr="000214B7">
              <w:rPr>
                <w:rFonts w:ascii="GHEA Grapalat" w:hAnsi="GHEA Grapalat" w:cs="Arial"/>
                <w:sz w:val="20"/>
                <w:szCs w:val="20"/>
                <w:lang w:val="hy-AM"/>
              </w:rPr>
              <w:t>-</w:t>
            </w:r>
          </w:p>
        </w:tc>
        <w:tc>
          <w:tcPr>
            <w:tcW w:w="661" w:type="pct"/>
            <w:noWrap/>
            <w:vAlign w:val="center"/>
          </w:tcPr>
          <w:p w14:paraId="13383608" w14:textId="3F851EF4" w:rsidR="00986581" w:rsidRPr="000214B7" w:rsidRDefault="00986581"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566</w:t>
            </w:r>
          </w:p>
        </w:tc>
      </w:tr>
      <w:tr w:rsidR="00DF2D3A" w:rsidRPr="000214B7" w14:paraId="369CC8C6" w14:textId="77777777" w:rsidTr="00797F36">
        <w:trPr>
          <w:trHeight w:val="1520"/>
        </w:trPr>
        <w:tc>
          <w:tcPr>
            <w:tcW w:w="273" w:type="pct"/>
            <w:noWrap/>
            <w:vAlign w:val="center"/>
          </w:tcPr>
          <w:p w14:paraId="1CC036FC" w14:textId="43005511" w:rsidR="00DF2D3A" w:rsidRPr="000214B7" w:rsidRDefault="00DF2D3A" w:rsidP="00A369A8">
            <w:pPr>
              <w:spacing w:after="0" w:line="240" w:lineRule="auto"/>
              <w:ind w:left="-68" w:right="-89"/>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L.3</w:t>
            </w:r>
          </w:p>
        </w:tc>
        <w:tc>
          <w:tcPr>
            <w:tcW w:w="995" w:type="pct"/>
            <w:vAlign w:val="center"/>
          </w:tcPr>
          <w:p w14:paraId="150A21B0" w14:textId="7ECC52C6" w:rsidR="00DF2D3A" w:rsidRPr="000214B7" w:rsidRDefault="00DF2D3A" w:rsidP="00A369A8">
            <w:pPr>
              <w:spacing w:after="0" w:line="240" w:lineRule="auto"/>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Երևանի քաղաքային լուսավորության համակարգի էներգաարդյունավետության բարձրացում</w:t>
            </w:r>
          </w:p>
        </w:tc>
        <w:tc>
          <w:tcPr>
            <w:tcW w:w="596" w:type="pct"/>
            <w:vAlign w:val="center"/>
          </w:tcPr>
          <w:p w14:paraId="40BB22FF" w14:textId="686A510D" w:rsidR="00DF2D3A" w:rsidRPr="000214B7" w:rsidRDefault="00DF2D3A" w:rsidP="00A369A8">
            <w:pPr>
              <w:spacing w:after="0" w:line="240" w:lineRule="auto"/>
              <w:ind w:left="-40" w:right="-73"/>
              <w:jc w:val="center"/>
              <w:rPr>
                <w:rFonts w:ascii="GHEA Grapalat" w:hAnsi="GHEA Grapalat" w:cs="Arial"/>
                <w:sz w:val="20"/>
                <w:szCs w:val="20"/>
                <w:lang w:val="hy-AM"/>
              </w:rPr>
            </w:pPr>
            <w:r w:rsidRPr="000214B7">
              <w:rPr>
                <w:rFonts w:ascii="GHEA Grapalat" w:eastAsia="Times New Roman" w:hAnsi="GHEA Grapalat" w:cs="Arial"/>
                <w:sz w:val="20"/>
                <w:szCs w:val="20"/>
                <w:lang w:val="hy-AM"/>
              </w:rPr>
              <w:t>ԵՔ, դոնոր կառույցներ</w:t>
            </w:r>
          </w:p>
        </w:tc>
        <w:tc>
          <w:tcPr>
            <w:tcW w:w="498" w:type="pct"/>
            <w:vAlign w:val="center"/>
          </w:tcPr>
          <w:p w14:paraId="663A641B" w14:textId="45DD68D3"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sz w:val="20"/>
                <w:szCs w:val="20"/>
                <w:lang w:val="hy-AM"/>
              </w:rPr>
              <w:t>202</w:t>
            </w:r>
            <w:r w:rsidR="00E44D90"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462" w:type="pct"/>
            <w:vAlign w:val="center"/>
          </w:tcPr>
          <w:p w14:paraId="691F46FC" w14:textId="59EC844E"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9,500</w:t>
            </w:r>
          </w:p>
        </w:tc>
        <w:tc>
          <w:tcPr>
            <w:tcW w:w="808" w:type="pct"/>
            <w:vAlign w:val="center"/>
          </w:tcPr>
          <w:p w14:paraId="6FF30FF4" w14:textId="06D96796"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hAnsi="GHEA Grapalat" w:cs="Arial"/>
                <w:sz w:val="20"/>
                <w:szCs w:val="20"/>
                <w:lang w:val="hy-AM"/>
              </w:rPr>
              <w:t>25,248</w:t>
            </w:r>
          </w:p>
        </w:tc>
        <w:tc>
          <w:tcPr>
            <w:tcW w:w="707" w:type="pct"/>
            <w:vAlign w:val="center"/>
          </w:tcPr>
          <w:p w14:paraId="5AB7FEBF" w14:textId="5D679585"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hAnsi="GHEA Grapalat" w:cs="Arial"/>
                <w:sz w:val="20"/>
                <w:szCs w:val="20"/>
                <w:lang w:val="hy-AM"/>
              </w:rPr>
              <w:t>-</w:t>
            </w:r>
          </w:p>
        </w:tc>
        <w:tc>
          <w:tcPr>
            <w:tcW w:w="661" w:type="pct"/>
            <w:noWrap/>
            <w:vAlign w:val="center"/>
          </w:tcPr>
          <w:p w14:paraId="5FB4D002" w14:textId="001FD420"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5,605</w:t>
            </w:r>
          </w:p>
        </w:tc>
      </w:tr>
      <w:tr w:rsidR="00DF2D3A" w:rsidRPr="000214B7" w14:paraId="78ABD2F5" w14:textId="77777777" w:rsidTr="00797F36">
        <w:trPr>
          <w:trHeight w:val="1520"/>
        </w:trPr>
        <w:tc>
          <w:tcPr>
            <w:tcW w:w="273" w:type="pct"/>
            <w:noWrap/>
            <w:vAlign w:val="center"/>
          </w:tcPr>
          <w:p w14:paraId="17B1134D" w14:textId="7F9081D1" w:rsidR="00DF2D3A" w:rsidRPr="000214B7" w:rsidRDefault="00DF2D3A" w:rsidP="00A369A8">
            <w:pPr>
              <w:spacing w:after="0" w:line="240" w:lineRule="auto"/>
              <w:ind w:left="-68" w:right="-89"/>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L.4</w:t>
            </w:r>
          </w:p>
        </w:tc>
        <w:tc>
          <w:tcPr>
            <w:tcW w:w="995" w:type="pct"/>
            <w:vAlign w:val="center"/>
          </w:tcPr>
          <w:p w14:paraId="7F3E2532" w14:textId="65D133EC" w:rsidR="00DF2D3A" w:rsidRPr="000214B7" w:rsidRDefault="00DF2D3A" w:rsidP="00A369A8">
            <w:pPr>
              <w:spacing w:after="0" w:line="240" w:lineRule="auto"/>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Երևանի քաղաքային լուսավորության համակարգի շարունակական արդիականացում</w:t>
            </w:r>
          </w:p>
        </w:tc>
        <w:tc>
          <w:tcPr>
            <w:tcW w:w="596" w:type="pct"/>
            <w:vAlign w:val="center"/>
          </w:tcPr>
          <w:p w14:paraId="0E25E029" w14:textId="6A799CB1" w:rsidR="00DF2D3A" w:rsidRPr="000214B7" w:rsidRDefault="00DF2D3A" w:rsidP="00A369A8">
            <w:pPr>
              <w:spacing w:after="0" w:line="240" w:lineRule="auto"/>
              <w:ind w:left="-40" w:right="-73"/>
              <w:jc w:val="center"/>
              <w:rPr>
                <w:rFonts w:ascii="GHEA Grapalat" w:hAnsi="GHEA Grapalat" w:cs="Arial"/>
                <w:sz w:val="20"/>
                <w:szCs w:val="20"/>
                <w:lang w:val="hy-AM"/>
              </w:rPr>
            </w:pPr>
            <w:r w:rsidRPr="000214B7">
              <w:rPr>
                <w:rFonts w:ascii="GHEA Grapalat" w:eastAsia="Times New Roman" w:hAnsi="GHEA Grapalat" w:cs="Arial"/>
                <w:sz w:val="20"/>
                <w:szCs w:val="20"/>
                <w:lang w:val="hy-AM"/>
              </w:rPr>
              <w:t>ԵՔ</w:t>
            </w:r>
          </w:p>
        </w:tc>
        <w:tc>
          <w:tcPr>
            <w:tcW w:w="498" w:type="pct"/>
            <w:vAlign w:val="center"/>
          </w:tcPr>
          <w:p w14:paraId="5E153512" w14:textId="7C2919C7"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sz w:val="20"/>
                <w:szCs w:val="20"/>
                <w:lang w:val="hy-AM"/>
              </w:rPr>
              <w:t>202</w:t>
            </w:r>
            <w:r w:rsidR="00E44D90"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462" w:type="pct"/>
            <w:vAlign w:val="center"/>
          </w:tcPr>
          <w:p w14:paraId="6EA1EBDF" w14:textId="63A3B006"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շրջանառու</w:t>
            </w:r>
          </w:p>
        </w:tc>
        <w:tc>
          <w:tcPr>
            <w:tcW w:w="808" w:type="pct"/>
            <w:vAlign w:val="center"/>
          </w:tcPr>
          <w:p w14:paraId="54E2BF46" w14:textId="32D32F4A"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hAnsi="GHEA Grapalat" w:cs="Arial"/>
                <w:sz w:val="20"/>
                <w:szCs w:val="20"/>
                <w:lang w:val="hy-AM"/>
              </w:rPr>
              <w:t>7,790</w:t>
            </w:r>
          </w:p>
        </w:tc>
        <w:tc>
          <w:tcPr>
            <w:tcW w:w="707" w:type="pct"/>
            <w:vAlign w:val="center"/>
          </w:tcPr>
          <w:p w14:paraId="19D0C49D" w14:textId="6AAC7B40"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hAnsi="GHEA Grapalat" w:cs="Arial"/>
                <w:sz w:val="20"/>
                <w:szCs w:val="20"/>
                <w:lang w:val="hy-AM"/>
              </w:rPr>
              <w:t>-</w:t>
            </w:r>
          </w:p>
        </w:tc>
        <w:tc>
          <w:tcPr>
            <w:tcW w:w="661" w:type="pct"/>
            <w:noWrap/>
            <w:vAlign w:val="center"/>
          </w:tcPr>
          <w:p w14:paraId="07D552BE" w14:textId="1DD40ABB"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3,006</w:t>
            </w:r>
          </w:p>
          <w:p w14:paraId="791368E3" w14:textId="0F77F3EC" w:rsidR="00DF2D3A" w:rsidRPr="000214B7" w:rsidRDefault="00DF2D3A" w:rsidP="00A369A8">
            <w:pPr>
              <w:spacing w:line="240" w:lineRule="auto"/>
              <w:rPr>
                <w:rFonts w:ascii="GHEA Grapalat" w:hAnsi="GHEA Grapalat" w:cs="Arial"/>
                <w:sz w:val="20"/>
                <w:szCs w:val="20"/>
                <w:lang w:val="hy-AM"/>
              </w:rPr>
            </w:pPr>
          </w:p>
        </w:tc>
      </w:tr>
      <w:tr w:rsidR="00DF2D3A" w:rsidRPr="000214B7" w14:paraId="61D13DB8" w14:textId="77777777" w:rsidTr="00797F36">
        <w:trPr>
          <w:trHeight w:val="1520"/>
        </w:trPr>
        <w:tc>
          <w:tcPr>
            <w:tcW w:w="273" w:type="pct"/>
            <w:noWrap/>
            <w:vAlign w:val="center"/>
          </w:tcPr>
          <w:p w14:paraId="5BE7352C" w14:textId="25C1CE76" w:rsidR="00DF2D3A" w:rsidRPr="000214B7" w:rsidRDefault="00DF2D3A" w:rsidP="00A369A8">
            <w:pPr>
              <w:spacing w:after="0" w:line="240" w:lineRule="auto"/>
              <w:ind w:left="-68" w:right="-89"/>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lastRenderedPageBreak/>
              <w:t>L.5</w:t>
            </w:r>
          </w:p>
        </w:tc>
        <w:tc>
          <w:tcPr>
            <w:tcW w:w="995" w:type="pct"/>
            <w:vAlign w:val="center"/>
          </w:tcPr>
          <w:p w14:paraId="4FEFC362" w14:textId="171A43A9" w:rsidR="00DF2D3A" w:rsidRPr="000214B7" w:rsidRDefault="00DF2D3A" w:rsidP="00A369A8">
            <w:pPr>
              <w:spacing w:after="0" w:line="240" w:lineRule="auto"/>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Երևանի բակային տարածքներում արտաքին լուսավորության արդիականացում</w:t>
            </w:r>
          </w:p>
        </w:tc>
        <w:tc>
          <w:tcPr>
            <w:tcW w:w="596" w:type="pct"/>
            <w:vAlign w:val="center"/>
          </w:tcPr>
          <w:p w14:paraId="3C275DBE" w14:textId="152916E4" w:rsidR="00DF2D3A" w:rsidRPr="000214B7" w:rsidRDefault="00DF2D3A" w:rsidP="00A369A8">
            <w:pPr>
              <w:spacing w:after="0" w:line="240" w:lineRule="auto"/>
              <w:ind w:left="-40" w:right="-73"/>
              <w:jc w:val="center"/>
              <w:rPr>
                <w:rFonts w:ascii="GHEA Grapalat" w:hAnsi="GHEA Grapalat" w:cs="Arial"/>
                <w:sz w:val="20"/>
                <w:szCs w:val="20"/>
                <w:lang w:val="hy-AM"/>
              </w:rPr>
            </w:pPr>
            <w:r w:rsidRPr="000214B7">
              <w:rPr>
                <w:rFonts w:ascii="GHEA Grapalat" w:eastAsia="Times New Roman" w:hAnsi="GHEA Grapalat" w:cs="Arial"/>
                <w:sz w:val="20"/>
                <w:szCs w:val="20"/>
                <w:lang w:val="hy-AM"/>
              </w:rPr>
              <w:t>ԵՔ, դոնոր կառույցներ</w:t>
            </w:r>
          </w:p>
        </w:tc>
        <w:tc>
          <w:tcPr>
            <w:tcW w:w="498" w:type="pct"/>
            <w:vAlign w:val="center"/>
          </w:tcPr>
          <w:p w14:paraId="4D442561" w14:textId="51069420"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sz w:val="20"/>
                <w:szCs w:val="20"/>
                <w:lang w:val="hy-AM"/>
              </w:rPr>
              <w:t>202</w:t>
            </w:r>
            <w:r w:rsidR="00E44D90"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462" w:type="pct"/>
            <w:vAlign w:val="center"/>
          </w:tcPr>
          <w:p w14:paraId="4A5ACE88" w14:textId="5E0A2119"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200</w:t>
            </w:r>
          </w:p>
        </w:tc>
        <w:tc>
          <w:tcPr>
            <w:tcW w:w="808" w:type="pct"/>
            <w:vAlign w:val="center"/>
          </w:tcPr>
          <w:p w14:paraId="18B21E83" w14:textId="14885103"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hAnsi="GHEA Grapalat" w:cs="Arial"/>
                <w:sz w:val="20"/>
                <w:szCs w:val="20"/>
                <w:lang w:val="hy-AM"/>
              </w:rPr>
              <w:t>61.32</w:t>
            </w:r>
          </w:p>
        </w:tc>
        <w:tc>
          <w:tcPr>
            <w:tcW w:w="707" w:type="pct"/>
            <w:vAlign w:val="center"/>
          </w:tcPr>
          <w:p w14:paraId="044938AC" w14:textId="760145DA"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hAnsi="GHEA Grapalat" w:cs="Arial"/>
                <w:sz w:val="20"/>
                <w:szCs w:val="20"/>
                <w:lang w:val="hy-AM"/>
              </w:rPr>
              <w:t>-</w:t>
            </w:r>
          </w:p>
        </w:tc>
        <w:tc>
          <w:tcPr>
            <w:tcW w:w="661" w:type="pct"/>
            <w:noWrap/>
            <w:vAlign w:val="center"/>
          </w:tcPr>
          <w:p w14:paraId="080FD0FD" w14:textId="1A1C84E5" w:rsidR="00DF2D3A" w:rsidRPr="000214B7" w:rsidRDefault="00DF2D3A" w:rsidP="00A369A8">
            <w:pPr>
              <w:spacing w:after="0" w:line="240" w:lineRule="auto"/>
              <w:ind w:left="-63" w:right="-33"/>
              <w:jc w:val="right"/>
              <w:rPr>
                <w:rFonts w:ascii="GHEA Grapalat" w:hAnsi="GHEA Grapalat" w:cs="Arial"/>
                <w:sz w:val="20"/>
                <w:szCs w:val="20"/>
                <w:lang w:val="hy-AM"/>
              </w:rPr>
            </w:pPr>
            <w:r w:rsidRPr="000214B7">
              <w:rPr>
                <w:rFonts w:ascii="GHEA Grapalat" w:eastAsia="Times New Roman" w:hAnsi="GHEA Grapalat" w:cs="Arial"/>
                <w:color w:val="000000"/>
                <w:sz w:val="20"/>
                <w:szCs w:val="20"/>
                <w:lang w:val="hy-AM"/>
              </w:rPr>
              <w:t>14</w:t>
            </w:r>
          </w:p>
        </w:tc>
      </w:tr>
      <w:tr w:rsidR="00DF2D3A" w:rsidRPr="000214B7" w14:paraId="5448A8A9" w14:textId="77777777" w:rsidTr="00797F36">
        <w:trPr>
          <w:trHeight w:val="50"/>
        </w:trPr>
        <w:tc>
          <w:tcPr>
            <w:tcW w:w="2362" w:type="pct"/>
            <w:gridSpan w:val="4"/>
            <w:noWrap/>
            <w:vAlign w:val="center"/>
          </w:tcPr>
          <w:p w14:paraId="215BF2C5" w14:textId="30059B06" w:rsidR="00DF2D3A" w:rsidRPr="000214B7" w:rsidRDefault="00DF2D3A" w:rsidP="00A369A8">
            <w:pPr>
              <w:spacing w:after="0" w:line="240" w:lineRule="auto"/>
              <w:ind w:left="-63" w:right="-33"/>
              <w:jc w:val="right"/>
              <w:rPr>
                <w:rFonts w:ascii="GHEA Grapalat" w:hAnsi="GHEA Grapalat" w:cs="Arial"/>
                <w:b/>
                <w:bCs/>
                <w:sz w:val="20"/>
                <w:szCs w:val="20"/>
                <w:lang w:val="hy-AM"/>
              </w:rPr>
            </w:pPr>
            <w:r w:rsidRPr="000214B7">
              <w:rPr>
                <w:rFonts w:ascii="GHEA Grapalat" w:hAnsi="GHEA Grapalat" w:cs="Arial"/>
                <w:b/>
                <w:bCs/>
                <w:sz w:val="20"/>
                <w:szCs w:val="20"/>
                <w:lang w:val="hy-AM"/>
              </w:rPr>
              <w:t>Ընդամենը</w:t>
            </w:r>
          </w:p>
        </w:tc>
        <w:tc>
          <w:tcPr>
            <w:tcW w:w="462" w:type="pct"/>
            <w:vAlign w:val="center"/>
          </w:tcPr>
          <w:p w14:paraId="5F7D3253" w14:textId="4079B4B8" w:rsidR="00DF2D3A" w:rsidRPr="000214B7" w:rsidRDefault="00DF2D3A" w:rsidP="00A369A8">
            <w:pPr>
              <w:spacing w:after="0" w:line="240" w:lineRule="auto"/>
              <w:ind w:left="-107" w:right="-33"/>
              <w:jc w:val="right"/>
              <w:rPr>
                <w:rFonts w:ascii="GHEA Grapalat" w:hAnsi="GHEA Grapalat" w:cs="Arial"/>
                <w:b/>
                <w:bCs/>
                <w:sz w:val="20"/>
                <w:szCs w:val="20"/>
                <w:lang w:val="hy-AM"/>
              </w:rPr>
            </w:pPr>
            <w:r w:rsidRPr="000214B7">
              <w:rPr>
                <w:rFonts w:ascii="GHEA Grapalat" w:eastAsia="Times New Roman" w:hAnsi="GHEA Grapalat" w:cs="Arial"/>
                <w:b/>
                <w:bCs/>
                <w:color w:val="000000" w:themeColor="text1"/>
                <w:sz w:val="20"/>
                <w:szCs w:val="20"/>
                <w:lang w:val="hy-AM"/>
              </w:rPr>
              <w:t>19,350</w:t>
            </w:r>
          </w:p>
        </w:tc>
        <w:tc>
          <w:tcPr>
            <w:tcW w:w="808" w:type="pct"/>
            <w:vAlign w:val="center"/>
          </w:tcPr>
          <w:p w14:paraId="7DE06C2D" w14:textId="7F203E46" w:rsidR="00DF2D3A" w:rsidRPr="000214B7" w:rsidRDefault="00DF2D3A" w:rsidP="00A369A8">
            <w:pPr>
              <w:spacing w:after="0" w:line="240" w:lineRule="auto"/>
              <w:ind w:left="-136" w:right="-80"/>
              <w:jc w:val="right"/>
              <w:rPr>
                <w:rFonts w:ascii="GHEA Grapalat" w:hAnsi="GHEA Grapalat" w:cs="Arial"/>
                <w:b/>
                <w:bCs/>
                <w:sz w:val="20"/>
                <w:szCs w:val="20"/>
                <w:lang w:val="hy-AM"/>
              </w:rPr>
            </w:pPr>
            <w:r w:rsidRPr="000214B7">
              <w:rPr>
                <w:rFonts w:ascii="GHEA Grapalat" w:hAnsi="GHEA Grapalat" w:cs="Arial"/>
                <w:b/>
                <w:bCs/>
                <w:sz w:val="20"/>
                <w:szCs w:val="20"/>
                <w:lang w:val="hy-AM"/>
              </w:rPr>
              <w:t>42,211.82</w:t>
            </w:r>
          </w:p>
        </w:tc>
        <w:tc>
          <w:tcPr>
            <w:tcW w:w="707" w:type="pct"/>
            <w:vAlign w:val="center"/>
          </w:tcPr>
          <w:p w14:paraId="77E8CB2D" w14:textId="5F238121" w:rsidR="00DF2D3A" w:rsidRPr="000214B7" w:rsidRDefault="00DF2D3A" w:rsidP="00A369A8">
            <w:pPr>
              <w:spacing w:after="0" w:line="240" w:lineRule="auto"/>
              <w:ind w:left="-63" w:right="-33"/>
              <w:jc w:val="right"/>
              <w:rPr>
                <w:rFonts w:ascii="GHEA Grapalat" w:hAnsi="GHEA Grapalat" w:cs="Arial"/>
                <w:b/>
                <w:bCs/>
                <w:sz w:val="20"/>
                <w:szCs w:val="20"/>
                <w:lang w:val="hy-AM"/>
              </w:rPr>
            </w:pPr>
          </w:p>
        </w:tc>
        <w:tc>
          <w:tcPr>
            <w:tcW w:w="661" w:type="pct"/>
            <w:noWrap/>
            <w:vAlign w:val="center"/>
          </w:tcPr>
          <w:p w14:paraId="38C763B3" w14:textId="701DC2C0" w:rsidR="00DF2D3A" w:rsidRPr="000214B7" w:rsidRDefault="000361FD" w:rsidP="00A369A8">
            <w:pPr>
              <w:spacing w:after="0" w:line="240" w:lineRule="auto"/>
              <w:ind w:left="-63" w:right="-33"/>
              <w:jc w:val="right"/>
              <w:rPr>
                <w:rFonts w:ascii="GHEA Grapalat" w:hAnsi="GHEA Grapalat" w:cs="Arial"/>
                <w:b/>
                <w:bCs/>
                <w:sz w:val="20"/>
                <w:szCs w:val="20"/>
                <w:lang w:val="hy-AM"/>
              </w:rPr>
            </w:pPr>
            <w:r w:rsidRPr="000214B7">
              <w:rPr>
                <w:rFonts w:ascii="GHEA Grapalat" w:eastAsia="Times New Roman" w:hAnsi="GHEA Grapalat" w:cs="Arial"/>
                <w:b/>
                <w:bCs/>
                <w:color w:val="000000" w:themeColor="text1"/>
                <w:sz w:val="20"/>
                <w:szCs w:val="20"/>
                <w:lang w:val="hy-AM"/>
              </w:rPr>
              <w:t>10,648</w:t>
            </w:r>
          </w:p>
        </w:tc>
      </w:tr>
    </w:tbl>
    <w:p w14:paraId="5511E3B9" w14:textId="16DEDF41" w:rsidR="00AA6530" w:rsidRPr="000214B7" w:rsidRDefault="00AA6530" w:rsidP="00A369A8">
      <w:pPr>
        <w:spacing w:line="240" w:lineRule="auto"/>
        <w:jc w:val="both"/>
        <w:rPr>
          <w:rFonts w:ascii="GHEA Grapalat" w:hAnsi="GHEA Grapalat" w:cs="Arial"/>
          <w:lang w:val="hy-AM"/>
        </w:rPr>
      </w:pPr>
    </w:p>
    <w:p w14:paraId="2666F5FF" w14:textId="05A17D9B" w:rsidR="00232358" w:rsidRPr="000214B7" w:rsidRDefault="00232358" w:rsidP="00A369A8">
      <w:pPr>
        <w:pStyle w:val="Heading3"/>
        <w:numPr>
          <w:ilvl w:val="2"/>
          <w:numId w:val="1"/>
        </w:numPr>
        <w:spacing w:after="240" w:line="240" w:lineRule="auto"/>
        <w:rPr>
          <w:rFonts w:ascii="GHEA Grapalat" w:hAnsi="GHEA Grapalat" w:cs="Arial"/>
          <w:lang w:val="hy-AM"/>
        </w:rPr>
      </w:pPr>
      <w:bookmarkStart w:id="787" w:name="_Toc191829409"/>
      <w:bookmarkStart w:id="788" w:name="_Toc221113584"/>
      <w:r w:rsidRPr="000214B7">
        <w:rPr>
          <w:rFonts w:ascii="GHEA Grapalat" w:hAnsi="GHEA Grapalat" w:cs="Arial"/>
          <w:lang w:val="hy-AM"/>
        </w:rPr>
        <w:t xml:space="preserve">Միջոցառում L.1. </w:t>
      </w:r>
      <w:bookmarkEnd w:id="787"/>
      <w:r w:rsidR="00A20867" w:rsidRPr="000214B7">
        <w:rPr>
          <w:rFonts w:ascii="GHEA Grapalat" w:hAnsi="GHEA Grapalat" w:cs="Arial"/>
          <w:lang w:val="hy-AM"/>
        </w:rPr>
        <w:t>Քաղաքային լուսավորության համակարգում ինքնավար էներգաարտադրող խմբերի ստեղծում</w:t>
      </w:r>
      <w:bookmarkEnd w:id="788"/>
    </w:p>
    <w:p w14:paraId="56F801E4" w14:textId="52CD0302" w:rsidR="00232358" w:rsidRPr="000214B7" w:rsidRDefault="00232358" w:rsidP="00A369A8">
      <w:pPr>
        <w:spacing w:line="240" w:lineRule="auto"/>
        <w:ind w:firstLine="720"/>
        <w:jc w:val="both"/>
        <w:rPr>
          <w:rFonts w:ascii="GHEA Grapalat" w:eastAsia="Times New Roman" w:hAnsi="GHEA Grapalat" w:cs="Arial"/>
          <w:lang w:val="hy-AM"/>
        </w:rPr>
      </w:pPr>
      <w:r w:rsidRPr="000214B7">
        <w:rPr>
          <w:rFonts w:ascii="GHEA Grapalat" w:eastAsia="Times New Roman" w:hAnsi="GHEA Grapalat" w:cs="Arial"/>
          <w:lang w:val="hy-AM"/>
        </w:rPr>
        <w:t>Այս բնագավառում նախատեսվում է թվով 5 ինքնավար էներգաարտադրող խմբերի ստեղծում</w:t>
      </w:r>
      <w:r w:rsidR="008959E8" w:rsidRPr="000214B7">
        <w:rPr>
          <w:rFonts w:ascii="GHEA Grapalat" w:eastAsia="Times New Roman" w:hAnsi="GHEA Grapalat" w:cs="Arial"/>
          <w:lang w:val="hy-AM"/>
        </w:rPr>
        <w:t>՝ յուրաքանչյուրն ընդհանուր 1050 կՎտ դրվածքային հզորությամբ, որոնք կմատակարարեն փողոցային լուսավորության համակարգի տարեկան էներգասպառման ծավալի 80 տոկոսը (նվազեցված սպառման ծավալ՝  L.</w:t>
      </w:r>
      <w:r w:rsidR="00C80AB1" w:rsidRPr="000214B7">
        <w:rPr>
          <w:rFonts w:ascii="GHEA Grapalat" w:eastAsia="Times New Roman" w:hAnsi="GHEA Grapalat" w:cs="Arial"/>
          <w:lang w:val="hy-AM"/>
        </w:rPr>
        <w:t>2.</w:t>
      </w:r>
      <w:r w:rsidR="008959E8" w:rsidRPr="000214B7">
        <w:rPr>
          <w:rFonts w:ascii="GHEA Grapalat" w:eastAsia="Times New Roman" w:hAnsi="GHEA Grapalat" w:cs="Arial"/>
          <w:lang w:val="hy-AM"/>
        </w:rPr>
        <w:t xml:space="preserve"> և L.</w:t>
      </w:r>
      <w:r w:rsidR="00C80AB1" w:rsidRPr="000214B7">
        <w:rPr>
          <w:rFonts w:ascii="GHEA Grapalat" w:eastAsia="Times New Roman" w:hAnsi="GHEA Grapalat" w:cs="Arial"/>
          <w:lang w:val="hy-AM"/>
        </w:rPr>
        <w:t>3</w:t>
      </w:r>
      <w:r w:rsidR="008959E8" w:rsidRPr="000214B7">
        <w:rPr>
          <w:rFonts w:ascii="GHEA Grapalat" w:eastAsia="Times New Roman" w:hAnsi="GHEA Grapalat" w:cs="Arial"/>
          <w:lang w:val="hy-AM"/>
        </w:rPr>
        <w:t xml:space="preserve">. էներգախնայողության միջոցառումների իրականացումից հետո): Ինքնավար </w:t>
      </w:r>
      <w:r w:rsidR="00615B48" w:rsidRPr="000214B7">
        <w:rPr>
          <w:rFonts w:ascii="GHEA Grapalat" w:eastAsia="Times New Roman" w:hAnsi="GHEA Grapalat" w:cs="Arial"/>
          <w:lang w:val="hy-AM"/>
        </w:rPr>
        <w:t>էներգաարտադրող խմբերի ձևավորումը ենթադրվում է ինչպես գործող կայանների շրջանակներում, այնպես էլ նոր</w:t>
      </w:r>
      <w:r w:rsidR="008959E8" w:rsidRPr="000214B7">
        <w:rPr>
          <w:rFonts w:ascii="GHEA Grapalat" w:eastAsia="Times New Roman" w:hAnsi="GHEA Grapalat" w:cs="Arial"/>
          <w:lang w:val="hy-AM"/>
        </w:rPr>
        <w:t xml:space="preserve"> կայաններ</w:t>
      </w:r>
      <w:r w:rsidR="00615B48" w:rsidRPr="000214B7">
        <w:rPr>
          <w:rFonts w:ascii="GHEA Grapalat" w:eastAsia="Times New Roman" w:hAnsi="GHEA Grapalat" w:cs="Arial"/>
          <w:lang w:val="hy-AM"/>
        </w:rPr>
        <w:t xml:space="preserve">ի նախատեսմամբ </w:t>
      </w:r>
      <w:r w:rsidR="008959E8" w:rsidRPr="000214B7">
        <w:rPr>
          <w:rFonts w:ascii="GHEA Grapalat" w:eastAsia="Times New Roman" w:hAnsi="GHEA Grapalat" w:cs="Arial"/>
          <w:lang w:val="hy-AM"/>
        </w:rPr>
        <w:t>համայնքային շենքերի տանիքների և/կամ համայնքապատկան հողատարածքների վրա</w:t>
      </w:r>
      <w:r w:rsidR="000373F2" w:rsidRPr="000214B7">
        <w:rPr>
          <w:rFonts w:ascii="GHEA Grapalat" w:eastAsia="Times New Roman" w:hAnsi="GHEA Grapalat" w:cs="Arial"/>
          <w:lang w:val="hy-AM"/>
        </w:rPr>
        <w:t>։</w:t>
      </w:r>
    </w:p>
    <w:p w14:paraId="036D61E5" w14:textId="31FEAC62" w:rsidR="00232358" w:rsidRPr="000214B7" w:rsidRDefault="00232358" w:rsidP="00A369A8">
      <w:pPr>
        <w:pStyle w:val="Caption"/>
        <w:spacing w:after="120"/>
        <w:rPr>
          <w:rFonts w:ascii="GHEA Grapalat" w:hAnsi="GHEA Grapalat" w:cs="Arial"/>
          <w:color w:val="002060"/>
          <w:sz w:val="24"/>
          <w:szCs w:val="24"/>
          <w:lang w:val="hy-AM"/>
        </w:rPr>
      </w:pPr>
      <w:bookmarkStart w:id="789" w:name="_Toc191889965"/>
      <w:r w:rsidRPr="000214B7">
        <w:rPr>
          <w:rFonts w:ascii="GHEA Grapalat" w:hAnsi="GHEA Grapalat" w:cs="Arial"/>
          <w:color w:val="002060"/>
          <w:sz w:val="20"/>
          <w:szCs w:val="20"/>
          <w:lang w:val="hy-AM"/>
        </w:rPr>
        <w:t xml:space="preserve">Աղյուսակ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Աղյուսակ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12</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Միջոցառում </w:t>
      </w:r>
      <w:r w:rsidR="008959E8" w:rsidRPr="000214B7">
        <w:rPr>
          <w:rFonts w:ascii="GHEA Grapalat" w:hAnsi="GHEA Grapalat" w:cs="Arial"/>
          <w:color w:val="002060"/>
          <w:sz w:val="20"/>
          <w:szCs w:val="20"/>
          <w:lang w:val="hy-AM"/>
        </w:rPr>
        <w:t>L</w:t>
      </w:r>
      <w:r w:rsidRPr="000214B7">
        <w:rPr>
          <w:rFonts w:ascii="GHEA Grapalat" w:hAnsi="GHEA Grapalat" w:cs="Arial"/>
          <w:color w:val="002060"/>
          <w:sz w:val="20"/>
          <w:szCs w:val="20"/>
          <w:lang w:val="hy-AM"/>
        </w:rPr>
        <w:t xml:space="preserve">.1. </w:t>
      </w:r>
      <w:r w:rsidR="008959E8" w:rsidRPr="000214B7">
        <w:rPr>
          <w:rFonts w:ascii="GHEA Grapalat" w:hAnsi="GHEA Grapalat" w:cs="Arial"/>
          <w:color w:val="002060"/>
          <w:sz w:val="20"/>
          <w:szCs w:val="20"/>
          <w:lang w:val="hy-AM"/>
        </w:rPr>
        <w:t>Քաղաքային լուսավորության համակարգում ինքնավար էներգաարտադրող խմբերի ստեղծում</w:t>
      </w:r>
      <w:bookmarkEnd w:id="789"/>
    </w:p>
    <w:tbl>
      <w:tblPr>
        <w:tblW w:w="96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2131"/>
        <w:gridCol w:w="1376"/>
        <w:gridCol w:w="1113"/>
        <w:gridCol w:w="1221"/>
        <w:gridCol w:w="2488"/>
        <w:gridCol w:w="1302"/>
      </w:tblGrid>
      <w:tr w:rsidR="00232358" w:rsidRPr="000214B7" w14:paraId="7CBBFC33" w14:textId="77777777" w:rsidTr="002422F8">
        <w:trPr>
          <w:trHeight w:val="285"/>
        </w:trPr>
        <w:tc>
          <w:tcPr>
            <w:tcW w:w="2131" w:type="dxa"/>
            <w:shd w:val="clear" w:color="auto" w:fill="F2F2F2" w:themeFill="background1" w:themeFillShade="F2"/>
            <w:tcMar>
              <w:top w:w="0" w:type="dxa"/>
              <w:left w:w="45" w:type="dxa"/>
              <w:bottom w:w="0" w:type="dxa"/>
              <w:right w:w="45" w:type="dxa"/>
            </w:tcMar>
            <w:vAlign w:val="center"/>
            <w:hideMark/>
          </w:tcPr>
          <w:p w14:paraId="16514E68" w14:textId="77777777" w:rsidR="00232358" w:rsidRPr="000214B7" w:rsidRDefault="0023235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376" w:type="dxa"/>
            <w:shd w:val="clear" w:color="auto" w:fill="F2F2F2" w:themeFill="background1" w:themeFillShade="F2"/>
            <w:tcMar>
              <w:top w:w="0" w:type="dxa"/>
              <w:left w:w="45" w:type="dxa"/>
              <w:bottom w:w="0" w:type="dxa"/>
              <w:right w:w="45" w:type="dxa"/>
            </w:tcMar>
            <w:vAlign w:val="center"/>
            <w:hideMark/>
          </w:tcPr>
          <w:p w14:paraId="4839B8CF" w14:textId="77777777" w:rsidR="00232358" w:rsidRPr="000214B7" w:rsidRDefault="0023235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113" w:type="dxa"/>
            <w:shd w:val="clear" w:color="auto" w:fill="F2F2F2" w:themeFill="background1" w:themeFillShade="F2"/>
            <w:tcMar>
              <w:top w:w="0" w:type="dxa"/>
              <w:left w:w="45" w:type="dxa"/>
              <w:bottom w:w="0" w:type="dxa"/>
              <w:right w:w="45" w:type="dxa"/>
            </w:tcMar>
            <w:vAlign w:val="center"/>
            <w:hideMark/>
          </w:tcPr>
          <w:p w14:paraId="6973AC8C" w14:textId="77777777" w:rsidR="00232358" w:rsidRPr="000214B7" w:rsidRDefault="0023235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221" w:type="dxa"/>
            <w:shd w:val="clear" w:color="auto" w:fill="F2F2F2" w:themeFill="background1" w:themeFillShade="F2"/>
            <w:tcMar>
              <w:top w:w="0" w:type="dxa"/>
              <w:left w:w="45" w:type="dxa"/>
              <w:bottom w:w="0" w:type="dxa"/>
              <w:right w:w="45" w:type="dxa"/>
            </w:tcMar>
            <w:vAlign w:val="center"/>
            <w:hideMark/>
          </w:tcPr>
          <w:p w14:paraId="15AF5E6A" w14:textId="02AFC669" w:rsidR="00232358" w:rsidRPr="000214B7" w:rsidRDefault="0023235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 հազ</w:t>
            </w:r>
            <w:r w:rsidRPr="000214B7">
              <w:rPr>
                <w:rFonts w:ascii="Cambria Math" w:hAnsi="Cambria Math" w:cs="Cambria Math"/>
                <w:b/>
                <w:bCs/>
                <w:sz w:val="20"/>
                <w:szCs w:val="20"/>
                <w:lang w:val="hy-AM"/>
              </w:rPr>
              <w:t>․</w:t>
            </w:r>
            <w:r w:rsidRPr="000214B7">
              <w:rPr>
                <w:rFonts w:ascii="GHEA Grapalat" w:hAnsi="GHEA Grapalat" w:cs="Arial"/>
                <w:b/>
                <w:bCs/>
                <w:sz w:val="20"/>
                <w:szCs w:val="20"/>
                <w:lang w:val="hy-AM"/>
              </w:rPr>
              <w:t>եվրո</w:t>
            </w:r>
          </w:p>
        </w:tc>
        <w:tc>
          <w:tcPr>
            <w:tcW w:w="2488" w:type="dxa"/>
            <w:shd w:val="clear" w:color="auto" w:fill="F2F2F2" w:themeFill="background1" w:themeFillShade="F2"/>
            <w:tcMar>
              <w:top w:w="0" w:type="dxa"/>
              <w:left w:w="45" w:type="dxa"/>
              <w:bottom w:w="0" w:type="dxa"/>
              <w:right w:w="45" w:type="dxa"/>
            </w:tcMar>
            <w:vAlign w:val="center"/>
            <w:hideMark/>
          </w:tcPr>
          <w:p w14:paraId="03C5BD09" w14:textId="284591FA" w:rsidR="00232358" w:rsidRPr="000214B7" w:rsidRDefault="0023235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 xml:space="preserve">Ակնկալվող էներգախնայողություն, </w:t>
            </w:r>
            <w:r w:rsidR="00246AB1" w:rsidRPr="000214B7">
              <w:rPr>
                <w:rFonts w:ascii="GHEA Grapalat" w:hAnsi="GHEA Grapalat" w:cs="Arial"/>
                <w:b/>
                <w:bCs/>
                <w:sz w:val="20"/>
                <w:szCs w:val="20"/>
                <w:lang w:val="hy-AM"/>
              </w:rPr>
              <w:t>կՎտժ</w:t>
            </w:r>
            <w:r w:rsidRPr="000214B7">
              <w:rPr>
                <w:rFonts w:ascii="GHEA Grapalat" w:hAnsi="GHEA Grapalat" w:cs="Arial"/>
                <w:b/>
                <w:bCs/>
                <w:sz w:val="20"/>
                <w:szCs w:val="20"/>
                <w:lang w:val="hy-AM"/>
              </w:rPr>
              <w:t>/տ</w:t>
            </w:r>
            <w:r w:rsidR="00246AB1" w:rsidRPr="000214B7">
              <w:rPr>
                <w:rFonts w:ascii="GHEA Grapalat" w:hAnsi="GHEA Grapalat" w:cs="Arial"/>
                <w:b/>
                <w:bCs/>
                <w:sz w:val="20"/>
                <w:szCs w:val="20"/>
                <w:lang w:val="hy-AM"/>
              </w:rPr>
              <w:t>արի</w:t>
            </w:r>
          </w:p>
        </w:tc>
        <w:tc>
          <w:tcPr>
            <w:tcW w:w="0" w:type="auto"/>
            <w:shd w:val="clear" w:color="auto" w:fill="F2F2F2" w:themeFill="background1" w:themeFillShade="F2"/>
            <w:tcMar>
              <w:top w:w="0" w:type="dxa"/>
              <w:left w:w="45" w:type="dxa"/>
              <w:bottom w:w="0" w:type="dxa"/>
              <w:right w:w="45" w:type="dxa"/>
            </w:tcMar>
            <w:vAlign w:val="center"/>
            <w:hideMark/>
          </w:tcPr>
          <w:p w14:paraId="53F1C268" w14:textId="77777777" w:rsidR="00232358" w:rsidRPr="000214B7" w:rsidRDefault="0023235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232358" w:rsidRPr="000214B7" w14:paraId="20EE7332" w14:textId="77777777" w:rsidTr="002422F8">
        <w:trPr>
          <w:trHeight w:val="285"/>
        </w:trPr>
        <w:tc>
          <w:tcPr>
            <w:tcW w:w="2131" w:type="dxa"/>
            <w:tcMar>
              <w:top w:w="0" w:type="dxa"/>
              <w:left w:w="45" w:type="dxa"/>
              <w:bottom w:w="0" w:type="dxa"/>
              <w:right w:w="45" w:type="dxa"/>
            </w:tcMar>
            <w:vAlign w:val="center"/>
            <w:hideMark/>
          </w:tcPr>
          <w:p w14:paraId="52C72A5C" w14:textId="3165AA41" w:rsidR="00232358" w:rsidRPr="000214B7" w:rsidRDefault="008959E8"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L.1. Քաղաքային լուսավորության համակարգում ինքնավար էներգաարտադրող խմբերի ստեղծում</w:t>
            </w:r>
          </w:p>
        </w:tc>
        <w:tc>
          <w:tcPr>
            <w:tcW w:w="1376" w:type="dxa"/>
            <w:tcMar>
              <w:top w:w="0" w:type="dxa"/>
              <w:left w:w="45" w:type="dxa"/>
              <w:bottom w:w="0" w:type="dxa"/>
              <w:right w:w="45" w:type="dxa"/>
            </w:tcMar>
            <w:vAlign w:val="center"/>
            <w:hideMark/>
          </w:tcPr>
          <w:p w14:paraId="3DB0F2C0" w14:textId="7DDB1B5B" w:rsidR="00232358" w:rsidRPr="000214B7" w:rsidRDefault="008959E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w:t>
            </w:r>
            <w:r w:rsidR="00232358" w:rsidRPr="000214B7">
              <w:rPr>
                <w:rFonts w:ascii="GHEA Grapalat" w:eastAsia="Times New Roman" w:hAnsi="GHEA Grapalat" w:cs="Arial"/>
                <w:sz w:val="20"/>
                <w:szCs w:val="20"/>
                <w:lang w:val="hy-AM"/>
              </w:rPr>
              <w:t>, դոնոր կառույցներ</w:t>
            </w:r>
          </w:p>
        </w:tc>
        <w:tc>
          <w:tcPr>
            <w:tcW w:w="1113" w:type="dxa"/>
            <w:tcMar>
              <w:top w:w="0" w:type="dxa"/>
              <w:left w:w="45" w:type="dxa"/>
              <w:bottom w:w="0" w:type="dxa"/>
              <w:right w:w="45" w:type="dxa"/>
            </w:tcMar>
            <w:vAlign w:val="center"/>
            <w:hideMark/>
          </w:tcPr>
          <w:p w14:paraId="485D75BC" w14:textId="7534633C" w:rsidR="00232358" w:rsidRPr="000214B7" w:rsidRDefault="0023235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E44D90"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221" w:type="dxa"/>
            <w:tcMar>
              <w:top w:w="0" w:type="dxa"/>
              <w:left w:w="45" w:type="dxa"/>
              <w:bottom w:w="0" w:type="dxa"/>
              <w:right w:w="45" w:type="dxa"/>
            </w:tcMar>
            <w:vAlign w:val="center"/>
            <w:hideMark/>
          </w:tcPr>
          <w:p w14:paraId="447A79CC" w14:textId="77777777" w:rsidR="00232358" w:rsidRPr="000214B7" w:rsidRDefault="0023235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4,200</w:t>
            </w:r>
          </w:p>
        </w:tc>
        <w:tc>
          <w:tcPr>
            <w:tcW w:w="2488" w:type="dxa"/>
            <w:tcMar>
              <w:top w:w="0" w:type="dxa"/>
              <w:left w:w="45" w:type="dxa"/>
              <w:bottom w:w="0" w:type="dxa"/>
              <w:right w:w="45" w:type="dxa"/>
            </w:tcMar>
            <w:vAlign w:val="center"/>
            <w:hideMark/>
          </w:tcPr>
          <w:p w14:paraId="299F7269" w14:textId="77777777" w:rsidR="00232358" w:rsidRPr="000214B7" w:rsidRDefault="0023235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6,562,500</w:t>
            </w:r>
          </w:p>
        </w:tc>
        <w:tc>
          <w:tcPr>
            <w:tcW w:w="0" w:type="auto"/>
            <w:tcMar>
              <w:top w:w="0" w:type="dxa"/>
              <w:left w:w="45" w:type="dxa"/>
              <w:bottom w:w="0" w:type="dxa"/>
              <w:right w:w="45" w:type="dxa"/>
            </w:tcMar>
            <w:vAlign w:val="center"/>
            <w:hideMark/>
          </w:tcPr>
          <w:p w14:paraId="64F4DDD0" w14:textId="77777777" w:rsidR="00232358" w:rsidRPr="000214B7" w:rsidRDefault="0023235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1,457</w:t>
            </w:r>
          </w:p>
        </w:tc>
      </w:tr>
    </w:tbl>
    <w:p w14:paraId="3345F99A" w14:textId="77777777" w:rsidR="00762A83" w:rsidRPr="000214B7" w:rsidRDefault="00762A83" w:rsidP="00762A83">
      <w:pPr>
        <w:rPr>
          <w:rFonts w:ascii="GHEA Grapalat" w:hAnsi="GHEA Grapalat"/>
          <w:lang w:val="hy-AM"/>
        </w:rPr>
      </w:pPr>
      <w:bookmarkStart w:id="790" w:name="_Toc191829410"/>
    </w:p>
    <w:p w14:paraId="718CE63C" w14:textId="14A5AF62" w:rsidR="008959E8" w:rsidRPr="000214B7" w:rsidRDefault="008959E8" w:rsidP="00762A83">
      <w:pPr>
        <w:pStyle w:val="Heading3"/>
        <w:numPr>
          <w:ilvl w:val="2"/>
          <w:numId w:val="1"/>
        </w:numPr>
        <w:spacing w:after="240" w:line="240" w:lineRule="auto"/>
        <w:rPr>
          <w:rFonts w:ascii="GHEA Grapalat" w:hAnsi="GHEA Grapalat" w:cs="Arial"/>
          <w:lang w:val="hy-AM"/>
        </w:rPr>
      </w:pPr>
      <w:bookmarkStart w:id="791" w:name="_Toc221113585"/>
      <w:r w:rsidRPr="000214B7">
        <w:rPr>
          <w:rFonts w:ascii="GHEA Grapalat" w:hAnsi="GHEA Grapalat" w:cs="Arial"/>
          <w:lang w:val="hy-AM"/>
        </w:rPr>
        <w:t>Միջոցառում L.</w:t>
      </w:r>
      <w:r w:rsidR="00C80AB1" w:rsidRPr="000214B7">
        <w:rPr>
          <w:rFonts w:ascii="GHEA Grapalat" w:hAnsi="GHEA Grapalat" w:cs="Arial"/>
          <w:lang w:val="hy-AM"/>
        </w:rPr>
        <w:t>2</w:t>
      </w:r>
      <w:r w:rsidRPr="000214B7">
        <w:rPr>
          <w:rFonts w:ascii="GHEA Grapalat" w:hAnsi="GHEA Grapalat" w:cs="Arial"/>
          <w:lang w:val="hy-AM"/>
        </w:rPr>
        <w:t xml:space="preserve">. </w:t>
      </w:r>
      <w:r w:rsidR="00C61578" w:rsidRPr="000214B7">
        <w:rPr>
          <w:rFonts w:ascii="GHEA Grapalat" w:hAnsi="GHEA Grapalat" w:cs="Arial"/>
          <w:lang w:val="hy-AM"/>
        </w:rPr>
        <w:t>Երևանի քաղաքային լուսավորության արդյունավետության և հուսալիության բարձրացում</w:t>
      </w:r>
      <w:bookmarkEnd w:id="790"/>
      <w:bookmarkEnd w:id="791"/>
    </w:p>
    <w:p w14:paraId="128976A9" w14:textId="63A1B016" w:rsidR="00C80AB1" w:rsidRPr="000214B7" w:rsidRDefault="00C80AB1" w:rsidP="00A369A8">
      <w:pPr>
        <w:spacing w:line="240" w:lineRule="auto"/>
        <w:jc w:val="both"/>
        <w:rPr>
          <w:rFonts w:ascii="GHEA Grapalat" w:hAnsi="GHEA Grapalat" w:cs="Arial"/>
          <w:lang w:val="hy-AM"/>
        </w:rPr>
      </w:pPr>
      <w:r w:rsidRPr="000214B7">
        <w:rPr>
          <w:rFonts w:ascii="GHEA Grapalat" w:hAnsi="GHEA Grapalat" w:cs="Arial"/>
          <w:lang w:val="hy-AM"/>
        </w:rPr>
        <w:t>Վերակառուցման և զարգացման եվրոպական բանկի</w:t>
      </w:r>
      <w:r w:rsidR="00740E87" w:rsidRPr="000214B7">
        <w:rPr>
          <w:rFonts w:ascii="GHEA Grapalat" w:hAnsi="GHEA Grapalat" w:cs="Arial"/>
          <w:lang w:val="hy-AM"/>
        </w:rPr>
        <w:t xml:space="preserve"> (ՎԶԵԲ)</w:t>
      </w:r>
      <w:r w:rsidRPr="000214B7">
        <w:rPr>
          <w:rFonts w:ascii="GHEA Grapalat" w:hAnsi="GHEA Grapalat" w:cs="Arial"/>
          <w:lang w:val="hy-AM"/>
        </w:rPr>
        <w:t xml:space="preserve">  աջակցությամբ իրականացվող «Երևանի քաղաքային լուսավորություն» վարկային և դրամաշնորհային ծրագրերի շրջանակներում, Երևան քաղաքի թվով 28 փողոցների արտաքին լուսավորության ցանցի արդիականացման աշխատանքների իրականացում: Ներդրումների մեկ երրորդը (2 մլն ԱՄՆ դոլար) ֆինանսավորվում է Արևելյան Եվրոպայի էներգաարդյունավետության և շրջակա միջավայրի ընկերակցության (E5P) դրամաշնորհով։ Ծրագրի ավարտին ակնկալվում է տարեկան 2,554 ՄՎտժ էլեկտրաէներգիայի տնտեսում: Այս ծրագիրն ուղղված չէ միայն էներգաարդյունավետությանը, այն նաև ունի ենթակառուցվածքի հուսալիության և անվտանգության բարձրացման հետ կապված ներդրումների զգալի բաղադրիչ։ Նախատեսվում է իրականացնել հետևյալ աշխատանքները. </w:t>
      </w:r>
    </w:p>
    <w:p w14:paraId="224D82CF" w14:textId="77777777" w:rsidR="00C80AB1" w:rsidRPr="000214B7" w:rsidRDefault="00C80AB1" w:rsidP="00A369A8">
      <w:pPr>
        <w:pStyle w:val="ListParagraph"/>
        <w:numPr>
          <w:ilvl w:val="0"/>
          <w:numId w:val="54"/>
        </w:numPr>
        <w:spacing w:line="240" w:lineRule="auto"/>
        <w:jc w:val="both"/>
        <w:rPr>
          <w:rFonts w:ascii="GHEA Grapalat" w:hAnsi="GHEA Grapalat" w:cs="Arial"/>
          <w:lang w:val="hy-AM"/>
        </w:rPr>
      </w:pPr>
      <w:r w:rsidRPr="000214B7">
        <w:rPr>
          <w:rFonts w:ascii="GHEA Grapalat" w:hAnsi="GHEA Grapalat" w:cs="Arial"/>
          <w:lang w:val="hy-AM"/>
        </w:rPr>
        <w:t xml:space="preserve">առկա էներգատար լուսատուները փոխարինել էներգաարդյունավետ LED տիպի լուսատուներով, </w:t>
      </w:r>
    </w:p>
    <w:p w14:paraId="12919961" w14:textId="77777777" w:rsidR="00C80AB1" w:rsidRPr="000214B7" w:rsidRDefault="00C80AB1" w:rsidP="00A369A8">
      <w:pPr>
        <w:pStyle w:val="ListParagraph"/>
        <w:numPr>
          <w:ilvl w:val="0"/>
          <w:numId w:val="54"/>
        </w:numPr>
        <w:spacing w:line="240" w:lineRule="auto"/>
        <w:jc w:val="both"/>
        <w:rPr>
          <w:rFonts w:ascii="GHEA Grapalat" w:hAnsi="GHEA Grapalat" w:cs="Arial"/>
          <w:lang w:val="hy-AM"/>
        </w:rPr>
      </w:pPr>
      <w:r w:rsidRPr="000214B7">
        <w:rPr>
          <w:rFonts w:ascii="GHEA Grapalat" w:hAnsi="GHEA Grapalat" w:cs="Arial"/>
          <w:lang w:val="hy-AM"/>
        </w:rPr>
        <w:lastRenderedPageBreak/>
        <w:t xml:space="preserve">փոխել/ամրացնել լուսավորության հենասյուները, </w:t>
      </w:r>
    </w:p>
    <w:p w14:paraId="58B1EECA" w14:textId="77777777" w:rsidR="00C80AB1" w:rsidRPr="000214B7" w:rsidRDefault="00C80AB1" w:rsidP="00A369A8">
      <w:pPr>
        <w:pStyle w:val="ListParagraph"/>
        <w:numPr>
          <w:ilvl w:val="0"/>
          <w:numId w:val="54"/>
        </w:numPr>
        <w:spacing w:line="240" w:lineRule="auto"/>
        <w:jc w:val="both"/>
        <w:rPr>
          <w:rFonts w:ascii="GHEA Grapalat" w:hAnsi="GHEA Grapalat" w:cs="Arial"/>
          <w:lang w:val="hy-AM"/>
        </w:rPr>
      </w:pPr>
      <w:r w:rsidRPr="000214B7">
        <w:rPr>
          <w:rFonts w:ascii="GHEA Grapalat" w:hAnsi="GHEA Grapalat" w:cs="Arial"/>
          <w:lang w:val="hy-AM"/>
        </w:rPr>
        <w:t xml:space="preserve">փոխել լուսավորության հենասյուների բարձակները, </w:t>
      </w:r>
    </w:p>
    <w:p w14:paraId="5C668F14" w14:textId="77777777" w:rsidR="00C80AB1" w:rsidRPr="000214B7" w:rsidRDefault="00C80AB1" w:rsidP="00A369A8">
      <w:pPr>
        <w:pStyle w:val="ListParagraph"/>
        <w:numPr>
          <w:ilvl w:val="0"/>
          <w:numId w:val="54"/>
        </w:numPr>
        <w:spacing w:line="240" w:lineRule="auto"/>
        <w:jc w:val="both"/>
        <w:rPr>
          <w:rFonts w:ascii="GHEA Grapalat" w:hAnsi="GHEA Grapalat" w:cs="Arial"/>
          <w:lang w:val="hy-AM"/>
        </w:rPr>
      </w:pPr>
      <w:r w:rsidRPr="000214B7">
        <w:rPr>
          <w:rFonts w:ascii="GHEA Grapalat" w:hAnsi="GHEA Grapalat" w:cs="Arial"/>
          <w:lang w:val="hy-AM"/>
        </w:rPr>
        <w:t xml:space="preserve">տեղադրել ստորգետնյա պլաստիկ խողովակաշարեր, </w:t>
      </w:r>
    </w:p>
    <w:p w14:paraId="43C30314" w14:textId="77777777" w:rsidR="00C80AB1" w:rsidRPr="000214B7" w:rsidRDefault="00C80AB1" w:rsidP="00A369A8">
      <w:pPr>
        <w:pStyle w:val="ListParagraph"/>
        <w:numPr>
          <w:ilvl w:val="0"/>
          <w:numId w:val="54"/>
        </w:numPr>
        <w:spacing w:line="240" w:lineRule="auto"/>
        <w:jc w:val="both"/>
        <w:rPr>
          <w:rFonts w:ascii="GHEA Grapalat" w:hAnsi="GHEA Grapalat" w:cs="Arial"/>
          <w:lang w:val="hy-AM"/>
        </w:rPr>
      </w:pPr>
      <w:r w:rsidRPr="000214B7">
        <w:rPr>
          <w:rFonts w:ascii="GHEA Grapalat" w:hAnsi="GHEA Grapalat" w:cs="Arial"/>
          <w:lang w:val="hy-AM"/>
        </w:rPr>
        <w:t>տեղադրել լուսավորության համակարգի նոր մալուխներ՝ ստորգետնյա հաղորդուղիներում,</w:t>
      </w:r>
    </w:p>
    <w:p w14:paraId="45697FB6" w14:textId="6505E6BD" w:rsidR="008959E8" w:rsidRPr="000214B7" w:rsidRDefault="00C80AB1" w:rsidP="00A369A8">
      <w:pPr>
        <w:pStyle w:val="ListParagraph"/>
        <w:numPr>
          <w:ilvl w:val="0"/>
          <w:numId w:val="54"/>
        </w:numPr>
        <w:spacing w:line="240" w:lineRule="auto"/>
        <w:jc w:val="both"/>
        <w:rPr>
          <w:rFonts w:ascii="GHEA Grapalat" w:hAnsi="GHEA Grapalat" w:cs="Arial"/>
          <w:lang w:val="hy-AM"/>
        </w:rPr>
      </w:pPr>
      <w:r w:rsidRPr="000214B7">
        <w:rPr>
          <w:rFonts w:ascii="GHEA Grapalat" w:hAnsi="GHEA Grapalat" w:cs="Arial"/>
          <w:lang w:val="hy-AM"/>
        </w:rPr>
        <w:t>ներդնել 28 փողոցների լուսավորության ցանցի կառավարման համակարգ:</w:t>
      </w:r>
    </w:p>
    <w:p w14:paraId="2A2401C8" w14:textId="77777777" w:rsidR="006015AB" w:rsidRPr="000214B7" w:rsidRDefault="006015AB" w:rsidP="00A369A8">
      <w:pPr>
        <w:spacing w:line="240" w:lineRule="auto"/>
        <w:ind w:firstLine="360"/>
        <w:jc w:val="both"/>
        <w:rPr>
          <w:rFonts w:ascii="GHEA Grapalat" w:hAnsi="GHEA Grapalat" w:cs="Arial"/>
          <w:lang w:val="hy-AM"/>
        </w:rPr>
      </w:pPr>
      <w:r w:rsidRPr="000214B7">
        <w:rPr>
          <w:rFonts w:ascii="GHEA Grapalat" w:hAnsi="GHEA Grapalat" w:cs="Arial"/>
          <w:lang w:val="hy-AM"/>
        </w:rPr>
        <w:t>Ծրագրի էներգաարդյունավետության ու բնապահպանական հիմնական ցուցանիշները ներկայացված են ստորև բերված աղյուսակում.</w:t>
      </w:r>
    </w:p>
    <w:p w14:paraId="5C9C6724" w14:textId="3B6570D3" w:rsidR="00C80AB1" w:rsidRPr="000214B7" w:rsidRDefault="00C80AB1" w:rsidP="00A369A8">
      <w:pPr>
        <w:pStyle w:val="Caption"/>
        <w:spacing w:after="120"/>
        <w:rPr>
          <w:rFonts w:ascii="GHEA Grapalat" w:hAnsi="GHEA Grapalat" w:cs="Arial"/>
          <w:color w:val="002060"/>
          <w:sz w:val="24"/>
          <w:szCs w:val="24"/>
          <w:lang w:val="hy-AM"/>
        </w:rPr>
      </w:pPr>
      <w:bookmarkStart w:id="792" w:name="_Toc191889966"/>
      <w:r w:rsidRPr="000214B7">
        <w:rPr>
          <w:rFonts w:ascii="GHEA Grapalat" w:hAnsi="GHEA Grapalat" w:cs="Arial"/>
          <w:color w:val="002060"/>
          <w:sz w:val="20"/>
          <w:szCs w:val="20"/>
          <w:lang w:val="hy-AM"/>
        </w:rPr>
        <w:t xml:space="preserve">Աղյուսակ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Աղյուսակ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13</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Միջոցառում L.2. Երևանի քաղաքային լուսավորության արդյունավետության և հուսալիության բարձրացում</w:t>
      </w:r>
      <w:bookmarkEnd w:id="792"/>
    </w:p>
    <w:tbl>
      <w:tblPr>
        <w:tblW w:w="96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2131"/>
        <w:gridCol w:w="1376"/>
        <w:gridCol w:w="1113"/>
        <w:gridCol w:w="1221"/>
        <w:gridCol w:w="2488"/>
        <w:gridCol w:w="1302"/>
      </w:tblGrid>
      <w:tr w:rsidR="00C80AB1" w:rsidRPr="000214B7" w14:paraId="64C3E75F" w14:textId="77777777" w:rsidTr="002422F8">
        <w:trPr>
          <w:trHeight w:val="285"/>
        </w:trPr>
        <w:tc>
          <w:tcPr>
            <w:tcW w:w="2131" w:type="dxa"/>
            <w:shd w:val="clear" w:color="auto" w:fill="F2F2F2" w:themeFill="background1" w:themeFillShade="F2"/>
            <w:tcMar>
              <w:top w:w="0" w:type="dxa"/>
              <w:left w:w="45" w:type="dxa"/>
              <w:bottom w:w="0" w:type="dxa"/>
              <w:right w:w="45" w:type="dxa"/>
            </w:tcMar>
            <w:vAlign w:val="center"/>
            <w:hideMark/>
          </w:tcPr>
          <w:p w14:paraId="772DAB90" w14:textId="77777777" w:rsidR="00C80AB1" w:rsidRPr="000214B7" w:rsidRDefault="00C80AB1"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376" w:type="dxa"/>
            <w:shd w:val="clear" w:color="auto" w:fill="F2F2F2" w:themeFill="background1" w:themeFillShade="F2"/>
            <w:tcMar>
              <w:top w:w="0" w:type="dxa"/>
              <w:left w:w="45" w:type="dxa"/>
              <w:bottom w:w="0" w:type="dxa"/>
              <w:right w:w="45" w:type="dxa"/>
            </w:tcMar>
            <w:vAlign w:val="center"/>
            <w:hideMark/>
          </w:tcPr>
          <w:p w14:paraId="2E1BAB33" w14:textId="77777777" w:rsidR="00C80AB1" w:rsidRPr="000214B7" w:rsidRDefault="00C80AB1"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113" w:type="dxa"/>
            <w:shd w:val="clear" w:color="auto" w:fill="F2F2F2" w:themeFill="background1" w:themeFillShade="F2"/>
            <w:tcMar>
              <w:top w:w="0" w:type="dxa"/>
              <w:left w:w="45" w:type="dxa"/>
              <w:bottom w:w="0" w:type="dxa"/>
              <w:right w:w="45" w:type="dxa"/>
            </w:tcMar>
            <w:vAlign w:val="center"/>
            <w:hideMark/>
          </w:tcPr>
          <w:p w14:paraId="76838EFA" w14:textId="77777777" w:rsidR="00C80AB1" w:rsidRPr="000214B7" w:rsidRDefault="00C80AB1"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221" w:type="dxa"/>
            <w:shd w:val="clear" w:color="auto" w:fill="F2F2F2" w:themeFill="background1" w:themeFillShade="F2"/>
            <w:tcMar>
              <w:top w:w="0" w:type="dxa"/>
              <w:left w:w="45" w:type="dxa"/>
              <w:bottom w:w="0" w:type="dxa"/>
              <w:right w:w="45" w:type="dxa"/>
            </w:tcMar>
            <w:vAlign w:val="center"/>
            <w:hideMark/>
          </w:tcPr>
          <w:p w14:paraId="301109A7" w14:textId="2C5B69D6" w:rsidR="00C80AB1" w:rsidRPr="000214B7" w:rsidRDefault="00C80AB1"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 հազ</w:t>
            </w:r>
            <w:r w:rsidRPr="000214B7">
              <w:rPr>
                <w:rFonts w:ascii="Cambria Math" w:hAnsi="Cambria Math" w:cs="Cambria Math"/>
                <w:b/>
                <w:bCs/>
                <w:sz w:val="20"/>
                <w:szCs w:val="20"/>
                <w:lang w:val="hy-AM"/>
              </w:rPr>
              <w:t>․</w:t>
            </w:r>
            <w:r w:rsidR="00000CED" w:rsidRPr="000214B7">
              <w:rPr>
                <w:rFonts w:ascii="GHEA Grapalat" w:hAnsi="GHEA Grapalat" w:cs="Cambria Math"/>
                <w:b/>
                <w:bCs/>
                <w:sz w:val="20"/>
                <w:szCs w:val="20"/>
                <w:lang w:val="hy-AM"/>
              </w:rPr>
              <w:t xml:space="preserve"> </w:t>
            </w:r>
            <w:r w:rsidRPr="000214B7">
              <w:rPr>
                <w:rFonts w:ascii="GHEA Grapalat" w:hAnsi="GHEA Grapalat" w:cs="Arial"/>
                <w:b/>
                <w:bCs/>
                <w:sz w:val="20"/>
                <w:szCs w:val="20"/>
                <w:lang w:val="hy-AM"/>
              </w:rPr>
              <w:t>եվրո</w:t>
            </w:r>
          </w:p>
        </w:tc>
        <w:tc>
          <w:tcPr>
            <w:tcW w:w="2488" w:type="dxa"/>
            <w:shd w:val="clear" w:color="auto" w:fill="F2F2F2" w:themeFill="background1" w:themeFillShade="F2"/>
            <w:tcMar>
              <w:top w:w="0" w:type="dxa"/>
              <w:left w:w="45" w:type="dxa"/>
              <w:bottom w:w="0" w:type="dxa"/>
              <w:right w:w="45" w:type="dxa"/>
            </w:tcMar>
            <w:vAlign w:val="center"/>
            <w:hideMark/>
          </w:tcPr>
          <w:p w14:paraId="18AC16D3" w14:textId="14832C95" w:rsidR="00C80AB1" w:rsidRPr="000214B7" w:rsidRDefault="00C80AB1"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 xml:space="preserve">Ակնկալվող էներգախնայողություն, </w:t>
            </w:r>
            <w:r w:rsidR="00246AB1" w:rsidRPr="000214B7">
              <w:rPr>
                <w:rFonts w:ascii="GHEA Grapalat" w:hAnsi="GHEA Grapalat" w:cs="Arial"/>
                <w:b/>
                <w:bCs/>
                <w:sz w:val="20"/>
                <w:szCs w:val="20"/>
                <w:lang w:val="hy-AM"/>
              </w:rPr>
              <w:t>կՎտժ</w:t>
            </w:r>
            <w:r w:rsidRPr="000214B7">
              <w:rPr>
                <w:rFonts w:ascii="GHEA Grapalat" w:hAnsi="GHEA Grapalat" w:cs="Arial"/>
                <w:b/>
                <w:bCs/>
                <w:sz w:val="20"/>
                <w:szCs w:val="20"/>
                <w:lang w:val="hy-AM"/>
              </w:rPr>
              <w:t>/տ</w:t>
            </w:r>
            <w:r w:rsidR="00246AB1" w:rsidRPr="000214B7">
              <w:rPr>
                <w:rFonts w:ascii="GHEA Grapalat" w:hAnsi="GHEA Grapalat" w:cs="Arial"/>
                <w:b/>
                <w:bCs/>
                <w:sz w:val="20"/>
                <w:szCs w:val="20"/>
                <w:lang w:val="hy-AM"/>
              </w:rPr>
              <w:t>արի</w:t>
            </w:r>
          </w:p>
        </w:tc>
        <w:tc>
          <w:tcPr>
            <w:tcW w:w="0" w:type="auto"/>
            <w:shd w:val="clear" w:color="auto" w:fill="F2F2F2" w:themeFill="background1" w:themeFillShade="F2"/>
            <w:tcMar>
              <w:top w:w="0" w:type="dxa"/>
              <w:left w:w="45" w:type="dxa"/>
              <w:bottom w:w="0" w:type="dxa"/>
              <w:right w:w="45" w:type="dxa"/>
            </w:tcMar>
            <w:vAlign w:val="center"/>
            <w:hideMark/>
          </w:tcPr>
          <w:p w14:paraId="1CF45740" w14:textId="77777777" w:rsidR="00C80AB1" w:rsidRPr="000214B7" w:rsidRDefault="00C80AB1"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740E87" w:rsidRPr="000214B7" w14:paraId="2C3F47F9" w14:textId="77777777" w:rsidTr="002422F8">
        <w:trPr>
          <w:trHeight w:val="285"/>
        </w:trPr>
        <w:tc>
          <w:tcPr>
            <w:tcW w:w="2131" w:type="dxa"/>
            <w:tcMar>
              <w:top w:w="0" w:type="dxa"/>
              <w:left w:w="45" w:type="dxa"/>
              <w:bottom w:w="0" w:type="dxa"/>
              <w:right w:w="45" w:type="dxa"/>
            </w:tcMar>
            <w:vAlign w:val="center"/>
            <w:hideMark/>
          </w:tcPr>
          <w:p w14:paraId="4A901F66" w14:textId="0302D0A3" w:rsidR="00740E87" w:rsidRPr="000214B7" w:rsidRDefault="00740E87"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L.2. Երևանի քաղաքային լուսավորության արդյունավետության և հուսալիության բարձրացում</w:t>
            </w:r>
          </w:p>
        </w:tc>
        <w:tc>
          <w:tcPr>
            <w:tcW w:w="1376" w:type="dxa"/>
            <w:tcMar>
              <w:top w:w="0" w:type="dxa"/>
              <w:left w:w="45" w:type="dxa"/>
              <w:bottom w:w="0" w:type="dxa"/>
              <w:right w:w="45" w:type="dxa"/>
            </w:tcMar>
            <w:vAlign w:val="center"/>
            <w:hideMark/>
          </w:tcPr>
          <w:p w14:paraId="16115783" w14:textId="137DCF4B" w:rsidR="00740E87" w:rsidRPr="000214B7" w:rsidRDefault="00740E87"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 ՎԶԵԲ, E5P</w:t>
            </w:r>
          </w:p>
        </w:tc>
        <w:tc>
          <w:tcPr>
            <w:tcW w:w="1113" w:type="dxa"/>
            <w:tcMar>
              <w:top w:w="0" w:type="dxa"/>
              <w:left w:w="45" w:type="dxa"/>
              <w:bottom w:w="0" w:type="dxa"/>
              <w:right w:w="45" w:type="dxa"/>
            </w:tcMar>
            <w:vAlign w:val="center"/>
            <w:hideMark/>
          </w:tcPr>
          <w:p w14:paraId="3256ECB2" w14:textId="5AF5AD31" w:rsidR="00740E87" w:rsidRPr="000214B7" w:rsidRDefault="00740E87"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w:t>
            </w:r>
            <w:r w:rsidR="002B64F4" w:rsidRPr="000214B7">
              <w:rPr>
                <w:rFonts w:ascii="GHEA Grapalat" w:eastAsia="Times New Roman" w:hAnsi="GHEA Grapalat" w:cs="Arial"/>
                <w:sz w:val="20"/>
                <w:szCs w:val="20"/>
                <w:lang w:val="hy-AM"/>
              </w:rPr>
              <w:t>16</w:t>
            </w:r>
            <w:r w:rsidRPr="000214B7">
              <w:rPr>
                <w:rFonts w:ascii="GHEA Grapalat" w:eastAsia="Times New Roman" w:hAnsi="GHEA Grapalat" w:cs="Arial"/>
                <w:sz w:val="20"/>
                <w:szCs w:val="20"/>
                <w:lang w:val="hy-AM"/>
              </w:rPr>
              <w:t xml:space="preserve"> - 20</w:t>
            </w:r>
            <w:r w:rsidR="002B64F4" w:rsidRPr="000214B7">
              <w:rPr>
                <w:rFonts w:ascii="GHEA Grapalat" w:eastAsia="Times New Roman" w:hAnsi="GHEA Grapalat" w:cs="Arial"/>
                <w:sz w:val="20"/>
                <w:szCs w:val="20"/>
                <w:lang w:val="hy-AM"/>
              </w:rPr>
              <w:t>27</w:t>
            </w:r>
          </w:p>
        </w:tc>
        <w:tc>
          <w:tcPr>
            <w:tcW w:w="1221" w:type="dxa"/>
            <w:tcMar>
              <w:top w:w="0" w:type="dxa"/>
              <w:left w:w="45" w:type="dxa"/>
              <w:bottom w:w="0" w:type="dxa"/>
              <w:right w:w="45" w:type="dxa"/>
            </w:tcMar>
            <w:vAlign w:val="center"/>
            <w:hideMark/>
          </w:tcPr>
          <w:p w14:paraId="4BC333AB" w14:textId="6BE96416" w:rsidR="00740E87" w:rsidRPr="000214B7" w:rsidRDefault="00740E87"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5,450</w:t>
            </w:r>
          </w:p>
        </w:tc>
        <w:tc>
          <w:tcPr>
            <w:tcW w:w="2488" w:type="dxa"/>
            <w:tcMar>
              <w:top w:w="0" w:type="dxa"/>
              <w:left w:w="45" w:type="dxa"/>
              <w:bottom w:w="0" w:type="dxa"/>
              <w:right w:w="45" w:type="dxa"/>
            </w:tcMar>
            <w:vAlign w:val="center"/>
            <w:hideMark/>
          </w:tcPr>
          <w:p w14:paraId="1AA1FA25" w14:textId="76953B5E" w:rsidR="00740E87" w:rsidRPr="000214B7" w:rsidRDefault="00740E87"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2,550,000</w:t>
            </w:r>
          </w:p>
        </w:tc>
        <w:tc>
          <w:tcPr>
            <w:tcW w:w="0" w:type="auto"/>
            <w:tcMar>
              <w:top w:w="0" w:type="dxa"/>
              <w:left w:w="45" w:type="dxa"/>
              <w:bottom w:w="0" w:type="dxa"/>
              <w:right w:w="45" w:type="dxa"/>
            </w:tcMar>
            <w:vAlign w:val="center"/>
            <w:hideMark/>
          </w:tcPr>
          <w:p w14:paraId="53061ACF" w14:textId="46F8138B" w:rsidR="00740E87" w:rsidRPr="000214B7" w:rsidRDefault="00740E87"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566</w:t>
            </w:r>
          </w:p>
        </w:tc>
      </w:tr>
    </w:tbl>
    <w:p w14:paraId="2FA3E8C8" w14:textId="0F75FFCE" w:rsidR="00DF23D9" w:rsidRPr="000214B7" w:rsidRDefault="00DF23D9" w:rsidP="00A369A8">
      <w:pPr>
        <w:spacing w:line="240" w:lineRule="auto"/>
        <w:ind w:firstLine="600"/>
        <w:jc w:val="both"/>
        <w:rPr>
          <w:rFonts w:ascii="GHEA Grapalat" w:hAnsi="GHEA Grapalat" w:cs="Arial"/>
          <w:lang w:val="hy-AM"/>
        </w:rPr>
      </w:pPr>
    </w:p>
    <w:p w14:paraId="3C2F03EA" w14:textId="6B8B088D" w:rsidR="009F6328" w:rsidRPr="000214B7" w:rsidRDefault="009F6328" w:rsidP="00A369A8">
      <w:pPr>
        <w:pStyle w:val="Heading3"/>
        <w:numPr>
          <w:ilvl w:val="2"/>
          <w:numId w:val="1"/>
        </w:numPr>
        <w:spacing w:after="240" w:line="240" w:lineRule="auto"/>
        <w:rPr>
          <w:rFonts w:ascii="GHEA Grapalat" w:hAnsi="GHEA Grapalat" w:cs="Arial"/>
          <w:lang w:val="hy-AM"/>
        </w:rPr>
      </w:pPr>
      <w:bookmarkStart w:id="793" w:name="_Toc191829411"/>
      <w:bookmarkStart w:id="794" w:name="_Toc221113586"/>
      <w:r w:rsidRPr="000214B7">
        <w:rPr>
          <w:rFonts w:ascii="GHEA Grapalat" w:hAnsi="GHEA Grapalat" w:cs="Arial"/>
          <w:lang w:val="hy-AM"/>
        </w:rPr>
        <w:t xml:space="preserve">Միջոցառում L.3. Երևանի քաղաքային լուսավորության համակարգի էներգաարդյունավետության </w:t>
      </w:r>
      <w:r w:rsidR="004D17EF" w:rsidRPr="000214B7">
        <w:rPr>
          <w:rFonts w:ascii="GHEA Grapalat" w:hAnsi="GHEA Grapalat" w:cs="Arial"/>
          <w:lang w:val="hy-AM"/>
        </w:rPr>
        <w:t>բարձրացում</w:t>
      </w:r>
      <w:bookmarkEnd w:id="793"/>
      <w:bookmarkEnd w:id="794"/>
    </w:p>
    <w:p w14:paraId="08AED74D" w14:textId="77777777" w:rsidR="00000CED" w:rsidRPr="000214B7" w:rsidRDefault="004D17EF" w:rsidP="00A369A8">
      <w:pPr>
        <w:spacing w:line="240" w:lineRule="auto"/>
        <w:ind w:firstLine="360"/>
        <w:jc w:val="both"/>
        <w:rPr>
          <w:rFonts w:ascii="GHEA Grapalat" w:hAnsi="GHEA Grapalat" w:cs="Arial"/>
          <w:lang w:val="hy-AM"/>
        </w:rPr>
      </w:pPr>
      <w:r w:rsidRPr="000214B7">
        <w:rPr>
          <w:rFonts w:ascii="GHEA Grapalat" w:eastAsia="Times New Roman" w:hAnsi="GHEA Grapalat" w:cs="Arial"/>
          <w:lang w:val="hy-AM"/>
        </w:rPr>
        <w:t>Նախատեսվում է իրականացնել Երևան քաղաքի փողոցների արտաքին լուսավորության ցանցի արդիականացման աշխատանքները, գործող նատրիումական լուսատուները փոխարինել ավելի արդիական, էներգաարդյունավետ ԼԵԴ լուսատուներով</w:t>
      </w:r>
      <w:r w:rsidR="009F6328" w:rsidRPr="000214B7">
        <w:rPr>
          <w:rFonts w:ascii="GHEA Grapalat" w:eastAsia="Times New Roman" w:hAnsi="GHEA Grapalat" w:cs="Arial"/>
          <w:lang w:val="hy-AM"/>
        </w:rPr>
        <w:t>:</w:t>
      </w:r>
      <w:r w:rsidR="00000CED" w:rsidRPr="000214B7">
        <w:rPr>
          <w:rFonts w:ascii="GHEA Grapalat" w:eastAsia="Times New Roman" w:hAnsi="GHEA Grapalat" w:cs="Arial"/>
          <w:lang w:val="hy-AM"/>
        </w:rPr>
        <w:t xml:space="preserve"> </w:t>
      </w:r>
      <w:r w:rsidR="00000CED" w:rsidRPr="000214B7">
        <w:rPr>
          <w:rFonts w:ascii="GHEA Grapalat" w:hAnsi="GHEA Grapalat" w:cs="Arial"/>
          <w:lang w:val="hy-AM"/>
        </w:rPr>
        <w:t>Ծրագրի էներգաարդյունավետության ու բնապահպանական հիմնական ցուցանիշները ներկայացված են ստորև բերված աղյուսակում.</w:t>
      </w:r>
    </w:p>
    <w:p w14:paraId="4B2F967A" w14:textId="1B8AE150" w:rsidR="009F6328" w:rsidRPr="000214B7" w:rsidRDefault="009F6328" w:rsidP="00A369A8">
      <w:pPr>
        <w:pStyle w:val="Caption"/>
        <w:spacing w:after="120"/>
        <w:rPr>
          <w:rFonts w:ascii="GHEA Grapalat" w:hAnsi="GHEA Grapalat" w:cs="Arial"/>
          <w:color w:val="002060"/>
          <w:sz w:val="24"/>
          <w:szCs w:val="24"/>
          <w:lang w:val="hy-AM"/>
        </w:rPr>
      </w:pPr>
      <w:bookmarkStart w:id="795" w:name="_Toc191889967"/>
      <w:r w:rsidRPr="000214B7">
        <w:rPr>
          <w:rFonts w:ascii="GHEA Grapalat" w:hAnsi="GHEA Grapalat" w:cs="Arial"/>
          <w:color w:val="002060"/>
          <w:sz w:val="20"/>
          <w:szCs w:val="20"/>
          <w:lang w:val="hy-AM"/>
        </w:rPr>
        <w:t xml:space="preserve">Աղյուսակ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Աղյուսակ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14</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Միջոցառում L</w:t>
      </w:r>
      <w:r w:rsidR="00000CED" w:rsidRPr="000214B7">
        <w:rPr>
          <w:rFonts w:ascii="GHEA Grapalat" w:hAnsi="GHEA Grapalat" w:cs="Arial"/>
          <w:color w:val="002060"/>
          <w:sz w:val="20"/>
          <w:szCs w:val="20"/>
          <w:lang w:val="hy-AM"/>
        </w:rPr>
        <w:t>.3</w:t>
      </w:r>
      <w:r w:rsidRPr="000214B7">
        <w:rPr>
          <w:rFonts w:ascii="GHEA Grapalat" w:hAnsi="GHEA Grapalat" w:cs="Arial"/>
          <w:color w:val="002060"/>
          <w:sz w:val="20"/>
          <w:szCs w:val="20"/>
          <w:lang w:val="hy-AM"/>
        </w:rPr>
        <w:t xml:space="preserve">. </w:t>
      </w:r>
      <w:r w:rsidR="00000CED" w:rsidRPr="000214B7">
        <w:rPr>
          <w:rFonts w:ascii="GHEA Grapalat" w:hAnsi="GHEA Grapalat" w:cs="Arial"/>
          <w:color w:val="002060"/>
          <w:sz w:val="20"/>
          <w:szCs w:val="20"/>
          <w:lang w:val="hy-AM"/>
        </w:rPr>
        <w:t>Երևանի քաղաքային լուսավորության համակարգի էներգաարդյունավետության բարձրացում</w:t>
      </w:r>
      <w:bookmarkEnd w:id="795"/>
    </w:p>
    <w:tbl>
      <w:tblPr>
        <w:tblW w:w="963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2672"/>
        <w:gridCol w:w="1295"/>
        <w:gridCol w:w="1038"/>
        <w:gridCol w:w="1043"/>
        <w:gridCol w:w="2302"/>
        <w:gridCol w:w="1283"/>
      </w:tblGrid>
      <w:tr w:rsidR="00000CED" w:rsidRPr="000214B7" w14:paraId="677FCF70" w14:textId="77777777" w:rsidTr="00000CED">
        <w:trPr>
          <w:trHeight w:val="285"/>
        </w:trPr>
        <w:tc>
          <w:tcPr>
            <w:tcW w:w="2616" w:type="dxa"/>
            <w:shd w:val="clear" w:color="auto" w:fill="F2F2F2" w:themeFill="background1" w:themeFillShade="F2"/>
            <w:tcMar>
              <w:top w:w="0" w:type="dxa"/>
              <w:left w:w="45" w:type="dxa"/>
              <w:bottom w:w="0" w:type="dxa"/>
              <w:right w:w="45" w:type="dxa"/>
            </w:tcMar>
            <w:vAlign w:val="center"/>
            <w:hideMark/>
          </w:tcPr>
          <w:p w14:paraId="7BACB1D7" w14:textId="77777777" w:rsidR="009F6328" w:rsidRPr="000214B7" w:rsidRDefault="009F632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292" w:type="dxa"/>
            <w:shd w:val="clear" w:color="auto" w:fill="F2F2F2" w:themeFill="background1" w:themeFillShade="F2"/>
            <w:tcMar>
              <w:top w:w="0" w:type="dxa"/>
              <w:left w:w="45" w:type="dxa"/>
              <w:bottom w:w="0" w:type="dxa"/>
              <w:right w:w="45" w:type="dxa"/>
            </w:tcMar>
            <w:vAlign w:val="center"/>
            <w:hideMark/>
          </w:tcPr>
          <w:p w14:paraId="2B2F780C" w14:textId="77777777" w:rsidR="009F6328" w:rsidRPr="000214B7" w:rsidRDefault="009F632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053" w:type="dxa"/>
            <w:shd w:val="clear" w:color="auto" w:fill="F2F2F2" w:themeFill="background1" w:themeFillShade="F2"/>
            <w:tcMar>
              <w:top w:w="0" w:type="dxa"/>
              <w:left w:w="45" w:type="dxa"/>
              <w:bottom w:w="0" w:type="dxa"/>
              <w:right w:w="45" w:type="dxa"/>
            </w:tcMar>
            <w:vAlign w:val="center"/>
            <w:hideMark/>
          </w:tcPr>
          <w:p w14:paraId="571D3069" w14:textId="77777777" w:rsidR="009F6328" w:rsidRPr="000214B7" w:rsidRDefault="009F632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046" w:type="dxa"/>
            <w:shd w:val="clear" w:color="auto" w:fill="F2F2F2" w:themeFill="background1" w:themeFillShade="F2"/>
            <w:tcMar>
              <w:top w:w="0" w:type="dxa"/>
              <w:left w:w="45" w:type="dxa"/>
              <w:bottom w:w="0" w:type="dxa"/>
              <w:right w:w="45" w:type="dxa"/>
            </w:tcMar>
            <w:vAlign w:val="center"/>
            <w:hideMark/>
          </w:tcPr>
          <w:p w14:paraId="15D713FF" w14:textId="49F7F95B" w:rsidR="009F6328" w:rsidRPr="000214B7" w:rsidRDefault="009F632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 հազ</w:t>
            </w:r>
            <w:r w:rsidRPr="000214B7">
              <w:rPr>
                <w:rFonts w:ascii="Cambria Math" w:hAnsi="Cambria Math" w:cs="Cambria Math"/>
                <w:b/>
                <w:bCs/>
                <w:sz w:val="20"/>
                <w:szCs w:val="20"/>
                <w:lang w:val="hy-AM"/>
              </w:rPr>
              <w:t>․</w:t>
            </w:r>
            <w:r w:rsidR="00000CED" w:rsidRPr="000214B7">
              <w:rPr>
                <w:rFonts w:ascii="GHEA Grapalat" w:hAnsi="GHEA Grapalat" w:cs="Cambria Math"/>
                <w:b/>
                <w:bCs/>
                <w:sz w:val="20"/>
                <w:szCs w:val="20"/>
                <w:lang w:val="hy-AM"/>
              </w:rPr>
              <w:t xml:space="preserve"> </w:t>
            </w:r>
            <w:r w:rsidRPr="000214B7">
              <w:rPr>
                <w:rFonts w:ascii="GHEA Grapalat" w:hAnsi="GHEA Grapalat" w:cs="Arial"/>
                <w:b/>
                <w:bCs/>
                <w:sz w:val="20"/>
                <w:szCs w:val="20"/>
                <w:lang w:val="hy-AM"/>
              </w:rPr>
              <w:t>եվրո</w:t>
            </w:r>
          </w:p>
        </w:tc>
        <w:tc>
          <w:tcPr>
            <w:tcW w:w="2379" w:type="dxa"/>
            <w:shd w:val="clear" w:color="auto" w:fill="F2F2F2" w:themeFill="background1" w:themeFillShade="F2"/>
            <w:tcMar>
              <w:top w:w="0" w:type="dxa"/>
              <w:left w:w="45" w:type="dxa"/>
              <w:bottom w:w="0" w:type="dxa"/>
              <w:right w:w="45" w:type="dxa"/>
            </w:tcMar>
            <w:vAlign w:val="center"/>
            <w:hideMark/>
          </w:tcPr>
          <w:p w14:paraId="7726EE08" w14:textId="2F026DA5" w:rsidR="009F6328" w:rsidRPr="000214B7" w:rsidRDefault="009F632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 xml:space="preserve">Ակնկալվող էներգախնայողություն, </w:t>
            </w:r>
            <w:r w:rsidR="00246AB1" w:rsidRPr="000214B7">
              <w:rPr>
                <w:rFonts w:ascii="GHEA Grapalat" w:hAnsi="GHEA Grapalat" w:cs="Arial"/>
                <w:b/>
                <w:bCs/>
                <w:sz w:val="20"/>
                <w:szCs w:val="20"/>
                <w:lang w:val="hy-AM"/>
              </w:rPr>
              <w:t>կՎտժ</w:t>
            </w:r>
            <w:r w:rsidRPr="000214B7">
              <w:rPr>
                <w:rFonts w:ascii="GHEA Grapalat" w:hAnsi="GHEA Grapalat" w:cs="Arial"/>
                <w:b/>
                <w:bCs/>
                <w:sz w:val="20"/>
                <w:szCs w:val="20"/>
                <w:lang w:val="hy-AM"/>
              </w:rPr>
              <w:t>/տ</w:t>
            </w:r>
            <w:r w:rsidR="00246AB1" w:rsidRPr="000214B7">
              <w:rPr>
                <w:rFonts w:ascii="GHEA Grapalat" w:hAnsi="GHEA Grapalat" w:cs="Arial"/>
                <w:b/>
                <w:bCs/>
                <w:sz w:val="20"/>
                <w:szCs w:val="20"/>
                <w:lang w:val="hy-AM"/>
              </w:rPr>
              <w:t>արի</w:t>
            </w:r>
          </w:p>
        </w:tc>
        <w:tc>
          <w:tcPr>
            <w:tcW w:w="0" w:type="auto"/>
            <w:shd w:val="clear" w:color="auto" w:fill="F2F2F2" w:themeFill="background1" w:themeFillShade="F2"/>
            <w:tcMar>
              <w:top w:w="0" w:type="dxa"/>
              <w:left w:w="45" w:type="dxa"/>
              <w:bottom w:w="0" w:type="dxa"/>
              <w:right w:w="45" w:type="dxa"/>
            </w:tcMar>
            <w:vAlign w:val="center"/>
            <w:hideMark/>
          </w:tcPr>
          <w:p w14:paraId="2B86A54A" w14:textId="77777777" w:rsidR="009F6328" w:rsidRPr="000214B7" w:rsidRDefault="009F632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000CED" w:rsidRPr="000214B7" w14:paraId="40A4F76B" w14:textId="77777777" w:rsidTr="00000CED">
        <w:trPr>
          <w:trHeight w:val="285"/>
        </w:trPr>
        <w:tc>
          <w:tcPr>
            <w:tcW w:w="2616" w:type="dxa"/>
            <w:tcMar>
              <w:top w:w="0" w:type="dxa"/>
              <w:left w:w="45" w:type="dxa"/>
              <w:bottom w:w="0" w:type="dxa"/>
              <w:right w:w="45" w:type="dxa"/>
            </w:tcMar>
            <w:vAlign w:val="center"/>
            <w:hideMark/>
          </w:tcPr>
          <w:p w14:paraId="2D45E770" w14:textId="28EFA1EE" w:rsidR="00000CED" w:rsidRPr="000214B7" w:rsidRDefault="00000CED"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L.3. Երևանի քաղաքային լուսավորության համակարգի էներգաարդյունավետության բարձրացում</w:t>
            </w:r>
          </w:p>
        </w:tc>
        <w:tc>
          <w:tcPr>
            <w:tcW w:w="1292" w:type="dxa"/>
            <w:tcMar>
              <w:top w:w="0" w:type="dxa"/>
              <w:left w:w="45" w:type="dxa"/>
              <w:bottom w:w="0" w:type="dxa"/>
              <w:right w:w="45" w:type="dxa"/>
            </w:tcMar>
            <w:vAlign w:val="center"/>
            <w:hideMark/>
          </w:tcPr>
          <w:p w14:paraId="6DCC6ECE" w14:textId="77777777" w:rsidR="00000CED" w:rsidRPr="000214B7" w:rsidRDefault="00000CED"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 դոնոր կառույցներ</w:t>
            </w:r>
          </w:p>
        </w:tc>
        <w:tc>
          <w:tcPr>
            <w:tcW w:w="1053" w:type="dxa"/>
            <w:tcMar>
              <w:top w:w="0" w:type="dxa"/>
              <w:left w:w="45" w:type="dxa"/>
              <w:bottom w:w="0" w:type="dxa"/>
              <w:right w:w="45" w:type="dxa"/>
            </w:tcMar>
            <w:vAlign w:val="center"/>
            <w:hideMark/>
          </w:tcPr>
          <w:p w14:paraId="56C3BABD" w14:textId="44C34082" w:rsidR="00000CED" w:rsidRPr="000214B7" w:rsidRDefault="00000CED"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E44D90"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046" w:type="dxa"/>
            <w:tcMar>
              <w:top w:w="0" w:type="dxa"/>
              <w:left w:w="45" w:type="dxa"/>
              <w:bottom w:w="0" w:type="dxa"/>
              <w:right w:w="45" w:type="dxa"/>
            </w:tcMar>
            <w:vAlign w:val="center"/>
            <w:hideMark/>
          </w:tcPr>
          <w:p w14:paraId="2DDFBFB3" w14:textId="6D7DABD6" w:rsidR="00000CED" w:rsidRPr="000214B7" w:rsidRDefault="00000CED"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9,500</w:t>
            </w:r>
          </w:p>
        </w:tc>
        <w:tc>
          <w:tcPr>
            <w:tcW w:w="2379" w:type="dxa"/>
            <w:tcMar>
              <w:top w:w="0" w:type="dxa"/>
              <w:left w:w="45" w:type="dxa"/>
              <w:bottom w:w="0" w:type="dxa"/>
              <w:right w:w="45" w:type="dxa"/>
            </w:tcMar>
            <w:vAlign w:val="center"/>
            <w:hideMark/>
          </w:tcPr>
          <w:p w14:paraId="7BCA0419" w14:textId="10A363B9" w:rsidR="00000CED" w:rsidRPr="000214B7" w:rsidRDefault="00000CED"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25,248,000</w:t>
            </w:r>
          </w:p>
        </w:tc>
        <w:tc>
          <w:tcPr>
            <w:tcW w:w="0" w:type="auto"/>
            <w:tcMar>
              <w:top w:w="0" w:type="dxa"/>
              <w:left w:w="45" w:type="dxa"/>
              <w:bottom w:w="0" w:type="dxa"/>
              <w:right w:w="45" w:type="dxa"/>
            </w:tcMar>
            <w:vAlign w:val="center"/>
            <w:hideMark/>
          </w:tcPr>
          <w:p w14:paraId="100C3DA1" w14:textId="059FE95D" w:rsidR="00000CED" w:rsidRPr="000214B7" w:rsidRDefault="00000CED"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5,605</w:t>
            </w:r>
          </w:p>
        </w:tc>
      </w:tr>
    </w:tbl>
    <w:p w14:paraId="73ADE8F6" w14:textId="77777777" w:rsidR="00000CED" w:rsidRPr="000214B7" w:rsidRDefault="00000CED" w:rsidP="00762A83">
      <w:pPr>
        <w:rPr>
          <w:rFonts w:ascii="GHEA Grapalat" w:hAnsi="GHEA Grapalat"/>
          <w:lang w:val="hy-AM"/>
        </w:rPr>
      </w:pPr>
    </w:p>
    <w:p w14:paraId="08E92AC2" w14:textId="35C6D7D9" w:rsidR="00000CED" w:rsidRPr="000214B7" w:rsidRDefault="00000CED" w:rsidP="00A369A8">
      <w:pPr>
        <w:pStyle w:val="Heading3"/>
        <w:numPr>
          <w:ilvl w:val="2"/>
          <w:numId w:val="1"/>
        </w:numPr>
        <w:spacing w:after="240" w:line="240" w:lineRule="auto"/>
        <w:rPr>
          <w:rFonts w:ascii="GHEA Grapalat" w:hAnsi="GHEA Grapalat" w:cs="Arial"/>
          <w:lang w:val="hy-AM"/>
        </w:rPr>
      </w:pPr>
      <w:bookmarkStart w:id="796" w:name="_Toc191829412"/>
      <w:bookmarkStart w:id="797" w:name="_Toc221113587"/>
      <w:r w:rsidRPr="000214B7">
        <w:rPr>
          <w:rFonts w:ascii="GHEA Grapalat" w:hAnsi="GHEA Grapalat" w:cs="Arial"/>
          <w:lang w:val="hy-AM"/>
        </w:rPr>
        <w:lastRenderedPageBreak/>
        <w:t xml:space="preserve">Միջոցառում L.4. </w:t>
      </w:r>
      <w:bookmarkEnd w:id="796"/>
      <w:r w:rsidR="00AC55B8" w:rsidRPr="000214B7">
        <w:rPr>
          <w:rFonts w:ascii="GHEA Grapalat" w:hAnsi="GHEA Grapalat" w:cs="Arial"/>
          <w:lang w:val="hy-AM"/>
        </w:rPr>
        <w:t>Երևանի քաղաքային լուսավորության համակարգի շարունակական արդիականացում</w:t>
      </w:r>
      <w:bookmarkEnd w:id="797"/>
    </w:p>
    <w:p w14:paraId="304E026C" w14:textId="7E7618A1" w:rsidR="00C17620" w:rsidRPr="000214B7" w:rsidRDefault="00000CED" w:rsidP="00A369A8">
      <w:pPr>
        <w:spacing w:before="240" w:line="240" w:lineRule="auto"/>
        <w:jc w:val="both"/>
        <w:rPr>
          <w:rFonts w:ascii="GHEA Grapalat" w:hAnsi="GHEA Grapalat" w:cs="Arial"/>
          <w:lang w:val="hy-AM"/>
        </w:rPr>
      </w:pPr>
      <w:r w:rsidRPr="000214B7">
        <w:rPr>
          <w:rFonts w:ascii="GHEA Grapalat" w:eastAsia="Times New Roman" w:hAnsi="GHEA Grapalat" w:cs="Arial"/>
          <w:lang w:val="hy-AM"/>
        </w:rPr>
        <w:t xml:space="preserve">Նախատեսվում է </w:t>
      </w:r>
      <w:r w:rsidR="00C17620" w:rsidRPr="000214B7">
        <w:rPr>
          <w:rFonts w:ascii="GHEA Grapalat" w:eastAsia="Times New Roman" w:hAnsi="GHEA Grapalat" w:cs="Arial"/>
          <w:lang w:val="hy-AM"/>
        </w:rPr>
        <w:t xml:space="preserve">շարունակաբար արդիականացնել </w:t>
      </w:r>
      <w:r w:rsidRPr="000214B7">
        <w:rPr>
          <w:rFonts w:ascii="GHEA Grapalat" w:eastAsia="Times New Roman" w:hAnsi="GHEA Grapalat" w:cs="Arial"/>
          <w:lang w:val="hy-AM"/>
        </w:rPr>
        <w:t>Երևանի քաղաքային (փողոցային) լուսավորության համակարգ</w:t>
      </w:r>
      <w:r w:rsidR="00C17620" w:rsidRPr="000214B7">
        <w:rPr>
          <w:rFonts w:ascii="GHEA Grapalat" w:eastAsia="Times New Roman" w:hAnsi="GHEA Grapalat" w:cs="Arial"/>
          <w:lang w:val="hy-AM"/>
        </w:rPr>
        <w:t>ը՝ բարձրացնելով համակարգի</w:t>
      </w:r>
      <w:r w:rsidRPr="000214B7">
        <w:rPr>
          <w:rFonts w:ascii="GHEA Grapalat" w:eastAsia="Times New Roman" w:hAnsi="GHEA Grapalat" w:cs="Arial"/>
          <w:lang w:val="hy-AM"/>
        </w:rPr>
        <w:t xml:space="preserve"> էներգաարդյունավետության</w:t>
      </w:r>
      <w:r w:rsidR="00C17620" w:rsidRPr="000214B7">
        <w:rPr>
          <w:rFonts w:ascii="GHEA Grapalat" w:eastAsia="Times New Roman" w:hAnsi="GHEA Grapalat" w:cs="Arial"/>
          <w:lang w:val="hy-AM"/>
        </w:rPr>
        <w:t xml:space="preserve"> ցուցանիշները։ </w:t>
      </w:r>
      <w:r w:rsidR="00C17620" w:rsidRPr="000214B7">
        <w:rPr>
          <w:rFonts w:ascii="GHEA Grapalat" w:hAnsi="GHEA Grapalat" w:cs="Arial"/>
          <w:lang w:val="hy-AM"/>
        </w:rPr>
        <w:t xml:space="preserve">Երևան քաղաքի արտաքին լուսավորության համակարգում էներգաարդյունավետ </w:t>
      </w:r>
      <w:r w:rsidR="00C17620" w:rsidRPr="000214B7">
        <w:rPr>
          <w:rFonts w:ascii="GHEA Grapalat" w:eastAsia="Times New Roman" w:hAnsi="GHEA Grapalat" w:cs="Arial"/>
          <w:lang w:val="hy-AM"/>
        </w:rPr>
        <w:t>տեխնոլոգիաների ներդրման ֆինանսավորման ապահովման համար  կստեղծվի նպատակային շրջանառու ֆոնդ: Ֆոնդի սկզբնական համալրումն իրականացվելու է քաղաքային լուսավորության համակարգի արդիականացման ծրագրերի ֆինանսական խնայողություններից: Ֆոնդում կուտակված միջոցները նպատակային ձևով ուղղվելու են Երևան քաղաքի լուսավորության համակարգում</w:t>
      </w:r>
      <w:r w:rsidR="00C17620" w:rsidRPr="000214B7">
        <w:rPr>
          <w:rFonts w:ascii="GHEA Grapalat" w:hAnsi="GHEA Grapalat" w:cs="Arial"/>
          <w:lang w:val="hy-AM"/>
        </w:rPr>
        <w:t xml:space="preserve"> էներգաարդյունավետ տեխնոլոգիաների ներդրման նախագծերի իրականացմանը: Ընդհանուր առմամբ նախատեսվում է շուրջ 9639 լուսատուներ կփոխարինվեն լուսադիոդային (ԼԴ) լամպերով։</w:t>
      </w:r>
    </w:p>
    <w:p w14:paraId="23D88286" w14:textId="6C94BBDC" w:rsidR="00000CED" w:rsidRPr="000214B7" w:rsidRDefault="00000CED" w:rsidP="00A369A8">
      <w:pPr>
        <w:pStyle w:val="Caption"/>
        <w:spacing w:after="120"/>
        <w:rPr>
          <w:rFonts w:ascii="GHEA Grapalat" w:hAnsi="GHEA Grapalat" w:cs="Arial"/>
          <w:color w:val="002060"/>
          <w:sz w:val="24"/>
          <w:szCs w:val="24"/>
          <w:lang w:val="hy-AM"/>
        </w:rPr>
      </w:pPr>
      <w:bookmarkStart w:id="798" w:name="_Toc191889968"/>
      <w:r w:rsidRPr="000214B7">
        <w:rPr>
          <w:rFonts w:ascii="GHEA Grapalat" w:hAnsi="GHEA Grapalat" w:cs="Arial"/>
          <w:color w:val="002060"/>
          <w:sz w:val="20"/>
          <w:szCs w:val="20"/>
          <w:lang w:val="hy-AM"/>
        </w:rPr>
        <w:t xml:space="preserve">Աղյուսակ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Աղյուսակ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15</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Միջոցառում L.</w:t>
      </w:r>
      <w:r w:rsidR="00C17620" w:rsidRPr="000214B7">
        <w:rPr>
          <w:rFonts w:ascii="GHEA Grapalat" w:hAnsi="GHEA Grapalat" w:cs="Arial"/>
          <w:color w:val="002060"/>
          <w:sz w:val="20"/>
          <w:szCs w:val="20"/>
          <w:lang w:val="hy-AM"/>
        </w:rPr>
        <w:t>4</w:t>
      </w:r>
      <w:r w:rsidRPr="000214B7">
        <w:rPr>
          <w:rFonts w:ascii="GHEA Grapalat" w:hAnsi="GHEA Grapalat" w:cs="Arial"/>
          <w:color w:val="002060"/>
          <w:sz w:val="20"/>
          <w:szCs w:val="20"/>
          <w:lang w:val="hy-AM"/>
        </w:rPr>
        <w:t xml:space="preserve">. </w:t>
      </w:r>
      <w:r w:rsidR="00C17620" w:rsidRPr="000214B7">
        <w:rPr>
          <w:rFonts w:ascii="GHEA Grapalat" w:hAnsi="GHEA Grapalat" w:cs="Arial"/>
          <w:color w:val="002060"/>
          <w:sz w:val="20"/>
          <w:szCs w:val="20"/>
          <w:lang w:val="hy-AM"/>
        </w:rPr>
        <w:t>Երևանի քաղաքային լուսավորության համակարգի շարունակական արդիականացում</w:t>
      </w:r>
      <w:bookmarkEnd w:id="798"/>
    </w:p>
    <w:tbl>
      <w:tblPr>
        <w:tblW w:w="963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2254"/>
        <w:gridCol w:w="1349"/>
        <w:gridCol w:w="1099"/>
        <w:gridCol w:w="1141"/>
        <w:gridCol w:w="2488"/>
        <w:gridCol w:w="1302"/>
      </w:tblGrid>
      <w:tr w:rsidR="00000CED" w:rsidRPr="000214B7" w14:paraId="139CCE4B" w14:textId="77777777" w:rsidTr="00666890">
        <w:trPr>
          <w:trHeight w:val="285"/>
        </w:trPr>
        <w:tc>
          <w:tcPr>
            <w:tcW w:w="2254" w:type="dxa"/>
            <w:shd w:val="clear" w:color="auto" w:fill="F2F2F2" w:themeFill="background1" w:themeFillShade="F2"/>
            <w:tcMar>
              <w:top w:w="0" w:type="dxa"/>
              <w:left w:w="45" w:type="dxa"/>
              <w:bottom w:w="0" w:type="dxa"/>
              <w:right w:w="45" w:type="dxa"/>
            </w:tcMar>
            <w:vAlign w:val="center"/>
            <w:hideMark/>
          </w:tcPr>
          <w:p w14:paraId="44141988" w14:textId="77777777" w:rsidR="00000CED" w:rsidRPr="000214B7" w:rsidRDefault="00000CE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349" w:type="dxa"/>
            <w:shd w:val="clear" w:color="auto" w:fill="F2F2F2" w:themeFill="background1" w:themeFillShade="F2"/>
            <w:tcMar>
              <w:top w:w="0" w:type="dxa"/>
              <w:left w:w="45" w:type="dxa"/>
              <w:bottom w:w="0" w:type="dxa"/>
              <w:right w:w="45" w:type="dxa"/>
            </w:tcMar>
            <w:vAlign w:val="center"/>
            <w:hideMark/>
          </w:tcPr>
          <w:p w14:paraId="522461DA" w14:textId="77777777" w:rsidR="00000CED" w:rsidRPr="000214B7" w:rsidRDefault="00000CE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099" w:type="dxa"/>
            <w:shd w:val="clear" w:color="auto" w:fill="F2F2F2" w:themeFill="background1" w:themeFillShade="F2"/>
            <w:tcMar>
              <w:top w:w="0" w:type="dxa"/>
              <w:left w:w="45" w:type="dxa"/>
              <w:bottom w:w="0" w:type="dxa"/>
              <w:right w:w="45" w:type="dxa"/>
            </w:tcMar>
            <w:vAlign w:val="center"/>
            <w:hideMark/>
          </w:tcPr>
          <w:p w14:paraId="58CAD42A" w14:textId="77777777" w:rsidR="00000CED" w:rsidRPr="000214B7" w:rsidRDefault="00000CE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141" w:type="dxa"/>
            <w:shd w:val="clear" w:color="auto" w:fill="F2F2F2" w:themeFill="background1" w:themeFillShade="F2"/>
            <w:tcMar>
              <w:top w:w="0" w:type="dxa"/>
              <w:left w:w="45" w:type="dxa"/>
              <w:bottom w:w="0" w:type="dxa"/>
              <w:right w:w="45" w:type="dxa"/>
            </w:tcMar>
            <w:vAlign w:val="center"/>
            <w:hideMark/>
          </w:tcPr>
          <w:p w14:paraId="783A45A4" w14:textId="4925F4E5" w:rsidR="00000CED" w:rsidRPr="000214B7" w:rsidRDefault="00000CE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 հազ</w:t>
            </w:r>
            <w:r w:rsidRPr="000214B7">
              <w:rPr>
                <w:rFonts w:ascii="Cambria Math" w:hAnsi="Cambria Math" w:cs="Cambria Math"/>
                <w:b/>
                <w:bCs/>
                <w:sz w:val="20"/>
                <w:szCs w:val="20"/>
                <w:lang w:val="hy-AM"/>
              </w:rPr>
              <w:t>․</w:t>
            </w:r>
            <w:r w:rsidRPr="000214B7">
              <w:rPr>
                <w:rFonts w:ascii="GHEA Grapalat" w:hAnsi="GHEA Grapalat" w:cs="Cambria Math"/>
                <w:b/>
                <w:bCs/>
                <w:sz w:val="20"/>
                <w:szCs w:val="20"/>
                <w:lang w:val="hy-AM"/>
              </w:rPr>
              <w:t xml:space="preserve"> </w:t>
            </w:r>
            <w:r w:rsidRPr="000214B7">
              <w:rPr>
                <w:rFonts w:ascii="GHEA Grapalat" w:hAnsi="GHEA Grapalat" w:cs="Arial"/>
                <w:b/>
                <w:bCs/>
                <w:sz w:val="20"/>
                <w:szCs w:val="20"/>
                <w:lang w:val="hy-AM"/>
              </w:rPr>
              <w:t>եվրո</w:t>
            </w:r>
          </w:p>
        </w:tc>
        <w:tc>
          <w:tcPr>
            <w:tcW w:w="2488" w:type="dxa"/>
            <w:shd w:val="clear" w:color="auto" w:fill="F2F2F2" w:themeFill="background1" w:themeFillShade="F2"/>
            <w:tcMar>
              <w:top w:w="0" w:type="dxa"/>
              <w:left w:w="45" w:type="dxa"/>
              <w:bottom w:w="0" w:type="dxa"/>
              <w:right w:w="45" w:type="dxa"/>
            </w:tcMar>
            <w:vAlign w:val="center"/>
            <w:hideMark/>
          </w:tcPr>
          <w:p w14:paraId="6E8EA47A" w14:textId="51F51A0E" w:rsidR="00000CED" w:rsidRPr="000214B7" w:rsidRDefault="00000CE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 xml:space="preserve">Ակնկալվող էներգախնայողություն, </w:t>
            </w:r>
            <w:r w:rsidR="00246AB1" w:rsidRPr="000214B7">
              <w:rPr>
                <w:rFonts w:ascii="GHEA Grapalat" w:hAnsi="GHEA Grapalat" w:cs="Arial"/>
                <w:b/>
                <w:bCs/>
                <w:sz w:val="20"/>
                <w:szCs w:val="20"/>
                <w:lang w:val="hy-AM"/>
              </w:rPr>
              <w:t>կՎտժ</w:t>
            </w:r>
            <w:r w:rsidRPr="000214B7">
              <w:rPr>
                <w:rFonts w:ascii="GHEA Grapalat" w:hAnsi="GHEA Grapalat" w:cs="Arial"/>
                <w:b/>
                <w:bCs/>
                <w:sz w:val="20"/>
                <w:szCs w:val="20"/>
                <w:lang w:val="hy-AM"/>
              </w:rPr>
              <w:t>/տ</w:t>
            </w:r>
            <w:r w:rsidR="00246AB1" w:rsidRPr="000214B7">
              <w:rPr>
                <w:rFonts w:ascii="GHEA Grapalat" w:hAnsi="GHEA Grapalat" w:cs="Arial"/>
                <w:b/>
                <w:bCs/>
                <w:sz w:val="20"/>
                <w:szCs w:val="20"/>
                <w:lang w:val="hy-AM"/>
              </w:rPr>
              <w:t>արի</w:t>
            </w:r>
          </w:p>
        </w:tc>
        <w:tc>
          <w:tcPr>
            <w:tcW w:w="0" w:type="auto"/>
            <w:shd w:val="clear" w:color="auto" w:fill="F2F2F2" w:themeFill="background1" w:themeFillShade="F2"/>
            <w:tcMar>
              <w:top w:w="0" w:type="dxa"/>
              <w:left w:w="45" w:type="dxa"/>
              <w:bottom w:w="0" w:type="dxa"/>
              <w:right w:w="45" w:type="dxa"/>
            </w:tcMar>
            <w:vAlign w:val="center"/>
            <w:hideMark/>
          </w:tcPr>
          <w:p w14:paraId="7148DEEB" w14:textId="77777777" w:rsidR="00000CED" w:rsidRPr="000214B7" w:rsidRDefault="00000CE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C17620" w:rsidRPr="000214B7" w14:paraId="55E19A67" w14:textId="77777777" w:rsidTr="00666890">
        <w:trPr>
          <w:trHeight w:val="285"/>
        </w:trPr>
        <w:tc>
          <w:tcPr>
            <w:tcW w:w="2254" w:type="dxa"/>
            <w:tcMar>
              <w:top w:w="0" w:type="dxa"/>
              <w:left w:w="45" w:type="dxa"/>
              <w:bottom w:w="0" w:type="dxa"/>
              <w:right w:w="45" w:type="dxa"/>
            </w:tcMar>
            <w:vAlign w:val="center"/>
            <w:hideMark/>
          </w:tcPr>
          <w:p w14:paraId="01A2BC89" w14:textId="7BD9382C" w:rsidR="00C17620" w:rsidRPr="000214B7" w:rsidRDefault="00C17620"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L.4. Երևանի քաղաքային լուսավորության համակարգի շարունակական արդիականացում</w:t>
            </w:r>
          </w:p>
        </w:tc>
        <w:tc>
          <w:tcPr>
            <w:tcW w:w="1349" w:type="dxa"/>
            <w:tcMar>
              <w:top w:w="0" w:type="dxa"/>
              <w:left w:w="45" w:type="dxa"/>
              <w:bottom w:w="0" w:type="dxa"/>
              <w:right w:w="45" w:type="dxa"/>
            </w:tcMar>
            <w:vAlign w:val="center"/>
            <w:hideMark/>
          </w:tcPr>
          <w:p w14:paraId="5B278A77" w14:textId="71B6131D" w:rsidR="00C17620" w:rsidRPr="000214B7" w:rsidRDefault="00C17620"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w:t>
            </w:r>
          </w:p>
        </w:tc>
        <w:tc>
          <w:tcPr>
            <w:tcW w:w="1099" w:type="dxa"/>
            <w:tcMar>
              <w:top w:w="0" w:type="dxa"/>
              <w:left w:w="45" w:type="dxa"/>
              <w:bottom w:w="0" w:type="dxa"/>
              <w:right w:w="45" w:type="dxa"/>
            </w:tcMar>
            <w:vAlign w:val="center"/>
            <w:hideMark/>
          </w:tcPr>
          <w:p w14:paraId="16F7E800" w14:textId="3FB799D3" w:rsidR="00C17620" w:rsidRPr="000214B7" w:rsidRDefault="00C17620"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E10D48"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141" w:type="dxa"/>
            <w:tcMar>
              <w:top w:w="0" w:type="dxa"/>
              <w:left w:w="45" w:type="dxa"/>
              <w:bottom w:w="0" w:type="dxa"/>
              <w:right w:w="45" w:type="dxa"/>
            </w:tcMar>
            <w:vAlign w:val="center"/>
            <w:hideMark/>
          </w:tcPr>
          <w:p w14:paraId="3F8C151A" w14:textId="0F5561CD" w:rsidR="00C17620" w:rsidRPr="000214B7" w:rsidRDefault="00C17620"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շրջանառու</w:t>
            </w:r>
          </w:p>
        </w:tc>
        <w:tc>
          <w:tcPr>
            <w:tcW w:w="2488" w:type="dxa"/>
            <w:tcMar>
              <w:top w:w="0" w:type="dxa"/>
              <w:left w:w="45" w:type="dxa"/>
              <w:bottom w:w="0" w:type="dxa"/>
              <w:right w:w="45" w:type="dxa"/>
            </w:tcMar>
            <w:vAlign w:val="center"/>
            <w:hideMark/>
          </w:tcPr>
          <w:p w14:paraId="7C125CC2" w14:textId="5D87E38F" w:rsidR="00C17620" w:rsidRPr="000214B7" w:rsidRDefault="00C17620"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7,790,000</w:t>
            </w:r>
          </w:p>
        </w:tc>
        <w:tc>
          <w:tcPr>
            <w:tcW w:w="0" w:type="auto"/>
            <w:tcMar>
              <w:top w:w="0" w:type="dxa"/>
              <w:left w:w="45" w:type="dxa"/>
              <w:bottom w:w="0" w:type="dxa"/>
              <w:right w:w="45" w:type="dxa"/>
            </w:tcMar>
            <w:vAlign w:val="center"/>
            <w:hideMark/>
          </w:tcPr>
          <w:p w14:paraId="677D8845" w14:textId="304550F5" w:rsidR="00C17620" w:rsidRPr="000214B7" w:rsidRDefault="00C17620"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3,006</w:t>
            </w:r>
          </w:p>
        </w:tc>
      </w:tr>
    </w:tbl>
    <w:p w14:paraId="1BC93045" w14:textId="77777777" w:rsidR="00666890" w:rsidRPr="000214B7" w:rsidRDefault="00666890" w:rsidP="00762A83">
      <w:pPr>
        <w:rPr>
          <w:rFonts w:ascii="GHEA Grapalat" w:hAnsi="GHEA Grapalat"/>
          <w:lang w:val="hy-AM"/>
        </w:rPr>
      </w:pPr>
    </w:p>
    <w:p w14:paraId="1DBE2E3F" w14:textId="427F48D2" w:rsidR="00666890" w:rsidRPr="000214B7" w:rsidRDefault="00666890" w:rsidP="00A369A8">
      <w:pPr>
        <w:pStyle w:val="Heading3"/>
        <w:numPr>
          <w:ilvl w:val="2"/>
          <w:numId w:val="1"/>
        </w:numPr>
        <w:spacing w:after="240" w:line="240" w:lineRule="auto"/>
        <w:rPr>
          <w:rFonts w:ascii="GHEA Grapalat" w:hAnsi="GHEA Grapalat" w:cs="Arial"/>
          <w:lang w:val="hy-AM"/>
        </w:rPr>
      </w:pPr>
      <w:bookmarkStart w:id="799" w:name="_Toc191829413"/>
      <w:bookmarkStart w:id="800" w:name="_Toc221113588"/>
      <w:r w:rsidRPr="000214B7">
        <w:rPr>
          <w:rFonts w:ascii="GHEA Grapalat" w:hAnsi="GHEA Grapalat" w:cs="Arial"/>
          <w:lang w:val="hy-AM"/>
        </w:rPr>
        <w:t>Միջոցառում L.5. Երևանի բակային տարածքներում արտաքին լուսավորության արդիականացում</w:t>
      </w:r>
      <w:bookmarkEnd w:id="799"/>
      <w:bookmarkEnd w:id="800"/>
    </w:p>
    <w:p w14:paraId="2400E920" w14:textId="2B052A82" w:rsidR="00666890" w:rsidRPr="000214B7" w:rsidRDefault="00666890" w:rsidP="00A369A8">
      <w:pPr>
        <w:spacing w:before="240" w:line="240" w:lineRule="auto"/>
        <w:jc w:val="both"/>
        <w:rPr>
          <w:rFonts w:ascii="GHEA Grapalat" w:hAnsi="GHEA Grapalat" w:cs="Arial"/>
          <w:lang w:val="hy-AM"/>
        </w:rPr>
      </w:pPr>
      <w:r w:rsidRPr="000214B7">
        <w:rPr>
          <w:rFonts w:ascii="GHEA Grapalat" w:eastAsia="Times New Roman" w:hAnsi="GHEA Grapalat" w:cs="Arial"/>
          <w:lang w:val="hy-AM"/>
        </w:rPr>
        <w:t xml:space="preserve">Նախատեսվում է </w:t>
      </w:r>
      <w:r w:rsidR="00084916" w:rsidRPr="000214B7">
        <w:rPr>
          <w:rFonts w:ascii="GHEA Grapalat" w:eastAsia="Times New Roman" w:hAnsi="GHEA Grapalat" w:cs="Arial"/>
          <w:lang w:val="hy-AM"/>
        </w:rPr>
        <w:t>Երևան Արևային Համայնք ծրագրի շրջանակներում 97 ԲԲՇ-ների բակային տարածքներում արտաքին լուսավորության համակարգում առկա լուսատուների փոխարինում ԼԴ լուսատուներով (ընդհանուր 40կՎտ լուսատուների փոխարինում 19 կՎտ-ով), ժամային տվիչի տեղադրում և աշխատանքային ռեժիմների կարգավորում)</w:t>
      </w:r>
      <w:r w:rsidRPr="000214B7">
        <w:rPr>
          <w:rFonts w:ascii="GHEA Grapalat" w:eastAsia="Times New Roman" w:hAnsi="GHEA Grapalat" w:cs="Arial"/>
          <w:lang w:val="hy-AM"/>
        </w:rPr>
        <w:t>։</w:t>
      </w:r>
    </w:p>
    <w:p w14:paraId="51FC39FB" w14:textId="66F12108" w:rsidR="00666890" w:rsidRPr="000214B7" w:rsidRDefault="00666890" w:rsidP="00A369A8">
      <w:pPr>
        <w:pStyle w:val="Caption"/>
        <w:spacing w:after="120"/>
        <w:rPr>
          <w:rFonts w:ascii="GHEA Grapalat" w:hAnsi="GHEA Grapalat" w:cs="Arial"/>
          <w:color w:val="002060"/>
          <w:sz w:val="24"/>
          <w:szCs w:val="24"/>
          <w:lang w:val="hy-AM"/>
        </w:rPr>
      </w:pPr>
      <w:bookmarkStart w:id="801" w:name="_Toc191889969"/>
      <w:r w:rsidRPr="000214B7">
        <w:rPr>
          <w:rFonts w:ascii="GHEA Grapalat" w:hAnsi="GHEA Grapalat" w:cs="Arial"/>
          <w:color w:val="002060"/>
          <w:sz w:val="20"/>
          <w:szCs w:val="20"/>
          <w:lang w:val="hy-AM"/>
        </w:rPr>
        <w:t xml:space="preserve">Աղյուսակ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Աղյուսակ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16</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Միջոցառում L.</w:t>
      </w:r>
      <w:r w:rsidR="00084916" w:rsidRPr="000214B7">
        <w:rPr>
          <w:rFonts w:ascii="GHEA Grapalat" w:hAnsi="GHEA Grapalat" w:cs="Arial"/>
          <w:color w:val="002060"/>
          <w:sz w:val="20"/>
          <w:szCs w:val="20"/>
          <w:lang w:val="hy-AM"/>
        </w:rPr>
        <w:t>5</w:t>
      </w:r>
      <w:r w:rsidRPr="000214B7">
        <w:rPr>
          <w:rFonts w:ascii="GHEA Grapalat" w:hAnsi="GHEA Grapalat" w:cs="Arial"/>
          <w:color w:val="002060"/>
          <w:sz w:val="20"/>
          <w:szCs w:val="20"/>
          <w:lang w:val="hy-AM"/>
        </w:rPr>
        <w:t xml:space="preserve">. </w:t>
      </w:r>
      <w:r w:rsidR="00084916" w:rsidRPr="000214B7">
        <w:rPr>
          <w:rFonts w:ascii="GHEA Grapalat" w:hAnsi="GHEA Grapalat" w:cs="Arial"/>
          <w:color w:val="002060"/>
          <w:sz w:val="20"/>
          <w:szCs w:val="20"/>
          <w:lang w:val="hy-AM"/>
        </w:rPr>
        <w:t>Երևանի բակային տարածքներում արտաքին լուսավորության արդիականացում</w:t>
      </w:r>
      <w:bookmarkEnd w:id="801"/>
    </w:p>
    <w:tbl>
      <w:tblPr>
        <w:tblW w:w="963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2254"/>
        <w:gridCol w:w="1349"/>
        <w:gridCol w:w="1099"/>
        <w:gridCol w:w="1141"/>
        <w:gridCol w:w="2488"/>
        <w:gridCol w:w="1302"/>
      </w:tblGrid>
      <w:tr w:rsidR="00666890" w:rsidRPr="000214B7" w14:paraId="37A46716" w14:textId="77777777" w:rsidTr="00084916">
        <w:trPr>
          <w:trHeight w:val="285"/>
        </w:trPr>
        <w:tc>
          <w:tcPr>
            <w:tcW w:w="2254" w:type="dxa"/>
            <w:shd w:val="clear" w:color="auto" w:fill="F2F2F2" w:themeFill="background1" w:themeFillShade="F2"/>
            <w:tcMar>
              <w:top w:w="0" w:type="dxa"/>
              <w:left w:w="45" w:type="dxa"/>
              <w:bottom w:w="0" w:type="dxa"/>
              <w:right w:w="45" w:type="dxa"/>
            </w:tcMar>
            <w:vAlign w:val="center"/>
            <w:hideMark/>
          </w:tcPr>
          <w:p w14:paraId="5449255A" w14:textId="77777777" w:rsidR="00666890" w:rsidRPr="000214B7" w:rsidRDefault="0066689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349" w:type="dxa"/>
            <w:shd w:val="clear" w:color="auto" w:fill="F2F2F2" w:themeFill="background1" w:themeFillShade="F2"/>
            <w:tcMar>
              <w:top w:w="0" w:type="dxa"/>
              <w:left w:w="45" w:type="dxa"/>
              <w:bottom w:w="0" w:type="dxa"/>
              <w:right w:w="45" w:type="dxa"/>
            </w:tcMar>
            <w:vAlign w:val="center"/>
            <w:hideMark/>
          </w:tcPr>
          <w:p w14:paraId="152ADF5D" w14:textId="77777777" w:rsidR="00666890" w:rsidRPr="000214B7" w:rsidRDefault="0066689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099" w:type="dxa"/>
            <w:shd w:val="clear" w:color="auto" w:fill="F2F2F2" w:themeFill="background1" w:themeFillShade="F2"/>
            <w:tcMar>
              <w:top w:w="0" w:type="dxa"/>
              <w:left w:w="45" w:type="dxa"/>
              <w:bottom w:w="0" w:type="dxa"/>
              <w:right w:w="45" w:type="dxa"/>
            </w:tcMar>
            <w:vAlign w:val="center"/>
            <w:hideMark/>
          </w:tcPr>
          <w:p w14:paraId="28C7BB51" w14:textId="77777777" w:rsidR="00666890" w:rsidRPr="000214B7" w:rsidRDefault="0066689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141" w:type="dxa"/>
            <w:shd w:val="clear" w:color="auto" w:fill="F2F2F2" w:themeFill="background1" w:themeFillShade="F2"/>
            <w:tcMar>
              <w:top w:w="0" w:type="dxa"/>
              <w:left w:w="45" w:type="dxa"/>
              <w:bottom w:w="0" w:type="dxa"/>
              <w:right w:w="45" w:type="dxa"/>
            </w:tcMar>
            <w:vAlign w:val="center"/>
            <w:hideMark/>
          </w:tcPr>
          <w:p w14:paraId="1169E5AD" w14:textId="5030D10E" w:rsidR="00666890" w:rsidRPr="000214B7" w:rsidRDefault="0066689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 հազ</w:t>
            </w:r>
            <w:r w:rsidRPr="000214B7">
              <w:rPr>
                <w:rFonts w:ascii="Cambria Math" w:hAnsi="Cambria Math" w:cs="Cambria Math"/>
                <w:b/>
                <w:bCs/>
                <w:sz w:val="20"/>
                <w:szCs w:val="20"/>
                <w:lang w:val="hy-AM"/>
              </w:rPr>
              <w:t>․</w:t>
            </w:r>
            <w:r w:rsidRPr="000214B7">
              <w:rPr>
                <w:rFonts w:ascii="GHEA Grapalat" w:hAnsi="GHEA Grapalat" w:cs="Cambria Math"/>
                <w:b/>
                <w:bCs/>
                <w:sz w:val="20"/>
                <w:szCs w:val="20"/>
                <w:lang w:val="hy-AM"/>
              </w:rPr>
              <w:t xml:space="preserve"> </w:t>
            </w:r>
            <w:r w:rsidRPr="000214B7">
              <w:rPr>
                <w:rFonts w:ascii="GHEA Grapalat" w:hAnsi="GHEA Grapalat" w:cs="Arial"/>
                <w:b/>
                <w:bCs/>
                <w:sz w:val="20"/>
                <w:szCs w:val="20"/>
                <w:lang w:val="hy-AM"/>
              </w:rPr>
              <w:t>եվրո</w:t>
            </w:r>
          </w:p>
        </w:tc>
        <w:tc>
          <w:tcPr>
            <w:tcW w:w="2488" w:type="dxa"/>
            <w:shd w:val="clear" w:color="auto" w:fill="F2F2F2" w:themeFill="background1" w:themeFillShade="F2"/>
            <w:tcMar>
              <w:top w:w="0" w:type="dxa"/>
              <w:left w:w="45" w:type="dxa"/>
              <w:bottom w:w="0" w:type="dxa"/>
              <w:right w:w="45" w:type="dxa"/>
            </w:tcMar>
            <w:vAlign w:val="center"/>
            <w:hideMark/>
          </w:tcPr>
          <w:p w14:paraId="269CC9C2" w14:textId="202DC533" w:rsidR="00666890" w:rsidRPr="000214B7" w:rsidRDefault="0066689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 xml:space="preserve">Ակնկալվող էներգախնայողություն, </w:t>
            </w:r>
            <w:r w:rsidR="00246AB1" w:rsidRPr="000214B7">
              <w:rPr>
                <w:rFonts w:ascii="GHEA Grapalat" w:hAnsi="GHEA Grapalat" w:cs="Arial"/>
                <w:b/>
                <w:bCs/>
                <w:sz w:val="20"/>
                <w:szCs w:val="20"/>
                <w:lang w:val="hy-AM"/>
              </w:rPr>
              <w:t>կՎտժ</w:t>
            </w:r>
            <w:r w:rsidRPr="000214B7">
              <w:rPr>
                <w:rFonts w:ascii="GHEA Grapalat" w:hAnsi="GHEA Grapalat" w:cs="Arial"/>
                <w:b/>
                <w:bCs/>
                <w:sz w:val="20"/>
                <w:szCs w:val="20"/>
                <w:lang w:val="hy-AM"/>
              </w:rPr>
              <w:t>/տ</w:t>
            </w:r>
            <w:r w:rsidR="00246AB1" w:rsidRPr="000214B7">
              <w:rPr>
                <w:rFonts w:ascii="GHEA Grapalat" w:hAnsi="GHEA Grapalat" w:cs="Arial"/>
                <w:b/>
                <w:bCs/>
                <w:sz w:val="20"/>
                <w:szCs w:val="20"/>
                <w:lang w:val="hy-AM"/>
              </w:rPr>
              <w:t>արի</w:t>
            </w:r>
          </w:p>
        </w:tc>
        <w:tc>
          <w:tcPr>
            <w:tcW w:w="0" w:type="auto"/>
            <w:shd w:val="clear" w:color="auto" w:fill="F2F2F2" w:themeFill="background1" w:themeFillShade="F2"/>
            <w:tcMar>
              <w:top w:w="0" w:type="dxa"/>
              <w:left w:w="45" w:type="dxa"/>
              <w:bottom w:w="0" w:type="dxa"/>
              <w:right w:w="45" w:type="dxa"/>
            </w:tcMar>
            <w:vAlign w:val="center"/>
            <w:hideMark/>
          </w:tcPr>
          <w:p w14:paraId="67F4DBE2" w14:textId="77777777" w:rsidR="00666890" w:rsidRPr="000214B7" w:rsidRDefault="0066689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084916" w:rsidRPr="000214B7" w14:paraId="7713262F" w14:textId="77777777" w:rsidTr="00084916">
        <w:trPr>
          <w:trHeight w:val="285"/>
        </w:trPr>
        <w:tc>
          <w:tcPr>
            <w:tcW w:w="2254" w:type="dxa"/>
            <w:tcMar>
              <w:top w:w="0" w:type="dxa"/>
              <w:left w:w="45" w:type="dxa"/>
              <w:bottom w:w="0" w:type="dxa"/>
              <w:right w:w="45" w:type="dxa"/>
            </w:tcMar>
            <w:vAlign w:val="center"/>
            <w:hideMark/>
          </w:tcPr>
          <w:p w14:paraId="391385BE" w14:textId="395B36CB" w:rsidR="00084916" w:rsidRPr="000214B7" w:rsidRDefault="00084916"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L.5. Երևանի բակային տարածքներում արտաքին լուսավորության արդիականացում</w:t>
            </w:r>
          </w:p>
        </w:tc>
        <w:tc>
          <w:tcPr>
            <w:tcW w:w="1349" w:type="dxa"/>
            <w:tcMar>
              <w:top w:w="0" w:type="dxa"/>
              <w:left w:w="45" w:type="dxa"/>
              <w:bottom w:w="0" w:type="dxa"/>
              <w:right w:w="45" w:type="dxa"/>
            </w:tcMar>
            <w:vAlign w:val="center"/>
            <w:hideMark/>
          </w:tcPr>
          <w:p w14:paraId="3CFEA031" w14:textId="14D1B7EC" w:rsidR="00084916" w:rsidRPr="000214B7" w:rsidRDefault="00084916"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 դոնոր կառույցներ</w:t>
            </w:r>
          </w:p>
        </w:tc>
        <w:tc>
          <w:tcPr>
            <w:tcW w:w="1099" w:type="dxa"/>
            <w:tcMar>
              <w:top w:w="0" w:type="dxa"/>
              <w:left w:w="45" w:type="dxa"/>
              <w:bottom w:w="0" w:type="dxa"/>
              <w:right w:w="45" w:type="dxa"/>
            </w:tcMar>
            <w:vAlign w:val="center"/>
            <w:hideMark/>
          </w:tcPr>
          <w:p w14:paraId="0F544D4C" w14:textId="28C25EC7" w:rsidR="00084916" w:rsidRPr="000214B7" w:rsidRDefault="00084916"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E44D90"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141" w:type="dxa"/>
            <w:tcMar>
              <w:top w:w="0" w:type="dxa"/>
              <w:left w:w="45" w:type="dxa"/>
              <w:bottom w:w="0" w:type="dxa"/>
              <w:right w:w="45" w:type="dxa"/>
            </w:tcMar>
            <w:vAlign w:val="center"/>
            <w:hideMark/>
          </w:tcPr>
          <w:p w14:paraId="302619C1" w14:textId="2D658752" w:rsidR="00084916" w:rsidRPr="000214B7" w:rsidRDefault="00084916"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200</w:t>
            </w:r>
          </w:p>
        </w:tc>
        <w:tc>
          <w:tcPr>
            <w:tcW w:w="2488" w:type="dxa"/>
            <w:tcMar>
              <w:top w:w="0" w:type="dxa"/>
              <w:left w:w="45" w:type="dxa"/>
              <w:bottom w:w="0" w:type="dxa"/>
              <w:right w:w="45" w:type="dxa"/>
            </w:tcMar>
            <w:vAlign w:val="center"/>
            <w:hideMark/>
          </w:tcPr>
          <w:p w14:paraId="40B6BCFB" w14:textId="65A75E00" w:rsidR="00084916" w:rsidRPr="000214B7" w:rsidRDefault="00084916"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61,320</w:t>
            </w:r>
          </w:p>
        </w:tc>
        <w:tc>
          <w:tcPr>
            <w:tcW w:w="0" w:type="auto"/>
            <w:tcMar>
              <w:top w:w="0" w:type="dxa"/>
              <w:left w:w="45" w:type="dxa"/>
              <w:bottom w:w="0" w:type="dxa"/>
              <w:right w:w="45" w:type="dxa"/>
            </w:tcMar>
            <w:vAlign w:val="center"/>
            <w:hideMark/>
          </w:tcPr>
          <w:p w14:paraId="3D7CC80B" w14:textId="5A808568" w:rsidR="00084916" w:rsidRPr="000214B7" w:rsidRDefault="00084916"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14</w:t>
            </w:r>
          </w:p>
        </w:tc>
      </w:tr>
    </w:tbl>
    <w:p w14:paraId="5FE01942" w14:textId="77777777" w:rsidR="00000CED" w:rsidRPr="000214B7" w:rsidRDefault="00000CED" w:rsidP="00A369A8">
      <w:pPr>
        <w:spacing w:before="240" w:line="240" w:lineRule="auto"/>
        <w:jc w:val="both"/>
        <w:rPr>
          <w:rFonts w:ascii="GHEA Grapalat" w:hAnsi="GHEA Grapalat" w:cs="Arial"/>
          <w:lang w:val="hy-AM"/>
        </w:rPr>
      </w:pPr>
    </w:p>
    <w:p w14:paraId="3F5F6D1A" w14:textId="20788483" w:rsidR="006068F0" w:rsidRPr="000214B7" w:rsidRDefault="35DBB48E" w:rsidP="00A369A8">
      <w:pPr>
        <w:pStyle w:val="Heading2"/>
        <w:numPr>
          <w:ilvl w:val="1"/>
          <w:numId w:val="1"/>
        </w:numPr>
        <w:spacing w:after="240" w:line="240" w:lineRule="auto"/>
        <w:rPr>
          <w:rFonts w:ascii="GHEA Grapalat" w:hAnsi="GHEA Grapalat" w:cs="Arial"/>
          <w:lang w:val="hy-AM"/>
        </w:rPr>
      </w:pPr>
      <w:bookmarkStart w:id="802" w:name="_Toc191829414"/>
      <w:bookmarkStart w:id="803" w:name="_Toc162042789"/>
      <w:bookmarkStart w:id="804" w:name="_Toc162042868"/>
      <w:bookmarkStart w:id="805" w:name="_Toc166072996"/>
      <w:bookmarkStart w:id="806" w:name="_Toc191829415"/>
      <w:bookmarkStart w:id="807" w:name="_Toc221113589"/>
      <w:bookmarkStart w:id="808" w:name="_Toc451156309"/>
      <w:bookmarkStart w:id="809" w:name="_Toc453367511"/>
      <w:bookmarkStart w:id="810" w:name="_Toc454458656"/>
      <w:bookmarkStart w:id="811" w:name="_Toc162010978"/>
      <w:bookmarkEnd w:id="802"/>
      <w:bookmarkEnd w:id="803"/>
      <w:r w:rsidRPr="000214B7">
        <w:rPr>
          <w:rFonts w:ascii="GHEA Grapalat" w:hAnsi="GHEA Grapalat" w:cs="Arial"/>
          <w:lang w:val="hy-AM"/>
        </w:rPr>
        <w:lastRenderedPageBreak/>
        <w:t>Կանաչապատ տարածքների ընդլայնմանը և ջերմոցային տնտեսության ԷԱ բարձրացմանն ուղղված միջոցառումները</w:t>
      </w:r>
      <w:bookmarkEnd w:id="804"/>
      <w:bookmarkEnd w:id="805"/>
      <w:bookmarkEnd w:id="806"/>
      <w:bookmarkEnd w:id="807"/>
    </w:p>
    <w:p w14:paraId="76C424FB" w14:textId="5CE814B4" w:rsidR="006068F0" w:rsidRPr="000214B7" w:rsidRDefault="006068F0" w:rsidP="00A369A8">
      <w:pPr>
        <w:spacing w:after="120" w:line="240" w:lineRule="auto"/>
        <w:ind w:firstLine="630"/>
        <w:jc w:val="both"/>
        <w:rPr>
          <w:rFonts w:ascii="GHEA Grapalat" w:hAnsi="GHEA Grapalat" w:cs="Arial"/>
          <w:lang w:val="hy-AM"/>
        </w:rPr>
      </w:pPr>
      <w:r w:rsidRPr="000214B7">
        <w:rPr>
          <w:rFonts w:ascii="GHEA Grapalat" w:hAnsi="GHEA Grapalat" w:cs="Arial"/>
          <w:lang w:val="hy-AM"/>
        </w:rPr>
        <w:t>Ինչպես</w:t>
      </w:r>
      <w:r w:rsidR="00AC716B" w:rsidRPr="000214B7">
        <w:rPr>
          <w:rFonts w:ascii="GHEA Grapalat" w:hAnsi="GHEA Grapalat" w:cs="Arial"/>
          <w:lang w:val="hy-AM"/>
        </w:rPr>
        <w:t xml:space="preserve"> </w:t>
      </w:r>
      <w:r w:rsidRPr="000214B7">
        <w:rPr>
          <w:rFonts w:ascii="GHEA Grapalat" w:hAnsi="GHEA Grapalat" w:cs="Arial"/>
          <w:lang w:val="hy-AM"/>
        </w:rPr>
        <w:t>ներկայաց</w:t>
      </w:r>
      <w:r w:rsidR="004C1B90" w:rsidRPr="000214B7">
        <w:rPr>
          <w:rFonts w:ascii="GHEA Grapalat" w:hAnsi="GHEA Grapalat" w:cs="Arial"/>
          <w:lang w:val="hy-AM"/>
        </w:rPr>
        <w:t>վ</w:t>
      </w:r>
      <w:r w:rsidRPr="000214B7">
        <w:rPr>
          <w:rFonts w:ascii="GHEA Grapalat" w:hAnsi="GHEA Grapalat" w:cs="Arial"/>
          <w:lang w:val="hy-AM"/>
        </w:rPr>
        <w:t>ած</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մոնի</w:t>
      </w:r>
      <w:r w:rsidR="004C1B90" w:rsidRPr="000214B7">
        <w:rPr>
          <w:rFonts w:ascii="GHEA Grapalat" w:hAnsi="GHEA Grapalat" w:cs="Arial"/>
          <w:lang w:val="hy-AM"/>
        </w:rPr>
        <w:t>թ</w:t>
      </w:r>
      <w:r w:rsidRPr="000214B7">
        <w:rPr>
          <w:rFonts w:ascii="GHEA Grapalat" w:hAnsi="GHEA Grapalat" w:cs="Arial"/>
          <w:lang w:val="hy-AM"/>
        </w:rPr>
        <w:t>որինգի</w:t>
      </w:r>
      <w:r w:rsidR="00AC716B" w:rsidRPr="000214B7">
        <w:rPr>
          <w:rFonts w:ascii="GHEA Grapalat" w:hAnsi="GHEA Grapalat" w:cs="Arial"/>
          <w:lang w:val="hy-AM"/>
        </w:rPr>
        <w:t xml:space="preserve"> </w:t>
      </w:r>
      <w:r w:rsidRPr="000214B7">
        <w:rPr>
          <w:rFonts w:ascii="GHEA Grapalat" w:hAnsi="GHEA Grapalat" w:cs="Arial"/>
          <w:lang w:val="hy-AM"/>
        </w:rPr>
        <w:t>արդյունքներին</w:t>
      </w:r>
      <w:r w:rsidR="00AC716B" w:rsidRPr="000214B7">
        <w:rPr>
          <w:rFonts w:ascii="GHEA Grapalat" w:hAnsi="GHEA Grapalat" w:cs="Arial"/>
          <w:lang w:val="hy-AM"/>
        </w:rPr>
        <w:t xml:space="preserve"> </w:t>
      </w:r>
      <w:r w:rsidRPr="000214B7">
        <w:rPr>
          <w:rFonts w:ascii="GHEA Grapalat" w:hAnsi="GHEA Grapalat" w:cs="Arial"/>
          <w:lang w:val="hy-AM"/>
        </w:rPr>
        <w:t>նվիրված</w:t>
      </w:r>
      <w:r w:rsidR="00AC716B" w:rsidRPr="000214B7">
        <w:rPr>
          <w:rFonts w:ascii="GHEA Grapalat" w:hAnsi="GHEA Grapalat" w:cs="Arial"/>
          <w:lang w:val="hy-AM"/>
        </w:rPr>
        <w:t xml:space="preserve"> </w:t>
      </w:r>
      <w:r w:rsidRPr="000214B7">
        <w:rPr>
          <w:rFonts w:ascii="GHEA Grapalat" w:hAnsi="GHEA Grapalat" w:cs="Arial"/>
          <w:lang w:val="hy-AM"/>
        </w:rPr>
        <w:t>բաժնում,</w:t>
      </w:r>
      <w:r w:rsidR="00AC716B" w:rsidRPr="000214B7">
        <w:rPr>
          <w:rFonts w:ascii="GHEA Grapalat" w:hAnsi="GHEA Grapalat" w:cs="Arial"/>
          <w:lang w:val="hy-AM"/>
        </w:rPr>
        <w:t xml:space="preserve"> </w:t>
      </w:r>
      <w:r w:rsidRPr="000214B7">
        <w:rPr>
          <w:rFonts w:ascii="GHEA Grapalat" w:hAnsi="GHEA Grapalat" w:cs="Arial"/>
          <w:lang w:val="hy-AM"/>
        </w:rPr>
        <w:t>ըստ</w:t>
      </w:r>
      <w:r w:rsidR="00AC716B" w:rsidRPr="000214B7">
        <w:rPr>
          <w:rFonts w:ascii="GHEA Grapalat" w:hAnsi="GHEA Grapalat" w:cs="Arial"/>
          <w:lang w:val="hy-AM"/>
        </w:rPr>
        <w:t xml:space="preserve"> </w:t>
      </w:r>
      <w:r w:rsidR="009E2E69" w:rsidRPr="000214B7">
        <w:rPr>
          <w:rFonts w:ascii="GHEA Grapalat" w:hAnsi="GHEA Grapalat" w:cs="Arial"/>
          <w:shd w:val="clear" w:color="auto" w:fill="FFFFFF"/>
          <w:lang w:val="hy-AM"/>
        </w:rPr>
        <w:t>ԵՔ-</w:t>
      </w:r>
      <w:r w:rsidRPr="000214B7">
        <w:rPr>
          <w:rFonts w:ascii="GHEA Grapalat" w:hAnsi="GHEA Grapalat" w:cs="Arial"/>
          <w:lang w:val="hy-AM"/>
        </w:rPr>
        <w:t>ից</w:t>
      </w:r>
      <w:r w:rsidR="00AC716B" w:rsidRPr="000214B7">
        <w:rPr>
          <w:rFonts w:ascii="GHEA Grapalat" w:hAnsi="GHEA Grapalat" w:cs="Arial"/>
          <w:lang w:val="hy-AM"/>
        </w:rPr>
        <w:t xml:space="preserve"> </w:t>
      </w:r>
      <w:r w:rsidRPr="000214B7">
        <w:rPr>
          <w:rFonts w:ascii="GHEA Grapalat" w:hAnsi="GHEA Grapalat" w:cs="Arial"/>
          <w:lang w:val="hy-AM"/>
        </w:rPr>
        <w:t>ստացված</w:t>
      </w:r>
      <w:r w:rsidR="00AC716B" w:rsidRPr="000214B7">
        <w:rPr>
          <w:rFonts w:ascii="GHEA Grapalat" w:hAnsi="GHEA Grapalat" w:cs="Arial"/>
          <w:lang w:val="hy-AM"/>
        </w:rPr>
        <w:t xml:space="preserve"> </w:t>
      </w:r>
      <w:r w:rsidRPr="000214B7">
        <w:rPr>
          <w:rFonts w:ascii="GHEA Grapalat" w:hAnsi="GHEA Grapalat" w:cs="Arial"/>
          <w:lang w:val="hy-AM"/>
        </w:rPr>
        <w:t>տվյալների՝</w:t>
      </w:r>
      <w:r w:rsidR="00AC716B" w:rsidRPr="000214B7">
        <w:rPr>
          <w:rFonts w:ascii="GHEA Grapalat" w:hAnsi="GHEA Grapalat" w:cs="Arial"/>
          <w:lang w:val="hy-AM"/>
        </w:rPr>
        <w:t xml:space="preserve"> </w:t>
      </w:r>
      <w:r w:rsidR="00A76BCA" w:rsidRPr="000214B7">
        <w:rPr>
          <w:rFonts w:ascii="GHEA Grapalat" w:hAnsi="GHEA Grapalat" w:cs="Arial"/>
          <w:lang w:val="hy-AM"/>
        </w:rPr>
        <w:t>ԿԷԶԳԾ</w:t>
      </w:r>
      <w:r w:rsidR="00AC716B" w:rsidRPr="000214B7">
        <w:rPr>
          <w:rFonts w:ascii="GHEA Grapalat" w:hAnsi="GHEA Grapalat" w:cs="Arial"/>
          <w:lang w:val="hy-AM"/>
        </w:rPr>
        <w:t xml:space="preserve"> </w:t>
      </w:r>
      <w:r w:rsidRPr="000214B7">
        <w:rPr>
          <w:rFonts w:ascii="GHEA Grapalat" w:hAnsi="GHEA Grapalat" w:cs="Arial"/>
          <w:lang w:val="hy-AM"/>
        </w:rPr>
        <w:t>սահմանված</w:t>
      </w:r>
      <w:r w:rsidR="00AC716B" w:rsidRPr="000214B7">
        <w:rPr>
          <w:rFonts w:ascii="GHEA Grapalat" w:hAnsi="GHEA Grapalat" w:cs="Arial"/>
          <w:lang w:val="hy-AM"/>
        </w:rPr>
        <w:t xml:space="preserve"> </w:t>
      </w:r>
      <w:r w:rsidRPr="000214B7">
        <w:rPr>
          <w:rFonts w:ascii="GHEA Grapalat" w:hAnsi="GHEA Grapalat" w:cs="Arial"/>
          <w:lang w:val="hy-AM"/>
        </w:rPr>
        <w:t>թիրախներին</w:t>
      </w:r>
      <w:r w:rsidR="00AC716B" w:rsidRPr="000214B7">
        <w:rPr>
          <w:rFonts w:ascii="GHEA Grapalat" w:hAnsi="GHEA Grapalat" w:cs="Arial"/>
          <w:lang w:val="hy-AM"/>
        </w:rPr>
        <w:t xml:space="preserve"> </w:t>
      </w:r>
      <w:r w:rsidRPr="000214B7">
        <w:rPr>
          <w:rFonts w:ascii="GHEA Grapalat" w:hAnsi="GHEA Grapalat" w:cs="Arial"/>
          <w:lang w:val="hy-AM"/>
        </w:rPr>
        <w:t>հասնել</w:t>
      </w:r>
      <w:r w:rsidR="00AC716B" w:rsidRPr="000214B7">
        <w:rPr>
          <w:rFonts w:ascii="GHEA Grapalat" w:hAnsi="GHEA Grapalat" w:cs="Arial"/>
          <w:lang w:val="hy-AM"/>
        </w:rPr>
        <w:t xml:space="preserve"> </w:t>
      </w:r>
      <w:r w:rsidRPr="000214B7">
        <w:rPr>
          <w:rFonts w:ascii="GHEA Grapalat" w:hAnsi="GHEA Grapalat" w:cs="Arial"/>
          <w:lang w:val="hy-AM"/>
        </w:rPr>
        <w:t>հաջողվեց</w:t>
      </w:r>
      <w:r w:rsidR="00AC716B" w:rsidRPr="000214B7">
        <w:rPr>
          <w:rFonts w:ascii="GHEA Grapalat" w:hAnsi="GHEA Grapalat" w:cs="Arial"/>
          <w:lang w:val="hy-AM"/>
        </w:rPr>
        <w:t xml:space="preserve"> </w:t>
      </w:r>
      <w:r w:rsidRPr="000214B7">
        <w:rPr>
          <w:rFonts w:ascii="GHEA Grapalat" w:hAnsi="GHEA Grapalat" w:cs="Arial"/>
          <w:lang w:val="hy-AM"/>
        </w:rPr>
        <w:t>միայն</w:t>
      </w:r>
      <w:r w:rsidR="00AC716B" w:rsidRPr="000214B7">
        <w:rPr>
          <w:rFonts w:ascii="GHEA Grapalat" w:hAnsi="GHEA Grapalat" w:cs="Arial"/>
          <w:lang w:val="hy-AM"/>
        </w:rPr>
        <w:t xml:space="preserve"> </w:t>
      </w:r>
      <w:r w:rsidRPr="000214B7">
        <w:rPr>
          <w:rFonts w:ascii="GHEA Grapalat" w:hAnsi="GHEA Grapalat" w:cs="Arial"/>
          <w:lang w:val="hy-AM"/>
        </w:rPr>
        <w:t>մասամբ:</w:t>
      </w:r>
      <w:r w:rsidR="00AC716B" w:rsidRPr="000214B7">
        <w:rPr>
          <w:rFonts w:ascii="GHEA Grapalat" w:hAnsi="GHEA Grapalat" w:cs="Arial"/>
          <w:lang w:val="hy-AM"/>
        </w:rPr>
        <w:t xml:space="preserve"> </w:t>
      </w:r>
      <w:r w:rsidRPr="000214B7">
        <w:rPr>
          <w:rFonts w:ascii="GHEA Grapalat" w:hAnsi="GHEA Grapalat" w:cs="Arial"/>
          <w:lang w:val="hy-AM"/>
        </w:rPr>
        <w:t>Սակայն,</w:t>
      </w:r>
      <w:r w:rsidR="00AC716B" w:rsidRPr="000214B7">
        <w:rPr>
          <w:rFonts w:ascii="GHEA Grapalat" w:hAnsi="GHEA Grapalat" w:cs="Arial"/>
          <w:lang w:val="hy-AM"/>
        </w:rPr>
        <w:t xml:space="preserve"> </w:t>
      </w:r>
      <w:r w:rsidRPr="000214B7">
        <w:rPr>
          <w:rFonts w:ascii="GHEA Grapalat" w:hAnsi="GHEA Grapalat" w:cs="Arial"/>
          <w:lang w:val="hy-AM"/>
        </w:rPr>
        <w:t>շնորհիվ</w:t>
      </w:r>
      <w:r w:rsidR="00AC716B" w:rsidRPr="000214B7">
        <w:rPr>
          <w:rFonts w:ascii="GHEA Grapalat" w:hAnsi="GHEA Grapalat" w:cs="Arial"/>
          <w:lang w:val="hy-AM"/>
        </w:rPr>
        <w:t xml:space="preserve"> </w:t>
      </w:r>
      <w:r w:rsidRPr="000214B7">
        <w:rPr>
          <w:rFonts w:ascii="GHEA Grapalat" w:hAnsi="GHEA Grapalat" w:cs="Arial"/>
          <w:lang w:val="hy-AM"/>
        </w:rPr>
        <w:t>նվիրված</w:t>
      </w:r>
      <w:r w:rsidR="00AC716B" w:rsidRPr="000214B7">
        <w:rPr>
          <w:rFonts w:ascii="GHEA Grapalat" w:hAnsi="GHEA Grapalat" w:cs="Arial"/>
          <w:lang w:val="hy-AM"/>
        </w:rPr>
        <w:t xml:space="preserve"> </w:t>
      </w:r>
      <w:r w:rsidRPr="000214B7">
        <w:rPr>
          <w:rFonts w:ascii="GHEA Grapalat" w:hAnsi="GHEA Grapalat" w:cs="Arial"/>
          <w:lang w:val="hy-AM"/>
        </w:rPr>
        <w:t>ջանքերին</w:t>
      </w:r>
      <w:r w:rsidR="00AC716B" w:rsidRPr="000214B7">
        <w:rPr>
          <w:rFonts w:ascii="GHEA Grapalat" w:hAnsi="GHEA Grapalat" w:cs="Arial"/>
          <w:lang w:val="hy-AM"/>
        </w:rPr>
        <w:t xml:space="preserve"> </w:t>
      </w:r>
      <w:r w:rsidRPr="000214B7">
        <w:rPr>
          <w:rFonts w:ascii="GHEA Grapalat" w:hAnsi="GHEA Grapalat" w:cs="Arial"/>
          <w:lang w:val="hy-AM"/>
        </w:rPr>
        <w:t>ու</w:t>
      </w:r>
      <w:r w:rsidR="00AC716B" w:rsidRPr="000214B7">
        <w:rPr>
          <w:rFonts w:ascii="GHEA Grapalat" w:hAnsi="GHEA Grapalat" w:cs="Arial"/>
          <w:lang w:val="hy-AM"/>
        </w:rPr>
        <w:t xml:space="preserve"> </w:t>
      </w:r>
      <w:r w:rsidRPr="000214B7">
        <w:rPr>
          <w:rFonts w:ascii="GHEA Grapalat" w:hAnsi="GHEA Grapalat" w:cs="Arial"/>
          <w:lang w:val="hy-AM"/>
        </w:rPr>
        <w:t>կազմակերպական</w:t>
      </w:r>
      <w:r w:rsidR="00AC716B" w:rsidRPr="000214B7">
        <w:rPr>
          <w:rFonts w:ascii="GHEA Grapalat" w:hAnsi="GHEA Grapalat" w:cs="Arial"/>
          <w:lang w:val="hy-AM"/>
        </w:rPr>
        <w:t xml:space="preserve"> </w:t>
      </w:r>
      <w:r w:rsidRPr="000214B7">
        <w:rPr>
          <w:rFonts w:ascii="GHEA Grapalat" w:hAnsi="GHEA Grapalat" w:cs="Arial"/>
          <w:lang w:val="hy-AM"/>
        </w:rPr>
        <w:t>նպատակաուղղված</w:t>
      </w:r>
      <w:r w:rsidR="00AC716B" w:rsidRPr="000214B7">
        <w:rPr>
          <w:rFonts w:ascii="GHEA Grapalat" w:hAnsi="GHEA Grapalat" w:cs="Arial"/>
          <w:lang w:val="hy-AM"/>
        </w:rPr>
        <w:t xml:space="preserve"> </w:t>
      </w:r>
      <w:r w:rsidRPr="000214B7">
        <w:rPr>
          <w:rFonts w:ascii="GHEA Grapalat" w:hAnsi="GHEA Grapalat" w:cs="Arial"/>
          <w:lang w:val="hy-AM"/>
        </w:rPr>
        <w:t>փոփոխություններին,</w:t>
      </w:r>
      <w:r w:rsidR="00AC716B" w:rsidRPr="000214B7">
        <w:rPr>
          <w:rFonts w:ascii="GHEA Grapalat" w:hAnsi="GHEA Grapalat" w:cs="Arial"/>
          <w:lang w:val="hy-AM"/>
        </w:rPr>
        <w:t xml:space="preserve"> </w:t>
      </w:r>
      <w:r w:rsidRPr="000214B7">
        <w:rPr>
          <w:rFonts w:ascii="GHEA Grapalat" w:hAnsi="GHEA Grapalat" w:cs="Arial"/>
          <w:lang w:val="hy-AM"/>
        </w:rPr>
        <w:t>գրանցվել</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որոշակի</w:t>
      </w:r>
      <w:r w:rsidR="00AC716B" w:rsidRPr="000214B7">
        <w:rPr>
          <w:rFonts w:ascii="GHEA Grapalat" w:hAnsi="GHEA Grapalat" w:cs="Arial"/>
          <w:lang w:val="hy-AM"/>
        </w:rPr>
        <w:t xml:space="preserve"> </w:t>
      </w:r>
      <w:r w:rsidRPr="000214B7">
        <w:rPr>
          <w:rFonts w:ascii="GHEA Grapalat" w:hAnsi="GHEA Grapalat" w:cs="Arial"/>
          <w:lang w:val="hy-AM"/>
        </w:rPr>
        <w:t>առաջընթաց:</w:t>
      </w:r>
      <w:r w:rsidR="00AC716B" w:rsidRPr="000214B7">
        <w:rPr>
          <w:rFonts w:ascii="GHEA Grapalat" w:hAnsi="GHEA Grapalat" w:cs="Arial"/>
          <w:lang w:val="hy-AM"/>
        </w:rPr>
        <w:t xml:space="preserve"> </w:t>
      </w:r>
    </w:p>
    <w:p w14:paraId="42AC2729" w14:textId="77777777" w:rsidR="00504B56" w:rsidRPr="000214B7" w:rsidRDefault="00504B56" w:rsidP="00A369A8">
      <w:pPr>
        <w:spacing w:before="240" w:after="120" w:line="240" w:lineRule="auto"/>
        <w:jc w:val="center"/>
        <w:rPr>
          <w:rFonts w:ascii="GHEA Grapalat" w:hAnsi="GHEA Grapalat" w:cs="Arial"/>
          <w:lang w:val="hy-AM"/>
        </w:rPr>
      </w:pPr>
      <w:r w:rsidRPr="000214B7">
        <w:rPr>
          <w:rFonts w:ascii="GHEA Grapalat" w:hAnsi="GHEA Grapalat" w:cs="Arial"/>
          <w:noProof/>
          <w:lang w:val="hy-AM"/>
        </w:rPr>
        <w:drawing>
          <wp:inline distT="0" distB="0" distL="0" distR="0" wp14:anchorId="0D4DECC2" wp14:editId="0180852E">
            <wp:extent cx="2856230" cy="2143125"/>
            <wp:effectExtent l="0" t="0" r="1270" b="9525"/>
            <wp:docPr id="12" name="Picture 4" descr="A statue of a person riding a horse in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74956" name="Picture 4" descr="A statue of a person riding a horse in a park&#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56230" cy="2143125"/>
                    </a:xfrm>
                    <a:prstGeom prst="rect">
                      <a:avLst/>
                    </a:prstGeom>
                    <a:noFill/>
                    <a:ln>
                      <a:noFill/>
                    </a:ln>
                  </pic:spPr>
                </pic:pic>
              </a:graphicData>
            </a:graphic>
          </wp:inline>
        </w:drawing>
      </w:r>
      <w:r w:rsidRPr="000214B7">
        <w:rPr>
          <w:rFonts w:ascii="GHEA Grapalat" w:hAnsi="GHEA Grapalat" w:cs="Arial"/>
          <w:lang w:val="hy-AM"/>
        </w:rPr>
        <w:t xml:space="preserve"> </w:t>
      </w:r>
      <w:r w:rsidRPr="000214B7">
        <w:rPr>
          <w:rFonts w:ascii="GHEA Grapalat" w:hAnsi="GHEA Grapalat" w:cs="Arial"/>
          <w:noProof/>
          <w:lang w:val="hy-AM"/>
        </w:rPr>
        <w:drawing>
          <wp:inline distT="0" distB="0" distL="0" distR="0" wp14:anchorId="3A81D9C1" wp14:editId="228B82C1">
            <wp:extent cx="2856230" cy="2143125"/>
            <wp:effectExtent l="0" t="0" r="1270" b="9525"/>
            <wp:docPr id="13" name="Picture 3" descr="A garden with many bush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88397" name="Picture 3" descr="A garden with many bushes&#10;&#10;Description automatically generated with medium confidenc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56230" cy="2143125"/>
                    </a:xfrm>
                    <a:prstGeom prst="rect">
                      <a:avLst/>
                    </a:prstGeom>
                    <a:noFill/>
                    <a:ln>
                      <a:noFill/>
                    </a:ln>
                  </pic:spPr>
                </pic:pic>
              </a:graphicData>
            </a:graphic>
          </wp:inline>
        </w:drawing>
      </w:r>
    </w:p>
    <w:p w14:paraId="616728D5" w14:textId="77777777" w:rsidR="00504B56" w:rsidRPr="000214B7" w:rsidRDefault="00504B56" w:rsidP="00A369A8">
      <w:pPr>
        <w:spacing w:after="0" w:line="240" w:lineRule="auto"/>
        <w:jc w:val="center"/>
        <w:rPr>
          <w:rFonts w:ascii="GHEA Grapalat" w:hAnsi="GHEA Grapalat" w:cs="Arial"/>
          <w:lang w:val="hy-AM"/>
        </w:rPr>
      </w:pPr>
      <w:r w:rsidRPr="000214B7">
        <w:rPr>
          <w:rFonts w:ascii="GHEA Grapalat" w:hAnsi="GHEA Grapalat" w:cs="Arial"/>
          <w:noProof/>
          <w:lang w:val="hy-AM"/>
        </w:rPr>
        <w:drawing>
          <wp:inline distT="0" distB="0" distL="0" distR="0" wp14:anchorId="5D23E98C" wp14:editId="45C38BFB">
            <wp:extent cx="2856230" cy="2143125"/>
            <wp:effectExtent l="0" t="0" r="1270" b="9525"/>
            <wp:docPr id="17" name="Picture 2" descr="Sprinklers spraying water on a la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33675" name="Picture 2" descr="Sprinklers spraying water on a lawn&#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56230" cy="2143125"/>
                    </a:xfrm>
                    <a:prstGeom prst="rect">
                      <a:avLst/>
                    </a:prstGeom>
                    <a:noFill/>
                    <a:ln>
                      <a:noFill/>
                    </a:ln>
                  </pic:spPr>
                </pic:pic>
              </a:graphicData>
            </a:graphic>
          </wp:inline>
        </w:drawing>
      </w:r>
      <w:r w:rsidRPr="000214B7">
        <w:rPr>
          <w:rFonts w:ascii="GHEA Grapalat" w:hAnsi="GHEA Grapalat" w:cs="Arial"/>
          <w:lang w:val="hy-AM"/>
        </w:rPr>
        <w:t xml:space="preserve"> </w:t>
      </w:r>
      <w:r w:rsidRPr="000214B7">
        <w:rPr>
          <w:rFonts w:ascii="GHEA Grapalat" w:hAnsi="GHEA Grapalat" w:cs="Arial"/>
          <w:noProof/>
          <w:lang w:val="hy-AM"/>
        </w:rPr>
        <w:drawing>
          <wp:inline distT="0" distB="0" distL="0" distR="0" wp14:anchorId="79DDFA24" wp14:editId="53D22EBD">
            <wp:extent cx="2856230" cy="2143125"/>
            <wp:effectExtent l="0" t="0" r="1270" b="9525"/>
            <wp:docPr id="18" name="Picture 1"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7987" name="Picture 1" descr="A close-up of a plant&#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56230" cy="2143125"/>
                    </a:xfrm>
                    <a:prstGeom prst="rect">
                      <a:avLst/>
                    </a:prstGeom>
                    <a:noFill/>
                    <a:ln>
                      <a:noFill/>
                    </a:ln>
                  </pic:spPr>
                </pic:pic>
              </a:graphicData>
            </a:graphic>
          </wp:inline>
        </w:drawing>
      </w:r>
    </w:p>
    <w:p w14:paraId="1D9B26CC" w14:textId="7A220133" w:rsidR="00504B56" w:rsidRPr="000214B7" w:rsidRDefault="00504B56" w:rsidP="00A369A8">
      <w:pPr>
        <w:pStyle w:val="Caption"/>
        <w:jc w:val="center"/>
        <w:rPr>
          <w:rFonts w:ascii="GHEA Grapalat" w:hAnsi="GHEA Grapalat" w:cs="Arial"/>
          <w:bCs/>
          <w:color w:val="auto"/>
          <w:sz w:val="20"/>
          <w:szCs w:val="20"/>
          <w:lang w:val="hy-AM"/>
        </w:rPr>
      </w:pPr>
      <w:r w:rsidRPr="000214B7">
        <w:rPr>
          <w:rFonts w:ascii="GHEA Grapalat" w:hAnsi="GHEA Grapalat" w:cs="Arial"/>
          <w:bCs/>
          <w:color w:val="auto"/>
          <w:sz w:val="20"/>
          <w:szCs w:val="20"/>
          <w:lang w:val="hy-AM"/>
        </w:rPr>
        <w:t>Պատկեր 3.4.1. Երևանյան կանաչ տարածքների և ջերմոցային տնկիների մի քանի պատկեր</w:t>
      </w:r>
      <w:r w:rsidRPr="000214B7">
        <w:rPr>
          <w:rStyle w:val="FootnoteReference"/>
          <w:rFonts w:ascii="GHEA Grapalat" w:hAnsi="GHEA Grapalat" w:cs="Arial"/>
          <w:bCs/>
          <w:color w:val="auto"/>
          <w:sz w:val="20"/>
          <w:szCs w:val="20"/>
          <w:lang w:val="hy-AM"/>
        </w:rPr>
        <w:footnoteReference w:id="63"/>
      </w:r>
      <w:r w:rsidRPr="000214B7">
        <w:rPr>
          <w:rFonts w:ascii="GHEA Grapalat" w:hAnsi="GHEA Grapalat" w:cs="Arial"/>
          <w:bCs/>
          <w:color w:val="auto"/>
          <w:sz w:val="20"/>
          <w:szCs w:val="20"/>
          <w:lang w:val="hy-AM"/>
        </w:rPr>
        <w:t xml:space="preserve"> </w:t>
      </w:r>
    </w:p>
    <w:p w14:paraId="642C29D6" w14:textId="3178D38A" w:rsidR="00504B56" w:rsidRPr="000214B7" w:rsidRDefault="004677A7" w:rsidP="00A369A8">
      <w:pPr>
        <w:spacing w:line="240" w:lineRule="auto"/>
        <w:ind w:firstLine="720"/>
        <w:jc w:val="both"/>
        <w:rPr>
          <w:rFonts w:ascii="GHEA Grapalat" w:hAnsi="GHEA Grapalat" w:cs="Arial"/>
          <w:lang w:val="hy-AM"/>
        </w:rPr>
      </w:pPr>
      <w:r w:rsidRPr="000214B7">
        <w:rPr>
          <w:rFonts w:ascii="GHEA Grapalat" w:hAnsi="GHEA Grapalat" w:cs="Arial"/>
          <w:lang w:val="hy-AM"/>
        </w:rPr>
        <w:t>Հ</w:t>
      </w:r>
      <w:r w:rsidR="00504B56" w:rsidRPr="000214B7">
        <w:rPr>
          <w:rFonts w:ascii="GHEA Grapalat" w:hAnsi="GHEA Grapalat" w:cs="Arial"/>
          <w:lang w:val="hy-AM"/>
        </w:rPr>
        <w:t>աշվի առնելով քաղաքի զարգացման ծրագրերով սահմանված նպատակները</w:t>
      </w:r>
      <w:r w:rsidRPr="000214B7">
        <w:rPr>
          <w:rFonts w:ascii="GHEA Grapalat" w:hAnsi="GHEA Grapalat" w:cs="Arial"/>
          <w:lang w:val="hy-AM"/>
        </w:rPr>
        <w:t xml:space="preserve"> և ընթացող գործընթացները</w:t>
      </w:r>
      <w:r w:rsidR="00504B56" w:rsidRPr="000214B7">
        <w:rPr>
          <w:rFonts w:ascii="GHEA Grapalat" w:hAnsi="GHEA Grapalat" w:cs="Arial"/>
          <w:lang w:val="hy-AM"/>
        </w:rPr>
        <w:t>՝  ստորև բերված աղյուսակում ներկայացված է «հիմնական միջոցառումների ցանկը՝ նախանշված ծախսերով և ՋԳԱ կրճատման հաշվարկային ծավալով:</w:t>
      </w:r>
    </w:p>
    <w:p w14:paraId="61366AC8" w14:textId="296C8696" w:rsidR="00C25277" w:rsidRPr="000214B7" w:rsidRDefault="00C25277" w:rsidP="00A369A8">
      <w:pPr>
        <w:pStyle w:val="Caption"/>
        <w:spacing w:after="120"/>
        <w:rPr>
          <w:rFonts w:ascii="GHEA Grapalat" w:hAnsi="GHEA Grapalat" w:cs="Arial"/>
          <w:color w:val="002060"/>
          <w:sz w:val="24"/>
          <w:szCs w:val="24"/>
          <w:lang w:val="hy-AM"/>
        </w:rPr>
      </w:pPr>
      <w:bookmarkStart w:id="812" w:name="_Toc191889970"/>
      <w:r w:rsidRPr="000214B7">
        <w:rPr>
          <w:rFonts w:ascii="GHEA Grapalat" w:hAnsi="GHEA Grapalat" w:cs="Arial"/>
          <w:color w:val="002060"/>
          <w:sz w:val="20"/>
          <w:szCs w:val="20"/>
          <w:lang w:val="hy-AM"/>
        </w:rPr>
        <w:t xml:space="preserve">Աղյուսակ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Աղյուսակ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17</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Կանաչապատ տարածքների ընդլայնմանը և ջերմոցային տնտեսության ԷԱ բարձրացմանն ուղղված միջոցառումներԻ ցուցանիշները</w:t>
      </w:r>
      <w:bookmarkEnd w:id="812"/>
    </w:p>
    <w:tbl>
      <w:tblPr>
        <w:tblW w:w="963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520"/>
        <w:gridCol w:w="2400"/>
        <w:gridCol w:w="1377"/>
        <w:gridCol w:w="1111"/>
        <w:gridCol w:w="1238"/>
        <w:gridCol w:w="1685"/>
        <w:gridCol w:w="1302"/>
      </w:tblGrid>
      <w:tr w:rsidR="00615E29" w:rsidRPr="000214B7" w14:paraId="28692441" w14:textId="77777777" w:rsidTr="00797F36">
        <w:trPr>
          <w:cantSplit/>
          <w:trHeight w:val="1134"/>
        </w:trPr>
        <w:tc>
          <w:tcPr>
            <w:tcW w:w="537" w:type="dxa"/>
            <w:shd w:val="clear" w:color="auto" w:fill="F2F2F2" w:themeFill="background1" w:themeFillShade="F2"/>
            <w:textDirection w:val="btLr"/>
          </w:tcPr>
          <w:p w14:paraId="69A97708" w14:textId="3FBBF782" w:rsidR="00F367FF" w:rsidRPr="000214B7" w:rsidRDefault="00F367FF" w:rsidP="00A369A8">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Միջոցառման ինդեքս</w:t>
            </w:r>
          </w:p>
        </w:tc>
        <w:tc>
          <w:tcPr>
            <w:tcW w:w="2314" w:type="dxa"/>
            <w:shd w:val="clear" w:color="auto" w:fill="F2F2F2" w:themeFill="background1" w:themeFillShade="F2"/>
            <w:tcMar>
              <w:top w:w="0" w:type="dxa"/>
              <w:left w:w="45" w:type="dxa"/>
              <w:bottom w:w="0" w:type="dxa"/>
              <w:right w:w="45" w:type="dxa"/>
            </w:tcMar>
            <w:vAlign w:val="center"/>
            <w:hideMark/>
          </w:tcPr>
          <w:p w14:paraId="2DE8F3E7" w14:textId="2FB5B9E6" w:rsidR="00615E29" w:rsidRPr="000214B7" w:rsidRDefault="00615E29"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384" w:type="dxa"/>
            <w:shd w:val="clear" w:color="auto" w:fill="F2F2F2" w:themeFill="background1" w:themeFillShade="F2"/>
            <w:tcMar>
              <w:top w:w="0" w:type="dxa"/>
              <w:left w:w="45" w:type="dxa"/>
              <w:bottom w:w="0" w:type="dxa"/>
              <w:right w:w="45" w:type="dxa"/>
            </w:tcMar>
            <w:vAlign w:val="center"/>
            <w:hideMark/>
          </w:tcPr>
          <w:p w14:paraId="5CE1AF05" w14:textId="77777777" w:rsidR="00615E29" w:rsidRPr="000214B7" w:rsidRDefault="00615E29"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117" w:type="dxa"/>
            <w:shd w:val="clear" w:color="auto" w:fill="F2F2F2" w:themeFill="background1" w:themeFillShade="F2"/>
            <w:tcMar>
              <w:top w:w="0" w:type="dxa"/>
              <w:left w:w="45" w:type="dxa"/>
              <w:bottom w:w="0" w:type="dxa"/>
              <w:right w:w="45" w:type="dxa"/>
            </w:tcMar>
            <w:vAlign w:val="center"/>
            <w:hideMark/>
          </w:tcPr>
          <w:p w14:paraId="5904454E" w14:textId="77777777" w:rsidR="00615E29" w:rsidRPr="000214B7" w:rsidRDefault="00615E29"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257" w:type="dxa"/>
            <w:shd w:val="clear" w:color="auto" w:fill="F2F2F2" w:themeFill="background1" w:themeFillShade="F2"/>
            <w:tcMar>
              <w:top w:w="0" w:type="dxa"/>
              <w:left w:w="45" w:type="dxa"/>
              <w:bottom w:w="0" w:type="dxa"/>
              <w:right w:w="45" w:type="dxa"/>
            </w:tcMar>
            <w:vAlign w:val="center"/>
            <w:hideMark/>
          </w:tcPr>
          <w:p w14:paraId="13E3B028" w14:textId="7BD0D415" w:rsidR="00615E29" w:rsidRPr="000214B7" w:rsidRDefault="00615E29"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 եվրո</w:t>
            </w:r>
          </w:p>
        </w:tc>
        <w:tc>
          <w:tcPr>
            <w:tcW w:w="1722" w:type="dxa"/>
            <w:shd w:val="clear" w:color="auto" w:fill="F2F2F2" w:themeFill="background1" w:themeFillShade="F2"/>
            <w:tcMar>
              <w:top w:w="0" w:type="dxa"/>
              <w:left w:w="45" w:type="dxa"/>
              <w:bottom w:w="0" w:type="dxa"/>
              <w:right w:w="45" w:type="dxa"/>
            </w:tcMar>
            <w:vAlign w:val="center"/>
            <w:hideMark/>
          </w:tcPr>
          <w:p w14:paraId="20E9BACF" w14:textId="77777777" w:rsidR="00615E29" w:rsidRPr="000214B7" w:rsidRDefault="00615E29"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Ընդա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մենը ջերմա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յին էներ</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գիայի տնտե</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սում, կՎտժ/տարի</w:t>
            </w:r>
          </w:p>
        </w:tc>
        <w:tc>
          <w:tcPr>
            <w:tcW w:w="0" w:type="auto"/>
            <w:shd w:val="clear" w:color="auto" w:fill="F2F2F2" w:themeFill="background1" w:themeFillShade="F2"/>
            <w:tcMar>
              <w:top w:w="0" w:type="dxa"/>
              <w:left w:w="45" w:type="dxa"/>
              <w:bottom w:w="0" w:type="dxa"/>
              <w:right w:w="45" w:type="dxa"/>
            </w:tcMar>
            <w:vAlign w:val="center"/>
            <w:hideMark/>
          </w:tcPr>
          <w:p w14:paraId="41B06D97" w14:textId="77777777" w:rsidR="00615E29" w:rsidRPr="000214B7" w:rsidRDefault="00615E29"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980C69" w:rsidRPr="000214B7" w14:paraId="502B652C" w14:textId="77777777" w:rsidTr="00797F36">
        <w:trPr>
          <w:trHeight w:val="285"/>
        </w:trPr>
        <w:tc>
          <w:tcPr>
            <w:tcW w:w="537" w:type="dxa"/>
          </w:tcPr>
          <w:p w14:paraId="641FD796" w14:textId="047693E1" w:rsidR="00980C69" w:rsidRPr="000214B7" w:rsidRDefault="00980C69"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lastRenderedPageBreak/>
              <w:t>G.1.</w:t>
            </w:r>
          </w:p>
        </w:tc>
        <w:tc>
          <w:tcPr>
            <w:tcW w:w="2314" w:type="dxa"/>
            <w:tcMar>
              <w:top w:w="0" w:type="dxa"/>
              <w:left w:w="45" w:type="dxa"/>
              <w:bottom w:w="0" w:type="dxa"/>
              <w:right w:w="45" w:type="dxa"/>
            </w:tcMar>
            <w:vAlign w:val="center"/>
          </w:tcPr>
          <w:p w14:paraId="63A2B5CA" w14:textId="77777777" w:rsidR="00980C69" w:rsidRPr="000214B7" w:rsidRDefault="00980C69"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Կանաչապատ տարածքների ընդլայնում</w:t>
            </w:r>
            <w:r w:rsidR="00E34009" w:rsidRPr="000214B7">
              <w:rPr>
                <w:rFonts w:ascii="GHEA Grapalat" w:eastAsia="Times New Roman" w:hAnsi="GHEA Grapalat" w:cs="Arial"/>
                <w:sz w:val="20"/>
                <w:szCs w:val="20"/>
                <w:lang w:val="hy-AM"/>
              </w:rPr>
              <w:t>.</w:t>
            </w:r>
          </w:p>
          <w:p w14:paraId="38A9F82E" w14:textId="7B0B799D" w:rsidR="00E34009" w:rsidRPr="000214B7" w:rsidRDefault="00E34009"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Շուրջ 230 հա տարածքով քաղաքային զբոսայգու ստեղծումը ուղղակիորեն կնպաստի կլիմայի փոփոխության բացասական ազդեցությունների նվազեցմանը՝ մեղմելով ջերմային ալիքները, բարելավելով տարածքի միկրոկլիման՝ միաժամանակ խթանելով կենսաբազմազանության վերականգնմանը։ Այն կուժեղացնի քաղաքի էկոլոգիական դիմադրողականությունը՝ նպաստելով նաև բնակչության առողջապահական ու սոցիալական բարեկեցությունը։ Դալմայի այգիների վերականգնումը կարևոր ներդրում է երկարաժամկետ կայուն քաղաքաշինության և շրջակա միջավայրի պահպանության ռազմավարությունների իրականացման գործում</w:t>
            </w:r>
          </w:p>
        </w:tc>
        <w:tc>
          <w:tcPr>
            <w:tcW w:w="1384" w:type="dxa"/>
            <w:tcMar>
              <w:top w:w="0" w:type="dxa"/>
              <w:left w:w="45" w:type="dxa"/>
              <w:bottom w:w="0" w:type="dxa"/>
              <w:right w:w="45" w:type="dxa"/>
            </w:tcMar>
            <w:vAlign w:val="center"/>
          </w:tcPr>
          <w:p w14:paraId="6BA2CD8E" w14:textId="3A7322AC" w:rsidR="00980C69" w:rsidRPr="000214B7" w:rsidRDefault="00980C69"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18"/>
                <w:szCs w:val="18"/>
                <w:lang w:val="hy-AM"/>
              </w:rPr>
              <w:t>ԵՔ, դոնոր կառույցներ</w:t>
            </w:r>
          </w:p>
        </w:tc>
        <w:tc>
          <w:tcPr>
            <w:tcW w:w="1117" w:type="dxa"/>
            <w:tcMar>
              <w:top w:w="0" w:type="dxa"/>
              <w:left w:w="45" w:type="dxa"/>
              <w:bottom w:w="0" w:type="dxa"/>
              <w:right w:w="45" w:type="dxa"/>
            </w:tcMar>
            <w:vAlign w:val="center"/>
          </w:tcPr>
          <w:p w14:paraId="5FB4C069" w14:textId="3CE776EA" w:rsidR="00980C69" w:rsidRPr="000214B7" w:rsidRDefault="00980C69"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18"/>
                <w:szCs w:val="18"/>
                <w:lang w:val="hy-AM"/>
              </w:rPr>
              <w:t>202</w:t>
            </w:r>
            <w:r w:rsidR="00E34009" w:rsidRPr="000214B7">
              <w:rPr>
                <w:rFonts w:ascii="GHEA Grapalat" w:eastAsia="Times New Roman" w:hAnsi="GHEA Grapalat" w:cs="Arial"/>
                <w:sz w:val="18"/>
                <w:szCs w:val="18"/>
                <w:lang w:val="hy-AM"/>
              </w:rPr>
              <w:t>6</w:t>
            </w:r>
            <w:r w:rsidRPr="000214B7">
              <w:rPr>
                <w:rFonts w:ascii="GHEA Grapalat" w:eastAsia="Times New Roman" w:hAnsi="GHEA Grapalat" w:cs="Arial"/>
                <w:sz w:val="18"/>
                <w:szCs w:val="18"/>
                <w:lang w:val="hy-AM"/>
              </w:rPr>
              <w:t xml:space="preserve"> - 2030</w:t>
            </w:r>
          </w:p>
        </w:tc>
        <w:tc>
          <w:tcPr>
            <w:tcW w:w="1257" w:type="dxa"/>
            <w:tcMar>
              <w:top w:w="0" w:type="dxa"/>
              <w:left w:w="45" w:type="dxa"/>
              <w:bottom w:w="0" w:type="dxa"/>
              <w:right w:w="45" w:type="dxa"/>
            </w:tcMar>
            <w:vAlign w:val="center"/>
          </w:tcPr>
          <w:p w14:paraId="344677DA" w14:textId="49901F32" w:rsidR="00980C69" w:rsidRPr="000214B7" w:rsidRDefault="00980C69"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1,032.63</w:t>
            </w:r>
          </w:p>
        </w:tc>
        <w:tc>
          <w:tcPr>
            <w:tcW w:w="1722" w:type="dxa"/>
            <w:tcMar>
              <w:top w:w="0" w:type="dxa"/>
              <w:left w:w="45" w:type="dxa"/>
              <w:bottom w:w="0" w:type="dxa"/>
              <w:right w:w="45" w:type="dxa"/>
            </w:tcMar>
            <w:vAlign w:val="center"/>
          </w:tcPr>
          <w:p w14:paraId="0E70BBC4" w14:textId="4D7E776C" w:rsidR="00980C69" w:rsidRPr="000214B7" w:rsidRDefault="00980C69"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w:t>
            </w:r>
          </w:p>
        </w:tc>
        <w:tc>
          <w:tcPr>
            <w:tcW w:w="0" w:type="auto"/>
            <w:tcMar>
              <w:top w:w="0" w:type="dxa"/>
              <w:left w:w="45" w:type="dxa"/>
              <w:bottom w:w="0" w:type="dxa"/>
              <w:right w:w="45" w:type="dxa"/>
            </w:tcMar>
            <w:vAlign w:val="center"/>
          </w:tcPr>
          <w:p w14:paraId="15E01251" w14:textId="6C888C62" w:rsidR="00980C69" w:rsidRPr="000214B7" w:rsidRDefault="00980C69"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6,361.5</w:t>
            </w:r>
          </w:p>
        </w:tc>
      </w:tr>
      <w:tr w:rsidR="00980C69" w:rsidRPr="000214B7" w14:paraId="7D9BFD72" w14:textId="77777777" w:rsidTr="00797F36">
        <w:trPr>
          <w:trHeight w:val="285"/>
        </w:trPr>
        <w:tc>
          <w:tcPr>
            <w:tcW w:w="537" w:type="dxa"/>
          </w:tcPr>
          <w:p w14:paraId="41213383" w14:textId="61F5F84D" w:rsidR="00980C69" w:rsidRPr="000214B7" w:rsidRDefault="00980C69"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G.2.</w:t>
            </w:r>
          </w:p>
        </w:tc>
        <w:tc>
          <w:tcPr>
            <w:tcW w:w="2314" w:type="dxa"/>
            <w:tcMar>
              <w:top w:w="0" w:type="dxa"/>
              <w:left w:w="45" w:type="dxa"/>
              <w:bottom w:w="0" w:type="dxa"/>
              <w:right w:w="45" w:type="dxa"/>
            </w:tcMar>
            <w:vAlign w:val="center"/>
            <w:hideMark/>
          </w:tcPr>
          <w:p w14:paraId="64A0A8C1" w14:textId="6F7E7907" w:rsidR="00980C69" w:rsidRPr="000214B7" w:rsidRDefault="00980C69"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Համայնքա</w:t>
            </w:r>
            <w:r w:rsidRPr="000214B7">
              <w:rPr>
                <w:rFonts w:ascii="GHEA Grapalat" w:hAnsi="GHEA Grapalat" w:cs="Arial"/>
                <w:sz w:val="20"/>
                <w:szCs w:val="20"/>
                <w:lang w:val="hy-AM"/>
              </w:rPr>
              <w:softHyphen/>
            </w:r>
            <w:r w:rsidRPr="000214B7">
              <w:rPr>
                <w:rFonts w:ascii="GHEA Grapalat" w:eastAsia="Times New Roman" w:hAnsi="GHEA Grapalat" w:cs="Arial"/>
                <w:sz w:val="20"/>
                <w:szCs w:val="20"/>
                <w:lang w:val="hy-AM"/>
              </w:rPr>
              <w:t>պատկան ջերմոց</w:t>
            </w:r>
            <w:r w:rsidRPr="000214B7">
              <w:rPr>
                <w:rFonts w:ascii="GHEA Grapalat" w:hAnsi="GHEA Grapalat" w:cs="Arial"/>
                <w:sz w:val="20"/>
                <w:szCs w:val="20"/>
                <w:lang w:val="hy-AM"/>
              </w:rPr>
              <w:softHyphen/>
            </w:r>
            <w:r w:rsidRPr="000214B7">
              <w:rPr>
                <w:rFonts w:ascii="GHEA Grapalat" w:eastAsia="Times New Roman" w:hAnsi="GHEA Grapalat" w:cs="Arial"/>
                <w:sz w:val="20"/>
                <w:szCs w:val="20"/>
                <w:lang w:val="hy-AM"/>
              </w:rPr>
              <w:t>ներում ԷԱ բարձրացում</w:t>
            </w:r>
          </w:p>
        </w:tc>
        <w:tc>
          <w:tcPr>
            <w:tcW w:w="1384" w:type="dxa"/>
            <w:tcMar>
              <w:top w:w="0" w:type="dxa"/>
              <w:left w:w="45" w:type="dxa"/>
              <w:bottom w:w="0" w:type="dxa"/>
              <w:right w:w="45" w:type="dxa"/>
            </w:tcMar>
            <w:vAlign w:val="center"/>
            <w:hideMark/>
          </w:tcPr>
          <w:p w14:paraId="0276D779" w14:textId="050F402E" w:rsidR="00980C69" w:rsidRPr="000214B7" w:rsidRDefault="00980C69"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18"/>
                <w:szCs w:val="18"/>
                <w:lang w:val="hy-AM"/>
              </w:rPr>
              <w:t>ԵՔ, դոնոր կառույցներ</w:t>
            </w:r>
          </w:p>
        </w:tc>
        <w:tc>
          <w:tcPr>
            <w:tcW w:w="1117" w:type="dxa"/>
            <w:tcMar>
              <w:top w:w="0" w:type="dxa"/>
              <w:left w:w="45" w:type="dxa"/>
              <w:bottom w:w="0" w:type="dxa"/>
              <w:right w:w="45" w:type="dxa"/>
            </w:tcMar>
            <w:vAlign w:val="center"/>
            <w:hideMark/>
          </w:tcPr>
          <w:p w14:paraId="2434EAE4" w14:textId="534856BE" w:rsidR="00980C69" w:rsidRPr="000214B7" w:rsidRDefault="00980C69"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E34009"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257" w:type="dxa"/>
            <w:tcMar>
              <w:top w:w="0" w:type="dxa"/>
              <w:left w:w="45" w:type="dxa"/>
              <w:bottom w:w="0" w:type="dxa"/>
              <w:right w:w="45" w:type="dxa"/>
            </w:tcMar>
            <w:vAlign w:val="center"/>
            <w:hideMark/>
          </w:tcPr>
          <w:p w14:paraId="1D23ED92" w14:textId="77777777" w:rsidR="00980C69" w:rsidRPr="000214B7" w:rsidRDefault="00980C69"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250,250</w:t>
            </w:r>
          </w:p>
        </w:tc>
        <w:tc>
          <w:tcPr>
            <w:tcW w:w="1722" w:type="dxa"/>
            <w:tcMar>
              <w:top w:w="0" w:type="dxa"/>
              <w:left w:w="45" w:type="dxa"/>
              <w:bottom w:w="0" w:type="dxa"/>
              <w:right w:w="45" w:type="dxa"/>
            </w:tcMar>
            <w:vAlign w:val="center"/>
            <w:hideMark/>
          </w:tcPr>
          <w:p w14:paraId="065DC220" w14:textId="77777777" w:rsidR="00980C69" w:rsidRPr="000214B7" w:rsidRDefault="00980C69"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283,232</w:t>
            </w:r>
          </w:p>
        </w:tc>
        <w:tc>
          <w:tcPr>
            <w:tcW w:w="0" w:type="auto"/>
            <w:tcMar>
              <w:top w:w="0" w:type="dxa"/>
              <w:left w:w="45" w:type="dxa"/>
              <w:bottom w:w="0" w:type="dxa"/>
              <w:right w:w="45" w:type="dxa"/>
            </w:tcMar>
            <w:vAlign w:val="center"/>
            <w:hideMark/>
          </w:tcPr>
          <w:p w14:paraId="55ECEF0F" w14:textId="77777777" w:rsidR="00980C69" w:rsidRPr="000214B7" w:rsidRDefault="00980C69"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57</w:t>
            </w:r>
          </w:p>
        </w:tc>
      </w:tr>
      <w:tr w:rsidR="00980C69" w:rsidRPr="000214B7" w14:paraId="2B115272" w14:textId="77777777" w:rsidTr="002422F8">
        <w:trPr>
          <w:trHeight w:val="285"/>
        </w:trPr>
        <w:tc>
          <w:tcPr>
            <w:tcW w:w="5352" w:type="dxa"/>
            <w:gridSpan w:val="4"/>
          </w:tcPr>
          <w:p w14:paraId="29356332" w14:textId="47AAD0E9" w:rsidR="00980C69" w:rsidRPr="000214B7" w:rsidRDefault="00980C69" w:rsidP="00A369A8">
            <w:pPr>
              <w:spacing w:after="0" w:line="240" w:lineRule="auto"/>
              <w:ind w:left="-63" w:right="-33"/>
              <w:jc w:val="center"/>
              <w:rPr>
                <w:rFonts w:ascii="GHEA Grapalat" w:hAnsi="GHEA Grapalat" w:cs="Arial"/>
                <w:b/>
                <w:bCs/>
                <w:sz w:val="20"/>
                <w:szCs w:val="20"/>
                <w:lang w:val="hy-AM"/>
              </w:rPr>
            </w:pPr>
            <w:r w:rsidRPr="000214B7">
              <w:rPr>
                <w:rFonts w:ascii="GHEA Grapalat" w:hAnsi="GHEA Grapalat" w:cs="Arial"/>
                <w:b/>
                <w:bCs/>
                <w:sz w:val="20"/>
                <w:szCs w:val="20"/>
                <w:lang w:val="hy-AM"/>
              </w:rPr>
              <w:t>Ընդամենը կանաչապատման ոլորտում</w:t>
            </w:r>
          </w:p>
        </w:tc>
        <w:tc>
          <w:tcPr>
            <w:tcW w:w="1257" w:type="dxa"/>
            <w:tcMar>
              <w:top w:w="0" w:type="dxa"/>
              <w:left w:w="45" w:type="dxa"/>
              <w:bottom w:w="0" w:type="dxa"/>
              <w:right w:w="45" w:type="dxa"/>
            </w:tcMar>
            <w:vAlign w:val="center"/>
          </w:tcPr>
          <w:p w14:paraId="002B4B1C" w14:textId="1AD930B0" w:rsidR="00980C69" w:rsidRPr="000214B7" w:rsidRDefault="002B64F4" w:rsidP="00A369A8">
            <w:pPr>
              <w:spacing w:after="100" w:line="240" w:lineRule="auto"/>
              <w:jc w:val="center"/>
              <w:rPr>
                <w:rFonts w:ascii="GHEA Grapalat" w:eastAsia="Times New Roman" w:hAnsi="GHEA Grapalat" w:cs="Arial"/>
                <w:b/>
                <w:bCs/>
                <w:sz w:val="20"/>
                <w:szCs w:val="20"/>
                <w:lang w:val="hy-AM"/>
              </w:rPr>
            </w:pPr>
            <w:r w:rsidRPr="000214B7">
              <w:rPr>
                <w:rFonts w:ascii="GHEA Grapalat" w:hAnsi="GHEA Grapalat" w:cs="Arial"/>
                <w:b/>
                <w:bCs/>
                <w:sz w:val="20"/>
                <w:szCs w:val="20"/>
                <w:lang w:val="hy-AM"/>
              </w:rPr>
              <w:t>1,</w:t>
            </w:r>
            <w:r w:rsidR="00980C69" w:rsidRPr="000214B7">
              <w:rPr>
                <w:rFonts w:ascii="GHEA Grapalat" w:hAnsi="GHEA Grapalat" w:cs="Arial"/>
                <w:b/>
                <w:bCs/>
                <w:sz w:val="20"/>
                <w:szCs w:val="20"/>
                <w:lang w:val="hy-AM"/>
              </w:rPr>
              <w:t>2</w:t>
            </w:r>
            <w:r w:rsidRPr="000214B7">
              <w:rPr>
                <w:rFonts w:ascii="GHEA Grapalat" w:hAnsi="GHEA Grapalat" w:cs="Arial"/>
                <w:b/>
                <w:bCs/>
                <w:sz w:val="20"/>
                <w:szCs w:val="20"/>
                <w:lang w:val="hy-AM"/>
              </w:rPr>
              <w:t>82</w:t>
            </w:r>
            <w:r w:rsidR="00980C69" w:rsidRPr="000214B7">
              <w:rPr>
                <w:rFonts w:ascii="GHEA Grapalat" w:hAnsi="GHEA Grapalat" w:cs="Arial"/>
                <w:b/>
                <w:bCs/>
                <w:sz w:val="20"/>
                <w:szCs w:val="20"/>
                <w:lang w:val="hy-AM"/>
              </w:rPr>
              <w:t>,</w:t>
            </w:r>
            <w:r w:rsidRPr="000214B7">
              <w:rPr>
                <w:rFonts w:ascii="GHEA Grapalat" w:hAnsi="GHEA Grapalat" w:cs="Arial"/>
                <w:b/>
                <w:bCs/>
                <w:sz w:val="20"/>
                <w:szCs w:val="20"/>
                <w:lang w:val="hy-AM"/>
              </w:rPr>
              <w:t>876</w:t>
            </w:r>
          </w:p>
        </w:tc>
        <w:tc>
          <w:tcPr>
            <w:tcW w:w="1722" w:type="dxa"/>
            <w:tcMar>
              <w:top w:w="0" w:type="dxa"/>
              <w:left w:w="45" w:type="dxa"/>
              <w:bottom w:w="0" w:type="dxa"/>
              <w:right w:w="45" w:type="dxa"/>
            </w:tcMar>
            <w:vAlign w:val="center"/>
          </w:tcPr>
          <w:p w14:paraId="17ED31C3" w14:textId="2A3BF680" w:rsidR="00980C69" w:rsidRPr="000214B7" w:rsidRDefault="00980C69" w:rsidP="00A369A8">
            <w:pPr>
              <w:spacing w:after="100" w:line="240" w:lineRule="auto"/>
              <w:jc w:val="center"/>
              <w:rPr>
                <w:rFonts w:ascii="GHEA Grapalat" w:eastAsia="Times New Roman" w:hAnsi="GHEA Grapalat" w:cs="Arial"/>
                <w:b/>
                <w:bCs/>
                <w:sz w:val="20"/>
                <w:szCs w:val="20"/>
                <w:lang w:val="hy-AM"/>
              </w:rPr>
            </w:pPr>
            <w:r w:rsidRPr="000214B7">
              <w:rPr>
                <w:rFonts w:ascii="GHEA Grapalat" w:eastAsia="Times New Roman" w:hAnsi="GHEA Grapalat" w:cs="Arial"/>
                <w:b/>
                <w:bCs/>
                <w:sz w:val="20"/>
                <w:szCs w:val="20"/>
                <w:lang w:val="hy-AM"/>
              </w:rPr>
              <w:t>283,232</w:t>
            </w:r>
          </w:p>
        </w:tc>
        <w:tc>
          <w:tcPr>
            <w:tcW w:w="0" w:type="auto"/>
            <w:tcMar>
              <w:top w:w="0" w:type="dxa"/>
              <w:left w:w="45" w:type="dxa"/>
              <w:bottom w:w="0" w:type="dxa"/>
              <w:right w:w="45" w:type="dxa"/>
            </w:tcMar>
            <w:vAlign w:val="center"/>
          </w:tcPr>
          <w:p w14:paraId="019ACF5A" w14:textId="17AA012D" w:rsidR="00980C69" w:rsidRPr="000214B7" w:rsidRDefault="00980C69"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b/>
                <w:bCs/>
                <w:sz w:val="20"/>
                <w:szCs w:val="20"/>
                <w:lang w:val="hy-AM"/>
              </w:rPr>
              <w:t>6,418.5</w:t>
            </w:r>
          </w:p>
        </w:tc>
      </w:tr>
    </w:tbl>
    <w:p w14:paraId="7A1BBC6E" w14:textId="52AB46D7" w:rsidR="00390A09" w:rsidRPr="000214B7" w:rsidRDefault="00390A09" w:rsidP="00A369A8">
      <w:pPr>
        <w:spacing w:before="120" w:after="120" w:line="240" w:lineRule="auto"/>
        <w:ind w:firstLine="630"/>
        <w:jc w:val="both"/>
        <w:rPr>
          <w:rFonts w:ascii="GHEA Grapalat" w:hAnsi="GHEA Grapalat" w:cs="Arial"/>
          <w:lang w:val="hy-AM"/>
        </w:rPr>
      </w:pPr>
      <w:r w:rsidRPr="000214B7">
        <w:rPr>
          <w:rFonts w:ascii="GHEA Grapalat" w:eastAsia="Times New Roman" w:hAnsi="GHEA Grapalat" w:cs="Arial"/>
          <w:lang w:val="hy-AM"/>
        </w:rPr>
        <w:t xml:space="preserve">Վերը ներկայացրած միջոցառումների արդյունքում կրճատված ՋԳԱ հաշվարկային ընդհանուր ծավալն է </w:t>
      </w:r>
      <w:r w:rsidRPr="000214B7">
        <w:rPr>
          <w:rFonts w:ascii="GHEA Grapalat" w:eastAsia="Times New Roman" w:hAnsi="GHEA Grapalat" w:cs="Arial"/>
          <w:b/>
          <w:bCs/>
          <w:lang w:val="hy-AM"/>
        </w:rPr>
        <w:t>տարեկան 6,418</w:t>
      </w:r>
      <w:r w:rsidR="00980C69" w:rsidRPr="000214B7">
        <w:rPr>
          <w:rFonts w:ascii="GHEA Grapalat" w:eastAsia="Times New Roman" w:hAnsi="GHEA Grapalat" w:cs="Arial"/>
          <w:b/>
          <w:bCs/>
          <w:lang w:val="hy-AM"/>
        </w:rPr>
        <w:t>.5</w:t>
      </w:r>
      <w:r w:rsidRPr="000214B7">
        <w:rPr>
          <w:rFonts w:ascii="GHEA Grapalat" w:hAnsi="GHEA Grapalat" w:cs="Arial"/>
          <w:b/>
          <w:bCs/>
          <w:lang w:val="hy-AM"/>
        </w:rPr>
        <w:t xml:space="preserve"> տCO</w:t>
      </w:r>
      <w:r w:rsidRPr="000214B7">
        <w:rPr>
          <w:rFonts w:ascii="GHEA Grapalat" w:hAnsi="GHEA Grapalat" w:cs="Arial"/>
          <w:b/>
          <w:bCs/>
          <w:vertAlign w:val="subscript"/>
          <w:lang w:val="hy-AM"/>
        </w:rPr>
        <w:t>2</w:t>
      </w:r>
      <w:r w:rsidRPr="000214B7">
        <w:rPr>
          <w:rFonts w:ascii="GHEA Grapalat" w:hAnsi="GHEA Grapalat" w:cs="Arial"/>
          <w:lang w:val="hy-AM"/>
        </w:rPr>
        <w:t xml:space="preserve"> (ի լրումն միջոցառում G.1.4</w:t>
      </w:r>
      <w:r w:rsidRPr="000214B7">
        <w:rPr>
          <w:rFonts w:ascii="Cambria Math" w:hAnsi="Cambria Math" w:cs="Cambria Math"/>
          <w:lang w:val="hy-AM"/>
        </w:rPr>
        <w:t>․</w:t>
      </w:r>
      <w:r w:rsidRPr="000214B7">
        <w:rPr>
          <w:rFonts w:ascii="GHEA Grapalat" w:hAnsi="GHEA Grapalat" w:cs="Arial"/>
          <w:lang w:val="hy-AM"/>
        </w:rPr>
        <w:t xml:space="preserve">-ից ստացվելիք կրճատման, որը հաշվարկի մեջ չի մտնում): </w:t>
      </w:r>
    </w:p>
    <w:p w14:paraId="1B789B12" w14:textId="77777777" w:rsidR="00390A09" w:rsidRPr="000214B7" w:rsidRDefault="00390A09" w:rsidP="00A369A8">
      <w:pPr>
        <w:spacing w:line="240" w:lineRule="auto"/>
        <w:ind w:firstLine="720"/>
        <w:jc w:val="both"/>
        <w:rPr>
          <w:rFonts w:ascii="GHEA Grapalat" w:hAnsi="GHEA Grapalat" w:cs="Arial"/>
          <w:lang w:val="hy-AM"/>
        </w:rPr>
      </w:pPr>
    </w:p>
    <w:p w14:paraId="6B22FF54" w14:textId="0193C49B" w:rsidR="00930DB0" w:rsidRPr="000214B7" w:rsidRDefault="00930DB0" w:rsidP="00A369A8">
      <w:pPr>
        <w:pStyle w:val="Heading3"/>
        <w:numPr>
          <w:ilvl w:val="2"/>
          <w:numId w:val="1"/>
        </w:numPr>
        <w:spacing w:after="240" w:line="240" w:lineRule="auto"/>
        <w:rPr>
          <w:rFonts w:ascii="GHEA Grapalat" w:hAnsi="GHEA Grapalat" w:cs="Arial"/>
          <w:lang w:val="hy-AM"/>
        </w:rPr>
      </w:pPr>
      <w:bookmarkStart w:id="813" w:name="_Toc191829416"/>
      <w:bookmarkStart w:id="814" w:name="_Toc191829417"/>
      <w:bookmarkStart w:id="815" w:name="_Toc221113590"/>
      <w:bookmarkEnd w:id="813"/>
      <w:r w:rsidRPr="000214B7">
        <w:rPr>
          <w:rFonts w:ascii="GHEA Grapalat" w:hAnsi="GHEA Grapalat" w:cs="Arial"/>
          <w:lang w:val="hy-AM"/>
        </w:rPr>
        <w:t>Միջոցառում G.1. Կանաչապատ տարածքների ընդլայնում</w:t>
      </w:r>
      <w:bookmarkEnd w:id="814"/>
      <w:bookmarkEnd w:id="815"/>
    </w:p>
    <w:p w14:paraId="5DCB9942" w14:textId="2E1F7A48" w:rsidR="006068F0" w:rsidRPr="000214B7" w:rsidRDefault="00953D9D" w:rsidP="00A369A8">
      <w:pPr>
        <w:spacing w:after="120" w:line="240" w:lineRule="auto"/>
        <w:ind w:firstLine="630"/>
        <w:jc w:val="both"/>
        <w:rPr>
          <w:rFonts w:ascii="GHEA Grapalat" w:hAnsi="GHEA Grapalat" w:cs="Arial"/>
          <w:lang w:val="hy-AM"/>
        </w:rPr>
      </w:pPr>
      <w:r w:rsidRPr="000214B7">
        <w:rPr>
          <w:rFonts w:ascii="GHEA Grapalat" w:hAnsi="GHEA Grapalat" w:cs="Arial"/>
          <w:lang w:val="hy-AM"/>
        </w:rPr>
        <w:t xml:space="preserve">Ներկայումս </w:t>
      </w:r>
      <w:r w:rsidR="006068F0" w:rsidRPr="000214B7">
        <w:rPr>
          <w:rFonts w:ascii="GHEA Grapalat" w:hAnsi="GHEA Grapalat" w:cs="Arial"/>
          <w:lang w:val="hy-AM"/>
        </w:rPr>
        <w:t>«Երևան</w:t>
      </w:r>
      <w:r w:rsidR="00AC716B" w:rsidRPr="000214B7">
        <w:rPr>
          <w:rFonts w:ascii="GHEA Grapalat" w:hAnsi="GHEA Grapalat" w:cs="Arial"/>
          <w:lang w:val="hy-AM"/>
        </w:rPr>
        <w:t xml:space="preserve"> </w:t>
      </w:r>
      <w:r w:rsidR="006068F0" w:rsidRPr="000214B7">
        <w:rPr>
          <w:rFonts w:ascii="GHEA Grapalat" w:hAnsi="GHEA Grapalat" w:cs="Arial"/>
          <w:lang w:val="hy-AM"/>
        </w:rPr>
        <w:t>քաղաքի</w:t>
      </w:r>
      <w:r w:rsidR="00AC716B" w:rsidRPr="000214B7">
        <w:rPr>
          <w:rFonts w:ascii="GHEA Grapalat" w:hAnsi="GHEA Grapalat" w:cs="Arial"/>
          <w:lang w:val="hy-AM"/>
        </w:rPr>
        <w:t xml:space="preserve"> </w:t>
      </w:r>
      <w:r w:rsidR="006068F0" w:rsidRPr="000214B7">
        <w:rPr>
          <w:rFonts w:ascii="GHEA Grapalat" w:hAnsi="GHEA Grapalat" w:cs="Arial"/>
          <w:lang w:val="hy-AM"/>
        </w:rPr>
        <w:t>զարգացման</w:t>
      </w:r>
      <w:r w:rsidR="00AC716B" w:rsidRPr="000214B7">
        <w:rPr>
          <w:rFonts w:ascii="GHEA Grapalat" w:hAnsi="GHEA Grapalat" w:cs="Arial"/>
          <w:lang w:val="hy-AM"/>
        </w:rPr>
        <w:t xml:space="preserve"> </w:t>
      </w:r>
      <w:r w:rsidR="006068F0" w:rsidRPr="000214B7">
        <w:rPr>
          <w:rFonts w:ascii="GHEA Grapalat" w:hAnsi="GHEA Grapalat" w:cs="Arial"/>
          <w:lang w:val="hy-AM"/>
        </w:rPr>
        <w:t>2024-ի</w:t>
      </w:r>
      <w:r w:rsidR="00AC716B" w:rsidRPr="000214B7">
        <w:rPr>
          <w:rFonts w:ascii="GHEA Grapalat" w:hAnsi="GHEA Grapalat" w:cs="Arial"/>
          <w:lang w:val="hy-AM"/>
        </w:rPr>
        <w:t xml:space="preserve"> </w:t>
      </w:r>
      <w:r w:rsidR="006068F0" w:rsidRPr="000214B7">
        <w:rPr>
          <w:rFonts w:ascii="GHEA Grapalat" w:hAnsi="GHEA Grapalat" w:cs="Arial"/>
          <w:lang w:val="hy-AM"/>
        </w:rPr>
        <w:t>ծրագիրը»</w:t>
      </w:r>
      <w:r w:rsidR="00AC716B" w:rsidRPr="000214B7">
        <w:rPr>
          <w:rFonts w:ascii="GHEA Grapalat" w:hAnsi="GHEA Grapalat" w:cs="Arial"/>
          <w:lang w:val="hy-AM"/>
        </w:rPr>
        <w:t xml:space="preserve"> </w:t>
      </w:r>
      <w:r w:rsidR="006068F0" w:rsidRPr="000214B7">
        <w:rPr>
          <w:rFonts w:ascii="GHEA Grapalat" w:hAnsi="GHEA Grapalat" w:cs="Arial"/>
          <w:lang w:val="hy-AM"/>
        </w:rPr>
        <w:t>արդեն</w:t>
      </w:r>
      <w:r w:rsidR="00AC716B" w:rsidRPr="000214B7">
        <w:rPr>
          <w:rFonts w:ascii="GHEA Grapalat" w:hAnsi="GHEA Grapalat" w:cs="Arial"/>
          <w:lang w:val="hy-AM"/>
        </w:rPr>
        <w:t xml:space="preserve"> </w:t>
      </w:r>
      <w:r w:rsidR="006068F0" w:rsidRPr="000214B7">
        <w:rPr>
          <w:rFonts w:ascii="GHEA Grapalat" w:hAnsi="GHEA Grapalat" w:cs="Arial"/>
          <w:lang w:val="hy-AM"/>
        </w:rPr>
        <w:t>իսկ</w:t>
      </w:r>
      <w:r w:rsidR="00AC716B" w:rsidRPr="000214B7">
        <w:rPr>
          <w:rFonts w:ascii="GHEA Grapalat" w:hAnsi="GHEA Grapalat" w:cs="Arial"/>
          <w:lang w:val="hy-AM"/>
        </w:rPr>
        <w:t xml:space="preserve"> </w:t>
      </w:r>
      <w:r w:rsidR="006068F0" w:rsidRPr="000214B7">
        <w:rPr>
          <w:rFonts w:ascii="GHEA Grapalat" w:hAnsi="GHEA Grapalat" w:cs="Arial"/>
          <w:lang w:val="hy-AM"/>
        </w:rPr>
        <w:t>ներառում</w:t>
      </w:r>
      <w:r w:rsidR="00AC716B" w:rsidRPr="000214B7">
        <w:rPr>
          <w:rFonts w:ascii="GHEA Grapalat" w:hAnsi="GHEA Grapalat" w:cs="Arial"/>
          <w:lang w:val="hy-AM"/>
        </w:rPr>
        <w:t xml:space="preserve"> </w:t>
      </w:r>
      <w:r w:rsidR="006068F0" w:rsidRPr="000214B7">
        <w:rPr>
          <w:rFonts w:ascii="GHEA Grapalat" w:hAnsi="GHEA Grapalat" w:cs="Arial"/>
          <w:lang w:val="hy-AM"/>
        </w:rPr>
        <w:t>է</w:t>
      </w:r>
      <w:r w:rsidR="00AC716B" w:rsidRPr="000214B7">
        <w:rPr>
          <w:rFonts w:ascii="GHEA Grapalat" w:hAnsi="GHEA Grapalat" w:cs="Arial"/>
          <w:lang w:val="hy-AM"/>
        </w:rPr>
        <w:t xml:space="preserve"> </w:t>
      </w:r>
      <w:r w:rsidR="006068F0" w:rsidRPr="000214B7">
        <w:rPr>
          <w:rFonts w:ascii="GHEA Grapalat" w:hAnsi="GHEA Grapalat" w:cs="Arial"/>
          <w:lang w:val="hy-AM"/>
        </w:rPr>
        <w:t>Դալմայի</w:t>
      </w:r>
      <w:r w:rsidR="00AC716B" w:rsidRPr="000214B7">
        <w:rPr>
          <w:rFonts w:ascii="GHEA Grapalat" w:hAnsi="GHEA Grapalat" w:cs="Arial"/>
          <w:lang w:val="hy-AM"/>
        </w:rPr>
        <w:t xml:space="preserve"> </w:t>
      </w:r>
      <w:r w:rsidR="006068F0" w:rsidRPr="000214B7">
        <w:rPr>
          <w:rFonts w:ascii="GHEA Grapalat" w:hAnsi="GHEA Grapalat" w:cs="Arial"/>
          <w:lang w:val="hy-AM"/>
        </w:rPr>
        <w:t>այգիների</w:t>
      </w:r>
      <w:r w:rsidR="00AC716B" w:rsidRPr="000214B7">
        <w:rPr>
          <w:rFonts w:ascii="GHEA Grapalat" w:hAnsi="GHEA Grapalat" w:cs="Arial"/>
          <w:lang w:val="hy-AM"/>
        </w:rPr>
        <w:t xml:space="preserve"> </w:t>
      </w:r>
      <w:r w:rsidR="006068F0" w:rsidRPr="000214B7">
        <w:rPr>
          <w:rFonts w:ascii="GHEA Grapalat" w:hAnsi="GHEA Grapalat" w:cs="Arial"/>
          <w:lang w:val="hy-AM"/>
        </w:rPr>
        <w:t>տարածքում</w:t>
      </w:r>
      <w:r w:rsidR="00AC716B" w:rsidRPr="000214B7">
        <w:rPr>
          <w:rFonts w:ascii="GHEA Grapalat" w:hAnsi="GHEA Grapalat" w:cs="Arial"/>
          <w:lang w:val="hy-AM"/>
        </w:rPr>
        <w:t xml:space="preserve"> </w:t>
      </w:r>
      <w:r w:rsidR="006068F0" w:rsidRPr="000214B7">
        <w:rPr>
          <w:rFonts w:ascii="GHEA Grapalat" w:hAnsi="GHEA Grapalat" w:cs="Arial"/>
          <w:lang w:val="hy-AM"/>
        </w:rPr>
        <w:t>մոտ</w:t>
      </w:r>
      <w:r w:rsidR="00AC716B" w:rsidRPr="000214B7">
        <w:rPr>
          <w:rFonts w:ascii="GHEA Grapalat" w:hAnsi="GHEA Grapalat" w:cs="Arial"/>
          <w:lang w:val="hy-AM"/>
        </w:rPr>
        <w:t xml:space="preserve"> </w:t>
      </w:r>
      <w:r w:rsidR="006068F0" w:rsidRPr="000214B7">
        <w:rPr>
          <w:rFonts w:ascii="GHEA Grapalat" w:hAnsi="GHEA Grapalat" w:cs="Arial"/>
          <w:lang w:val="hy-AM"/>
        </w:rPr>
        <w:t>230</w:t>
      </w:r>
      <w:r w:rsidR="00AC716B" w:rsidRPr="000214B7">
        <w:rPr>
          <w:rFonts w:ascii="GHEA Grapalat" w:hAnsi="GHEA Grapalat" w:cs="Arial"/>
          <w:lang w:val="hy-AM"/>
        </w:rPr>
        <w:t xml:space="preserve"> </w:t>
      </w:r>
      <w:r w:rsidR="006068F0" w:rsidRPr="000214B7">
        <w:rPr>
          <w:rFonts w:ascii="GHEA Grapalat" w:hAnsi="GHEA Grapalat" w:cs="Arial"/>
          <w:lang w:val="hy-AM"/>
        </w:rPr>
        <w:t>հա</w:t>
      </w:r>
      <w:r w:rsidR="00AC716B" w:rsidRPr="000214B7">
        <w:rPr>
          <w:rFonts w:ascii="GHEA Grapalat" w:hAnsi="GHEA Grapalat" w:cs="Arial"/>
          <w:lang w:val="hy-AM"/>
        </w:rPr>
        <w:t xml:space="preserve"> </w:t>
      </w:r>
      <w:r w:rsidR="006068F0" w:rsidRPr="000214B7">
        <w:rPr>
          <w:rFonts w:ascii="GHEA Grapalat" w:hAnsi="GHEA Grapalat" w:cs="Arial"/>
          <w:lang w:val="hy-AM"/>
        </w:rPr>
        <w:t>համայնքային</w:t>
      </w:r>
      <w:r w:rsidR="00AC716B" w:rsidRPr="000214B7">
        <w:rPr>
          <w:rFonts w:ascii="GHEA Grapalat" w:hAnsi="GHEA Grapalat" w:cs="Arial"/>
          <w:lang w:val="hy-AM"/>
        </w:rPr>
        <w:t xml:space="preserve"> </w:t>
      </w:r>
      <w:r w:rsidR="006068F0" w:rsidRPr="000214B7">
        <w:rPr>
          <w:rFonts w:ascii="GHEA Grapalat" w:hAnsi="GHEA Grapalat" w:cs="Arial"/>
          <w:lang w:val="hy-AM"/>
        </w:rPr>
        <w:t>զբոսայգու</w:t>
      </w:r>
      <w:r w:rsidR="00AC716B" w:rsidRPr="000214B7">
        <w:rPr>
          <w:rFonts w:ascii="GHEA Grapalat" w:hAnsi="GHEA Grapalat" w:cs="Arial"/>
          <w:lang w:val="hy-AM"/>
        </w:rPr>
        <w:t xml:space="preserve"> </w:t>
      </w:r>
      <w:r w:rsidR="006068F0" w:rsidRPr="000214B7">
        <w:rPr>
          <w:rFonts w:ascii="GHEA Grapalat" w:hAnsi="GHEA Grapalat" w:cs="Arial"/>
          <w:lang w:val="hy-AM"/>
        </w:rPr>
        <w:t>հիմնումը:</w:t>
      </w:r>
      <w:r w:rsidR="00AC716B" w:rsidRPr="000214B7">
        <w:rPr>
          <w:rFonts w:ascii="GHEA Grapalat" w:hAnsi="GHEA Grapalat" w:cs="Arial"/>
          <w:lang w:val="hy-AM"/>
        </w:rPr>
        <w:t xml:space="preserve"> </w:t>
      </w:r>
      <w:r w:rsidR="006068F0" w:rsidRPr="000214B7">
        <w:rPr>
          <w:rFonts w:ascii="GHEA Grapalat" w:hAnsi="GHEA Grapalat" w:cs="Arial"/>
          <w:lang w:val="hy-AM"/>
        </w:rPr>
        <w:t>Նախա</w:t>
      </w:r>
      <w:r w:rsidR="006068F0" w:rsidRPr="000214B7">
        <w:rPr>
          <w:rFonts w:ascii="GHEA Grapalat" w:hAnsi="GHEA Grapalat" w:cs="Arial"/>
          <w:sz w:val="20"/>
          <w:szCs w:val="20"/>
          <w:lang w:val="hy-AM"/>
        </w:rPr>
        <w:softHyphen/>
      </w:r>
      <w:r w:rsidR="006068F0" w:rsidRPr="000214B7">
        <w:rPr>
          <w:rFonts w:ascii="GHEA Grapalat" w:hAnsi="GHEA Grapalat" w:cs="Arial"/>
          <w:lang w:val="hy-AM"/>
        </w:rPr>
        <w:t>տեսվում</w:t>
      </w:r>
      <w:r w:rsidR="00AC716B" w:rsidRPr="000214B7">
        <w:rPr>
          <w:rFonts w:ascii="GHEA Grapalat" w:hAnsi="GHEA Grapalat" w:cs="Arial"/>
          <w:lang w:val="hy-AM"/>
        </w:rPr>
        <w:t xml:space="preserve"> </w:t>
      </w:r>
      <w:r w:rsidR="006068F0" w:rsidRPr="000214B7">
        <w:rPr>
          <w:rFonts w:ascii="GHEA Grapalat" w:hAnsi="GHEA Grapalat" w:cs="Arial"/>
          <w:lang w:val="hy-AM"/>
        </w:rPr>
        <w:t>է</w:t>
      </w:r>
      <w:r w:rsidR="00AC716B" w:rsidRPr="000214B7">
        <w:rPr>
          <w:rFonts w:ascii="GHEA Grapalat" w:hAnsi="GHEA Grapalat" w:cs="Arial"/>
          <w:lang w:val="hy-AM"/>
        </w:rPr>
        <w:t xml:space="preserve"> </w:t>
      </w:r>
      <w:r w:rsidR="006068F0" w:rsidRPr="000214B7">
        <w:rPr>
          <w:rFonts w:ascii="GHEA Grapalat" w:hAnsi="GHEA Grapalat" w:cs="Arial"/>
          <w:lang w:val="hy-AM"/>
        </w:rPr>
        <w:t>բուֆերային</w:t>
      </w:r>
      <w:r w:rsidR="00AC716B" w:rsidRPr="000214B7">
        <w:rPr>
          <w:rFonts w:ascii="GHEA Grapalat" w:hAnsi="GHEA Grapalat" w:cs="Arial"/>
          <w:lang w:val="hy-AM"/>
        </w:rPr>
        <w:t xml:space="preserve"> </w:t>
      </w:r>
      <w:r w:rsidR="006068F0" w:rsidRPr="000214B7">
        <w:rPr>
          <w:rFonts w:ascii="GHEA Grapalat" w:hAnsi="GHEA Grapalat" w:cs="Arial"/>
          <w:lang w:val="hy-AM"/>
        </w:rPr>
        <w:t>գոտիների</w:t>
      </w:r>
      <w:r w:rsidR="00AC716B" w:rsidRPr="000214B7">
        <w:rPr>
          <w:rFonts w:ascii="GHEA Grapalat" w:hAnsi="GHEA Grapalat" w:cs="Arial"/>
          <w:lang w:val="hy-AM"/>
        </w:rPr>
        <w:t xml:space="preserve"> </w:t>
      </w:r>
      <w:r w:rsidR="006068F0" w:rsidRPr="000214B7">
        <w:rPr>
          <w:rFonts w:ascii="GHEA Grapalat" w:hAnsi="GHEA Grapalat" w:cs="Arial"/>
          <w:lang w:val="hy-AM"/>
        </w:rPr>
        <w:t>ստեղծումը,</w:t>
      </w:r>
      <w:r w:rsidR="00AC716B" w:rsidRPr="000214B7">
        <w:rPr>
          <w:rFonts w:ascii="GHEA Grapalat" w:hAnsi="GHEA Grapalat" w:cs="Arial"/>
          <w:lang w:val="hy-AM"/>
        </w:rPr>
        <w:t xml:space="preserve"> </w:t>
      </w:r>
      <w:r w:rsidR="006068F0" w:rsidRPr="000214B7">
        <w:rPr>
          <w:rFonts w:ascii="GHEA Grapalat" w:hAnsi="GHEA Grapalat" w:cs="Arial"/>
          <w:lang w:val="hy-AM"/>
        </w:rPr>
        <w:t>մասնավորապես</w:t>
      </w:r>
      <w:r w:rsidR="00AC716B" w:rsidRPr="000214B7">
        <w:rPr>
          <w:rFonts w:ascii="GHEA Grapalat" w:hAnsi="GHEA Grapalat" w:cs="Arial"/>
          <w:lang w:val="hy-AM"/>
        </w:rPr>
        <w:t xml:space="preserve"> </w:t>
      </w:r>
      <w:r w:rsidR="006068F0" w:rsidRPr="000214B7">
        <w:rPr>
          <w:rFonts w:ascii="GHEA Grapalat" w:hAnsi="GHEA Grapalat" w:cs="Arial"/>
          <w:lang w:val="hy-AM"/>
        </w:rPr>
        <w:t>Նորքի</w:t>
      </w:r>
      <w:r w:rsidR="00AC716B" w:rsidRPr="000214B7">
        <w:rPr>
          <w:rFonts w:ascii="GHEA Grapalat" w:hAnsi="GHEA Grapalat" w:cs="Arial"/>
          <w:lang w:val="hy-AM"/>
        </w:rPr>
        <w:t xml:space="preserve"> </w:t>
      </w:r>
      <w:r w:rsidR="006068F0" w:rsidRPr="000214B7">
        <w:rPr>
          <w:rFonts w:ascii="GHEA Grapalat" w:hAnsi="GHEA Grapalat" w:cs="Arial"/>
          <w:lang w:val="hy-AM"/>
        </w:rPr>
        <w:t>նախկին</w:t>
      </w:r>
      <w:r w:rsidR="00AC716B" w:rsidRPr="000214B7">
        <w:rPr>
          <w:rFonts w:ascii="GHEA Grapalat" w:hAnsi="GHEA Grapalat" w:cs="Arial"/>
          <w:lang w:val="hy-AM"/>
        </w:rPr>
        <w:t xml:space="preserve"> </w:t>
      </w:r>
      <w:r w:rsidR="006068F0" w:rsidRPr="000214B7">
        <w:rPr>
          <w:rFonts w:ascii="GHEA Grapalat" w:hAnsi="GHEA Grapalat" w:cs="Arial"/>
          <w:lang w:val="hy-AM"/>
        </w:rPr>
        <w:t>այգիներում</w:t>
      </w:r>
      <w:r w:rsidR="00AC716B" w:rsidRPr="000214B7">
        <w:rPr>
          <w:rFonts w:ascii="GHEA Grapalat" w:hAnsi="GHEA Grapalat" w:cs="Arial"/>
          <w:lang w:val="hy-AM"/>
        </w:rPr>
        <w:t xml:space="preserve"> </w:t>
      </w:r>
      <w:r w:rsidR="006068F0" w:rsidRPr="000214B7">
        <w:rPr>
          <w:rFonts w:ascii="GHEA Grapalat" w:hAnsi="GHEA Grapalat" w:cs="Arial"/>
          <w:lang w:val="hy-AM"/>
        </w:rPr>
        <w:t>առկա</w:t>
      </w:r>
      <w:r w:rsidR="00AC716B" w:rsidRPr="000214B7">
        <w:rPr>
          <w:rFonts w:ascii="GHEA Grapalat" w:hAnsi="GHEA Grapalat" w:cs="Arial"/>
          <w:lang w:val="hy-AM"/>
        </w:rPr>
        <w:t xml:space="preserve"> </w:t>
      </w:r>
      <w:r w:rsidR="006068F0" w:rsidRPr="000214B7">
        <w:rPr>
          <w:rFonts w:ascii="GHEA Grapalat" w:hAnsi="GHEA Grapalat" w:cs="Arial"/>
          <w:lang w:val="hy-AM"/>
        </w:rPr>
        <w:t>շուրջ</w:t>
      </w:r>
      <w:r w:rsidR="00AC716B" w:rsidRPr="000214B7">
        <w:rPr>
          <w:rFonts w:ascii="GHEA Grapalat" w:hAnsi="GHEA Grapalat" w:cs="Arial"/>
          <w:lang w:val="hy-AM"/>
        </w:rPr>
        <w:t xml:space="preserve"> </w:t>
      </w:r>
      <w:r w:rsidR="006068F0" w:rsidRPr="000214B7">
        <w:rPr>
          <w:rFonts w:ascii="GHEA Grapalat" w:hAnsi="GHEA Grapalat" w:cs="Arial"/>
          <w:lang w:val="hy-AM"/>
        </w:rPr>
        <w:t>10</w:t>
      </w:r>
      <w:r w:rsidR="00AC716B" w:rsidRPr="000214B7">
        <w:rPr>
          <w:rFonts w:ascii="GHEA Grapalat" w:hAnsi="GHEA Grapalat" w:cs="Arial"/>
          <w:lang w:val="hy-AM"/>
        </w:rPr>
        <w:t xml:space="preserve"> </w:t>
      </w:r>
      <w:r w:rsidR="006068F0" w:rsidRPr="000214B7">
        <w:rPr>
          <w:rFonts w:ascii="GHEA Grapalat" w:hAnsi="GHEA Grapalat" w:cs="Arial"/>
          <w:lang w:val="hy-AM"/>
        </w:rPr>
        <w:t>հա</w:t>
      </w:r>
      <w:r w:rsidR="00AC716B" w:rsidRPr="000214B7">
        <w:rPr>
          <w:rFonts w:ascii="GHEA Grapalat" w:hAnsi="GHEA Grapalat" w:cs="Arial"/>
          <w:lang w:val="hy-AM"/>
        </w:rPr>
        <w:t xml:space="preserve"> </w:t>
      </w:r>
      <w:r w:rsidR="006068F0" w:rsidRPr="000214B7">
        <w:rPr>
          <w:rFonts w:ascii="GHEA Grapalat" w:hAnsi="GHEA Grapalat" w:cs="Arial"/>
          <w:lang w:val="hy-AM"/>
        </w:rPr>
        <w:t>տարածքում</w:t>
      </w:r>
      <w:r w:rsidR="00AC716B" w:rsidRPr="000214B7">
        <w:rPr>
          <w:rFonts w:ascii="GHEA Grapalat" w:hAnsi="GHEA Grapalat" w:cs="Arial"/>
          <w:lang w:val="hy-AM"/>
        </w:rPr>
        <w:t xml:space="preserve"> </w:t>
      </w:r>
      <w:r w:rsidR="006068F0" w:rsidRPr="000214B7">
        <w:rPr>
          <w:rFonts w:ascii="GHEA Grapalat" w:hAnsi="GHEA Grapalat" w:cs="Arial"/>
          <w:lang w:val="hy-AM"/>
        </w:rPr>
        <w:t>անտառատնկի</w:t>
      </w:r>
      <w:r w:rsidR="00AC716B" w:rsidRPr="000214B7">
        <w:rPr>
          <w:rFonts w:ascii="GHEA Grapalat" w:hAnsi="GHEA Grapalat" w:cs="Arial"/>
          <w:lang w:val="hy-AM"/>
        </w:rPr>
        <w:t xml:space="preserve"> </w:t>
      </w:r>
      <w:r w:rsidR="006068F0" w:rsidRPr="000214B7">
        <w:rPr>
          <w:rFonts w:ascii="GHEA Grapalat" w:hAnsi="GHEA Grapalat" w:cs="Arial"/>
          <w:lang w:val="hy-AM"/>
        </w:rPr>
        <w:t>միջոցով:</w:t>
      </w:r>
      <w:r w:rsidR="00AC716B" w:rsidRPr="000214B7">
        <w:rPr>
          <w:rFonts w:ascii="GHEA Grapalat" w:hAnsi="GHEA Grapalat" w:cs="Arial"/>
          <w:lang w:val="hy-AM"/>
        </w:rPr>
        <w:t xml:space="preserve"> </w:t>
      </w:r>
      <w:r w:rsidR="006068F0" w:rsidRPr="000214B7">
        <w:rPr>
          <w:rFonts w:ascii="GHEA Grapalat" w:hAnsi="GHEA Grapalat" w:cs="Arial"/>
          <w:lang w:val="hy-AM"/>
        </w:rPr>
        <w:t>Նախատեսվում</w:t>
      </w:r>
      <w:r w:rsidR="00AC716B" w:rsidRPr="000214B7">
        <w:rPr>
          <w:rFonts w:ascii="GHEA Grapalat" w:hAnsi="GHEA Grapalat" w:cs="Arial"/>
          <w:lang w:val="hy-AM"/>
        </w:rPr>
        <w:t xml:space="preserve"> </w:t>
      </w:r>
      <w:r w:rsidR="006068F0" w:rsidRPr="000214B7">
        <w:rPr>
          <w:rFonts w:ascii="GHEA Grapalat" w:hAnsi="GHEA Grapalat" w:cs="Arial"/>
          <w:lang w:val="hy-AM"/>
        </w:rPr>
        <w:t>է</w:t>
      </w:r>
      <w:r w:rsidR="00AC716B" w:rsidRPr="000214B7">
        <w:rPr>
          <w:rFonts w:ascii="GHEA Grapalat" w:hAnsi="GHEA Grapalat" w:cs="Arial"/>
          <w:lang w:val="hy-AM"/>
        </w:rPr>
        <w:t xml:space="preserve"> </w:t>
      </w:r>
      <w:r w:rsidR="006068F0" w:rsidRPr="000214B7">
        <w:rPr>
          <w:rFonts w:ascii="GHEA Grapalat" w:hAnsi="GHEA Grapalat" w:cs="Arial"/>
          <w:lang w:val="hy-AM"/>
        </w:rPr>
        <w:t>նաև</w:t>
      </w:r>
      <w:r w:rsidR="00AC716B" w:rsidRPr="000214B7">
        <w:rPr>
          <w:rFonts w:ascii="GHEA Grapalat" w:hAnsi="GHEA Grapalat" w:cs="Arial"/>
          <w:lang w:val="hy-AM"/>
        </w:rPr>
        <w:t xml:space="preserve"> </w:t>
      </w:r>
      <w:r w:rsidR="006068F0" w:rsidRPr="000214B7">
        <w:rPr>
          <w:rFonts w:ascii="GHEA Grapalat" w:hAnsi="GHEA Grapalat" w:cs="Arial"/>
          <w:lang w:val="hy-AM"/>
        </w:rPr>
        <w:t>ոչ</w:t>
      </w:r>
      <w:r w:rsidR="00AC716B" w:rsidRPr="000214B7">
        <w:rPr>
          <w:rFonts w:ascii="GHEA Grapalat" w:hAnsi="GHEA Grapalat" w:cs="Arial"/>
          <w:lang w:val="hy-AM"/>
        </w:rPr>
        <w:t xml:space="preserve"> </w:t>
      </w:r>
      <w:r w:rsidR="006068F0" w:rsidRPr="000214B7">
        <w:rPr>
          <w:rFonts w:ascii="GHEA Grapalat" w:hAnsi="GHEA Grapalat" w:cs="Arial"/>
          <w:lang w:val="hy-AM"/>
        </w:rPr>
        <w:t>բուսածածկ</w:t>
      </w:r>
      <w:r w:rsidR="00AC716B" w:rsidRPr="000214B7">
        <w:rPr>
          <w:rFonts w:ascii="GHEA Grapalat" w:hAnsi="GHEA Grapalat" w:cs="Arial"/>
          <w:lang w:val="hy-AM"/>
        </w:rPr>
        <w:t xml:space="preserve"> </w:t>
      </w:r>
      <w:r w:rsidR="006068F0" w:rsidRPr="000214B7">
        <w:rPr>
          <w:rFonts w:ascii="GHEA Grapalat" w:hAnsi="GHEA Grapalat" w:cs="Arial"/>
          <w:lang w:val="hy-AM"/>
        </w:rPr>
        <w:t>տարածքների</w:t>
      </w:r>
      <w:r w:rsidR="00AC716B" w:rsidRPr="000214B7">
        <w:rPr>
          <w:rFonts w:ascii="GHEA Grapalat" w:hAnsi="GHEA Grapalat" w:cs="Arial"/>
          <w:lang w:val="hy-AM"/>
        </w:rPr>
        <w:t xml:space="preserve"> </w:t>
      </w:r>
      <w:r w:rsidR="006068F0" w:rsidRPr="000214B7">
        <w:rPr>
          <w:rFonts w:ascii="GHEA Grapalat" w:hAnsi="GHEA Grapalat" w:cs="Arial"/>
          <w:lang w:val="hy-AM"/>
        </w:rPr>
        <w:t>փուլային</w:t>
      </w:r>
      <w:r w:rsidR="00AC716B" w:rsidRPr="000214B7">
        <w:rPr>
          <w:rFonts w:ascii="GHEA Grapalat" w:hAnsi="GHEA Grapalat" w:cs="Arial"/>
          <w:lang w:val="hy-AM"/>
        </w:rPr>
        <w:t xml:space="preserve"> </w:t>
      </w:r>
      <w:r w:rsidR="006068F0" w:rsidRPr="000214B7">
        <w:rPr>
          <w:rFonts w:ascii="GHEA Grapalat" w:hAnsi="GHEA Grapalat" w:cs="Arial"/>
          <w:lang w:val="hy-AM"/>
        </w:rPr>
        <w:t>կանաչապատում,</w:t>
      </w:r>
      <w:r w:rsidR="00AC716B" w:rsidRPr="000214B7">
        <w:rPr>
          <w:rFonts w:ascii="GHEA Grapalat" w:hAnsi="GHEA Grapalat" w:cs="Arial"/>
          <w:lang w:val="hy-AM"/>
        </w:rPr>
        <w:t xml:space="preserve"> </w:t>
      </w:r>
      <w:r w:rsidR="006068F0" w:rsidRPr="000214B7">
        <w:rPr>
          <w:rFonts w:ascii="GHEA Grapalat" w:hAnsi="GHEA Grapalat" w:cs="Arial"/>
          <w:lang w:val="hy-AM"/>
        </w:rPr>
        <w:t>առաջին</w:t>
      </w:r>
      <w:r w:rsidR="00AC716B" w:rsidRPr="000214B7">
        <w:rPr>
          <w:rFonts w:ascii="GHEA Grapalat" w:hAnsi="GHEA Grapalat" w:cs="Arial"/>
          <w:lang w:val="hy-AM"/>
        </w:rPr>
        <w:t xml:space="preserve"> </w:t>
      </w:r>
      <w:r w:rsidR="006068F0" w:rsidRPr="000214B7">
        <w:rPr>
          <w:rFonts w:ascii="GHEA Grapalat" w:hAnsi="GHEA Grapalat" w:cs="Arial"/>
          <w:lang w:val="hy-AM"/>
        </w:rPr>
        <w:t>հերթին՝</w:t>
      </w:r>
      <w:r w:rsidR="00AC716B" w:rsidRPr="000214B7">
        <w:rPr>
          <w:rFonts w:ascii="GHEA Grapalat" w:hAnsi="GHEA Grapalat" w:cs="Arial"/>
          <w:lang w:val="hy-AM"/>
        </w:rPr>
        <w:t xml:space="preserve"> </w:t>
      </w:r>
      <w:r w:rsidR="006068F0" w:rsidRPr="000214B7">
        <w:rPr>
          <w:rFonts w:ascii="GHEA Grapalat" w:hAnsi="GHEA Grapalat" w:cs="Arial"/>
          <w:lang w:val="hy-AM"/>
        </w:rPr>
        <w:t>Նուբարաշենի</w:t>
      </w:r>
      <w:r w:rsidR="00AC716B" w:rsidRPr="000214B7">
        <w:rPr>
          <w:rFonts w:ascii="GHEA Grapalat" w:hAnsi="GHEA Grapalat" w:cs="Arial"/>
          <w:lang w:val="hy-AM"/>
        </w:rPr>
        <w:t xml:space="preserve"> </w:t>
      </w:r>
      <w:r w:rsidR="006068F0" w:rsidRPr="000214B7">
        <w:rPr>
          <w:rFonts w:ascii="GHEA Grapalat" w:hAnsi="GHEA Grapalat" w:cs="Arial"/>
          <w:lang w:val="hy-AM"/>
        </w:rPr>
        <w:t>8,5</w:t>
      </w:r>
      <w:r w:rsidR="00AC716B" w:rsidRPr="000214B7">
        <w:rPr>
          <w:rFonts w:ascii="GHEA Grapalat" w:hAnsi="GHEA Grapalat" w:cs="Arial"/>
          <w:lang w:val="hy-AM"/>
        </w:rPr>
        <w:t xml:space="preserve"> </w:t>
      </w:r>
      <w:r w:rsidR="006068F0" w:rsidRPr="000214B7">
        <w:rPr>
          <w:rFonts w:ascii="GHEA Grapalat" w:hAnsi="GHEA Grapalat" w:cs="Arial"/>
          <w:lang w:val="hy-AM"/>
        </w:rPr>
        <w:t>հա</w:t>
      </w:r>
      <w:r w:rsidR="00AC716B" w:rsidRPr="000214B7">
        <w:rPr>
          <w:rFonts w:ascii="GHEA Grapalat" w:hAnsi="GHEA Grapalat" w:cs="Arial"/>
          <w:lang w:val="hy-AM"/>
        </w:rPr>
        <w:t xml:space="preserve"> </w:t>
      </w:r>
      <w:r w:rsidR="006068F0" w:rsidRPr="000214B7">
        <w:rPr>
          <w:rFonts w:ascii="GHEA Grapalat" w:hAnsi="GHEA Grapalat" w:cs="Arial"/>
          <w:lang w:val="hy-AM"/>
        </w:rPr>
        <w:t>անտառա</w:t>
      </w:r>
      <w:r w:rsidR="006068F0" w:rsidRPr="000214B7">
        <w:rPr>
          <w:rFonts w:ascii="GHEA Grapalat" w:hAnsi="GHEA Grapalat" w:cs="Arial"/>
          <w:sz w:val="20"/>
          <w:szCs w:val="20"/>
          <w:lang w:val="hy-AM"/>
        </w:rPr>
        <w:softHyphen/>
      </w:r>
      <w:r w:rsidR="006068F0" w:rsidRPr="000214B7">
        <w:rPr>
          <w:rFonts w:ascii="GHEA Grapalat" w:hAnsi="GHEA Grapalat" w:cs="Arial"/>
          <w:lang w:val="hy-AM"/>
        </w:rPr>
        <w:t>պաշտպանիչ</w:t>
      </w:r>
      <w:r w:rsidR="00AC716B" w:rsidRPr="000214B7">
        <w:rPr>
          <w:rFonts w:ascii="GHEA Grapalat" w:hAnsi="GHEA Grapalat" w:cs="Arial"/>
          <w:lang w:val="hy-AM"/>
        </w:rPr>
        <w:t xml:space="preserve"> </w:t>
      </w:r>
      <w:r w:rsidR="006068F0" w:rsidRPr="000214B7">
        <w:rPr>
          <w:rFonts w:ascii="GHEA Grapalat" w:hAnsi="GHEA Grapalat" w:cs="Arial"/>
          <w:lang w:val="hy-AM"/>
        </w:rPr>
        <w:lastRenderedPageBreak/>
        <w:t>տարածքի</w:t>
      </w:r>
      <w:r w:rsidR="00AC716B" w:rsidRPr="000214B7">
        <w:rPr>
          <w:rFonts w:ascii="GHEA Grapalat" w:hAnsi="GHEA Grapalat" w:cs="Arial"/>
          <w:lang w:val="hy-AM"/>
        </w:rPr>
        <w:t xml:space="preserve"> </w:t>
      </w:r>
      <w:r w:rsidR="006068F0" w:rsidRPr="000214B7">
        <w:rPr>
          <w:rFonts w:ascii="GHEA Grapalat" w:hAnsi="GHEA Grapalat" w:cs="Arial"/>
          <w:lang w:val="hy-AM"/>
        </w:rPr>
        <w:t>ստեղծմամբ</w:t>
      </w:r>
      <w:r w:rsidR="00AC716B" w:rsidRPr="000214B7">
        <w:rPr>
          <w:rFonts w:ascii="GHEA Grapalat" w:hAnsi="GHEA Grapalat" w:cs="Arial"/>
          <w:lang w:val="hy-AM"/>
        </w:rPr>
        <w:t xml:space="preserve"> </w:t>
      </w:r>
      <w:r w:rsidR="006068F0" w:rsidRPr="000214B7">
        <w:rPr>
          <w:rFonts w:ascii="GHEA Grapalat" w:hAnsi="GHEA Grapalat" w:cs="Arial"/>
          <w:lang w:val="hy-AM"/>
        </w:rPr>
        <w:t>կնվազեցվի</w:t>
      </w:r>
      <w:r w:rsidR="00AC716B" w:rsidRPr="000214B7">
        <w:rPr>
          <w:rFonts w:ascii="GHEA Grapalat" w:hAnsi="GHEA Grapalat" w:cs="Arial"/>
          <w:lang w:val="hy-AM"/>
        </w:rPr>
        <w:t xml:space="preserve"> </w:t>
      </w:r>
      <w:r w:rsidR="006068F0" w:rsidRPr="000214B7">
        <w:rPr>
          <w:rFonts w:ascii="GHEA Grapalat" w:hAnsi="GHEA Grapalat" w:cs="Arial"/>
          <w:lang w:val="hy-AM"/>
        </w:rPr>
        <w:t>աղբավայրի</w:t>
      </w:r>
      <w:r w:rsidR="00AC716B" w:rsidRPr="000214B7">
        <w:rPr>
          <w:rFonts w:ascii="GHEA Grapalat" w:hAnsi="GHEA Grapalat" w:cs="Arial"/>
          <w:lang w:val="hy-AM"/>
        </w:rPr>
        <w:t xml:space="preserve"> </w:t>
      </w:r>
      <w:r w:rsidR="006068F0" w:rsidRPr="000214B7">
        <w:rPr>
          <w:rFonts w:ascii="GHEA Grapalat" w:hAnsi="GHEA Grapalat" w:cs="Arial"/>
          <w:lang w:val="hy-AM"/>
        </w:rPr>
        <w:t>վնասակար</w:t>
      </w:r>
      <w:r w:rsidR="00AC716B" w:rsidRPr="000214B7">
        <w:rPr>
          <w:rFonts w:ascii="GHEA Grapalat" w:hAnsi="GHEA Grapalat" w:cs="Arial"/>
          <w:lang w:val="hy-AM"/>
        </w:rPr>
        <w:t xml:space="preserve"> </w:t>
      </w:r>
      <w:r w:rsidR="006068F0" w:rsidRPr="000214B7">
        <w:rPr>
          <w:rFonts w:ascii="GHEA Grapalat" w:hAnsi="GHEA Grapalat" w:cs="Arial"/>
          <w:lang w:val="hy-AM"/>
        </w:rPr>
        <w:t>ազդեցությունը</w:t>
      </w:r>
      <w:r w:rsidR="00AC716B" w:rsidRPr="000214B7">
        <w:rPr>
          <w:rFonts w:ascii="GHEA Grapalat" w:hAnsi="GHEA Grapalat" w:cs="Arial"/>
          <w:lang w:val="hy-AM"/>
        </w:rPr>
        <w:t xml:space="preserve"> </w:t>
      </w:r>
      <w:r w:rsidR="006068F0" w:rsidRPr="000214B7">
        <w:rPr>
          <w:rFonts w:ascii="GHEA Grapalat" w:hAnsi="GHEA Grapalat" w:cs="Arial"/>
          <w:lang w:val="hy-AM"/>
        </w:rPr>
        <w:t>հարակից</w:t>
      </w:r>
      <w:r w:rsidR="00AC716B" w:rsidRPr="000214B7">
        <w:rPr>
          <w:rFonts w:ascii="GHEA Grapalat" w:hAnsi="GHEA Grapalat" w:cs="Arial"/>
          <w:lang w:val="hy-AM"/>
        </w:rPr>
        <w:t xml:space="preserve"> </w:t>
      </w:r>
      <w:r w:rsidR="006068F0" w:rsidRPr="000214B7">
        <w:rPr>
          <w:rFonts w:ascii="GHEA Grapalat" w:hAnsi="GHEA Grapalat" w:cs="Arial"/>
          <w:lang w:val="hy-AM"/>
        </w:rPr>
        <w:t>բնակելի</w:t>
      </w:r>
      <w:r w:rsidR="00AC716B" w:rsidRPr="000214B7">
        <w:rPr>
          <w:rFonts w:ascii="GHEA Grapalat" w:hAnsi="GHEA Grapalat" w:cs="Arial"/>
          <w:lang w:val="hy-AM"/>
        </w:rPr>
        <w:t xml:space="preserve"> </w:t>
      </w:r>
      <w:r w:rsidR="006068F0" w:rsidRPr="000214B7">
        <w:rPr>
          <w:rFonts w:ascii="GHEA Grapalat" w:hAnsi="GHEA Grapalat" w:cs="Arial"/>
          <w:lang w:val="hy-AM"/>
        </w:rPr>
        <w:t>զանգվածների</w:t>
      </w:r>
      <w:r w:rsidR="00AC716B" w:rsidRPr="000214B7">
        <w:rPr>
          <w:rFonts w:ascii="GHEA Grapalat" w:hAnsi="GHEA Grapalat" w:cs="Arial"/>
          <w:lang w:val="hy-AM"/>
        </w:rPr>
        <w:t xml:space="preserve"> </w:t>
      </w:r>
      <w:r w:rsidR="006068F0" w:rsidRPr="000214B7">
        <w:rPr>
          <w:rFonts w:ascii="GHEA Grapalat" w:hAnsi="GHEA Grapalat" w:cs="Arial"/>
          <w:lang w:val="hy-AM"/>
        </w:rPr>
        <w:t>վրա:</w:t>
      </w:r>
      <w:r w:rsidR="00AC716B" w:rsidRPr="000214B7">
        <w:rPr>
          <w:rFonts w:ascii="GHEA Grapalat" w:hAnsi="GHEA Grapalat" w:cs="Arial"/>
          <w:lang w:val="hy-AM"/>
        </w:rPr>
        <w:t xml:space="preserve"> </w:t>
      </w:r>
      <w:r w:rsidR="006068F0" w:rsidRPr="000214B7">
        <w:rPr>
          <w:rFonts w:ascii="GHEA Grapalat" w:hAnsi="GHEA Grapalat" w:cs="Arial"/>
          <w:lang w:val="hy-AM"/>
        </w:rPr>
        <w:t>Ընդ</w:t>
      </w:r>
      <w:r w:rsidR="00AC716B" w:rsidRPr="000214B7">
        <w:rPr>
          <w:rFonts w:ascii="GHEA Grapalat" w:hAnsi="GHEA Grapalat" w:cs="Arial"/>
          <w:lang w:val="hy-AM"/>
        </w:rPr>
        <w:t xml:space="preserve"> </w:t>
      </w:r>
      <w:r w:rsidR="006068F0" w:rsidRPr="000214B7">
        <w:rPr>
          <w:rFonts w:ascii="GHEA Grapalat" w:hAnsi="GHEA Grapalat" w:cs="Arial"/>
          <w:lang w:val="hy-AM"/>
        </w:rPr>
        <w:t>որում</w:t>
      </w:r>
      <w:r w:rsidR="00AC716B" w:rsidRPr="000214B7">
        <w:rPr>
          <w:rFonts w:ascii="GHEA Grapalat" w:hAnsi="GHEA Grapalat" w:cs="Arial"/>
          <w:lang w:val="hy-AM"/>
        </w:rPr>
        <w:t xml:space="preserve"> </w:t>
      </w:r>
      <w:r w:rsidR="006068F0" w:rsidRPr="000214B7">
        <w:rPr>
          <w:rFonts w:ascii="GHEA Grapalat" w:hAnsi="GHEA Grapalat" w:cs="Arial"/>
          <w:lang w:val="hy-AM"/>
        </w:rPr>
        <w:t>կանաչապատման</w:t>
      </w:r>
      <w:r w:rsidR="00AC716B" w:rsidRPr="000214B7">
        <w:rPr>
          <w:rFonts w:ascii="GHEA Grapalat" w:hAnsi="GHEA Grapalat" w:cs="Arial"/>
          <w:lang w:val="hy-AM"/>
        </w:rPr>
        <w:t xml:space="preserve"> </w:t>
      </w:r>
      <w:r w:rsidR="006068F0" w:rsidRPr="000214B7">
        <w:rPr>
          <w:rFonts w:ascii="GHEA Grapalat" w:hAnsi="GHEA Grapalat" w:cs="Arial"/>
          <w:lang w:val="hy-AM"/>
        </w:rPr>
        <w:t>ջանքերը</w:t>
      </w:r>
      <w:r w:rsidR="00AC716B" w:rsidRPr="000214B7">
        <w:rPr>
          <w:rFonts w:ascii="GHEA Grapalat" w:hAnsi="GHEA Grapalat" w:cs="Arial"/>
          <w:lang w:val="hy-AM"/>
        </w:rPr>
        <w:t xml:space="preserve"> </w:t>
      </w:r>
      <w:r w:rsidR="006068F0" w:rsidRPr="000214B7">
        <w:rPr>
          <w:rFonts w:ascii="GHEA Grapalat" w:hAnsi="GHEA Grapalat" w:cs="Arial"/>
          <w:lang w:val="hy-AM"/>
        </w:rPr>
        <w:t>վերջերս</w:t>
      </w:r>
      <w:r w:rsidR="00AC716B" w:rsidRPr="000214B7">
        <w:rPr>
          <w:rFonts w:ascii="GHEA Grapalat" w:hAnsi="GHEA Grapalat" w:cs="Arial"/>
          <w:lang w:val="hy-AM"/>
        </w:rPr>
        <w:t xml:space="preserve"> </w:t>
      </w:r>
      <w:r w:rsidR="006068F0" w:rsidRPr="000214B7">
        <w:rPr>
          <w:rFonts w:ascii="GHEA Grapalat" w:hAnsi="GHEA Grapalat" w:cs="Arial"/>
          <w:lang w:val="hy-AM"/>
        </w:rPr>
        <w:t>միավորվել</w:t>
      </w:r>
      <w:r w:rsidR="00AC716B" w:rsidRPr="000214B7">
        <w:rPr>
          <w:rFonts w:ascii="GHEA Grapalat" w:hAnsi="GHEA Grapalat" w:cs="Arial"/>
          <w:lang w:val="hy-AM"/>
        </w:rPr>
        <w:t xml:space="preserve"> </w:t>
      </w:r>
      <w:r w:rsidR="006068F0" w:rsidRPr="000214B7">
        <w:rPr>
          <w:rFonts w:ascii="GHEA Grapalat" w:hAnsi="GHEA Grapalat" w:cs="Arial"/>
          <w:lang w:val="hy-AM"/>
        </w:rPr>
        <w:t>են</w:t>
      </w:r>
      <w:r w:rsidR="00AC716B" w:rsidRPr="000214B7">
        <w:rPr>
          <w:rFonts w:ascii="GHEA Grapalat" w:hAnsi="GHEA Grapalat" w:cs="Arial"/>
          <w:lang w:val="hy-AM"/>
        </w:rPr>
        <w:t xml:space="preserve"> </w:t>
      </w:r>
      <w:r w:rsidR="006068F0" w:rsidRPr="000214B7">
        <w:rPr>
          <w:rFonts w:ascii="GHEA Grapalat" w:hAnsi="GHEA Grapalat" w:cs="Arial"/>
          <w:lang w:val="hy-AM"/>
        </w:rPr>
        <w:t>ապօրինի</w:t>
      </w:r>
      <w:r w:rsidR="00AC716B" w:rsidRPr="000214B7">
        <w:rPr>
          <w:rFonts w:ascii="GHEA Grapalat" w:hAnsi="GHEA Grapalat" w:cs="Arial"/>
          <w:lang w:val="hy-AM"/>
        </w:rPr>
        <w:t xml:space="preserve"> </w:t>
      </w:r>
      <w:r w:rsidR="006068F0" w:rsidRPr="000214B7">
        <w:rPr>
          <w:rFonts w:ascii="GHEA Grapalat" w:hAnsi="GHEA Grapalat" w:cs="Arial"/>
          <w:lang w:val="hy-AM"/>
        </w:rPr>
        <w:t>կառույցների</w:t>
      </w:r>
      <w:r w:rsidR="00AC716B" w:rsidRPr="000214B7">
        <w:rPr>
          <w:rFonts w:ascii="GHEA Grapalat" w:hAnsi="GHEA Grapalat" w:cs="Arial"/>
          <w:lang w:val="hy-AM"/>
        </w:rPr>
        <w:t xml:space="preserve"> </w:t>
      </w:r>
      <w:r w:rsidR="006068F0" w:rsidRPr="000214B7">
        <w:rPr>
          <w:rFonts w:ascii="GHEA Grapalat" w:hAnsi="GHEA Grapalat" w:cs="Arial"/>
          <w:lang w:val="hy-AM"/>
        </w:rPr>
        <w:t>դեմ</w:t>
      </w:r>
      <w:r w:rsidR="00AC716B" w:rsidRPr="000214B7">
        <w:rPr>
          <w:rFonts w:ascii="GHEA Grapalat" w:hAnsi="GHEA Grapalat" w:cs="Arial"/>
          <w:lang w:val="hy-AM"/>
        </w:rPr>
        <w:t xml:space="preserve"> </w:t>
      </w:r>
      <w:r w:rsidR="006068F0" w:rsidRPr="000214B7">
        <w:rPr>
          <w:rFonts w:ascii="GHEA Grapalat" w:hAnsi="GHEA Grapalat" w:cs="Arial"/>
          <w:lang w:val="hy-AM"/>
        </w:rPr>
        <w:t>պայքարելու</w:t>
      </w:r>
      <w:r w:rsidR="00AC716B" w:rsidRPr="000214B7">
        <w:rPr>
          <w:rFonts w:ascii="GHEA Grapalat" w:hAnsi="GHEA Grapalat" w:cs="Arial"/>
          <w:lang w:val="hy-AM"/>
        </w:rPr>
        <w:t xml:space="preserve"> </w:t>
      </w:r>
      <w:r w:rsidR="006068F0" w:rsidRPr="000214B7">
        <w:rPr>
          <w:rFonts w:ascii="GHEA Grapalat" w:hAnsi="GHEA Grapalat" w:cs="Arial"/>
          <w:lang w:val="hy-AM"/>
        </w:rPr>
        <w:t>ջանքերի</w:t>
      </w:r>
      <w:r w:rsidR="00AC716B" w:rsidRPr="000214B7">
        <w:rPr>
          <w:rFonts w:ascii="GHEA Grapalat" w:hAnsi="GHEA Grapalat" w:cs="Arial"/>
          <w:lang w:val="hy-AM"/>
        </w:rPr>
        <w:t xml:space="preserve"> </w:t>
      </w:r>
      <w:r w:rsidR="006068F0" w:rsidRPr="000214B7">
        <w:rPr>
          <w:rFonts w:ascii="GHEA Grapalat" w:hAnsi="GHEA Grapalat" w:cs="Arial"/>
          <w:lang w:val="hy-AM"/>
        </w:rPr>
        <w:t>հետ:</w:t>
      </w:r>
      <w:r w:rsidR="00AC716B" w:rsidRPr="000214B7">
        <w:rPr>
          <w:rFonts w:ascii="GHEA Grapalat" w:hAnsi="GHEA Grapalat" w:cs="Arial"/>
          <w:lang w:val="hy-AM"/>
        </w:rPr>
        <w:t xml:space="preserve"> </w:t>
      </w:r>
      <w:r w:rsidR="006068F0" w:rsidRPr="000214B7">
        <w:rPr>
          <w:rFonts w:ascii="GHEA Grapalat" w:hAnsi="GHEA Grapalat" w:cs="Arial"/>
          <w:lang w:val="hy-AM"/>
        </w:rPr>
        <w:t>Այսպես,</w:t>
      </w:r>
      <w:r w:rsidR="00AC716B" w:rsidRPr="000214B7">
        <w:rPr>
          <w:rFonts w:ascii="GHEA Grapalat" w:hAnsi="GHEA Grapalat" w:cs="Arial"/>
          <w:lang w:val="hy-AM"/>
        </w:rPr>
        <w:t xml:space="preserve"> </w:t>
      </w:r>
      <w:r w:rsidR="006068F0" w:rsidRPr="000214B7">
        <w:rPr>
          <w:rFonts w:ascii="GHEA Grapalat" w:hAnsi="GHEA Grapalat" w:cs="Arial"/>
          <w:lang w:val="hy-AM"/>
        </w:rPr>
        <w:t>նախատեսվում</w:t>
      </w:r>
      <w:r w:rsidR="00AC716B" w:rsidRPr="000214B7">
        <w:rPr>
          <w:rFonts w:ascii="GHEA Grapalat" w:hAnsi="GHEA Grapalat" w:cs="Arial"/>
          <w:lang w:val="hy-AM"/>
        </w:rPr>
        <w:t xml:space="preserve"> </w:t>
      </w:r>
      <w:r w:rsidR="006068F0" w:rsidRPr="000214B7">
        <w:rPr>
          <w:rFonts w:ascii="GHEA Grapalat" w:hAnsi="GHEA Grapalat" w:cs="Arial"/>
          <w:lang w:val="hy-AM"/>
        </w:rPr>
        <w:t>է</w:t>
      </w:r>
      <w:r w:rsidR="00AC716B" w:rsidRPr="000214B7">
        <w:rPr>
          <w:rFonts w:ascii="GHEA Grapalat" w:hAnsi="GHEA Grapalat" w:cs="Arial"/>
          <w:lang w:val="hy-AM"/>
        </w:rPr>
        <w:t xml:space="preserve"> </w:t>
      </w:r>
      <w:r w:rsidR="006068F0" w:rsidRPr="000214B7">
        <w:rPr>
          <w:rFonts w:ascii="GHEA Grapalat" w:hAnsi="GHEA Grapalat" w:cs="Arial"/>
          <w:lang w:val="hy-AM"/>
        </w:rPr>
        <w:t>Մյասնիկյան</w:t>
      </w:r>
      <w:r w:rsidR="00AC716B" w:rsidRPr="000214B7">
        <w:rPr>
          <w:rFonts w:ascii="GHEA Grapalat" w:hAnsi="GHEA Grapalat" w:cs="Arial"/>
          <w:lang w:val="hy-AM"/>
        </w:rPr>
        <w:t xml:space="preserve"> </w:t>
      </w:r>
      <w:r w:rsidR="006068F0" w:rsidRPr="000214B7">
        <w:rPr>
          <w:rFonts w:ascii="GHEA Grapalat" w:hAnsi="GHEA Grapalat" w:cs="Arial"/>
          <w:lang w:val="hy-AM"/>
        </w:rPr>
        <w:t>պողոտայի</w:t>
      </w:r>
      <w:r w:rsidR="00AC716B" w:rsidRPr="000214B7">
        <w:rPr>
          <w:rFonts w:ascii="GHEA Grapalat" w:hAnsi="GHEA Grapalat" w:cs="Arial"/>
          <w:lang w:val="hy-AM"/>
        </w:rPr>
        <w:t xml:space="preserve"> </w:t>
      </w:r>
      <w:r w:rsidR="006068F0" w:rsidRPr="000214B7">
        <w:rPr>
          <w:rFonts w:ascii="GHEA Grapalat" w:hAnsi="GHEA Grapalat" w:cs="Arial"/>
          <w:lang w:val="hy-AM"/>
        </w:rPr>
        <w:t>երկայնքով</w:t>
      </w:r>
      <w:r w:rsidR="00AC716B" w:rsidRPr="000214B7">
        <w:rPr>
          <w:rFonts w:ascii="GHEA Grapalat" w:hAnsi="GHEA Grapalat" w:cs="Arial"/>
          <w:lang w:val="hy-AM"/>
        </w:rPr>
        <w:t xml:space="preserve"> </w:t>
      </w:r>
      <w:r w:rsidR="006068F0" w:rsidRPr="000214B7">
        <w:rPr>
          <w:rFonts w:ascii="GHEA Grapalat" w:hAnsi="GHEA Grapalat" w:cs="Arial"/>
          <w:lang w:val="hy-AM"/>
        </w:rPr>
        <w:t>ձգվող՝</w:t>
      </w:r>
      <w:r w:rsidR="00AC716B" w:rsidRPr="000214B7">
        <w:rPr>
          <w:rFonts w:ascii="GHEA Grapalat" w:hAnsi="GHEA Grapalat" w:cs="Arial"/>
          <w:lang w:val="hy-AM"/>
        </w:rPr>
        <w:t xml:space="preserve"> </w:t>
      </w:r>
      <w:r w:rsidR="006068F0" w:rsidRPr="000214B7">
        <w:rPr>
          <w:rFonts w:ascii="GHEA Grapalat" w:hAnsi="GHEA Grapalat" w:cs="Arial"/>
          <w:lang w:val="hy-AM"/>
        </w:rPr>
        <w:t>համայնքից</w:t>
      </w:r>
      <w:r w:rsidR="00AC716B" w:rsidRPr="000214B7">
        <w:rPr>
          <w:rFonts w:ascii="GHEA Grapalat" w:hAnsi="GHEA Grapalat" w:cs="Arial"/>
          <w:lang w:val="hy-AM"/>
        </w:rPr>
        <w:t xml:space="preserve"> </w:t>
      </w:r>
      <w:r w:rsidR="006068F0" w:rsidRPr="000214B7">
        <w:rPr>
          <w:rFonts w:ascii="GHEA Grapalat" w:hAnsi="GHEA Grapalat" w:cs="Arial"/>
          <w:lang w:val="hy-AM"/>
        </w:rPr>
        <w:t>զավթված</w:t>
      </w:r>
      <w:r w:rsidR="00AC716B" w:rsidRPr="000214B7">
        <w:rPr>
          <w:rFonts w:ascii="GHEA Grapalat" w:hAnsi="GHEA Grapalat" w:cs="Arial"/>
          <w:lang w:val="hy-AM"/>
        </w:rPr>
        <w:t xml:space="preserve"> </w:t>
      </w:r>
      <w:r w:rsidR="006068F0" w:rsidRPr="000214B7">
        <w:rPr>
          <w:rFonts w:ascii="GHEA Grapalat" w:hAnsi="GHEA Grapalat" w:cs="Arial"/>
          <w:lang w:val="hy-AM"/>
        </w:rPr>
        <w:t>մոտ</w:t>
      </w:r>
      <w:r w:rsidR="00AC716B" w:rsidRPr="000214B7">
        <w:rPr>
          <w:rFonts w:ascii="GHEA Grapalat" w:hAnsi="GHEA Grapalat" w:cs="Arial"/>
          <w:lang w:val="hy-AM"/>
        </w:rPr>
        <w:t xml:space="preserve"> </w:t>
      </w:r>
      <w:r w:rsidR="006068F0" w:rsidRPr="000214B7">
        <w:rPr>
          <w:rFonts w:ascii="GHEA Grapalat" w:hAnsi="GHEA Grapalat" w:cs="Arial"/>
          <w:lang w:val="hy-AM"/>
        </w:rPr>
        <w:t>26</w:t>
      </w:r>
      <w:r w:rsidR="00AC716B" w:rsidRPr="000214B7">
        <w:rPr>
          <w:rFonts w:ascii="GHEA Grapalat" w:hAnsi="GHEA Grapalat" w:cs="Arial"/>
          <w:lang w:val="hy-AM"/>
        </w:rPr>
        <w:t xml:space="preserve"> </w:t>
      </w:r>
      <w:r w:rsidR="006068F0" w:rsidRPr="000214B7">
        <w:rPr>
          <w:rFonts w:ascii="GHEA Grapalat" w:hAnsi="GHEA Grapalat" w:cs="Arial"/>
          <w:lang w:val="hy-AM"/>
        </w:rPr>
        <w:t>հա</w:t>
      </w:r>
      <w:r w:rsidR="00AC716B" w:rsidRPr="000214B7">
        <w:rPr>
          <w:rFonts w:ascii="GHEA Grapalat" w:hAnsi="GHEA Grapalat" w:cs="Arial"/>
          <w:lang w:val="hy-AM"/>
        </w:rPr>
        <w:t xml:space="preserve"> </w:t>
      </w:r>
      <w:r w:rsidR="006068F0" w:rsidRPr="000214B7">
        <w:rPr>
          <w:rFonts w:ascii="GHEA Grapalat" w:hAnsi="GHEA Grapalat" w:cs="Arial"/>
          <w:lang w:val="hy-AM"/>
        </w:rPr>
        <w:t>տարածքները</w:t>
      </w:r>
      <w:r w:rsidR="00AC716B" w:rsidRPr="000214B7">
        <w:rPr>
          <w:rFonts w:ascii="GHEA Grapalat" w:hAnsi="GHEA Grapalat" w:cs="Arial"/>
          <w:lang w:val="hy-AM"/>
        </w:rPr>
        <w:t xml:space="preserve"> </w:t>
      </w:r>
      <w:r w:rsidR="006068F0" w:rsidRPr="000214B7">
        <w:rPr>
          <w:rFonts w:ascii="GHEA Grapalat" w:hAnsi="GHEA Grapalat" w:cs="Arial"/>
          <w:lang w:val="hy-AM"/>
        </w:rPr>
        <w:t>մաքրել</w:t>
      </w:r>
      <w:r w:rsidR="00AC716B" w:rsidRPr="000214B7">
        <w:rPr>
          <w:rFonts w:ascii="GHEA Grapalat" w:hAnsi="GHEA Grapalat" w:cs="Arial"/>
          <w:lang w:val="hy-AM"/>
        </w:rPr>
        <w:t xml:space="preserve"> </w:t>
      </w:r>
      <w:r w:rsidR="006068F0" w:rsidRPr="000214B7">
        <w:rPr>
          <w:rFonts w:ascii="GHEA Grapalat" w:hAnsi="GHEA Grapalat" w:cs="Arial"/>
          <w:lang w:val="hy-AM"/>
        </w:rPr>
        <w:t>ապօրինի</w:t>
      </w:r>
      <w:r w:rsidR="00AC716B" w:rsidRPr="000214B7">
        <w:rPr>
          <w:rFonts w:ascii="GHEA Grapalat" w:hAnsi="GHEA Grapalat" w:cs="Arial"/>
          <w:lang w:val="hy-AM"/>
        </w:rPr>
        <w:t xml:space="preserve"> </w:t>
      </w:r>
      <w:r w:rsidR="006068F0" w:rsidRPr="000214B7">
        <w:rPr>
          <w:rFonts w:ascii="GHEA Grapalat" w:hAnsi="GHEA Grapalat" w:cs="Arial"/>
          <w:lang w:val="hy-AM"/>
        </w:rPr>
        <w:t>շինությունների</w:t>
      </w:r>
      <w:r w:rsidR="004C1B90" w:rsidRPr="000214B7">
        <w:rPr>
          <w:rFonts w:ascii="GHEA Grapalat" w:hAnsi="GHEA Grapalat" w:cs="Arial"/>
          <w:lang w:val="hy-AM"/>
        </w:rPr>
        <w:t>ց,</w:t>
      </w:r>
      <w:r w:rsidR="00AC716B" w:rsidRPr="000214B7">
        <w:rPr>
          <w:rFonts w:ascii="GHEA Grapalat" w:hAnsi="GHEA Grapalat" w:cs="Arial"/>
          <w:lang w:val="hy-AM"/>
        </w:rPr>
        <w:t xml:space="preserve"> </w:t>
      </w:r>
      <w:r w:rsidR="006068F0" w:rsidRPr="000214B7">
        <w:rPr>
          <w:rFonts w:ascii="GHEA Grapalat" w:hAnsi="GHEA Grapalat" w:cs="Arial"/>
          <w:lang w:val="hy-AM"/>
        </w:rPr>
        <w:t>և</w:t>
      </w:r>
      <w:r w:rsidR="00AC716B" w:rsidRPr="000214B7">
        <w:rPr>
          <w:rFonts w:ascii="GHEA Grapalat" w:hAnsi="GHEA Grapalat" w:cs="Arial"/>
          <w:lang w:val="hy-AM"/>
        </w:rPr>
        <w:t xml:space="preserve"> </w:t>
      </w:r>
      <w:r w:rsidR="006068F0" w:rsidRPr="000214B7">
        <w:rPr>
          <w:rFonts w:ascii="GHEA Grapalat" w:hAnsi="GHEA Grapalat" w:cs="Arial"/>
          <w:lang w:val="hy-AM"/>
        </w:rPr>
        <w:t>այդտեղ</w:t>
      </w:r>
      <w:r w:rsidR="00AC716B" w:rsidRPr="000214B7">
        <w:rPr>
          <w:rFonts w:ascii="GHEA Grapalat" w:hAnsi="GHEA Grapalat" w:cs="Arial"/>
          <w:lang w:val="hy-AM"/>
        </w:rPr>
        <w:t xml:space="preserve"> </w:t>
      </w:r>
      <w:r w:rsidR="006068F0" w:rsidRPr="000214B7">
        <w:rPr>
          <w:rFonts w:ascii="GHEA Grapalat" w:hAnsi="GHEA Grapalat" w:cs="Arial"/>
          <w:lang w:val="hy-AM"/>
        </w:rPr>
        <w:t>հիմնել</w:t>
      </w:r>
      <w:r w:rsidR="00AC716B" w:rsidRPr="000214B7">
        <w:rPr>
          <w:rFonts w:ascii="GHEA Grapalat" w:hAnsi="GHEA Grapalat" w:cs="Arial"/>
          <w:lang w:val="hy-AM"/>
        </w:rPr>
        <w:t xml:space="preserve"> </w:t>
      </w:r>
      <w:r w:rsidR="006068F0" w:rsidRPr="000214B7">
        <w:rPr>
          <w:rFonts w:ascii="GHEA Grapalat" w:hAnsi="GHEA Grapalat" w:cs="Arial"/>
          <w:lang w:val="hy-AM"/>
        </w:rPr>
        <w:t>կանաչ</w:t>
      </w:r>
      <w:r w:rsidR="00AC716B" w:rsidRPr="000214B7">
        <w:rPr>
          <w:rFonts w:ascii="GHEA Grapalat" w:hAnsi="GHEA Grapalat" w:cs="Arial"/>
          <w:lang w:val="hy-AM"/>
        </w:rPr>
        <w:t xml:space="preserve"> </w:t>
      </w:r>
      <w:r w:rsidR="006068F0" w:rsidRPr="000214B7">
        <w:rPr>
          <w:rFonts w:ascii="GHEA Grapalat" w:hAnsi="GHEA Grapalat" w:cs="Arial"/>
          <w:lang w:val="hy-AM"/>
        </w:rPr>
        <w:t>գոտի:</w:t>
      </w:r>
      <w:r w:rsidR="00AC716B" w:rsidRPr="000214B7">
        <w:rPr>
          <w:rFonts w:ascii="GHEA Grapalat" w:hAnsi="GHEA Grapalat" w:cs="Arial"/>
          <w:lang w:val="hy-AM"/>
        </w:rPr>
        <w:t xml:space="preserve"> </w:t>
      </w:r>
      <w:r w:rsidR="006068F0" w:rsidRPr="000214B7">
        <w:rPr>
          <w:rFonts w:ascii="GHEA Grapalat" w:hAnsi="GHEA Grapalat" w:cs="Arial"/>
          <w:lang w:val="hy-AM"/>
        </w:rPr>
        <w:t>Ըստ</w:t>
      </w:r>
      <w:r w:rsidR="00AC716B" w:rsidRPr="000214B7">
        <w:rPr>
          <w:rFonts w:ascii="GHEA Grapalat" w:hAnsi="GHEA Grapalat" w:cs="Arial"/>
          <w:lang w:val="hy-AM"/>
        </w:rPr>
        <w:t xml:space="preserve"> </w:t>
      </w:r>
      <w:r w:rsidR="006068F0" w:rsidRPr="000214B7">
        <w:rPr>
          <w:rFonts w:ascii="GHEA Grapalat" w:hAnsi="GHEA Grapalat" w:cs="Arial"/>
          <w:lang w:val="hy-AM"/>
        </w:rPr>
        <w:t>«Երևան</w:t>
      </w:r>
      <w:r w:rsidR="00AC716B" w:rsidRPr="000214B7">
        <w:rPr>
          <w:rFonts w:ascii="GHEA Grapalat" w:hAnsi="GHEA Grapalat" w:cs="Arial"/>
          <w:lang w:val="hy-AM"/>
        </w:rPr>
        <w:t xml:space="preserve"> </w:t>
      </w:r>
      <w:r w:rsidR="006068F0" w:rsidRPr="000214B7">
        <w:rPr>
          <w:rFonts w:ascii="GHEA Grapalat" w:hAnsi="GHEA Grapalat" w:cs="Arial"/>
          <w:lang w:val="hy-AM"/>
        </w:rPr>
        <w:t>քաղաքի</w:t>
      </w:r>
      <w:r w:rsidR="00AC716B" w:rsidRPr="000214B7">
        <w:rPr>
          <w:rFonts w:ascii="GHEA Grapalat" w:hAnsi="GHEA Grapalat" w:cs="Arial"/>
          <w:lang w:val="hy-AM"/>
        </w:rPr>
        <w:t xml:space="preserve"> </w:t>
      </w:r>
      <w:r w:rsidR="006068F0" w:rsidRPr="000214B7">
        <w:rPr>
          <w:rFonts w:ascii="GHEA Grapalat" w:hAnsi="GHEA Grapalat" w:cs="Arial"/>
          <w:lang w:val="hy-AM"/>
        </w:rPr>
        <w:t>զարգացման</w:t>
      </w:r>
      <w:r w:rsidR="00AC716B" w:rsidRPr="000214B7">
        <w:rPr>
          <w:rFonts w:ascii="GHEA Grapalat" w:hAnsi="GHEA Grapalat" w:cs="Arial"/>
          <w:lang w:val="hy-AM"/>
        </w:rPr>
        <w:t xml:space="preserve"> </w:t>
      </w:r>
      <w:r w:rsidR="006068F0" w:rsidRPr="000214B7">
        <w:rPr>
          <w:rFonts w:ascii="GHEA Grapalat" w:hAnsi="GHEA Grapalat" w:cs="Arial"/>
          <w:lang w:val="hy-AM"/>
        </w:rPr>
        <w:t>2023</w:t>
      </w:r>
      <w:r w:rsidR="00C9566D" w:rsidRPr="000214B7">
        <w:rPr>
          <w:rFonts w:ascii="GHEA Grapalat" w:hAnsi="GHEA Grapalat" w:cs="Arial"/>
          <w:lang w:val="hy-AM"/>
        </w:rPr>
        <w:t>թ</w:t>
      </w:r>
      <w:r w:rsidR="00C9566D" w:rsidRPr="000214B7">
        <w:rPr>
          <w:rFonts w:ascii="Cambria Math" w:eastAsia="MS Gothic" w:hAnsi="Cambria Math" w:cs="Cambria Math"/>
          <w:lang w:val="hy-AM"/>
        </w:rPr>
        <w:t>․</w:t>
      </w:r>
      <w:r w:rsidR="00AC716B" w:rsidRPr="000214B7">
        <w:rPr>
          <w:rFonts w:ascii="GHEA Grapalat" w:hAnsi="GHEA Grapalat" w:cs="Arial"/>
          <w:lang w:val="hy-AM"/>
        </w:rPr>
        <w:t xml:space="preserve"> </w:t>
      </w:r>
      <w:r w:rsidR="006068F0" w:rsidRPr="000214B7">
        <w:rPr>
          <w:rFonts w:ascii="GHEA Grapalat" w:hAnsi="GHEA Grapalat" w:cs="Arial"/>
          <w:lang w:val="hy-AM"/>
        </w:rPr>
        <w:t>ծրագրի</w:t>
      </w:r>
      <w:r w:rsidR="00AC716B" w:rsidRPr="000214B7">
        <w:rPr>
          <w:rFonts w:ascii="GHEA Grapalat" w:hAnsi="GHEA Grapalat" w:cs="Arial"/>
          <w:lang w:val="hy-AM"/>
        </w:rPr>
        <w:t xml:space="preserve"> </w:t>
      </w:r>
      <w:r w:rsidR="006068F0" w:rsidRPr="000214B7">
        <w:rPr>
          <w:rFonts w:ascii="GHEA Grapalat" w:hAnsi="GHEA Grapalat" w:cs="Arial"/>
          <w:lang w:val="hy-AM"/>
        </w:rPr>
        <w:t>իրականացման</w:t>
      </w:r>
      <w:r w:rsidR="00AC716B" w:rsidRPr="000214B7">
        <w:rPr>
          <w:rFonts w:ascii="GHEA Grapalat" w:hAnsi="GHEA Grapalat" w:cs="Arial"/>
          <w:lang w:val="hy-AM"/>
        </w:rPr>
        <w:t xml:space="preserve"> </w:t>
      </w:r>
      <w:r w:rsidR="006068F0" w:rsidRPr="000214B7">
        <w:rPr>
          <w:rFonts w:ascii="GHEA Grapalat" w:hAnsi="GHEA Grapalat" w:cs="Arial"/>
          <w:lang w:val="hy-AM"/>
        </w:rPr>
        <w:t>հաշվետվության»՝</w:t>
      </w:r>
      <w:r w:rsidR="00AC716B" w:rsidRPr="000214B7">
        <w:rPr>
          <w:rFonts w:ascii="GHEA Grapalat" w:hAnsi="GHEA Grapalat" w:cs="Arial"/>
          <w:lang w:val="hy-AM"/>
        </w:rPr>
        <w:t xml:space="preserve"> </w:t>
      </w:r>
      <w:r w:rsidR="006068F0" w:rsidRPr="000214B7">
        <w:rPr>
          <w:rFonts w:ascii="GHEA Grapalat" w:hAnsi="GHEA Grapalat" w:cs="Arial"/>
          <w:lang w:val="hy-AM"/>
        </w:rPr>
        <w:t>քաղաքում</w:t>
      </w:r>
      <w:r w:rsidR="00AC716B" w:rsidRPr="000214B7">
        <w:rPr>
          <w:rFonts w:ascii="GHEA Grapalat" w:hAnsi="GHEA Grapalat" w:cs="Arial"/>
          <w:lang w:val="hy-AM"/>
        </w:rPr>
        <w:t xml:space="preserve"> </w:t>
      </w:r>
      <w:r w:rsidR="006068F0" w:rsidRPr="000214B7">
        <w:rPr>
          <w:rFonts w:ascii="GHEA Grapalat" w:hAnsi="GHEA Grapalat" w:cs="Arial"/>
          <w:lang w:val="hy-AM"/>
        </w:rPr>
        <w:t>ծաղկանոցների</w:t>
      </w:r>
      <w:r w:rsidR="00AC716B" w:rsidRPr="000214B7">
        <w:rPr>
          <w:rFonts w:ascii="GHEA Grapalat" w:hAnsi="GHEA Grapalat" w:cs="Arial"/>
          <w:lang w:val="hy-AM"/>
        </w:rPr>
        <w:t xml:space="preserve"> </w:t>
      </w:r>
      <w:r w:rsidR="006068F0" w:rsidRPr="000214B7">
        <w:rPr>
          <w:rFonts w:ascii="GHEA Grapalat" w:hAnsi="GHEA Grapalat" w:cs="Arial"/>
          <w:lang w:val="hy-AM"/>
        </w:rPr>
        <w:t>թիվը</w:t>
      </w:r>
      <w:r w:rsidR="00AC716B" w:rsidRPr="000214B7">
        <w:rPr>
          <w:rFonts w:ascii="GHEA Grapalat" w:hAnsi="GHEA Grapalat" w:cs="Arial"/>
          <w:lang w:val="hy-AM"/>
        </w:rPr>
        <w:t xml:space="preserve"> </w:t>
      </w:r>
      <w:r w:rsidR="006068F0" w:rsidRPr="000214B7">
        <w:rPr>
          <w:rFonts w:ascii="GHEA Grapalat" w:hAnsi="GHEA Grapalat" w:cs="Arial"/>
          <w:lang w:val="hy-AM"/>
        </w:rPr>
        <w:t>կրկնա</w:t>
      </w:r>
      <w:r w:rsidR="006068F0" w:rsidRPr="000214B7">
        <w:rPr>
          <w:rFonts w:ascii="GHEA Grapalat" w:hAnsi="GHEA Grapalat" w:cs="Arial"/>
          <w:sz w:val="20"/>
          <w:szCs w:val="20"/>
          <w:lang w:val="hy-AM"/>
        </w:rPr>
        <w:softHyphen/>
      </w:r>
      <w:r w:rsidR="006068F0" w:rsidRPr="000214B7">
        <w:rPr>
          <w:rFonts w:ascii="GHEA Grapalat" w:hAnsi="GHEA Grapalat" w:cs="Arial"/>
          <w:lang w:val="hy-AM"/>
        </w:rPr>
        <w:t>պատկվել</w:t>
      </w:r>
      <w:r w:rsidR="00AC716B" w:rsidRPr="000214B7">
        <w:rPr>
          <w:rFonts w:ascii="GHEA Grapalat" w:hAnsi="GHEA Grapalat" w:cs="Arial"/>
          <w:lang w:val="hy-AM"/>
        </w:rPr>
        <w:t xml:space="preserve"> </w:t>
      </w:r>
      <w:r w:rsidR="006068F0" w:rsidRPr="000214B7">
        <w:rPr>
          <w:rFonts w:ascii="GHEA Grapalat" w:hAnsi="GHEA Grapalat" w:cs="Arial"/>
          <w:lang w:val="hy-AM"/>
        </w:rPr>
        <w:t>է,</w:t>
      </w:r>
      <w:r w:rsidR="00AC716B" w:rsidRPr="000214B7">
        <w:rPr>
          <w:rFonts w:ascii="GHEA Grapalat" w:hAnsi="GHEA Grapalat" w:cs="Arial"/>
          <w:lang w:val="hy-AM"/>
        </w:rPr>
        <w:t xml:space="preserve"> </w:t>
      </w:r>
      <w:r w:rsidR="006068F0" w:rsidRPr="000214B7">
        <w:rPr>
          <w:rFonts w:ascii="GHEA Grapalat" w:hAnsi="GHEA Grapalat" w:cs="Arial"/>
          <w:lang w:val="hy-AM"/>
        </w:rPr>
        <w:t>որոշ</w:t>
      </w:r>
      <w:r w:rsidR="00AC716B" w:rsidRPr="000214B7">
        <w:rPr>
          <w:rFonts w:ascii="GHEA Grapalat" w:hAnsi="GHEA Grapalat" w:cs="Arial"/>
          <w:lang w:val="hy-AM"/>
        </w:rPr>
        <w:t xml:space="preserve"> </w:t>
      </w:r>
      <w:r w:rsidR="00581CC2" w:rsidRPr="000214B7">
        <w:rPr>
          <w:rFonts w:ascii="GHEA Grapalat" w:hAnsi="GHEA Grapalat" w:cs="Arial"/>
          <w:lang w:val="hy-AM"/>
        </w:rPr>
        <w:t>ՎՇ-</w:t>
      </w:r>
      <w:r w:rsidR="006068F0" w:rsidRPr="000214B7">
        <w:rPr>
          <w:rFonts w:ascii="GHEA Grapalat" w:hAnsi="GHEA Grapalat" w:cs="Arial"/>
          <w:lang w:val="hy-AM"/>
        </w:rPr>
        <w:t>ներում</w:t>
      </w:r>
      <w:r w:rsidR="00AC716B" w:rsidRPr="000214B7">
        <w:rPr>
          <w:rFonts w:ascii="GHEA Grapalat" w:hAnsi="GHEA Grapalat" w:cs="Arial"/>
          <w:lang w:val="hy-AM"/>
        </w:rPr>
        <w:t xml:space="preserve"> </w:t>
      </w:r>
      <w:r w:rsidR="006068F0" w:rsidRPr="000214B7">
        <w:rPr>
          <w:rFonts w:ascii="GHEA Grapalat" w:hAnsi="GHEA Grapalat" w:cs="Arial"/>
          <w:lang w:val="hy-AM"/>
        </w:rPr>
        <w:t>եռապատկվել,</w:t>
      </w:r>
      <w:r w:rsidR="00AC716B" w:rsidRPr="000214B7">
        <w:rPr>
          <w:rFonts w:ascii="GHEA Grapalat" w:hAnsi="GHEA Grapalat" w:cs="Arial"/>
          <w:lang w:val="hy-AM"/>
        </w:rPr>
        <w:t xml:space="preserve"> </w:t>
      </w:r>
      <w:r w:rsidR="006068F0" w:rsidRPr="000214B7">
        <w:rPr>
          <w:rFonts w:ascii="GHEA Grapalat" w:hAnsi="GHEA Grapalat" w:cs="Arial"/>
          <w:lang w:val="hy-AM"/>
        </w:rPr>
        <w:t>հիմնվել</w:t>
      </w:r>
      <w:r w:rsidR="00AC716B" w:rsidRPr="000214B7">
        <w:rPr>
          <w:rFonts w:ascii="GHEA Grapalat" w:hAnsi="GHEA Grapalat" w:cs="Arial"/>
          <w:lang w:val="hy-AM"/>
        </w:rPr>
        <w:t xml:space="preserve"> </w:t>
      </w:r>
      <w:r w:rsidR="006068F0" w:rsidRPr="000214B7">
        <w:rPr>
          <w:rFonts w:ascii="GHEA Grapalat" w:hAnsi="GHEA Grapalat" w:cs="Arial"/>
          <w:lang w:val="hy-AM"/>
        </w:rPr>
        <w:t>են</w:t>
      </w:r>
      <w:r w:rsidR="00AC716B" w:rsidRPr="000214B7">
        <w:rPr>
          <w:rFonts w:ascii="GHEA Grapalat" w:hAnsi="GHEA Grapalat" w:cs="Arial"/>
          <w:lang w:val="hy-AM"/>
        </w:rPr>
        <w:t xml:space="preserve"> </w:t>
      </w:r>
      <w:r w:rsidR="006068F0" w:rsidRPr="000214B7">
        <w:rPr>
          <w:rFonts w:ascii="GHEA Grapalat" w:hAnsi="GHEA Grapalat" w:cs="Arial"/>
          <w:lang w:val="hy-AM"/>
        </w:rPr>
        <w:t>շուրջ</w:t>
      </w:r>
      <w:r w:rsidR="00AC716B" w:rsidRPr="000214B7">
        <w:rPr>
          <w:rFonts w:ascii="GHEA Grapalat" w:hAnsi="GHEA Grapalat" w:cs="Arial"/>
          <w:lang w:val="hy-AM"/>
        </w:rPr>
        <w:t xml:space="preserve"> </w:t>
      </w:r>
      <w:r w:rsidR="006068F0" w:rsidRPr="000214B7">
        <w:rPr>
          <w:rFonts w:ascii="GHEA Grapalat" w:hAnsi="GHEA Grapalat" w:cs="Arial"/>
          <w:lang w:val="hy-AM"/>
        </w:rPr>
        <w:t>մեկ</w:t>
      </w:r>
      <w:r w:rsidR="00AC716B" w:rsidRPr="000214B7">
        <w:rPr>
          <w:rFonts w:ascii="GHEA Grapalat" w:hAnsi="GHEA Grapalat" w:cs="Arial"/>
          <w:lang w:val="hy-AM"/>
        </w:rPr>
        <w:t xml:space="preserve"> </w:t>
      </w:r>
      <w:r w:rsidR="006068F0" w:rsidRPr="000214B7">
        <w:rPr>
          <w:rFonts w:ascii="GHEA Grapalat" w:hAnsi="GHEA Grapalat" w:cs="Arial"/>
          <w:lang w:val="hy-AM"/>
        </w:rPr>
        <w:t>հեկտարի</w:t>
      </w:r>
      <w:r w:rsidR="00AC716B" w:rsidRPr="000214B7">
        <w:rPr>
          <w:rFonts w:ascii="GHEA Grapalat" w:hAnsi="GHEA Grapalat" w:cs="Arial"/>
          <w:lang w:val="hy-AM"/>
        </w:rPr>
        <w:t xml:space="preserve"> </w:t>
      </w:r>
      <w:r w:rsidR="006068F0" w:rsidRPr="000214B7">
        <w:rPr>
          <w:rFonts w:ascii="GHEA Grapalat" w:hAnsi="GHEA Grapalat" w:cs="Arial"/>
          <w:lang w:val="hy-AM"/>
        </w:rPr>
        <w:t>վրա</w:t>
      </w:r>
      <w:r w:rsidR="00AC716B" w:rsidRPr="000214B7">
        <w:rPr>
          <w:rFonts w:ascii="GHEA Grapalat" w:hAnsi="GHEA Grapalat" w:cs="Arial"/>
          <w:lang w:val="hy-AM"/>
        </w:rPr>
        <w:t xml:space="preserve"> </w:t>
      </w:r>
      <w:r w:rsidR="006068F0" w:rsidRPr="000214B7">
        <w:rPr>
          <w:rFonts w:ascii="GHEA Grapalat" w:hAnsi="GHEA Grapalat" w:cs="Arial"/>
          <w:lang w:val="hy-AM"/>
        </w:rPr>
        <w:t>գիհուտներ,</w:t>
      </w:r>
      <w:r w:rsidR="00AC716B" w:rsidRPr="000214B7">
        <w:rPr>
          <w:rFonts w:ascii="GHEA Grapalat" w:hAnsi="GHEA Grapalat" w:cs="Arial"/>
          <w:lang w:val="hy-AM"/>
        </w:rPr>
        <w:t xml:space="preserve"> </w:t>
      </w:r>
      <w:r w:rsidR="006068F0" w:rsidRPr="000214B7">
        <w:rPr>
          <w:rFonts w:ascii="GHEA Grapalat" w:hAnsi="GHEA Grapalat" w:cs="Arial"/>
          <w:lang w:val="hy-AM"/>
        </w:rPr>
        <w:t>նախագծվել</w:t>
      </w:r>
      <w:r w:rsidR="00AC716B" w:rsidRPr="000214B7">
        <w:rPr>
          <w:rFonts w:ascii="GHEA Grapalat" w:hAnsi="GHEA Grapalat" w:cs="Arial"/>
          <w:lang w:val="hy-AM"/>
        </w:rPr>
        <w:t xml:space="preserve"> </w:t>
      </w:r>
      <w:r w:rsidR="006068F0" w:rsidRPr="000214B7">
        <w:rPr>
          <w:rFonts w:ascii="GHEA Grapalat" w:hAnsi="GHEA Grapalat" w:cs="Arial"/>
          <w:lang w:val="hy-AM"/>
        </w:rPr>
        <w:t>է</w:t>
      </w:r>
      <w:r w:rsidR="00AC716B" w:rsidRPr="000214B7">
        <w:rPr>
          <w:rFonts w:ascii="GHEA Grapalat" w:hAnsi="GHEA Grapalat" w:cs="Arial"/>
          <w:lang w:val="hy-AM"/>
        </w:rPr>
        <w:t xml:space="preserve"> </w:t>
      </w:r>
      <w:r w:rsidR="006068F0" w:rsidRPr="000214B7">
        <w:rPr>
          <w:rFonts w:ascii="GHEA Grapalat" w:hAnsi="GHEA Grapalat" w:cs="Arial"/>
          <w:lang w:val="hy-AM"/>
        </w:rPr>
        <w:t>17</w:t>
      </w:r>
      <w:r w:rsidR="00AC716B" w:rsidRPr="000214B7">
        <w:rPr>
          <w:rFonts w:ascii="GHEA Grapalat" w:hAnsi="GHEA Grapalat" w:cs="Arial"/>
          <w:lang w:val="hy-AM"/>
        </w:rPr>
        <w:t xml:space="preserve"> </w:t>
      </w:r>
      <w:r w:rsidR="006068F0" w:rsidRPr="000214B7">
        <w:rPr>
          <w:rFonts w:ascii="GHEA Grapalat" w:hAnsi="GHEA Grapalat" w:cs="Arial"/>
          <w:lang w:val="hy-AM"/>
        </w:rPr>
        <w:t>և</w:t>
      </w:r>
      <w:r w:rsidR="00AC716B" w:rsidRPr="000214B7">
        <w:rPr>
          <w:rFonts w:ascii="GHEA Grapalat" w:hAnsi="GHEA Grapalat" w:cs="Arial"/>
          <w:lang w:val="hy-AM"/>
        </w:rPr>
        <w:t xml:space="preserve"> </w:t>
      </w:r>
      <w:r w:rsidR="006068F0" w:rsidRPr="000214B7">
        <w:rPr>
          <w:rFonts w:ascii="GHEA Grapalat" w:hAnsi="GHEA Grapalat" w:cs="Arial"/>
          <w:lang w:val="hy-AM"/>
        </w:rPr>
        <w:t>իրականացվել</w:t>
      </w:r>
      <w:r w:rsidR="00AC716B" w:rsidRPr="000214B7">
        <w:rPr>
          <w:rFonts w:ascii="GHEA Grapalat" w:hAnsi="GHEA Grapalat" w:cs="Arial"/>
          <w:lang w:val="hy-AM"/>
        </w:rPr>
        <w:t xml:space="preserve"> </w:t>
      </w:r>
      <w:r w:rsidR="006068F0" w:rsidRPr="000214B7">
        <w:rPr>
          <w:rFonts w:ascii="GHEA Grapalat" w:hAnsi="GHEA Grapalat" w:cs="Arial"/>
          <w:lang w:val="hy-AM"/>
        </w:rPr>
        <w:t>13</w:t>
      </w:r>
      <w:r w:rsidR="00AC716B" w:rsidRPr="000214B7">
        <w:rPr>
          <w:rFonts w:ascii="GHEA Grapalat" w:hAnsi="GHEA Grapalat" w:cs="Arial"/>
          <w:lang w:val="hy-AM"/>
        </w:rPr>
        <w:t xml:space="preserve"> </w:t>
      </w:r>
      <w:r w:rsidR="006068F0" w:rsidRPr="000214B7">
        <w:rPr>
          <w:rFonts w:ascii="GHEA Grapalat" w:hAnsi="GHEA Grapalat" w:cs="Arial"/>
          <w:lang w:val="hy-AM"/>
        </w:rPr>
        <w:t>ֆիտոնախագիծ</w:t>
      </w:r>
      <w:r w:rsidR="00AC716B" w:rsidRPr="000214B7">
        <w:rPr>
          <w:rFonts w:ascii="GHEA Grapalat" w:hAnsi="GHEA Grapalat" w:cs="Arial"/>
          <w:lang w:val="hy-AM"/>
        </w:rPr>
        <w:t xml:space="preserve"> </w:t>
      </w:r>
      <w:r w:rsidR="006068F0" w:rsidRPr="000214B7">
        <w:rPr>
          <w:rFonts w:ascii="GHEA Grapalat" w:hAnsi="GHEA Grapalat" w:cs="Arial"/>
          <w:lang w:val="hy-AM"/>
        </w:rPr>
        <w:t>և</w:t>
      </w:r>
      <w:r w:rsidR="00AC716B" w:rsidRPr="000214B7">
        <w:rPr>
          <w:rFonts w:ascii="GHEA Grapalat" w:hAnsi="GHEA Grapalat" w:cs="Arial"/>
          <w:lang w:val="hy-AM"/>
        </w:rPr>
        <w:t xml:space="preserve"> </w:t>
      </w:r>
      <w:r w:rsidR="006068F0" w:rsidRPr="000214B7">
        <w:rPr>
          <w:rFonts w:ascii="GHEA Grapalat" w:hAnsi="GHEA Grapalat" w:cs="Arial"/>
          <w:lang w:val="hy-AM"/>
        </w:rPr>
        <w:t>այլն:</w:t>
      </w:r>
      <w:r w:rsidR="00AC716B" w:rsidRPr="000214B7">
        <w:rPr>
          <w:rFonts w:ascii="GHEA Grapalat" w:hAnsi="GHEA Grapalat" w:cs="Arial"/>
          <w:lang w:val="hy-AM"/>
        </w:rPr>
        <w:t xml:space="preserve"> </w:t>
      </w:r>
    </w:p>
    <w:p w14:paraId="4A6BC1F2" w14:textId="77777777" w:rsidR="0015167E" w:rsidRPr="000214B7" w:rsidRDefault="0015167E" w:rsidP="00A369A8">
      <w:pPr>
        <w:spacing w:after="0" w:line="240" w:lineRule="auto"/>
        <w:jc w:val="both"/>
        <w:rPr>
          <w:rFonts w:ascii="GHEA Grapalat" w:hAnsi="GHEA Grapalat" w:cs="Arial"/>
          <w:sz w:val="20"/>
          <w:szCs w:val="20"/>
          <w:lang w:val="hy-AM"/>
        </w:rPr>
      </w:pPr>
    </w:p>
    <w:p w14:paraId="66C35E5A" w14:textId="1451F2CC" w:rsidR="006068F0" w:rsidRPr="000214B7" w:rsidRDefault="006068F0" w:rsidP="00A369A8">
      <w:pPr>
        <w:pStyle w:val="Caption"/>
        <w:spacing w:after="120"/>
        <w:rPr>
          <w:rFonts w:ascii="GHEA Grapalat" w:hAnsi="GHEA Grapalat" w:cs="Arial"/>
          <w:color w:val="002060"/>
          <w:sz w:val="24"/>
          <w:szCs w:val="24"/>
          <w:lang w:val="hy-AM"/>
        </w:rPr>
      </w:pPr>
      <w:bookmarkStart w:id="816" w:name="_Toc191889971"/>
      <w:r w:rsidRPr="000214B7">
        <w:rPr>
          <w:rFonts w:ascii="GHEA Grapalat" w:hAnsi="GHEA Grapalat" w:cs="Arial"/>
          <w:color w:val="002060"/>
          <w:sz w:val="20"/>
          <w:szCs w:val="20"/>
          <w:lang w:val="hy-AM"/>
        </w:rPr>
        <w:t>Աղյուսակ</w:t>
      </w:r>
      <w:r w:rsidR="00AC716B" w:rsidRPr="000214B7">
        <w:rPr>
          <w:rFonts w:ascii="GHEA Grapalat" w:hAnsi="GHEA Grapalat" w:cs="Arial"/>
          <w:color w:val="002060"/>
          <w:sz w:val="20"/>
          <w:szCs w:val="20"/>
          <w:lang w:val="hy-AM"/>
        </w:rPr>
        <w:t xml:space="preserve">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18</w:t>
      </w:r>
      <w:r w:rsidR="00A74ABE"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008E1B9A" w:rsidRPr="000214B7">
        <w:rPr>
          <w:rFonts w:ascii="GHEA Grapalat" w:hAnsi="GHEA Grapalat" w:cs="Arial"/>
          <w:color w:val="002060"/>
          <w:sz w:val="20"/>
          <w:szCs w:val="20"/>
          <w:lang w:val="hy-AM"/>
        </w:rPr>
        <w:t>Միջոցառում G.1.</w:t>
      </w:r>
      <w:r w:rsidR="00AC716B" w:rsidRPr="000214B7">
        <w:rPr>
          <w:rFonts w:ascii="GHEA Grapalat" w:hAnsi="GHEA Grapalat" w:cs="Arial"/>
          <w:color w:val="002060"/>
          <w:sz w:val="20"/>
          <w:szCs w:val="20"/>
          <w:lang w:val="hy-AM"/>
        </w:rPr>
        <w:t xml:space="preserve"> </w:t>
      </w:r>
      <w:bookmarkStart w:id="817" w:name="_Hlk191724142"/>
      <w:r w:rsidRPr="000214B7">
        <w:rPr>
          <w:rFonts w:ascii="GHEA Grapalat" w:hAnsi="GHEA Grapalat" w:cs="Arial"/>
          <w:color w:val="002060"/>
          <w:sz w:val="20"/>
          <w:szCs w:val="20"/>
          <w:lang w:val="hy-AM"/>
        </w:rPr>
        <w:t>Կանաչապատ</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տարածքների</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ընդլայնում</w:t>
      </w:r>
      <w:bookmarkEnd w:id="817"/>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միջոցառումների</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խումբ</w:t>
      </w:r>
      <w:bookmarkEnd w:id="816"/>
    </w:p>
    <w:tbl>
      <w:tblPr>
        <w:tblW w:w="944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2967"/>
        <w:gridCol w:w="1440"/>
        <w:gridCol w:w="1260"/>
        <w:gridCol w:w="1710"/>
        <w:gridCol w:w="2070"/>
      </w:tblGrid>
      <w:tr w:rsidR="009D6BB3" w:rsidRPr="000214B7" w14:paraId="76D6207A" w14:textId="77777777" w:rsidTr="00797F36">
        <w:trPr>
          <w:trHeight w:val="285"/>
        </w:trPr>
        <w:tc>
          <w:tcPr>
            <w:tcW w:w="2967" w:type="dxa"/>
            <w:shd w:val="clear" w:color="auto" w:fill="F2F2F2" w:themeFill="background1" w:themeFillShade="F2"/>
            <w:tcMar>
              <w:top w:w="0" w:type="dxa"/>
              <w:left w:w="45" w:type="dxa"/>
              <w:bottom w:w="0" w:type="dxa"/>
              <w:right w:w="45" w:type="dxa"/>
            </w:tcMar>
            <w:vAlign w:val="center"/>
            <w:hideMark/>
          </w:tcPr>
          <w:p w14:paraId="700799AE" w14:textId="2AC0FE8E" w:rsidR="009D6BB3" w:rsidRPr="000214B7" w:rsidRDefault="009D6BB3" w:rsidP="00A369A8">
            <w:pPr>
              <w:spacing w:after="134" w:line="240" w:lineRule="auto"/>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Միջոցառում</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440" w:type="dxa"/>
            <w:shd w:val="clear" w:color="auto" w:fill="F2F2F2" w:themeFill="background1" w:themeFillShade="F2"/>
            <w:tcMar>
              <w:top w:w="0" w:type="dxa"/>
              <w:left w:w="45" w:type="dxa"/>
              <w:bottom w:w="0" w:type="dxa"/>
              <w:right w:w="45" w:type="dxa"/>
            </w:tcMar>
            <w:vAlign w:val="center"/>
            <w:hideMark/>
          </w:tcPr>
          <w:p w14:paraId="6E9F9322" w14:textId="1EE25FAF" w:rsidR="009D6BB3" w:rsidRPr="000214B7" w:rsidRDefault="009D6BB3"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Ֆինան</w:t>
            </w:r>
            <w:r w:rsidRPr="000214B7">
              <w:rPr>
                <w:rFonts w:ascii="GHEA Grapalat" w:hAnsi="GHEA Grapalat" w:cs="Arial"/>
                <w:b/>
                <w:bCs/>
                <w:sz w:val="20"/>
                <w:szCs w:val="20"/>
                <w:lang w:val="hy-AM"/>
              </w:rPr>
              <w:softHyphen/>
              <w:t>սավոր</w:t>
            </w:r>
            <w:r w:rsidRPr="000214B7">
              <w:rPr>
                <w:rFonts w:ascii="GHEA Grapalat" w:hAnsi="GHEA Grapalat" w:cs="Arial"/>
                <w:b/>
                <w:bCs/>
                <w:sz w:val="20"/>
                <w:szCs w:val="20"/>
                <w:lang w:val="hy-AM"/>
              </w:rPr>
              <w:softHyphen/>
              <w:t>ման աղբյուր, համա</w:t>
            </w:r>
            <w:r w:rsidRPr="000214B7">
              <w:rPr>
                <w:rFonts w:ascii="GHEA Grapalat" w:hAnsi="GHEA Grapalat" w:cs="Arial"/>
                <w:b/>
                <w:bCs/>
                <w:sz w:val="20"/>
                <w:szCs w:val="20"/>
                <w:lang w:val="hy-AM"/>
              </w:rPr>
              <w:softHyphen/>
              <w:t>գործակից կառույց</w:t>
            </w:r>
            <w:r w:rsidRPr="000214B7">
              <w:rPr>
                <w:rFonts w:ascii="GHEA Grapalat" w:hAnsi="GHEA Grapalat" w:cs="Arial"/>
                <w:b/>
                <w:bCs/>
                <w:sz w:val="20"/>
                <w:szCs w:val="20"/>
                <w:lang w:val="hy-AM"/>
              </w:rPr>
              <w:softHyphen/>
              <w:t>ներ</w:t>
            </w:r>
          </w:p>
        </w:tc>
        <w:tc>
          <w:tcPr>
            <w:tcW w:w="1260" w:type="dxa"/>
            <w:shd w:val="clear" w:color="auto" w:fill="F2F2F2" w:themeFill="background1" w:themeFillShade="F2"/>
            <w:tcMar>
              <w:top w:w="0" w:type="dxa"/>
              <w:left w:w="45" w:type="dxa"/>
              <w:bottom w:w="0" w:type="dxa"/>
              <w:right w:w="45" w:type="dxa"/>
            </w:tcMar>
            <w:vAlign w:val="center"/>
            <w:hideMark/>
          </w:tcPr>
          <w:p w14:paraId="7ADC60FB" w14:textId="6B63BF6B" w:rsidR="009D6BB3" w:rsidRPr="000214B7" w:rsidRDefault="009D6BB3"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710" w:type="dxa"/>
            <w:shd w:val="clear" w:color="auto" w:fill="F2F2F2" w:themeFill="background1" w:themeFillShade="F2"/>
            <w:tcMar>
              <w:top w:w="0" w:type="dxa"/>
              <w:left w:w="45" w:type="dxa"/>
              <w:bottom w:w="0" w:type="dxa"/>
              <w:right w:w="45" w:type="dxa"/>
            </w:tcMar>
            <w:vAlign w:val="center"/>
            <w:hideMark/>
          </w:tcPr>
          <w:p w14:paraId="73817118" w14:textId="15652D35" w:rsidR="009D6BB3" w:rsidRPr="000214B7" w:rsidRDefault="009D6BB3"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 հազ</w:t>
            </w:r>
            <w:r w:rsidRPr="000214B7">
              <w:rPr>
                <w:rFonts w:ascii="Cambria Math" w:hAnsi="Cambria Math" w:cs="Cambria Math"/>
                <w:b/>
                <w:bCs/>
                <w:sz w:val="20"/>
                <w:szCs w:val="20"/>
                <w:lang w:val="hy-AM"/>
              </w:rPr>
              <w:t>․</w:t>
            </w:r>
            <w:r w:rsidRPr="000214B7">
              <w:rPr>
                <w:rFonts w:ascii="GHEA Grapalat" w:hAnsi="GHEA Grapalat" w:cs="Arial"/>
                <w:b/>
                <w:bCs/>
                <w:sz w:val="20"/>
                <w:szCs w:val="20"/>
                <w:lang w:val="hy-AM"/>
              </w:rPr>
              <w:t xml:space="preserve"> եվրո</w:t>
            </w:r>
          </w:p>
        </w:tc>
        <w:tc>
          <w:tcPr>
            <w:tcW w:w="2070" w:type="dxa"/>
            <w:shd w:val="clear" w:color="auto" w:fill="F2F2F2" w:themeFill="background1" w:themeFillShade="F2"/>
            <w:tcMar>
              <w:top w:w="0" w:type="dxa"/>
              <w:left w:w="45" w:type="dxa"/>
              <w:bottom w:w="0" w:type="dxa"/>
              <w:right w:w="45" w:type="dxa"/>
            </w:tcMar>
            <w:vAlign w:val="center"/>
            <w:hideMark/>
          </w:tcPr>
          <w:p w14:paraId="47DCA5EC" w14:textId="6583FC3B" w:rsidR="009D6BB3" w:rsidRPr="000214B7" w:rsidRDefault="009D6BB3"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Արտանետում</w:t>
            </w:r>
            <w:r w:rsidRPr="000214B7">
              <w:rPr>
                <w:rFonts w:ascii="GHEA Grapalat" w:hAnsi="GHEA Grapalat" w:cs="Arial"/>
                <w:b/>
                <w:bCs/>
                <w:sz w:val="20"/>
                <w:szCs w:val="20"/>
                <w:lang w:val="hy-AM"/>
              </w:rPr>
              <w:softHyphen/>
              <w:t>ների կրճա</w:t>
            </w:r>
            <w:r w:rsidRPr="000214B7">
              <w:rPr>
                <w:rFonts w:ascii="GHEA Grapalat" w:hAnsi="GHEA Grapalat" w:cs="Arial"/>
                <w:b/>
                <w:bCs/>
                <w:sz w:val="20"/>
                <w:szCs w:val="20"/>
                <w:lang w:val="hy-AM"/>
              </w:rPr>
              <w:softHyphen/>
              <w:t xml:space="preserve">տում, </w:t>
            </w:r>
            <w:r w:rsidRPr="000214B7">
              <w:rPr>
                <w:rFonts w:ascii="GHEA Grapalat" w:hAnsi="GHEA Grapalat" w:cs="Arial"/>
                <w:b/>
                <w:bCs/>
                <w:sz w:val="20"/>
                <w:szCs w:val="20"/>
                <w:lang w:val="hy-AM"/>
              </w:rPr>
              <w:br/>
              <w:t>տ CO</w:t>
            </w:r>
            <w:r w:rsidRPr="000214B7">
              <w:rPr>
                <w:rFonts w:ascii="GHEA Grapalat" w:hAnsi="GHEA Grapalat" w:cs="Arial"/>
                <w:b/>
                <w:bCs/>
                <w:sz w:val="20"/>
                <w:szCs w:val="20"/>
                <w:vertAlign w:val="subscript"/>
                <w:lang w:val="hy-AM"/>
              </w:rPr>
              <w:t>2</w:t>
            </w:r>
          </w:p>
        </w:tc>
      </w:tr>
      <w:tr w:rsidR="009D6BB3" w:rsidRPr="000214B7" w14:paraId="20940CA9" w14:textId="77777777" w:rsidTr="00797F36">
        <w:trPr>
          <w:trHeight w:val="285"/>
        </w:trPr>
        <w:tc>
          <w:tcPr>
            <w:tcW w:w="2967" w:type="dxa"/>
            <w:tcMar>
              <w:top w:w="0" w:type="dxa"/>
              <w:left w:w="45" w:type="dxa"/>
              <w:bottom w:w="0" w:type="dxa"/>
              <w:right w:w="45" w:type="dxa"/>
            </w:tcMar>
            <w:vAlign w:val="center"/>
            <w:hideMark/>
          </w:tcPr>
          <w:p w14:paraId="0FA8EF0B" w14:textId="178A57E9" w:rsidR="009D6BB3" w:rsidRPr="000214B7" w:rsidRDefault="009D6BB3"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 xml:space="preserve">G.1.1. Եռաբլուր պանթեոնի 60 հա կանաչապատ տարածքների ընդլայնում 5-ից 10 հա </w:t>
            </w:r>
          </w:p>
        </w:tc>
        <w:tc>
          <w:tcPr>
            <w:tcW w:w="1440" w:type="dxa"/>
            <w:vMerge w:val="restart"/>
            <w:tcMar>
              <w:top w:w="0" w:type="dxa"/>
              <w:left w:w="45" w:type="dxa"/>
              <w:bottom w:w="0" w:type="dxa"/>
              <w:right w:w="45" w:type="dxa"/>
            </w:tcMar>
            <w:vAlign w:val="center"/>
            <w:hideMark/>
          </w:tcPr>
          <w:p w14:paraId="5EE74340" w14:textId="15DF97C5"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 դոնոր կառույցներ</w:t>
            </w:r>
          </w:p>
        </w:tc>
        <w:tc>
          <w:tcPr>
            <w:tcW w:w="1260" w:type="dxa"/>
            <w:tcMar>
              <w:top w:w="0" w:type="dxa"/>
              <w:left w:w="45" w:type="dxa"/>
              <w:bottom w:w="0" w:type="dxa"/>
              <w:right w:w="45" w:type="dxa"/>
            </w:tcMar>
            <w:vAlign w:val="center"/>
            <w:hideMark/>
          </w:tcPr>
          <w:p w14:paraId="690BC850" w14:textId="4CE8DB51"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E10D48"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710" w:type="dxa"/>
            <w:tcMar>
              <w:top w:w="0" w:type="dxa"/>
              <w:left w:w="45" w:type="dxa"/>
              <w:bottom w:w="0" w:type="dxa"/>
              <w:right w:w="45" w:type="dxa"/>
            </w:tcMar>
            <w:vAlign w:val="center"/>
            <w:hideMark/>
          </w:tcPr>
          <w:p w14:paraId="04108BA5" w14:textId="29D78E26"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40.18</w:t>
            </w:r>
          </w:p>
        </w:tc>
        <w:tc>
          <w:tcPr>
            <w:tcW w:w="2070" w:type="dxa"/>
            <w:tcMar>
              <w:top w:w="0" w:type="dxa"/>
              <w:left w:w="45" w:type="dxa"/>
              <w:bottom w:w="0" w:type="dxa"/>
              <w:right w:w="45" w:type="dxa"/>
            </w:tcMar>
            <w:vAlign w:val="center"/>
            <w:hideMark/>
          </w:tcPr>
          <w:p w14:paraId="09C9DF9C" w14:textId="5FEDACC5"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248</w:t>
            </w:r>
          </w:p>
        </w:tc>
      </w:tr>
      <w:tr w:rsidR="009D6BB3" w:rsidRPr="000214B7" w14:paraId="2C7D1556" w14:textId="77777777" w:rsidTr="00797F36">
        <w:trPr>
          <w:trHeight w:val="285"/>
        </w:trPr>
        <w:tc>
          <w:tcPr>
            <w:tcW w:w="2967" w:type="dxa"/>
            <w:tcMar>
              <w:top w:w="0" w:type="dxa"/>
              <w:left w:w="45" w:type="dxa"/>
              <w:bottom w:w="0" w:type="dxa"/>
              <w:right w:w="45" w:type="dxa"/>
            </w:tcMar>
            <w:vAlign w:val="center"/>
            <w:hideMark/>
          </w:tcPr>
          <w:p w14:paraId="6AB67094" w14:textId="53B1CB0B" w:rsidR="009D6BB3" w:rsidRPr="000214B7" w:rsidRDefault="009D6BB3"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G.1.2. Հրազդանի կիրճ</w:t>
            </w:r>
            <w:r w:rsidR="00E10D48" w:rsidRPr="000214B7">
              <w:rPr>
                <w:rFonts w:ascii="GHEA Grapalat" w:eastAsia="Times New Roman" w:hAnsi="GHEA Grapalat" w:cs="Arial"/>
                <w:sz w:val="20"/>
                <w:szCs w:val="20"/>
                <w:lang w:val="hy-AM"/>
              </w:rPr>
              <w:t xml:space="preserve">ում </w:t>
            </w:r>
            <w:r w:rsidRPr="000214B7">
              <w:rPr>
                <w:rFonts w:ascii="GHEA Grapalat" w:eastAsia="Times New Roman" w:hAnsi="GHEA Grapalat" w:cs="Arial"/>
                <w:sz w:val="20"/>
                <w:szCs w:val="20"/>
                <w:lang w:val="hy-AM"/>
              </w:rPr>
              <w:t xml:space="preserve">կանաչապատ տարածքների ընդլայնում 7-ից 10 հա </w:t>
            </w:r>
          </w:p>
        </w:tc>
        <w:tc>
          <w:tcPr>
            <w:tcW w:w="1440" w:type="dxa"/>
            <w:vMerge/>
            <w:vAlign w:val="center"/>
            <w:hideMark/>
          </w:tcPr>
          <w:p w14:paraId="7409DF04" w14:textId="77777777" w:rsidR="009D6BB3" w:rsidRPr="000214B7" w:rsidRDefault="009D6BB3" w:rsidP="00A369A8">
            <w:pPr>
              <w:spacing w:after="134" w:line="240" w:lineRule="auto"/>
              <w:rPr>
                <w:rFonts w:ascii="GHEA Grapalat" w:eastAsia="Times New Roman" w:hAnsi="GHEA Grapalat" w:cs="Arial"/>
                <w:sz w:val="20"/>
                <w:szCs w:val="20"/>
                <w:lang w:val="hy-AM"/>
              </w:rPr>
            </w:pPr>
          </w:p>
        </w:tc>
        <w:tc>
          <w:tcPr>
            <w:tcW w:w="1260" w:type="dxa"/>
            <w:tcMar>
              <w:top w:w="0" w:type="dxa"/>
              <w:left w:w="45" w:type="dxa"/>
              <w:bottom w:w="0" w:type="dxa"/>
              <w:right w:w="45" w:type="dxa"/>
            </w:tcMar>
            <w:vAlign w:val="center"/>
            <w:hideMark/>
          </w:tcPr>
          <w:p w14:paraId="39BD82F5" w14:textId="5C32F335"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E10D48"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710" w:type="dxa"/>
            <w:tcMar>
              <w:top w:w="0" w:type="dxa"/>
              <w:left w:w="45" w:type="dxa"/>
              <w:bottom w:w="0" w:type="dxa"/>
              <w:right w:w="45" w:type="dxa"/>
            </w:tcMar>
            <w:vAlign w:val="center"/>
            <w:hideMark/>
          </w:tcPr>
          <w:p w14:paraId="3655B710" w14:textId="2BAB3A91"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40.18</w:t>
            </w:r>
          </w:p>
        </w:tc>
        <w:tc>
          <w:tcPr>
            <w:tcW w:w="2070" w:type="dxa"/>
            <w:tcMar>
              <w:top w:w="0" w:type="dxa"/>
              <w:left w:w="45" w:type="dxa"/>
              <w:bottom w:w="0" w:type="dxa"/>
              <w:right w:w="45" w:type="dxa"/>
            </w:tcMar>
            <w:vAlign w:val="center"/>
            <w:hideMark/>
          </w:tcPr>
          <w:p w14:paraId="115CB449" w14:textId="62132C5D"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248</w:t>
            </w:r>
          </w:p>
        </w:tc>
      </w:tr>
      <w:tr w:rsidR="009D6BB3" w:rsidRPr="000214B7" w14:paraId="0A709BA5" w14:textId="77777777" w:rsidTr="00797F36">
        <w:trPr>
          <w:trHeight w:val="285"/>
        </w:trPr>
        <w:tc>
          <w:tcPr>
            <w:tcW w:w="2967" w:type="dxa"/>
            <w:tcMar>
              <w:top w:w="0" w:type="dxa"/>
              <w:left w:w="45" w:type="dxa"/>
              <w:bottom w:w="0" w:type="dxa"/>
              <w:right w:w="45" w:type="dxa"/>
            </w:tcMar>
            <w:vAlign w:val="center"/>
            <w:hideMark/>
          </w:tcPr>
          <w:p w14:paraId="55A83C4A" w14:textId="62F29641" w:rsidR="009D6BB3" w:rsidRPr="000214B7" w:rsidRDefault="009D6BB3"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 xml:space="preserve">G.1.3.* Հայոց ցեղասպանության Ծիծեռնակաբերդի հուշահամալիրի 95 հա կանաչապատ տարածքների ընդլայնում առնվազն 5-ից 7 հա </w:t>
            </w:r>
          </w:p>
        </w:tc>
        <w:tc>
          <w:tcPr>
            <w:tcW w:w="1440" w:type="dxa"/>
            <w:vMerge/>
            <w:vAlign w:val="center"/>
            <w:hideMark/>
          </w:tcPr>
          <w:p w14:paraId="321DB7A1" w14:textId="77777777" w:rsidR="009D6BB3" w:rsidRPr="000214B7" w:rsidRDefault="009D6BB3" w:rsidP="00A369A8">
            <w:pPr>
              <w:spacing w:after="134" w:line="240" w:lineRule="auto"/>
              <w:rPr>
                <w:rFonts w:ascii="GHEA Grapalat" w:eastAsia="Times New Roman" w:hAnsi="GHEA Grapalat" w:cs="Arial"/>
                <w:sz w:val="20"/>
                <w:szCs w:val="20"/>
                <w:lang w:val="hy-AM"/>
              </w:rPr>
            </w:pPr>
          </w:p>
        </w:tc>
        <w:tc>
          <w:tcPr>
            <w:tcW w:w="1260" w:type="dxa"/>
            <w:tcMar>
              <w:top w:w="0" w:type="dxa"/>
              <w:left w:w="45" w:type="dxa"/>
              <w:bottom w:w="0" w:type="dxa"/>
              <w:right w:w="45" w:type="dxa"/>
            </w:tcMar>
            <w:vAlign w:val="center"/>
            <w:hideMark/>
          </w:tcPr>
          <w:p w14:paraId="391A5FAC" w14:textId="075A6B8B"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E10D48"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710" w:type="dxa"/>
            <w:tcMar>
              <w:top w:w="0" w:type="dxa"/>
              <w:left w:w="45" w:type="dxa"/>
              <w:bottom w:w="0" w:type="dxa"/>
              <w:right w:w="45" w:type="dxa"/>
            </w:tcMar>
            <w:vAlign w:val="center"/>
            <w:hideMark/>
          </w:tcPr>
          <w:p w14:paraId="43D52E90" w14:textId="0214FC3F"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28.13</w:t>
            </w:r>
          </w:p>
        </w:tc>
        <w:tc>
          <w:tcPr>
            <w:tcW w:w="2070" w:type="dxa"/>
            <w:tcMar>
              <w:top w:w="0" w:type="dxa"/>
              <w:left w:w="45" w:type="dxa"/>
              <w:bottom w:w="0" w:type="dxa"/>
              <w:right w:w="45" w:type="dxa"/>
            </w:tcMar>
            <w:vAlign w:val="center"/>
            <w:hideMark/>
          </w:tcPr>
          <w:p w14:paraId="6468256C" w14:textId="6DC03472"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173</w:t>
            </w:r>
          </w:p>
        </w:tc>
      </w:tr>
      <w:tr w:rsidR="009D6BB3" w:rsidRPr="000214B7" w14:paraId="1D92F1B5" w14:textId="77777777" w:rsidTr="00797F36">
        <w:trPr>
          <w:trHeight w:val="285"/>
        </w:trPr>
        <w:tc>
          <w:tcPr>
            <w:tcW w:w="2967" w:type="dxa"/>
            <w:tcMar>
              <w:top w:w="0" w:type="dxa"/>
              <w:left w:w="45" w:type="dxa"/>
              <w:bottom w:w="0" w:type="dxa"/>
              <w:right w:w="45" w:type="dxa"/>
            </w:tcMar>
            <w:vAlign w:val="center"/>
          </w:tcPr>
          <w:p w14:paraId="5EFC3139" w14:textId="0EB7BA37" w:rsidR="009D6BB3" w:rsidRPr="000214B7" w:rsidRDefault="009D6BB3"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G.1.4. Շարունա</w:t>
            </w:r>
            <w:r w:rsidRPr="000214B7">
              <w:rPr>
                <w:rFonts w:ascii="GHEA Grapalat" w:eastAsia="Times New Roman" w:hAnsi="GHEA Grapalat" w:cs="Arial"/>
                <w:sz w:val="20"/>
                <w:szCs w:val="20"/>
                <w:lang w:val="hy-AM"/>
              </w:rPr>
              <w:softHyphen/>
              <w:t>կա</w:t>
            </w:r>
            <w:r w:rsidRPr="000214B7">
              <w:rPr>
                <w:rFonts w:ascii="GHEA Grapalat" w:eastAsia="Times New Roman" w:hAnsi="GHEA Grapalat" w:cs="Arial"/>
                <w:sz w:val="20"/>
                <w:szCs w:val="20"/>
                <w:lang w:val="hy-AM"/>
              </w:rPr>
              <w:softHyphen/>
              <w:t>կան մոնիթորինգի համակարգի ներդրումը և գործածում</w:t>
            </w:r>
          </w:p>
        </w:tc>
        <w:tc>
          <w:tcPr>
            <w:tcW w:w="1440" w:type="dxa"/>
            <w:vAlign w:val="center"/>
          </w:tcPr>
          <w:p w14:paraId="0BF92E41" w14:textId="01E52443" w:rsidR="009D6BB3" w:rsidRPr="000214B7" w:rsidRDefault="009D6BB3" w:rsidP="00A369A8">
            <w:pPr>
              <w:spacing w:after="134"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w:t>
            </w:r>
          </w:p>
        </w:tc>
        <w:tc>
          <w:tcPr>
            <w:tcW w:w="1260" w:type="dxa"/>
            <w:tcMar>
              <w:top w:w="0" w:type="dxa"/>
              <w:left w:w="45" w:type="dxa"/>
              <w:bottom w:w="0" w:type="dxa"/>
              <w:right w:w="45" w:type="dxa"/>
            </w:tcMar>
            <w:vAlign w:val="center"/>
          </w:tcPr>
          <w:p w14:paraId="71701F38" w14:textId="4D67049E"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E10D48"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710" w:type="dxa"/>
            <w:tcMar>
              <w:top w:w="0" w:type="dxa"/>
              <w:left w:w="45" w:type="dxa"/>
              <w:bottom w:w="0" w:type="dxa"/>
              <w:right w:w="45" w:type="dxa"/>
            </w:tcMar>
            <w:vAlign w:val="center"/>
          </w:tcPr>
          <w:p w14:paraId="756A9C9B" w14:textId="77777777" w:rsidR="009D6BB3" w:rsidRPr="000214B7" w:rsidRDefault="009D6BB3" w:rsidP="00A369A8">
            <w:pPr>
              <w:spacing w:after="100" w:line="240" w:lineRule="auto"/>
              <w:jc w:val="center"/>
              <w:rPr>
                <w:rFonts w:ascii="GHEA Grapalat" w:eastAsia="Times New Roman" w:hAnsi="GHEA Grapalat" w:cs="Arial"/>
                <w:sz w:val="20"/>
                <w:szCs w:val="20"/>
                <w:lang w:val="hy-AM"/>
              </w:rPr>
            </w:pPr>
          </w:p>
        </w:tc>
        <w:tc>
          <w:tcPr>
            <w:tcW w:w="2070" w:type="dxa"/>
            <w:tcMar>
              <w:top w:w="0" w:type="dxa"/>
              <w:left w:w="45" w:type="dxa"/>
              <w:bottom w:w="0" w:type="dxa"/>
              <w:right w:w="45" w:type="dxa"/>
            </w:tcMar>
            <w:vAlign w:val="center"/>
          </w:tcPr>
          <w:p w14:paraId="1606CA7E" w14:textId="4774D710" w:rsidR="009D6BB3" w:rsidRPr="000214B7" w:rsidRDefault="009D6BB3" w:rsidP="00A369A8">
            <w:pPr>
              <w:spacing w:after="100" w:line="240" w:lineRule="auto"/>
              <w:jc w:val="center"/>
              <w:rPr>
                <w:rFonts w:ascii="GHEA Grapalat" w:eastAsia="Times New Roman" w:hAnsi="GHEA Grapalat" w:cs="Arial"/>
                <w:sz w:val="20"/>
                <w:szCs w:val="20"/>
                <w:lang w:val="hy-AM"/>
              </w:rPr>
            </w:pPr>
          </w:p>
        </w:tc>
      </w:tr>
      <w:tr w:rsidR="009D6BB3" w:rsidRPr="000214B7" w14:paraId="09E6E573" w14:textId="77777777" w:rsidTr="00797F36">
        <w:trPr>
          <w:trHeight w:val="285"/>
        </w:trPr>
        <w:tc>
          <w:tcPr>
            <w:tcW w:w="2967" w:type="dxa"/>
            <w:tcMar>
              <w:top w:w="0" w:type="dxa"/>
              <w:left w:w="45" w:type="dxa"/>
              <w:bottom w:w="0" w:type="dxa"/>
              <w:right w:w="45" w:type="dxa"/>
            </w:tcMar>
            <w:vAlign w:val="center"/>
            <w:hideMark/>
          </w:tcPr>
          <w:p w14:paraId="1D0FC2A3" w14:textId="1E0C4E93" w:rsidR="009D6BB3" w:rsidRPr="000214B7" w:rsidRDefault="009D6BB3"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 xml:space="preserve">G.1.5. </w:t>
            </w:r>
            <w:r w:rsidR="00D81B1C" w:rsidRPr="000214B7">
              <w:rPr>
                <w:rFonts w:ascii="GHEA Grapalat" w:eastAsia="Times New Roman" w:hAnsi="GHEA Grapalat" w:cs="Arial"/>
                <w:sz w:val="20"/>
                <w:szCs w:val="20"/>
                <w:lang w:val="hy-AM"/>
              </w:rPr>
              <w:t>«</w:t>
            </w:r>
            <w:r w:rsidRPr="000214B7">
              <w:rPr>
                <w:rFonts w:ascii="GHEA Grapalat" w:eastAsia="Times New Roman" w:hAnsi="GHEA Grapalat" w:cs="Arial"/>
                <w:sz w:val="20"/>
                <w:szCs w:val="20"/>
                <w:lang w:val="hy-AM"/>
              </w:rPr>
              <w:t>Դալմայի այգիներ</w:t>
            </w:r>
            <w:r w:rsidR="00D81B1C" w:rsidRPr="000214B7">
              <w:rPr>
                <w:rFonts w:ascii="GHEA Grapalat" w:eastAsia="Times New Roman" w:hAnsi="GHEA Grapalat" w:cs="Arial"/>
                <w:sz w:val="20"/>
                <w:szCs w:val="20"/>
                <w:lang w:val="hy-AM"/>
              </w:rPr>
              <w:t>» մոտ 230 հա համայնքային</w:t>
            </w:r>
            <w:r w:rsidRPr="000214B7">
              <w:rPr>
                <w:rFonts w:ascii="GHEA Grapalat" w:eastAsia="Times New Roman" w:hAnsi="GHEA Grapalat" w:cs="Arial"/>
                <w:sz w:val="20"/>
                <w:szCs w:val="20"/>
                <w:lang w:val="hy-AM"/>
              </w:rPr>
              <w:t xml:space="preserve"> </w:t>
            </w:r>
            <w:r w:rsidR="00D81B1C" w:rsidRPr="000214B7">
              <w:rPr>
                <w:rFonts w:ascii="GHEA Grapalat" w:eastAsia="Times New Roman" w:hAnsi="GHEA Grapalat" w:cs="Arial"/>
                <w:sz w:val="20"/>
                <w:szCs w:val="20"/>
                <w:lang w:val="hy-AM"/>
              </w:rPr>
              <w:t>զբոսայգու հիմնում</w:t>
            </w:r>
            <w:r w:rsidRPr="000214B7">
              <w:rPr>
                <w:rFonts w:ascii="GHEA Grapalat" w:eastAsia="Times New Roman" w:hAnsi="GHEA Grapalat" w:cs="Arial"/>
                <w:sz w:val="20"/>
                <w:szCs w:val="20"/>
                <w:lang w:val="hy-AM"/>
              </w:rPr>
              <w:t xml:space="preserve">՝ կանաչապատ տարածքների ընդլայնում </w:t>
            </w:r>
          </w:p>
        </w:tc>
        <w:tc>
          <w:tcPr>
            <w:tcW w:w="1440" w:type="dxa"/>
            <w:tcMar>
              <w:top w:w="0" w:type="dxa"/>
              <w:left w:w="45" w:type="dxa"/>
              <w:bottom w:w="0" w:type="dxa"/>
              <w:right w:w="45" w:type="dxa"/>
            </w:tcMar>
            <w:vAlign w:val="center"/>
            <w:hideMark/>
          </w:tcPr>
          <w:p w14:paraId="00AABBD0" w14:textId="161A91C4"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w:t>
            </w:r>
          </w:p>
        </w:tc>
        <w:tc>
          <w:tcPr>
            <w:tcW w:w="1260" w:type="dxa"/>
            <w:tcMar>
              <w:top w:w="0" w:type="dxa"/>
              <w:left w:w="45" w:type="dxa"/>
              <w:bottom w:w="0" w:type="dxa"/>
              <w:right w:w="45" w:type="dxa"/>
            </w:tcMar>
            <w:vAlign w:val="center"/>
            <w:hideMark/>
          </w:tcPr>
          <w:p w14:paraId="30F3D0D0" w14:textId="35B0A883"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E10D48"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710" w:type="dxa"/>
            <w:tcMar>
              <w:top w:w="0" w:type="dxa"/>
              <w:left w:w="45" w:type="dxa"/>
              <w:bottom w:w="0" w:type="dxa"/>
              <w:right w:w="45" w:type="dxa"/>
            </w:tcMar>
            <w:vAlign w:val="center"/>
            <w:hideMark/>
          </w:tcPr>
          <w:p w14:paraId="149E8286" w14:textId="611AEFD4"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924.14</w:t>
            </w:r>
          </w:p>
        </w:tc>
        <w:tc>
          <w:tcPr>
            <w:tcW w:w="2070" w:type="dxa"/>
            <w:tcMar>
              <w:top w:w="0" w:type="dxa"/>
              <w:left w:w="45" w:type="dxa"/>
              <w:bottom w:w="0" w:type="dxa"/>
              <w:right w:w="45" w:type="dxa"/>
            </w:tcMar>
            <w:vAlign w:val="center"/>
            <w:hideMark/>
          </w:tcPr>
          <w:p w14:paraId="20020E2F" w14:textId="7A816A4A" w:rsidR="009D6BB3" w:rsidRPr="000214B7" w:rsidRDefault="009D6BB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5,692.5</w:t>
            </w:r>
          </w:p>
        </w:tc>
      </w:tr>
    </w:tbl>
    <w:p w14:paraId="7E1F7D76" w14:textId="0B7B2FB7" w:rsidR="46899A7F" w:rsidRPr="000214B7" w:rsidRDefault="46899A7F" w:rsidP="00A369A8">
      <w:pPr>
        <w:spacing w:after="120" w:line="240" w:lineRule="auto"/>
        <w:jc w:val="both"/>
        <w:rPr>
          <w:rFonts w:ascii="GHEA Grapalat" w:hAnsi="GHEA Grapalat" w:cs="Arial"/>
          <w:i/>
          <w:iCs/>
          <w:sz w:val="20"/>
          <w:szCs w:val="20"/>
          <w:lang w:val="hy-AM"/>
        </w:rPr>
      </w:pPr>
      <w:r w:rsidRPr="000214B7">
        <w:rPr>
          <w:rFonts w:ascii="GHEA Grapalat" w:hAnsi="GHEA Grapalat" w:cs="Arial"/>
          <w:i/>
          <w:iCs/>
          <w:sz w:val="20"/>
          <w:szCs w:val="20"/>
          <w:lang w:val="hy-AM"/>
        </w:rPr>
        <w:t>* Միջոցառումն առաջարկվում է 2022-ի դրությամբ առկա տվյալներով, մինչդեռ 2024</w:t>
      </w:r>
      <w:r w:rsidR="00930DB0" w:rsidRPr="000214B7">
        <w:rPr>
          <w:rFonts w:ascii="GHEA Grapalat" w:hAnsi="GHEA Grapalat" w:cs="Arial"/>
          <w:i/>
          <w:iCs/>
          <w:sz w:val="20"/>
          <w:szCs w:val="20"/>
          <w:lang w:val="hy-AM"/>
        </w:rPr>
        <w:t>թ</w:t>
      </w:r>
      <w:r w:rsidR="00930DB0" w:rsidRPr="000214B7">
        <w:rPr>
          <w:rFonts w:ascii="Cambria Math" w:hAnsi="Cambria Math" w:cs="Cambria Math"/>
          <w:i/>
          <w:iCs/>
          <w:sz w:val="20"/>
          <w:szCs w:val="20"/>
          <w:lang w:val="hy-AM"/>
        </w:rPr>
        <w:t>․</w:t>
      </w:r>
      <w:r w:rsidRPr="000214B7">
        <w:rPr>
          <w:rFonts w:ascii="GHEA Grapalat" w:hAnsi="GHEA Grapalat" w:cs="Arial"/>
          <w:i/>
          <w:iCs/>
          <w:sz w:val="20"/>
          <w:szCs w:val="20"/>
          <w:lang w:val="hy-AM"/>
        </w:rPr>
        <w:t xml:space="preserve"> դրությամբ՝ ըստ ԵՔ թիվ 17/93117-24 գրության, այդ ուղղությամբ իրականացվում են հետևողական աշխատանքներ և առկա է նկատելի առաջընթաց:</w:t>
      </w:r>
    </w:p>
    <w:p w14:paraId="51AF2D3D" w14:textId="15769A6A" w:rsidR="46899A7F" w:rsidRPr="000214B7" w:rsidRDefault="46899A7F" w:rsidP="00A369A8">
      <w:pPr>
        <w:spacing w:after="120" w:line="240" w:lineRule="auto"/>
        <w:jc w:val="both"/>
        <w:rPr>
          <w:rFonts w:ascii="GHEA Grapalat" w:hAnsi="GHEA Grapalat" w:cs="Arial"/>
          <w:lang w:val="hy-AM"/>
        </w:rPr>
      </w:pPr>
    </w:p>
    <w:p w14:paraId="30A89F7A" w14:textId="5ACF62D3" w:rsidR="006068F0" w:rsidRPr="000214B7" w:rsidRDefault="006068F0" w:rsidP="00A369A8">
      <w:pPr>
        <w:spacing w:after="120" w:line="240" w:lineRule="auto"/>
        <w:jc w:val="both"/>
        <w:rPr>
          <w:rFonts w:ascii="GHEA Grapalat" w:hAnsi="GHEA Grapalat" w:cs="Arial"/>
          <w:lang w:val="hy-AM"/>
        </w:rPr>
      </w:pPr>
      <w:r w:rsidRPr="000214B7">
        <w:rPr>
          <w:rFonts w:ascii="GHEA Grapalat" w:hAnsi="GHEA Grapalat" w:cs="Arial"/>
          <w:lang w:val="hy-AM"/>
        </w:rPr>
        <w:t>Կատարվելիք</w:t>
      </w:r>
      <w:r w:rsidR="00AC716B" w:rsidRPr="000214B7">
        <w:rPr>
          <w:rFonts w:ascii="GHEA Grapalat" w:hAnsi="GHEA Grapalat" w:cs="Arial"/>
          <w:lang w:val="hy-AM"/>
        </w:rPr>
        <w:t xml:space="preserve"> </w:t>
      </w:r>
      <w:r w:rsidRPr="000214B7">
        <w:rPr>
          <w:rFonts w:ascii="GHEA Grapalat" w:hAnsi="GHEA Grapalat" w:cs="Arial"/>
          <w:lang w:val="hy-AM"/>
        </w:rPr>
        <w:t>աշխատանքների</w:t>
      </w:r>
      <w:r w:rsidR="00AC716B" w:rsidRPr="000214B7">
        <w:rPr>
          <w:rFonts w:ascii="GHEA Grapalat" w:hAnsi="GHEA Grapalat" w:cs="Arial"/>
          <w:lang w:val="hy-AM"/>
        </w:rPr>
        <w:t xml:space="preserve"> </w:t>
      </w:r>
      <w:r w:rsidRPr="000214B7">
        <w:rPr>
          <w:rFonts w:ascii="GHEA Grapalat" w:hAnsi="GHEA Grapalat" w:cs="Arial"/>
          <w:lang w:val="hy-AM"/>
        </w:rPr>
        <w:t>օպտիմալ</w:t>
      </w:r>
      <w:r w:rsidR="00AC716B" w:rsidRPr="000214B7">
        <w:rPr>
          <w:rFonts w:ascii="GHEA Grapalat" w:hAnsi="GHEA Grapalat" w:cs="Arial"/>
          <w:lang w:val="hy-AM"/>
        </w:rPr>
        <w:t xml:space="preserve"> </w:t>
      </w:r>
      <w:r w:rsidRPr="000214B7">
        <w:rPr>
          <w:rFonts w:ascii="GHEA Grapalat" w:hAnsi="GHEA Grapalat" w:cs="Arial"/>
          <w:lang w:val="hy-AM"/>
        </w:rPr>
        <w:t>ներգործությունն</w:t>
      </w:r>
      <w:r w:rsidR="00AC716B" w:rsidRPr="000214B7">
        <w:rPr>
          <w:rFonts w:ascii="GHEA Grapalat" w:hAnsi="GHEA Grapalat" w:cs="Arial"/>
          <w:lang w:val="hy-AM"/>
        </w:rPr>
        <w:t xml:space="preserve"> </w:t>
      </w:r>
      <w:r w:rsidRPr="000214B7">
        <w:rPr>
          <w:rFonts w:ascii="GHEA Grapalat" w:hAnsi="GHEA Grapalat" w:cs="Arial"/>
          <w:lang w:val="hy-AM"/>
        </w:rPr>
        <w:t>ապահովող</w:t>
      </w:r>
      <w:r w:rsidR="00AC716B" w:rsidRPr="000214B7">
        <w:rPr>
          <w:rFonts w:ascii="GHEA Grapalat" w:hAnsi="GHEA Grapalat" w:cs="Arial"/>
          <w:lang w:val="hy-AM"/>
        </w:rPr>
        <w:t xml:space="preserve"> </w:t>
      </w:r>
      <w:r w:rsidRPr="000214B7">
        <w:rPr>
          <w:rFonts w:ascii="GHEA Grapalat" w:hAnsi="GHEA Grapalat" w:cs="Arial"/>
          <w:lang w:val="hy-AM"/>
        </w:rPr>
        <w:t>միջոցառումն</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շարունա</w:t>
      </w:r>
      <w:r w:rsidRPr="000214B7">
        <w:rPr>
          <w:rFonts w:ascii="GHEA Grapalat" w:hAnsi="GHEA Grapalat" w:cs="Arial"/>
          <w:sz w:val="20"/>
          <w:szCs w:val="20"/>
          <w:lang w:val="hy-AM"/>
        </w:rPr>
        <w:softHyphen/>
      </w:r>
      <w:r w:rsidRPr="000214B7">
        <w:rPr>
          <w:rFonts w:ascii="GHEA Grapalat" w:hAnsi="GHEA Grapalat" w:cs="Arial"/>
          <w:lang w:val="hy-AM"/>
        </w:rPr>
        <w:t>կա</w:t>
      </w:r>
      <w:r w:rsidRPr="000214B7">
        <w:rPr>
          <w:rFonts w:ascii="GHEA Grapalat" w:hAnsi="GHEA Grapalat" w:cs="Arial"/>
          <w:sz w:val="20"/>
          <w:szCs w:val="20"/>
          <w:lang w:val="hy-AM"/>
        </w:rPr>
        <w:softHyphen/>
      </w:r>
      <w:r w:rsidRPr="000214B7">
        <w:rPr>
          <w:rFonts w:ascii="GHEA Grapalat" w:hAnsi="GHEA Grapalat" w:cs="Arial"/>
          <w:lang w:val="hy-AM"/>
        </w:rPr>
        <w:t>կան</w:t>
      </w:r>
      <w:r w:rsidR="00AC716B" w:rsidRPr="000214B7">
        <w:rPr>
          <w:rFonts w:ascii="GHEA Grapalat" w:hAnsi="GHEA Grapalat" w:cs="Arial"/>
          <w:lang w:val="hy-AM"/>
        </w:rPr>
        <w:t xml:space="preserve"> </w:t>
      </w:r>
      <w:r w:rsidRPr="000214B7">
        <w:rPr>
          <w:rFonts w:ascii="GHEA Grapalat" w:hAnsi="GHEA Grapalat" w:cs="Arial"/>
          <w:lang w:val="hy-AM"/>
        </w:rPr>
        <w:t>մոնի</w:t>
      </w:r>
      <w:r w:rsidR="006B3B4C" w:rsidRPr="000214B7">
        <w:rPr>
          <w:rFonts w:ascii="GHEA Grapalat" w:hAnsi="GHEA Grapalat" w:cs="Arial"/>
          <w:lang w:val="hy-AM"/>
        </w:rPr>
        <w:t>թ</w:t>
      </w:r>
      <w:r w:rsidRPr="000214B7">
        <w:rPr>
          <w:rFonts w:ascii="GHEA Grapalat" w:hAnsi="GHEA Grapalat" w:cs="Arial"/>
          <w:lang w:val="hy-AM"/>
        </w:rPr>
        <w:t>որինգի</w:t>
      </w:r>
      <w:r w:rsidR="00AC716B" w:rsidRPr="000214B7">
        <w:rPr>
          <w:rFonts w:ascii="GHEA Grapalat" w:hAnsi="GHEA Grapalat" w:cs="Arial"/>
          <w:lang w:val="hy-AM"/>
        </w:rPr>
        <w:t xml:space="preserve"> </w:t>
      </w:r>
      <w:r w:rsidRPr="000214B7">
        <w:rPr>
          <w:rFonts w:ascii="GHEA Grapalat" w:hAnsi="GHEA Grapalat" w:cs="Arial"/>
          <w:lang w:val="hy-AM"/>
        </w:rPr>
        <w:t>համակարգի</w:t>
      </w:r>
      <w:r w:rsidR="00AC716B" w:rsidRPr="000214B7">
        <w:rPr>
          <w:rFonts w:ascii="GHEA Grapalat" w:hAnsi="GHEA Grapalat" w:cs="Arial"/>
          <w:lang w:val="hy-AM"/>
        </w:rPr>
        <w:t xml:space="preserve"> </w:t>
      </w:r>
      <w:r w:rsidRPr="000214B7">
        <w:rPr>
          <w:rFonts w:ascii="GHEA Grapalat" w:hAnsi="GHEA Grapalat" w:cs="Arial"/>
          <w:lang w:val="hy-AM"/>
        </w:rPr>
        <w:t>ներդրումը</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գործածումը՝</w:t>
      </w:r>
      <w:r w:rsidR="00AC716B" w:rsidRPr="000214B7">
        <w:rPr>
          <w:rFonts w:ascii="GHEA Grapalat" w:hAnsi="GHEA Grapalat" w:cs="Arial"/>
          <w:lang w:val="hy-AM"/>
        </w:rPr>
        <w:t xml:space="preserve"> </w:t>
      </w:r>
      <w:r w:rsidRPr="000214B7">
        <w:rPr>
          <w:rFonts w:ascii="GHEA Grapalat" w:hAnsi="GHEA Grapalat" w:cs="Arial"/>
          <w:lang w:val="hy-AM"/>
        </w:rPr>
        <w:t>միջոցառում</w:t>
      </w:r>
      <w:r w:rsidR="00AC716B" w:rsidRPr="000214B7">
        <w:rPr>
          <w:rFonts w:ascii="GHEA Grapalat" w:hAnsi="GHEA Grapalat" w:cs="Arial"/>
          <w:lang w:val="hy-AM"/>
        </w:rPr>
        <w:t xml:space="preserve"> </w:t>
      </w:r>
      <w:r w:rsidRPr="000214B7">
        <w:rPr>
          <w:rFonts w:ascii="GHEA Grapalat" w:hAnsi="GHEA Grapalat" w:cs="Arial"/>
          <w:lang w:val="hy-AM"/>
        </w:rPr>
        <w:t>G.1.4</w:t>
      </w:r>
      <w:r w:rsidR="00EA694F" w:rsidRPr="000214B7">
        <w:rPr>
          <w:rFonts w:ascii="GHEA Grapalat" w:hAnsi="GHEA Grapalat" w:cs="Arial"/>
          <w:lang w:val="hy-AM"/>
        </w:rPr>
        <w:t>.</w:t>
      </w:r>
      <w:r w:rsidRPr="000214B7">
        <w:rPr>
          <w:rFonts w:ascii="GHEA Grapalat" w:hAnsi="GHEA Grapalat" w:cs="Arial"/>
          <w:lang w:val="hy-AM"/>
        </w:rPr>
        <w:t>,</w:t>
      </w:r>
      <w:r w:rsidR="00AC716B" w:rsidRPr="000214B7">
        <w:rPr>
          <w:rFonts w:ascii="GHEA Grapalat" w:hAnsi="GHEA Grapalat" w:cs="Arial"/>
          <w:lang w:val="hy-AM"/>
        </w:rPr>
        <w:t xml:space="preserve"> </w:t>
      </w:r>
      <w:r w:rsidRPr="000214B7">
        <w:rPr>
          <w:rFonts w:ascii="GHEA Grapalat" w:hAnsi="GHEA Grapalat" w:cs="Arial"/>
          <w:lang w:val="hy-AM"/>
        </w:rPr>
        <w:t>որն առաջարկվում է 2022-ի</w:t>
      </w:r>
      <w:r w:rsidR="00AC716B" w:rsidRPr="000214B7">
        <w:rPr>
          <w:rFonts w:ascii="GHEA Grapalat" w:hAnsi="GHEA Grapalat" w:cs="Arial"/>
          <w:lang w:val="hy-AM"/>
        </w:rPr>
        <w:t xml:space="preserve"> տվյալների հիման վրա և որի </w:t>
      </w:r>
      <w:r w:rsidRPr="000214B7">
        <w:rPr>
          <w:rFonts w:ascii="GHEA Grapalat" w:hAnsi="GHEA Grapalat" w:cs="Arial"/>
          <w:lang w:val="hy-AM"/>
        </w:rPr>
        <w:t>հիմնական</w:t>
      </w:r>
      <w:r w:rsidR="00AC716B" w:rsidRPr="000214B7">
        <w:rPr>
          <w:rFonts w:ascii="GHEA Grapalat" w:hAnsi="GHEA Grapalat" w:cs="Arial"/>
          <w:lang w:val="hy-AM"/>
        </w:rPr>
        <w:t xml:space="preserve"> </w:t>
      </w:r>
      <w:r w:rsidRPr="000214B7">
        <w:rPr>
          <w:rFonts w:ascii="GHEA Grapalat" w:hAnsi="GHEA Grapalat" w:cs="Arial"/>
          <w:lang w:val="hy-AM"/>
        </w:rPr>
        <w:t>արդյունք</w:t>
      </w:r>
      <w:r w:rsidRPr="000214B7">
        <w:rPr>
          <w:rFonts w:ascii="GHEA Grapalat" w:hAnsi="GHEA Grapalat" w:cs="Arial"/>
          <w:sz w:val="20"/>
          <w:szCs w:val="20"/>
          <w:lang w:val="hy-AM"/>
        </w:rPr>
        <w:softHyphen/>
      </w:r>
      <w:r w:rsidRPr="000214B7">
        <w:rPr>
          <w:rFonts w:ascii="GHEA Grapalat" w:hAnsi="GHEA Grapalat" w:cs="Arial"/>
          <w:lang w:val="hy-AM"/>
        </w:rPr>
        <w:t>ները</w:t>
      </w:r>
      <w:r w:rsidR="00AC716B" w:rsidRPr="000214B7">
        <w:rPr>
          <w:rFonts w:ascii="GHEA Grapalat" w:hAnsi="GHEA Grapalat" w:cs="Arial"/>
          <w:lang w:val="hy-AM"/>
        </w:rPr>
        <w:t xml:space="preserve"> </w:t>
      </w:r>
      <w:r w:rsidRPr="000214B7">
        <w:rPr>
          <w:rFonts w:ascii="GHEA Grapalat" w:hAnsi="GHEA Grapalat" w:cs="Arial"/>
          <w:lang w:val="hy-AM"/>
        </w:rPr>
        <w:t>շոշափելի</w:t>
      </w:r>
      <w:r w:rsidR="00AC716B" w:rsidRPr="000214B7">
        <w:rPr>
          <w:rFonts w:ascii="GHEA Grapalat" w:hAnsi="GHEA Grapalat" w:cs="Arial"/>
          <w:lang w:val="hy-AM"/>
        </w:rPr>
        <w:t xml:space="preserve"> էի</w:t>
      </w:r>
      <w:r w:rsidRPr="000214B7">
        <w:rPr>
          <w:rFonts w:ascii="GHEA Grapalat" w:hAnsi="GHEA Grapalat" w:cs="Arial"/>
          <w:lang w:val="hy-AM"/>
        </w:rPr>
        <w:t>ն</w:t>
      </w:r>
      <w:r w:rsidR="00AC716B" w:rsidRPr="000214B7">
        <w:rPr>
          <w:rFonts w:ascii="GHEA Grapalat" w:hAnsi="GHEA Grapalat" w:cs="Arial"/>
          <w:lang w:val="hy-AM"/>
        </w:rPr>
        <w:t xml:space="preserve"> </w:t>
      </w:r>
      <w:r w:rsidRPr="000214B7">
        <w:rPr>
          <w:rFonts w:ascii="GHEA Grapalat" w:hAnsi="GHEA Grapalat" w:cs="Arial"/>
          <w:lang w:val="hy-AM"/>
        </w:rPr>
        <w:t>դառնալու իրագործման</w:t>
      </w:r>
      <w:r w:rsidR="00AC716B" w:rsidRPr="000214B7">
        <w:rPr>
          <w:rFonts w:ascii="GHEA Grapalat" w:hAnsi="GHEA Grapalat" w:cs="Arial"/>
          <w:lang w:val="hy-AM"/>
        </w:rPr>
        <w:t xml:space="preserve"> </w:t>
      </w:r>
      <w:r w:rsidR="00AD15C8" w:rsidRPr="000214B7">
        <w:rPr>
          <w:rFonts w:ascii="GHEA Grapalat" w:hAnsi="GHEA Grapalat" w:cs="Arial"/>
          <w:lang w:val="hy-AM"/>
        </w:rPr>
        <w:t xml:space="preserve">հաջորդ </w:t>
      </w:r>
      <w:r w:rsidRPr="000214B7">
        <w:rPr>
          <w:rFonts w:ascii="GHEA Grapalat" w:hAnsi="GHEA Grapalat" w:cs="Arial"/>
          <w:lang w:val="hy-AM"/>
        </w:rPr>
        <w:t>տարում:</w:t>
      </w:r>
      <w:r w:rsidR="00AC716B" w:rsidRPr="000214B7">
        <w:rPr>
          <w:rFonts w:ascii="GHEA Grapalat" w:hAnsi="GHEA Grapalat" w:cs="Arial"/>
          <w:lang w:val="hy-AM"/>
        </w:rPr>
        <w:t xml:space="preserve"> </w:t>
      </w:r>
      <w:r w:rsidRPr="000214B7">
        <w:rPr>
          <w:rFonts w:ascii="GHEA Grapalat" w:hAnsi="GHEA Grapalat" w:cs="Arial"/>
          <w:lang w:val="hy-AM"/>
        </w:rPr>
        <w:t>Իրականացման</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գնահատման</w:t>
      </w:r>
      <w:r w:rsidR="00AC716B" w:rsidRPr="000214B7">
        <w:rPr>
          <w:rFonts w:ascii="GHEA Grapalat" w:hAnsi="GHEA Grapalat" w:cs="Arial"/>
          <w:lang w:val="hy-AM"/>
        </w:rPr>
        <w:t xml:space="preserve"> </w:t>
      </w:r>
      <w:r w:rsidRPr="000214B7">
        <w:rPr>
          <w:rFonts w:ascii="GHEA Grapalat" w:hAnsi="GHEA Grapalat" w:cs="Arial"/>
          <w:lang w:val="hy-AM"/>
        </w:rPr>
        <w:t>միջև</w:t>
      </w:r>
      <w:r w:rsidR="00AC716B" w:rsidRPr="000214B7">
        <w:rPr>
          <w:rFonts w:ascii="GHEA Grapalat" w:hAnsi="GHEA Grapalat" w:cs="Arial"/>
          <w:lang w:val="hy-AM"/>
        </w:rPr>
        <w:t xml:space="preserve"> </w:t>
      </w:r>
      <w:r w:rsidRPr="000214B7">
        <w:rPr>
          <w:rFonts w:ascii="GHEA Grapalat" w:hAnsi="GHEA Grapalat" w:cs="Arial"/>
          <w:lang w:val="hy-AM"/>
        </w:rPr>
        <w:t>այս</w:t>
      </w:r>
      <w:r w:rsidR="00AC716B" w:rsidRPr="000214B7">
        <w:rPr>
          <w:rFonts w:ascii="GHEA Grapalat" w:hAnsi="GHEA Grapalat" w:cs="Arial"/>
          <w:lang w:val="hy-AM"/>
        </w:rPr>
        <w:t xml:space="preserve"> </w:t>
      </w:r>
      <w:r w:rsidRPr="000214B7">
        <w:rPr>
          <w:rFonts w:ascii="GHEA Grapalat" w:hAnsi="GHEA Grapalat" w:cs="Arial"/>
          <w:lang w:val="hy-AM"/>
        </w:rPr>
        <w:t>հապաղումը</w:t>
      </w:r>
      <w:r w:rsidR="00AC716B" w:rsidRPr="000214B7">
        <w:rPr>
          <w:rFonts w:ascii="GHEA Grapalat" w:hAnsi="GHEA Grapalat" w:cs="Arial"/>
          <w:lang w:val="hy-AM"/>
        </w:rPr>
        <w:t xml:space="preserve"> </w:t>
      </w:r>
      <w:r w:rsidRPr="000214B7">
        <w:rPr>
          <w:rFonts w:ascii="GHEA Grapalat" w:hAnsi="GHEA Grapalat" w:cs="Arial"/>
          <w:lang w:val="hy-AM"/>
        </w:rPr>
        <w:t>պայմանավորված</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աշխատանքների</w:t>
      </w:r>
      <w:r w:rsidR="00AC716B" w:rsidRPr="000214B7">
        <w:rPr>
          <w:rFonts w:ascii="GHEA Grapalat" w:hAnsi="GHEA Grapalat" w:cs="Arial"/>
          <w:lang w:val="hy-AM"/>
        </w:rPr>
        <w:t xml:space="preserve"> </w:t>
      </w:r>
      <w:r w:rsidRPr="000214B7">
        <w:rPr>
          <w:rFonts w:ascii="GHEA Grapalat" w:hAnsi="GHEA Grapalat" w:cs="Arial"/>
          <w:lang w:val="hy-AM"/>
        </w:rPr>
        <w:t>բնույթով</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վարչական</w:t>
      </w:r>
      <w:r w:rsidR="00AC716B" w:rsidRPr="000214B7">
        <w:rPr>
          <w:rFonts w:ascii="GHEA Grapalat" w:hAnsi="GHEA Grapalat" w:cs="Arial"/>
          <w:lang w:val="hy-AM"/>
        </w:rPr>
        <w:t xml:space="preserve"> </w:t>
      </w:r>
      <w:r w:rsidRPr="000214B7">
        <w:rPr>
          <w:rFonts w:ascii="GHEA Grapalat" w:hAnsi="GHEA Grapalat" w:cs="Arial"/>
          <w:lang w:val="hy-AM"/>
        </w:rPr>
        <w:t>ընթացակարգերի</w:t>
      </w:r>
      <w:r w:rsidR="00AC716B" w:rsidRPr="000214B7">
        <w:rPr>
          <w:rFonts w:ascii="GHEA Grapalat" w:hAnsi="GHEA Grapalat" w:cs="Arial"/>
          <w:lang w:val="hy-AM"/>
        </w:rPr>
        <w:t xml:space="preserve"> </w:t>
      </w:r>
      <w:r w:rsidRPr="000214B7">
        <w:rPr>
          <w:rFonts w:ascii="GHEA Grapalat" w:hAnsi="GHEA Grapalat" w:cs="Arial"/>
          <w:lang w:val="hy-AM"/>
        </w:rPr>
        <w:t>հնարավոր</w:t>
      </w:r>
      <w:r w:rsidR="00AC716B" w:rsidRPr="000214B7">
        <w:rPr>
          <w:rFonts w:ascii="GHEA Grapalat" w:hAnsi="GHEA Grapalat" w:cs="Arial"/>
          <w:lang w:val="hy-AM"/>
        </w:rPr>
        <w:t xml:space="preserve"> </w:t>
      </w:r>
      <w:r w:rsidRPr="000214B7">
        <w:rPr>
          <w:rFonts w:ascii="GHEA Grapalat" w:hAnsi="GHEA Grapalat" w:cs="Arial"/>
          <w:lang w:val="hy-AM"/>
        </w:rPr>
        <w:t>հետաձգումով:</w:t>
      </w:r>
      <w:r w:rsidR="00AC716B" w:rsidRPr="000214B7">
        <w:rPr>
          <w:rFonts w:ascii="GHEA Grapalat" w:hAnsi="GHEA Grapalat" w:cs="Arial"/>
          <w:lang w:val="hy-AM"/>
        </w:rPr>
        <w:t xml:space="preserve"> </w:t>
      </w:r>
      <w:r w:rsidRPr="000214B7">
        <w:rPr>
          <w:rFonts w:ascii="GHEA Grapalat" w:hAnsi="GHEA Grapalat" w:cs="Arial"/>
          <w:lang w:val="hy-AM"/>
        </w:rPr>
        <w:t>Միջոցառման</w:t>
      </w:r>
      <w:r w:rsidR="00BB5FB5" w:rsidRPr="000214B7">
        <w:rPr>
          <w:rFonts w:ascii="GHEA Grapalat" w:hAnsi="GHEA Grapalat" w:cs="Arial"/>
          <w:lang w:val="hy-AM"/>
        </w:rPr>
        <w:t>՝</w:t>
      </w:r>
      <w:r w:rsidR="00AC716B" w:rsidRPr="000214B7">
        <w:rPr>
          <w:rFonts w:ascii="GHEA Grapalat" w:hAnsi="GHEA Grapalat" w:cs="Arial"/>
          <w:lang w:val="hy-AM"/>
        </w:rPr>
        <w:t xml:space="preserve"> </w:t>
      </w:r>
      <w:r w:rsidRPr="000214B7">
        <w:rPr>
          <w:rFonts w:ascii="GHEA Grapalat" w:hAnsi="GHEA Grapalat" w:cs="Arial"/>
          <w:lang w:val="hy-AM"/>
        </w:rPr>
        <w:t>202</w:t>
      </w:r>
      <w:r w:rsidR="000B3593" w:rsidRPr="000214B7">
        <w:rPr>
          <w:rFonts w:ascii="GHEA Grapalat" w:hAnsi="GHEA Grapalat" w:cs="Arial"/>
          <w:lang w:val="hy-AM"/>
        </w:rPr>
        <w:t>6</w:t>
      </w:r>
      <w:r w:rsidRPr="000214B7">
        <w:rPr>
          <w:rFonts w:ascii="GHEA Grapalat" w:hAnsi="GHEA Grapalat" w:cs="Arial"/>
          <w:lang w:val="hy-AM"/>
        </w:rPr>
        <w:t>-ից</w:t>
      </w:r>
      <w:r w:rsidR="00AC716B" w:rsidRPr="000214B7">
        <w:rPr>
          <w:rFonts w:ascii="GHEA Grapalat" w:hAnsi="GHEA Grapalat" w:cs="Arial"/>
          <w:lang w:val="hy-AM"/>
        </w:rPr>
        <w:t xml:space="preserve"> </w:t>
      </w:r>
      <w:r w:rsidRPr="000214B7">
        <w:rPr>
          <w:rFonts w:ascii="GHEA Grapalat" w:hAnsi="GHEA Grapalat" w:cs="Arial"/>
          <w:lang w:val="hy-AM"/>
        </w:rPr>
        <w:t>2030-ը</w:t>
      </w:r>
      <w:r w:rsidR="00AC716B" w:rsidRPr="000214B7">
        <w:rPr>
          <w:rFonts w:ascii="GHEA Grapalat" w:hAnsi="GHEA Grapalat" w:cs="Arial"/>
          <w:lang w:val="hy-AM"/>
        </w:rPr>
        <w:t xml:space="preserve"> </w:t>
      </w:r>
      <w:r w:rsidRPr="000214B7">
        <w:rPr>
          <w:rFonts w:ascii="GHEA Grapalat" w:hAnsi="GHEA Grapalat" w:cs="Arial"/>
          <w:lang w:val="hy-AM"/>
        </w:rPr>
        <w:t>ժամանակա</w:t>
      </w:r>
      <w:r w:rsidRPr="000214B7">
        <w:rPr>
          <w:rFonts w:ascii="GHEA Grapalat" w:hAnsi="GHEA Grapalat" w:cs="Arial"/>
          <w:sz w:val="20"/>
          <w:szCs w:val="20"/>
          <w:lang w:val="hy-AM"/>
        </w:rPr>
        <w:softHyphen/>
      </w:r>
      <w:r w:rsidRPr="000214B7">
        <w:rPr>
          <w:rFonts w:ascii="GHEA Grapalat" w:hAnsi="GHEA Grapalat" w:cs="Arial"/>
          <w:lang w:val="hy-AM"/>
        </w:rPr>
        <w:t>շրջանի</w:t>
      </w:r>
      <w:r w:rsidR="00AC716B" w:rsidRPr="000214B7">
        <w:rPr>
          <w:rFonts w:ascii="GHEA Grapalat" w:hAnsi="GHEA Grapalat" w:cs="Arial"/>
          <w:lang w:val="hy-AM"/>
        </w:rPr>
        <w:t xml:space="preserve"> </w:t>
      </w:r>
      <w:r w:rsidRPr="000214B7">
        <w:rPr>
          <w:rFonts w:ascii="GHEA Grapalat" w:hAnsi="GHEA Grapalat" w:cs="Arial"/>
          <w:lang w:val="hy-AM"/>
        </w:rPr>
        <w:t>ավարտը</w:t>
      </w:r>
      <w:r w:rsidR="00AC716B" w:rsidRPr="000214B7">
        <w:rPr>
          <w:rFonts w:ascii="GHEA Grapalat" w:hAnsi="GHEA Grapalat" w:cs="Arial"/>
          <w:lang w:val="hy-AM"/>
        </w:rPr>
        <w:t xml:space="preserve"> </w:t>
      </w:r>
      <w:r w:rsidRPr="000214B7">
        <w:rPr>
          <w:rFonts w:ascii="GHEA Grapalat" w:hAnsi="GHEA Grapalat" w:cs="Arial"/>
          <w:lang w:val="hy-AM"/>
        </w:rPr>
        <w:t>պայմանական</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lastRenderedPageBreak/>
        <w:t>ըստ</w:t>
      </w:r>
      <w:r w:rsidR="00AC716B" w:rsidRPr="000214B7">
        <w:rPr>
          <w:rFonts w:ascii="GHEA Grapalat" w:hAnsi="GHEA Grapalat" w:cs="Arial"/>
          <w:lang w:val="hy-AM"/>
        </w:rPr>
        <w:t xml:space="preserve"> </w:t>
      </w:r>
      <w:r w:rsidRPr="000214B7">
        <w:rPr>
          <w:rFonts w:ascii="GHEA Grapalat" w:hAnsi="GHEA Grapalat" w:cs="Arial"/>
          <w:lang w:val="hy-AM"/>
        </w:rPr>
        <w:t>փաստաթղթի</w:t>
      </w:r>
      <w:r w:rsidR="00AC716B" w:rsidRPr="000214B7">
        <w:rPr>
          <w:rFonts w:ascii="GHEA Grapalat" w:hAnsi="GHEA Grapalat" w:cs="Arial"/>
          <w:lang w:val="hy-AM"/>
        </w:rPr>
        <w:t xml:space="preserve"> </w:t>
      </w:r>
      <w:r w:rsidRPr="000214B7">
        <w:rPr>
          <w:rFonts w:ascii="GHEA Grapalat" w:hAnsi="GHEA Grapalat" w:cs="Arial"/>
          <w:lang w:val="hy-AM"/>
        </w:rPr>
        <w:t>թիրախային</w:t>
      </w:r>
      <w:r w:rsidR="00AC716B" w:rsidRPr="000214B7">
        <w:rPr>
          <w:rFonts w:ascii="GHEA Grapalat" w:hAnsi="GHEA Grapalat" w:cs="Arial"/>
          <w:lang w:val="hy-AM"/>
        </w:rPr>
        <w:t xml:space="preserve"> </w:t>
      </w:r>
      <w:r w:rsidRPr="000214B7">
        <w:rPr>
          <w:rFonts w:ascii="GHEA Grapalat" w:hAnsi="GHEA Grapalat" w:cs="Arial"/>
          <w:lang w:val="hy-AM"/>
        </w:rPr>
        <w:t>ժամանա</w:t>
      </w:r>
      <w:r w:rsidRPr="000214B7">
        <w:rPr>
          <w:rFonts w:ascii="GHEA Grapalat" w:hAnsi="GHEA Grapalat" w:cs="Arial"/>
          <w:sz w:val="20"/>
          <w:szCs w:val="20"/>
          <w:lang w:val="hy-AM"/>
        </w:rPr>
        <w:softHyphen/>
      </w:r>
      <w:r w:rsidRPr="000214B7">
        <w:rPr>
          <w:rFonts w:ascii="GHEA Grapalat" w:hAnsi="GHEA Grapalat" w:cs="Arial"/>
          <w:lang w:val="hy-AM"/>
        </w:rPr>
        <w:t>կահատ</w:t>
      </w:r>
      <w:r w:rsidRPr="000214B7">
        <w:rPr>
          <w:rFonts w:ascii="GHEA Grapalat" w:hAnsi="GHEA Grapalat" w:cs="Arial"/>
          <w:sz w:val="20"/>
          <w:szCs w:val="20"/>
          <w:lang w:val="hy-AM"/>
        </w:rPr>
        <w:softHyphen/>
      </w:r>
      <w:r w:rsidRPr="000214B7">
        <w:rPr>
          <w:rFonts w:ascii="GHEA Grapalat" w:hAnsi="GHEA Grapalat" w:cs="Arial"/>
          <w:lang w:val="hy-AM"/>
        </w:rPr>
        <w:t>վածի,</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չի</w:t>
      </w:r>
      <w:r w:rsidR="00AC716B" w:rsidRPr="000214B7">
        <w:rPr>
          <w:rFonts w:ascii="GHEA Grapalat" w:hAnsi="GHEA Grapalat" w:cs="Arial"/>
          <w:lang w:val="hy-AM"/>
        </w:rPr>
        <w:t xml:space="preserve"> </w:t>
      </w:r>
      <w:r w:rsidRPr="000214B7">
        <w:rPr>
          <w:rFonts w:ascii="GHEA Grapalat" w:hAnsi="GHEA Grapalat" w:cs="Arial"/>
          <w:lang w:val="hy-AM"/>
        </w:rPr>
        <w:t>ենթադրում</w:t>
      </w:r>
      <w:r w:rsidR="00AC716B" w:rsidRPr="000214B7">
        <w:rPr>
          <w:rFonts w:ascii="GHEA Grapalat" w:hAnsi="GHEA Grapalat" w:cs="Arial"/>
          <w:lang w:val="hy-AM"/>
        </w:rPr>
        <w:t xml:space="preserve"> </w:t>
      </w:r>
      <w:r w:rsidRPr="000214B7">
        <w:rPr>
          <w:rFonts w:ascii="GHEA Grapalat" w:hAnsi="GHEA Grapalat" w:cs="Arial"/>
          <w:lang w:val="hy-AM"/>
        </w:rPr>
        <w:t>գործողության</w:t>
      </w:r>
      <w:r w:rsidR="00AC716B" w:rsidRPr="000214B7">
        <w:rPr>
          <w:rFonts w:ascii="GHEA Grapalat" w:hAnsi="GHEA Grapalat" w:cs="Arial"/>
          <w:lang w:val="hy-AM"/>
        </w:rPr>
        <w:t xml:space="preserve"> </w:t>
      </w:r>
      <w:r w:rsidRPr="000214B7">
        <w:rPr>
          <w:rFonts w:ascii="GHEA Grapalat" w:hAnsi="GHEA Grapalat" w:cs="Arial"/>
          <w:lang w:val="hy-AM"/>
        </w:rPr>
        <w:t>ավարտը:</w:t>
      </w:r>
      <w:r w:rsidR="00AC716B" w:rsidRPr="000214B7">
        <w:rPr>
          <w:rFonts w:ascii="GHEA Grapalat" w:hAnsi="GHEA Grapalat" w:cs="Arial"/>
          <w:lang w:val="hy-AM"/>
        </w:rPr>
        <w:t xml:space="preserve">  </w:t>
      </w:r>
      <w:r w:rsidR="00BB5FB5" w:rsidRPr="000214B7">
        <w:rPr>
          <w:rFonts w:ascii="GHEA Grapalat" w:hAnsi="GHEA Grapalat" w:cs="Arial"/>
          <w:lang w:val="hy-AM"/>
        </w:rPr>
        <w:t>Ա</w:t>
      </w:r>
      <w:r w:rsidRPr="000214B7">
        <w:rPr>
          <w:rFonts w:ascii="GHEA Grapalat" w:hAnsi="GHEA Grapalat" w:cs="Arial"/>
          <w:lang w:val="hy-AM"/>
        </w:rPr>
        <w:t>նտառածածկ</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կանաչապատ</w:t>
      </w:r>
      <w:r w:rsidR="00AC716B" w:rsidRPr="000214B7">
        <w:rPr>
          <w:rFonts w:ascii="GHEA Grapalat" w:hAnsi="GHEA Grapalat" w:cs="Arial"/>
          <w:lang w:val="hy-AM"/>
        </w:rPr>
        <w:t xml:space="preserve"> </w:t>
      </w:r>
      <w:r w:rsidRPr="000214B7">
        <w:rPr>
          <w:rFonts w:ascii="GHEA Grapalat" w:hAnsi="GHEA Grapalat" w:cs="Arial"/>
          <w:lang w:val="hy-AM"/>
        </w:rPr>
        <w:t>տարածքների</w:t>
      </w:r>
      <w:r w:rsidR="00AC716B" w:rsidRPr="000214B7">
        <w:rPr>
          <w:rFonts w:ascii="GHEA Grapalat" w:hAnsi="GHEA Grapalat" w:cs="Arial"/>
          <w:lang w:val="hy-AM"/>
        </w:rPr>
        <w:t xml:space="preserve"> </w:t>
      </w:r>
      <w:r w:rsidRPr="000214B7">
        <w:rPr>
          <w:rFonts w:ascii="GHEA Grapalat" w:hAnsi="GHEA Grapalat" w:cs="Arial"/>
          <w:lang w:val="hy-AM"/>
        </w:rPr>
        <w:t>վերականգնման</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ընդլայնման</w:t>
      </w:r>
      <w:r w:rsidR="00AC716B" w:rsidRPr="000214B7">
        <w:rPr>
          <w:rFonts w:ascii="GHEA Grapalat" w:hAnsi="GHEA Grapalat" w:cs="Arial"/>
          <w:lang w:val="hy-AM"/>
        </w:rPr>
        <w:t xml:space="preserve"> </w:t>
      </w:r>
      <w:r w:rsidRPr="000214B7">
        <w:rPr>
          <w:rFonts w:ascii="GHEA Grapalat" w:hAnsi="GHEA Grapalat" w:cs="Arial"/>
          <w:lang w:val="hy-AM"/>
        </w:rPr>
        <w:t>աշխատանքներն</w:t>
      </w:r>
      <w:r w:rsidR="00AC716B" w:rsidRPr="000214B7">
        <w:rPr>
          <w:rFonts w:ascii="GHEA Grapalat" w:hAnsi="GHEA Grapalat" w:cs="Arial"/>
          <w:lang w:val="hy-AM"/>
        </w:rPr>
        <w:t xml:space="preserve"> </w:t>
      </w:r>
      <w:r w:rsidRPr="000214B7">
        <w:rPr>
          <w:rFonts w:ascii="GHEA Grapalat" w:hAnsi="GHEA Grapalat" w:cs="Arial"/>
          <w:lang w:val="hy-AM"/>
        </w:rPr>
        <w:t>իրականացվում</w:t>
      </w:r>
      <w:r w:rsidR="00AC716B" w:rsidRPr="000214B7">
        <w:rPr>
          <w:rFonts w:ascii="GHEA Grapalat" w:hAnsi="GHEA Grapalat" w:cs="Arial"/>
          <w:lang w:val="hy-AM"/>
        </w:rPr>
        <w:t xml:space="preserve"> </w:t>
      </w:r>
      <w:r w:rsidR="00AD15C8" w:rsidRPr="000214B7">
        <w:rPr>
          <w:rFonts w:ascii="GHEA Grapalat" w:hAnsi="GHEA Grapalat" w:cs="Arial"/>
          <w:lang w:val="hy-AM"/>
        </w:rPr>
        <w:t xml:space="preserve">են </w:t>
      </w:r>
      <w:r w:rsidRPr="000214B7">
        <w:rPr>
          <w:rFonts w:ascii="GHEA Grapalat" w:hAnsi="GHEA Grapalat" w:cs="Arial"/>
          <w:lang w:val="hy-AM"/>
        </w:rPr>
        <w:t>անընդմեջ,</w:t>
      </w:r>
      <w:r w:rsidR="00AC716B" w:rsidRPr="000214B7">
        <w:rPr>
          <w:rFonts w:ascii="GHEA Grapalat" w:hAnsi="GHEA Grapalat" w:cs="Arial"/>
          <w:lang w:val="hy-AM"/>
        </w:rPr>
        <w:t xml:space="preserve"> </w:t>
      </w:r>
      <w:r w:rsidRPr="000214B7">
        <w:rPr>
          <w:rFonts w:ascii="GHEA Grapalat" w:hAnsi="GHEA Grapalat" w:cs="Arial"/>
          <w:lang w:val="hy-AM"/>
        </w:rPr>
        <w:t>թեպետև</w:t>
      </w:r>
      <w:r w:rsidR="00AC716B" w:rsidRPr="000214B7">
        <w:rPr>
          <w:rFonts w:ascii="GHEA Grapalat" w:hAnsi="GHEA Grapalat" w:cs="Arial"/>
          <w:lang w:val="hy-AM"/>
        </w:rPr>
        <w:t xml:space="preserve"> </w:t>
      </w:r>
      <w:r w:rsidRPr="000214B7">
        <w:rPr>
          <w:rFonts w:ascii="GHEA Grapalat" w:hAnsi="GHEA Grapalat" w:cs="Arial"/>
          <w:lang w:val="hy-AM"/>
        </w:rPr>
        <w:t>տարբեր</w:t>
      </w:r>
      <w:r w:rsidR="00AC716B" w:rsidRPr="000214B7">
        <w:rPr>
          <w:rFonts w:ascii="GHEA Grapalat" w:hAnsi="GHEA Grapalat" w:cs="Arial"/>
          <w:lang w:val="hy-AM"/>
        </w:rPr>
        <w:t xml:space="preserve"> </w:t>
      </w:r>
      <w:r w:rsidRPr="000214B7">
        <w:rPr>
          <w:rFonts w:ascii="GHEA Grapalat" w:hAnsi="GHEA Grapalat" w:cs="Arial"/>
          <w:lang w:val="hy-AM"/>
        </w:rPr>
        <w:t>ինտենսիվու</w:t>
      </w:r>
      <w:r w:rsidR="00941669" w:rsidRPr="000214B7">
        <w:rPr>
          <w:rFonts w:ascii="GHEA Grapalat" w:hAnsi="GHEA Grapalat" w:cs="Arial"/>
          <w:sz w:val="18"/>
          <w:szCs w:val="18"/>
          <w:lang w:val="hy-AM"/>
        </w:rPr>
        <w:softHyphen/>
      </w:r>
      <w:r w:rsidRPr="000214B7">
        <w:rPr>
          <w:rFonts w:ascii="GHEA Grapalat" w:hAnsi="GHEA Grapalat" w:cs="Arial"/>
          <w:lang w:val="hy-AM"/>
        </w:rPr>
        <w:t>թյամբ</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տարածքների</w:t>
      </w:r>
      <w:r w:rsidR="00AC716B" w:rsidRPr="000214B7">
        <w:rPr>
          <w:rFonts w:ascii="GHEA Grapalat" w:hAnsi="GHEA Grapalat" w:cs="Arial"/>
          <w:lang w:val="hy-AM"/>
        </w:rPr>
        <w:t xml:space="preserve"> </w:t>
      </w:r>
      <w:r w:rsidRPr="000214B7">
        <w:rPr>
          <w:rFonts w:ascii="GHEA Grapalat" w:hAnsi="GHEA Grapalat" w:cs="Arial"/>
          <w:lang w:val="hy-AM"/>
        </w:rPr>
        <w:t>անհամաչափ</w:t>
      </w:r>
      <w:r w:rsidR="00AC716B" w:rsidRPr="000214B7">
        <w:rPr>
          <w:rFonts w:ascii="GHEA Grapalat" w:hAnsi="GHEA Grapalat" w:cs="Arial"/>
          <w:lang w:val="hy-AM"/>
        </w:rPr>
        <w:t xml:space="preserve"> </w:t>
      </w:r>
      <w:r w:rsidRPr="000214B7">
        <w:rPr>
          <w:rFonts w:ascii="GHEA Grapalat" w:hAnsi="GHEA Grapalat" w:cs="Arial"/>
          <w:lang w:val="hy-AM"/>
        </w:rPr>
        <w:t>ներգրավմամբ,</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իրագործվելու</w:t>
      </w:r>
      <w:r w:rsidR="00AC716B" w:rsidRPr="000214B7">
        <w:rPr>
          <w:rFonts w:ascii="GHEA Grapalat" w:hAnsi="GHEA Grapalat" w:cs="Arial"/>
          <w:lang w:val="hy-AM"/>
        </w:rPr>
        <w:t xml:space="preserve"> </w:t>
      </w:r>
      <w:r w:rsidRPr="000214B7">
        <w:rPr>
          <w:rFonts w:ascii="GHEA Grapalat" w:hAnsi="GHEA Grapalat" w:cs="Arial"/>
          <w:lang w:val="hy-AM"/>
        </w:rPr>
        <w:t>են</w:t>
      </w:r>
      <w:r w:rsidR="00AC716B" w:rsidRPr="000214B7">
        <w:rPr>
          <w:rFonts w:ascii="GHEA Grapalat" w:hAnsi="GHEA Grapalat" w:cs="Arial"/>
          <w:lang w:val="hy-AM"/>
        </w:rPr>
        <w:t xml:space="preserve"> </w:t>
      </w:r>
      <w:r w:rsidRPr="000214B7">
        <w:rPr>
          <w:rFonts w:ascii="GHEA Grapalat" w:hAnsi="GHEA Grapalat" w:cs="Arial"/>
          <w:lang w:val="hy-AM"/>
        </w:rPr>
        <w:t>շարունակաբար:</w:t>
      </w:r>
      <w:r w:rsidR="00AC716B" w:rsidRPr="000214B7">
        <w:rPr>
          <w:rFonts w:ascii="GHEA Grapalat" w:hAnsi="GHEA Grapalat" w:cs="Arial"/>
          <w:lang w:val="hy-AM"/>
        </w:rPr>
        <w:t xml:space="preserve"> </w:t>
      </w:r>
      <w:r w:rsidRPr="000214B7">
        <w:rPr>
          <w:rFonts w:ascii="GHEA Grapalat" w:hAnsi="GHEA Grapalat" w:cs="Arial"/>
          <w:lang w:val="hy-AM"/>
        </w:rPr>
        <w:t>Այդ</w:t>
      </w:r>
      <w:r w:rsidR="00AC716B" w:rsidRPr="000214B7">
        <w:rPr>
          <w:rFonts w:ascii="GHEA Grapalat" w:hAnsi="GHEA Grapalat" w:cs="Arial"/>
          <w:lang w:val="hy-AM"/>
        </w:rPr>
        <w:t xml:space="preserve"> </w:t>
      </w:r>
      <w:r w:rsidRPr="000214B7">
        <w:rPr>
          <w:rFonts w:ascii="GHEA Grapalat" w:hAnsi="GHEA Grapalat" w:cs="Arial"/>
          <w:lang w:val="hy-AM"/>
        </w:rPr>
        <w:t>աշխատանքների</w:t>
      </w:r>
      <w:r w:rsidR="00AC716B" w:rsidRPr="000214B7">
        <w:rPr>
          <w:rFonts w:ascii="GHEA Grapalat" w:hAnsi="GHEA Grapalat" w:cs="Arial"/>
          <w:lang w:val="hy-AM"/>
        </w:rPr>
        <w:t xml:space="preserve"> </w:t>
      </w:r>
      <w:r w:rsidRPr="000214B7">
        <w:rPr>
          <w:rFonts w:ascii="GHEA Grapalat" w:hAnsi="GHEA Grapalat" w:cs="Arial"/>
          <w:lang w:val="hy-AM"/>
        </w:rPr>
        <w:t>արդյունավետության</w:t>
      </w:r>
      <w:r w:rsidR="00AC716B" w:rsidRPr="000214B7">
        <w:rPr>
          <w:rFonts w:ascii="GHEA Grapalat" w:hAnsi="GHEA Grapalat" w:cs="Arial"/>
          <w:lang w:val="hy-AM"/>
        </w:rPr>
        <w:t xml:space="preserve"> </w:t>
      </w:r>
      <w:r w:rsidRPr="000214B7">
        <w:rPr>
          <w:rFonts w:ascii="GHEA Grapalat" w:hAnsi="GHEA Grapalat" w:cs="Arial"/>
          <w:lang w:val="hy-AM"/>
        </w:rPr>
        <w:t>շարունակական</w:t>
      </w:r>
      <w:r w:rsidR="00AC716B" w:rsidRPr="000214B7">
        <w:rPr>
          <w:rFonts w:ascii="GHEA Grapalat" w:hAnsi="GHEA Grapalat" w:cs="Arial"/>
          <w:lang w:val="hy-AM"/>
        </w:rPr>
        <w:t xml:space="preserve"> </w:t>
      </w:r>
      <w:r w:rsidRPr="000214B7">
        <w:rPr>
          <w:rFonts w:ascii="GHEA Grapalat" w:hAnsi="GHEA Grapalat" w:cs="Arial"/>
          <w:lang w:val="hy-AM"/>
        </w:rPr>
        <w:t>մոնի</w:t>
      </w:r>
      <w:r w:rsidR="00BB5FB5" w:rsidRPr="000214B7">
        <w:rPr>
          <w:rFonts w:ascii="GHEA Grapalat" w:hAnsi="GHEA Grapalat" w:cs="Arial"/>
          <w:lang w:val="hy-AM"/>
        </w:rPr>
        <w:t>թ</w:t>
      </w:r>
      <w:r w:rsidRPr="000214B7">
        <w:rPr>
          <w:rFonts w:ascii="GHEA Grapalat" w:hAnsi="GHEA Grapalat" w:cs="Arial"/>
          <w:lang w:val="hy-AM"/>
        </w:rPr>
        <w:t>որինգի</w:t>
      </w:r>
      <w:r w:rsidR="00AC716B" w:rsidRPr="000214B7">
        <w:rPr>
          <w:rFonts w:ascii="GHEA Grapalat" w:hAnsi="GHEA Grapalat" w:cs="Arial"/>
          <w:lang w:val="hy-AM"/>
        </w:rPr>
        <w:t xml:space="preserve"> </w:t>
      </w:r>
      <w:r w:rsidRPr="000214B7">
        <w:rPr>
          <w:rFonts w:ascii="GHEA Grapalat" w:hAnsi="GHEA Grapalat" w:cs="Arial"/>
          <w:lang w:val="hy-AM"/>
        </w:rPr>
        <w:t>համակարգի</w:t>
      </w:r>
      <w:r w:rsidR="00AC716B" w:rsidRPr="000214B7">
        <w:rPr>
          <w:rFonts w:ascii="GHEA Grapalat" w:hAnsi="GHEA Grapalat" w:cs="Arial"/>
          <w:lang w:val="hy-AM"/>
        </w:rPr>
        <w:t xml:space="preserve"> </w:t>
      </w:r>
      <w:r w:rsidRPr="000214B7">
        <w:rPr>
          <w:rFonts w:ascii="GHEA Grapalat" w:hAnsi="GHEA Grapalat" w:cs="Arial"/>
          <w:lang w:val="hy-AM"/>
        </w:rPr>
        <w:t>ներդրման</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շահագործման</w:t>
      </w:r>
      <w:r w:rsidR="00AC716B" w:rsidRPr="000214B7">
        <w:rPr>
          <w:rFonts w:ascii="GHEA Grapalat" w:hAnsi="GHEA Grapalat" w:cs="Arial"/>
          <w:lang w:val="hy-AM"/>
        </w:rPr>
        <w:t xml:space="preserve"> </w:t>
      </w:r>
      <w:r w:rsidRPr="000214B7">
        <w:rPr>
          <w:rFonts w:ascii="GHEA Grapalat" w:hAnsi="GHEA Grapalat" w:cs="Arial"/>
          <w:lang w:val="hy-AM"/>
        </w:rPr>
        <w:t>համար</w:t>
      </w:r>
      <w:r w:rsidR="00AC716B" w:rsidRPr="000214B7">
        <w:rPr>
          <w:rFonts w:ascii="GHEA Grapalat" w:hAnsi="GHEA Grapalat" w:cs="Arial"/>
          <w:lang w:val="hy-AM"/>
        </w:rPr>
        <w:t xml:space="preserve"> </w:t>
      </w:r>
      <w:r w:rsidRPr="000214B7">
        <w:rPr>
          <w:rFonts w:ascii="GHEA Grapalat" w:hAnsi="GHEA Grapalat" w:cs="Arial"/>
          <w:lang w:val="hy-AM"/>
        </w:rPr>
        <w:t>առանցքային</w:t>
      </w:r>
      <w:r w:rsidR="00AC716B" w:rsidRPr="000214B7">
        <w:rPr>
          <w:rFonts w:ascii="GHEA Grapalat" w:hAnsi="GHEA Grapalat" w:cs="Arial"/>
          <w:lang w:val="hy-AM"/>
        </w:rPr>
        <w:t xml:space="preserve"> </w:t>
      </w:r>
      <w:r w:rsidRPr="000214B7">
        <w:rPr>
          <w:rFonts w:ascii="GHEA Grapalat" w:hAnsi="GHEA Grapalat" w:cs="Arial"/>
          <w:lang w:val="hy-AM"/>
        </w:rPr>
        <w:t>պատասխանատու</w:t>
      </w:r>
      <w:r w:rsidR="00AC716B" w:rsidRPr="000214B7">
        <w:rPr>
          <w:rFonts w:ascii="GHEA Grapalat" w:hAnsi="GHEA Grapalat" w:cs="Arial"/>
          <w:lang w:val="hy-AM"/>
        </w:rPr>
        <w:t xml:space="preserve"> </w:t>
      </w:r>
      <w:r w:rsidRPr="000214B7">
        <w:rPr>
          <w:rFonts w:ascii="GHEA Grapalat" w:hAnsi="GHEA Grapalat" w:cs="Arial"/>
          <w:lang w:val="hy-AM"/>
        </w:rPr>
        <w:t>կազմակերպությունը</w:t>
      </w:r>
      <w:r w:rsidR="00AC716B" w:rsidRPr="000214B7">
        <w:rPr>
          <w:rFonts w:ascii="GHEA Grapalat" w:hAnsi="GHEA Grapalat" w:cs="Arial"/>
          <w:lang w:val="hy-AM"/>
        </w:rPr>
        <w:t xml:space="preserve"> </w:t>
      </w:r>
      <w:r w:rsidR="009E2E69" w:rsidRPr="000214B7">
        <w:rPr>
          <w:rFonts w:ascii="GHEA Grapalat" w:hAnsi="GHEA Grapalat" w:cs="Arial"/>
          <w:shd w:val="clear" w:color="auto" w:fill="FFFFFF"/>
          <w:lang w:val="hy-AM"/>
        </w:rPr>
        <w:t>ԵՔ-</w:t>
      </w:r>
      <w:r w:rsidRPr="000214B7">
        <w:rPr>
          <w:rFonts w:ascii="GHEA Grapalat" w:hAnsi="GHEA Grapalat" w:cs="Arial"/>
          <w:lang w:val="hy-AM"/>
        </w:rPr>
        <w:t>ն</w:t>
      </w:r>
      <w:r w:rsidR="00AC716B" w:rsidRPr="000214B7">
        <w:rPr>
          <w:rFonts w:ascii="GHEA Grapalat" w:hAnsi="GHEA Grapalat" w:cs="Arial"/>
          <w:lang w:val="hy-AM"/>
        </w:rPr>
        <w:t xml:space="preserve"> </w:t>
      </w:r>
      <w:r w:rsidRPr="000214B7">
        <w:rPr>
          <w:rFonts w:ascii="GHEA Grapalat" w:hAnsi="GHEA Grapalat" w:cs="Arial"/>
          <w:lang w:val="hy-AM"/>
        </w:rPr>
        <w:t>է:</w:t>
      </w:r>
      <w:r w:rsidR="46899A7F" w:rsidRPr="000214B7">
        <w:rPr>
          <w:rFonts w:ascii="GHEA Grapalat" w:hAnsi="GHEA Grapalat" w:cs="Arial"/>
          <w:lang w:val="hy-AM"/>
        </w:rPr>
        <w:t xml:space="preserve"> Քանի որ ԵՔ «Կանաչապատում և շրջակա միջավայրի պահպանություն» ՀՈԱԿ-ի կազմում գործում է ՏՏ, մոնի</w:t>
      </w:r>
      <w:r w:rsidR="00B43C9D" w:rsidRPr="000214B7">
        <w:rPr>
          <w:rFonts w:ascii="GHEA Grapalat" w:hAnsi="GHEA Grapalat" w:cs="Arial"/>
          <w:lang w:val="hy-AM"/>
        </w:rPr>
        <w:t>թ</w:t>
      </w:r>
      <w:r w:rsidR="46899A7F" w:rsidRPr="000214B7">
        <w:rPr>
          <w:rFonts w:ascii="GHEA Grapalat" w:hAnsi="GHEA Grapalat" w:cs="Arial"/>
          <w:lang w:val="hy-AM"/>
        </w:rPr>
        <w:t>որինգի և քարտեզագրման վարչությունը, որն իրականացնում է այդ աշխատանքները, հնարավոր է հենվել նրանց արդյունքների վրա:</w:t>
      </w:r>
    </w:p>
    <w:p w14:paraId="788379C6" w14:textId="11ADDD02" w:rsidR="00AD15C8" w:rsidRPr="000214B7" w:rsidRDefault="00504B56" w:rsidP="00A369A8">
      <w:pPr>
        <w:pStyle w:val="Heading3"/>
        <w:numPr>
          <w:ilvl w:val="2"/>
          <w:numId w:val="1"/>
        </w:numPr>
        <w:spacing w:after="240" w:line="240" w:lineRule="auto"/>
        <w:rPr>
          <w:rFonts w:ascii="GHEA Grapalat" w:hAnsi="GHEA Grapalat" w:cs="Arial"/>
          <w:lang w:val="hy-AM"/>
        </w:rPr>
      </w:pPr>
      <w:bookmarkStart w:id="818" w:name="_Toc191829418"/>
      <w:bookmarkStart w:id="819" w:name="_Toc221113591"/>
      <w:r w:rsidRPr="000214B7">
        <w:rPr>
          <w:rFonts w:ascii="GHEA Grapalat" w:hAnsi="GHEA Grapalat" w:cs="Arial"/>
          <w:lang w:val="hy-AM"/>
        </w:rPr>
        <w:t>Միջոցառում G.2. Երևանի ջերմոցային տնտեսության մեջ ԷԱ բարձրացում</w:t>
      </w:r>
      <w:bookmarkStart w:id="820" w:name="_Toc191829419"/>
      <w:bookmarkEnd w:id="818"/>
      <w:bookmarkEnd w:id="819"/>
      <w:bookmarkEnd w:id="820"/>
    </w:p>
    <w:p w14:paraId="51AD3031" w14:textId="29AFD54D" w:rsidR="006068F0" w:rsidRPr="000214B7" w:rsidRDefault="006068F0" w:rsidP="00A369A8">
      <w:pPr>
        <w:autoSpaceDE w:val="0"/>
        <w:autoSpaceDN w:val="0"/>
        <w:adjustRightInd w:val="0"/>
        <w:spacing w:after="120" w:line="240" w:lineRule="auto"/>
        <w:ind w:firstLine="720"/>
        <w:jc w:val="both"/>
        <w:rPr>
          <w:rFonts w:ascii="GHEA Grapalat" w:hAnsi="GHEA Grapalat" w:cs="Arial"/>
          <w:lang w:val="hy-AM"/>
        </w:rPr>
      </w:pPr>
      <w:r w:rsidRPr="000214B7">
        <w:rPr>
          <w:rFonts w:ascii="GHEA Grapalat" w:hAnsi="GHEA Grapalat" w:cs="Arial"/>
          <w:lang w:val="hy-AM"/>
        </w:rPr>
        <w:t>Ըստ</w:t>
      </w:r>
      <w:r w:rsidR="00AC716B" w:rsidRPr="000214B7">
        <w:rPr>
          <w:rFonts w:ascii="GHEA Grapalat" w:hAnsi="GHEA Grapalat" w:cs="Arial"/>
          <w:lang w:val="hy-AM"/>
        </w:rPr>
        <w:t xml:space="preserve"> </w:t>
      </w:r>
      <w:r w:rsidRPr="000214B7">
        <w:rPr>
          <w:rFonts w:ascii="GHEA Grapalat" w:hAnsi="GHEA Grapalat" w:cs="Arial"/>
          <w:lang w:val="hy-AM"/>
        </w:rPr>
        <w:t>Երևան</w:t>
      </w:r>
      <w:r w:rsidR="00AC716B" w:rsidRPr="000214B7">
        <w:rPr>
          <w:rFonts w:ascii="GHEA Grapalat" w:hAnsi="GHEA Grapalat" w:cs="Arial"/>
          <w:lang w:val="hy-AM"/>
        </w:rPr>
        <w:t xml:space="preserve"> </w:t>
      </w:r>
      <w:r w:rsidRPr="000214B7">
        <w:rPr>
          <w:rFonts w:ascii="GHEA Grapalat" w:hAnsi="GHEA Grapalat" w:cs="Arial"/>
          <w:lang w:val="hy-AM"/>
        </w:rPr>
        <w:t>քաղաքի</w:t>
      </w:r>
      <w:r w:rsidR="00AC716B" w:rsidRPr="000214B7">
        <w:rPr>
          <w:rFonts w:ascii="GHEA Grapalat" w:hAnsi="GHEA Grapalat" w:cs="Arial"/>
          <w:lang w:val="hy-AM"/>
        </w:rPr>
        <w:t xml:space="preserve"> </w:t>
      </w:r>
      <w:r w:rsidRPr="000214B7">
        <w:rPr>
          <w:rFonts w:ascii="GHEA Grapalat" w:hAnsi="GHEA Grapalat" w:cs="Arial"/>
          <w:lang w:val="hy-AM"/>
        </w:rPr>
        <w:t>2024</w:t>
      </w:r>
      <w:r w:rsidR="00BB5FB5" w:rsidRPr="000214B7">
        <w:rPr>
          <w:rFonts w:ascii="GHEA Grapalat" w:hAnsi="GHEA Grapalat" w:cs="Arial"/>
          <w:lang w:val="hy-AM"/>
        </w:rPr>
        <w:t>թ</w:t>
      </w:r>
      <w:r w:rsidR="00BB5FB5" w:rsidRPr="000214B7">
        <w:rPr>
          <w:rFonts w:ascii="Cambria Math" w:eastAsia="MS Gothic" w:hAnsi="Cambria Math" w:cs="Cambria Math"/>
          <w:lang w:val="hy-AM"/>
        </w:rPr>
        <w:t>․</w:t>
      </w:r>
      <w:r w:rsidR="00AC716B" w:rsidRPr="000214B7">
        <w:rPr>
          <w:rFonts w:ascii="GHEA Grapalat" w:hAnsi="GHEA Grapalat" w:cs="Arial"/>
          <w:lang w:val="hy-AM"/>
        </w:rPr>
        <w:t xml:space="preserve"> </w:t>
      </w:r>
      <w:r w:rsidRPr="000214B7">
        <w:rPr>
          <w:rFonts w:ascii="GHEA Grapalat" w:hAnsi="GHEA Grapalat" w:cs="Arial"/>
          <w:lang w:val="hy-AM"/>
        </w:rPr>
        <w:t>բյուջեի՝</w:t>
      </w:r>
      <w:r w:rsidR="00AC716B" w:rsidRPr="000214B7">
        <w:rPr>
          <w:rFonts w:ascii="GHEA Grapalat" w:hAnsi="GHEA Grapalat" w:cs="Arial"/>
          <w:lang w:val="hy-AM"/>
        </w:rPr>
        <w:t xml:space="preserve"> </w:t>
      </w:r>
      <w:r w:rsidRPr="000214B7">
        <w:rPr>
          <w:rFonts w:ascii="GHEA Grapalat" w:hAnsi="GHEA Grapalat" w:cs="Arial"/>
          <w:lang w:val="hy-AM"/>
        </w:rPr>
        <w:t>«Կանաչ</w:t>
      </w:r>
      <w:r w:rsidR="00AC716B" w:rsidRPr="000214B7">
        <w:rPr>
          <w:rFonts w:ascii="GHEA Grapalat" w:hAnsi="GHEA Grapalat" w:cs="Arial"/>
          <w:lang w:val="hy-AM"/>
        </w:rPr>
        <w:t xml:space="preserve"> </w:t>
      </w:r>
      <w:r w:rsidRPr="000214B7">
        <w:rPr>
          <w:rFonts w:ascii="GHEA Grapalat" w:hAnsi="GHEA Grapalat" w:cs="Arial"/>
          <w:lang w:val="hy-AM"/>
        </w:rPr>
        <w:t>տարածքների</w:t>
      </w:r>
      <w:r w:rsidR="00AC716B" w:rsidRPr="000214B7">
        <w:rPr>
          <w:rFonts w:ascii="GHEA Grapalat" w:hAnsi="GHEA Grapalat" w:cs="Arial"/>
          <w:lang w:val="hy-AM"/>
        </w:rPr>
        <w:t xml:space="preserve"> </w:t>
      </w:r>
      <w:r w:rsidRPr="000214B7">
        <w:rPr>
          <w:rFonts w:ascii="GHEA Grapalat" w:hAnsi="GHEA Grapalat" w:cs="Arial"/>
          <w:lang w:val="hy-AM"/>
        </w:rPr>
        <w:t>հիմնում</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պահպանում»</w:t>
      </w:r>
      <w:r w:rsidR="00AC716B" w:rsidRPr="000214B7">
        <w:rPr>
          <w:rFonts w:ascii="GHEA Grapalat" w:hAnsi="GHEA Grapalat" w:cs="Arial"/>
          <w:lang w:val="hy-AM"/>
        </w:rPr>
        <w:t xml:space="preserve"> </w:t>
      </w:r>
      <w:r w:rsidRPr="000214B7">
        <w:rPr>
          <w:rFonts w:ascii="GHEA Grapalat" w:hAnsi="GHEA Grapalat" w:cs="Arial"/>
          <w:lang w:val="hy-AM"/>
        </w:rPr>
        <w:t>ծրագրով</w:t>
      </w:r>
      <w:r w:rsidR="00AC716B" w:rsidRPr="000214B7">
        <w:rPr>
          <w:rFonts w:ascii="GHEA Grapalat" w:hAnsi="GHEA Grapalat" w:cs="Arial"/>
          <w:lang w:val="hy-AM"/>
        </w:rPr>
        <w:t xml:space="preserve"> </w:t>
      </w:r>
      <w:r w:rsidRPr="000214B7">
        <w:rPr>
          <w:rFonts w:ascii="GHEA Grapalat" w:hAnsi="GHEA Grapalat" w:cs="Arial"/>
          <w:lang w:val="hy-AM"/>
        </w:rPr>
        <w:t>նախատեսվել</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3,3</w:t>
      </w:r>
      <w:r w:rsidR="00AC716B" w:rsidRPr="000214B7">
        <w:rPr>
          <w:rFonts w:ascii="GHEA Grapalat" w:hAnsi="GHEA Grapalat" w:cs="Arial"/>
          <w:lang w:val="hy-AM"/>
        </w:rPr>
        <w:t xml:space="preserve"> </w:t>
      </w:r>
      <w:r w:rsidRPr="000214B7">
        <w:rPr>
          <w:rFonts w:ascii="GHEA Grapalat" w:hAnsi="GHEA Grapalat" w:cs="Arial"/>
          <w:lang w:val="hy-AM"/>
        </w:rPr>
        <w:t>մլրդ</w:t>
      </w:r>
      <w:r w:rsidR="00AC716B" w:rsidRPr="000214B7">
        <w:rPr>
          <w:rFonts w:ascii="GHEA Grapalat" w:hAnsi="GHEA Grapalat" w:cs="Arial"/>
          <w:lang w:val="hy-AM"/>
        </w:rPr>
        <w:t xml:space="preserve"> </w:t>
      </w:r>
      <w:r w:rsidRPr="000214B7">
        <w:rPr>
          <w:rFonts w:ascii="GHEA Grapalat" w:hAnsi="GHEA Grapalat" w:cs="Arial"/>
          <w:lang w:val="hy-AM"/>
        </w:rPr>
        <w:t>դրամ,</w:t>
      </w:r>
      <w:r w:rsidR="00AC716B" w:rsidRPr="000214B7">
        <w:rPr>
          <w:rFonts w:ascii="GHEA Grapalat" w:hAnsi="GHEA Grapalat" w:cs="Arial"/>
          <w:lang w:val="hy-AM"/>
        </w:rPr>
        <w:t xml:space="preserve"> </w:t>
      </w:r>
      <w:r w:rsidRPr="000214B7">
        <w:rPr>
          <w:rFonts w:ascii="GHEA Grapalat" w:hAnsi="GHEA Grapalat" w:cs="Arial"/>
          <w:lang w:val="hy-AM"/>
        </w:rPr>
        <w:t>որն</w:t>
      </w:r>
      <w:r w:rsidR="00AC716B" w:rsidRPr="000214B7">
        <w:rPr>
          <w:rFonts w:ascii="GHEA Grapalat" w:hAnsi="GHEA Grapalat" w:cs="Arial"/>
          <w:lang w:val="hy-AM"/>
        </w:rPr>
        <w:t xml:space="preserve"> </w:t>
      </w:r>
      <w:r w:rsidRPr="000214B7">
        <w:rPr>
          <w:rFonts w:ascii="GHEA Grapalat" w:hAnsi="GHEA Grapalat" w:cs="Arial"/>
          <w:lang w:val="hy-AM"/>
        </w:rPr>
        <w:t>ուղղվելու</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«Կանաչապատման</w:t>
      </w:r>
      <w:r w:rsidR="00AC716B" w:rsidRPr="000214B7">
        <w:rPr>
          <w:rFonts w:ascii="GHEA Grapalat" w:hAnsi="GHEA Grapalat" w:cs="Arial"/>
          <w:lang w:val="hy-AM"/>
        </w:rPr>
        <w:t xml:space="preserve"> </w:t>
      </w:r>
      <w:r w:rsidRPr="000214B7">
        <w:rPr>
          <w:rFonts w:ascii="GHEA Grapalat" w:hAnsi="GHEA Grapalat" w:cs="Arial"/>
          <w:lang w:val="hy-AM"/>
        </w:rPr>
        <w:t>և</w:t>
      </w:r>
      <w:r w:rsidR="00AC716B" w:rsidRPr="000214B7">
        <w:rPr>
          <w:rFonts w:ascii="GHEA Grapalat" w:hAnsi="GHEA Grapalat" w:cs="Arial"/>
          <w:lang w:val="hy-AM"/>
        </w:rPr>
        <w:t xml:space="preserve"> </w:t>
      </w:r>
      <w:r w:rsidRPr="000214B7">
        <w:rPr>
          <w:rFonts w:ascii="GHEA Grapalat" w:hAnsi="GHEA Grapalat" w:cs="Arial"/>
          <w:lang w:val="hy-AM"/>
        </w:rPr>
        <w:t>շրջակա</w:t>
      </w:r>
      <w:r w:rsidR="00AC716B" w:rsidRPr="000214B7">
        <w:rPr>
          <w:rFonts w:ascii="GHEA Grapalat" w:hAnsi="GHEA Grapalat" w:cs="Arial"/>
          <w:lang w:val="hy-AM"/>
        </w:rPr>
        <w:t xml:space="preserve"> </w:t>
      </w:r>
      <w:r w:rsidRPr="000214B7">
        <w:rPr>
          <w:rFonts w:ascii="GHEA Grapalat" w:hAnsi="GHEA Grapalat" w:cs="Arial"/>
          <w:lang w:val="hy-AM"/>
        </w:rPr>
        <w:t>միջավայրի</w:t>
      </w:r>
      <w:r w:rsidR="00AC716B" w:rsidRPr="000214B7">
        <w:rPr>
          <w:rFonts w:ascii="GHEA Grapalat" w:hAnsi="GHEA Grapalat" w:cs="Arial"/>
          <w:lang w:val="hy-AM"/>
        </w:rPr>
        <w:t xml:space="preserve"> </w:t>
      </w:r>
      <w:r w:rsidRPr="000214B7">
        <w:rPr>
          <w:rFonts w:ascii="GHEA Grapalat" w:hAnsi="GHEA Grapalat" w:cs="Arial"/>
          <w:lang w:val="hy-AM"/>
        </w:rPr>
        <w:t>պահպանման»</w:t>
      </w:r>
      <w:r w:rsidR="00AC716B" w:rsidRPr="000214B7">
        <w:rPr>
          <w:rFonts w:ascii="GHEA Grapalat" w:hAnsi="GHEA Grapalat" w:cs="Arial"/>
          <w:lang w:val="hy-AM"/>
        </w:rPr>
        <w:t xml:space="preserve"> </w:t>
      </w:r>
      <w:r w:rsidRPr="000214B7">
        <w:rPr>
          <w:rFonts w:ascii="GHEA Grapalat" w:hAnsi="GHEA Grapalat" w:cs="Arial"/>
          <w:lang w:val="hy-AM"/>
        </w:rPr>
        <w:t>ՀՈԱԿ-ի</w:t>
      </w:r>
      <w:r w:rsidR="00AC716B" w:rsidRPr="000214B7">
        <w:rPr>
          <w:rFonts w:ascii="GHEA Grapalat" w:hAnsi="GHEA Grapalat" w:cs="Arial"/>
          <w:lang w:val="hy-AM"/>
        </w:rPr>
        <w:t xml:space="preserve"> </w:t>
      </w:r>
      <w:r w:rsidRPr="000214B7">
        <w:rPr>
          <w:rFonts w:ascii="GHEA Grapalat" w:hAnsi="GHEA Grapalat" w:cs="Arial"/>
          <w:lang w:val="hy-AM"/>
        </w:rPr>
        <w:t>պահպանման</w:t>
      </w:r>
      <w:r w:rsidR="00AC716B" w:rsidRPr="000214B7">
        <w:rPr>
          <w:rFonts w:ascii="GHEA Grapalat" w:hAnsi="GHEA Grapalat" w:cs="Arial"/>
          <w:lang w:val="hy-AM"/>
        </w:rPr>
        <w:t xml:space="preserve"> </w:t>
      </w:r>
      <w:r w:rsidRPr="000214B7">
        <w:rPr>
          <w:rFonts w:ascii="GHEA Grapalat" w:hAnsi="GHEA Grapalat" w:cs="Arial"/>
          <w:lang w:val="hy-AM"/>
        </w:rPr>
        <w:t>ծախսերի</w:t>
      </w:r>
      <w:r w:rsidR="00AC716B" w:rsidRPr="000214B7">
        <w:rPr>
          <w:rFonts w:ascii="GHEA Grapalat" w:hAnsi="GHEA Grapalat" w:cs="Arial"/>
          <w:lang w:val="hy-AM"/>
        </w:rPr>
        <w:t xml:space="preserve"> </w:t>
      </w:r>
      <w:r w:rsidRPr="000214B7">
        <w:rPr>
          <w:rFonts w:ascii="GHEA Grapalat" w:hAnsi="GHEA Grapalat" w:cs="Arial"/>
          <w:lang w:val="hy-AM"/>
        </w:rPr>
        <w:t>սուբսիդավորմանը</w:t>
      </w:r>
      <w:r w:rsidRPr="000214B7">
        <w:rPr>
          <w:rStyle w:val="FootnoteReference"/>
          <w:rFonts w:ascii="GHEA Grapalat" w:hAnsi="GHEA Grapalat" w:cs="Arial"/>
          <w:lang w:val="hy-AM"/>
        </w:rPr>
        <w:footnoteReference w:id="64"/>
      </w:r>
      <w:r w:rsidRPr="000214B7">
        <w:rPr>
          <w:rFonts w:ascii="GHEA Grapalat" w:hAnsi="GHEA Grapalat" w:cs="Arial"/>
          <w:lang w:val="hy-AM"/>
        </w:rPr>
        <w:t>:</w:t>
      </w:r>
      <w:r w:rsidR="00AC716B" w:rsidRPr="000214B7">
        <w:rPr>
          <w:rFonts w:ascii="GHEA Grapalat" w:hAnsi="GHEA Grapalat" w:cs="Arial"/>
          <w:lang w:val="hy-AM"/>
        </w:rPr>
        <w:t xml:space="preserve"> </w:t>
      </w:r>
      <w:r w:rsidRPr="000214B7">
        <w:rPr>
          <w:rFonts w:ascii="GHEA Grapalat" w:hAnsi="GHEA Grapalat" w:cs="Arial"/>
          <w:lang w:val="hy-AM"/>
        </w:rPr>
        <w:t>ՀՈԱԿ-ի</w:t>
      </w:r>
      <w:r w:rsidR="00AC716B" w:rsidRPr="000214B7">
        <w:rPr>
          <w:rFonts w:ascii="GHEA Grapalat" w:hAnsi="GHEA Grapalat" w:cs="Arial"/>
          <w:lang w:val="hy-AM"/>
        </w:rPr>
        <w:t xml:space="preserve"> </w:t>
      </w:r>
      <w:r w:rsidRPr="000214B7">
        <w:rPr>
          <w:rFonts w:ascii="GHEA Grapalat" w:hAnsi="GHEA Grapalat" w:cs="Arial"/>
          <w:lang w:val="hy-AM"/>
        </w:rPr>
        <w:t>գործառույթ</w:t>
      </w:r>
      <w:r w:rsidRPr="000214B7">
        <w:rPr>
          <w:rFonts w:ascii="GHEA Grapalat" w:hAnsi="GHEA Grapalat" w:cs="Arial"/>
          <w:sz w:val="20"/>
          <w:szCs w:val="20"/>
          <w:lang w:val="hy-AM"/>
        </w:rPr>
        <w:softHyphen/>
      </w:r>
      <w:r w:rsidRPr="000214B7">
        <w:rPr>
          <w:rFonts w:ascii="GHEA Grapalat" w:hAnsi="GHEA Grapalat" w:cs="Arial"/>
          <w:lang w:val="hy-AM"/>
        </w:rPr>
        <w:t>ներից</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քաղաքի</w:t>
      </w:r>
      <w:r w:rsidR="00AC716B" w:rsidRPr="000214B7">
        <w:rPr>
          <w:rFonts w:ascii="GHEA Grapalat" w:hAnsi="GHEA Grapalat" w:cs="Arial"/>
          <w:lang w:val="hy-AM"/>
        </w:rPr>
        <w:t xml:space="preserve"> </w:t>
      </w:r>
      <w:r w:rsidRPr="000214B7">
        <w:rPr>
          <w:rFonts w:ascii="GHEA Grapalat" w:hAnsi="GHEA Grapalat" w:cs="Arial"/>
          <w:lang w:val="hy-AM"/>
        </w:rPr>
        <w:t>ջերմոցատնկարանային</w:t>
      </w:r>
      <w:r w:rsidR="00AC716B" w:rsidRPr="000214B7">
        <w:rPr>
          <w:rFonts w:ascii="GHEA Grapalat" w:hAnsi="GHEA Grapalat" w:cs="Arial"/>
          <w:lang w:val="hy-AM"/>
        </w:rPr>
        <w:t xml:space="preserve"> </w:t>
      </w:r>
      <w:r w:rsidRPr="000214B7">
        <w:rPr>
          <w:rFonts w:ascii="GHEA Grapalat" w:hAnsi="GHEA Grapalat" w:cs="Arial"/>
          <w:lang w:val="hy-AM"/>
        </w:rPr>
        <w:t>տնտեսության</w:t>
      </w:r>
      <w:r w:rsidR="00AC716B" w:rsidRPr="000214B7">
        <w:rPr>
          <w:rFonts w:ascii="GHEA Grapalat" w:hAnsi="GHEA Grapalat" w:cs="Arial"/>
          <w:lang w:val="hy-AM"/>
        </w:rPr>
        <w:t xml:space="preserve"> </w:t>
      </w:r>
      <w:r w:rsidRPr="000214B7">
        <w:rPr>
          <w:rFonts w:ascii="GHEA Grapalat" w:hAnsi="GHEA Grapalat" w:cs="Arial"/>
          <w:lang w:val="hy-AM"/>
        </w:rPr>
        <w:t>վարումը,</w:t>
      </w:r>
      <w:r w:rsidR="00AC716B" w:rsidRPr="000214B7">
        <w:rPr>
          <w:rFonts w:ascii="GHEA Grapalat" w:hAnsi="GHEA Grapalat" w:cs="Arial"/>
          <w:lang w:val="hy-AM"/>
        </w:rPr>
        <w:t xml:space="preserve"> </w:t>
      </w:r>
      <w:r w:rsidRPr="000214B7">
        <w:rPr>
          <w:rFonts w:ascii="GHEA Grapalat" w:hAnsi="GHEA Grapalat" w:cs="Arial"/>
          <w:lang w:val="hy-AM"/>
        </w:rPr>
        <w:t>ընդ</w:t>
      </w:r>
      <w:r w:rsidR="00AC716B" w:rsidRPr="000214B7">
        <w:rPr>
          <w:rFonts w:ascii="GHEA Grapalat" w:hAnsi="GHEA Grapalat" w:cs="Arial"/>
          <w:lang w:val="hy-AM"/>
        </w:rPr>
        <w:t xml:space="preserve"> </w:t>
      </w:r>
      <w:r w:rsidRPr="000214B7">
        <w:rPr>
          <w:rFonts w:ascii="GHEA Grapalat" w:hAnsi="GHEA Grapalat" w:cs="Arial"/>
          <w:lang w:val="hy-AM"/>
        </w:rPr>
        <w:t>որում</w:t>
      </w:r>
      <w:r w:rsidR="00AC716B" w:rsidRPr="000214B7">
        <w:rPr>
          <w:rFonts w:ascii="GHEA Grapalat" w:hAnsi="GHEA Grapalat" w:cs="Arial"/>
          <w:lang w:val="hy-AM"/>
        </w:rPr>
        <w:t xml:space="preserve"> </w:t>
      </w:r>
      <w:r w:rsidRPr="000214B7">
        <w:rPr>
          <w:rFonts w:ascii="GHEA Grapalat" w:hAnsi="GHEA Grapalat" w:cs="Arial"/>
          <w:lang w:val="hy-AM"/>
        </w:rPr>
        <w:t>2021</w:t>
      </w:r>
      <w:r w:rsidR="00BB5FB5" w:rsidRPr="000214B7">
        <w:rPr>
          <w:rFonts w:ascii="GHEA Grapalat" w:hAnsi="GHEA Grapalat" w:cs="Arial"/>
          <w:lang w:val="hy-AM"/>
        </w:rPr>
        <w:t>թ</w:t>
      </w:r>
      <w:r w:rsidR="00BB5FB5" w:rsidRPr="000214B7">
        <w:rPr>
          <w:rFonts w:ascii="Cambria Math" w:eastAsia="MS Gothic" w:hAnsi="Cambria Math" w:cs="Cambria Math"/>
          <w:lang w:val="hy-AM"/>
        </w:rPr>
        <w:t>․</w:t>
      </w:r>
      <w:r w:rsidR="00AC716B" w:rsidRPr="000214B7">
        <w:rPr>
          <w:rFonts w:ascii="GHEA Grapalat" w:hAnsi="GHEA Grapalat" w:cs="Arial"/>
          <w:lang w:val="hy-AM"/>
        </w:rPr>
        <w:t xml:space="preserve"> </w:t>
      </w:r>
      <w:r w:rsidRPr="000214B7">
        <w:rPr>
          <w:rFonts w:ascii="GHEA Grapalat" w:hAnsi="GHEA Grapalat" w:cs="Arial"/>
          <w:lang w:val="hy-AM"/>
        </w:rPr>
        <w:t>դրությամբ</w:t>
      </w:r>
      <w:r w:rsidR="00AC716B" w:rsidRPr="000214B7">
        <w:rPr>
          <w:rFonts w:ascii="GHEA Grapalat" w:hAnsi="GHEA Grapalat" w:cs="Arial"/>
          <w:lang w:val="hy-AM"/>
        </w:rPr>
        <w:t xml:space="preserve"> </w:t>
      </w:r>
      <w:r w:rsidRPr="000214B7">
        <w:rPr>
          <w:rFonts w:ascii="GHEA Grapalat" w:hAnsi="GHEA Grapalat" w:cs="Arial"/>
          <w:lang w:val="hy-AM"/>
        </w:rPr>
        <w:t>այդ</w:t>
      </w:r>
      <w:r w:rsidR="00AC716B" w:rsidRPr="000214B7">
        <w:rPr>
          <w:rFonts w:ascii="GHEA Grapalat" w:hAnsi="GHEA Grapalat" w:cs="Arial"/>
          <w:lang w:val="hy-AM"/>
        </w:rPr>
        <w:t xml:space="preserve"> </w:t>
      </w:r>
      <w:r w:rsidRPr="000214B7">
        <w:rPr>
          <w:rFonts w:ascii="GHEA Grapalat" w:hAnsi="GHEA Grapalat" w:cs="Arial"/>
          <w:lang w:val="hy-AM"/>
        </w:rPr>
        <w:t>նպատակների</w:t>
      </w:r>
      <w:r w:rsidR="00AC716B" w:rsidRPr="000214B7">
        <w:rPr>
          <w:rFonts w:ascii="GHEA Grapalat" w:hAnsi="GHEA Grapalat" w:cs="Arial"/>
          <w:lang w:val="hy-AM"/>
        </w:rPr>
        <w:t xml:space="preserve"> </w:t>
      </w:r>
      <w:r w:rsidRPr="000214B7">
        <w:rPr>
          <w:rFonts w:ascii="GHEA Grapalat" w:hAnsi="GHEA Grapalat" w:cs="Arial"/>
          <w:lang w:val="hy-AM"/>
        </w:rPr>
        <w:t>համար</w:t>
      </w:r>
      <w:r w:rsidR="00AC716B" w:rsidRPr="000214B7">
        <w:rPr>
          <w:rFonts w:ascii="GHEA Grapalat" w:hAnsi="GHEA Grapalat" w:cs="Arial"/>
          <w:lang w:val="hy-AM"/>
        </w:rPr>
        <w:t xml:space="preserve"> </w:t>
      </w:r>
      <w:r w:rsidRPr="000214B7">
        <w:rPr>
          <w:rFonts w:ascii="GHEA Grapalat" w:hAnsi="GHEA Grapalat" w:cs="Arial"/>
          <w:lang w:val="hy-AM"/>
        </w:rPr>
        <w:t>տրամադրվել</w:t>
      </w:r>
      <w:r w:rsidR="00AC716B" w:rsidRPr="000214B7">
        <w:rPr>
          <w:rFonts w:ascii="GHEA Grapalat" w:hAnsi="GHEA Grapalat" w:cs="Arial"/>
          <w:lang w:val="hy-AM"/>
        </w:rPr>
        <w:t xml:space="preserve"> </w:t>
      </w:r>
      <w:r w:rsidRPr="000214B7">
        <w:rPr>
          <w:rFonts w:ascii="GHEA Grapalat" w:hAnsi="GHEA Grapalat" w:cs="Arial"/>
          <w:lang w:val="hy-AM"/>
        </w:rPr>
        <w:t>է</w:t>
      </w:r>
      <w:r w:rsidR="00AC716B" w:rsidRPr="000214B7">
        <w:rPr>
          <w:rFonts w:ascii="GHEA Grapalat" w:hAnsi="GHEA Grapalat" w:cs="Arial"/>
          <w:lang w:val="hy-AM"/>
        </w:rPr>
        <w:t xml:space="preserve"> </w:t>
      </w:r>
      <w:r w:rsidRPr="000214B7">
        <w:rPr>
          <w:rFonts w:ascii="GHEA Grapalat" w:hAnsi="GHEA Grapalat" w:cs="Arial"/>
          <w:lang w:val="hy-AM"/>
        </w:rPr>
        <w:t>25</w:t>
      </w:r>
      <w:r w:rsidR="00AC716B" w:rsidRPr="000214B7">
        <w:rPr>
          <w:rFonts w:ascii="GHEA Grapalat" w:hAnsi="GHEA Grapalat" w:cs="Arial"/>
          <w:lang w:val="hy-AM"/>
        </w:rPr>
        <w:t xml:space="preserve"> </w:t>
      </w:r>
      <w:r w:rsidRPr="000214B7">
        <w:rPr>
          <w:rFonts w:ascii="GHEA Grapalat" w:hAnsi="GHEA Grapalat" w:cs="Arial"/>
          <w:lang w:val="hy-AM"/>
        </w:rPr>
        <w:t>հա:</w:t>
      </w:r>
      <w:r w:rsidR="00AC716B" w:rsidRPr="000214B7">
        <w:rPr>
          <w:rFonts w:ascii="GHEA Grapalat" w:hAnsi="GHEA Grapalat" w:cs="Arial"/>
          <w:lang w:val="hy-AM"/>
        </w:rPr>
        <w:t xml:space="preserve"> </w:t>
      </w:r>
      <w:r w:rsidRPr="000214B7">
        <w:rPr>
          <w:rFonts w:ascii="GHEA Grapalat" w:hAnsi="GHEA Grapalat" w:cs="Arial"/>
          <w:lang w:val="hy-AM"/>
        </w:rPr>
        <w:t>Այդ</w:t>
      </w:r>
      <w:r w:rsidR="00AC716B" w:rsidRPr="000214B7">
        <w:rPr>
          <w:rFonts w:ascii="GHEA Grapalat" w:hAnsi="GHEA Grapalat" w:cs="Arial"/>
          <w:lang w:val="hy-AM"/>
        </w:rPr>
        <w:t xml:space="preserve"> </w:t>
      </w:r>
      <w:r w:rsidRPr="000214B7">
        <w:rPr>
          <w:rFonts w:ascii="GHEA Grapalat" w:hAnsi="GHEA Grapalat" w:cs="Arial"/>
          <w:lang w:val="hy-AM"/>
        </w:rPr>
        <w:t>գործունեության</w:t>
      </w:r>
      <w:r w:rsidR="00AC716B" w:rsidRPr="000214B7">
        <w:rPr>
          <w:rFonts w:ascii="GHEA Grapalat" w:hAnsi="GHEA Grapalat" w:cs="Arial"/>
          <w:lang w:val="hy-AM"/>
        </w:rPr>
        <w:t xml:space="preserve"> </w:t>
      </w:r>
      <w:r w:rsidRPr="000214B7">
        <w:rPr>
          <w:rFonts w:ascii="GHEA Grapalat" w:hAnsi="GHEA Grapalat" w:cs="Arial"/>
          <w:lang w:val="hy-AM"/>
        </w:rPr>
        <w:t>շնորհիվ</w:t>
      </w:r>
      <w:r w:rsidR="00AC716B" w:rsidRPr="000214B7">
        <w:rPr>
          <w:rFonts w:ascii="GHEA Grapalat" w:hAnsi="GHEA Grapalat" w:cs="Arial"/>
          <w:lang w:val="hy-AM"/>
        </w:rPr>
        <w:t xml:space="preserve"> </w:t>
      </w:r>
      <w:r w:rsidRPr="000214B7">
        <w:rPr>
          <w:rFonts w:ascii="GHEA Grapalat" w:hAnsi="GHEA Grapalat" w:cs="Arial"/>
          <w:lang w:val="hy-AM"/>
        </w:rPr>
        <w:t>մայրա</w:t>
      </w:r>
      <w:r w:rsidRPr="000214B7">
        <w:rPr>
          <w:rFonts w:ascii="GHEA Grapalat" w:hAnsi="GHEA Grapalat" w:cs="Arial"/>
          <w:sz w:val="20"/>
          <w:szCs w:val="20"/>
          <w:lang w:val="hy-AM"/>
        </w:rPr>
        <w:softHyphen/>
      </w:r>
      <w:r w:rsidRPr="000214B7">
        <w:rPr>
          <w:rFonts w:ascii="GHEA Grapalat" w:hAnsi="GHEA Grapalat" w:cs="Arial"/>
          <w:lang w:val="hy-AM"/>
        </w:rPr>
        <w:t>քաղա</w:t>
      </w:r>
      <w:r w:rsidRPr="000214B7">
        <w:rPr>
          <w:rFonts w:ascii="GHEA Grapalat" w:hAnsi="GHEA Grapalat" w:cs="Arial"/>
          <w:sz w:val="20"/>
          <w:szCs w:val="20"/>
          <w:lang w:val="hy-AM"/>
        </w:rPr>
        <w:softHyphen/>
      </w:r>
      <w:r w:rsidRPr="000214B7">
        <w:rPr>
          <w:rFonts w:ascii="GHEA Grapalat" w:hAnsi="GHEA Grapalat" w:cs="Arial"/>
          <w:lang w:val="hy-AM"/>
        </w:rPr>
        <w:t>քում</w:t>
      </w:r>
      <w:r w:rsidR="00AC716B" w:rsidRPr="000214B7">
        <w:rPr>
          <w:rFonts w:ascii="GHEA Grapalat" w:hAnsi="GHEA Grapalat" w:cs="Arial"/>
          <w:lang w:val="hy-AM"/>
        </w:rPr>
        <w:t xml:space="preserve"> </w:t>
      </w:r>
      <w:r w:rsidRPr="000214B7">
        <w:rPr>
          <w:rFonts w:ascii="GHEA Grapalat" w:hAnsi="GHEA Grapalat" w:cs="Arial"/>
          <w:lang w:val="hy-AM"/>
        </w:rPr>
        <w:t>կատարվում</w:t>
      </w:r>
      <w:r w:rsidR="00AC716B" w:rsidRPr="000214B7">
        <w:rPr>
          <w:rFonts w:ascii="GHEA Grapalat" w:hAnsi="GHEA Grapalat" w:cs="Arial"/>
          <w:lang w:val="hy-AM"/>
        </w:rPr>
        <w:t xml:space="preserve"> </w:t>
      </w:r>
      <w:r w:rsidRPr="000214B7">
        <w:rPr>
          <w:rFonts w:ascii="GHEA Grapalat" w:hAnsi="GHEA Grapalat" w:cs="Arial"/>
          <w:lang w:val="hy-AM"/>
        </w:rPr>
        <w:t>են</w:t>
      </w:r>
      <w:r w:rsidR="00AC716B" w:rsidRPr="000214B7">
        <w:rPr>
          <w:rFonts w:ascii="GHEA Grapalat" w:hAnsi="GHEA Grapalat" w:cs="Arial"/>
          <w:lang w:val="hy-AM"/>
        </w:rPr>
        <w:t xml:space="preserve"> </w:t>
      </w:r>
      <w:r w:rsidRPr="000214B7">
        <w:rPr>
          <w:rFonts w:ascii="GHEA Grapalat" w:hAnsi="GHEA Grapalat" w:cs="Arial"/>
          <w:lang w:val="hy-AM"/>
        </w:rPr>
        <w:t>կանաչապատման</w:t>
      </w:r>
      <w:r w:rsidR="00AC716B" w:rsidRPr="000214B7">
        <w:rPr>
          <w:rFonts w:ascii="GHEA Grapalat" w:hAnsi="GHEA Grapalat" w:cs="Arial"/>
          <w:lang w:val="hy-AM"/>
        </w:rPr>
        <w:t xml:space="preserve"> </w:t>
      </w:r>
      <w:r w:rsidRPr="000214B7">
        <w:rPr>
          <w:rFonts w:ascii="GHEA Grapalat" w:hAnsi="GHEA Grapalat" w:cs="Arial"/>
          <w:lang w:val="hy-AM"/>
        </w:rPr>
        <w:t>բազմատեսակ</w:t>
      </w:r>
      <w:r w:rsidR="00AC716B" w:rsidRPr="000214B7">
        <w:rPr>
          <w:rFonts w:ascii="GHEA Grapalat" w:hAnsi="GHEA Grapalat" w:cs="Arial"/>
          <w:lang w:val="hy-AM"/>
        </w:rPr>
        <w:t xml:space="preserve"> </w:t>
      </w:r>
      <w:r w:rsidRPr="000214B7">
        <w:rPr>
          <w:rFonts w:ascii="GHEA Grapalat" w:hAnsi="GHEA Grapalat" w:cs="Arial"/>
          <w:lang w:val="hy-AM"/>
        </w:rPr>
        <w:t>աշխատանքներ,</w:t>
      </w:r>
      <w:r w:rsidR="00AC716B" w:rsidRPr="000214B7">
        <w:rPr>
          <w:rFonts w:ascii="GHEA Grapalat" w:hAnsi="GHEA Grapalat" w:cs="Arial"/>
          <w:lang w:val="hy-AM"/>
        </w:rPr>
        <w:t xml:space="preserve"> </w:t>
      </w:r>
      <w:r w:rsidRPr="000214B7">
        <w:rPr>
          <w:rFonts w:ascii="GHEA Grapalat" w:hAnsi="GHEA Grapalat" w:cs="Arial"/>
          <w:lang w:val="hy-AM"/>
        </w:rPr>
        <w:t>մասնա</w:t>
      </w:r>
      <w:r w:rsidRPr="000214B7">
        <w:rPr>
          <w:rFonts w:ascii="GHEA Grapalat" w:hAnsi="GHEA Grapalat" w:cs="Arial"/>
          <w:sz w:val="20"/>
          <w:szCs w:val="20"/>
          <w:lang w:val="hy-AM"/>
        </w:rPr>
        <w:softHyphen/>
      </w:r>
      <w:r w:rsidRPr="000214B7">
        <w:rPr>
          <w:rFonts w:ascii="GHEA Grapalat" w:hAnsi="GHEA Grapalat" w:cs="Arial"/>
          <w:lang w:val="hy-AM"/>
        </w:rPr>
        <w:t>վորա</w:t>
      </w:r>
      <w:r w:rsidRPr="000214B7">
        <w:rPr>
          <w:rFonts w:ascii="GHEA Grapalat" w:hAnsi="GHEA Grapalat" w:cs="Arial"/>
          <w:sz w:val="20"/>
          <w:szCs w:val="20"/>
          <w:lang w:val="hy-AM"/>
        </w:rPr>
        <w:softHyphen/>
      </w:r>
      <w:r w:rsidRPr="000214B7">
        <w:rPr>
          <w:rFonts w:ascii="GHEA Grapalat" w:hAnsi="GHEA Grapalat" w:cs="Arial"/>
          <w:lang w:val="hy-AM"/>
        </w:rPr>
        <w:t>պես</w:t>
      </w:r>
      <w:r w:rsidR="00AC716B" w:rsidRPr="000214B7">
        <w:rPr>
          <w:rFonts w:ascii="GHEA Grapalat" w:hAnsi="GHEA Grapalat" w:cs="Arial"/>
          <w:lang w:val="hy-AM"/>
        </w:rPr>
        <w:t xml:space="preserve"> </w:t>
      </w:r>
      <w:r w:rsidRPr="000214B7">
        <w:rPr>
          <w:rFonts w:ascii="GHEA Grapalat" w:hAnsi="GHEA Grapalat" w:cs="Arial"/>
          <w:lang w:val="hy-AM"/>
        </w:rPr>
        <w:t>կեն</w:t>
      </w:r>
      <w:r w:rsidRPr="000214B7">
        <w:rPr>
          <w:rFonts w:ascii="GHEA Grapalat" w:hAnsi="GHEA Grapalat" w:cs="Arial"/>
          <w:sz w:val="20"/>
          <w:szCs w:val="20"/>
          <w:lang w:val="hy-AM"/>
        </w:rPr>
        <w:softHyphen/>
      </w:r>
      <w:r w:rsidRPr="000214B7">
        <w:rPr>
          <w:rFonts w:ascii="GHEA Grapalat" w:hAnsi="GHEA Grapalat" w:cs="Arial"/>
          <w:lang w:val="hy-AM"/>
        </w:rPr>
        <w:t>սու</w:t>
      </w:r>
      <w:r w:rsidRPr="000214B7">
        <w:rPr>
          <w:rFonts w:ascii="GHEA Grapalat" w:hAnsi="GHEA Grapalat" w:cs="Arial"/>
          <w:sz w:val="20"/>
          <w:szCs w:val="20"/>
          <w:lang w:val="hy-AM"/>
        </w:rPr>
        <w:softHyphen/>
      </w:r>
      <w:r w:rsidRPr="000214B7">
        <w:rPr>
          <w:rFonts w:ascii="GHEA Grapalat" w:hAnsi="GHEA Grapalat" w:cs="Arial"/>
          <w:lang w:val="hy-AM"/>
        </w:rPr>
        <w:t>նակությունը</w:t>
      </w:r>
      <w:r w:rsidR="00AC716B" w:rsidRPr="000214B7">
        <w:rPr>
          <w:rFonts w:ascii="GHEA Grapalat" w:hAnsi="GHEA Grapalat" w:cs="Arial"/>
          <w:lang w:val="hy-AM"/>
        </w:rPr>
        <w:t xml:space="preserve"> </w:t>
      </w:r>
      <w:r w:rsidRPr="000214B7">
        <w:rPr>
          <w:rFonts w:ascii="GHEA Grapalat" w:hAnsi="GHEA Grapalat" w:cs="Arial"/>
          <w:lang w:val="hy-AM"/>
        </w:rPr>
        <w:t>կորցրած</w:t>
      </w:r>
      <w:r w:rsidR="00AC716B" w:rsidRPr="000214B7">
        <w:rPr>
          <w:rFonts w:ascii="GHEA Grapalat" w:hAnsi="GHEA Grapalat" w:cs="Arial"/>
          <w:lang w:val="hy-AM"/>
        </w:rPr>
        <w:t xml:space="preserve"> </w:t>
      </w:r>
      <w:r w:rsidRPr="000214B7">
        <w:rPr>
          <w:rFonts w:ascii="GHEA Grapalat" w:hAnsi="GHEA Grapalat" w:cs="Arial"/>
          <w:lang w:val="hy-AM"/>
        </w:rPr>
        <w:t>ծառերը</w:t>
      </w:r>
      <w:r w:rsidR="00BB5FB5" w:rsidRPr="000214B7">
        <w:rPr>
          <w:rFonts w:ascii="GHEA Grapalat" w:hAnsi="GHEA Grapalat" w:cs="Arial"/>
          <w:lang w:val="hy-AM"/>
        </w:rPr>
        <w:t>,</w:t>
      </w:r>
      <w:r w:rsidR="00AC716B" w:rsidRPr="000214B7">
        <w:rPr>
          <w:rFonts w:ascii="GHEA Grapalat" w:hAnsi="GHEA Grapalat" w:cs="Arial"/>
          <w:lang w:val="hy-AM"/>
        </w:rPr>
        <w:t xml:space="preserve"> </w:t>
      </w:r>
      <w:r w:rsidRPr="000214B7">
        <w:rPr>
          <w:rFonts w:ascii="GHEA Grapalat" w:hAnsi="GHEA Grapalat" w:cs="Arial"/>
          <w:lang w:val="hy-AM"/>
        </w:rPr>
        <w:t>ըստ</w:t>
      </w:r>
      <w:r w:rsidR="00AC716B" w:rsidRPr="000214B7">
        <w:rPr>
          <w:rFonts w:ascii="GHEA Grapalat" w:hAnsi="GHEA Grapalat" w:cs="Arial"/>
          <w:lang w:val="hy-AM"/>
        </w:rPr>
        <w:t xml:space="preserve"> </w:t>
      </w:r>
      <w:r w:rsidRPr="000214B7">
        <w:rPr>
          <w:rFonts w:ascii="GHEA Grapalat" w:hAnsi="GHEA Grapalat" w:cs="Arial"/>
          <w:lang w:val="hy-AM"/>
        </w:rPr>
        <w:t>անհրաժեշտության</w:t>
      </w:r>
      <w:r w:rsidR="00BB5FB5" w:rsidRPr="000214B7">
        <w:rPr>
          <w:rFonts w:ascii="GHEA Grapalat" w:hAnsi="GHEA Grapalat" w:cs="Arial"/>
          <w:lang w:val="hy-AM"/>
        </w:rPr>
        <w:t>,</w:t>
      </w:r>
      <w:r w:rsidR="00AC716B" w:rsidRPr="000214B7">
        <w:rPr>
          <w:rFonts w:ascii="GHEA Grapalat" w:hAnsi="GHEA Grapalat" w:cs="Arial"/>
          <w:lang w:val="hy-AM"/>
        </w:rPr>
        <w:t xml:space="preserve"> </w:t>
      </w:r>
      <w:r w:rsidRPr="000214B7">
        <w:rPr>
          <w:rFonts w:ascii="GHEA Grapalat" w:hAnsi="GHEA Grapalat" w:cs="Arial"/>
          <w:lang w:val="hy-AM"/>
        </w:rPr>
        <w:t>փոխարինվում</w:t>
      </w:r>
      <w:r w:rsidR="00AC716B" w:rsidRPr="000214B7">
        <w:rPr>
          <w:rFonts w:ascii="GHEA Grapalat" w:hAnsi="GHEA Grapalat" w:cs="Arial"/>
          <w:lang w:val="hy-AM"/>
        </w:rPr>
        <w:t xml:space="preserve"> </w:t>
      </w:r>
      <w:r w:rsidRPr="000214B7">
        <w:rPr>
          <w:rFonts w:ascii="GHEA Grapalat" w:hAnsi="GHEA Grapalat" w:cs="Arial"/>
          <w:lang w:val="hy-AM"/>
        </w:rPr>
        <w:t>են</w:t>
      </w:r>
      <w:r w:rsidR="00AC716B" w:rsidRPr="000214B7">
        <w:rPr>
          <w:rFonts w:ascii="GHEA Grapalat" w:hAnsi="GHEA Grapalat" w:cs="Arial"/>
          <w:lang w:val="hy-AM"/>
        </w:rPr>
        <w:t xml:space="preserve"> </w:t>
      </w:r>
      <w:r w:rsidRPr="000214B7">
        <w:rPr>
          <w:rFonts w:ascii="GHEA Grapalat" w:hAnsi="GHEA Grapalat" w:cs="Arial"/>
          <w:lang w:val="hy-AM"/>
        </w:rPr>
        <w:t>նոր</w:t>
      </w:r>
      <w:r w:rsidR="00AC716B" w:rsidRPr="000214B7">
        <w:rPr>
          <w:rFonts w:ascii="GHEA Grapalat" w:hAnsi="GHEA Grapalat" w:cs="Arial"/>
          <w:lang w:val="hy-AM"/>
        </w:rPr>
        <w:t xml:space="preserve"> </w:t>
      </w:r>
      <w:r w:rsidRPr="000214B7">
        <w:rPr>
          <w:rFonts w:ascii="GHEA Grapalat" w:hAnsi="GHEA Grapalat" w:cs="Arial"/>
          <w:lang w:val="hy-AM"/>
        </w:rPr>
        <w:t>տնկիներով:</w:t>
      </w:r>
      <w:r w:rsidR="00AC716B" w:rsidRPr="000214B7">
        <w:rPr>
          <w:rFonts w:ascii="GHEA Grapalat" w:hAnsi="GHEA Grapalat" w:cs="Arial"/>
          <w:lang w:val="hy-AM"/>
        </w:rPr>
        <w:t xml:space="preserve"> </w:t>
      </w:r>
    </w:p>
    <w:p w14:paraId="7C1E9653" w14:textId="4F34B038" w:rsidR="006068F0" w:rsidRPr="000214B7" w:rsidRDefault="006068F0" w:rsidP="00A369A8">
      <w:pPr>
        <w:pStyle w:val="Caption"/>
        <w:spacing w:after="120"/>
        <w:rPr>
          <w:rFonts w:ascii="GHEA Grapalat" w:hAnsi="GHEA Grapalat" w:cs="Arial"/>
          <w:color w:val="002060"/>
          <w:sz w:val="24"/>
          <w:szCs w:val="24"/>
          <w:lang w:val="hy-AM"/>
        </w:rPr>
      </w:pPr>
      <w:bookmarkStart w:id="821" w:name="_Toc191889972"/>
      <w:r w:rsidRPr="000214B7">
        <w:rPr>
          <w:rFonts w:ascii="GHEA Grapalat" w:hAnsi="GHEA Grapalat" w:cs="Arial"/>
          <w:color w:val="002060"/>
          <w:sz w:val="20"/>
          <w:szCs w:val="20"/>
          <w:lang w:val="hy-AM"/>
        </w:rPr>
        <w:t>Աղյուսակ</w:t>
      </w:r>
      <w:r w:rsidR="00AC716B" w:rsidRPr="000214B7">
        <w:rPr>
          <w:rFonts w:ascii="GHEA Grapalat" w:hAnsi="GHEA Grapalat" w:cs="Arial"/>
          <w:color w:val="002060"/>
          <w:sz w:val="20"/>
          <w:szCs w:val="20"/>
          <w:lang w:val="hy-AM"/>
        </w:rPr>
        <w:t xml:space="preserve">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19</w:t>
      </w:r>
      <w:r w:rsidR="00A74ABE"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00AC716B" w:rsidRPr="000214B7">
        <w:rPr>
          <w:rFonts w:ascii="GHEA Grapalat" w:hAnsi="GHEA Grapalat" w:cs="Arial"/>
          <w:color w:val="002060"/>
          <w:sz w:val="20"/>
          <w:szCs w:val="20"/>
          <w:lang w:val="hy-AM"/>
        </w:rPr>
        <w:t xml:space="preserve"> </w:t>
      </w:r>
      <w:r w:rsidR="00AD15C8" w:rsidRPr="000214B7">
        <w:rPr>
          <w:rFonts w:ascii="GHEA Grapalat" w:hAnsi="GHEA Grapalat" w:cs="Arial"/>
          <w:color w:val="002060"/>
          <w:sz w:val="20"/>
          <w:szCs w:val="20"/>
          <w:lang w:val="hy-AM"/>
        </w:rPr>
        <w:t xml:space="preserve">Միջոցառում G.2. </w:t>
      </w:r>
      <w:r w:rsidRPr="000214B7">
        <w:rPr>
          <w:rFonts w:ascii="GHEA Grapalat" w:hAnsi="GHEA Grapalat" w:cs="Arial"/>
          <w:color w:val="002060"/>
          <w:sz w:val="20"/>
          <w:szCs w:val="20"/>
          <w:lang w:val="hy-AM"/>
        </w:rPr>
        <w:t>Երևանի</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ջերմոցային</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տնտեսության</w:t>
      </w:r>
      <w:r w:rsidR="00AC716B" w:rsidRPr="000214B7">
        <w:rPr>
          <w:rFonts w:ascii="GHEA Grapalat" w:hAnsi="GHEA Grapalat" w:cs="Arial"/>
          <w:color w:val="002060"/>
          <w:sz w:val="20"/>
          <w:szCs w:val="20"/>
          <w:lang w:val="hy-AM"/>
        </w:rPr>
        <w:t xml:space="preserve"> </w:t>
      </w:r>
      <w:r w:rsidRPr="000214B7">
        <w:rPr>
          <w:rFonts w:ascii="GHEA Grapalat" w:hAnsi="GHEA Grapalat" w:cs="Arial"/>
          <w:color w:val="002060"/>
          <w:sz w:val="20"/>
          <w:szCs w:val="20"/>
          <w:lang w:val="hy-AM"/>
        </w:rPr>
        <w:t>մեջ</w:t>
      </w:r>
      <w:r w:rsidR="00AC716B" w:rsidRPr="000214B7">
        <w:rPr>
          <w:rFonts w:ascii="GHEA Grapalat" w:hAnsi="GHEA Grapalat" w:cs="Arial"/>
          <w:color w:val="002060"/>
          <w:sz w:val="20"/>
          <w:szCs w:val="20"/>
          <w:lang w:val="hy-AM"/>
        </w:rPr>
        <w:t xml:space="preserve"> </w:t>
      </w:r>
      <w:r w:rsidR="00FD69B1" w:rsidRPr="000214B7">
        <w:rPr>
          <w:rFonts w:ascii="GHEA Grapalat" w:hAnsi="GHEA Grapalat" w:cs="Arial"/>
          <w:color w:val="002060"/>
          <w:sz w:val="20"/>
          <w:szCs w:val="20"/>
          <w:lang w:val="hy-AM"/>
        </w:rPr>
        <w:t>ԷԱ բարձրացում</w:t>
      </w:r>
      <w:bookmarkEnd w:id="821"/>
    </w:p>
    <w:tbl>
      <w:tblPr>
        <w:tblW w:w="96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2119"/>
        <w:gridCol w:w="1417"/>
        <w:gridCol w:w="1134"/>
        <w:gridCol w:w="1418"/>
        <w:gridCol w:w="2096"/>
        <w:gridCol w:w="1447"/>
      </w:tblGrid>
      <w:tr w:rsidR="006068F0" w:rsidRPr="000214B7" w14:paraId="640C6D08" w14:textId="77777777" w:rsidTr="00B70166">
        <w:trPr>
          <w:trHeight w:val="285"/>
        </w:trPr>
        <w:tc>
          <w:tcPr>
            <w:tcW w:w="2119" w:type="dxa"/>
            <w:shd w:val="clear" w:color="auto" w:fill="F2F2F2" w:themeFill="background1" w:themeFillShade="F2"/>
            <w:tcMar>
              <w:top w:w="0" w:type="dxa"/>
              <w:left w:w="45" w:type="dxa"/>
              <w:bottom w:w="0" w:type="dxa"/>
              <w:right w:w="45" w:type="dxa"/>
            </w:tcMar>
            <w:vAlign w:val="center"/>
            <w:hideMark/>
          </w:tcPr>
          <w:p w14:paraId="3C79E42A" w14:textId="3CCE0244" w:rsidR="006068F0" w:rsidRPr="000214B7" w:rsidRDefault="006068F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417" w:type="dxa"/>
            <w:shd w:val="clear" w:color="auto" w:fill="F2F2F2" w:themeFill="background1" w:themeFillShade="F2"/>
            <w:tcMar>
              <w:top w:w="0" w:type="dxa"/>
              <w:left w:w="45" w:type="dxa"/>
              <w:bottom w:w="0" w:type="dxa"/>
              <w:right w:w="45" w:type="dxa"/>
            </w:tcMar>
            <w:vAlign w:val="center"/>
            <w:hideMark/>
          </w:tcPr>
          <w:p w14:paraId="2B32FC65" w14:textId="77777777" w:rsidR="006068F0" w:rsidRPr="000214B7" w:rsidRDefault="006068F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134" w:type="dxa"/>
            <w:shd w:val="clear" w:color="auto" w:fill="F2F2F2" w:themeFill="background1" w:themeFillShade="F2"/>
            <w:tcMar>
              <w:top w:w="0" w:type="dxa"/>
              <w:left w:w="45" w:type="dxa"/>
              <w:bottom w:w="0" w:type="dxa"/>
              <w:right w:w="45" w:type="dxa"/>
            </w:tcMar>
            <w:vAlign w:val="center"/>
            <w:hideMark/>
          </w:tcPr>
          <w:p w14:paraId="5E098010" w14:textId="30F993E3" w:rsidR="006068F0" w:rsidRPr="000214B7" w:rsidRDefault="006068F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շրջան</w:t>
            </w:r>
          </w:p>
        </w:tc>
        <w:tc>
          <w:tcPr>
            <w:tcW w:w="1418" w:type="dxa"/>
            <w:shd w:val="clear" w:color="auto" w:fill="F2F2F2" w:themeFill="background1" w:themeFillShade="F2"/>
            <w:tcMar>
              <w:top w:w="0" w:type="dxa"/>
              <w:left w:w="45" w:type="dxa"/>
              <w:bottom w:w="0" w:type="dxa"/>
              <w:right w:w="45" w:type="dxa"/>
            </w:tcMar>
            <w:vAlign w:val="center"/>
            <w:hideMark/>
          </w:tcPr>
          <w:p w14:paraId="2D82C9B2" w14:textId="312B86AD" w:rsidR="006068F0" w:rsidRPr="000214B7" w:rsidRDefault="006068F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արժեքը,</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եվրո</w:t>
            </w:r>
          </w:p>
        </w:tc>
        <w:tc>
          <w:tcPr>
            <w:tcW w:w="2096" w:type="dxa"/>
            <w:shd w:val="clear" w:color="auto" w:fill="F2F2F2" w:themeFill="background1" w:themeFillShade="F2"/>
            <w:tcMar>
              <w:top w:w="0" w:type="dxa"/>
              <w:left w:w="45" w:type="dxa"/>
              <w:bottom w:w="0" w:type="dxa"/>
              <w:right w:w="45" w:type="dxa"/>
            </w:tcMar>
            <w:vAlign w:val="center"/>
            <w:hideMark/>
          </w:tcPr>
          <w:p w14:paraId="0D806A03" w14:textId="0D9510F8" w:rsidR="006068F0" w:rsidRPr="000214B7" w:rsidRDefault="006068F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Ընդա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մենը</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ջերմա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յին</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էներ</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գիայի</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տնտե</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սում,</w:t>
            </w:r>
            <w:r w:rsidR="00AC716B" w:rsidRPr="000214B7">
              <w:rPr>
                <w:rFonts w:ascii="GHEA Grapalat" w:hAnsi="GHEA Grapalat" w:cs="Arial"/>
                <w:b/>
                <w:bCs/>
                <w:sz w:val="20"/>
                <w:szCs w:val="20"/>
                <w:lang w:val="hy-AM"/>
              </w:rPr>
              <w:t xml:space="preserve"> </w:t>
            </w:r>
            <w:r w:rsidRPr="000214B7">
              <w:rPr>
                <w:rFonts w:ascii="GHEA Grapalat" w:hAnsi="GHEA Grapalat" w:cs="Arial"/>
                <w:b/>
                <w:bCs/>
                <w:sz w:val="20"/>
                <w:szCs w:val="20"/>
                <w:lang w:val="hy-AM"/>
              </w:rPr>
              <w:t>կՎտժ/տարի</w:t>
            </w:r>
          </w:p>
        </w:tc>
        <w:tc>
          <w:tcPr>
            <w:tcW w:w="0" w:type="auto"/>
            <w:shd w:val="clear" w:color="auto" w:fill="F2F2F2" w:themeFill="background1" w:themeFillShade="F2"/>
            <w:tcMar>
              <w:top w:w="0" w:type="dxa"/>
              <w:left w:w="45" w:type="dxa"/>
              <w:bottom w:w="0" w:type="dxa"/>
              <w:right w:w="45" w:type="dxa"/>
            </w:tcMar>
            <w:vAlign w:val="center"/>
            <w:hideMark/>
          </w:tcPr>
          <w:p w14:paraId="126FBF59" w14:textId="00409181" w:rsidR="006068F0" w:rsidRPr="000214B7" w:rsidRDefault="004D043B"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w:t>
            </w:r>
            <w:r w:rsidR="00AC716B" w:rsidRPr="000214B7">
              <w:rPr>
                <w:rFonts w:ascii="GHEA Grapalat" w:hAnsi="GHEA Grapalat" w:cs="Arial"/>
                <w:b/>
                <w:bCs/>
                <w:sz w:val="20"/>
                <w:szCs w:val="20"/>
                <w:lang w:val="hy-AM"/>
              </w:rPr>
              <w:t xml:space="preserve"> </w:t>
            </w:r>
            <w:r w:rsidR="00747EB0" w:rsidRPr="000214B7">
              <w:rPr>
                <w:rFonts w:ascii="GHEA Grapalat" w:hAnsi="GHEA Grapalat" w:cs="Arial"/>
                <w:b/>
                <w:bCs/>
                <w:sz w:val="20"/>
                <w:szCs w:val="20"/>
                <w:lang w:val="hy-AM"/>
              </w:rPr>
              <w:t>ՋԳ</w:t>
            </w:r>
            <w:r w:rsidR="00A62BAF" w:rsidRPr="000214B7">
              <w:rPr>
                <w:rFonts w:ascii="GHEA Grapalat" w:hAnsi="GHEA Grapalat" w:cs="Arial"/>
                <w:b/>
                <w:bCs/>
                <w:sz w:val="20"/>
                <w:szCs w:val="20"/>
                <w:lang w:val="hy-AM"/>
              </w:rPr>
              <w:t>Ա</w:t>
            </w:r>
            <w:r w:rsidR="006068F0" w:rsidRPr="000214B7">
              <w:rPr>
                <w:rFonts w:ascii="GHEA Grapalat" w:hAnsi="GHEA Grapalat" w:cs="Arial"/>
                <w:b/>
                <w:bCs/>
                <w:sz w:val="20"/>
                <w:szCs w:val="20"/>
                <w:lang w:val="hy-AM"/>
              </w:rPr>
              <w:t>,</w:t>
            </w:r>
            <w:r w:rsidR="00AC716B" w:rsidRPr="000214B7">
              <w:rPr>
                <w:rFonts w:ascii="GHEA Grapalat" w:hAnsi="GHEA Grapalat" w:cs="Arial"/>
                <w:b/>
                <w:bCs/>
                <w:sz w:val="20"/>
                <w:szCs w:val="20"/>
                <w:lang w:val="hy-AM"/>
              </w:rPr>
              <w:t xml:space="preserve"> </w:t>
            </w:r>
            <w:r w:rsidR="006068F0" w:rsidRPr="000214B7">
              <w:rPr>
                <w:rFonts w:ascii="GHEA Grapalat" w:hAnsi="GHEA Grapalat" w:cs="Arial"/>
                <w:b/>
                <w:bCs/>
                <w:sz w:val="20"/>
                <w:szCs w:val="20"/>
                <w:lang w:val="hy-AM"/>
              </w:rPr>
              <w:t>տCO</w:t>
            </w:r>
            <w:r w:rsidR="006068F0" w:rsidRPr="000214B7">
              <w:rPr>
                <w:rFonts w:ascii="GHEA Grapalat" w:hAnsi="GHEA Grapalat" w:cs="Arial"/>
                <w:b/>
                <w:bCs/>
                <w:sz w:val="20"/>
                <w:szCs w:val="20"/>
                <w:vertAlign w:val="subscript"/>
                <w:lang w:val="hy-AM"/>
              </w:rPr>
              <w:t>2</w:t>
            </w:r>
            <w:r w:rsidR="006068F0" w:rsidRPr="000214B7">
              <w:rPr>
                <w:rFonts w:ascii="GHEA Grapalat" w:hAnsi="GHEA Grapalat" w:cs="Arial"/>
                <w:b/>
                <w:bCs/>
                <w:sz w:val="20"/>
                <w:szCs w:val="20"/>
                <w:lang w:val="hy-AM"/>
              </w:rPr>
              <w:t>/տարի</w:t>
            </w:r>
          </w:p>
        </w:tc>
      </w:tr>
      <w:tr w:rsidR="006068F0" w:rsidRPr="000214B7" w14:paraId="30C4D617" w14:textId="77777777" w:rsidTr="00B70166">
        <w:trPr>
          <w:trHeight w:val="285"/>
        </w:trPr>
        <w:tc>
          <w:tcPr>
            <w:tcW w:w="2119" w:type="dxa"/>
            <w:tcMar>
              <w:top w:w="0" w:type="dxa"/>
              <w:left w:w="45" w:type="dxa"/>
              <w:bottom w:w="0" w:type="dxa"/>
              <w:right w:w="45" w:type="dxa"/>
            </w:tcMar>
            <w:vAlign w:val="center"/>
            <w:hideMark/>
          </w:tcPr>
          <w:p w14:paraId="4BBFB27C" w14:textId="7684132F" w:rsidR="006068F0" w:rsidRPr="000214B7" w:rsidRDefault="006068F0"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G.</w:t>
            </w:r>
            <w:r w:rsidR="00AD15C8" w:rsidRPr="000214B7">
              <w:rPr>
                <w:rFonts w:ascii="GHEA Grapalat" w:eastAsia="Times New Roman" w:hAnsi="GHEA Grapalat" w:cs="Arial"/>
                <w:sz w:val="20"/>
                <w:szCs w:val="20"/>
                <w:lang w:val="hy-AM"/>
              </w:rPr>
              <w:t>2.</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Համայնքա</w:t>
            </w:r>
            <w:r w:rsidRPr="000214B7">
              <w:rPr>
                <w:rFonts w:ascii="GHEA Grapalat" w:hAnsi="GHEA Grapalat" w:cs="Arial"/>
                <w:sz w:val="20"/>
                <w:szCs w:val="20"/>
                <w:lang w:val="hy-AM"/>
              </w:rPr>
              <w:softHyphen/>
            </w:r>
            <w:r w:rsidRPr="000214B7">
              <w:rPr>
                <w:rFonts w:ascii="GHEA Grapalat" w:eastAsia="Times New Roman" w:hAnsi="GHEA Grapalat" w:cs="Arial"/>
                <w:sz w:val="20"/>
                <w:szCs w:val="20"/>
                <w:lang w:val="hy-AM"/>
              </w:rPr>
              <w:t>պատկան</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ջերմոց</w:t>
            </w:r>
            <w:r w:rsidRPr="000214B7">
              <w:rPr>
                <w:rFonts w:ascii="GHEA Grapalat" w:hAnsi="GHEA Grapalat" w:cs="Arial"/>
                <w:sz w:val="20"/>
                <w:szCs w:val="20"/>
                <w:lang w:val="hy-AM"/>
              </w:rPr>
              <w:softHyphen/>
            </w:r>
            <w:r w:rsidRPr="000214B7">
              <w:rPr>
                <w:rFonts w:ascii="GHEA Grapalat" w:eastAsia="Times New Roman" w:hAnsi="GHEA Grapalat" w:cs="Arial"/>
                <w:sz w:val="20"/>
                <w:szCs w:val="20"/>
                <w:lang w:val="hy-AM"/>
              </w:rPr>
              <w:t>ներում</w:t>
            </w:r>
            <w:r w:rsidR="00AC716B" w:rsidRPr="000214B7">
              <w:rPr>
                <w:rFonts w:ascii="GHEA Grapalat" w:eastAsia="Times New Roman" w:hAnsi="GHEA Grapalat" w:cs="Arial"/>
                <w:sz w:val="20"/>
                <w:szCs w:val="20"/>
                <w:lang w:val="hy-AM"/>
              </w:rPr>
              <w:t xml:space="preserve"> </w:t>
            </w:r>
            <w:r w:rsidR="00FD21F8" w:rsidRPr="000214B7">
              <w:rPr>
                <w:rFonts w:ascii="GHEA Grapalat" w:eastAsia="Times New Roman" w:hAnsi="GHEA Grapalat" w:cs="Arial"/>
                <w:sz w:val="20"/>
                <w:szCs w:val="20"/>
                <w:lang w:val="hy-AM"/>
              </w:rPr>
              <w:t>ԷԱ</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բարձրացում</w:t>
            </w:r>
          </w:p>
        </w:tc>
        <w:tc>
          <w:tcPr>
            <w:tcW w:w="1417" w:type="dxa"/>
            <w:tcMar>
              <w:top w:w="0" w:type="dxa"/>
              <w:left w:w="45" w:type="dxa"/>
              <w:bottom w:w="0" w:type="dxa"/>
              <w:right w:w="45" w:type="dxa"/>
            </w:tcMar>
            <w:vAlign w:val="center"/>
            <w:hideMark/>
          </w:tcPr>
          <w:p w14:paraId="142F0C13" w14:textId="20343757" w:rsidR="006068F0" w:rsidRPr="000214B7" w:rsidRDefault="00666093"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w:t>
            </w:r>
            <w:r w:rsidR="006068F0" w:rsidRPr="000214B7">
              <w:rPr>
                <w:rFonts w:ascii="GHEA Grapalat" w:eastAsia="Times New Roman" w:hAnsi="GHEA Grapalat" w:cs="Arial"/>
                <w:sz w:val="20"/>
                <w:szCs w:val="20"/>
                <w:lang w:val="hy-AM"/>
              </w:rPr>
              <w:t>,</w:t>
            </w:r>
            <w:r w:rsidR="00AC716B" w:rsidRPr="000214B7">
              <w:rPr>
                <w:rFonts w:ascii="GHEA Grapalat" w:eastAsia="Times New Roman" w:hAnsi="GHEA Grapalat" w:cs="Arial"/>
                <w:sz w:val="20"/>
                <w:szCs w:val="20"/>
                <w:lang w:val="hy-AM"/>
              </w:rPr>
              <w:t xml:space="preserve"> </w:t>
            </w:r>
            <w:r w:rsidR="006068F0" w:rsidRPr="000214B7">
              <w:rPr>
                <w:rFonts w:ascii="GHEA Grapalat" w:eastAsia="Times New Roman" w:hAnsi="GHEA Grapalat" w:cs="Arial"/>
                <w:sz w:val="20"/>
                <w:szCs w:val="20"/>
                <w:lang w:val="hy-AM"/>
              </w:rPr>
              <w:t>դոնոր</w:t>
            </w:r>
            <w:r w:rsidR="00AC716B" w:rsidRPr="000214B7">
              <w:rPr>
                <w:rFonts w:ascii="GHEA Grapalat" w:eastAsia="Times New Roman" w:hAnsi="GHEA Grapalat" w:cs="Arial"/>
                <w:sz w:val="20"/>
                <w:szCs w:val="20"/>
                <w:lang w:val="hy-AM"/>
              </w:rPr>
              <w:t xml:space="preserve"> </w:t>
            </w:r>
            <w:r w:rsidR="006068F0" w:rsidRPr="000214B7">
              <w:rPr>
                <w:rFonts w:ascii="GHEA Grapalat" w:eastAsia="Times New Roman" w:hAnsi="GHEA Grapalat" w:cs="Arial"/>
                <w:sz w:val="20"/>
                <w:szCs w:val="20"/>
                <w:lang w:val="hy-AM"/>
              </w:rPr>
              <w:t>կառույցներ</w:t>
            </w:r>
          </w:p>
        </w:tc>
        <w:tc>
          <w:tcPr>
            <w:tcW w:w="1134" w:type="dxa"/>
            <w:tcMar>
              <w:top w:w="0" w:type="dxa"/>
              <w:left w:w="45" w:type="dxa"/>
              <w:bottom w:w="0" w:type="dxa"/>
              <w:right w:w="45" w:type="dxa"/>
            </w:tcMar>
            <w:vAlign w:val="center"/>
            <w:hideMark/>
          </w:tcPr>
          <w:p w14:paraId="6BEF0440" w14:textId="1E7B2CF3" w:rsidR="006068F0" w:rsidRPr="000214B7" w:rsidRDefault="006068F0"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0B3593" w:rsidRPr="000214B7">
              <w:rPr>
                <w:rFonts w:ascii="GHEA Grapalat" w:eastAsia="Times New Roman" w:hAnsi="GHEA Grapalat" w:cs="Arial"/>
                <w:sz w:val="20"/>
                <w:szCs w:val="20"/>
                <w:lang w:val="hy-AM"/>
              </w:rPr>
              <w:t>6</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w:t>
            </w:r>
            <w:r w:rsidR="00AC716B" w:rsidRPr="000214B7">
              <w:rPr>
                <w:rFonts w:ascii="GHEA Grapalat" w:eastAsia="Times New Roman" w:hAnsi="GHEA Grapalat" w:cs="Arial"/>
                <w:sz w:val="20"/>
                <w:szCs w:val="20"/>
                <w:lang w:val="hy-AM"/>
              </w:rPr>
              <w:t xml:space="preserve"> </w:t>
            </w:r>
            <w:r w:rsidRPr="000214B7">
              <w:rPr>
                <w:rFonts w:ascii="GHEA Grapalat" w:eastAsia="Times New Roman" w:hAnsi="GHEA Grapalat" w:cs="Arial"/>
                <w:sz w:val="20"/>
                <w:szCs w:val="20"/>
                <w:lang w:val="hy-AM"/>
              </w:rPr>
              <w:t>2030</w:t>
            </w:r>
          </w:p>
        </w:tc>
        <w:tc>
          <w:tcPr>
            <w:tcW w:w="1418" w:type="dxa"/>
            <w:tcMar>
              <w:top w:w="0" w:type="dxa"/>
              <w:left w:w="45" w:type="dxa"/>
              <w:bottom w:w="0" w:type="dxa"/>
              <w:right w:w="45" w:type="dxa"/>
            </w:tcMar>
            <w:vAlign w:val="center"/>
            <w:hideMark/>
          </w:tcPr>
          <w:p w14:paraId="4B82F2CD" w14:textId="77777777" w:rsidR="006068F0" w:rsidRPr="000214B7" w:rsidRDefault="006068F0"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250,250</w:t>
            </w:r>
          </w:p>
        </w:tc>
        <w:tc>
          <w:tcPr>
            <w:tcW w:w="2096" w:type="dxa"/>
            <w:tcMar>
              <w:top w:w="0" w:type="dxa"/>
              <w:left w:w="45" w:type="dxa"/>
              <w:bottom w:w="0" w:type="dxa"/>
              <w:right w:w="45" w:type="dxa"/>
            </w:tcMar>
            <w:vAlign w:val="center"/>
            <w:hideMark/>
          </w:tcPr>
          <w:p w14:paraId="79A97D82" w14:textId="77777777" w:rsidR="006068F0" w:rsidRPr="000214B7" w:rsidRDefault="006068F0"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283,232</w:t>
            </w:r>
          </w:p>
        </w:tc>
        <w:tc>
          <w:tcPr>
            <w:tcW w:w="0" w:type="auto"/>
            <w:tcMar>
              <w:top w:w="0" w:type="dxa"/>
              <w:left w:w="45" w:type="dxa"/>
              <w:bottom w:w="0" w:type="dxa"/>
              <w:right w:w="45" w:type="dxa"/>
            </w:tcMar>
            <w:vAlign w:val="center"/>
            <w:hideMark/>
          </w:tcPr>
          <w:p w14:paraId="7640D8AA" w14:textId="77777777" w:rsidR="006068F0" w:rsidRPr="000214B7" w:rsidRDefault="006068F0"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57</w:t>
            </w:r>
          </w:p>
        </w:tc>
      </w:tr>
    </w:tbl>
    <w:p w14:paraId="1D542592" w14:textId="509B1E66" w:rsidR="006068F0" w:rsidRPr="000214B7" w:rsidRDefault="00795591" w:rsidP="00A369A8">
      <w:pPr>
        <w:spacing w:before="120" w:after="120" w:line="240" w:lineRule="auto"/>
        <w:jc w:val="both"/>
        <w:rPr>
          <w:rFonts w:ascii="GHEA Grapalat" w:eastAsia="Times New Roman" w:hAnsi="GHEA Grapalat" w:cs="Arial"/>
          <w:lang w:val="hy-AM"/>
        </w:rPr>
      </w:pPr>
      <w:r w:rsidRPr="000214B7">
        <w:rPr>
          <w:rFonts w:ascii="GHEA Grapalat" w:eastAsia="Times New Roman" w:hAnsi="GHEA Grapalat" w:cs="Arial"/>
          <w:lang w:val="hy-AM"/>
        </w:rPr>
        <w:tab/>
      </w:r>
      <w:r w:rsidR="006068F0" w:rsidRPr="000214B7">
        <w:rPr>
          <w:rFonts w:ascii="GHEA Grapalat" w:eastAsia="Times New Roman" w:hAnsi="GHEA Grapalat" w:cs="Arial"/>
          <w:lang w:val="hy-AM"/>
        </w:rPr>
        <w:t>Բացի</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վերոնշյալ</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միջոցառումներից,</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առաջարկվում</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է</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անդրադառնալ</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նաև</w:t>
      </w:r>
      <w:r w:rsidR="00AC716B" w:rsidRPr="000214B7">
        <w:rPr>
          <w:rFonts w:ascii="GHEA Grapalat" w:hAnsi="GHEA Grapalat" w:cs="Arial"/>
          <w:lang w:val="hy-AM"/>
        </w:rPr>
        <w:t xml:space="preserve"> </w:t>
      </w:r>
      <w:r w:rsidR="00E444F3" w:rsidRPr="000214B7">
        <w:rPr>
          <w:rFonts w:ascii="GHEA Grapalat" w:hAnsi="GHEA Grapalat" w:cs="Arial"/>
          <w:lang w:val="hy-AM"/>
        </w:rPr>
        <w:t>ԿԷԶԳԾ</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նախատեսված</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լրացուցիչ</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գործողություններին,</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ինչպիսին</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են</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ստվերման</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կիրառումը</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(ծառերի</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կամ</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բուսականության</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միջոցով</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հանրային</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նշանակության</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շենքերի</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էներգապահանջարկի</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կրճատման</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համար)</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կանաչ՝</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հողածածկ</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բուսականությամբ</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պատված</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տանիքների</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կիրառումը:</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Դրանց</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առարկայական</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հաշվարկ</w:t>
      </w:r>
      <w:r w:rsidR="00D06248" w:rsidRPr="000214B7">
        <w:rPr>
          <w:rFonts w:ascii="GHEA Grapalat" w:eastAsia="Times New Roman" w:hAnsi="GHEA Grapalat" w:cs="Arial"/>
          <w:lang w:val="hy-AM"/>
        </w:rPr>
        <w:t>ը</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հնարավոր</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կլինի</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միայն</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որոշակի</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հասցեների</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և</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թիրախ</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վայրերի</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ընտրությունից</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հետո,</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որոնք</w:t>
      </w:r>
      <w:r w:rsidR="00D06248" w:rsidRPr="000214B7">
        <w:rPr>
          <w:rFonts w:ascii="GHEA Grapalat" w:eastAsia="Times New Roman" w:hAnsi="GHEA Grapalat" w:cs="Arial"/>
          <w:lang w:val="hy-AM"/>
        </w:rPr>
        <w:t>,</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սակայն</w:t>
      </w:r>
      <w:r w:rsidR="00D06248" w:rsidRPr="000214B7">
        <w:rPr>
          <w:rFonts w:ascii="GHEA Grapalat" w:eastAsia="Times New Roman" w:hAnsi="GHEA Grapalat" w:cs="Arial"/>
          <w:lang w:val="hy-AM"/>
        </w:rPr>
        <w:t>,</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դեռ</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չեն</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մտնում</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համայնքի</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միջնաժամկետ</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ծրագրերի</w:t>
      </w:r>
      <w:r w:rsidR="00AC716B" w:rsidRPr="000214B7">
        <w:rPr>
          <w:rFonts w:ascii="GHEA Grapalat" w:eastAsia="Times New Roman" w:hAnsi="GHEA Grapalat" w:cs="Arial"/>
          <w:lang w:val="hy-AM"/>
        </w:rPr>
        <w:t xml:space="preserve"> </w:t>
      </w:r>
      <w:r w:rsidR="006068F0" w:rsidRPr="000214B7">
        <w:rPr>
          <w:rFonts w:ascii="GHEA Grapalat" w:eastAsia="Times New Roman" w:hAnsi="GHEA Grapalat" w:cs="Arial"/>
          <w:lang w:val="hy-AM"/>
        </w:rPr>
        <w:t>մեջ։</w:t>
      </w:r>
      <w:r w:rsidR="00AC716B" w:rsidRPr="000214B7">
        <w:rPr>
          <w:rFonts w:ascii="GHEA Grapalat" w:eastAsia="Times New Roman" w:hAnsi="GHEA Grapalat" w:cs="Arial"/>
          <w:lang w:val="hy-AM"/>
        </w:rPr>
        <w:t xml:space="preserve"> </w:t>
      </w:r>
    </w:p>
    <w:p w14:paraId="12E1144D" w14:textId="273BFD0F" w:rsidR="00795591" w:rsidRPr="000214B7" w:rsidRDefault="00050052" w:rsidP="00A369A8">
      <w:pPr>
        <w:pStyle w:val="Heading2"/>
        <w:numPr>
          <w:ilvl w:val="1"/>
          <w:numId w:val="1"/>
        </w:numPr>
        <w:spacing w:after="240" w:line="240" w:lineRule="auto"/>
        <w:rPr>
          <w:rFonts w:ascii="GHEA Grapalat" w:hAnsi="GHEA Grapalat" w:cs="Arial"/>
          <w:lang w:val="hy-AM"/>
        </w:rPr>
      </w:pPr>
      <w:bookmarkStart w:id="822" w:name="_Toc191829420"/>
      <w:bookmarkStart w:id="823" w:name="_Toc221113592"/>
      <w:r w:rsidRPr="000214B7">
        <w:rPr>
          <w:rFonts w:ascii="GHEA Grapalat" w:hAnsi="GHEA Grapalat" w:cs="Arial"/>
          <w:lang w:val="hy-AM"/>
        </w:rPr>
        <w:t>Ջրամատակարարման համակարգ</w:t>
      </w:r>
      <w:bookmarkEnd w:id="822"/>
      <w:bookmarkEnd w:id="823"/>
    </w:p>
    <w:p w14:paraId="13A23DA8" w14:textId="0C4A6F5E" w:rsidR="004D0746" w:rsidRPr="000214B7" w:rsidRDefault="004D0746" w:rsidP="00A369A8">
      <w:pPr>
        <w:pStyle w:val="Heading3"/>
        <w:numPr>
          <w:ilvl w:val="2"/>
          <w:numId w:val="1"/>
        </w:numPr>
        <w:spacing w:after="240" w:line="240" w:lineRule="auto"/>
        <w:rPr>
          <w:rFonts w:ascii="GHEA Grapalat" w:hAnsi="GHEA Grapalat" w:cs="Arial"/>
          <w:lang w:val="hy-AM"/>
        </w:rPr>
      </w:pPr>
      <w:bookmarkStart w:id="824" w:name="_Toc191829421"/>
      <w:bookmarkStart w:id="825" w:name="_Toc221113593"/>
      <w:r w:rsidRPr="000214B7">
        <w:rPr>
          <w:rFonts w:ascii="GHEA Grapalat" w:hAnsi="GHEA Grapalat" w:cs="Arial"/>
          <w:lang w:val="hy-AM"/>
        </w:rPr>
        <w:t xml:space="preserve">Միջոցառում W.1. </w:t>
      </w:r>
      <w:r w:rsidR="00AE675B" w:rsidRPr="000214B7">
        <w:rPr>
          <w:rFonts w:ascii="GHEA Grapalat" w:hAnsi="GHEA Grapalat" w:cs="Arial"/>
          <w:lang w:val="hy-AM"/>
        </w:rPr>
        <w:t>Ջրամատակարարման համակարգում ինքնավար էներգաարտադրող խմբերի ստեղծում</w:t>
      </w:r>
      <w:bookmarkEnd w:id="824"/>
      <w:bookmarkEnd w:id="825"/>
    </w:p>
    <w:p w14:paraId="4367DE19" w14:textId="72CBE878" w:rsidR="00050052" w:rsidRPr="000214B7" w:rsidRDefault="00630475" w:rsidP="00A369A8">
      <w:pPr>
        <w:spacing w:line="240" w:lineRule="auto"/>
        <w:ind w:firstLine="720"/>
        <w:jc w:val="both"/>
        <w:rPr>
          <w:rFonts w:ascii="GHEA Grapalat" w:eastAsia="Times New Roman" w:hAnsi="GHEA Grapalat" w:cs="Arial"/>
          <w:lang w:val="hy-AM"/>
        </w:rPr>
      </w:pPr>
      <w:r w:rsidRPr="000214B7">
        <w:rPr>
          <w:rFonts w:ascii="GHEA Grapalat" w:eastAsia="Times New Roman" w:hAnsi="GHEA Grapalat" w:cs="Arial"/>
          <w:lang w:val="hy-AM"/>
        </w:rPr>
        <w:t>Այս բնագավառում նախատեսվում է թ</w:t>
      </w:r>
      <w:r w:rsidR="00223930" w:rsidRPr="000214B7">
        <w:rPr>
          <w:rFonts w:ascii="GHEA Grapalat" w:eastAsia="Times New Roman" w:hAnsi="GHEA Grapalat" w:cs="Arial"/>
          <w:lang w:val="hy-AM"/>
        </w:rPr>
        <w:t>վով 5 ինքնավար էներգաարտադրող խմբերի ստեղծում՝ յուրաքանչյուրն ընդհանուր 1050 կՎտ դրվածքային հզորությամբ, որոնք կմատակարարեն ջրամատակարարման համակարգի տարեկան էներգասպառման ծավալի 25</w:t>
      </w:r>
      <w:r w:rsidRPr="000214B7">
        <w:rPr>
          <w:rFonts w:ascii="GHEA Grapalat" w:eastAsia="Times New Roman" w:hAnsi="GHEA Grapalat" w:cs="Arial"/>
          <w:lang w:val="hy-AM"/>
        </w:rPr>
        <w:t>%-</w:t>
      </w:r>
      <w:r w:rsidR="00223930" w:rsidRPr="000214B7">
        <w:rPr>
          <w:rFonts w:ascii="GHEA Grapalat" w:eastAsia="Times New Roman" w:hAnsi="GHEA Grapalat" w:cs="Arial"/>
          <w:lang w:val="hy-AM"/>
        </w:rPr>
        <w:t>ը:</w:t>
      </w:r>
    </w:p>
    <w:p w14:paraId="0E1EBE8C" w14:textId="0C7DEA66" w:rsidR="00223930" w:rsidRPr="000214B7" w:rsidRDefault="00223930" w:rsidP="00A369A8">
      <w:pPr>
        <w:pStyle w:val="Caption"/>
        <w:spacing w:after="120"/>
        <w:rPr>
          <w:rFonts w:ascii="GHEA Grapalat" w:hAnsi="GHEA Grapalat" w:cs="Arial"/>
          <w:color w:val="002060"/>
          <w:sz w:val="24"/>
          <w:szCs w:val="24"/>
          <w:lang w:val="hy-AM"/>
        </w:rPr>
      </w:pPr>
      <w:bookmarkStart w:id="826" w:name="_Toc191889973"/>
      <w:r w:rsidRPr="000214B7">
        <w:rPr>
          <w:rFonts w:ascii="GHEA Grapalat" w:hAnsi="GHEA Grapalat" w:cs="Arial"/>
          <w:color w:val="002060"/>
          <w:sz w:val="20"/>
          <w:szCs w:val="20"/>
          <w:lang w:val="hy-AM"/>
        </w:rPr>
        <w:lastRenderedPageBreak/>
        <w:t xml:space="preserve">Աղյուսակ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Աղյուսակ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20</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Միջոցառում </w:t>
      </w:r>
      <w:r w:rsidR="00630475" w:rsidRPr="000214B7">
        <w:rPr>
          <w:rFonts w:ascii="GHEA Grapalat" w:hAnsi="GHEA Grapalat" w:cs="Arial"/>
          <w:color w:val="002060"/>
          <w:sz w:val="20"/>
          <w:szCs w:val="20"/>
          <w:lang w:val="hy-AM"/>
        </w:rPr>
        <w:t>W</w:t>
      </w:r>
      <w:r w:rsidRPr="000214B7">
        <w:rPr>
          <w:rFonts w:ascii="GHEA Grapalat" w:hAnsi="GHEA Grapalat" w:cs="Arial"/>
          <w:color w:val="002060"/>
          <w:sz w:val="20"/>
          <w:szCs w:val="20"/>
          <w:lang w:val="hy-AM"/>
        </w:rPr>
        <w:t>.</w:t>
      </w:r>
      <w:r w:rsidR="00630475" w:rsidRPr="000214B7">
        <w:rPr>
          <w:rFonts w:ascii="GHEA Grapalat" w:hAnsi="GHEA Grapalat" w:cs="Arial"/>
          <w:color w:val="002060"/>
          <w:sz w:val="20"/>
          <w:szCs w:val="20"/>
          <w:lang w:val="hy-AM"/>
        </w:rPr>
        <w:t>1</w:t>
      </w:r>
      <w:r w:rsidRPr="000214B7">
        <w:rPr>
          <w:rFonts w:ascii="GHEA Grapalat" w:hAnsi="GHEA Grapalat" w:cs="Arial"/>
          <w:color w:val="002060"/>
          <w:sz w:val="20"/>
          <w:szCs w:val="20"/>
          <w:lang w:val="hy-AM"/>
        </w:rPr>
        <w:t xml:space="preserve">. </w:t>
      </w:r>
      <w:r w:rsidR="00AE675B" w:rsidRPr="000214B7">
        <w:rPr>
          <w:rFonts w:ascii="GHEA Grapalat" w:hAnsi="GHEA Grapalat" w:cs="Arial"/>
          <w:color w:val="002060"/>
          <w:sz w:val="20"/>
          <w:szCs w:val="20"/>
          <w:lang w:val="hy-AM"/>
        </w:rPr>
        <w:t>Ջրամատակարարման համակարգում ինքնավար էներգաարտադրող խմբերի ստեղծում</w:t>
      </w:r>
      <w:bookmarkEnd w:id="826"/>
    </w:p>
    <w:tbl>
      <w:tblPr>
        <w:tblW w:w="96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2159"/>
        <w:gridCol w:w="1372"/>
        <w:gridCol w:w="1109"/>
        <w:gridCol w:w="1211"/>
        <w:gridCol w:w="2478"/>
        <w:gridCol w:w="1302"/>
      </w:tblGrid>
      <w:tr w:rsidR="00223930" w:rsidRPr="000214B7" w14:paraId="7C31C075" w14:textId="77777777" w:rsidTr="00630475">
        <w:trPr>
          <w:trHeight w:val="285"/>
        </w:trPr>
        <w:tc>
          <w:tcPr>
            <w:tcW w:w="2131" w:type="dxa"/>
            <w:shd w:val="clear" w:color="auto" w:fill="F2F2F2" w:themeFill="background1" w:themeFillShade="F2"/>
            <w:tcMar>
              <w:top w:w="0" w:type="dxa"/>
              <w:left w:w="45" w:type="dxa"/>
              <w:bottom w:w="0" w:type="dxa"/>
              <w:right w:w="45" w:type="dxa"/>
            </w:tcMar>
            <w:vAlign w:val="center"/>
            <w:hideMark/>
          </w:tcPr>
          <w:p w14:paraId="4C80AA72" w14:textId="77777777" w:rsidR="00223930" w:rsidRPr="000214B7" w:rsidRDefault="0022393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376" w:type="dxa"/>
            <w:shd w:val="clear" w:color="auto" w:fill="F2F2F2" w:themeFill="background1" w:themeFillShade="F2"/>
            <w:tcMar>
              <w:top w:w="0" w:type="dxa"/>
              <w:left w:w="45" w:type="dxa"/>
              <w:bottom w:w="0" w:type="dxa"/>
              <w:right w:w="45" w:type="dxa"/>
            </w:tcMar>
            <w:vAlign w:val="center"/>
            <w:hideMark/>
          </w:tcPr>
          <w:p w14:paraId="7F17A9FB" w14:textId="77777777" w:rsidR="00223930" w:rsidRPr="000214B7" w:rsidRDefault="0022393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113" w:type="dxa"/>
            <w:shd w:val="clear" w:color="auto" w:fill="F2F2F2" w:themeFill="background1" w:themeFillShade="F2"/>
            <w:tcMar>
              <w:top w:w="0" w:type="dxa"/>
              <w:left w:w="45" w:type="dxa"/>
              <w:bottom w:w="0" w:type="dxa"/>
              <w:right w:w="45" w:type="dxa"/>
            </w:tcMar>
            <w:vAlign w:val="center"/>
            <w:hideMark/>
          </w:tcPr>
          <w:p w14:paraId="49E108D4" w14:textId="77777777" w:rsidR="00223930" w:rsidRPr="000214B7" w:rsidRDefault="0022393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221" w:type="dxa"/>
            <w:shd w:val="clear" w:color="auto" w:fill="F2F2F2" w:themeFill="background1" w:themeFillShade="F2"/>
            <w:tcMar>
              <w:top w:w="0" w:type="dxa"/>
              <w:left w:w="45" w:type="dxa"/>
              <w:bottom w:w="0" w:type="dxa"/>
              <w:right w:w="45" w:type="dxa"/>
            </w:tcMar>
            <w:vAlign w:val="center"/>
            <w:hideMark/>
          </w:tcPr>
          <w:p w14:paraId="591C9697" w14:textId="72A11D03" w:rsidR="00223930" w:rsidRPr="000214B7" w:rsidRDefault="0022393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 xml:space="preserve">ված արժեքը, </w:t>
            </w:r>
            <w:r w:rsidR="00232358" w:rsidRPr="000214B7">
              <w:rPr>
                <w:rFonts w:ascii="GHEA Grapalat" w:hAnsi="GHEA Grapalat" w:cs="Arial"/>
                <w:b/>
                <w:bCs/>
                <w:sz w:val="20"/>
                <w:szCs w:val="20"/>
                <w:lang w:val="hy-AM"/>
              </w:rPr>
              <w:t>հազ</w:t>
            </w:r>
            <w:r w:rsidR="00232358" w:rsidRPr="000214B7">
              <w:rPr>
                <w:rFonts w:ascii="Cambria Math" w:hAnsi="Cambria Math" w:cs="Cambria Math"/>
                <w:b/>
                <w:bCs/>
                <w:sz w:val="20"/>
                <w:szCs w:val="20"/>
                <w:lang w:val="hy-AM"/>
              </w:rPr>
              <w:t>․</w:t>
            </w:r>
            <w:r w:rsidRPr="000214B7">
              <w:rPr>
                <w:rFonts w:ascii="GHEA Grapalat" w:hAnsi="GHEA Grapalat" w:cs="Arial"/>
                <w:b/>
                <w:bCs/>
                <w:sz w:val="20"/>
                <w:szCs w:val="20"/>
                <w:lang w:val="hy-AM"/>
              </w:rPr>
              <w:t>եվրո</w:t>
            </w:r>
          </w:p>
        </w:tc>
        <w:tc>
          <w:tcPr>
            <w:tcW w:w="2488" w:type="dxa"/>
            <w:shd w:val="clear" w:color="auto" w:fill="F2F2F2" w:themeFill="background1" w:themeFillShade="F2"/>
            <w:tcMar>
              <w:top w:w="0" w:type="dxa"/>
              <w:left w:w="45" w:type="dxa"/>
              <w:bottom w:w="0" w:type="dxa"/>
              <w:right w:w="45" w:type="dxa"/>
            </w:tcMar>
            <w:vAlign w:val="center"/>
            <w:hideMark/>
          </w:tcPr>
          <w:p w14:paraId="38C9F613" w14:textId="7E573E7D" w:rsidR="00223930" w:rsidRPr="000214B7" w:rsidRDefault="0022393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 xml:space="preserve">Ակնկալվող էներգախնայողություն, </w:t>
            </w:r>
            <w:r w:rsidR="00246AB1" w:rsidRPr="000214B7">
              <w:rPr>
                <w:rFonts w:ascii="GHEA Grapalat" w:hAnsi="GHEA Grapalat" w:cs="Arial"/>
                <w:b/>
                <w:bCs/>
                <w:sz w:val="20"/>
                <w:szCs w:val="20"/>
                <w:lang w:val="hy-AM"/>
              </w:rPr>
              <w:t>կՎտժ</w:t>
            </w:r>
            <w:r w:rsidRPr="000214B7">
              <w:rPr>
                <w:rFonts w:ascii="GHEA Grapalat" w:hAnsi="GHEA Grapalat" w:cs="Arial"/>
                <w:b/>
                <w:bCs/>
                <w:sz w:val="20"/>
                <w:szCs w:val="20"/>
                <w:lang w:val="hy-AM"/>
              </w:rPr>
              <w:t>/տ</w:t>
            </w:r>
            <w:r w:rsidR="00246AB1" w:rsidRPr="000214B7">
              <w:rPr>
                <w:rFonts w:ascii="GHEA Grapalat" w:hAnsi="GHEA Grapalat" w:cs="Arial"/>
                <w:b/>
                <w:bCs/>
                <w:sz w:val="20"/>
                <w:szCs w:val="20"/>
                <w:lang w:val="hy-AM"/>
              </w:rPr>
              <w:t>արի</w:t>
            </w:r>
          </w:p>
        </w:tc>
        <w:tc>
          <w:tcPr>
            <w:tcW w:w="0" w:type="auto"/>
            <w:shd w:val="clear" w:color="auto" w:fill="F2F2F2" w:themeFill="background1" w:themeFillShade="F2"/>
            <w:tcMar>
              <w:top w:w="0" w:type="dxa"/>
              <w:left w:w="45" w:type="dxa"/>
              <w:bottom w:w="0" w:type="dxa"/>
              <w:right w:w="45" w:type="dxa"/>
            </w:tcMar>
            <w:vAlign w:val="center"/>
            <w:hideMark/>
          </w:tcPr>
          <w:p w14:paraId="36F1FADD" w14:textId="77777777" w:rsidR="00223930" w:rsidRPr="000214B7" w:rsidRDefault="00223930"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630475" w:rsidRPr="000214B7" w14:paraId="0CEB81AD" w14:textId="77777777" w:rsidTr="00630475">
        <w:trPr>
          <w:trHeight w:val="285"/>
        </w:trPr>
        <w:tc>
          <w:tcPr>
            <w:tcW w:w="2131" w:type="dxa"/>
            <w:tcMar>
              <w:top w:w="0" w:type="dxa"/>
              <w:left w:w="45" w:type="dxa"/>
              <w:bottom w:w="0" w:type="dxa"/>
              <w:right w:w="45" w:type="dxa"/>
            </w:tcMar>
            <w:vAlign w:val="center"/>
            <w:hideMark/>
          </w:tcPr>
          <w:p w14:paraId="1BB12FFC" w14:textId="1B07E5CB" w:rsidR="00630475" w:rsidRPr="000214B7" w:rsidRDefault="00630475"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 xml:space="preserve">W.1. </w:t>
            </w:r>
            <w:r w:rsidR="00232358" w:rsidRPr="000214B7">
              <w:rPr>
                <w:rFonts w:ascii="GHEA Grapalat" w:eastAsia="Times New Roman" w:hAnsi="GHEA Grapalat" w:cs="Arial"/>
                <w:sz w:val="20"/>
                <w:szCs w:val="20"/>
                <w:lang w:val="hy-AM"/>
              </w:rPr>
              <w:t xml:space="preserve">Ջրամատակարարման համակարգում </w:t>
            </w:r>
            <w:r w:rsidR="00AE675B" w:rsidRPr="000214B7">
              <w:rPr>
                <w:rFonts w:ascii="GHEA Grapalat" w:eastAsia="Times New Roman" w:hAnsi="GHEA Grapalat" w:cs="Arial"/>
                <w:sz w:val="20"/>
                <w:szCs w:val="20"/>
                <w:lang w:val="hy-AM"/>
              </w:rPr>
              <w:t>ի</w:t>
            </w:r>
            <w:r w:rsidR="004D0746" w:rsidRPr="000214B7">
              <w:rPr>
                <w:rFonts w:ascii="GHEA Grapalat" w:eastAsia="Times New Roman" w:hAnsi="GHEA Grapalat" w:cs="Arial"/>
                <w:sz w:val="20"/>
                <w:szCs w:val="20"/>
                <w:lang w:val="hy-AM"/>
              </w:rPr>
              <w:t>նքնավար էներգաարտադրող խմբերի ստեղծում</w:t>
            </w:r>
          </w:p>
        </w:tc>
        <w:tc>
          <w:tcPr>
            <w:tcW w:w="1376" w:type="dxa"/>
            <w:tcMar>
              <w:top w:w="0" w:type="dxa"/>
              <w:left w:w="45" w:type="dxa"/>
              <w:bottom w:w="0" w:type="dxa"/>
              <w:right w:w="45" w:type="dxa"/>
            </w:tcMar>
            <w:vAlign w:val="center"/>
            <w:hideMark/>
          </w:tcPr>
          <w:p w14:paraId="778A842D" w14:textId="32D782FE" w:rsidR="00630475" w:rsidRPr="000214B7" w:rsidRDefault="0023235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w:t>
            </w:r>
            <w:r w:rsidR="00630475" w:rsidRPr="000214B7">
              <w:rPr>
                <w:rFonts w:ascii="GHEA Grapalat" w:eastAsia="Times New Roman" w:hAnsi="GHEA Grapalat" w:cs="Arial"/>
                <w:sz w:val="20"/>
                <w:szCs w:val="20"/>
                <w:lang w:val="hy-AM"/>
              </w:rPr>
              <w:t>, դոնոր կառույցներ</w:t>
            </w:r>
          </w:p>
        </w:tc>
        <w:tc>
          <w:tcPr>
            <w:tcW w:w="1113" w:type="dxa"/>
            <w:tcMar>
              <w:top w:w="0" w:type="dxa"/>
              <w:left w:w="45" w:type="dxa"/>
              <w:bottom w:w="0" w:type="dxa"/>
              <w:right w:w="45" w:type="dxa"/>
            </w:tcMar>
            <w:vAlign w:val="center"/>
            <w:hideMark/>
          </w:tcPr>
          <w:p w14:paraId="17FDA3F1" w14:textId="34FBBE8B" w:rsidR="00630475" w:rsidRPr="000214B7" w:rsidRDefault="00630475"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666093"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221" w:type="dxa"/>
            <w:tcMar>
              <w:top w:w="0" w:type="dxa"/>
              <w:left w:w="45" w:type="dxa"/>
              <w:bottom w:w="0" w:type="dxa"/>
              <w:right w:w="45" w:type="dxa"/>
            </w:tcMar>
            <w:vAlign w:val="center"/>
            <w:hideMark/>
          </w:tcPr>
          <w:p w14:paraId="7887161C" w14:textId="148261C6" w:rsidR="00630475" w:rsidRPr="000214B7" w:rsidRDefault="00630475"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4,200</w:t>
            </w:r>
          </w:p>
        </w:tc>
        <w:tc>
          <w:tcPr>
            <w:tcW w:w="2488" w:type="dxa"/>
            <w:tcMar>
              <w:top w:w="0" w:type="dxa"/>
              <w:left w:w="45" w:type="dxa"/>
              <w:bottom w:w="0" w:type="dxa"/>
              <w:right w:w="45" w:type="dxa"/>
            </w:tcMar>
            <w:vAlign w:val="center"/>
            <w:hideMark/>
          </w:tcPr>
          <w:p w14:paraId="71682DE6" w14:textId="5B89B400" w:rsidR="00630475" w:rsidRPr="000214B7" w:rsidRDefault="00630475"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6,562,500</w:t>
            </w:r>
          </w:p>
        </w:tc>
        <w:tc>
          <w:tcPr>
            <w:tcW w:w="0" w:type="auto"/>
            <w:tcMar>
              <w:top w:w="0" w:type="dxa"/>
              <w:left w:w="45" w:type="dxa"/>
              <w:bottom w:w="0" w:type="dxa"/>
              <w:right w:w="45" w:type="dxa"/>
            </w:tcMar>
            <w:vAlign w:val="center"/>
            <w:hideMark/>
          </w:tcPr>
          <w:p w14:paraId="44B5C8F7" w14:textId="2BA8B76F" w:rsidR="00630475" w:rsidRPr="000214B7" w:rsidRDefault="00630475"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1,457</w:t>
            </w:r>
          </w:p>
        </w:tc>
      </w:tr>
    </w:tbl>
    <w:p w14:paraId="17ECB44E" w14:textId="77777777" w:rsidR="00223930" w:rsidRPr="000214B7" w:rsidRDefault="00223930" w:rsidP="00A369A8">
      <w:pPr>
        <w:spacing w:line="240" w:lineRule="auto"/>
        <w:rPr>
          <w:rFonts w:ascii="GHEA Grapalat" w:eastAsia="Times New Roman" w:hAnsi="GHEA Grapalat" w:cs="Calibri"/>
          <w:color w:val="000000"/>
          <w:sz w:val="18"/>
          <w:szCs w:val="18"/>
          <w:lang w:val="hy-AM"/>
        </w:rPr>
      </w:pPr>
    </w:p>
    <w:p w14:paraId="4F891BA8" w14:textId="77777777" w:rsidR="00223930" w:rsidRPr="000214B7" w:rsidRDefault="00223930" w:rsidP="00A369A8">
      <w:pPr>
        <w:spacing w:line="240" w:lineRule="auto"/>
        <w:rPr>
          <w:rFonts w:ascii="GHEA Grapalat" w:hAnsi="GHEA Grapalat"/>
          <w:lang w:val="hy-AM"/>
        </w:rPr>
      </w:pPr>
    </w:p>
    <w:p w14:paraId="432FA0F2" w14:textId="4234D1A1" w:rsidR="006D137E" w:rsidRPr="000214B7" w:rsidRDefault="35DBB48E" w:rsidP="00A369A8">
      <w:pPr>
        <w:pStyle w:val="Heading2"/>
        <w:numPr>
          <w:ilvl w:val="1"/>
          <w:numId w:val="1"/>
        </w:numPr>
        <w:spacing w:line="240" w:lineRule="auto"/>
        <w:rPr>
          <w:rFonts w:ascii="GHEA Grapalat" w:hAnsi="GHEA Grapalat" w:cs="Arial"/>
          <w:lang w:val="hy-AM"/>
        </w:rPr>
      </w:pPr>
      <w:bookmarkStart w:id="827" w:name="_Toc166072997"/>
      <w:bookmarkStart w:id="828" w:name="_Toc191829422"/>
      <w:bookmarkStart w:id="829" w:name="_Toc221113594"/>
      <w:bookmarkEnd w:id="808"/>
      <w:bookmarkEnd w:id="809"/>
      <w:bookmarkEnd w:id="810"/>
      <w:bookmarkEnd w:id="811"/>
      <w:r w:rsidRPr="000214B7">
        <w:rPr>
          <w:rFonts w:ascii="GHEA Grapalat" w:hAnsi="GHEA Grapalat" w:cs="Arial"/>
          <w:lang w:val="hy-AM"/>
        </w:rPr>
        <w:t>Միջոլորտային, հորիզոնական միջոցառումներ</w:t>
      </w:r>
      <w:bookmarkEnd w:id="827"/>
      <w:bookmarkEnd w:id="828"/>
      <w:bookmarkEnd w:id="829"/>
    </w:p>
    <w:p w14:paraId="0DF0FC84" w14:textId="3104E9E8" w:rsidR="006D137E" w:rsidRPr="000214B7" w:rsidRDefault="006D137E" w:rsidP="00A369A8">
      <w:pPr>
        <w:spacing w:line="240" w:lineRule="auto"/>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Երևան քաղաքի ԿԷԶԿԳԾ շրջանակներում՝ 2024-2030թթ</w:t>
      </w:r>
      <w:r w:rsidR="00A84B80" w:rsidRPr="000214B7">
        <w:rPr>
          <w:rFonts w:ascii="Cambria Math" w:eastAsia="MS Gothic" w:hAnsi="Cambria Math" w:cs="Cambria Math"/>
          <w:color w:val="000000" w:themeColor="text1"/>
          <w:lang w:val="hy-AM"/>
        </w:rPr>
        <w:t>․</w:t>
      </w:r>
      <w:r w:rsidRPr="000214B7">
        <w:rPr>
          <w:rFonts w:ascii="GHEA Grapalat" w:eastAsia="Times New Roman" w:hAnsi="GHEA Grapalat" w:cs="Arial"/>
          <w:color w:val="000000" w:themeColor="text1"/>
          <w:lang w:val="hy-AM"/>
        </w:rPr>
        <w:t xml:space="preserve"> նախատեսվում են հետևյալ հորիզոնական միջոցառումները</w:t>
      </w:r>
      <w:r w:rsidRPr="000214B7">
        <w:rPr>
          <w:rFonts w:ascii="Cambria Math" w:eastAsia="MS Gothic" w:hAnsi="Cambria Math" w:cs="Cambria Math"/>
          <w:color w:val="000000" w:themeColor="text1"/>
          <w:lang w:val="hy-AM"/>
        </w:rPr>
        <w:t>․</w:t>
      </w:r>
    </w:p>
    <w:p w14:paraId="711408C6" w14:textId="456EDACA" w:rsidR="006D137E" w:rsidRPr="000214B7" w:rsidRDefault="35DBB48E" w:rsidP="00A369A8">
      <w:pPr>
        <w:pStyle w:val="Heading3"/>
        <w:numPr>
          <w:ilvl w:val="2"/>
          <w:numId w:val="1"/>
        </w:numPr>
        <w:spacing w:after="240" w:line="240" w:lineRule="auto"/>
        <w:rPr>
          <w:rFonts w:ascii="GHEA Grapalat" w:hAnsi="GHEA Grapalat" w:cs="Arial"/>
          <w:lang w:val="hy-AM"/>
        </w:rPr>
      </w:pPr>
      <w:bookmarkStart w:id="830" w:name="_Toc166072998"/>
      <w:bookmarkStart w:id="831" w:name="_Toc191829423"/>
      <w:bookmarkStart w:id="832" w:name="_Toc221113595"/>
      <w:r w:rsidRPr="000214B7">
        <w:rPr>
          <w:rFonts w:ascii="GHEA Grapalat" w:hAnsi="GHEA Grapalat" w:cs="Arial"/>
          <w:lang w:val="hy-AM"/>
        </w:rPr>
        <w:t xml:space="preserve">Միջոցառում </w:t>
      </w:r>
      <w:r w:rsidR="00684AAC" w:rsidRPr="000214B7">
        <w:rPr>
          <w:rFonts w:ascii="GHEA Grapalat" w:hAnsi="GHEA Grapalat" w:cs="Arial"/>
          <w:lang w:val="hy-AM"/>
        </w:rPr>
        <w:t>H</w:t>
      </w:r>
      <w:r w:rsidRPr="000214B7">
        <w:rPr>
          <w:rFonts w:ascii="Cambria Math" w:hAnsi="Cambria Math" w:cs="Cambria Math"/>
          <w:lang w:val="hy-AM"/>
        </w:rPr>
        <w:t>․</w:t>
      </w:r>
      <w:r w:rsidRPr="000214B7">
        <w:rPr>
          <w:rFonts w:ascii="GHEA Grapalat" w:hAnsi="GHEA Grapalat" w:cs="Arial"/>
          <w:lang w:val="hy-AM"/>
        </w:rPr>
        <w:t>1. Համայնքային էներգետիկ տեղեկատվական թվային համակարգի ստեղծում</w:t>
      </w:r>
      <w:bookmarkEnd w:id="830"/>
      <w:bookmarkEnd w:id="831"/>
      <w:bookmarkEnd w:id="832"/>
    </w:p>
    <w:p w14:paraId="28A1964F" w14:textId="78F8860D" w:rsidR="006D137E" w:rsidRPr="000214B7" w:rsidRDefault="006D137E" w:rsidP="00A369A8">
      <w:pP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Նախատեսվում է ստեղծել էներգետիկ տեղեկատվական թվային համակարգ՝ կառավարում համայնքային շենքերի և ենթակառուցվածքների վերաբերյալ էներգետիկ տվյալների թվային հավաքագրմամբ, ոլորտային ցուցանիշների սահմանմամբ</w:t>
      </w:r>
      <w:r w:rsidR="001758A0" w:rsidRPr="000214B7">
        <w:rPr>
          <w:rStyle w:val="FootnoteReference"/>
          <w:rFonts w:ascii="GHEA Grapalat" w:eastAsia="Times New Roman" w:hAnsi="GHEA Grapalat" w:cs="Arial"/>
          <w:color w:val="000000" w:themeColor="text1"/>
          <w:lang w:val="hy-AM"/>
        </w:rPr>
        <w:footnoteReference w:id="65"/>
      </w:r>
      <w:r w:rsidRPr="000214B7">
        <w:rPr>
          <w:rFonts w:ascii="GHEA Grapalat" w:eastAsia="Times New Roman" w:hAnsi="GHEA Grapalat" w:cs="Arial"/>
          <w:color w:val="000000" w:themeColor="text1"/>
          <w:lang w:val="hy-AM"/>
        </w:rPr>
        <w:t>, որը կնպաստի թիրախավորված և տվյալահեն քաղաքականության, ներդրումն</w:t>
      </w:r>
      <w:r w:rsidR="00A84B80" w:rsidRPr="000214B7">
        <w:rPr>
          <w:rFonts w:ascii="GHEA Grapalat" w:eastAsia="Times New Roman" w:hAnsi="GHEA Grapalat" w:cs="Arial"/>
          <w:color w:val="000000" w:themeColor="text1"/>
          <w:lang w:val="hy-AM"/>
        </w:rPr>
        <w:t>ե</w:t>
      </w:r>
      <w:r w:rsidRPr="000214B7">
        <w:rPr>
          <w:rFonts w:ascii="GHEA Grapalat" w:eastAsia="Times New Roman" w:hAnsi="GHEA Grapalat" w:cs="Arial"/>
          <w:color w:val="000000" w:themeColor="text1"/>
          <w:lang w:val="hy-AM"/>
        </w:rPr>
        <w:t xml:space="preserve">րի պլանավորման և միջոցառումների մշակման համար: Տվյալները նաև կծառայեն պատշաճ մշտադիտարկում և գնահատում իրականացնելու համար: Արդյունքում կձևավորվի էներգետիկ թվային վիճակագրություն, </w:t>
      </w:r>
      <w:r w:rsidR="00941669" w:rsidRPr="000214B7">
        <w:rPr>
          <w:rFonts w:ascii="GHEA Grapalat" w:eastAsia="Times New Roman" w:hAnsi="GHEA Grapalat" w:cs="Arial"/>
          <w:color w:val="000000" w:themeColor="text1"/>
          <w:lang w:val="hy-AM"/>
        </w:rPr>
        <w:t>ԷԱ</w:t>
      </w:r>
      <w:r w:rsidRPr="000214B7">
        <w:rPr>
          <w:rFonts w:ascii="GHEA Grapalat" w:eastAsia="Times New Roman" w:hAnsi="GHEA Grapalat" w:cs="Arial"/>
          <w:color w:val="000000" w:themeColor="text1"/>
          <w:lang w:val="hy-AM"/>
        </w:rPr>
        <w:t xml:space="preserve"> բարձրացման կարիքների, իրականացվող աշխատանքների արդյունավետության և այլ նմանատիպ հարցերի համար՝ հաշվի առնելով, որ դա կնպաստի համայնքային միջոցների տնտեսմանը, կբարելավվ</w:t>
      </w:r>
      <w:r w:rsidR="002D19D2" w:rsidRPr="000214B7">
        <w:rPr>
          <w:rFonts w:ascii="GHEA Grapalat" w:eastAsia="Times New Roman" w:hAnsi="GHEA Grapalat" w:cs="Arial"/>
          <w:color w:val="000000" w:themeColor="text1"/>
          <w:lang w:val="hy-AM"/>
        </w:rPr>
        <w:t>են</w:t>
      </w:r>
      <w:r w:rsidRPr="000214B7">
        <w:rPr>
          <w:rFonts w:ascii="GHEA Grapalat" w:eastAsia="Times New Roman" w:hAnsi="GHEA Grapalat" w:cs="Arial"/>
          <w:color w:val="000000" w:themeColor="text1"/>
          <w:lang w:val="hy-AM"/>
        </w:rPr>
        <w:t xml:space="preserve"> համայնքային ծառայությունների որակը, բնակիչների կենսամակարդակը։ </w:t>
      </w:r>
    </w:p>
    <w:p w14:paraId="5A100A46" w14:textId="53B17BDC" w:rsidR="006D137E" w:rsidRPr="000214B7" w:rsidRDefault="006D137E" w:rsidP="00A369A8">
      <w:pP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 xml:space="preserve">Հաշվի առնելով, որ մշակվել է </w:t>
      </w:r>
      <w:r w:rsidR="009E2E69" w:rsidRPr="000214B7">
        <w:rPr>
          <w:rFonts w:ascii="GHEA Grapalat" w:eastAsia="Times New Roman" w:hAnsi="GHEA Grapalat" w:cs="Arial"/>
          <w:color w:val="000000" w:themeColor="text1"/>
          <w:lang w:val="hy-AM"/>
        </w:rPr>
        <w:t>ԵՔ-</w:t>
      </w:r>
      <w:r w:rsidRPr="000214B7">
        <w:rPr>
          <w:rFonts w:ascii="GHEA Grapalat" w:eastAsia="Times New Roman" w:hAnsi="GHEA Grapalat" w:cs="Arial"/>
          <w:color w:val="000000" w:themeColor="text1"/>
          <w:lang w:val="hy-AM"/>
        </w:rPr>
        <w:t xml:space="preserve">ի </w:t>
      </w:r>
      <w:r w:rsidR="009166B7" w:rsidRPr="000214B7">
        <w:rPr>
          <w:rFonts w:ascii="GHEA Grapalat" w:eastAsia="Times New Roman" w:hAnsi="GHEA Grapalat" w:cs="Arial"/>
          <w:color w:val="000000" w:themeColor="text1"/>
          <w:lang w:val="hy-AM"/>
        </w:rPr>
        <w:t>վարչական շենքերի և քաղաքա</w:t>
      </w:r>
      <w:r w:rsidR="00941669" w:rsidRPr="000214B7">
        <w:rPr>
          <w:rFonts w:ascii="GHEA Grapalat" w:eastAsia="Times New Roman" w:hAnsi="GHEA Grapalat" w:cs="Arial"/>
          <w:color w:val="000000" w:themeColor="text1"/>
          <w:lang w:val="hy-AM"/>
        </w:rPr>
        <w:softHyphen/>
      </w:r>
      <w:r w:rsidR="009166B7" w:rsidRPr="000214B7">
        <w:rPr>
          <w:rFonts w:ascii="GHEA Grapalat" w:eastAsia="Times New Roman" w:hAnsi="GHEA Grapalat" w:cs="Arial"/>
          <w:color w:val="000000" w:themeColor="text1"/>
          <w:lang w:val="hy-AM"/>
        </w:rPr>
        <w:t xml:space="preserve">պետարանի </w:t>
      </w:r>
      <w:r w:rsidRPr="000214B7">
        <w:rPr>
          <w:rFonts w:ascii="GHEA Grapalat" w:eastAsia="Times New Roman" w:hAnsi="GHEA Grapalat" w:cs="Arial"/>
          <w:color w:val="000000" w:themeColor="text1"/>
          <w:lang w:val="hy-AM"/>
        </w:rPr>
        <w:t>ենթակայությամբ գործող ՀՈԱԿ-ների և ՓԲԸ-ների տիրապետության և տնօրինման շենքերի և շինությունների էներգետիկ շտեմարան</w:t>
      </w:r>
      <w:r w:rsidR="002D19D2" w:rsidRPr="000214B7">
        <w:rPr>
          <w:rFonts w:ascii="GHEA Grapalat" w:eastAsia="Times New Roman" w:hAnsi="GHEA Grapalat" w:cs="Arial"/>
          <w:color w:val="000000" w:themeColor="text1"/>
          <w:lang w:val="hy-AM"/>
        </w:rPr>
        <w:t>,</w:t>
      </w:r>
      <w:r w:rsidRPr="000214B7">
        <w:rPr>
          <w:rFonts w:ascii="GHEA Grapalat" w:eastAsia="Times New Roman" w:hAnsi="GHEA Grapalat" w:cs="Arial"/>
          <w:color w:val="000000" w:themeColor="text1"/>
          <w:lang w:val="hy-AM"/>
        </w:rPr>
        <w:t xml:space="preserve"> տվյալների թվայնացման և </w:t>
      </w:r>
      <w:r w:rsidR="009143E6" w:rsidRPr="000214B7">
        <w:rPr>
          <w:rFonts w:ascii="GHEA Grapalat" w:eastAsia="Times New Roman" w:hAnsi="GHEA Grapalat" w:cs="Arial"/>
          <w:color w:val="000000" w:themeColor="text1"/>
          <w:lang w:val="hy-AM"/>
        </w:rPr>
        <w:t>էներգետիկ կառա</w:t>
      </w:r>
      <w:r w:rsidR="00941669" w:rsidRPr="000214B7">
        <w:rPr>
          <w:rFonts w:ascii="GHEA Grapalat" w:eastAsia="Times New Roman" w:hAnsi="GHEA Grapalat" w:cs="Arial"/>
          <w:color w:val="000000" w:themeColor="text1"/>
          <w:lang w:val="hy-AM"/>
        </w:rPr>
        <w:softHyphen/>
      </w:r>
      <w:r w:rsidR="009143E6" w:rsidRPr="000214B7">
        <w:rPr>
          <w:rFonts w:ascii="GHEA Grapalat" w:eastAsia="Times New Roman" w:hAnsi="GHEA Grapalat" w:cs="Arial"/>
          <w:color w:val="000000" w:themeColor="text1"/>
          <w:lang w:val="hy-AM"/>
        </w:rPr>
        <w:t xml:space="preserve">վարման </w:t>
      </w:r>
      <w:r w:rsidRPr="000214B7">
        <w:rPr>
          <w:rFonts w:ascii="GHEA Grapalat" w:eastAsia="Times New Roman" w:hAnsi="GHEA Grapalat" w:cs="Arial"/>
          <w:color w:val="000000" w:themeColor="text1"/>
          <w:lang w:val="hy-AM"/>
        </w:rPr>
        <w:t xml:space="preserve">համակարգի ստեղծման աշխատանքները կլինեն </w:t>
      </w:r>
      <w:r w:rsidR="007426B7" w:rsidRPr="000214B7">
        <w:rPr>
          <w:rFonts w:ascii="GHEA Grapalat" w:eastAsia="Times New Roman" w:hAnsi="GHEA Grapalat" w:cs="Arial"/>
          <w:color w:val="000000" w:themeColor="text1"/>
          <w:lang w:val="hy-AM"/>
        </w:rPr>
        <w:t xml:space="preserve">դրա </w:t>
      </w:r>
      <w:r w:rsidRPr="000214B7">
        <w:rPr>
          <w:rFonts w:ascii="GHEA Grapalat" w:eastAsia="Times New Roman" w:hAnsi="GHEA Grapalat" w:cs="Arial"/>
          <w:color w:val="000000" w:themeColor="text1"/>
          <w:lang w:val="hy-AM"/>
        </w:rPr>
        <w:t xml:space="preserve">տրամաբանական հաջորդ քայլը: </w:t>
      </w:r>
    </w:p>
    <w:p w14:paraId="2F8D7764" w14:textId="4E05A798" w:rsidR="004C0A9E" w:rsidRPr="000214B7" w:rsidRDefault="006D137E" w:rsidP="00A369A8">
      <w:pP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 xml:space="preserve">Թվային համակարգը </w:t>
      </w:r>
      <w:r w:rsidR="004C0A9E" w:rsidRPr="000214B7">
        <w:rPr>
          <w:rFonts w:ascii="GHEA Grapalat" w:eastAsia="Times New Roman" w:hAnsi="GHEA Grapalat" w:cs="Arial"/>
          <w:color w:val="000000" w:themeColor="text1"/>
          <w:lang w:val="hy-AM"/>
        </w:rPr>
        <w:t xml:space="preserve">կներառի </w:t>
      </w:r>
      <w:r w:rsidR="006B5B4D" w:rsidRPr="000214B7">
        <w:rPr>
          <w:rFonts w:ascii="GHEA Grapalat" w:eastAsia="Times New Roman" w:hAnsi="GHEA Grapalat" w:cs="Arial"/>
          <w:color w:val="000000" w:themeColor="text1"/>
          <w:lang w:val="hy-AM"/>
        </w:rPr>
        <w:t>համայնքային էներգասպառման բոլոր ոլորտները</w:t>
      </w:r>
      <w:r w:rsidR="004C0A9E" w:rsidRPr="000214B7">
        <w:rPr>
          <w:rFonts w:ascii="GHEA Grapalat" w:eastAsia="Times New Roman" w:hAnsi="GHEA Grapalat" w:cs="Arial"/>
          <w:color w:val="000000" w:themeColor="text1"/>
          <w:lang w:val="hy-AM"/>
        </w:rPr>
        <w:t>, այդ թվում</w:t>
      </w:r>
      <w:r w:rsidR="002D19D2" w:rsidRPr="000214B7">
        <w:rPr>
          <w:rFonts w:ascii="GHEA Grapalat" w:eastAsia="Times New Roman" w:hAnsi="GHEA Grapalat" w:cs="Arial"/>
          <w:color w:val="000000" w:themeColor="text1"/>
          <w:lang w:val="hy-AM"/>
        </w:rPr>
        <w:t>՝</w:t>
      </w:r>
      <w:r w:rsidR="004C0A9E" w:rsidRPr="000214B7">
        <w:rPr>
          <w:rFonts w:ascii="GHEA Grapalat" w:eastAsia="Times New Roman" w:hAnsi="GHEA Grapalat" w:cs="Arial"/>
          <w:color w:val="000000" w:themeColor="text1"/>
          <w:lang w:val="hy-AM"/>
        </w:rPr>
        <w:t xml:space="preserve"> շենքերի և շինությունների, արտաքին լուսավորության, տրանսպորտի և այլ ոլորտները։ </w:t>
      </w:r>
      <w:r w:rsidR="00420325" w:rsidRPr="000214B7">
        <w:rPr>
          <w:rFonts w:ascii="GHEA Grapalat" w:eastAsia="Times New Roman" w:hAnsi="GHEA Grapalat" w:cs="Arial"/>
          <w:color w:val="000000" w:themeColor="text1"/>
          <w:lang w:val="hy-AM"/>
        </w:rPr>
        <w:t>Յուրաքանչյուր ոլորտի համար կորոշվ</w:t>
      </w:r>
      <w:r w:rsidR="00A37487" w:rsidRPr="000214B7">
        <w:rPr>
          <w:rFonts w:ascii="GHEA Grapalat" w:eastAsia="Times New Roman" w:hAnsi="GHEA Grapalat" w:cs="Arial"/>
          <w:color w:val="000000" w:themeColor="text1"/>
          <w:lang w:val="hy-AM"/>
        </w:rPr>
        <w:t>են</w:t>
      </w:r>
      <w:r w:rsidR="00420325" w:rsidRPr="000214B7">
        <w:rPr>
          <w:rFonts w:ascii="GHEA Grapalat" w:eastAsia="Times New Roman" w:hAnsi="GHEA Grapalat" w:cs="Arial"/>
          <w:color w:val="000000" w:themeColor="text1"/>
          <w:lang w:val="hy-AM"/>
        </w:rPr>
        <w:t xml:space="preserve"> վերլուծությունների համար անհրաժեշտ տ</w:t>
      </w:r>
      <w:r w:rsidR="004C0A9E" w:rsidRPr="000214B7">
        <w:rPr>
          <w:rFonts w:ascii="GHEA Grapalat" w:eastAsia="Times New Roman" w:hAnsi="GHEA Grapalat" w:cs="Arial"/>
          <w:color w:val="000000" w:themeColor="text1"/>
          <w:lang w:val="hy-AM"/>
        </w:rPr>
        <w:t xml:space="preserve">վյալների շրջանակը, հավաքագրման ձևաչափը և ժամկետները, </w:t>
      </w:r>
      <w:r w:rsidR="00420325" w:rsidRPr="000214B7">
        <w:rPr>
          <w:rFonts w:ascii="GHEA Grapalat" w:eastAsia="Times New Roman" w:hAnsi="GHEA Grapalat" w:cs="Arial"/>
          <w:color w:val="000000" w:themeColor="text1"/>
          <w:lang w:val="hy-AM"/>
        </w:rPr>
        <w:t xml:space="preserve">յուրաքանչյուր ոլորտի համար </w:t>
      </w:r>
      <w:r w:rsidR="004C0A9E" w:rsidRPr="000214B7">
        <w:rPr>
          <w:rFonts w:ascii="GHEA Grapalat" w:eastAsia="Times New Roman" w:hAnsi="GHEA Grapalat" w:cs="Arial"/>
          <w:color w:val="000000" w:themeColor="text1"/>
          <w:lang w:val="hy-AM"/>
        </w:rPr>
        <w:t>հիմնական ցուցանիշները, գնահատման մեթոդ</w:t>
      </w:r>
      <w:r w:rsidR="00A37487" w:rsidRPr="000214B7">
        <w:rPr>
          <w:rFonts w:ascii="GHEA Grapalat" w:eastAsia="Times New Roman" w:hAnsi="GHEA Grapalat" w:cs="Arial"/>
          <w:color w:val="000000" w:themeColor="text1"/>
          <w:lang w:val="hy-AM"/>
        </w:rPr>
        <w:t>աբանությունը</w:t>
      </w:r>
      <w:r w:rsidR="004C0A9E" w:rsidRPr="000214B7">
        <w:rPr>
          <w:rFonts w:ascii="GHEA Grapalat" w:eastAsia="Times New Roman" w:hAnsi="GHEA Grapalat" w:cs="Arial"/>
          <w:color w:val="000000" w:themeColor="text1"/>
          <w:lang w:val="hy-AM"/>
        </w:rPr>
        <w:t xml:space="preserve"> կամրագրվեն համապատասխան կարգում</w:t>
      </w:r>
      <w:r w:rsidR="009143E6" w:rsidRPr="000214B7">
        <w:rPr>
          <w:rFonts w:ascii="GHEA Grapalat" w:eastAsia="Times New Roman" w:hAnsi="GHEA Grapalat" w:cs="Arial"/>
          <w:color w:val="000000" w:themeColor="text1"/>
          <w:lang w:val="hy-AM"/>
        </w:rPr>
        <w:t xml:space="preserve"> (իրավական ակտում)</w:t>
      </w:r>
      <w:r w:rsidR="00420325" w:rsidRPr="000214B7">
        <w:rPr>
          <w:rFonts w:ascii="GHEA Grapalat" w:eastAsia="Times New Roman" w:hAnsi="GHEA Grapalat" w:cs="Arial"/>
          <w:color w:val="000000" w:themeColor="text1"/>
          <w:lang w:val="hy-AM"/>
        </w:rPr>
        <w:t>, որը կհաստատվի համայնքի կառավարման մարմինների կողմից</w:t>
      </w:r>
      <w:r w:rsidR="004C0A9E" w:rsidRPr="000214B7">
        <w:rPr>
          <w:rFonts w:ascii="GHEA Grapalat" w:eastAsia="Times New Roman" w:hAnsi="GHEA Grapalat" w:cs="Arial"/>
          <w:color w:val="000000" w:themeColor="text1"/>
          <w:lang w:val="hy-AM"/>
        </w:rPr>
        <w:t>։</w:t>
      </w:r>
      <w:r w:rsidR="002B2A89" w:rsidRPr="000214B7">
        <w:rPr>
          <w:rFonts w:ascii="GHEA Grapalat" w:eastAsia="Times New Roman" w:hAnsi="GHEA Grapalat" w:cs="Arial"/>
          <w:color w:val="000000" w:themeColor="text1"/>
          <w:lang w:val="hy-AM"/>
        </w:rPr>
        <w:t xml:space="preserve"> Նշված միջոցառման իրագործման համար անհրաժեշտ հիմքերը դրված են նաև </w:t>
      </w:r>
      <w:r w:rsidR="00420325" w:rsidRPr="000214B7">
        <w:rPr>
          <w:rFonts w:ascii="GHEA Grapalat" w:eastAsia="Times New Roman" w:hAnsi="GHEA Grapalat" w:cs="Arial"/>
          <w:color w:val="000000" w:themeColor="text1"/>
          <w:lang w:val="hy-AM"/>
        </w:rPr>
        <w:t>մարդկային ռեսուրսների</w:t>
      </w:r>
      <w:r w:rsidR="002B2A89" w:rsidRPr="000214B7">
        <w:rPr>
          <w:rFonts w:ascii="GHEA Grapalat" w:eastAsia="Times New Roman" w:hAnsi="GHEA Grapalat" w:cs="Arial"/>
          <w:color w:val="000000" w:themeColor="text1"/>
          <w:lang w:val="hy-AM"/>
        </w:rPr>
        <w:t xml:space="preserve"> տեսանկյունից՝ հաշվի առնելով, որ </w:t>
      </w:r>
      <w:r w:rsidR="009E2E69" w:rsidRPr="000214B7">
        <w:rPr>
          <w:rFonts w:ascii="GHEA Grapalat" w:hAnsi="GHEA Grapalat" w:cs="Arial"/>
          <w:shd w:val="clear" w:color="auto" w:fill="FFFFFF"/>
          <w:lang w:val="hy-AM"/>
        </w:rPr>
        <w:t>ԵՔ-</w:t>
      </w:r>
      <w:r w:rsidR="002B2A89" w:rsidRPr="000214B7">
        <w:rPr>
          <w:rFonts w:ascii="GHEA Grapalat" w:eastAsia="Times New Roman" w:hAnsi="GHEA Grapalat" w:cs="Arial"/>
          <w:color w:val="000000" w:themeColor="text1"/>
          <w:lang w:val="hy-AM"/>
        </w:rPr>
        <w:t xml:space="preserve">ի ենթակայությամբ գործող ՀՈԱԿ-ներում, ՓԲԸ-ներում և ՎՇ-ների աշխատակազմերում նշանակվել են էներգետիկ պատասխանատուներ, </w:t>
      </w:r>
      <w:r w:rsidR="002B2A89" w:rsidRPr="000214B7">
        <w:rPr>
          <w:rFonts w:ascii="GHEA Grapalat" w:eastAsia="Times New Roman" w:hAnsi="GHEA Grapalat" w:cs="Arial"/>
          <w:color w:val="000000" w:themeColor="text1"/>
          <w:lang w:val="hy-AM"/>
        </w:rPr>
        <w:lastRenderedPageBreak/>
        <w:t>որոնց կարողությունների զարգացման համար պարբերաբար կազմակերպվում են վերապատրաստման դասընթացներ։</w:t>
      </w:r>
    </w:p>
    <w:p w14:paraId="6CBAC624" w14:textId="49FB4B75" w:rsidR="006D137E" w:rsidRPr="000214B7" w:rsidRDefault="004C0A9E" w:rsidP="00A369A8">
      <w:pP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Համակարգը</w:t>
      </w:r>
      <w:r w:rsidR="00A37487" w:rsidRPr="000214B7">
        <w:rPr>
          <w:rFonts w:ascii="GHEA Grapalat" w:eastAsia="Times New Roman" w:hAnsi="GHEA Grapalat" w:cs="Arial"/>
          <w:color w:val="000000" w:themeColor="text1"/>
          <w:lang w:val="hy-AM"/>
        </w:rPr>
        <w:t>,</w:t>
      </w:r>
      <w:r w:rsidRPr="000214B7">
        <w:rPr>
          <w:rFonts w:ascii="GHEA Grapalat" w:eastAsia="Times New Roman" w:hAnsi="GHEA Grapalat" w:cs="Arial"/>
          <w:color w:val="000000" w:themeColor="text1"/>
          <w:lang w:val="hy-AM"/>
        </w:rPr>
        <w:t xml:space="preserve"> բացի տվյալների շտեմարան ծառայելուց, </w:t>
      </w:r>
      <w:r w:rsidR="006D137E" w:rsidRPr="000214B7">
        <w:rPr>
          <w:rFonts w:ascii="GHEA Grapalat" w:eastAsia="Times New Roman" w:hAnsi="GHEA Grapalat" w:cs="Arial"/>
          <w:color w:val="000000" w:themeColor="text1"/>
          <w:lang w:val="hy-AM"/>
        </w:rPr>
        <w:t>կունենա նաև վերլուծական հատված, որն ըստ ոլորտների դուրս կբերի թեժ կետերը, որտեղ ներդրումները կլինեն ծախսարդյունավետ</w:t>
      </w:r>
      <w:r w:rsidR="00EA4265" w:rsidRPr="000214B7">
        <w:rPr>
          <w:rFonts w:ascii="GHEA Grapalat" w:eastAsia="Times New Roman" w:hAnsi="GHEA Grapalat" w:cs="Arial"/>
          <w:color w:val="000000" w:themeColor="text1"/>
          <w:lang w:val="hy-AM"/>
        </w:rPr>
        <w:t xml:space="preserve"> կամ կնպաստեն հարմարավետության բարձրացմանը</w:t>
      </w:r>
      <w:r w:rsidR="006D137E" w:rsidRPr="000214B7">
        <w:rPr>
          <w:rFonts w:ascii="GHEA Grapalat" w:eastAsia="Times New Roman" w:hAnsi="GHEA Grapalat" w:cs="Arial"/>
          <w:color w:val="000000" w:themeColor="text1"/>
          <w:lang w:val="hy-AM"/>
        </w:rPr>
        <w:t>։</w:t>
      </w:r>
      <w:r w:rsidR="007426B7" w:rsidRPr="000214B7">
        <w:rPr>
          <w:rFonts w:ascii="GHEA Grapalat" w:eastAsia="Times New Roman" w:hAnsi="GHEA Grapalat" w:cs="Arial"/>
          <w:color w:val="000000" w:themeColor="text1"/>
          <w:lang w:val="hy-AM"/>
        </w:rPr>
        <w:t xml:space="preserve"> </w:t>
      </w:r>
      <w:r w:rsidR="006D137E" w:rsidRPr="000214B7">
        <w:rPr>
          <w:rFonts w:ascii="GHEA Grapalat" w:eastAsia="Times New Roman" w:hAnsi="GHEA Grapalat" w:cs="Arial"/>
          <w:color w:val="000000" w:themeColor="text1"/>
          <w:lang w:val="hy-AM"/>
        </w:rPr>
        <w:t>Համակարգն ին</w:t>
      </w:r>
      <w:r w:rsidR="002C1FF6" w:rsidRPr="000214B7">
        <w:rPr>
          <w:rFonts w:ascii="GHEA Grapalat" w:eastAsia="Times New Roman" w:hAnsi="GHEA Grapalat" w:cs="Arial"/>
          <w:color w:val="000000" w:themeColor="text1"/>
          <w:lang w:val="hy-AM"/>
        </w:rPr>
        <w:t>տ</w:t>
      </w:r>
      <w:r w:rsidR="006D137E" w:rsidRPr="000214B7">
        <w:rPr>
          <w:rFonts w:ascii="GHEA Grapalat" w:eastAsia="Times New Roman" w:hAnsi="GHEA Grapalat" w:cs="Arial"/>
          <w:color w:val="000000" w:themeColor="text1"/>
          <w:lang w:val="hy-AM"/>
        </w:rPr>
        <w:t>եգրված կլինի գործող ֆինանսական, քաղաքաշինական, կոմունալ և այլ ոլորտներում գործող հաշվետվությունների ներկայացման հետ, որոնք հիմք են ծառայում վճարումների և ներդրումների իրականացման համար։ Տվյալները կլրացվեն ամսական և տարեկան կտրված</w:t>
      </w:r>
      <w:r w:rsidR="002C1FF6" w:rsidRPr="000214B7">
        <w:rPr>
          <w:rFonts w:ascii="GHEA Grapalat" w:eastAsia="Times New Roman" w:hAnsi="GHEA Grapalat" w:cs="Arial"/>
          <w:color w:val="000000" w:themeColor="text1"/>
          <w:lang w:val="hy-AM"/>
        </w:rPr>
        <w:t>ք</w:t>
      </w:r>
      <w:r w:rsidR="006D137E" w:rsidRPr="000214B7">
        <w:rPr>
          <w:rFonts w:ascii="GHEA Grapalat" w:eastAsia="Times New Roman" w:hAnsi="GHEA Grapalat" w:cs="Arial"/>
          <w:color w:val="000000" w:themeColor="text1"/>
          <w:lang w:val="hy-AM"/>
        </w:rPr>
        <w:t xml:space="preserve">ով։ Անհրաժեշտության դեպքում </w:t>
      </w:r>
      <w:r w:rsidR="00824BAC" w:rsidRPr="000214B7">
        <w:rPr>
          <w:rFonts w:ascii="GHEA Grapalat" w:eastAsia="Times New Roman" w:hAnsi="GHEA Grapalat" w:cs="Arial"/>
          <w:color w:val="000000" w:themeColor="text1"/>
          <w:lang w:val="hy-AM"/>
        </w:rPr>
        <w:t>կ</w:t>
      </w:r>
      <w:r w:rsidR="006D137E" w:rsidRPr="000214B7">
        <w:rPr>
          <w:rFonts w:ascii="GHEA Grapalat" w:eastAsia="Times New Roman" w:hAnsi="GHEA Grapalat" w:cs="Arial"/>
          <w:color w:val="000000" w:themeColor="text1"/>
          <w:lang w:val="hy-AM"/>
        </w:rPr>
        <w:t>ներգրավ</w:t>
      </w:r>
      <w:r w:rsidR="00824BAC" w:rsidRPr="000214B7">
        <w:rPr>
          <w:rFonts w:ascii="GHEA Grapalat" w:eastAsia="Times New Roman" w:hAnsi="GHEA Grapalat" w:cs="Arial"/>
          <w:color w:val="000000" w:themeColor="text1"/>
          <w:lang w:val="hy-AM"/>
        </w:rPr>
        <w:t>վեն</w:t>
      </w:r>
      <w:r w:rsidR="006D137E" w:rsidRPr="000214B7">
        <w:rPr>
          <w:rFonts w:ascii="GHEA Grapalat" w:eastAsia="Times New Roman" w:hAnsi="GHEA Grapalat" w:cs="Arial"/>
          <w:color w:val="000000" w:themeColor="text1"/>
          <w:lang w:val="hy-AM"/>
        </w:rPr>
        <w:t xml:space="preserve"> արտաքին խորհրդատվական ծառայություններ համայնքի ԿԷԳԿԶԾ իրականացման, լրամշակման, վերահսկողություն և այլ մասնագիտական որակավորում պահանջող աշխատանքների իրականացման համար։</w:t>
      </w:r>
    </w:p>
    <w:p w14:paraId="16F6A781" w14:textId="19DA3B71" w:rsidR="0099152F" w:rsidRPr="000214B7" w:rsidRDefault="0099152F" w:rsidP="00A369A8">
      <w:pP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 xml:space="preserve">Որպես արդյունք համայնքի բյուջեում կպլանավորվեն հանրային շենքերում ԷԱ խթանման կանոնավոր և էական ֆինանսական հատկացումներ ԷԱ և ՎԷ ֆինանսավորմանը, այդ թվում՝ խնայողություններից վճարման սխեմա՝ էներգաարդյունավետության հետագա շրջանառու ներդրումներով: </w:t>
      </w:r>
    </w:p>
    <w:p w14:paraId="1C06D421" w14:textId="0FEB7596" w:rsidR="007C5F9C" w:rsidRPr="000214B7" w:rsidRDefault="35DBB48E" w:rsidP="00A369A8">
      <w:pPr>
        <w:pStyle w:val="Heading3"/>
        <w:numPr>
          <w:ilvl w:val="2"/>
          <w:numId w:val="1"/>
        </w:numPr>
        <w:spacing w:after="240" w:line="240" w:lineRule="auto"/>
        <w:rPr>
          <w:rFonts w:ascii="GHEA Grapalat" w:hAnsi="GHEA Grapalat" w:cs="Arial"/>
          <w:lang w:val="hy-AM"/>
        </w:rPr>
      </w:pPr>
      <w:bookmarkStart w:id="833" w:name="_Toc166072999"/>
      <w:bookmarkStart w:id="834" w:name="_Toc191829424"/>
      <w:bookmarkStart w:id="835" w:name="_Toc221113596"/>
      <w:r w:rsidRPr="000214B7">
        <w:rPr>
          <w:rFonts w:ascii="GHEA Grapalat" w:hAnsi="GHEA Grapalat" w:cs="Arial"/>
          <w:lang w:val="hy-AM"/>
        </w:rPr>
        <w:t xml:space="preserve">Միջոցառում </w:t>
      </w:r>
      <w:r w:rsidR="00684AAC" w:rsidRPr="000214B7">
        <w:rPr>
          <w:rFonts w:ascii="GHEA Grapalat" w:hAnsi="GHEA Grapalat" w:cs="Arial"/>
          <w:lang w:val="hy-AM"/>
        </w:rPr>
        <w:t>H</w:t>
      </w:r>
      <w:r w:rsidRPr="000214B7">
        <w:rPr>
          <w:rFonts w:ascii="Cambria Math" w:eastAsia="MS Gothic" w:hAnsi="Cambria Math" w:cs="Cambria Math"/>
          <w:lang w:val="hy-AM"/>
        </w:rPr>
        <w:t>․</w:t>
      </w:r>
      <w:r w:rsidRPr="000214B7">
        <w:rPr>
          <w:rFonts w:ascii="GHEA Grapalat" w:hAnsi="GHEA Grapalat" w:cs="Arial"/>
          <w:lang w:val="hy-AM"/>
        </w:rPr>
        <w:t>2. «էներգաարդյունավետ Երևան» էներգետիկ պլանավորում և կառավարում</w:t>
      </w:r>
      <w:bookmarkEnd w:id="833"/>
      <w:bookmarkEnd w:id="834"/>
      <w:bookmarkEnd w:id="835"/>
    </w:p>
    <w:p w14:paraId="669C659A" w14:textId="64270F80" w:rsidR="0099152F" w:rsidRPr="000214B7" w:rsidRDefault="00824BAC" w:rsidP="00A369A8">
      <w:pP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Թվային, ճշգրիտ և հավաստի էներգետիկ տվյալների առկայությունը հնարավորություն կտա իրականացնել</w:t>
      </w:r>
      <w:r w:rsidR="00205DAD" w:rsidRPr="000214B7">
        <w:rPr>
          <w:rFonts w:ascii="GHEA Grapalat" w:eastAsia="Times New Roman" w:hAnsi="GHEA Grapalat" w:cs="Arial"/>
          <w:color w:val="000000" w:themeColor="text1"/>
          <w:lang w:val="hy-AM"/>
        </w:rPr>
        <w:t>ու</w:t>
      </w:r>
      <w:r w:rsidRPr="000214B7">
        <w:rPr>
          <w:rFonts w:ascii="GHEA Grapalat" w:eastAsia="Times New Roman" w:hAnsi="GHEA Grapalat" w:cs="Arial"/>
          <w:color w:val="000000" w:themeColor="text1"/>
          <w:lang w:val="hy-AM"/>
        </w:rPr>
        <w:t xml:space="preserve"> </w:t>
      </w:r>
      <w:r w:rsidR="00F75A57" w:rsidRPr="000214B7">
        <w:rPr>
          <w:rFonts w:ascii="GHEA Grapalat" w:eastAsia="Times New Roman" w:hAnsi="GHEA Grapalat" w:cs="Arial"/>
          <w:color w:val="000000" w:themeColor="text1"/>
          <w:lang w:val="hy-AM"/>
        </w:rPr>
        <w:t xml:space="preserve">տվյալահեն </w:t>
      </w:r>
      <w:r w:rsidRPr="000214B7">
        <w:rPr>
          <w:rFonts w:ascii="GHEA Grapalat" w:eastAsia="Times New Roman" w:hAnsi="GHEA Grapalat" w:cs="Arial"/>
          <w:color w:val="000000" w:themeColor="text1"/>
          <w:lang w:val="hy-AM"/>
        </w:rPr>
        <w:t>էներգետիկ պլանավորում և կառավարում</w:t>
      </w:r>
      <w:r w:rsidR="0099152F" w:rsidRPr="000214B7">
        <w:rPr>
          <w:rFonts w:ascii="GHEA Grapalat" w:eastAsia="Times New Roman" w:hAnsi="GHEA Grapalat" w:cs="Arial"/>
          <w:color w:val="000000" w:themeColor="text1"/>
          <w:lang w:val="hy-AM"/>
        </w:rPr>
        <w:t xml:space="preserve">՝ սահմանելով առաջնահերթություն համայնքային ներդրումների իրականացման համար։ </w:t>
      </w:r>
    </w:p>
    <w:p w14:paraId="6D6BA5CE" w14:textId="0B480888" w:rsidR="00F75A57" w:rsidRPr="000214B7" w:rsidRDefault="0099152F" w:rsidP="00A369A8">
      <w:pP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w:t>
      </w:r>
      <w:r w:rsidR="00F75A57" w:rsidRPr="000214B7">
        <w:rPr>
          <w:rFonts w:ascii="GHEA Grapalat" w:eastAsia="Times New Roman" w:hAnsi="GHEA Grapalat" w:cs="Arial"/>
          <w:color w:val="000000" w:themeColor="text1"/>
          <w:lang w:val="hy-AM"/>
        </w:rPr>
        <w:t>Է</w:t>
      </w:r>
      <w:r w:rsidRPr="000214B7">
        <w:rPr>
          <w:rFonts w:ascii="GHEA Grapalat" w:eastAsia="Times New Roman" w:hAnsi="GHEA Grapalat" w:cs="Arial"/>
          <w:color w:val="000000" w:themeColor="text1"/>
          <w:lang w:val="hy-AM"/>
        </w:rPr>
        <w:t xml:space="preserve">ներգաարդյունավետ Երևանը» հորիզոնական միջոցառում է, որը նախատեսված է որպես հիմնարար տարր ծառայելու քաղաքի զարգացման տարբեր ոլորտներում: Ինտեգրելով </w:t>
      </w:r>
      <w:r w:rsidR="007426B7" w:rsidRPr="000214B7">
        <w:rPr>
          <w:rFonts w:ascii="GHEA Grapalat" w:eastAsia="Times New Roman" w:hAnsi="GHEA Grapalat" w:cs="Arial"/>
          <w:color w:val="000000" w:themeColor="text1"/>
          <w:lang w:val="hy-AM"/>
        </w:rPr>
        <w:t xml:space="preserve">ԷԱ </w:t>
      </w:r>
      <w:r w:rsidRPr="000214B7">
        <w:rPr>
          <w:rFonts w:ascii="GHEA Grapalat" w:eastAsia="Times New Roman" w:hAnsi="GHEA Grapalat" w:cs="Arial"/>
          <w:color w:val="000000" w:themeColor="text1"/>
          <w:lang w:val="hy-AM"/>
        </w:rPr>
        <w:t>սկզբունքները քաղաքաշինության և կառավարման բոլոր ասպեկտներում՝ նախաձեռնությունը նպատակ ունի առավելագույնի հասցնել</w:t>
      </w:r>
      <w:r w:rsidR="00FC779A" w:rsidRPr="000214B7">
        <w:rPr>
          <w:rFonts w:ascii="GHEA Grapalat" w:eastAsia="Times New Roman" w:hAnsi="GHEA Grapalat" w:cs="Arial"/>
          <w:color w:val="000000" w:themeColor="text1"/>
          <w:lang w:val="hy-AM"/>
        </w:rPr>
        <w:t>ու</w:t>
      </w:r>
      <w:r w:rsidRPr="000214B7">
        <w:rPr>
          <w:rFonts w:ascii="GHEA Grapalat" w:eastAsia="Times New Roman" w:hAnsi="GHEA Grapalat" w:cs="Arial"/>
          <w:color w:val="000000" w:themeColor="text1"/>
          <w:lang w:val="hy-AM"/>
        </w:rPr>
        <w:t xml:space="preserve"> դրա ազդեցությունը և ստեղծել</w:t>
      </w:r>
      <w:r w:rsidR="00FC779A" w:rsidRPr="000214B7">
        <w:rPr>
          <w:rFonts w:ascii="GHEA Grapalat" w:eastAsia="Times New Roman" w:hAnsi="GHEA Grapalat" w:cs="Arial"/>
          <w:color w:val="000000" w:themeColor="text1"/>
          <w:lang w:val="hy-AM"/>
        </w:rPr>
        <w:t>ու</w:t>
      </w:r>
      <w:r w:rsidRPr="000214B7">
        <w:rPr>
          <w:rFonts w:ascii="GHEA Grapalat" w:eastAsia="Times New Roman" w:hAnsi="GHEA Grapalat" w:cs="Arial"/>
          <w:color w:val="000000" w:themeColor="text1"/>
          <w:lang w:val="hy-AM"/>
        </w:rPr>
        <w:t xml:space="preserve"> կայուն, ճկուն քաղաք</w:t>
      </w:r>
      <w:r w:rsidR="00F75A57" w:rsidRPr="000214B7">
        <w:rPr>
          <w:rFonts w:ascii="GHEA Grapalat" w:eastAsia="Times New Roman" w:hAnsi="GHEA Grapalat" w:cs="Arial"/>
          <w:color w:val="000000" w:themeColor="text1"/>
          <w:lang w:val="hy-AM"/>
        </w:rPr>
        <w:t xml:space="preserve">։ Այս միջոցառման շրջանակներում ուրվագծվում են </w:t>
      </w:r>
      <w:r w:rsidR="00E82C12" w:rsidRPr="000214B7">
        <w:rPr>
          <w:rFonts w:ascii="GHEA Grapalat" w:eastAsia="Times New Roman" w:hAnsi="GHEA Grapalat" w:cs="Arial"/>
          <w:color w:val="000000" w:themeColor="text1"/>
          <w:lang w:val="hy-AM"/>
        </w:rPr>
        <w:t>չորս</w:t>
      </w:r>
      <w:r w:rsidR="00F75A57" w:rsidRPr="000214B7">
        <w:rPr>
          <w:rFonts w:ascii="GHEA Grapalat" w:eastAsia="Times New Roman" w:hAnsi="GHEA Grapalat" w:cs="Arial"/>
          <w:color w:val="000000" w:themeColor="text1"/>
          <w:lang w:val="hy-AM"/>
        </w:rPr>
        <w:t xml:space="preserve"> ենթամիջոցառումներ.</w:t>
      </w:r>
    </w:p>
    <w:p w14:paraId="55C4BBCE" w14:textId="657BEE45" w:rsidR="00F75A57" w:rsidRPr="000214B7" w:rsidRDefault="00F75A57" w:rsidP="00A369A8">
      <w:pPr>
        <w:pStyle w:val="ListParagraph"/>
        <w:numPr>
          <w:ilvl w:val="0"/>
          <w:numId w:val="34"/>
        </w:numPr>
        <w:spacing w:line="240" w:lineRule="auto"/>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 xml:space="preserve">Էներգետիկ տվյալների հավաքագրում կամ էներգետիկ աուդիտ (Միջոցառում </w:t>
      </w:r>
      <w:r w:rsidR="0008344C" w:rsidRPr="000214B7">
        <w:rPr>
          <w:rFonts w:ascii="GHEA Grapalat" w:eastAsia="Times New Roman" w:hAnsi="GHEA Grapalat" w:cs="Arial"/>
          <w:color w:val="000000" w:themeColor="text1"/>
          <w:lang w:val="hy-AM"/>
        </w:rPr>
        <w:t>H</w:t>
      </w:r>
      <w:r w:rsidRPr="000214B7">
        <w:rPr>
          <w:rFonts w:ascii="Cambria Math" w:eastAsia="MS Gothic" w:hAnsi="Cambria Math" w:cs="Cambria Math"/>
          <w:color w:val="000000" w:themeColor="text1"/>
          <w:lang w:val="hy-AM"/>
        </w:rPr>
        <w:t>․</w:t>
      </w:r>
      <w:r w:rsidRPr="000214B7">
        <w:rPr>
          <w:rFonts w:ascii="GHEA Grapalat" w:eastAsia="Times New Roman" w:hAnsi="GHEA Grapalat" w:cs="Arial"/>
          <w:color w:val="000000" w:themeColor="text1"/>
          <w:lang w:val="hy-AM"/>
        </w:rPr>
        <w:t>1</w:t>
      </w:r>
      <w:r w:rsidR="009C5181" w:rsidRPr="000214B7">
        <w:rPr>
          <w:rFonts w:ascii="GHEA Grapalat" w:eastAsia="Times New Roman" w:hAnsi="GHEA Grapalat" w:cs="Arial"/>
          <w:color w:val="000000" w:themeColor="text1"/>
          <w:lang w:val="hy-AM"/>
        </w:rPr>
        <w:t>)</w:t>
      </w:r>
      <w:r w:rsidRPr="000214B7">
        <w:rPr>
          <w:rFonts w:ascii="GHEA Grapalat" w:eastAsia="Times New Roman" w:hAnsi="GHEA Grapalat" w:cs="Arial"/>
          <w:color w:val="000000" w:themeColor="text1"/>
          <w:lang w:val="hy-AM"/>
        </w:rPr>
        <w:t xml:space="preserve"> և </w:t>
      </w:r>
      <w:r w:rsidR="009C5181" w:rsidRPr="000214B7">
        <w:rPr>
          <w:rFonts w:ascii="GHEA Grapalat" w:eastAsia="Times New Roman" w:hAnsi="GHEA Grapalat" w:cs="Arial"/>
          <w:color w:val="000000" w:themeColor="text1"/>
          <w:lang w:val="hy-AM"/>
        </w:rPr>
        <w:t>բենչմարքինգ</w:t>
      </w:r>
      <w:r w:rsidRPr="000214B7">
        <w:rPr>
          <w:rFonts w:ascii="GHEA Grapalat" w:eastAsia="Times New Roman" w:hAnsi="GHEA Grapalat" w:cs="Arial"/>
          <w:color w:val="000000" w:themeColor="text1"/>
          <w:lang w:val="hy-AM"/>
        </w:rPr>
        <w:t xml:space="preserve">. հանրային շենքերի, ենթակառուցվածքների և տրանսպորտային համակարգերի էներգետիկ </w:t>
      </w:r>
      <w:r w:rsidR="009C5181" w:rsidRPr="000214B7">
        <w:rPr>
          <w:rFonts w:ascii="GHEA Grapalat" w:eastAsia="Times New Roman" w:hAnsi="GHEA Grapalat" w:cs="Arial"/>
          <w:color w:val="000000" w:themeColor="text1"/>
          <w:lang w:val="hy-AM"/>
        </w:rPr>
        <w:t>գնահատում</w:t>
      </w:r>
      <w:r w:rsidRPr="000214B7">
        <w:rPr>
          <w:rFonts w:ascii="GHEA Grapalat" w:eastAsia="Times New Roman" w:hAnsi="GHEA Grapalat" w:cs="Arial"/>
          <w:color w:val="000000" w:themeColor="text1"/>
          <w:lang w:val="hy-AM"/>
        </w:rPr>
        <w:t>` բարելավման ենթակա ոլորտները բացահայտելու համար:</w:t>
      </w:r>
    </w:p>
    <w:p w14:paraId="4B87C6E1" w14:textId="05B037F4" w:rsidR="000C5499" w:rsidRPr="000214B7" w:rsidRDefault="000C5499" w:rsidP="00A369A8">
      <w:pPr>
        <w:pStyle w:val="ListParagraph"/>
        <w:numPr>
          <w:ilvl w:val="0"/>
          <w:numId w:val="34"/>
        </w:numPr>
        <w:spacing w:line="240" w:lineRule="auto"/>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Տվյալների վերլուծություն և մոնի</w:t>
      </w:r>
      <w:r w:rsidR="00113106" w:rsidRPr="000214B7">
        <w:rPr>
          <w:rFonts w:ascii="GHEA Grapalat" w:eastAsia="Times New Roman" w:hAnsi="GHEA Grapalat" w:cs="Arial"/>
          <w:color w:val="000000" w:themeColor="text1"/>
          <w:lang w:val="hy-AM"/>
        </w:rPr>
        <w:t>թ</w:t>
      </w:r>
      <w:r w:rsidRPr="000214B7">
        <w:rPr>
          <w:rFonts w:ascii="GHEA Grapalat" w:eastAsia="Times New Roman" w:hAnsi="GHEA Grapalat" w:cs="Arial"/>
          <w:color w:val="000000" w:themeColor="text1"/>
          <w:lang w:val="hy-AM"/>
        </w:rPr>
        <w:t xml:space="preserve">որինգ. </w:t>
      </w:r>
      <w:r w:rsidR="00113106" w:rsidRPr="000214B7">
        <w:rPr>
          <w:rFonts w:ascii="GHEA Grapalat" w:eastAsia="Times New Roman" w:hAnsi="GHEA Grapalat" w:cs="Arial"/>
          <w:color w:val="000000" w:themeColor="text1"/>
          <w:lang w:val="hy-AM"/>
        </w:rPr>
        <w:t>տ</w:t>
      </w:r>
      <w:r w:rsidRPr="000214B7">
        <w:rPr>
          <w:rFonts w:ascii="GHEA Grapalat" w:eastAsia="Times New Roman" w:hAnsi="GHEA Grapalat" w:cs="Arial"/>
          <w:color w:val="000000" w:themeColor="text1"/>
          <w:lang w:val="hy-AM"/>
        </w:rPr>
        <w:t>վյալների վերլուծության և մոնի</w:t>
      </w:r>
      <w:r w:rsidR="00113106" w:rsidRPr="000214B7">
        <w:rPr>
          <w:rFonts w:ascii="GHEA Grapalat" w:eastAsia="Times New Roman" w:hAnsi="GHEA Grapalat" w:cs="Arial"/>
          <w:color w:val="000000" w:themeColor="text1"/>
          <w:lang w:val="hy-AM"/>
        </w:rPr>
        <w:t>թ</w:t>
      </w:r>
      <w:r w:rsidRPr="000214B7">
        <w:rPr>
          <w:rFonts w:ascii="GHEA Grapalat" w:eastAsia="Times New Roman" w:hAnsi="GHEA Grapalat" w:cs="Arial"/>
          <w:color w:val="000000" w:themeColor="text1"/>
          <w:lang w:val="hy-AM"/>
        </w:rPr>
        <w:t>որինգի համակարգերի ներդրում` էներգիայի սպառման միտումներին հետևելու, անարդյունավետությունները բացահայտելու և էներգիայի օգտագործում</w:t>
      </w:r>
      <w:r w:rsidR="00113106" w:rsidRPr="000214B7">
        <w:rPr>
          <w:rFonts w:ascii="GHEA Grapalat" w:eastAsia="Times New Roman" w:hAnsi="GHEA Grapalat" w:cs="Arial"/>
          <w:color w:val="000000" w:themeColor="text1"/>
          <w:lang w:val="hy-AM"/>
        </w:rPr>
        <w:t>ն</w:t>
      </w:r>
      <w:r w:rsidRPr="000214B7">
        <w:rPr>
          <w:rFonts w:ascii="GHEA Grapalat" w:eastAsia="Times New Roman" w:hAnsi="GHEA Grapalat" w:cs="Arial"/>
          <w:color w:val="000000" w:themeColor="text1"/>
          <w:lang w:val="hy-AM"/>
        </w:rPr>
        <w:t xml:space="preserve"> իրական ժամանակում քաղաքի տարբեր հատվածներում օպտիմալացնելու համար:</w:t>
      </w:r>
    </w:p>
    <w:p w14:paraId="1628781F" w14:textId="65D42A42" w:rsidR="00F75A57" w:rsidRPr="000214B7" w:rsidRDefault="00F75A57" w:rsidP="00A369A8">
      <w:pPr>
        <w:pStyle w:val="ListParagraph"/>
        <w:numPr>
          <w:ilvl w:val="0"/>
          <w:numId w:val="34"/>
        </w:numPr>
        <w:spacing w:line="240" w:lineRule="auto"/>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 xml:space="preserve">Քաղաքականության ինտեգրում. </w:t>
      </w:r>
      <w:r w:rsidR="00113106" w:rsidRPr="000214B7">
        <w:rPr>
          <w:rFonts w:ascii="GHEA Grapalat" w:eastAsia="Times New Roman" w:hAnsi="GHEA Grapalat" w:cs="Arial"/>
          <w:color w:val="000000" w:themeColor="text1"/>
          <w:lang w:val="hy-AM"/>
        </w:rPr>
        <w:t>է</w:t>
      </w:r>
      <w:r w:rsidRPr="000214B7">
        <w:rPr>
          <w:rFonts w:ascii="GHEA Grapalat" w:eastAsia="Times New Roman" w:hAnsi="GHEA Grapalat" w:cs="Arial"/>
          <w:color w:val="000000" w:themeColor="text1"/>
          <w:lang w:val="hy-AM"/>
        </w:rPr>
        <w:t xml:space="preserve">ներգաարդյունավետության նպատակների և թիրախների ինտեգրում քաղաքային բոլոր համապատասխան </w:t>
      </w:r>
      <w:r w:rsidR="009C5181" w:rsidRPr="000214B7">
        <w:rPr>
          <w:rFonts w:ascii="GHEA Grapalat" w:eastAsia="Times New Roman" w:hAnsi="GHEA Grapalat" w:cs="Arial"/>
          <w:color w:val="000000" w:themeColor="text1"/>
          <w:lang w:val="hy-AM"/>
        </w:rPr>
        <w:t>ծրագրերում և քաղաքակ</w:t>
      </w:r>
      <w:r w:rsidR="00113106" w:rsidRPr="000214B7">
        <w:rPr>
          <w:rFonts w:ascii="GHEA Grapalat" w:eastAsia="Times New Roman" w:hAnsi="GHEA Grapalat" w:cs="Arial"/>
          <w:color w:val="000000" w:themeColor="text1"/>
          <w:lang w:val="hy-AM"/>
        </w:rPr>
        <w:t>ա</w:t>
      </w:r>
      <w:r w:rsidR="009C5181" w:rsidRPr="000214B7">
        <w:rPr>
          <w:rFonts w:ascii="GHEA Grapalat" w:eastAsia="Times New Roman" w:hAnsi="GHEA Grapalat" w:cs="Arial"/>
          <w:color w:val="000000" w:themeColor="text1"/>
          <w:lang w:val="hy-AM"/>
        </w:rPr>
        <w:t>նություններում</w:t>
      </w:r>
      <w:r w:rsidRPr="000214B7">
        <w:rPr>
          <w:rFonts w:ascii="GHEA Grapalat" w:eastAsia="Times New Roman" w:hAnsi="GHEA Grapalat" w:cs="Arial"/>
          <w:color w:val="000000" w:themeColor="text1"/>
          <w:lang w:val="hy-AM"/>
        </w:rPr>
        <w:t xml:space="preserve">, ներառյալ </w:t>
      </w:r>
      <w:r w:rsidR="009C5181" w:rsidRPr="000214B7">
        <w:rPr>
          <w:rFonts w:ascii="GHEA Grapalat" w:eastAsia="Times New Roman" w:hAnsi="GHEA Grapalat" w:cs="Arial"/>
          <w:color w:val="000000" w:themeColor="text1"/>
          <w:lang w:val="hy-AM"/>
        </w:rPr>
        <w:t>քաղաքաշինության, հանրային շենքերի կառավարման, քաղաքային լուսավորության</w:t>
      </w:r>
      <w:r w:rsidRPr="000214B7">
        <w:rPr>
          <w:rFonts w:ascii="GHEA Grapalat" w:eastAsia="Times New Roman" w:hAnsi="GHEA Grapalat" w:cs="Arial"/>
          <w:color w:val="000000" w:themeColor="text1"/>
          <w:lang w:val="hy-AM"/>
        </w:rPr>
        <w:t xml:space="preserve"> տրանսպորտ</w:t>
      </w:r>
      <w:r w:rsidR="009C5181" w:rsidRPr="000214B7">
        <w:rPr>
          <w:rFonts w:ascii="GHEA Grapalat" w:eastAsia="Times New Roman" w:hAnsi="GHEA Grapalat" w:cs="Arial"/>
          <w:color w:val="000000" w:themeColor="text1"/>
          <w:lang w:val="hy-AM"/>
        </w:rPr>
        <w:t>ի ոլորտները</w:t>
      </w:r>
      <w:r w:rsidRPr="000214B7">
        <w:rPr>
          <w:rFonts w:ascii="GHEA Grapalat" w:eastAsia="Times New Roman" w:hAnsi="GHEA Grapalat" w:cs="Arial"/>
          <w:color w:val="000000" w:themeColor="text1"/>
          <w:lang w:val="hy-AM"/>
        </w:rPr>
        <w:t xml:space="preserve">, որպեսզի </w:t>
      </w:r>
      <w:r w:rsidR="00BE2F39" w:rsidRPr="000214B7">
        <w:rPr>
          <w:rFonts w:ascii="GHEA Grapalat" w:eastAsia="Times New Roman" w:hAnsi="GHEA Grapalat" w:cs="Arial"/>
          <w:color w:val="000000" w:themeColor="text1"/>
          <w:lang w:val="hy-AM"/>
        </w:rPr>
        <w:t>սահմանվ</w:t>
      </w:r>
      <w:r w:rsidR="00113106" w:rsidRPr="000214B7">
        <w:rPr>
          <w:rFonts w:ascii="GHEA Grapalat" w:eastAsia="Times New Roman" w:hAnsi="GHEA Grapalat" w:cs="Arial"/>
          <w:color w:val="000000" w:themeColor="text1"/>
          <w:lang w:val="hy-AM"/>
        </w:rPr>
        <w:t>ի</w:t>
      </w:r>
      <w:r w:rsidRPr="000214B7">
        <w:rPr>
          <w:rFonts w:ascii="GHEA Grapalat" w:eastAsia="Times New Roman" w:hAnsi="GHEA Grapalat" w:cs="Arial"/>
          <w:color w:val="000000" w:themeColor="text1"/>
          <w:lang w:val="hy-AM"/>
        </w:rPr>
        <w:t xml:space="preserve"> էներգ</w:t>
      </w:r>
      <w:r w:rsidR="009C5181" w:rsidRPr="000214B7">
        <w:rPr>
          <w:rFonts w:ascii="GHEA Grapalat" w:eastAsia="Times New Roman" w:hAnsi="GHEA Grapalat" w:cs="Arial"/>
          <w:color w:val="000000" w:themeColor="text1"/>
          <w:lang w:val="hy-AM"/>
        </w:rPr>
        <w:t>աօգտագործման</w:t>
      </w:r>
      <w:r w:rsidRPr="000214B7">
        <w:rPr>
          <w:rFonts w:ascii="GHEA Grapalat" w:eastAsia="Times New Roman" w:hAnsi="GHEA Grapalat" w:cs="Arial"/>
          <w:color w:val="000000" w:themeColor="text1"/>
          <w:lang w:val="hy-AM"/>
        </w:rPr>
        <w:t xml:space="preserve"> օպտիմալացման առաջնահերթություն:</w:t>
      </w:r>
    </w:p>
    <w:p w14:paraId="6BCA2E5C" w14:textId="6D123C7B" w:rsidR="00F75A57" w:rsidRPr="000214B7" w:rsidRDefault="00F75A57" w:rsidP="00A369A8">
      <w:pPr>
        <w:pStyle w:val="ListParagraph"/>
        <w:numPr>
          <w:ilvl w:val="0"/>
          <w:numId w:val="34"/>
        </w:numPr>
        <w:spacing w:line="240" w:lineRule="auto"/>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Պետական-մասնավոր</w:t>
      </w:r>
      <w:r w:rsidR="000C5499" w:rsidRPr="000214B7">
        <w:rPr>
          <w:rFonts w:ascii="GHEA Grapalat" w:eastAsia="Times New Roman" w:hAnsi="GHEA Grapalat" w:cs="Arial"/>
          <w:color w:val="000000" w:themeColor="text1"/>
          <w:lang w:val="hy-AM"/>
        </w:rPr>
        <w:t xml:space="preserve"> </w:t>
      </w:r>
      <w:r w:rsidRPr="000214B7">
        <w:rPr>
          <w:rFonts w:ascii="GHEA Grapalat" w:eastAsia="Times New Roman" w:hAnsi="GHEA Grapalat" w:cs="Arial"/>
          <w:color w:val="000000" w:themeColor="text1"/>
          <w:lang w:val="hy-AM"/>
        </w:rPr>
        <w:t>գործընկերություններ. մասնավոր հատվածի կազմակերպու</w:t>
      </w:r>
      <w:r w:rsidR="00941669" w:rsidRPr="000214B7">
        <w:rPr>
          <w:rFonts w:ascii="GHEA Grapalat" w:hAnsi="GHEA Grapalat" w:cs="Arial"/>
          <w:sz w:val="18"/>
          <w:szCs w:val="18"/>
          <w:lang w:val="hy-AM"/>
        </w:rPr>
        <w:softHyphen/>
      </w:r>
      <w:r w:rsidRPr="000214B7">
        <w:rPr>
          <w:rFonts w:ascii="GHEA Grapalat" w:eastAsia="Times New Roman" w:hAnsi="GHEA Grapalat" w:cs="Arial"/>
          <w:color w:val="000000" w:themeColor="text1"/>
          <w:lang w:val="hy-AM"/>
        </w:rPr>
        <w:t>թյունների հետ գործընկերության ձևավորում՝ փորձը և ռեսուրսներ</w:t>
      </w:r>
      <w:r w:rsidR="00113106" w:rsidRPr="000214B7">
        <w:rPr>
          <w:rFonts w:ascii="GHEA Grapalat" w:eastAsia="Times New Roman" w:hAnsi="GHEA Grapalat" w:cs="Arial"/>
          <w:color w:val="000000" w:themeColor="text1"/>
          <w:lang w:val="hy-AM"/>
        </w:rPr>
        <w:t>ն</w:t>
      </w:r>
      <w:r w:rsidRPr="000214B7">
        <w:rPr>
          <w:rFonts w:ascii="GHEA Grapalat" w:eastAsia="Times New Roman" w:hAnsi="GHEA Grapalat" w:cs="Arial"/>
          <w:color w:val="000000" w:themeColor="text1"/>
          <w:lang w:val="hy-AM"/>
        </w:rPr>
        <w:t xml:space="preserve"> օգտագործելու համար քաղաքային ենթակառուցվածքներում և ծառայություններում </w:t>
      </w:r>
      <w:r w:rsidR="00941669" w:rsidRPr="000214B7">
        <w:rPr>
          <w:rFonts w:ascii="GHEA Grapalat" w:eastAsia="Times New Roman" w:hAnsi="GHEA Grapalat" w:cs="Arial"/>
          <w:color w:val="000000" w:themeColor="text1"/>
          <w:lang w:val="hy-AM"/>
        </w:rPr>
        <w:t>ԷԱ</w:t>
      </w:r>
      <w:r w:rsidRPr="000214B7">
        <w:rPr>
          <w:rFonts w:ascii="GHEA Grapalat" w:eastAsia="Times New Roman" w:hAnsi="GHEA Grapalat" w:cs="Arial"/>
          <w:color w:val="000000" w:themeColor="text1"/>
          <w:lang w:val="hy-AM"/>
        </w:rPr>
        <w:t xml:space="preserve"> տեխնոլոգիա</w:t>
      </w:r>
      <w:r w:rsidR="00113106" w:rsidRPr="000214B7">
        <w:rPr>
          <w:rFonts w:ascii="GHEA Grapalat" w:eastAsia="Times New Roman" w:hAnsi="GHEA Grapalat" w:cs="Arial"/>
          <w:color w:val="000000" w:themeColor="text1"/>
          <w:lang w:val="hy-AM"/>
        </w:rPr>
        <w:t>յ</w:t>
      </w:r>
      <w:r w:rsidRPr="000214B7">
        <w:rPr>
          <w:rFonts w:ascii="GHEA Grapalat" w:eastAsia="Times New Roman" w:hAnsi="GHEA Grapalat" w:cs="Arial"/>
          <w:color w:val="000000" w:themeColor="text1"/>
          <w:lang w:val="hy-AM"/>
        </w:rPr>
        <w:t>ի և պրակտիկայի ներդրման համար:</w:t>
      </w:r>
    </w:p>
    <w:p w14:paraId="11CDFA16" w14:textId="3BF3461B" w:rsidR="004D7551" w:rsidRPr="000214B7" w:rsidRDefault="0008344C" w:rsidP="00A369A8">
      <w:pP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H</w:t>
      </w:r>
      <w:r w:rsidR="004D7551" w:rsidRPr="000214B7">
        <w:rPr>
          <w:rFonts w:ascii="GHEA Grapalat" w:eastAsia="Times New Roman" w:hAnsi="GHEA Grapalat" w:cs="Arial"/>
          <w:color w:val="000000" w:themeColor="text1"/>
          <w:lang w:val="hy-AM"/>
        </w:rPr>
        <w:t xml:space="preserve">.1 և </w:t>
      </w:r>
      <w:r w:rsidRPr="000214B7">
        <w:rPr>
          <w:rFonts w:ascii="GHEA Grapalat" w:eastAsia="Times New Roman" w:hAnsi="GHEA Grapalat" w:cs="Arial"/>
          <w:color w:val="000000" w:themeColor="text1"/>
          <w:lang w:val="hy-AM"/>
        </w:rPr>
        <w:t>H</w:t>
      </w:r>
      <w:r w:rsidR="004D7551" w:rsidRPr="000214B7">
        <w:rPr>
          <w:rFonts w:ascii="Cambria Math" w:eastAsia="MS Gothic" w:hAnsi="Cambria Math" w:cs="Cambria Math"/>
          <w:color w:val="000000" w:themeColor="text1"/>
          <w:lang w:val="hy-AM"/>
        </w:rPr>
        <w:t>․</w:t>
      </w:r>
      <w:r w:rsidR="004D7551" w:rsidRPr="000214B7">
        <w:rPr>
          <w:rFonts w:ascii="GHEA Grapalat" w:eastAsia="Times New Roman" w:hAnsi="GHEA Grapalat" w:cs="Arial"/>
          <w:color w:val="000000" w:themeColor="text1"/>
          <w:lang w:val="hy-AM"/>
        </w:rPr>
        <w:t xml:space="preserve">2 միջոցառումների իրականացումը կնպաստի ԿԷԶԿԳԾ-ի </w:t>
      </w:r>
      <w:r w:rsidR="00635E28" w:rsidRPr="000214B7">
        <w:rPr>
          <w:rFonts w:ascii="GHEA Grapalat" w:eastAsia="Times New Roman" w:hAnsi="GHEA Grapalat" w:cs="Arial"/>
          <w:color w:val="000000" w:themeColor="text1"/>
          <w:lang w:val="hy-AM"/>
        </w:rPr>
        <w:t>քաղաքաշինության, հանրային շենքերի, արտաքին լուսավորության բնագավառ</w:t>
      </w:r>
      <w:r w:rsidR="00293F7B" w:rsidRPr="000214B7">
        <w:rPr>
          <w:rFonts w:ascii="GHEA Grapalat" w:eastAsia="Times New Roman" w:hAnsi="GHEA Grapalat" w:cs="Arial"/>
          <w:color w:val="000000" w:themeColor="text1"/>
          <w:lang w:val="hy-AM"/>
        </w:rPr>
        <w:t>ներ</w:t>
      </w:r>
      <w:r w:rsidR="00635E28" w:rsidRPr="000214B7">
        <w:rPr>
          <w:rFonts w:ascii="GHEA Grapalat" w:eastAsia="Times New Roman" w:hAnsi="GHEA Grapalat" w:cs="Arial"/>
          <w:color w:val="000000" w:themeColor="text1"/>
          <w:lang w:val="hy-AM"/>
        </w:rPr>
        <w:t>ի</w:t>
      </w:r>
      <w:r w:rsidR="004D7551" w:rsidRPr="000214B7">
        <w:rPr>
          <w:rFonts w:ascii="GHEA Grapalat" w:eastAsia="Times New Roman" w:hAnsi="GHEA Grapalat" w:cs="Arial"/>
          <w:color w:val="000000" w:themeColor="text1"/>
          <w:lang w:val="hy-AM"/>
        </w:rPr>
        <w:t xml:space="preserve"> միջոցառումների </w:t>
      </w:r>
      <w:r w:rsidR="004D7551" w:rsidRPr="000214B7">
        <w:rPr>
          <w:rFonts w:ascii="GHEA Grapalat" w:eastAsia="Times New Roman" w:hAnsi="GHEA Grapalat" w:cs="Arial"/>
          <w:color w:val="000000" w:themeColor="text1"/>
          <w:lang w:val="hy-AM"/>
        </w:rPr>
        <w:lastRenderedPageBreak/>
        <w:t>արդյունավետության բարձրացմանը</w:t>
      </w:r>
      <w:r w:rsidR="00293F7B" w:rsidRPr="000214B7">
        <w:rPr>
          <w:rFonts w:ascii="GHEA Grapalat" w:eastAsia="Times New Roman" w:hAnsi="GHEA Grapalat" w:cs="Arial"/>
          <w:color w:val="000000" w:themeColor="text1"/>
          <w:lang w:val="hy-AM"/>
        </w:rPr>
        <w:t>, այնուամենայնիվ հաշվարկում ընդգրկվել են միայն հանրային շենքերը</w:t>
      </w:r>
      <w:r w:rsidR="004D7551" w:rsidRPr="000214B7">
        <w:rPr>
          <w:rFonts w:ascii="GHEA Grapalat" w:eastAsia="Times New Roman" w:hAnsi="GHEA Grapalat" w:cs="Arial"/>
          <w:color w:val="000000" w:themeColor="text1"/>
          <w:lang w:val="hy-AM"/>
        </w:rPr>
        <w:t xml:space="preserve">։ </w:t>
      </w:r>
    </w:p>
    <w:p w14:paraId="7D138581" w14:textId="348116F7" w:rsidR="008365F0" w:rsidRPr="000214B7" w:rsidRDefault="008365F0" w:rsidP="00A369A8">
      <w:pPr>
        <w:pStyle w:val="Caption"/>
        <w:keepNext/>
        <w:rPr>
          <w:rFonts w:ascii="GHEA Grapalat" w:hAnsi="GHEA Grapalat" w:cs="Arial"/>
          <w:color w:val="002060"/>
          <w:sz w:val="20"/>
          <w:szCs w:val="20"/>
          <w:lang w:val="hy-AM"/>
        </w:rPr>
      </w:pPr>
      <w:bookmarkStart w:id="836" w:name="_Toc191889974"/>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21</w:t>
      </w:r>
      <w:r w:rsidR="00A74ABE"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Միջոցառումներ H.1 և H.2</w:t>
      </w:r>
      <w:r w:rsidR="003A41AC" w:rsidRPr="000214B7">
        <w:rPr>
          <w:rFonts w:ascii="GHEA Grapalat" w:hAnsi="GHEA Grapalat" w:cs="Arial"/>
          <w:color w:val="002060"/>
          <w:sz w:val="20"/>
          <w:szCs w:val="20"/>
          <w:lang w:val="hy-AM"/>
        </w:rPr>
        <w:t>. Էներգետիկ պլանավորում և կառավարում</w:t>
      </w:r>
      <w:bookmarkEnd w:id="836"/>
    </w:p>
    <w:tbl>
      <w:tblPr>
        <w:tblW w:w="96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CellMar>
          <w:left w:w="0" w:type="dxa"/>
          <w:right w:w="0" w:type="dxa"/>
        </w:tblCellMar>
        <w:tblLook w:val="04A0" w:firstRow="1" w:lastRow="0" w:firstColumn="1" w:lastColumn="0" w:noHBand="0" w:noVBand="1"/>
      </w:tblPr>
      <w:tblGrid>
        <w:gridCol w:w="2697"/>
        <w:gridCol w:w="1189"/>
        <w:gridCol w:w="1099"/>
        <w:gridCol w:w="1188"/>
        <w:gridCol w:w="2156"/>
        <w:gridCol w:w="1302"/>
      </w:tblGrid>
      <w:tr w:rsidR="004D7551" w:rsidRPr="000214B7" w14:paraId="0B1782CF" w14:textId="77777777" w:rsidTr="00797F36">
        <w:trPr>
          <w:trHeight w:val="285"/>
        </w:trPr>
        <w:tc>
          <w:tcPr>
            <w:tcW w:w="2697" w:type="dxa"/>
            <w:shd w:val="clear" w:color="auto" w:fill="F2F2F2" w:themeFill="background1" w:themeFillShade="F2"/>
            <w:tcMar>
              <w:top w:w="0" w:type="dxa"/>
              <w:left w:w="45" w:type="dxa"/>
              <w:bottom w:w="0" w:type="dxa"/>
              <w:right w:w="45" w:type="dxa"/>
            </w:tcMar>
            <w:vAlign w:val="center"/>
            <w:hideMark/>
          </w:tcPr>
          <w:p w14:paraId="25FFE70D" w14:textId="77777777" w:rsidR="004D7551" w:rsidRPr="000214B7" w:rsidRDefault="004D7551"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189" w:type="dxa"/>
            <w:shd w:val="clear" w:color="auto" w:fill="F2F2F2" w:themeFill="background1" w:themeFillShade="F2"/>
            <w:tcMar>
              <w:top w:w="0" w:type="dxa"/>
              <w:left w:w="45" w:type="dxa"/>
              <w:bottom w:w="0" w:type="dxa"/>
              <w:right w:w="45" w:type="dxa"/>
            </w:tcMar>
            <w:vAlign w:val="center"/>
            <w:hideMark/>
          </w:tcPr>
          <w:p w14:paraId="654F9505" w14:textId="77777777" w:rsidR="004D7551" w:rsidRPr="000214B7" w:rsidRDefault="004D7551"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099" w:type="dxa"/>
            <w:shd w:val="clear" w:color="auto" w:fill="F2F2F2" w:themeFill="background1" w:themeFillShade="F2"/>
            <w:tcMar>
              <w:top w:w="0" w:type="dxa"/>
              <w:left w:w="45" w:type="dxa"/>
              <w:bottom w:w="0" w:type="dxa"/>
              <w:right w:w="45" w:type="dxa"/>
            </w:tcMar>
            <w:vAlign w:val="center"/>
            <w:hideMark/>
          </w:tcPr>
          <w:p w14:paraId="3914BC9B" w14:textId="77777777" w:rsidR="004D7551" w:rsidRPr="000214B7" w:rsidRDefault="004D7551"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188" w:type="dxa"/>
            <w:shd w:val="clear" w:color="auto" w:fill="F2F2F2" w:themeFill="background1" w:themeFillShade="F2"/>
            <w:tcMar>
              <w:top w:w="0" w:type="dxa"/>
              <w:left w:w="45" w:type="dxa"/>
              <w:bottom w:w="0" w:type="dxa"/>
              <w:right w:w="45" w:type="dxa"/>
            </w:tcMar>
            <w:vAlign w:val="center"/>
            <w:hideMark/>
          </w:tcPr>
          <w:p w14:paraId="6B944D57" w14:textId="13704332" w:rsidR="004D7551" w:rsidRPr="000214B7" w:rsidRDefault="004D7551"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 եվրո</w:t>
            </w:r>
          </w:p>
        </w:tc>
        <w:tc>
          <w:tcPr>
            <w:tcW w:w="2156" w:type="dxa"/>
            <w:shd w:val="clear" w:color="auto" w:fill="F2F2F2" w:themeFill="background1" w:themeFillShade="F2"/>
            <w:tcMar>
              <w:top w:w="0" w:type="dxa"/>
              <w:left w:w="45" w:type="dxa"/>
              <w:bottom w:w="0" w:type="dxa"/>
              <w:right w:w="45" w:type="dxa"/>
            </w:tcMar>
            <w:vAlign w:val="center"/>
            <w:hideMark/>
          </w:tcPr>
          <w:p w14:paraId="3367E3F0" w14:textId="77777777" w:rsidR="004D7551" w:rsidRPr="000214B7" w:rsidRDefault="004D7551"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Ընդա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մենը ջերմա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յին էներ</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գիայի տնտե</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սում, կՎտժ/տարի</w:t>
            </w:r>
          </w:p>
        </w:tc>
        <w:tc>
          <w:tcPr>
            <w:tcW w:w="1302" w:type="dxa"/>
            <w:shd w:val="clear" w:color="auto" w:fill="F2F2F2" w:themeFill="background1" w:themeFillShade="F2"/>
            <w:tcMar>
              <w:top w:w="0" w:type="dxa"/>
              <w:left w:w="45" w:type="dxa"/>
              <w:bottom w:w="0" w:type="dxa"/>
              <w:right w:w="45" w:type="dxa"/>
            </w:tcMar>
            <w:vAlign w:val="center"/>
            <w:hideMark/>
          </w:tcPr>
          <w:p w14:paraId="33A0463B" w14:textId="77777777" w:rsidR="004D7551" w:rsidRPr="000214B7" w:rsidRDefault="004D7551"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635E28" w:rsidRPr="000214B7" w14:paraId="40A3BDE2" w14:textId="77777777" w:rsidTr="00797F36">
        <w:trPr>
          <w:trHeight w:val="285"/>
        </w:trPr>
        <w:tc>
          <w:tcPr>
            <w:tcW w:w="2697" w:type="dxa"/>
            <w:tcMar>
              <w:top w:w="0" w:type="dxa"/>
              <w:left w:w="45" w:type="dxa"/>
              <w:bottom w:w="0" w:type="dxa"/>
              <w:right w:w="45" w:type="dxa"/>
            </w:tcMar>
            <w:vAlign w:val="center"/>
            <w:hideMark/>
          </w:tcPr>
          <w:p w14:paraId="3D7957FF" w14:textId="6634F216" w:rsidR="00635E28" w:rsidRPr="000214B7" w:rsidRDefault="0008344C"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H</w:t>
            </w:r>
            <w:r w:rsidR="00635E28" w:rsidRPr="000214B7">
              <w:rPr>
                <w:rFonts w:ascii="GHEA Grapalat" w:eastAsia="Times New Roman" w:hAnsi="GHEA Grapalat" w:cs="Arial"/>
                <w:sz w:val="20"/>
                <w:szCs w:val="20"/>
                <w:lang w:val="hy-AM"/>
              </w:rPr>
              <w:t xml:space="preserve">.1. </w:t>
            </w:r>
            <w:r w:rsidR="00635E28" w:rsidRPr="000214B7">
              <w:rPr>
                <w:rFonts w:ascii="GHEA Grapalat" w:eastAsia="Times New Roman" w:hAnsi="GHEA Grapalat" w:cs="Arial"/>
                <w:color w:val="000000" w:themeColor="text1"/>
                <w:sz w:val="20"/>
                <w:szCs w:val="20"/>
                <w:lang w:val="hy-AM"/>
              </w:rPr>
              <w:t>Համայնքային էներգետիկ տեղեկատվական թվային համակարգի ստեղծում և կառավարում</w:t>
            </w:r>
          </w:p>
        </w:tc>
        <w:tc>
          <w:tcPr>
            <w:tcW w:w="1189" w:type="dxa"/>
            <w:tcMar>
              <w:top w:w="0" w:type="dxa"/>
              <w:left w:w="45" w:type="dxa"/>
              <w:bottom w:w="0" w:type="dxa"/>
              <w:right w:w="45" w:type="dxa"/>
            </w:tcMar>
            <w:vAlign w:val="center"/>
            <w:hideMark/>
          </w:tcPr>
          <w:p w14:paraId="733196DE" w14:textId="0C345DBE" w:rsidR="00635E28" w:rsidRPr="000214B7" w:rsidRDefault="00891917"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 xml:space="preserve"> ԵՔ</w:t>
            </w:r>
            <w:r w:rsidR="00635E28" w:rsidRPr="000214B7">
              <w:rPr>
                <w:rFonts w:ascii="GHEA Grapalat" w:eastAsia="Times New Roman" w:hAnsi="GHEA Grapalat" w:cs="Arial"/>
                <w:sz w:val="20"/>
                <w:szCs w:val="20"/>
                <w:lang w:val="hy-AM"/>
              </w:rPr>
              <w:t>, դոնոր կառույցներ</w:t>
            </w:r>
          </w:p>
        </w:tc>
        <w:tc>
          <w:tcPr>
            <w:tcW w:w="1099" w:type="dxa"/>
            <w:tcMar>
              <w:top w:w="0" w:type="dxa"/>
              <w:left w:w="45" w:type="dxa"/>
              <w:bottom w:w="0" w:type="dxa"/>
              <w:right w:w="45" w:type="dxa"/>
            </w:tcMar>
            <w:vAlign w:val="center"/>
            <w:hideMark/>
          </w:tcPr>
          <w:p w14:paraId="5075BC8E" w14:textId="7C8E8418" w:rsidR="00635E28" w:rsidRPr="000214B7" w:rsidRDefault="00635E2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0B3593"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w:t>
            </w:r>
            <w:r w:rsidR="00E7505D" w:rsidRPr="000214B7">
              <w:rPr>
                <w:rFonts w:ascii="GHEA Grapalat" w:eastAsia="Times New Roman" w:hAnsi="GHEA Grapalat" w:cs="Arial"/>
                <w:sz w:val="20"/>
                <w:szCs w:val="20"/>
                <w:lang w:val="hy-AM"/>
              </w:rPr>
              <w:t>–</w:t>
            </w:r>
            <w:r w:rsidRPr="000214B7">
              <w:rPr>
                <w:rFonts w:ascii="GHEA Grapalat" w:eastAsia="Times New Roman" w:hAnsi="GHEA Grapalat" w:cs="Arial"/>
                <w:sz w:val="20"/>
                <w:szCs w:val="20"/>
                <w:lang w:val="hy-AM"/>
              </w:rPr>
              <w:t xml:space="preserve"> 2030</w:t>
            </w:r>
            <w:r w:rsidR="00E7505D" w:rsidRPr="000214B7">
              <w:rPr>
                <w:rFonts w:ascii="GHEA Grapalat" w:eastAsia="Times New Roman" w:hAnsi="GHEA Grapalat" w:cs="Arial"/>
                <w:sz w:val="20"/>
                <w:szCs w:val="20"/>
                <w:lang w:val="hy-AM"/>
              </w:rPr>
              <w:t>թթ</w:t>
            </w:r>
            <w:r w:rsidR="00E7505D" w:rsidRPr="000214B7">
              <w:rPr>
                <w:rFonts w:ascii="Cambria Math" w:eastAsia="MS Gothic" w:hAnsi="Cambria Math" w:cs="Cambria Math"/>
                <w:sz w:val="20"/>
                <w:szCs w:val="20"/>
                <w:lang w:val="hy-AM"/>
              </w:rPr>
              <w:t>․</w:t>
            </w:r>
          </w:p>
        </w:tc>
        <w:tc>
          <w:tcPr>
            <w:tcW w:w="1188" w:type="dxa"/>
            <w:tcMar>
              <w:top w:w="0" w:type="dxa"/>
              <w:left w:w="45" w:type="dxa"/>
              <w:bottom w:w="0" w:type="dxa"/>
              <w:right w:w="45" w:type="dxa"/>
            </w:tcMar>
            <w:vAlign w:val="center"/>
            <w:hideMark/>
          </w:tcPr>
          <w:p w14:paraId="4FCF81CE" w14:textId="77777777" w:rsidR="00635E28" w:rsidRPr="000214B7" w:rsidRDefault="00635E2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100,000</w:t>
            </w:r>
          </w:p>
        </w:tc>
        <w:tc>
          <w:tcPr>
            <w:tcW w:w="2156" w:type="dxa"/>
            <w:vMerge w:val="restart"/>
            <w:tcMar>
              <w:top w:w="0" w:type="dxa"/>
              <w:left w:w="45" w:type="dxa"/>
              <w:bottom w:w="0" w:type="dxa"/>
              <w:right w:w="45" w:type="dxa"/>
            </w:tcMar>
            <w:vAlign w:val="center"/>
            <w:hideMark/>
          </w:tcPr>
          <w:p w14:paraId="66B39D17" w14:textId="2F5F978E" w:rsidR="00635E28" w:rsidRPr="000214B7" w:rsidRDefault="00635E28" w:rsidP="00A369A8">
            <w:pPr>
              <w:spacing w:after="100" w:line="240" w:lineRule="auto"/>
              <w:jc w:val="center"/>
              <w:rPr>
                <w:rFonts w:ascii="GHEA Grapalat" w:eastAsia="Times New Roman" w:hAnsi="GHEA Grapalat" w:cs="Arial"/>
                <w:sz w:val="20"/>
                <w:szCs w:val="20"/>
                <w:highlight w:val="yellow"/>
                <w:lang w:val="hy-AM"/>
              </w:rPr>
            </w:pPr>
            <w:r w:rsidRPr="000214B7">
              <w:rPr>
                <w:rFonts w:ascii="GHEA Grapalat" w:eastAsia="Times New Roman" w:hAnsi="GHEA Grapalat" w:cs="Arial"/>
                <w:color w:val="000000" w:themeColor="text1"/>
                <w:sz w:val="20"/>
                <w:szCs w:val="20"/>
                <w:lang w:val="hy-AM"/>
              </w:rPr>
              <w:t>ԿԷԶԿԳԾ-ի հանրային շենքերի</w:t>
            </w:r>
            <w:r w:rsidR="00293F7B" w:rsidRPr="000214B7">
              <w:rPr>
                <w:rFonts w:ascii="GHEA Grapalat" w:eastAsia="Times New Roman" w:hAnsi="GHEA Grapalat" w:cs="Arial"/>
                <w:color w:val="000000" w:themeColor="text1"/>
                <w:sz w:val="20"/>
                <w:szCs w:val="20"/>
                <w:lang w:val="hy-AM"/>
              </w:rPr>
              <w:t xml:space="preserve"> </w:t>
            </w:r>
            <w:r w:rsidRPr="000214B7">
              <w:rPr>
                <w:rFonts w:ascii="GHEA Grapalat" w:eastAsia="Times New Roman" w:hAnsi="GHEA Grapalat" w:cs="Arial"/>
                <w:color w:val="000000" w:themeColor="text1"/>
                <w:sz w:val="20"/>
                <w:szCs w:val="20"/>
                <w:lang w:val="hy-AM"/>
              </w:rPr>
              <w:t>միջոցառումների արդյունավետության բարձրաց</w:t>
            </w:r>
            <w:r w:rsidR="00A510E9" w:rsidRPr="000214B7">
              <w:rPr>
                <w:rFonts w:ascii="GHEA Grapalat" w:eastAsia="Times New Roman" w:hAnsi="GHEA Grapalat" w:cs="Arial"/>
                <w:color w:val="000000" w:themeColor="text1"/>
                <w:sz w:val="20"/>
                <w:szCs w:val="20"/>
                <w:lang w:val="hy-AM"/>
              </w:rPr>
              <w:t>ում</w:t>
            </w:r>
            <w:r w:rsidRPr="000214B7">
              <w:rPr>
                <w:rFonts w:ascii="GHEA Grapalat" w:eastAsia="Times New Roman" w:hAnsi="GHEA Grapalat" w:cs="Arial"/>
                <w:color w:val="000000" w:themeColor="text1"/>
                <w:sz w:val="20"/>
                <w:szCs w:val="20"/>
                <w:lang w:val="hy-AM"/>
              </w:rPr>
              <w:t xml:space="preserve"> մինչև </w:t>
            </w:r>
            <w:r w:rsidR="00293F7B" w:rsidRPr="000214B7">
              <w:rPr>
                <w:rFonts w:ascii="GHEA Grapalat" w:eastAsia="Times New Roman" w:hAnsi="GHEA Grapalat" w:cs="Arial"/>
                <w:color w:val="000000" w:themeColor="text1"/>
                <w:sz w:val="20"/>
                <w:szCs w:val="20"/>
                <w:lang w:val="hy-AM"/>
              </w:rPr>
              <w:t>3</w:t>
            </w:r>
            <w:r w:rsidRPr="000214B7">
              <w:rPr>
                <w:rFonts w:ascii="GHEA Grapalat" w:eastAsia="Times New Roman" w:hAnsi="GHEA Grapalat" w:cs="Arial"/>
                <w:color w:val="000000" w:themeColor="text1"/>
                <w:sz w:val="20"/>
                <w:szCs w:val="20"/>
                <w:lang w:val="hy-AM"/>
              </w:rPr>
              <w:t>%</w:t>
            </w:r>
          </w:p>
        </w:tc>
        <w:tc>
          <w:tcPr>
            <w:tcW w:w="1302" w:type="dxa"/>
            <w:vMerge w:val="restart"/>
            <w:tcMar>
              <w:top w:w="0" w:type="dxa"/>
              <w:left w:w="45" w:type="dxa"/>
              <w:bottom w:w="0" w:type="dxa"/>
              <w:right w:w="45" w:type="dxa"/>
            </w:tcMar>
            <w:vAlign w:val="center"/>
            <w:hideMark/>
          </w:tcPr>
          <w:p w14:paraId="139E72B8" w14:textId="5211226B" w:rsidR="00635E28" w:rsidRPr="000214B7" w:rsidRDefault="00666093" w:rsidP="00A369A8">
            <w:pPr>
              <w:spacing w:after="100" w:line="240" w:lineRule="auto"/>
              <w:jc w:val="center"/>
              <w:rPr>
                <w:rFonts w:ascii="GHEA Grapalat" w:eastAsia="Times New Roman" w:hAnsi="GHEA Grapalat" w:cs="Arial"/>
                <w:sz w:val="20"/>
                <w:szCs w:val="20"/>
                <w:highlight w:val="yellow"/>
                <w:lang w:val="hy-AM"/>
              </w:rPr>
            </w:pPr>
            <w:r w:rsidRPr="000214B7">
              <w:rPr>
                <w:rFonts w:ascii="GHEA Grapalat" w:eastAsia="Times New Roman" w:hAnsi="GHEA Grapalat" w:cs="Arial"/>
                <w:sz w:val="20"/>
                <w:szCs w:val="20"/>
                <w:lang w:val="hy-AM"/>
              </w:rPr>
              <w:t>188</w:t>
            </w:r>
          </w:p>
        </w:tc>
      </w:tr>
      <w:tr w:rsidR="00635E28" w:rsidRPr="000214B7" w14:paraId="72B67C5D" w14:textId="77777777" w:rsidTr="00797F36">
        <w:trPr>
          <w:trHeight w:val="285"/>
        </w:trPr>
        <w:tc>
          <w:tcPr>
            <w:tcW w:w="2697" w:type="dxa"/>
            <w:tcMar>
              <w:top w:w="0" w:type="dxa"/>
              <w:left w:w="45" w:type="dxa"/>
              <w:bottom w:w="0" w:type="dxa"/>
              <w:right w:w="45" w:type="dxa"/>
            </w:tcMar>
            <w:vAlign w:val="center"/>
          </w:tcPr>
          <w:p w14:paraId="12BFAC6A" w14:textId="4FFD03E2" w:rsidR="00635E28" w:rsidRPr="000214B7" w:rsidRDefault="0008344C" w:rsidP="00A369A8">
            <w:pPr>
              <w:spacing w:after="134" w:line="240" w:lineRule="auto"/>
              <w:rPr>
                <w:rFonts w:ascii="GHEA Grapalat" w:eastAsia="Times New Roman" w:hAnsi="GHEA Grapalat" w:cs="Arial"/>
                <w:color w:val="000000" w:themeColor="text1"/>
                <w:sz w:val="20"/>
                <w:szCs w:val="20"/>
                <w:lang w:val="hy-AM"/>
              </w:rPr>
            </w:pPr>
            <w:r w:rsidRPr="000214B7">
              <w:rPr>
                <w:rFonts w:ascii="GHEA Grapalat" w:eastAsia="Times New Roman" w:hAnsi="GHEA Grapalat" w:cs="Arial"/>
                <w:color w:val="000000" w:themeColor="text1"/>
                <w:sz w:val="20"/>
                <w:szCs w:val="20"/>
                <w:lang w:val="hy-AM"/>
              </w:rPr>
              <w:t>H</w:t>
            </w:r>
            <w:r w:rsidR="00635E28" w:rsidRPr="000214B7">
              <w:rPr>
                <w:rFonts w:ascii="Cambria Math" w:eastAsia="MS Gothic" w:hAnsi="Cambria Math" w:cs="Cambria Math"/>
                <w:color w:val="000000" w:themeColor="text1"/>
                <w:sz w:val="20"/>
                <w:szCs w:val="20"/>
                <w:lang w:val="hy-AM"/>
              </w:rPr>
              <w:t>․</w:t>
            </w:r>
            <w:r w:rsidR="00635E28" w:rsidRPr="000214B7">
              <w:rPr>
                <w:rFonts w:ascii="GHEA Grapalat" w:eastAsia="Times New Roman" w:hAnsi="GHEA Grapalat" w:cs="Arial"/>
                <w:color w:val="000000" w:themeColor="text1"/>
                <w:sz w:val="20"/>
                <w:szCs w:val="20"/>
                <w:lang w:val="hy-AM"/>
              </w:rPr>
              <w:t>2. «էներգաարդյունավետ Երևան» էներգետիկ պլանավորում և կառավարում</w:t>
            </w:r>
          </w:p>
        </w:tc>
        <w:tc>
          <w:tcPr>
            <w:tcW w:w="1189" w:type="dxa"/>
            <w:tcMar>
              <w:top w:w="0" w:type="dxa"/>
              <w:left w:w="45" w:type="dxa"/>
              <w:bottom w:w="0" w:type="dxa"/>
              <w:right w:w="45" w:type="dxa"/>
            </w:tcMar>
            <w:vAlign w:val="center"/>
          </w:tcPr>
          <w:p w14:paraId="5E4615BA" w14:textId="62AF0D91" w:rsidR="00635E28" w:rsidRPr="000214B7" w:rsidRDefault="00891917"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w:t>
            </w:r>
            <w:r w:rsidR="00293F7B" w:rsidRPr="000214B7">
              <w:rPr>
                <w:rFonts w:ascii="GHEA Grapalat" w:eastAsia="Times New Roman" w:hAnsi="GHEA Grapalat" w:cs="Arial"/>
                <w:sz w:val="20"/>
                <w:szCs w:val="20"/>
                <w:lang w:val="hy-AM"/>
              </w:rPr>
              <w:t xml:space="preserve"> դոնոր կառույցներ</w:t>
            </w:r>
          </w:p>
        </w:tc>
        <w:tc>
          <w:tcPr>
            <w:tcW w:w="1099" w:type="dxa"/>
            <w:tcMar>
              <w:top w:w="0" w:type="dxa"/>
              <w:left w:w="45" w:type="dxa"/>
              <w:bottom w:w="0" w:type="dxa"/>
              <w:right w:w="45" w:type="dxa"/>
            </w:tcMar>
            <w:vAlign w:val="center"/>
          </w:tcPr>
          <w:p w14:paraId="41BC7BC1" w14:textId="67577D83" w:rsidR="00635E28" w:rsidRPr="000214B7" w:rsidRDefault="00635E2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0B3593"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-2030</w:t>
            </w:r>
            <w:r w:rsidR="00E7505D" w:rsidRPr="000214B7">
              <w:rPr>
                <w:rFonts w:ascii="GHEA Grapalat" w:eastAsia="Times New Roman" w:hAnsi="GHEA Grapalat" w:cs="Arial"/>
                <w:sz w:val="20"/>
                <w:szCs w:val="20"/>
                <w:lang w:val="hy-AM"/>
              </w:rPr>
              <w:t>թթ</w:t>
            </w:r>
            <w:r w:rsidR="00E7505D" w:rsidRPr="000214B7">
              <w:rPr>
                <w:rFonts w:ascii="Cambria Math" w:eastAsia="MS Gothic" w:hAnsi="Cambria Math" w:cs="Cambria Math"/>
                <w:sz w:val="20"/>
                <w:szCs w:val="20"/>
                <w:lang w:val="hy-AM"/>
              </w:rPr>
              <w:t>․</w:t>
            </w:r>
          </w:p>
        </w:tc>
        <w:tc>
          <w:tcPr>
            <w:tcW w:w="1188" w:type="dxa"/>
            <w:tcMar>
              <w:top w:w="0" w:type="dxa"/>
              <w:left w:w="45" w:type="dxa"/>
              <w:bottom w:w="0" w:type="dxa"/>
              <w:right w:w="45" w:type="dxa"/>
            </w:tcMar>
            <w:vAlign w:val="center"/>
          </w:tcPr>
          <w:p w14:paraId="76E46643" w14:textId="1695F9EE" w:rsidR="00635E28" w:rsidRPr="000214B7" w:rsidRDefault="00635E2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300,000</w:t>
            </w:r>
          </w:p>
        </w:tc>
        <w:tc>
          <w:tcPr>
            <w:tcW w:w="2156" w:type="dxa"/>
            <w:vMerge/>
            <w:tcMar>
              <w:top w:w="0" w:type="dxa"/>
              <w:left w:w="45" w:type="dxa"/>
              <w:bottom w:w="0" w:type="dxa"/>
              <w:right w:w="45" w:type="dxa"/>
            </w:tcMar>
            <w:vAlign w:val="center"/>
          </w:tcPr>
          <w:p w14:paraId="33341FA9" w14:textId="77777777" w:rsidR="00635E28" w:rsidRPr="000214B7" w:rsidRDefault="00635E28" w:rsidP="00A369A8">
            <w:pPr>
              <w:spacing w:after="100" w:line="240" w:lineRule="auto"/>
              <w:jc w:val="center"/>
              <w:rPr>
                <w:rFonts w:ascii="GHEA Grapalat" w:eastAsia="Times New Roman" w:hAnsi="GHEA Grapalat" w:cs="Arial"/>
                <w:sz w:val="20"/>
                <w:szCs w:val="20"/>
                <w:highlight w:val="yellow"/>
                <w:lang w:val="hy-AM"/>
              </w:rPr>
            </w:pPr>
          </w:p>
        </w:tc>
        <w:tc>
          <w:tcPr>
            <w:tcW w:w="1302" w:type="dxa"/>
            <w:vMerge/>
            <w:tcMar>
              <w:top w:w="0" w:type="dxa"/>
              <w:left w:w="45" w:type="dxa"/>
              <w:bottom w:w="0" w:type="dxa"/>
              <w:right w:w="45" w:type="dxa"/>
            </w:tcMar>
            <w:vAlign w:val="center"/>
          </w:tcPr>
          <w:p w14:paraId="71AF7207" w14:textId="77777777" w:rsidR="00635E28" w:rsidRPr="000214B7" w:rsidRDefault="00635E28" w:rsidP="00A369A8">
            <w:pPr>
              <w:spacing w:after="100" w:line="240" w:lineRule="auto"/>
              <w:jc w:val="center"/>
              <w:rPr>
                <w:rFonts w:ascii="GHEA Grapalat" w:eastAsia="Times New Roman" w:hAnsi="GHEA Grapalat" w:cs="Arial"/>
                <w:sz w:val="20"/>
                <w:szCs w:val="20"/>
                <w:highlight w:val="yellow"/>
                <w:lang w:val="hy-AM"/>
              </w:rPr>
            </w:pPr>
          </w:p>
        </w:tc>
      </w:tr>
    </w:tbl>
    <w:p w14:paraId="64B8540D" w14:textId="77777777" w:rsidR="004D7551" w:rsidRPr="000214B7" w:rsidRDefault="004D7551" w:rsidP="00A369A8">
      <w:pPr>
        <w:spacing w:line="240" w:lineRule="auto"/>
        <w:jc w:val="both"/>
        <w:rPr>
          <w:rFonts w:ascii="GHEA Grapalat" w:eastAsia="Times New Roman" w:hAnsi="GHEA Grapalat" w:cs="Arial"/>
          <w:color w:val="000000" w:themeColor="text1"/>
          <w:lang w:val="hy-AM"/>
        </w:rPr>
      </w:pPr>
    </w:p>
    <w:p w14:paraId="78902083" w14:textId="021B67C7" w:rsidR="002B2A89" w:rsidRPr="000214B7" w:rsidRDefault="35DBB48E" w:rsidP="00A369A8">
      <w:pPr>
        <w:pStyle w:val="Heading3"/>
        <w:numPr>
          <w:ilvl w:val="2"/>
          <w:numId w:val="1"/>
        </w:numPr>
        <w:spacing w:line="240" w:lineRule="auto"/>
        <w:rPr>
          <w:rFonts w:ascii="GHEA Grapalat" w:hAnsi="GHEA Grapalat" w:cs="Arial"/>
          <w:lang w:val="hy-AM"/>
        </w:rPr>
      </w:pPr>
      <w:bookmarkStart w:id="837" w:name="_Toc166073000"/>
      <w:bookmarkStart w:id="838" w:name="_Toc191829425"/>
      <w:bookmarkStart w:id="839" w:name="_Toc221113597"/>
      <w:r w:rsidRPr="000214B7">
        <w:rPr>
          <w:rFonts w:ascii="GHEA Grapalat" w:hAnsi="GHEA Grapalat" w:cs="Arial"/>
          <w:lang w:val="hy-AM"/>
        </w:rPr>
        <w:t xml:space="preserve">Միջոցառում </w:t>
      </w:r>
      <w:r w:rsidR="00684AAC" w:rsidRPr="000214B7">
        <w:rPr>
          <w:rFonts w:ascii="GHEA Grapalat" w:hAnsi="GHEA Grapalat" w:cs="Arial"/>
          <w:lang w:val="hy-AM"/>
        </w:rPr>
        <w:t>H</w:t>
      </w:r>
      <w:r w:rsidRPr="000214B7">
        <w:rPr>
          <w:rFonts w:ascii="GHEA Grapalat" w:hAnsi="GHEA Grapalat" w:cs="Arial"/>
          <w:lang w:val="hy-AM"/>
        </w:rPr>
        <w:t>.3. Էներգաարդյունավետ համայնքային գնումներ</w:t>
      </w:r>
      <w:bookmarkEnd w:id="837"/>
      <w:bookmarkEnd w:id="838"/>
      <w:bookmarkEnd w:id="839"/>
    </w:p>
    <w:p w14:paraId="0813E146" w14:textId="58876A8A" w:rsidR="006D137E" w:rsidRPr="000214B7" w:rsidRDefault="00363272" w:rsidP="00A369A8">
      <w:pPr>
        <w:keepNext/>
        <w:pBdr>
          <w:top w:val="nil"/>
          <w:left w:val="nil"/>
          <w:bottom w:val="nil"/>
          <w:right w:val="nil"/>
          <w:between w:val="nil"/>
        </w:pBdr>
        <w:spacing w:before="120"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ԵՔ-ն</w:t>
      </w:r>
      <w:r w:rsidR="00420325" w:rsidRPr="000214B7">
        <w:rPr>
          <w:rFonts w:ascii="GHEA Grapalat" w:eastAsia="Times New Roman" w:hAnsi="GHEA Grapalat" w:cs="Arial"/>
          <w:color w:val="000000" w:themeColor="text1"/>
          <w:lang w:val="hy-AM"/>
        </w:rPr>
        <w:t xml:space="preserve"> ոլորտային որոշ ծրագրերի շրջանակներում  իրականացրել է «կանաչ» գնումներ, սակայն դրանք եղել են ծրագրի պահանջներից ելնելով, որը համակարգային </w:t>
      </w:r>
      <w:r w:rsidR="00570843" w:rsidRPr="000214B7">
        <w:rPr>
          <w:rFonts w:ascii="GHEA Grapalat" w:eastAsia="Times New Roman" w:hAnsi="GHEA Grapalat" w:cs="Arial"/>
          <w:color w:val="000000" w:themeColor="text1"/>
          <w:lang w:val="hy-AM"/>
        </w:rPr>
        <w:t xml:space="preserve">և կայուն դարձնելու համար անհրաժեշտ </w:t>
      </w:r>
      <w:r w:rsidR="00940A2B" w:rsidRPr="000214B7">
        <w:rPr>
          <w:rFonts w:ascii="GHEA Grapalat" w:eastAsia="Times New Roman" w:hAnsi="GHEA Grapalat" w:cs="Arial"/>
          <w:color w:val="000000" w:themeColor="text1"/>
          <w:lang w:val="hy-AM"/>
        </w:rPr>
        <w:t>է</w:t>
      </w:r>
      <w:r w:rsidR="00570843" w:rsidRPr="000214B7">
        <w:rPr>
          <w:rFonts w:ascii="GHEA Grapalat" w:eastAsia="Times New Roman" w:hAnsi="GHEA Grapalat" w:cs="Arial"/>
          <w:color w:val="000000" w:themeColor="text1"/>
          <w:lang w:val="hy-AM"/>
        </w:rPr>
        <w:t xml:space="preserve"> մշակել համապատասխան գործընթացներ, քայլերի հերթականություն</w:t>
      </w:r>
      <w:r w:rsidR="00062082" w:rsidRPr="000214B7">
        <w:rPr>
          <w:rFonts w:ascii="GHEA Grapalat" w:eastAsia="Times New Roman" w:hAnsi="GHEA Grapalat" w:cs="Arial"/>
          <w:color w:val="000000" w:themeColor="text1"/>
          <w:lang w:val="hy-AM"/>
        </w:rPr>
        <w:t>՝</w:t>
      </w:r>
      <w:r w:rsidR="00570843" w:rsidRPr="000214B7">
        <w:rPr>
          <w:rFonts w:ascii="GHEA Grapalat" w:eastAsia="Times New Roman" w:hAnsi="GHEA Grapalat" w:cs="Arial"/>
          <w:color w:val="000000" w:themeColor="text1"/>
          <w:lang w:val="hy-AM"/>
        </w:rPr>
        <w:t xml:space="preserve"> համայնքային կարիքների համար </w:t>
      </w:r>
      <w:r w:rsidR="009E2E69" w:rsidRPr="000214B7">
        <w:rPr>
          <w:rFonts w:ascii="GHEA Grapalat" w:hAnsi="GHEA Grapalat" w:cs="Arial"/>
          <w:shd w:val="clear" w:color="auto" w:fill="FFFFFF"/>
          <w:lang w:val="hy-AM"/>
        </w:rPr>
        <w:t>ԵՔ-</w:t>
      </w:r>
      <w:r w:rsidR="00570843" w:rsidRPr="000214B7">
        <w:rPr>
          <w:rFonts w:ascii="GHEA Grapalat" w:eastAsia="Times New Roman" w:hAnsi="GHEA Grapalat" w:cs="Arial"/>
          <w:color w:val="000000" w:themeColor="text1"/>
          <w:lang w:val="hy-AM"/>
        </w:rPr>
        <w:t xml:space="preserve">ի կամ ենթակայության հաստատությունների կողմից գնումներ իրականացնելու համար։ </w:t>
      </w:r>
    </w:p>
    <w:p w14:paraId="3586BAB7" w14:textId="5E0F1F66" w:rsidR="00324136" w:rsidRPr="000214B7" w:rsidRDefault="00570843" w:rsidP="00A369A8">
      <w:pP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Այս միջոցառման շրջանակներում նախատեսվում է համայնքային կարիքների ապահովման նպատակով ձեռք բերվող էներգասպառող արտադրանքների էներգետիկ բնութագրերի պարտադիր պահանջների ու խմբերի ցանկի սահմանում։</w:t>
      </w:r>
      <w:r w:rsidR="00E82C12" w:rsidRPr="000214B7">
        <w:rPr>
          <w:rFonts w:ascii="GHEA Grapalat" w:eastAsia="Times New Roman" w:hAnsi="GHEA Grapalat" w:cs="Arial"/>
          <w:color w:val="000000" w:themeColor="text1"/>
          <w:lang w:val="hy-AM"/>
        </w:rPr>
        <w:t xml:space="preserve"> </w:t>
      </w:r>
      <w:r w:rsidR="00324136" w:rsidRPr="000214B7">
        <w:rPr>
          <w:rFonts w:ascii="GHEA Grapalat" w:eastAsia="Times New Roman" w:hAnsi="GHEA Grapalat" w:cs="Arial"/>
          <w:color w:val="000000" w:themeColor="text1"/>
          <w:lang w:val="hy-AM"/>
        </w:rPr>
        <w:t xml:space="preserve">Միաժամանակ </w:t>
      </w:r>
      <w:r w:rsidR="00BE2F39" w:rsidRPr="000214B7">
        <w:rPr>
          <w:rFonts w:ascii="GHEA Grapalat" w:eastAsia="Times New Roman" w:hAnsi="GHEA Grapalat" w:cs="Arial"/>
          <w:color w:val="000000" w:themeColor="text1"/>
          <w:lang w:val="hy-AM"/>
        </w:rPr>
        <w:t xml:space="preserve">կդիտարկվի </w:t>
      </w:r>
      <w:r w:rsidR="00324136" w:rsidRPr="000214B7">
        <w:rPr>
          <w:rFonts w:ascii="GHEA Grapalat" w:eastAsia="Times New Roman" w:hAnsi="GHEA Grapalat" w:cs="Arial"/>
          <w:color w:val="000000" w:themeColor="text1"/>
          <w:lang w:val="hy-AM"/>
        </w:rPr>
        <w:t>հայեցակարգ Էներգախնայողության կատարողականի պայմանագրեր</w:t>
      </w:r>
      <w:r w:rsidR="00BE2F39" w:rsidRPr="000214B7">
        <w:rPr>
          <w:rFonts w:ascii="GHEA Grapalat" w:eastAsia="Times New Roman" w:hAnsi="GHEA Grapalat" w:cs="Arial"/>
          <w:color w:val="000000" w:themeColor="text1"/>
          <w:lang w:val="hy-AM"/>
        </w:rPr>
        <w:t>ով</w:t>
      </w:r>
      <w:r w:rsidR="00324136" w:rsidRPr="000214B7">
        <w:rPr>
          <w:rFonts w:ascii="GHEA Grapalat" w:eastAsia="Times New Roman" w:hAnsi="GHEA Grapalat" w:cs="Arial"/>
          <w:color w:val="000000" w:themeColor="text1"/>
          <w:lang w:val="hy-AM"/>
        </w:rPr>
        <w:t xml:space="preserve"> (ԷԿՊ-եր)</w:t>
      </w:r>
      <w:r w:rsidR="00372112" w:rsidRPr="000214B7">
        <w:rPr>
          <w:rStyle w:val="FootnoteReference"/>
          <w:rFonts w:ascii="GHEA Grapalat" w:eastAsia="Times New Roman" w:hAnsi="GHEA Grapalat" w:cs="Arial"/>
          <w:color w:val="000000" w:themeColor="text1"/>
          <w:lang w:val="hy-AM"/>
        </w:rPr>
        <w:footnoteReference w:id="66"/>
      </w:r>
      <w:r w:rsidR="00BE2F39" w:rsidRPr="000214B7">
        <w:rPr>
          <w:rFonts w:ascii="GHEA Grapalat" w:eastAsia="Times New Roman" w:hAnsi="GHEA Grapalat" w:cs="Arial"/>
          <w:color w:val="000000" w:themeColor="text1"/>
          <w:lang w:val="hy-AM"/>
        </w:rPr>
        <w:t xml:space="preserve"> հայեցակարգի մշակումը՝</w:t>
      </w:r>
      <w:r w:rsidR="00324136" w:rsidRPr="000214B7">
        <w:rPr>
          <w:rFonts w:ascii="GHEA Grapalat" w:eastAsia="Times New Roman" w:hAnsi="GHEA Grapalat" w:cs="Arial"/>
          <w:color w:val="000000" w:themeColor="text1"/>
          <w:lang w:val="hy-AM"/>
        </w:rPr>
        <w:t xml:space="preserve"> քաղաքային գնումներում ինտեգրելու համար՝ նախաձեռնելով ԷԿՊ-երի փորձնական ծրագրեր</w:t>
      </w:r>
      <w:r w:rsidR="00062082" w:rsidRPr="000214B7">
        <w:rPr>
          <w:rFonts w:ascii="GHEA Grapalat" w:eastAsia="Times New Roman" w:hAnsi="GHEA Grapalat" w:cs="Arial"/>
          <w:color w:val="000000" w:themeColor="text1"/>
          <w:lang w:val="hy-AM"/>
        </w:rPr>
        <w:t>՝</w:t>
      </w:r>
      <w:r w:rsidR="00BE2F39" w:rsidRPr="000214B7">
        <w:rPr>
          <w:rFonts w:ascii="GHEA Grapalat" w:eastAsia="Times New Roman" w:hAnsi="GHEA Grapalat" w:cs="Arial"/>
          <w:color w:val="000000" w:themeColor="text1"/>
          <w:lang w:val="hy-AM"/>
        </w:rPr>
        <w:t xml:space="preserve"> հետագա ընդլայնման, լայն կիրառության նպատակով</w:t>
      </w:r>
      <w:r w:rsidR="00324136" w:rsidRPr="000214B7">
        <w:rPr>
          <w:rFonts w:ascii="GHEA Grapalat" w:eastAsia="Times New Roman" w:hAnsi="GHEA Grapalat" w:cs="Arial"/>
          <w:color w:val="000000" w:themeColor="text1"/>
          <w:lang w:val="hy-AM"/>
        </w:rPr>
        <w:t>:</w:t>
      </w:r>
    </w:p>
    <w:p w14:paraId="21EAE628" w14:textId="66261926" w:rsidR="00E27D2D" w:rsidRPr="000214B7" w:rsidRDefault="00E27D2D" w:rsidP="00A369A8">
      <w:pPr>
        <w:pStyle w:val="Caption"/>
        <w:keepNext/>
        <w:rPr>
          <w:rFonts w:ascii="GHEA Grapalat" w:hAnsi="GHEA Grapalat" w:cs="Arial"/>
          <w:color w:val="002060"/>
          <w:sz w:val="20"/>
          <w:szCs w:val="20"/>
          <w:lang w:val="hy-AM"/>
        </w:rPr>
      </w:pPr>
      <w:bookmarkStart w:id="840" w:name="_Toc191889975"/>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22</w:t>
      </w:r>
      <w:r w:rsidR="00A74ABE"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w:t>
      </w:r>
      <w:r w:rsidR="008365F0" w:rsidRPr="000214B7">
        <w:rPr>
          <w:rFonts w:ascii="GHEA Grapalat" w:hAnsi="GHEA Grapalat" w:cs="Arial"/>
          <w:color w:val="002060"/>
          <w:sz w:val="20"/>
          <w:szCs w:val="20"/>
          <w:lang w:val="hy-AM"/>
        </w:rPr>
        <w:t>Միջոցառում H.</w:t>
      </w:r>
      <w:r w:rsidRPr="000214B7">
        <w:rPr>
          <w:rFonts w:ascii="GHEA Grapalat" w:hAnsi="GHEA Grapalat" w:cs="Arial"/>
          <w:color w:val="002060"/>
          <w:sz w:val="20"/>
          <w:szCs w:val="20"/>
          <w:lang w:val="hy-AM"/>
        </w:rPr>
        <w:t>3. Էներգաարդյունավետ համայնքային գնումներ</w:t>
      </w:r>
      <w:bookmarkEnd w:id="840"/>
    </w:p>
    <w:tbl>
      <w:tblPr>
        <w:tblW w:w="96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1977"/>
        <w:gridCol w:w="1997"/>
        <w:gridCol w:w="1064"/>
        <w:gridCol w:w="1204"/>
        <w:gridCol w:w="2087"/>
        <w:gridCol w:w="1302"/>
      </w:tblGrid>
      <w:tr w:rsidR="0088119A" w:rsidRPr="000214B7" w14:paraId="396F3D96" w14:textId="77777777" w:rsidTr="00B70166">
        <w:trPr>
          <w:trHeight w:val="285"/>
        </w:trPr>
        <w:tc>
          <w:tcPr>
            <w:tcW w:w="1977" w:type="dxa"/>
            <w:shd w:val="clear" w:color="auto" w:fill="F2F2F2" w:themeFill="background1" w:themeFillShade="F2"/>
            <w:tcMar>
              <w:top w:w="0" w:type="dxa"/>
              <w:left w:w="45" w:type="dxa"/>
              <w:bottom w:w="0" w:type="dxa"/>
              <w:right w:w="45" w:type="dxa"/>
            </w:tcMar>
            <w:vAlign w:val="center"/>
            <w:hideMark/>
          </w:tcPr>
          <w:p w14:paraId="3FE0DBCF" w14:textId="77777777" w:rsidR="0088119A" w:rsidRPr="000214B7" w:rsidRDefault="0088119A"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997" w:type="dxa"/>
            <w:shd w:val="clear" w:color="auto" w:fill="F2F2F2" w:themeFill="background1" w:themeFillShade="F2"/>
            <w:tcMar>
              <w:top w:w="0" w:type="dxa"/>
              <w:left w:w="45" w:type="dxa"/>
              <w:bottom w:w="0" w:type="dxa"/>
              <w:right w:w="45" w:type="dxa"/>
            </w:tcMar>
            <w:vAlign w:val="center"/>
            <w:hideMark/>
          </w:tcPr>
          <w:p w14:paraId="305D71C9" w14:textId="77777777" w:rsidR="0088119A" w:rsidRPr="000214B7" w:rsidRDefault="0088119A"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064" w:type="dxa"/>
            <w:shd w:val="clear" w:color="auto" w:fill="F2F2F2" w:themeFill="background1" w:themeFillShade="F2"/>
            <w:tcMar>
              <w:top w:w="0" w:type="dxa"/>
              <w:left w:w="45" w:type="dxa"/>
              <w:bottom w:w="0" w:type="dxa"/>
              <w:right w:w="45" w:type="dxa"/>
            </w:tcMar>
            <w:vAlign w:val="center"/>
            <w:hideMark/>
          </w:tcPr>
          <w:p w14:paraId="0BE300D8" w14:textId="77777777" w:rsidR="0088119A" w:rsidRPr="000214B7" w:rsidRDefault="0088119A"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204" w:type="dxa"/>
            <w:shd w:val="clear" w:color="auto" w:fill="F2F2F2" w:themeFill="background1" w:themeFillShade="F2"/>
            <w:tcMar>
              <w:top w:w="0" w:type="dxa"/>
              <w:left w:w="45" w:type="dxa"/>
              <w:bottom w:w="0" w:type="dxa"/>
              <w:right w:w="45" w:type="dxa"/>
            </w:tcMar>
            <w:vAlign w:val="center"/>
            <w:hideMark/>
          </w:tcPr>
          <w:p w14:paraId="1EA40343" w14:textId="54CE8DE2" w:rsidR="0088119A" w:rsidRPr="000214B7" w:rsidRDefault="0088119A"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 եվրո</w:t>
            </w:r>
          </w:p>
        </w:tc>
        <w:tc>
          <w:tcPr>
            <w:tcW w:w="2087" w:type="dxa"/>
            <w:shd w:val="clear" w:color="auto" w:fill="F2F2F2" w:themeFill="background1" w:themeFillShade="F2"/>
            <w:tcMar>
              <w:top w:w="0" w:type="dxa"/>
              <w:left w:w="45" w:type="dxa"/>
              <w:bottom w:w="0" w:type="dxa"/>
              <w:right w:w="45" w:type="dxa"/>
            </w:tcMar>
            <w:vAlign w:val="center"/>
            <w:hideMark/>
          </w:tcPr>
          <w:p w14:paraId="151DDBF0" w14:textId="77777777" w:rsidR="0088119A" w:rsidRPr="000214B7" w:rsidRDefault="0088119A"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Ընդա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մենը ջերմա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յին էներ</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գիայի տնտե</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սում, կՎտժ/տարի</w:t>
            </w:r>
          </w:p>
        </w:tc>
        <w:tc>
          <w:tcPr>
            <w:tcW w:w="0" w:type="auto"/>
            <w:shd w:val="clear" w:color="auto" w:fill="F2F2F2" w:themeFill="background1" w:themeFillShade="F2"/>
            <w:tcMar>
              <w:top w:w="0" w:type="dxa"/>
              <w:left w:w="45" w:type="dxa"/>
              <w:bottom w:w="0" w:type="dxa"/>
              <w:right w:w="45" w:type="dxa"/>
            </w:tcMar>
            <w:vAlign w:val="center"/>
            <w:hideMark/>
          </w:tcPr>
          <w:p w14:paraId="358B3B50" w14:textId="77777777" w:rsidR="0088119A" w:rsidRPr="000214B7" w:rsidRDefault="0088119A"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88119A" w:rsidRPr="000214B7" w14:paraId="5DE536D4" w14:textId="77777777" w:rsidTr="00B70166">
        <w:trPr>
          <w:trHeight w:val="285"/>
        </w:trPr>
        <w:tc>
          <w:tcPr>
            <w:tcW w:w="1977" w:type="dxa"/>
            <w:tcMar>
              <w:top w:w="0" w:type="dxa"/>
              <w:left w:w="45" w:type="dxa"/>
              <w:bottom w:w="0" w:type="dxa"/>
              <w:right w:w="45" w:type="dxa"/>
            </w:tcMar>
            <w:vAlign w:val="center"/>
            <w:hideMark/>
          </w:tcPr>
          <w:p w14:paraId="26BD4E64" w14:textId="5F17CBD7" w:rsidR="0088119A" w:rsidRPr="000214B7" w:rsidRDefault="00223930" w:rsidP="00A369A8">
            <w:pPr>
              <w:spacing w:after="134" w:line="240" w:lineRule="auto"/>
              <w:rPr>
                <w:rFonts w:ascii="GHEA Grapalat" w:eastAsia="Times New Roman" w:hAnsi="GHEA Grapalat" w:cs="Arial"/>
                <w:color w:val="000000" w:themeColor="text1"/>
                <w:sz w:val="20"/>
                <w:szCs w:val="20"/>
                <w:lang w:val="hy-AM"/>
              </w:rPr>
            </w:pPr>
            <w:r w:rsidRPr="000214B7">
              <w:rPr>
                <w:rFonts w:ascii="GHEA Grapalat" w:eastAsia="Times New Roman" w:hAnsi="GHEA Grapalat" w:cs="Arial"/>
                <w:color w:val="000000" w:themeColor="text1"/>
                <w:sz w:val="20"/>
                <w:szCs w:val="20"/>
                <w:lang w:val="hy-AM"/>
              </w:rPr>
              <w:t>H</w:t>
            </w:r>
            <w:r w:rsidR="0088119A" w:rsidRPr="000214B7">
              <w:rPr>
                <w:rFonts w:ascii="GHEA Grapalat" w:eastAsia="Times New Roman" w:hAnsi="GHEA Grapalat" w:cs="Arial"/>
                <w:color w:val="000000" w:themeColor="text1"/>
                <w:sz w:val="20"/>
                <w:szCs w:val="20"/>
                <w:lang w:val="hy-AM"/>
              </w:rPr>
              <w:t xml:space="preserve">.3. </w:t>
            </w:r>
            <w:r w:rsidR="003B4329" w:rsidRPr="000214B7">
              <w:rPr>
                <w:rFonts w:ascii="GHEA Grapalat" w:eastAsia="Times New Roman" w:hAnsi="GHEA Grapalat" w:cs="Arial"/>
                <w:color w:val="000000" w:themeColor="text1"/>
                <w:sz w:val="20"/>
                <w:szCs w:val="20"/>
                <w:lang w:val="hy-AM"/>
              </w:rPr>
              <w:t>ԷԱ</w:t>
            </w:r>
            <w:r w:rsidR="0088119A" w:rsidRPr="000214B7">
              <w:rPr>
                <w:rFonts w:ascii="GHEA Grapalat" w:eastAsia="Times New Roman" w:hAnsi="GHEA Grapalat" w:cs="Arial"/>
                <w:color w:val="000000" w:themeColor="text1"/>
                <w:sz w:val="20"/>
                <w:szCs w:val="20"/>
                <w:lang w:val="hy-AM"/>
              </w:rPr>
              <w:t xml:space="preserve"> համայնքային գնումներ</w:t>
            </w:r>
          </w:p>
          <w:p w14:paraId="7B9A6EF1" w14:textId="2D22AFC1" w:rsidR="0088119A" w:rsidRPr="000214B7" w:rsidRDefault="0088119A" w:rsidP="00A369A8">
            <w:pPr>
              <w:spacing w:after="100" w:line="240" w:lineRule="auto"/>
              <w:rPr>
                <w:rFonts w:ascii="GHEA Grapalat" w:eastAsia="Times New Roman" w:hAnsi="GHEA Grapalat" w:cs="Arial"/>
                <w:sz w:val="20"/>
                <w:szCs w:val="20"/>
                <w:lang w:val="hy-AM"/>
              </w:rPr>
            </w:pPr>
          </w:p>
        </w:tc>
        <w:tc>
          <w:tcPr>
            <w:tcW w:w="1997" w:type="dxa"/>
            <w:tcMar>
              <w:top w:w="0" w:type="dxa"/>
              <w:left w:w="45" w:type="dxa"/>
              <w:bottom w:w="0" w:type="dxa"/>
              <w:right w:w="45" w:type="dxa"/>
            </w:tcMar>
            <w:vAlign w:val="center"/>
            <w:hideMark/>
          </w:tcPr>
          <w:p w14:paraId="6E9F1061" w14:textId="0DD6964C" w:rsidR="0088119A" w:rsidRPr="000214B7" w:rsidRDefault="00F20FBB"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w:t>
            </w:r>
            <w:r w:rsidR="0088119A" w:rsidRPr="000214B7">
              <w:rPr>
                <w:rFonts w:ascii="GHEA Grapalat" w:eastAsia="Times New Roman" w:hAnsi="GHEA Grapalat" w:cs="Arial"/>
                <w:sz w:val="20"/>
                <w:szCs w:val="20"/>
                <w:lang w:val="hy-AM"/>
              </w:rPr>
              <w:t xml:space="preserve"> դոնոր կառույցներ</w:t>
            </w:r>
          </w:p>
        </w:tc>
        <w:tc>
          <w:tcPr>
            <w:tcW w:w="1064" w:type="dxa"/>
            <w:tcMar>
              <w:top w:w="0" w:type="dxa"/>
              <w:left w:w="45" w:type="dxa"/>
              <w:bottom w:w="0" w:type="dxa"/>
              <w:right w:w="45" w:type="dxa"/>
            </w:tcMar>
            <w:vAlign w:val="center"/>
            <w:hideMark/>
          </w:tcPr>
          <w:p w14:paraId="67444AC1" w14:textId="496AB300" w:rsidR="0088119A" w:rsidRPr="000214B7" w:rsidRDefault="0088119A"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0B3593"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204" w:type="dxa"/>
            <w:tcMar>
              <w:top w:w="0" w:type="dxa"/>
              <w:left w:w="45" w:type="dxa"/>
              <w:bottom w:w="0" w:type="dxa"/>
              <w:right w:w="45" w:type="dxa"/>
            </w:tcMar>
            <w:vAlign w:val="center"/>
            <w:hideMark/>
          </w:tcPr>
          <w:p w14:paraId="41F4AF25" w14:textId="4ED77973" w:rsidR="0088119A" w:rsidRPr="000214B7" w:rsidRDefault="0088119A"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50,000</w:t>
            </w:r>
          </w:p>
        </w:tc>
        <w:tc>
          <w:tcPr>
            <w:tcW w:w="2087" w:type="dxa"/>
            <w:tcMar>
              <w:top w:w="0" w:type="dxa"/>
              <w:left w:w="45" w:type="dxa"/>
              <w:bottom w:w="0" w:type="dxa"/>
              <w:right w:w="45" w:type="dxa"/>
            </w:tcMar>
            <w:vAlign w:val="center"/>
            <w:hideMark/>
          </w:tcPr>
          <w:p w14:paraId="62F000E5" w14:textId="3E5373F7" w:rsidR="0088119A" w:rsidRPr="000214B7" w:rsidRDefault="0088119A"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Տ/Չ</w:t>
            </w:r>
          </w:p>
        </w:tc>
        <w:tc>
          <w:tcPr>
            <w:tcW w:w="0" w:type="auto"/>
            <w:tcMar>
              <w:top w:w="0" w:type="dxa"/>
              <w:left w:w="45" w:type="dxa"/>
              <w:bottom w:w="0" w:type="dxa"/>
              <w:right w:w="45" w:type="dxa"/>
            </w:tcMar>
            <w:vAlign w:val="center"/>
            <w:hideMark/>
          </w:tcPr>
          <w:p w14:paraId="2C5F44F5" w14:textId="77777777" w:rsidR="0088119A" w:rsidRPr="000214B7" w:rsidRDefault="0088119A"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Տ/Չ</w:t>
            </w:r>
          </w:p>
        </w:tc>
      </w:tr>
    </w:tbl>
    <w:p w14:paraId="39F02E84" w14:textId="77777777" w:rsidR="0088119A" w:rsidRPr="000214B7" w:rsidRDefault="0088119A" w:rsidP="00A369A8">
      <w:pPr>
        <w:keepNext/>
        <w:pBdr>
          <w:top w:val="nil"/>
          <w:left w:val="nil"/>
          <w:bottom w:val="nil"/>
          <w:right w:val="nil"/>
          <w:between w:val="nil"/>
        </w:pBdr>
        <w:spacing w:line="240" w:lineRule="auto"/>
        <w:rPr>
          <w:rFonts w:ascii="GHEA Grapalat" w:eastAsia="Times New Roman" w:hAnsi="GHEA Grapalat" w:cs="Arial"/>
          <w:color w:val="000000" w:themeColor="text1"/>
          <w:lang w:val="hy-AM"/>
        </w:rPr>
      </w:pPr>
    </w:p>
    <w:p w14:paraId="2C240A0B" w14:textId="4899A5AC" w:rsidR="00F133AF" w:rsidRPr="000214B7" w:rsidRDefault="009E4516" w:rsidP="00A369A8">
      <w:pPr>
        <w:pStyle w:val="Heading3"/>
        <w:spacing w:after="240" w:line="240" w:lineRule="auto"/>
        <w:ind w:left="1224"/>
        <w:rPr>
          <w:rFonts w:ascii="GHEA Grapalat" w:hAnsi="GHEA Grapalat" w:cs="Arial"/>
          <w:lang w:val="hy-AM"/>
        </w:rPr>
      </w:pPr>
      <w:bookmarkStart w:id="841" w:name="_Toc191829426"/>
      <w:bookmarkStart w:id="842" w:name="_Toc221113598"/>
      <w:r w:rsidRPr="000214B7">
        <w:rPr>
          <w:rFonts w:ascii="GHEA Grapalat" w:hAnsi="GHEA Grapalat" w:cs="Arial"/>
          <w:lang w:val="hy-AM"/>
        </w:rPr>
        <w:t xml:space="preserve">Միջոցառում </w:t>
      </w:r>
      <w:r w:rsidR="00684AAC" w:rsidRPr="000214B7">
        <w:rPr>
          <w:rFonts w:ascii="GHEA Grapalat" w:hAnsi="GHEA Grapalat" w:cs="Arial"/>
          <w:lang w:val="hy-AM"/>
        </w:rPr>
        <w:t>H</w:t>
      </w:r>
      <w:r w:rsidRPr="000214B7">
        <w:rPr>
          <w:rFonts w:ascii="GHEA Grapalat" w:hAnsi="GHEA Grapalat" w:cs="Arial"/>
          <w:lang w:val="hy-AM"/>
        </w:rPr>
        <w:t>.</w:t>
      </w:r>
      <w:r w:rsidR="00223930" w:rsidRPr="000214B7">
        <w:rPr>
          <w:rFonts w:ascii="GHEA Grapalat" w:hAnsi="GHEA Grapalat" w:cs="Arial"/>
          <w:lang w:val="hy-AM"/>
        </w:rPr>
        <w:t>4</w:t>
      </w:r>
      <w:r w:rsidRPr="000214B7">
        <w:rPr>
          <w:rFonts w:ascii="GHEA Grapalat" w:hAnsi="GHEA Grapalat" w:cs="Arial"/>
          <w:lang w:val="hy-AM"/>
        </w:rPr>
        <w:t xml:space="preserve"> </w:t>
      </w:r>
      <w:r w:rsidR="00041860" w:rsidRPr="000214B7">
        <w:rPr>
          <w:rFonts w:ascii="GHEA Grapalat" w:hAnsi="GHEA Grapalat" w:cs="Arial"/>
          <w:lang w:val="hy-AM"/>
        </w:rPr>
        <w:t xml:space="preserve">Համայնքային </w:t>
      </w:r>
      <w:r w:rsidR="00946B6F" w:rsidRPr="000214B7">
        <w:rPr>
          <w:rFonts w:ascii="GHEA Grapalat" w:hAnsi="GHEA Grapalat" w:cs="Arial"/>
          <w:lang w:val="hy-AM"/>
        </w:rPr>
        <w:t>ոլորտային նախագծերի</w:t>
      </w:r>
      <w:r w:rsidR="00041860" w:rsidRPr="000214B7">
        <w:rPr>
          <w:rFonts w:ascii="GHEA Grapalat" w:hAnsi="GHEA Grapalat" w:cs="Arial"/>
          <w:lang w:val="hy-AM"/>
        </w:rPr>
        <w:t xml:space="preserve"> իրականացման </w:t>
      </w:r>
      <w:r w:rsidR="001E3808" w:rsidRPr="000214B7">
        <w:rPr>
          <w:rFonts w:ascii="GHEA Grapalat" w:hAnsi="GHEA Grapalat" w:cs="Arial"/>
          <w:lang w:val="hy-AM"/>
        </w:rPr>
        <w:t>ՎԷԱ</w:t>
      </w:r>
      <w:r w:rsidR="008F5158" w:rsidRPr="000214B7">
        <w:rPr>
          <w:rFonts w:ascii="GHEA Grapalat" w:hAnsi="GHEA Grapalat" w:cs="Arial"/>
          <w:lang w:val="hy-AM"/>
        </w:rPr>
        <w:t xml:space="preserve"> և </w:t>
      </w:r>
      <w:r w:rsidR="001E3808" w:rsidRPr="000214B7">
        <w:rPr>
          <w:rFonts w:ascii="GHEA Grapalat" w:hAnsi="GHEA Grapalat" w:cs="Arial"/>
          <w:lang w:val="hy-AM"/>
        </w:rPr>
        <w:t>ԷԱ</w:t>
      </w:r>
      <w:r w:rsidR="00946B6F" w:rsidRPr="000214B7">
        <w:rPr>
          <w:rFonts w:ascii="GHEA Grapalat" w:hAnsi="GHEA Grapalat" w:cs="Arial"/>
          <w:lang w:val="hy-AM"/>
        </w:rPr>
        <w:t xml:space="preserve"> </w:t>
      </w:r>
      <w:r w:rsidR="00033EF4" w:rsidRPr="000214B7">
        <w:rPr>
          <w:rFonts w:ascii="GHEA Grapalat" w:hAnsi="GHEA Grapalat" w:cs="Arial"/>
          <w:lang w:val="hy-AM"/>
        </w:rPr>
        <w:t>ստուգաթերթ</w:t>
      </w:r>
      <w:r w:rsidR="00F133AF" w:rsidRPr="000214B7">
        <w:rPr>
          <w:rFonts w:ascii="GHEA Grapalat" w:hAnsi="GHEA Grapalat" w:cs="Arial"/>
          <w:lang w:val="hy-AM"/>
        </w:rPr>
        <w:t>,</w:t>
      </w:r>
      <w:r w:rsidR="00983349" w:rsidRPr="000214B7">
        <w:rPr>
          <w:rFonts w:ascii="GHEA Grapalat" w:hAnsi="GHEA Grapalat" w:cs="Arial"/>
          <w:lang w:val="hy-AM"/>
        </w:rPr>
        <w:t xml:space="preserve"> համայնքային </w:t>
      </w:r>
      <w:r w:rsidR="00F133AF" w:rsidRPr="000214B7">
        <w:rPr>
          <w:rFonts w:ascii="GHEA Grapalat" w:hAnsi="GHEA Grapalat" w:cs="Arial"/>
          <w:lang w:val="hy-AM"/>
        </w:rPr>
        <w:t>խրախուսման մեխանիզմ</w:t>
      </w:r>
      <w:bookmarkEnd w:id="841"/>
      <w:bookmarkEnd w:id="842"/>
    </w:p>
    <w:p w14:paraId="0E7D6578" w14:textId="0961BBAE" w:rsidR="00946B6F" w:rsidRPr="000214B7" w:rsidRDefault="00946B6F" w:rsidP="00A369A8">
      <w:pP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Համայնքային նախագծերի էներգ</w:t>
      </w:r>
      <w:r w:rsidR="001E3808" w:rsidRPr="000214B7">
        <w:rPr>
          <w:rFonts w:ascii="GHEA Grapalat" w:eastAsia="Times New Roman" w:hAnsi="GHEA Grapalat" w:cs="Arial"/>
          <w:color w:val="000000" w:themeColor="text1"/>
          <w:lang w:val="hy-AM"/>
        </w:rPr>
        <w:t>ետիկ արդիականացման</w:t>
      </w:r>
      <w:r w:rsidRPr="000214B7">
        <w:rPr>
          <w:rFonts w:ascii="GHEA Grapalat" w:eastAsia="Times New Roman" w:hAnsi="GHEA Grapalat" w:cs="Arial"/>
          <w:color w:val="000000" w:themeColor="text1"/>
          <w:lang w:val="hy-AM"/>
        </w:rPr>
        <w:t xml:space="preserve"> պլանը/ստուգաթերթը ուրվագծում է էներգախնայողության</w:t>
      </w:r>
      <w:r w:rsidR="001E3808" w:rsidRPr="000214B7">
        <w:rPr>
          <w:rFonts w:ascii="GHEA Grapalat" w:eastAsia="Times New Roman" w:hAnsi="GHEA Grapalat" w:cs="Arial"/>
          <w:color w:val="000000" w:themeColor="text1"/>
          <w:lang w:val="hy-AM"/>
        </w:rPr>
        <w:t xml:space="preserve"> և այլընտրանքային էներգիայի օգտագործման</w:t>
      </w:r>
      <w:r w:rsidR="00FC456E" w:rsidRPr="000214B7">
        <w:rPr>
          <w:rFonts w:ascii="GHEA Grapalat" w:eastAsia="Times New Roman" w:hAnsi="GHEA Grapalat" w:cs="Arial"/>
          <w:color w:val="000000" w:themeColor="text1"/>
          <w:lang w:val="hy-AM"/>
        </w:rPr>
        <w:t xml:space="preserve"> </w:t>
      </w:r>
      <w:r w:rsidRPr="000214B7">
        <w:rPr>
          <w:rFonts w:ascii="GHEA Grapalat" w:eastAsia="Times New Roman" w:hAnsi="GHEA Grapalat" w:cs="Arial"/>
          <w:color w:val="000000" w:themeColor="text1"/>
          <w:lang w:val="hy-AM"/>
        </w:rPr>
        <w:t xml:space="preserve">միջոցառումները համայնքային նախաձեռնություններում ներառելու կառուցվածքային մոտեցումը: Ծրագրի մշակումից մինչև ֆինանսավորման փուլ հարկավոր է հաշվի առնել </w:t>
      </w:r>
      <w:r w:rsidR="00FC456E" w:rsidRPr="000214B7">
        <w:rPr>
          <w:rFonts w:ascii="GHEA Grapalat" w:eastAsia="Times New Roman" w:hAnsi="GHEA Grapalat" w:cs="Arial"/>
          <w:color w:val="000000" w:themeColor="text1"/>
          <w:lang w:val="hy-AM"/>
        </w:rPr>
        <w:t xml:space="preserve">էներգետիկ </w:t>
      </w:r>
      <w:r w:rsidR="001E3808" w:rsidRPr="000214B7">
        <w:rPr>
          <w:rFonts w:ascii="GHEA Grapalat" w:eastAsia="Times New Roman" w:hAnsi="GHEA Grapalat" w:cs="Arial"/>
          <w:color w:val="000000" w:themeColor="text1"/>
          <w:lang w:val="hy-AM"/>
        </w:rPr>
        <w:t xml:space="preserve">բաղադրիչը՝ նախագծերի մշակման փուլից մինչև </w:t>
      </w:r>
      <w:r w:rsidR="00073892" w:rsidRPr="000214B7">
        <w:rPr>
          <w:rFonts w:ascii="GHEA Grapalat" w:eastAsia="Times New Roman" w:hAnsi="GHEA Grapalat" w:cs="Arial"/>
          <w:color w:val="000000" w:themeColor="text1"/>
          <w:lang w:val="hy-AM"/>
        </w:rPr>
        <w:t>ֆ</w:t>
      </w:r>
      <w:r w:rsidRPr="000214B7">
        <w:rPr>
          <w:rFonts w:ascii="GHEA Grapalat" w:eastAsia="Times New Roman" w:hAnsi="GHEA Grapalat" w:cs="Arial"/>
          <w:color w:val="000000" w:themeColor="text1"/>
          <w:lang w:val="hy-AM"/>
        </w:rPr>
        <w:t>ինանսավո</w:t>
      </w:r>
      <w:r w:rsidR="001E3808" w:rsidRPr="000214B7">
        <w:rPr>
          <w:rFonts w:ascii="GHEA Grapalat" w:eastAsia="Times New Roman" w:hAnsi="GHEA Grapalat" w:cs="Arial"/>
          <w:color w:val="000000" w:themeColor="text1"/>
          <w:lang w:val="hy-AM"/>
        </w:rPr>
        <w:t>րու</w:t>
      </w:r>
      <w:r w:rsidRPr="000214B7">
        <w:rPr>
          <w:rFonts w:ascii="GHEA Grapalat" w:eastAsia="Times New Roman" w:hAnsi="GHEA Grapalat" w:cs="Arial"/>
          <w:color w:val="000000" w:themeColor="text1"/>
          <w:lang w:val="hy-AM"/>
        </w:rPr>
        <w:t>մ</w:t>
      </w:r>
      <w:r w:rsidR="00FC456E" w:rsidRPr="000214B7">
        <w:rPr>
          <w:rFonts w:ascii="GHEA Grapalat" w:eastAsia="Times New Roman" w:hAnsi="GHEA Grapalat" w:cs="Arial"/>
          <w:color w:val="000000" w:themeColor="text1"/>
          <w:lang w:val="hy-AM"/>
        </w:rPr>
        <w:t xml:space="preserve">, </w:t>
      </w:r>
      <w:r w:rsidR="001E3808" w:rsidRPr="000214B7">
        <w:rPr>
          <w:rFonts w:ascii="GHEA Grapalat" w:eastAsia="Times New Roman" w:hAnsi="GHEA Grapalat" w:cs="Arial"/>
          <w:color w:val="000000" w:themeColor="text1"/>
          <w:lang w:val="hy-AM"/>
        </w:rPr>
        <w:t>իրագործում</w:t>
      </w:r>
      <w:r w:rsidR="00FC456E" w:rsidRPr="000214B7">
        <w:rPr>
          <w:rFonts w:ascii="GHEA Grapalat" w:eastAsia="Times New Roman" w:hAnsi="GHEA Grapalat" w:cs="Arial"/>
          <w:color w:val="000000" w:themeColor="text1"/>
          <w:lang w:val="hy-AM"/>
        </w:rPr>
        <w:t>, սպասարկում և շահագործում</w:t>
      </w:r>
      <w:r w:rsidR="001E3808" w:rsidRPr="000214B7">
        <w:rPr>
          <w:rFonts w:ascii="GHEA Grapalat" w:eastAsia="Times New Roman" w:hAnsi="GHEA Grapalat" w:cs="Arial"/>
          <w:color w:val="000000" w:themeColor="text1"/>
          <w:lang w:val="hy-AM"/>
        </w:rPr>
        <w:t>։ Այս միջոցառման շրջանակներում կմշակվի</w:t>
      </w:r>
      <w:r w:rsidR="00661246" w:rsidRPr="000214B7">
        <w:rPr>
          <w:rFonts w:ascii="GHEA Grapalat" w:eastAsia="Times New Roman" w:hAnsi="GHEA Grapalat" w:cs="Arial"/>
          <w:color w:val="000000" w:themeColor="text1"/>
          <w:lang w:val="hy-AM"/>
        </w:rPr>
        <w:t>ստուգաթերթ</w:t>
      </w:r>
      <w:r w:rsidR="001E3808" w:rsidRPr="000214B7">
        <w:rPr>
          <w:rFonts w:ascii="GHEA Grapalat" w:eastAsia="Times New Roman" w:hAnsi="GHEA Grapalat" w:cs="Arial"/>
          <w:color w:val="000000" w:themeColor="text1"/>
          <w:lang w:val="hy-AM"/>
        </w:rPr>
        <w:t>, որը կուղղորդի նախածգեր մշակողներին, ֆինանսավորման և այլ որոշումներ իրականացնողներին։</w:t>
      </w:r>
    </w:p>
    <w:p w14:paraId="4D42EE60" w14:textId="731A3E13" w:rsidR="00FC456E" w:rsidRPr="000214B7" w:rsidRDefault="00FC456E" w:rsidP="00A369A8">
      <w:pPr>
        <w:keepNext/>
        <w:pBdr>
          <w:top w:val="nil"/>
          <w:left w:val="nil"/>
          <w:bottom w:val="nil"/>
          <w:right w:val="nil"/>
          <w:between w:val="nil"/>
        </w:pBd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Ֆինանսավորման ծրագրային առաջարկները կազմելիս կներկայացվ</w:t>
      </w:r>
      <w:r w:rsidR="00073892" w:rsidRPr="000214B7">
        <w:rPr>
          <w:rFonts w:ascii="GHEA Grapalat" w:eastAsia="Times New Roman" w:hAnsi="GHEA Grapalat" w:cs="Arial"/>
          <w:color w:val="000000" w:themeColor="text1"/>
          <w:lang w:val="hy-AM"/>
        </w:rPr>
        <w:t>են</w:t>
      </w:r>
      <w:r w:rsidRPr="000214B7">
        <w:rPr>
          <w:rFonts w:ascii="GHEA Grapalat" w:eastAsia="Times New Roman" w:hAnsi="GHEA Grapalat" w:cs="Arial"/>
          <w:color w:val="000000" w:themeColor="text1"/>
          <w:lang w:val="hy-AM"/>
        </w:rPr>
        <w:t xml:space="preserve"> նաև </w:t>
      </w:r>
      <w:r w:rsidR="00F133AF" w:rsidRPr="000214B7">
        <w:rPr>
          <w:rFonts w:ascii="GHEA Grapalat" w:eastAsia="Times New Roman" w:hAnsi="GHEA Grapalat" w:cs="Arial"/>
          <w:color w:val="000000" w:themeColor="text1"/>
          <w:lang w:val="hy-AM"/>
        </w:rPr>
        <w:t xml:space="preserve">ծրագրի </w:t>
      </w:r>
      <w:r w:rsidR="002422F8" w:rsidRPr="000214B7">
        <w:rPr>
          <w:rFonts w:ascii="GHEA Grapalat" w:eastAsia="Times New Roman" w:hAnsi="GHEA Grapalat" w:cs="Arial"/>
          <w:color w:val="000000" w:themeColor="text1"/>
          <w:lang w:val="hy-AM"/>
        </w:rPr>
        <w:t>ԷԱ</w:t>
      </w:r>
      <w:r w:rsidR="00F133AF" w:rsidRPr="000214B7">
        <w:rPr>
          <w:rFonts w:ascii="GHEA Grapalat" w:eastAsia="Times New Roman" w:hAnsi="GHEA Grapalat" w:cs="Arial"/>
          <w:color w:val="000000" w:themeColor="text1"/>
          <w:lang w:val="hy-AM"/>
        </w:rPr>
        <w:t xml:space="preserve">, </w:t>
      </w:r>
      <w:r w:rsidR="002422F8" w:rsidRPr="000214B7">
        <w:rPr>
          <w:rFonts w:ascii="GHEA Grapalat" w:eastAsia="Times New Roman" w:hAnsi="GHEA Grapalat" w:cs="Arial"/>
          <w:color w:val="000000" w:themeColor="text1"/>
          <w:lang w:val="hy-AM"/>
        </w:rPr>
        <w:t>ԷԽ</w:t>
      </w:r>
      <w:r w:rsidR="00F133AF" w:rsidRPr="000214B7">
        <w:rPr>
          <w:rFonts w:ascii="GHEA Grapalat" w:eastAsia="Times New Roman" w:hAnsi="GHEA Grapalat" w:cs="Arial"/>
          <w:color w:val="000000" w:themeColor="text1"/>
          <w:lang w:val="hy-AM"/>
        </w:rPr>
        <w:t>, ՎԵՌ օգտագործման հնարավորությունը</w:t>
      </w:r>
      <w:r w:rsidRPr="000214B7">
        <w:rPr>
          <w:rFonts w:ascii="GHEA Grapalat" w:eastAsia="Times New Roman" w:hAnsi="GHEA Grapalat" w:cs="Arial"/>
          <w:color w:val="000000" w:themeColor="text1"/>
          <w:lang w:val="hy-AM"/>
        </w:rPr>
        <w:t>։ Միաժամանակ ֆինանսավորման/իրագործման որոշում կայացնողները</w:t>
      </w:r>
      <w:r w:rsidR="00F133AF" w:rsidRPr="000214B7">
        <w:rPr>
          <w:rFonts w:ascii="GHEA Grapalat" w:eastAsia="Times New Roman" w:hAnsi="GHEA Grapalat" w:cs="Arial"/>
          <w:color w:val="000000" w:themeColor="text1"/>
          <w:lang w:val="hy-AM"/>
        </w:rPr>
        <w:t xml:space="preserve"> պետք է վերանայեն որոշումների կայացման չափորոշիչները և կշիռ տան նաև էներգետիկ բաղադրիչին, դիտարկեն նաև խրախուսման մեխանիզմներ</w:t>
      </w:r>
      <w:r w:rsidR="00073892" w:rsidRPr="000214B7">
        <w:rPr>
          <w:rFonts w:ascii="GHEA Grapalat" w:eastAsia="Times New Roman" w:hAnsi="GHEA Grapalat" w:cs="Arial"/>
          <w:color w:val="000000" w:themeColor="text1"/>
          <w:lang w:val="hy-AM"/>
        </w:rPr>
        <w:t>ի</w:t>
      </w:r>
      <w:r w:rsidR="00F133AF" w:rsidRPr="000214B7">
        <w:rPr>
          <w:rFonts w:ascii="GHEA Grapalat" w:eastAsia="Times New Roman" w:hAnsi="GHEA Grapalat" w:cs="Arial"/>
          <w:color w:val="000000" w:themeColor="text1"/>
          <w:lang w:val="hy-AM"/>
        </w:rPr>
        <w:t xml:space="preserve"> կամ ֆինանսավորման  ներդրման հնարավորությունը</w:t>
      </w:r>
      <w:r w:rsidR="00073892" w:rsidRPr="000214B7">
        <w:rPr>
          <w:rFonts w:ascii="GHEA Grapalat" w:eastAsia="Times New Roman" w:hAnsi="GHEA Grapalat" w:cs="Arial"/>
          <w:color w:val="000000" w:themeColor="text1"/>
          <w:lang w:val="hy-AM"/>
        </w:rPr>
        <w:t>՝</w:t>
      </w:r>
      <w:r w:rsidR="00F133AF" w:rsidRPr="000214B7">
        <w:rPr>
          <w:rFonts w:ascii="GHEA Grapalat" w:eastAsia="Times New Roman" w:hAnsi="GHEA Grapalat" w:cs="Arial"/>
          <w:color w:val="000000" w:themeColor="text1"/>
          <w:lang w:val="hy-AM"/>
        </w:rPr>
        <w:t xml:space="preserve"> հատուկ հարմարեցված </w:t>
      </w:r>
      <w:r w:rsidR="002422F8" w:rsidRPr="000214B7">
        <w:rPr>
          <w:rFonts w:ascii="GHEA Grapalat" w:eastAsia="Times New Roman" w:hAnsi="GHEA Grapalat" w:cs="Arial"/>
          <w:color w:val="000000" w:themeColor="text1"/>
          <w:lang w:val="hy-AM"/>
        </w:rPr>
        <w:t xml:space="preserve">ԷԱ </w:t>
      </w:r>
      <w:r w:rsidR="00F133AF" w:rsidRPr="000214B7">
        <w:rPr>
          <w:rFonts w:ascii="GHEA Grapalat" w:eastAsia="Times New Roman" w:hAnsi="GHEA Grapalat" w:cs="Arial"/>
          <w:color w:val="000000" w:themeColor="text1"/>
          <w:lang w:val="hy-AM"/>
        </w:rPr>
        <w:t>համայնքային ծրագրերին աջակցելու համար:</w:t>
      </w:r>
      <w:r w:rsidR="00983349" w:rsidRPr="000214B7">
        <w:rPr>
          <w:rFonts w:ascii="GHEA Grapalat" w:eastAsia="Times New Roman" w:hAnsi="GHEA Grapalat" w:cs="Arial"/>
          <w:color w:val="000000" w:themeColor="text1"/>
          <w:lang w:val="hy-AM"/>
        </w:rPr>
        <w:t xml:space="preserve"> </w:t>
      </w:r>
    </w:p>
    <w:p w14:paraId="7FE0C74F" w14:textId="50CC4687" w:rsidR="000F1CF0" w:rsidRPr="000214B7" w:rsidRDefault="35DBB48E" w:rsidP="00A369A8">
      <w:pPr>
        <w:pStyle w:val="Heading3"/>
        <w:numPr>
          <w:ilvl w:val="2"/>
          <w:numId w:val="1"/>
        </w:numPr>
        <w:spacing w:line="240" w:lineRule="auto"/>
        <w:rPr>
          <w:rFonts w:ascii="GHEA Grapalat" w:hAnsi="GHEA Grapalat" w:cs="Arial"/>
          <w:lang w:val="hy-AM"/>
        </w:rPr>
      </w:pPr>
      <w:bookmarkStart w:id="843" w:name="_Toc166073001"/>
      <w:bookmarkStart w:id="844" w:name="_Toc191829427"/>
      <w:bookmarkStart w:id="845" w:name="_Toc221113599"/>
      <w:r w:rsidRPr="000214B7">
        <w:rPr>
          <w:rFonts w:ascii="GHEA Grapalat" w:hAnsi="GHEA Grapalat" w:cs="Arial"/>
          <w:lang w:val="hy-AM"/>
        </w:rPr>
        <w:t>Միջոցառում</w:t>
      </w:r>
      <w:r w:rsidR="00AF3AE7" w:rsidRPr="000214B7">
        <w:rPr>
          <w:rFonts w:ascii="GHEA Grapalat" w:hAnsi="GHEA Grapalat" w:cs="Arial"/>
          <w:lang w:val="hy-AM"/>
        </w:rPr>
        <w:t xml:space="preserve"> </w:t>
      </w:r>
      <w:r w:rsidR="00684AAC" w:rsidRPr="000214B7">
        <w:rPr>
          <w:rFonts w:ascii="GHEA Grapalat" w:hAnsi="GHEA Grapalat" w:cs="Arial"/>
          <w:lang w:val="hy-AM"/>
        </w:rPr>
        <w:t>H</w:t>
      </w:r>
      <w:r w:rsidR="00AF3AE7" w:rsidRPr="000214B7">
        <w:rPr>
          <w:rFonts w:ascii="GHEA Grapalat" w:hAnsi="GHEA Grapalat" w:cs="Arial"/>
          <w:lang w:val="hy-AM"/>
        </w:rPr>
        <w:t>.</w:t>
      </w:r>
      <w:r w:rsidR="00223930" w:rsidRPr="000214B7">
        <w:rPr>
          <w:rFonts w:ascii="GHEA Grapalat" w:hAnsi="GHEA Grapalat" w:cs="Arial"/>
          <w:lang w:val="hy-AM"/>
        </w:rPr>
        <w:t>5</w:t>
      </w:r>
      <w:r w:rsidRPr="000214B7">
        <w:rPr>
          <w:rFonts w:ascii="GHEA Grapalat" w:hAnsi="GHEA Grapalat" w:cs="Arial"/>
          <w:lang w:val="hy-AM"/>
        </w:rPr>
        <w:t>. Իրազեկվածության բարձրացման միջոցառումների նախաձեռնում և մասնակցություն տեղական և միջազգային արշավներին</w:t>
      </w:r>
      <w:bookmarkEnd w:id="843"/>
      <w:bookmarkEnd w:id="844"/>
      <w:bookmarkEnd w:id="845"/>
    </w:p>
    <w:p w14:paraId="3260382A" w14:textId="77777777" w:rsidR="00AC26A9" w:rsidRPr="000214B7" w:rsidRDefault="00630DFD" w:rsidP="00A369A8">
      <w:pPr>
        <w:keepNext/>
        <w:pBdr>
          <w:top w:val="nil"/>
          <w:left w:val="nil"/>
          <w:bottom w:val="nil"/>
          <w:right w:val="nil"/>
          <w:between w:val="nil"/>
        </w:pBdr>
        <w:spacing w:before="120"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 xml:space="preserve">Միջոցառումը ներառում է իրազեկության բարձրացման միջոցառումների նախաձեռնում և ակտիվ մասնակցություն տեղական և միջազգային արշավներին՝ խթանելու համայնքի կայուն էներգետիկ զարգացումը և դիմակայունությունը կլիմայի փոփոխության մարտահրավերներին: Այս միջոցառումը ներառում է տարբեր նախաձեռնություններ, ինչպիսիք են </w:t>
      </w:r>
    </w:p>
    <w:p w14:paraId="0597D073" w14:textId="237B11BE" w:rsidR="00AC26A9" w:rsidRPr="000214B7" w:rsidRDefault="00630DFD" w:rsidP="00A369A8">
      <w:pPr>
        <w:pStyle w:val="ListParagraph"/>
        <w:keepNext/>
        <w:numPr>
          <w:ilvl w:val="0"/>
          <w:numId w:val="14"/>
        </w:numPr>
        <w:pBdr>
          <w:top w:val="nil"/>
          <w:left w:val="nil"/>
          <w:bottom w:val="nil"/>
          <w:right w:val="nil"/>
          <w:between w:val="nil"/>
        </w:pBdr>
        <w:spacing w:line="240" w:lineRule="auto"/>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Երկրի օրվա միջոցառումը,</w:t>
      </w:r>
      <w:r w:rsidR="00AC26A9" w:rsidRPr="000214B7">
        <w:rPr>
          <w:rFonts w:ascii="GHEA Grapalat" w:eastAsia="Times New Roman" w:hAnsi="GHEA Grapalat" w:cs="Arial"/>
          <w:color w:val="000000" w:themeColor="text1"/>
          <w:lang w:val="hy-AM"/>
        </w:rPr>
        <w:t xml:space="preserve"> որը նշվում է </w:t>
      </w:r>
      <w:r w:rsidR="00AC26A9" w:rsidRPr="000214B7">
        <w:rPr>
          <w:rFonts w:ascii="GHEA Grapalat" w:eastAsia="GHEA Grapalat" w:hAnsi="GHEA Grapalat" w:cs="Arial"/>
          <w:lang w:val="hy-AM"/>
        </w:rPr>
        <w:t xml:space="preserve">աշխարհի տարբեր երկրներում, որպես կանոն, կազմակերպվում է յուրաքանչյուր տարվա </w:t>
      </w:r>
      <w:r w:rsidR="004E1E1A" w:rsidRPr="000214B7">
        <w:rPr>
          <w:rFonts w:ascii="GHEA Grapalat" w:eastAsia="GHEA Grapalat" w:hAnsi="GHEA Grapalat" w:cs="Arial"/>
          <w:lang w:val="hy-AM"/>
        </w:rPr>
        <w:t>ապրիլին</w:t>
      </w:r>
      <w:r w:rsidR="00AC26A9" w:rsidRPr="000214B7">
        <w:rPr>
          <w:rFonts w:ascii="GHEA Grapalat" w:eastAsia="GHEA Grapalat" w:hAnsi="GHEA Grapalat" w:cs="Arial"/>
          <w:lang w:val="hy-AM"/>
        </w:rPr>
        <w:t xml:space="preserve"> և նպատակաուղղված է</w:t>
      </w:r>
      <w:r w:rsidR="00EA115A" w:rsidRPr="000214B7">
        <w:rPr>
          <w:rFonts w:ascii="GHEA Grapalat" w:eastAsia="GHEA Grapalat" w:hAnsi="GHEA Grapalat" w:cs="Arial"/>
          <w:lang w:val="hy-AM"/>
        </w:rPr>
        <w:t xml:space="preserve"> </w:t>
      </w:r>
      <w:r w:rsidR="00AC26A9" w:rsidRPr="000214B7">
        <w:rPr>
          <w:rFonts w:ascii="GHEA Grapalat" w:eastAsia="GHEA Grapalat" w:hAnsi="GHEA Grapalat" w:cs="Arial"/>
          <w:lang w:val="hy-AM"/>
        </w:rPr>
        <w:t>բնակչության շրջանում էլեկտրաէներգիայի խնայողության կարևորության իրազեկմանը</w:t>
      </w:r>
      <w:r w:rsidR="004E1E1A" w:rsidRPr="000214B7">
        <w:rPr>
          <w:rFonts w:ascii="GHEA Grapalat" w:eastAsia="GHEA Grapalat" w:hAnsi="GHEA Grapalat" w:cs="Arial"/>
          <w:lang w:val="hy-AM"/>
        </w:rPr>
        <w:t>։ Այս միջոցառման շրջանակներում տարվա մեջ ընդամենը 1 օրվա 1 ժամ</w:t>
      </w:r>
      <w:r w:rsidR="003A3BAF" w:rsidRPr="000214B7">
        <w:rPr>
          <w:rFonts w:ascii="GHEA Grapalat" w:eastAsia="GHEA Grapalat" w:hAnsi="GHEA Grapalat" w:cs="Arial"/>
          <w:lang w:val="hy-AM"/>
        </w:rPr>
        <w:t>վա</w:t>
      </w:r>
      <w:r w:rsidR="004E1E1A" w:rsidRPr="000214B7">
        <w:rPr>
          <w:rFonts w:ascii="GHEA Grapalat" w:eastAsia="GHEA Grapalat" w:hAnsi="GHEA Grapalat" w:cs="Arial"/>
          <w:lang w:val="hy-AM"/>
        </w:rPr>
        <w:t xml:space="preserve"> ընթացքում համատեղ ԷԽ նախաձեռնության մասին է: Ընդ որում նախաձեռնությանը միանում են բյուջետային հիմնարկները՝ մեկ ժամով անջատելով էլեկտրասնուցումը՝ անվտան</w:t>
      </w:r>
      <w:r w:rsidR="004E1E1A" w:rsidRPr="000214B7">
        <w:rPr>
          <w:rFonts w:ascii="GHEA Grapalat" w:hAnsi="GHEA Grapalat" w:cs="Arial"/>
          <w:lang w:val="hy-AM"/>
        </w:rPr>
        <w:softHyphen/>
      </w:r>
      <w:r w:rsidR="004E1E1A" w:rsidRPr="000214B7">
        <w:rPr>
          <w:rFonts w:ascii="GHEA Grapalat" w:eastAsia="GHEA Grapalat" w:hAnsi="GHEA Grapalat" w:cs="Arial"/>
          <w:lang w:val="hy-AM"/>
        </w:rPr>
        <w:t>գության կանոնները խստագույնս պահպանելու պայմանով:</w:t>
      </w:r>
    </w:p>
    <w:p w14:paraId="2CC4D165" w14:textId="035CF310" w:rsidR="00AC26A9" w:rsidRPr="000214B7" w:rsidRDefault="00AC26A9" w:rsidP="00A369A8">
      <w:pPr>
        <w:pStyle w:val="ListParagraph"/>
        <w:keepNext/>
        <w:numPr>
          <w:ilvl w:val="0"/>
          <w:numId w:val="14"/>
        </w:numPr>
        <w:pBdr>
          <w:top w:val="nil"/>
          <w:left w:val="nil"/>
          <w:bottom w:val="nil"/>
          <w:right w:val="nil"/>
          <w:between w:val="nil"/>
        </w:pBdr>
        <w:spacing w:line="240" w:lineRule="auto"/>
        <w:jc w:val="both"/>
        <w:rPr>
          <w:rFonts w:ascii="GHEA Grapalat" w:eastAsia="Times New Roman" w:hAnsi="GHEA Grapalat" w:cs="Arial"/>
          <w:color w:val="000000" w:themeColor="text1"/>
          <w:lang w:val="hy-AM"/>
        </w:rPr>
      </w:pPr>
      <w:r w:rsidRPr="000214B7">
        <w:rPr>
          <w:rFonts w:ascii="GHEA Grapalat" w:eastAsia="GHEA Grapalat" w:hAnsi="GHEA Grapalat" w:cs="Arial"/>
          <w:lang w:val="hy-AM"/>
        </w:rPr>
        <w:t xml:space="preserve">ԵՄ </w:t>
      </w:r>
      <w:r w:rsidR="00A75410" w:rsidRPr="000214B7">
        <w:rPr>
          <w:rFonts w:ascii="GHEA Grapalat" w:eastAsia="GHEA Grapalat" w:hAnsi="GHEA Grapalat" w:cs="Arial"/>
          <w:lang w:val="hy-AM"/>
        </w:rPr>
        <w:t>ՔԴ</w:t>
      </w:r>
      <w:r w:rsidRPr="000214B7">
        <w:rPr>
          <w:rFonts w:ascii="GHEA Grapalat" w:eastAsia="GHEA Grapalat" w:hAnsi="GHEA Grapalat" w:cs="Arial"/>
          <w:lang w:val="hy-AM"/>
        </w:rPr>
        <w:t xml:space="preserve"> նախաձեռնության շրջանակներում</w:t>
      </w:r>
      <w:r w:rsidRPr="000214B7">
        <w:rPr>
          <w:rFonts w:ascii="GHEA Grapalat" w:eastAsia="Times New Roman" w:hAnsi="GHEA Grapalat" w:cs="Arial"/>
          <w:color w:val="000000" w:themeColor="text1"/>
          <w:lang w:val="hy-AM"/>
        </w:rPr>
        <w:t xml:space="preserve"> «Կայուն էներգետիկայի օրերին»</w:t>
      </w:r>
      <w:r w:rsidR="004E1E1A" w:rsidRPr="000214B7">
        <w:rPr>
          <w:rFonts w:ascii="GHEA Grapalat" w:eastAsia="Times New Roman" w:hAnsi="GHEA Grapalat" w:cs="Arial"/>
          <w:b/>
          <w:bCs/>
          <w:color w:val="000000" w:themeColor="text1"/>
          <w:lang w:val="hy-AM"/>
        </w:rPr>
        <w:t xml:space="preserve"> </w:t>
      </w:r>
      <w:r w:rsidR="004E1E1A" w:rsidRPr="000214B7">
        <w:rPr>
          <w:rFonts w:ascii="GHEA Grapalat" w:eastAsia="GHEA Grapalat" w:hAnsi="GHEA Grapalat" w:cs="Arial"/>
          <w:iCs/>
          <w:lang w:val="hy-AM"/>
        </w:rPr>
        <w:t>միջոցառման մասնակցություն, որի գործիքակազմը բազմազան է և կարող է ստանալ ցանկացած ստեղծագործական և նորարարական ձևաչափեր։</w:t>
      </w:r>
    </w:p>
    <w:p w14:paraId="52BCC991" w14:textId="71473F4B" w:rsidR="00AC26A9" w:rsidRPr="000214B7" w:rsidRDefault="00EA115A" w:rsidP="00A369A8">
      <w:pPr>
        <w:pStyle w:val="ListParagraph"/>
        <w:keepNext/>
        <w:numPr>
          <w:ilvl w:val="0"/>
          <w:numId w:val="14"/>
        </w:numPr>
        <w:pBdr>
          <w:top w:val="nil"/>
          <w:left w:val="nil"/>
          <w:bottom w:val="nil"/>
          <w:right w:val="nil"/>
          <w:between w:val="nil"/>
        </w:pBdr>
        <w:spacing w:line="240" w:lineRule="auto"/>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 xml:space="preserve">Հանրային արշավներ </w:t>
      </w:r>
      <w:r w:rsidR="00630DFD" w:rsidRPr="000214B7">
        <w:rPr>
          <w:rFonts w:ascii="GHEA Grapalat" w:eastAsia="Times New Roman" w:hAnsi="GHEA Grapalat" w:cs="Arial"/>
          <w:color w:val="000000" w:themeColor="text1"/>
          <w:lang w:val="hy-AM"/>
        </w:rPr>
        <w:t xml:space="preserve">համայնքային միջոցառումներ, </w:t>
      </w:r>
      <w:r w:rsidR="00AC26A9" w:rsidRPr="000214B7">
        <w:rPr>
          <w:rFonts w:ascii="GHEA Grapalat" w:eastAsia="Times New Roman" w:hAnsi="GHEA Grapalat" w:cs="Arial"/>
          <w:color w:val="000000" w:themeColor="text1"/>
          <w:lang w:val="hy-AM"/>
        </w:rPr>
        <w:t xml:space="preserve">տեխնոլոգիայի </w:t>
      </w:r>
      <w:r w:rsidRPr="000214B7">
        <w:rPr>
          <w:rFonts w:ascii="GHEA Grapalat" w:eastAsia="Times New Roman" w:hAnsi="GHEA Grapalat" w:cs="Arial"/>
          <w:color w:val="000000" w:themeColor="text1"/>
          <w:lang w:val="hy-AM"/>
        </w:rPr>
        <w:t>ց</w:t>
      </w:r>
      <w:r w:rsidR="00AC26A9" w:rsidRPr="000214B7">
        <w:rPr>
          <w:rFonts w:ascii="GHEA Grapalat" w:eastAsia="Times New Roman" w:hAnsi="GHEA Grapalat" w:cs="Arial"/>
          <w:color w:val="000000" w:themeColor="text1"/>
          <w:lang w:val="hy-AM"/>
        </w:rPr>
        <w:t>ու</w:t>
      </w:r>
      <w:r w:rsidRPr="000214B7">
        <w:rPr>
          <w:rFonts w:ascii="GHEA Grapalat" w:eastAsia="Times New Roman" w:hAnsi="GHEA Grapalat" w:cs="Arial"/>
          <w:color w:val="000000" w:themeColor="text1"/>
          <w:lang w:val="hy-AM"/>
        </w:rPr>
        <w:t>ց</w:t>
      </w:r>
      <w:r w:rsidR="00AC26A9" w:rsidRPr="000214B7">
        <w:rPr>
          <w:rFonts w:ascii="GHEA Grapalat" w:eastAsia="Times New Roman" w:hAnsi="GHEA Grapalat" w:cs="Arial"/>
          <w:color w:val="000000" w:themeColor="text1"/>
          <w:lang w:val="hy-AM"/>
        </w:rPr>
        <w:t>ահանդեսներ</w:t>
      </w:r>
      <w:r w:rsidR="00630DFD" w:rsidRPr="000214B7">
        <w:rPr>
          <w:rFonts w:ascii="GHEA Grapalat" w:eastAsia="Times New Roman" w:hAnsi="GHEA Grapalat" w:cs="Arial"/>
          <w:color w:val="000000" w:themeColor="text1"/>
          <w:lang w:val="hy-AM"/>
        </w:rPr>
        <w:t xml:space="preserve"> և կրթական </w:t>
      </w:r>
      <w:r w:rsidR="00AC26A9" w:rsidRPr="000214B7">
        <w:rPr>
          <w:rFonts w:ascii="GHEA Grapalat" w:eastAsia="Times New Roman" w:hAnsi="GHEA Grapalat" w:cs="Arial"/>
          <w:color w:val="000000" w:themeColor="text1"/>
          <w:lang w:val="hy-AM"/>
        </w:rPr>
        <w:t>նախագծեր երիտասարդների համար</w:t>
      </w:r>
      <w:r w:rsidR="007F02F2" w:rsidRPr="000214B7">
        <w:rPr>
          <w:rFonts w:ascii="GHEA Grapalat" w:eastAsia="Times New Roman" w:hAnsi="GHEA Grapalat" w:cs="Arial"/>
          <w:color w:val="000000" w:themeColor="text1"/>
          <w:lang w:val="hy-AM"/>
        </w:rPr>
        <w:t>, մրցույթներ և վիկտորինաներ</w:t>
      </w:r>
      <w:r w:rsidR="003A3BAF" w:rsidRPr="000214B7">
        <w:rPr>
          <w:rFonts w:ascii="GHEA Grapalat" w:eastAsia="Times New Roman" w:hAnsi="GHEA Grapalat" w:cs="Arial"/>
          <w:color w:val="000000" w:themeColor="text1"/>
          <w:lang w:val="hy-AM"/>
        </w:rPr>
        <w:t>,</w:t>
      </w:r>
    </w:p>
    <w:p w14:paraId="3F14C6BE" w14:textId="4951C0D6" w:rsidR="005C29CF" w:rsidRPr="000214B7" w:rsidRDefault="005C29CF" w:rsidP="00A369A8">
      <w:pPr>
        <w:pStyle w:val="ListParagraph"/>
        <w:keepNext/>
        <w:numPr>
          <w:ilvl w:val="0"/>
          <w:numId w:val="14"/>
        </w:numPr>
        <w:pBdr>
          <w:top w:val="nil"/>
          <w:left w:val="nil"/>
          <w:bottom w:val="nil"/>
          <w:right w:val="nil"/>
          <w:between w:val="nil"/>
        </w:pBdr>
        <w:spacing w:line="240" w:lineRule="auto"/>
        <w:jc w:val="both"/>
        <w:rPr>
          <w:rFonts w:ascii="GHEA Grapalat" w:hAnsi="GHEA Grapalat" w:cs="Arial"/>
          <w:color w:val="000000"/>
          <w:shd w:val="clear" w:color="auto" w:fill="FFFFFF"/>
          <w:lang w:val="hy-AM"/>
        </w:rPr>
      </w:pPr>
      <w:r w:rsidRPr="000214B7">
        <w:rPr>
          <w:rFonts w:ascii="GHEA Grapalat" w:hAnsi="GHEA Grapalat" w:cs="Arial"/>
          <w:color w:val="000000"/>
          <w:shd w:val="clear" w:color="auto" w:fill="FFFFFF"/>
          <w:lang w:val="hy-AM"/>
        </w:rPr>
        <w:t>Ամենաէներգաարդյունավետ համայնքային շենք խրախուսիչ տարեկան մրցույթի կազմակերպում</w:t>
      </w:r>
    </w:p>
    <w:p w14:paraId="365EF03E" w14:textId="171D3126" w:rsidR="00AC26A9" w:rsidRPr="000214B7" w:rsidRDefault="00AC26A9" w:rsidP="00A369A8">
      <w:pPr>
        <w:pStyle w:val="ListParagraph"/>
        <w:keepNext/>
        <w:numPr>
          <w:ilvl w:val="0"/>
          <w:numId w:val="14"/>
        </w:numPr>
        <w:pBdr>
          <w:top w:val="nil"/>
          <w:left w:val="nil"/>
          <w:bottom w:val="nil"/>
          <w:right w:val="nil"/>
          <w:between w:val="nil"/>
        </w:pBdr>
        <w:spacing w:line="240" w:lineRule="auto"/>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Ուղեցույց</w:t>
      </w:r>
      <w:r w:rsidR="003A3BAF" w:rsidRPr="000214B7">
        <w:rPr>
          <w:rFonts w:ascii="GHEA Grapalat" w:eastAsia="Times New Roman" w:hAnsi="GHEA Grapalat" w:cs="Arial"/>
          <w:color w:val="000000" w:themeColor="text1"/>
          <w:lang w:val="hy-AM"/>
        </w:rPr>
        <w:t>ն</w:t>
      </w:r>
      <w:r w:rsidRPr="000214B7">
        <w:rPr>
          <w:rFonts w:ascii="GHEA Grapalat" w:eastAsia="Times New Roman" w:hAnsi="GHEA Grapalat" w:cs="Arial"/>
          <w:color w:val="000000" w:themeColor="text1"/>
          <w:lang w:val="hy-AM"/>
        </w:rPr>
        <w:t>երի, էներգաարդյունավետ վարքագծի հուշումներ, այլ տեղեկատվական նյութերի մշակում, հրապարակում, տարածում</w:t>
      </w:r>
      <w:r w:rsidR="003A3BAF" w:rsidRPr="000214B7">
        <w:rPr>
          <w:rFonts w:ascii="GHEA Grapalat" w:eastAsia="Times New Roman" w:hAnsi="GHEA Grapalat" w:cs="Arial"/>
          <w:color w:val="000000" w:themeColor="text1"/>
          <w:lang w:val="hy-AM"/>
        </w:rPr>
        <w:t>։</w:t>
      </w:r>
    </w:p>
    <w:p w14:paraId="761633BC" w14:textId="1BB5DDF3" w:rsidR="00EA115A" w:rsidRPr="000214B7" w:rsidRDefault="00630DFD" w:rsidP="00A369A8">
      <w:pPr>
        <w:keepNext/>
        <w:pBdr>
          <w:top w:val="nil"/>
          <w:left w:val="nil"/>
          <w:bottom w:val="nil"/>
          <w:right w:val="nil"/>
          <w:between w:val="nil"/>
        </w:pBd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 xml:space="preserve">Միջազգային արշավները հնարավորություն են ընձեռում համաշխարհային գործընկերների հետ համագործակցության և լավագույն փորձի փոխանակման համար՝ խթանելով կոլեկտիվ պատասխանատվության զգացումը գլոբալ </w:t>
      </w:r>
      <w:r w:rsidR="00EA115A" w:rsidRPr="000214B7">
        <w:rPr>
          <w:rFonts w:ascii="GHEA Grapalat" w:eastAsia="Times New Roman" w:hAnsi="GHEA Grapalat" w:cs="Arial"/>
          <w:color w:val="000000" w:themeColor="text1"/>
          <w:lang w:val="hy-AM"/>
        </w:rPr>
        <w:t xml:space="preserve">կլիմայական </w:t>
      </w:r>
      <w:r w:rsidRPr="000214B7">
        <w:rPr>
          <w:rFonts w:ascii="GHEA Grapalat" w:eastAsia="Times New Roman" w:hAnsi="GHEA Grapalat" w:cs="Arial"/>
          <w:color w:val="000000" w:themeColor="text1"/>
          <w:lang w:val="hy-AM"/>
        </w:rPr>
        <w:t>մարտահրավերներին դիմակայելու համար:</w:t>
      </w:r>
      <w:r w:rsidR="00EA115A" w:rsidRPr="000214B7">
        <w:rPr>
          <w:rFonts w:ascii="GHEA Grapalat" w:eastAsia="Times New Roman" w:hAnsi="GHEA Grapalat" w:cs="Arial"/>
          <w:color w:val="000000" w:themeColor="text1"/>
          <w:lang w:val="hy-AM"/>
        </w:rPr>
        <w:t xml:space="preserve"> </w:t>
      </w:r>
    </w:p>
    <w:p w14:paraId="7168D335" w14:textId="1FE55221" w:rsidR="00196C78" w:rsidRPr="000214B7" w:rsidRDefault="00630DFD" w:rsidP="00A369A8">
      <w:pPr>
        <w:keepNext/>
        <w:pBdr>
          <w:top w:val="nil"/>
          <w:left w:val="nil"/>
          <w:bottom w:val="nil"/>
          <w:right w:val="nil"/>
          <w:between w:val="nil"/>
        </w:pBd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Նախաձեռնելով այս գործողությունները և ակտիվորեն մասնակցելով արշավներին՝ Երևան</w:t>
      </w:r>
      <w:r w:rsidR="007F02F2" w:rsidRPr="000214B7">
        <w:rPr>
          <w:rFonts w:ascii="GHEA Grapalat" w:eastAsia="Times New Roman" w:hAnsi="GHEA Grapalat" w:cs="Arial"/>
          <w:color w:val="000000" w:themeColor="text1"/>
          <w:lang w:val="hy-AM"/>
        </w:rPr>
        <w:t xml:space="preserve">ը </w:t>
      </w:r>
      <w:r w:rsidRPr="000214B7">
        <w:rPr>
          <w:rFonts w:ascii="GHEA Grapalat" w:eastAsia="Times New Roman" w:hAnsi="GHEA Grapalat" w:cs="Arial"/>
          <w:color w:val="000000" w:themeColor="text1"/>
          <w:lang w:val="hy-AM"/>
        </w:rPr>
        <w:t xml:space="preserve">կարող </w:t>
      </w:r>
      <w:r w:rsidR="007F02F2" w:rsidRPr="000214B7">
        <w:rPr>
          <w:rFonts w:ascii="GHEA Grapalat" w:eastAsia="Times New Roman" w:hAnsi="GHEA Grapalat" w:cs="Arial"/>
          <w:color w:val="000000" w:themeColor="text1"/>
          <w:lang w:val="hy-AM"/>
        </w:rPr>
        <w:t>է</w:t>
      </w:r>
      <w:r w:rsidRPr="000214B7">
        <w:rPr>
          <w:rFonts w:ascii="GHEA Grapalat" w:eastAsia="Times New Roman" w:hAnsi="GHEA Grapalat" w:cs="Arial"/>
          <w:color w:val="000000" w:themeColor="text1"/>
          <w:lang w:val="hy-AM"/>
        </w:rPr>
        <w:t xml:space="preserve"> ներգրավել քաղաքացիներին, </w:t>
      </w:r>
      <w:r w:rsidR="007F02F2" w:rsidRPr="000214B7">
        <w:rPr>
          <w:rFonts w:ascii="GHEA Grapalat" w:eastAsia="GHEA Grapalat" w:hAnsi="GHEA Grapalat" w:cs="Arial"/>
          <w:iCs/>
          <w:lang w:val="hy-AM"/>
        </w:rPr>
        <w:t>բյուջետային հաստատություններ</w:t>
      </w:r>
      <w:r w:rsidR="005C29CF" w:rsidRPr="000214B7">
        <w:rPr>
          <w:rFonts w:ascii="GHEA Grapalat" w:eastAsia="GHEA Grapalat" w:hAnsi="GHEA Grapalat" w:cs="Arial"/>
          <w:iCs/>
          <w:lang w:val="hy-AM"/>
        </w:rPr>
        <w:t>ին</w:t>
      </w:r>
      <w:r w:rsidR="007F02F2" w:rsidRPr="000214B7">
        <w:rPr>
          <w:rFonts w:ascii="GHEA Grapalat" w:eastAsia="Times New Roman" w:hAnsi="GHEA Grapalat" w:cs="Arial"/>
          <w:color w:val="000000" w:themeColor="text1"/>
          <w:lang w:val="hy-AM"/>
        </w:rPr>
        <w:t xml:space="preserve">, </w:t>
      </w:r>
      <w:r w:rsidR="00B80BF1" w:rsidRPr="000214B7">
        <w:rPr>
          <w:rFonts w:ascii="GHEA Grapalat" w:eastAsia="Times New Roman" w:hAnsi="GHEA Grapalat" w:cs="Arial"/>
          <w:color w:val="000000" w:themeColor="text1"/>
          <w:lang w:val="hy-AM"/>
        </w:rPr>
        <w:lastRenderedPageBreak/>
        <w:t>գործարարներին</w:t>
      </w:r>
      <w:r w:rsidRPr="000214B7">
        <w:rPr>
          <w:rFonts w:ascii="GHEA Grapalat" w:eastAsia="Times New Roman" w:hAnsi="GHEA Grapalat" w:cs="Arial"/>
          <w:color w:val="000000" w:themeColor="text1"/>
          <w:lang w:val="hy-AM"/>
        </w:rPr>
        <w:t xml:space="preserve"> և կազմակերպություններին</w:t>
      </w:r>
      <w:r w:rsidR="007F02F2" w:rsidRPr="000214B7">
        <w:rPr>
          <w:rFonts w:ascii="GHEA Grapalat" w:eastAsia="Times New Roman" w:hAnsi="GHEA Grapalat" w:cs="Arial"/>
          <w:color w:val="000000" w:themeColor="text1"/>
          <w:lang w:val="hy-AM"/>
        </w:rPr>
        <w:t>, ինչպես նաև հանրապետու</w:t>
      </w:r>
      <w:r w:rsidR="00B80BF1" w:rsidRPr="000214B7">
        <w:rPr>
          <w:rFonts w:ascii="GHEA Grapalat" w:eastAsia="Times New Roman" w:hAnsi="GHEA Grapalat" w:cs="Arial"/>
          <w:color w:val="000000" w:themeColor="text1"/>
          <w:lang w:val="hy-AM"/>
        </w:rPr>
        <w:t>թ</w:t>
      </w:r>
      <w:r w:rsidR="007F02F2" w:rsidRPr="000214B7">
        <w:rPr>
          <w:rFonts w:ascii="GHEA Grapalat" w:eastAsia="Times New Roman" w:hAnsi="GHEA Grapalat" w:cs="Arial"/>
          <w:color w:val="000000" w:themeColor="text1"/>
          <w:lang w:val="hy-AM"/>
        </w:rPr>
        <w:t>յան այլ համայնքներին</w:t>
      </w:r>
      <w:r w:rsidRPr="000214B7">
        <w:rPr>
          <w:rFonts w:ascii="GHEA Grapalat" w:eastAsia="Times New Roman" w:hAnsi="GHEA Grapalat" w:cs="Arial"/>
          <w:color w:val="000000" w:themeColor="text1"/>
          <w:lang w:val="hy-AM"/>
        </w:rPr>
        <w:t xml:space="preserve"> </w:t>
      </w:r>
      <w:r w:rsidR="00EA115A" w:rsidRPr="000214B7">
        <w:rPr>
          <w:rFonts w:ascii="GHEA Grapalat" w:eastAsia="Times New Roman" w:hAnsi="GHEA Grapalat" w:cs="Arial"/>
          <w:color w:val="000000" w:themeColor="text1"/>
          <w:lang w:val="hy-AM"/>
        </w:rPr>
        <w:t>կլիմայի փոփոխության մեղմման և հարմարվողականության առնչությամբ</w:t>
      </w:r>
      <w:r w:rsidRPr="000214B7">
        <w:rPr>
          <w:rFonts w:ascii="GHEA Grapalat" w:eastAsia="Times New Roman" w:hAnsi="GHEA Grapalat" w:cs="Arial"/>
          <w:color w:val="000000" w:themeColor="text1"/>
          <w:lang w:val="hy-AM"/>
        </w:rPr>
        <w:t xml:space="preserve"> խնդիրների վերաբերյալ գիտակցությունը բարձրացնելու և ավելի կանաչ և կայուն ապագա կառուցելու ուղղությամբ դրական գործողություններ </w:t>
      </w:r>
      <w:r w:rsidR="00EA115A" w:rsidRPr="000214B7">
        <w:rPr>
          <w:rFonts w:ascii="GHEA Grapalat" w:eastAsia="Times New Roman" w:hAnsi="GHEA Grapalat" w:cs="Arial"/>
          <w:color w:val="000000" w:themeColor="text1"/>
          <w:lang w:val="hy-AM"/>
        </w:rPr>
        <w:t>ոգե</w:t>
      </w:r>
      <w:r w:rsidRPr="000214B7">
        <w:rPr>
          <w:rFonts w:ascii="GHEA Grapalat" w:eastAsia="Times New Roman" w:hAnsi="GHEA Grapalat" w:cs="Arial"/>
          <w:color w:val="000000" w:themeColor="text1"/>
          <w:lang w:val="hy-AM"/>
        </w:rPr>
        <w:t>շնչելու ջանքերում:</w:t>
      </w:r>
      <w:r w:rsidR="00A75410" w:rsidRPr="000214B7">
        <w:rPr>
          <w:rFonts w:ascii="GHEA Grapalat" w:eastAsia="Times New Roman" w:hAnsi="GHEA Grapalat" w:cs="Arial"/>
          <w:color w:val="000000" w:themeColor="text1"/>
          <w:lang w:val="hy-AM"/>
        </w:rPr>
        <w:t xml:space="preserve"> </w:t>
      </w:r>
      <w:r w:rsidR="00196C78" w:rsidRPr="000214B7">
        <w:rPr>
          <w:rFonts w:ascii="GHEA Grapalat" w:eastAsia="Times New Roman" w:hAnsi="GHEA Grapalat" w:cs="Arial"/>
          <w:color w:val="000000" w:themeColor="text1"/>
          <w:lang w:val="hy-AM"/>
        </w:rPr>
        <w:t>Կարևորություն կտրվի լուսաբանմանը, վերականգնվող էներգետիկ աղբյուրների օգտագործ</w:t>
      </w:r>
      <w:r w:rsidR="003B4329" w:rsidRPr="000214B7">
        <w:rPr>
          <w:rFonts w:ascii="GHEA Grapalat" w:hAnsi="GHEA Grapalat" w:cs="Arial"/>
          <w:sz w:val="18"/>
          <w:szCs w:val="18"/>
          <w:lang w:val="hy-AM"/>
        </w:rPr>
        <w:softHyphen/>
      </w:r>
      <w:r w:rsidR="00196C78" w:rsidRPr="000214B7">
        <w:rPr>
          <w:rFonts w:ascii="GHEA Grapalat" w:eastAsia="Times New Roman" w:hAnsi="GHEA Grapalat" w:cs="Arial"/>
          <w:color w:val="000000" w:themeColor="text1"/>
          <w:lang w:val="hy-AM"/>
        </w:rPr>
        <w:t>ման և էներգաարդյունավետության վերաբերյալ իրազեկող հոդվածների մշակմանը և տարածմանը։</w:t>
      </w:r>
    </w:p>
    <w:p w14:paraId="2A07F424" w14:textId="6B6EE9F0" w:rsidR="00717B89" w:rsidRPr="000214B7" w:rsidRDefault="00717B89" w:rsidP="00A369A8">
      <w:pPr>
        <w:pStyle w:val="Caption"/>
        <w:keepNext/>
        <w:rPr>
          <w:rFonts w:ascii="GHEA Grapalat" w:hAnsi="GHEA Grapalat" w:cs="Arial"/>
          <w:color w:val="002060"/>
          <w:sz w:val="20"/>
          <w:szCs w:val="20"/>
          <w:lang w:val="hy-AM"/>
        </w:rPr>
      </w:pPr>
      <w:bookmarkStart w:id="846" w:name="_Toc191889976"/>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23</w:t>
      </w:r>
      <w:r w:rsidR="00A74ABE"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Միջոցառում H.</w:t>
      </w:r>
      <w:r w:rsidR="00223930" w:rsidRPr="000214B7">
        <w:rPr>
          <w:rFonts w:ascii="GHEA Grapalat" w:hAnsi="GHEA Grapalat" w:cs="Arial"/>
          <w:color w:val="002060"/>
          <w:sz w:val="20"/>
          <w:szCs w:val="20"/>
          <w:lang w:val="hy-AM"/>
        </w:rPr>
        <w:t>5</w:t>
      </w:r>
      <w:r w:rsidRPr="000214B7">
        <w:rPr>
          <w:rFonts w:ascii="GHEA Grapalat" w:hAnsi="GHEA Grapalat" w:cs="Arial"/>
          <w:color w:val="002060"/>
          <w:sz w:val="20"/>
          <w:szCs w:val="20"/>
          <w:lang w:val="hy-AM"/>
        </w:rPr>
        <w:t>. Իրազեկվածության բարձրացման միջոցառումների նախաձեռնում և մասնակցություն տեղական և միջազգային արշավներին</w:t>
      </w:r>
      <w:bookmarkEnd w:id="846"/>
    </w:p>
    <w:tbl>
      <w:tblPr>
        <w:tblW w:w="96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2661"/>
        <w:gridCol w:w="1314"/>
        <w:gridCol w:w="1064"/>
        <w:gridCol w:w="1204"/>
        <w:gridCol w:w="2086"/>
        <w:gridCol w:w="1302"/>
      </w:tblGrid>
      <w:tr w:rsidR="00E74E0D" w:rsidRPr="000214B7" w14:paraId="3DA58575" w14:textId="77777777" w:rsidTr="00B70166">
        <w:trPr>
          <w:trHeight w:val="48"/>
        </w:trPr>
        <w:tc>
          <w:tcPr>
            <w:tcW w:w="2740" w:type="dxa"/>
            <w:shd w:val="clear" w:color="auto" w:fill="F2F2F2" w:themeFill="background1" w:themeFillShade="F2"/>
            <w:tcMar>
              <w:top w:w="0" w:type="dxa"/>
              <w:left w:w="45" w:type="dxa"/>
              <w:bottom w:w="0" w:type="dxa"/>
              <w:right w:w="45" w:type="dxa"/>
            </w:tcMar>
            <w:vAlign w:val="center"/>
            <w:hideMark/>
          </w:tcPr>
          <w:p w14:paraId="52257A74" w14:textId="77777777" w:rsidR="00E74E0D" w:rsidRPr="000214B7" w:rsidRDefault="00E74E0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242" w:type="dxa"/>
            <w:shd w:val="clear" w:color="auto" w:fill="F2F2F2" w:themeFill="background1" w:themeFillShade="F2"/>
            <w:tcMar>
              <w:top w:w="0" w:type="dxa"/>
              <w:left w:w="45" w:type="dxa"/>
              <w:bottom w:w="0" w:type="dxa"/>
              <w:right w:w="45" w:type="dxa"/>
            </w:tcMar>
            <w:vAlign w:val="center"/>
            <w:hideMark/>
          </w:tcPr>
          <w:p w14:paraId="02D78B10" w14:textId="77777777" w:rsidR="00E74E0D" w:rsidRPr="000214B7" w:rsidRDefault="00E74E0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065" w:type="dxa"/>
            <w:shd w:val="clear" w:color="auto" w:fill="F2F2F2" w:themeFill="background1" w:themeFillShade="F2"/>
            <w:tcMar>
              <w:top w:w="0" w:type="dxa"/>
              <w:left w:w="45" w:type="dxa"/>
              <w:bottom w:w="0" w:type="dxa"/>
              <w:right w:w="45" w:type="dxa"/>
            </w:tcMar>
            <w:vAlign w:val="center"/>
            <w:hideMark/>
          </w:tcPr>
          <w:p w14:paraId="21FE8CE7" w14:textId="77777777" w:rsidR="00E74E0D" w:rsidRPr="000214B7" w:rsidRDefault="00E74E0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218" w:type="dxa"/>
            <w:shd w:val="clear" w:color="auto" w:fill="F2F2F2" w:themeFill="background1" w:themeFillShade="F2"/>
            <w:tcMar>
              <w:top w:w="0" w:type="dxa"/>
              <w:left w:w="45" w:type="dxa"/>
              <w:bottom w:w="0" w:type="dxa"/>
              <w:right w:w="45" w:type="dxa"/>
            </w:tcMar>
            <w:vAlign w:val="center"/>
            <w:hideMark/>
          </w:tcPr>
          <w:p w14:paraId="3D703437" w14:textId="13260433" w:rsidR="00E74E0D" w:rsidRPr="000214B7" w:rsidRDefault="00E74E0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 եվրո</w:t>
            </w:r>
          </w:p>
        </w:tc>
        <w:tc>
          <w:tcPr>
            <w:tcW w:w="2158" w:type="dxa"/>
            <w:shd w:val="clear" w:color="auto" w:fill="F2F2F2" w:themeFill="background1" w:themeFillShade="F2"/>
            <w:tcMar>
              <w:top w:w="0" w:type="dxa"/>
              <w:left w:w="45" w:type="dxa"/>
              <w:bottom w:w="0" w:type="dxa"/>
              <w:right w:w="45" w:type="dxa"/>
            </w:tcMar>
            <w:vAlign w:val="center"/>
            <w:hideMark/>
          </w:tcPr>
          <w:p w14:paraId="148FF89A" w14:textId="77777777" w:rsidR="00E74E0D" w:rsidRPr="000214B7" w:rsidRDefault="00E74E0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Ընդա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մենը ջերմա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յին էներ</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գիայի տնտե</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սում, կՎտժ/տարի</w:t>
            </w:r>
          </w:p>
        </w:tc>
        <w:tc>
          <w:tcPr>
            <w:tcW w:w="0" w:type="auto"/>
            <w:shd w:val="clear" w:color="auto" w:fill="F2F2F2" w:themeFill="background1" w:themeFillShade="F2"/>
            <w:tcMar>
              <w:top w:w="0" w:type="dxa"/>
              <w:left w:w="45" w:type="dxa"/>
              <w:bottom w:w="0" w:type="dxa"/>
              <w:right w:w="45" w:type="dxa"/>
            </w:tcMar>
            <w:vAlign w:val="center"/>
            <w:hideMark/>
          </w:tcPr>
          <w:p w14:paraId="7240DE85" w14:textId="77777777" w:rsidR="00E74E0D" w:rsidRPr="000214B7" w:rsidRDefault="00E74E0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E74E0D" w:rsidRPr="000214B7" w14:paraId="4992F70F" w14:textId="77777777" w:rsidTr="00B70166">
        <w:trPr>
          <w:trHeight w:val="285"/>
        </w:trPr>
        <w:tc>
          <w:tcPr>
            <w:tcW w:w="2740" w:type="dxa"/>
            <w:tcMar>
              <w:top w:w="0" w:type="dxa"/>
              <w:left w:w="45" w:type="dxa"/>
              <w:bottom w:w="0" w:type="dxa"/>
              <w:right w:w="45" w:type="dxa"/>
            </w:tcMar>
            <w:vAlign w:val="center"/>
            <w:hideMark/>
          </w:tcPr>
          <w:p w14:paraId="4E73F604" w14:textId="54E53F02" w:rsidR="00E74E0D" w:rsidRPr="000214B7" w:rsidRDefault="00223930"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color w:val="000000" w:themeColor="text1"/>
                <w:sz w:val="20"/>
                <w:szCs w:val="20"/>
                <w:lang w:val="hy-AM"/>
              </w:rPr>
              <w:t>H</w:t>
            </w:r>
            <w:r w:rsidR="00E74E0D" w:rsidRPr="000214B7">
              <w:rPr>
                <w:rFonts w:ascii="GHEA Grapalat" w:eastAsia="Times New Roman" w:hAnsi="GHEA Grapalat" w:cs="Arial"/>
                <w:color w:val="000000" w:themeColor="text1"/>
                <w:sz w:val="20"/>
                <w:szCs w:val="20"/>
                <w:lang w:val="hy-AM"/>
              </w:rPr>
              <w:t>.</w:t>
            </w:r>
            <w:r w:rsidRPr="000214B7">
              <w:rPr>
                <w:rFonts w:ascii="GHEA Grapalat" w:eastAsia="Times New Roman" w:hAnsi="GHEA Grapalat" w:cs="Arial"/>
                <w:color w:val="000000" w:themeColor="text1"/>
                <w:sz w:val="20"/>
                <w:szCs w:val="20"/>
                <w:lang w:val="hy-AM"/>
              </w:rPr>
              <w:t>5</w:t>
            </w:r>
            <w:r w:rsidR="00E74E0D" w:rsidRPr="000214B7">
              <w:rPr>
                <w:rFonts w:ascii="GHEA Grapalat" w:eastAsia="Times New Roman" w:hAnsi="GHEA Grapalat" w:cs="Arial"/>
                <w:color w:val="000000" w:themeColor="text1"/>
                <w:sz w:val="20"/>
                <w:szCs w:val="20"/>
                <w:lang w:val="hy-AM"/>
              </w:rPr>
              <w:t>. Իրազեկվածության բարձրացման միջոցառումների նախաձեռնում և մասնակցություն տեղական և միջազգային արշավներին</w:t>
            </w:r>
            <w:r w:rsidR="00E74E0D" w:rsidRPr="000214B7">
              <w:rPr>
                <w:rFonts w:ascii="GHEA Grapalat" w:eastAsia="Times New Roman" w:hAnsi="GHEA Grapalat" w:cs="Arial"/>
                <w:sz w:val="20"/>
                <w:szCs w:val="20"/>
                <w:lang w:val="hy-AM"/>
              </w:rPr>
              <w:t xml:space="preserve"> </w:t>
            </w:r>
          </w:p>
        </w:tc>
        <w:tc>
          <w:tcPr>
            <w:tcW w:w="1242" w:type="dxa"/>
            <w:tcMar>
              <w:top w:w="0" w:type="dxa"/>
              <w:left w:w="45" w:type="dxa"/>
              <w:bottom w:w="0" w:type="dxa"/>
              <w:right w:w="45" w:type="dxa"/>
            </w:tcMar>
            <w:vAlign w:val="center"/>
            <w:hideMark/>
          </w:tcPr>
          <w:p w14:paraId="51B1E539" w14:textId="4D25511A" w:rsidR="00E74E0D" w:rsidRPr="000214B7" w:rsidRDefault="00A75410"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w:t>
            </w:r>
            <w:r w:rsidR="00E74E0D" w:rsidRPr="000214B7">
              <w:rPr>
                <w:rFonts w:ascii="GHEA Grapalat" w:eastAsia="Times New Roman" w:hAnsi="GHEA Grapalat" w:cs="Arial"/>
                <w:sz w:val="20"/>
                <w:szCs w:val="20"/>
                <w:lang w:val="hy-AM"/>
              </w:rPr>
              <w:t>, մասնավոր սեկտոր,  դոնոր կառույցներ</w:t>
            </w:r>
          </w:p>
        </w:tc>
        <w:tc>
          <w:tcPr>
            <w:tcW w:w="1065" w:type="dxa"/>
            <w:tcMar>
              <w:top w:w="0" w:type="dxa"/>
              <w:left w:w="45" w:type="dxa"/>
              <w:bottom w:w="0" w:type="dxa"/>
              <w:right w:w="45" w:type="dxa"/>
            </w:tcMar>
            <w:vAlign w:val="center"/>
            <w:hideMark/>
          </w:tcPr>
          <w:p w14:paraId="30B39985" w14:textId="51CFC930" w:rsidR="00E74E0D" w:rsidRPr="000214B7" w:rsidRDefault="00E74E0D"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0B3593"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218" w:type="dxa"/>
            <w:tcMar>
              <w:top w:w="0" w:type="dxa"/>
              <w:left w:w="45" w:type="dxa"/>
              <w:bottom w:w="0" w:type="dxa"/>
              <w:right w:w="45" w:type="dxa"/>
            </w:tcMar>
            <w:vAlign w:val="center"/>
            <w:hideMark/>
          </w:tcPr>
          <w:p w14:paraId="751546AD" w14:textId="0597369D" w:rsidR="00E74E0D" w:rsidRPr="000214B7" w:rsidRDefault="00E74E0D"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200,000</w:t>
            </w:r>
          </w:p>
        </w:tc>
        <w:tc>
          <w:tcPr>
            <w:tcW w:w="2158" w:type="dxa"/>
            <w:tcMar>
              <w:top w:w="0" w:type="dxa"/>
              <w:left w:w="45" w:type="dxa"/>
              <w:bottom w:w="0" w:type="dxa"/>
              <w:right w:w="45" w:type="dxa"/>
            </w:tcMar>
            <w:vAlign w:val="center"/>
            <w:hideMark/>
          </w:tcPr>
          <w:p w14:paraId="4C454000" w14:textId="77777777" w:rsidR="00E74E0D" w:rsidRPr="000214B7" w:rsidRDefault="00E74E0D"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Տ/Չ</w:t>
            </w:r>
          </w:p>
        </w:tc>
        <w:tc>
          <w:tcPr>
            <w:tcW w:w="0" w:type="auto"/>
            <w:tcMar>
              <w:top w:w="0" w:type="dxa"/>
              <w:left w:w="45" w:type="dxa"/>
              <w:bottom w:w="0" w:type="dxa"/>
              <w:right w:w="45" w:type="dxa"/>
            </w:tcMar>
            <w:vAlign w:val="center"/>
            <w:hideMark/>
          </w:tcPr>
          <w:p w14:paraId="17B5223C" w14:textId="77777777" w:rsidR="00E74E0D" w:rsidRPr="000214B7" w:rsidRDefault="00E74E0D"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Տ/Չ</w:t>
            </w:r>
          </w:p>
        </w:tc>
      </w:tr>
    </w:tbl>
    <w:p w14:paraId="14FB74E3" w14:textId="77777777" w:rsidR="00E74E0D" w:rsidRPr="000214B7" w:rsidRDefault="00E74E0D" w:rsidP="00A369A8">
      <w:pPr>
        <w:keepNext/>
        <w:pBdr>
          <w:top w:val="nil"/>
          <w:left w:val="nil"/>
          <w:bottom w:val="nil"/>
          <w:right w:val="nil"/>
          <w:between w:val="nil"/>
        </w:pBdr>
        <w:spacing w:line="240" w:lineRule="auto"/>
        <w:rPr>
          <w:rFonts w:ascii="GHEA Grapalat" w:eastAsia="Times New Roman" w:hAnsi="GHEA Grapalat" w:cs="Arial"/>
          <w:color w:val="000000" w:themeColor="text1"/>
          <w:lang w:val="hy-AM"/>
        </w:rPr>
      </w:pPr>
    </w:p>
    <w:p w14:paraId="24FC1ACB" w14:textId="2BA532F4" w:rsidR="004E1E1A" w:rsidRPr="000214B7" w:rsidRDefault="35DBB48E" w:rsidP="00A369A8">
      <w:pPr>
        <w:pStyle w:val="Heading3"/>
        <w:numPr>
          <w:ilvl w:val="2"/>
          <w:numId w:val="1"/>
        </w:numPr>
        <w:spacing w:line="240" w:lineRule="auto"/>
        <w:jc w:val="both"/>
        <w:rPr>
          <w:rFonts w:ascii="GHEA Grapalat" w:hAnsi="GHEA Grapalat" w:cs="Arial"/>
          <w:lang w:val="hy-AM"/>
        </w:rPr>
      </w:pPr>
      <w:bookmarkStart w:id="847" w:name="_Toc166073002"/>
      <w:bookmarkStart w:id="848" w:name="_Toc191829428"/>
      <w:bookmarkStart w:id="849" w:name="_Toc221113600"/>
      <w:r w:rsidRPr="000214B7">
        <w:rPr>
          <w:rFonts w:ascii="GHEA Grapalat" w:hAnsi="GHEA Grapalat" w:cs="Arial"/>
          <w:lang w:val="hy-AM"/>
        </w:rPr>
        <w:t xml:space="preserve">Միջոցառում </w:t>
      </w:r>
      <w:r w:rsidR="00684AAC" w:rsidRPr="000214B7">
        <w:rPr>
          <w:rFonts w:ascii="GHEA Grapalat" w:hAnsi="GHEA Grapalat" w:cs="Arial"/>
          <w:lang w:val="hy-AM"/>
        </w:rPr>
        <w:t>H</w:t>
      </w:r>
      <w:r w:rsidRPr="000214B7">
        <w:rPr>
          <w:rFonts w:ascii="GHEA Grapalat" w:hAnsi="GHEA Grapalat" w:cs="Arial"/>
          <w:lang w:val="hy-AM"/>
        </w:rPr>
        <w:t>.</w:t>
      </w:r>
      <w:r w:rsidR="00223930" w:rsidRPr="000214B7">
        <w:rPr>
          <w:rFonts w:ascii="GHEA Grapalat" w:hAnsi="GHEA Grapalat" w:cs="Arial"/>
          <w:lang w:val="hy-AM"/>
        </w:rPr>
        <w:t>6</w:t>
      </w:r>
      <w:r w:rsidRPr="000214B7">
        <w:rPr>
          <w:rFonts w:ascii="GHEA Grapalat" w:hAnsi="GHEA Grapalat" w:cs="Arial"/>
          <w:lang w:val="hy-AM"/>
        </w:rPr>
        <w:t xml:space="preserve"> Համայնքային, համայնքի ենթակայության հաստատությունների, գործընկեր կազմակերպությունների կարողությունների ձևավորում և զարգացում</w:t>
      </w:r>
      <w:bookmarkEnd w:id="847"/>
      <w:bookmarkEnd w:id="848"/>
      <w:bookmarkEnd w:id="849"/>
    </w:p>
    <w:p w14:paraId="08B634B5" w14:textId="03C2A028" w:rsidR="0069656B" w:rsidRPr="000214B7" w:rsidRDefault="004E1E1A" w:rsidP="00A369A8">
      <w:pPr>
        <w:keepNext/>
        <w:pBdr>
          <w:top w:val="nil"/>
          <w:left w:val="nil"/>
          <w:bottom w:val="nil"/>
          <w:right w:val="nil"/>
          <w:between w:val="nil"/>
        </w:pBdr>
        <w:spacing w:before="120"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 xml:space="preserve">Համայնքի, համայնքային հաստատությունների, գործընկեր կազմակերպությունների «ՎԷ/ԷԱ կարողությունների </w:t>
      </w:r>
      <w:r w:rsidR="00A75410" w:rsidRPr="000214B7">
        <w:rPr>
          <w:rFonts w:ascii="GHEA Grapalat" w:eastAsia="Times New Roman" w:hAnsi="GHEA Grapalat" w:cs="Arial"/>
          <w:color w:val="000000" w:themeColor="text1"/>
          <w:lang w:val="hy-AM"/>
        </w:rPr>
        <w:t>ձևավորում</w:t>
      </w:r>
      <w:r w:rsidRPr="000214B7">
        <w:rPr>
          <w:rFonts w:ascii="GHEA Grapalat" w:eastAsia="Times New Roman" w:hAnsi="GHEA Grapalat" w:cs="Arial"/>
          <w:color w:val="000000" w:themeColor="text1"/>
          <w:lang w:val="hy-AM"/>
        </w:rPr>
        <w:t xml:space="preserve"> և զարգացում» միջոցառումը ծրագրի առանցքային բաղադրիչն</w:t>
      </w:r>
      <w:r w:rsidR="00A75410" w:rsidRPr="000214B7">
        <w:rPr>
          <w:rFonts w:ascii="GHEA Grapalat" w:eastAsia="Times New Roman" w:hAnsi="GHEA Grapalat" w:cs="Arial"/>
          <w:color w:val="000000" w:themeColor="text1"/>
          <w:lang w:val="hy-AM"/>
        </w:rPr>
        <w:t>երից</w:t>
      </w:r>
      <w:r w:rsidRPr="000214B7">
        <w:rPr>
          <w:rFonts w:ascii="GHEA Grapalat" w:eastAsia="Times New Roman" w:hAnsi="GHEA Grapalat" w:cs="Arial"/>
          <w:color w:val="000000" w:themeColor="text1"/>
          <w:lang w:val="hy-AM"/>
        </w:rPr>
        <w:t xml:space="preserve"> է: Այն նպատակ ունի ուժեղացնել</w:t>
      </w:r>
      <w:r w:rsidR="0091122C" w:rsidRPr="000214B7">
        <w:rPr>
          <w:rFonts w:ascii="GHEA Grapalat" w:eastAsia="Times New Roman" w:hAnsi="GHEA Grapalat" w:cs="Arial"/>
          <w:color w:val="000000" w:themeColor="text1"/>
          <w:lang w:val="hy-AM"/>
        </w:rPr>
        <w:t>ու</w:t>
      </w:r>
      <w:r w:rsidRPr="000214B7">
        <w:rPr>
          <w:rFonts w:ascii="GHEA Grapalat" w:eastAsia="Times New Roman" w:hAnsi="GHEA Grapalat" w:cs="Arial"/>
          <w:color w:val="000000" w:themeColor="text1"/>
          <w:lang w:val="hy-AM"/>
        </w:rPr>
        <w:t xml:space="preserve"> Երևան համայնքի, նրա հաստատությունների և գործընկեր կազմակերպությունների կարողությունները՝ </w:t>
      </w:r>
      <w:r w:rsidR="00E74E0D" w:rsidRPr="000214B7">
        <w:rPr>
          <w:rFonts w:ascii="GHEA Grapalat" w:eastAsia="Times New Roman" w:hAnsi="GHEA Grapalat" w:cs="Arial"/>
          <w:color w:val="000000" w:themeColor="text1"/>
          <w:lang w:val="hy-AM"/>
        </w:rPr>
        <w:t>կապված համայնքում</w:t>
      </w:r>
      <w:r w:rsidRPr="000214B7">
        <w:rPr>
          <w:rFonts w:ascii="GHEA Grapalat" w:eastAsia="Times New Roman" w:hAnsi="GHEA Grapalat" w:cs="Arial"/>
          <w:color w:val="000000" w:themeColor="text1"/>
          <w:lang w:val="hy-AM"/>
        </w:rPr>
        <w:t xml:space="preserve"> </w:t>
      </w:r>
      <w:r w:rsidR="00A75410" w:rsidRPr="000214B7">
        <w:rPr>
          <w:rFonts w:ascii="GHEA Grapalat" w:eastAsia="Times New Roman" w:hAnsi="GHEA Grapalat" w:cs="Arial"/>
          <w:color w:val="000000" w:themeColor="text1"/>
          <w:lang w:val="hy-AM"/>
        </w:rPr>
        <w:t>ՎԷԱ</w:t>
      </w:r>
      <w:r w:rsidR="00E74E0D" w:rsidRPr="000214B7">
        <w:rPr>
          <w:rFonts w:ascii="GHEA Grapalat" w:eastAsia="Times New Roman" w:hAnsi="GHEA Grapalat" w:cs="Arial"/>
          <w:color w:val="000000" w:themeColor="text1"/>
          <w:lang w:val="hy-AM"/>
        </w:rPr>
        <w:t xml:space="preserve"> օգտագործման</w:t>
      </w:r>
      <w:r w:rsidRPr="000214B7">
        <w:rPr>
          <w:rFonts w:ascii="GHEA Grapalat" w:eastAsia="Times New Roman" w:hAnsi="GHEA Grapalat" w:cs="Arial"/>
          <w:color w:val="000000" w:themeColor="text1"/>
          <w:lang w:val="hy-AM"/>
        </w:rPr>
        <w:t xml:space="preserve"> և </w:t>
      </w:r>
      <w:r w:rsidR="0069656B" w:rsidRPr="000214B7">
        <w:rPr>
          <w:rFonts w:ascii="GHEA Grapalat" w:eastAsia="Times New Roman" w:hAnsi="GHEA Grapalat" w:cs="Arial"/>
          <w:color w:val="000000" w:themeColor="text1"/>
          <w:lang w:val="hy-AM"/>
        </w:rPr>
        <w:t xml:space="preserve">ԷԱ </w:t>
      </w:r>
      <w:r w:rsidRPr="000214B7">
        <w:rPr>
          <w:rFonts w:ascii="GHEA Grapalat" w:eastAsia="Times New Roman" w:hAnsi="GHEA Grapalat" w:cs="Arial"/>
          <w:color w:val="000000" w:themeColor="text1"/>
          <w:lang w:val="hy-AM"/>
        </w:rPr>
        <w:t>միջոցառումներ</w:t>
      </w:r>
      <w:r w:rsidR="00E74E0D" w:rsidRPr="000214B7">
        <w:rPr>
          <w:rFonts w:ascii="GHEA Grapalat" w:eastAsia="Times New Roman" w:hAnsi="GHEA Grapalat" w:cs="Arial"/>
          <w:color w:val="000000" w:themeColor="text1"/>
          <w:lang w:val="hy-AM"/>
        </w:rPr>
        <w:t xml:space="preserve">ի վերաբերյալ, ինչպես տեխնիկական, այնպես էլ </w:t>
      </w:r>
      <w:r w:rsidR="0069656B" w:rsidRPr="000214B7">
        <w:rPr>
          <w:rFonts w:ascii="GHEA Grapalat" w:eastAsia="Times New Roman" w:hAnsi="GHEA Grapalat" w:cs="Arial"/>
          <w:color w:val="000000" w:themeColor="text1"/>
          <w:lang w:val="hy-AM"/>
        </w:rPr>
        <w:t xml:space="preserve">կառավարման, </w:t>
      </w:r>
      <w:r w:rsidR="00E74E0D" w:rsidRPr="000214B7">
        <w:rPr>
          <w:rFonts w:ascii="GHEA Grapalat" w:eastAsia="Times New Roman" w:hAnsi="GHEA Grapalat" w:cs="Arial"/>
          <w:color w:val="000000" w:themeColor="text1"/>
          <w:lang w:val="hy-AM"/>
        </w:rPr>
        <w:t xml:space="preserve">իրավական և ֆինանսական </w:t>
      </w:r>
      <w:r w:rsidR="0069656B" w:rsidRPr="000214B7">
        <w:rPr>
          <w:rFonts w:ascii="GHEA Grapalat" w:eastAsia="Times New Roman" w:hAnsi="GHEA Grapalat" w:cs="Arial"/>
          <w:color w:val="000000" w:themeColor="text1"/>
          <w:lang w:val="hy-AM"/>
        </w:rPr>
        <w:t>տեսանկյունից</w:t>
      </w:r>
      <w:r w:rsidR="00E74E0D" w:rsidRPr="000214B7">
        <w:rPr>
          <w:rFonts w:ascii="GHEA Grapalat" w:eastAsia="Times New Roman" w:hAnsi="GHEA Grapalat" w:cs="Arial"/>
          <w:color w:val="000000" w:themeColor="text1"/>
          <w:lang w:val="hy-AM"/>
        </w:rPr>
        <w:t>։</w:t>
      </w:r>
      <w:r w:rsidR="0069656B" w:rsidRPr="000214B7">
        <w:rPr>
          <w:rFonts w:ascii="GHEA Grapalat" w:eastAsia="Times New Roman" w:hAnsi="GHEA Grapalat" w:cs="Arial"/>
          <w:color w:val="000000" w:themeColor="text1"/>
          <w:lang w:val="hy-AM"/>
        </w:rPr>
        <w:t xml:space="preserve"> </w:t>
      </w:r>
    </w:p>
    <w:p w14:paraId="6734B999" w14:textId="207A7638" w:rsidR="005A270A" w:rsidRPr="000214B7" w:rsidRDefault="005A270A" w:rsidP="00A369A8">
      <w:pPr>
        <w:pStyle w:val="Caption"/>
        <w:keepNext/>
        <w:rPr>
          <w:rFonts w:ascii="GHEA Grapalat" w:hAnsi="GHEA Grapalat" w:cs="Arial"/>
          <w:color w:val="002060"/>
          <w:sz w:val="20"/>
          <w:szCs w:val="20"/>
          <w:lang w:val="hy-AM"/>
        </w:rPr>
      </w:pPr>
      <w:bookmarkStart w:id="850" w:name="_Toc191889977"/>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24</w:t>
      </w:r>
      <w:r w:rsidR="00A74ABE"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Միջոցառում </w:t>
      </w:r>
      <w:r w:rsidR="00717B89" w:rsidRPr="000214B7">
        <w:rPr>
          <w:rFonts w:ascii="GHEA Grapalat" w:hAnsi="GHEA Grapalat" w:cs="Arial"/>
          <w:color w:val="002060"/>
          <w:sz w:val="20"/>
          <w:szCs w:val="20"/>
          <w:lang w:val="hy-AM"/>
        </w:rPr>
        <w:t>H</w:t>
      </w:r>
      <w:r w:rsidRPr="000214B7">
        <w:rPr>
          <w:rFonts w:ascii="GHEA Grapalat" w:hAnsi="GHEA Grapalat" w:cs="Arial"/>
          <w:color w:val="002060"/>
          <w:sz w:val="20"/>
          <w:szCs w:val="20"/>
          <w:lang w:val="hy-AM"/>
        </w:rPr>
        <w:t>.</w:t>
      </w:r>
      <w:r w:rsidR="00223930" w:rsidRPr="000214B7">
        <w:rPr>
          <w:rFonts w:ascii="GHEA Grapalat" w:hAnsi="GHEA Grapalat" w:cs="Arial"/>
          <w:color w:val="002060"/>
          <w:sz w:val="20"/>
          <w:szCs w:val="20"/>
          <w:lang w:val="hy-AM"/>
        </w:rPr>
        <w:t>6</w:t>
      </w:r>
      <w:r w:rsidRPr="000214B7">
        <w:rPr>
          <w:rFonts w:ascii="GHEA Grapalat" w:hAnsi="GHEA Grapalat" w:cs="Arial"/>
          <w:color w:val="002060"/>
          <w:sz w:val="20"/>
          <w:szCs w:val="20"/>
          <w:lang w:val="hy-AM"/>
        </w:rPr>
        <w:t>. Համայնքային, համայնքի ենթակայության հաստատությունների, գործընկեր կազմակերպությունների կարողությունների ձևավորում և զարգացում</w:t>
      </w:r>
      <w:bookmarkEnd w:id="850"/>
    </w:p>
    <w:tbl>
      <w:tblPr>
        <w:tblW w:w="96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2715"/>
        <w:gridCol w:w="1314"/>
        <w:gridCol w:w="1063"/>
        <w:gridCol w:w="1195"/>
        <w:gridCol w:w="2042"/>
        <w:gridCol w:w="1302"/>
      </w:tblGrid>
      <w:tr w:rsidR="00E74E0D" w:rsidRPr="000214B7" w14:paraId="4A195777" w14:textId="77777777" w:rsidTr="00B70166">
        <w:trPr>
          <w:trHeight w:val="285"/>
        </w:trPr>
        <w:tc>
          <w:tcPr>
            <w:tcW w:w="2766" w:type="dxa"/>
            <w:shd w:val="clear" w:color="auto" w:fill="F2F2F2" w:themeFill="background1" w:themeFillShade="F2"/>
            <w:tcMar>
              <w:top w:w="0" w:type="dxa"/>
              <w:left w:w="45" w:type="dxa"/>
              <w:bottom w:w="0" w:type="dxa"/>
              <w:right w:w="45" w:type="dxa"/>
            </w:tcMar>
            <w:vAlign w:val="center"/>
            <w:hideMark/>
          </w:tcPr>
          <w:p w14:paraId="26419B04" w14:textId="77777777" w:rsidR="00E74E0D" w:rsidRPr="000214B7" w:rsidRDefault="00E74E0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242" w:type="dxa"/>
            <w:shd w:val="clear" w:color="auto" w:fill="F2F2F2" w:themeFill="background1" w:themeFillShade="F2"/>
            <w:tcMar>
              <w:top w:w="0" w:type="dxa"/>
              <w:left w:w="45" w:type="dxa"/>
              <w:bottom w:w="0" w:type="dxa"/>
              <w:right w:w="45" w:type="dxa"/>
            </w:tcMar>
            <w:vAlign w:val="center"/>
            <w:hideMark/>
          </w:tcPr>
          <w:p w14:paraId="3DE4B4A8" w14:textId="77777777" w:rsidR="00E74E0D" w:rsidRPr="000214B7" w:rsidRDefault="00E74E0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064" w:type="dxa"/>
            <w:shd w:val="clear" w:color="auto" w:fill="F2F2F2" w:themeFill="background1" w:themeFillShade="F2"/>
            <w:tcMar>
              <w:top w:w="0" w:type="dxa"/>
              <w:left w:w="45" w:type="dxa"/>
              <w:bottom w:w="0" w:type="dxa"/>
              <w:right w:w="45" w:type="dxa"/>
            </w:tcMar>
            <w:vAlign w:val="center"/>
            <w:hideMark/>
          </w:tcPr>
          <w:p w14:paraId="09F36075" w14:textId="77777777" w:rsidR="00E74E0D" w:rsidRPr="000214B7" w:rsidRDefault="00E74E0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214" w:type="dxa"/>
            <w:shd w:val="clear" w:color="auto" w:fill="F2F2F2" w:themeFill="background1" w:themeFillShade="F2"/>
            <w:tcMar>
              <w:top w:w="0" w:type="dxa"/>
              <w:left w:w="45" w:type="dxa"/>
              <w:bottom w:w="0" w:type="dxa"/>
              <w:right w:w="45" w:type="dxa"/>
            </w:tcMar>
            <w:vAlign w:val="center"/>
            <w:hideMark/>
          </w:tcPr>
          <w:p w14:paraId="58C830A9" w14:textId="347BDDFD" w:rsidR="00E74E0D" w:rsidRPr="000214B7" w:rsidRDefault="00E74E0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 եվրո</w:t>
            </w:r>
          </w:p>
        </w:tc>
        <w:tc>
          <w:tcPr>
            <w:tcW w:w="2137" w:type="dxa"/>
            <w:shd w:val="clear" w:color="auto" w:fill="F2F2F2" w:themeFill="background1" w:themeFillShade="F2"/>
            <w:tcMar>
              <w:top w:w="0" w:type="dxa"/>
              <w:left w:w="45" w:type="dxa"/>
              <w:bottom w:w="0" w:type="dxa"/>
              <w:right w:w="45" w:type="dxa"/>
            </w:tcMar>
            <w:vAlign w:val="center"/>
            <w:hideMark/>
          </w:tcPr>
          <w:p w14:paraId="12FF9A2A" w14:textId="77777777" w:rsidR="00E74E0D" w:rsidRPr="000214B7" w:rsidRDefault="00E74E0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Ընդա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մենը ջերմա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յին էներ</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գիայի տնտե</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սում, կՎտժ/տարի</w:t>
            </w:r>
          </w:p>
        </w:tc>
        <w:tc>
          <w:tcPr>
            <w:tcW w:w="0" w:type="auto"/>
            <w:shd w:val="clear" w:color="auto" w:fill="F2F2F2" w:themeFill="background1" w:themeFillShade="F2"/>
            <w:tcMar>
              <w:top w:w="0" w:type="dxa"/>
              <w:left w:w="45" w:type="dxa"/>
              <w:bottom w:w="0" w:type="dxa"/>
              <w:right w:w="45" w:type="dxa"/>
            </w:tcMar>
            <w:vAlign w:val="center"/>
            <w:hideMark/>
          </w:tcPr>
          <w:p w14:paraId="72C9FDC5" w14:textId="77777777" w:rsidR="00E74E0D" w:rsidRPr="000214B7" w:rsidRDefault="00E74E0D"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E74E0D" w:rsidRPr="000214B7" w14:paraId="06AA09DF" w14:textId="77777777" w:rsidTr="00B70166">
        <w:trPr>
          <w:trHeight w:val="285"/>
        </w:trPr>
        <w:tc>
          <w:tcPr>
            <w:tcW w:w="2766" w:type="dxa"/>
            <w:tcMar>
              <w:top w:w="0" w:type="dxa"/>
              <w:left w:w="45" w:type="dxa"/>
              <w:bottom w:w="0" w:type="dxa"/>
              <w:right w:w="45" w:type="dxa"/>
            </w:tcMar>
            <w:vAlign w:val="center"/>
            <w:hideMark/>
          </w:tcPr>
          <w:p w14:paraId="493D5575" w14:textId="56E5900D" w:rsidR="00E74E0D" w:rsidRPr="000214B7" w:rsidRDefault="00223930" w:rsidP="00A369A8">
            <w:pPr>
              <w:spacing w:after="100" w:line="240" w:lineRule="auto"/>
              <w:rPr>
                <w:rFonts w:ascii="GHEA Grapalat" w:eastAsia="Times New Roman" w:hAnsi="GHEA Grapalat" w:cs="Arial"/>
                <w:sz w:val="20"/>
                <w:szCs w:val="20"/>
                <w:lang w:val="hy-AM"/>
              </w:rPr>
            </w:pPr>
            <w:r w:rsidRPr="000214B7">
              <w:rPr>
                <w:rFonts w:ascii="GHEA Grapalat" w:eastAsia="Times New Roman" w:hAnsi="GHEA Grapalat" w:cs="Arial"/>
                <w:color w:val="000000" w:themeColor="text1"/>
                <w:sz w:val="20"/>
                <w:szCs w:val="20"/>
                <w:lang w:val="hy-AM"/>
              </w:rPr>
              <w:t>H</w:t>
            </w:r>
            <w:r w:rsidR="00E74E0D" w:rsidRPr="000214B7">
              <w:rPr>
                <w:rFonts w:ascii="GHEA Grapalat" w:eastAsia="Times New Roman" w:hAnsi="GHEA Grapalat" w:cs="Arial"/>
                <w:color w:val="000000" w:themeColor="text1"/>
                <w:sz w:val="20"/>
                <w:szCs w:val="20"/>
                <w:lang w:val="hy-AM"/>
              </w:rPr>
              <w:t>.</w:t>
            </w:r>
            <w:r w:rsidRPr="000214B7">
              <w:rPr>
                <w:rFonts w:ascii="GHEA Grapalat" w:eastAsia="Times New Roman" w:hAnsi="GHEA Grapalat" w:cs="Arial"/>
                <w:color w:val="000000" w:themeColor="text1"/>
                <w:sz w:val="20"/>
                <w:szCs w:val="20"/>
                <w:lang w:val="hy-AM"/>
              </w:rPr>
              <w:t>6</w:t>
            </w:r>
            <w:r w:rsidR="00E74E0D" w:rsidRPr="000214B7">
              <w:rPr>
                <w:rFonts w:ascii="GHEA Grapalat" w:eastAsia="Times New Roman" w:hAnsi="GHEA Grapalat" w:cs="Arial"/>
                <w:color w:val="000000" w:themeColor="text1"/>
                <w:sz w:val="20"/>
                <w:szCs w:val="20"/>
                <w:lang w:val="hy-AM"/>
              </w:rPr>
              <w:t>. Համայնքային, համայնքի ենթակայության հաստատությունների, գործընկեր կազմակերպությունների կարողությունների ձևավորում և զարգացում</w:t>
            </w:r>
          </w:p>
        </w:tc>
        <w:tc>
          <w:tcPr>
            <w:tcW w:w="1242" w:type="dxa"/>
            <w:tcMar>
              <w:top w:w="0" w:type="dxa"/>
              <w:left w:w="45" w:type="dxa"/>
              <w:bottom w:w="0" w:type="dxa"/>
              <w:right w:w="45" w:type="dxa"/>
            </w:tcMar>
            <w:vAlign w:val="center"/>
            <w:hideMark/>
          </w:tcPr>
          <w:p w14:paraId="5104528D" w14:textId="5D252707" w:rsidR="00E74E0D" w:rsidRPr="000214B7" w:rsidRDefault="0069656B"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w:t>
            </w:r>
            <w:r w:rsidR="00E74E0D" w:rsidRPr="000214B7">
              <w:rPr>
                <w:rFonts w:ascii="GHEA Grapalat" w:eastAsia="Times New Roman" w:hAnsi="GHEA Grapalat" w:cs="Arial"/>
                <w:sz w:val="20"/>
                <w:szCs w:val="20"/>
                <w:lang w:val="hy-AM"/>
              </w:rPr>
              <w:t>, դոնոր կառույցներ</w:t>
            </w:r>
          </w:p>
        </w:tc>
        <w:tc>
          <w:tcPr>
            <w:tcW w:w="1064" w:type="dxa"/>
            <w:tcMar>
              <w:top w:w="0" w:type="dxa"/>
              <w:left w:w="45" w:type="dxa"/>
              <w:bottom w:w="0" w:type="dxa"/>
              <w:right w:w="45" w:type="dxa"/>
            </w:tcMar>
            <w:vAlign w:val="center"/>
            <w:hideMark/>
          </w:tcPr>
          <w:p w14:paraId="2DDFDE64" w14:textId="05128AE7" w:rsidR="00E74E0D" w:rsidRPr="000214B7" w:rsidRDefault="00E74E0D"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0B3593"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214" w:type="dxa"/>
            <w:tcMar>
              <w:top w:w="0" w:type="dxa"/>
              <w:left w:w="45" w:type="dxa"/>
              <w:bottom w:w="0" w:type="dxa"/>
              <w:right w:w="45" w:type="dxa"/>
            </w:tcMar>
            <w:vAlign w:val="center"/>
            <w:hideMark/>
          </w:tcPr>
          <w:p w14:paraId="00635CC7" w14:textId="0B23D220" w:rsidR="00E74E0D" w:rsidRPr="000214B7" w:rsidRDefault="00E74E0D"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50,000</w:t>
            </w:r>
          </w:p>
        </w:tc>
        <w:tc>
          <w:tcPr>
            <w:tcW w:w="2137" w:type="dxa"/>
            <w:tcMar>
              <w:top w:w="0" w:type="dxa"/>
              <w:left w:w="45" w:type="dxa"/>
              <w:bottom w:w="0" w:type="dxa"/>
              <w:right w:w="45" w:type="dxa"/>
            </w:tcMar>
            <w:vAlign w:val="center"/>
            <w:hideMark/>
          </w:tcPr>
          <w:p w14:paraId="7EEAE57A" w14:textId="77777777" w:rsidR="00E74E0D" w:rsidRPr="000214B7" w:rsidRDefault="00E74E0D"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Տ/Չ</w:t>
            </w:r>
          </w:p>
        </w:tc>
        <w:tc>
          <w:tcPr>
            <w:tcW w:w="0" w:type="auto"/>
            <w:tcMar>
              <w:top w:w="0" w:type="dxa"/>
              <w:left w:w="45" w:type="dxa"/>
              <w:bottom w:w="0" w:type="dxa"/>
              <w:right w:w="45" w:type="dxa"/>
            </w:tcMar>
            <w:vAlign w:val="center"/>
            <w:hideMark/>
          </w:tcPr>
          <w:p w14:paraId="14727974" w14:textId="77777777" w:rsidR="00E74E0D" w:rsidRPr="000214B7" w:rsidRDefault="00E74E0D"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Տ/Չ</w:t>
            </w:r>
          </w:p>
        </w:tc>
      </w:tr>
    </w:tbl>
    <w:p w14:paraId="4973B76F" w14:textId="77777777" w:rsidR="003B4329" w:rsidRPr="000214B7" w:rsidRDefault="003B4329" w:rsidP="00A369A8">
      <w:pPr>
        <w:spacing w:line="240" w:lineRule="auto"/>
        <w:jc w:val="both"/>
        <w:rPr>
          <w:rFonts w:ascii="GHEA Grapalat" w:eastAsia="Times New Roman" w:hAnsi="GHEA Grapalat" w:cs="Arial"/>
          <w:b/>
          <w:bCs/>
          <w:color w:val="000000" w:themeColor="text1"/>
          <w:lang w:val="hy-AM"/>
        </w:rPr>
      </w:pPr>
    </w:p>
    <w:p w14:paraId="562FCA50" w14:textId="75572862" w:rsidR="00196C78" w:rsidRPr="000214B7" w:rsidRDefault="00196C78" w:rsidP="00A369A8">
      <w:pPr>
        <w:pStyle w:val="Heading3"/>
        <w:numPr>
          <w:ilvl w:val="2"/>
          <w:numId w:val="1"/>
        </w:numPr>
        <w:spacing w:after="240" w:line="240" w:lineRule="auto"/>
        <w:rPr>
          <w:rFonts w:ascii="GHEA Grapalat" w:hAnsi="GHEA Grapalat" w:cs="Arial"/>
          <w:lang w:val="hy-AM"/>
        </w:rPr>
      </w:pPr>
      <w:bookmarkStart w:id="851" w:name="_Toc191829429"/>
      <w:bookmarkStart w:id="852" w:name="_Toc221113601"/>
      <w:r w:rsidRPr="000214B7">
        <w:rPr>
          <w:rFonts w:ascii="GHEA Grapalat" w:hAnsi="GHEA Grapalat" w:cs="Arial"/>
          <w:lang w:val="hy-AM"/>
        </w:rPr>
        <w:lastRenderedPageBreak/>
        <w:t xml:space="preserve">Միջոցառում </w:t>
      </w:r>
      <w:r w:rsidR="00684AAC" w:rsidRPr="000214B7">
        <w:rPr>
          <w:rFonts w:ascii="GHEA Grapalat" w:hAnsi="GHEA Grapalat" w:cs="Arial"/>
          <w:lang w:val="hy-AM"/>
        </w:rPr>
        <w:t>H</w:t>
      </w:r>
      <w:r w:rsidRPr="000214B7">
        <w:rPr>
          <w:rFonts w:ascii="GHEA Grapalat" w:hAnsi="GHEA Grapalat" w:cs="Arial"/>
          <w:lang w:val="hy-AM"/>
        </w:rPr>
        <w:t>.</w:t>
      </w:r>
      <w:r w:rsidR="00223930" w:rsidRPr="000214B7">
        <w:rPr>
          <w:rFonts w:ascii="GHEA Grapalat" w:hAnsi="GHEA Grapalat" w:cs="Arial"/>
          <w:lang w:val="hy-AM"/>
        </w:rPr>
        <w:t>7</w:t>
      </w:r>
      <w:r w:rsidRPr="000214B7">
        <w:rPr>
          <w:rFonts w:ascii="GHEA Grapalat" w:hAnsi="GHEA Grapalat" w:cs="Arial"/>
          <w:lang w:val="hy-AM"/>
        </w:rPr>
        <w:t xml:space="preserve"> Եր</w:t>
      </w:r>
      <w:r w:rsidR="00FC63ED" w:rsidRPr="000214B7">
        <w:rPr>
          <w:rFonts w:ascii="GHEA Grapalat" w:hAnsi="GHEA Grapalat" w:cs="Arial"/>
          <w:lang w:val="hy-AM"/>
        </w:rPr>
        <w:t>ի</w:t>
      </w:r>
      <w:r w:rsidRPr="000214B7">
        <w:rPr>
          <w:rFonts w:ascii="GHEA Grapalat" w:hAnsi="GHEA Grapalat" w:cs="Arial"/>
          <w:lang w:val="hy-AM"/>
        </w:rPr>
        <w:t>տասարդների ներգրավում, համագործակցություն համալսարանների հետ</w:t>
      </w:r>
      <w:r w:rsidR="00FC63ED" w:rsidRPr="000214B7">
        <w:rPr>
          <w:rFonts w:ascii="GHEA Grapalat" w:hAnsi="GHEA Grapalat" w:cs="Arial"/>
          <w:lang w:val="hy-AM"/>
        </w:rPr>
        <w:t xml:space="preserve"> </w:t>
      </w:r>
      <w:r w:rsidRPr="000214B7">
        <w:rPr>
          <w:rFonts w:ascii="GHEA Grapalat" w:hAnsi="GHEA Grapalat" w:cs="Arial"/>
          <w:lang w:val="hy-AM"/>
        </w:rPr>
        <w:t>ուսումնասիրությունների և հետազոտությունների համար</w:t>
      </w:r>
      <w:bookmarkEnd w:id="851"/>
      <w:bookmarkEnd w:id="852"/>
    </w:p>
    <w:p w14:paraId="5EB0F1A8" w14:textId="06C230A3" w:rsidR="00196C78" w:rsidRPr="000214B7" w:rsidRDefault="00196C78" w:rsidP="00A369A8">
      <w:pPr>
        <w:spacing w:before="120"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Երիտասարդներին մասնակից դարձնելու նպատակով քաղաքային կայուն էներգետիկ զար</w:t>
      </w:r>
      <w:r w:rsidR="003B4329" w:rsidRPr="000214B7">
        <w:rPr>
          <w:rFonts w:ascii="GHEA Grapalat" w:hAnsi="GHEA Grapalat" w:cs="Arial"/>
          <w:sz w:val="18"/>
          <w:szCs w:val="18"/>
          <w:lang w:val="hy-AM"/>
        </w:rPr>
        <w:softHyphen/>
      </w:r>
      <w:r w:rsidRPr="000214B7">
        <w:rPr>
          <w:rFonts w:ascii="GHEA Grapalat" w:eastAsia="Times New Roman" w:hAnsi="GHEA Grapalat" w:cs="Arial"/>
          <w:color w:val="000000" w:themeColor="text1"/>
          <w:lang w:val="hy-AM"/>
        </w:rPr>
        <w:t xml:space="preserve">գացման գործընթացում </w:t>
      </w:r>
      <w:r w:rsidR="009E2E69" w:rsidRPr="000214B7">
        <w:rPr>
          <w:rFonts w:ascii="GHEA Grapalat" w:hAnsi="GHEA Grapalat" w:cs="Arial"/>
          <w:shd w:val="clear" w:color="auto" w:fill="FFFFFF"/>
          <w:lang w:val="hy-AM"/>
        </w:rPr>
        <w:t>ԵՔ-</w:t>
      </w:r>
      <w:r w:rsidRPr="000214B7">
        <w:rPr>
          <w:rFonts w:ascii="GHEA Grapalat" w:eastAsia="Times New Roman" w:hAnsi="GHEA Grapalat" w:cs="Arial"/>
          <w:color w:val="000000" w:themeColor="text1"/>
          <w:lang w:val="hy-AM"/>
        </w:rPr>
        <w:t>ն կհամագործակցի համալսարանների հետ և կաջակցի հետազոտություններին</w:t>
      </w:r>
      <w:r w:rsidR="00FC63ED" w:rsidRPr="000214B7">
        <w:rPr>
          <w:rFonts w:ascii="GHEA Grapalat" w:eastAsia="Times New Roman" w:hAnsi="GHEA Grapalat" w:cs="Arial"/>
          <w:color w:val="000000" w:themeColor="text1"/>
          <w:lang w:val="hy-AM"/>
        </w:rPr>
        <w:t>՝</w:t>
      </w:r>
      <w:r w:rsidRPr="000214B7">
        <w:rPr>
          <w:rFonts w:ascii="GHEA Grapalat" w:eastAsia="Times New Roman" w:hAnsi="GHEA Grapalat" w:cs="Arial"/>
          <w:color w:val="000000" w:themeColor="text1"/>
          <w:lang w:val="hy-AM"/>
        </w:rPr>
        <w:t xml:space="preserve"> կապված Երևան քաղաքում համապատասխան </w:t>
      </w:r>
      <w:r w:rsidRPr="000214B7">
        <w:rPr>
          <w:rFonts w:ascii="GHEA Grapalat" w:hAnsi="GHEA Grapalat" w:cs="Arial"/>
          <w:color w:val="000000"/>
          <w:sz w:val="21"/>
          <w:szCs w:val="21"/>
          <w:shd w:val="clear" w:color="auto" w:fill="FFFFFF"/>
          <w:lang w:val="hy-AM"/>
        </w:rPr>
        <w:t>ոլորտներում</w:t>
      </w:r>
      <w:r w:rsidRPr="000214B7">
        <w:rPr>
          <w:rFonts w:ascii="GHEA Grapalat" w:eastAsia="Times New Roman" w:hAnsi="GHEA Grapalat" w:cs="Arial"/>
          <w:color w:val="000000" w:themeColor="text1"/>
          <w:lang w:val="hy-AM"/>
        </w:rPr>
        <w:t xml:space="preserve"> էներգետիկ զարգացման լուծումների բացահայտման</w:t>
      </w:r>
      <w:r w:rsidR="00FC63ED" w:rsidRPr="000214B7">
        <w:rPr>
          <w:rFonts w:ascii="GHEA Grapalat" w:eastAsia="Times New Roman" w:hAnsi="GHEA Grapalat" w:cs="Arial"/>
          <w:color w:val="000000" w:themeColor="text1"/>
          <w:lang w:val="hy-AM"/>
        </w:rPr>
        <w:t xml:space="preserve"> հետ</w:t>
      </w:r>
      <w:r w:rsidRPr="000214B7">
        <w:rPr>
          <w:rFonts w:ascii="GHEA Grapalat" w:eastAsia="Times New Roman" w:hAnsi="GHEA Grapalat" w:cs="Arial"/>
          <w:color w:val="000000" w:themeColor="text1"/>
          <w:lang w:val="hy-AM"/>
        </w:rPr>
        <w:t xml:space="preserve">։ Քաղաքապետարանի համապատասխան աշխատողները կաջակցեն փորձի և տվյալների փոխանցմամբ։ Երիտասարդները կաջակցեն նաև համայնքային հարցումների իրականացմանը և իրազեկման </w:t>
      </w:r>
      <w:r w:rsidRPr="000214B7">
        <w:rPr>
          <w:rFonts w:ascii="GHEA Grapalat" w:hAnsi="GHEA Grapalat" w:cs="Arial"/>
          <w:color w:val="000000"/>
          <w:sz w:val="21"/>
          <w:szCs w:val="21"/>
          <w:shd w:val="clear" w:color="auto" w:fill="FFFFFF"/>
          <w:lang w:val="hy-AM"/>
        </w:rPr>
        <w:t>աշխատանքներին</w:t>
      </w:r>
      <w:r w:rsidRPr="000214B7">
        <w:rPr>
          <w:rFonts w:ascii="GHEA Grapalat" w:eastAsia="Times New Roman" w:hAnsi="GHEA Grapalat" w:cs="Arial"/>
          <w:color w:val="000000" w:themeColor="text1"/>
          <w:lang w:val="hy-AM"/>
        </w:rPr>
        <w:t>։</w:t>
      </w:r>
    </w:p>
    <w:p w14:paraId="4DC9D752" w14:textId="1B05AAC7" w:rsidR="00196C78" w:rsidRPr="000214B7" w:rsidRDefault="00196C78" w:rsidP="00A369A8">
      <w:pPr>
        <w:spacing w:line="240" w:lineRule="auto"/>
        <w:ind w:firstLine="720"/>
        <w:jc w:val="both"/>
        <w:rPr>
          <w:rFonts w:ascii="GHEA Grapalat" w:eastAsia="Times New Roman" w:hAnsi="GHEA Grapalat" w:cs="Arial"/>
          <w:color w:val="000000" w:themeColor="text1"/>
          <w:lang w:val="hy-AM"/>
        </w:rPr>
      </w:pPr>
      <w:r w:rsidRPr="000214B7">
        <w:rPr>
          <w:rFonts w:ascii="GHEA Grapalat" w:eastAsia="Times New Roman" w:hAnsi="GHEA Grapalat" w:cs="Arial"/>
          <w:color w:val="000000" w:themeColor="text1"/>
          <w:lang w:val="hy-AM"/>
        </w:rPr>
        <w:t>Այս միջոցառման շրջանակներում կֆինանսավորվեն ՎԷԱ և/կամ ԷԱ փոքրածավալ նախագծերը</w:t>
      </w:r>
      <w:r w:rsidR="00FC63ED" w:rsidRPr="000214B7">
        <w:rPr>
          <w:rFonts w:ascii="GHEA Grapalat" w:eastAsia="Times New Roman" w:hAnsi="GHEA Grapalat" w:cs="Arial"/>
          <w:color w:val="000000" w:themeColor="text1"/>
          <w:lang w:val="hy-AM"/>
        </w:rPr>
        <w:t>՝</w:t>
      </w:r>
      <w:r w:rsidRPr="000214B7">
        <w:rPr>
          <w:rFonts w:ascii="GHEA Grapalat" w:eastAsia="Times New Roman" w:hAnsi="GHEA Grapalat" w:cs="Arial"/>
          <w:color w:val="000000" w:themeColor="text1"/>
          <w:lang w:val="hy-AM"/>
        </w:rPr>
        <w:t xml:space="preserve"> առաջարկված երիտասարդների կողմից, որի համար տարեկան կտրվածքով կհատկացվի համապատասխան բյուջե։</w:t>
      </w:r>
    </w:p>
    <w:p w14:paraId="261CD09E" w14:textId="034852E5" w:rsidR="00455CB8" w:rsidRPr="000214B7" w:rsidRDefault="00B110FF" w:rsidP="00A369A8">
      <w:pPr>
        <w:pStyle w:val="Caption"/>
        <w:rPr>
          <w:rFonts w:ascii="GHEA Grapalat" w:hAnsi="GHEA Grapalat" w:cs="Arial"/>
          <w:color w:val="002060"/>
          <w:sz w:val="22"/>
          <w:szCs w:val="22"/>
          <w:shd w:val="clear" w:color="auto" w:fill="FFFFFF"/>
          <w:lang w:val="hy-AM"/>
        </w:rPr>
      </w:pPr>
      <w:bookmarkStart w:id="853" w:name="_Toc191889978"/>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25</w:t>
      </w:r>
      <w:r w:rsidR="00A74ABE"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w:t>
      </w:r>
      <w:r w:rsidR="000537E9" w:rsidRPr="000214B7">
        <w:rPr>
          <w:rFonts w:ascii="GHEA Grapalat" w:hAnsi="GHEA Grapalat" w:cs="Arial"/>
          <w:color w:val="002060"/>
          <w:sz w:val="20"/>
          <w:szCs w:val="20"/>
          <w:lang w:val="hy-AM"/>
        </w:rPr>
        <w:t>Միջոցառում H.</w:t>
      </w:r>
      <w:r w:rsidR="00223930" w:rsidRPr="000214B7">
        <w:rPr>
          <w:rFonts w:ascii="GHEA Grapalat" w:hAnsi="GHEA Grapalat" w:cs="Arial"/>
          <w:color w:val="002060"/>
          <w:sz w:val="20"/>
          <w:szCs w:val="20"/>
          <w:lang w:val="hy-AM"/>
        </w:rPr>
        <w:t>7</w:t>
      </w:r>
      <w:r w:rsidR="000537E9" w:rsidRPr="000214B7">
        <w:rPr>
          <w:rFonts w:ascii="GHEA Grapalat" w:hAnsi="GHEA Grapalat" w:cs="Arial"/>
          <w:color w:val="002060"/>
          <w:sz w:val="20"/>
          <w:szCs w:val="20"/>
          <w:lang w:val="hy-AM"/>
        </w:rPr>
        <w:t>.</w:t>
      </w:r>
      <w:r w:rsidR="00631A3F" w:rsidRPr="000214B7">
        <w:rPr>
          <w:rFonts w:ascii="GHEA Grapalat" w:hAnsi="GHEA Grapalat" w:cs="Arial"/>
          <w:color w:val="002060"/>
          <w:sz w:val="20"/>
          <w:szCs w:val="20"/>
          <w:lang w:val="hy-AM"/>
        </w:rPr>
        <w:t xml:space="preserve"> Երիտասարդների ներգրավում, համագործակցություն համալսարանների հետ ուսումնասիրությունների և հետազոտությունների համար</w:t>
      </w:r>
      <w:bookmarkEnd w:id="853"/>
    </w:p>
    <w:tbl>
      <w:tblPr>
        <w:tblW w:w="96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0" w:type="dxa"/>
          <w:right w:w="0" w:type="dxa"/>
        </w:tblCellMar>
        <w:tblLook w:val="04A0" w:firstRow="1" w:lastRow="0" w:firstColumn="1" w:lastColumn="0" w:noHBand="0" w:noVBand="1"/>
      </w:tblPr>
      <w:tblGrid>
        <w:gridCol w:w="2572"/>
        <w:gridCol w:w="1750"/>
        <w:gridCol w:w="1061"/>
        <w:gridCol w:w="1148"/>
        <w:gridCol w:w="1798"/>
        <w:gridCol w:w="1302"/>
      </w:tblGrid>
      <w:tr w:rsidR="00196C78" w:rsidRPr="000214B7" w14:paraId="17060CE9" w14:textId="77777777" w:rsidTr="00B70166">
        <w:trPr>
          <w:trHeight w:val="285"/>
        </w:trPr>
        <w:tc>
          <w:tcPr>
            <w:tcW w:w="2782" w:type="dxa"/>
            <w:shd w:val="clear" w:color="auto" w:fill="F2F2F2" w:themeFill="background1" w:themeFillShade="F2"/>
            <w:tcMar>
              <w:top w:w="0" w:type="dxa"/>
              <w:left w:w="45" w:type="dxa"/>
              <w:bottom w:w="0" w:type="dxa"/>
              <w:right w:w="45" w:type="dxa"/>
            </w:tcMar>
            <w:vAlign w:val="center"/>
            <w:hideMark/>
          </w:tcPr>
          <w:p w14:paraId="508BEBD8" w14:textId="77777777" w:rsidR="00196C78" w:rsidRPr="000214B7" w:rsidRDefault="00196C7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Միջոցա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ռումների նկարա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գրություն</w:t>
            </w:r>
          </w:p>
        </w:tc>
        <w:tc>
          <w:tcPr>
            <w:tcW w:w="1132" w:type="dxa"/>
            <w:shd w:val="clear" w:color="auto" w:fill="F2F2F2" w:themeFill="background1" w:themeFillShade="F2"/>
            <w:tcMar>
              <w:top w:w="0" w:type="dxa"/>
              <w:left w:w="45" w:type="dxa"/>
              <w:bottom w:w="0" w:type="dxa"/>
              <w:right w:w="45" w:type="dxa"/>
            </w:tcMar>
            <w:vAlign w:val="center"/>
            <w:hideMark/>
          </w:tcPr>
          <w:p w14:paraId="22E39DE7" w14:textId="77777777" w:rsidR="00196C78" w:rsidRPr="000214B7" w:rsidRDefault="00196C7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Պատասխա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նատու</w:t>
            </w:r>
          </w:p>
        </w:tc>
        <w:tc>
          <w:tcPr>
            <w:tcW w:w="1069" w:type="dxa"/>
            <w:shd w:val="clear" w:color="auto" w:fill="F2F2F2" w:themeFill="background1" w:themeFillShade="F2"/>
            <w:tcMar>
              <w:top w:w="0" w:type="dxa"/>
              <w:left w:w="45" w:type="dxa"/>
              <w:bottom w:w="0" w:type="dxa"/>
              <w:right w:w="45" w:type="dxa"/>
            </w:tcMar>
            <w:vAlign w:val="center"/>
            <w:hideMark/>
          </w:tcPr>
          <w:p w14:paraId="112D77FE" w14:textId="77777777" w:rsidR="00196C78" w:rsidRPr="000214B7" w:rsidRDefault="00196C7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Իրագործ</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ման շրջան</w:t>
            </w:r>
          </w:p>
        </w:tc>
        <w:tc>
          <w:tcPr>
            <w:tcW w:w="1229" w:type="dxa"/>
            <w:shd w:val="clear" w:color="auto" w:fill="F2F2F2" w:themeFill="background1" w:themeFillShade="F2"/>
            <w:tcMar>
              <w:top w:w="0" w:type="dxa"/>
              <w:left w:w="45" w:type="dxa"/>
              <w:bottom w:w="0" w:type="dxa"/>
              <w:right w:w="45" w:type="dxa"/>
            </w:tcMar>
            <w:vAlign w:val="center"/>
            <w:hideMark/>
          </w:tcPr>
          <w:p w14:paraId="18611348" w14:textId="0EFFF500" w:rsidR="00196C78" w:rsidRPr="000214B7" w:rsidRDefault="00196C7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Գնահատ</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ված արժեք, եվրո</w:t>
            </w:r>
          </w:p>
        </w:tc>
        <w:tc>
          <w:tcPr>
            <w:tcW w:w="2211" w:type="dxa"/>
            <w:shd w:val="clear" w:color="auto" w:fill="F2F2F2" w:themeFill="background1" w:themeFillShade="F2"/>
            <w:tcMar>
              <w:top w:w="0" w:type="dxa"/>
              <w:left w:w="45" w:type="dxa"/>
              <w:bottom w:w="0" w:type="dxa"/>
              <w:right w:w="45" w:type="dxa"/>
            </w:tcMar>
            <w:vAlign w:val="center"/>
            <w:hideMark/>
          </w:tcPr>
          <w:p w14:paraId="5F2D79FC" w14:textId="77777777" w:rsidR="00196C78" w:rsidRPr="000214B7" w:rsidRDefault="00196C7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Ընդա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մենը ջերմա</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յին էներ</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գիայի տնտե</w:t>
            </w:r>
            <w:r w:rsidRPr="000214B7">
              <w:rPr>
                <w:rFonts w:ascii="GHEA Grapalat" w:hAnsi="GHEA Grapalat" w:cs="Arial"/>
                <w:sz w:val="20"/>
                <w:szCs w:val="20"/>
                <w:lang w:val="hy-AM"/>
              </w:rPr>
              <w:softHyphen/>
            </w:r>
            <w:r w:rsidRPr="000214B7">
              <w:rPr>
                <w:rFonts w:ascii="GHEA Grapalat" w:hAnsi="GHEA Grapalat" w:cs="Arial"/>
                <w:b/>
                <w:bCs/>
                <w:sz w:val="20"/>
                <w:szCs w:val="20"/>
                <w:lang w:val="hy-AM"/>
              </w:rPr>
              <w:t>սում, կՎտժ/տարի</w:t>
            </w:r>
          </w:p>
        </w:tc>
        <w:tc>
          <w:tcPr>
            <w:tcW w:w="0" w:type="auto"/>
            <w:shd w:val="clear" w:color="auto" w:fill="F2F2F2" w:themeFill="background1" w:themeFillShade="F2"/>
            <w:tcMar>
              <w:top w:w="0" w:type="dxa"/>
              <w:left w:w="45" w:type="dxa"/>
              <w:bottom w:w="0" w:type="dxa"/>
              <w:right w:w="45" w:type="dxa"/>
            </w:tcMar>
            <w:vAlign w:val="center"/>
            <w:hideMark/>
          </w:tcPr>
          <w:p w14:paraId="6EADA7AA" w14:textId="77777777" w:rsidR="00196C78" w:rsidRPr="000214B7" w:rsidRDefault="00196C78" w:rsidP="00A369A8">
            <w:pPr>
              <w:spacing w:after="134" w:line="240" w:lineRule="auto"/>
              <w:jc w:val="center"/>
              <w:rPr>
                <w:rFonts w:ascii="GHEA Grapalat" w:eastAsia="Times New Roman" w:hAnsi="GHEA Grapalat" w:cs="Arial"/>
                <w:sz w:val="20"/>
                <w:szCs w:val="20"/>
                <w:lang w:val="hy-AM"/>
              </w:rPr>
            </w:pPr>
            <w:r w:rsidRPr="000214B7">
              <w:rPr>
                <w:rFonts w:ascii="GHEA Grapalat" w:hAnsi="GHEA Grapalat" w:cs="Arial"/>
                <w:b/>
                <w:bCs/>
                <w:sz w:val="20"/>
                <w:szCs w:val="20"/>
                <w:lang w:val="hy-AM"/>
              </w:rPr>
              <w:t>Կրճատված ՋԳԱ, տCO</w:t>
            </w:r>
            <w:r w:rsidRPr="000214B7">
              <w:rPr>
                <w:rFonts w:ascii="GHEA Grapalat" w:hAnsi="GHEA Grapalat" w:cs="Arial"/>
                <w:b/>
                <w:bCs/>
                <w:sz w:val="20"/>
                <w:szCs w:val="20"/>
                <w:vertAlign w:val="subscript"/>
                <w:lang w:val="hy-AM"/>
              </w:rPr>
              <w:t>2</w:t>
            </w:r>
            <w:r w:rsidRPr="000214B7">
              <w:rPr>
                <w:rFonts w:ascii="GHEA Grapalat" w:hAnsi="GHEA Grapalat" w:cs="Arial"/>
                <w:b/>
                <w:bCs/>
                <w:sz w:val="20"/>
                <w:szCs w:val="20"/>
                <w:lang w:val="hy-AM"/>
              </w:rPr>
              <w:t>/տարի</w:t>
            </w:r>
          </w:p>
        </w:tc>
      </w:tr>
      <w:tr w:rsidR="00196C78" w:rsidRPr="000214B7" w14:paraId="43423147" w14:textId="77777777" w:rsidTr="00B70166">
        <w:trPr>
          <w:trHeight w:val="285"/>
        </w:trPr>
        <w:tc>
          <w:tcPr>
            <w:tcW w:w="2782" w:type="dxa"/>
            <w:tcMar>
              <w:top w:w="0" w:type="dxa"/>
              <w:left w:w="45" w:type="dxa"/>
              <w:bottom w:w="0" w:type="dxa"/>
              <w:right w:w="45" w:type="dxa"/>
            </w:tcMar>
            <w:vAlign w:val="center"/>
            <w:hideMark/>
          </w:tcPr>
          <w:p w14:paraId="5E2A0CB3" w14:textId="214664EC" w:rsidR="00196C78" w:rsidRPr="000214B7" w:rsidRDefault="00223930" w:rsidP="00A369A8">
            <w:pPr>
              <w:spacing w:after="134" w:line="240" w:lineRule="auto"/>
              <w:rPr>
                <w:rFonts w:ascii="GHEA Grapalat" w:eastAsia="Times New Roman" w:hAnsi="GHEA Grapalat" w:cs="Arial"/>
                <w:color w:val="000000" w:themeColor="text1"/>
                <w:sz w:val="20"/>
                <w:szCs w:val="20"/>
                <w:lang w:val="hy-AM"/>
              </w:rPr>
            </w:pPr>
            <w:r w:rsidRPr="000214B7">
              <w:rPr>
                <w:rFonts w:ascii="GHEA Grapalat" w:eastAsia="Times New Roman" w:hAnsi="GHEA Grapalat" w:cs="Arial"/>
                <w:color w:val="000000" w:themeColor="text1"/>
                <w:sz w:val="20"/>
                <w:szCs w:val="20"/>
                <w:lang w:val="hy-AM"/>
              </w:rPr>
              <w:t>H</w:t>
            </w:r>
            <w:r w:rsidR="00196C78" w:rsidRPr="000214B7">
              <w:rPr>
                <w:rFonts w:ascii="GHEA Grapalat" w:eastAsia="Times New Roman" w:hAnsi="GHEA Grapalat" w:cs="Arial"/>
                <w:color w:val="000000" w:themeColor="text1"/>
                <w:sz w:val="20"/>
                <w:szCs w:val="20"/>
                <w:lang w:val="hy-AM"/>
              </w:rPr>
              <w:t>.</w:t>
            </w:r>
            <w:r w:rsidRPr="000214B7">
              <w:rPr>
                <w:rFonts w:ascii="GHEA Grapalat" w:eastAsia="Times New Roman" w:hAnsi="GHEA Grapalat" w:cs="Arial"/>
                <w:color w:val="000000" w:themeColor="text1"/>
                <w:sz w:val="20"/>
                <w:szCs w:val="20"/>
                <w:lang w:val="hy-AM"/>
              </w:rPr>
              <w:t>7</w:t>
            </w:r>
            <w:r w:rsidR="00196C78" w:rsidRPr="000214B7">
              <w:rPr>
                <w:rFonts w:ascii="GHEA Grapalat" w:eastAsia="Times New Roman" w:hAnsi="GHEA Grapalat" w:cs="Arial"/>
                <w:color w:val="000000" w:themeColor="text1"/>
                <w:sz w:val="20"/>
                <w:szCs w:val="20"/>
                <w:lang w:val="hy-AM"/>
              </w:rPr>
              <w:t xml:space="preserve"> Եր</w:t>
            </w:r>
            <w:r w:rsidR="00D06B90" w:rsidRPr="000214B7">
              <w:rPr>
                <w:rFonts w:ascii="GHEA Grapalat" w:eastAsia="Times New Roman" w:hAnsi="GHEA Grapalat" w:cs="Arial"/>
                <w:color w:val="000000" w:themeColor="text1"/>
                <w:sz w:val="20"/>
                <w:szCs w:val="20"/>
                <w:lang w:val="hy-AM"/>
              </w:rPr>
              <w:t>ի</w:t>
            </w:r>
            <w:r w:rsidR="00196C78" w:rsidRPr="000214B7">
              <w:rPr>
                <w:rFonts w:ascii="GHEA Grapalat" w:eastAsia="Times New Roman" w:hAnsi="GHEA Grapalat" w:cs="Arial"/>
                <w:color w:val="000000" w:themeColor="text1"/>
                <w:sz w:val="20"/>
                <w:szCs w:val="20"/>
                <w:lang w:val="hy-AM"/>
              </w:rPr>
              <w:t>տասարդների ներգրավում, համագործակցություն համալսարանների հետ ուսումնասիրությունների և հետազոտությունների համար</w:t>
            </w:r>
          </w:p>
        </w:tc>
        <w:tc>
          <w:tcPr>
            <w:tcW w:w="1132" w:type="dxa"/>
            <w:tcMar>
              <w:top w:w="0" w:type="dxa"/>
              <w:left w:w="45" w:type="dxa"/>
              <w:bottom w:w="0" w:type="dxa"/>
              <w:right w:w="45" w:type="dxa"/>
            </w:tcMar>
            <w:vAlign w:val="center"/>
            <w:hideMark/>
          </w:tcPr>
          <w:p w14:paraId="0E3628DD" w14:textId="0D23A315" w:rsidR="00196C78" w:rsidRPr="000214B7" w:rsidRDefault="0069656B"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ԵՔ</w:t>
            </w:r>
            <w:r w:rsidR="00196C78" w:rsidRPr="000214B7">
              <w:rPr>
                <w:rFonts w:ascii="GHEA Grapalat" w:eastAsia="Times New Roman" w:hAnsi="GHEA Grapalat" w:cs="Arial"/>
                <w:sz w:val="20"/>
                <w:szCs w:val="20"/>
                <w:lang w:val="hy-AM"/>
              </w:rPr>
              <w:t>,  համալսարաններ, քաղաքացիական հասարակություն,</w:t>
            </w:r>
            <w:r w:rsidR="003B4329" w:rsidRPr="000214B7">
              <w:rPr>
                <w:rFonts w:ascii="GHEA Grapalat" w:eastAsia="Times New Roman" w:hAnsi="GHEA Grapalat" w:cs="Arial"/>
                <w:sz w:val="20"/>
                <w:szCs w:val="20"/>
                <w:lang w:val="hy-AM"/>
              </w:rPr>
              <w:t xml:space="preserve"> </w:t>
            </w:r>
            <w:r w:rsidR="00196C78" w:rsidRPr="000214B7">
              <w:rPr>
                <w:rFonts w:ascii="GHEA Grapalat" w:eastAsia="Times New Roman" w:hAnsi="GHEA Grapalat" w:cs="Arial"/>
                <w:sz w:val="20"/>
                <w:szCs w:val="20"/>
                <w:lang w:val="hy-AM"/>
              </w:rPr>
              <w:t>դոնոր կառույցներ</w:t>
            </w:r>
          </w:p>
        </w:tc>
        <w:tc>
          <w:tcPr>
            <w:tcW w:w="1069" w:type="dxa"/>
            <w:tcMar>
              <w:top w:w="0" w:type="dxa"/>
              <w:left w:w="45" w:type="dxa"/>
              <w:bottom w:w="0" w:type="dxa"/>
              <w:right w:w="45" w:type="dxa"/>
            </w:tcMar>
            <w:vAlign w:val="center"/>
            <w:hideMark/>
          </w:tcPr>
          <w:p w14:paraId="4ECA6719" w14:textId="1FE2DC79" w:rsidR="00196C78" w:rsidRPr="000214B7" w:rsidRDefault="00196C7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202</w:t>
            </w:r>
            <w:r w:rsidR="000B3593" w:rsidRPr="000214B7">
              <w:rPr>
                <w:rFonts w:ascii="GHEA Grapalat" w:eastAsia="Times New Roman" w:hAnsi="GHEA Grapalat" w:cs="Arial"/>
                <w:sz w:val="20"/>
                <w:szCs w:val="20"/>
                <w:lang w:val="hy-AM"/>
              </w:rPr>
              <w:t>6</w:t>
            </w:r>
            <w:r w:rsidRPr="000214B7">
              <w:rPr>
                <w:rFonts w:ascii="GHEA Grapalat" w:eastAsia="Times New Roman" w:hAnsi="GHEA Grapalat" w:cs="Arial"/>
                <w:sz w:val="20"/>
                <w:szCs w:val="20"/>
                <w:lang w:val="hy-AM"/>
              </w:rPr>
              <w:t xml:space="preserve"> - 2030</w:t>
            </w:r>
          </w:p>
        </w:tc>
        <w:tc>
          <w:tcPr>
            <w:tcW w:w="1229" w:type="dxa"/>
            <w:tcMar>
              <w:top w:w="0" w:type="dxa"/>
              <w:left w:w="45" w:type="dxa"/>
              <w:bottom w:w="0" w:type="dxa"/>
              <w:right w:w="45" w:type="dxa"/>
            </w:tcMar>
            <w:vAlign w:val="center"/>
            <w:hideMark/>
          </w:tcPr>
          <w:p w14:paraId="45E2087E" w14:textId="15E4F7C9" w:rsidR="00196C78" w:rsidRPr="000214B7" w:rsidRDefault="00196C7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100,000</w:t>
            </w:r>
          </w:p>
        </w:tc>
        <w:tc>
          <w:tcPr>
            <w:tcW w:w="2211" w:type="dxa"/>
            <w:tcMar>
              <w:top w:w="0" w:type="dxa"/>
              <w:left w:w="45" w:type="dxa"/>
              <w:bottom w:w="0" w:type="dxa"/>
              <w:right w:w="45" w:type="dxa"/>
            </w:tcMar>
            <w:vAlign w:val="center"/>
            <w:hideMark/>
          </w:tcPr>
          <w:p w14:paraId="0B6C9E85" w14:textId="77777777" w:rsidR="00196C78" w:rsidRPr="000214B7" w:rsidRDefault="00196C7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Տ/Չ</w:t>
            </w:r>
          </w:p>
        </w:tc>
        <w:tc>
          <w:tcPr>
            <w:tcW w:w="0" w:type="auto"/>
            <w:tcMar>
              <w:top w:w="0" w:type="dxa"/>
              <w:left w:w="45" w:type="dxa"/>
              <w:bottom w:w="0" w:type="dxa"/>
              <w:right w:w="45" w:type="dxa"/>
            </w:tcMar>
            <w:vAlign w:val="center"/>
            <w:hideMark/>
          </w:tcPr>
          <w:p w14:paraId="610A1880" w14:textId="77777777" w:rsidR="00196C78" w:rsidRPr="000214B7" w:rsidRDefault="00196C78" w:rsidP="00A369A8">
            <w:pPr>
              <w:spacing w:after="100" w:line="240" w:lineRule="auto"/>
              <w:jc w:val="center"/>
              <w:rPr>
                <w:rFonts w:ascii="GHEA Grapalat" w:eastAsia="Times New Roman" w:hAnsi="GHEA Grapalat" w:cs="Arial"/>
                <w:sz w:val="20"/>
                <w:szCs w:val="20"/>
                <w:lang w:val="hy-AM"/>
              </w:rPr>
            </w:pPr>
            <w:r w:rsidRPr="000214B7">
              <w:rPr>
                <w:rFonts w:ascii="GHEA Grapalat" w:eastAsia="Times New Roman" w:hAnsi="GHEA Grapalat" w:cs="Arial"/>
                <w:sz w:val="20"/>
                <w:szCs w:val="20"/>
                <w:lang w:val="hy-AM"/>
              </w:rPr>
              <w:t>Տ/Չ</w:t>
            </w:r>
          </w:p>
        </w:tc>
      </w:tr>
    </w:tbl>
    <w:p w14:paraId="58BEDC5C" w14:textId="77777777" w:rsidR="00196C78" w:rsidRPr="000214B7" w:rsidRDefault="00196C78" w:rsidP="00A369A8">
      <w:pPr>
        <w:keepNext/>
        <w:pBdr>
          <w:top w:val="nil"/>
          <w:left w:val="nil"/>
          <w:bottom w:val="nil"/>
          <w:right w:val="nil"/>
          <w:between w:val="nil"/>
        </w:pBdr>
        <w:spacing w:line="240" w:lineRule="auto"/>
        <w:rPr>
          <w:rFonts w:ascii="GHEA Grapalat" w:hAnsi="GHEA Grapalat" w:cs="Arial"/>
          <w:color w:val="000000"/>
          <w:sz w:val="20"/>
          <w:szCs w:val="20"/>
          <w:shd w:val="clear" w:color="auto" w:fill="FFFFFF"/>
          <w:lang w:val="hy-AM"/>
        </w:rPr>
      </w:pPr>
    </w:p>
    <w:p w14:paraId="26BD7B27" w14:textId="15CEF2D7" w:rsidR="00085A3D" w:rsidRPr="000214B7" w:rsidRDefault="00970DED" w:rsidP="00A369A8">
      <w:pPr>
        <w:pStyle w:val="Heading2"/>
        <w:numPr>
          <w:ilvl w:val="1"/>
          <w:numId w:val="1"/>
        </w:numPr>
        <w:spacing w:after="240" w:line="240" w:lineRule="auto"/>
        <w:rPr>
          <w:rFonts w:ascii="GHEA Grapalat" w:hAnsi="GHEA Grapalat" w:cs="Arial"/>
          <w:lang w:val="hy-AM"/>
        </w:rPr>
      </w:pPr>
      <w:bookmarkStart w:id="854" w:name="_Toc191829431"/>
      <w:bookmarkStart w:id="855" w:name="_Toc221113602"/>
      <w:r w:rsidRPr="000214B7">
        <w:rPr>
          <w:rFonts w:ascii="GHEA Grapalat" w:hAnsi="GHEA Grapalat" w:cs="Arial"/>
          <w:lang w:val="hy-AM"/>
        </w:rPr>
        <w:t>Բնակելի ոլորտ</w:t>
      </w:r>
      <w:bookmarkEnd w:id="854"/>
      <w:bookmarkEnd w:id="855"/>
    </w:p>
    <w:p w14:paraId="7415C2AF" w14:textId="75ED89A5" w:rsidR="00970DED" w:rsidRPr="000214B7" w:rsidRDefault="00970DED" w:rsidP="00A369A8">
      <w:pPr>
        <w:spacing w:line="240" w:lineRule="auto"/>
        <w:ind w:firstLine="720"/>
        <w:jc w:val="both"/>
        <w:rPr>
          <w:rFonts w:ascii="GHEA Grapalat" w:hAnsi="GHEA Grapalat" w:cs="Arial"/>
          <w:lang w:val="hy-AM"/>
        </w:rPr>
      </w:pPr>
      <w:r w:rsidRPr="000214B7">
        <w:rPr>
          <w:rFonts w:ascii="GHEA Grapalat" w:hAnsi="GHEA Grapalat" w:cs="Arial"/>
          <w:lang w:val="hy-AM"/>
        </w:rPr>
        <w:t>Բնակֆոնդում ՋԳ արտանետումները չեն հանդիսանում Երևան համայնքի ՋԳ ելակետային կադաստրի մաս։ Հետևաբար բնակֆոնդում ԿՓ մեղմման միջոցառումները պարտադիր պարտավորությ</w:t>
      </w:r>
      <w:r w:rsidR="00E4233D" w:rsidRPr="000214B7">
        <w:rPr>
          <w:rFonts w:ascii="GHEA Grapalat" w:hAnsi="GHEA Grapalat" w:cs="Arial"/>
          <w:lang w:val="hy-AM"/>
        </w:rPr>
        <w:t>ա</w:t>
      </w:r>
      <w:r w:rsidRPr="000214B7">
        <w:rPr>
          <w:rFonts w:ascii="GHEA Grapalat" w:hAnsi="GHEA Grapalat" w:cs="Arial"/>
          <w:lang w:val="hy-AM"/>
        </w:rPr>
        <w:t>ն</w:t>
      </w:r>
      <w:r w:rsidR="00E4233D" w:rsidRPr="000214B7">
        <w:rPr>
          <w:rFonts w:ascii="GHEA Grapalat" w:hAnsi="GHEA Grapalat" w:cs="Arial"/>
          <w:lang w:val="hy-AM"/>
        </w:rPr>
        <w:t xml:space="preserve"> մաս չեն կազմում</w:t>
      </w:r>
      <w:r w:rsidRPr="000214B7">
        <w:rPr>
          <w:rFonts w:ascii="GHEA Grapalat" w:hAnsi="GHEA Grapalat" w:cs="Arial"/>
          <w:lang w:val="hy-AM"/>
        </w:rPr>
        <w:t xml:space="preserve">։ Այնուամենայնիվ, ԿԷԶԳԾ մշակման ժամանակ համայնքի կողմից որոշում է կայացվել ծրագրում ներառել կամավոր, ոչ պարտադիր միջոցառումներ, քանի որ համայնքը, չունենալով մասնավոր բնակֆոնդում ներդրումներ կատարելու լիազորություն, այնուամենայնիվ հաճախակի ԲԲՇ-ներում իրականացնում է տարատեսակ վերանորոգման աշխատանքներ։ ԿԷԶԳԾ շրջանակներում, օրինակ, իրականացվեց «Երևան-Արևային համայնք» ծրագիրը։   Այս ավանդույթը պահպանելով, սույն ծրագիրը ներառում է ԲԲՇ ոլորտի </w:t>
      </w:r>
      <w:r w:rsidR="00876D11" w:rsidRPr="000214B7">
        <w:rPr>
          <w:rFonts w:ascii="GHEA Grapalat" w:hAnsi="GHEA Grapalat" w:cs="Arial"/>
          <w:lang w:val="hy-AM"/>
        </w:rPr>
        <w:t>ԷԱ</w:t>
      </w:r>
      <w:r w:rsidRPr="000214B7">
        <w:rPr>
          <w:rFonts w:ascii="GHEA Grapalat" w:hAnsi="GHEA Grapalat" w:cs="Arial"/>
          <w:lang w:val="hy-AM"/>
        </w:rPr>
        <w:t xml:space="preserve"> ներուժի գնահատում, ինչպես նաև ներդրումների մասով մտադրությունների սահմանում, առանց քանակական կամ գումարային պարտավորությունների։ </w:t>
      </w:r>
    </w:p>
    <w:p w14:paraId="01DAACD0" w14:textId="77777777" w:rsidR="00970DED" w:rsidRPr="000214B7" w:rsidRDefault="00970DED" w:rsidP="00A369A8">
      <w:pPr>
        <w:spacing w:line="240" w:lineRule="auto"/>
        <w:ind w:firstLine="720"/>
        <w:jc w:val="both"/>
        <w:rPr>
          <w:rFonts w:ascii="GHEA Grapalat" w:hAnsi="GHEA Grapalat" w:cs="Arial"/>
          <w:lang w:val="hy-AM"/>
        </w:rPr>
      </w:pPr>
      <w:r w:rsidRPr="000214B7">
        <w:rPr>
          <w:rFonts w:ascii="GHEA Grapalat" w:hAnsi="GHEA Grapalat" w:cs="Arial"/>
          <w:lang w:val="hy-AM"/>
        </w:rPr>
        <w:t xml:space="preserve">ՀՀ վիճակագրական կոմիտեի հրապարակած «ՀՀ բնակարանային ֆոնդը և կոմունալ տնտեսությունը 2022թ.» փաստաթղթի հիման վրա Երևանում առկա են 5,168 ԲԲՇ-ներ, որից 2,404՝ հարթ տանիքով, իսկ բնակելի տների քանակն է՝ 64,843: Հայաստանի էլեկտրական ցանցեր (ՀԷՑ) ՓԲԸ-ից ստացված տվյալների համաձայն՝ 2022թ. ընթացքում ԲԲՇ-երում </w:t>
      </w:r>
      <w:r w:rsidRPr="000214B7">
        <w:rPr>
          <w:rFonts w:ascii="GHEA Grapalat" w:hAnsi="GHEA Grapalat" w:cs="Arial"/>
          <w:lang w:val="hy-AM"/>
        </w:rPr>
        <w:lastRenderedPageBreak/>
        <w:t>էլեկտրաէներգիայի տարեկան սպառումը կազմել է 625,900 ՄՎտժ, իսկ բնակելի տներում՝ 263,500 ՄՎտժ: «Գազպրոմ Արմենիա» ՓԲԸ-ի տրամադրած տվյալների համաձայն՝ 2022թ. ընթացքում ԲԲՇ-երում սպառվել է 223,994 խ</w:t>
      </w:r>
      <w:r w:rsidRPr="000214B7">
        <w:rPr>
          <w:rFonts w:ascii="Cambria Math" w:hAnsi="Cambria Math" w:cs="Cambria Math"/>
          <w:lang w:val="hy-AM"/>
        </w:rPr>
        <w:t>․</w:t>
      </w:r>
      <w:r w:rsidRPr="000214B7">
        <w:rPr>
          <w:rFonts w:ascii="GHEA Grapalat" w:hAnsi="GHEA Grapalat" w:cs="Arial"/>
          <w:lang w:val="hy-AM"/>
        </w:rPr>
        <w:t>մ</w:t>
      </w:r>
      <w:r w:rsidRPr="000214B7">
        <w:rPr>
          <w:rFonts w:ascii="Cambria Math" w:hAnsi="Cambria Math" w:cs="Cambria Math"/>
          <w:lang w:val="hy-AM"/>
        </w:rPr>
        <w:t>․</w:t>
      </w:r>
      <w:r w:rsidRPr="000214B7">
        <w:rPr>
          <w:rFonts w:ascii="GHEA Grapalat" w:hAnsi="GHEA Grapalat" w:cs="Arial"/>
          <w:lang w:val="hy-AM"/>
        </w:rPr>
        <w:t xml:space="preserve"> բնական գազ, իսկ բնակելի տներում՝ 113,147 խորանարդ մետր: Այսպիսով, ԲԲՇ-ների ընդհանուր էներգասպառումը եղել է 2,683,509 ՄՎտժ, իսկ բնակելի տներում՝ 1,302,868 ՄՎտժ:</w:t>
      </w:r>
    </w:p>
    <w:p w14:paraId="3D245724" w14:textId="77777777" w:rsidR="00970DED" w:rsidRPr="000214B7" w:rsidRDefault="00970DED" w:rsidP="00A369A8">
      <w:pPr>
        <w:spacing w:line="240" w:lineRule="auto"/>
        <w:ind w:firstLine="720"/>
        <w:jc w:val="both"/>
        <w:rPr>
          <w:rFonts w:ascii="GHEA Grapalat" w:hAnsi="GHEA Grapalat" w:cs="Arial"/>
          <w:lang w:val="hy-AM"/>
        </w:rPr>
      </w:pPr>
      <w:r w:rsidRPr="000214B7">
        <w:rPr>
          <w:rFonts w:ascii="GHEA Grapalat" w:hAnsi="GHEA Grapalat" w:cs="Arial"/>
          <w:lang w:val="hy-AM"/>
        </w:rPr>
        <w:t xml:space="preserve">Հաշվի առնելով ԲԲՇ-երի ընդհանուր մակերեսը՝ 17,122,395 ք.մ է և բնակելի տների ընդհանուր մակերեսը՝ 12,785,283 ք.մ, ԲԲՇ-երի և բնակելի տների տեսակարար էներգատարությունն է կազմել է համապատասխանաբար ՝ 157 (ԲԲՇ) և 102 (բնակելի տներ) կՎտժ/քմ/տարի: </w:t>
      </w:r>
    </w:p>
    <w:p w14:paraId="362FE708" w14:textId="77777777" w:rsidR="00970DED" w:rsidRPr="000214B7" w:rsidRDefault="00970DED" w:rsidP="00A369A8">
      <w:pPr>
        <w:spacing w:line="240" w:lineRule="auto"/>
        <w:ind w:firstLine="720"/>
        <w:jc w:val="both"/>
        <w:rPr>
          <w:rFonts w:ascii="GHEA Grapalat" w:hAnsi="GHEA Grapalat" w:cs="Arial"/>
          <w:lang w:val="hy-AM"/>
        </w:rPr>
      </w:pPr>
      <w:r w:rsidRPr="000214B7">
        <w:rPr>
          <w:rFonts w:ascii="GHEA Grapalat" w:hAnsi="GHEA Grapalat" w:cs="Arial"/>
          <w:lang w:val="hy-AM"/>
        </w:rPr>
        <w:t xml:space="preserve">ՀՀ շինարարական նորմերի և շինարարական կլիմայաբանության հիման վրա Երևանում բնակելի տների տարեկան տեսակարար էներգատարությունը 79 կՎտժ/ք.մ է, իսկ ԲԲՇ-երի դեպքում՝ 61 կՎտժ/ք.մ: </w:t>
      </w:r>
    </w:p>
    <w:p w14:paraId="4833008C" w14:textId="206BA47C" w:rsidR="00970DED" w:rsidRPr="000214B7" w:rsidRDefault="00970DED" w:rsidP="00A369A8">
      <w:pPr>
        <w:spacing w:line="240" w:lineRule="auto"/>
        <w:ind w:firstLine="720"/>
        <w:jc w:val="both"/>
        <w:rPr>
          <w:rFonts w:ascii="GHEA Grapalat" w:hAnsi="GHEA Grapalat" w:cs="Arial"/>
          <w:lang w:val="hy-AM"/>
        </w:rPr>
      </w:pPr>
      <w:r w:rsidRPr="000214B7">
        <w:rPr>
          <w:rFonts w:ascii="GHEA Grapalat" w:hAnsi="GHEA Grapalat" w:cs="Arial"/>
          <w:lang w:val="hy-AM"/>
        </w:rPr>
        <w:t>Այսպիսով, ԷԽ տեխնիկական ներուժը ԲԲՇ-երում կազմում է 1,637,418 ՄՎտժ/տարի, իսկ բնակելի տներում՝ 289,132 ՄՎտժ/տարի, ընդհանուր 397 հազար տոննա CO</w:t>
      </w:r>
      <w:r w:rsidRPr="000214B7">
        <w:rPr>
          <w:rFonts w:ascii="GHEA Grapalat" w:hAnsi="GHEA Grapalat" w:cs="Arial"/>
          <w:vertAlign w:val="subscript"/>
          <w:lang w:val="hy-AM"/>
        </w:rPr>
        <w:t>2</w:t>
      </w:r>
      <w:r w:rsidRPr="000214B7">
        <w:rPr>
          <w:rFonts w:ascii="GHEA Grapalat" w:hAnsi="GHEA Grapalat" w:cs="Arial"/>
          <w:lang w:val="hy-AM"/>
        </w:rPr>
        <w:t xml:space="preserve">  արտանետման կրճատման ներուժով:</w:t>
      </w:r>
      <w:r w:rsidRPr="000214B7">
        <w:rPr>
          <w:rFonts w:ascii="GHEA Grapalat" w:eastAsia="Times New Roman" w:hAnsi="GHEA Grapalat" w:cs="Arial"/>
          <w:i/>
          <w:iCs/>
          <w:color w:val="000000"/>
          <w:sz w:val="18"/>
          <w:szCs w:val="18"/>
          <w:lang w:val="hy-AM"/>
        </w:rPr>
        <w:t xml:space="preserve"> </w:t>
      </w:r>
      <w:r w:rsidRPr="000214B7">
        <w:rPr>
          <w:rFonts w:ascii="GHEA Grapalat" w:hAnsi="GHEA Grapalat" w:cs="Arial"/>
          <w:lang w:val="hy-AM"/>
        </w:rPr>
        <w:t xml:space="preserve">Հաշվի առնելով նմանատիպ ծավալի ԷԽ միջոցառումների կապիտալ ներդրումների ծավալը՝ սահմանվել են հետևյալ </w:t>
      </w:r>
      <w:r w:rsidR="00605F24" w:rsidRPr="000214B7">
        <w:rPr>
          <w:rFonts w:ascii="GHEA Grapalat" w:hAnsi="GHEA Grapalat" w:cs="Arial"/>
          <w:lang w:val="hy-AM"/>
        </w:rPr>
        <w:t xml:space="preserve">կամավոր </w:t>
      </w:r>
      <w:r w:rsidRPr="000214B7">
        <w:rPr>
          <w:rFonts w:ascii="GHEA Grapalat" w:hAnsi="GHEA Grapalat" w:cs="Arial"/>
          <w:lang w:val="hy-AM"/>
        </w:rPr>
        <w:t>թիրախները</w:t>
      </w:r>
      <w:r w:rsidRPr="000214B7">
        <w:rPr>
          <w:rFonts w:ascii="Cambria Math" w:eastAsia="MS Gothic" w:hAnsi="Cambria Math" w:cs="Cambria Math"/>
          <w:lang w:val="hy-AM"/>
        </w:rPr>
        <w:t>․</w:t>
      </w:r>
      <w:r w:rsidRPr="000214B7">
        <w:rPr>
          <w:rFonts w:ascii="GHEA Grapalat" w:hAnsi="GHEA Grapalat" w:cs="Arial"/>
          <w:lang w:val="hy-AM"/>
        </w:rPr>
        <w:t xml:space="preserve"> մինչև 2030թ. իրականացվելու են ԷԽ միջոցառումներ բնակելի հատվածում. 35% կամ 1,800 ԲԲՇ-երում  և 20% կամ 12,968 բնակելի տներում: Այսպիսով, Երևան քաղաքի բնակարանային ֆոնդում ԷԱ միջոցառումների ընդհանուր թիրախն է՝ 630,923 ՄՎտժ/տարի, որը համարժեք է տարեկան 130 հազար տոննա CO</w:t>
      </w:r>
      <w:r w:rsidRPr="000214B7">
        <w:rPr>
          <w:rFonts w:ascii="GHEA Grapalat" w:hAnsi="GHEA Grapalat" w:cs="Arial"/>
          <w:vertAlign w:val="subscript"/>
          <w:lang w:val="hy-AM"/>
        </w:rPr>
        <w:t>2</w:t>
      </w:r>
      <w:r w:rsidRPr="000214B7">
        <w:rPr>
          <w:rFonts w:ascii="GHEA Grapalat" w:hAnsi="GHEA Grapalat" w:cs="Arial"/>
          <w:lang w:val="hy-AM"/>
        </w:rPr>
        <w:t>-ի արտանետման կրճատման:</w:t>
      </w:r>
    </w:p>
    <w:p w14:paraId="67A8E51B" w14:textId="41444786" w:rsidR="00970DED" w:rsidRPr="000214B7" w:rsidRDefault="00970DED" w:rsidP="00A369A8">
      <w:pPr>
        <w:spacing w:line="240" w:lineRule="auto"/>
        <w:ind w:firstLine="720"/>
        <w:jc w:val="both"/>
        <w:rPr>
          <w:rFonts w:ascii="GHEA Grapalat" w:hAnsi="GHEA Grapalat" w:cs="Arial"/>
          <w:lang w:val="hy-AM"/>
        </w:rPr>
      </w:pPr>
      <w:r w:rsidRPr="000214B7">
        <w:rPr>
          <w:rFonts w:ascii="GHEA Grapalat" w:hAnsi="GHEA Grapalat" w:cs="Arial"/>
          <w:lang w:val="hy-AM"/>
        </w:rPr>
        <w:t xml:space="preserve">Սահմանվել են ՎԷ բնագավառում հետևյալ </w:t>
      </w:r>
      <w:r w:rsidR="00605F24" w:rsidRPr="000214B7">
        <w:rPr>
          <w:rFonts w:ascii="GHEA Grapalat" w:hAnsi="GHEA Grapalat" w:cs="Arial"/>
          <w:lang w:val="hy-AM"/>
        </w:rPr>
        <w:t xml:space="preserve">կամավոր </w:t>
      </w:r>
      <w:r w:rsidRPr="000214B7">
        <w:rPr>
          <w:rFonts w:ascii="GHEA Grapalat" w:hAnsi="GHEA Grapalat" w:cs="Arial"/>
          <w:lang w:val="hy-AM"/>
        </w:rPr>
        <w:t xml:space="preserve">թիրախները, որոնց իրագործման համար անհրաժեշտ են </w:t>
      </w:r>
      <w:r w:rsidRPr="000214B7">
        <w:rPr>
          <w:rFonts w:ascii="GHEA Grapalat" w:hAnsi="GHEA Grapalat" w:cs="Arial"/>
          <w:shd w:val="clear" w:color="auto" w:fill="FFFFFF"/>
          <w:lang w:val="hy-AM"/>
        </w:rPr>
        <w:t>ԵՔ</w:t>
      </w:r>
      <w:r w:rsidRPr="000214B7">
        <w:rPr>
          <w:rFonts w:ascii="GHEA Grapalat" w:hAnsi="GHEA Grapalat" w:cs="Arial"/>
          <w:lang w:val="hy-AM"/>
        </w:rPr>
        <w:t xml:space="preserve"> կողմից լայնամասշտաբ հանրային իրազեկման արշավներ. տեխնիկական աջակցություն, ինչի արդյունքում ենթադրվում է, որ մինչև 2030թ. բնակիչների համաֆինանսավորմամբ՝</w:t>
      </w:r>
    </w:p>
    <w:p w14:paraId="556A2C60" w14:textId="77777777" w:rsidR="00970DED" w:rsidRPr="000214B7" w:rsidRDefault="00970DED" w:rsidP="00A369A8">
      <w:pPr>
        <w:pStyle w:val="ListParagraph"/>
        <w:numPr>
          <w:ilvl w:val="0"/>
          <w:numId w:val="31"/>
        </w:numPr>
        <w:spacing w:after="120" w:line="240" w:lineRule="auto"/>
        <w:contextualSpacing w:val="0"/>
        <w:jc w:val="both"/>
        <w:rPr>
          <w:rFonts w:ascii="GHEA Grapalat" w:hAnsi="GHEA Grapalat" w:cs="Arial"/>
          <w:lang w:val="hy-AM"/>
        </w:rPr>
      </w:pPr>
      <w:r w:rsidRPr="000214B7">
        <w:rPr>
          <w:rFonts w:ascii="GHEA Grapalat" w:hAnsi="GHEA Grapalat" w:cs="Arial"/>
          <w:lang w:val="hy-AM"/>
        </w:rPr>
        <w:t xml:space="preserve">hարթ տանիքով ԲԲՇ-երի 15%-ի կամ </w:t>
      </w:r>
      <w:r w:rsidRPr="000214B7">
        <w:rPr>
          <w:rFonts w:ascii="GHEA Grapalat" w:eastAsia="Times New Roman" w:hAnsi="GHEA Grapalat" w:cs="Arial"/>
          <w:color w:val="000000"/>
          <w:lang w:val="hy-AM"/>
        </w:rPr>
        <w:t xml:space="preserve">մոտ 360 </w:t>
      </w:r>
      <w:r w:rsidRPr="000214B7">
        <w:rPr>
          <w:rFonts w:ascii="GHEA Grapalat" w:hAnsi="GHEA Grapalat" w:cs="Arial"/>
          <w:lang w:val="hy-AM"/>
        </w:rPr>
        <w:t>շենքերի տանիքների վրա կտեղադրվեն 10 կՎտ դրվածքային հզորությամբ արևային ՖՎ կայաններ,</w:t>
      </w:r>
    </w:p>
    <w:p w14:paraId="65354A78" w14:textId="77777777" w:rsidR="00970DED" w:rsidRPr="000214B7" w:rsidRDefault="00970DED" w:rsidP="00A369A8">
      <w:pPr>
        <w:pStyle w:val="ListParagraph"/>
        <w:numPr>
          <w:ilvl w:val="0"/>
          <w:numId w:val="31"/>
        </w:numPr>
        <w:spacing w:after="120" w:line="240" w:lineRule="auto"/>
        <w:contextualSpacing w:val="0"/>
        <w:jc w:val="both"/>
        <w:rPr>
          <w:rFonts w:ascii="GHEA Grapalat" w:hAnsi="GHEA Grapalat" w:cs="Arial"/>
          <w:lang w:val="hy-AM"/>
        </w:rPr>
      </w:pPr>
      <w:r w:rsidRPr="000214B7">
        <w:rPr>
          <w:rFonts w:ascii="GHEA Grapalat" w:hAnsi="GHEA Grapalat" w:cs="Arial"/>
          <w:lang w:val="hy-AM"/>
        </w:rPr>
        <w:t xml:space="preserve">բնակելի տների 5%-ի կամ մոտ 3,240 տների տանիքների վրա կտեղադրվեն 5 կՎտ դրվածքային հզորությամբ արևային ՖՎ կայաններ, </w:t>
      </w:r>
    </w:p>
    <w:p w14:paraId="4876D780" w14:textId="77777777" w:rsidR="00970DED" w:rsidRPr="000214B7" w:rsidRDefault="00970DED" w:rsidP="00A369A8">
      <w:pPr>
        <w:pStyle w:val="ListParagraph"/>
        <w:numPr>
          <w:ilvl w:val="0"/>
          <w:numId w:val="31"/>
        </w:numPr>
        <w:spacing w:after="120" w:line="240" w:lineRule="auto"/>
        <w:contextualSpacing w:val="0"/>
        <w:jc w:val="both"/>
        <w:rPr>
          <w:rFonts w:ascii="GHEA Grapalat" w:hAnsi="GHEA Grapalat" w:cs="Arial"/>
          <w:lang w:val="hy-AM"/>
        </w:rPr>
      </w:pPr>
      <w:r w:rsidRPr="000214B7">
        <w:rPr>
          <w:rFonts w:ascii="GHEA Grapalat" w:hAnsi="GHEA Grapalat" w:cs="Arial"/>
          <w:lang w:val="hy-AM"/>
        </w:rPr>
        <w:t>բնակելի տների 25%-ի կամ մոտ 16,210 տների տանիքների վրա կտեղադրվեն 2 ք.մ մակերեսով արևային ջրատաքացուցիչներ:</w:t>
      </w:r>
    </w:p>
    <w:p w14:paraId="123637A6" w14:textId="77777777" w:rsidR="00970DED" w:rsidRPr="000214B7" w:rsidRDefault="00970DED" w:rsidP="00A369A8">
      <w:pPr>
        <w:spacing w:after="120" w:line="240" w:lineRule="auto"/>
        <w:ind w:firstLine="720"/>
        <w:jc w:val="both"/>
        <w:rPr>
          <w:rFonts w:ascii="GHEA Grapalat" w:hAnsi="GHEA Grapalat" w:cs="Arial"/>
          <w:lang w:val="hy-AM"/>
        </w:rPr>
      </w:pPr>
      <w:r w:rsidRPr="000214B7">
        <w:rPr>
          <w:rFonts w:ascii="GHEA Grapalat" w:hAnsi="GHEA Grapalat" w:cs="Arial"/>
          <w:lang w:val="hy-AM"/>
        </w:rPr>
        <w:t>Արդյունքում նախատեսվում է ընդհանուր մինչև 20 ՄՎտ դրվածքային հզորությամբ ինքնավար արևային  ՖՎ կայանների տեղադրում, որոնք տարեկան կտրվածքով կարտադրեն մինչև 24,771 ՄՎտժ էլեկտրաէներգիա, որը համարժեք է տարեկան 5,499 տոննա CO</w:t>
      </w:r>
      <w:r w:rsidRPr="000214B7">
        <w:rPr>
          <w:rFonts w:ascii="GHEA Grapalat" w:hAnsi="GHEA Grapalat" w:cs="Arial"/>
          <w:vertAlign w:val="subscript"/>
          <w:lang w:val="hy-AM"/>
        </w:rPr>
        <w:t>2</w:t>
      </w:r>
      <w:r w:rsidRPr="000214B7">
        <w:rPr>
          <w:rFonts w:ascii="GHEA Grapalat" w:hAnsi="GHEA Grapalat" w:cs="Arial"/>
          <w:lang w:val="hy-AM"/>
        </w:rPr>
        <w:t xml:space="preserve"> արտանետման կրճատման: Իսկ արևային ջրատաքացուցիչների գործարկման արդյունքում կանխատեսվում է տարեկան մինչև 12,968 ՄՎտժ ԷԽ, որը համարժեք է տարեկան 2,879 տոննա CO</w:t>
      </w:r>
      <w:r w:rsidRPr="000214B7">
        <w:rPr>
          <w:rFonts w:ascii="GHEA Grapalat" w:hAnsi="GHEA Grapalat" w:cs="Arial"/>
          <w:vertAlign w:val="subscript"/>
          <w:lang w:val="hy-AM"/>
        </w:rPr>
        <w:t>2</w:t>
      </w:r>
      <w:r w:rsidRPr="000214B7">
        <w:rPr>
          <w:rFonts w:ascii="GHEA Grapalat" w:hAnsi="GHEA Grapalat" w:cs="Arial"/>
          <w:lang w:val="hy-AM"/>
        </w:rPr>
        <w:t xml:space="preserve"> արտանետման կրճատման:</w:t>
      </w:r>
    </w:p>
    <w:p w14:paraId="45018F3B" w14:textId="77777777" w:rsidR="00970DED" w:rsidRPr="000214B7" w:rsidRDefault="00970DED" w:rsidP="00A369A8">
      <w:pPr>
        <w:spacing w:after="120" w:line="240" w:lineRule="auto"/>
        <w:ind w:firstLine="720"/>
        <w:jc w:val="both"/>
        <w:rPr>
          <w:rFonts w:ascii="GHEA Grapalat" w:eastAsia="Times New Roman" w:hAnsi="GHEA Grapalat" w:cs="Arial"/>
          <w:color w:val="000000"/>
          <w:lang w:val="hy-AM"/>
        </w:rPr>
      </w:pPr>
      <w:r w:rsidRPr="000214B7">
        <w:rPr>
          <w:rFonts w:ascii="GHEA Grapalat" w:eastAsia="Times New Roman" w:hAnsi="GHEA Grapalat" w:cs="Arial"/>
          <w:color w:val="000000"/>
          <w:lang w:val="hy-AM"/>
        </w:rPr>
        <w:t>ԷԱ և ՎԷ միջոցառումներ նախաձեռնելիս ոչ միայն հարկավոր են պատշաճ իրազեկման աշխատանքներ, այլ նաև անհրաժեշտ է ստանալ թիրախային շենքերի բնակիչների և համատիրության համաձայնությունը, ինչը տվյալ ծրագրի արդյունավետ իրագործման գրավականն է:</w:t>
      </w:r>
    </w:p>
    <w:p w14:paraId="7F3A4522" w14:textId="07ECA741" w:rsidR="00970DED" w:rsidRPr="000214B7" w:rsidRDefault="00970DED" w:rsidP="00A369A8">
      <w:pPr>
        <w:spacing w:after="120" w:line="240" w:lineRule="auto"/>
        <w:ind w:firstLine="720"/>
        <w:jc w:val="both"/>
        <w:rPr>
          <w:rFonts w:ascii="GHEA Grapalat" w:hAnsi="GHEA Grapalat" w:cs="Arial"/>
          <w:lang w:val="hy-AM"/>
        </w:rPr>
      </w:pPr>
      <w:r w:rsidRPr="000214B7">
        <w:rPr>
          <w:rFonts w:ascii="GHEA Grapalat" w:eastAsia="Times New Roman" w:hAnsi="GHEA Grapalat" w:cs="Arial"/>
          <w:color w:val="000000"/>
          <w:lang w:val="hy-AM"/>
        </w:rPr>
        <w:t>Վերը նշված թիրախներից միայն որոշակի տոկոսը հնարավոր է իրագործել ՄԱԶԾ-ԿԿՀ ծրագրի շրջանակներում, քանի որ նշված ծրագրով ԷԱ և ՎԷ միջոցառումներն իրականացվելու են 6,000 բնակելի տներում և 290 ԲԲՇ-երում</w:t>
      </w:r>
      <w:r w:rsidR="00CF3F68" w:rsidRPr="000214B7">
        <w:rPr>
          <w:rFonts w:ascii="GHEA Grapalat" w:eastAsia="Times New Roman" w:hAnsi="GHEA Grapalat" w:cs="Arial"/>
          <w:color w:val="000000"/>
          <w:lang w:val="hy-AM"/>
        </w:rPr>
        <w:t>:</w:t>
      </w:r>
      <w:r w:rsidRPr="000214B7">
        <w:rPr>
          <w:rFonts w:ascii="GHEA Grapalat" w:hAnsi="GHEA Grapalat" w:cs="Arial"/>
          <w:lang w:val="hy-AM"/>
        </w:rPr>
        <w:t xml:space="preserve"> </w:t>
      </w:r>
    </w:p>
    <w:p w14:paraId="1CD92203" w14:textId="50FA85CF" w:rsidR="00A75C61" w:rsidRPr="000214B7" w:rsidRDefault="00A75C61" w:rsidP="00A369A8">
      <w:pPr>
        <w:spacing w:after="120" w:line="240" w:lineRule="auto"/>
        <w:ind w:firstLine="720"/>
        <w:jc w:val="both"/>
        <w:rPr>
          <w:rFonts w:ascii="GHEA Grapalat" w:hAnsi="GHEA Grapalat" w:cs="Arial"/>
          <w:lang w:val="hy-AM"/>
        </w:rPr>
      </w:pPr>
    </w:p>
    <w:p w14:paraId="35EC434C" w14:textId="77777777" w:rsidR="00A75C61" w:rsidRPr="000214B7" w:rsidRDefault="00A75C61" w:rsidP="00A369A8">
      <w:pPr>
        <w:spacing w:after="120" w:line="240" w:lineRule="auto"/>
        <w:ind w:firstLine="720"/>
        <w:jc w:val="both"/>
        <w:rPr>
          <w:rFonts w:ascii="GHEA Grapalat" w:hAnsi="GHEA Grapalat" w:cs="Arial"/>
          <w:lang w:val="hy-AM"/>
        </w:rPr>
      </w:pPr>
    </w:p>
    <w:p w14:paraId="797B1AB7" w14:textId="797B7EFF" w:rsidR="00970DED" w:rsidRPr="000214B7" w:rsidRDefault="00970DED" w:rsidP="00A369A8">
      <w:pPr>
        <w:pStyle w:val="Caption"/>
        <w:spacing w:before="240" w:after="120"/>
        <w:rPr>
          <w:rFonts w:ascii="GHEA Grapalat" w:eastAsia="Tahoma" w:hAnsi="GHEA Grapalat" w:cs="Arial"/>
          <w:color w:val="002060"/>
          <w:sz w:val="20"/>
          <w:szCs w:val="20"/>
          <w:lang w:val="hy-AM"/>
        </w:rPr>
      </w:pPr>
      <w:bookmarkStart w:id="856" w:name="_Toc191889979"/>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26</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 Ծրագրի ազդեցության ամփոփ պատկերը</w:t>
      </w:r>
      <w:bookmarkEnd w:id="856"/>
    </w:p>
    <w:tbl>
      <w:tblPr>
        <w:tblW w:w="9742" w:type="dxa"/>
        <w:jc w:val="cente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70"/>
        <w:gridCol w:w="1055"/>
        <w:gridCol w:w="776"/>
        <w:gridCol w:w="783"/>
        <w:gridCol w:w="992"/>
        <w:gridCol w:w="769"/>
        <w:gridCol w:w="1041"/>
        <w:gridCol w:w="1007"/>
        <w:gridCol w:w="1149"/>
      </w:tblGrid>
      <w:tr w:rsidR="00970DED" w:rsidRPr="00307BAD" w14:paraId="51EE58ED" w14:textId="77777777" w:rsidTr="002422F8">
        <w:trPr>
          <w:cantSplit/>
          <w:trHeight w:val="2212"/>
          <w:jc w:val="center"/>
        </w:trPr>
        <w:tc>
          <w:tcPr>
            <w:tcW w:w="2170" w:type="dxa"/>
            <w:shd w:val="clear" w:color="auto" w:fill="F2F2F2" w:themeFill="background1" w:themeFillShade="F2"/>
            <w:textDirection w:val="btLr"/>
            <w:vAlign w:val="center"/>
          </w:tcPr>
          <w:p w14:paraId="02BCD7F1" w14:textId="77777777" w:rsidR="00970DED" w:rsidRPr="000214B7" w:rsidRDefault="00970DED" w:rsidP="00A369A8">
            <w:pPr>
              <w:spacing w:after="0" w:line="240" w:lineRule="auto"/>
              <w:ind w:left="94" w:right="94"/>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Շենքի տեսակը</w:t>
            </w:r>
          </w:p>
        </w:tc>
        <w:tc>
          <w:tcPr>
            <w:tcW w:w="1055" w:type="dxa"/>
            <w:shd w:val="clear" w:color="auto" w:fill="F2F2F2" w:themeFill="background1" w:themeFillShade="F2"/>
            <w:textDirection w:val="btLr"/>
            <w:vAlign w:val="center"/>
          </w:tcPr>
          <w:p w14:paraId="21B4FCF6" w14:textId="5C573048" w:rsidR="00970DED" w:rsidRPr="000214B7" w:rsidRDefault="00970DED" w:rsidP="00A369A8">
            <w:pPr>
              <w:spacing w:after="0" w:line="240" w:lineRule="auto"/>
              <w:ind w:left="94" w:right="94"/>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Մեկ արդիա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կանաց</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ման միջին արժեք</w:t>
            </w:r>
            <w:r w:rsidRPr="000214B7">
              <w:rPr>
                <w:rFonts w:ascii="GHEA Grapalat" w:eastAsia="Times New Roman" w:hAnsi="GHEA Grapalat" w:cs="Arial"/>
                <w:b/>
                <w:bCs/>
                <w:color w:val="000000"/>
                <w:sz w:val="18"/>
                <w:szCs w:val="18"/>
                <w:lang w:val="hy-AM"/>
              </w:rPr>
              <w:br/>
              <w:t>(հազար ԱՄՆ դոլար)</w:t>
            </w:r>
          </w:p>
        </w:tc>
        <w:tc>
          <w:tcPr>
            <w:tcW w:w="776" w:type="dxa"/>
            <w:shd w:val="clear" w:color="auto" w:fill="F2F2F2" w:themeFill="background1" w:themeFillShade="F2"/>
            <w:textDirection w:val="btLr"/>
            <w:vAlign w:val="center"/>
          </w:tcPr>
          <w:p w14:paraId="37593CFE" w14:textId="17E42B13" w:rsidR="00970DED" w:rsidRPr="000214B7" w:rsidRDefault="00970DED" w:rsidP="00A369A8">
            <w:pPr>
              <w:spacing w:after="0" w:line="240" w:lineRule="auto"/>
              <w:ind w:left="94" w:right="94"/>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Դրամա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 xml:space="preserve">շնորհի միջին </w:t>
            </w:r>
            <w:r w:rsidRPr="000214B7">
              <w:rPr>
                <w:rFonts w:ascii="GHEA Grapalat" w:eastAsia="Times New Roman" w:hAnsi="GHEA Grapalat" w:cs="Arial"/>
                <w:b/>
                <w:bCs/>
                <w:color w:val="000000"/>
                <w:sz w:val="18"/>
                <w:szCs w:val="18"/>
                <w:lang w:val="hy-AM"/>
              </w:rPr>
              <w:br/>
              <w:t>մակար</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դակ (%)</w:t>
            </w:r>
          </w:p>
        </w:tc>
        <w:tc>
          <w:tcPr>
            <w:tcW w:w="783" w:type="dxa"/>
            <w:shd w:val="clear" w:color="auto" w:fill="F2F2F2" w:themeFill="background1" w:themeFillShade="F2"/>
            <w:textDirection w:val="btLr"/>
            <w:vAlign w:val="center"/>
          </w:tcPr>
          <w:p w14:paraId="75859BA9" w14:textId="77777777" w:rsidR="00970DED" w:rsidRPr="000214B7" w:rsidRDefault="00970DED" w:rsidP="00A369A8">
            <w:pPr>
              <w:spacing w:after="0" w:line="240" w:lineRule="auto"/>
              <w:ind w:left="94" w:right="94"/>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էներգա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խնա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յողու</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 xml:space="preserve">թյուն </w:t>
            </w:r>
            <w:r w:rsidRPr="000214B7">
              <w:rPr>
                <w:rFonts w:ascii="GHEA Grapalat" w:eastAsia="Times New Roman" w:hAnsi="GHEA Grapalat" w:cs="Arial"/>
                <w:b/>
                <w:bCs/>
                <w:color w:val="000000"/>
                <w:sz w:val="18"/>
                <w:szCs w:val="18"/>
                <w:lang w:val="hy-AM"/>
              </w:rPr>
              <w:br/>
              <w:t>(ԳՎտժ/տարի)</w:t>
            </w:r>
          </w:p>
        </w:tc>
        <w:tc>
          <w:tcPr>
            <w:tcW w:w="992" w:type="dxa"/>
            <w:shd w:val="clear" w:color="auto" w:fill="F2F2F2" w:themeFill="background1" w:themeFillShade="F2"/>
            <w:textDirection w:val="btLr"/>
            <w:vAlign w:val="center"/>
          </w:tcPr>
          <w:p w14:paraId="21B195DC" w14:textId="77777777" w:rsidR="00970DED" w:rsidRPr="000214B7" w:rsidRDefault="00970DED" w:rsidP="00A369A8">
            <w:pPr>
              <w:spacing w:after="0" w:line="240" w:lineRule="auto"/>
              <w:ind w:left="94" w:right="94"/>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ՋԳ խնա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յողու</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 xml:space="preserve">թյուն </w:t>
            </w:r>
            <w:r w:rsidRPr="000214B7">
              <w:rPr>
                <w:rFonts w:ascii="GHEA Grapalat" w:eastAsia="Times New Roman" w:hAnsi="GHEA Grapalat" w:cs="Arial"/>
                <w:b/>
                <w:bCs/>
                <w:color w:val="000000"/>
                <w:sz w:val="18"/>
                <w:szCs w:val="18"/>
                <w:lang w:val="hy-AM"/>
              </w:rPr>
              <w:br/>
              <w:t>(տCO</w:t>
            </w:r>
            <w:r w:rsidRPr="000214B7">
              <w:rPr>
                <w:rFonts w:ascii="GHEA Grapalat" w:eastAsia="Times New Roman" w:hAnsi="GHEA Grapalat" w:cs="Arial"/>
                <w:b/>
                <w:bCs/>
                <w:color w:val="000000"/>
                <w:sz w:val="18"/>
                <w:szCs w:val="18"/>
                <w:vertAlign w:val="subscript"/>
                <w:lang w:val="hy-AM"/>
              </w:rPr>
              <w:t>2համ.</w:t>
            </w:r>
            <w:r w:rsidRPr="000214B7">
              <w:rPr>
                <w:rFonts w:ascii="GHEA Grapalat" w:eastAsia="Times New Roman" w:hAnsi="GHEA Grapalat" w:cs="Arial"/>
                <w:b/>
                <w:bCs/>
                <w:color w:val="000000"/>
                <w:sz w:val="18"/>
                <w:szCs w:val="18"/>
                <w:lang w:val="hy-AM"/>
              </w:rPr>
              <w:t>/տարի)</w:t>
            </w:r>
          </w:p>
        </w:tc>
        <w:tc>
          <w:tcPr>
            <w:tcW w:w="769" w:type="dxa"/>
            <w:shd w:val="clear" w:color="auto" w:fill="F2F2F2" w:themeFill="background1" w:themeFillShade="F2"/>
            <w:textDirection w:val="btLr"/>
            <w:vAlign w:val="center"/>
          </w:tcPr>
          <w:p w14:paraId="34CEEF51" w14:textId="2755477A" w:rsidR="00970DED" w:rsidRPr="000214B7" w:rsidRDefault="00970DED" w:rsidP="00A369A8">
            <w:pPr>
              <w:spacing w:after="0" w:line="240" w:lineRule="auto"/>
              <w:ind w:left="94" w:right="94"/>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Շեն</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քերի քա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նա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կ</w:t>
            </w:r>
          </w:p>
        </w:tc>
        <w:tc>
          <w:tcPr>
            <w:tcW w:w="1041" w:type="dxa"/>
            <w:shd w:val="clear" w:color="auto" w:fill="F2F2F2" w:themeFill="background1" w:themeFillShade="F2"/>
            <w:textDirection w:val="btLr"/>
            <w:vAlign w:val="center"/>
          </w:tcPr>
          <w:p w14:paraId="01BFBA77" w14:textId="572D8EB7" w:rsidR="00970DED" w:rsidRPr="000214B7" w:rsidRDefault="00970DED" w:rsidP="00A369A8">
            <w:pPr>
              <w:spacing w:after="0" w:line="240" w:lineRule="auto"/>
              <w:ind w:left="94" w:right="94"/>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Դրամա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 xml:space="preserve">շնորհի </w:t>
            </w:r>
            <w:r w:rsidRPr="000214B7">
              <w:rPr>
                <w:rFonts w:ascii="GHEA Grapalat" w:eastAsia="Times New Roman" w:hAnsi="GHEA Grapalat" w:cs="Arial"/>
                <w:b/>
                <w:bCs/>
                <w:color w:val="000000"/>
                <w:sz w:val="18"/>
                <w:szCs w:val="18"/>
                <w:lang w:val="hy-AM"/>
              </w:rPr>
              <w:br/>
              <w:t>ընդ</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հա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նուր գու</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մա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ր</w:t>
            </w:r>
            <w:r w:rsidRPr="000214B7">
              <w:rPr>
                <w:rFonts w:ascii="GHEA Grapalat" w:eastAsia="Times New Roman" w:hAnsi="GHEA Grapalat" w:cs="Arial"/>
                <w:b/>
                <w:bCs/>
                <w:color w:val="000000"/>
                <w:sz w:val="18"/>
                <w:szCs w:val="18"/>
                <w:lang w:val="hy-AM"/>
              </w:rPr>
              <w:br/>
              <w:t>(հազար ԱՄՆ դոլար)</w:t>
            </w:r>
          </w:p>
        </w:tc>
        <w:tc>
          <w:tcPr>
            <w:tcW w:w="1007" w:type="dxa"/>
            <w:shd w:val="clear" w:color="auto" w:fill="F2F2F2" w:themeFill="background1" w:themeFillShade="F2"/>
            <w:textDirection w:val="btLr"/>
            <w:vAlign w:val="center"/>
          </w:tcPr>
          <w:p w14:paraId="33611803" w14:textId="77777777" w:rsidR="00970DED" w:rsidRPr="000214B7" w:rsidRDefault="00970DED" w:rsidP="00A369A8">
            <w:pPr>
              <w:spacing w:after="0" w:line="240" w:lineRule="auto"/>
              <w:ind w:left="94" w:right="94"/>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Ընդամենը ներդրում </w:t>
            </w:r>
            <w:r w:rsidRPr="000214B7">
              <w:rPr>
                <w:rFonts w:ascii="GHEA Grapalat" w:eastAsia="Times New Roman" w:hAnsi="GHEA Grapalat" w:cs="Arial"/>
                <w:b/>
                <w:bCs/>
                <w:color w:val="000000"/>
                <w:sz w:val="18"/>
                <w:szCs w:val="18"/>
                <w:lang w:val="hy-AM"/>
              </w:rPr>
              <w:br/>
              <w:t>(հազար ԱՄՆ դոլար)</w:t>
            </w:r>
          </w:p>
        </w:tc>
        <w:tc>
          <w:tcPr>
            <w:tcW w:w="1149" w:type="dxa"/>
            <w:shd w:val="clear" w:color="auto" w:fill="F2F2F2" w:themeFill="background1" w:themeFillShade="F2"/>
            <w:textDirection w:val="btLr"/>
            <w:vAlign w:val="center"/>
          </w:tcPr>
          <w:p w14:paraId="2EE2E816" w14:textId="77777777" w:rsidR="00970DED" w:rsidRPr="000214B7" w:rsidRDefault="00970DED" w:rsidP="00A369A8">
            <w:pPr>
              <w:spacing w:after="0" w:line="240" w:lineRule="auto"/>
              <w:ind w:left="94" w:right="94"/>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Կյանքի ընթաց</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 xml:space="preserve">քում </w:t>
            </w:r>
            <w:r w:rsidRPr="000214B7">
              <w:rPr>
                <w:rFonts w:ascii="GHEA Grapalat" w:eastAsia="Times New Roman" w:hAnsi="GHEA Grapalat" w:cs="Arial"/>
                <w:b/>
                <w:bCs/>
                <w:color w:val="000000"/>
                <w:sz w:val="18"/>
                <w:szCs w:val="18"/>
                <w:lang w:val="hy-AM"/>
              </w:rPr>
              <w:br/>
              <w:t>ՋԳ խնա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յողու</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 xml:space="preserve">թյուն </w:t>
            </w:r>
            <w:r w:rsidRPr="000214B7">
              <w:rPr>
                <w:rFonts w:ascii="GHEA Grapalat" w:eastAsia="Times New Roman" w:hAnsi="GHEA Grapalat" w:cs="Arial"/>
                <w:b/>
                <w:bCs/>
                <w:color w:val="000000"/>
                <w:sz w:val="18"/>
                <w:szCs w:val="18"/>
                <w:lang w:val="hy-AM"/>
              </w:rPr>
              <w:br/>
              <w:t>(տCO</w:t>
            </w:r>
            <w:r w:rsidRPr="000214B7">
              <w:rPr>
                <w:rFonts w:ascii="GHEA Grapalat" w:eastAsia="Times New Roman" w:hAnsi="GHEA Grapalat" w:cs="Arial"/>
                <w:b/>
                <w:bCs/>
                <w:color w:val="000000"/>
                <w:sz w:val="18"/>
                <w:szCs w:val="18"/>
                <w:vertAlign w:val="subscript"/>
                <w:lang w:val="hy-AM"/>
              </w:rPr>
              <w:t>2համ.</w:t>
            </w:r>
            <w:r w:rsidRPr="000214B7">
              <w:rPr>
                <w:rFonts w:ascii="GHEA Grapalat" w:eastAsia="Times New Roman" w:hAnsi="GHEA Grapalat" w:cs="Arial"/>
                <w:b/>
                <w:bCs/>
                <w:color w:val="000000"/>
                <w:sz w:val="18"/>
                <w:szCs w:val="18"/>
                <w:lang w:val="hy-AM"/>
              </w:rPr>
              <w:t>/տարի)</w:t>
            </w:r>
          </w:p>
        </w:tc>
      </w:tr>
      <w:tr w:rsidR="00970DED" w:rsidRPr="000214B7" w14:paraId="0A31857D" w14:textId="77777777" w:rsidTr="002422F8">
        <w:trPr>
          <w:trHeight w:val="56"/>
          <w:jc w:val="center"/>
        </w:trPr>
        <w:tc>
          <w:tcPr>
            <w:tcW w:w="2170" w:type="dxa"/>
            <w:vAlign w:val="center"/>
          </w:tcPr>
          <w:p w14:paraId="3FD65A22" w14:textId="77777777" w:rsidR="00970DED" w:rsidRPr="000214B7" w:rsidRDefault="00970DED"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Առանձնատներ </w:t>
            </w:r>
          </w:p>
        </w:tc>
        <w:tc>
          <w:tcPr>
            <w:tcW w:w="1055" w:type="dxa"/>
            <w:noWrap/>
            <w:vAlign w:val="center"/>
            <w:hideMark/>
          </w:tcPr>
          <w:p w14:paraId="1D4CA29F"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w:t>
            </w:r>
          </w:p>
        </w:tc>
        <w:tc>
          <w:tcPr>
            <w:tcW w:w="776" w:type="dxa"/>
            <w:vAlign w:val="center"/>
            <w:hideMark/>
          </w:tcPr>
          <w:p w14:paraId="20076031"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9 </w:t>
            </w:r>
          </w:p>
        </w:tc>
        <w:tc>
          <w:tcPr>
            <w:tcW w:w="783" w:type="dxa"/>
            <w:vAlign w:val="center"/>
            <w:hideMark/>
          </w:tcPr>
          <w:p w14:paraId="5601F4A4"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110.3</w:t>
            </w:r>
          </w:p>
        </w:tc>
        <w:tc>
          <w:tcPr>
            <w:tcW w:w="992" w:type="dxa"/>
            <w:noWrap/>
            <w:vAlign w:val="center"/>
            <w:hideMark/>
          </w:tcPr>
          <w:p w14:paraId="2413244D"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27,239</w:t>
            </w:r>
          </w:p>
        </w:tc>
        <w:tc>
          <w:tcPr>
            <w:tcW w:w="769" w:type="dxa"/>
            <w:noWrap/>
            <w:vAlign w:val="center"/>
            <w:hideMark/>
          </w:tcPr>
          <w:p w14:paraId="0D6466F5"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6,000</w:t>
            </w:r>
          </w:p>
        </w:tc>
        <w:tc>
          <w:tcPr>
            <w:tcW w:w="1041" w:type="dxa"/>
            <w:noWrap/>
            <w:vAlign w:val="center"/>
            <w:hideMark/>
          </w:tcPr>
          <w:p w14:paraId="5FCE7555"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5,400</w:t>
            </w:r>
          </w:p>
        </w:tc>
        <w:tc>
          <w:tcPr>
            <w:tcW w:w="1007" w:type="dxa"/>
            <w:noWrap/>
            <w:vAlign w:val="center"/>
            <w:hideMark/>
          </w:tcPr>
          <w:p w14:paraId="0E781DCA"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60,000</w:t>
            </w:r>
          </w:p>
        </w:tc>
        <w:tc>
          <w:tcPr>
            <w:tcW w:w="1149" w:type="dxa"/>
            <w:noWrap/>
            <w:vAlign w:val="center"/>
            <w:hideMark/>
          </w:tcPr>
          <w:p w14:paraId="311B950B"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544,783</w:t>
            </w:r>
          </w:p>
        </w:tc>
      </w:tr>
      <w:tr w:rsidR="00970DED" w:rsidRPr="000214B7" w14:paraId="36983D86" w14:textId="77777777" w:rsidTr="002422F8">
        <w:trPr>
          <w:trHeight w:val="56"/>
          <w:jc w:val="center"/>
        </w:trPr>
        <w:tc>
          <w:tcPr>
            <w:tcW w:w="2170" w:type="dxa"/>
            <w:vAlign w:val="center"/>
          </w:tcPr>
          <w:p w14:paraId="28DAD29F" w14:textId="77777777" w:rsidR="00970DED" w:rsidRPr="000214B7" w:rsidRDefault="00970DED"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Բնակելի ԲԲՇ-եր</w:t>
            </w:r>
          </w:p>
        </w:tc>
        <w:tc>
          <w:tcPr>
            <w:tcW w:w="1055" w:type="dxa"/>
            <w:noWrap/>
            <w:vAlign w:val="center"/>
            <w:hideMark/>
          </w:tcPr>
          <w:p w14:paraId="6DCED8CE"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120</w:t>
            </w:r>
          </w:p>
        </w:tc>
        <w:tc>
          <w:tcPr>
            <w:tcW w:w="776" w:type="dxa"/>
            <w:vAlign w:val="center"/>
            <w:hideMark/>
          </w:tcPr>
          <w:p w14:paraId="336035C5"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22</w:t>
            </w:r>
          </w:p>
        </w:tc>
        <w:tc>
          <w:tcPr>
            <w:tcW w:w="783" w:type="dxa"/>
            <w:noWrap/>
            <w:vAlign w:val="center"/>
            <w:hideMark/>
          </w:tcPr>
          <w:p w14:paraId="0CFBA5CE"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93.1</w:t>
            </w:r>
          </w:p>
        </w:tc>
        <w:tc>
          <w:tcPr>
            <w:tcW w:w="992" w:type="dxa"/>
            <w:noWrap/>
            <w:vAlign w:val="center"/>
            <w:hideMark/>
          </w:tcPr>
          <w:p w14:paraId="2D147E25"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22,997</w:t>
            </w:r>
          </w:p>
        </w:tc>
        <w:tc>
          <w:tcPr>
            <w:tcW w:w="769" w:type="dxa"/>
            <w:noWrap/>
            <w:vAlign w:val="center"/>
            <w:hideMark/>
          </w:tcPr>
          <w:p w14:paraId="06380EA9"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290</w:t>
            </w:r>
          </w:p>
        </w:tc>
        <w:tc>
          <w:tcPr>
            <w:tcW w:w="1041" w:type="dxa"/>
            <w:noWrap/>
            <w:vAlign w:val="center"/>
            <w:hideMark/>
          </w:tcPr>
          <w:p w14:paraId="2F972C3B"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7,656</w:t>
            </w:r>
          </w:p>
        </w:tc>
        <w:tc>
          <w:tcPr>
            <w:tcW w:w="1007" w:type="dxa"/>
            <w:noWrap/>
            <w:vAlign w:val="center"/>
            <w:hideMark/>
          </w:tcPr>
          <w:p w14:paraId="5588AE2C"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34,800</w:t>
            </w:r>
          </w:p>
        </w:tc>
        <w:tc>
          <w:tcPr>
            <w:tcW w:w="1149" w:type="dxa"/>
            <w:noWrap/>
            <w:vAlign w:val="center"/>
            <w:hideMark/>
          </w:tcPr>
          <w:p w14:paraId="778EA68C" w14:textId="77777777" w:rsidR="00970DED" w:rsidRPr="000214B7" w:rsidRDefault="00970DED" w:rsidP="00A369A8">
            <w:pPr>
              <w:spacing w:after="0" w:line="240" w:lineRule="auto"/>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459,942</w:t>
            </w:r>
          </w:p>
        </w:tc>
      </w:tr>
      <w:tr w:rsidR="00970DED" w:rsidRPr="000214B7" w14:paraId="56BE7DD3" w14:textId="77777777" w:rsidTr="002422F8">
        <w:trPr>
          <w:trHeight w:val="240"/>
          <w:jc w:val="center"/>
        </w:trPr>
        <w:tc>
          <w:tcPr>
            <w:tcW w:w="2170" w:type="dxa"/>
            <w:vAlign w:val="center"/>
          </w:tcPr>
          <w:p w14:paraId="3AEBD78F" w14:textId="77777777" w:rsidR="00970DED" w:rsidRPr="000214B7" w:rsidRDefault="00970DED"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Ընդամենը</w:t>
            </w:r>
          </w:p>
        </w:tc>
        <w:tc>
          <w:tcPr>
            <w:tcW w:w="1055" w:type="dxa"/>
            <w:vAlign w:val="center"/>
            <w:hideMark/>
          </w:tcPr>
          <w:p w14:paraId="04B96424" w14:textId="77777777" w:rsidR="00970DED" w:rsidRPr="000214B7" w:rsidRDefault="00970DED"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 </w:t>
            </w:r>
          </w:p>
        </w:tc>
        <w:tc>
          <w:tcPr>
            <w:tcW w:w="776" w:type="dxa"/>
            <w:vAlign w:val="center"/>
            <w:hideMark/>
          </w:tcPr>
          <w:p w14:paraId="57436EBA" w14:textId="77777777" w:rsidR="00970DED" w:rsidRPr="000214B7" w:rsidRDefault="00970DED"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 xml:space="preserve"> </w:t>
            </w:r>
          </w:p>
        </w:tc>
        <w:tc>
          <w:tcPr>
            <w:tcW w:w="783" w:type="dxa"/>
            <w:vAlign w:val="center"/>
            <w:hideMark/>
          </w:tcPr>
          <w:p w14:paraId="50FBB182" w14:textId="77777777" w:rsidR="00970DED" w:rsidRPr="000214B7" w:rsidRDefault="00970DED"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264.3</w:t>
            </w:r>
          </w:p>
        </w:tc>
        <w:tc>
          <w:tcPr>
            <w:tcW w:w="992" w:type="dxa"/>
            <w:noWrap/>
            <w:vAlign w:val="center"/>
            <w:hideMark/>
          </w:tcPr>
          <w:p w14:paraId="62D59D32" w14:textId="77777777" w:rsidR="00970DED" w:rsidRPr="000214B7" w:rsidRDefault="00970DED"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69,484</w:t>
            </w:r>
          </w:p>
        </w:tc>
        <w:tc>
          <w:tcPr>
            <w:tcW w:w="769" w:type="dxa"/>
            <w:noWrap/>
            <w:vAlign w:val="center"/>
            <w:hideMark/>
          </w:tcPr>
          <w:p w14:paraId="37FC6041" w14:textId="77777777" w:rsidR="00970DED" w:rsidRPr="000214B7" w:rsidRDefault="00970DED"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6,463</w:t>
            </w:r>
          </w:p>
        </w:tc>
        <w:tc>
          <w:tcPr>
            <w:tcW w:w="1041" w:type="dxa"/>
            <w:noWrap/>
            <w:vAlign w:val="center"/>
            <w:hideMark/>
          </w:tcPr>
          <w:p w14:paraId="68057654" w14:textId="77777777" w:rsidR="00970DED" w:rsidRPr="000214B7" w:rsidRDefault="00970DED"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14,483.5</w:t>
            </w:r>
          </w:p>
        </w:tc>
        <w:tc>
          <w:tcPr>
            <w:tcW w:w="1007" w:type="dxa"/>
            <w:noWrap/>
            <w:vAlign w:val="center"/>
            <w:hideMark/>
          </w:tcPr>
          <w:p w14:paraId="349950C1" w14:textId="77777777" w:rsidR="00970DED" w:rsidRPr="000214B7" w:rsidRDefault="00970DED"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114,800</w:t>
            </w:r>
          </w:p>
        </w:tc>
        <w:tc>
          <w:tcPr>
            <w:tcW w:w="1149" w:type="dxa"/>
            <w:vAlign w:val="center"/>
            <w:hideMark/>
          </w:tcPr>
          <w:p w14:paraId="78BBC697" w14:textId="77777777" w:rsidR="00970DED" w:rsidRPr="000214B7" w:rsidRDefault="00970DED" w:rsidP="00A369A8">
            <w:pPr>
              <w:spacing w:after="0" w:line="240" w:lineRule="auto"/>
              <w:jc w:val="right"/>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1,389,677</w:t>
            </w:r>
          </w:p>
        </w:tc>
      </w:tr>
    </w:tbl>
    <w:p w14:paraId="64EDE1F0" w14:textId="77777777" w:rsidR="00970DED" w:rsidRPr="000214B7" w:rsidRDefault="00970DED" w:rsidP="00A369A8">
      <w:pPr>
        <w:spacing w:line="240" w:lineRule="auto"/>
        <w:rPr>
          <w:rFonts w:ascii="GHEA Grapalat" w:hAnsi="GHEA Grapalat" w:cs="Arial"/>
          <w:lang w:val="hy-AM"/>
        </w:rPr>
      </w:pPr>
    </w:p>
    <w:p w14:paraId="62DE50F9" w14:textId="5E25551D" w:rsidR="00CF3F68" w:rsidRPr="000214B7" w:rsidRDefault="00CF3F68" w:rsidP="00A369A8">
      <w:pPr>
        <w:spacing w:after="120" w:line="240" w:lineRule="auto"/>
        <w:ind w:firstLine="720"/>
        <w:jc w:val="both"/>
        <w:rPr>
          <w:rFonts w:ascii="GHEA Grapalat" w:eastAsia="Times New Roman" w:hAnsi="GHEA Grapalat" w:cs="Arial"/>
          <w:color w:val="000000"/>
          <w:lang w:val="hy-AM"/>
        </w:rPr>
      </w:pPr>
      <w:r w:rsidRPr="000214B7">
        <w:rPr>
          <w:rFonts w:ascii="GHEA Grapalat" w:eastAsia="Times New Roman" w:hAnsi="GHEA Grapalat" w:cs="Arial"/>
          <w:color w:val="000000"/>
          <w:lang w:val="hy-AM"/>
        </w:rPr>
        <w:t>Երևանի ԿԷԶԿԳԾ-ում որպես թիրախ սահմանվել է ԷԱ և ՎԷ միջոցառումների իրականացում 1,800 ԲԲՇ-երում և 12,968 բնակելի տներում, որը չի հանդիսանում պարտադիր պարատավորություն:</w:t>
      </w:r>
    </w:p>
    <w:p w14:paraId="05D54431" w14:textId="75AC37FA" w:rsidR="00CF3F68" w:rsidRPr="000214B7" w:rsidRDefault="00CF3F68" w:rsidP="00A369A8">
      <w:pPr>
        <w:pStyle w:val="Caption"/>
        <w:spacing w:before="240" w:after="120"/>
        <w:rPr>
          <w:rFonts w:ascii="GHEA Grapalat" w:eastAsia="Tahoma" w:hAnsi="GHEA Grapalat" w:cs="Arial"/>
          <w:color w:val="002060"/>
          <w:sz w:val="20"/>
          <w:szCs w:val="20"/>
          <w:lang w:val="hy-AM"/>
        </w:rPr>
      </w:pPr>
      <w:bookmarkStart w:id="857" w:name="_Toc191889980"/>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27</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 xml:space="preserve">. Բնակելի շենքերում ԷԱ </w:t>
      </w:r>
      <w:r w:rsidRPr="000214B7">
        <w:rPr>
          <w:rFonts w:ascii="GHEA Grapalat" w:eastAsia="Times New Roman" w:hAnsi="GHEA Grapalat" w:cs="Arial"/>
          <w:color w:val="002060"/>
          <w:lang w:val="hy-AM"/>
        </w:rPr>
        <w:t>և</w:t>
      </w:r>
      <w:r w:rsidRPr="000214B7">
        <w:rPr>
          <w:rFonts w:ascii="GHEA Grapalat" w:eastAsia="Tahoma" w:hAnsi="GHEA Grapalat" w:cs="Arial"/>
          <w:color w:val="002060"/>
          <w:sz w:val="20"/>
          <w:szCs w:val="20"/>
          <w:lang w:val="hy-AM"/>
        </w:rPr>
        <w:t xml:space="preserve"> ՎԷ միջոցառումների ամփոփ հաշվարկներ</w:t>
      </w:r>
      <w:bookmarkEnd w:id="857"/>
    </w:p>
    <w:tbl>
      <w:tblPr>
        <w:tblW w:w="9744" w:type="dxa"/>
        <w:jc w:val="cente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578"/>
        <w:gridCol w:w="1087"/>
        <w:gridCol w:w="1585"/>
        <w:gridCol w:w="1574"/>
        <w:gridCol w:w="1567"/>
        <w:gridCol w:w="1353"/>
      </w:tblGrid>
      <w:tr w:rsidR="00CF3F68" w:rsidRPr="000214B7" w14:paraId="2780937E" w14:textId="77777777" w:rsidTr="001168DE">
        <w:trPr>
          <w:trHeight w:val="735"/>
          <w:jc w:val="center"/>
        </w:trPr>
        <w:tc>
          <w:tcPr>
            <w:tcW w:w="2578" w:type="dxa"/>
            <w:shd w:val="clear" w:color="auto" w:fill="F2F2F2" w:themeFill="background1" w:themeFillShade="F2"/>
            <w:vAlign w:val="center"/>
            <w:hideMark/>
          </w:tcPr>
          <w:p w14:paraId="61A5B635" w14:textId="77777777" w:rsidR="00CF3F68" w:rsidRPr="000214B7" w:rsidRDefault="00CF3F68" w:rsidP="00A369A8">
            <w:pPr>
              <w:spacing w:after="0" w:line="240" w:lineRule="auto"/>
              <w:rPr>
                <w:rFonts w:ascii="GHEA Grapalat" w:eastAsia="Times New Roman" w:hAnsi="GHEA Grapalat" w:cs="Arial"/>
                <w:b/>
                <w:bCs/>
                <w:color w:val="000000"/>
                <w:sz w:val="18"/>
                <w:szCs w:val="18"/>
                <w:lang w:val="hy-AM"/>
              </w:rPr>
            </w:pPr>
            <w:r w:rsidRPr="000214B7">
              <w:rPr>
                <w:rFonts w:ascii="GHEA Grapalat" w:hAnsi="GHEA Grapalat" w:cs="Arial"/>
                <w:b/>
                <w:bCs/>
                <w:sz w:val="18"/>
                <w:szCs w:val="18"/>
                <w:lang w:val="hy-AM"/>
              </w:rPr>
              <w:t>Միջոցառում</w:t>
            </w:r>
            <w:r w:rsidRPr="000214B7">
              <w:rPr>
                <w:rFonts w:ascii="GHEA Grapalat" w:hAnsi="GHEA Grapalat" w:cs="Arial"/>
                <w:sz w:val="18"/>
                <w:szCs w:val="18"/>
                <w:lang w:val="hy-AM"/>
              </w:rPr>
              <w:softHyphen/>
            </w:r>
            <w:r w:rsidRPr="000214B7">
              <w:rPr>
                <w:rFonts w:ascii="GHEA Grapalat" w:hAnsi="GHEA Grapalat" w:cs="Arial"/>
                <w:b/>
                <w:bCs/>
                <w:sz w:val="18"/>
                <w:szCs w:val="18"/>
                <w:lang w:val="hy-AM"/>
              </w:rPr>
              <w:t>ների նկարա</w:t>
            </w:r>
            <w:r w:rsidRPr="000214B7">
              <w:rPr>
                <w:rFonts w:ascii="GHEA Grapalat" w:hAnsi="GHEA Grapalat" w:cs="Arial"/>
                <w:sz w:val="18"/>
                <w:szCs w:val="18"/>
                <w:lang w:val="hy-AM"/>
              </w:rPr>
              <w:softHyphen/>
            </w:r>
            <w:r w:rsidRPr="000214B7">
              <w:rPr>
                <w:rFonts w:ascii="GHEA Grapalat" w:hAnsi="GHEA Grapalat" w:cs="Arial"/>
                <w:b/>
                <w:bCs/>
                <w:sz w:val="18"/>
                <w:szCs w:val="18"/>
                <w:lang w:val="hy-AM"/>
              </w:rPr>
              <w:t>գրություն</w:t>
            </w:r>
          </w:p>
        </w:tc>
        <w:tc>
          <w:tcPr>
            <w:tcW w:w="1087" w:type="dxa"/>
            <w:shd w:val="clear" w:color="auto" w:fill="F2F2F2" w:themeFill="background1" w:themeFillShade="F2"/>
            <w:vAlign w:val="center"/>
            <w:hideMark/>
          </w:tcPr>
          <w:p w14:paraId="2D4C081D" w14:textId="09C8D97A" w:rsidR="00CF3F68" w:rsidRPr="000214B7" w:rsidRDefault="00CF3F6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hAnsi="GHEA Grapalat" w:cs="Arial"/>
                <w:b/>
                <w:bCs/>
                <w:sz w:val="18"/>
                <w:szCs w:val="18"/>
                <w:lang w:val="hy-AM"/>
              </w:rPr>
              <w:t>Գնահատ</w:t>
            </w:r>
            <w:r w:rsidRPr="000214B7">
              <w:rPr>
                <w:rFonts w:ascii="GHEA Grapalat" w:hAnsi="GHEA Grapalat" w:cs="Arial"/>
                <w:sz w:val="18"/>
                <w:szCs w:val="18"/>
                <w:lang w:val="hy-AM"/>
              </w:rPr>
              <w:softHyphen/>
            </w:r>
            <w:r w:rsidRPr="000214B7">
              <w:rPr>
                <w:rFonts w:ascii="GHEA Grapalat" w:hAnsi="GHEA Grapalat" w:cs="Arial"/>
                <w:b/>
                <w:bCs/>
                <w:sz w:val="18"/>
                <w:szCs w:val="18"/>
                <w:lang w:val="hy-AM"/>
              </w:rPr>
              <w:t xml:space="preserve">ված արժեք, </w:t>
            </w:r>
            <w:r w:rsidRPr="000214B7">
              <w:rPr>
                <w:rFonts w:ascii="GHEA Grapalat" w:hAnsi="GHEA Grapalat" w:cs="Arial"/>
                <w:b/>
                <w:bCs/>
                <w:sz w:val="18"/>
                <w:szCs w:val="18"/>
                <w:lang w:val="hy-AM"/>
              </w:rPr>
              <w:br/>
              <w:t>մլն եվրո</w:t>
            </w:r>
          </w:p>
        </w:tc>
        <w:tc>
          <w:tcPr>
            <w:tcW w:w="1585" w:type="dxa"/>
            <w:shd w:val="clear" w:color="auto" w:fill="F2F2F2" w:themeFill="background1" w:themeFillShade="F2"/>
            <w:vAlign w:val="center"/>
            <w:hideMark/>
          </w:tcPr>
          <w:p w14:paraId="58E019D9" w14:textId="77777777" w:rsidR="00CF3F68" w:rsidRPr="000214B7" w:rsidRDefault="00CF3F6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Ջերմային էներգիայի խնայողություն, կՎտժ/տարի</w:t>
            </w:r>
          </w:p>
        </w:tc>
        <w:tc>
          <w:tcPr>
            <w:tcW w:w="1574" w:type="dxa"/>
            <w:shd w:val="clear" w:color="auto" w:fill="F2F2F2" w:themeFill="background1" w:themeFillShade="F2"/>
            <w:vAlign w:val="center"/>
            <w:hideMark/>
          </w:tcPr>
          <w:p w14:paraId="284C8774" w14:textId="77777777" w:rsidR="00CF3F68" w:rsidRPr="000214B7" w:rsidRDefault="00CF3F6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Էլեկտրական էներգիայի խնայողություն, կՎտժ/տարի</w:t>
            </w:r>
          </w:p>
        </w:tc>
        <w:tc>
          <w:tcPr>
            <w:tcW w:w="1567" w:type="dxa"/>
            <w:shd w:val="clear" w:color="auto" w:fill="F2F2F2" w:themeFill="background1" w:themeFillShade="F2"/>
            <w:vAlign w:val="center"/>
            <w:hideMark/>
          </w:tcPr>
          <w:p w14:paraId="1AF53D04" w14:textId="77777777" w:rsidR="00CF3F68" w:rsidRPr="000214B7" w:rsidRDefault="00CF3F6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Ընդամենը էներգիայի խնայողություն, կՎտժ/տարի</w:t>
            </w:r>
          </w:p>
        </w:tc>
        <w:tc>
          <w:tcPr>
            <w:tcW w:w="1353" w:type="dxa"/>
            <w:shd w:val="clear" w:color="auto" w:fill="F2F2F2" w:themeFill="background1" w:themeFillShade="F2"/>
            <w:vAlign w:val="center"/>
            <w:hideMark/>
          </w:tcPr>
          <w:p w14:paraId="4D328E0E" w14:textId="77777777" w:rsidR="00CF3F68" w:rsidRPr="000214B7" w:rsidRDefault="00CF3F6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hAnsi="GHEA Grapalat" w:cs="Arial"/>
                <w:b/>
                <w:bCs/>
                <w:sz w:val="18"/>
                <w:szCs w:val="18"/>
                <w:lang w:val="hy-AM"/>
              </w:rPr>
              <w:t>Կրճատված ՋԳԱ, տCO</w:t>
            </w:r>
            <w:r w:rsidRPr="000214B7">
              <w:rPr>
                <w:rFonts w:ascii="GHEA Grapalat" w:hAnsi="GHEA Grapalat" w:cs="Arial"/>
                <w:b/>
                <w:bCs/>
                <w:sz w:val="18"/>
                <w:szCs w:val="18"/>
                <w:vertAlign w:val="subscript"/>
                <w:lang w:val="hy-AM"/>
              </w:rPr>
              <w:t>2</w:t>
            </w:r>
            <w:r w:rsidRPr="000214B7">
              <w:rPr>
                <w:rFonts w:ascii="GHEA Grapalat" w:hAnsi="GHEA Grapalat" w:cs="Arial"/>
                <w:b/>
                <w:bCs/>
                <w:sz w:val="18"/>
                <w:szCs w:val="18"/>
                <w:lang w:val="hy-AM"/>
              </w:rPr>
              <w:t>/տարի</w:t>
            </w:r>
          </w:p>
        </w:tc>
      </w:tr>
      <w:tr w:rsidR="00CF3F68" w:rsidRPr="000214B7" w14:paraId="04DECA29" w14:textId="77777777" w:rsidTr="001168DE">
        <w:trPr>
          <w:trHeight w:val="40"/>
          <w:jc w:val="center"/>
        </w:trPr>
        <w:tc>
          <w:tcPr>
            <w:tcW w:w="2578" w:type="dxa"/>
            <w:vAlign w:val="center"/>
            <w:hideMark/>
          </w:tcPr>
          <w:p w14:paraId="0AA70B8A" w14:textId="77777777" w:rsidR="00CF3F68" w:rsidRPr="000214B7" w:rsidRDefault="00CF3F68"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 xml:space="preserve">ԲԲՇ-երի 35 տոկոսի ԷԱ նորոգում (ներառյալ ԷԱ լուսավորության և ջեռուցման համակարգեր) </w:t>
            </w:r>
          </w:p>
        </w:tc>
        <w:tc>
          <w:tcPr>
            <w:tcW w:w="1087" w:type="dxa"/>
            <w:vAlign w:val="center"/>
            <w:hideMark/>
          </w:tcPr>
          <w:p w14:paraId="45725A8A" w14:textId="77777777" w:rsidR="00CF3F68" w:rsidRPr="000214B7" w:rsidRDefault="00CF3F68"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1,088.88</w:t>
            </w:r>
          </w:p>
        </w:tc>
        <w:tc>
          <w:tcPr>
            <w:tcW w:w="1585" w:type="dxa"/>
            <w:vAlign w:val="center"/>
            <w:hideMark/>
          </w:tcPr>
          <w:p w14:paraId="4F083CD2" w14:textId="77777777" w:rsidR="00CF3F68" w:rsidRPr="000214B7" w:rsidRDefault="00CF3F68"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458,477,101</w:t>
            </w:r>
          </w:p>
        </w:tc>
        <w:tc>
          <w:tcPr>
            <w:tcW w:w="1574" w:type="dxa"/>
            <w:vAlign w:val="center"/>
            <w:hideMark/>
          </w:tcPr>
          <w:p w14:paraId="0A121238" w14:textId="77777777" w:rsidR="00CF3F68" w:rsidRPr="000214B7" w:rsidRDefault="00CF3F68"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114,619,275</w:t>
            </w:r>
          </w:p>
        </w:tc>
        <w:tc>
          <w:tcPr>
            <w:tcW w:w="1567" w:type="dxa"/>
            <w:vAlign w:val="center"/>
            <w:hideMark/>
          </w:tcPr>
          <w:p w14:paraId="72519E38" w14:textId="77777777" w:rsidR="00CF3F68" w:rsidRPr="000214B7" w:rsidRDefault="00CF3F68"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573,096,376</w:t>
            </w:r>
          </w:p>
        </w:tc>
        <w:tc>
          <w:tcPr>
            <w:tcW w:w="1353" w:type="dxa"/>
            <w:vAlign w:val="center"/>
            <w:hideMark/>
          </w:tcPr>
          <w:p w14:paraId="402FCD2B" w14:textId="77777777" w:rsidR="00CF3F68" w:rsidRPr="000214B7" w:rsidRDefault="00CF3F68"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118,058</w:t>
            </w:r>
          </w:p>
        </w:tc>
      </w:tr>
      <w:tr w:rsidR="00CF3F68" w:rsidRPr="000214B7" w14:paraId="6F1EE29C" w14:textId="77777777" w:rsidTr="001168DE">
        <w:trPr>
          <w:trHeight w:val="40"/>
          <w:jc w:val="center"/>
        </w:trPr>
        <w:tc>
          <w:tcPr>
            <w:tcW w:w="2578" w:type="dxa"/>
            <w:vAlign w:val="center"/>
          </w:tcPr>
          <w:p w14:paraId="71FE2AB5" w14:textId="77777777" w:rsidR="00CF3F68" w:rsidRPr="000214B7" w:rsidRDefault="00CF3F68" w:rsidP="00A369A8">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Այլ միջո</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ցա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ռում</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ներ (այդ թվում՝ արևային ջրա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տա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քա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ցուցիչ և ՖՎ համա</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կար</w:t>
            </w:r>
            <w:r w:rsidRPr="000214B7">
              <w:rPr>
                <w:rFonts w:ascii="GHEA Grapalat" w:hAnsi="GHEA Grapalat" w:cs="Arial"/>
                <w:sz w:val="18"/>
                <w:szCs w:val="18"/>
                <w:lang w:val="hy-AM"/>
              </w:rPr>
              <w:softHyphen/>
            </w:r>
            <w:r w:rsidRPr="000214B7">
              <w:rPr>
                <w:rFonts w:ascii="GHEA Grapalat" w:eastAsia="Times New Roman" w:hAnsi="GHEA Grapalat" w:cs="Arial"/>
                <w:color w:val="000000"/>
                <w:sz w:val="18"/>
                <w:szCs w:val="18"/>
                <w:lang w:val="hy-AM"/>
              </w:rPr>
              <w:t>գեր)</w:t>
            </w:r>
          </w:p>
        </w:tc>
        <w:tc>
          <w:tcPr>
            <w:tcW w:w="1087" w:type="dxa"/>
            <w:vAlign w:val="center"/>
          </w:tcPr>
          <w:p w14:paraId="3EB95B37" w14:textId="77777777" w:rsidR="00CF3F68" w:rsidRPr="000214B7" w:rsidRDefault="00CF3F68"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144.37</w:t>
            </w:r>
          </w:p>
        </w:tc>
        <w:tc>
          <w:tcPr>
            <w:tcW w:w="1585" w:type="dxa"/>
            <w:vAlign w:val="center"/>
          </w:tcPr>
          <w:p w14:paraId="67ED1163" w14:textId="77777777" w:rsidR="00CF3F68" w:rsidRPr="000214B7" w:rsidRDefault="00CF3F68"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46,261,193</w:t>
            </w:r>
          </w:p>
        </w:tc>
        <w:tc>
          <w:tcPr>
            <w:tcW w:w="1574" w:type="dxa"/>
            <w:vAlign w:val="center"/>
          </w:tcPr>
          <w:p w14:paraId="0CC0FCF4" w14:textId="77777777" w:rsidR="00CF3F68" w:rsidRPr="000214B7" w:rsidRDefault="00CF3F68"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49,304,836</w:t>
            </w:r>
          </w:p>
        </w:tc>
        <w:tc>
          <w:tcPr>
            <w:tcW w:w="1567" w:type="dxa"/>
            <w:vAlign w:val="center"/>
          </w:tcPr>
          <w:p w14:paraId="62B4C506" w14:textId="77777777" w:rsidR="00CF3F68" w:rsidRPr="000214B7" w:rsidRDefault="00CF3F68"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95,566,029</w:t>
            </w:r>
          </w:p>
        </w:tc>
        <w:tc>
          <w:tcPr>
            <w:tcW w:w="1353" w:type="dxa"/>
            <w:vAlign w:val="center"/>
          </w:tcPr>
          <w:p w14:paraId="4BF773B6" w14:textId="77777777" w:rsidR="00CF3F68" w:rsidRPr="000214B7" w:rsidRDefault="00CF3F68" w:rsidP="00A369A8">
            <w:pPr>
              <w:spacing w:after="0" w:line="240" w:lineRule="auto"/>
              <w:jc w:val="center"/>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20,290</w:t>
            </w:r>
          </w:p>
        </w:tc>
      </w:tr>
      <w:tr w:rsidR="00CF3F68" w:rsidRPr="000214B7" w14:paraId="36B18CF7" w14:textId="77777777" w:rsidTr="001168DE">
        <w:trPr>
          <w:trHeight w:val="315"/>
          <w:jc w:val="center"/>
        </w:trPr>
        <w:tc>
          <w:tcPr>
            <w:tcW w:w="2578" w:type="dxa"/>
            <w:shd w:val="clear" w:color="auto" w:fill="FFFFFF" w:themeFill="background1"/>
            <w:vAlign w:val="center"/>
            <w:hideMark/>
          </w:tcPr>
          <w:p w14:paraId="0EE85E2E" w14:textId="3E41F4D4" w:rsidR="00CF3F68" w:rsidRPr="000214B7" w:rsidRDefault="00CF3F68" w:rsidP="00A369A8">
            <w:pPr>
              <w:spacing w:after="0" w:line="240" w:lineRule="auto"/>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Ընդամենը ԷԱ</w:t>
            </w:r>
            <w:r w:rsidR="00A75C61" w:rsidRPr="000214B7">
              <w:rPr>
                <w:rFonts w:ascii="GHEA Grapalat" w:eastAsia="Times New Roman" w:hAnsi="GHEA Grapalat" w:cs="Arial"/>
                <w:b/>
                <w:bCs/>
                <w:color w:val="000000"/>
                <w:sz w:val="18"/>
                <w:szCs w:val="18"/>
                <w:lang w:val="hy-AM"/>
              </w:rPr>
              <w:t xml:space="preserve"> և </w:t>
            </w:r>
            <w:r w:rsidRPr="000214B7">
              <w:rPr>
                <w:rFonts w:ascii="GHEA Grapalat" w:eastAsia="Times New Roman" w:hAnsi="GHEA Grapalat" w:cs="Arial"/>
                <w:b/>
                <w:bCs/>
                <w:color w:val="000000"/>
                <w:sz w:val="18"/>
                <w:szCs w:val="18"/>
                <w:lang w:val="hy-AM"/>
              </w:rPr>
              <w:t>ՎԷ միջո</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ցա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ռում</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ներ բնա</w:t>
            </w:r>
            <w:r w:rsidRPr="000214B7">
              <w:rPr>
                <w:rFonts w:ascii="GHEA Grapalat" w:hAnsi="GHEA Grapalat" w:cs="Arial"/>
                <w:sz w:val="18"/>
                <w:szCs w:val="18"/>
                <w:lang w:val="hy-AM"/>
              </w:rPr>
              <w:softHyphen/>
            </w:r>
            <w:r w:rsidRPr="000214B7">
              <w:rPr>
                <w:rFonts w:ascii="GHEA Grapalat" w:eastAsia="Times New Roman" w:hAnsi="GHEA Grapalat" w:cs="Arial"/>
                <w:b/>
                <w:bCs/>
                <w:color w:val="000000"/>
                <w:sz w:val="18"/>
                <w:szCs w:val="18"/>
                <w:lang w:val="hy-AM"/>
              </w:rPr>
              <w:t>կելի շենքերում</w:t>
            </w:r>
          </w:p>
        </w:tc>
        <w:tc>
          <w:tcPr>
            <w:tcW w:w="1087" w:type="dxa"/>
            <w:shd w:val="clear" w:color="auto" w:fill="FFFFFF" w:themeFill="background1"/>
            <w:vAlign w:val="center"/>
            <w:hideMark/>
          </w:tcPr>
          <w:p w14:paraId="0371C695" w14:textId="77777777" w:rsidR="00CF3F68" w:rsidRPr="000214B7" w:rsidRDefault="00CF3F6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1,233.25</w:t>
            </w:r>
          </w:p>
        </w:tc>
        <w:tc>
          <w:tcPr>
            <w:tcW w:w="1585" w:type="dxa"/>
            <w:shd w:val="clear" w:color="auto" w:fill="FFFFFF" w:themeFill="background1"/>
            <w:vAlign w:val="center"/>
            <w:hideMark/>
          </w:tcPr>
          <w:p w14:paraId="3EDBFAA0" w14:textId="77777777" w:rsidR="00CF3F68" w:rsidRPr="000214B7" w:rsidRDefault="00CF3F6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504,738,294</w:t>
            </w:r>
          </w:p>
        </w:tc>
        <w:tc>
          <w:tcPr>
            <w:tcW w:w="1574" w:type="dxa"/>
            <w:shd w:val="clear" w:color="auto" w:fill="FFFFFF" w:themeFill="background1"/>
            <w:vAlign w:val="center"/>
            <w:hideMark/>
          </w:tcPr>
          <w:p w14:paraId="182AA451" w14:textId="77777777" w:rsidR="00CF3F68" w:rsidRPr="000214B7" w:rsidRDefault="00CF3F6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163,924,111</w:t>
            </w:r>
          </w:p>
        </w:tc>
        <w:tc>
          <w:tcPr>
            <w:tcW w:w="1567" w:type="dxa"/>
            <w:shd w:val="clear" w:color="auto" w:fill="FFFFFF" w:themeFill="background1"/>
            <w:vAlign w:val="center"/>
            <w:hideMark/>
          </w:tcPr>
          <w:p w14:paraId="36EE8940" w14:textId="77777777" w:rsidR="00CF3F68" w:rsidRPr="000214B7" w:rsidRDefault="00CF3F6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668,662,405</w:t>
            </w:r>
          </w:p>
        </w:tc>
        <w:tc>
          <w:tcPr>
            <w:tcW w:w="1353" w:type="dxa"/>
            <w:shd w:val="clear" w:color="auto" w:fill="FFFFFF" w:themeFill="background1"/>
            <w:vAlign w:val="center"/>
            <w:hideMark/>
          </w:tcPr>
          <w:p w14:paraId="78141D36" w14:textId="77777777" w:rsidR="00CF3F68" w:rsidRPr="000214B7" w:rsidRDefault="00CF3F68" w:rsidP="00A369A8">
            <w:pPr>
              <w:spacing w:after="0" w:line="240" w:lineRule="auto"/>
              <w:jc w:val="center"/>
              <w:rPr>
                <w:rFonts w:ascii="GHEA Grapalat" w:eastAsia="Times New Roman" w:hAnsi="GHEA Grapalat" w:cs="Arial"/>
                <w:b/>
                <w:bCs/>
                <w:color w:val="000000"/>
                <w:sz w:val="18"/>
                <w:szCs w:val="18"/>
                <w:lang w:val="hy-AM"/>
              </w:rPr>
            </w:pPr>
            <w:r w:rsidRPr="000214B7">
              <w:rPr>
                <w:rFonts w:ascii="GHEA Grapalat" w:eastAsia="Times New Roman" w:hAnsi="GHEA Grapalat" w:cs="Arial"/>
                <w:b/>
                <w:bCs/>
                <w:color w:val="000000"/>
                <w:sz w:val="18"/>
                <w:szCs w:val="18"/>
                <w:lang w:val="hy-AM"/>
              </w:rPr>
              <w:t>138,348</w:t>
            </w:r>
          </w:p>
        </w:tc>
      </w:tr>
    </w:tbl>
    <w:p w14:paraId="5479AC62" w14:textId="77777777" w:rsidR="00CF3F68" w:rsidRPr="000214B7" w:rsidRDefault="00CF3F68" w:rsidP="00A369A8">
      <w:pPr>
        <w:spacing w:after="120" w:line="240" w:lineRule="auto"/>
        <w:rPr>
          <w:rFonts w:ascii="GHEA Grapalat" w:hAnsi="GHEA Grapalat" w:cs="Arial"/>
          <w:lang w:val="hy-AM"/>
        </w:rPr>
      </w:pPr>
    </w:p>
    <w:p w14:paraId="78A762AF" w14:textId="5201B82C" w:rsidR="00970DED" w:rsidRPr="000214B7" w:rsidRDefault="00970DED" w:rsidP="00A369A8">
      <w:pPr>
        <w:keepNext/>
        <w:pBdr>
          <w:top w:val="nil"/>
          <w:left w:val="nil"/>
          <w:bottom w:val="nil"/>
          <w:right w:val="nil"/>
          <w:between w:val="nil"/>
        </w:pBdr>
        <w:spacing w:line="240" w:lineRule="auto"/>
        <w:ind w:firstLine="720"/>
        <w:jc w:val="both"/>
        <w:rPr>
          <w:rFonts w:ascii="GHEA Grapalat" w:hAnsi="GHEA Grapalat" w:cs="Arial"/>
          <w:lang w:val="hy-AM"/>
        </w:rPr>
      </w:pPr>
      <w:r w:rsidRPr="000214B7">
        <w:rPr>
          <w:rFonts w:ascii="GHEA Grapalat" w:hAnsi="GHEA Grapalat" w:cs="Arial"/>
          <w:lang w:val="hy-AM"/>
        </w:rPr>
        <w:t xml:space="preserve">Վերոհիշյալ ներուժը խթանելու համար </w:t>
      </w:r>
      <w:r w:rsidR="00EC1B8D" w:rsidRPr="000214B7">
        <w:rPr>
          <w:rFonts w:ascii="GHEA Grapalat" w:hAnsi="GHEA Grapalat" w:cs="Arial"/>
          <w:lang w:val="hy-AM"/>
        </w:rPr>
        <w:t>ԵՔ-ն</w:t>
      </w:r>
      <w:r w:rsidRPr="000214B7">
        <w:rPr>
          <w:rFonts w:ascii="GHEA Grapalat" w:hAnsi="GHEA Grapalat" w:cs="Arial"/>
          <w:lang w:val="hy-AM"/>
        </w:rPr>
        <w:t xml:space="preserve"> առաջնահերթ կիրառելու է իրազեկման միջոցառումներ, իսկ ֆինանսական ռեսուրսների առկայության դեպքում, նաև ուղղակի ներդրումային միջոցառումների իրականացման աջակցություն։</w:t>
      </w:r>
      <w:r w:rsidR="00CF3F68" w:rsidRPr="000214B7">
        <w:rPr>
          <w:rFonts w:ascii="GHEA Grapalat" w:hAnsi="GHEA Grapalat" w:cs="Arial"/>
          <w:lang w:val="hy-AM"/>
        </w:rPr>
        <w:t xml:space="preserve"> Այս ուղղությամբ նախատեսված են թվող 5 միջոցառում, որոնք ամփոփ ներկայացված են ստորև աղյուսակում</w:t>
      </w:r>
      <w:r w:rsidR="00CF3F68" w:rsidRPr="000214B7">
        <w:rPr>
          <w:rFonts w:ascii="Cambria Math" w:hAnsi="Cambria Math" w:cs="Cambria Math"/>
          <w:lang w:val="hy-AM"/>
        </w:rPr>
        <w:t>․</w:t>
      </w:r>
    </w:p>
    <w:p w14:paraId="148D6E63" w14:textId="1EA653C1" w:rsidR="00DC082B" w:rsidRPr="000214B7" w:rsidRDefault="00DC082B" w:rsidP="00A369A8">
      <w:pPr>
        <w:pStyle w:val="Caption"/>
        <w:spacing w:before="240" w:after="120"/>
        <w:rPr>
          <w:rFonts w:ascii="GHEA Grapalat" w:eastAsia="Tahoma" w:hAnsi="GHEA Grapalat" w:cs="Arial"/>
          <w:color w:val="002060"/>
          <w:sz w:val="20"/>
          <w:szCs w:val="20"/>
          <w:lang w:val="hy-AM"/>
        </w:rPr>
      </w:pPr>
      <w:bookmarkStart w:id="858" w:name="_Toc191889981"/>
      <w:r w:rsidRPr="000214B7">
        <w:rPr>
          <w:rFonts w:ascii="GHEA Grapalat" w:eastAsia="Tahoma" w:hAnsi="GHEA Grapalat" w:cs="Arial"/>
          <w:color w:val="002060"/>
          <w:sz w:val="20"/>
          <w:szCs w:val="20"/>
          <w:lang w:val="hy-AM"/>
        </w:rPr>
        <w:t xml:space="preserve">Աղյուսակ </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STYLEREF 1 \s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3</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w:t>
      </w:r>
      <w:r w:rsidRPr="000214B7">
        <w:rPr>
          <w:rFonts w:ascii="GHEA Grapalat" w:eastAsia="Tahoma" w:hAnsi="GHEA Grapalat" w:cs="Arial"/>
          <w:color w:val="002060"/>
          <w:sz w:val="20"/>
          <w:szCs w:val="20"/>
          <w:lang w:val="hy-AM"/>
        </w:rPr>
        <w:fldChar w:fldCharType="begin"/>
      </w:r>
      <w:r w:rsidRPr="000214B7">
        <w:rPr>
          <w:rFonts w:ascii="GHEA Grapalat" w:eastAsia="Tahoma" w:hAnsi="GHEA Grapalat" w:cs="Arial"/>
          <w:color w:val="002060"/>
          <w:sz w:val="20"/>
          <w:szCs w:val="20"/>
          <w:lang w:val="hy-AM"/>
        </w:rPr>
        <w:instrText xml:space="preserve"> SEQ Աղյուսակ \* ARABIC \s 1 </w:instrText>
      </w:r>
      <w:r w:rsidRPr="000214B7">
        <w:rPr>
          <w:rFonts w:ascii="GHEA Grapalat" w:eastAsia="Tahoma" w:hAnsi="GHEA Grapalat" w:cs="Arial"/>
          <w:color w:val="002060"/>
          <w:sz w:val="20"/>
          <w:szCs w:val="20"/>
          <w:lang w:val="hy-AM"/>
        </w:rPr>
        <w:fldChar w:fldCharType="separate"/>
      </w:r>
      <w:r w:rsidR="00F36E0D" w:rsidRPr="000214B7">
        <w:rPr>
          <w:rFonts w:ascii="GHEA Grapalat" w:eastAsia="Tahoma" w:hAnsi="GHEA Grapalat" w:cs="Arial"/>
          <w:noProof/>
          <w:color w:val="002060"/>
          <w:sz w:val="20"/>
          <w:szCs w:val="20"/>
          <w:lang w:val="hy-AM"/>
        </w:rPr>
        <w:t>28</w:t>
      </w:r>
      <w:r w:rsidRPr="000214B7">
        <w:rPr>
          <w:rFonts w:ascii="GHEA Grapalat" w:eastAsia="Tahoma" w:hAnsi="GHEA Grapalat" w:cs="Arial"/>
          <w:color w:val="002060"/>
          <w:sz w:val="20"/>
          <w:szCs w:val="20"/>
          <w:lang w:val="hy-AM"/>
        </w:rPr>
        <w:fldChar w:fldCharType="end"/>
      </w:r>
      <w:r w:rsidRPr="000214B7">
        <w:rPr>
          <w:rFonts w:ascii="GHEA Grapalat" w:eastAsia="Tahoma" w:hAnsi="GHEA Grapalat" w:cs="Arial"/>
          <w:color w:val="002060"/>
          <w:sz w:val="20"/>
          <w:szCs w:val="20"/>
          <w:lang w:val="hy-AM"/>
        </w:rPr>
        <w:t>.  Երևանի փողոցային լուսավորության բնագավառի միջոցառումների հիմնական ցուցանիշները</w:t>
      </w:r>
      <w:bookmarkEnd w:id="858"/>
    </w:p>
    <w:tbl>
      <w:tblPr>
        <w:tblpPr w:leftFromText="180" w:rightFromText="180" w:vertAnchor="text" w:tblpX="-93" w:tblpY="1"/>
        <w:tblOverlap w:val="never"/>
        <w:tblW w:w="5048"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542"/>
        <w:gridCol w:w="3059"/>
        <w:gridCol w:w="1081"/>
        <w:gridCol w:w="722"/>
        <w:gridCol w:w="1169"/>
        <w:gridCol w:w="1079"/>
        <w:gridCol w:w="1081"/>
        <w:gridCol w:w="992"/>
      </w:tblGrid>
      <w:tr w:rsidR="001072F3" w:rsidRPr="00307BAD" w14:paraId="3851D14C" w14:textId="77777777" w:rsidTr="00A046BA">
        <w:trPr>
          <w:trHeight w:val="556"/>
        </w:trPr>
        <w:tc>
          <w:tcPr>
            <w:tcW w:w="278" w:type="pct"/>
            <w:vMerge w:val="restart"/>
            <w:shd w:val="clear" w:color="auto" w:fill="F2F2F2" w:themeFill="background1" w:themeFillShade="F2"/>
            <w:noWrap/>
            <w:textDirection w:val="btLr"/>
            <w:vAlign w:val="center"/>
          </w:tcPr>
          <w:p w14:paraId="10D08D75" w14:textId="51235FB4" w:rsidR="00DC082B" w:rsidRPr="000214B7" w:rsidRDefault="00DC082B" w:rsidP="00A046BA">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 xml:space="preserve">Միջոցառման </w:t>
            </w:r>
            <w:r w:rsidR="00A046BA" w:rsidRPr="000214B7">
              <w:rPr>
                <w:rFonts w:ascii="GHEA Grapalat" w:hAnsi="GHEA Grapalat" w:cs="Arial"/>
                <w:b/>
                <w:bCs/>
                <w:sz w:val="18"/>
                <w:szCs w:val="18"/>
                <w:lang w:val="hy-AM"/>
              </w:rPr>
              <w:t>դասակարգիչ</w:t>
            </w:r>
          </w:p>
        </w:tc>
        <w:tc>
          <w:tcPr>
            <w:tcW w:w="1573" w:type="pct"/>
            <w:vMerge w:val="restart"/>
            <w:shd w:val="clear" w:color="auto" w:fill="F2F2F2" w:themeFill="background1" w:themeFillShade="F2"/>
            <w:vAlign w:val="center"/>
          </w:tcPr>
          <w:p w14:paraId="2BCF6B8A" w14:textId="77777777" w:rsidR="00DC082B" w:rsidRPr="000214B7" w:rsidRDefault="00DC082B" w:rsidP="00A046BA">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Ոլորտը/ միջոցա</w:t>
            </w:r>
            <w:r w:rsidRPr="000214B7">
              <w:rPr>
                <w:rFonts w:ascii="GHEA Grapalat" w:hAnsi="GHEA Grapalat" w:cs="Arial"/>
                <w:b/>
                <w:bCs/>
                <w:sz w:val="18"/>
                <w:szCs w:val="18"/>
                <w:lang w:val="hy-AM"/>
              </w:rPr>
              <w:softHyphen/>
              <w:t>ռումը</w:t>
            </w:r>
          </w:p>
        </w:tc>
        <w:tc>
          <w:tcPr>
            <w:tcW w:w="556" w:type="pct"/>
            <w:vMerge w:val="restart"/>
            <w:shd w:val="clear" w:color="auto" w:fill="F2F2F2" w:themeFill="background1" w:themeFillShade="F2"/>
            <w:vAlign w:val="center"/>
          </w:tcPr>
          <w:p w14:paraId="4F5D6326" w14:textId="77777777" w:rsidR="00DC082B" w:rsidRPr="000214B7" w:rsidRDefault="00DC082B" w:rsidP="00A046BA">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Ֆինան</w:t>
            </w:r>
            <w:r w:rsidRPr="000214B7">
              <w:rPr>
                <w:rFonts w:ascii="GHEA Grapalat" w:hAnsi="GHEA Grapalat" w:cs="Arial"/>
                <w:b/>
                <w:bCs/>
                <w:sz w:val="18"/>
                <w:szCs w:val="18"/>
                <w:lang w:val="hy-AM"/>
              </w:rPr>
              <w:softHyphen/>
              <w:t>սավոր</w:t>
            </w:r>
            <w:r w:rsidRPr="000214B7">
              <w:rPr>
                <w:rFonts w:ascii="GHEA Grapalat" w:hAnsi="GHEA Grapalat" w:cs="Arial"/>
                <w:b/>
                <w:bCs/>
                <w:sz w:val="18"/>
                <w:szCs w:val="18"/>
                <w:lang w:val="hy-AM"/>
              </w:rPr>
              <w:softHyphen/>
              <w:t>ման աղբյուր, համա</w:t>
            </w:r>
            <w:r w:rsidRPr="000214B7">
              <w:rPr>
                <w:rFonts w:ascii="GHEA Grapalat" w:hAnsi="GHEA Grapalat" w:cs="Arial"/>
                <w:b/>
                <w:bCs/>
                <w:sz w:val="18"/>
                <w:szCs w:val="18"/>
                <w:lang w:val="hy-AM"/>
              </w:rPr>
              <w:softHyphen/>
              <w:t>գործակից կառույց</w:t>
            </w:r>
            <w:r w:rsidRPr="000214B7">
              <w:rPr>
                <w:rFonts w:ascii="GHEA Grapalat" w:hAnsi="GHEA Grapalat" w:cs="Arial"/>
                <w:b/>
                <w:bCs/>
                <w:sz w:val="18"/>
                <w:szCs w:val="18"/>
                <w:lang w:val="hy-AM"/>
              </w:rPr>
              <w:softHyphen/>
              <w:t>ներ</w:t>
            </w:r>
          </w:p>
        </w:tc>
        <w:tc>
          <w:tcPr>
            <w:tcW w:w="371" w:type="pct"/>
            <w:vMerge w:val="restart"/>
            <w:shd w:val="clear" w:color="auto" w:fill="F2F2F2" w:themeFill="background1" w:themeFillShade="F2"/>
            <w:vAlign w:val="center"/>
          </w:tcPr>
          <w:p w14:paraId="4CB196B9" w14:textId="77777777" w:rsidR="00DC082B" w:rsidRPr="000214B7" w:rsidRDefault="00DC082B" w:rsidP="00A046BA">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Իրակա</w:t>
            </w:r>
            <w:r w:rsidRPr="000214B7">
              <w:rPr>
                <w:rFonts w:ascii="GHEA Grapalat" w:hAnsi="GHEA Grapalat" w:cs="Arial"/>
                <w:b/>
                <w:bCs/>
                <w:sz w:val="18"/>
                <w:szCs w:val="18"/>
                <w:lang w:val="hy-AM"/>
              </w:rPr>
              <w:softHyphen/>
              <w:t>նացման շրջան</w:t>
            </w:r>
          </w:p>
        </w:tc>
        <w:tc>
          <w:tcPr>
            <w:tcW w:w="601" w:type="pct"/>
            <w:vMerge w:val="restart"/>
            <w:shd w:val="clear" w:color="auto" w:fill="F2F2F2" w:themeFill="background1" w:themeFillShade="F2"/>
            <w:vAlign w:val="center"/>
          </w:tcPr>
          <w:p w14:paraId="53F022F4" w14:textId="794BCC5F" w:rsidR="00DC082B" w:rsidRPr="000214B7" w:rsidRDefault="00DC082B" w:rsidP="00A046BA">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Գնահատ</w:t>
            </w:r>
            <w:r w:rsidRPr="000214B7">
              <w:rPr>
                <w:rFonts w:ascii="GHEA Grapalat" w:hAnsi="GHEA Grapalat" w:cs="Arial"/>
                <w:b/>
                <w:bCs/>
                <w:sz w:val="18"/>
                <w:szCs w:val="18"/>
                <w:lang w:val="hy-AM"/>
              </w:rPr>
              <w:softHyphen/>
              <w:t>ված ար</w:t>
            </w:r>
            <w:r w:rsidRPr="000214B7">
              <w:rPr>
                <w:rFonts w:ascii="GHEA Grapalat" w:hAnsi="GHEA Grapalat" w:cs="Arial"/>
                <w:b/>
                <w:bCs/>
                <w:sz w:val="18"/>
                <w:szCs w:val="18"/>
                <w:lang w:val="hy-AM"/>
              </w:rPr>
              <w:softHyphen/>
              <w:t>ժեք (</w:t>
            </w:r>
            <w:r w:rsidR="00EF435D" w:rsidRPr="000214B7">
              <w:rPr>
                <w:rFonts w:ascii="GHEA Grapalat" w:hAnsi="GHEA Grapalat" w:cs="Arial"/>
                <w:b/>
                <w:bCs/>
                <w:sz w:val="18"/>
                <w:szCs w:val="18"/>
                <w:lang w:val="hy-AM"/>
              </w:rPr>
              <w:t>հազ</w:t>
            </w:r>
            <w:r w:rsidR="00EF435D" w:rsidRPr="000214B7">
              <w:rPr>
                <w:rFonts w:ascii="Cambria Math" w:hAnsi="Cambria Math" w:cs="Cambria Math"/>
                <w:b/>
                <w:bCs/>
                <w:sz w:val="18"/>
                <w:szCs w:val="18"/>
                <w:lang w:val="hy-AM"/>
              </w:rPr>
              <w:t>․</w:t>
            </w:r>
            <w:r w:rsidR="00EF435D" w:rsidRPr="000214B7">
              <w:rPr>
                <w:rFonts w:ascii="GHEA Grapalat" w:hAnsi="GHEA Grapalat" w:cs="Arial"/>
                <w:b/>
                <w:bCs/>
                <w:sz w:val="18"/>
                <w:szCs w:val="18"/>
                <w:lang w:val="hy-AM"/>
              </w:rPr>
              <w:t xml:space="preserve"> </w:t>
            </w:r>
            <w:r w:rsidRPr="000214B7">
              <w:rPr>
                <w:rFonts w:ascii="GHEA Grapalat" w:hAnsi="GHEA Grapalat" w:cs="Arial"/>
                <w:b/>
                <w:bCs/>
                <w:sz w:val="18"/>
                <w:szCs w:val="18"/>
                <w:lang w:val="hy-AM"/>
              </w:rPr>
              <w:t>եվրո)</w:t>
            </w:r>
          </w:p>
        </w:tc>
        <w:tc>
          <w:tcPr>
            <w:tcW w:w="1110" w:type="pct"/>
            <w:gridSpan w:val="2"/>
            <w:shd w:val="clear" w:color="auto" w:fill="F2F2F2" w:themeFill="background1" w:themeFillShade="F2"/>
            <w:vAlign w:val="center"/>
          </w:tcPr>
          <w:p w14:paraId="3E79CC1F" w14:textId="77777777" w:rsidR="00DC082B" w:rsidRPr="000214B7" w:rsidRDefault="00DC082B" w:rsidP="00A046BA">
            <w:pPr>
              <w:spacing w:after="0" w:line="240" w:lineRule="auto"/>
              <w:ind w:left="-90"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Ակնկալվող էներգախնայողությունը [ՄՎտ</w:t>
            </w:r>
            <w:r w:rsidRPr="000214B7">
              <w:rPr>
                <w:rFonts w:ascii="Cambria Math" w:eastAsia="MS Gothic" w:hAnsi="Cambria Math" w:cs="Cambria Math"/>
                <w:b/>
                <w:bCs/>
                <w:sz w:val="18"/>
                <w:szCs w:val="18"/>
                <w:lang w:val="hy-AM"/>
              </w:rPr>
              <w:t>․</w:t>
            </w:r>
            <w:r w:rsidRPr="000214B7">
              <w:rPr>
                <w:rFonts w:ascii="GHEA Grapalat" w:hAnsi="GHEA Grapalat" w:cs="Arial"/>
                <w:b/>
                <w:bCs/>
                <w:sz w:val="18"/>
                <w:szCs w:val="18"/>
                <w:lang w:val="hy-AM"/>
              </w:rPr>
              <w:t>ժ/տարի]</w:t>
            </w:r>
          </w:p>
        </w:tc>
        <w:tc>
          <w:tcPr>
            <w:tcW w:w="512" w:type="pct"/>
            <w:vMerge w:val="restart"/>
            <w:shd w:val="clear" w:color="auto" w:fill="F2F2F2" w:themeFill="background1" w:themeFillShade="F2"/>
            <w:noWrap/>
            <w:vAlign w:val="center"/>
          </w:tcPr>
          <w:p w14:paraId="6198A72A" w14:textId="6BEC5B69" w:rsidR="00DC082B" w:rsidRPr="000214B7" w:rsidRDefault="00DC082B" w:rsidP="00A046BA">
            <w:pPr>
              <w:spacing w:after="0" w:line="240" w:lineRule="auto"/>
              <w:ind w:left="-68" w:right="-89"/>
              <w:jc w:val="center"/>
              <w:rPr>
                <w:rFonts w:ascii="GHEA Grapalat" w:hAnsi="GHEA Grapalat" w:cs="Arial"/>
                <w:b/>
                <w:bCs/>
                <w:sz w:val="18"/>
                <w:szCs w:val="18"/>
                <w:lang w:val="hy-AM"/>
              </w:rPr>
            </w:pPr>
            <w:r w:rsidRPr="000214B7">
              <w:rPr>
                <w:rFonts w:ascii="GHEA Grapalat" w:hAnsi="GHEA Grapalat" w:cs="Arial"/>
                <w:b/>
                <w:bCs/>
                <w:sz w:val="18"/>
                <w:szCs w:val="18"/>
                <w:lang w:val="hy-AM"/>
              </w:rPr>
              <w:t>Արտա-նետում</w:t>
            </w:r>
            <w:r w:rsidRPr="000214B7">
              <w:rPr>
                <w:rFonts w:ascii="GHEA Grapalat" w:hAnsi="GHEA Grapalat" w:cs="Arial"/>
                <w:b/>
                <w:bCs/>
                <w:sz w:val="18"/>
                <w:szCs w:val="18"/>
                <w:lang w:val="hy-AM"/>
              </w:rPr>
              <w:softHyphen/>
              <w:t>ների կրճա</w:t>
            </w:r>
            <w:r w:rsidRPr="000214B7">
              <w:rPr>
                <w:rFonts w:ascii="GHEA Grapalat" w:hAnsi="GHEA Grapalat" w:cs="Arial"/>
                <w:b/>
                <w:bCs/>
                <w:sz w:val="18"/>
                <w:szCs w:val="18"/>
                <w:lang w:val="hy-AM"/>
              </w:rPr>
              <w:softHyphen/>
              <w:t xml:space="preserve">տում, </w:t>
            </w:r>
            <w:r w:rsidRPr="000214B7">
              <w:rPr>
                <w:rFonts w:ascii="GHEA Grapalat" w:hAnsi="GHEA Grapalat" w:cs="Arial"/>
                <w:b/>
                <w:bCs/>
                <w:sz w:val="18"/>
                <w:szCs w:val="18"/>
                <w:lang w:val="hy-AM"/>
              </w:rPr>
              <w:br/>
              <w:t>տ CO</w:t>
            </w:r>
            <w:r w:rsidRPr="000214B7">
              <w:rPr>
                <w:rFonts w:ascii="GHEA Grapalat" w:hAnsi="GHEA Grapalat" w:cs="Arial"/>
                <w:b/>
                <w:bCs/>
                <w:sz w:val="18"/>
                <w:szCs w:val="18"/>
                <w:vertAlign w:val="subscript"/>
                <w:lang w:val="hy-AM"/>
              </w:rPr>
              <w:t>2</w:t>
            </w:r>
            <w:r w:rsidRPr="000214B7">
              <w:rPr>
                <w:rFonts w:ascii="GHEA Grapalat" w:hAnsi="GHEA Grapalat" w:cs="Arial"/>
                <w:b/>
                <w:bCs/>
                <w:sz w:val="18"/>
                <w:szCs w:val="18"/>
                <w:lang w:val="hy-AM"/>
              </w:rPr>
              <w:t>, 2030թ</w:t>
            </w:r>
            <w:r w:rsidRPr="000214B7">
              <w:rPr>
                <w:rFonts w:ascii="Cambria Math" w:eastAsia="MS Gothic" w:hAnsi="Cambria Math" w:cs="Cambria Math"/>
                <w:b/>
                <w:bCs/>
                <w:sz w:val="18"/>
                <w:szCs w:val="18"/>
                <w:lang w:val="hy-AM"/>
              </w:rPr>
              <w:t>․</w:t>
            </w:r>
          </w:p>
        </w:tc>
      </w:tr>
      <w:tr w:rsidR="001072F3" w:rsidRPr="000214B7" w14:paraId="142F9091" w14:textId="77777777" w:rsidTr="00A046BA">
        <w:trPr>
          <w:cantSplit/>
          <w:trHeight w:val="983"/>
        </w:trPr>
        <w:tc>
          <w:tcPr>
            <w:tcW w:w="278" w:type="pct"/>
            <w:vMerge/>
            <w:shd w:val="clear" w:color="auto" w:fill="F2F2F2" w:themeFill="background1" w:themeFillShade="F2"/>
            <w:noWrap/>
            <w:textDirection w:val="btLr"/>
            <w:vAlign w:val="center"/>
          </w:tcPr>
          <w:p w14:paraId="35D71EB0" w14:textId="77777777" w:rsidR="00DC082B" w:rsidRPr="000214B7" w:rsidRDefault="00DC082B" w:rsidP="00A046BA">
            <w:pPr>
              <w:spacing w:after="0" w:line="240" w:lineRule="auto"/>
              <w:ind w:left="-90" w:right="-89"/>
              <w:rPr>
                <w:rFonts w:ascii="GHEA Grapalat" w:hAnsi="GHEA Grapalat" w:cs="Arial"/>
                <w:b/>
                <w:bCs/>
                <w:sz w:val="18"/>
                <w:szCs w:val="18"/>
                <w:lang w:val="hy-AM"/>
              </w:rPr>
            </w:pPr>
          </w:p>
        </w:tc>
        <w:tc>
          <w:tcPr>
            <w:tcW w:w="1573" w:type="pct"/>
            <w:vMerge/>
            <w:shd w:val="clear" w:color="auto" w:fill="F2F2F2" w:themeFill="background1" w:themeFillShade="F2"/>
            <w:vAlign w:val="center"/>
          </w:tcPr>
          <w:p w14:paraId="18C103C2" w14:textId="77777777" w:rsidR="00DC082B" w:rsidRPr="000214B7" w:rsidRDefault="00DC082B" w:rsidP="00A046BA">
            <w:pPr>
              <w:spacing w:after="0" w:line="240" w:lineRule="auto"/>
              <w:ind w:left="-90" w:right="-89"/>
              <w:rPr>
                <w:rFonts w:ascii="GHEA Grapalat" w:hAnsi="GHEA Grapalat" w:cs="Arial"/>
                <w:b/>
                <w:bCs/>
                <w:sz w:val="18"/>
                <w:szCs w:val="18"/>
                <w:lang w:val="hy-AM"/>
              </w:rPr>
            </w:pPr>
          </w:p>
        </w:tc>
        <w:tc>
          <w:tcPr>
            <w:tcW w:w="556" w:type="pct"/>
            <w:vMerge/>
            <w:shd w:val="clear" w:color="auto" w:fill="F2F2F2" w:themeFill="background1" w:themeFillShade="F2"/>
            <w:vAlign w:val="center"/>
          </w:tcPr>
          <w:p w14:paraId="3FB9D755" w14:textId="77777777" w:rsidR="00DC082B" w:rsidRPr="000214B7" w:rsidRDefault="00DC082B" w:rsidP="00A046BA">
            <w:pPr>
              <w:spacing w:after="0" w:line="240" w:lineRule="auto"/>
              <w:ind w:left="-90" w:right="-89"/>
              <w:jc w:val="center"/>
              <w:rPr>
                <w:rFonts w:ascii="GHEA Grapalat" w:hAnsi="GHEA Grapalat" w:cs="Arial"/>
                <w:b/>
                <w:bCs/>
                <w:sz w:val="18"/>
                <w:szCs w:val="18"/>
                <w:lang w:val="hy-AM"/>
              </w:rPr>
            </w:pPr>
          </w:p>
        </w:tc>
        <w:tc>
          <w:tcPr>
            <w:tcW w:w="371" w:type="pct"/>
            <w:vMerge/>
            <w:shd w:val="clear" w:color="auto" w:fill="F2F2F2" w:themeFill="background1" w:themeFillShade="F2"/>
            <w:vAlign w:val="center"/>
          </w:tcPr>
          <w:p w14:paraId="5786B803" w14:textId="77777777" w:rsidR="00DC082B" w:rsidRPr="000214B7" w:rsidRDefault="00DC082B" w:rsidP="00A046BA">
            <w:pPr>
              <w:spacing w:after="0" w:line="240" w:lineRule="auto"/>
              <w:ind w:left="-90" w:right="-89"/>
              <w:jc w:val="right"/>
              <w:rPr>
                <w:rFonts w:ascii="GHEA Grapalat" w:hAnsi="GHEA Grapalat" w:cs="Arial"/>
                <w:b/>
                <w:bCs/>
                <w:sz w:val="18"/>
                <w:szCs w:val="18"/>
                <w:lang w:val="hy-AM"/>
              </w:rPr>
            </w:pPr>
          </w:p>
        </w:tc>
        <w:tc>
          <w:tcPr>
            <w:tcW w:w="601" w:type="pct"/>
            <w:vMerge/>
            <w:shd w:val="clear" w:color="auto" w:fill="F2F2F2" w:themeFill="background1" w:themeFillShade="F2"/>
            <w:vAlign w:val="center"/>
          </w:tcPr>
          <w:p w14:paraId="664E26A6" w14:textId="77777777" w:rsidR="00DC082B" w:rsidRPr="000214B7" w:rsidRDefault="00DC082B" w:rsidP="00A046BA">
            <w:pPr>
              <w:spacing w:after="0" w:line="240" w:lineRule="auto"/>
              <w:ind w:left="-90" w:right="-89"/>
              <w:jc w:val="right"/>
              <w:rPr>
                <w:rFonts w:ascii="GHEA Grapalat" w:hAnsi="GHEA Grapalat" w:cs="Arial"/>
                <w:b/>
                <w:bCs/>
                <w:sz w:val="18"/>
                <w:szCs w:val="18"/>
                <w:lang w:val="hy-AM"/>
              </w:rPr>
            </w:pPr>
          </w:p>
        </w:tc>
        <w:tc>
          <w:tcPr>
            <w:tcW w:w="555" w:type="pct"/>
            <w:shd w:val="clear" w:color="auto" w:fill="F2F2F2" w:themeFill="background1" w:themeFillShade="F2"/>
            <w:vAlign w:val="center"/>
          </w:tcPr>
          <w:p w14:paraId="5F2DAD28" w14:textId="77777777" w:rsidR="00DC082B" w:rsidRPr="000214B7" w:rsidRDefault="00DC082B" w:rsidP="00A046BA">
            <w:pPr>
              <w:spacing w:after="0" w:line="240" w:lineRule="auto"/>
              <w:ind w:left="-90" w:right="-89"/>
              <w:jc w:val="center"/>
              <w:rPr>
                <w:rFonts w:ascii="GHEA Grapalat" w:hAnsi="GHEA Grapalat" w:cs="Arial"/>
                <w:i/>
                <w:iCs/>
                <w:sz w:val="18"/>
                <w:szCs w:val="18"/>
                <w:lang w:val="hy-AM"/>
              </w:rPr>
            </w:pPr>
            <w:r w:rsidRPr="000214B7">
              <w:rPr>
                <w:rFonts w:ascii="GHEA Grapalat" w:hAnsi="GHEA Grapalat" w:cs="Arial"/>
                <w:i/>
                <w:iCs/>
                <w:sz w:val="18"/>
                <w:szCs w:val="18"/>
                <w:lang w:val="hy-AM"/>
              </w:rPr>
              <w:t>Էլեկտրա- էներգիա</w:t>
            </w:r>
          </w:p>
        </w:tc>
        <w:tc>
          <w:tcPr>
            <w:tcW w:w="556" w:type="pct"/>
            <w:shd w:val="clear" w:color="auto" w:fill="F2F2F2" w:themeFill="background1" w:themeFillShade="F2"/>
            <w:vAlign w:val="center"/>
          </w:tcPr>
          <w:p w14:paraId="7658C539" w14:textId="77777777" w:rsidR="00DC082B" w:rsidRPr="000214B7" w:rsidRDefault="00DC082B" w:rsidP="00A046BA">
            <w:pPr>
              <w:spacing w:after="0" w:line="240" w:lineRule="auto"/>
              <w:ind w:left="-90" w:right="-89"/>
              <w:jc w:val="center"/>
              <w:rPr>
                <w:rFonts w:ascii="GHEA Grapalat" w:hAnsi="GHEA Grapalat" w:cs="Arial"/>
                <w:i/>
                <w:iCs/>
                <w:sz w:val="18"/>
                <w:szCs w:val="18"/>
                <w:lang w:val="hy-AM"/>
              </w:rPr>
            </w:pPr>
            <w:r w:rsidRPr="000214B7">
              <w:rPr>
                <w:rFonts w:ascii="GHEA Grapalat" w:hAnsi="GHEA Grapalat" w:cs="Arial"/>
                <w:i/>
                <w:iCs/>
                <w:sz w:val="18"/>
                <w:szCs w:val="18"/>
                <w:lang w:val="hy-AM"/>
              </w:rPr>
              <w:t>Բնական գազ</w:t>
            </w:r>
          </w:p>
        </w:tc>
        <w:tc>
          <w:tcPr>
            <w:tcW w:w="512" w:type="pct"/>
            <w:vMerge/>
            <w:shd w:val="clear" w:color="auto" w:fill="F2F2F2" w:themeFill="background1" w:themeFillShade="F2"/>
            <w:noWrap/>
            <w:vAlign w:val="center"/>
          </w:tcPr>
          <w:p w14:paraId="469318EA" w14:textId="77777777" w:rsidR="00DC082B" w:rsidRPr="000214B7" w:rsidRDefault="00DC082B" w:rsidP="00A046BA">
            <w:pPr>
              <w:spacing w:after="0" w:line="240" w:lineRule="auto"/>
              <w:ind w:left="-68" w:right="-89"/>
              <w:jc w:val="right"/>
              <w:rPr>
                <w:rFonts w:ascii="GHEA Grapalat" w:hAnsi="GHEA Grapalat" w:cs="Arial"/>
                <w:b/>
                <w:bCs/>
                <w:sz w:val="18"/>
                <w:szCs w:val="18"/>
                <w:lang w:val="hy-AM"/>
              </w:rPr>
            </w:pPr>
          </w:p>
        </w:tc>
      </w:tr>
      <w:tr w:rsidR="001072F3" w:rsidRPr="000214B7" w14:paraId="5B20DB28" w14:textId="77777777" w:rsidTr="00A046BA">
        <w:trPr>
          <w:trHeight w:val="1520"/>
        </w:trPr>
        <w:tc>
          <w:tcPr>
            <w:tcW w:w="278" w:type="pct"/>
            <w:noWrap/>
            <w:vAlign w:val="center"/>
          </w:tcPr>
          <w:p w14:paraId="7FC9D00E" w14:textId="53076136" w:rsidR="00DC082B" w:rsidRPr="000214B7" w:rsidRDefault="00DC082B" w:rsidP="00A046BA">
            <w:pPr>
              <w:spacing w:after="0" w:line="240" w:lineRule="auto"/>
              <w:ind w:left="-68" w:right="-89"/>
              <w:rPr>
                <w:rFonts w:ascii="GHEA Grapalat" w:hAnsi="GHEA Grapalat" w:cs="Arial"/>
                <w:b/>
                <w:bCs/>
                <w:sz w:val="18"/>
                <w:szCs w:val="18"/>
                <w:lang w:val="hy-AM"/>
              </w:rPr>
            </w:pPr>
            <w:r w:rsidRPr="000214B7">
              <w:rPr>
                <w:rFonts w:ascii="GHEA Grapalat" w:eastAsia="Times New Roman" w:hAnsi="GHEA Grapalat" w:cs="Arial"/>
                <w:color w:val="000000"/>
                <w:sz w:val="18"/>
                <w:szCs w:val="18"/>
                <w:lang w:val="hy-AM"/>
              </w:rPr>
              <w:lastRenderedPageBreak/>
              <w:t>R.1</w:t>
            </w:r>
          </w:p>
        </w:tc>
        <w:tc>
          <w:tcPr>
            <w:tcW w:w="1573" w:type="pct"/>
            <w:vAlign w:val="center"/>
          </w:tcPr>
          <w:p w14:paraId="7C3FB0ED" w14:textId="74A98806" w:rsidR="00DC082B" w:rsidRPr="000214B7" w:rsidRDefault="00DC082B" w:rsidP="00A046BA">
            <w:pPr>
              <w:spacing w:after="0" w:line="240" w:lineRule="auto"/>
              <w:rPr>
                <w:rFonts w:ascii="GHEA Grapalat" w:hAnsi="GHEA Grapalat" w:cs="Arial"/>
                <w:sz w:val="18"/>
                <w:szCs w:val="18"/>
                <w:lang w:val="hy-AM"/>
              </w:rPr>
            </w:pPr>
            <w:r w:rsidRPr="000214B7">
              <w:rPr>
                <w:rFonts w:ascii="GHEA Grapalat" w:eastAsia="Times New Roman" w:hAnsi="GHEA Grapalat" w:cs="Arial"/>
                <w:color w:val="000000"/>
                <w:sz w:val="18"/>
                <w:szCs w:val="18"/>
                <w:lang w:val="hy-AM"/>
              </w:rPr>
              <w:t>Մինչև 10 կՎտ հզորությամբ արևային ՖՎ համակարգերի տեղադրում հարթ տանիքով 2404 ԲԲՇ-երի 15</w:t>
            </w:r>
            <w:r w:rsidR="00EF435D" w:rsidRPr="000214B7">
              <w:rPr>
                <w:rFonts w:ascii="GHEA Grapalat" w:eastAsia="Times New Roman" w:hAnsi="GHEA Grapalat" w:cs="Arial"/>
                <w:color w:val="000000"/>
                <w:sz w:val="18"/>
                <w:szCs w:val="18"/>
                <w:lang w:val="hy-AM"/>
              </w:rPr>
              <w:t>%-</w:t>
            </w:r>
            <w:r w:rsidRPr="000214B7">
              <w:rPr>
                <w:rFonts w:ascii="GHEA Grapalat" w:eastAsia="Times New Roman" w:hAnsi="GHEA Grapalat" w:cs="Arial"/>
                <w:color w:val="000000"/>
                <w:sz w:val="18"/>
                <w:szCs w:val="18"/>
                <w:lang w:val="hy-AM"/>
              </w:rPr>
              <w:t xml:space="preserve">ի տանիքներին՝  ԵՔ կողմից հանրային իրազեկման արշավի և ֆինանսական մեխանիզմ(ներ)ի և տեխնիկական աջակցության </w:t>
            </w:r>
            <w:r w:rsidR="00EF435D" w:rsidRPr="000214B7">
              <w:rPr>
                <w:rFonts w:ascii="GHEA Grapalat" w:eastAsia="Times New Roman" w:hAnsi="GHEA Grapalat" w:cs="Arial"/>
                <w:color w:val="000000"/>
                <w:sz w:val="18"/>
                <w:szCs w:val="18"/>
                <w:lang w:val="hy-AM"/>
              </w:rPr>
              <w:t xml:space="preserve">(ՏԱ) </w:t>
            </w:r>
            <w:r w:rsidRPr="000214B7">
              <w:rPr>
                <w:rFonts w:ascii="GHEA Grapalat" w:eastAsia="Times New Roman" w:hAnsi="GHEA Grapalat" w:cs="Arial"/>
                <w:color w:val="000000"/>
                <w:sz w:val="18"/>
                <w:szCs w:val="18"/>
                <w:lang w:val="hy-AM"/>
              </w:rPr>
              <w:t>արդյունքում . Ընդհանուր պլանավորված ՖՎ հզորություն = 3606 կՎտ</w:t>
            </w:r>
          </w:p>
        </w:tc>
        <w:tc>
          <w:tcPr>
            <w:tcW w:w="556" w:type="pct"/>
            <w:vAlign w:val="center"/>
          </w:tcPr>
          <w:p w14:paraId="32738071" w14:textId="01F8E255" w:rsidR="00DC082B" w:rsidRPr="000214B7" w:rsidRDefault="00DC082B" w:rsidP="00A046BA">
            <w:pPr>
              <w:spacing w:after="0" w:line="240" w:lineRule="auto"/>
              <w:ind w:left="-40" w:right="-73"/>
              <w:jc w:val="center"/>
              <w:rPr>
                <w:rFonts w:ascii="GHEA Grapalat" w:hAnsi="GHEA Grapalat" w:cs="Arial"/>
                <w:sz w:val="18"/>
                <w:szCs w:val="18"/>
                <w:lang w:val="hy-AM"/>
              </w:rPr>
            </w:pPr>
            <w:r w:rsidRPr="000214B7">
              <w:rPr>
                <w:rFonts w:ascii="GHEA Grapalat" w:eastAsia="Times New Roman" w:hAnsi="GHEA Grapalat" w:cs="Arial"/>
                <w:sz w:val="18"/>
                <w:szCs w:val="18"/>
                <w:lang w:val="hy-AM"/>
              </w:rPr>
              <w:t xml:space="preserve">ԵՔ, </w:t>
            </w:r>
            <w:r w:rsidR="00EF435D" w:rsidRPr="000214B7">
              <w:rPr>
                <w:rFonts w:ascii="GHEA Grapalat" w:eastAsia="Times New Roman" w:hAnsi="GHEA Grapalat" w:cs="Arial"/>
                <w:sz w:val="18"/>
                <w:szCs w:val="18"/>
                <w:lang w:val="hy-AM"/>
              </w:rPr>
              <w:t xml:space="preserve">սեփականատերեր, </w:t>
            </w:r>
            <w:r w:rsidRPr="000214B7">
              <w:rPr>
                <w:rFonts w:ascii="GHEA Grapalat" w:eastAsia="Times New Roman" w:hAnsi="GHEA Grapalat" w:cs="Arial"/>
                <w:sz w:val="18"/>
                <w:szCs w:val="18"/>
                <w:lang w:val="hy-AM"/>
              </w:rPr>
              <w:t>դոնոր կառույցներ</w:t>
            </w:r>
          </w:p>
        </w:tc>
        <w:tc>
          <w:tcPr>
            <w:tcW w:w="371" w:type="pct"/>
            <w:vAlign w:val="center"/>
          </w:tcPr>
          <w:p w14:paraId="14132AC6" w14:textId="354830AA" w:rsidR="00DC082B" w:rsidRPr="000214B7" w:rsidRDefault="00DC082B" w:rsidP="00A046BA">
            <w:pPr>
              <w:spacing w:after="0" w:line="240" w:lineRule="auto"/>
              <w:ind w:left="-63" w:right="-33"/>
              <w:jc w:val="right"/>
              <w:rPr>
                <w:rFonts w:ascii="GHEA Grapalat" w:hAnsi="GHEA Grapalat" w:cs="Arial"/>
                <w:sz w:val="18"/>
                <w:szCs w:val="18"/>
                <w:lang w:val="hy-AM"/>
              </w:rPr>
            </w:pPr>
            <w:r w:rsidRPr="000214B7">
              <w:rPr>
                <w:rFonts w:ascii="GHEA Grapalat" w:eastAsia="Times New Roman" w:hAnsi="GHEA Grapalat" w:cs="Arial"/>
                <w:sz w:val="18"/>
                <w:szCs w:val="18"/>
                <w:lang w:val="hy-AM"/>
              </w:rPr>
              <w:t>202</w:t>
            </w:r>
            <w:r w:rsidR="000B3593" w:rsidRPr="000214B7">
              <w:rPr>
                <w:rFonts w:ascii="GHEA Grapalat" w:eastAsia="Times New Roman" w:hAnsi="GHEA Grapalat" w:cs="Arial"/>
                <w:sz w:val="18"/>
                <w:szCs w:val="18"/>
                <w:lang w:val="hy-AM"/>
              </w:rPr>
              <w:t>6</w:t>
            </w:r>
            <w:r w:rsidRPr="000214B7">
              <w:rPr>
                <w:rFonts w:ascii="GHEA Grapalat" w:eastAsia="Times New Roman" w:hAnsi="GHEA Grapalat" w:cs="Arial"/>
                <w:sz w:val="18"/>
                <w:szCs w:val="18"/>
                <w:lang w:val="hy-AM"/>
              </w:rPr>
              <w:t xml:space="preserve"> - 2030</w:t>
            </w:r>
          </w:p>
        </w:tc>
        <w:tc>
          <w:tcPr>
            <w:tcW w:w="601" w:type="pct"/>
            <w:vAlign w:val="center"/>
          </w:tcPr>
          <w:p w14:paraId="3E5C987D" w14:textId="60A20478" w:rsidR="00DC082B" w:rsidRPr="000214B7" w:rsidRDefault="00EF435D" w:rsidP="00A046BA">
            <w:pPr>
              <w:spacing w:after="0" w:line="240" w:lineRule="auto"/>
              <w:ind w:left="-63" w:right="-33"/>
              <w:jc w:val="right"/>
              <w:rPr>
                <w:rFonts w:ascii="GHEA Grapalat" w:hAnsi="GHEA Grapalat" w:cs="Arial"/>
                <w:sz w:val="18"/>
                <w:szCs w:val="18"/>
                <w:lang w:val="hy-AM"/>
              </w:rPr>
            </w:pPr>
            <w:r w:rsidRPr="000214B7">
              <w:rPr>
                <w:rFonts w:ascii="GHEA Grapalat" w:eastAsia="Times New Roman" w:hAnsi="GHEA Grapalat" w:cs="Arial"/>
                <w:sz w:val="18"/>
                <w:szCs w:val="18"/>
                <w:lang w:val="hy-AM"/>
              </w:rPr>
              <w:t>2,884</w:t>
            </w:r>
            <w:r w:rsidRPr="000214B7">
              <w:rPr>
                <w:rFonts w:ascii="Cambria Math" w:eastAsia="Times New Roman" w:hAnsi="Cambria Math" w:cs="Cambria Math"/>
                <w:sz w:val="18"/>
                <w:szCs w:val="18"/>
                <w:lang w:val="hy-AM"/>
              </w:rPr>
              <w:t>․</w:t>
            </w:r>
            <w:r w:rsidRPr="000214B7">
              <w:rPr>
                <w:rFonts w:ascii="GHEA Grapalat" w:eastAsia="Times New Roman" w:hAnsi="GHEA Grapalat" w:cs="Arial"/>
                <w:sz w:val="18"/>
                <w:szCs w:val="18"/>
                <w:lang w:val="hy-AM"/>
              </w:rPr>
              <w:t>8</w:t>
            </w:r>
          </w:p>
        </w:tc>
        <w:tc>
          <w:tcPr>
            <w:tcW w:w="555" w:type="pct"/>
            <w:vAlign w:val="center"/>
          </w:tcPr>
          <w:p w14:paraId="0152D3D9" w14:textId="6C8DE6B4" w:rsidR="00DC082B" w:rsidRPr="000214B7" w:rsidRDefault="00EF435D" w:rsidP="00A046BA">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4,507.5</w:t>
            </w:r>
          </w:p>
        </w:tc>
        <w:tc>
          <w:tcPr>
            <w:tcW w:w="556" w:type="pct"/>
            <w:vAlign w:val="center"/>
          </w:tcPr>
          <w:p w14:paraId="6195D68A" w14:textId="77777777" w:rsidR="00DC082B" w:rsidRPr="000214B7" w:rsidRDefault="00DC082B" w:rsidP="00A046BA">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w:t>
            </w:r>
          </w:p>
        </w:tc>
        <w:tc>
          <w:tcPr>
            <w:tcW w:w="512" w:type="pct"/>
            <w:noWrap/>
            <w:vAlign w:val="center"/>
          </w:tcPr>
          <w:p w14:paraId="4C545A81" w14:textId="511FA076" w:rsidR="00DC082B" w:rsidRPr="000214B7" w:rsidRDefault="00EF435D" w:rsidP="00A046BA">
            <w:pPr>
              <w:spacing w:after="0" w:line="240" w:lineRule="auto"/>
              <w:ind w:left="-63" w:right="-33"/>
              <w:jc w:val="right"/>
              <w:rPr>
                <w:rFonts w:ascii="GHEA Grapalat" w:hAnsi="GHEA Grapalat" w:cs="Arial"/>
                <w:sz w:val="18"/>
                <w:szCs w:val="18"/>
                <w:lang w:val="hy-AM"/>
              </w:rPr>
            </w:pPr>
            <w:r w:rsidRPr="000214B7">
              <w:rPr>
                <w:rFonts w:ascii="GHEA Grapalat" w:eastAsia="Times New Roman" w:hAnsi="GHEA Grapalat" w:cs="Arial"/>
                <w:sz w:val="18"/>
                <w:szCs w:val="18"/>
                <w:lang w:val="hy-AM"/>
              </w:rPr>
              <w:t>1,001</w:t>
            </w:r>
          </w:p>
        </w:tc>
      </w:tr>
      <w:tr w:rsidR="001072F3" w:rsidRPr="000214B7" w14:paraId="4047DC9D" w14:textId="77777777" w:rsidTr="00A046BA">
        <w:trPr>
          <w:trHeight w:val="1520"/>
        </w:trPr>
        <w:tc>
          <w:tcPr>
            <w:tcW w:w="278" w:type="pct"/>
            <w:noWrap/>
            <w:vAlign w:val="center"/>
          </w:tcPr>
          <w:p w14:paraId="034187DC" w14:textId="44B07CA9" w:rsidR="00EF435D" w:rsidRPr="000214B7" w:rsidRDefault="00EF435D" w:rsidP="00A046BA">
            <w:pPr>
              <w:spacing w:after="0" w:line="240" w:lineRule="auto"/>
              <w:ind w:left="-68" w:right="-89"/>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R.2</w:t>
            </w:r>
          </w:p>
        </w:tc>
        <w:tc>
          <w:tcPr>
            <w:tcW w:w="1573" w:type="pct"/>
            <w:vAlign w:val="center"/>
          </w:tcPr>
          <w:p w14:paraId="0405ABFD" w14:textId="3E92D21F" w:rsidR="00EF435D" w:rsidRPr="000214B7" w:rsidRDefault="00EF435D" w:rsidP="00A046BA">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64843 սեփական տներից 5%-ում 5կՎտ հզորությամբ արևային ՖՎ համակարգերի տեղադրում՝ ԵՔ կողմից հանրային իրազեկման լայնածավալ արշավի և ֆինանսական մեխանիզմ(ներ)ի և ՏԱ արդյունքում. ընդհանուր պլանավորված հզորությունը՝ 16,210 կՎտ</w:t>
            </w:r>
          </w:p>
        </w:tc>
        <w:tc>
          <w:tcPr>
            <w:tcW w:w="556" w:type="pct"/>
            <w:vAlign w:val="center"/>
          </w:tcPr>
          <w:p w14:paraId="68A3AAB4" w14:textId="7DCE443E" w:rsidR="00EF435D" w:rsidRPr="000214B7" w:rsidRDefault="00635071" w:rsidP="00A046BA">
            <w:pPr>
              <w:spacing w:after="0" w:line="240" w:lineRule="auto"/>
              <w:ind w:left="-40" w:right="-73"/>
              <w:jc w:val="center"/>
              <w:rPr>
                <w:rFonts w:ascii="GHEA Grapalat" w:eastAsia="Times New Roman" w:hAnsi="GHEA Grapalat" w:cs="Arial"/>
                <w:sz w:val="18"/>
                <w:szCs w:val="18"/>
                <w:lang w:val="hy-AM"/>
              </w:rPr>
            </w:pPr>
            <w:r w:rsidRPr="000214B7">
              <w:rPr>
                <w:rFonts w:ascii="GHEA Grapalat" w:eastAsia="Times New Roman" w:hAnsi="GHEA Grapalat" w:cs="Arial"/>
                <w:sz w:val="18"/>
                <w:szCs w:val="18"/>
                <w:lang w:val="hy-AM"/>
              </w:rPr>
              <w:t>ԵՔ (իրազեկում և ՏԱ)</w:t>
            </w:r>
            <w:r w:rsidRPr="000214B7">
              <w:rPr>
                <w:rFonts w:ascii="GHEA Grapalat" w:eastAsia="Times New Roman" w:hAnsi="GHEA Grapalat" w:cs="Arial"/>
                <w:sz w:val="18"/>
                <w:szCs w:val="18"/>
                <w:lang w:val="hy-AM"/>
              </w:rPr>
              <w:br/>
              <w:t>սեփակա-նատերեր</w:t>
            </w:r>
          </w:p>
        </w:tc>
        <w:tc>
          <w:tcPr>
            <w:tcW w:w="371" w:type="pct"/>
            <w:vAlign w:val="center"/>
          </w:tcPr>
          <w:p w14:paraId="69D8A926" w14:textId="1A430D76" w:rsidR="00EF435D" w:rsidRPr="000214B7" w:rsidRDefault="00635071" w:rsidP="00A046BA">
            <w:pPr>
              <w:spacing w:after="0" w:line="240" w:lineRule="auto"/>
              <w:ind w:left="-63" w:right="-33"/>
              <w:jc w:val="right"/>
              <w:rPr>
                <w:rFonts w:ascii="GHEA Grapalat" w:eastAsia="Times New Roman" w:hAnsi="GHEA Grapalat" w:cs="Arial"/>
                <w:sz w:val="18"/>
                <w:szCs w:val="18"/>
                <w:lang w:val="hy-AM"/>
              </w:rPr>
            </w:pPr>
            <w:r w:rsidRPr="000214B7">
              <w:rPr>
                <w:rFonts w:ascii="GHEA Grapalat" w:eastAsia="Times New Roman" w:hAnsi="GHEA Grapalat" w:cs="Arial"/>
                <w:sz w:val="18"/>
                <w:szCs w:val="18"/>
                <w:lang w:val="hy-AM"/>
              </w:rPr>
              <w:t>202</w:t>
            </w:r>
            <w:r w:rsidR="000B3593" w:rsidRPr="000214B7">
              <w:rPr>
                <w:rFonts w:ascii="GHEA Grapalat" w:eastAsia="Times New Roman" w:hAnsi="GHEA Grapalat" w:cs="Arial"/>
                <w:sz w:val="18"/>
                <w:szCs w:val="18"/>
                <w:lang w:val="hy-AM"/>
              </w:rPr>
              <w:t>6</w:t>
            </w:r>
            <w:r w:rsidRPr="000214B7">
              <w:rPr>
                <w:rFonts w:ascii="GHEA Grapalat" w:eastAsia="Times New Roman" w:hAnsi="GHEA Grapalat" w:cs="Arial"/>
                <w:sz w:val="18"/>
                <w:szCs w:val="18"/>
                <w:lang w:val="hy-AM"/>
              </w:rPr>
              <w:t xml:space="preserve"> – 2030</w:t>
            </w:r>
          </w:p>
        </w:tc>
        <w:tc>
          <w:tcPr>
            <w:tcW w:w="601" w:type="pct"/>
            <w:vAlign w:val="center"/>
          </w:tcPr>
          <w:p w14:paraId="37DE0BB2" w14:textId="5CB185BB" w:rsidR="00EF435D" w:rsidRPr="000214B7" w:rsidRDefault="00EF435D" w:rsidP="00A046BA">
            <w:pPr>
              <w:spacing w:after="0" w:line="240" w:lineRule="auto"/>
              <w:ind w:left="-63" w:right="-33"/>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12,968</w:t>
            </w:r>
            <w:r w:rsidRPr="000214B7">
              <w:rPr>
                <w:rFonts w:ascii="Cambria Math" w:eastAsia="Times New Roman" w:hAnsi="Cambria Math" w:cs="Cambria Math"/>
                <w:color w:val="000000"/>
                <w:sz w:val="18"/>
                <w:szCs w:val="18"/>
                <w:lang w:val="hy-AM"/>
              </w:rPr>
              <w:t>․</w:t>
            </w:r>
            <w:r w:rsidRPr="000214B7">
              <w:rPr>
                <w:rFonts w:ascii="GHEA Grapalat" w:eastAsia="Times New Roman" w:hAnsi="GHEA Grapalat" w:cs="Arial"/>
                <w:color w:val="000000"/>
                <w:sz w:val="18"/>
                <w:szCs w:val="18"/>
                <w:lang w:val="hy-AM"/>
              </w:rPr>
              <w:t>6</w:t>
            </w:r>
          </w:p>
        </w:tc>
        <w:tc>
          <w:tcPr>
            <w:tcW w:w="555" w:type="pct"/>
            <w:vAlign w:val="center"/>
          </w:tcPr>
          <w:p w14:paraId="5C736CED" w14:textId="21350CE4" w:rsidR="00EF435D" w:rsidRPr="000214B7" w:rsidRDefault="00EF435D" w:rsidP="00A046BA">
            <w:pPr>
              <w:spacing w:after="0" w:line="240" w:lineRule="auto"/>
              <w:ind w:left="-63" w:right="-33"/>
              <w:jc w:val="right"/>
              <w:rPr>
                <w:rFonts w:ascii="GHEA Grapalat" w:hAnsi="GHEA Grapalat" w:cs="Arial"/>
                <w:sz w:val="18"/>
                <w:szCs w:val="18"/>
                <w:lang w:val="hy-AM"/>
              </w:rPr>
            </w:pPr>
            <w:r w:rsidRPr="000214B7">
              <w:rPr>
                <w:rFonts w:ascii="GHEA Grapalat" w:eastAsia="Times New Roman" w:hAnsi="GHEA Grapalat" w:cs="Arial"/>
                <w:color w:val="000000"/>
                <w:sz w:val="18"/>
                <w:szCs w:val="18"/>
                <w:lang w:val="hy-AM"/>
              </w:rPr>
              <w:t>20,263</w:t>
            </w:r>
            <w:r w:rsidRPr="000214B7">
              <w:rPr>
                <w:rFonts w:ascii="Cambria Math" w:eastAsia="Times New Roman" w:hAnsi="Cambria Math" w:cs="Cambria Math"/>
                <w:color w:val="000000"/>
                <w:sz w:val="18"/>
                <w:szCs w:val="18"/>
                <w:lang w:val="hy-AM"/>
              </w:rPr>
              <w:t>․</w:t>
            </w:r>
            <w:r w:rsidRPr="000214B7">
              <w:rPr>
                <w:rFonts w:ascii="GHEA Grapalat" w:eastAsia="Times New Roman" w:hAnsi="GHEA Grapalat" w:cs="Arial"/>
                <w:color w:val="000000"/>
                <w:sz w:val="18"/>
                <w:szCs w:val="18"/>
                <w:lang w:val="hy-AM"/>
              </w:rPr>
              <w:t>4</w:t>
            </w:r>
          </w:p>
        </w:tc>
        <w:tc>
          <w:tcPr>
            <w:tcW w:w="556" w:type="pct"/>
            <w:vAlign w:val="center"/>
          </w:tcPr>
          <w:p w14:paraId="5326A1F4" w14:textId="77777777" w:rsidR="00EF435D" w:rsidRPr="000214B7" w:rsidRDefault="00EF435D" w:rsidP="00A046BA">
            <w:pPr>
              <w:spacing w:after="0" w:line="240" w:lineRule="auto"/>
              <w:ind w:left="-63" w:right="-33"/>
              <w:jc w:val="right"/>
              <w:rPr>
                <w:rFonts w:ascii="GHEA Grapalat" w:hAnsi="GHEA Grapalat" w:cs="Arial"/>
                <w:sz w:val="18"/>
                <w:szCs w:val="18"/>
                <w:lang w:val="hy-AM"/>
              </w:rPr>
            </w:pPr>
          </w:p>
        </w:tc>
        <w:tc>
          <w:tcPr>
            <w:tcW w:w="512" w:type="pct"/>
            <w:noWrap/>
            <w:vAlign w:val="center"/>
          </w:tcPr>
          <w:p w14:paraId="0C1FF006" w14:textId="6E7B3B91" w:rsidR="00EF435D" w:rsidRPr="000214B7" w:rsidRDefault="00EF435D" w:rsidP="00A046BA">
            <w:pPr>
              <w:spacing w:after="0" w:line="240" w:lineRule="auto"/>
              <w:ind w:left="-63" w:right="-33"/>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4,498</w:t>
            </w:r>
          </w:p>
        </w:tc>
      </w:tr>
      <w:tr w:rsidR="001072F3" w:rsidRPr="000214B7" w14:paraId="7A8DAFF5" w14:textId="77777777" w:rsidTr="00A046BA">
        <w:trPr>
          <w:trHeight w:val="718"/>
        </w:trPr>
        <w:tc>
          <w:tcPr>
            <w:tcW w:w="278" w:type="pct"/>
            <w:noWrap/>
            <w:vAlign w:val="center"/>
          </w:tcPr>
          <w:p w14:paraId="1580832F" w14:textId="4AB0C421" w:rsidR="00635071" w:rsidRPr="000214B7" w:rsidRDefault="00635071" w:rsidP="00A046BA">
            <w:pPr>
              <w:spacing w:after="0" w:line="240" w:lineRule="auto"/>
              <w:ind w:left="-68" w:right="-89"/>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R.3</w:t>
            </w:r>
          </w:p>
        </w:tc>
        <w:tc>
          <w:tcPr>
            <w:tcW w:w="1573" w:type="pct"/>
            <w:vAlign w:val="center"/>
          </w:tcPr>
          <w:p w14:paraId="7E356428" w14:textId="111AA789" w:rsidR="00635071" w:rsidRPr="000214B7" w:rsidRDefault="00635071" w:rsidP="00A046BA">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64843 սեփական տներից 25</w:t>
            </w:r>
            <w:r w:rsidR="001072F3" w:rsidRPr="000214B7">
              <w:rPr>
                <w:rFonts w:ascii="GHEA Grapalat" w:eastAsia="Times New Roman" w:hAnsi="GHEA Grapalat" w:cs="Arial"/>
                <w:color w:val="000000"/>
                <w:sz w:val="18"/>
                <w:szCs w:val="18"/>
                <w:lang w:val="hy-AM"/>
              </w:rPr>
              <w:t>%-</w:t>
            </w:r>
            <w:r w:rsidRPr="000214B7">
              <w:rPr>
                <w:rFonts w:ascii="GHEA Grapalat" w:eastAsia="Times New Roman" w:hAnsi="GHEA Grapalat" w:cs="Arial"/>
                <w:color w:val="000000"/>
                <w:sz w:val="18"/>
                <w:szCs w:val="18"/>
                <w:lang w:val="hy-AM"/>
              </w:rPr>
              <w:t>ում 2քմ արևային ջրատաքացման համակարգերի տեղադրում՝ ԵՔ կողմից հանրային իրազեկման լայնածավալ արշավի և ֆինանսական մեխանիզմ(ներ)ի և տեխնիկական աջակցության արդյունքում</w:t>
            </w:r>
          </w:p>
        </w:tc>
        <w:tc>
          <w:tcPr>
            <w:tcW w:w="556" w:type="pct"/>
          </w:tcPr>
          <w:p w14:paraId="61505AAD" w14:textId="3A5FC12C" w:rsidR="00635071" w:rsidRPr="000214B7" w:rsidRDefault="00635071" w:rsidP="00A046BA">
            <w:pPr>
              <w:spacing w:after="0" w:line="240" w:lineRule="auto"/>
              <w:ind w:left="-40" w:right="-73"/>
              <w:jc w:val="center"/>
              <w:rPr>
                <w:rFonts w:ascii="GHEA Grapalat" w:eastAsia="Times New Roman" w:hAnsi="GHEA Grapalat" w:cs="Arial"/>
                <w:sz w:val="18"/>
                <w:szCs w:val="18"/>
                <w:lang w:val="hy-AM"/>
              </w:rPr>
            </w:pPr>
            <w:r w:rsidRPr="000214B7">
              <w:rPr>
                <w:rFonts w:ascii="GHEA Grapalat" w:eastAsia="Times New Roman" w:hAnsi="GHEA Grapalat" w:cs="Arial"/>
                <w:sz w:val="18"/>
                <w:szCs w:val="18"/>
                <w:lang w:val="hy-AM"/>
              </w:rPr>
              <w:t>ԵՔ (իրազեկում և ՏԱ)</w:t>
            </w:r>
            <w:r w:rsidRPr="000214B7">
              <w:rPr>
                <w:rFonts w:ascii="GHEA Grapalat" w:eastAsia="Times New Roman" w:hAnsi="GHEA Grapalat" w:cs="Arial"/>
                <w:sz w:val="18"/>
                <w:szCs w:val="18"/>
                <w:lang w:val="hy-AM"/>
              </w:rPr>
              <w:br/>
              <w:t>սեփակա-նատերեր</w:t>
            </w:r>
          </w:p>
        </w:tc>
        <w:tc>
          <w:tcPr>
            <w:tcW w:w="371" w:type="pct"/>
            <w:vAlign w:val="center"/>
          </w:tcPr>
          <w:p w14:paraId="62B37A55" w14:textId="4DDBE360" w:rsidR="00635071" w:rsidRPr="000214B7" w:rsidRDefault="00635071" w:rsidP="00A046BA">
            <w:pPr>
              <w:spacing w:after="0" w:line="240" w:lineRule="auto"/>
              <w:ind w:left="-63" w:right="-33"/>
              <w:jc w:val="right"/>
              <w:rPr>
                <w:rFonts w:ascii="GHEA Grapalat" w:eastAsia="Times New Roman" w:hAnsi="GHEA Grapalat" w:cs="Arial"/>
                <w:sz w:val="18"/>
                <w:szCs w:val="18"/>
                <w:lang w:val="hy-AM"/>
              </w:rPr>
            </w:pPr>
            <w:r w:rsidRPr="000214B7">
              <w:rPr>
                <w:rFonts w:ascii="GHEA Grapalat" w:eastAsia="Times New Roman" w:hAnsi="GHEA Grapalat" w:cs="Arial"/>
                <w:sz w:val="18"/>
                <w:szCs w:val="18"/>
                <w:lang w:val="hy-AM"/>
              </w:rPr>
              <w:t>202</w:t>
            </w:r>
            <w:r w:rsidR="000B3593" w:rsidRPr="000214B7">
              <w:rPr>
                <w:rFonts w:ascii="GHEA Grapalat" w:eastAsia="Times New Roman" w:hAnsi="GHEA Grapalat" w:cs="Arial"/>
                <w:sz w:val="18"/>
                <w:szCs w:val="18"/>
                <w:lang w:val="hy-AM"/>
              </w:rPr>
              <w:t>6</w:t>
            </w:r>
            <w:r w:rsidRPr="000214B7">
              <w:rPr>
                <w:rFonts w:ascii="GHEA Grapalat" w:eastAsia="Times New Roman" w:hAnsi="GHEA Grapalat" w:cs="Arial"/>
                <w:sz w:val="18"/>
                <w:szCs w:val="18"/>
                <w:lang w:val="hy-AM"/>
              </w:rPr>
              <w:t xml:space="preserve"> – 2030</w:t>
            </w:r>
          </w:p>
        </w:tc>
        <w:tc>
          <w:tcPr>
            <w:tcW w:w="601" w:type="pct"/>
            <w:vAlign w:val="center"/>
          </w:tcPr>
          <w:p w14:paraId="1A6906C4" w14:textId="1F0C1BC7" w:rsidR="00635071" w:rsidRPr="000214B7" w:rsidRDefault="00635071" w:rsidP="00A046BA">
            <w:pPr>
              <w:spacing w:after="0" w:line="240" w:lineRule="auto"/>
              <w:ind w:left="-63" w:right="-33"/>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18,642</w:t>
            </w:r>
            <w:r w:rsidRPr="000214B7">
              <w:rPr>
                <w:rFonts w:ascii="Cambria Math" w:eastAsia="Times New Roman" w:hAnsi="Cambria Math" w:cs="Cambria Math"/>
                <w:color w:val="000000"/>
                <w:sz w:val="18"/>
                <w:szCs w:val="18"/>
                <w:lang w:val="hy-AM"/>
              </w:rPr>
              <w:t>․</w:t>
            </w:r>
            <w:r w:rsidRPr="000214B7">
              <w:rPr>
                <w:rFonts w:ascii="GHEA Grapalat" w:eastAsia="Times New Roman" w:hAnsi="GHEA Grapalat" w:cs="Arial"/>
                <w:color w:val="000000"/>
                <w:sz w:val="18"/>
                <w:szCs w:val="18"/>
                <w:lang w:val="hy-AM"/>
              </w:rPr>
              <w:t>3</w:t>
            </w:r>
          </w:p>
        </w:tc>
        <w:tc>
          <w:tcPr>
            <w:tcW w:w="555" w:type="pct"/>
            <w:vAlign w:val="center"/>
          </w:tcPr>
          <w:p w14:paraId="4A3558A8" w14:textId="744C7ABC" w:rsidR="00635071" w:rsidRPr="000214B7" w:rsidRDefault="00635071" w:rsidP="00A046BA">
            <w:pPr>
              <w:spacing w:after="0" w:line="240" w:lineRule="auto"/>
              <w:ind w:left="-63" w:right="-33"/>
              <w:jc w:val="right"/>
              <w:rPr>
                <w:rFonts w:ascii="GHEA Grapalat" w:hAnsi="GHEA Grapalat" w:cs="Arial"/>
                <w:sz w:val="18"/>
                <w:szCs w:val="18"/>
                <w:lang w:val="hy-AM"/>
              </w:rPr>
            </w:pPr>
            <w:r w:rsidRPr="000214B7">
              <w:rPr>
                <w:rFonts w:ascii="GHEA Grapalat" w:eastAsia="Times New Roman" w:hAnsi="GHEA Grapalat" w:cs="Arial"/>
                <w:color w:val="000000"/>
                <w:sz w:val="18"/>
                <w:szCs w:val="18"/>
                <w:lang w:val="hy-AM"/>
              </w:rPr>
              <w:t>12,968,6</w:t>
            </w:r>
          </w:p>
        </w:tc>
        <w:tc>
          <w:tcPr>
            <w:tcW w:w="556" w:type="pct"/>
            <w:vAlign w:val="center"/>
          </w:tcPr>
          <w:p w14:paraId="7B96FB7F" w14:textId="77777777" w:rsidR="00635071" w:rsidRPr="000214B7" w:rsidRDefault="00635071" w:rsidP="00A046BA">
            <w:pPr>
              <w:spacing w:after="0" w:line="240" w:lineRule="auto"/>
              <w:ind w:left="-63" w:right="-33"/>
              <w:jc w:val="right"/>
              <w:rPr>
                <w:rFonts w:ascii="GHEA Grapalat" w:hAnsi="GHEA Grapalat" w:cs="Arial"/>
                <w:sz w:val="18"/>
                <w:szCs w:val="18"/>
                <w:lang w:val="hy-AM"/>
              </w:rPr>
            </w:pPr>
          </w:p>
        </w:tc>
        <w:tc>
          <w:tcPr>
            <w:tcW w:w="512" w:type="pct"/>
            <w:noWrap/>
            <w:vAlign w:val="center"/>
          </w:tcPr>
          <w:p w14:paraId="6A3B2880" w14:textId="5D9779AC" w:rsidR="00635071" w:rsidRPr="000214B7" w:rsidRDefault="00635071" w:rsidP="00A046BA">
            <w:pPr>
              <w:spacing w:after="0" w:line="240" w:lineRule="auto"/>
              <w:ind w:left="-63" w:right="-33"/>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2,879</w:t>
            </w:r>
          </w:p>
        </w:tc>
      </w:tr>
      <w:tr w:rsidR="001072F3" w:rsidRPr="000214B7" w14:paraId="562D180D" w14:textId="77777777" w:rsidTr="00A046BA">
        <w:trPr>
          <w:trHeight w:val="1520"/>
        </w:trPr>
        <w:tc>
          <w:tcPr>
            <w:tcW w:w="278" w:type="pct"/>
            <w:noWrap/>
            <w:vAlign w:val="center"/>
          </w:tcPr>
          <w:p w14:paraId="695D74AB" w14:textId="010D42DC" w:rsidR="00635071" w:rsidRPr="000214B7" w:rsidRDefault="00635071" w:rsidP="00A046BA">
            <w:pPr>
              <w:spacing w:after="0" w:line="240" w:lineRule="auto"/>
              <w:ind w:left="-68" w:right="-89"/>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R.4</w:t>
            </w:r>
          </w:p>
        </w:tc>
        <w:tc>
          <w:tcPr>
            <w:tcW w:w="1573" w:type="pct"/>
            <w:vAlign w:val="center"/>
          </w:tcPr>
          <w:p w14:paraId="4151B065" w14:textId="74CAA997" w:rsidR="00635071" w:rsidRPr="000214B7" w:rsidRDefault="00635071" w:rsidP="00A046BA">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Էներգաարդյունավետության միջոցառումներ (վերանորոգում, էներգաարդյունավետ լուսավորություն և ջեռուցման համակարգ) ԲԲՇ-երի 35%-ում</w:t>
            </w:r>
          </w:p>
        </w:tc>
        <w:tc>
          <w:tcPr>
            <w:tcW w:w="556" w:type="pct"/>
          </w:tcPr>
          <w:p w14:paraId="75E8D839" w14:textId="4119143E" w:rsidR="00635071" w:rsidRPr="000214B7" w:rsidRDefault="00635071" w:rsidP="00A046BA">
            <w:pPr>
              <w:spacing w:after="0" w:line="240" w:lineRule="auto"/>
              <w:ind w:left="-40" w:right="-73"/>
              <w:jc w:val="center"/>
              <w:rPr>
                <w:rFonts w:ascii="GHEA Grapalat" w:eastAsia="Times New Roman" w:hAnsi="GHEA Grapalat" w:cs="Arial"/>
                <w:sz w:val="18"/>
                <w:szCs w:val="18"/>
                <w:lang w:val="hy-AM"/>
              </w:rPr>
            </w:pPr>
            <w:r w:rsidRPr="000214B7">
              <w:rPr>
                <w:rFonts w:ascii="GHEA Grapalat" w:eastAsia="Times New Roman" w:hAnsi="GHEA Grapalat" w:cs="Arial"/>
                <w:sz w:val="18"/>
                <w:szCs w:val="18"/>
                <w:lang w:val="hy-AM"/>
              </w:rPr>
              <w:t>ԵՔ (իրազեկում և ՏԱ)</w:t>
            </w:r>
            <w:r w:rsidRPr="000214B7">
              <w:rPr>
                <w:rFonts w:ascii="GHEA Grapalat" w:eastAsia="Times New Roman" w:hAnsi="GHEA Grapalat" w:cs="Arial"/>
                <w:sz w:val="18"/>
                <w:szCs w:val="18"/>
                <w:lang w:val="hy-AM"/>
              </w:rPr>
              <w:br/>
              <w:t>սեփակա-նատերեր</w:t>
            </w:r>
          </w:p>
        </w:tc>
        <w:tc>
          <w:tcPr>
            <w:tcW w:w="371" w:type="pct"/>
            <w:vAlign w:val="center"/>
          </w:tcPr>
          <w:p w14:paraId="00BBF221" w14:textId="56702B49" w:rsidR="00635071" w:rsidRPr="000214B7" w:rsidRDefault="00635071" w:rsidP="00A046BA">
            <w:pPr>
              <w:spacing w:after="0" w:line="240" w:lineRule="auto"/>
              <w:ind w:left="-63" w:right="-33"/>
              <w:jc w:val="right"/>
              <w:rPr>
                <w:rFonts w:ascii="GHEA Grapalat" w:eastAsia="Times New Roman" w:hAnsi="GHEA Grapalat" w:cs="Arial"/>
                <w:sz w:val="18"/>
                <w:szCs w:val="18"/>
                <w:lang w:val="hy-AM"/>
              </w:rPr>
            </w:pPr>
            <w:r w:rsidRPr="000214B7">
              <w:rPr>
                <w:rFonts w:ascii="GHEA Grapalat" w:eastAsia="Times New Roman" w:hAnsi="GHEA Grapalat" w:cs="Arial"/>
                <w:sz w:val="18"/>
                <w:szCs w:val="18"/>
                <w:lang w:val="hy-AM"/>
              </w:rPr>
              <w:t>202</w:t>
            </w:r>
            <w:r w:rsidR="000B3593" w:rsidRPr="000214B7">
              <w:rPr>
                <w:rFonts w:ascii="GHEA Grapalat" w:eastAsia="Times New Roman" w:hAnsi="GHEA Grapalat" w:cs="Arial"/>
                <w:sz w:val="18"/>
                <w:szCs w:val="18"/>
                <w:lang w:val="hy-AM"/>
              </w:rPr>
              <w:t>6</w:t>
            </w:r>
            <w:r w:rsidRPr="000214B7">
              <w:rPr>
                <w:rFonts w:ascii="GHEA Grapalat" w:eastAsia="Times New Roman" w:hAnsi="GHEA Grapalat" w:cs="Arial"/>
                <w:sz w:val="18"/>
                <w:szCs w:val="18"/>
                <w:lang w:val="hy-AM"/>
              </w:rPr>
              <w:t xml:space="preserve"> – 2030</w:t>
            </w:r>
          </w:p>
        </w:tc>
        <w:tc>
          <w:tcPr>
            <w:tcW w:w="601" w:type="pct"/>
            <w:vAlign w:val="center"/>
          </w:tcPr>
          <w:p w14:paraId="4544935C" w14:textId="372C87A2" w:rsidR="00635071" w:rsidRPr="000214B7" w:rsidRDefault="00635071" w:rsidP="00A046BA">
            <w:pPr>
              <w:spacing w:after="0" w:line="240" w:lineRule="auto"/>
              <w:ind w:left="-63" w:right="-33"/>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1,088,883</w:t>
            </w:r>
            <w:r w:rsidR="001072F3" w:rsidRPr="000214B7">
              <w:rPr>
                <w:rFonts w:ascii="GHEA Grapalat" w:eastAsia="Times New Roman" w:hAnsi="GHEA Grapalat" w:cs="Arial"/>
                <w:color w:val="000000"/>
                <w:sz w:val="18"/>
                <w:szCs w:val="18"/>
                <w:lang w:val="hy-AM"/>
              </w:rPr>
              <w:t>.1</w:t>
            </w:r>
          </w:p>
        </w:tc>
        <w:tc>
          <w:tcPr>
            <w:tcW w:w="555" w:type="pct"/>
            <w:vAlign w:val="center"/>
          </w:tcPr>
          <w:p w14:paraId="72D6132D" w14:textId="6D865B01" w:rsidR="00635071" w:rsidRPr="000214B7" w:rsidRDefault="001072F3" w:rsidP="00A046BA">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114,619.2</w:t>
            </w:r>
          </w:p>
        </w:tc>
        <w:tc>
          <w:tcPr>
            <w:tcW w:w="556" w:type="pct"/>
            <w:vAlign w:val="center"/>
          </w:tcPr>
          <w:p w14:paraId="19AA9A17" w14:textId="537E0C16" w:rsidR="00635071" w:rsidRPr="000214B7" w:rsidRDefault="001072F3" w:rsidP="00A046BA">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458,477.1</w:t>
            </w:r>
          </w:p>
        </w:tc>
        <w:tc>
          <w:tcPr>
            <w:tcW w:w="512" w:type="pct"/>
            <w:noWrap/>
            <w:vAlign w:val="center"/>
          </w:tcPr>
          <w:p w14:paraId="40E617D5" w14:textId="171E661C" w:rsidR="00635071" w:rsidRPr="000214B7" w:rsidRDefault="00635071" w:rsidP="00A046BA">
            <w:pPr>
              <w:spacing w:after="0" w:line="240" w:lineRule="auto"/>
              <w:ind w:left="-63" w:right="-33"/>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118,058</w:t>
            </w:r>
          </w:p>
        </w:tc>
      </w:tr>
      <w:tr w:rsidR="001072F3" w:rsidRPr="000214B7" w14:paraId="192AA4AC" w14:textId="77777777" w:rsidTr="00A046BA">
        <w:trPr>
          <w:trHeight w:val="1520"/>
        </w:trPr>
        <w:tc>
          <w:tcPr>
            <w:tcW w:w="278" w:type="pct"/>
            <w:noWrap/>
            <w:vAlign w:val="center"/>
          </w:tcPr>
          <w:p w14:paraId="2F372E92" w14:textId="3B9C30CC" w:rsidR="00635071" w:rsidRPr="000214B7" w:rsidRDefault="00635071" w:rsidP="00A046BA">
            <w:pPr>
              <w:spacing w:after="0" w:line="240" w:lineRule="auto"/>
              <w:ind w:left="-68" w:right="-89"/>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R.5</w:t>
            </w:r>
          </w:p>
        </w:tc>
        <w:tc>
          <w:tcPr>
            <w:tcW w:w="1573" w:type="pct"/>
            <w:vAlign w:val="center"/>
          </w:tcPr>
          <w:p w14:paraId="7302597F" w14:textId="7208DE6B" w:rsidR="00635071" w:rsidRPr="000214B7" w:rsidRDefault="00635071" w:rsidP="00A046BA">
            <w:pPr>
              <w:spacing w:after="0" w:line="240" w:lineRule="auto"/>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Էներգաարդյունավետության միջոցառումներ (վերանորոգում, էներգաարդյունավետ լուսավորություն և ջեռուցման համակարգ) սեփական տների 20%-ում</w:t>
            </w:r>
          </w:p>
        </w:tc>
        <w:tc>
          <w:tcPr>
            <w:tcW w:w="556" w:type="pct"/>
            <w:vAlign w:val="center"/>
          </w:tcPr>
          <w:p w14:paraId="3C3061C3" w14:textId="489C21D4" w:rsidR="00635071" w:rsidRPr="000214B7" w:rsidRDefault="00635071" w:rsidP="00A046BA">
            <w:pPr>
              <w:spacing w:after="0" w:line="240" w:lineRule="auto"/>
              <w:ind w:left="-40" w:right="-73"/>
              <w:jc w:val="center"/>
              <w:rPr>
                <w:rFonts w:ascii="GHEA Grapalat" w:eastAsia="Times New Roman" w:hAnsi="GHEA Grapalat" w:cs="Arial"/>
                <w:sz w:val="18"/>
                <w:szCs w:val="18"/>
                <w:lang w:val="hy-AM"/>
              </w:rPr>
            </w:pPr>
            <w:r w:rsidRPr="000214B7">
              <w:rPr>
                <w:rFonts w:ascii="GHEA Grapalat" w:eastAsia="Times New Roman" w:hAnsi="GHEA Grapalat" w:cs="Arial"/>
                <w:sz w:val="18"/>
                <w:szCs w:val="18"/>
                <w:lang w:val="hy-AM"/>
              </w:rPr>
              <w:t>ԵՔ (իրազեկում և ՏԱ)</w:t>
            </w:r>
            <w:r w:rsidRPr="000214B7">
              <w:rPr>
                <w:rFonts w:ascii="GHEA Grapalat" w:eastAsia="Times New Roman" w:hAnsi="GHEA Grapalat" w:cs="Arial"/>
                <w:sz w:val="18"/>
                <w:szCs w:val="18"/>
                <w:lang w:val="hy-AM"/>
              </w:rPr>
              <w:br/>
              <w:t>սեփակա-նատերեր</w:t>
            </w:r>
          </w:p>
        </w:tc>
        <w:tc>
          <w:tcPr>
            <w:tcW w:w="371" w:type="pct"/>
            <w:vAlign w:val="center"/>
          </w:tcPr>
          <w:p w14:paraId="27233CCC" w14:textId="40715EBA" w:rsidR="00635071" w:rsidRPr="000214B7" w:rsidRDefault="00635071" w:rsidP="00A046BA">
            <w:pPr>
              <w:spacing w:after="0" w:line="240" w:lineRule="auto"/>
              <w:ind w:left="-63" w:right="-33"/>
              <w:jc w:val="right"/>
              <w:rPr>
                <w:rFonts w:ascii="GHEA Grapalat" w:eastAsia="Times New Roman" w:hAnsi="GHEA Grapalat" w:cs="Arial"/>
                <w:sz w:val="18"/>
                <w:szCs w:val="18"/>
                <w:lang w:val="hy-AM"/>
              </w:rPr>
            </w:pPr>
            <w:r w:rsidRPr="000214B7">
              <w:rPr>
                <w:rFonts w:ascii="GHEA Grapalat" w:eastAsia="Times New Roman" w:hAnsi="GHEA Grapalat" w:cs="Arial"/>
                <w:sz w:val="18"/>
                <w:szCs w:val="18"/>
                <w:lang w:val="hy-AM"/>
              </w:rPr>
              <w:t>202</w:t>
            </w:r>
            <w:r w:rsidR="000B3593" w:rsidRPr="000214B7">
              <w:rPr>
                <w:rFonts w:ascii="GHEA Grapalat" w:eastAsia="Times New Roman" w:hAnsi="GHEA Grapalat" w:cs="Arial"/>
                <w:sz w:val="18"/>
                <w:szCs w:val="18"/>
                <w:lang w:val="hy-AM"/>
              </w:rPr>
              <w:t>6</w:t>
            </w:r>
            <w:r w:rsidRPr="000214B7">
              <w:rPr>
                <w:rFonts w:ascii="GHEA Grapalat" w:eastAsia="Times New Roman" w:hAnsi="GHEA Grapalat" w:cs="Arial"/>
                <w:sz w:val="18"/>
                <w:szCs w:val="18"/>
                <w:lang w:val="hy-AM"/>
              </w:rPr>
              <w:t xml:space="preserve"> – 2030</w:t>
            </w:r>
          </w:p>
        </w:tc>
        <w:tc>
          <w:tcPr>
            <w:tcW w:w="601" w:type="pct"/>
            <w:vAlign w:val="center"/>
          </w:tcPr>
          <w:p w14:paraId="0DE0387A" w14:textId="07749472" w:rsidR="00635071" w:rsidRPr="000214B7" w:rsidRDefault="00635071" w:rsidP="00A046BA">
            <w:pPr>
              <w:spacing w:after="0" w:line="240" w:lineRule="auto"/>
              <w:ind w:left="-63" w:right="-33"/>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109,870</w:t>
            </w:r>
            <w:r w:rsidR="001072F3" w:rsidRPr="000214B7">
              <w:rPr>
                <w:rFonts w:ascii="GHEA Grapalat" w:eastAsia="Times New Roman" w:hAnsi="GHEA Grapalat" w:cs="Arial"/>
                <w:color w:val="000000"/>
                <w:sz w:val="18"/>
                <w:szCs w:val="18"/>
                <w:lang w:val="hy-AM"/>
              </w:rPr>
              <w:t>.3</w:t>
            </w:r>
          </w:p>
        </w:tc>
        <w:tc>
          <w:tcPr>
            <w:tcW w:w="555" w:type="pct"/>
            <w:vAlign w:val="center"/>
          </w:tcPr>
          <w:p w14:paraId="6DE3560B" w14:textId="5B495E4D" w:rsidR="00635071" w:rsidRPr="000214B7" w:rsidRDefault="001072F3" w:rsidP="00A046BA">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11,565.2</w:t>
            </w:r>
          </w:p>
        </w:tc>
        <w:tc>
          <w:tcPr>
            <w:tcW w:w="556" w:type="pct"/>
            <w:vAlign w:val="center"/>
          </w:tcPr>
          <w:p w14:paraId="4568C6E7" w14:textId="31606B40" w:rsidR="00635071" w:rsidRPr="000214B7" w:rsidRDefault="001072F3" w:rsidP="00A046BA">
            <w:pPr>
              <w:spacing w:after="0" w:line="240" w:lineRule="auto"/>
              <w:ind w:left="-63" w:right="-33"/>
              <w:jc w:val="right"/>
              <w:rPr>
                <w:rFonts w:ascii="GHEA Grapalat" w:hAnsi="GHEA Grapalat" w:cs="Arial"/>
                <w:sz w:val="18"/>
                <w:szCs w:val="18"/>
                <w:lang w:val="hy-AM"/>
              </w:rPr>
            </w:pPr>
            <w:r w:rsidRPr="000214B7">
              <w:rPr>
                <w:rFonts w:ascii="GHEA Grapalat" w:hAnsi="GHEA Grapalat" w:cs="Arial"/>
                <w:sz w:val="18"/>
                <w:szCs w:val="18"/>
                <w:lang w:val="hy-AM"/>
              </w:rPr>
              <w:t>46,261.1</w:t>
            </w:r>
          </w:p>
        </w:tc>
        <w:tc>
          <w:tcPr>
            <w:tcW w:w="512" w:type="pct"/>
            <w:noWrap/>
            <w:vAlign w:val="center"/>
          </w:tcPr>
          <w:p w14:paraId="5FA35CC4" w14:textId="76B57C7E" w:rsidR="00635071" w:rsidRPr="000214B7" w:rsidRDefault="00635071" w:rsidP="00A046BA">
            <w:pPr>
              <w:spacing w:after="0" w:line="240" w:lineRule="auto"/>
              <w:ind w:left="-63" w:right="-33"/>
              <w:jc w:val="right"/>
              <w:rPr>
                <w:rFonts w:ascii="GHEA Grapalat" w:eastAsia="Times New Roman" w:hAnsi="GHEA Grapalat" w:cs="Arial"/>
                <w:color w:val="000000"/>
                <w:sz w:val="18"/>
                <w:szCs w:val="18"/>
                <w:lang w:val="hy-AM"/>
              </w:rPr>
            </w:pPr>
            <w:r w:rsidRPr="000214B7">
              <w:rPr>
                <w:rFonts w:ascii="GHEA Grapalat" w:eastAsia="Times New Roman" w:hAnsi="GHEA Grapalat" w:cs="Arial"/>
                <w:color w:val="000000"/>
                <w:sz w:val="18"/>
                <w:szCs w:val="18"/>
                <w:lang w:val="hy-AM"/>
              </w:rPr>
              <w:t>11,912</w:t>
            </w:r>
          </w:p>
        </w:tc>
      </w:tr>
    </w:tbl>
    <w:p w14:paraId="370DF1F8" w14:textId="77777777" w:rsidR="000060B2" w:rsidRPr="000214B7" w:rsidRDefault="000060B2" w:rsidP="00A369A8">
      <w:pPr>
        <w:keepNext/>
        <w:pBdr>
          <w:top w:val="nil"/>
          <w:left w:val="nil"/>
          <w:bottom w:val="nil"/>
          <w:right w:val="nil"/>
          <w:between w:val="nil"/>
        </w:pBdr>
        <w:spacing w:line="240" w:lineRule="auto"/>
        <w:rPr>
          <w:rFonts w:ascii="GHEA Grapalat" w:hAnsi="GHEA Grapalat" w:cs="Arial"/>
          <w:lang w:val="hy-AM"/>
        </w:rPr>
      </w:pPr>
    </w:p>
    <w:p w14:paraId="643AADCB" w14:textId="2D0892A8" w:rsidR="000060B2" w:rsidRPr="000214B7" w:rsidRDefault="000060B2" w:rsidP="00A369A8">
      <w:pPr>
        <w:keepNext/>
        <w:pBdr>
          <w:top w:val="nil"/>
          <w:left w:val="nil"/>
          <w:bottom w:val="nil"/>
          <w:right w:val="nil"/>
          <w:between w:val="nil"/>
        </w:pBdr>
        <w:spacing w:line="240" w:lineRule="auto"/>
        <w:rPr>
          <w:rFonts w:ascii="GHEA Grapalat" w:hAnsi="GHEA Grapalat" w:cs="Arial"/>
          <w:color w:val="000000"/>
          <w:sz w:val="21"/>
          <w:szCs w:val="21"/>
          <w:shd w:val="clear" w:color="auto" w:fill="FFFFFF"/>
          <w:lang w:val="hy-AM"/>
        </w:rPr>
        <w:sectPr w:rsidR="000060B2" w:rsidRPr="000214B7" w:rsidSect="00725BB6">
          <w:pgSz w:w="11907" w:h="16840"/>
          <w:pgMar w:top="1134" w:right="1134" w:bottom="1134" w:left="1134" w:header="720" w:footer="428" w:gutter="0"/>
          <w:cols w:space="720"/>
          <w:docGrid w:linePitch="299"/>
        </w:sectPr>
      </w:pPr>
    </w:p>
    <w:p w14:paraId="10258EE2" w14:textId="1DEAB2DF" w:rsidR="00EA1D81" w:rsidRPr="000214B7" w:rsidRDefault="00085A3D" w:rsidP="00A369A8">
      <w:pPr>
        <w:pStyle w:val="Caption"/>
        <w:keepNext/>
        <w:rPr>
          <w:rFonts w:ascii="GHEA Grapalat" w:hAnsi="GHEA Grapalat" w:cs="Arial"/>
          <w:color w:val="002060"/>
          <w:sz w:val="20"/>
          <w:szCs w:val="20"/>
          <w:lang w:val="hy-AM"/>
        </w:rPr>
      </w:pPr>
      <w:bookmarkStart w:id="859" w:name="_Toc191889982"/>
      <w:r w:rsidRPr="000214B7">
        <w:rPr>
          <w:rFonts w:ascii="GHEA Grapalat" w:hAnsi="GHEA Grapalat" w:cs="Arial"/>
          <w:color w:val="002060"/>
          <w:sz w:val="20"/>
          <w:szCs w:val="20"/>
          <w:lang w:val="hy-AM"/>
        </w:rPr>
        <w:lastRenderedPageBreak/>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29</w:t>
      </w:r>
      <w:r w:rsidR="00A74ABE" w:rsidRPr="000214B7">
        <w:rPr>
          <w:rFonts w:ascii="GHEA Grapalat" w:hAnsi="GHEA Grapalat" w:cs="Arial"/>
          <w:color w:val="002060"/>
          <w:sz w:val="20"/>
          <w:szCs w:val="20"/>
          <w:lang w:val="hy-AM"/>
        </w:rPr>
        <w:fldChar w:fldCharType="end"/>
      </w:r>
      <w:r w:rsidR="00645624" w:rsidRPr="000214B7">
        <w:rPr>
          <w:rFonts w:ascii="Cambria Math" w:eastAsia="MS Gothic" w:hAnsi="Cambria Math" w:cs="Cambria Math"/>
          <w:color w:val="002060"/>
          <w:sz w:val="20"/>
          <w:szCs w:val="20"/>
          <w:lang w:val="hy-AM"/>
        </w:rPr>
        <w:t>․</w:t>
      </w:r>
      <w:r w:rsidR="00645624" w:rsidRPr="000214B7">
        <w:rPr>
          <w:rFonts w:ascii="GHEA Grapalat" w:hAnsi="GHEA Grapalat" w:cs="Arial"/>
          <w:color w:val="002060"/>
          <w:sz w:val="20"/>
          <w:szCs w:val="20"/>
          <w:lang w:val="hy-AM"/>
        </w:rPr>
        <w:t xml:space="preserve"> </w:t>
      </w:r>
      <w:r w:rsidR="00D526FD" w:rsidRPr="000214B7">
        <w:rPr>
          <w:rFonts w:ascii="GHEA Grapalat" w:hAnsi="GHEA Grapalat" w:cs="Arial"/>
          <w:color w:val="002060"/>
          <w:sz w:val="20"/>
          <w:szCs w:val="20"/>
          <w:lang w:val="hy-AM"/>
        </w:rPr>
        <w:t>ԿԷԶԿԳԾ մեղ</w:t>
      </w:r>
      <w:r w:rsidR="00E12F81" w:rsidRPr="000214B7">
        <w:rPr>
          <w:rFonts w:ascii="GHEA Grapalat" w:hAnsi="GHEA Grapalat" w:cs="Arial"/>
          <w:color w:val="002060"/>
          <w:sz w:val="20"/>
          <w:szCs w:val="20"/>
          <w:lang w:val="hy-AM"/>
        </w:rPr>
        <w:t>մ</w:t>
      </w:r>
      <w:r w:rsidR="00D526FD" w:rsidRPr="000214B7">
        <w:rPr>
          <w:rFonts w:ascii="GHEA Grapalat" w:hAnsi="GHEA Grapalat" w:cs="Arial"/>
          <w:color w:val="002060"/>
          <w:sz w:val="20"/>
          <w:szCs w:val="20"/>
          <w:lang w:val="hy-AM"/>
        </w:rPr>
        <w:t>ման միջոցառումները</w:t>
      </w:r>
      <w:bookmarkEnd w:id="859"/>
      <w:r w:rsidR="00D526FD" w:rsidRPr="000214B7">
        <w:rPr>
          <w:rFonts w:ascii="GHEA Grapalat" w:hAnsi="GHEA Grapalat" w:cs="Arial"/>
          <w:color w:val="002060"/>
          <w:sz w:val="20"/>
          <w:szCs w:val="20"/>
          <w:lang w:val="hy-AM"/>
        </w:rPr>
        <w:t xml:space="preserve"> </w:t>
      </w:r>
    </w:p>
    <w:p w14:paraId="53AFCF3D" w14:textId="35824D5B" w:rsidR="005A7101" w:rsidRPr="000214B7" w:rsidRDefault="005A7101" w:rsidP="00A369A8">
      <w:pPr>
        <w:spacing w:line="240" w:lineRule="auto"/>
        <w:divId w:val="1228373600"/>
        <w:rPr>
          <w:rFonts w:ascii="GHEA Grapalat" w:hAnsi="GHEA Grapalat"/>
          <w:sz w:val="2"/>
          <w:szCs w:val="2"/>
          <w:lang w:val="hy-AM"/>
        </w:rPr>
      </w:pPr>
    </w:p>
    <w:tbl>
      <w:tblPr>
        <w:tblW w:w="15215" w:type="dxa"/>
        <w:tblInd w:w="-455" w:type="dxa"/>
        <w:tblLayout w:type="fixed"/>
        <w:tblLook w:val="04A0" w:firstRow="1" w:lastRow="0" w:firstColumn="1" w:lastColumn="0" w:noHBand="0" w:noVBand="1"/>
      </w:tblPr>
      <w:tblGrid>
        <w:gridCol w:w="720"/>
        <w:gridCol w:w="3330"/>
        <w:gridCol w:w="1978"/>
        <w:gridCol w:w="1985"/>
        <w:gridCol w:w="1350"/>
        <w:gridCol w:w="1530"/>
        <w:gridCol w:w="1530"/>
        <w:gridCol w:w="1458"/>
        <w:gridCol w:w="1334"/>
      </w:tblGrid>
      <w:tr w:rsidR="009F6B3A" w:rsidRPr="00307BAD" w14:paraId="08119043" w14:textId="77777777" w:rsidTr="009F6B3A">
        <w:trPr>
          <w:trHeight w:val="960"/>
        </w:trPr>
        <w:tc>
          <w:tcPr>
            <w:tcW w:w="720" w:type="dxa"/>
            <w:tcBorders>
              <w:top w:val="single" w:sz="4" w:space="0" w:color="000000"/>
              <w:left w:val="single" w:sz="4" w:space="0" w:color="000000"/>
              <w:bottom w:val="single" w:sz="4" w:space="0" w:color="000000"/>
              <w:right w:val="single" w:sz="4" w:space="0" w:color="000000"/>
            </w:tcBorders>
            <w:shd w:val="clear" w:color="9FC5E8" w:fill="9FC5E8"/>
            <w:vAlign w:val="center"/>
            <w:hideMark/>
          </w:tcPr>
          <w:p w14:paraId="74FCA9A9" w14:textId="2C8447B7" w:rsidR="009F6B3A" w:rsidRPr="000214B7" w:rsidRDefault="00A046BA" w:rsidP="009F6B3A">
            <w:pPr>
              <w:spacing w:after="0" w:line="240" w:lineRule="auto"/>
              <w:jc w:val="center"/>
              <w:rPr>
                <w:rFonts w:ascii="GHEA Grapalat" w:eastAsia="Times New Roman" w:hAnsi="GHEA Grapalat" w:cstheme="majorHAnsi"/>
                <w:b/>
                <w:bCs/>
                <w:color w:val="000000"/>
                <w:sz w:val="18"/>
                <w:szCs w:val="18"/>
                <w:lang w:val="hy-AM"/>
              </w:rPr>
            </w:pPr>
            <w:r w:rsidRPr="000214B7">
              <w:rPr>
                <w:rFonts w:ascii="GHEA Grapalat" w:eastAsia="Times New Roman" w:hAnsi="GHEA Grapalat" w:cstheme="majorHAnsi"/>
                <w:b/>
                <w:bCs/>
                <w:color w:val="000000"/>
                <w:sz w:val="18"/>
                <w:szCs w:val="18"/>
                <w:lang w:val="hy-AM"/>
              </w:rPr>
              <w:t>Դասակարգիչ</w:t>
            </w:r>
          </w:p>
        </w:tc>
        <w:tc>
          <w:tcPr>
            <w:tcW w:w="3330" w:type="dxa"/>
            <w:tcBorders>
              <w:top w:val="single" w:sz="4" w:space="0" w:color="000000"/>
              <w:left w:val="nil"/>
              <w:bottom w:val="single" w:sz="4" w:space="0" w:color="000000"/>
              <w:right w:val="single" w:sz="4" w:space="0" w:color="000000"/>
            </w:tcBorders>
            <w:shd w:val="clear" w:color="9FC5E8" w:fill="9FC5E8"/>
            <w:vAlign w:val="center"/>
            <w:hideMark/>
          </w:tcPr>
          <w:p w14:paraId="1C05AEDC" w14:textId="7AF5C346" w:rsidR="009F6B3A" w:rsidRPr="000214B7" w:rsidRDefault="009F6B3A" w:rsidP="009F6B3A">
            <w:pPr>
              <w:spacing w:after="0" w:line="240" w:lineRule="auto"/>
              <w:jc w:val="center"/>
              <w:rPr>
                <w:rFonts w:ascii="GHEA Grapalat" w:eastAsia="Times New Roman" w:hAnsi="GHEA Grapalat" w:cstheme="majorHAnsi"/>
                <w:b/>
                <w:bCs/>
                <w:color w:val="000000"/>
                <w:sz w:val="18"/>
                <w:szCs w:val="18"/>
                <w:lang w:val="hy-AM"/>
              </w:rPr>
            </w:pPr>
            <w:r w:rsidRPr="000214B7">
              <w:rPr>
                <w:rFonts w:ascii="GHEA Grapalat" w:eastAsia="Times New Roman" w:hAnsi="GHEA Grapalat" w:cstheme="majorHAnsi"/>
                <w:b/>
                <w:bCs/>
                <w:color w:val="000000"/>
                <w:sz w:val="18"/>
                <w:szCs w:val="18"/>
                <w:lang w:val="hy-AM"/>
              </w:rPr>
              <w:t>Միջոցառումների նկարագրություն</w:t>
            </w:r>
          </w:p>
        </w:tc>
        <w:tc>
          <w:tcPr>
            <w:tcW w:w="1978" w:type="dxa"/>
            <w:tcBorders>
              <w:top w:val="single" w:sz="4" w:space="0" w:color="000000"/>
              <w:left w:val="nil"/>
              <w:bottom w:val="single" w:sz="4" w:space="0" w:color="000000"/>
              <w:right w:val="single" w:sz="4" w:space="0" w:color="000000"/>
            </w:tcBorders>
            <w:shd w:val="clear" w:color="9FC5E8" w:fill="9FC5E8"/>
            <w:vAlign w:val="center"/>
            <w:hideMark/>
          </w:tcPr>
          <w:p w14:paraId="2111E825" w14:textId="77777777" w:rsidR="009F6B3A" w:rsidRPr="000214B7" w:rsidRDefault="009F6B3A" w:rsidP="009F6B3A">
            <w:pPr>
              <w:spacing w:after="0" w:line="240" w:lineRule="auto"/>
              <w:jc w:val="center"/>
              <w:rPr>
                <w:rFonts w:ascii="GHEA Grapalat" w:eastAsia="Times New Roman" w:hAnsi="GHEA Grapalat" w:cstheme="majorHAnsi"/>
                <w:b/>
                <w:bCs/>
                <w:color w:val="000000"/>
                <w:sz w:val="18"/>
                <w:szCs w:val="18"/>
                <w:lang w:val="hy-AM"/>
              </w:rPr>
            </w:pPr>
            <w:r w:rsidRPr="000214B7">
              <w:rPr>
                <w:rFonts w:ascii="GHEA Grapalat" w:eastAsia="Times New Roman" w:hAnsi="GHEA Grapalat" w:cstheme="majorHAnsi"/>
                <w:b/>
                <w:bCs/>
                <w:color w:val="000000"/>
                <w:sz w:val="18"/>
                <w:szCs w:val="18"/>
                <w:lang w:val="hy-AM"/>
              </w:rPr>
              <w:t>Պատասխանատու</w:t>
            </w:r>
          </w:p>
        </w:tc>
        <w:tc>
          <w:tcPr>
            <w:tcW w:w="1985" w:type="dxa"/>
            <w:tcBorders>
              <w:top w:val="single" w:sz="4" w:space="0" w:color="000000"/>
              <w:left w:val="nil"/>
              <w:bottom w:val="single" w:sz="4" w:space="0" w:color="000000"/>
              <w:right w:val="single" w:sz="4" w:space="0" w:color="000000"/>
            </w:tcBorders>
            <w:shd w:val="clear" w:color="9FC5E8" w:fill="9FC5E8"/>
            <w:vAlign w:val="center"/>
            <w:hideMark/>
          </w:tcPr>
          <w:p w14:paraId="47038C16" w14:textId="2B1C6259" w:rsidR="009F6B3A" w:rsidRPr="000214B7" w:rsidRDefault="009F6B3A" w:rsidP="009F6B3A">
            <w:pPr>
              <w:spacing w:after="0" w:line="240" w:lineRule="auto"/>
              <w:jc w:val="center"/>
              <w:rPr>
                <w:rFonts w:ascii="GHEA Grapalat" w:eastAsia="Times New Roman" w:hAnsi="GHEA Grapalat" w:cstheme="majorHAnsi"/>
                <w:b/>
                <w:bCs/>
                <w:color w:val="000000"/>
                <w:sz w:val="18"/>
                <w:szCs w:val="18"/>
                <w:lang w:val="hy-AM"/>
              </w:rPr>
            </w:pPr>
            <w:r w:rsidRPr="000214B7">
              <w:rPr>
                <w:rFonts w:ascii="GHEA Grapalat" w:eastAsia="Times New Roman" w:hAnsi="GHEA Grapalat" w:cstheme="majorHAnsi"/>
                <w:b/>
                <w:bCs/>
                <w:color w:val="000000"/>
                <w:sz w:val="18"/>
                <w:szCs w:val="18"/>
                <w:lang w:val="hy-AM"/>
              </w:rPr>
              <w:t>Ներդրման ժամանակահատված</w:t>
            </w:r>
          </w:p>
        </w:tc>
        <w:tc>
          <w:tcPr>
            <w:tcW w:w="1350" w:type="dxa"/>
            <w:tcBorders>
              <w:top w:val="single" w:sz="4" w:space="0" w:color="000000"/>
              <w:left w:val="nil"/>
              <w:bottom w:val="single" w:sz="4" w:space="0" w:color="000000"/>
              <w:right w:val="single" w:sz="4" w:space="0" w:color="000000"/>
            </w:tcBorders>
            <w:shd w:val="clear" w:color="9FC5E8" w:fill="9FC5E8"/>
            <w:vAlign w:val="center"/>
            <w:hideMark/>
          </w:tcPr>
          <w:p w14:paraId="6E220E1E" w14:textId="5E6102BA" w:rsidR="009F6B3A" w:rsidRPr="000214B7" w:rsidRDefault="009F6B3A" w:rsidP="009F6B3A">
            <w:pPr>
              <w:spacing w:after="0" w:line="240" w:lineRule="auto"/>
              <w:jc w:val="center"/>
              <w:rPr>
                <w:rFonts w:ascii="GHEA Grapalat" w:eastAsia="Times New Roman" w:hAnsi="GHEA Grapalat" w:cstheme="majorHAnsi"/>
                <w:b/>
                <w:bCs/>
                <w:color w:val="000000"/>
                <w:sz w:val="18"/>
                <w:szCs w:val="18"/>
                <w:lang w:val="hy-AM"/>
              </w:rPr>
            </w:pPr>
            <w:r w:rsidRPr="000214B7">
              <w:rPr>
                <w:rFonts w:ascii="GHEA Grapalat" w:eastAsia="Times New Roman" w:hAnsi="GHEA Grapalat" w:cstheme="majorHAnsi"/>
                <w:b/>
                <w:bCs/>
                <w:color w:val="000000"/>
                <w:sz w:val="18"/>
                <w:szCs w:val="18"/>
                <w:lang w:val="hy-AM"/>
              </w:rPr>
              <w:t>Կապիտալ ներդրումներ, եվրո</w:t>
            </w:r>
          </w:p>
        </w:tc>
        <w:tc>
          <w:tcPr>
            <w:tcW w:w="1530" w:type="dxa"/>
            <w:tcBorders>
              <w:top w:val="single" w:sz="4" w:space="0" w:color="000000"/>
              <w:left w:val="nil"/>
              <w:bottom w:val="single" w:sz="4" w:space="0" w:color="000000"/>
              <w:right w:val="single" w:sz="4" w:space="0" w:color="000000"/>
            </w:tcBorders>
            <w:shd w:val="clear" w:color="9FC5E8" w:fill="9FC5E8"/>
            <w:vAlign w:val="center"/>
            <w:hideMark/>
          </w:tcPr>
          <w:p w14:paraId="2B8484D8" w14:textId="69583882" w:rsidR="009F6B3A" w:rsidRPr="000214B7" w:rsidRDefault="009F6B3A" w:rsidP="009F6B3A">
            <w:pPr>
              <w:spacing w:after="0" w:line="240" w:lineRule="auto"/>
              <w:jc w:val="center"/>
              <w:rPr>
                <w:rFonts w:ascii="GHEA Grapalat" w:eastAsia="Times New Roman" w:hAnsi="GHEA Grapalat" w:cstheme="majorHAnsi"/>
                <w:b/>
                <w:bCs/>
                <w:color w:val="000000"/>
                <w:sz w:val="18"/>
                <w:szCs w:val="18"/>
                <w:lang w:val="hy-AM"/>
              </w:rPr>
            </w:pPr>
            <w:r w:rsidRPr="000214B7">
              <w:rPr>
                <w:rFonts w:ascii="GHEA Grapalat" w:eastAsia="Times New Roman" w:hAnsi="GHEA Grapalat" w:cstheme="majorHAnsi"/>
                <w:b/>
                <w:bCs/>
                <w:color w:val="000000"/>
                <w:sz w:val="18"/>
                <w:szCs w:val="18"/>
                <w:lang w:val="hy-AM"/>
              </w:rPr>
              <w:t xml:space="preserve">Ջերմային էներգիայի խնայողություն, </w:t>
            </w:r>
            <w:r w:rsidR="00246AB1" w:rsidRPr="000214B7">
              <w:rPr>
                <w:rFonts w:ascii="GHEA Grapalat" w:eastAsia="Times New Roman" w:hAnsi="GHEA Grapalat" w:cstheme="majorHAnsi"/>
                <w:b/>
                <w:bCs/>
                <w:color w:val="000000"/>
                <w:sz w:val="18"/>
                <w:szCs w:val="18"/>
                <w:lang w:val="hy-AM"/>
              </w:rPr>
              <w:t>կՎտժ</w:t>
            </w:r>
            <w:r w:rsidRPr="000214B7">
              <w:rPr>
                <w:rFonts w:ascii="GHEA Grapalat" w:eastAsia="Times New Roman" w:hAnsi="GHEA Grapalat" w:cstheme="majorHAnsi"/>
                <w:b/>
                <w:bCs/>
                <w:color w:val="000000"/>
                <w:sz w:val="18"/>
                <w:szCs w:val="18"/>
                <w:lang w:val="hy-AM"/>
              </w:rPr>
              <w:t>/տ</w:t>
            </w:r>
            <w:r w:rsidR="00246AB1" w:rsidRPr="000214B7">
              <w:rPr>
                <w:rFonts w:ascii="GHEA Grapalat" w:eastAsia="Times New Roman" w:hAnsi="GHEA Grapalat" w:cstheme="majorHAnsi"/>
                <w:b/>
                <w:bCs/>
                <w:color w:val="000000"/>
                <w:sz w:val="18"/>
                <w:szCs w:val="18"/>
                <w:lang w:val="hy-AM"/>
              </w:rPr>
              <w:t>արի</w:t>
            </w:r>
          </w:p>
        </w:tc>
        <w:tc>
          <w:tcPr>
            <w:tcW w:w="1530" w:type="dxa"/>
            <w:tcBorders>
              <w:top w:val="single" w:sz="4" w:space="0" w:color="000000"/>
              <w:left w:val="nil"/>
              <w:bottom w:val="single" w:sz="4" w:space="0" w:color="000000"/>
              <w:right w:val="single" w:sz="4" w:space="0" w:color="000000"/>
            </w:tcBorders>
            <w:shd w:val="clear" w:color="9FC5E8" w:fill="9FC5E8"/>
            <w:vAlign w:val="center"/>
            <w:hideMark/>
          </w:tcPr>
          <w:p w14:paraId="15E91455" w14:textId="3C62324C" w:rsidR="009F6B3A" w:rsidRPr="000214B7" w:rsidRDefault="009F6B3A" w:rsidP="009F6B3A">
            <w:pPr>
              <w:spacing w:after="0" w:line="240" w:lineRule="auto"/>
              <w:jc w:val="center"/>
              <w:rPr>
                <w:rFonts w:ascii="GHEA Grapalat" w:eastAsia="Times New Roman" w:hAnsi="GHEA Grapalat" w:cstheme="majorHAnsi"/>
                <w:b/>
                <w:bCs/>
                <w:color w:val="000000"/>
                <w:sz w:val="18"/>
                <w:szCs w:val="18"/>
                <w:lang w:val="hy-AM"/>
              </w:rPr>
            </w:pPr>
            <w:r w:rsidRPr="000214B7">
              <w:rPr>
                <w:rFonts w:ascii="GHEA Grapalat" w:eastAsia="Times New Roman" w:hAnsi="GHEA Grapalat" w:cstheme="majorHAnsi"/>
                <w:b/>
                <w:bCs/>
                <w:color w:val="000000"/>
                <w:sz w:val="18"/>
                <w:szCs w:val="18"/>
                <w:lang w:val="hy-AM"/>
              </w:rPr>
              <w:t xml:space="preserve">Էլեկտրական էներգիայի խնայողություն, </w:t>
            </w:r>
            <w:r w:rsidR="00246AB1" w:rsidRPr="000214B7">
              <w:rPr>
                <w:rFonts w:ascii="GHEA Grapalat" w:eastAsia="Times New Roman" w:hAnsi="GHEA Grapalat" w:cstheme="majorHAnsi"/>
                <w:b/>
                <w:bCs/>
                <w:color w:val="000000"/>
                <w:sz w:val="18"/>
                <w:szCs w:val="18"/>
                <w:lang w:val="hy-AM"/>
              </w:rPr>
              <w:t>կՎտժ</w:t>
            </w:r>
            <w:r w:rsidRPr="000214B7">
              <w:rPr>
                <w:rFonts w:ascii="GHEA Grapalat" w:eastAsia="Times New Roman" w:hAnsi="GHEA Grapalat" w:cstheme="majorHAnsi"/>
                <w:b/>
                <w:bCs/>
                <w:color w:val="000000"/>
                <w:sz w:val="18"/>
                <w:szCs w:val="18"/>
                <w:lang w:val="hy-AM"/>
              </w:rPr>
              <w:t>/տ</w:t>
            </w:r>
            <w:r w:rsidR="00246AB1" w:rsidRPr="000214B7">
              <w:rPr>
                <w:rFonts w:ascii="GHEA Grapalat" w:eastAsia="Times New Roman" w:hAnsi="GHEA Grapalat" w:cstheme="majorHAnsi"/>
                <w:b/>
                <w:bCs/>
                <w:color w:val="000000"/>
                <w:sz w:val="18"/>
                <w:szCs w:val="18"/>
                <w:lang w:val="hy-AM"/>
              </w:rPr>
              <w:t>արի</w:t>
            </w:r>
          </w:p>
        </w:tc>
        <w:tc>
          <w:tcPr>
            <w:tcW w:w="1458" w:type="dxa"/>
            <w:tcBorders>
              <w:top w:val="single" w:sz="4" w:space="0" w:color="000000"/>
              <w:left w:val="nil"/>
              <w:bottom w:val="single" w:sz="4" w:space="0" w:color="000000"/>
              <w:right w:val="single" w:sz="4" w:space="0" w:color="000000"/>
            </w:tcBorders>
            <w:shd w:val="clear" w:color="9FC5E8" w:fill="9FC5E8"/>
            <w:vAlign w:val="center"/>
            <w:hideMark/>
          </w:tcPr>
          <w:p w14:paraId="29BDCDC2" w14:textId="49FC770F" w:rsidR="009F6B3A" w:rsidRPr="000214B7" w:rsidRDefault="009F6B3A" w:rsidP="009F6B3A">
            <w:pPr>
              <w:spacing w:after="0" w:line="240" w:lineRule="auto"/>
              <w:jc w:val="center"/>
              <w:rPr>
                <w:rFonts w:ascii="GHEA Grapalat" w:eastAsia="Times New Roman" w:hAnsi="GHEA Grapalat" w:cstheme="majorHAnsi"/>
                <w:b/>
                <w:bCs/>
                <w:color w:val="000000"/>
                <w:sz w:val="18"/>
                <w:szCs w:val="18"/>
                <w:lang w:val="hy-AM"/>
              </w:rPr>
            </w:pPr>
            <w:r w:rsidRPr="000214B7">
              <w:rPr>
                <w:rFonts w:ascii="GHEA Grapalat" w:eastAsia="Times New Roman" w:hAnsi="GHEA Grapalat" w:cstheme="majorHAnsi"/>
                <w:b/>
                <w:bCs/>
                <w:color w:val="000000"/>
                <w:sz w:val="18"/>
                <w:szCs w:val="18"/>
                <w:lang w:val="hy-AM"/>
              </w:rPr>
              <w:t xml:space="preserve">Էներգիայի ընդհանուր խնայողություն, </w:t>
            </w:r>
            <w:r w:rsidR="00246AB1" w:rsidRPr="000214B7">
              <w:rPr>
                <w:rFonts w:ascii="GHEA Grapalat" w:eastAsia="Times New Roman" w:hAnsi="GHEA Grapalat" w:cstheme="majorHAnsi"/>
                <w:b/>
                <w:bCs/>
                <w:color w:val="000000"/>
                <w:sz w:val="18"/>
                <w:szCs w:val="18"/>
                <w:lang w:val="hy-AM"/>
              </w:rPr>
              <w:t>կՎտժ</w:t>
            </w:r>
            <w:r w:rsidRPr="000214B7">
              <w:rPr>
                <w:rFonts w:ascii="GHEA Grapalat" w:eastAsia="Times New Roman" w:hAnsi="GHEA Grapalat" w:cstheme="majorHAnsi"/>
                <w:b/>
                <w:bCs/>
                <w:color w:val="000000"/>
                <w:sz w:val="18"/>
                <w:szCs w:val="18"/>
                <w:lang w:val="hy-AM"/>
              </w:rPr>
              <w:t>/տ</w:t>
            </w:r>
            <w:r w:rsidR="00246AB1" w:rsidRPr="000214B7">
              <w:rPr>
                <w:rFonts w:ascii="GHEA Grapalat" w:eastAsia="Times New Roman" w:hAnsi="GHEA Grapalat" w:cstheme="majorHAnsi"/>
                <w:b/>
                <w:bCs/>
                <w:color w:val="000000"/>
                <w:sz w:val="18"/>
                <w:szCs w:val="18"/>
                <w:lang w:val="hy-AM"/>
              </w:rPr>
              <w:t>արի</w:t>
            </w:r>
          </w:p>
        </w:tc>
        <w:tc>
          <w:tcPr>
            <w:tcW w:w="1334" w:type="dxa"/>
            <w:tcBorders>
              <w:top w:val="single" w:sz="4" w:space="0" w:color="000000"/>
              <w:left w:val="nil"/>
              <w:bottom w:val="single" w:sz="4" w:space="0" w:color="000000"/>
              <w:right w:val="single" w:sz="4" w:space="0" w:color="000000"/>
            </w:tcBorders>
            <w:shd w:val="clear" w:color="9FC5E8" w:fill="9FC5E8"/>
            <w:vAlign w:val="center"/>
            <w:hideMark/>
          </w:tcPr>
          <w:p w14:paraId="718B4CE3" w14:textId="26583A53" w:rsidR="009F6B3A" w:rsidRPr="000214B7" w:rsidRDefault="009F6B3A" w:rsidP="009F6B3A">
            <w:pPr>
              <w:spacing w:after="0" w:line="240" w:lineRule="auto"/>
              <w:jc w:val="center"/>
              <w:rPr>
                <w:rFonts w:ascii="GHEA Grapalat" w:eastAsia="Times New Roman" w:hAnsi="GHEA Grapalat" w:cstheme="majorHAnsi"/>
                <w:b/>
                <w:bCs/>
                <w:color w:val="000000"/>
                <w:sz w:val="18"/>
                <w:szCs w:val="18"/>
                <w:lang w:val="hy-AM"/>
              </w:rPr>
            </w:pPr>
            <w:r w:rsidRPr="000214B7">
              <w:rPr>
                <w:rFonts w:ascii="GHEA Grapalat" w:eastAsia="Times New Roman" w:hAnsi="GHEA Grapalat" w:cstheme="majorHAnsi"/>
                <w:b/>
                <w:bCs/>
                <w:color w:val="000000"/>
                <w:sz w:val="18"/>
                <w:szCs w:val="18"/>
                <w:lang w:val="hy-AM"/>
              </w:rPr>
              <w:t xml:space="preserve">ՋԳ արտանետման </w:t>
            </w:r>
            <w:r w:rsidR="00246AB1" w:rsidRPr="000214B7">
              <w:rPr>
                <w:rFonts w:ascii="GHEA Grapalat" w:eastAsia="Times New Roman" w:hAnsi="GHEA Grapalat" w:cstheme="majorHAnsi"/>
                <w:b/>
                <w:bCs/>
                <w:color w:val="000000"/>
                <w:sz w:val="18"/>
                <w:szCs w:val="18"/>
                <w:lang w:val="hy-AM"/>
              </w:rPr>
              <w:t>նվազում</w:t>
            </w:r>
            <w:r w:rsidRPr="000214B7">
              <w:rPr>
                <w:rFonts w:ascii="GHEA Grapalat" w:eastAsia="Times New Roman" w:hAnsi="GHEA Grapalat" w:cstheme="majorHAnsi"/>
                <w:b/>
                <w:bCs/>
                <w:color w:val="000000"/>
                <w:sz w:val="18"/>
                <w:szCs w:val="18"/>
                <w:lang w:val="hy-AM"/>
              </w:rPr>
              <w:t>, տCO2/տ</w:t>
            </w:r>
          </w:p>
        </w:tc>
      </w:tr>
      <w:tr w:rsidR="009F6B3A" w:rsidRPr="000214B7" w14:paraId="62B35A88" w14:textId="77777777" w:rsidTr="009F6B3A">
        <w:trPr>
          <w:trHeight w:val="290"/>
        </w:trPr>
        <w:tc>
          <w:tcPr>
            <w:tcW w:w="720" w:type="dxa"/>
            <w:tcBorders>
              <w:top w:val="nil"/>
              <w:left w:val="single" w:sz="4" w:space="0" w:color="000000"/>
              <w:bottom w:val="single" w:sz="4" w:space="0" w:color="000000"/>
              <w:right w:val="single" w:sz="4" w:space="0" w:color="000000"/>
            </w:tcBorders>
            <w:shd w:val="clear" w:color="FFD966" w:fill="FFD966"/>
            <w:vAlign w:val="center"/>
            <w:hideMark/>
          </w:tcPr>
          <w:p w14:paraId="24D80E1E"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14495" w:type="dxa"/>
            <w:gridSpan w:val="8"/>
            <w:tcBorders>
              <w:top w:val="single" w:sz="4" w:space="0" w:color="000000"/>
              <w:left w:val="nil"/>
              <w:bottom w:val="single" w:sz="4" w:space="0" w:color="000000"/>
              <w:right w:val="single" w:sz="4" w:space="0" w:color="000000"/>
            </w:tcBorders>
            <w:shd w:val="clear" w:color="FFD966" w:fill="FFD966"/>
            <w:vAlign w:val="center"/>
            <w:hideMark/>
          </w:tcPr>
          <w:p w14:paraId="0FA25C15"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Տրանսպորտ</w:t>
            </w:r>
          </w:p>
        </w:tc>
      </w:tr>
      <w:tr w:rsidR="009F6B3A" w:rsidRPr="000214B7" w14:paraId="2693E2B7" w14:textId="77777777" w:rsidTr="009F6B3A">
        <w:trPr>
          <w:trHeight w:val="950"/>
        </w:trPr>
        <w:tc>
          <w:tcPr>
            <w:tcW w:w="720" w:type="dxa"/>
            <w:tcBorders>
              <w:top w:val="nil"/>
              <w:left w:val="single" w:sz="4" w:space="0" w:color="000000"/>
              <w:bottom w:val="single" w:sz="4" w:space="0" w:color="000000"/>
              <w:right w:val="single" w:sz="4" w:space="0" w:color="000000"/>
            </w:tcBorders>
            <w:vAlign w:val="center"/>
            <w:hideMark/>
          </w:tcPr>
          <w:p w14:paraId="15A5097F"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T.1.</w:t>
            </w:r>
          </w:p>
        </w:tc>
        <w:tc>
          <w:tcPr>
            <w:tcW w:w="3330" w:type="dxa"/>
            <w:tcBorders>
              <w:top w:val="nil"/>
              <w:left w:val="nil"/>
              <w:bottom w:val="single" w:sz="4" w:space="0" w:color="000000"/>
              <w:right w:val="single" w:sz="4" w:space="0" w:color="000000"/>
            </w:tcBorders>
            <w:vAlign w:val="center"/>
            <w:hideMark/>
          </w:tcPr>
          <w:p w14:paraId="776A0ACD"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Հասարակական տրանսպորտի շարժակազմի 35%-ի վերափոխում էլեկտրական և/կամ ջրածնի վրա հիմնված միջոցաների, մինչև 2030 թվականը (ԿԷԶԳԾ Տ6 միջոցառում)</w:t>
            </w:r>
          </w:p>
        </w:tc>
        <w:tc>
          <w:tcPr>
            <w:tcW w:w="1978" w:type="dxa"/>
            <w:tcBorders>
              <w:top w:val="nil"/>
              <w:left w:val="nil"/>
              <w:bottom w:val="single" w:sz="4" w:space="0" w:color="000000"/>
              <w:right w:val="single" w:sz="4" w:space="0" w:color="000000"/>
            </w:tcBorders>
            <w:vAlign w:val="center"/>
            <w:hideMark/>
          </w:tcPr>
          <w:p w14:paraId="3A2D471F" w14:textId="5FAA10D5"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 xml:space="preserve">ԵՔ, ՀՀ կառավարություն, դոնոր կազմակերպություններs (օրինակ՝ ԱԶԲ) </w:t>
            </w:r>
          </w:p>
        </w:tc>
        <w:tc>
          <w:tcPr>
            <w:tcW w:w="1985" w:type="dxa"/>
            <w:tcBorders>
              <w:top w:val="nil"/>
              <w:left w:val="nil"/>
              <w:bottom w:val="single" w:sz="4" w:space="0" w:color="000000"/>
              <w:right w:val="single" w:sz="4" w:space="0" w:color="000000"/>
            </w:tcBorders>
            <w:vAlign w:val="center"/>
            <w:hideMark/>
          </w:tcPr>
          <w:p w14:paraId="760E326C" w14:textId="19625FF9"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19B141FD" w14:textId="480B8DFE"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403D37FD"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147,049</w:t>
            </w:r>
          </w:p>
        </w:tc>
        <w:tc>
          <w:tcPr>
            <w:tcW w:w="1530" w:type="dxa"/>
            <w:tcBorders>
              <w:top w:val="nil"/>
              <w:left w:val="nil"/>
              <w:bottom w:val="single" w:sz="4" w:space="0" w:color="000000"/>
              <w:right w:val="single" w:sz="4" w:space="0" w:color="000000"/>
            </w:tcBorders>
            <w:vAlign w:val="center"/>
            <w:hideMark/>
          </w:tcPr>
          <w:p w14:paraId="0799BDC7" w14:textId="58CFA62D"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nil"/>
              <w:left w:val="nil"/>
              <w:bottom w:val="single" w:sz="4" w:space="0" w:color="000000"/>
              <w:right w:val="single" w:sz="4" w:space="0" w:color="000000"/>
            </w:tcBorders>
            <w:vAlign w:val="center"/>
            <w:hideMark/>
          </w:tcPr>
          <w:p w14:paraId="30123F1B"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147,049</w:t>
            </w:r>
          </w:p>
        </w:tc>
        <w:tc>
          <w:tcPr>
            <w:tcW w:w="1334" w:type="dxa"/>
            <w:tcBorders>
              <w:top w:val="nil"/>
              <w:left w:val="nil"/>
              <w:bottom w:val="single" w:sz="4" w:space="0" w:color="000000"/>
              <w:right w:val="single" w:sz="4" w:space="0" w:color="000000"/>
            </w:tcBorders>
            <w:vAlign w:val="center"/>
            <w:hideMark/>
          </w:tcPr>
          <w:p w14:paraId="470BB10C"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3,001</w:t>
            </w:r>
          </w:p>
        </w:tc>
      </w:tr>
      <w:tr w:rsidR="009F6B3A" w:rsidRPr="000214B7" w14:paraId="4A55D646" w14:textId="77777777" w:rsidTr="009F6B3A">
        <w:trPr>
          <w:trHeight w:val="550"/>
        </w:trPr>
        <w:tc>
          <w:tcPr>
            <w:tcW w:w="720" w:type="dxa"/>
            <w:tcBorders>
              <w:top w:val="nil"/>
              <w:left w:val="single" w:sz="4" w:space="0" w:color="000000"/>
              <w:bottom w:val="single" w:sz="4" w:space="0" w:color="000000"/>
              <w:right w:val="single" w:sz="4" w:space="0" w:color="000000"/>
            </w:tcBorders>
            <w:vAlign w:val="center"/>
            <w:hideMark/>
          </w:tcPr>
          <w:p w14:paraId="126D59A7"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T.2</w:t>
            </w:r>
          </w:p>
        </w:tc>
        <w:tc>
          <w:tcPr>
            <w:tcW w:w="3330" w:type="dxa"/>
            <w:tcBorders>
              <w:top w:val="nil"/>
              <w:left w:val="nil"/>
              <w:bottom w:val="nil"/>
              <w:right w:val="single" w:sz="8" w:space="0" w:color="000000"/>
            </w:tcBorders>
            <w:vAlign w:val="center"/>
            <w:hideMark/>
          </w:tcPr>
          <w:p w14:paraId="081526FA"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Երևանի ավտոբուսների փոխարինման ծրագիր</w:t>
            </w:r>
          </w:p>
        </w:tc>
        <w:tc>
          <w:tcPr>
            <w:tcW w:w="1978" w:type="dxa"/>
            <w:tcBorders>
              <w:top w:val="nil"/>
              <w:left w:val="single" w:sz="4" w:space="0" w:color="000000"/>
              <w:bottom w:val="nil"/>
              <w:right w:val="single" w:sz="4" w:space="0" w:color="000000"/>
            </w:tcBorders>
            <w:vAlign w:val="center"/>
            <w:hideMark/>
          </w:tcPr>
          <w:p w14:paraId="2E84E6FD"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ՎԶԵԲ, ՀՀ կառավարություն</w:t>
            </w:r>
          </w:p>
        </w:tc>
        <w:tc>
          <w:tcPr>
            <w:tcW w:w="1985" w:type="dxa"/>
            <w:tcBorders>
              <w:top w:val="nil"/>
              <w:left w:val="nil"/>
              <w:bottom w:val="nil"/>
              <w:right w:val="single" w:sz="4" w:space="0" w:color="000000"/>
            </w:tcBorders>
            <w:vAlign w:val="center"/>
            <w:hideMark/>
          </w:tcPr>
          <w:p w14:paraId="3B9E4B28" w14:textId="5AE4F133"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nil"/>
              <w:right w:val="single" w:sz="4" w:space="0" w:color="000000"/>
            </w:tcBorders>
            <w:vAlign w:val="center"/>
            <w:hideMark/>
          </w:tcPr>
          <w:p w14:paraId="42B60FCD"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25,000,000</w:t>
            </w:r>
          </w:p>
        </w:tc>
        <w:tc>
          <w:tcPr>
            <w:tcW w:w="1530" w:type="dxa"/>
            <w:tcBorders>
              <w:top w:val="nil"/>
              <w:left w:val="nil"/>
              <w:bottom w:val="nil"/>
              <w:right w:val="single" w:sz="4" w:space="0" w:color="000000"/>
            </w:tcBorders>
            <w:vAlign w:val="center"/>
            <w:hideMark/>
          </w:tcPr>
          <w:p w14:paraId="5D89163E" w14:textId="3F72ED6A"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r w:rsidRPr="000214B7">
              <w:rPr>
                <w:rFonts w:ascii="Calibri" w:eastAsia="Times New Roman" w:hAnsi="Calibri" w:cs="Calibri"/>
                <w:color w:val="000000"/>
                <w:sz w:val="18"/>
                <w:szCs w:val="18"/>
                <w:lang w:val="hy-AM"/>
              </w:rPr>
              <w:t> </w:t>
            </w:r>
          </w:p>
        </w:tc>
        <w:tc>
          <w:tcPr>
            <w:tcW w:w="1530" w:type="dxa"/>
            <w:tcBorders>
              <w:top w:val="nil"/>
              <w:left w:val="nil"/>
              <w:bottom w:val="nil"/>
              <w:right w:val="single" w:sz="4" w:space="0" w:color="000000"/>
            </w:tcBorders>
            <w:vAlign w:val="center"/>
            <w:hideMark/>
          </w:tcPr>
          <w:p w14:paraId="6F274281" w14:textId="370AE263"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r w:rsidRPr="000214B7">
              <w:rPr>
                <w:rFonts w:ascii="Calibri" w:eastAsia="Times New Roman" w:hAnsi="Calibri" w:cs="Calibri"/>
                <w:color w:val="000000"/>
                <w:sz w:val="18"/>
                <w:szCs w:val="18"/>
                <w:lang w:val="hy-AM"/>
              </w:rPr>
              <w:t> </w:t>
            </w:r>
          </w:p>
        </w:tc>
        <w:tc>
          <w:tcPr>
            <w:tcW w:w="1458" w:type="dxa"/>
            <w:tcBorders>
              <w:top w:val="nil"/>
              <w:left w:val="nil"/>
              <w:bottom w:val="nil"/>
              <w:right w:val="single" w:sz="4" w:space="0" w:color="000000"/>
            </w:tcBorders>
            <w:vAlign w:val="center"/>
            <w:hideMark/>
          </w:tcPr>
          <w:p w14:paraId="502F43FA"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256,159</w:t>
            </w:r>
          </w:p>
        </w:tc>
        <w:tc>
          <w:tcPr>
            <w:tcW w:w="1334" w:type="dxa"/>
            <w:tcBorders>
              <w:top w:val="nil"/>
              <w:left w:val="nil"/>
              <w:bottom w:val="nil"/>
              <w:right w:val="single" w:sz="4" w:space="0" w:color="000000"/>
            </w:tcBorders>
            <w:vAlign w:val="center"/>
            <w:hideMark/>
          </w:tcPr>
          <w:p w14:paraId="404FA410"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56,300</w:t>
            </w:r>
          </w:p>
        </w:tc>
      </w:tr>
      <w:tr w:rsidR="009F6B3A" w:rsidRPr="000214B7" w14:paraId="39EBCA8C" w14:textId="77777777" w:rsidTr="009F6B3A">
        <w:trPr>
          <w:trHeight w:val="1050"/>
        </w:trPr>
        <w:tc>
          <w:tcPr>
            <w:tcW w:w="720" w:type="dxa"/>
            <w:tcBorders>
              <w:top w:val="nil"/>
              <w:left w:val="single" w:sz="4" w:space="0" w:color="000000"/>
              <w:bottom w:val="single" w:sz="4" w:space="0" w:color="000000"/>
              <w:right w:val="single" w:sz="4" w:space="0" w:color="000000"/>
            </w:tcBorders>
            <w:vAlign w:val="center"/>
            <w:hideMark/>
          </w:tcPr>
          <w:p w14:paraId="5A0A1AD0"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T.3</w:t>
            </w:r>
          </w:p>
        </w:tc>
        <w:tc>
          <w:tcPr>
            <w:tcW w:w="3330" w:type="dxa"/>
            <w:tcBorders>
              <w:top w:val="single" w:sz="4" w:space="0" w:color="000000"/>
              <w:left w:val="nil"/>
              <w:bottom w:val="nil"/>
              <w:right w:val="single" w:sz="4" w:space="0" w:color="000000"/>
            </w:tcBorders>
            <w:vAlign w:val="center"/>
            <w:hideMark/>
          </w:tcPr>
          <w:p w14:paraId="50B3802B"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Ճանապարհային ենթակառուցվածքների բարելավում (նոր, ներառյալ շրջանցիկ ճանապարհներ, նոր ճանապարհային հանգույցներ և այլն)</w:t>
            </w:r>
          </w:p>
        </w:tc>
        <w:tc>
          <w:tcPr>
            <w:tcW w:w="1978" w:type="dxa"/>
            <w:tcBorders>
              <w:top w:val="single" w:sz="4" w:space="0" w:color="000000"/>
              <w:left w:val="nil"/>
              <w:bottom w:val="nil"/>
              <w:right w:val="single" w:sz="4" w:space="0" w:color="000000"/>
            </w:tcBorders>
            <w:vAlign w:val="center"/>
            <w:hideMark/>
          </w:tcPr>
          <w:p w14:paraId="1148CCF6" w14:textId="177546B4"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ՀՀ կառավարություն, դոնոր կազմակերպություններs (օրինակ՝ ԱԶԲ)</w:t>
            </w:r>
          </w:p>
        </w:tc>
        <w:tc>
          <w:tcPr>
            <w:tcW w:w="1985" w:type="dxa"/>
            <w:tcBorders>
              <w:top w:val="single" w:sz="4" w:space="0" w:color="000000"/>
              <w:left w:val="nil"/>
              <w:bottom w:val="nil"/>
              <w:right w:val="single" w:sz="4" w:space="0" w:color="000000"/>
            </w:tcBorders>
            <w:vAlign w:val="center"/>
            <w:hideMark/>
          </w:tcPr>
          <w:p w14:paraId="30EBBCF4" w14:textId="2EE3675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single" w:sz="4" w:space="0" w:color="000000"/>
              <w:left w:val="nil"/>
              <w:bottom w:val="nil"/>
              <w:right w:val="single" w:sz="4" w:space="0" w:color="000000"/>
            </w:tcBorders>
            <w:vAlign w:val="center"/>
            <w:hideMark/>
          </w:tcPr>
          <w:p w14:paraId="5EBCB055"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8,640,000</w:t>
            </w:r>
          </w:p>
        </w:tc>
        <w:tc>
          <w:tcPr>
            <w:tcW w:w="1530" w:type="dxa"/>
            <w:tcBorders>
              <w:top w:val="single" w:sz="4" w:space="0" w:color="000000"/>
              <w:left w:val="nil"/>
              <w:bottom w:val="nil"/>
              <w:right w:val="single" w:sz="4" w:space="0" w:color="000000"/>
            </w:tcBorders>
            <w:vAlign w:val="center"/>
            <w:hideMark/>
          </w:tcPr>
          <w:p w14:paraId="07C5A8F7"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48,348,000</w:t>
            </w:r>
          </w:p>
        </w:tc>
        <w:tc>
          <w:tcPr>
            <w:tcW w:w="1530" w:type="dxa"/>
            <w:tcBorders>
              <w:top w:val="single" w:sz="4" w:space="0" w:color="000000"/>
              <w:left w:val="nil"/>
              <w:bottom w:val="nil"/>
              <w:right w:val="single" w:sz="4" w:space="0" w:color="000000"/>
            </w:tcBorders>
            <w:vAlign w:val="center"/>
            <w:hideMark/>
          </w:tcPr>
          <w:p w14:paraId="44EFB76A" w14:textId="6B1BBDBA"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single" w:sz="4" w:space="0" w:color="000000"/>
              <w:left w:val="nil"/>
              <w:bottom w:val="nil"/>
              <w:right w:val="single" w:sz="4" w:space="0" w:color="000000"/>
            </w:tcBorders>
            <w:vAlign w:val="center"/>
            <w:hideMark/>
          </w:tcPr>
          <w:p w14:paraId="3B5C3360"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48,348,000</w:t>
            </w:r>
          </w:p>
        </w:tc>
        <w:tc>
          <w:tcPr>
            <w:tcW w:w="1334" w:type="dxa"/>
            <w:tcBorders>
              <w:top w:val="single" w:sz="4" w:space="0" w:color="000000"/>
              <w:left w:val="nil"/>
              <w:bottom w:val="nil"/>
              <w:right w:val="single" w:sz="4" w:space="0" w:color="000000"/>
            </w:tcBorders>
            <w:vAlign w:val="center"/>
            <w:hideMark/>
          </w:tcPr>
          <w:p w14:paraId="5B2BC9DB"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11,685</w:t>
            </w:r>
          </w:p>
        </w:tc>
      </w:tr>
      <w:tr w:rsidR="009F6B3A" w:rsidRPr="000214B7" w14:paraId="6E4FCDD0" w14:textId="77777777" w:rsidTr="009F6B3A">
        <w:trPr>
          <w:trHeight w:val="940"/>
        </w:trPr>
        <w:tc>
          <w:tcPr>
            <w:tcW w:w="720" w:type="dxa"/>
            <w:tcBorders>
              <w:top w:val="nil"/>
              <w:left w:val="single" w:sz="4" w:space="0" w:color="000000"/>
              <w:bottom w:val="single" w:sz="4" w:space="0" w:color="000000"/>
              <w:right w:val="single" w:sz="4" w:space="0" w:color="000000"/>
            </w:tcBorders>
            <w:vAlign w:val="center"/>
            <w:hideMark/>
          </w:tcPr>
          <w:p w14:paraId="25C63D98"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T.4</w:t>
            </w:r>
          </w:p>
        </w:tc>
        <w:tc>
          <w:tcPr>
            <w:tcW w:w="3330" w:type="dxa"/>
            <w:tcBorders>
              <w:top w:val="single" w:sz="4" w:space="0" w:color="000000"/>
              <w:left w:val="nil"/>
              <w:bottom w:val="single" w:sz="4" w:space="0" w:color="000000"/>
              <w:right w:val="single" w:sz="4" w:space="0" w:color="000000"/>
            </w:tcBorders>
            <w:vAlign w:val="center"/>
            <w:hideMark/>
          </w:tcPr>
          <w:p w14:paraId="4135B6CD"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Էլեկտրական մեքենաների օգտագործման խթանում (ենթակառուցվածքի զարգացում, հարկաբյուջետային խթաններ)</w:t>
            </w:r>
          </w:p>
        </w:tc>
        <w:tc>
          <w:tcPr>
            <w:tcW w:w="1978" w:type="dxa"/>
            <w:tcBorders>
              <w:top w:val="single" w:sz="4" w:space="0" w:color="000000"/>
              <w:left w:val="nil"/>
              <w:bottom w:val="single" w:sz="4" w:space="0" w:color="000000"/>
              <w:right w:val="single" w:sz="4" w:space="0" w:color="000000"/>
            </w:tcBorders>
            <w:vAlign w:val="center"/>
            <w:hideMark/>
          </w:tcPr>
          <w:p w14:paraId="44B2B45C"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ՀՀ կառավարություն, ՏԿԵՆ, դոնոր կազմակերպություններs, մասնավոր սեկտոր</w:t>
            </w:r>
          </w:p>
        </w:tc>
        <w:tc>
          <w:tcPr>
            <w:tcW w:w="1985" w:type="dxa"/>
            <w:tcBorders>
              <w:top w:val="single" w:sz="4" w:space="0" w:color="000000"/>
              <w:left w:val="nil"/>
              <w:bottom w:val="nil"/>
              <w:right w:val="single" w:sz="4" w:space="0" w:color="000000"/>
            </w:tcBorders>
            <w:vAlign w:val="center"/>
            <w:hideMark/>
          </w:tcPr>
          <w:p w14:paraId="16BDF7C1" w14:textId="5475A3A0"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single" w:sz="4" w:space="0" w:color="000000"/>
              <w:left w:val="nil"/>
              <w:bottom w:val="nil"/>
              <w:right w:val="single" w:sz="4" w:space="0" w:color="000000"/>
            </w:tcBorders>
            <w:vAlign w:val="center"/>
            <w:hideMark/>
          </w:tcPr>
          <w:p w14:paraId="10D661C9"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206,447,000</w:t>
            </w:r>
          </w:p>
        </w:tc>
        <w:tc>
          <w:tcPr>
            <w:tcW w:w="1530" w:type="dxa"/>
            <w:tcBorders>
              <w:top w:val="single" w:sz="4" w:space="0" w:color="000000"/>
              <w:left w:val="nil"/>
              <w:bottom w:val="nil"/>
              <w:right w:val="single" w:sz="4" w:space="0" w:color="000000"/>
            </w:tcBorders>
            <w:vAlign w:val="center"/>
            <w:hideMark/>
          </w:tcPr>
          <w:p w14:paraId="0B72181E"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251,365,000</w:t>
            </w:r>
          </w:p>
        </w:tc>
        <w:tc>
          <w:tcPr>
            <w:tcW w:w="1530" w:type="dxa"/>
            <w:tcBorders>
              <w:top w:val="single" w:sz="4" w:space="0" w:color="000000"/>
              <w:left w:val="nil"/>
              <w:bottom w:val="nil"/>
              <w:right w:val="single" w:sz="4" w:space="0" w:color="000000"/>
            </w:tcBorders>
            <w:vAlign w:val="center"/>
            <w:hideMark/>
          </w:tcPr>
          <w:p w14:paraId="3313DDF0" w14:textId="224A719F"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Calibri" w:eastAsia="Times New Roman" w:hAnsi="Calibri" w:cs="Calibri"/>
                <w:color w:val="000000"/>
                <w:sz w:val="18"/>
                <w:szCs w:val="18"/>
                <w:lang w:val="hy-AM"/>
              </w:rPr>
              <w:t> </w:t>
            </w:r>
            <w:r w:rsidRPr="000214B7">
              <w:rPr>
                <w:rFonts w:ascii="GHEA Grapalat" w:eastAsia="Times New Roman" w:hAnsi="GHEA Grapalat" w:cs="Calibri"/>
                <w:color w:val="000000"/>
                <w:sz w:val="18"/>
                <w:szCs w:val="18"/>
                <w:lang w:val="hy-AM"/>
              </w:rPr>
              <w:t>-</w:t>
            </w:r>
          </w:p>
        </w:tc>
        <w:tc>
          <w:tcPr>
            <w:tcW w:w="1458" w:type="dxa"/>
            <w:tcBorders>
              <w:top w:val="single" w:sz="4" w:space="0" w:color="000000"/>
              <w:left w:val="nil"/>
              <w:bottom w:val="nil"/>
              <w:right w:val="single" w:sz="4" w:space="0" w:color="000000"/>
            </w:tcBorders>
            <w:vAlign w:val="center"/>
            <w:hideMark/>
          </w:tcPr>
          <w:p w14:paraId="1C360C04"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251,365,000</w:t>
            </w:r>
          </w:p>
        </w:tc>
        <w:tc>
          <w:tcPr>
            <w:tcW w:w="1334" w:type="dxa"/>
            <w:tcBorders>
              <w:top w:val="single" w:sz="4" w:space="0" w:color="000000"/>
              <w:left w:val="nil"/>
              <w:bottom w:val="nil"/>
              <w:right w:val="single" w:sz="4" w:space="0" w:color="000000"/>
            </w:tcBorders>
            <w:vAlign w:val="center"/>
            <w:hideMark/>
          </w:tcPr>
          <w:p w14:paraId="6077C866"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116,364</w:t>
            </w:r>
          </w:p>
        </w:tc>
      </w:tr>
      <w:tr w:rsidR="009F6B3A" w:rsidRPr="000214B7" w14:paraId="0F39FF6A" w14:textId="77777777" w:rsidTr="009F6B3A">
        <w:trPr>
          <w:trHeight w:val="550"/>
        </w:trPr>
        <w:tc>
          <w:tcPr>
            <w:tcW w:w="720" w:type="dxa"/>
            <w:tcBorders>
              <w:top w:val="nil"/>
              <w:left w:val="single" w:sz="4" w:space="0" w:color="000000"/>
              <w:bottom w:val="single" w:sz="4" w:space="0" w:color="000000"/>
              <w:right w:val="single" w:sz="4" w:space="0" w:color="000000"/>
            </w:tcBorders>
            <w:shd w:val="clear" w:color="A2C4C9" w:fill="A2C4C9"/>
            <w:vAlign w:val="center"/>
            <w:hideMark/>
          </w:tcPr>
          <w:p w14:paraId="06979FD3"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7293" w:type="dxa"/>
            <w:gridSpan w:val="3"/>
            <w:tcBorders>
              <w:top w:val="single" w:sz="4" w:space="0" w:color="000000"/>
              <w:left w:val="nil"/>
              <w:bottom w:val="single" w:sz="4" w:space="0" w:color="000000"/>
              <w:right w:val="single" w:sz="4" w:space="0" w:color="000000"/>
            </w:tcBorders>
            <w:shd w:val="clear" w:color="A2C4C9" w:fill="A2C4C9"/>
            <w:vAlign w:val="center"/>
            <w:hideMark/>
          </w:tcPr>
          <w:p w14:paraId="01DB0D7D"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Ընդամենը տրանսպորտի սեկտոր</w:t>
            </w:r>
          </w:p>
        </w:tc>
        <w:tc>
          <w:tcPr>
            <w:tcW w:w="1350" w:type="dxa"/>
            <w:tcBorders>
              <w:top w:val="single" w:sz="4" w:space="0" w:color="000000"/>
              <w:left w:val="nil"/>
              <w:bottom w:val="single" w:sz="4" w:space="0" w:color="000000"/>
              <w:right w:val="single" w:sz="4" w:space="0" w:color="000000"/>
            </w:tcBorders>
            <w:shd w:val="clear" w:color="A2C4C9" w:fill="A2C4C9"/>
            <w:vAlign w:val="center"/>
            <w:hideMark/>
          </w:tcPr>
          <w:p w14:paraId="4BA131DA"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240,087,000</w:t>
            </w:r>
          </w:p>
        </w:tc>
        <w:tc>
          <w:tcPr>
            <w:tcW w:w="1530" w:type="dxa"/>
            <w:tcBorders>
              <w:top w:val="single" w:sz="4" w:space="0" w:color="000000"/>
              <w:left w:val="nil"/>
              <w:bottom w:val="single" w:sz="4" w:space="0" w:color="000000"/>
              <w:right w:val="single" w:sz="4" w:space="0" w:color="000000"/>
            </w:tcBorders>
            <w:shd w:val="clear" w:color="A2C4C9" w:fill="A2C4C9"/>
            <w:vAlign w:val="center"/>
            <w:hideMark/>
          </w:tcPr>
          <w:p w14:paraId="02024FF1"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299,860,049</w:t>
            </w:r>
          </w:p>
        </w:tc>
        <w:tc>
          <w:tcPr>
            <w:tcW w:w="1530" w:type="dxa"/>
            <w:tcBorders>
              <w:top w:val="single" w:sz="4" w:space="0" w:color="000000"/>
              <w:left w:val="nil"/>
              <w:bottom w:val="single" w:sz="4" w:space="0" w:color="000000"/>
              <w:right w:val="single" w:sz="4" w:space="0" w:color="000000"/>
            </w:tcBorders>
            <w:shd w:val="clear" w:color="A2C4C9" w:fill="A2C4C9"/>
            <w:vAlign w:val="center"/>
            <w:hideMark/>
          </w:tcPr>
          <w:p w14:paraId="2DC18F91" w14:textId="18160DDD"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single" w:sz="4" w:space="0" w:color="000000"/>
              <w:left w:val="nil"/>
              <w:bottom w:val="single" w:sz="4" w:space="0" w:color="000000"/>
              <w:right w:val="single" w:sz="4" w:space="0" w:color="000000"/>
            </w:tcBorders>
            <w:shd w:val="clear" w:color="A2C4C9" w:fill="A2C4C9"/>
            <w:vAlign w:val="center"/>
            <w:hideMark/>
          </w:tcPr>
          <w:p w14:paraId="75AD7E4C"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300,116,208</w:t>
            </w:r>
          </w:p>
        </w:tc>
        <w:tc>
          <w:tcPr>
            <w:tcW w:w="1334" w:type="dxa"/>
            <w:tcBorders>
              <w:top w:val="single" w:sz="4" w:space="0" w:color="000000"/>
              <w:left w:val="nil"/>
              <w:bottom w:val="single" w:sz="4" w:space="0" w:color="000000"/>
              <w:right w:val="single" w:sz="4" w:space="0" w:color="000000"/>
            </w:tcBorders>
            <w:shd w:val="clear" w:color="A2C4C9" w:fill="A2C4C9"/>
            <w:vAlign w:val="center"/>
            <w:hideMark/>
          </w:tcPr>
          <w:p w14:paraId="1BD32B8A"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187,350</w:t>
            </w:r>
          </w:p>
        </w:tc>
      </w:tr>
      <w:tr w:rsidR="009F6B3A" w:rsidRPr="00307BAD" w14:paraId="0E981B68" w14:textId="77777777" w:rsidTr="009F6B3A">
        <w:trPr>
          <w:trHeight w:val="290"/>
        </w:trPr>
        <w:tc>
          <w:tcPr>
            <w:tcW w:w="720" w:type="dxa"/>
            <w:tcBorders>
              <w:top w:val="nil"/>
              <w:left w:val="single" w:sz="4" w:space="0" w:color="000000"/>
              <w:bottom w:val="nil"/>
              <w:right w:val="single" w:sz="4" w:space="0" w:color="000000"/>
            </w:tcBorders>
            <w:shd w:val="clear" w:color="FFD966" w:fill="FFD966"/>
            <w:vAlign w:val="center"/>
            <w:hideMark/>
          </w:tcPr>
          <w:p w14:paraId="3F08346A"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14495" w:type="dxa"/>
            <w:gridSpan w:val="8"/>
            <w:tcBorders>
              <w:top w:val="single" w:sz="4" w:space="0" w:color="000000"/>
              <w:left w:val="nil"/>
              <w:bottom w:val="single" w:sz="4" w:space="0" w:color="000000"/>
              <w:right w:val="single" w:sz="4" w:space="0" w:color="000000"/>
            </w:tcBorders>
            <w:shd w:val="clear" w:color="FFD966" w:fill="FFD966"/>
            <w:vAlign w:val="center"/>
            <w:hideMark/>
          </w:tcPr>
          <w:p w14:paraId="38CF951C"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ԷԱ և ՎԷ միջոցառումներ հանրային շենքերում</w:t>
            </w:r>
          </w:p>
        </w:tc>
      </w:tr>
      <w:tr w:rsidR="009F6B3A" w:rsidRPr="000214B7" w14:paraId="448C3F78" w14:textId="77777777" w:rsidTr="009F6B3A">
        <w:trPr>
          <w:trHeight w:val="720"/>
        </w:trPr>
        <w:tc>
          <w:tcPr>
            <w:tcW w:w="720" w:type="dxa"/>
            <w:tcBorders>
              <w:top w:val="single" w:sz="4" w:space="0" w:color="auto"/>
              <w:left w:val="single" w:sz="4" w:space="0" w:color="auto"/>
              <w:bottom w:val="single" w:sz="4" w:space="0" w:color="auto"/>
              <w:right w:val="single" w:sz="4" w:space="0" w:color="auto"/>
            </w:tcBorders>
            <w:vAlign w:val="center"/>
            <w:hideMark/>
          </w:tcPr>
          <w:p w14:paraId="7C601C26"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P.1</w:t>
            </w:r>
          </w:p>
        </w:tc>
        <w:tc>
          <w:tcPr>
            <w:tcW w:w="3330" w:type="dxa"/>
            <w:tcBorders>
              <w:top w:val="nil"/>
              <w:left w:val="nil"/>
              <w:bottom w:val="single" w:sz="4" w:space="0" w:color="auto"/>
              <w:right w:val="single" w:sz="4" w:space="0" w:color="auto"/>
            </w:tcBorders>
            <w:vAlign w:val="center"/>
            <w:hideMark/>
          </w:tcPr>
          <w:p w14:paraId="0E24E6ED"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 xml:space="preserve">Երևանի էներգաարդյունավետության 2-րդ ծրագիր. Էներգաարդյունավետության բարելավում </w:t>
            </w:r>
          </w:p>
        </w:tc>
        <w:tc>
          <w:tcPr>
            <w:tcW w:w="1978" w:type="dxa"/>
            <w:tcBorders>
              <w:top w:val="nil"/>
              <w:left w:val="nil"/>
              <w:bottom w:val="single" w:sz="4" w:space="0" w:color="000000"/>
              <w:right w:val="single" w:sz="4" w:space="0" w:color="000000"/>
            </w:tcBorders>
            <w:vAlign w:val="center"/>
            <w:hideMark/>
          </w:tcPr>
          <w:p w14:paraId="38BBD529"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ԵՆԲ, դոնոր կառույցներ</w:t>
            </w:r>
          </w:p>
        </w:tc>
        <w:tc>
          <w:tcPr>
            <w:tcW w:w="1985" w:type="dxa"/>
            <w:tcBorders>
              <w:top w:val="nil"/>
              <w:left w:val="nil"/>
              <w:bottom w:val="single" w:sz="4" w:space="0" w:color="000000"/>
              <w:right w:val="single" w:sz="4" w:space="0" w:color="000000"/>
            </w:tcBorders>
            <w:vAlign w:val="center"/>
            <w:hideMark/>
          </w:tcPr>
          <w:p w14:paraId="18ED4F2D" w14:textId="35987767" w:rsidR="009F6B3A" w:rsidRPr="000214B7" w:rsidRDefault="009F6B3A" w:rsidP="009F6B3A">
            <w:pPr>
              <w:spacing w:after="0" w:line="240" w:lineRule="auto"/>
              <w:jc w:val="center"/>
              <w:rPr>
                <w:rFonts w:ascii="GHEA Grapalat" w:eastAsia="Times New Roman" w:hAnsi="GHEA Grapalat" w:cs="Calibri"/>
                <w:sz w:val="18"/>
                <w:szCs w:val="18"/>
                <w:lang w:val="hy-AM"/>
              </w:rPr>
            </w:pPr>
            <w:r w:rsidRPr="000214B7">
              <w:rPr>
                <w:rFonts w:ascii="GHEA Grapalat" w:eastAsia="Times New Roman" w:hAnsi="GHEA Grapalat" w:cs="Calibri"/>
                <w:sz w:val="18"/>
                <w:szCs w:val="18"/>
                <w:lang w:val="hy-AM"/>
              </w:rPr>
              <w:t>202</w:t>
            </w:r>
            <w:r w:rsidR="00364D3B" w:rsidRPr="000214B7">
              <w:rPr>
                <w:rFonts w:ascii="GHEA Grapalat" w:eastAsia="Times New Roman" w:hAnsi="GHEA Grapalat" w:cs="Calibri"/>
                <w:sz w:val="18"/>
                <w:szCs w:val="18"/>
                <w:lang w:val="hy-AM"/>
              </w:rPr>
              <w:t>6</w:t>
            </w:r>
            <w:r w:rsidRPr="000214B7">
              <w:rPr>
                <w:rFonts w:ascii="GHEA Grapalat" w:eastAsia="Times New Roman" w:hAnsi="GHEA Grapalat" w:cs="Calibri"/>
                <w:sz w:val="18"/>
                <w:szCs w:val="18"/>
                <w:lang w:val="hy-AM"/>
              </w:rPr>
              <w:t xml:space="preserve"> - 2030</w:t>
            </w:r>
          </w:p>
        </w:tc>
        <w:tc>
          <w:tcPr>
            <w:tcW w:w="1350" w:type="dxa"/>
            <w:tcBorders>
              <w:top w:val="nil"/>
              <w:left w:val="nil"/>
              <w:bottom w:val="single" w:sz="4" w:space="0" w:color="000000"/>
              <w:right w:val="single" w:sz="4" w:space="0" w:color="000000"/>
            </w:tcBorders>
            <w:shd w:val="clear" w:color="FFFF00" w:fill="FFFFFF"/>
            <w:vAlign w:val="center"/>
            <w:hideMark/>
          </w:tcPr>
          <w:p w14:paraId="63033D8C"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37,100,000</w:t>
            </w:r>
          </w:p>
        </w:tc>
        <w:tc>
          <w:tcPr>
            <w:tcW w:w="1530" w:type="dxa"/>
            <w:tcBorders>
              <w:top w:val="nil"/>
              <w:left w:val="nil"/>
              <w:bottom w:val="single" w:sz="4" w:space="0" w:color="000000"/>
              <w:right w:val="single" w:sz="4" w:space="0" w:color="000000"/>
            </w:tcBorders>
            <w:shd w:val="clear" w:color="FFFF00" w:fill="FFFFFF"/>
            <w:vAlign w:val="center"/>
            <w:hideMark/>
          </w:tcPr>
          <w:p w14:paraId="0E5D19A6"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15,291,000</w:t>
            </w:r>
          </w:p>
        </w:tc>
        <w:tc>
          <w:tcPr>
            <w:tcW w:w="1530" w:type="dxa"/>
            <w:tcBorders>
              <w:top w:val="nil"/>
              <w:left w:val="nil"/>
              <w:bottom w:val="single" w:sz="4" w:space="0" w:color="000000"/>
              <w:right w:val="single" w:sz="4" w:space="0" w:color="000000"/>
            </w:tcBorders>
            <w:shd w:val="clear" w:color="FFFF00" w:fill="FFFFFF"/>
            <w:vAlign w:val="center"/>
            <w:hideMark/>
          </w:tcPr>
          <w:p w14:paraId="24ADBD76"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2,179,000</w:t>
            </w:r>
          </w:p>
        </w:tc>
        <w:tc>
          <w:tcPr>
            <w:tcW w:w="1458" w:type="dxa"/>
            <w:tcBorders>
              <w:top w:val="nil"/>
              <w:left w:val="nil"/>
              <w:bottom w:val="single" w:sz="4" w:space="0" w:color="000000"/>
              <w:right w:val="single" w:sz="4" w:space="0" w:color="000000"/>
            </w:tcBorders>
            <w:shd w:val="clear" w:color="FFFF00" w:fill="FFFFFF"/>
            <w:vAlign w:val="center"/>
            <w:hideMark/>
          </w:tcPr>
          <w:p w14:paraId="384A2EA3"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17,470,000</w:t>
            </w:r>
          </w:p>
        </w:tc>
        <w:tc>
          <w:tcPr>
            <w:tcW w:w="1334" w:type="dxa"/>
            <w:tcBorders>
              <w:top w:val="nil"/>
              <w:left w:val="nil"/>
              <w:bottom w:val="single" w:sz="4" w:space="0" w:color="000000"/>
              <w:right w:val="single" w:sz="4" w:space="0" w:color="000000"/>
            </w:tcBorders>
            <w:shd w:val="clear" w:color="FFFF00" w:fill="FFFFFF"/>
            <w:vAlign w:val="center"/>
            <w:hideMark/>
          </w:tcPr>
          <w:p w14:paraId="10EBE3BB"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3985</w:t>
            </w:r>
          </w:p>
        </w:tc>
      </w:tr>
      <w:tr w:rsidR="009F6B3A" w:rsidRPr="000214B7" w14:paraId="20BFB337" w14:textId="77777777" w:rsidTr="009F6B3A">
        <w:trPr>
          <w:trHeight w:val="480"/>
        </w:trPr>
        <w:tc>
          <w:tcPr>
            <w:tcW w:w="720" w:type="dxa"/>
            <w:tcBorders>
              <w:top w:val="nil"/>
              <w:left w:val="single" w:sz="4" w:space="0" w:color="auto"/>
              <w:bottom w:val="single" w:sz="4" w:space="0" w:color="auto"/>
              <w:right w:val="single" w:sz="4" w:space="0" w:color="auto"/>
            </w:tcBorders>
            <w:vAlign w:val="center"/>
            <w:hideMark/>
          </w:tcPr>
          <w:p w14:paraId="536BC3D2"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P.2</w:t>
            </w:r>
          </w:p>
        </w:tc>
        <w:tc>
          <w:tcPr>
            <w:tcW w:w="3330" w:type="dxa"/>
            <w:tcBorders>
              <w:top w:val="nil"/>
              <w:left w:val="nil"/>
              <w:bottom w:val="single" w:sz="4" w:space="0" w:color="auto"/>
              <w:right w:val="single" w:sz="4" w:space="0" w:color="auto"/>
            </w:tcBorders>
            <w:vAlign w:val="center"/>
            <w:hideMark/>
          </w:tcPr>
          <w:p w14:paraId="68443856"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Էներգաարդյունավետ վերանորոգում, ՎԷ և հորիզոնական միջոցառումներ</w:t>
            </w:r>
          </w:p>
        </w:tc>
        <w:tc>
          <w:tcPr>
            <w:tcW w:w="1978" w:type="dxa"/>
            <w:tcBorders>
              <w:top w:val="nil"/>
              <w:left w:val="nil"/>
              <w:bottom w:val="single" w:sz="4" w:space="0" w:color="000000"/>
              <w:right w:val="single" w:sz="4" w:space="0" w:color="000000"/>
            </w:tcBorders>
            <w:vAlign w:val="center"/>
            <w:hideMark/>
          </w:tcPr>
          <w:p w14:paraId="1C322E69"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դոնոր կառույցներ</w:t>
            </w:r>
          </w:p>
        </w:tc>
        <w:tc>
          <w:tcPr>
            <w:tcW w:w="1985" w:type="dxa"/>
            <w:tcBorders>
              <w:top w:val="nil"/>
              <w:left w:val="nil"/>
              <w:bottom w:val="single" w:sz="4" w:space="0" w:color="000000"/>
              <w:right w:val="single" w:sz="4" w:space="0" w:color="000000"/>
            </w:tcBorders>
            <w:shd w:val="clear" w:color="F4CCCC" w:fill="FFFFFF"/>
            <w:vAlign w:val="center"/>
            <w:hideMark/>
          </w:tcPr>
          <w:p w14:paraId="4C2B2C97" w14:textId="06624CAC" w:rsidR="009F6B3A" w:rsidRPr="000214B7" w:rsidRDefault="009F6B3A" w:rsidP="009F6B3A">
            <w:pPr>
              <w:spacing w:after="0" w:line="240" w:lineRule="auto"/>
              <w:jc w:val="center"/>
              <w:rPr>
                <w:rFonts w:ascii="GHEA Grapalat" w:eastAsia="Times New Roman" w:hAnsi="GHEA Grapalat" w:cs="Calibri"/>
                <w:sz w:val="18"/>
                <w:szCs w:val="18"/>
                <w:lang w:val="hy-AM"/>
              </w:rPr>
            </w:pPr>
            <w:r w:rsidRPr="000214B7">
              <w:rPr>
                <w:rFonts w:ascii="GHEA Grapalat" w:eastAsia="Times New Roman" w:hAnsi="GHEA Grapalat" w:cs="Calibri"/>
                <w:sz w:val="18"/>
                <w:szCs w:val="18"/>
                <w:lang w:val="hy-AM"/>
              </w:rPr>
              <w:t>202</w:t>
            </w:r>
            <w:r w:rsidR="00364D3B" w:rsidRPr="000214B7">
              <w:rPr>
                <w:rFonts w:ascii="GHEA Grapalat" w:eastAsia="Times New Roman" w:hAnsi="GHEA Grapalat" w:cs="Calibri"/>
                <w:sz w:val="18"/>
                <w:szCs w:val="18"/>
                <w:lang w:val="hy-AM"/>
              </w:rPr>
              <w:t>6</w:t>
            </w:r>
            <w:r w:rsidRPr="000214B7">
              <w:rPr>
                <w:rFonts w:ascii="GHEA Grapalat" w:eastAsia="Times New Roman" w:hAnsi="GHEA Grapalat" w:cs="Calibri"/>
                <w:sz w:val="18"/>
                <w:szCs w:val="18"/>
                <w:lang w:val="hy-AM"/>
              </w:rPr>
              <w:t>-2030</w:t>
            </w:r>
          </w:p>
        </w:tc>
        <w:tc>
          <w:tcPr>
            <w:tcW w:w="1350" w:type="dxa"/>
            <w:tcBorders>
              <w:top w:val="nil"/>
              <w:left w:val="nil"/>
              <w:bottom w:val="single" w:sz="4" w:space="0" w:color="000000"/>
              <w:right w:val="single" w:sz="4" w:space="0" w:color="000000"/>
            </w:tcBorders>
            <w:shd w:val="clear" w:color="000000" w:fill="FFFFFF"/>
            <w:vAlign w:val="center"/>
            <w:hideMark/>
          </w:tcPr>
          <w:p w14:paraId="2F5A6A68"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13,689,502</w:t>
            </w:r>
          </w:p>
        </w:tc>
        <w:tc>
          <w:tcPr>
            <w:tcW w:w="1530" w:type="dxa"/>
            <w:tcBorders>
              <w:top w:val="nil"/>
              <w:left w:val="nil"/>
              <w:bottom w:val="single" w:sz="4" w:space="0" w:color="000000"/>
              <w:right w:val="single" w:sz="4" w:space="0" w:color="000000"/>
            </w:tcBorders>
            <w:vAlign w:val="center"/>
            <w:hideMark/>
          </w:tcPr>
          <w:p w14:paraId="3AB0F18C" w14:textId="1F8046B8"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Calibri" w:eastAsia="Times New Roman" w:hAnsi="Calibri" w:cs="Calibri"/>
                <w:color w:val="000000"/>
                <w:sz w:val="18"/>
                <w:szCs w:val="18"/>
                <w:lang w:val="hy-AM"/>
              </w:rPr>
              <w:t> </w:t>
            </w: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312F5290" w14:textId="1725D358"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r w:rsidRPr="000214B7">
              <w:rPr>
                <w:rFonts w:ascii="Calibri" w:eastAsia="Times New Roman" w:hAnsi="Calibri" w:cs="Calibri"/>
                <w:color w:val="000000"/>
                <w:sz w:val="18"/>
                <w:szCs w:val="18"/>
                <w:lang w:val="hy-AM"/>
              </w:rPr>
              <w:t> </w:t>
            </w:r>
          </w:p>
        </w:tc>
        <w:tc>
          <w:tcPr>
            <w:tcW w:w="1458" w:type="dxa"/>
            <w:tcBorders>
              <w:top w:val="nil"/>
              <w:left w:val="nil"/>
              <w:bottom w:val="single" w:sz="4" w:space="0" w:color="000000"/>
              <w:right w:val="single" w:sz="4" w:space="0" w:color="000000"/>
            </w:tcBorders>
            <w:vAlign w:val="center"/>
            <w:hideMark/>
          </w:tcPr>
          <w:p w14:paraId="7F7F3BD2"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10,772,000</w:t>
            </w:r>
          </w:p>
        </w:tc>
        <w:tc>
          <w:tcPr>
            <w:tcW w:w="1334" w:type="dxa"/>
            <w:tcBorders>
              <w:top w:val="nil"/>
              <w:left w:val="nil"/>
              <w:bottom w:val="single" w:sz="4" w:space="0" w:color="000000"/>
              <w:right w:val="single" w:sz="4" w:space="0" w:color="000000"/>
            </w:tcBorders>
            <w:vAlign w:val="center"/>
            <w:hideMark/>
          </w:tcPr>
          <w:p w14:paraId="4F26DB81"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2274</w:t>
            </w:r>
          </w:p>
        </w:tc>
      </w:tr>
      <w:tr w:rsidR="009F6B3A" w:rsidRPr="000214B7" w14:paraId="03E34995" w14:textId="77777777" w:rsidTr="009F6B3A">
        <w:trPr>
          <w:trHeight w:val="290"/>
        </w:trPr>
        <w:tc>
          <w:tcPr>
            <w:tcW w:w="720" w:type="dxa"/>
            <w:tcBorders>
              <w:top w:val="nil"/>
              <w:left w:val="single" w:sz="4" w:space="0" w:color="000000"/>
              <w:bottom w:val="single" w:sz="4" w:space="0" w:color="000000"/>
              <w:right w:val="single" w:sz="4" w:space="0" w:color="000000"/>
            </w:tcBorders>
            <w:shd w:val="clear" w:color="A2C4C9" w:fill="A2C4C9"/>
            <w:vAlign w:val="center"/>
            <w:hideMark/>
          </w:tcPr>
          <w:p w14:paraId="754B062A"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7293" w:type="dxa"/>
            <w:gridSpan w:val="3"/>
            <w:tcBorders>
              <w:top w:val="nil"/>
              <w:left w:val="nil"/>
              <w:bottom w:val="single" w:sz="4" w:space="0" w:color="000000"/>
              <w:right w:val="single" w:sz="4" w:space="0" w:color="000000"/>
            </w:tcBorders>
            <w:shd w:val="clear" w:color="A2C4C9" w:fill="A2C4C9"/>
            <w:vAlign w:val="center"/>
            <w:hideMark/>
          </w:tcPr>
          <w:p w14:paraId="5A387A82"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Ընդամենը ԷԱ և ՎԷ միջոցառումներ հանրային շենքերում</w:t>
            </w:r>
          </w:p>
        </w:tc>
        <w:tc>
          <w:tcPr>
            <w:tcW w:w="1350" w:type="dxa"/>
            <w:tcBorders>
              <w:top w:val="nil"/>
              <w:left w:val="nil"/>
              <w:bottom w:val="single" w:sz="4" w:space="0" w:color="000000"/>
              <w:right w:val="single" w:sz="4" w:space="0" w:color="000000"/>
            </w:tcBorders>
            <w:shd w:val="clear" w:color="A2C4C9" w:fill="A2C4C9"/>
            <w:vAlign w:val="center"/>
            <w:hideMark/>
          </w:tcPr>
          <w:p w14:paraId="43C0B3CE"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50,789,502</w:t>
            </w:r>
          </w:p>
        </w:tc>
        <w:tc>
          <w:tcPr>
            <w:tcW w:w="1530" w:type="dxa"/>
            <w:tcBorders>
              <w:top w:val="nil"/>
              <w:left w:val="nil"/>
              <w:bottom w:val="single" w:sz="4" w:space="0" w:color="000000"/>
              <w:right w:val="single" w:sz="4" w:space="0" w:color="000000"/>
            </w:tcBorders>
            <w:shd w:val="clear" w:color="A2C4C9" w:fill="A2C4C9"/>
            <w:vAlign w:val="center"/>
            <w:hideMark/>
          </w:tcPr>
          <w:p w14:paraId="52BEB2DD"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15,291,000</w:t>
            </w:r>
          </w:p>
        </w:tc>
        <w:tc>
          <w:tcPr>
            <w:tcW w:w="1530" w:type="dxa"/>
            <w:tcBorders>
              <w:top w:val="nil"/>
              <w:left w:val="nil"/>
              <w:bottom w:val="single" w:sz="4" w:space="0" w:color="000000"/>
              <w:right w:val="single" w:sz="4" w:space="0" w:color="000000"/>
            </w:tcBorders>
            <w:shd w:val="clear" w:color="A2C4C9" w:fill="A2C4C9"/>
            <w:vAlign w:val="center"/>
            <w:hideMark/>
          </w:tcPr>
          <w:p w14:paraId="78E097A2"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2,179,000</w:t>
            </w:r>
          </w:p>
        </w:tc>
        <w:tc>
          <w:tcPr>
            <w:tcW w:w="1458" w:type="dxa"/>
            <w:tcBorders>
              <w:top w:val="nil"/>
              <w:left w:val="nil"/>
              <w:bottom w:val="single" w:sz="4" w:space="0" w:color="000000"/>
              <w:right w:val="single" w:sz="4" w:space="0" w:color="000000"/>
            </w:tcBorders>
            <w:shd w:val="clear" w:color="A2C4C9" w:fill="A2C4C9"/>
            <w:vAlign w:val="center"/>
            <w:hideMark/>
          </w:tcPr>
          <w:p w14:paraId="5B260967"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28,242,000</w:t>
            </w:r>
          </w:p>
        </w:tc>
        <w:tc>
          <w:tcPr>
            <w:tcW w:w="1334" w:type="dxa"/>
            <w:tcBorders>
              <w:top w:val="nil"/>
              <w:left w:val="nil"/>
              <w:bottom w:val="single" w:sz="4" w:space="0" w:color="000000"/>
              <w:right w:val="single" w:sz="4" w:space="0" w:color="000000"/>
            </w:tcBorders>
            <w:shd w:val="clear" w:color="A2C4C9" w:fill="A2C4C9"/>
            <w:vAlign w:val="center"/>
            <w:hideMark/>
          </w:tcPr>
          <w:p w14:paraId="5D438F74"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6,259</w:t>
            </w:r>
          </w:p>
        </w:tc>
      </w:tr>
      <w:tr w:rsidR="009F6B3A" w:rsidRPr="000214B7" w14:paraId="7605767B" w14:textId="77777777" w:rsidTr="009F6B3A">
        <w:trPr>
          <w:trHeight w:val="290"/>
        </w:trPr>
        <w:tc>
          <w:tcPr>
            <w:tcW w:w="720" w:type="dxa"/>
            <w:tcBorders>
              <w:top w:val="nil"/>
              <w:left w:val="single" w:sz="4" w:space="0" w:color="000000"/>
              <w:bottom w:val="single" w:sz="4" w:space="0" w:color="000000"/>
              <w:right w:val="single" w:sz="4" w:space="0" w:color="000000"/>
            </w:tcBorders>
            <w:shd w:val="clear" w:color="FFD966" w:fill="FFD966"/>
            <w:vAlign w:val="center"/>
            <w:hideMark/>
          </w:tcPr>
          <w:p w14:paraId="418A96F2"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lastRenderedPageBreak/>
              <w:t> </w:t>
            </w:r>
          </w:p>
        </w:tc>
        <w:tc>
          <w:tcPr>
            <w:tcW w:w="14495" w:type="dxa"/>
            <w:gridSpan w:val="8"/>
            <w:tcBorders>
              <w:top w:val="single" w:sz="4" w:space="0" w:color="000000"/>
              <w:left w:val="nil"/>
              <w:bottom w:val="single" w:sz="4" w:space="0" w:color="000000"/>
              <w:right w:val="single" w:sz="4" w:space="0" w:color="000000"/>
            </w:tcBorders>
            <w:shd w:val="clear" w:color="FFD966" w:fill="FFD966"/>
            <w:vAlign w:val="center"/>
            <w:hideMark/>
          </w:tcPr>
          <w:p w14:paraId="7CCD9621"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Քաղաքային կոշտ թափոններ</w:t>
            </w:r>
          </w:p>
        </w:tc>
      </w:tr>
      <w:tr w:rsidR="009F6B3A" w:rsidRPr="000214B7" w14:paraId="2B86B8BA" w14:textId="77777777" w:rsidTr="009F6B3A">
        <w:trPr>
          <w:trHeight w:val="1200"/>
        </w:trPr>
        <w:tc>
          <w:tcPr>
            <w:tcW w:w="720" w:type="dxa"/>
            <w:tcBorders>
              <w:top w:val="nil"/>
              <w:left w:val="single" w:sz="4" w:space="0" w:color="000000"/>
              <w:bottom w:val="single" w:sz="4" w:space="0" w:color="000000"/>
              <w:right w:val="single" w:sz="4" w:space="0" w:color="000000"/>
            </w:tcBorders>
            <w:vAlign w:val="center"/>
            <w:hideMark/>
          </w:tcPr>
          <w:p w14:paraId="4A9F4EAF"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M.1</w:t>
            </w:r>
          </w:p>
        </w:tc>
        <w:tc>
          <w:tcPr>
            <w:tcW w:w="3330" w:type="dxa"/>
            <w:tcBorders>
              <w:top w:val="nil"/>
              <w:left w:val="nil"/>
              <w:bottom w:val="nil"/>
              <w:right w:val="single" w:sz="4" w:space="0" w:color="000000"/>
            </w:tcBorders>
            <w:vAlign w:val="center"/>
            <w:hideMark/>
          </w:tcPr>
          <w:p w14:paraId="5C9A6F1B" w14:textId="52BE7771"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Համայնքային կոշտ թափոնների կառավարման ռազմավարական ծրագրի իրականացում` համաձայն Կլիմայի փոփոխության 4-րդ ազգային հաղորդա</w:t>
            </w:r>
            <w:r w:rsidR="00246B9C" w:rsidRPr="000214B7">
              <w:rPr>
                <w:rFonts w:ascii="GHEA Grapalat" w:eastAsia="Times New Roman" w:hAnsi="GHEA Grapalat" w:cs="Calibri"/>
                <w:color w:val="000000"/>
                <w:sz w:val="18"/>
                <w:szCs w:val="18"/>
                <w:lang w:val="hy-AM"/>
              </w:rPr>
              <w:t>գր</w:t>
            </w:r>
            <w:r w:rsidRPr="000214B7">
              <w:rPr>
                <w:rFonts w:ascii="GHEA Grapalat" w:eastAsia="Times New Roman" w:hAnsi="GHEA Grapalat" w:cs="Calibri"/>
                <w:color w:val="000000"/>
                <w:sz w:val="18"/>
                <w:szCs w:val="18"/>
                <w:lang w:val="hy-AM"/>
              </w:rPr>
              <w:t>ության</w:t>
            </w:r>
          </w:p>
        </w:tc>
        <w:tc>
          <w:tcPr>
            <w:tcW w:w="1978" w:type="dxa"/>
            <w:tcBorders>
              <w:top w:val="nil"/>
              <w:left w:val="nil"/>
              <w:bottom w:val="single" w:sz="4" w:space="0" w:color="000000"/>
              <w:right w:val="single" w:sz="4" w:space="0" w:color="000000"/>
            </w:tcBorders>
            <w:vAlign w:val="center"/>
            <w:hideMark/>
          </w:tcPr>
          <w:p w14:paraId="2BA54F5A"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w:t>
            </w:r>
          </w:p>
        </w:tc>
        <w:tc>
          <w:tcPr>
            <w:tcW w:w="1985" w:type="dxa"/>
            <w:tcBorders>
              <w:top w:val="nil"/>
              <w:left w:val="nil"/>
              <w:bottom w:val="single" w:sz="4" w:space="0" w:color="000000"/>
              <w:right w:val="single" w:sz="4" w:space="0" w:color="000000"/>
            </w:tcBorders>
            <w:vAlign w:val="center"/>
            <w:hideMark/>
          </w:tcPr>
          <w:p w14:paraId="7FE202CA" w14:textId="76CA574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- 2028</w:t>
            </w:r>
          </w:p>
        </w:tc>
        <w:tc>
          <w:tcPr>
            <w:tcW w:w="1350" w:type="dxa"/>
            <w:tcBorders>
              <w:top w:val="nil"/>
              <w:left w:val="nil"/>
              <w:bottom w:val="single" w:sz="4" w:space="0" w:color="000000"/>
              <w:right w:val="single" w:sz="4" w:space="0" w:color="000000"/>
            </w:tcBorders>
            <w:vAlign w:val="center"/>
            <w:hideMark/>
          </w:tcPr>
          <w:p w14:paraId="1C91EA15" w14:textId="72CC502F"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24CDF448" w14:textId="232D0433"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0C214108" w14:textId="1106EC60"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nil"/>
              <w:left w:val="nil"/>
              <w:bottom w:val="single" w:sz="4" w:space="0" w:color="000000"/>
              <w:right w:val="single" w:sz="4" w:space="0" w:color="000000"/>
            </w:tcBorders>
            <w:vAlign w:val="center"/>
            <w:hideMark/>
          </w:tcPr>
          <w:p w14:paraId="72C87F55" w14:textId="51A6DC2A"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334" w:type="dxa"/>
            <w:tcBorders>
              <w:top w:val="nil"/>
              <w:left w:val="nil"/>
              <w:bottom w:val="single" w:sz="4" w:space="0" w:color="000000"/>
              <w:right w:val="single" w:sz="4" w:space="0" w:color="000000"/>
            </w:tcBorders>
            <w:vAlign w:val="center"/>
            <w:hideMark/>
          </w:tcPr>
          <w:p w14:paraId="10C9DF43"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177,016</w:t>
            </w:r>
          </w:p>
        </w:tc>
      </w:tr>
      <w:tr w:rsidR="009F6B3A" w:rsidRPr="000214B7" w14:paraId="10F26DB4" w14:textId="77777777" w:rsidTr="009F6B3A">
        <w:trPr>
          <w:trHeight w:val="290"/>
        </w:trPr>
        <w:tc>
          <w:tcPr>
            <w:tcW w:w="720" w:type="dxa"/>
            <w:tcBorders>
              <w:top w:val="nil"/>
              <w:left w:val="single" w:sz="4" w:space="0" w:color="000000"/>
              <w:bottom w:val="single" w:sz="4" w:space="0" w:color="000000"/>
              <w:right w:val="single" w:sz="4" w:space="0" w:color="000000"/>
            </w:tcBorders>
            <w:shd w:val="clear" w:color="A2C4C9" w:fill="A2C4C9"/>
            <w:vAlign w:val="center"/>
            <w:hideMark/>
          </w:tcPr>
          <w:p w14:paraId="6A697190"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7293" w:type="dxa"/>
            <w:gridSpan w:val="3"/>
            <w:tcBorders>
              <w:top w:val="single" w:sz="4" w:space="0" w:color="000000"/>
              <w:left w:val="nil"/>
              <w:bottom w:val="single" w:sz="4" w:space="0" w:color="000000"/>
              <w:right w:val="single" w:sz="4" w:space="0" w:color="000000"/>
            </w:tcBorders>
            <w:shd w:val="clear" w:color="A2C4C9" w:fill="A2C4C9"/>
            <w:vAlign w:val="center"/>
            <w:hideMark/>
          </w:tcPr>
          <w:p w14:paraId="6A3691C7"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Ընդամենը քաղաքային կոշտ թափոններ</w:t>
            </w:r>
          </w:p>
        </w:tc>
        <w:tc>
          <w:tcPr>
            <w:tcW w:w="1350" w:type="dxa"/>
            <w:tcBorders>
              <w:top w:val="nil"/>
              <w:left w:val="nil"/>
              <w:bottom w:val="single" w:sz="4" w:space="0" w:color="000000"/>
              <w:right w:val="single" w:sz="4" w:space="0" w:color="000000"/>
            </w:tcBorders>
            <w:shd w:val="clear" w:color="A2C4C9" w:fill="A2C4C9"/>
            <w:vAlign w:val="center"/>
            <w:hideMark/>
          </w:tcPr>
          <w:p w14:paraId="4A8371C8"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1530" w:type="dxa"/>
            <w:tcBorders>
              <w:top w:val="nil"/>
              <w:left w:val="nil"/>
              <w:bottom w:val="single" w:sz="4" w:space="0" w:color="000000"/>
              <w:right w:val="single" w:sz="4" w:space="0" w:color="000000"/>
            </w:tcBorders>
            <w:shd w:val="clear" w:color="A2C4C9" w:fill="A2C4C9"/>
            <w:vAlign w:val="center"/>
            <w:hideMark/>
          </w:tcPr>
          <w:p w14:paraId="2FB0F47A"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1530" w:type="dxa"/>
            <w:tcBorders>
              <w:top w:val="nil"/>
              <w:left w:val="nil"/>
              <w:bottom w:val="single" w:sz="4" w:space="0" w:color="000000"/>
              <w:right w:val="single" w:sz="4" w:space="0" w:color="000000"/>
            </w:tcBorders>
            <w:shd w:val="clear" w:color="A2C4C9" w:fill="A2C4C9"/>
            <w:vAlign w:val="center"/>
            <w:hideMark/>
          </w:tcPr>
          <w:p w14:paraId="329FB899"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1458" w:type="dxa"/>
            <w:tcBorders>
              <w:top w:val="nil"/>
              <w:left w:val="nil"/>
              <w:bottom w:val="single" w:sz="4" w:space="0" w:color="000000"/>
              <w:right w:val="single" w:sz="4" w:space="0" w:color="000000"/>
            </w:tcBorders>
            <w:shd w:val="clear" w:color="A2C4C9" w:fill="A2C4C9"/>
            <w:vAlign w:val="center"/>
            <w:hideMark/>
          </w:tcPr>
          <w:p w14:paraId="34799BFA"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1334" w:type="dxa"/>
            <w:tcBorders>
              <w:top w:val="nil"/>
              <w:left w:val="nil"/>
              <w:bottom w:val="single" w:sz="4" w:space="0" w:color="000000"/>
              <w:right w:val="single" w:sz="4" w:space="0" w:color="000000"/>
            </w:tcBorders>
            <w:shd w:val="clear" w:color="A2C4C9" w:fill="A2C4C9"/>
            <w:vAlign w:val="center"/>
            <w:hideMark/>
          </w:tcPr>
          <w:p w14:paraId="386189DB"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177,016</w:t>
            </w:r>
          </w:p>
        </w:tc>
      </w:tr>
      <w:tr w:rsidR="009F6B3A" w:rsidRPr="000214B7" w14:paraId="080FD64C" w14:textId="77777777" w:rsidTr="009F6B3A">
        <w:trPr>
          <w:trHeight w:val="290"/>
        </w:trPr>
        <w:tc>
          <w:tcPr>
            <w:tcW w:w="720" w:type="dxa"/>
            <w:tcBorders>
              <w:top w:val="nil"/>
              <w:left w:val="single" w:sz="4" w:space="0" w:color="000000"/>
              <w:bottom w:val="nil"/>
              <w:right w:val="single" w:sz="4" w:space="0" w:color="000000"/>
            </w:tcBorders>
            <w:shd w:val="clear" w:color="FFD966" w:fill="FFD966"/>
            <w:vAlign w:val="center"/>
            <w:hideMark/>
          </w:tcPr>
          <w:p w14:paraId="3F674F62"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14495" w:type="dxa"/>
            <w:gridSpan w:val="8"/>
            <w:tcBorders>
              <w:top w:val="single" w:sz="4" w:space="0" w:color="000000"/>
              <w:left w:val="nil"/>
              <w:bottom w:val="single" w:sz="4" w:space="0" w:color="000000"/>
              <w:right w:val="single" w:sz="4" w:space="0" w:color="000000"/>
            </w:tcBorders>
            <w:shd w:val="clear" w:color="FFD966" w:fill="FFD966"/>
            <w:vAlign w:val="center"/>
            <w:hideMark/>
          </w:tcPr>
          <w:p w14:paraId="795D36E5"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Քաղաքային լուսավորություն</w:t>
            </w:r>
          </w:p>
        </w:tc>
      </w:tr>
      <w:tr w:rsidR="009F6B3A" w:rsidRPr="000214B7" w14:paraId="562FE134" w14:textId="77777777" w:rsidTr="00413E38">
        <w:trPr>
          <w:trHeight w:val="720"/>
        </w:trPr>
        <w:tc>
          <w:tcPr>
            <w:tcW w:w="720" w:type="dxa"/>
            <w:tcBorders>
              <w:top w:val="single" w:sz="4" w:space="0" w:color="auto"/>
              <w:left w:val="single" w:sz="4" w:space="0" w:color="auto"/>
              <w:bottom w:val="single" w:sz="4" w:space="0" w:color="auto"/>
              <w:right w:val="single" w:sz="4" w:space="0" w:color="auto"/>
            </w:tcBorders>
            <w:vAlign w:val="center"/>
            <w:hideMark/>
          </w:tcPr>
          <w:p w14:paraId="629CD2B0"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L.1</w:t>
            </w:r>
          </w:p>
        </w:tc>
        <w:tc>
          <w:tcPr>
            <w:tcW w:w="3330" w:type="dxa"/>
            <w:tcBorders>
              <w:top w:val="nil"/>
              <w:left w:val="nil"/>
              <w:bottom w:val="single" w:sz="4" w:space="0" w:color="auto"/>
              <w:right w:val="single" w:sz="4" w:space="0" w:color="auto"/>
            </w:tcBorders>
            <w:vAlign w:val="center"/>
            <w:hideMark/>
          </w:tcPr>
          <w:p w14:paraId="354B82CE"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 xml:space="preserve">Քաղաքային լուսավորության համակարգում ինքնավար էներգաարտադրող խմբերի ստեղծում </w:t>
            </w:r>
          </w:p>
        </w:tc>
        <w:tc>
          <w:tcPr>
            <w:tcW w:w="1978" w:type="dxa"/>
            <w:tcBorders>
              <w:top w:val="nil"/>
              <w:left w:val="nil"/>
              <w:bottom w:val="single" w:sz="4" w:space="0" w:color="000000"/>
              <w:right w:val="single" w:sz="4" w:space="0" w:color="000000"/>
            </w:tcBorders>
            <w:vAlign w:val="center"/>
            <w:hideMark/>
          </w:tcPr>
          <w:p w14:paraId="2CE5DCA6"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w:t>
            </w:r>
          </w:p>
        </w:tc>
        <w:tc>
          <w:tcPr>
            <w:tcW w:w="1985" w:type="dxa"/>
            <w:tcBorders>
              <w:top w:val="nil"/>
              <w:left w:val="nil"/>
              <w:bottom w:val="single" w:sz="4" w:space="0" w:color="000000"/>
              <w:right w:val="single" w:sz="4" w:space="0" w:color="000000"/>
            </w:tcBorders>
            <w:vAlign w:val="center"/>
            <w:hideMark/>
          </w:tcPr>
          <w:p w14:paraId="094E8E8C" w14:textId="77777777" w:rsidR="009F6B3A" w:rsidRPr="000214B7" w:rsidRDefault="009F6B3A" w:rsidP="009F6B3A">
            <w:pPr>
              <w:spacing w:after="0" w:line="240" w:lineRule="auto"/>
              <w:jc w:val="center"/>
              <w:rPr>
                <w:rFonts w:ascii="GHEA Grapalat" w:eastAsia="Times New Roman" w:hAnsi="GHEA Grapalat" w:cs="Calibri"/>
                <w:sz w:val="18"/>
                <w:szCs w:val="18"/>
                <w:lang w:val="hy-AM"/>
              </w:rPr>
            </w:pPr>
            <w:r w:rsidRPr="000214B7">
              <w:rPr>
                <w:rFonts w:ascii="GHEA Grapalat" w:eastAsia="Times New Roman" w:hAnsi="GHEA Grapalat" w:cs="Calibri"/>
                <w:sz w:val="18"/>
                <w:szCs w:val="18"/>
                <w:lang w:val="hy-AM"/>
              </w:rPr>
              <w:t>2026 - 2028</w:t>
            </w:r>
          </w:p>
        </w:tc>
        <w:tc>
          <w:tcPr>
            <w:tcW w:w="1350" w:type="dxa"/>
            <w:tcBorders>
              <w:top w:val="nil"/>
              <w:left w:val="nil"/>
              <w:bottom w:val="single" w:sz="4" w:space="0" w:color="000000"/>
              <w:right w:val="single" w:sz="4" w:space="0" w:color="000000"/>
            </w:tcBorders>
            <w:vAlign w:val="center"/>
            <w:hideMark/>
          </w:tcPr>
          <w:p w14:paraId="25BF33DA"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4,200,000</w:t>
            </w:r>
          </w:p>
        </w:tc>
        <w:tc>
          <w:tcPr>
            <w:tcW w:w="1530" w:type="dxa"/>
            <w:tcBorders>
              <w:top w:val="nil"/>
              <w:left w:val="nil"/>
              <w:bottom w:val="single" w:sz="4" w:space="0" w:color="000000"/>
              <w:right w:val="single" w:sz="4" w:space="0" w:color="000000"/>
            </w:tcBorders>
            <w:hideMark/>
          </w:tcPr>
          <w:p w14:paraId="3335055E" w14:textId="1B80783F"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141BB274"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6,562,500</w:t>
            </w:r>
          </w:p>
        </w:tc>
        <w:tc>
          <w:tcPr>
            <w:tcW w:w="1458" w:type="dxa"/>
            <w:tcBorders>
              <w:top w:val="nil"/>
              <w:left w:val="nil"/>
              <w:bottom w:val="single" w:sz="4" w:space="0" w:color="000000"/>
              <w:right w:val="single" w:sz="4" w:space="0" w:color="000000"/>
            </w:tcBorders>
            <w:vAlign w:val="center"/>
            <w:hideMark/>
          </w:tcPr>
          <w:p w14:paraId="0599D4AD"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6,562,500</w:t>
            </w:r>
          </w:p>
        </w:tc>
        <w:tc>
          <w:tcPr>
            <w:tcW w:w="1334" w:type="dxa"/>
            <w:tcBorders>
              <w:top w:val="nil"/>
              <w:left w:val="nil"/>
              <w:bottom w:val="single" w:sz="4" w:space="0" w:color="000000"/>
              <w:right w:val="single" w:sz="4" w:space="0" w:color="000000"/>
            </w:tcBorders>
            <w:vAlign w:val="center"/>
            <w:hideMark/>
          </w:tcPr>
          <w:p w14:paraId="79809DBA"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1,457</w:t>
            </w:r>
          </w:p>
        </w:tc>
      </w:tr>
      <w:tr w:rsidR="009F6B3A" w:rsidRPr="000214B7" w14:paraId="40433174" w14:textId="77777777" w:rsidTr="00413E38">
        <w:trPr>
          <w:trHeight w:val="720"/>
        </w:trPr>
        <w:tc>
          <w:tcPr>
            <w:tcW w:w="720" w:type="dxa"/>
            <w:tcBorders>
              <w:top w:val="nil"/>
              <w:left w:val="single" w:sz="4" w:space="0" w:color="auto"/>
              <w:bottom w:val="single" w:sz="4" w:space="0" w:color="auto"/>
              <w:right w:val="single" w:sz="4" w:space="0" w:color="auto"/>
            </w:tcBorders>
            <w:vAlign w:val="center"/>
            <w:hideMark/>
          </w:tcPr>
          <w:p w14:paraId="05DF72D1"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L.2</w:t>
            </w:r>
          </w:p>
        </w:tc>
        <w:tc>
          <w:tcPr>
            <w:tcW w:w="3330" w:type="dxa"/>
            <w:tcBorders>
              <w:top w:val="nil"/>
              <w:left w:val="nil"/>
              <w:bottom w:val="single" w:sz="4" w:space="0" w:color="auto"/>
              <w:right w:val="single" w:sz="4" w:space="0" w:color="auto"/>
            </w:tcBorders>
            <w:vAlign w:val="center"/>
            <w:hideMark/>
          </w:tcPr>
          <w:p w14:paraId="6844771E"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Երևանի քաղաքային լուսավորության արդյունավետության և հուսալիության բարձրացում</w:t>
            </w:r>
          </w:p>
        </w:tc>
        <w:tc>
          <w:tcPr>
            <w:tcW w:w="1978" w:type="dxa"/>
            <w:tcBorders>
              <w:top w:val="nil"/>
              <w:left w:val="nil"/>
              <w:bottom w:val="single" w:sz="4" w:space="0" w:color="000000"/>
              <w:right w:val="single" w:sz="4" w:space="0" w:color="000000"/>
            </w:tcBorders>
            <w:vAlign w:val="center"/>
            <w:hideMark/>
          </w:tcPr>
          <w:p w14:paraId="259AA6C5"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ՎԶԵԲ, E5P</w:t>
            </w:r>
          </w:p>
        </w:tc>
        <w:tc>
          <w:tcPr>
            <w:tcW w:w="1985" w:type="dxa"/>
            <w:tcBorders>
              <w:top w:val="nil"/>
              <w:left w:val="nil"/>
              <w:bottom w:val="single" w:sz="4" w:space="0" w:color="000000"/>
              <w:right w:val="single" w:sz="4" w:space="0" w:color="000000"/>
            </w:tcBorders>
            <w:noWrap/>
            <w:vAlign w:val="center"/>
            <w:hideMark/>
          </w:tcPr>
          <w:p w14:paraId="38FCAA7C"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2016-2027</w:t>
            </w:r>
          </w:p>
        </w:tc>
        <w:tc>
          <w:tcPr>
            <w:tcW w:w="1350" w:type="dxa"/>
            <w:tcBorders>
              <w:top w:val="nil"/>
              <w:left w:val="nil"/>
              <w:bottom w:val="single" w:sz="4" w:space="0" w:color="000000"/>
              <w:right w:val="single" w:sz="4" w:space="0" w:color="000000"/>
            </w:tcBorders>
            <w:noWrap/>
            <w:vAlign w:val="center"/>
            <w:hideMark/>
          </w:tcPr>
          <w:p w14:paraId="5025257F"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5,450,000</w:t>
            </w:r>
          </w:p>
        </w:tc>
        <w:tc>
          <w:tcPr>
            <w:tcW w:w="1530" w:type="dxa"/>
            <w:tcBorders>
              <w:top w:val="nil"/>
              <w:left w:val="nil"/>
              <w:bottom w:val="single" w:sz="4" w:space="0" w:color="000000"/>
              <w:right w:val="single" w:sz="4" w:space="0" w:color="000000"/>
            </w:tcBorders>
            <w:noWrap/>
            <w:hideMark/>
          </w:tcPr>
          <w:p w14:paraId="3C1C59CB" w14:textId="38077E83"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noWrap/>
            <w:vAlign w:val="center"/>
            <w:hideMark/>
          </w:tcPr>
          <w:p w14:paraId="26ADA6BA"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2,550,000</w:t>
            </w:r>
          </w:p>
        </w:tc>
        <w:tc>
          <w:tcPr>
            <w:tcW w:w="1458" w:type="dxa"/>
            <w:tcBorders>
              <w:top w:val="nil"/>
              <w:left w:val="nil"/>
              <w:bottom w:val="single" w:sz="4" w:space="0" w:color="000000"/>
              <w:right w:val="single" w:sz="4" w:space="0" w:color="000000"/>
            </w:tcBorders>
            <w:noWrap/>
            <w:vAlign w:val="center"/>
            <w:hideMark/>
          </w:tcPr>
          <w:p w14:paraId="6EE1E936"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2,550,000</w:t>
            </w:r>
          </w:p>
        </w:tc>
        <w:tc>
          <w:tcPr>
            <w:tcW w:w="1334" w:type="dxa"/>
            <w:tcBorders>
              <w:top w:val="nil"/>
              <w:left w:val="nil"/>
              <w:bottom w:val="single" w:sz="4" w:space="0" w:color="000000"/>
              <w:right w:val="single" w:sz="4" w:space="0" w:color="000000"/>
            </w:tcBorders>
            <w:vAlign w:val="center"/>
            <w:hideMark/>
          </w:tcPr>
          <w:p w14:paraId="6BBCACEF"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566</w:t>
            </w:r>
          </w:p>
        </w:tc>
      </w:tr>
      <w:tr w:rsidR="009F6B3A" w:rsidRPr="000214B7" w14:paraId="3E4F9323" w14:textId="77777777" w:rsidTr="00413E38">
        <w:trPr>
          <w:trHeight w:val="720"/>
        </w:trPr>
        <w:tc>
          <w:tcPr>
            <w:tcW w:w="720" w:type="dxa"/>
            <w:tcBorders>
              <w:top w:val="nil"/>
              <w:left w:val="single" w:sz="4" w:space="0" w:color="auto"/>
              <w:bottom w:val="single" w:sz="4" w:space="0" w:color="auto"/>
              <w:right w:val="single" w:sz="4" w:space="0" w:color="auto"/>
            </w:tcBorders>
            <w:vAlign w:val="center"/>
            <w:hideMark/>
          </w:tcPr>
          <w:p w14:paraId="6CCD06E1"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L.3</w:t>
            </w:r>
          </w:p>
        </w:tc>
        <w:tc>
          <w:tcPr>
            <w:tcW w:w="3330" w:type="dxa"/>
            <w:tcBorders>
              <w:top w:val="nil"/>
              <w:left w:val="nil"/>
              <w:bottom w:val="single" w:sz="4" w:space="0" w:color="auto"/>
              <w:right w:val="single" w:sz="4" w:space="0" w:color="auto"/>
            </w:tcBorders>
            <w:vAlign w:val="center"/>
            <w:hideMark/>
          </w:tcPr>
          <w:p w14:paraId="108DDA7B"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Երևանի քաղաքային լուսավորության համակարգի էներգաարդյունավետության բարձրացում</w:t>
            </w:r>
          </w:p>
        </w:tc>
        <w:tc>
          <w:tcPr>
            <w:tcW w:w="1978" w:type="dxa"/>
            <w:tcBorders>
              <w:top w:val="nil"/>
              <w:left w:val="nil"/>
              <w:bottom w:val="nil"/>
              <w:right w:val="single" w:sz="4" w:space="0" w:color="000000"/>
            </w:tcBorders>
            <w:vAlign w:val="center"/>
            <w:hideMark/>
          </w:tcPr>
          <w:p w14:paraId="2D035429"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ՎԶԵԲ, E5P</w:t>
            </w:r>
          </w:p>
        </w:tc>
        <w:tc>
          <w:tcPr>
            <w:tcW w:w="1985" w:type="dxa"/>
            <w:tcBorders>
              <w:top w:val="nil"/>
              <w:left w:val="nil"/>
              <w:bottom w:val="nil"/>
              <w:right w:val="single" w:sz="4" w:space="0" w:color="000000"/>
            </w:tcBorders>
            <w:noWrap/>
            <w:vAlign w:val="center"/>
            <w:hideMark/>
          </w:tcPr>
          <w:p w14:paraId="73C07A90" w14:textId="051A4E21"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-2030</w:t>
            </w:r>
          </w:p>
        </w:tc>
        <w:tc>
          <w:tcPr>
            <w:tcW w:w="1350" w:type="dxa"/>
            <w:tcBorders>
              <w:top w:val="nil"/>
              <w:left w:val="nil"/>
              <w:bottom w:val="nil"/>
              <w:right w:val="single" w:sz="4" w:space="0" w:color="000000"/>
            </w:tcBorders>
            <w:noWrap/>
            <w:vAlign w:val="center"/>
            <w:hideMark/>
          </w:tcPr>
          <w:p w14:paraId="3A2AE611"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9,500,000</w:t>
            </w:r>
          </w:p>
        </w:tc>
        <w:tc>
          <w:tcPr>
            <w:tcW w:w="1530" w:type="dxa"/>
            <w:tcBorders>
              <w:top w:val="nil"/>
              <w:left w:val="nil"/>
              <w:bottom w:val="nil"/>
              <w:right w:val="single" w:sz="4" w:space="0" w:color="000000"/>
            </w:tcBorders>
            <w:noWrap/>
            <w:hideMark/>
          </w:tcPr>
          <w:p w14:paraId="1AC8E87A" w14:textId="500B4B05"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nil"/>
              <w:right w:val="single" w:sz="4" w:space="0" w:color="000000"/>
            </w:tcBorders>
            <w:noWrap/>
            <w:vAlign w:val="center"/>
            <w:hideMark/>
          </w:tcPr>
          <w:p w14:paraId="288B630B"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25,248,000</w:t>
            </w:r>
          </w:p>
        </w:tc>
        <w:tc>
          <w:tcPr>
            <w:tcW w:w="1458" w:type="dxa"/>
            <w:tcBorders>
              <w:top w:val="nil"/>
              <w:left w:val="nil"/>
              <w:bottom w:val="nil"/>
              <w:right w:val="single" w:sz="4" w:space="0" w:color="000000"/>
            </w:tcBorders>
            <w:noWrap/>
            <w:vAlign w:val="center"/>
            <w:hideMark/>
          </w:tcPr>
          <w:p w14:paraId="066364DB"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25,248,000</w:t>
            </w:r>
          </w:p>
        </w:tc>
        <w:tc>
          <w:tcPr>
            <w:tcW w:w="1334" w:type="dxa"/>
            <w:tcBorders>
              <w:top w:val="nil"/>
              <w:left w:val="nil"/>
              <w:bottom w:val="nil"/>
              <w:right w:val="single" w:sz="4" w:space="0" w:color="000000"/>
            </w:tcBorders>
            <w:vAlign w:val="center"/>
            <w:hideMark/>
          </w:tcPr>
          <w:p w14:paraId="2E20E074"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5,605</w:t>
            </w:r>
          </w:p>
        </w:tc>
      </w:tr>
      <w:tr w:rsidR="009F6B3A" w:rsidRPr="000214B7" w14:paraId="7821AE1B" w14:textId="77777777" w:rsidTr="00413E38">
        <w:trPr>
          <w:trHeight w:val="720"/>
        </w:trPr>
        <w:tc>
          <w:tcPr>
            <w:tcW w:w="720" w:type="dxa"/>
            <w:tcBorders>
              <w:top w:val="nil"/>
              <w:left w:val="single" w:sz="4" w:space="0" w:color="auto"/>
              <w:bottom w:val="single" w:sz="4" w:space="0" w:color="auto"/>
              <w:right w:val="single" w:sz="4" w:space="0" w:color="auto"/>
            </w:tcBorders>
            <w:vAlign w:val="center"/>
            <w:hideMark/>
          </w:tcPr>
          <w:p w14:paraId="0DCC8D1F"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L.4</w:t>
            </w:r>
          </w:p>
        </w:tc>
        <w:tc>
          <w:tcPr>
            <w:tcW w:w="3330" w:type="dxa"/>
            <w:tcBorders>
              <w:top w:val="nil"/>
              <w:left w:val="nil"/>
              <w:bottom w:val="single" w:sz="4" w:space="0" w:color="auto"/>
              <w:right w:val="single" w:sz="4" w:space="0" w:color="auto"/>
            </w:tcBorders>
            <w:vAlign w:val="center"/>
            <w:hideMark/>
          </w:tcPr>
          <w:p w14:paraId="7B4E84D9"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Երևանի քաղաքային լուսավորության համակարգի շարունակական արդիականացում</w:t>
            </w:r>
          </w:p>
        </w:tc>
        <w:tc>
          <w:tcPr>
            <w:tcW w:w="1978" w:type="dxa"/>
            <w:tcBorders>
              <w:top w:val="single" w:sz="4" w:space="0" w:color="auto"/>
              <w:left w:val="nil"/>
              <w:bottom w:val="single" w:sz="4" w:space="0" w:color="auto"/>
              <w:right w:val="single" w:sz="4" w:space="0" w:color="auto"/>
            </w:tcBorders>
            <w:vAlign w:val="center"/>
            <w:hideMark/>
          </w:tcPr>
          <w:p w14:paraId="0E4B6794"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ՄԱԶԾ</w:t>
            </w:r>
          </w:p>
        </w:tc>
        <w:tc>
          <w:tcPr>
            <w:tcW w:w="1985" w:type="dxa"/>
            <w:tcBorders>
              <w:top w:val="single" w:sz="4" w:space="0" w:color="auto"/>
              <w:left w:val="nil"/>
              <w:bottom w:val="single" w:sz="4" w:space="0" w:color="auto"/>
              <w:right w:val="single" w:sz="4" w:space="0" w:color="auto"/>
            </w:tcBorders>
            <w:noWrap/>
            <w:vAlign w:val="center"/>
            <w:hideMark/>
          </w:tcPr>
          <w:p w14:paraId="7DD15E39"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2019 - 2023</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14:paraId="64189928"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շրջանառու</w:t>
            </w:r>
          </w:p>
        </w:tc>
        <w:tc>
          <w:tcPr>
            <w:tcW w:w="1530" w:type="dxa"/>
            <w:tcBorders>
              <w:top w:val="single" w:sz="4" w:space="0" w:color="auto"/>
              <w:left w:val="nil"/>
              <w:bottom w:val="single" w:sz="4" w:space="0" w:color="auto"/>
              <w:right w:val="single" w:sz="4" w:space="0" w:color="auto"/>
            </w:tcBorders>
            <w:noWrap/>
            <w:hideMark/>
          </w:tcPr>
          <w:p w14:paraId="1EB87577" w14:textId="19D28225"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single" w:sz="4" w:space="0" w:color="auto"/>
              <w:left w:val="nil"/>
              <w:bottom w:val="single" w:sz="4" w:space="0" w:color="auto"/>
              <w:right w:val="single" w:sz="4" w:space="0" w:color="auto"/>
            </w:tcBorders>
            <w:noWrap/>
            <w:vAlign w:val="center"/>
            <w:hideMark/>
          </w:tcPr>
          <w:p w14:paraId="257F1938"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7,790,000</w:t>
            </w:r>
          </w:p>
        </w:tc>
        <w:tc>
          <w:tcPr>
            <w:tcW w:w="1458" w:type="dxa"/>
            <w:tcBorders>
              <w:top w:val="single" w:sz="4" w:space="0" w:color="auto"/>
              <w:left w:val="nil"/>
              <w:bottom w:val="single" w:sz="4" w:space="0" w:color="auto"/>
              <w:right w:val="single" w:sz="4" w:space="0" w:color="auto"/>
            </w:tcBorders>
            <w:noWrap/>
            <w:vAlign w:val="center"/>
            <w:hideMark/>
          </w:tcPr>
          <w:p w14:paraId="17F73BA8"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7,790,000</w:t>
            </w:r>
          </w:p>
        </w:tc>
        <w:tc>
          <w:tcPr>
            <w:tcW w:w="1334" w:type="dxa"/>
            <w:tcBorders>
              <w:top w:val="single" w:sz="4" w:space="0" w:color="auto"/>
              <w:left w:val="nil"/>
              <w:bottom w:val="single" w:sz="4" w:space="0" w:color="auto"/>
              <w:right w:val="single" w:sz="4" w:space="0" w:color="auto"/>
            </w:tcBorders>
            <w:vAlign w:val="center"/>
            <w:hideMark/>
          </w:tcPr>
          <w:p w14:paraId="02B86C5C"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3,006</w:t>
            </w:r>
          </w:p>
        </w:tc>
      </w:tr>
      <w:tr w:rsidR="009F6B3A" w:rsidRPr="000214B7" w14:paraId="1A6CDC2C" w14:textId="77777777" w:rsidTr="00413E38">
        <w:trPr>
          <w:trHeight w:val="720"/>
        </w:trPr>
        <w:tc>
          <w:tcPr>
            <w:tcW w:w="720" w:type="dxa"/>
            <w:tcBorders>
              <w:top w:val="nil"/>
              <w:left w:val="single" w:sz="4" w:space="0" w:color="auto"/>
              <w:bottom w:val="single" w:sz="4" w:space="0" w:color="auto"/>
              <w:right w:val="single" w:sz="4" w:space="0" w:color="auto"/>
            </w:tcBorders>
            <w:vAlign w:val="center"/>
            <w:hideMark/>
          </w:tcPr>
          <w:p w14:paraId="3F2133DA"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L.5</w:t>
            </w:r>
          </w:p>
        </w:tc>
        <w:tc>
          <w:tcPr>
            <w:tcW w:w="3330" w:type="dxa"/>
            <w:tcBorders>
              <w:top w:val="nil"/>
              <w:left w:val="nil"/>
              <w:bottom w:val="single" w:sz="4" w:space="0" w:color="auto"/>
              <w:right w:val="single" w:sz="4" w:space="0" w:color="auto"/>
            </w:tcBorders>
            <w:vAlign w:val="center"/>
            <w:hideMark/>
          </w:tcPr>
          <w:p w14:paraId="77CF0E47"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Երևանի բակային տարածքներում արտաքին լուսավորության արդիականացում</w:t>
            </w:r>
          </w:p>
        </w:tc>
        <w:tc>
          <w:tcPr>
            <w:tcW w:w="1978" w:type="dxa"/>
            <w:tcBorders>
              <w:top w:val="nil"/>
              <w:left w:val="nil"/>
              <w:bottom w:val="single" w:sz="4" w:space="0" w:color="auto"/>
              <w:right w:val="single" w:sz="4" w:space="0" w:color="auto"/>
            </w:tcBorders>
            <w:vAlign w:val="center"/>
            <w:hideMark/>
          </w:tcPr>
          <w:p w14:paraId="5D63C30F"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ԵՄ</w:t>
            </w:r>
          </w:p>
        </w:tc>
        <w:tc>
          <w:tcPr>
            <w:tcW w:w="1985" w:type="dxa"/>
            <w:tcBorders>
              <w:top w:val="nil"/>
              <w:left w:val="nil"/>
              <w:bottom w:val="single" w:sz="4" w:space="0" w:color="auto"/>
              <w:right w:val="single" w:sz="4" w:space="0" w:color="auto"/>
            </w:tcBorders>
            <w:noWrap/>
            <w:vAlign w:val="center"/>
            <w:hideMark/>
          </w:tcPr>
          <w:p w14:paraId="573F0DA9"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2019 - 2022</w:t>
            </w:r>
          </w:p>
        </w:tc>
        <w:tc>
          <w:tcPr>
            <w:tcW w:w="1350" w:type="dxa"/>
            <w:tcBorders>
              <w:top w:val="nil"/>
              <w:left w:val="nil"/>
              <w:bottom w:val="single" w:sz="4" w:space="0" w:color="auto"/>
              <w:right w:val="single" w:sz="4" w:space="0" w:color="auto"/>
            </w:tcBorders>
            <w:shd w:val="clear" w:color="000000" w:fill="FFFFFF"/>
            <w:noWrap/>
            <w:vAlign w:val="center"/>
            <w:hideMark/>
          </w:tcPr>
          <w:p w14:paraId="28FBE5DC"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200,000</w:t>
            </w:r>
          </w:p>
        </w:tc>
        <w:tc>
          <w:tcPr>
            <w:tcW w:w="1530" w:type="dxa"/>
            <w:tcBorders>
              <w:top w:val="nil"/>
              <w:left w:val="nil"/>
              <w:bottom w:val="single" w:sz="4" w:space="0" w:color="auto"/>
              <w:right w:val="single" w:sz="4" w:space="0" w:color="auto"/>
            </w:tcBorders>
            <w:noWrap/>
            <w:hideMark/>
          </w:tcPr>
          <w:p w14:paraId="62ADFE1D" w14:textId="53BF871F"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auto"/>
              <w:right w:val="single" w:sz="4" w:space="0" w:color="auto"/>
            </w:tcBorders>
            <w:noWrap/>
            <w:vAlign w:val="center"/>
            <w:hideMark/>
          </w:tcPr>
          <w:p w14:paraId="47FA8C88"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61,320</w:t>
            </w:r>
          </w:p>
        </w:tc>
        <w:tc>
          <w:tcPr>
            <w:tcW w:w="1458" w:type="dxa"/>
            <w:tcBorders>
              <w:top w:val="nil"/>
              <w:left w:val="nil"/>
              <w:bottom w:val="single" w:sz="4" w:space="0" w:color="auto"/>
              <w:right w:val="single" w:sz="4" w:space="0" w:color="auto"/>
            </w:tcBorders>
            <w:noWrap/>
            <w:vAlign w:val="center"/>
            <w:hideMark/>
          </w:tcPr>
          <w:p w14:paraId="71EE09C1"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61,320</w:t>
            </w:r>
          </w:p>
        </w:tc>
        <w:tc>
          <w:tcPr>
            <w:tcW w:w="1334" w:type="dxa"/>
            <w:tcBorders>
              <w:top w:val="nil"/>
              <w:left w:val="nil"/>
              <w:bottom w:val="single" w:sz="4" w:space="0" w:color="auto"/>
              <w:right w:val="single" w:sz="4" w:space="0" w:color="auto"/>
            </w:tcBorders>
            <w:vAlign w:val="center"/>
            <w:hideMark/>
          </w:tcPr>
          <w:p w14:paraId="53F934D6"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14</w:t>
            </w:r>
          </w:p>
        </w:tc>
      </w:tr>
      <w:tr w:rsidR="009F6B3A" w:rsidRPr="000214B7" w14:paraId="0E62D72C" w14:textId="77777777" w:rsidTr="009F6B3A">
        <w:trPr>
          <w:trHeight w:val="290"/>
        </w:trPr>
        <w:tc>
          <w:tcPr>
            <w:tcW w:w="720" w:type="dxa"/>
            <w:tcBorders>
              <w:top w:val="nil"/>
              <w:left w:val="single" w:sz="4" w:space="0" w:color="000000"/>
              <w:bottom w:val="single" w:sz="4" w:space="0" w:color="000000"/>
              <w:right w:val="single" w:sz="4" w:space="0" w:color="000000"/>
            </w:tcBorders>
            <w:shd w:val="clear" w:color="A2C4C9" w:fill="A2C4C9"/>
            <w:vAlign w:val="center"/>
            <w:hideMark/>
          </w:tcPr>
          <w:p w14:paraId="5D474313"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7293" w:type="dxa"/>
            <w:gridSpan w:val="3"/>
            <w:tcBorders>
              <w:top w:val="nil"/>
              <w:left w:val="nil"/>
              <w:bottom w:val="single" w:sz="4" w:space="0" w:color="000000"/>
              <w:right w:val="single" w:sz="4" w:space="0" w:color="000000"/>
            </w:tcBorders>
            <w:shd w:val="clear" w:color="A2C4C9" w:fill="A2C4C9"/>
            <w:vAlign w:val="center"/>
            <w:hideMark/>
          </w:tcPr>
          <w:p w14:paraId="11E5077F"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Ընդամենը քաղաքային լուսավորություն</w:t>
            </w:r>
          </w:p>
        </w:tc>
        <w:tc>
          <w:tcPr>
            <w:tcW w:w="1350" w:type="dxa"/>
            <w:tcBorders>
              <w:top w:val="nil"/>
              <w:left w:val="nil"/>
              <w:bottom w:val="single" w:sz="4" w:space="0" w:color="000000"/>
              <w:right w:val="single" w:sz="4" w:space="0" w:color="000000"/>
            </w:tcBorders>
            <w:shd w:val="clear" w:color="A2C4C9" w:fill="A2C4C9"/>
            <w:vAlign w:val="center"/>
            <w:hideMark/>
          </w:tcPr>
          <w:p w14:paraId="1A5D5394"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19,350,000</w:t>
            </w:r>
          </w:p>
        </w:tc>
        <w:tc>
          <w:tcPr>
            <w:tcW w:w="1530" w:type="dxa"/>
            <w:tcBorders>
              <w:top w:val="nil"/>
              <w:left w:val="nil"/>
              <w:bottom w:val="single" w:sz="4" w:space="0" w:color="000000"/>
              <w:right w:val="single" w:sz="4" w:space="0" w:color="000000"/>
            </w:tcBorders>
            <w:shd w:val="clear" w:color="A2C4C9" w:fill="A2C4C9"/>
            <w:vAlign w:val="center"/>
            <w:hideMark/>
          </w:tcPr>
          <w:p w14:paraId="095C1056"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0</w:t>
            </w:r>
          </w:p>
        </w:tc>
        <w:tc>
          <w:tcPr>
            <w:tcW w:w="1530" w:type="dxa"/>
            <w:tcBorders>
              <w:top w:val="nil"/>
              <w:left w:val="nil"/>
              <w:bottom w:val="single" w:sz="4" w:space="0" w:color="000000"/>
              <w:right w:val="single" w:sz="4" w:space="0" w:color="000000"/>
            </w:tcBorders>
            <w:shd w:val="clear" w:color="A2C4C9" w:fill="A2C4C9"/>
            <w:vAlign w:val="center"/>
            <w:hideMark/>
          </w:tcPr>
          <w:p w14:paraId="2BEB763B"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42,211,820</w:t>
            </w:r>
          </w:p>
        </w:tc>
        <w:tc>
          <w:tcPr>
            <w:tcW w:w="1458" w:type="dxa"/>
            <w:tcBorders>
              <w:top w:val="nil"/>
              <w:left w:val="nil"/>
              <w:bottom w:val="single" w:sz="4" w:space="0" w:color="000000"/>
              <w:right w:val="single" w:sz="4" w:space="0" w:color="000000"/>
            </w:tcBorders>
            <w:shd w:val="clear" w:color="A2C4C9" w:fill="A2C4C9"/>
            <w:vAlign w:val="center"/>
            <w:hideMark/>
          </w:tcPr>
          <w:p w14:paraId="032377C0"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42,211,820</w:t>
            </w:r>
          </w:p>
        </w:tc>
        <w:tc>
          <w:tcPr>
            <w:tcW w:w="1334" w:type="dxa"/>
            <w:tcBorders>
              <w:top w:val="nil"/>
              <w:left w:val="nil"/>
              <w:bottom w:val="single" w:sz="4" w:space="0" w:color="000000"/>
              <w:right w:val="single" w:sz="4" w:space="0" w:color="000000"/>
            </w:tcBorders>
            <w:shd w:val="clear" w:color="A2C4C9" w:fill="A2C4C9"/>
            <w:vAlign w:val="center"/>
            <w:hideMark/>
          </w:tcPr>
          <w:p w14:paraId="02B5AAB7"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10,648</w:t>
            </w:r>
          </w:p>
        </w:tc>
      </w:tr>
      <w:tr w:rsidR="009F6B3A" w:rsidRPr="000214B7" w14:paraId="7431B3FE" w14:textId="77777777" w:rsidTr="009F6B3A">
        <w:trPr>
          <w:trHeight w:val="290"/>
        </w:trPr>
        <w:tc>
          <w:tcPr>
            <w:tcW w:w="720" w:type="dxa"/>
            <w:tcBorders>
              <w:top w:val="nil"/>
              <w:left w:val="single" w:sz="4" w:space="0" w:color="000000"/>
              <w:bottom w:val="single" w:sz="4" w:space="0" w:color="000000"/>
              <w:right w:val="single" w:sz="4" w:space="0" w:color="000000"/>
            </w:tcBorders>
            <w:shd w:val="clear" w:color="FFD966" w:fill="FFD966"/>
            <w:vAlign w:val="center"/>
            <w:hideMark/>
          </w:tcPr>
          <w:p w14:paraId="00E56F4D"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14495" w:type="dxa"/>
            <w:gridSpan w:val="8"/>
            <w:tcBorders>
              <w:top w:val="single" w:sz="4" w:space="0" w:color="000000"/>
              <w:left w:val="nil"/>
              <w:bottom w:val="single" w:sz="4" w:space="0" w:color="000000"/>
              <w:right w:val="single" w:sz="4" w:space="0" w:color="000000"/>
            </w:tcBorders>
            <w:shd w:val="clear" w:color="FFD966" w:fill="FFD966"/>
            <w:vAlign w:val="center"/>
            <w:hideMark/>
          </w:tcPr>
          <w:p w14:paraId="7CEB914A"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Կանաչ տարածքներ</w:t>
            </w:r>
          </w:p>
        </w:tc>
      </w:tr>
      <w:tr w:rsidR="009F6B3A" w:rsidRPr="000214B7" w14:paraId="2C657029" w14:textId="77777777" w:rsidTr="00232E8C">
        <w:trPr>
          <w:trHeight w:val="480"/>
        </w:trPr>
        <w:tc>
          <w:tcPr>
            <w:tcW w:w="720" w:type="dxa"/>
            <w:tcBorders>
              <w:top w:val="nil"/>
              <w:left w:val="single" w:sz="4" w:space="0" w:color="000000"/>
              <w:bottom w:val="single" w:sz="4" w:space="0" w:color="000000"/>
              <w:right w:val="single" w:sz="4" w:space="0" w:color="000000"/>
            </w:tcBorders>
            <w:vAlign w:val="center"/>
            <w:hideMark/>
          </w:tcPr>
          <w:p w14:paraId="31D31108"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G.1.1</w:t>
            </w:r>
          </w:p>
        </w:tc>
        <w:tc>
          <w:tcPr>
            <w:tcW w:w="3330" w:type="dxa"/>
            <w:tcBorders>
              <w:top w:val="nil"/>
              <w:left w:val="nil"/>
              <w:bottom w:val="single" w:sz="4" w:space="0" w:color="000000"/>
              <w:right w:val="single" w:sz="4" w:space="0" w:color="000000"/>
            </w:tcBorders>
            <w:vAlign w:val="center"/>
            <w:hideMark/>
          </w:tcPr>
          <w:p w14:paraId="09414031"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Եռաբլուր պանթեոնի 60 հա կանաչ տարածքների ընդլայնում 5-10 հեկտարով</w:t>
            </w:r>
          </w:p>
        </w:tc>
        <w:tc>
          <w:tcPr>
            <w:tcW w:w="1978" w:type="dxa"/>
            <w:tcBorders>
              <w:top w:val="nil"/>
              <w:left w:val="nil"/>
              <w:bottom w:val="single" w:sz="4" w:space="0" w:color="000000"/>
              <w:right w:val="single" w:sz="4" w:space="0" w:color="000000"/>
            </w:tcBorders>
            <w:vAlign w:val="center"/>
            <w:hideMark/>
          </w:tcPr>
          <w:p w14:paraId="27485AF0"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դոնոր կազմակերպություններ</w:t>
            </w:r>
          </w:p>
        </w:tc>
        <w:tc>
          <w:tcPr>
            <w:tcW w:w="1985" w:type="dxa"/>
            <w:tcBorders>
              <w:top w:val="nil"/>
              <w:left w:val="nil"/>
              <w:bottom w:val="single" w:sz="4" w:space="0" w:color="000000"/>
              <w:right w:val="single" w:sz="4" w:space="0" w:color="000000"/>
            </w:tcBorders>
            <w:vAlign w:val="center"/>
            <w:hideMark/>
          </w:tcPr>
          <w:p w14:paraId="1DD57970" w14:textId="49F52DEB"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21A085C5"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40,180</w:t>
            </w:r>
          </w:p>
        </w:tc>
        <w:tc>
          <w:tcPr>
            <w:tcW w:w="1530" w:type="dxa"/>
            <w:tcBorders>
              <w:top w:val="nil"/>
              <w:left w:val="nil"/>
              <w:bottom w:val="single" w:sz="4" w:space="0" w:color="000000"/>
              <w:right w:val="single" w:sz="4" w:space="0" w:color="000000"/>
            </w:tcBorders>
            <w:hideMark/>
          </w:tcPr>
          <w:p w14:paraId="2638A65E" w14:textId="41BA5C32"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hideMark/>
          </w:tcPr>
          <w:p w14:paraId="665328C8" w14:textId="5B654893"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nil"/>
              <w:left w:val="nil"/>
              <w:bottom w:val="single" w:sz="4" w:space="0" w:color="000000"/>
              <w:right w:val="single" w:sz="4" w:space="0" w:color="000000"/>
            </w:tcBorders>
            <w:hideMark/>
          </w:tcPr>
          <w:p w14:paraId="1F50692F" w14:textId="2D2CEE4C"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334" w:type="dxa"/>
            <w:tcBorders>
              <w:top w:val="nil"/>
              <w:left w:val="nil"/>
              <w:bottom w:val="single" w:sz="4" w:space="0" w:color="000000"/>
              <w:right w:val="single" w:sz="4" w:space="0" w:color="000000"/>
            </w:tcBorders>
            <w:vAlign w:val="center"/>
            <w:hideMark/>
          </w:tcPr>
          <w:p w14:paraId="6ADFF275"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248</w:t>
            </w:r>
          </w:p>
        </w:tc>
      </w:tr>
      <w:tr w:rsidR="009F6B3A" w:rsidRPr="000214B7" w14:paraId="63107D85" w14:textId="77777777" w:rsidTr="00232E8C">
        <w:trPr>
          <w:trHeight w:val="480"/>
        </w:trPr>
        <w:tc>
          <w:tcPr>
            <w:tcW w:w="720" w:type="dxa"/>
            <w:tcBorders>
              <w:top w:val="nil"/>
              <w:left w:val="single" w:sz="4" w:space="0" w:color="000000"/>
              <w:bottom w:val="single" w:sz="4" w:space="0" w:color="000000"/>
              <w:right w:val="single" w:sz="4" w:space="0" w:color="000000"/>
            </w:tcBorders>
            <w:vAlign w:val="center"/>
            <w:hideMark/>
          </w:tcPr>
          <w:p w14:paraId="4A8C9FE6"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G.1.2</w:t>
            </w:r>
          </w:p>
        </w:tc>
        <w:tc>
          <w:tcPr>
            <w:tcW w:w="3330" w:type="dxa"/>
            <w:tcBorders>
              <w:top w:val="nil"/>
              <w:left w:val="nil"/>
              <w:bottom w:val="single" w:sz="4" w:space="0" w:color="000000"/>
              <w:right w:val="single" w:sz="4" w:space="0" w:color="000000"/>
            </w:tcBorders>
            <w:vAlign w:val="center"/>
            <w:hideMark/>
          </w:tcPr>
          <w:p w14:paraId="0FDF0D94" w14:textId="5CF0E617" w:rsidR="009F6B3A" w:rsidRPr="000214B7" w:rsidRDefault="00364D3B"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Հրազդանի</w:t>
            </w:r>
            <w:r w:rsidR="009F6B3A" w:rsidRPr="000214B7">
              <w:rPr>
                <w:rFonts w:ascii="GHEA Grapalat" w:eastAsia="Times New Roman" w:hAnsi="GHEA Grapalat" w:cs="Calibri"/>
                <w:color w:val="000000"/>
                <w:sz w:val="18"/>
                <w:szCs w:val="18"/>
                <w:lang w:val="hy-AM"/>
              </w:rPr>
              <w:t xml:space="preserve"> կիրճի կանաչ տարածքների ընդլայնում 7-10 հեկտարով</w:t>
            </w:r>
          </w:p>
        </w:tc>
        <w:tc>
          <w:tcPr>
            <w:tcW w:w="1978" w:type="dxa"/>
            <w:tcBorders>
              <w:top w:val="nil"/>
              <w:left w:val="nil"/>
              <w:bottom w:val="single" w:sz="4" w:space="0" w:color="000000"/>
              <w:right w:val="single" w:sz="4" w:space="0" w:color="000000"/>
            </w:tcBorders>
            <w:vAlign w:val="center"/>
            <w:hideMark/>
          </w:tcPr>
          <w:p w14:paraId="7B18A421"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դոնոր կազմակերպություններ</w:t>
            </w:r>
          </w:p>
        </w:tc>
        <w:tc>
          <w:tcPr>
            <w:tcW w:w="1985" w:type="dxa"/>
            <w:tcBorders>
              <w:top w:val="nil"/>
              <w:left w:val="nil"/>
              <w:bottom w:val="single" w:sz="4" w:space="0" w:color="000000"/>
              <w:right w:val="single" w:sz="4" w:space="0" w:color="000000"/>
            </w:tcBorders>
            <w:vAlign w:val="center"/>
            <w:hideMark/>
          </w:tcPr>
          <w:p w14:paraId="7B5D7D1F" w14:textId="4759CDCD"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4C960745"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40,180</w:t>
            </w:r>
          </w:p>
        </w:tc>
        <w:tc>
          <w:tcPr>
            <w:tcW w:w="1530" w:type="dxa"/>
            <w:tcBorders>
              <w:top w:val="nil"/>
              <w:left w:val="nil"/>
              <w:bottom w:val="single" w:sz="4" w:space="0" w:color="000000"/>
              <w:right w:val="single" w:sz="4" w:space="0" w:color="000000"/>
            </w:tcBorders>
            <w:hideMark/>
          </w:tcPr>
          <w:p w14:paraId="32A1C965" w14:textId="4CDE9F1A"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hideMark/>
          </w:tcPr>
          <w:p w14:paraId="03B7EDAE" w14:textId="65371CCC"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nil"/>
              <w:left w:val="nil"/>
              <w:bottom w:val="single" w:sz="4" w:space="0" w:color="000000"/>
              <w:right w:val="single" w:sz="4" w:space="0" w:color="000000"/>
            </w:tcBorders>
            <w:hideMark/>
          </w:tcPr>
          <w:p w14:paraId="4225D25A" w14:textId="421C72C5"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334" w:type="dxa"/>
            <w:tcBorders>
              <w:top w:val="nil"/>
              <w:left w:val="nil"/>
              <w:bottom w:val="single" w:sz="4" w:space="0" w:color="000000"/>
              <w:right w:val="single" w:sz="4" w:space="0" w:color="000000"/>
            </w:tcBorders>
            <w:vAlign w:val="center"/>
            <w:hideMark/>
          </w:tcPr>
          <w:p w14:paraId="40038BA1"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248</w:t>
            </w:r>
          </w:p>
        </w:tc>
      </w:tr>
      <w:tr w:rsidR="009F6B3A" w:rsidRPr="000214B7" w14:paraId="4AAB42A2" w14:textId="77777777" w:rsidTr="00232E8C">
        <w:trPr>
          <w:trHeight w:val="720"/>
        </w:trPr>
        <w:tc>
          <w:tcPr>
            <w:tcW w:w="720" w:type="dxa"/>
            <w:tcBorders>
              <w:top w:val="nil"/>
              <w:left w:val="single" w:sz="4" w:space="0" w:color="000000"/>
              <w:bottom w:val="single" w:sz="4" w:space="0" w:color="000000"/>
              <w:right w:val="single" w:sz="4" w:space="0" w:color="000000"/>
            </w:tcBorders>
            <w:vAlign w:val="center"/>
            <w:hideMark/>
          </w:tcPr>
          <w:p w14:paraId="0AAC55F3"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G.1.3</w:t>
            </w:r>
          </w:p>
        </w:tc>
        <w:tc>
          <w:tcPr>
            <w:tcW w:w="3330" w:type="dxa"/>
            <w:tcBorders>
              <w:top w:val="nil"/>
              <w:left w:val="nil"/>
              <w:bottom w:val="single" w:sz="4" w:space="0" w:color="000000"/>
              <w:right w:val="single" w:sz="4" w:space="0" w:color="000000"/>
            </w:tcBorders>
            <w:vAlign w:val="center"/>
            <w:hideMark/>
          </w:tcPr>
          <w:p w14:paraId="1069FDB5"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Ծիծեռնակաբերդի հուշահամալիրի 95 հա կանաչ տարածքների ընդլայնում առնվազն 5-7 հեկտարով</w:t>
            </w:r>
          </w:p>
        </w:tc>
        <w:tc>
          <w:tcPr>
            <w:tcW w:w="1978" w:type="dxa"/>
            <w:tcBorders>
              <w:top w:val="nil"/>
              <w:left w:val="nil"/>
              <w:bottom w:val="single" w:sz="4" w:space="0" w:color="000000"/>
              <w:right w:val="single" w:sz="4" w:space="0" w:color="000000"/>
            </w:tcBorders>
            <w:vAlign w:val="center"/>
            <w:hideMark/>
          </w:tcPr>
          <w:p w14:paraId="4D36C598"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դոնոր կազմակերպություններ</w:t>
            </w:r>
          </w:p>
        </w:tc>
        <w:tc>
          <w:tcPr>
            <w:tcW w:w="1985" w:type="dxa"/>
            <w:tcBorders>
              <w:top w:val="nil"/>
              <w:left w:val="nil"/>
              <w:bottom w:val="single" w:sz="4" w:space="0" w:color="000000"/>
              <w:right w:val="single" w:sz="4" w:space="0" w:color="000000"/>
            </w:tcBorders>
            <w:vAlign w:val="center"/>
            <w:hideMark/>
          </w:tcPr>
          <w:p w14:paraId="494744F1" w14:textId="394DECE3"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4E2C9A88"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28,126</w:t>
            </w:r>
          </w:p>
        </w:tc>
        <w:tc>
          <w:tcPr>
            <w:tcW w:w="1530" w:type="dxa"/>
            <w:tcBorders>
              <w:top w:val="nil"/>
              <w:left w:val="nil"/>
              <w:bottom w:val="single" w:sz="4" w:space="0" w:color="000000"/>
              <w:right w:val="single" w:sz="4" w:space="0" w:color="000000"/>
            </w:tcBorders>
            <w:hideMark/>
          </w:tcPr>
          <w:p w14:paraId="20312A1A" w14:textId="451F2BE5"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hideMark/>
          </w:tcPr>
          <w:p w14:paraId="1928E0FE" w14:textId="79B880B4"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nil"/>
              <w:left w:val="nil"/>
              <w:bottom w:val="single" w:sz="4" w:space="0" w:color="000000"/>
              <w:right w:val="single" w:sz="4" w:space="0" w:color="000000"/>
            </w:tcBorders>
            <w:hideMark/>
          </w:tcPr>
          <w:p w14:paraId="504C36EE" w14:textId="37C1A77C"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334" w:type="dxa"/>
            <w:tcBorders>
              <w:top w:val="nil"/>
              <w:left w:val="nil"/>
              <w:bottom w:val="single" w:sz="4" w:space="0" w:color="000000"/>
              <w:right w:val="single" w:sz="4" w:space="0" w:color="000000"/>
            </w:tcBorders>
            <w:vAlign w:val="center"/>
            <w:hideMark/>
          </w:tcPr>
          <w:p w14:paraId="16E42D51"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173</w:t>
            </w:r>
          </w:p>
        </w:tc>
      </w:tr>
      <w:tr w:rsidR="009F6B3A" w:rsidRPr="000214B7" w14:paraId="559F211E" w14:textId="77777777" w:rsidTr="009F6B3A">
        <w:trPr>
          <w:trHeight w:val="1680"/>
        </w:trPr>
        <w:tc>
          <w:tcPr>
            <w:tcW w:w="720" w:type="dxa"/>
            <w:tcBorders>
              <w:top w:val="nil"/>
              <w:left w:val="single" w:sz="4" w:space="0" w:color="000000"/>
              <w:bottom w:val="single" w:sz="4" w:space="0" w:color="000000"/>
              <w:right w:val="single" w:sz="4" w:space="0" w:color="000000"/>
            </w:tcBorders>
            <w:vAlign w:val="center"/>
            <w:hideMark/>
          </w:tcPr>
          <w:p w14:paraId="27282243"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lastRenderedPageBreak/>
              <w:t>G.1.4</w:t>
            </w:r>
          </w:p>
        </w:tc>
        <w:tc>
          <w:tcPr>
            <w:tcW w:w="3330" w:type="dxa"/>
            <w:tcBorders>
              <w:top w:val="nil"/>
              <w:left w:val="nil"/>
              <w:bottom w:val="single" w:sz="4" w:space="0" w:color="000000"/>
              <w:right w:val="single" w:sz="4" w:space="0" w:color="000000"/>
            </w:tcBorders>
            <w:vAlign w:val="center"/>
            <w:hideMark/>
          </w:tcPr>
          <w:p w14:paraId="49B71CE9"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Կանաչ տարածքների վերականգնման և ընդլայնման աշխատանքների արդյունավետության շարունակական մոնիտորինգի համակարգի ներդրում. Համակարգը պետք է ներդրվի համապատասխան միջոցառում(ներ) իրականացնելու 2-րդ տարուց հետո:</w:t>
            </w:r>
          </w:p>
        </w:tc>
        <w:tc>
          <w:tcPr>
            <w:tcW w:w="1978" w:type="dxa"/>
            <w:tcBorders>
              <w:top w:val="nil"/>
              <w:left w:val="nil"/>
              <w:bottom w:val="single" w:sz="4" w:space="0" w:color="000000"/>
              <w:right w:val="single" w:sz="4" w:space="0" w:color="000000"/>
            </w:tcBorders>
            <w:vAlign w:val="center"/>
            <w:hideMark/>
          </w:tcPr>
          <w:p w14:paraId="10DCF5CF"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w:t>
            </w:r>
          </w:p>
        </w:tc>
        <w:tc>
          <w:tcPr>
            <w:tcW w:w="1985" w:type="dxa"/>
            <w:tcBorders>
              <w:top w:val="nil"/>
              <w:left w:val="nil"/>
              <w:bottom w:val="single" w:sz="4" w:space="0" w:color="000000"/>
              <w:right w:val="single" w:sz="4" w:space="0" w:color="000000"/>
            </w:tcBorders>
            <w:vAlign w:val="center"/>
            <w:hideMark/>
          </w:tcPr>
          <w:p w14:paraId="07CEAD8A" w14:textId="07C887AB"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shd w:val="clear" w:color="FF00FF" w:fill="FFFFFF"/>
            <w:vAlign w:val="center"/>
            <w:hideMark/>
          </w:tcPr>
          <w:p w14:paraId="1EE44879" w14:textId="542CAFE4"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tcPr>
          <w:p w14:paraId="36BD0C6B" w14:textId="5164B1E4"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tcPr>
          <w:p w14:paraId="0D924322" w14:textId="1F095F88"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nil"/>
              <w:left w:val="nil"/>
              <w:bottom w:val="single" w:sz="4" w:space="0" w:color="000000"/>
              <w:right w:val="single" w:sz="4" w:space="0" w:color="000000"/>
            </w:tcBorders>
            <w:vAlign w:val="center"/>
          </w:tcPr>
          <w:p w14:paraId="3F263629" w14:textId="45A2A6DE"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334" w:type="dxa"/>
            <w:tcBorders>
              <w:top w:val="nil"/>
              <w:left w:val="nil"/>
              <w:bottom w:val="single" w:sz="4" w:space="0" w:color="000000"/>
              <w:right w:val="single" w:sz="4" w:space="0" w:color="000000"/>
            </w:tcBorders>
            <w:vAlign w:val="center"/>
          </w:tcPr>
          <w:p w14:paraId="37F88F52" w14:textId="0BE870E9"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r>
      <w:tr w:rsidR="009F6B3A" w:rsidRPr="000214B7" w14:paraId="740B12BB" w14:textId="77777777" w:rsidTr="009F6B3A">
        <w:trPr>
          <w:trHeight w:val="720"/>
        </w:trPr>
        <w:tc>
          <w:tcPr>
            <w:tcW w:w="720" w:type="dxa"/>
            <w:tcBorders>
              <w:top w:val="nil"/>
              <w:left w:val="single" w:sz="4" w:space="0" w:color="000000"/>
              <w:bottom w:val="single" w:sz="4" w:space="0" w:color="000000"/>
              <w:right w:val="single" w:sz="4" w:space="0" w:color="000000"/>
            </w:tcBorders>
            <w:vAlign w:val="center"/>
            <w:hideMark/>
          </w:tcPr>
          <w:p w14:paraId="54C65E0E"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G.1.5</w:t>
            </w:r>
          </w:p>
        </w:tc>
        <w:tc>
          <w:tcPr>
            <w:tcW w:w="3330" w:type="dxa"/>
            <w:tcBorders>
              <w:top w:val="nil"/>
              <w:left w:val="nil"/>
              <w:bottom w:val="single" w:sz="4" w:space="0" w:color="000000"/>
              <w:right w:val="single" w:sz="4" w:space="0" w:color="000000"/>
            </w:tcBorders>
            <w:vAlign w:val="center"/>
            <w:hideMark/>
          </w:tcPr>
          <w:p w14:paraId="591316FA"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Կանաչ տարածքների ընդլայնում - Դալմայի այգիների 230 հեկտար համայնքային զբոսայգու հիմնում</w:t>
            </w:r>
          </w:p>
        </w:tc>
        <w:tc>
          <w:tcPr>
            <w:tcW w:w="1978" w:type="dxa"/>
            <w:tcBorders>
              <w:top w:val="nil"/>
              <w:left w:val="nil"/>
              <w:bottom w:val="single" w:sz="4" w:space="0" w:color="000000"/>
              <w:right w:val="single" w:sz="4" w:space="0" w:color="000000"/>
            </w:tcBorders>
            <w:vAlign w:val="center"/>
            <w:hideMark/>
          </w:tcPr>
          <w:p w14:paraId="4C655122"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w:t>
            </w:r>
          </w:p>
        </w:tc>
        <w:tc>
          <w:tcPr>
            <w:tcW w:w="1985" w:type="dxa"/>
            <w:tcBorders>
              <w:top w:val="nil"/>
              <w:left w:val="nil"/>
              <w:bottom w:val="single" w:sz="4" w:space="0" w:color="000000"/>
              <w:right w:val="single" w:sz="4" w:space="0" w:color="000000"/>
            </w:tcBorders>
            <w:vAlign w:val="center"/>
            <w:hideMark/>
          </w:tcPr>
          <w:p w14:paraId="65E656CC" w14:textId="0B56500C"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509CBAF5"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924,140</w:t>
            </w:r>
          </w:p>
        </w:tc>
        <w:tc>
          <w:tcPr>
            <w:tcW w:w="1530" w:type="dxa"/>
            <w:tcBorders>
              <w:top w:val="nil"/>
              <w:left w:val="nil"/>
              <w:bottom w:val="single" w:sz="4" w:space="0" w:color="000000"/>
              <w:right w:val="single" w:sz="4" w:space="0" w:color="000000"/>
            </w:tcBorders>
            <w:vAlign w:val="center"/>
            <w:hideMark/>
          </w:tcPr>
          <w:p w14:paraId="27BD2398" w14:textId="6E0A6FD9"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1E0B48DA" w14:textId="2171D4BD"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nil"/>
              <w:left w:val="nil"/>
              <w:bottom w:val="single" w:sz="4" w:space="0" w:color="000000"/>
              <w:right w:val="single" w:sz="4" w:space="0" w:color="000000"/>
            </w:tcBorders>
            <w:vAlign w:val="center"/>
            <w:hideMark/>
          </w:tcPr>
          <w:p w14:paraId="31F68360" w14:textId="26FB28B5"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334" w:type="dxa"/>
            <w:tcBorders>
              <w:top w:val="nil"/>
              <w:left w:val="nil"/>
              <w:bottom w:val="single" w:sz="4" w:space="0" w:color="000000"/>
              <w:right w:val="single" w:sz="4" w:space="0" w:color="000000"/>
            </w:tcBorders>
            <w:vAlign w:val="center"/>
            <w:hideMark/>
          </w:tcPr>
          <w:p w14:paraId="591ACBD8"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5692.5</w:t>
            </w:r>
          </w:p>
        </w:tc>
      </w:tr>
      <w:tr w:rsidR="009F6B3A" w:rsidRPr="000214B7" w14:paraId="400B36D4" w14:textId="77777777" w:rsidTr="009F6B3A">
        <w:trPr>
          <w:trHeight w:val="480"/>
        </w:trPr>
        <w:tc>
          <w:tcPr>
            <w:tcW w:w="720" w:type="dxa"/>
            <w:tcBorders>
              <w:top w:val="nil"/>
              <w:left w:val="single" w:sz="4" w:space="0" w:color="000000"/>
              <w:bottom w:val="single" w:sz="4" w:space="0" w:color="000000"/>
              <w:right w:val="single" w:sz="4" w:space="0" w:color="000000"/>
            </w:tcBorders>
            <w:vAlign w:val="center"/>
            <w:hideMark/>
          </w:tcPr>
          <w:p w14:paraId="67DA7409"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G.2.</w:t>
            </w:r>
          </w:p>
        </w:tc>
        <w:tc>
          <w:tcPr>
            <w:tcW w:w="3330" w:type="dxa"/>
            <w:tcBorders>
              <w:top w:val="nil"/>
              <w:left w:val="nil"/>
              <w:bottom w:val="single" w:sz="4" w:space="0" w:color="000000"/>
              <w:right w:val="single" w:sz="4" w:space="0" w:color="000000"/>
            </w:tcBorders>
            <w:vAlign w:val="center"/>
            <w:hideMark/>
          </w:tcPr>
          <w:p w14:paraId="42A270E2"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Համայնքային ջերմոց(ներ)ի էներգաարդյունավետության բարելավում</w:t>
            </w:r>
          </w:p>
        </w:tc>
        <w:tc>
          <w:tcPr>
            <w:tcW w:w="1978" w:type="dxa"/>
            <w:tcBorders>
              <w:top w:val="nil"/>
              <w:left w:val="nil"/>
              <w:bottom w:val="single" w:sz="4" w:space="0" w:color="000000"/>
              <w:right w:val="single" w:sz="4" w:space="0" w:color="000000"/>
            </w:tcBorders>
            <w:vAlign w:val="center"/>
            <w:hideMark/>
          </w:tcPr>
          <w:p w14:paraId="6CD1725A"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դոնոր կառույցներ</w:t>
            </w:r>
          </w:p>
        </w:tc>
        <w:tc>
          <w:tcPr>
            <w:tcW w:w="1985" w:type="dxa"/>
            <w:tcBorders>
              <w:top w:val="nil"/>
              <w:left w:val="nil"/>
              <w:bottom w:val="single" w:sz="4" w:space="0" w:color="000000"/>
              <w:right w:val="single" w:sz="4" w:space="0" w:color="000000"/>
            </w:tcBorders>
            <w:vAlign w:val="center"/>
            <w:hideMark/>
          </w:tcPr>
          <w:p w14:paraId="3A1CE83F" w14:textId="6841FDD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020694FA"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250,250</w:t>
            </w:r>
          </w:p>
        </w:tc>
        <w:tc>
          <w:tcPr>
            <w:tcW w:w="1530" w:type="dxa"/>
            <w:tcBorders>
              <w:top w:val="nil"/>
              <w:left w:val="nil"/>
              <w:bottom w:val="single" w:sz="4" w:space="0" w:color="000000"/>
              <w:right w:val="single" w:sz="4" w:space="0" w:color="000000"/>
            </w:tcBorders>
            <w:vAlign w:val="center"/>
            <w:hideMark/>
          </w:tcPr>
          <w:p w14:paraId="518DF75D"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283,232</w:t>
            </w:r>
          </w:p>
        </w:tc>
        <w:tc>
          <w:tcPr>
            <w:tcW w:w="1530" w:type="dxa"/>
            <w:tcBorders>
              <w:top w:val="nil"/>
              <w:left w:val="nil"/>
              <w:bottom w:val="single" w:sz="4" w:space="0" w:color="000000"/>
              <w:right w:val="single" w:sz="4" w:space="0" w:color="000000"/>
            </w:tcBorders>
            <w:vAlign w:val="center"/>
            <w:hideMark/>
          </w:tcPr>
          <w:p w14:paraId="4E577BA2" w14:textId="46C11CBF"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nil"/>
              <w:left w:val="nil"/>
              <w:bottom w:val="single" w:sz="4" w:space="0" w:color="000000"/>
              <w:right w:val="single" w:sz="4" w:space="0" w:color="000000"/>
            </w:tcBorders>
            <w:vAlign w:val="center"/>
            <w:hideMark/>
          </w:tcPr>
          <w:p w14:paraId="0D2EE653"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283,232</w:t>
            </w:r>
          </w:p>
        </w:tc>
        <w:tc>
          <w:tcPr>
            <w:tcW w:w="1334" w:type="dxa"/>
            <w:tcBorders>
              <w:top w:val="nil"/>
              <w:left w:val="nil"/>
              <w:bottom w:val="single" w:sz="4" w:space="0" w:color="000000"/>
              <w:right w:val="single" w:sz="4" w:space="0" w:color="000000"/>
            </w:tcBorders>
            <w:vAlign w:val="center"/>
            <w:hideMark/>
          </w:tcPr>
          <w:p w14:paraId="5B46A3EA"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57</w:t>
            </w:r>
          </w:p>
        </w:tc>
      </w:tr>
      <w:tr w:rsidR="009F6B3A" w:rsidRPr="000214B7" w14:paraId="4DF2CD7E" w14:textId="77777777" w:rsidTr="009F6B3A">
        <w:trPr>
          <w:trHeight w:val="290"/>
        </w:trPr>
        <w:tc>
          <w:tcPr>
            <w:tcW w:w="720" w:type="dxa"/>
            <w:tcBorders>
              <w:top w:val="nil"/>
              <w:left w:val="single" w:sz="4" w:space="0" w:color="000000"/>
              <w:bottom w:val="nil"/>
              <w:right w:val="single" w:sz="4" w:space="0" w:color="000000"/>
            </w:tcBorders>
            <w:shd w:val="clear" w:color="A2C4C9" w:fill="A2C4C9"/>
            <w:vAlign w:val="center"/>
            <w:hideMark/>
          </w:tcPr>
          <w:p w14:paraId="09432F4C"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7293" w:type="dxa"/>
            <w:gridSpan w:val="3"/>
            <w:tcBorders>
              <w:top w:val="single" w:sz="4" w:space="0" w:color="000000"/>
              <w:left w:val="nil"/>
              <w:bottom w:val="single" w:sz="4" w:space="0" w:color="000000"/>
              <w:right w:val="single" w:sz="4" w:space="0" w:color="000000"/>
            </w:tcBorders>
            <w:shd w:val="clear" w:color="A2C4C9" w:fill="A2C4C9"/>
            <w:vAlign w:val="center"/>
            <w:hideMark/>
          </w:tcPr>
          <w:p w14:paraId="717A26A3"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Ընդամենը կանաչ տարածքներ</w:t>
            </w:r>
          </w:p>
        </w:tc>
        <w:tc>
          <w:tcPr>
            <w:tcW w:w="1350" w:type="dxa"/>
            <w:tcBorders>
              <w:top w:val="nil"/>
              <w:left w:val="nil"/>
              <w:bottom w:val="nil"/>
              <w:right w:val="single" w:sz="4" w:space="0" w:color="000000"/>
            </w:tcBorders>
            <w:shd w:val="clear" w:color="A2C4C9" w:fill="A2C4C9"/>
            <w:vAlign w:val="center"/>
            <w:hideMark/>
          </w:tcPr>
          <w:p w14:paraId="7629259C"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1,282,876</w:t>
            </w:r>
          </w:p>
        </w:tc>
        <w:tc>
          <w:tcPr>
            <w:tcW w:w="1530" w:type="dxa"/>
            <w:tcBorders>
              <w:top w:val="nil"/>
              <w:left w:val="nil"/>
              <w:bottom w:val="nil"/>
              <w:right w:val="single" w:sz="4" w:space="0" w:color="000000"/>
            </w:tcBorders>
            <w:shd w:val="clear" w:color="A2C4C9" w:fill="A2C4C9"/>
            <w:vAlign w:val="center"/>
            <w:hideMark/>
          </w:tcPr>
          <w:p w14:paraId="2394CF2E"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283,232</w:t>
            </w:r>
          </w:p>
        </w:tc>
        <w:tc>
          <w:tcPr>
            <w:tcW w:w="1530" w:type="dxa"/>
            <w:tcBorders>
              <w:top w:val="nil"/>
              <w:left w:val="nil"/>
              <w:bottom w:val="nil"/>
              <w:right w:val="single" w:sz="4" w:space="0" w:color="000000"/>
            </w:tcBorders>
            <w:shd w:val="clear" w:color="A2C4C9" w:fill="A2C4C9"/>
            <w:vAlign w:val="center"/>
            <w:hideMark/>
          </w:tcPr>
          <w:p w14:paraId="1EDCD4C8"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1458" w:type="dxa"/>
            <w:tcBorders>
              <w:top w:val="nil"/>
              <w:left w:val="nil"/>
              <w:bottom w:val="nil"/>
              <w:right w:val="single" w:sz="4" w:space="0" w:color="000000"/>
            </w:tcBorders>
            <w:shd w:val="clear" w:color="A2C4C9" w:fill="A2C4C9"/>
            <w:vAlign w:val="center"/>
            <w:hideMark/>
          </w:tcPr>
          <w:p w14:paraId="18DBB18F"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283,232</w:t>
            </w:r>
          </w:p>
        </w:tc>
        <w:tc>
          <w:tcPr>
            <w:tcW w:w="1334" w:type="dxa"/>
            <w:tcBorders>
              <w:top w:val="nil"/>
              <w:left w:val="nil"/>
              <w:bottom w:val="nil"/>
              <w:right w:val="single" w:sz="4" w:space="0" w:color="000000"/>
            </w:tcBorders>
            <w:shd w:val="clear" w:color="A2C4C9" w:fill="A2C4C9"/>
            <w:vAlign w:val="center"/>
            <w:hideMark/>
          </w:tcPr>
          <w:p w14:paraId="3F377791"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6,418</w:t>
            </w:r>
          </w:p>
        </w:tc>
      </w:tr>
      <w:tr w:rsidR="009F6B3A" w:rsidRPr="000214B7" w14:paraId="6EC9F3DA" w14:textId="77777777" w:rsidTr="009F6B3A">
        <w:trPr>
          <w:trHeight w:val="290"/>
        </w:trPr>
        <w:tc>
          <w:tcPr>
            <w:tcW w:w="720" w:type="dxa"/>
            <w:tcBorders>
              <w:top w:val="single" w:sz="4" w:space="0" w:color="000000"/>
              <w:left w:val="single" w:sz="4" w:space="0" w:color="000000"/>
              <w:bottom w:val="single" w:sz="4" w:space="0" w:color="000000"/>
              <w:right w:val="single" w:sz="4" w:space="0" w:color="000000"/>
            </w:tcBorders>
            <w:shd w:val="clear" w:color="FFD966" w:fill="FFD966"/>
            <w:vAlign w:val="center"/>
            <w:hideMark/>
          </w:tcPr>
          <w:p w14:paraId="76C2301D"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14495" w:type="dxa"/>
            <w:gridSpan w:val="8"/>
            <w:tcBorders>
              <w:top w:val="single" w:sz="4" w:space="0" w:color="000000"/>
              <w:left w:val="nil"/>
              <w:bottom w:val="single" w:sz="4" w:space="0" w:color="000000"/>
              <w:right w:val="single" w:sz="4" w:space="0" w:color="000000"/>
            </w:tcBorders>
            <w:shd w:val="clear" w:color="FFD966" w:fill="FFD966"/>
            <w:vAlign w:val="center"/>
            <w:hideMark/>
          </w:tcPr>
          <w:p w14:paraId="12BCC478"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Ջրամատակարարման համակարգ</w:t>
            </w:r>
          </w:p>
        </w:tc>
      </w:tr>
      <w:tr w:rsidR="009F6B3A" w:rsidRPr="000214B7" w14:paraId="219F8065" w14:textId="77777777" w:rsidTr="009F6B3A">
        <w:trPr>
          <w:trHeight w:val="720"/>
        </w:trPr>
        <w:tc>
          <w:tcPr>
            <w:tcW w:w="720" w:type="dxa"/>
            <w:tcBorders>
              <w:top w:val="nil"/>
              <w:left w:val="single" w:sz="4" w:space="0" w:color="auto"/>
              <w:bottom w:val="single" w:sz="4" w:space="0" w:color="auto"/>
              <w:right w:val="single" w:sz="4" w:space="0" w:color="auto"/>
            </w:tcBorders>
            <w:vAlign w:val="center"/>
            <w:hideMark/>
          </w:tcPr>
          <w:p w14:paraId="549CDE3E"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W.1</w:t>
            </w:r>
          </w:p>
        </w:tc>
        <w:tc>
          <w:tcPr>
            <w:tcW w:w="3330" w:type="dxa"/>
            <w:tcBorders>
              <w:top w:val="nil"/>
              <w:left w:val="nil"/>
              <w:bottom w:val="single" w:sz="4" w:space="0" w:color="auto"/>
              <w:right w:val="single" w:sz="4" w:space="0" w:color="auto"/>
            </w:tcBorders>
            <w:vAlign w:val="center"/>
            <w:hideMark/>
          </w:tcPr>
          <w:p w14:paraId="2106C7AB"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Ջրամատակարարման համակարգում ինքնավար էներգաարտադրող խմբերի ստեղծում</w:t>
            </w:r>
          </w:p>
        </w:tc>
        <w:tc>
          <w:tcPr>
            <w:tcW w:w="1978" w:type="dxa"/>
            <w:tcBorders>
              <w:top w:val="nil"/>
              <w:left w:val="nil"/>
              <w:bottom w:val="single" w:sz="4" w:space="0" w:color="000000"/>
              <w:right w:val="single" w:sz="4" w:space="0" w:color="000000"/>
            </w:tcBorders>
            <w:vAlign w:val="center"/>
            <w:hideMark/>
          </w:tcPr>
          <w:p w14:paraId="1C26A81E"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w:t>
            </w:r>
          </w:p>
        </w:tc>
        <w:tc>
          <w:tcPr>
            <w:tcW w:w="1985" w:type="dxa"/>
            <w:tcBorders>
              <w:top w:val="nil"/>
              <w:left w:val="nil"/>
              <w:bottom w:val="single" w:sz="4" w:space="0" w:color="000000"/>
              <w:right w:val="single" w:sz="4" w:space="0" w:color="000000"/>
            </w:tcBorders>
            <w:vAlign w:val="center"/>
            <w:hideMark/>
          </w:tcPr>
          <w:p w14:paraId="120C34D5"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2026-2030</w:t>
            </w:r>
          </w:p>
        </w:tc>
        <w:tc>
          <w:tcPr>
            <w:tcW w:w="1350" w:type="dxa"/>
            <w:tcBorders>
              <w:top w:val="nil"/>
              <w:left w:val="nil"/>
              <w:bottom w:val="single" w:sz="4" w:space="0" w:color="000000"/>
              <w:right w:val="single" w:sz="4" w:space="0" w:color="000000"/>
            </w:tcBorders>
            <w:vAlign w:val="center"/>
            <w:hideMark/>
          </w:tcPr>
          <w:p w14:paraId="7953901D"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4,200,000</w:t>
            </w:r>
          </w:p>
        </w:tc>
        <w:tc>
          <w:tcPr>
            <w:tcW w:w="1530" w:type="dxa"/>
            <w:tcBorders>
              <w:top w:val="nil"/>
              <w:left w:val="nil"/>
              <w:bottom w:val="single" w:sz="4" w:space="0" w:color="000000"/>
              <w:right w:val="single" w:sz="4" w:space="0" w:color="000000"/>
            </w:tcBorders>
            <w:vAlign w:val="center"/>
            <w:hideMark/>
          </w:tcPr>
          <w:p w14:paraId="15CCA658"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0</w:t>
            </w:r>
          </w:p>
        </w:tc>
        <w:tc>
          <w:tcPr>
            <w:tcW w:w="1530" w:type="dxa"/>
            <w:tcBorders>
              <w:top w:val="nil"/>
              <w:left w:val="nil"/>
              <w:bottom w:val="single" w:sz="4" w:space="0" w:color="000000"/>
              <w:right w:val="single" w:sz="4" w:space="0" w:color="000000"/>
            </w:tcBorders>
            <w:vAlign w:val="center"/>
            <w:hideMark/>
          </w:tcPr>
          <w:p w14:paraId="6716308B"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6,562,500</w:t>
            </w:r>
          </w:p>
        </w:tc>
        <w:tc>
          <w:tcPr>
            <w:tcW w:w="1458" w:type="dxa"/>
            <w:tcBorders>
              <w:top w:val="nil"/>
              <w:left w:val="nil"/>
              <w:bottom w:val="single" w:sz="4" w:space="0" w:color="000000"/>
              <w:right w:val="single" w:sz="4" w:space="0" w:color="000000"/>
            </w:tcBorders>
            <w:vAlign w:val="center"/>
            <w:hideMark/>
          </w:tcPr>
          <w:p w14:paraId="595135A3"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6,562,500</w:t>
            </w:r>
          </w:p>
        </w:tc>
        <w:tc>
          <w:tcPr>
            <w:tcW w:w="1334" w:type="dxa"/>
            <w:tcBorders>
              <w:top w:val="nil"/>
              <w:left w:val="nil"/>
              <w:bottom w:val="single" w:sz="4" w:space="0" w:color="000000"/>
              <w:right w:val="single" w:sz="4" w:space="0" w:color="000000"/>
            </w:tcBorders>
            <w:vAlign w:val="center"/>
            <w:hideMark/>
          </w:tcPr>
          <w:p w14:paraId="1B8392B2"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1,457</w:t>
            </w:r>
          </w:p>
        </w:tc>
      </w:tr>
      <w:tr w:rsidR="009F6B3A" w:rsidRPr="000214B7" w14:paraId="2BF204D6" w14:textId="77777777" w:rsidTr="009F6B3A">
        <w:trPr>
          <w:trHeight w:val="290"/>
        </w:trPr>
        <w:tc>
          <w:tcPr>
            <w:tcW w:w="720" w:type="dxa"/>
            <w:tcBorders>
              <w:top w:val="nil"/>
              <w:left w:val="single" w:sz="4" w:space="0" w:color="000000"/>
              <w:bottom w:val="nil"/>
              <w:right w:val="single" w:sz="4" w:space="0" w:color="000000"/>
            </w:tcBorders>
            <w:shd w:val="clear" w:color="A2C4C9" w:fill="A2C4C9"/>
            <w:vAlign w:val="center"/>
            <w:hideMark/>
          </w:tcPr>
          <w:p w14:paraId="7F0D7256"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7293" w:type="dxa"/>
            <w:gridSpan w:val="3"/>
            <w:tcBorders>
              <w:top w:val="single" w:sz="4" w:space="0" w:color="000000"/>
              <w:left w:val="nil"/>
              <w:bottom w:val="single" w:sz="4" w:space="0" w:color="000000"/>
              <w:right w:val="single" w:sz="4" w:space="0" w:color="000000"/>
            </w:tcBorders>
            <w:shd w:val="clear" w:color="A2C4C9" w:fill="A2C4C9"/>
            <w:vAlign w:val="center"/>
            <w:hideMark/>
          </w:tcPr>
          <w:p w14:paraId="41E850AB"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Ընդամենը ջրամատակարարման համակարգ</w:t>
            </w:r>
          </w:p>
        </w:tc>
        <w:tc>
          <w:tcPr>
            <w:tcW w:w="1350" w:type="dxa"/>
            <w:tcBorders>
              <w:top w:val="nil"/>
              <w:left w:val="nil"/>
              <w:bottom w:val="nil"/>
              <w:right w:val="single" w:sz="4" w:space="0" w:color="000000"/>
            </w:tcBorders>
            <w:shd w:val="clear" w:color="A2C4C9" w:fill="A2C4C9"/>
            <w:vAlign w:val="center"/>
            <w:hideMark/>
          </w:tcPr>
          <w:p w14:paraId="086B7AAE"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4,200,000</w:t>
            </w:r>
          </w:p>
        </w:tc>
        <w:tc>
          <w:tcPr>
            <w:tcW w:w="1530" w:type="dxa"/>
            <w:tcBorders>
              <w:top w:val="nil"/>
              <w:left w:val="nil"/>
              <w:bottom w:val="nil"/>
              <w:right w:val="single" w:sz="4" w:space="0" w:color="000000"/>
            </w:tcBorders>
            <w:shd w:val="clear" w:color="A2C4C9" w:fill="A2C4C9"/>
            <w:vAlign w:val="center"/>
            <w:hideMark/>
          </w:tcPr>
          <w:p w14:paraId="1E4E0E6D"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0</w:t>
            </w:r>
          </w:p>
        </w:tc>
        <w:tc>
          <w:tcPr>
            <w:tcW w:w="1530" w:type="dxa"/>
            <w:tcBorders>
              <w:top w:val="nil"/>
              <w:left w:val="nil"/>
              <w:bottom w:val="nil"/>
              <w:right w:val="single" w:sz="4" w:space="0" w:color="000000"/>
            </w:tcBorders>
            <w:shd w:val="clear" w:color="A2C4C9" w:fill="A2C4C9"/>
            <w:vAlign w:val="center"/>
            <w:hideMark/>
          </w:tcPr>
          <w:p w14:paraId="338C1B54"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6,562,500</w:t>
            </w:r>
          </w:p>
        </w:tc>
        <w:tc>
          <w:tcPr>
            <w:tcW w:w="1458" w:type="dxa"/>
            <w:tcBorders>
              <w:top w:val="nil"/>
              <w:left w:val="nil"/>
              <w:bottom w:val="nil"/>
              <w:right w:val="single" w:sz="4" w:space="0" w:color="000000"/>
            </w:tcBorders>
            <w:shd w:val="clear" w:color="A2C4C9" w:fill="A2C4C9"/>
            <w:vAlign w:val="center"/>
            <w:hideMark/>
          </w:tcPr>
          <w:p w14:paraId="2101340B"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6,562,500</w:t>
            </w:r>
          </w:p>
        </w:tc>
        <w:tc>
          <w:tcPr>
            <w:tcW w:w="1334" w:type="dxa"/>
            <w:tcBorders>
              <w:top w:val="nil"/>
              <w:left w:val="nil"/>
              <w:bottom w:val="nil"/>
              <w:right w:val="single" w:sz="4" w:space="0" w:color="000000"/>
            </w:tcBorders>
            <w:shd w:val="clear" w:color="A2C4C9" w:fill="A2C4C9"/>
            <w:vAlign w:val="center"/>
            <w:hideMark/>
          </w:tcPr>
          <w:p w14:paraId="46364B42"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1,457</w:t>
            </w:r>
          </w:p>
        </w:tc>
      </w:tr>
      <w:tr w:rsidR="009F6B3A" w:rsidRPr="000214B7" w14:paraId="4C92F961" w14:textId="77777777" w:rsidTr="009F6B3A">
        <w:trPr>
          <w:trHeight w:val="290"/>
        </w:trPr>
        <w:tc>
          <w:tcPr>
            <w:tcW w:w="720" w:type="dxa"/>
            <w:tcBorders>
              <w:top w:val="single" w:sz="4" w:space="0" w:color="000000"/>
              <w:left w:val="single" w:sz="4" w:space="0" w:color="000000"/>
              <w:bottom w:val="single" w:sz="4" w:space="0" w:color="000000"/>
              <w:right w:val="single" w:sz="4" w:space="0" w:color="000000"/>
            </w:tcBorders>
            <w:shd w:val="clear" w:color="FFD966" w:fill="FFD966"/>
            <w:vAlign w:val="center"/>
            <w:hideMark/>
          </w:tcPr>
          <w:p w14:paraId="7EB041C2"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14495" w:type="dxa"/>
            <w:gridSpan w:val="8"/>
            <w:tcBorders>
              <w:top w:val="single" w:sz="4" w:space="0" w:color="000000"/>
              <w:left w:val="nil"/>
              <w:bottom w:val="single" w:sz="4" w:space="0" w:color="000000"/>
              <w:right w:val="single" w:sz="4" w:space="0" w:color="000000"/>
            </w:tcBorders>
            <w:shd w:val="clear" w:color="FFD966" w:fill="FFD966"/>
            <w:vAlign w:val="center"/>
            <w:hideMark/>
          </w:tcPr>
          <w:p w14:paraId="4AD79C46"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Միջոլորտային, հորիզոնական միջոցառումներ</w:t>
            </w:r>
          </w:p>
        </w:tc>
      </w:tr>
      <w:tr w:rsidR="009F6B3A" w:rsidRPr="000214B7" w14:paraId="5E8B1C32" w14:textId="77777777" w:rsidTr="002F0105">
        <w:trPr>
          <w:trHeight w:val="480"/>
        </w:trPr>
        <w:tc>
          <w:tcPr>
            <w:tcW w:w="720" w:type="dxa"/>
            <w:tcBorders>
              <w:top w:val="nil"/>
              <w:left w:val="single" w:sz="4" w:space="0" w:color="auto"/>
              <w:bottom w:val="single" w:sz="4" w:space="0" w:color="auto"/>
              <w:right w:val="single" w:sz="4" w:space="0" w:color="auto"/>
            </w:tcBorders>
            <w:vAlign w:val="center"/>
            <w:hideMark/>
          </w:tcPr>
          <w:p w14:paraId="3D75D0CF"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H.1</w:t>
            </w:r>
          </w:p>
        </w:tc>
        <w:tc>
          <w:tcPr>
            <w:tcW w:w="3330" w:type="dxa"/>
            <w:tcBorders>
              <w:top w:val="nil"/>
              <w:left w:val="nil"/>
              <w:bottom w:val="single" w:sz="4" w:space="0" w:color="auto"/>
              <w:right w:val="single" w:sz="4" w:space="0" w:color="auto"/>
            </w:tcBorders>
            <w:vAlign w:val="center"/>
            <w:hideMark/>
          </w:tcPr>
          <w:p w14:paraId="6BD8757B"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Համայնքային էներգետիկ տեղեկատվական թվային համակարգի ստեղծում</w:t>
            </w:r>
          </w:p>
        </w:tc>
        <w:tc>
          <w:tcPr>
            <w:tcW w:w="1978" w:type="dxa"/>
            <w:tcBorders>
              <w:top w:val="nil"/>
              <w:left w:val="nil"/>
              <w:bottom w:val="single" w:sz="4" w:space="0" w:color="000000"/>
              <w:right w:val="single" w:sz="4" w:space="0" w:color="000000"/>
            </w:tcBorders>
            <w:vAlign w:val="center"/>
            <w:hideMark/>
          </w:tcPr>
          <w:p w14:paraId="6A1FD92E"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դոնոր կառույցներ</w:t>
            </w:r>
          </w:p>
        </w:tc>
        <w:tc>
          <w:tcPr>
            <w:tcW w:w="1985" w:type="dxa"/>
            <w:tcBorders>
              <w:top w:val="nil"/>
              <w:left w:val="nil"/>
              <w:bottom w:val="single" w:sz="4" w:space="0" w:color="000000"/>
              <w:right w:val="nil"/>
            </w:tcBorders>
            <w:vAlign w:val="center"/>
            <w:hideMark/>
          </w:tcPr>
          <w:p w14:paraId="62DBB052" w14:textId="0501C14F"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single" w:sz="4" w:space="0" w:color="auto"/>
              <w:bottom w:val="single" w:sz="4" w:space="0" w:color="auto"/>
              <w:right w:val="single" w:sz="4" w:space="0" w:color="auto"/>
            </w:tcBorders>
            <w:vAlign w:val="center"/>
            <w:hideMark/>
          </w:tcPr>
          <w:p w14:paraId="2108283C"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100,000</w:t>
            </w:r>
          </w:p>
        </w:tc>
        <w:tc>
          <w:tcPr>
            <w:tcW w:w="1530" w:type="dxa"/>
            <w:tcBorders>
              <w:top w:val="nil"/>
              <w:left w:val="nil"/>
              <w:bottom w:val="single" w:sz="4" w:space="0" w:color="000000"/>
              <w:right w:val="single" w:sz="4" w:space="0" w:color="000000"/>
            </w:tcBorders>
            <w:vAlign w:val="center"/>
            <w:hideMark/>
          </w:tcPr>
          <w:p w14:paraId="50FC5598" w14:textId="1A19D5C0" w:rsidR="009F6B3A" w:rsidRPr="000214B7" w:rsidRDefault="009F6B3A"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7B6C9337" w14:textId="2C9792D7" w:rsidR="009F6B3A" w:rsidRPr="000214B7" w:rsidRDefault="009F6B3A"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vMerge w:val="restart"/>
            <w:tcBorders>
              <w:top w:val="nil"/>
              <w:left w:val="single" w:sz="4" w:space="0" w:color="000000"/>
              <w:bottom w:val="single" w:sz="4" w:space="0" w:color="000000"/>
              <w:right w:val="single" w:sz="4" w:space="0" w:color="000000"/>
            </w:tcBorders>
            <w:vAlign w:val="center"/>
            <w:hideMark/>
          </w:tcPr>
          <w:p w14:paraId="0F588D82" w14:textId="77777777" w:rsidR="009F6B3A" w:rsidRPr="000214B7" w:rsidRDefault="009F6B3A"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847,260</w:t>
            </w:r>
          </w:p>
        </w:tc>
        <w:tc>
          <w:tcPr>
            <w:tcW w:w="1334" w:type="dxa"/>
            <w:vMerge w:val="restart"/>
            <w:tcBorders>
              <w:top w:val="nil"/>
              <w:left w:val="single" w:sz="4" w:space="0" w:color="000000"/>
              <w:bottom w:val="single" w:sz="4" w:space="0" w:color="000000"/>
              <w:right w:val="single" w:sz="4" w:space="0" w:color="000000"/>
            </w:tcBorders>
            <w:vAlign w:val="center"/>
            <w:hideMark/>
          </w:tcPr>
          <w:p w14:paraId="533976B0" w14:textId="77777777" w:rsidR="009F6B3A" w:rsidRPr="000214B7" w:rsidRDefault="009F6B3A"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188</w:t>
            </w:r>
          </w:p>
        </w:tc>
      </w:tr>
      <w:tr w:rsidR="009F6B3A" w:rsidRPr="000214B7" w14:paraId="133F73D3" w14:textId="77777777" w:rsidTr="002F0105">
        <w:trPr>
          <w:trHeight w:val="480"/>
        </w:trPr>
        <w:tc>
          <w:tcPr>
            <w:tcW w:w="720" w:type="dxa"/>
            <w:tcBorders>
              <w:top w:val="nil"/>
              <w:left w:val="single" w:sz="4" w:space="0" w:color="auto"/>
              <w:bottom w:val="single" w:sz="4" w:space="0" w:color="auto"/>
              <w:right w:val="single" w:sz="4" w:space="0" w:color="auto"/>
            </w:tcBorders>
            <w:vAlign w:val="center"/>
            <w:hideMark/>
          </w:tcPr>
          <w:p w14:paraId="19C59756"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H.2</w:t>
            </w:r>
          </w:p>
        </w:tc>
        <w:tc>
          <w:tcPr>
            <w:tcW w:w="3330" w:type="dxa"/>
            <w:tcBorders>
              <w:top w:val="nil"/>
              <w:left w:val="nil"/>
              <w:bottom w:val="single" w:sz="4" w:space="0" w:color="auto"/>
              <w:right w:val="single" w:sz="4" w:space="0" w:color="auto"/>
            </w:tcBorders>
            <w:vAlign w:val="center"/>
            <w:hideMark/>
          </w:tcPr>
          <w:p w14:paraId="4C4B8AAB"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«էներգաարդյունավետ Երևան» էներգետիկ պլանավորում և կառավարում</w:t>
            </w:r>
          </w:p>
        </w:tc>
        <w:tc>
          <w:tcPr>
            <w:tcW w:w="1978" w:type="dxa"/>
            <w:tcBorders>
              <w:top w:val="nil"/>
              <w:left w:val="nil"/>
              <w:bottom w:val="single" w:sz="4" w:space="0" w:color="000000"/>
              <w:right w:val="single" w:sz="4" w:space="0" w:color="000000"/>
            </w:tcBorders>
            <w:vAlign w:val="center"/>
            <w:hideMark/>
          </w:tcPr>
          <w:p w14:paraId="0913A674"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դոնոր կառույցներ</w:t>
            </w:r>
          </w:p>
        </w:tc>
        <w:tc>
          <w:tcPr>
            <w:tcW w:w="1985" w:type="dxa"/>
            <w:tcBorders>
              <w:top w:val="nil"/>
              <w:left w:val="nil"/>
              <w:bottom w:val="single" w:sz="4" w:space="0" w:color="000000"/>
              <w:right w:val="nil"/>
            </w:tcBorders>
            <w:vAlign w:val="center"/>
            <w:hideMark/>
          </w:tcPr>
          <w:p w14:paraId="51E56BEF" w14:textId="5170EE58"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-2030</w:t>
            </w:r>
          </w:p>
        </w:tc>
        <w:tc>
          <w:tcPr>
            <w:tcW w:w="1350" w:type="dxa"/>
            <w:tcBorders>
              <w:top w:val="nil"/>
              <w:left w:val="single" w:sz="4" w:space="0" w:color="auto"/>
              <w:bottom w:val="single" w:sz="4" w:space="0" w:color="auto"/>
              <w:right w:val="single" w:sz="4" w:space="0" w:color="auto"/>
            </w:tcBorders>
            <w:vAlign w:val="center"/>
            <w:hideMark/>
          </w:tcPr>
          <w:p w14:paraId="696A87B7"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300,000</w:t>
            </w:r>
          </w:p>
        </w:tc>
        <w:tc>
          <w:tcPr>
            <w:tcW w:w="1530" w:type="dxa"/>
            <w:tcBorders>
              <w:top w:val="nil"/>
              <w:left w:val="nil"/>
              <w:bottom w:val="single" w:sz="4" w:space="0" w:color="000000"/>
              <w:right w:val="single" w:sz="4" w:space="0" w:color="000000"/>
            </w:tcBorders>
            <w:vAlign w:val="center"/>
            <w:hideMark/>
          </w:tcPr>
          <w:p w14:paraId="36E553CB" w14:textId="20B925CD" w:rsidR="009F6B3A" w:rsidRPr="000214B7" w:rsidRDefault="009F6B3A"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16CC6432" w14:textId="0004E591" w:rsidR="009F6B3A" w:rsidRPr="000214B7" w:rsidRDefault="009F6B3A"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vMerge/>
            <w:tcBorders>
              <w:top w:val="nil"/>
              <w:left w:val="single" w:sz="4" w:space="0" w:color="000000"/>
              <w:bottom w:val="single" w:sz="4" w:space="0" w:color="000000"/>
              <w:right w:val="single" w:sz="4" w:space="0" w:color="000000"/>
            </w:tcBorders>
            <w:vAlign w:val="center"/>
            <w:hideMark/>
          </w:tcPr>
          <w:p w14:paraId="3A2C96A6" w14:textId="77777777" w:rsidR="009F6B3A" w:rsidRPr="000214B7" w:rsidRDefault="009F6B3A" w:rsidP="002F0105">
            <w:pPr>
              <w:spacing w:after="0" w:line="240" w:lineRule="auto"/>
              <w:jc w:val="center"/>
              <w:rPr>
                <w:rFonts w:ascii="GHEA Grapalat" w:eastAsia="Times New Roman" w:hAnsi="GHEA Grapalat" w:cs="Calibri"/>
                <w:color w:val="000000"/>
                <w:sz w:val="18"/>
                <w:szCs w:val="18"/>
                <w:lang w:val="hy-AM"/>
              </w:rPr>
            </w:pPr>
          </w:p>
        </w:tc>
        <w:tc>
          <w:tcPr>
            <w:tcW w:w="1334" w:type="dxa"/>
            <w:vMerge/>
            <w:tcBorders>
              <w:top w:val="nil"/>
              <w:left w:val="single" w:sz="4" w:space="0" w:color="000000"/>
              <w:bottom w:val="single" w:sz="4" w:space="0" w:color="000000"/>
              <w:right w:val="single" w:sz="4" w:space="0" w:color="000000"/>
            </w:tcBorders>
            <w:vAlign w:val="center"/>
            <w:hideMark/>
          </w:tcPr>
          <w:p w14:paraId="5B9C38E4" w14:textId="77777777" w:rsidR="009F6B3A" w:rsidRPr="000214B7" w:rsidRDefault="009F6B3A" w:rsidP="002F0105">
            <w:pPr>
              <w:spacing w:after="0" w:line="240" w:lineRule="auto"/>
              <w:jc w:val="center"/>
              <w:rPr>
                <w:rFonts w:ascii="GHEA Grapalat" w:eastAsia="Times New Roman" w:hAnsi="GHEA Grapalat" w:cs="Calibri"/>
                <w:color w:val="000000"/>
                <w:sz w:val="18"/>
                <w:szCs w:val="18"/>
                <w:lang w:val="hy-AM"/>
              </w:rPr>
            </w:pPr>
          </w:p>
        </w:tc>
      </w:tr>
      <w:tr w:rsidR="002F0105" w:rsidRPr="000214B7" w14:paraId="2FED4C80" w14:textId="77777777" w:rsidTr="002F0105">
        <w:trPr>
          <w:trHeight w:val="290"/>
        </w:trPr>
        <w:tc>
          <w:tcPr>
            <w:tcW w:w="720" w:type="dxa"/>
            <w:tcBorders>
              <w:top w:val="nil"/>
              <w:left w:val="single" w:sz="4" w:space="0" w:color="auto"/>
              <w:bottom w:val="single" w:sz="4" w:space="0" w:color="auto"/>
              <w:right w:val="single" w:sz="4" w:space="0" w:color="auto"/>
            </w:tcBorders>
            <w:vAlign w:val="center"/>
            <w:hideMark/>
          </w:tcPr>
          <w:p w14:paraId="044B15D6"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H.3</w:t>
            </w:r>
          </w:p>
        </w:tc>
        <w:tc>
          <w:tcPr>
            <w:tcW w:w="3330" w:type="dxa"/>
            <w:tcBorders>
              <w:top w:val="nil"/>
              <w:left w:val="nil"/>
              <w:bottom w:val="single" w:sz="4" w:space="0" w:color="auto"/>
              <w:right w:val="single" w:sz="4" w:space="0" w:color="auto"/>
            </w:tcBorders>
            <w:vAlign w:val="center"/>
            <w:hideMark/>
          </w:tcPr>
          <w:p w14:paraId="4F915E5A" w14:textId="77777777" w:rsidR="002F0105" w:rsidRPr="000214B7" w:rsidRDefault="002F0105" w:rsidP="002F0105">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ԷԱ համայնքային գնումներ</w:t>
            </w:r>
          </w:p>
        </w:tc>
        <w:tc>
          <w:tcPr>
            <w:tcW w:w="1978" w:type="dxa"/>
            <w:tcBorders>
              <w:top w:val="nil"/>
              <w:left w:val="nil"/>
              <w:bottom w:val="single" w:sz="4" w:space="0" w:color="000000"/>
              <w:right w:val="single" w:sz="4" w:space="0" w:color="000000"/>
            </w:tcBorders>
            <w:vAlign w:val="center"/>
            <w:hideMark/>
          </w:tcPr>
          <w:p w14:paraId="16DD7199"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դոնոր կառույցներ</w:t>
            </w:r>
          </w:p>
        </w:tc>
        <w:tc>
          <w:tcPr>
            <w:tcW w:w="1985" w:type="dxa"/>
            <w:tcBorders>
              <w:top w:val="nil"/>
              <w:left w:val="nil"/>
              <w:bottom w:val="single" w:sz="4" w:space="0" w:color="000000"/>
              <w:right w:val="single" w:sz="4" w:space="0" w:color="000000"/>
            </w:tcBorders>
            <w:vAlign w:val="center"/>
            <w:hideMark/>
          </w:tcPr>
          <w:p w14:paraId="485BB853" w14:textId="36FE5B5A"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-2030</w:t>
            </w:r>
          </w:p>
        </w:tc>
        <w:tc>
          <w:tcPr>
            <w:tcW w:w="1350" w:type="dxa"/>
            <w:tcBorders>
              <w:top w:val="nil"/>
              <w:left w:val="nil"/>
              <w:bottom w:val="single" w:sz="4" w:space="0" w:color="000000"/>
              <w:right w:val="single" w:sz="4" w:space="0" w:color="000000"/>
            </w:tcBorders>
            <w:vAlign w:val="center"/>
            <w:hideMark/>
          </w:tcPr>
          <w:p w14:paraId="01BB1568"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50,000</w:t>
            </w:r>
          </w:p>
        </w:tc>
        <w:tc>
          <w:tcPr>
            <w:tcW w:w="1530" w:type="dxa"/>
            <w:tcBorders>
              <w:top w:val="nil"/>
              <w:left w:val="nil"/>
              <w:bottom w:val="single" w:sz="4" w:space="0" w:color="000000"/>
              <w:right w:val="single" w:sz="4" w:space="0" w:color="000000"/>
            </w:tcBorders>
            <w:vAlign w:val="center"/>
            <w:hideMark/>
          </w:tcPr>
          <w:p w14:paraId="0130F4AD" w14:textId="68826835"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4E2745AD" w14:textId="1101F3A0"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nil"/>
              <w:left w:val="nil"/>
              <w:bottom w:val="single" w:sz="4" w:space="0" w:color="000000"/>
              <w:right w:val="single" w:sz="4" w:space="0" w:color="000000"/>
            </w:tcBorders>
            <w:vAlign w:val="center"/>
            <w:hideMark/>
          </w:tcPr>
          <w:p w14:paraId="53A8CA7E" w14:textId="78FAACC1"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334" w:type="dxa"/>
            <w:tcBorders>
              <w:top w:val="nil"/>
              <w:left w:val="nil"/>
              <w:bottom w:val="single" w:sz="4" w:space="0" w:color="000000"/>
              <w:right w:val="single" w:sz="4" w:space="0" w:color="000000"/>
            </w:tcBorders>
            <w:vAlign w:val="center"/>
            <w:hideMark/>
          </w:tcPr>
          <w:p w14:paraId="0D6D29E7" w14:textId="72293EED"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r>
      <w:tr w:rsidR="002F0105" w:rsidRPr="000214B7" w14:paraId="7219305D" w14:textId="77777777" w:rsidTr="002F0105">
        <w:trPr>
          <w:trHeight w:val="720"/>
        </w:trPr>
        <w:tc>
          <w:tcPr>
            <w:tcW w:w="720" w:type="dxa"/>
            <w:tcBorders>
              <w:top w:val="nil"/>
              <w:left w:val="single" w:sz="4" w:space="0" w:color="auto"/>
              <w:bottom w:val="single" w:sz="4" w:space="0" w:color="auto"/>
              <w:right w:val="single" w:sz="4" w:space="0" w:color="auto"/>
            </w:tcBorders>
            <w:vAlign w:val="center"/>
            <w:hideMark/>
          </w:tcPr>
          <w:p w14:paraId="3D9C8C36"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H.4</w:t>
            </w:r>
          </w:p>
        </w:tc>
        <w:tc>
          <w:tcPr>
            <w:tcW w:w="3330" w:type="dxa"/>
            <w:tcBorders>
              <w:top w:val="nil"/>
              <w:left w:val="nil"/>
              <w:bottom w:val="single" w:sz="4" w:space="0" w:color="auto"/>
              <w:right w:val="single" w:sz="4" w:space="0" w:color="auto"/>
            </w:tcBorders>
            <w:vAlign w:val="center"/>
            <w:hideMark/>
          </w:tcPr>
          <w:p w14:paraId="39BBD8EC" w14:textId="77777777" w:rsidR="002F0105" w:rsidRPr="000214B7" w:rsidRDefault="002F0105" w:rsidP="002F0105">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Համայնքային ոլորտային նախագծերի իրականացման ՎԷԱ/ԷԱ ստուգաթերթ, համայնքային խրախուսման մեխանիզմ</w:t>
            </w:r>
          </w:p>
        </w:tc>
        <w:tc>
          <w:tcPr>
            <w:tcW w:w="1978" w:type="dxa"/>
            <w:tcBorders>
              <w:top w:val="nil"/>
              <w:left w:val="nil"/>
              <w:bottom w:val="single" w:sz="4" w:space="0" w:color="000000"/>
              <w:right w:val="single" w:sz="4" w:space="0" w:color="000000"/>
            </w:tcBorders>
            <w:vAlign w:val="center"/>
            <w:hideMark/>
          </w:tcPr>
          <w:p w14:paraId="767D9F63"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w:t>
            </w:r>
          </w:p>
        </w:tc>
        <w:tc>
          <w:tcPr>
            <w:tcW w:w="1985" w:type="dxa"/>
            <w:tcBorders>
              <w:top w:val="nil"/>
              <w:left w:val="nil"/>
              <w:bottom w:val="single" w:sz="4" w:space="0" w:color="000000"/>
              <w:right w:val="single" w:sz="4" w:space="0" w:color="000000"/>
            </w:tcBorders>
            <w:vAlign w:val="center"/>
            <w:hideMark/>
          </w:tcPr>
          <w:p w14:paraId="4C588802" w14:textId="364A223D"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-2030</w:t>
            </w:r>
          </w:p>
        </w:tc>
        <w:tc>
          <w:tcPr>
            <w:tcW w:w="1350" w:type="dxa"/>
            <w:tcBorders>
              <w:top w:val="nil"/>
              <w:left w:val="nil"/>
              <w:bottom w:val="single" w:sz="4" w:space="0" w:color="000000"/>
              <w:right w:val="single" w:sz="4" w:space="0" w:color="000000"/>
            </w:tcBorders>
            <w:vAlign w:val="center"/>
            <w:hideMark/>
          </w:tcPr>
          <w:p w14:paraId="7B66960E"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Calibri" w:eastAsia="Times New Roman" w:hAnsi="Calibri" w:cs="Calibri"/>
                <w:color w:val="000000"/>
                <w:sz w:val="18"/>
                <w:szCs w:val="18"/>
                <w:lang w:val="hy-AM"/>
              </w:rPr>
              <w:t> </w:t>
            </w:r>
          </w:p>
        </w:tc>
        <w:tc>
          <w:tcPr>
            <w:tcW w:w="1530" w:type="dxa"/>
            <w:tcBorders>
              <w:top w:val="nil"/>
              <w:left w:val="nil"/>
              <w:bottom w:val="single" w:sz="4" w:space="0" w:color="000000"/>
              <w:right w:val="single" w:sz="4" w:space="0" w:color="000000"/>
            </w:tcBorders>
            <w:vAlign w:val="center"/>
            <w:hideMark/>
          </w:tcPr>
          <w:p w14:paraId="2997956B" w14:textId="7616C3F0"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374BE6F0" w14:textId="0363AEFB"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nil"/>
              <w:left w:val="nil"/>
              <w:bottom w:val="single" w:sz="4" w:space="0" w:color="000000"/>
              <w:right w:val="single" w:sz="4" w:space="0" w:color="000000"/>
            </w:tcBorders>
            <w:vAlign w:val="center"/>
            <w:hideMark/>
          </w:tcPr>
          <w:p w14:paraId="75E76072" w14:textId="14457BE2"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334" w:type="dxa"/>
            <w:tcBorders>
              <w:top w:val="nil"/>
              <w:left w:val="nil"/>
              <w:bottom w:val="single" w:sz="4" w:space="0" w:color="000000"/>
              <w:right w:val="single" w:sz="4" w:space="0" w:color="000000"/>
            </w:tcBorders>
            <w:vAlign w:val="center"/>
            <w:hideMark/>
          </w:tcPr>
          <w:p w14:paraId="486BFEC2" w14:textId="0486B42C"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r>
      <w:tr w:rsidR="002F0105" w:rsidRPr="000214B7" w14:paraId="55C64735" w14:textId="77777777" w:rsidTr="002F0105">
        <w:trPr>
          <w:trHeight w:val="960"/>
        </w:trPr>
        <w:tc>
          <w:tcPr>
            <w:tcW w:w="720" w:type="dxa"/>
            <w:tcBorders>
              <w:top w:val="nil"/>
              <w:left w:val="single" w:sz="4" w:space="0" w:color="auto"/>
              <w:bottom w:val="single" w:sz="4" w:space="0" w:color="auto"/>
              <w:right w:val="single" w:sz="4" w:space="0" w:color="auto"/>
            </w:tcBorders>
            <w:vAlign w:val="center"/>
            <w:hideMark/>
          </w:tcPr>
          <w:p w14:paraId="4B616276"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lastRenderedPageBreak/>
              <w:t>H.5</w:t>
            </w:r>
          </w:p>
        </w:tc>
        <w:tc>
          <w:tcPr>
            <w:tcW w:w="3330" w:type="dxa"/>
            <w:tcBorders>
              <w:top w:val="nil"/>
              <w:left w:val="nil"/>
              <w:bottom w:val="single" w:sz="4" w:space="0" w:color="auto"/>
              <w:right w:val="single" w:sz="4" w:space="0" w:color="auto"/>
            </w:tcBorders>
            <w:vAlign w:val="center"/>
            <w:hideMark/>
          </w:tcPr>
          <w:p w14:paraId="720B1A50" w14:textId="77777777" w:rsidR="002F0105" w:rsidRPr="000214B7" w:rsidRDefault="002F0105" w:rsidP="002F0105">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Իրազեկվածության բարձրացման միջոցառումների նախաձեռնում և մասնակցություն տեղական և միջազգային արշավներին</w:t>
            </w:r>
          </w:p>
        </w:tc>
        <w:tc>
          <w:tcPr>
            <w:tcW w:w="1978" w:type="dxa"/>
            <w:tcBorders>
              <w:top w:val="nil"/>
              <w:left w:val="nil"/>
              <w:bottom w:val="single" w:sz="4" w:space="0" w:color="000000"/>
              <w:right w:val="single" w:sz="4" w:space="0" w:color="000000"/>
            </w:tcBorders>
            <w:vAlign w:val="center"/>
            <w:hideMark/>
          </w:tcPr>
          <w:p w14:paraId="2EFD59E9"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մասնավոր սեկտոր,  դոնոր կառույցներ</w:t>
            </w:r>
          </w:p>
        </w:tc>
        <w:tc>
          <w:tcPr>
            <w:tcW w:w="1985" w:type="dxa"/>
            <w:tcBorders>
              <w:top w:val="nil"/>
              <w:left w:val="nil"/>
              <w:bottom w:val="single" w:sz="4" w:space="0" w:color="000000"/>
              <w:right w:val="single" w:sz="4" w:space="0" w:color="000000"/>
            </w:tcBorders>
            <w:vAlign w:val="center"/>
            <w:hideMark/>
          </w:tcPr>
          <w:p w14:paraId="486F1A62" w14:textId="6DA299F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6953FA2A"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200,000</w:t>
            </w:r>
          </w:p>
        </w:tc>
        <w:tc>
          <w:tcPr>
            <w:tcW w:w="1530" w:type="dxa"/>
            <w:tcBorders>
              <w:top w:val="nil"/>
              <w:left w:val="nil"/>
              <w:bottom w:val="single" w:sz="4" w:space="0" w:color="000000"/>
              <w:right w:val="single" w:sz="4" w:space="0" w:color="000000"/>
            </w:tcBorders>
            <w:vAlign w:val="center"/>
            <w:hideMark/>
          </w:tcPr>
          <w:p w14:paraId="55B111EC" w14:textId="425D2FF9"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05095D76" w14:textId="0637DC62"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nil"/>
              <w:left w:val="nil"/>
              <w:bottom w:val="single" w:sz="4" w:space="0" w:color="000000"/>
              <w:right w:val="single" w:sz="4" w:space="0" w:color="000000"/>
            </w:tcBorders>
            <w:vAlign w:val="center"/>
            <w:hideMark/>
          </w:tcPr>
          <w:p w14:paraId="5353195C" w14:textId="607D1919"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334" w:type="dxa"/>
            <w:tcBorders>
              <w:top w:val="nil"/>
              <w:left w:val="nil"/>
              <w:bottom w:val="single" w:sz="4" w:space="0" w:color="000000"/>
              <w:right w:val="single" w:sz="4" w:space="0" w:color="000000"/>
            </w:tcBorders>
            <w:vAlign w:val="center"/>
            <w:hideMark/>
          </w:tcPr>
          <w:p w14:paraId="3600BFAE" w14:textId="1A8B37CF"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r>
      <w:tr w:rsidR="002F0105" w:rsidRPr="000214B7" w14:paraId="7CE5B6B9" w14:textId="77777777" w:rsidTr="002F0105">
        <w:trPr>
          <w:trHeight w:val="1200"/>
        </w:trPr>
        <w:tc>
          <w:tcPr>
            <w:tcW w:w="720" w:type="dxa"/>
            <w:tcBorders>
              <w:top w:val="nil"/>
              <w:left w:val="single" w:sz="4" w:space="0" w:color="auto"/>
              <w:bottom w:val="single" w:sz="4" w:space="0" w:color="auto"/>
              <w:right w:val="single" w:sz="4" w:space="0" w:color="auto"/>
            </w:tcBorders>
            <w:vAlign w:val="center"/>
            <w:hideMark/>
          </w:tcPr>
          <w:p w14:paraId="32A6A3A8"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H.6</w:t>
            </w:r>
          </w:p>
        </w:tc>
        <w:tc>
          <w:tcPr>
            <w:tcW w:w="3330" w:type="dxa"/>
            <w:tcBorders>
              <w:top w:val="nil"/>
              <w:left w:val="nil"/>
              <w:bottom w:val="single" w:sz="4" w:space="0" w:color="auto"/>
              <w:right w:val="single" w:sz="4" w:space="0" w:color="auto"/>
            </w:tcBorders>
            <w:vAlign w:val="center"/>
            <w:hideMark/>
          </w:tcPr>
          <w:p w14:paraId="3DE130FC" w14:textId="77777777" w:rsidR="002F0105" w:rsidRPr="000214B7" w:rsidRDefault="002F0105" w:rsidP="002F0105">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Համայնքային, համայնքի ենթակայության հաստատությունների, գործընկեր կազմակերպությունների կարողությունների ձևավորում և զարգացում</w:t>
            </w:r>
          </w:p>
        </w:tc>
        <w:tc>
          <w:tcPr>
            <w:tcW w:w="1978" w:type="dxa"/>
            <w:tcBorders>
              <w:top w:val="nil"/>
              <w:left w:val="nil"/>
              <w:bottom w:val="single" w:sz="4" w:space="0" w:color="000000"/>
              <w:right w:val="single" w:sz="4" w:space="0" w:color="000000"/>
            </w:tcBorders>
            <w:vAlign w:val="center"/>
            <w:hideMark/>
          </w:tcPr>
          <w:p w14:paraId="0320FBEF"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դոնոր կառույցներ</w:t>
            </w:r>
          </w:p>
        </w:tc>
        <w:tc>
          <w:tcPr>
            <w:tcW w:w="1985" w:type="dxa"/>
            <w:tcBorders>
              <w:top w:val="nil"/>
              <w:left w:val="nil"/>
              <w:bottom w:val="single" w:sz="4" w:space="0" w:color="000000"/>
              <w:right w:val="single" w:sz="4" w:space="0" w:color="000000"/>
            </w:tcBorders>
            <w:vAlign w:val="center"/>
            <w:hideMark/>
          </w:tcPr>
          <w:p w14:paraId="236D9EC6" w14:textId="2CAF7A21"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3F70C615"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50,000</w:t>
            </w:r>
          </w:p>
        </w:tc>
        <w:tc>
          <w:tcPr>
            <w:tcW w:w="1530" w:type="dxa"/>
            <w:tcBorders>
              <w:top w:val="nil"/>
              <w:left w:val="nil"/>
              <w:bottom w:val="single" w:sz="4" w:space="0" w:color="000000"/>
              <w:right w:val="single" w:sz="4" w:space="0" w:color="000000"/>
            </w:tcBorders>
            <w:vAlign w:val="center"/>
            <w:hideMark/>
          </w:tcPr>
          <w:p w14:paraId="646BEE4A" w14:textId="66B7FACA"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1BA184D8" w14:textId="4664564D"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nil"/>
              <w:left w:val="nil"/>
              <w:bottom w:val="single" w:sz="4" w:space="0" w:color="000000"/>
              <w:right w:val="single" w:sz="4" w:space="0" w:color="000000"/>
            </w:tcBorders>
            <w:vAlign w:val="center"/>
            <w:hideMark/>
          </w:tcPr>
          <w:p w14:paraId="1E7224E4" w14:textId="2F9F786D"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334" w:type="dxa"/>
            <w:tcBorders>
              <w:top w:val="nil"/>
              <w:left w:val="nil"/>
              <w:bottom w:val="single" w:sz="4" w:space="0" w:color="000000"/>
              <w:right w:val="single" w:sz="4" w:space="0" w:color="000000"/>
            </w:tcBorders>
            <w:vAlign w:val="center"/>
            <w:hideMark/>
          </w:tcPr>
          <w:p w14:paraId="1BFE112D" w14:textId="2252823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r>
      <w:tr w:rsidR="002F0105" w:rsidRPr="000214B7" w14:paraId="20376702" w14:textId="77777777" w:rsidTr="002F0105">
        <w:trPr>
          <w:trHeight w:val="960"/>
        </w:trPr>
        <w:tc>
          <w:tcPr>
            <w:tcW w:w="720" w:type="dxa"/>
            <w:tcBorders>
              <w:top w:val="nil"/>
              <w:left w:val="single" w:sz="4" w:space="0" w:color="auto"/>
              <w:bottom w:val="single" w:sz="4" w:space="0" w:color="auto"/>
              <w:right w:val="single" w:sz="4" w:space="0" w:color="auto"/>
            </w:tcBorders>
            <w:vAlign w:val="center"/>
            <w:hideMark/>
          </w:tcPr>
          <w:p w14:paraId="139FCD13"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H.7</w:t>
            </w:r>
          </w:p>
        </w:tc>
        <w:tc>
          <w:tcPr>
            <w:tcW w:w="3330" w:type="dxa"/>
            <w:tcBorders>
              <w:top w:val="nil"/>
              <w:left w:val="nil"/>
              <w:bottom w:val="single" w:sz="4" w:space="0" w:color="auto"/>
              <w:right w:val="single" w:sz="4" w:space="0" w:color="auto"/>
            </w:tcBorders>
            <w:vAlign w:val="center"/>
            <w:hideMark/>
          </w:tcPr>
          <w:p w14:paraId="748AFABC" w14:textId="77777777" w:rsidR="002F0105" w:rsidRPr="000214B7" w:rsidRDefault="002F0105" w:rsidP="002F0105">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Երիտասարդների ներգրավում, համագործակցություն համալսարանների հետ ուսումնասիրությունների և հետազոտությունների համար</w:t>
            </w:r>
          </w:p>
        </w:tc>
        <w:tc>
          <w:tcPr>
            <w:tcW w:w="1978" w:type="dxa"/>
            <w:tcBorders>
              <w:top w:val="nil"/>
              <w:left w:val="nil"/>
              <w:bottom w:val="single" w:sz="4" w:space="0" w:color="000000"/>
              <w:right w:val="single" w:sz="4" w:space="0" w:color="000000"/>
            </w:tcBorders>
            <w:vAlign w:val="center"/>
            <w:hideMark/>
          </w:tcPr>
          <w:p w14:paraId="12C1FE47"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ԵՔ,  համալսարաններ, քաղաքացիական հասարակություն, դոնոր կառույցներ</w:t>
            </w:r>
          </w:p>
        </w:tc>
        <w:tc>
          <w:tcPr>
            <w:tcW w:w="1985" w:type="dxa"/>
            <w:tcBorders>
              <w:top w:val="nil"/>
              <w:left w:val="nil"/>
              <w:bottom w:val="single" w:sz="4" w:space="0" w:color="000000"/>
              <w:right w:val="single" w:sz="4" w:space="0" w:color="000000"/>
            </w:tcBorders>
            <w:vAlign w:val="center"/>
            <w:hideMark/>
          </w:tcPr>
          <w:p w14:paraId="3744A690" w14:textId="3A0EE8AF"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5FB6A1B3"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100,000</w:t>
            </w:r>
          </w:p>
        </w:tc>
        <w:tc>
          <w:tcPr>
            <w:tcW w:w="1530" w:type="dxa"/>
            <w:tcBorders>
              <w:top w:val="nil"/>
              <w:left w:val="nil"/>
              <w:bottom w:val="single" w:sz="4" w:space="0" w:color="000000"/>
              <w:right w:val="single" w:sz="4" w:space="0" w:color="000000"/>
            </w:tcBorders>
            <w:vAlign w:val="center"/>
            <w:hideMark/>
          </w:tcPr>
          <w:p w14:paraId="7C66437D" w14:textId="60E0438F"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7A380F16" w14:textId="1563EA33"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458" w:type="dxa"/>
            <w:tcBorders>
              <w:top w:val="nil"/>
              <w:left w:val="nil"/>
              <w:bottom w:val="single" w:sz="4" w:space="0" w:color="000000"/>
              <w:right w:val="single" w:sz="4" w:space="0" w:color="000000"/>
            </w:tcBorders>
            <w:vAlign w:val="center"/>
            <w:hideMark/>
          </w:tcPr>
          <w:p w14:paraId="53A7C8C9" w14:textId="72453C6F"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334" w:type="dxa"/>
            <w:tcBorders>
              <w:top w:val="nil"/>
              <w:left w:val="nil"/>
              <w:bottom w:val="single" w:sz="4" w:space="0" w:color="000000"/>
              <w:right w:val="single" w:sz="4" w:space="0" w:color="000000"/>
            </w:tcBorders>
            <w:vAlign w:val="center"/>
            <w:hideMark/>
          </w:tcPr>
          <w:p w14:paraId="66CEA25B" w14:textId="6C106D55"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r>
      <w:tr w:rsidR="009F6B3A" w:rsidRPr="000214B7" w14:paraId="6EC650FA" w14:textId="77777777" w:rsidTr="002F0105">
        <w:trPr>
          <w:trHeight w:val="300"/>
        </w:trPr>
        <w:tc>
          <w:tcPr>
            <w:tcW w:w="720" w:type="dxa"/>
            <w:tcBorders>
              <w:top w:val="nil"/>
              <w:left w:val="single" w:sz="4" w:space="0" w:color="000000"/>
              <w:bottom w:val="single" w:sz="4" w:space="0" w:color="auto"/>
              <w:right w:val="single" w:sz="4" w:space="0" w:color="000000"/>
            </w:tcBorders>
            <w:shd w:val="clear" w:color="A2C4C9" w:fill="A2C4C9"/>
            <w:vAlign w:val="center"/>
            <w:hideMark/>
          </w:tcPr>
          <w:p w14:paraId="08778B6D"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7293" w:type="dxa"/>
            <w:gridSpan w:val="3"/>
            <w:tcBorders>
              <w:top w:val="single" w:sz="4" w:space="0" w:color="000000"/>
              <w:left w:val="nil"/>
              <w:bottom w:val="single" w:sz="4" w:space="0" w:color="auto"/>
              <w:right w:val="single" w:sz="4" w:space="0" w:color="000000"/>
            </w:tcBorders>
            <w:shd w:val="clear" w:color="A2C4C9" w:fill="A2C4C9"/>
            <w:vAlign w:val="center"/>
            <w:hideMark/>
          </w:tcPr>
          <w:p w14:paraId="6D2C83F3"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Ընդամենը հորիզոնական միջոցառումներ</w:t>
            </w:r>
          </w:p>
        </w:tc>
        <w:tc>
          <w:tcPr>
            <w:tcW w:w="1350" w:type="dxa"/>
            <w:tcBorders>
              <w:top w:val="nil"/>
              <w:left w:val="nil"/>
              <w:bottom w:val="single" w:sz="4" w:space="0" w:color="auto"/>
              <w:right w:val="single" w:sz="4" w:space="0" w:color="000000"/>
            </w:tcBorders>
            <w:shd w:val="clear" w:color="A2C4C9" w:fill="A2C4C9"/>
            <w:vAlign w:val="center"/>
            <w:hideMark/>
          </w:tcPr>
          <w:p w14:paraId="5FCEF9AF"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800,000</w:t>
            </w:r>
          </w:p>
        </w:tc>
        <w:tc>
          <w:tcPr>
            <w:tcW w:w="1530" w:type="dxa"/>
            <w:tcBorders>
              <w:top w:val="nil"/>
              <w:left w:val="nil"/>
              <w:bottom w:val="single" w:sz="4" w:space="0" w:color="auto"/>
              <w:right w:val="single" w:sz="4" w:space="0" w:color="000000"/>
            </w:tcBorders>
            <w:shd w:val="clear" w:color="A2C4C9" w:fill="A2C4C9"/>
            <w:vAlign w:val="center"/>
            <w:hideMark/>
          </w:tcPr>
          <w:p w14:paraId="224DAAE2"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0</w:t>
            </w:r>
          </w:p>
        </w:tc>
        <w:tc>
          <w:tcPr>
            <w:tcW w:w="1530" w:type="dxa"/>
            <w:tcBorders>
              <w:top w:val="nil"/>
              <w:left w:val="nil"/>
              <w:bottom w:val="single" w:sz="4" w:space="0" w:color="auto"/>
              <w:right w:val="single" w:sz="4" w:space="0" w:color="000000"/>
            </w:tcBorders>
            <w:shd w:val="clear" w:color="A2C4C9" w:fill="A2C4C9"/>
            <w:vAlign w:val="center"/>
            <w:hideMark/>
          </w:tcPr>
          <w:p w14:paraId="18A160B1"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0</w:t>
            </w:r>
          </w:p>
        </w:tc>
        <w:tc>
          <w:tcPr>
            <w:tcW w:w="1458" w:type="dxa"/>
            <w:tcBorders>
              <w:top w:val="nil"/>
              <w:left w:val="nil"/>
              <w:bottom w:val="single" w:sz="4" w:space="0" w:color="auto"/>
              <w:right w:val="single" w:sz="4" w:space="0" w:color="000000"/>
            </w:tcBorders>
            <w:shd w:val="clear" w:color="A2C4C9" w:fill="A2C4C9"/>
            <w:vAlign w:val="center"/>
            <w:hideMark/>
          </w:tcPr>
          <w:p w14:paraId="02072FCF"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847,260</w:t>
            </w:r>
          </w:p>
        </w:tc>
        <w:tc>
          <w:tcPr>
            <w:tcW w:w="1334" w:type="dxa"/>
            <w:tcBorders>
              <w:top w:val="nil"/>
              <w:left w:val="nil"/>
              <w:bottom w:val="single" w:sz="4" w:space="0" w:color="auto"/>
              <w:right w:val="single" w:sz="4" w:space="0" w:color="000000"/>
            </w:tcBorders>
            <w:shd w:val="clear" w:color="A2C4C9" w:fill="A2C4C9"/>
            <w:vAlign w:val="center"/>
            <w:hideMark/>
          </w:tcPr>
          <w:p w14:paraId="68C1D2F1"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188</w:t>
            </w:r>
          </w:p>
        </w:tc>
      </w:tr>
      <w:tr w:rsidR="009F6B3A" w:rsidRPr="000214B7" w14:paraId="3E1175E2" w14:textId="77777777" w:rsidTr="002F0105">
        <w:trPr>
          <w:trHeight w:val="475"/>
        </w:trPr>
        <w:tc>
          <w:tcPr>
            <w:tcW w:w="8013"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8B6817B"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p w14:paraId="5878823A" w14:textId="3ECBF911" w:rsidR="009F6B3A" w:rsidRPr="000214B7" w:rsidRDefault="009F6B3A" w:rsidP="009F6B3A">
            <w:pPr>
              <w:spacing w:line="240" w:lineRule="auto"/>
              <w:ind w:left="720"/>
              <w:jc w:val="right"/>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ԲՈԼՈՐ ԱՌԱՋԱՐԿՎՈՂ ՄԻՋՈՑԱՌՈՒՄՆԵՐԸ` ԱՌԱՆՑ ԲՆԱԿՖՈՆԴԻ</w:t>
            </w:r>
          </w:p>
        </w:tc>
        <w:tc>
          <w:tcPr>
            <w:tcW w:w="135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228E19C"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316,509,378</w:t>
            </w:r>
          </w:p>
        </w:tc>
        <w:tc>
          <w:tcPr>
            <w:tcW w:w="153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563DECA"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315,434,281</w:t>
            </w:r>
          </w:p>
        </w:tc>
        <w:tc>
          <w:tcPr>
            <w:tcW w:w="153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36698F1"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50,953,320</w:t>
            </w:r>
          </w:p>
        </w:tc>
        <w:tc>
          <w:tcPr>
            <w:tcW w:w="145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20619D1"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378,263,020</w:t>
            </w:r>
          </w:p>
        </w:tc>
        <w:tc>
          <w:tcPr>
            <w:tcW w:w="133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F19063F"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389,336</w:t>
            </w:r>
          </w:p>
        </w:tc>
      </w:tr>
      <w:tr w:rsidR="009F6B3A" w:rsidRPr="000214B7" w14:paraId="2D40FBF6" w14:textId="77777777" w:rsidTr="002F0105">
        <w:trPr>
          <w:trHeight w:val="290"/>
        </w:trPr>
        <w:tc>
          <w:tcPr>
            <w:tcW w:w="720" w:type="dxa"/>
            <w:tcBorders>
              <w:top w:val="single" w:sz="4" w:space="0" w:color="auto"/>
              <w:left w:val="single" w:sz="4" w:space="0" w:color="000000"/>
              <w:bottom w:val="single" w:sz="4" w:space="0" w:color="000000"/>
              <w:right w:val="single" w:sz="4" w:space="0" w:color="000000"/>
            </w:tcBorders>
            <w:shd w:val="clear" w:color="FFD966" w:fill="FFD966"/>
            <w:vAlign w:val="center"/>
            <w:hideMark/>
          </w:tcPr>
          <w:p w14:paraId="3EE42529"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14495" w:type="dxa"/>
            <w:gridSpan w:val="8"/>
            <w:tcBorders>
              <w:top w:val="single" w:sz="4" w:space="0" w:color="auto"/>
              <w:left w:val="nil"/>
              <w:bottom w:val="single" w:sz="4" w:space="0" w:color="000000"/>
              <w:right w:val="single" w:sz="4" w:space="0" w:color="000000"/>
            </w:tcBorders>
            <w:shd w:val="clear" w:color="FFD966" w:fill="FFD966"/>
            <w:vAlign w:val="center"/>
            <w:hideMark/>
          </w:tcPr>
          <w:p w14:paraId="5172695D"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Բնակֆոնդ</w:t>
            </w:r>
          </w:p>
        </w:tc>
      </w:tr>
      <w:tr w:rsidR="002F0105" w:rsidRPr="000214B7" w14:paraId="2E8207D5" w14:textId="77777777" w:rsidTr="002F0105">
        <w:trPr>
          <w:trHeight w:val="2160"/>
        </w:trPr>
        <w:tc>
          <w:tcPr>
            <w:tcW w:w="720" w:type="dxa"/>
            <w:tcBorders>
              <w:top w:val="nil"/>
              <w:left w:val="single" w:sz="4" w:space="0" w:color="000000"/>
              <w:bottom w:val="single" w:sz="4" w:space="0" w:color="000000"/>
              <w:right w:val="single" w:sz="4" w:space="0" w:color="000000"/>
            </w:tcBorders>
            <w:vAlign w:val="center"/>
            <w:hideMark/>
          </w:tcPr>
          <w:p w14:paraId="310EEAC7"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R.1</w:t>
            </w:r>
          </w:p>
        </w:tc>
        <w:tc>
          <w:tcPr>
            <w:tcW w:w="3330" w:type="dxa"/>
            <w:tcBorders>
              <w:top w:val="nil"/>
              <w:left w:val="nil"/>
              <w:bottom w:val="single" w:sz="4" w:space="0" w:color="000000"/>
              <w:right w:val="single" w:sz="4" w:space="0" w:color="000000"/>
            </w:tcBorders>
            <w:vAlign w:val="center"/>
            <w:hideMark/>
          </w:tcPr>
          <w:p w14:paraId="2451A90A" w14:textId="77777777" w:rsidR="002F0105" w:rsidRPr="000214B7" w:rsidRDefault="002F0105" w:rsidP="002F0105">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Մինչև 10 կՎտ հզորությամբ արևային ՖՎ համակարգերի տեղադրում հարթ տանիքով 2404 ԲԲՇ-երի 15 տոկոսի տանիքներին՝  ԵՔ կողմից հանրային իրազեկման լայնածավալ արշավի և ֆինանսական մեխանիզմ(ներ)ի և տեխնիկական աջակցության արդյունքում . Ընդհանուր պլանավորված ՖՎ հզորություն = 3606 կՎտ</w:t>
            </w:r>
          </w:p>
        </w:tc>
        <w:tc>
          <w:tcPr>
            <w:tcW w:w="1978" w:type="dxa"/>
            <w:tcBorders>
              <w:top w:val="nil"/>
              <w:left w:val="nil"/>
              <w:bottom w:val="single" w:sz="4" w:space="0" w:color="000000"/>
              <w:right w:val="single" w:sz="4" w:space="0" w:color="000000"/>
            </w:tcBorders>
            <w:vAlign w:val="center"/>
            <w:hideMark/>
          </w:tcPr>
          <w:p w14:paraId="6BCEA8D1" w14:textId="681DDB76" w:rsidR="002F0105" w:rsidRPr="000214B7" w:rsidRDefault="002F0105" w:rsidP="002F0105">
            <w:pPr>
              <w:spacing w:after="0" w:line="240" w:lineRule="auto"/>
              <w:jc w:val="center"/>
              <w:rPr>
                <w:rFonts w:ascii="GHEA Grapalat" w:eastAsia="Times New Roman" w:hAnsi="GHEA Grapalat" w:cstheme="majorHAnsi"/>
                <w:color w:val="000000"/>
                <w:sz w:val="18"/>
                <w:szCs w:val="18"/>
                <w:lang w:val="hy-AM"/>
              </w:rPr>
            </w:pPr>
            <w:r w:rsidRPr="000214B7">
              <w:rPr>
                <w:rFonts w:ascii="GHEA Grapalat" w:eastAsia="Times New Roman" w:hAnsi="GHEA Grapalat" w:cstheme="majorHAnsi"/>
                <w:color w:val="000000"/>
                <w:sz w:val="18"/>
                <w:szCs w:val="18"/>
                <w:lang w:val="hy-AM"/>
              </w:rPr>
              <w:t>ԵՔ (իրազեկում և ՏԱ)</w:t>
            </w:r>
            <w:r w:rsidRPr="000214B7">
              <w:rPr>
                <w:rFonts w:ascii="GHEA Grapalat" w:eastAsia="Times New Roman" w:hAnsi="GHEA Grapalat" w:cstheme="majorHAnsi"/>
                <w:color w:val="000000"/>
                <w:sz w:val="18"/>
                <w:szCs w:val="18"/>
                <w:lang w:val="hy-AM"/>
              </w:rPr>
              <w:br/>
              <w:t>Բնակարանների սեփականատերեր (համաֆինանսավորում)</w:t>
            </w:r>
          </w:p>
        </w:tc>
        <w:tc>
          <w:tcPr>
            <w:tcW w:w="1985" w:type="dxa"/>
            <w:tcBorders>
              <w:top w:val="nil"/>
              <w:left w:val="nil"/>
              <w:bottom w:val="single" w:sz="4" w:space="0" w:color="000000"/>
              <w:right w:val="single" w:sz="4" w:space="0" w:color="000000"/>
            </w:tcBorders>
            <w:vAlign w:val="center"/>
            <w:hideMark/>
          </w:tcPr>
          <w:p w14:paraId="722F3F00" w14:textId="74592076"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1990E48E"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2,884,800</w:t>
            </w:r>
          </w:p>
        </w:tc>
        <w:tc>
          <w:tcPr>
            <w:tcW w:w="1530" w:type="dxa"/>
            <w:tcBorders>
              <w:top w:val="nil"/>
              <w:left w:val="nil"/>
              <w:bottom w:val="single" w:sz="4" w:space="0" w:color="000000"/>
              <w:right w:val="single" w:sz="4" w:space="0" w:color="000000"/>
            </w:tcBorders>
            <w:vAlign w:val="center"/>
            <w:hideMark/>
          </w:tcPr>
          <w:p w14:paraId="669CD14F" w14:textId="7B76F071"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2916A69B"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4,507,500</w:t>
            </w:r>
          </w:p>
        </w:tc>
        <w:tc>
          <w:tcPr>
            <w:tcW w:w="1458" w:type="dxa"/>
            <w:tcBorders>
              <w:top w:val="nil"/>
              <w:left w:val="nil"/>
              <w:bottom w:val="single" w:sz="4" w:space="0" w:color="000000"/>
              <w:right w:val="single" w:sz="4" w:space="0" w:color="000000"/>
            </w:tcBorders>
            <w:vAlign w:val="center"/>
            <w:hideMark/>
          </w:tcPr>
          <w:p w14:paraId="65025927"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4,507,500</w:t>
            </w:r>
          </w:p>
        </w:tc>
        <w:tc>
          <w:tcPr>
            <w:tcW w:w="1334" w:type="dxa"/>
            <w:tcBorders>
              <w:top w:val="nil"/>
              <w:left w:val="nil"/>
              <w:bottom w:val="single" w:sz="4" w:space="0" w:color="000000"/>
              <w:right w:val="single" w:sz="4" w:space="0" w:color="000000"/>
            </w:tcBorders>
            <w:vAlign w:val="center"/>
            <w:hideMark/>
          </w:tcPr>
          <w:p w14:paraId="26232CFF"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1,001</w:t>
            </w:r>
          </w:p>
        </w:tc>
      </w:tr>
      <w:tr w:rsidR="002F0105" w:rsidRPr="000214B7" w14:paraId="01D2A880" w14:textId="77777777" w:rsidTr="002F0105">
        <w:trPr>
          <w:trHeight w:val="1920"/>
        </w:trPr>
        <w:tc>
          <w:tcPr>
            <w:tcW w:w="720" w:type="dxa"/>
            <w:tcBorders>
              <w:top w:val="nil"/>
              <w:left w:val="single" w:sz="4" w:space="0" w:color="000000"/>
              <w:bottom w:val="single" w:sz="4" w:space="0" w:color="000000"/>
              <w:right w:val="single" w:sz="4" w:space="0" w:color="000000"/>
            </w:tcBorders>
            <w:vAlign w:val="center"/>
            <w:hideMark/>
          </w:tcPr>
          <w:p w14:paraId="4D733E03"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R.2</w:t>
            </w:r>
          </w:p>
        </w:tc>
        <w:tc>
          <w:tcPr>
            <w:tcW w:w="3330" w:type="dxa"/>
            <w:tcBorders>
              <w:top w:val="nil"/>
              <w:left w:val="nil"/>
              <w:bottom w:val="single" w:sz="4" w:space="0" w:color="000000"/>
              <w:right w:val="single" w:sz="4" w:space="0" w:color="000000"/>
            </w:tcBorders>
            <w:vAlign w:val="center"/>
            <w:hideMark/>
          </w:tcPr>
          <w:p w14:paraId="591EC571" w14:textId="77777777" w:rsidR="002F0105" w:rsidRPr="000214B7" w:rsidRDefault="002F0105" w:rsidP="002F0105">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 xml:space="preserve">64843 սեփական տներից 5 տոկոսում 5կՎտ հզորությամբ արևային ՖՎ համակարգերի տեղադրում՝ ԵՔ կողմից հանրային իրազեկման լայնածավալ արշավի և ֆինանսական մեխանիզմ(ներ)ի և տեխնիկական աջակցության արդյունքում. ընդհանուր </w:t>
            </w:r>
            <w:r w:rsidRPr="000214B7">
              <w:rPr>
                <w:rFonts w:ascii="GHEA Grapalat" w:eastAsia="Times New Roman" w:hAnsi="GHEA Grapalat" w:cs="Calibri"/>
                <w:color w:val="000000"/>
                <w:sz w:val="18"/>
                <w:szCs w:val="18"/>
                <w:lang w:val="hy-AM"/>
              </w:rPr>
              <w:lastRenderedPageBreak/>
              <w:t>պլանավորված հզորությունը՝ 16,210 կՎտ</w:t>
            </w:r>
          </w:p>
        </w:tc>
        <w:tc>
          <w:tcPr>
            <w:tcW w:w="1978" w:type="dxa"/>
            <w:tcBorders>
              <w:top w:val="nil"/>
              <w:left w:val="nil"/>
              <w:bottom w:val="single" w:sz="4" w:space="0" w:color="000000"/>
              <w:right w:val="single" w:sz="4" w:space="0" w:color="000000"/>
            </w:tcBorders>
            <w:vAlign w:val="center"/>
            <w:hideMark/>
          </w:tcPr>
          <w:p w14:paraId="0C895D6A" w14:textId="28998E2C" w:rsidR="002F0105" w:rsidRPr="000214B7" w:rsidRDefault="002F0105" w:rsidP="002F0105">
            <w:pPr>
              <w:spacing w:after="0" w:line="240" w:lineRule="auto"/>
              <w:jc w:val="center"/>
              <w:rPr>
                <w:rFonts w:ascii="GHEA Grapalat" w:eastAsia="Times New Roman" w:hAnsi="GHEA Grapalat" w:cstheme="majorHAnsi"/>
                <w:color w:val="000000"/>
                <w:sz w:val="18"/>
                <w:szCs w:val="18"/>
                <w:lang w:val="hy-AM"/>
              </w:rPr>
            </w:pPr>
            <w:r w:rsidRPr="000214B7">
              <w:rPr>
                <w:rFonts w:ascii="GHEA Grapalat" w:eastAsia="Times New Roman" w:hAnsi="GHEA Grapalat" w:cstheme="majorHAnsi"/>
                <w:color w:val="000000"/>
                <w:sz w:val="18"/>
                <w:szCs w:val="18"/>
                <w:lang w:val="hy-AM"/>
              </w:rPr>
              <w:lastRenderedPageBreak/>
              <w:t>ԵՔ (իրազեկում և ՏԱ)</w:t>
            </w:r>
            <w:r w:rsidRPr="000214B7">
              <w:rPr>
                <w:rFonts w:ascii="GHEA Grapalat" w:eastAsia="Times New Roman" w:hAnsi="GHEA Grapalat" w:cstheme="majorHAnsi"/>
                <w:color w:val="000000"/>
                <w:sz w:val="18"/>
                <w:szCs w:val="18"/>
                <w:lang w:val="hy-AM"/>
              </w:rPr>
              <w:br/>
              <w:t>Բնակարանների սեփականատերեր (համաֆինանսավորում)</w:t>
            </w:r>
          </w:p>
        </w:tc>
        <w:tc>
          <w:tcPr>
            <w:tcW w:w="1985" w:type="dxa"/>
            <w:tcBorders>
              <w:top w:val="nil"/>
              <w:left w:val="nil"/>
              <w:bottom w:val="single" w:sz="4" w:space="0" w:color="000000"/>
              <w:right w:val="single" w:sz="4" w:space="0" w:color="000000"/>
            </w:tcBorders>
            <w:vAlign w:val="center"/>
            <w:hideMark/>
          </w:tcPr>
          <w:p w14:paraId="0CD16B6D" w14:textId="083F6915"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5912E5C0"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12,968,600</w:t>
            </w:r>
          </w:p>
        </w:tc>
        <w:tc>
          <w:tcPr>
            <w:tcW w:w="1530" w:type="dxa"/>
            <w:tcBorders>
              <w:top w:val="nil"/>
              <w:left w:val="nil"/>
              <w:bottom w:val="single" w:sz="4" w:space="0" w:color="000000"/>
              <w:right w:val="single" w:sz="4" w:space="0" w:color="000000"/>
            </w:tcBorders>
            <w:vAlign w:val="center"/>
            <w:hideMark/>
          </w:tcPr>
          <w:p w14:paraId="4504D695" w14:textId="3778818C"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65A8F82E"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20,263,438</w:t>
            </w:r>
          </w:p>
        </w:tc>
        <w:tc>
          <w:tcPr>
            <w:tcW w:w="1458" w:type="dxa"/>
            <w:tcBorders>
              <w:top w:val="nil"/>
              <w:left w:val="nil"/>
              <w:bottom w:val="single" w:sz="4" w:space="0" w:color="000000"/>
              <w:right w:val="single" w:sz="4" w:space="0" w:color="000000"/>
            </w:tcBorders>
            <w:vAlign w:val="center"/>
            <w:hideMark/>
          </w:tcPr>
          <w:p w14:paraId="1E45E5B0"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20,263,438</w:t>
            </w:r>
          </w:p>
        </w:tc>
        <w:tc>
          <w:tcPr>
            <w:tcW w:w="1334" w:type="dxa"/>
            <w:tcBorders>
              <w:top w:val="nil"/>
              <w:left w:val="nil"/>
              <w:bottom w:val="single" w:sz="4" w:space="0" w:color="000000"/>
              <w:right w:val="single" w:sz="4" w:space="0" w:color="000000"/>
            </w:tcBorders>
            <w:vAlign w:val="center"/>
            <w:hideMark/>
          </w:tcPr>
          <w:p w14:paraId="7A8956C4"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4,498</w:t>
            </w:r>
          </w:p>
        </w:tc>
      </w:tr>
      <w:tr w:rsidR="002F0105" w:rsidRPr="000214B7" w14:paraId="3526F5E8" w14:textId="77777777" w:rsidTr="002F0105">
        <w:trPr>
          <w:trHeight w:val="1440"/>
        </w:trPr>
        <w:tc>
          <w:tcPr>
            <w:tcW w:w="720" w:type="dxa"/>
            <w:tcBorders>
              <w:top w:val="nil"/>
              <w:left w:val="single" w:sz="4" w:space="0" w:color="000000"/>
              <w:bottom w:val="single" w:sz="4" w:space="0" w:color="000000"/>
              <w:right w:val="single" w:sz="4" w:space="0" w:color="000000"/>
            </w:tcBorders>
            <w:vAlign w:val="center"/>
            <w:hideMark/>
          </w:tcPr>
          <w:p w14:paraId="0996DD64"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R.3</w:t>
            </w:r>
          </w:p>
        </w:tc>
        <w:tc>
          <w:tcPr>
            <w:tcW w:w="3330" w:type="dxa"/>
            <w:tcBorders>
              <w:top w:val="nil"/>
              <w:left w:val="nil"/>
              <w:bottom w:val="single" w:sz="4" w:space="0" w:color="000000"/>
              <w:right w:val="single" w:sz="4" w:space="0" w:color="000000"/>
            </w:tcBorders>
            <w:vAlign w:val="center"/>
            <w:hideMark/>
          </w:tcPr>
          <w:p w14:paraId="7BB80338" w14:textId="77777777" w:rsidR="002F0105" w:rsidRPr="000214B7" w:rsidRDefault="002F0105" w:rsidP="002F0105">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64843 սեփական տներից 25 տոկոսում 2քմ արևային ջրատաքացման համակարգերի տեղադրում՝ ԵՔ կողմից հանրային իրազեկման լայնածավալ արշավի և ֆինանսական մեխանիզմ(ներ)ի և տեխնիկական աջակցության արդյունքում</w:t>
            </w:r>
          </w:p>
        </w:tc>
        <w:tc>
          <w:tcPr>
            <w:tcW w:w="1978" w:type="dxa"/>
            <w:tcBorders>
              <w:top w:val="nil"/>
              <w:left w:val="nil"/>
              <w:bottom w:val="single" w:sz="4" w:space="0" w:color="000000"/>
              <w:right w:val="single" w:sz="4" w:space="0" w:color="000000"/>
            </w:tcBorders>
            <w:vAlign w:val="center"/>
            <w:hideMark/>
          </w:tcPr>
          <w:p w14:paraId="5D606D86" w14:textId="370C4561" w:rsidR="002F0105" w:rsidRPr="000214B7" w:rsidRDefault="002F0105" w:rsidP="002F0105">
            <w:pPr>
              <w:spacing w:after="0" w:line="240" w:lineRule="auto"/>
              <w:jc w:val="center"/>
              <w:rPr>
                <w:rFonts w:ascii="GHEA Grapalat" w:eastAsia="Times New Roman" w:hAnsi="GHEA Grapalat" w:cstheme="majorHAnsi"/>
                <w:color w:val="000000"/>
                <w:sz w:val="18"/>
                <w:szCs w:val="18"/>
                <w:lang w:val="hy-AM"/>
              </w:rPr>
            </w:pPr>
            <w:r w:rsidRPr="000214B7">
              <w:rPr>
                <w:rFonts w:ascii="GHEA Grapalat" w:eastAsia="Times New Roman" w:hAnsi="GHEA Grapalat" w:cstheme="majorHAnsi"/>
                <w:color w:val="000000"/>
                <w:sz w:val="18"/>
                <w:szCs w:val="18"/>
                <w:lang w:val="hy-AM"/>
              </w:rPr>
              <w:t>ԵՔ (իրազեկում և ՏԱ)</w:t>
            </w:r>
            <w:r w:rsidRPr="000214B7">
              <w:rPr>
                <w:rFonts w:ascii="GHEA Grapalat" w:eastAsia="Times New Roman" w:hAnsi="GHEA Grapalat" w:cstheme="majorHAnsi"/>
                <w:color w:val="000000"/>
                <w:sz w:val="18"/>
                <w:szCs w:val="18"/>
                <w:lang w:val="hy-AM"/>
              </w:rPr>
              <w:br/>
              <w:t>Բնակարանների սեփականատերեր (համաֆինանսավորում)</w:t>
            </w:r>
          </w:p>
        </w:tc>
        <w:tc>
          <w:tcPr>
            <w:tcW w:w="1985" w:type="dxa"/>
            <w:tcBorders>
              <w:top w:val="nil"/>
              <w:left w:val="nil"/>
              <w:bottom w:val="single" w:sz="4" w:space="0" w:color="000000"/>
              <w:right w:val="single" w:sz="4" w:space="0" w:color="000000"/>
            </w:tcBorders>
            <w:vAlign w:val="center"/>
            <w:hideMark/>
          </w:tcPr>
          <w:p w14:paraId="575697DA" w14:textId="6BBBBEF4"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300C6ECC"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18,642,363</w:t>
            </w:r>
          </w:p>
        </w:tc>
        <w:tc>
          <w:tcPr>
            <w:tcW w:w="1530" w:type="dxa"/>
            <w:tcBorders>
              <w:top w:val="nil"/>
              <w:left w:val="nil"/>
              <w:bottom w:val="single" w:sz="4" w:space="0" w:color="000000"/>
              <w:right w:val="single" w:sz="4" w:space="0" w:color="000000"/>
            </w:tcBorders>
            <w:vAlign w:val="center"/>
            <w:hideMark/>
          </w:tcPr>
          <w:p w14:paraId="68035176" w14:textId="40F1C41F"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w:t>
            </w:r>
          </w:p>
        </w:tc>
        <w:tc>
          <w:tcPr>
            <w:tcW w:w="1530" w:type="dxa"/>
            <w:tcBorders>
              <w:top w:val="nil"/>
              <w:left w:val="nil"/>
              <w:bottom w:val="single" w:sz="4" w:space="0" w:color="000000"/>
              <w:right w:val="single" w:sz="4" w:space="0" w:color="000000"/>
            </w:tcBorders>
            <w:vAlign w:val="center"/>
            <w:hideMark/>
          </w:tcPr>
          <w:p w14:paraId="62591566"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12,968,600</w:t>
            </w:r>
          </w:p>
        </w:tc>
        <w:tc>
          <w:tcPr>
            <w:tcW w:w="1458" w:type="dxa"/>
            <w:tcBorders>
              <w:top w:val="nil"/>
              <w:left w:val="nil"/>
              <w:bottom w:val="single" w:sz="4" w:space="0" w:color="000000"/>
              <w:right w:val="single" w:sz="4" w:space="0" w:color="000000"/>
            </w:tcBorders>
            <w:vAlign w:val="center"/>
            <w:hideMark/>
          </w:tcPr>
          <w:p w14:paraId="0E96DBB9"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12,968,600</w:t>
            </w:r>
          </w:p>
        </w:tc>
        <w:tc>
          <w:tcPr>
            <w:tcW w:w="1334" w:type="dxa"/>
            <w:tcBorders>
              <w:top w:val="nil"/>
              <w:left w:val="nil"/>
              <w:bottom w:val="single" w:sz="4" w:space="0" w:color="000000"/>
              <w:right w:val="single" w:sz="4" w:space="0" w:color="000000"/>
            </w:tcBorders>
            <w:vAlign w:val="center"/>
            <w:hideMark/>
          </w:tcPr>
          <w:p w14:paraId="4C7810BD" w14:textId="77777777" w:rsidR="002F0105" w:rsidRPr="000214B7" w:rsidRDefault="002F0105" w:rsidP="002F0105">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2,879</w:t>
            </w:r>
          </w:p>
        </w:tc>
      </w:tr>
      <w:tr w:rsidR="009F6B3A" w:rsidRPr="000214B7" w14:paraId="20F41300" w14:textId="77777777" w:rsidTr="009F6B3A">
        <w:trPr>
          <w:trHeight w:val="960"/>
        </w:trPr>
        <w:tc>
          <w:tcPr>
            <w:tcW w:w="720" w:type="dxa"/>
            <w:tcBorders>
              <w:top w:val="nil"/>
              <w:left w:val="single" w:sz="4" w:space="0" w:color="000000"/>
              <w:bottom w:val="single" w:sz="4" w:space="0" w:color="000000"/>
              <w:right w:val="single" w:sz="4" w:space="0" w:color="000000"/>
            </w:tcBorders>
            <w:vAlign w:val="center"/>
            <w:hideMark/>
          </w:tcPr>
          <w:p w14:paraId="32B4978E"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R.4</w:t>
            </w:r>
          </w:p>
        </w:tc>
        <w:tc>
          <w:tcPr>
            <w:tcW w:w="3330" w:type="dxa"/>
            <w:tcBorders>
              <w:top w:val="nil"/>
              <w:left w:val="nil"/>
              <w:bottom w:val="single" w:sz="4" w:space="0" w:color="000000"/>
              <w:right w:val="single" w:sz="4" w:space="0" w:color="000000"/>
            </w:tcBorders>
            <w:vAlign w:val="center"/>
            <w:hideMark/>
          </w:tcPr>
          <w:p w14:paraId="5526E6FF"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Էներգաարդյունավետության միջոցառումներ (վերանորոգում, էներգաարդյունավետ լուսավորություն և ջեռուցման համակարգ) ԲԲՇ-երի 35%-ում</w:t>
            </w:r>
          </w:p>
        </w:tc>
        <w:tc>
          <w:tcPr>
            <w:tcW w:w="1978" w:type="dxa"/>
            <w:tcBorders>
              <w:top w:val="nil"/>
              <w:left w:val="nil"/>
              <w:bottom w:val="single" w:sz="4" w:space="0" w:color="000000"/>
              <w:right w:val="single" w:sz="4" w:space="0" w:color="000000"/>
            </w:tcBorders>
            <w:vAlign w:val="center"/>
            <w:hideMark/>
          </w:tcPr>
          <w:p w14:paraId="50789842" w14:textId="7FCB3923" w:rsidR="009F6B3A" w:rsidRPr="000214B7" w:rsidRDefault="009F6B3A" w:rsidP="009F6B3A">
            <w:pPr>
              <w:spacing w:after="0" w:line="240" w:lineRule="auto"/>
              <w:jc w:val="center"/>
              <w:rPr>
                <w:rFonts w:ascii="GHEA Grapalat" w:eastAsia="Times New Roman" w:hAnsi="GHEA Grapalat" w:cstheme="majorHAnsi"/>
                <w:color w:val="000000"/>
                <w:sz w:val="18"/>
                <w:szCs w:val="18"/>
                <w:lang w:val="hy-AM"/>
              </w:rPr>
            </w:pPr>
            <w:r w:rsidRPr="000214B7">
              <w:rPr>
                <w:rFonts w:ascii="GHEA Grapalat" w:eastAsia="Times New Roman" w:hAnsi="GHEA Grapalat" w:cstheme="majorHAnsi"/>
                <w:color w:val="000000"/>
                <w:sz w:val="18"/>
                <w:szCs w:val="18"/>
                <w:lang w:val="hy-AM"/>
              </w:rPr>
              <w:t>ԵՔ (իրազեկում և ՏԱ)</w:t>
            </w:r>
            <w:r w:rsidRPr="000214B7">
              <w:rPr>
                <w:rFonts w:ascii="GHEA Grapalat" w:eastAsia="Times New Roman" w:hAnsi="GHEA Grapalat" w:cstheme="majorHAnsi"/>
                <w:color w:val="000000"/>
                <w:sz w:val="18"/>
                <w:szCs w:val="18"/>
                <w:lang w:val="hy-AM"/>
              </w:rPr>
              <w:br/>
              <w:t>Բնակարանների սեփականատերեր (համաֆինանսավորում)</w:t>
            </w:r>
          </w:p>
        </w:tc>
        <w:tc>
          <w:tcPr>
            <w:tcW w:w="1985" w:type="dxa"/>
            <w:tcBorders>
              <w:top w:val="nil"/>
              <w:left w:val="nil"/>
              <w:bottom w:val="single" w:sz="4" w:space="0" w:color="000000"/>
              <w:right w:val="single" w:sz="4" w:space="0" w:color="000000"/>
            </w:tcBorders>
            <w:vAlign w:val="center"/>
            <w:hideMark/>
          </w:tcPr>
          <w:p w14:paraId="3D75EABA" w14:textId="46CD4139"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6FBAB7BC"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1,088,883,114</w:t>
            </w:r>
          </w:p>
        </w:tc>
        <w:tc>
          <w:tcPr>
            <w:tcW w:w="1530" w:type="dxa"/>
            <w:tcBorders>
              <w:top w:val="nil"/>
              <w:left w:val="nil"/>
              <w:bottom w:val="single" w:sz="4" w:space="0" w:color="000000"/>
              <w:right w:val="single" w:sz="4" w:space="0" w:color="000000"/>
            </w:tcBorders>
            <w:vAlign w:val="center"/>
            <w:hideMark/>
          </w:tcPr>
          <w:p w14:paraId="6927A327"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458,477,101</w:t>
            </w:r>
          </w:p>
        </w:tc>
        <w:tc>
          <w:tcPr>
            <w:tcW w:w="1530" w:type="dxa"/>
            <w:tcBorders>
              <w:top w:val="nil"/>
              <w:left w:val="nil"/>
              <w:bottom w:val="single" w:sz="4" w:space="0" w:color="000000"/>
              <w:right w:val="single" w:sz="4" w:space="0" w:color="000000"/>
            </w:tcBorders>
            <w:vAlign w:val="center"/>
            <w:hideMark/>
          </w:tcPr>
          <w:p w14:paraId="30AAF2C0"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114,619,275</w:t>
            </w:r>
          </w:p>
        </w:tc>
        <w:tc>
          <w:tcPr>
            <w:tcW w:w="1458" w:type="dxa"/>
            <w:tcBorders>
              <w:top w:val="nil"/>
              <w:left w:val="nil"/>
              <w:bottom w:val="single" w:sz="4" w:space="0" w:color="000000"/>
              <w:right w:val="single" w:sz="4" w:space="0" w:color="000000"/>
            </w:tcBorders>
            <w:vAlign w:val="center"/>
            <w:hideMark/>
          </w:tcPr>
          <w:p w14:paraId="292F7296"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573,096,376</w:t>
            </w:r>
          </w:p>
        </w:tc>
        <w:tc>
          <w:tcPr>
            <w:tcW w:w="1334" w:type="dxa"/>
            <w:tcBorders>
              <w:top w:val="nil"/>
              <w:left w:val="nil"/>
              <w:bottom w:val="single" w:sz="4" w:space="0" w:color="000000"/>
              <w:right w:val="single" w:sz="4" w:space="0" w:color="000000"/>
            </w:tcBorders>
            <w:vAlign w:val="center"/>
            <w:hideMark/>
          </w:tcPr>
          <w:p w14:paraId="1C4BBF3C"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118,058</w:t>
            </w:r>
          </w:p>
        </w:tc>
      </w:tr>
      <w:tr w:rsidR="009F6B3A" w:rsidRPr="000214B7" w14:paraId="19F1AA42" w14:textId="77777777" w:rsidTr="009F6B3A">
        <w:trPr>
          <w:trHeight w:val="1200"/>
        </w:trPr>
        <w:tc>
          <w:tcPr>
            <w:tcW w:w="720" w:type="dxa"/>
            <w:tcBorders>
              <w:top w:val="nil"/>
              <w:left w:val="single" w:sz="4" w:space="0" w:color="000000"/>
              <w:bottom w:val="single" w:sz="4" w:space="0" w:color="000000"/>
              <w:right w:val="single" w:sz="4" w:space="0" w:color="000000"/>
            </w:tcBorders>
            <w:vAlign w:val="center"/>
            <w:hideMark/>
          </w:tcPr>
          <w:p w14:paraId="4E89B54D"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R.5</w:t>
            </w:r>
          </w:p>
        </w:tc>
        <w:tc>
          <w:tcPr>
            <w:tcW w:w="3330" w:type="dxa"/>
            <w:tcBorders>
              <w:top w:val="nil"/>
              <w:left w:val="nil"/>
              <w:bottom w:val="single" w:sz="4" w:space="0" w:color="000000"/>
              <w:right w:val="single" w:sz="4" w:space="0" w:color="000000"/>
            </w:tcBorders>
            <w:vAlign w:val="center"/>
            <w:hideMark/>
          </w:tcPr>
          <w:p w14:paraId="13FD1DB2" w14:textId="77777777"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Էներգաարդյունավետության միջոցառումներ (վերանորոգում, էներգաարդյունավետ լուսավորություն և ջեռուցման համակարգ) սեփական տների 20%-ում</w:t>
            </w:r>
          </w:p>
        </w:tc>
        <w:tc>
          <w:tcPr>
            <w:tcW w:w="1978" w:type="dxa"/>
            <w:tcBorders>
              <w:top w:val="nil"/>
              <w:left w:val="nil"/>
              <w:bottom w:val="single" w:sz="4" w:space="0" w:color="000000"/>
              <w:right w:val="single" w:sz="4" w:space="0" w:color="000000"/>
            </w:tcBorders>
            <w:vAlign w:val="center"/>
            <w:hideMark/>
          </w:tcPr>
          <w:p w14:paraId="7068FD85" w14:textId="3074A43F" w:rsidR="009F6B3A" w:rsidRPr="000214B7" w:rsidRDefault="009F6B3A" w:rsidP="009F6B3A">
            <w:pPr>
              <w:spacing w:after="0" w:line="240" w:lineRule="auto"/>
              <w:jc w:val="center"/>
              <w:rPr>
                <w:rFonts w:ascii="GHEA Grapalat" w:eastAsia="Times New Roman" w:hAnsi="GHEA Grapalat" w:cstheme="majorHAnsi"/>
                <w:color w:val="000000"/>
                <w:sz w:val="18"/>
                <w:szCs w:val="18"/>
                <w:lang w:val="hy-AM"/>
              </w:rPr>
            </w:pPr>
            <w:r w:rsidRPr="000214B7">
              <w:rPr>
                <w:rFonts w:ascii="GHEA Grapalat" w:eastAsia="Times New Roman" w:hAnsi="GHEA Grapalat" w:cstheme="majorHAnsi"/>
                <w:color w:val="000000"/>
                <w:sz w:val="18"/>
                <w:szCs w:val="18"/>
                <w:lang w:val="hy-AM"/>
              </w:rPr>
              <w:t>ԵՔ (իրազեկում և ՏԱ)</w:t>
            </w:r>
            <w:r w:rsidRPr="000214B7">
              <w:rPr>
                <w:rFonts w:ascii="GHEA Grapalat" w:eastAsia="Times New Roman" w:hAnsi="GHEA Grapalat" w:cstheme="majorHAnsi"/>
                <w:color w:val="000000"/>
                <w:sz w:val="18"/>
                <w:szCs w:val="18"/>
                <w:lang w:val="hy-AM"/>
              </w:rPr>
              <w:br/>
              <w:t>Բնակարանների սեփականատերեր (համաֆինանսավորում)</w:t>
            </w:r>
          </w:p>
        </w:tc>
        <w:tc>
          <w:tcPr>
            <w:tcW w:w="1985" w:type="dxa"/>
            <w:tcBorders>
              <w:top w:val="nil"/>
              <w:left w:val="nil"/>
              <w:bottom w:val="single" w:sz="4" w:space="0" w:color="000000"/>
              <w:right w:val="single" w:sz="4" w:space="0" w:color="000000"/>
            </w:tcBorders>
            <w:vAlign w:val="center"/>
            <w:hideMark/>
          </w:tcPr>
          <w:p w14:paraId="06D2B894" w14:textId="404E2DBA"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202</w:t>
            </w:r>
            <w:r w:rsidR="00364D3B" w:rsidRPr="000214B7">
              <w:rPr>
                <w:rFonts w:ascii="GHEA Grapalat" w:eastAsia="Times New Roman" w:hAnsi="GHEA Grapalat" w:cs="Calibri"/>
                <w:color w:val="000000"/>
                <w:sz w:val="18"/>
                <w:szCs w:val="18"/>
                <w:lang w:val="hy-AM"/>
              </w:rPr>
              <w:t>6</w:t>
            </w:r>
            <w:r w:rsidRPr="000214B7">
              <w:rPr>
                <w:rFonts w:ascii="GHEA Grapalat" w:eastAsia="Times New Roman" w:hAnsi="GHEA Grapalat" w:cs="Calibri"/>
                <w:color w:val="000000"/>
                <w:sz w:val="18"/>
                <w:szCs w:val="18"/>
                <w:lang w:val="hy-AM"/>
              </w:rPr>
              <w:t xml:space="preserve"> - 2030</w:t>
            </w:r>
          </w:p>
        </w:tc>
        <w:tc>
          <w:tcPr>
            <w:tcW w:w="1350" w:type="dxa"/>
            <w:tcBorders>
              <w:top w:val="nil"/>
              <w:left w:val="nil"/>
              <w:bottom w:val="single" w:sz="4" w:space="0" w:color="000000"/>
              <w:right w:val="single" w:sz="4" w:space="0" w:color="000000"/>
            </w:tcBorders>
            <w:vAlign w:val="center"/>
            <w:hideMark/>
          </w:tcPr>
          <w:p w14:paraId="5CFFB08C"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109,870,334</w:t>
            </w:r>
          </w:p>
        </w:tc>
        <w:tc>
          <w:tcPr>
            <w:tcW w:w="1530" w:type="dxa"/>
            <w:tcBorders>
              <w:top w:val="nil"/>
              <w:left w:val="nil"/>
              <w:bottom w:val="single" w:sz="4" w:space="0" w:color="000000"/>
              <w:right w:val="single" w:sz="4" w:space="0" w:color="000000"/>
            </w:tcBorders>
            <w:vAlign w:val="center"/>
            <w:hideMark/>
          </w:tcPr>
          <w:p w14:paraId="5824E032"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46,261,193</w:t>
            </w:r>
          </w:p>
        </w:tc>
        <w:tc>
          <w:tcPr>
            <w:tcW w:w="1530" w:type="dxa"/>
            <w:tcBorders>
              <w:top w:val="nil"/>
              <w:left w:val="nil"/>
              <w:bottom w:val="single" w:sz="4" w:space="0" w:color="000000"/>
              <w:right w:val="single" w:sz="4" w:space="0" w:color="000000"/>
            </w:tcBorders>
            <w:vAlign w:val="center"/>
            <w:hideMark/>
          </w:tcPr>
          <w:p w14:paraId="19B9C93D"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11,565,298</w:t>
            </w:r>
          </w:p>
        </w:tc>
        <w:tc>
          <w:tcPr>
            <w:tcW w:w="1458" w:type="dxa"/>
            <w:tcBorders>
              <w:top w:val="nil"/>
              <w:left w:val="nil"/>
              <w:bottom w:val="single" w:sz="4" w:space="0" w:color="000000"/>
              <w:right w:val="single" w:sz="4" w:space="0" w:color="000000"/>
            </w:tcBorders>
            <w:vAlign w:val="center"/>
            <w:hideMark/>
          </w:tcPr>
          <w:p w14:paraId="0769F24B"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57,826,492</w:t>
            </w:r>
          </w:p>
        </w:tc>
        <w:tc>
          <w:tcPr>
            <w:tcW w:w="1334" w:type="dxa"/>
            <w:tcBorders>
              <w:top w:val="nil"/>
              <w:left w:val="nil"/>
              <w:bottom w:val="single" w:sz="4" w:space="0" w:color="000000"/>
              <w:right w:val="single" w:sz="4" w:space="0" w:color="000000"/>
            </w:tcBorders>
            <w:vAlign w:val="center"/>
            <w:hideMark/>
          </w:tcPr>
          <w:p w14:paraId="0680E584" w14:textId="77777777" w:rsidR="009F6B3A" w:rsidRPr="000214B7" w:rsidRDefault="009F6B3A" w:rsidP="009F6B3A">
            <w:pPr>
              <w:spacing w:after="0" w:line="240" w:lineRule="auto"/>
              <w:jc w:val="center"/>
              <w:rPr>
                <w:rFonts w:ascii="GHEA Grapalat" w:eastAsia="Times New Roman" w:hAnsi="GHEA Grapalat" w:cs="Calibri"/>
                <w:color w:val="000000"/>
                <w:sz w:val="18"/>
                <w:szCs w:val="18"/>
                <w:lang w:val="hy-AM"/>
              </w:rPr>
            </w:pPr>
            <w:r w:rsidRPr="000214B7">
              <w:rPr>
                <w:rFonts w:ascii="GHEA Grapalat" w:eastAsia="Times New Roman" w:hAnsi="GHEA Grapalat" w:cs="Calibri"/>
                <w:color w:val="000000"/>
                <w:sz w:val="18"/>
                <w:szCs w:val="18"/>
                <w:lang w:val="hy-AM"/>
              </w:rPr>
              <w:t>11,912</w:t>
            </w:r>
          </w:p>
        </w:tc>
      </w:tr>
      <w:tr w:rsidR="009F6B3A" w:rsidRPr="000214B7" w14:paraId="30DDD4D6" w14:textId="77777777" w:rsidTr="002F0105">
        <w:trPr>
          <w:trHeight w:val="300"/>
        </w:trPr>
        <w:tc>
          <w:tcPr>
            <w:tcW w:w="720" w:type="dxa"/>
            <w:tcBorders>
              <w:top w:val="nil"/>
              <w:left w:val="single" w:sz="4" w:space="0" w:color="000000"/>
              <w:bottom w:val="single" w:sz="4" w:space="0" w:color="auto"/>
              <w:right w:val="single" w:sz="4" w:space="0" w:color="000000"/>
            </w:tcBorders>
            <w:shd w:val="clear" w:color="A2C4C9" w:fill="A2C4C9"/>
            <w:vAlign w:val="center"/>
            <w:hideMark/>
          </w:tcPr>
          <w:p w14:paraId="671D6D62"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tc>
        <w:tc>
          <w:tcPr>
            <w:tcW w:w="7293" w:type="dxa"/>
            <w:gridSpan w:val="3"/>
            <w:tcBorders>
              <w:top w:val="single" w:sz="4" w:space="0" w:color="000000"/>
              <w:left w:val="nil"/>
              <w:bottom w:val="single" w:sz="4" w:space="0" w:color="auto"/>
              <w:right w:val="single" w:sz="4" w:space="0" w:color="000000"/>
            </w:tcBorders>
            <w:shd w:val="clear" w:color="A2C4C9" w:fill="A2C4C9"/>
            <w:vAlign w:val="center"/>
            <w:hideMark/>
          </w:tcPr>
          <w:p w14:paraId="6EFA2669" w14:textId="77777777" w:rsidR="009F6B3A" w:rsidRPr="000214B7" w:rsidRDefault="009F6B3A" w:rsidP="009F6B3A">
            <w:pPr>
              <w:spacing w:after="0" w:line="240" w:lineRule="auto"/>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Ընդամենը բնակֆոնդ</w:t>
            </w:r>
          </w:p>
        </w:tc>
        <w:tc>
          <w:tcPr>
            <w:tcW w:w="1350" w:type="dxa"/>
            <w:tcBorders>
              <w:top w:val="nil"/>
              <w:left w:val="nil"/>
              <w:bottom w:val="single" w:sz="4" w:space="0" w:color="auto"/>
              <w:right w:val="single" w:sz="4" w:space="0" w:color="000000"/>
            </w:tcBorders>
            <w:shd w:val="clear" w:color="A2C4C9" w:fill="A2C4C9"/>
            <w:vAlign w:val="center"/>
            <w:hideMark/>
          </w:tcPr>
          <w:p w14:paraId="0DA073DF"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1,233,249,210</w:t>
            </w:r>
          </w:p>
        </w:tc>
        <w:tc>
          <w:tcPr>
            <w:tcW w:w="1530" w:type="dxa"/>
            <w:tcBorders>
              <w:top w:val="nil"/>
              <w:left w:val="nil"/>
              <w:bottom w:val="single" w:sz="4" w:space="0" w:color="auto"/>
              <w:right w:val="single" w:sz="4" w:space="0" w:color="000000"/>
            </w:tcBorders>
            <w:shd w:val="clear" w:color="A2C4C9" w:fill="A2C4C9"/>
            <w:vAlign w:val="center"/>
            <w:hideMark/>
          </w:tcPr>
          <w:p w14:paraId="5F89F0E0"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504,738,294</w:t>
            </w:r>
          </w:p>
        </w:tc>
        <w:tc>
          <w:tcPr>
            <w:tcW w:w="1530" w:type="dxa"/>
            <w:tcBorders>
              <w:top w:val="nil"/>
              <w:left w:val="nil"/>
              <w:bottom w:val="single" w:sz="4" w:space="0" w:color="auto"/>
              <w:right w:val="single" w:sz="4" w:space="0" w:color="000000"/>
            </w:tcBorders>
            <w:shd w:val="clear" w:color="A2C4C9" w:fill="A2C4C9"/>
            <w:vAlign w:val="center"/>
            <w:hideMark/>
          </w:tcPr>
          <w:p w14:paraId="49EAAA6D"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163,924,111</w:t>
            </w:r>
          </w:p>
        </w:tc>
        <w:tc>
          <w:tcPr>
            <w:tcW w:w="1458" w:type="dxa"/>
            <w:tcBorders>
              <w:top w:val="nil"/>
              <w:left w:val="nil"/>
              <w:bottom w:val="single" w:sz="4" w:space="0" w:color="auto"/>
              <w:right w:val="single" w:sz="4" w:space="0" w:color="000000"/>
            </w:tcBorders>
            <w:shd w:val="clear" w:color="A2C4C9" w:fill="A2C4C9"/>
            <w:vAlign w:val="center"/>
            <w:hideMark/>
          </w:tcPr>
          <w:p w14:paraId="4A98E466"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668,662,405</w:t>
            </w:r>
          </w:p>
        </w:tc>
        <w:tc>
          <w:tcPr>
            <w:tcW w:w="1334" w:type="dxa"/>
            <w:tcBorders>
              <w:top w:val="nil"/>
              <w:left w:val="nil"/>
              <w:bottom w:val="single" w:sz="4" w:space="0" w:color="auto"/>
              <w:right w:val="single" w:sz="4" w:space="0" w:color="000000"/>
            </w:tcBorders>
            <w:shd w:val="clear" w:color="A2C4C9" w:fill="A2C4C9"/>
            <w:vAlign w:val="center"/>
            <w:hideMark/>
          </w:tcPr>
          <w:p w14:paraId="667EFDDC"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138,348</w:t>
            </w:r>
          </w:p>
        </w:tc>
      </w:tr>
      <w:tr w:rsidR="009F6B3A" w:rsidRPr="000214B7" w14:paraId="7273DBD2" w14:textId="77777777" w:rsidTr="002F0105">
        <w:trPr>
          <w:trHeight w:val="490"/>
        </w:trPr>
        <w:tc>
          <w:tcPr>
            <w:tcW w:w="8013" w:type="dxa"/>
            <w:gridSpan w:val="4"/>
            <w:tcBorders>
              <w:top w:val="single" w:sz="4" w:space="0" w:color="auto"/>
              <w:left w:val="single" w:sz="4" w:space="0" w:color="auto"/>
              <w:bottom w:val="single" w:sz="4" w:space="0" w:color="auto"/>
              <w:right w:val="single" w:sz="4" w:space="0" w:color="000000"/>
            </w:tcBorders>
            <w:shd w:val="clear" w:color="auto" w:fill="DAE9F7" w:themeFill="text2" w:themeFillTint="1A"/>
            <w:vAlign w:val="center"/>
            <w:hideMark/>
          </w:tcPr>
          <w:p w14:paraId="1F0AB661" w14:textId="628967F0"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Calibri" w:eastAsia="Times New Roman" w:hAnsi="Calibri" w:cs="Calibri"/>
                <w:b/>
                <w:bCs/>
                <w:color w:val="000000"/>
                <w:sz w:val="18"/>
                <w:szCs w:val="18"/>
                <w:lang w:val="hy-AM"/>
              </w:rPr>
              <w:t> </w:t>
            </w:r>
          </w:p>
          <w:p w14:paraId="2C5989F8" w14:textId="659C891B" w:rsidR="009F6B3A" w:rsidRPr="000214B7" w:rsidRDefault="009F6B3A" w:rsidP="009F6B3A">
            <w:pPr>
              <w:spacing w:after="0" w:line="240" w:lineRule="auto"/>
              <w:jc w:val="right"/>
              <w:rPr>
                <w:rFonts w:ascii="GHEA Grapalat" w:eastAsia="Times New Roman" w:hAnsi="GHEA Grapalat" w:cs="Calibri"/>
                <w:color w:val="000000"/>
                <w:sz w:val="18"/>
                <w:szCs w:val="18"/>
                <w:lang w:val="hy-AM"/>
              </w:rPr>
            </w:pPr>
            <w:r w:rsidRPr="000214B7">
              <w:rPr>
                <w:rFonts w:ascii="GHEA Grapalat" w:eastAsia="Times New Roman" w:hAnsi="GHEA Grapalat" w:cs="Calibri"/>
                <w:b/>
                <w:bCs/>
                <w:color w:val="000000"/>
                <w:sz w:val="18"/>
                <w:szCs w:val="18"/>
                <w:lang w:val="hy-AM"/>
              </w:rPr>
              <w:t>ԲՈԼՈՐ ԱՌԱՋԱՐԿՎՈՂ ՄԻՋՈՑԱՌՈՒՄՆԵՐԸ՝ ՆԵՐԱՌՅԱԼ ԲՆԱԿՖՈՆԴԸ</w:t>
            </w:r>
          </w:p>
          <w:p w14:paraId="4003014F" w14:textId="052213A6" w:rsidR="009F6B3A" w:rsidRPr="000214B7" w:rsidRDefault="009F6B3A" w:rsidP="009F6B3A">
            <w:pPr>
              <w:spacing w:after="0" w:line="240" w:lineRule="auto"/>
              <w:rPr>
                <w:rFonts w:ascii="GHEA Grapalat" w:eastAsia="Times New Roman" w:hAnsi="GHEA Grapalat" w:cs="Calibri"/>
                <w:color w:val="000000"/>
                <w:sz w:val="18"/>
                <w:szCs w:val="18"/>
                <w:lang w:val="hy-AM"/>
              </w:rPr>
            </w:pPr>
            <w:r w:rsidRPr="000214B7">
              <w:rPr>
                <w:rFonts w:ascii="Calibri" w:eastAsia="Times New Roman" w:hAnsi="Calibri" w:cs="Calibri"/>
                <w:color w:val="000000"/>
                <w:sz w:val="18"/>
                <w:szCs w:val="18"/>
                <w:lang w:val="hy-AM"/>
              </w:rPr>
              <w:t> </w:t>
            </w:r>
          </w:p>
        </w:tc>
        <w:tc>
          <w:tcPr>
            <w:tcW w:w="1350" w:type="dxa"/>
            <w:tcBorders>
              <w:top w:val="single" w:sz="4" w:space="0" w:color="auto"/>
              <w:left w:val="single" w:sz="8" w:space="0" w:color="auto"/>
              <w:bottom w:val="single" w:sz="4" w:space="0" w:color="auto"/>
              <w:right w:val="single" w:sz="4" w:space="0" w:color="0B5394"/>
            </w:tcBorders>
            <w:shd w:val="clear" w:color="auto" w:fill="DAE9F7" w:themeFill="text2" w:themeFillTint="1A"/>
            <w:vAlign w:val="center"/>
            <w:hideMark/>
          </w:tcPr>
          <w:p w14:paraId="4E5602F9"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1,549,758,588</w:t>
            </w:r>
          </w:p>
        </w:tc>
        <w:tc>
          <w:tcPr>
            <w:tcW w:w="1530" w:type="dxa"/>
            <w:tcBorders>
              <w:top w:val="single" w:sz="4" w:space="0" w:color="auto"/>
              <w:left w:val="single" w:sz="8" w:space="0" w:color="auto"/>
              <w:bottom w:val="single" w:sz="4" w:space="0" w:color="auto"/>
              <w:right w:val="single" w:sz="4" w:space="0" w:color="0B5394"/>
            </w:tcBorders>
            <w:shd w:val="clear" w:color="auto" w:fill="DAE9F7" w:themeFill="text2" w:themeFillTint="1A"/>
            <w:vAlign w:val="center"/>
            <w:hideMark/>
          </w:tcPr>
          <w:p w14:paraId="54BCEB0A"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820,172,575</w:t>
            </w:r>
          </w:p>
        </w:tc>
        <w:tc>
          <w:tcPr>
            <w:tcW w:w="1530" w:type="dxa"/>
            <w:tcBorders>
              <w:top w:val="single" w:sz="4" w:space="0" w:color="auto"/>
              <w:left w:val="single" w:sz="8" w:space="0" w:color="auto"/>
              <w:bottom w:val="single" w:sz="4" w:space="0" w:color="auto"/>
              <w:right w:val="single" w:sz="4" w:space="0" w:color="0B5394"/>
            </w:tcBorders>
            <w:shd w:val="clear" w:color="auto" w:fill="DAE9F7" w:themeFill="text2" w:themeFillTint="1A"/>
            <w:vAlign w:val="center"/>
            <w:hideMark/>
          </w:tcPr>
          <w:p w14:paraId="6E91BDA4"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214,877,431</w:t>
            </w:r>
          </w:p>
        </w:tc>
        <w:tc>
          <w:tcPr>
            <w:tcW w:w="1458" w:type="dxa"/>
            <w:tcBorders>
              <w:top w:val="single" w:sz="4" w:space="0" w:color="auto"/>
              <w:left w:val="single" w:sz="8" w:space="0" w:color="auto"/>
              <w:bottom w:val="single" w:sz="4" w:space="0" w:color="auto"/>
              <w:right w:val="single" w:sz="4" w:space="0" w:color="0B5394"/>
            </w:tcBorders>
            <w:shd w:val="clear" w:color="auto" w:fill="DAE9F7" w:themeFill="text2" w:themeFillTint="1A"/>
            <w:vAlign w:val="center"/>
            <w:hideMark/>
          </w:tcPr>
          <w:p w14:paraId="682522B4"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1,046,925,425</w:t>
            </w:r>
          </w:p>
        </w:tc>
        <w:tc>
          <w:tcPr>
            <w:tcW w:w="1334" w:type="dxa"/>
            <w:tcBorders>
              <w:top w:val="single" w:sz="4" w:space="0" w:color="auto"/>
              <w:left w:val="single" w:sz="8" w:space="0" w:color="auto"/>
              <w:bottom w:val="single" w:sz="4" w:space="0" w:color="auto"/>
              <w:right w:val="single" w:sz="4" w:space="0" w:color="auto"/>
            </w:tcBorders>
            <w:shd w:val="clear" w:color="auto" w:fill="DAE9F7" w:themeFill="text2" w:themeFillTint="1A"/>
            <w:vAlign w:val="center"/>
            <w:hideMark/>
          </w:tcPr>
          <w:p w14:paraId="73B14368" w14:textId="77777777" w:rsidR="009F6B3A" w:rsidRPr="000214B7" w:rsidRDefault="009F6B3A" w:rsidP="009F6B3A">
            <w:pPr>
              <w:spacing w:after="0" w:line="240" w:lineRule="auto"/>
              <w:jc w:val="center"/>
              <w:rPr>
                <w:rFonts w:ascii="GHEA Grapalat" w:eastAsia="Times New Roman" w:hAnsi="GHEA Grapalat" w:cs="Calibri"/>
                <w:b/>
                <w:bCs/>
                <w:color w:val="000000"/>
                <w:sz w:val="18"/>
                <w:szCs w:val="18"/>
                <w:lang w:val="hy-AM"/>
              </w:rPr>
            </w:pPr>
            <w:r w:rsidRPr="000214B7">
              <w:rPr>
                <w:rFonts w:ascii="GHEA Grapalat" w:eastAsia="Times New Roman" w:hAnsi="GHEA Grapalat" w:cs="Calibri"/>
                <w:b/>
                <w:bCs/>
                <w:color w:val="000000"/>
                <w:sz w:val="18"/>
                <w:szCs w:val="18"/>
                <w:lang w:val="hy-AM"/>
              </w:rPr>
              <w:t>527,684</w:t>
            </w:r>
          </w:p>
        </w:tc>
      </w:tr>
    </w:tbl>
    <w:p w14:paraId="3A2A42A0" w14:textId="77777777" w:rsidR="00E31213" w:rsidRPr="000214B7" w:rsidRDefault="00E31213" w:rsidP="00A369A8">
      <w:pPr>
        <w:keepNext/>
        <w:pBdr>
          <w:top w:val="nil"/>
          <w:left w:val="nil"/>
          <w:bottom w:val="nil"/>
          <w:right w:val="nil"/>
          <w:between w:val="nil"/>
        </w:pBdr>
        <w:spacing w:line="240" w:lineRule="auto"/>
        <w:rPr>
          <w:rFonts w:ascii="GHEA Grapalat" w:hAnsi="GHEA Grapalat" w:cs="Arial"/>
          <w:color w:val="000000"/>
          <w:sz w:val="21"/>
          <w:szCs w:val="21"/>
          <w:shd w:val="clear" w:color="auto" w:fill="FFFFFF"/>
          <w:lang w:val="hy-AM"/>
        </w:rPr>
        <w:sectPr w:rsidR="00E31213" w:rsidRPr="000214B7" w:rsidSect="003B4329">
          <w:pgSz w:w="16840" w:h="11907" w:orient="landscape"/>
          <w:pgMar w:top="1134" w:right="1134" w:bottom="1134" w:left="1134" w:header="720" w:footer="720" w:gutter="0"/>
          <w:cols w:space="720"/>
          <w:docGrid w:linePitch="299"/>
        </w:sectPr>
      </w:pPr>
    </w:p>
    <w:p w14:paraId="0AF3854F" w14:textId="5F0E4457" w:rsidR="00931425" w:rsidRPr="000214B7" w:rsidRDefault="35DBB48E" w:rsidP="00EE70AE">
      <w:pPr>
        <w:pStyle w:val="Heading1"/>
        <w:numPr>
          <w:ilvl w:val="0"/>
          <w:numId w:val="1"/>
        </w:numPr>
        <w:spacing w:after="240" w:line="240" w:lineRule="auto"/>
        <w:rPr>
          <w:rFonts w:ascii="GHEA Grapalat" w:hAnsi="GHEA Grapalat" w:cs="Arial"/>
          <w:lang w:val="hy-AM"/>
        </w:rPr>
      </w:pPr>
      <w:bookmarkStart w:id="860" w:name="_Toc59558552"/>
      <w:bookmarkStart w:id="861" w:name="_Toc160196175"/>
      <w:bookmarkStart w:id="862" w:name="_Toc191829432"/>
      <w:bookmarkStart w:id="863" w:name="_Toc221113603"/>
      <w:r w:rsidRPr="000214B7">
        <w:rPr>
          <w:rFonts w:ascii="GHEA Grapalat" w:hAnsi="GHEA Grapalat" w:cs="Arial"/>
          <w:lang w:val="hy-AM"/>
        </w:rPr>
        <w:lastRenderedPageBreak/>
        <w:t>Երևան քաղաքի խոցելիության գնահատումը կլիմայի փոփոխության նկատմամբ և հարմարվողականության միջոցառումները</w:t>
      </w:r>
      <w:bookmarkEnd w:id="860"/>
      <w:bookmarkEnd w:id="861"/>
      <w:bookmarkEnd w:id="862"/>
      <w:bookmarkEnd w:id="863"/>
    </w:p>
    <w:p w14:paraId="3B4DCE96" w14:textId="55CDBC47" w:rsidR="00931425" w:rsidRPr="000214B7" w:rsidRDefault="35DBB48E" w:rsidP="00A369A8">
      <w:pPr>
        <w:pStyle w:val="Heading2"/>
        <w:numPr>
          <w:ilvl w:val="1"/>
          <w:numId w:val="1"/>
        </w:numPr>
        <w:spacing w:line="240" w:lineRule="auto"/>
        <w:rPr>
          <w:rFonts w:ascii="GHEA Grapalat" w:hAnsi="GHEA Grapalat" w:cs="Arial"/>
          <w:lang w:val="hy-AM"/>
        </w:rPr>
      </w:pPr>
      <w:bookmarkStart w:id="864" w:name="_Toc191829433"/>
      <w:bookmarkStart w:id="865" w:name="_Toc221113604"/>
      <w:r w:rsidRPr="000214B7">
        <w:rPr>
          <w:rFonts w:ascii="GHEA Grapalat" w:hAnsi="GHEA Grapalat" w:cs="Arial"/>
          <w:lang w:val="hy-AM"/>
        </w:rPr>
        <w:t>ԿԷԿԳԾ-ի հարմարվողականության գործողությունների իրավական շրջանակը</w:t>
      </w:r>
      <w:bookmarkEnd w:id="864"/>
      <w:bookmarkEnd w:id="865"/>
    </w:p>
    <w:p w14:paraId="32FB34BF" w14:textId="0ACE91C4" w:rsidR="00931425" w:rsidRPr="000214B7" w:rsidRDefault="00931425" w:rsidP="00A369A8">
      <w:pPr>
        <w:spacing w:before="120" w:after="120" w:line="240" w:lineRule="auto"/>
        <w:ind w:firstLine="720"/>
        <w:jc w:val="both"/>
        <w:rPr>
          <w:rFonts w:ascii="GHEA Grapalat" w:hAnsi="GHEA Grapalat" w:cs="Arial"/>
          <w:lang w:val="hy-AM"/>
        </w:rPr>
      </w:pPr>
      <w:r w:rsidRPr="000214B7">
        <w:rPr>
          <w:rFonts w:ascii="GHEA Grapalat" w:hAnsi="GHEA Grapalat" w:cs="Arial"/>
          <w:lang w:val="hy-AM"/>
        </w:rPr>
        <w:t xml:space="preserve">Հարմարվողականությունն առաջին անգամ ներկայացվել է որպես համայնքների կայուն զարգացման ռազմավարությունների «հիմնաքարերից» մեկը դեռևս 2014-ին՝ </w:t>
      </w:r>
      <w:r w:rsidR="00F54E82" w:rsidRPr="000214B7">
        <w:rPr>
          <w:rFonts w:ascii="GHEA Grapalat" w:hAnsi="GHEA Grapalat" w:cs="Arial"/>
          <w:lang w:val="hy-AM"/>
        </w:rPr>
        <w:t>ԵՀ</w:t>
      </w:r>
      <w:r w:rsidRPr="000214B7">
        <w:rPr>
          <w:rFonts w:ascii="GHEA Grapalat" w:hAnsi="GHEA Grapalat" w:cs="Arial"/>
          <w:lang w:val="hy-AM"/>
        </w:rPr>
        <w:t xml:space="preserve"> մեկնարկած «Քաղաքապետերը հարմարվում են</w:t>
      </w:r>
      <w:r w:rsidR="00DB5468" w:rsidRPr="000214B7">
        <w:rPr>
          <w:rFonts w:ascii="GHEA Grapalat" w:hAnsi="GHEA Grapalat" w:cs="Arial"/>
          <w:lang w:val="hy-AM"/>
        </w:rPr>
        <w:t>»</w:t>
      </w:r>
      <w:r w:rsidRPr="000214B7">
        <w:rPr>
          <w:rStyle w:val="FootnoteReference"/>
          <w:rFonts w:ascii="GHEA Grapalat" w:hAnsi="GHEA Grapalat" w:cs="Arial"/>
          <w:lang w:val="hy-AM"/>
        </w:rPr>
        <w:footnoteReference w:id="67"/>
      </w:r>
      <w:r w:rsidRPr="000214B7">
        <w:rPr>
          <w:rFonts w:ascii="GHEA Grapalat" w:hAnsi="GHEA Grapalat" w:cs="Arial"/>
          <w:lang w:val="hy-AM"/>
        </w:rPr>
        <w:t xml:space="preserve"> նախաձեռնության շրջանակներում, որը գործում էր «Քաղաքապետերի դաշնագիր» նախաձեռնության հետ զուգահեռ: «Քաղաքապետերը հարմարվում են» նախաձեռնությունը կոչված էր աջակցելու կլիմայի փոփոխության հարմարվողականության բնագավառում հանձնառություններ ստանձնած համայնքներին: 2015-ին </w:t>
      </w:r>
      <w:r w:rsidR="00F54E82" w:rsidRPr="000214B7">
        <w:rPr>
          <w:rFonts w:ascii="GHEA Grapalat" w:hAnsi="GHEA Grapalat" w:cs="Arial"/>
          <w:lang w:val="hy-AM"/>
        </w:rPr>
        <w:t>ԵՀ-ն</w:t>
      </w:r>
      <w:r w:rsidRPr="000214B7">
        <w:rPr>
          <w:rFonts w:ascii="GHEA Grapalat" w:hAnsi="GHEA Grapalat" w:cs="Arial"/>
          <w:lang w:val="hy-AM"/>
        </w:rPr>
        <w:t xml:space="preserve"> միավորեց այս երկու նախաձեռնությունները, որի արդյունքում ձևավորվեց «Քաղաքապետերի դաշնագիր հանուն կլիմայի և էներգիայի» նոր նախաձեռնությունը: Նոր Դաշնագրի շրջանակներում համայնքները մշակում են ոչ միայն կլիմայի փոփոխության մեղմման, այլ նաև հարմարվողականության միջոցառումներ:</w:t>
      </w:r>
    </w:p>
    <w:p w14:paraId="6A235E92" w14:textId="77777777" w:rsidR="00931425" w:rsidRPr="000214B7" w:rsidRDefault="00931425" w:rsidP="00A369A8">
      <w:pPr>
        <w:spacing w:after="120" w:line="240" w:lineRule="auto"/>
        <w:ind w:firstLine="720"/>
        <w:jc w:val="both"/>
        <w:rPr>
          <w:rFonts w:ascii="GHEA Grapalat" w:hAnsi="GHEA Grapalat" w:cs="Arial"/>
          <w:lang w:val="hy-AM"/>
        </w:rPr>
      </w:pPr>
      <w:r w:rsidRPr="000214B7">
        <w:rPr>
          <w:rFonts w:ascii="GHEA Grapalat" w:hAnsi="GHEA Grapalat" w:cs="Arial"/>
          <w:lang w:val="hy-AM"/>
        </w:rPr>
        <w:t>Հարմարվողականության առումով համայնքների ԿԷԿԳԾ-ները պետք է ներառեն գործո-ղություններ այն բնագավառներում և ոլորտներում, որոնք առավել խոցելի են կլիմայի փոփոխության կանխատեսվող հետևանքների և ռիսկերի (վտանգների) համատեքստում:</w:t>
      </w:r>
    </w:p>
    <w:p w14:paraId="69F00969" w14:textId="77777777" w:rsidR="00931425" w:rsidRPr="000214B7" w:rsidRDefault="00931425" w:rsidP="00A369A8">
      <w:pPr>
        <w:spacing w:after="120" w:line="240" w:lineRule="auto"/>
        <w:ind w:firstLine="720"/>
        <w:jc w:val="both"/>
        <w:rPr>
          <w:rFonts w:ascii="GHEA Grapalat" w:hAnsi="GHEA Grapalat" w:cs="Arial"/>
          <w:lang w:val="hy-AM"/>
        </w:rPr>
      </w:pPr>
      <w:r w:rsidRPr="000214B7">
        <w:rPr>
          <w:rFonts w:ascii="GHEA Grapalat" w:hAnsi="GHEA Grapalat" w:cs="Arial"/>
          <w:lang w:val="hy-AM"/>
        </w:rPr>
        <w:t>Խոցելի բնագավառները համայնքից համայնք կարող են զգալիորեն տարբերվել, ընդգրկելով այնպիսի ոլորտներ ինչպիսիք են, օրինակ՝ շենքերը, տրանսպորտը, էներգետիկան,  թափոնների կառավարումը, հողօգտագործման պլանավորումը և այլն: Այդ իսկ պատճառով, տեղական ինքնակառավարման մարմինների կողմից կլիմայական վտանգների և խոցելիության մասին խորը պատկերացում ունենալը կարող է առաջնային նշանակություն ունենալ հարմարվողականության պատշաճ ռազմավարության մշակման տեսանկյունից:</w:t>
      </w:r>
    </w:p>
    <w:p w14:paraId="38A60372" w14:textId="25284453" w:rsidR="00931425" w:rsidRPr="000214B7" w:rsidRDefault="00931425" w:rsidP="00A369A8">
      <w:pPr>
        <w:spacing w:after="120" w:line="240" w:lineRule="auto"/>
        <w:ind w:firstLine="720"/>
        <w:jc w:val="both"/>
        <w:rPr>
          <w:rFonts w:ascii="GHEA Grapalat" w:hAnsi="GHEA Grapalat" w:cs="Arial"/>
          <w:lang w:val="hy-AM"/>
        </w:rPr>
      </w:pPr>
      <w:r w:rsidRPr="000214B7">
        <w:rPr>
          <w:rFonts w:ascii="GHEA Grapalat" w:hAnsi="GHEA Grapalat" w:cs="Arial"/>
          <w:lang w:val="hy-AM"/>
        </w:rPr>
        <w:t>2014թ. սեպտեմբերի 9-ին Երևան քաղաքի ավագանու N 204-Ա որոշմամբ Երևանը միացել է Եվրոպական Միության «Քաղաքապետերի դաշնագիր» նախաձեռնությանը, որի նպատակն է համայնքներում «կանաչ տնտեսական զարգացման» խրախուսումը, բնակիչների կյանքի որակի բարելավումը:</w:t>
      </w:r>
    </w:p>
    <w:p w14:paraId="53DF0162" w14:textId="443F3A87" w:rsidR="00931425" w:rsidRPr="000214B7" w:rsidRDefault="00931425" w:rsidP="00A369A8">
      <w:pPr>
        <w:spacing w:after="120" w:line="240" w:lineRule="auto"/>
        <w:ind w:firstLine="720"/>
        <w:jc w:val="both"/>
        <w:rPr>
          <w:rFonts w:ascii="GHEA Grapalat" w:hAnsi="GHEA Grapalat" w:cs="Arial"/>
          <w:lang w:val="hy-AM"/>
        </w:rPr>
      </w:pPr>
      <w:r w:rsidRPr="000214B7">
        <w:rPr>
          <w:rFonts w:ascii="GHEA Grapalat" w:hAnsi="GHEA Grapalat" w:cs="Arial"/>
          <w:lang w:val="hy-AM"/>
        </w:rPr>
        <w:t xml:space="preserve">Դաշնագրի «Քաղաքապետերը հարմարվում են» նախաձեռնության շրջանակներում </w:t>
      </w:r>
      <w:r w:rsidR="009E2E69" w:rsidRPr="000214B7">
        <w:rPr>
          <w:rFonts w:ascii="GHEA Grapalat" w:hAnsi="GHEA Grapalat" w:cs="Arial"/>
          <w:shd w:val="clear" w:color="auto" w:fill="FFFFFF"/>
          <w:lang w:val="hy-AM"/>
        </w:rPr>
        <w:t>ԵՔ-</w:t>
      </w:r>
      <w:r w:rsidRPr="000214B7">
        <w:rPr>
          <w:rFonts w:ascii="GHEA Grapalat" w:hAnsi="GHEA Grapalat" w:cs="Arial"/>
          <w:lang w:val="hy-AM"/>
        </w:rPr>
        <w:t>ն պարտավորություն է ստանձնել իր նպաստը ներդնել ԵՄ հարմարվողականության ռազմավարության ընդհանուր նպատակի նվաճմանը՝ մշակելով համապարփակ տեղական հարմարվողականության ռազմավարություն կամ ինտեգրելով կլիմայի փոփոխության հարմարվողականությունը գոյություն ունեցող համապատասխան պլաններում:</w:t>
      </w:r>
    </w:p>
    <w:p w14:paraId="2D44E5B1" w14:textId="5205FE7F" w:rsidR="00931425" w:rsidRPr="000214B7" w:rsidRDefault="00931425" w:rsidP="00A369A8">
      <w:pPr>
        <w:spacing w:after="120" w:line="240" w:lineRule="auto"/>
        <w:ind w:firstLine="720"/>
        <w:jc w:val="both"/>
        <w:rPr>
          <w:rFonts w:ascii="GHEA Grapalat" w:hAnsi="GHEA Grapalat" w:cs="Arial"/>
          <w:lang w:val="hy-AM"/>
        </w:rPr>
      </w:pPr>
      <w:r w:rsidRPr="000214B7">
        <w:rPr>
          <w:rFonts w:ascii="GHEA Grapalat" w:hAnsi="GHEA Grapalat" w:cs="Arial"/>
          <w:lang w:val="hy-AM"/>
        </w:rPr>
        <w:t>Բացի այդ, Երևան քաղաքի ավագանու 12.09.2017թ. հ.21-Ա որոշմամբ հաստատվել է Երևանի «Կանաչ քաղաք» գործողությունների ծրագիրը, որը մշակվել է Վերակառուցման և զարգացման եվրոպական բանկի հետ համագործակցության շրջանակում: Այն մինչև 2030թ. իրականացվելիք կանաչ գործողությունների ռազմավարական փաստաթուղթ</w:t>
      </w:r>
      <w:r w:rsidR="00E12F81" w:rsidRPr="000214B7">
        <w:rPr>
          <w:rFonts w:ascii="GHEA Grapalat" w:hAnsi="GHEA Grapalat" w:cs="Arial"/>
          <w:lang w:val="hy-AM"/>
        </w:rPr>
        <w:t xml:space="preserve"> է</w:t>
      </w:r>
      <w:r w:rsidRPr="000214B7">
        <w:rPr>
          <w:rFonts w:ascii="GHEA Grapalat" w:hAnsi="GHEA Grapalat" w:cs="Arial"/>
          <w:lang w:val="hy-AM"/>
        </w:rPr>
        <w:t>՝ կառուցված «տեսլական - ռազմավարական նպատակներ - միջնաժամկետ թիրախներ» առանցքի շուրջ և նպատակ ունի խթանել</w:t>
      </w:r>
      <w:r w:rsidR="00E12F81" w:rsidRPr="000214B7">
        <w:rPr>
          <w:rFonts w:ascii="GHEA Grapalat" w:hAnsi="GHEA Grapalat" w:cs="Arial"/>
          <w:lang w:val="hy-AM"/>
        </w:rPr>
        <w:t>ու</w:t>
      </w:r>
      <w:r w:rsidRPr="000214B7">
        <w:rPr>
          <w:rFonts w:ascii="GHEA Grapalat" w:hAnsi="GHEA Grapalat" w:cs="Arial"/>
          <w:lang w:val="hy-AM"/>
        </w:rPr>
        <w:t xml:space="preserve"> Երևան քաղաքի տնտեսական և սոցիալական աճը, մեղմել</w:t>
      </w:r>
      <w:r w:rsidR="00E12F81" w:rsidRPr="000214B7">
        <w:rPr>
          <w:rFonts w:ascii="GHEA Grapalat" w:hAnsi="GHEA Grapalat" w:cs="Arial"/>
          <w:lang w:val="hy-AM"/>
        </w:rPr>
        <w:t>ու</w:t>
      </w:r>
      <w:r w:rsidRPr="000214B7">
        <w:rPr>
          <w:rFonts w:ascii="GHEA Grapalat" w:hAnsi="GHEA Grapalat" w:cs="Arial"/>
          <w:lang w:val="hy-AM"/>
        </w:rPr>
        <w:t xml:space="preserve"> շրջակա միջավայրի վրա մարդու գործունեության բացասական ազդեցությունը, բարձրացնել</w:t>
      </w:r>
      <w:r w:rsidR="00E12F81" w:rsidRPr="000214B7">
        <w:rPr>
          <w:rFonts w:ascii="GHEA Grapalat" w:hAnsi="GHEA Grapalat" w:cs="Arial"/>
          <w:lang w:val="hy-AM"/>
        </w:rPr>
        <w:t>ու</w:t>
      </w:r>
      <w:r w:rsidRPr="000214B7">
        <w:rPr>
          <w:rFonts w:ascii="GHEA Grapalat" w:hAnsi="GHEA Grapalat" w:cs="Arial"/>
          <w:lang w:val="hy-AM"/>
        </w:rPr>
        <w:t xml:space="preserve"> Երևան </w:t>
      </w:r>
      <w:r w:rsidRPr="000214B7">
        <w:rPr>
          <w:rFonts w:ascii="GHEA Grapalat" w:hAnsi="GHEA Grapalat" w:cs="Arial"/>
          <w:lang w:val="hy-AM"/>
        </w:rPr>
        <w:lastRenderedPageBreak/>
        <w:t xml:space="preserve">քաղաքի բնապահպանական ակտիվների որակը՝ որպես հետևանք երաշխավորելով բնակիչների կյանքի որակի բարելավումը:  </w:t>
      </w:r>
    </w:p>
    <w:p w14:paraId="472C9004" w14:textId="06177E82" w:rsidR="00931425" w:rsidRPr="000214B7" w:rsidRDefault="00931425" w:rsidP="00A369A8">
      <w:pPr>
        <w:spacing w:after="120" w:line="240" w:lineRule="auto"/>
        <w:ind w:firstLine="720"/>
        <w:jc w:val="both"/>
        <w:rPr>
          <w:rFonts w:ascii="GHEA Grapalat" w:hAnsi="GHEA Grapalat" w:cs="Arial"/>
          <w:lang w:val="hy-AM"/>
        </w:rPr>
      </w:pPr>
      <w:r w:rsidRPr="000214B7">
        <w:rPr>
          <w:rFonts w:ascii="GHEA Grapalat" w:hAnsi="GHEA Grapalat" w:cs="Arial"/>
          <w:lang w:val="hy-AM"/>
        </w:rPr>
        <w:t>Հարմարվողականության ազգային ծրագրի գործընթացի շրջանակներում 2022թ. ՄԱԶԾ-ի աջակցությամբ մշակվել է Երևան քաղաքի հարմարվողականության ծրագիրը, որը առաջադրում է Երևան քաղաքի համար մինչև 2030 թվականը անհրաժեշտ գործողությունների ծրագիր, նախատեսում է իրավական, կառավարման, տեխնիկական, տնտեսական և այլ գործողություններ, որոնց իրականացումը կնպաստի կլիմայական ռիսկերի նվազեցմանը և կառավարմանը՝ հաշվի առնելով կլիմայի փոփոխության կանխատեսվող ազդեցությունները, նվազեցնելով սոցիալական և տնտեսական բացասական հետևանքները, կորուստները և վնասները: Այն հիմք է հանդիսացել Քաղաքապետ</w:t>
      </w:r>
      <w:r w:rsidR="00742F55" w:rsidRPr="000214B7">
        <w:rPr>
          <w:rFonts w:ascii="GHEA Grapalat" w:hAnsi="GHEA Grapalat" w:cs="Arial"/>
          <w:lang w:val="hy-AM"/>
        </w:rPr>
        <w:t>ն</w:t>
      </w:r>
      <w:r w:rsidRPr="000214B7">
        <w:rPr>
          <w:rFonts w:ascii="GHEA Grapalat" w:hAnsi="GHEA Grapalat" w:cs="Arial"/>
          <w:lang w:val="hy-AM"/>
        </w:rPr>
        <w:t xml:space="preserve">երի դաշնագրի կլիմայի պահպանության գործողությունների ծրագրի մշակմանը: </w:t>
      </w:r>
    </w:p>
    <w:p w14:paraId="139DC5B1" w14:textId="77777777" w:rsidR="00931425" w:rsidRPr="000214B7" w:rsidRDefault="00931425" w:rsidP="00A369A8">
      <w:pPr>
        <w:spacing w:after="120" w:line="240" w:lineRule="auto"/>
        <w:jc w:val="both"/>
        <w:rPr>
          <w:rFonts w:ascii="GHEA Grapalat" w:hAnsi="GHEA Grapalat" w:cs="Arial"/>
          <w:lang w:val="hy-AM"/>
        </w:rPr>
      </w:pPr>
    </w:p>
    <w:p w14:paraId="26B5E1C8" w14:textId="002D2BA1" w:rsidR="00931425" w:rsidRPr="000214B7" w:rsidRDefault="35DBB48E" w:rsidP="00EE70AE">
      <w:pPr>
        <w:pStyle w:val="Heading2"/>
        <w:numPr>
          <w:ilvl w:val="1"/>
          <w:numId w:val="1"/>
        </w:numPr>
        <w:spacing w:after="240" w:line="240" w:lineRule="auto"/>
        <w:rPr>
          <w:rFonts w:ascii="GHEA Grapalat" w:hAnsi="GHEA Grapalat" w:cs="Arial"/>
          <w:lang w:val="hy-AM"/>
        </w:rPr>
      </w:pPr>
      <w:bookmarkStart w:id="866" w:name="_Toc7437362"/>
      <w:bookmarkStart w:id="867" w:name="_Toc59558558"/>
      <w:bookmarkStart w:id="868" w:name="_Toc160196176"/>
      <w:bookmarkStart w:id="869" w:name="_Toc166073003"/>
      <w:bookmarkStart w:id="870" w:name="_Toc191829434"/>
      <w:bookmarkStart w:id="871" w:name="_Toc221113605"/>
      <w:r w:rsidRPr="000214B7">
        <w:rPr>
          <w:rFonts w:ascii="GHEA Grapalat" w:hAnsi="GHEA Grapalat" w:cs="Arial"/>
          <w:lang w:val="hy-AM"/>
        </w:rPr>
        <w:t>Կլիմայի փոփոխությունը Երևան քաղաքում</w:t>
      </w:r>
      <w:bookmarkEnd w:id="866"/>
      <w:bookmarkEnd w:id="867"/>
      <w:bookmarkEnd w:id="868"/>
      <w:bookmarkEnd w:id="869"/>
      <w:bookmarkEnd w:id="870"/>
      <w:bookmarkEnd w:id="871"/>
    </w:p>
    <w:p w14:paraId="2AA37E43" w14:textId="4DA3245A" w:rsidR="00931425" w:rsidRPr="000214B7" w:rsidRDefault="35DBB48E" w:rsidP="00A369A8">
      <w:pPr>
        <w:pStyle w:val="Heading3"/>
        <w:numPr>
          <w:ilvl w:val="2"/>
          <w:numId w:val="1"/>
        </w:numPr>
        <w:spacing w:line="240" w:lineRule="auto"/>
        <w:rPr>
          <w:rFonts w:ascii="GHEA Grapalat" w:hAnsi="GHEA Grapalat" w:cs="Arial"/>
          <w:lang w:val="hy-AM"/>
        </w:rPr>
      </w:pPr>
      <w:bookmarkStart w:id="872" w:name="_Toc160196177"/>
      <w:bookmarkStart w:id="873" w:name="_Toc166073004"/>
      <w:bookmarkStart w:id="874" w:name="_Toc191829435"/>
      <w:bookmarkStart w:id="875" w:name="_Toc221113606"/>
      <w:bookmarkStart w:id="876" w:name="_Toc117518197"/>
      <w:r w:rsidRPr="000214B7">
        <w:rPr>
          <w:rFonts w:ascii="GHEA Grapalat" w:hAnsi="GHEA Grapalat" w:cs="Arial"/>
          <w:lang w:val="hy-AM"/>
        </w:rPr>
        <w:t>Կլիմայական իրավիճակի վերլուծություն</w:t>
      </w:r>
      <w:bookmarkEnd w:id="872"/>
      <w:bookmarkEnd w:id="873"/>
      <w:bookmarkEnd w:id="874"/>
      <w:bookmarkEnd w:id="875"/>
      <w:r w:rsidRPr="000214B7">
        <w:rPr>
          <w:rFonts w:ascii="GHEA Grapalat" w:hAnsi="GHEA Grapalat" w:cs="Arial"/>
          <w:lang w:val="hy-AM"/>
        </w:rPr>
        <w:t xml:space="preserve"> </w:t>
      </w:r>
    </w:p>
    <w:p w14:paraId="5D2FAA8D" w14:textId="347DCFBC" w:rsidR="00931425" w:rsidRPr="000214B7" w:rsidRDefault="35DBB48E" w:rsidP="00A369A8">
      <w:pPr>
        <w:pStyle w:val="Heading4"/>
        <w:numPr>
          <w:ilvl w:val="3"/>
          <w:numId w:val="1"/>
        </w:numPr>
        <w:spacing w:line="240" w:lineRule="auto"/>
        <w:rPr>
          <w:rFonts w:ascii="GHEA Grapalat" w:hAnsi="GHEA Grapalat" w:cs="Arial"/>
          <w:lang w:val="hy-AM"/>
        </w:rPr>
      </w:pPr>
      <w:bookmarkStart w:id="877" w:name="_Toc160196178"/>
      <w:bookmarkStart w:id="878" w:name="_Toc166073005"/>
      <w:r w:rsidRPr="000214B7">
        <w:rPr>
          <w:rFonts w:ascii="GHEA Grapalat" w:hAnsi="GHEA Grapalat" w:cs="Arial"/>
          <w:lang w:val="hy-AM"/>
        </w:rPr>
        <w:t>Փոփոխության հիմնական միտումներ</w:t>
      </w:r>
      <w:bookmarkEnd w:id="876"/>
      <w:bookmarkEnd w:id="877"/>
      <w:bookmarkEnd w:id="878"/>
    </w:p>
    <w:p w14:paraId="36973272" w14:textId="402CEC64"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Կլիմայական իրավիճակի վերլուծությունը կատարված է ՀՀ շրջակա միջավայրի նախարարության «Հիդրոօդեր</w:t>
      </w:r>
      <w:r w:rsidR="0094232B" w:rsidRPr="000214B7">
        <w:rPr>
          <w:rFonts w:ascii="GHEA Grapalat" w:eastAsia="Tahoma" w:hAnsi="GHEA Grapalat" w:cs="Arial"/>
          <w:lang w:val="hy-AM"/>
        </w:rPr>
        <w:t>և</w:t>
      </w:r>
      <w:r w:rsidRPr="000214B7">
        <w:rPr>
          <w:rFonts w:ascii="GHEA Grapalat" w:eastAsia="Tahoma" w:hAnsi="GHEA Grapalat" w:cs="Arial"/>
          <w:lang w:val="hy-AM"/>
        </w:rPr>
        <w:t>ութաբանության և մոնիթորինգի կենտրոն» ՊՈԱԿ-ի կողմից (մշտադիտարկման վայրեր՝ Երևան քաղաքի կայաններ) հրապարակված տվյալների հիման վրա (ՀՀ շրջակա միջավայրի մասին տեղեկագրեր), որով ակնհայտորեն հաստատվում են կլիմայական փոփոխությունների ահագնացող երևույթի առկայությունը:</w:t>
      </w:r>
      <w:r w:rsidR="00CC0EBA" w:rsidRPr="000214B7">
        <w:rPr>
          <w:rFonts w:ascii="GHEA Grapalat" w:eastAsia="Tahoma" w:hAnsi="GHEA Grapalat" w:cs="Arial"/>
          <w:lang w:val="hy-AM"/>
        </w:rPr>
        <w:t xml:space="preserve"> </w:t>
      </w:r>
      <w:r w:rsidRPr="000214B7">
        <w:rPr>
          <w:rFonts w:ascii="GHEA Grapalat" w:eastAsia="Tahoma" w:hAnsi="GHEA Grapalat" w:cs="Arial"/>
          <w:lang w:val="hy-AM"/>
        </w:rPr>
        <w:t>Կլիմայական ցուցանիշների դիտարկումներն արձանագրում են Երևան քաղաքի և կլիմայի անշեղորեն փոփոխվող գործընթացը։ Տարեցտարի օրինաչափորեն նվազում է տեղումների քանակը, բարձրանում են օդի միջին ջերմությունը և հարաբերական խոնավությունը, որոնք կապված են օդի միջին ջերմաստիճանի և  մակերեսային գոլորշիացման բարձրացման հետ։ Կլիման դառնում է բավական անհանգստացնող և առկա վիճակագրական տվյալները թույլ են տալիս կատարել որոշակի եզրահանգումներ։</w:t>
      </w:r>
    </w:p>
    <w:p w14:paraId="61770F83" w14:textId="19CFABAC" w:rsidR="00931425" w:rsidRPr="000214B7" w:rsidRDefault="35DBB48E" w:rsidP="00A369A8">
      <w:pPr>
        <w:pStyle w:val="Heading4"/>
        <w:numPr>
          <w:ilvl w:val="3"/>
          <w:numId w:val="1"/>
        </w:numPr>
        <w:spacing w:line="240" w:lineRule="auto"/>
        <w:rPr>
          <w:rFonts w:ascii="GHEA Grapalat" w:hAnsi="GHEA Grapalat" w:cs="Arial"/>
          <w:lang w:val="hy-AM"/>
        </w:rPr>
      </w:pPr>
      <w:bookmarkStart w:id="879" w:name="_Toc117518198"/>
      <w:bookmarkStart w:id="880" w:name="_Toc160196179"/>
      <w:bookmarkStart w:id="881" w:name="_Toc166073006"/>
      <w:r w:rsidRPr="000214B7">
        <w:rPr>
          <w:rFonts w:ascii="GHEA Grapalat" w:hAnsi="GHEA Grapalat" w:cs="Arial"/>
          <w:lang w:val="hy-AM"/>
        </w:rPr>
        <w:t>Ջերմաստիճան և տեղումների քանակ</w:t>
      </w:r>
      <w:bookmarkEnd w:id="879"/>
      <w:bookmarkEnd w:id="880"/>
      <w:bookmarkEnd w:id="881"/>
    </w:p>
    <w:p w14:paraId="2F9AF519" w14:textId="4EE1AD3C" w:rsidR="00931425" w:rsidRPr="000214B7" w:rsidRDefault="00931425" w:rsidP="00A369A8">
      <w:pPr>
        <w:spacing w:after="120" w:line="240" w:lineRule="auto"/>
        <w:jc w:val="both"/>
        <w:rPr>
          <w:rFonts w:ascii="GHEA Grapalat" w:eastAsia="Tahoma" w:hAnsi="GHEA Grapalat" w:cs="Arial"/>
          <w:lang w:val="hy-AM"/>
        </w:rPr>
      </w:pPr>
      <w:r w:rsidRPr="000214B7">
        <w:rPr>
          <w:rFonts w:ascii="GHEA Grapalat" w:eastAsia="Tahoma" w:hAnsi="GHEA Grapalat" w:cs="Arial"/>
          <w:lang w:val="hy-AM"/>
        </w:rPr>
        <w:t xml:space="preserve">Ստորև ներկայացված է 2020թ. Երևան քաղաքում ամսական և տարեկան միջին ջերմաստիճանների և տեղումների քանակի արժեքներն ու դրանց շեղումները 1961-1990թթ. նորմայից (Աղյուսակ </w:t>
      </w:r>
      <w:r w:rsidR="00EE70AE" w:rsidRPr="000214B7">
        <w:rPr>
          <w:rFonts w:ascii="GHEA Grapalat" w:eastAsia="Tahoma" w:hAnsi="GHEA Grapalat" w:cs="Arial"/>
          <w:lang w:val="hy-AM"/>
        </w:rPr>
        <w:t>4.</w:t>
      </w:r>
      <w:r w:rsidRPr="000214B7">
        <w:rPr>
          <w:rFonts w:ascii="GHEA Grapalat" w:eastAsia="Tahoma" w:hAnsi="GHEA Grapalat" w:cs="Arial"/>
          <w:lang w:val="hy-AM"/>
        </w:rPr>
        <w:t>1)։</w:t>
      </w:r>
    </w:p>
    <w:p w14:paraId="687677B6" w14:textId="77777777" w:rsidR="001E7205" w:rsidRPr="000214B7" w:rsidRDefault="001E7205" w:rsidP="00A369A8">
      <w:pPr>
        <w:spacing w:line="240" w:lineRule="auto"/>
        <w:rPr>
          <w:rFonts w:ascii="GHEA Grapalat" w:hAnsi="GHEA Grapalat" w:cs="Arial"/>
          <w:i/>
          <w:iCs/>
          <w:color w:val="0E2841" w:themeColor="text2"/>
          <w:sz w:val="18"/>
          <w:szCs w:val="18"/>
          <w:lang w:val="hy-AM"/>
        </w:rPr>
      </w:pPr>
      <w:bookmarkStart w:id="882" w:name="_Toc117518230"/>
      <w:r w:rsidRPr="000214B7">
        <w:rPr>
          <w:rFonts w:ascii="GHEA Grapalat" w:hAnsi="GHEA Grapalat" w:cs="Arial"/>
          <w:lang w:val="hy-AM"/>
        </w:rPr>
        <w:br w:type="page"/>
      </w:r>
    </w:p>
    <w:p w14:paraId="66B9981F" w14:textId="3DB1080E" w:rsidR="00931425" w:rsidRPr="000214B7" w:rsidRDefault="00FD707C" w:rsidP="00A369A8">
      <w:pPr>
        <w:pStyle w:val="Caption"/>
        <w:rPr>
          <w:rFonts w:ascii="GHEA Grapalat" w:eastAsia="Tahoma" w:hAnsi="GHEA Grapalat" w:cs="Arial"/>
          <w:color w:val="002060"/>
          <w:sz w:val="20"/>
          <w:szCs w:val="20"/>
          <w:lang w:val="hy-AM"/>
        </w:rPr>
      </w:pPr>
      <w:bookmarkStart w:id="883" w:name="_Toc191889983"/>
      <w:r w:rsidRPr="000214B7">
        <w:rPr>
          <w:rFonts w:ascii="GHEA Grapalat" w:hAnsi="GHEA Grapalat" w:cs="Arial"/>
          <w:color w:val="002060"/>
          <w:sz w:val="20"/>
          <w:szCs w:val="20"/>
          <w:lang w:val="hy-AM"/>
        </w:rPr>
        <w:lastRenderedPageBreak/>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A74ABE"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w:t>
      </w:r>
      <w:r w:rsidR="00931425" w:rsidRPr="000214B7">
        <w:rPr>
          <w:rFonts w:ascii="GHEA Grapalat" w:eastAsia="Tahoma" w:hAnsi="GHEA Grapalat" w:cs="Arial"/>
          <w:color w:val="002060"/>
          <w:sz w:val="20"/>
          <w:szCs w:val="20"/>
          <w:lang w:val="hy-AM"/>
        </w:rPr>
        <w:t>2020 թ. ք. Երևանում ամսական և տարեկան միջին ջերմաստիճանների և տեղումների քանակի արժեքները և դրանց շեղումները 1961-1990թթ. նորմայից</w:t>
      </w:r>
      <w:bookmarkEnd w:id="882"/>
      <w:bookmarkEnd w:id="883"/>
    </w:p>
    <w:tbl>
      <w:tblPr>
        <w:tblW w:w="957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600" w:firstRow="0" w:lastRow="0" w:firstColumn="0" w:lastColumn="0" w:noHBand="1" w:noVBand="1"/>
      </w:tblPr>
      <w:tblGrid>
        <w:gridCol w:w="1550"/>
        <w:gridCol w:w="1241"/>
        <w:gridCol w:w="1356"/>
        <w:gridCol w:w="1356"/>
        <w:gridCol w:w="1355"/>
        <w:gridCol w:w="1356"/>
        <w:gridCol w:w="1356"/>
      </w:tblGrid>
      <w:tr w:rsidR="00931425" w:rsidRPr="00307BAD" w14:paraId="39662959" w14:textId="77777777" w:rsidTr="00EE70AE">
        <w:trPr>
          <w:cantSplit/>
          <w:trHeight w:val="2289"/>
        </w:trPr>
        <w:tc>
          <w:tcPr>
            <w:tcW w:w="1550" w:type="dxa"/>
            <w:shd w:val="clear" w:color="auto" w:fill="F2F2F2" w:themeFill="background1" w:themeFillShade="F2"/>
            <w:tcMar>
              <w:top w:w="100" w:type="dxa"/>
              <w:left w:w="100" w:type="dxa"/>
              <w:bottom w:w="100" w:type="dxa"/>
              <w:right w:w="100" w:type="dxa"/>
            </w:tcMar>
            <w:textDirection w:val="btLr"/>
            <w:vAlign w:val="center"/>
            <w:hideMark/>
          </w:tcPr>
          <w:p w14:paraId="790DC782" w14:textId="3063D1D6" w:rsidR="00931425" w:rsidRPr="000214B7" w:rsidRDefault="00217A71" w:rsidP="00A369A8">
            <w:pPr>
              <w:spacing w:after="0" w:line="240" w:lineRule="auto"/>
              <w:ind w:left="113" w:right="113"/>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Ամիսներ</w:t>
            </w:r>
          </w:p>
        </w:tc>
        <w:tc>
          <w:tcPr>
            <w:tcW w:w="1241" w:type="dxa"/>
            <w:shd w:val="clear" w:color="auto" w:fill="F2F2F2" w:themeFill="background1" w:themeFillShade="F2"/>
            <w:tcMar>
              <w:top w:w="100" w:type="dxa"/>
              <w:left w:w="100" w:type="dxa"/>
              <w:bottom w:w="100" w:type="dxa"/>
              <w:right w:w="100" w:type="dxa"/>
            </w:tcMar>
            <w:textDirection w:val="btLr"/>
            <w:vAlign w:val="center"/>
            <w:hideMark/>
          </w:tcPr>
          <w:p w14:paraId="20ABB5CC" w14:textId="77777777" w:rsidR="00931425" w:rsidRPr="000214B7" w:rsidRDefault="00931425" w:rsidP="00A369A8">
            <w:pPr>
              <w:spacing w:after="0" w:line="240" w:lineRule="auto"/>
              <w:ind w:left="113" w:right="113"/>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 xml:space="preserve">Միջին ջերմաստիճանը 2020 թվականին, </w:t>
            </w:r>
            <w:r w:rsidRPr="000214B7">
              <w:rPr>
                <w:rFonts w:ascii="GHEA Grapalat" w:eastAsia="Tahoma" w:hAnsi="GHEA Grapalat" w:cs="Arial"/>
                <w:b/>
                <w:bCs/>
                <w:sz w:val="20"/>
                <w:szCs w:val="20"/>
                <w:vertAlign w:val="superscript"/>
                <w:lang w:val="hy-AM"/>
              </w:rPr>
              <w:t>0</w:t>
            </w:r>
            <w:r w:rsidRPr="000214B7">
              <w:rPr>
                <w:rFonts w:ascii="GHEA Grapalat" w:eastAsia="Tahoma" w:hAnsi="GHEA Grapalat" w:cs="Arial"/>
                <w:b/>
                <w:bCs/>
                <w:sz w:val="20"/>
                <w:szCs w:val="20"/>
                <w:lang w:val="hy-AM"/>
              </w:rPr>
              <w:t>C</w:t>
            </w:r>
          </w:p>
        </w:tc>
        <w:tc>
          <w:tcPr>
            <w:tcW w:w="1356" w:type="dxa"/>
            <w:shd w:val="clear" w:color="auto" w:fill="F2F2F2" w:themeFill="background1" w:themeFillShade="F2"/>
            <w:tcMar>
              <w:top w:w="100" w:type="dxa"/>
              <w:left w:w="100" w:type="dxa"/>
              <w:bottom w:w="100" w:type="dxa"/>
              <w:right w:w="100" w:type="dxa"/>
            </w:tcMar>
            <w:textDirection w:val="btLr"/>
            <w:vAlign w:val="center"/>
            <w:hideMark/>
          </w:tcPr>
          <w:p w14:paraId="766A186A" w14:textId="77777777" w:rsidR="00931425" w:rsidRPr="000214B7" w:rsidRDefault="00931425" w:rsidP="00A369A8">
            <w:pPr>
              <w:spacing w:after="0" w:line="240" w:lineRule="auto"/>
              <w:ind w:left="113" w:right="113"/>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 xml:space="preserve">Միջին ջերմաստիճանի 1961-1990 թթ. նորման, </w:t>
            </w:r>
            <w:r w:rsidRPr="000214B7">
              <w:rPr>
                <w:rFonts w:ascii="GHEA Grapalat" w:eastAsia="Tahoma" w:hAnsi="GHEA Grapalat" w:cs="Arial"/>
                <w:b/>
                <w:bCs/>
                <w:sz w:val="20"/>
                <w:szCs w:val="20"/>
                <w:vertAlign w:val="superscript"/>
                <w:lang w:val="hy-AM"/>
              </w:rPr>
              <w:t>0</w:t>
            </w:r>
            <w:r w:rsidRPr="000214B7">
              <w:rPr>
                <w:rFonts w:ascii="GHEA Grapalat" w:eastAsia="Tahoma" w:hAnsi="GHEA Grapalat" w:cs="Arial"/>
                <w:b/>
                <w:bCs/>
                <w:sz w:val="20"/>
                <w:szCs w:val="20"/>
                <w:lang w:val="hy-AM"/>
              </w:rPr>
              <w:t>C</w:t>
            </w:r>
          </w:p>
        </w:tc>
        <w:tc>
          <w:tcPr>
            <w:tcW w:w="1356" w:type="dxa"/>
            <w:shd w:val="clear" w:color="auto" w:fill="F2F2F2" w:themeFill="background1" w:themeFillShade="F2"/>
            <w:tcMar>
              <w:top w:w="100" w:type="dxa"/>
              <w:left w:w="100" w:type="dxa"/>
              <w:bottom w:w="100" w:type="dxa"/>
              <w:right w:w="100" w:type="dxa"/>
            </w:tcMar>
            <w:textDirection w:val="btLr"/>
            <w:vAlign w:val="center"/>
            <w:hideMark/>
          </w:tcPr>
          <w:p w14:paraId="5F379B62" w14:textId="77777777" w:rsidR="00931425" w:rsidRPr="000214B7" w:rsidRDefault="00931425" w:rsidP="00A369A8">
            <w:pPr>
              <w:spacing w:after="0" w:line="240" w:lineRule="auto"/>
              <w:ind w:left="113" w:right="113"/>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 xml:space="preserve">Միջին ջերմաստիճանի շեղումը 1961-1990 թթ. նորմայից, </w:t>
            </w:r>
            <w:r w:rsidRPr="000214B7">
              <w:rPr>
                <w:rFonts w:ascii="GHEA Grapalat" w:eastAsia="Tahoma" w:hAnsi="GHEA Grapalat" w:cs="Arial"/>
                <w:b/>
                <w:bCs/>
                <w:sz w:val="20"/>
                <w:szCs w:val="20"/>
                <w:vertAlign w:val="superscript"/>
                <w:lang w:val="hy-AM"/>
              </w:rPr>
              <w:t>0</w:t>
            </w:r>
            <w:r w:rsidRPr="000214B7">
              <w:rPr>
                <w:rFonts w:ascii="GHEA Grapalat" w:eastAsia="Tahoma" w:hAnsi="GHEA Grapalat" w:cs="Arial"/>
                <w:b/>
                <w:bCs/>
                <w:sz w:val="20"/>
                <w:szCs w:val="20"/>
                <w:lang w:val="hy-AM"/>
              </w:rPr>
              <w:t>C</w:t>
            </w:r>
          </w:p>
        </w:tc>
        <w:tc>
          <w:tcPr>
            <w:tcW w:w="1355" w:type="dxa"/>
            <w:shd w:val="clear" w:color="auto" w:fill="F2F2F2" w:themeFill="background1" w:themeFillShade="F2"/>
            <w:tcMar>
              <w:top w:w="100" w:type="dxa"/>
              <w:left w:w="100" w:type="dxa"/>
              <w:bottom w:w="100" w:type="dxa"/>
              <w:right w:w="100" w:type="dxa"/>
            </w:tcMar>
            <w:textDirection w:val="btLr"/>
            <w:vAlign w:val="center"/>
            <w:hideMark/>
          </w:tcPr>
          <w:p w14:paraId="7350E89F" w14:textId="77777777" w:rsidR="00931425" w:rsidRPr="000214B7" w:rsidRDefault="00931425" w:rsidP="00A369A8">
            <w:pPr>
              <w:spacing w:after="0" w:line="240" w:lineRule="auto"/>
              <w:ind w:left="113" w:right="113"/>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Տեղումների քանակը 2020 թվականին, մմ</w:t>
            </w:r>
          </w:p>
        </w:tc>
        <w:tc>
          <w:tcPr>
            <w:tcW w:w="1356" w:type="dxa"/>
            <w:shd w:val="clear" w:color="auto" w:fill="F2F2F2" w:themeFill="background1" w:themeFillShade="F2"/>
            <w:tcMar>
              <w:top w:w="100" w:type="dxa"/>
              <w:left w:w="100" w:type="dxa"/>
              <w:bottom w:w="100" w:type="dxa"/>
              <w:right w:w="100" w:type="dxa"/>
            </w:tcMar>
            <w:textDirection w:val="btLr"/>
            <w:vAlign w:val="center"/>
            <w:hideMark/>
          </w:tcPr>
          <w:p w14:paraId="01F91CCB" w14:textId="77777777" w:rsidR="00931425" w:rsidRPr="000214B7" w:rsidRDefault="00931425" w:rsidP="00A369A8">
            <w:pPr>
              <w:spacing w:after="0" w:line="240" w:lineRule="auto"/>
              <w:ind w:left="113" w:right="113"/>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Տեղումների 1961-1990 թթ. նորման, մմ</w:t>
            </w:r>
          </w:p>
        </w:tc>
        <w:tc>
          <w:tcPr>
            <w:tcW w:w="1356" w:type="dxa"/>
            <w:shd w:val="clear" w:color="auto" w:fill="F2F2F2" w:themeFill="background1" w:themeFillShade="F2"/>
            <w:tcMar>
              <w:top w:w="100" w:type="dxa"/>
              <w:left w:w="100" w:type="dxa"/>
              <w:bottom w:w="100" w:type="dxa"/>
              <w:right w:w="100" w:type="dxa"/>
            </w:tcMar>
            <w:textDirection w:val="btLr"/>
            <w:vAlign w:val="center"/>
            <w:hideMark/>
          </w:tcPr>
          <w:p w14:paraId="4CD24321" w14:textId="77777777" w:rsidR="00931425" w:rsidRPr="000214B7" w:rsidRDefault="00931425" w:rsidP="00A369A8">
            <w:pPr>
              <w:spacing w:after="0" w:line="240" w:lineRule="auto"/>
              <w:ind w:left="113" w:right="113"/>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Տեղումների քանակի շեղումը 1961-1990 թթ. նորմայից, մմ</w:t>
            </w:r>
          </w:p>
        </w:tc>
      </w:tr>
      <w:tr w:rsidR="00931425" w:rsidRPr="000214B7" w14:paraId="318A8614" w14:textId="77777777" w:rsidTr="00FA4869">
        <w:trPr>
          <w:trHeight w:val="25"/>
        </w:trPr>
        <w:tc>
          <w:tcPr>
            <w:tcW w:w="1550" w:type="dxa"/>
            <w:tcMar>
              <w:top w:w="100" w:type="dxa"/>
              <w:left w:w="100" w:type="dxa"/>
              <w:bottom w:w="100" w:type="dxa"/>
              <w:right w:w="100" w:type="dxa"/>
            </w:tcMar>
            <w:hideMark/>
          </w:tcPr>
          <w:p w14:paraId="1F4D1C71"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Հունվար</w:t>
            </w:r>
          </w:p>
        </w:tc>
        <w:tc>
          <w:tcPr>
            <w:tcW w:w="1241" w:type="dxa"/>
            <w:tcMar>
              <w:top w:w="100" w:type="dxa"/>
              <w:left w:w="100" w:type="dxa"/>
              <w:bottom w:w="100" w:type="dxa"/>
              <w:right w:w="100" w:type="dxa"/>
            </w:tcMar>
            <w:vAlign w:val="center"/>
            <w:hideMark/>
          </w:tcPr>
          <w:p w14:paraId="6C48DE1C"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0.1</w:t>
            </w:r>
          </w:p>
        </w:tc>
        <w:tc>
          <w:tcPr>
            <w:tcW w:w="1356" w:type="dxa"/>
            <w:tcMar>
              <w:top w:w="100" w:type="dxa"/>
              <w:left w:w="100" w:type="dxa"/>
              <w:bottom w:w="100" w:type="dxa"/>
              <w:right w:w="100" w:type="dxa"/>
            </w:tcMar>
            <w:vAlign w:val="center"/>
            <w:hideMark/>
          </w:tcPr>
          <w:p w14:paraId="427DC7D1"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-3.2</w:t>
            </w:r>
          </w:p>
        </w:tc>
        <w:tc>
          <w:tcPr>
            <w:tcW w:w="1356" w:type="dxa"/>
            <w:tcMar>
              <w:top w:w="100" w:type="dxa"/>
              <w:left w:w="100" w:type="dxa"/>
              <w:bottom w:w="100" w:type="dxa"/>
              <w:right w:w="100" w:type="dxa"/>
            </w:tcMar>
            <w:vAlign w:val="center"/>
            <w:hideMark/>
          </w:tcPr>
          <w:p w14:paraId="6E676946"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3.3</w:t>
            </w:r>
          </w:p>
        </w:tc>
        <w:tc>
          <w:tcPr>
            <w:tcW w:w="1355" w:type="dxa"/>
            <w:tcMar>
              <w:top w:w="100" w:type="dxa"/>
              <w:left w:w="100" w:type="dxa"/>
              <w:bottom w:w="100" w:type="dxa"/>
              <w:right w:w="100" w:type="dxa"/>
            </w:tcMar>
            <w:vAlign w:val="center"/>
            <w:hideMark/>
          </w:tcPr>
          <w:p w14:paraId="103EA628"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10.9</w:t>
            </w:r>
          </w:p>
        </w:tc>
        <w:tc>
          <w:tcPr>
            <w:tcW w:w="1356" w:type="dxa"/>
            <w:tcMar>
              <w:top w:w="100" w:type="dxa"/>
              <w:left w:w="100" w:type="dxa"/>
              <w:bottom w:w="100" w:type="dxa"/>
              <w:right w:w="100" w:type="dxa"/>
            </w:tcMar>
            <w:vAlign w:val="center"/>
            <w:hideMark/>
          </w:tcPr>
          <w:p w14:paraId="4E790C98"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29</w:t>
            </w:r>
          </w:p>
        </w:tc>
        <w:tc>
          <w:tcPr>
            <w:tcW w:w="1356" w:type="dxa"/>
            <w:tcMar>
              <w:top w:w="100" w:type="dxa"/>
              <w:left w:w="100" w:type="dxa"/>
              <w:bottom w:w="100" w:type="dxa"/>
              <w:right w:w="100" w:type="dxa"/>
            </w:tcMar>
            <w:vAlign w:val="center"/>
            <w:hideMark/>
          </w:tcPr>
          <w:p w14:paraId="14E508AD"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-18.1</w:t>
            </w:r>
          </w:p>
        </w:tc>
      </w:tr>
      <w:tr w:rsidR="00931425" w:rsidRPr="000214B7" w14:paraId="1D6A496E" w14:textId="77777777" w:rsidTr="00FA4869">
        <w:trPr>
          <w:trHeight w:val="25"/>
        </w:trPr>
        <w:tc>
          <w:tcPr>
            <w:tcW w:w="1550" w:type="dxa"/>
            <w:tcMar>
              <w:top w:w="100" w:type="dxa"/>
              <w:left w:w="100" w:type="dxa"/>
              <w:bottom w:w="100" w:type="dxa"/>
              <w:right w:w="100" w:type="dxa"/>
            </w:tcMar>
            <w:hideMark/>
          </w:tcPr>
          <w:p w14:paraId="2A466DB5"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Փետրվար</w:t>
            </w:r>
          </w:p>
        </w:tc>
        <w:tc>
          <w:tcPr>
            <w:tcW w:w="1241" w:type="dxa"/>
            <w:tcMar>
              <w:top w:w="100" w:type="dxa"/>
              <w:left w:w="100" w:type="dxa"/>
              <w:bottom w:w="100" w:type="dxa"/>
              <w:right w:w="100" w:type="dxa"/>
            </w:tcMar>
            <w:vAlign w:val="center"/>
            <w:hideMark/>
          </w:tcPr>
          <w:p w14:paraId="6AEB7452"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1.6</w:t>
            </w:r>
          </w:p>
        </w:tc>
        <w:tc>
          <w:tcPr>
            <w:tcW w:w="1356" w:type="dxa"/>
            <w:tcMar>
              <w:top w:w="100" w:type="dxa"/>
              <w:left w:w="100" w:type="dxa"/>
              <w:bottom w:w="100" w:type="dxa"/>
              <w:right w:w="100" w:type="dxa"/>
            </w:tcMar>
            <w:vAlign w:val="center"/>
            <w:hideMark/>
          </w:tcPr>
          <w:p w14:paraId="65DA5723"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-1.0</w:t>
            </w:r>
          </w:p>
        </w:tc>
        <w:tc>
          <w:tcPr>
            <w:tcW w:w="1356" w:type="dxa"/>
            <w:tcMar>
              <w:top w:w="100" w:type="dxa"/>
              <w:left w:w="100" w:type="dxa"/>
              <w:bottom w:w="100" w:type="dxa"/>
              <w:right w:w="100" w:type="dxa"/>
            </w:tcMar>
            <w:vAlign w:val="center"/>
            <w:hideMark/>
          </w:tcPr>
          <w:p w14:paraId="044DC28B"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2.6</w:t>
            </w:r>
          </w:p>
        </w:tc>
        <w:tc>
          <w:tcPr>
            <w:tcW w:w="1355" w:type="dxa"/>
            <w:tcMar>
              <w:top w:w="100" w:type="dxa"/>
              <w:left w:w="100" w:type="dxa"/>
              <w:bottom w:w="100" w:type="dxa"/>
              <w:right w:w="100" w:type="dxa"/>
            </w:tcMar>
            <w:vAlign w:val="center"/>
            <w:hideMark/>
          </w:tcPr>
          <w:p w14:paraId="362D0665"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24.4</w:t>
            </w:r>
          </w:p>
        </w:tc>
        <w:tc>
          <w:tcPr>
            <w:tcW w:w="1356" w:type="dxa"/>
            <w:tcMar>
              <w:top w:w="100" w:type="dxa"/>
              <w:left w:w="100" w:type="dxa"/>
              <w:bottom w:w="100" w:type="dxa"/>
              <w:right w:w="100" w:type="dxa"/>
            </w:tcMar>
            <w:vAlign w:val="center"/>
            <w:hideMark/>
          </w:tcPr>
          <w:p w14:paraId="785B177F"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38</w:t>
            </w:r>
          </w:p>
        </w:tc>
        <w:tc>
          <w:tcPr>
            <w:tcW w:w="1356" w:type="dxa"/>
            <w:tcMar>
              <w:top w:w="100" w:type="dxa"/>
              <w:left w:w="100" w:type="dxa"/>
              <w:bottom w:w="100" w:type="dxa"/>
              <w:right w:w="100" w:type="dxa"/>
            </w:tcMar>
            <w:vAlign w:val="center"/>
            <w:hideMark/>
          </w:tcPr>
          <w:p w14:paraId="59A155ED"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-13.6</w:t>
            </w:r>
          </w:p>
        </w:tc>
      </w:tr>
      <w:tr w:rsidR="00931425" w:rsidRPr="000214B7" w14:paraId="573764ED" w14:textId="77777777" w:rsidTr="00FA4869">
        <w:trPr>
          <w:trHeight w:val="25"/>
        </w:trPr>
        <w:tc>
          <w:tcPr>
            <w:tcW w:w="1550" w:type="dxa"/>
            <w:tcMar>
              <w:top w:w="100" w:type="dxa"/>
              <w:left w:w="100" w:type="dxa"/>
              <w:bottom w:w="100" w:type="dxa"/>
              <w:right w:w="100" w:type="dxa"/>
            </w:tcMar>
            <w:hideMark/>
          </w:tcPr>
          <w:p w14:paraId="118FBCC2"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Մարտ</w:t>
            </w:r>
          </w:p>
        </w:tc>
        <w:tc>
          <w:tcPr>
            <w:tcW w:w="1241" w:type="dxa"/>
            <w:tcMar>
              <w:top w:w="100" w:type="dxa"/>
              <w:left w:w="100" w:type="dxa"/>
              <w:bottom w:w="100" w:type="dxa"/>
              <w:right w:w="100" w:type="dxa"/>
            </w:tcMar>
            <w:vAlign w:val="center"/>
            <w:hideMark/>
          </w:tcPr>
          <w:p w14:paraId="52491001"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10.0</w:t>
            </w:r>
          </w:p>
        </w:tc>
        <w:tc>
          <w:tcPr>
            <w:tcW w:w="1356" w:type="dxa"/>
            <w:tcMar>
              <w:top w:w="100" w:type="dxa"/>
              <w:left w:w="100" w:type="dxa"/>
              <w:bottom w:w="100" w:type="dxa"/>
              <w:right w:w="100" w:type="dxa"/>
            </w:tcMar>
            <w:vAlign w:val="center"/>
            <w:hideMark/>
          </w:tcPr>
          <w:p w14:paraId="57F7D2AC"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5.1</w:t>
            </w:r>
          </w:p>
        </w:tc>
        <w:tc>
          <w:tcPr>
            <w:tcW w:w="1356" w:type="dxa"/>
            <w:tcMar>
              <w:top w:w="100" w:type="dxa"/>
              <w:left w:w="100" w:type="dxa"/>
              <w:bottom w:w="100" w:type="dxa"/>
              <w:right w:w="100" w:type="dxa"/>
            </w:tcMar>
            <w:vAlign w:val="center"/>
            <w:hideMark/>
          </w:tcPr>
          <w:p w14:paraId="595A084B"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4.9</w:t>
            </w:r>
          </w:p>
        </w:tc>
        <w:tc>
          <w:tcPr>
            <w:tcW w:w="1355" w:type="dxa"/>
            <w:tcMar>
              <w:top w:w="100" w:type="dxa"/>
              <w:left w:w="100" w:type="dxa"/>
              <w:bottom w:w="100" w:type="dxa"/>
              <w:right w:w="100" w:type="dxa"/>
            </w:tcMar>
            <w:vAlign w:val="center"/>
            <w:hideMark/>
          </w:tcPr>
          <w:p w14:paraId="6DFD1017"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31.1</w:t>
            </w:r>
          </w:p>
        </w:tc>
        <w:tc>
          <w:tcPr>
            <w:tcW w:w="1356" w:type="dxa"/>
            <w:tcMar>
              <w:top w:w="100" w:type="dxa"/>
              <w:left w:w="100" w:type="dxa"/>
              <w:bottom w:w="100" w:type="dxa"/>
              <w:right w:w="100" w:type="dxa"/>
            </w:tcMar>
            <w:vAlign w:val="center"/>
            <w:hideMark/>
          </w:tcPr>
          <w:p w14:paraId="205F434F"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41</w:t>
            </w:r>
          </w:p>
        </w:tc>
        <w:tc>
          <w:tcPr>
            <w:tcW w:w="1356" w:type="dxa"/>
            <w:tcMar>
              <w:top w:w="100" w:type="dxa"/>
              <w:left w:w="100" w:type="dxa"/>
              <w:bottom w:w="100" w:type="dxa"/>
              <w:right w:w="100" w:type="dxa"/>
            </w:tcMar>
            <w:vAlign w:val="center"/>
            <w:hideMark/>
          </w:tcPr>
          <w:p w14:paraId="01A5F868"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-9.9</w:t>
            </w:r>
          </w:p>
        </w:tc>
      </w:tr>
      <w:tr w:rsidR="00931425" w:rsidRPr="000214B7" w14:paraId="7BF778AD" w14:textId="77777777" w:rsidTr="00FA4869">
        <w:trPr>
          <w:trHeight w:val="25"/>
        </w:trPr>
        <w:tc>
          <w:tcPr>
            <w:tcW w:w="1550" w:type="dxa"/>
            <w:tcMar>
              <w:top w:w="100" w:type="dxa"/>
              <w:left w:w="100" w:type="dxa"/>
              <w:bottom w:w="100" w:type="dxa"/>
              <w:right w:w="100" w:type="dxa"/>
            </w:tcMar>
            <w:hideMark/>
          </w:tcPr>
          <w:p w14:paraId="0327CC51"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Ապրիլ</w:t>
            </w:r>
          </w:p>
        </w:tc>
        <w:tc>
          <w:tcPr>
            <w:tcW w:w="1241" w:type="dxa"/>
            <w:tcMar>
              <w:top w:w="100" w:type="dxa"/>
              <w:left w:w="100" w:type="dxa"/>
              <w:bottom w:w="100" w:type="dxa"/>
              <w:right w:w="100" w:type="dxa"/>
            </w:tcMar>
            <w:vAlign w:val="center"/>
            <w:hideMark/>
          </w:tcPr>
          <w:p w14:paraId="28D5F3CD"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10.5</w:t>
            </w:r>
          </w:p>
        </w:tc>
        <w:tc>
          <w:tcPr>
            <w:tcW w:w="1356" w:type="dxa"/>
            <w:tcMar>
              <w:top w:w="100" w:type="dxa"/>
              <w:left w:w="100" w:type="dxa"/>
              <w:bottom w:w="100" w:type="dxa"/>
              <w:right w:w="100" w:type="dxa"/>
            </w:tcMar>
            <w:vAlign w:val="center"/>
            <w:hideMark/>
          </w:tcPr>
          <w:p w14:paraId="32F6D80B"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11.6</w:t>
            </w:r>
          </w:p>
        </w:tc>
        <w:tc>
          <w:tcPr>
            <w:tcW w:w="1356" w:type="dxa"/>
            <w:tcMar>
              <w:top w:w="100" w:type="dxa"/>
              <w:left w:w="100" w:type="dxa"/>
              <w:bottom w:w="100" w:type="dxa"/>
              <w:right w:w="100" w:type="dxa"/>
            </w:tcMar>
            <w:vAlign w:val="center"/>
            <w:hideMark/>
          </w:tcPr>
          <w:p w14:paraId="42CADCF0"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-1.1</w:t>
            </w:r>
          </w:p>
        </w:tc>
        <w:tc>
          <w:tcPr>
            <w:tcW w:w="1355" w:type="dxa"/>
            <w:tcMar>
              <w:top w:w="100" w:type="dxa"/>
              <w:left w:w="100" w:type="dxa"/>
              <w:bottom w:w="100" w:type="dxa"/>
              <w:right w:w="100" w:type="dxa"/>
            </w:tcMar>
            <w:vAlign w:val="center"/>
            <w:hideMark/>
          </w:tcPr>
          <w:p w14:paraId="7B8AACD7"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99.9</w:t>
            </w:r>
          </w:p>
        </w:tc>
        <w:tc>
          <w:tcPr>
            <w:tcW w:w="1356" w:type="dxa"/>
            <w:tcMar>
              <w:top w:w="100" w:type="dxa"/>
              <w:left w:w="100" w:type="dxa"/>
              <w:bottom w:w="100" w:type="dxa"/>
              <w:right w:w="100" w:type="dxa"/>
            </w:tcMar>
            <w:vAlign w:val="center"/>
            <w:hideMark/>
          </w:tcPr>
          <w:p w14:paraId="1215A327"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51</w:t>
            </w:r>
          </w:p>
        </w:tc>
        <w:tc>
          <w:tcPr>
            <w:tcW w:w="1356" w:type="dxa"/>
            <w:tcMar>
              <w:top w:w="100" w:type="dxa"/>
              <w:left w:w="100" w:type="dxa"/>
              <w:bottom w:w="100" w:type="dxa"/>
              <w:right w:w="100" w:type="dxa"/>
            </w:tcMar>
            <w:vAlign w:val="center"/>
            <w:hideMark/>
          </w:tcPr>
          <w:p w14:paraId="6320CA22"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48.9</w:t>
            </w:r>
          </w:p>
        </w:tc>
      </w:tr>
      <w:tr w:rsidR="00931425" w:rsidRPr="000214B7" w14:paraId="1EC34725" w14:textId="77777777" w:rsidTr="00FA4869">
        <w:trPr>
          <w:trHeight w:val="25"/>
        </w:trPr>
        <w:tc>
          <w:tcPr>
            <w:tcW w:w="1550" w:type="dxa"/>
            <w:tcMar>
              <w:top w:w="100" w:type="dxa"/>
              <w:left w:w="100" w:type="dxa"/>
              <w:bottom w:w="100" w:type="dxa"/>
              <w:right w:w="100" w:type="dxa"/>
            </w:tcMar>
            <w:hideMark/>
          </w:tcPr>
          <w:p w14:paraId="5FDD8E7D"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Մայիս</w:t>
            </w:r>
          </w:p>
        </w:tc>
        <w:tc>
          <w:tcPr>
            <w:tcW w:w="1241" w:type="dxa"/>
            <w:tcMar>
              <w:top w:w="100" w:type="dxa"/>
              <w:left w:w="100" w:type="dxa"/>
              <w:bottom w:w="100" w:type="dxa"/>
              <w:right w:w="100" w:type="dxa"/>
            </w:tcMar>
            <w:vAlign w:val="center"/>
            <w:hideMark/>
          </w:tcPr>
          <w:p w14:paraId="51B0452C"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17.7</w:t>
            </w:r>
          </w:p>
        </w:tc>
        <w:tc>
          <w:tcPr>
            <w:tcW w:w="1356" w:type="dxa"/>
            <w:tcMar>
              <w:top w:w="100" w:type="dxa"/>
              <w:left w:w="100" w:type="dxa"/>
              <w:bottom w:w="100" w:type="dxa"/>
              <w:right w:w="100" w:type="dxa"/>
            </w:tcMar>
            <w:vAlign w:val="center"/>
            <w:hideMark/>
          </w:tcPr>
          <w:p w14:paraId="725A9B2C"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16.3</w:t>
            </w:r>
          </w:p>
        </w:tc>
        <w:tc>
          <w:tcPr>
            <w:tcW w:w="1356" w:type="dxa"/>
            <w:tcMar>
              <w:top w:w="100" w:type="dxa"/>
              <w:left w:w="100" w:type="dxa"/>
              <w:bottom w:w="100" w:type="dxa"/>
              <w:right w:w="100" w:type="dxa"/>
            </w:tcMar>
            <w:vAlign w:val="center"/>
            <w:hideMark/>
          </w:tcPr>
          <w:p w14:paraId="18FFE04C"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1.4</w:t>
            </w:r>
          </w:p>
        </w:tc>
        <w:tc>
          <w:tcPr>
            <w:tcW w:w="1355" w:type="dxa"/>
            <w:tcMar>
              <w:top w:w="100" w:type="dxa"/>
              <w:left w:w="100" w:type="dxa"/>
              <w:bottom w:w="100" w:type="dxa"/>
              <w:right w:w="100" w:type="dxa"/>
            </w:tcMar>
            <w:vAlign w:val="center"/>
            <w:hideMark/>
          </w:tcPr>
          <w:p w14:paraId="2B4C7A15"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84.4</w:t>
            </w:r>
          </w:p>
        </w:tc>
        <w:tc>
          <w:tcPr>
            <w:tcW w:w="1356" w:type="dxa"/>
            <w:tcMar>
              <w:top w:w="100" w:type="dxa"/>
              <w:left w:w="100" w:type="dxa"/>
              <w:bottom w:w="100" w:type="dxa"/>
              <w:right w:w="100" w:type="dxa"/>
            </w:tcMar>
            <w:vAlign w:val="center"/>
            <w:hideMark/>
          </w:tcPr>
          <w:p w14:paraId="2FF4537E"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60</w:t>
            </w:r>
          </w:p>
        </w:tc>
        <w:tc>
          <w:tcPr>
            <w:tcW w:w="1356" w:type="dxa"/>
            <w:tcMar>
              <w:top w:w="100" w:type="dxa"/>
              <w:left w:w="100" w:type="dxa"/>
              <w:bottom w:w="100" w:type="dxa"/>
              <w:right w:w="100" w:type="dxa"/>
            </w:tcMar>
            <w:vAlign w:val="center"/>
            <w:hideMark/>
          </w:tcPr>
          <w:p w14:paraId="4B33D6C6"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24.4</w:t>
            </w:r>
          </w:p>
        </w:tc>
      </w:tr>
      <w:tr w:rsidR="00931425" w:rsidRPr="000214B7" w14:paraId="4178D797" w14:textId="77777777" w:rsidTr="00FA4869">
        <w:trPr>
          <w:trHeight w:val="25"/>
        </w:trPr>
        <w:tc>
          <w:tcPr>
            <w:tcW w:w="1550" w:type="dxa"/>
            <w:tcMar>
              <w:top w:w="100" w:type="dxa"/>
              <w:left w:w="100" w:type="dxa"/>
              <w:bottom w:w="100" w:type="dxa"/>
              <w:right w:w="100" w:type="dxa"/>
            </w:tcMar>
            <w:hideMark/>
          </w:tcPr>
          <w:p w14:paraId="448D086B"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Հունիս</w:t>
            </w:r>
          </w:p>
        </w:tc>
        <w:tc>
          <w:tcPr>
            <w:tcW w:w="1241" w:type="dxa"/>
            <w:tcMar>
              <w:top w:w="100" w:type="dxa"/>
              <w:left w:w="100" w:type="dxa"/>
              <w:bottom w:w="100" w:type="dxa"/>
              <w:right w:w="100" w:type="dxa"/>
            </w:tcMar>
            <w:vAlign w:val="center"/>
            <w:hideMark/>
          </w:tcPr>
          <w:p w14:paraId="7188D0A0"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23.4</w:t>
            </w:r>
          </w:p>
        </w:tc>
        <w:tc>
          <w:tcPr>
            <w:tcW w:w="1356" w:type="dxa"/>
            <w:tcMar>
              <w:top w:w="100" w:type="dxa"/>
              <w:left w:w="100" w:type="dxa"/>
              <w:bottom w:w="100" w:type="dxa"/>
              <w:right w:w="100" w:type="dxa"/>
            </w:tcMar>
            <w:vAlign w:val="center"/>
            <w:hideMark/>
          </w:tcPr>
          <w:p w14:paraId="28B88F93"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20.6</w:t>
            </w:r>
          </w:p>
        </w:tc>
        <w:tc>
          <w:tcPr>
            <w:tcW w:w="1356" w:type="dxa"/>
            <w:tcMar>
              <w:top w:w="100" w:type="dxa"/>
              <w:left w:w="100" w:type="dxa"/>
              <w:bottom w:w="100" w:type="dxa"/>
              <w:right w:w="100" w:type="dxa"/>
            </w:tcMar>
            <w:vAlign w:val="center"/>
            <w:hideMark/>
          </w:tcPr>
          <w:p w14:paraId="4B68C136"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2.8</w:t>
            </w:r>
          </w:p>
        </w:tc>
        <w:tc>
          <w:tcPr>
            <w:tcW w:w="1355" w:type="dxa"/>
            <w:tcMar>
              <w:top w:w="100" w:type="dxa"/>
              <w:left w:w="100" w:type="dxa"/>
              <w:bottom w:w="100" w:type="dxa"/>
              <w:right w:w="100" w:type="dxa"/>
            </w:tcMar>
            <w:vAlign w:val="center"/>
            <w:hideMark/>
          </w:tcPr>
          <w:p w14:paraId="0CC9010C"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4.3</w:t>
            </w:r>
          </w:p>
        </w:tc>
        <w:tc>
          <w:tcPr>
            <w:tcW w:w="1356" w:type="dxa"/>
            <w:tcMar>
              <w:top w:w="100" w:type="dxa"/>
              <w:left w:w="100" w:type="dxa"/>
              <w:bottom w:w="100" w:type="dxa"/>
              <w:right w:w="100" w:type="dxa"/>
            </w:tcMar>
            <w:vAlign w:val="center"/>
            <w:hideMark/>
          </w:tcPr>
          <w:p w14:paraId="1639E754"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29</w:t>
            </w:r>
          </w:p>
        </w:tc>
        <w:tc>
          <w:tcPr>
            <w:tcW w:w="1356" w:type="dxa"/>
            <w:tcMar>
              <w:top w:w="100" w:type="dxa"/>
              <w:left w:w="100" w:type="dxa"/>
              <w:bottom w:w="100" w:type="dxa"/>
              <w:right w:w="100" w:type="dxa"/>
            </w:tcMar>
            <w:vAlign w:val="center"/>
            <w:hideMark/>
          </w:tcPr>
          <w:p w14:paraId="466C3D4F"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-24.7</w:t>
            </w:r>
          </w:p>
        </w:tc>
      </w:tr>
      <w:tr w:rsidR="00931425" w:rsidRPr="000214B7" w14:paraId="61B56790" w14:textId="77777777" w:rsidTr="00FA4869">
        <w:trPr>
          <w:trHeight w:val="25"/>
        </w:trPr>
        <w:tc>
          <w:tcPr>
            <w:tcW w:w="1550" w:type="dxa"/>
            <w:tcMar>
              <w:top w:w="100" w:type="dxa"/>
              <w:left w:w="100" w:type="dxa"/>
              <w:bottom w:w="100" w:type="dxa"/>
              <w:right w:w="100" w:type="dxa"/>
            </w:tcMar>
            <w:hideMark/>
          </w:tcPr>
          <w:p w14:paraId="53F3982B"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Հուլիս</w:t>
            </w:r>
          </w:p>
        </w:tc>
        <w:tc>
          <w:tcPr>
            <w:tcW w:w="1241" w:type="dxa"/>
            <w:tcMar>
              <w:top w:w="100" w:type="dxa"/>
              <w:left w:w="100" w:type="dxa"/>
              <w:bottom w:w="100" w:type="dxa"/>
              <w:right w:w="100" w:type="dxa"/>
            </w:tcMar>
            <w:vAlign w:val="center"/>
            <w:hideMark/>
          </w:tcPr>
          <w:p w14:paraId="43217B11"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26.0</w:t>
            </w:r>
          </w:p>
        </w:tc>
        <w:tc>
          <w:tcPr>
            <w:tcW w:w="1356" w:type="dxa"/>
            <w:tcMar>
              <w:top w:w="100" w:type="dxa"/>
              <w:left w:w="100" w:type="dxa"/>
              <w:bottom w:w="100" w:type="dxa"/>
              <w:right w:w="100" w:type="dxa"/>
            </w:tcMar>
            <w:vAlign w:val="center"/>
            <w:hideMark/>
          </w:tcPr>
          <w:p w14:paraId="767B2605"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24.6</w:t>
            </w:r>
          </w:p>
        </w:tc>
        <w:tc>
          <w:tcPr>
            <w:tcW w:w="1356" w:type="dxa"/>
            <w:tcMar>
              <w:top w:w="100" w:type="dxa"/>
              <w:left w:w="100" w:type="dxa"/>
              <w:bottom w:w="100" w:type="dxa"/>
              <w:right w:w="100" w:type="dxa"/>
            </w:tcMar>
            <w:vAlign w:val="center"/>
            <w:hideMark/>
          </w:tcPr>
          <w:p w14:paraId="6D6E8EC4"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1.4</w:t>
            </w:r>
          </w:p>
        </w:tc>
        <w:tc>
          <w:tcPr>
            <w:tcW w:w="1355" w:type="dxa"/>
            <w:tcMar>
              <w:top w:w="100" w:type="dxa"/>
              <w:left w:w="100" w:type="dxa"/>
              <w:bottom w:w="100" w:type="dxa"/>
              <w:right w:w="100" w:type="dxa"/>
            </w:tcMar>
            <w:vAlign w:val="center"/>
            <w:hideMark/>
          </w:tcPr>
          <w:p w14:paraId="4567E645"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15.4</w:t>
            </w:r>
          </w:p>
        </w:tc>
        <w:tc>
          <w:tcPr>
            <w:tcW w:w="1356" w:type="dxa"/>
            <w:tcMar>
              <w:top w:w="100" w:type="dxa"/>
              <w:left w:w="100" w:type="dxa"/>
              <w:bottom w:w="100" w:type="dxa"/>
              <w:right w:w="100" w:type="dxa"/>
            </w:tcMar>
            <w:vAlign w:val="center"/>
            <w:hideMark/>
          </w:tcPr>
          <w:p w14:paraId="3DF9C2A7"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14</w:t>
            </w:r>
          </w:p>
        </w:tc>
        <w:tc>
          <w:tcPr>
            <w:tcW w:w="1356" w:type="dxa"/>
            <w:tcMar>
              <w:top w:w="100" w:type="dxa"/>
              <w:left w:w="100" w:type="dxa"/>
              <w:bottom w:w="100" w:type="dxa"/>
              <w:right w:w="100" w:type="dxa"/>
            </w:tcMar>
            <w:vAlign w:val="center"/>
            <w:hideMark/>
          </w:tcPr>
          <w:p w14:paraId="31AD557D"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1.4</w:t>
            </w:r>
          </w:p>
        </w:tc>
      </w:tr>
      <w:tr w:rsidR="00931425" w:rsidRPr="000214B7" w14:paraId="355C8281" w14:textId="77777777" w:rsidTr="00FA4869">
        <w:trPr>
          <w:trHeight w:val="25"/>
        </w:trPr>
        <w:tc>
          <w:tcPr>
            <w:tcW w:w="1550" w:type="dxa"/>
            <w:tcMar>
              <w:top w:w="100" w:type="dxa"/>
              <w:left w:w="100" w:type="dxa"/>
              <w:bottom w:w="100" w:type="dxa"/>
              <w:right w:w="100" w:type="dxa"/>
            </w:tcMar>
            <w:hideMark/>
          </w:tcPr>
          <w:p w14:paraId="0752E046"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Օգոստոս</w:t>
            </w:r>
          </w:p>
        </w:tc>
        <w:tc>
          <w:tcPr>
            <w:tcW w:w="1241" w:type="dxa"/>
            <w:tcMar>
              <w:top w:w="100" w:type="dxa"/>
              <w:left w:w="100" w:type="dxa"/>
              <w:bottom w:w="100" w:type="dxa"/>
              <w:right w:w="100" w:type="dxa"/>
            </w:tcMar>
            <w:vAlign w:val="center"/>
            <w:hideMark/>
          </w:tcPr>
          <w:p w14:paraId="1172928F"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23.6</w:t>
            </w:r>
          </w:p>
        </w:tc>
        <w:tc>
          <w:tcPr>
            <w:tcW w:w="1356" w:type="dxa"/>
            <w:tcMar>
              <w:top w:w="100" w:type="dxa"/>
              <w:left w:w="100" w:type="dxa"/>
              <w:bottom w:w="100" w:type="dxa"/>
              <w:right w:w="100" w:type="dxa"/>
            </w:tcMar>
            <w:vAlign w:val="center"/>
            <w:hideMark/>
          </w:tcPr>
          <w:p w14:paraId="736D231B"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23.9</w:t>
            </w:r>
          </w:p>
        </w:tc>
        <w:tc>
          <w:tcPr>
            <w:tcW w:w="1356" w:type="dxa"/>
            <w:tcMar>
              <w:top w:w="100" w:type="dxa"/>
              <w:left w:w="100" w:type="dxa"/>
              <w:bottom w:w="100" w:type="dxa"/>
              <w:right w:w="100" w:type="dxa"/>
            </w:tcMar>
            <w:vAlign w:val="center"/>
            <w:hideMark/>
          </w:tcPr>
          <w:p w14:paraId="3CE8B4A0"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-0.3</w:t>
            </w:r>
          </w:p>
        </w:tc>
        <w:tc>
          <w:tcPr>
            <w:tcW w:w="1355" w:type="dxa"/>
            <w:tcMar>
              <w:top w:w="100" w:type="dxa"/>
              <w:left w:w="100" w:type="dxa"/>
              <w:bottom w:w="100" w:type="dxa"/>
              <w:right w:w="100" w:type="dxa"/>
            </w:tcMar>
            <w:vAlign w:val="center"/>
            <w:hideMark/>
          </w:tcPr>
          <w:p w14:paraId="466634AB"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6.4</w:t>
            </w:r>
          </w:p>
        </w:tc>
        <w:tc>
          <w:tcPr>
            <w:tcW w:w="1356" w:type="dxa"/>
            <w:tcMar>
              <w:top w:w="100" w:type="dxa"/>
              <w:left w:w="100" w:type="dxa"/>
              <w:bottom w:w="100" w:type="dxa"/>
              <w:right w:w="100" w:type="dxa"/>
            </w:tcMar>
            <w:vAlign w:val="center"/>
            <w:hideMark/>
          </w:tcPr>
          <w:p w14:paraId="59FF5617"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9</w:t>
            </w:r>
          </w:p>
        </w:tc>
        <w:tc>
          <w:tcPr>
            <w:tcW w:w="1356" w:type="dxa"/>
            <w:tcMar>
              <w:top w:w="100" w:type="dxa"/>
              <w:left w:w="100" w:type="dxa"/>
              <w:bottom w:w="100" w:type="dxa"/>
              <w:right w:w="100" w:type="dxa"/>
            </w:tcMar>
            <w:vAlign w:val="center"/>
            <w:hideMark/>
          </w:tcPr>
          <w:p w14:paraId="3396A59F"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-2.6</w:t>
            </w:r>
          </w:p>
        </w:tc>
      </w:tr>
      <w:tr w:rsidR="00931425" w:rsidRPr="000214B7" w14:paraId="3C91D52A" w14:textId="77777777" w:rsidTr="00FA4869">
        <w:trPr>
          <w:trHeight w:val="25"/>
        </w:trPr>
        <w:tc>
          <w:tcPr>
            <w:tcW w:w="1550" w:type="dxa"/>
            <w:tcMar>
              <w:top w:w="100" w:type="dxa"/>
              <w:left w:w="100" w:type="dxa"/>
              <w:bottom w:w="100" w:type="dxa"/>
              <w:right w:w="100" w:type="dxa"/>
            </w:tcMar>
            <w:hideMark/>
          </w:tcPr>
          <w:p w14:paraId="39075C1D"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Սեպտեմբեր</w:t>
            </w:r>
          </w:p>
        </w:tc>
        <w:tc>
          <w:tcPr>
            <w:tcW w:w="1241" w:type="dxa"/>
            <w:tcMar>
              <w:top w:w="100" w:type="dxa"/>
              <w:left w:w="100" w:type="dxa"/>
              <w:bottom w:w="100" w:type="dxa"/>
              <w:right w:w="100" w:type="dxa"/>
            </w:tcMar>
            <w:vAlign w:val="center"/>
            <w:hideMark/>
          </w:tcPr>
          <w:p w14:paraId="6A65A8C9"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23.5</w:t>
            </w:r>
          </w:p>
        </w:tc>
        <w:tc>
          <w:tcPr>
            <w:tcW w:w="1356" w:type="dxa"/>
            <w:tcMar>
              <w:top w:w="100" w:type="dxa"/>
              <w:left w:w="100" w:type="dxa"/>
              <w:bottom w:w="100" w:type="dxa"/>
              <w:right w:w="100" w:type="dxa"/>
            </w:tcMar>
            <w:vAlign w:val="center"/>
            <w:hideMark/>
          </w:tcPr>
          <w:p w14:paraId="59092892"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19.8</w:t>
            </w:r>
          </w:p>
        </w:tc>
        <w:tc>
          <w:tcPr>
            <w:tcW w:w="1356" w:type="dxa"/>
            <w:tcMar>
              <w:top w:w="100" w:type="dxa"/>
              <w:left w:w="100" w:type="dxa"/>
              <w:bottom w:w="100" w:type="dxa"/>
              <w:right w:w="100" w:type="dxa"/>
            </w:tcMar>
            <w:vAlign w:val="center"/>
            <w:hideMark/>
          </w:tcPr>
          <w:p w14:paraId="4F66450D"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3.7</w:t>
            </w:r>
          </w:p>
        </w:tc>
        <w:tc>
          <w:tcPr>
            <w:tcW w:w="1355" w:type="dxa"/>
            <w:tcMar>
              <w:top w:w="100" w:type="dxa"/>
              <w:left w:w="100" w:type="dxa"/>
              <w:bottom w:w="100" w:type="dxa"/>
              <w:right w:w="100" w:type="dxa"/>
            </w:tcMar>
            <w:vAlign w:val="center"/>
            <w:hideMark/>
          </w:tcPr>
          <w:p w14:paraId="2173DFA9"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w:t>
            </w:r>
          </w:p>
        </w:tc>
        <w:tc>
          <w:tcPr>
            <w:tcW w:w="1356" w:type="dxa"/>
            <w:tcMar>
              <w:top w:w="100" w:type="dxa"/>
              <w:left w:w="100" w:type="dxa"/>
              <w:bottom w:w="100" w:type="dxa"/>
              <w:right w:w="100" w:type="dxa"/>
            </w:tcMar>
            <w:vAlign w:val="center"/>
            <w:hideMark/>
          </w:tcPr>
          <w:p w14:paraId="75582B5C"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9</w:t>
            </w:r>
          </w:p>
        </w:tc>
        <w:tc>
          <w:tcPr>
            <w:tcW w:w="1356" w:type="dxa"/>
            <w:tcMar>
              <w:top w:w="100" w:type="dxa"/>
              <w:left w:w="100" w:type="dxa"/>
              <w:bottom w:w="100" w:type="dxa"/>
              <w:right w:w="100" w:type="dxa"/>
            </w:tcMar>
            <w:vAlign w:val="center"/>
            <w:hideMark/>
          </w:tcPr>
          <w:p w14:paraId="528467E0"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-9.0</w:t>
            </w:r>
          </w:p>
        </w:tc>
      </w:tr>
      <w:tr w:rsidR="00931425" w:rsidRPr="000214B7" w14:paraId="4959D65D" w14:textId="77777777" w:rsidTr="00FA4869">
        <w:trPr>
          <w:trHeight w:val="25"/>
        </w:trPr>
        <w:tc>
          <w:tcPr>
            <w:tcW w:w="1550" w:type="dxa"/>
            <w:tcMar>
              <w:top w:w="100" w:type="dxa"/>
              <w:left w:w="100" w:type="dxa"/>
              <w:bottom w:w="100" w:type="dxa"/>
              <w:right w:w="100" w:type="dxa"/>
            </w:tcMar>
            <w:hideMark/>
          </w:tcPr>
          <w:p w14:paraId="41AB8F77"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Հոկտեմբեր</w:t>
            </w:r>
          </w:p>
        </w:tc>
        <w:tc>
          <w:tcPr>
            <w:tcW w:w="1241" w:type="dxa"/>
            <w:tcMar>
              <w:top w:w="100" w:type="dxa"/>
              <w:left w:w="100" w:type="dxa"/>
              <w:bottom w:w="100" w:type="dxa"/>
              <w:right w:w="100" w:type="dxa"/>
            </w:tcMar>
            <w:vAlign w:val="center"/>
            <w:hideMark/>
          </w:tcPr>
          <w:p w14:paraId="6DAB8E96"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16.3</w:t>
            </w:r>
          </w:p>
        </w:tc>
        <w:tc>
          <w:tcPr>
            <w:tcW w:w="1356" w:type="dxa"/>
            <w:tcMar>
              <w:top w:w="100" w:type="dxa"/>
              <w:left w:w="100" w:type="dxa"/>
              <w:bottom w:w="100" w:type="dxa"/>
              <w:right w:w="100" w:type="dxa"/>
            </w:tcMar>
            <w:vAlign w:val="center"/>
            <w:hideMark/>
          </w:tcPr>
          <w:p w14:paraId="6989FFD5"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12.8</w:t>
            </w:r>
          </w:p>
        </w:tc>
        <w:tc>
          <w:tcPr>
            <w:tcW w:w="1356" w:type="dxa"/>
            <w:tcMar>
              <w:top w:w="100" w:type="dxa"/>
              <w:left w:w="100" w:type="dxa"/>
              <w:bottom w:w="100" w:type="dxa"/>
              <w:right w:w="100" w:type="dxa"/>
            </w:tcMar>
            <w:vAlign w:val="center"/>
            <w:hideMark/>
          </w:tcPr>
          <w:p w14:paraId="6E288B95"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3.5</w:t>
            </w:r>
          </w:p>
        </w:tc>
        <w:tc>
          <w:tcPr>
            <w:tcW w:w="1355" w:type="dxa"/>
            <w:tcMar>
              <w:top w:w="100" w:type="dxa"/>
              <w:left w:w="100" w:type="dxa"/>
              <w:bottom w:w="100" w:type="dxa"/>
              <w:right w:w="100" w:type="dxa"/>
            </w:tcMar>
            <w:vAlign w:val="center"/>
            <w:hideMark/>
          </w:tcPr>
          <w:p w14:paraId="247FC0FA"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10.4</w:t>
            </w:r>
          </w:p>
        </w:tc>
        <w:tc>
          <w:tcPr>
            <w:tcW w:w="1356" w:type="dxa"/>
            <w:tcMar>
              <w:top w:w="100" w:type="dxa"/>
              <w:left w:w="100" w:type="dxa"/>
              <w:bottom w:w="100" w:type="dxa"/>
              <w:right w:w="100" w:type="dxa"/>
            </w:tcMar>
            <w:vAlign w:val="center"/>
            <w:hideMark/>
          </w:tcPr>
          <w:p w14:paraId="541AF562"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32</w:t>
            </w:r>
          </w:p>
        </w:tc>
        <w:tc>
          <w:tcPr>
            <w:tcW w:w="1356" w:type="dxa"/>
            <w:tcMar>
              <w:top w:w="100" w:type="dxa"/>
              <w:left w:w="100" w:type="dxa"/>
              <w:bottom w:w="100" w:type="dxa"/>
              <w:right w:w="100" w:type="dxa"/>
            </w:tcMar>
            <w:vAlign w:val="center"/>
            <w:hideMark/>
          </w:tcPr>
          <w:p w14:paraId="2944A425"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-21.6</w:t>
            </w:r>
          </w:p>
        </w:tc>
      </w:tr>
      <w:tr w:rsidR="00931425" w:rsidRPr="000214B7" w14:paraId="77672B2A" w14:textId="77777777" w:rsidTr="00FA4869">
        <w:trPr>
          <w:trHeight w:val="25"/>
        </w:trPr>
        <w:tc>
          <w:tcPr>
            <w:tcW w:w="1550" w:type="dxa"/>
            <w:tcMar>
              <w:top w:w="100" w:type="dxa"/>
              <w:left w:w="100" w:type="dxa"/>
              <w:bottom w:w="100" w:type="dxa"/>
              <w:right w:w="100" w:type="dxa"/>
            </w:tcMar>
            <w:hideMark/>
          </w:tcPr>
          <w:p w14:paraId="16818D19"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Նոյեմբեր</w:t>
            </w:r>
          </w:p>
        </w:tc>
        <w:tc>
          <w:tcPr>
            <w:tcW w:w="1241" w:type="dxa"/>
            <w:tcMar>
              <w:top w:w="100" w:type="dxa"/>
              <w:left w:w="100" w:type="dxa"/>
              <w:bottom w:w="100" w:type="dxa"/>
              <w:right w:w="100" w:type="dxa"/>
            </w:tcMar>
            <w:vAlign w:val="center"/>
            <w:hideMark/>
          </w:tcPr>
          <w:p w14:paraId="030EAD5C"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8.0</w:t>
            </w:r>
          </w:p>
        </w:tc>
        <w:tc>
          <w:tcPr>
            <w:tcW w:w="1356" w:type="dxa"/>
            <w:tcMar>
              <w:top w:w="100" w:type="dxa"/>
              <w:left w:w="100" w:type="dxa"/>
              <w:bottom w:w="100" w:type="dxa"/>
              <w:right w:w="100" w:type="dxa"/>
            </w:tcMar>
            <w:vAlign w:val="center"/>
            <w:hideMark/>
          </w:tcPr>
          <w:p w14:paraId="651D5B84"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6.6</w:t>
            </w:r>
          </w:p>
        </w:tc>
        <w:tc>
          <w:tcPr>
            <w:tcW w:w="1356" w:type="dxa"/>
            <w:tcMar>
              <w:top w:w="100" w:type="dxa"/>
              <w:left w:w="100" w:type="dxa"/>
              <w:bottom w:w="100" w:type="dxa"/>
              <w:right w:w="100" w:type="dxa"/>
            </w:tcMar>
            <w:vAlign w:val="center"/>
            <w:hideMark/>
          </w:tcPr>
          <w:p w14:paraId="324CC088"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1.4</w:t>
            </w:r>
          </w:p>
        </w:tc>
        <w:tc>
          <w:tcPr>
            <w:tcW w:w="1355" w:type="dxa"/>
            <w:tcMar>
              <w:top w:w="100" w:type="dxa"/>
              <w:left w:w="100" w:type="dxa"/>
              <w:bottom w:w="100" w:type="dxa"/>
              <w:right w:w="100" w:type="dxa"/>
            </w:tcMar>
            <w:vAlign w:val="center"/>
            <w:hideMark/>
          </w:tcPr>
          <w:p w14:paraId="4582E943"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18.3</w:t>
            </w:r>
          </w:p>
        </w:tc>
        <w:tc>
          <w:tcPr>
            <w:tcW w:w="1356" w:type="dxa"/>
            <w:tcMar>
              <w:top w:w="100" w:type="dxa"/>
              <w:left w:w="100" w:type="dxa"/>
              <w:bottom w:w="100" w:type="dxa"/>
              <w:right w:w="100" w:type="dxa"/>
            </w:tcMar>
            <w:vAlign w:val="center"/>
            <w:hideMark/>
          </w:tcPr>
          <w:p w14:paraId="4A3B9099"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30</w:t>
            </w:r>
          </w:p>
        </w:tc>
        <w:tc>
          <w:tcPr>
            <w:tcW w:w="1356" w:type="dxa"/>
            <w:tcMar>
              <w:top w:w="100" w:type="dxa"/>
              <w:left w:w="100" w:type="dxa"/>
              <w:bottom w:w="100" w:type="dxa"/>
              <w:right w:w="100" w:type="dxa"/>
            </w:tcMar>
            <w:vAlign w:val="center"/>
            <w:hideMark/>
          </w:tcPr>
          <w:p w14:paraId="6A270E94"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-11.7</w:t>
            </w:r>
          </w:p>
        </w:tc>
      </w:tr>
      <w:tr w:rsidR="00931425" w:rsidRPr="000214B7" w14:paraId="4B856477" w14:textId="77777777" w:rsidTr="00FA4869">
        <w:trPr>
          <w:trHeight w:val="25"/>
        </w:trPr>
        <w:tc>
          <w:tcPr>
            <w:tcW w:w="1550" w:type="dxa"/>
            <w:tcMar>
              <w:top w:w="100" w:type="dxa"/>
              <w:left w:w="100" w:type="dxa"/>
              <w:bottom w:w="100" w:type="dxa"/>
              <w:right w:w="100" w:type="dxa"/>
            </w:tcMar>
            <w:hideMark/>
          </w:tcPr>
          <w:p w14:paraId="4BEFDD92"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Դեկտեմբեր</w:t>
            </w:r>
          </w:p>
        </w:tc>
        <w:tc>
          <w:tcPr>
            <w:tcW w:w="1241" w:type="dxa"/>
            <w:tcMar>
              <w:top w:w="100" w:type="dxa"/>
              <w:left w:w="100" w:type="dxa"/>
              <w:bottom w:w="100" w:type="dxa"/>
              <w:right w:w="100" w:type="dxa"/>
            </w:tcMar>
            <w:vAlign w:val="center"/>
            <w:hideMark/>
          </w:tcPr>
          <w:p w14:paraId="4C1418DC"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1.7</w:t>
            </w:r>
          </w:p>
        </w:tc>
        <w:tc>
          <w:tcPr>
            <w:tcW w:w="1356" w:type="dxa"/>
            <w:tcMar>
              <w:top w:w="100" w:type="dxa"/>
              <w:left w:w="100" w:type="dxa"/>
              <w:bottom w:w="100" w:type="dxa"/>
              <w:right w:w="100" w:type="dxa"/>
            </w:tcMar>
            <w:vAlign w:val="center"/>
            <w:hideMark/>
          </w:tcPr>
          <w:p w14:paraId="3A0A7C33"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0.5</w:t>
            </w:r>
          </w:p>
        </w:tc>
        <w:tc>
          <w:tcPr>
            <w:tcW w:w="1356" w:type="dxa"/>
            <w:tcMar>
              <w:top w:w="100" w:type="dxa"/>
              <w:left w:w="100" w:type="dxa"/>
              <w:bottom w:w="100" w:type="dxa"/>
              <w:right w:w="100" w:type="dxa"/>
            </w:tcMar>
            <w:vAlign w:val="center"/>
            <w:hideMark/>
          </w:tcPr>
          <w:p w14:paraId="3F4B86EC"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1.2</w:t>
            </w:r>
          </w:p>
        </w:tc>
        <w:tc>
          <w:tcPr>
            <w:tcW w:w="1355" w:type="dxa"/>
            <w:tcMar>
              <w:top w:w="100" w:type="dxa"/>
              <w:left w:w="100" w:type="dxa"/>
              <w:bottom w:w="100" w:type="dxa"/>
              <w:right w:w="100" w:type="dxa"/>
            </w:tcMar>
            <w:vAlign w:val="center"/>
            <w:hideMark/>
          </w:tcPr>
          <w:p w14:paraId="4F83CFC5"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36.1</w:t>
            </w:r>
          </w:p>
        </w:tc>
        <w:tc>
          <w:tcPr>
            <w:tcW w:w="1356" w:type="dxa"/>
            <w:tcMar>
              <w:top w:w="100" w:type="dxa"/>
              <w:left w:w="100" w:type="dxa"/>
              <w:bottom w:w="100" w:type="dxa"/>
              <w:right w:w="100" w:type="dxa"/>
            </w:tcMar>
            <w:vAlign w:val="center"/>
            <w:hideMark/>
          </w:tcPr>
          <w:p w14:paraId="0EC68FB6"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26</w:t>
            </w:r>
          </w:p>
        </w:tc>
        <w:tc>
          <w:tcPr>
            <w:tcW w:w="1356" w:type="dxa"/>
            <w:tcMar>
              <w:top w:w="100" w:type="dxa"/>
              <w:left w:w="100" w:type="dxa"/>
              <w:bottom w:w="100" w:type="dxa"/>
              <w:right w:w="100" w:type="dxa"/>
            </w:tcMar>
            <w:vAlign w:val="center"/>
            <w:hideMark/>
          </w:tcPr>
          <w:p w14:paraId="7283F61B"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10.1</w:t>
            </w:r>
          </w:p>
        </w:tc>
      </w:tr>
      <w:tr w:rsidR="00931425" w:rsidRPr="000214B7" w14:paraId="76A53831" w14:textId="77777777" w:rsidTr="00FA4869">
        <w:trPr>
          <w:trHeight w:val="25"/>
        </w:trPr>
        <w:tc>
          <w:tcPr>
            <w:tcW w:w="1550" w:type="dxa"/>
            <w:tcMar>
              <w:top w:w="100" w:type="dxa"/>
              <w:left w:w="100" w:type="dxa"/>
              <w:bottom w:w="100" w:type="dxa"/>
              <w:right w:w="100" w:type="dxa"/>
            </w:tcMar>
            <w:hideMark/>
          </w:tcPr>
          <w:p w14:paraId="576C1068"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Տարեկան</w:t>
            </w:r>
          </w:p>
        </w:tc>
        <w:tc>
          <w:tcPr>
            <w:tcW w:w="1241" w:type="dxa"/>
            <w:tcMar>
              <w:top w:w="100" w:type="dxa"/>
              <w:left w:w="100" w:type="dxa"/>
              <w:bottom w:w="100" w:type="dxa"/>
              <w:right w:w="100" w:type="dxa"/>
            </w:tcMar>
            <w:vAlign w:val="center"/>
            <w:hideMark/>
          </w:tcPr>
          <w:p w14:paraId="67BE4430"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13.5</w:t>
            </w:r>
          </w:p>
        </w:tc>
        <w:tc>
          <w:tcPr>
            <w:tcW w:w="1356" w:type="dxa"/>
            <w:tcMar>
              <w:top w:w="100" w:type="dxa"/>
              <w:left w:w="100" w:type="dxa"/>
              <w:bottom w:w="100" w:type="dxa"/>
              <w:right w:w="100" w:type="dxa"/>
            </w:tcMar>
            <w:vAlign w:val="center"/>
            <w:hideMark/>
          </w:tcPr>
          <w:p w14:paraId="094AE08C"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11.5</w:t>
            </w:r>
          </w:p>
        </w:tc>
        <w:tc>
          <w:tcPr>
            <w:tcW w:w="1356" w:type="dxa"/>
            <w:tcMar>
              <w:top w:w="100" w:type="dxa"/>
              <w:left w:w="100" w:type="dxa"/>
              <w:bottom w:w="100" w:type="dxa"/>
              <w:right w:w="100" w:type="dxa"/>
            </w:tcMar>
            <w:vAlign w:val="center"/>
            <w:hideMark/>
          </w:tcPr>
          <w:p w14:paraId="18951F0C"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2.0</w:t>
            </w:r>
          </w:p>
        </w:tc>
        <w:tc>
          <w:tcPr>
            <w:tcW w:w="1355" w:type="dxa"/>
            <w:tcMar>
              <w:top w:w="100" w:type="dxa"/>
              <w:left w:w="100" w:type="dxa"/>
              <w:bottom w:w="100" w:type="dxa"/>
              <w:right w:w="100" w:type="dxa"/>
            </w:tcMar>
            <w:vAlign w:val="center"/>
            <w:hideMark/>
          </w:tcPr>
          <w:p w14:paraId="2BD4CE13"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341.6</w:t>
            </w:r>
          </w:p>
        </w:tc>
        <w:tc>
          <w:tcPr>
            <w:tcW w:w="1356" w:type="dxa"/>
            <w:tcMar>
              <w:top w:w="100" w:type="dxa"/>
              <w:left w:w="100" w:type="dxa"/>
              <w:bottom w:w="100" w:type="dxa"/>
              <w:right w:w="100" w:type="dxa"/>
            </w:tcMar>
            <w:vAlign w:val="center"/>
            <w:hideMark/>
          </w:tcPr>
          <w:p w14:paraId="1DF28A04"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368</w:t>
            </w:r>
          </w:p>
        </w:tc>
        <w:tc>
          <w:tcPr>
            <w:tcW w:w="1356" w:type="dxa"/>
            <w:tcMar>
              <w:top w:w="100" w:type="dxa"/>
              <w:left w:w="100" w:type="dxa"/>
              <w:bottom w:w="100" w:type="dxa"/>
              <w:right w:w="100" w:type="dxa"/>
            </w:tcMar>
            <w:vAlign w:val="center"/>
            <w:hideMark/>
          </w:tcPr>
          <w:p w14:paraId="7CA5907E"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-26.4</w:t>
            </w:r>
          </w:p>
        </w:tc>
      </w:tr>
    </w:tbl>
    <w:p w14:paraId="3B69AAE9" w14:textId="23B09BE5" w:rsidR="00931425" w:rsidRPr="000214B7" w:rsidRDefault="00931425" w:rsidP="00A369A8">
      <w:pPr>
        <w:spacing w:before="120" w:after="120" w:line="240" w:lineRule="auto"/>
        <w:ind w:firstLine="720"/>
        <w:jc w:val="both"/>
        <w:rPr>
          <w:rFonts w:ascii="GHEA Grapalat" w:eastAsia="Tahoma" w:hAnsi="GHEA Grapalat" w:cs="Arial"/>
          <w:color w:val="212120"/>
          <w:kern w:val="28"/>
          <w:lang w:val="hy-AM"/>
        </w:rPr>
      </w:pPr>
      <w:r w:rsidRPr="000214B7">
        <w:rPr>
          <w:rFonts w:ascii="GHEA Grapalat" w:eastAsia="Tahoma" w:hAnsi="GHEA Grapalat" w:cs="Arial"/>
          <w:lang w:val="hy-AM"/>
        </w:rPr>
        <w:t>2020թ. Երևան քաղաքում գրանցված տարեկան միջին ջերմաստիճանը կազմել է 13</w:t>
      </w:r>
      <w:r w:rsidRPr="000214B7">
        <w:rPr>
          <w:rFonts w:ascii="Cambria Math" w:eastAsia="MS Gothic" w:hAnsi="Cambria Math" w:cs="Cambria Math"/>
          <w:lang w:val="hy-AM"/>
        </w:rPr>
        <w:t>․</w:t>
      </w:r>
      <w:r w:rsidRPr="000214B7">
        <w:rPr>
          <w:rFonts w:ascii="GHEA Grapalat" w:eastAsia="Tahoma" w:hAnsi="GHEA Grapalat" w:cs="Arial"/>
          <w:lang w:val="hy-AM"/>
        </w:rPr>
        <w:t>5</w:t>
      </w:r>
      <w:r w:rsidRPr="000214B7">
        <w:rPr>
          <w:rFonts w:ascii="GHEA Grapalat" w:eastAsia="Tahoma" w:hAnsi="GHEA Grapalat" w:cs="Arial"/>
          <w:vertAlign w:val="superscript"/>
          <w:lang w:val="hy-AM"/>
        </w:rPr>
        <w:t>0</w:t>
      </w:r>
      <w:r w:rsidRPr="000214B7">
        <w:rPr>
          <w:rFonts w:ascii="GHEA Grapalat" w:eastAsia="Tahoma" w:hAnsi="GHEA Grapalat" w:cs="Arial"/>
          <w:lang w:val="hy-AM"/>
        </w:rPr>
        <w:t>C, որը 1961-1990թթ. տարեկան միջին ջերմաստիճանի նորմայի նկատմամբ շեղվել է 2.0</w:t>
      </w:r>
      <w:r w:rsidRPr="000214B7">
        <w:rPr>
          <w:rFonts w:ascii="GHEA Grapalat" w:eastAsia="Tahoma" w:hAnsi="GHEA Grapalat" w:cs="Arial"/>
          <w:vertAlign w:val="superscript"/>
          <w:lang w:val="hy-AM"/>
        </w:rPr>
        <w:t>0</w:t>
      </w:r>
      <w:r w:rsidRPr="000214B7">
        <w:rPr>
          <w:rFonts w:ascii="GHEA Grapalat" w:eastAsia="Tahoma" w:hAnsi="GHEA Grapalat" w:cs="Arial"/>
          <w:lang w:val="hy-AM"/>
        </w:rPr>
        <w:t>C-ով, իսկ տեղումների տարեկան քանակի շեղումը 1961-1990թթ. նորմայից կազմել է -26,4 մմ։</w:t>
      </w:r>
    </w:p>
    <w:p w14:paraId="5FCE70E7" w14:textId="749A4503"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Ջերմաստիճանի բարձրացման և տեղումների քանակի նվազման միտումներն առավել ակնհայտ են արտահայտված 2019թ. Երևան քաղաքում գրանցված տարեկան միջին ջերմաստիճանի և տեղումների քանակի ցուցանիշների ամփոփագրում։ Այսպես՝ 2019թ</w:t>
      </w:r>
      <w:r w:rsidR="00015F1B" w:rsidRPr="000214B7">
        <w:rPr>
          <w:rFonts w:ascii="GHEA Grapalat" w:eastAsia="Tahoma" w:hAnsi="GHEA Grapalat" w:cs="Arial"/>
          <w:lang w:val="hy-AM"/>
        </w:rPr>
        <w:t>.</w:t>
      </w:r>
      <w:r w:rsidRPr="000214B7">
        <w:rPr>
          <w:rFonts w:ascii="GHEA Grapalat" w:eastAsia="Tahoma" w:hAnsi="GHEA Grapalat" w:cs="Arial"/>
          <w:lang w:val="hy-AM"/>
        </w:rPr>
        <w:t xml:space="preserve"> տարեկան միջին ջերմաստիճանը կազմել է 13.8</w:t>
      </w:r>
      <w:r w:rsidRPr="000214B7">
        <w:rPr>
          <w:rFonts w:ascii="GHEA Grapalat" w:eastAsia="Tahoma" w:hAnsi="GHEA Grapalat" w:cs="Arial"/>
          <w:vertAlign w:val="superscript"/>
          <w:lang w:val="hy-AM"/>
        </w:rPr>
        <w:t>0</w:t>
      </w:r>
      <w:r w:rsidRPr="000214B7">
        <w:rPr>
          <w:rFonts w:ascii="GHEA Grapalat" w:eastAsia="Tahoma" w:hAnsi="GHEA Grapalat" w:cs="Arial"/>
          <w:lang w:val="hy-AM"/>
        </w:rPr>
        <w:t>C, որը 1961-1990թթ. տարեկան միջին ջերմաստիճանի նորմայի (11.5</w:t>
      </w:r>
      <w:r w:rsidRPr="000214B7">
        <w:rPr>
          <w:rFonts w:ascii="GHEA Grapalat" w:eastAsia="Tahoma" w:hAnsi="GHEA Grapalat" w:cs="Arial"/>
          <w:vertAlign w:val="superscript"/>
          <w:lang w:val="hy-AM"/>
        </w:rPr>
        <w:t>0</w:t>
      </w:r>
      <w:r w:rsidRPr="000214B7">
        <w:rPr>
          <w:rFonts w:ascii="GHEA Grapalat" w:eastAsia="Tahoma" w:hAnsi="GHEA Grapalat" w:cs="Arial"/>
          <w:lang w:val="hy-AM"/>
        </w:rPr>
        <w:t>C ) նկատմամբ շեղվել է 2.3</w:t>
      </w:r>
      <w:r w:rsidRPr="000214B7">
        <w:rPr>
          <w:rFonts w:ascii="GHEA Grapalat" w:eastAsia="Tahoma" w:hAnsi="GHEA Grapalat" w:cs="Arial"/>
          <w:vertAlign w:val="superscript"/>
          <w:lang w:val="hy-AM"/>
        </w:rPr>
        <w:t>0</w:t>
      </w:r>
      <w:r w:rsidRPr="000214B7">
        <w:rPr>
          <w:rFonts w:ascii="GHEA Grapalat" w:eastAsia="Tahoma" w:hAnsi="GHEA Grapalat" w:cs="Arial"/>
          <w:lang w:val="hy-AM"/>
        </w:rPr>
        <w:t>C-ով։ 2019թ. տեղումների տարեկան քանակի շեղումը 1961-1990թթ. նորմայից (368 մմ) կազմել է -112.3 մմ։</w:t>
      </w:r>
    </w:p>
    <w:p w14:paraId="0DCE39F8" w14:textId="77777777"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Տարբեր տարիների ընթացքում գրանցված ջերմաստիճանի և տեղումների ցուցանիշների ուսումնասիրությունները վկայում են, որ Երևան քաղաքում տեղումների քանակի նվազման և օդի միջին ջերմաստիճանի բարձրացման միտումները անհերքելի փաստ են։</w:t>
      </w:r>
    </w:p>
    <w:p w14:paraId="3B928FB9" w14:textId="77777777" w:rsidR="00931425" w:rsidRPr="000214B7" w:rsidRDefault="35DBB48E" w:rsidP="00A369A8">
      <w:pPr>
        <w:pStyle w:val="Heading4"/>
        <w:numPr>
          <w:ilvl w:val="3"/>
          <w:numId w:val="1"/>
        </w:numPr>
        <w:spacing w:line="240" w:lineRule="auto"/>
        <w:rPr>
          <w:rFonts w:ascii="GHEA Grapalat" w:hAnsi="GHEA Grapalat" w:cs="Arial"/>
          <w:lang w:val="hy-AM"/>
        </w:rPr>
      </w:pPr>
      <w:bookmarkStart w:id="884" w:name="_Toc117518199"/>
      <w:bookmarkStart w:id="885" w:name="_Toc160196180"/>
      <w:bookmarkStart w:id="886" w:name="_Toc166073007"/>
      <w:r w:rsidRPr="000214B7">
        <w:rPr>
          <w:rFonts w:ascii="GHEA Grapalat" w:hAnsi="GHEA Grapalat" w:cs="Arial"/>
          <w:lang w:val="hy-AM"/>
        </w:rPr>
        <w:t>Երաշտային պայմաններ</w:t>
      </w:r>
      <w:bookmarkEnd w:id="884"/>
      <w:bookmarkEnd w:id="885"/>
      <w:bookmarkEnd w:id="886"/>
    </w:p>
    <w:p w14:paraId="00A081A1" w14:textId="7A2C1E2D"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Երաշտի գնահատման համար օգտագործվում են հետևյալ 5 օրական օդեր</w:t>
      </w:r>
      <w:r w:rsidR="00A321ED" w:rsidRPr="000214B7">
        <w:rPr>
          <w:rFonts w:ascii="GHEA Grapalat" w:eastAsia="Tahoma" w:hAnsi="GHEA Grapalat" w:cs="Arial"/>
          <w:lang w:val="hy-AM"/>
        </w:rPr>
        <w:t>և</w:t>
      </w:r>
      <w:r w:rsidRPr="000214B7">
        <w:rPr>
          <w:rFonts w:ascii="GHEA Grapalat" w:eastAsia="Tahoma" w:hAnsi="GHEA Grapalat" w:cs="Arial"/>
          <w:lang w:val="hy-AM"/>
        </w:rPr>
        <w:t xml:space="preserve">ութաբանական բաղադրիչները՝ օդի միջին ջերմաստիճան, օդի առավելագույն </w:t>
      </w:r>
      <w:r w:rsidRPr="000214B7">
        <w:rPr>
          <w:rFonts w:ascii="GHEA Grapalat" w:eastAsia="Tahoma" w:hAnsi="GHEA Grapalat" w:cs="Arial"/>
          <w:lang w:val="hy-AM"/>
        </w:rPr>
        <w:lastRenderedPageBreak/>
        <w:t>ջերմաստիճան, մթնոլորտային տեղումներ, օդի հարաբերական նվազագույն խոնավություն և խոնավության պակասորդ։ Երաշտային պայմանների գնահատումը իրականացվում է 5 կարգերով՝ 1-շատ ուժեղ, 2-ուժեղ, 3-միջին, 4-թույլ և 5- երաշտի բացակայություն։ Ինչպես երևում է աղյուսակ 2-ից «Երևան-ագրո» կայանում մայիսի երրորդ տասնօրյակից մինչ</w:t>
      </w:r>
      <w:r w:rsidR="00551CC8" w:rsidRPr="000214B7">
        <w:rPr>
          <w:rFonts w:ascii="GHEA Grapalat" w:eastAsia="Tahoma" w:hAnsi="GHEA Grapalat" w:cs="Arial"/>
          <w:lang w:val="hy-AM"/>
        </w:rPr>
        <w:t>և</w:t>
      </w:r>
      <w:r w:rsidRPr="000214B7">
        <w:rPr>
          <w:rFonts w:ascii="GHEA Grapalat" w:eastAsia="Tahoma" w:hAnsi="GHEA Grapalat" w:cs="Arial"/>
          <w:lang w:val="hy-AM"/>
        </w:rPr>
        <w:t xml:space="preserve"> սեպտեմբերի երրորդ տասնօրյակը ներառյալ, դիտվել է շատ ուժեղ երաշտ։</w:t>
      </w:r>
    </w:p>
    <w:p w14:paraId="2899B3AA" w14:textId="35C1E1A6" w:rsidR="00931425" w:rsidRPr="000214B7" w:rsidRDefault="00FD707C" w:rsidP="00A369A8">
      <w:pPr>
        <w:pStyle w:val="Caption"/>
        <w:rPr>
          <w:rFonts w:ascii="GHEA Grapalat" w:eastAsia="Tahoma" w:hAnsi="GHEA Grapalat" w:cs="Arial"/>
          <w:color w:val="002060"/>
          <w:sz w:val="20"/>
          <w:szCs w:val="20"/>
          <w:lang w:val="hy-AM"/>
        </w:rPr>
      </w:pPr>
      <w:bookmarkStart w:id="887" w:name="_Toc117518231"/>
      <w:bookmarkStart w:id="888" w:name="_Toc191889984"/>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00A74ABE" w:rsidRPr="000214B7">
        <w:rPr>
          <w:rFonts w:ascii="GHEA Grapalat" w:hAnsi="GHEA Grapalat" w:cs="Arial"/>
          <w:color w:val="002060"/>
          <w:sz w:val="20"/>
          <w:szCs w:val="20"/>
          <w:lang w:val="hy-AM"/>
        </w:rPr>
        <w:fldChar w:fldCharType="end"/>
      </w:r>
      <w:r w:rsidR="00931425" w:rsidRPr="000214B7">
        <w:rPr>
          <w:rFonts w:ascii="GHEA Grapalat" w:eastAsia="Tahoma" w:hAnsi="GHEA Grapalat" w:cs="Arial"/>
          <w:color w:val="002060"/>
          <w:sz w:val="20"/>
          <w:szCs w:val="20"/>
          <w:lang w:val="hy-AM"/>
        </w:rPr>
        <w:t>. Երևան քաղաքում երաշտային պայմանների տասնօրյակային գնահատումը 2021թ</w:t>
      </w:r>
      <w:bookmarkEnd w:id="887"/>
      <w:r w:rsidR="001E7205" w:rsidRPr="000214B7">
        <w:rPr>
          <w:rFonts w:ascii="GHEA Grapalat" w:eastAsia="MS Mincho" w:hAnsi="GHEA Grapalat" w:cs="Arial"/>
          <w:color w:val="002060"/>
          <w:sz w:val="20"/>
          <w:szCs w:val="20"/>
          <w:lang w:val="hy-AM"/>
        </w:rPr>
        <w:t>.</w:t>
      </w:r>
      <w:bookmarkEnd w:id="888"/>
    </w:p>
    <w:tbl>
      <w:tblPr>
        <w:tblW w:w="949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600" w:firstRow="0" w:lastRow="0" w:firstColumn="0" w:lastColumn="0" w:noHBand="1" w:noVBand="1"/>
      </w:tblPr>
      <w:tblGrid>
        <w:gridCol w:w="1414"/>
        <w:gridCol w:w="442"/>
        <w:gridCol w:w="441"/>
        <w:gridCol w:w="441"/>
        <w:gridCol w:w="441"/>
        <w:gridCol w:w="441"/>
        <w:gridCol w:w="441"/>
        <w:gridCol w:w="441"/>
        <w:gridCol w:w="441"/>
        <w:gridCol w:w="441"/>
        <w:gridCol w:w="441"/>
        <w:gridCol w:w="441"/>
        <w:gridCol w:w="441"/>
        <w:gridCol w:w="441"/>
        <w:gridCol w:w="441"/>
        <w:gridCol w:w="441"/>
        <w:gridCol w:w="441"/>
        <w:gridCol w:w="441"/>
        <w:gridCol w:w="583"/>
      </w:tblGrid>
      <w:tr w:rsidR="00931425" w:rsidRPr="000214B7" w14:paraId="04073525" w14:textId="77777777" w:rsidTr="00FA4869">
        <w:trPr>
          <w:trHeight w:val="20"/>
        </w:trPr>
        <w:tc>
          <w:tcPr>
            <w:tcW w:w="1413" w:type="dxa"/>
            <w:vMerge w:val="restart"/>
            <w:shd w:val="clear" w:color="auto" w:fill="F2F2F2" w:themeFill="background1" w:themeFillShade="F2"/>
            <w:tcMar>
              <w:top w:w="100" w:type="dxa"/>
              <w:left w:w="100" w:type="dxa"/>
              <w:bottom w:w="100" w:type="dxa"/>
              <w:right w:w="100" w:type="dxa"/>
            </w:tcMar>
            <w:vAlign w:val="center"/>
            <w:hideMark/>
          </w:tcPr>
          <w:p w14:paraId="2B8E40C0"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Կայանի անվանում</w:t>
            </w:r>
          </w:p>
        </w:tc>
        <w:tc>
          <w:tcPr>
            <w:tcW w:w="1323" w:type="dxa"/>
            <w:gridSpan w:val="3"/>
            <w:shd w:val="clear" w:color="auto" w:fill="F2F2F2" w:themeFill="background1" w:themeFillShade="F2"/>
            <w:tcMar>
              <w:top w:w="100" w:type="dxa"/>
              <w:left w:w="100" w:type="dxa"/>
              <w:bottom w:w="100" w:type="dxa"/>
              <w:right w:w="100" w:type="dxa"/>
            </w:tcMar>
            <w:vAlign w:val="center"/>
            <w:hideMark/>
          </w:tcPr>
          <w:p w14:paraId="0B56C960"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Ապրիլ</w:t>
            </w:r>
          </w:p>
        </w:tc>
        <w:tc>
          <w:tcPr>
            <w:tcW w:w="1323" w:type="dxa"/>
            <w:gridSpan w:val="3"/>
            <w:shd w:val="clear" w:color="auto" w:fill="F2F2F2" w:themeFill="background1" w:themeFillShade="F2"/>
            <w:tcMar>
              <w:top w:w="100" w:type="dxa"/>
              <w:left w:w="100" w:type="dxa"/>
              <w:bottom w:w="100" w:type="dxa"/>
              <w:right w:w="100" w:type="dxa"/>
            </w:tcMar>
            <w:vAlign w:val="center"/>
            <w:hideMark/>
          </w:tcPr>
          <w:p w14:paraId="1B782BE0"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Մայիս</w:t>
            </w:r>
          </w:p>
        </w:tc>
        <w:tc>
          <w:tcPr>
            <w:tcW w:w="1323" w:type="dxa"/>
            <w:gridSpan w:val="3"/>
            <w:shd w:val="clear" w:color="auto" w:fill="F2F2F2" w:themeFill="background1" w:themeFillShade="F2"/>
            <w:tcMar>
              <w:top w:w="100" w:type="dxa"/>
              <w:left w:w="100" w:type="dxa"/>
              <w:bottom w:w="100" w:type="dxa"/>
              <w:right w:w="100" w:type="dxa"/>
            </w:tcMar>
            <w:vAlign w:val="center"/>
            <w:hideMark/>
          </w:tcPr>
          <w:p w14:paraId="6C37F0D9"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Հունիս</w:t>
            </w:r>
          </w:p>
        </w:tc>
        <w:tc>
          <w:tcPr>
            <w:tcW w:w="1323" w:type="dxa"/>
            <w:gridSpan w:val="3"/>
            <w:shd w:val="clear" w:color="auto" w:fill="F2F2F2" w:themeFill="background1" w:themeFillShade="F2"/>
            <w:tcMar>
              <w:top w:w="100" w:type="dxa"/>
              <w:left w:w="100" w:type="dxa"/>
              <w:bottom w:w="100" w:type="dxa"/>
              <w:right w:w="100" w:type="dxa"/>
            </w:tcMar>
            <w:vAlign w:val="center"/>
            <w:hideMark/>
          </w:tcPr>
          <w:p w14:paraId="391FAD6E"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Հուլիս</w:t>
            </w:r>
          </w:p>
        </w:tc>
        <w:tc>
          <w:tcPr>
            <w:tcW w:w="1323" w:type="dxa"/>
            <w:gridSpan w:val="3"/>
            <w:shd w:val="clear" w:color="auto" w:fill="F2F2F2" w:themeFill="background1" w:themeFillShade="F2"/>
            <w:tcMar>
              <w:top w:w="100" w:type="dxa"/>
              <w:left w:w="100" w:type="dxa"/>
              <w:bottom w:w="100" w:type="dxa"/>
              <w:right w:w="100" w:type="dxa"/>
            </w:tcMar>
            <w:vAlign w:val="center"/>
            <w:hideMark/>
          </w:tcPr>
          <w:p w14:paraId="0F4D291C"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Օգոստոս</w:t>
            </w:r>
          </w:p>
        </w:tc>
        <w:tc>
          <w:tcPr>
            <w:tcW w:w="1465" w:type="dxa"/>
            <w:gridSpan w:val="3"/>
            <w:shd w:val="clear" w:color="auto" w:fill="F2F2F2" w:themeFill="background1" w:themeFillShade="F2"/>
            <w:tcMar>
              <w:top w:w="100" w:type="dxa"/>
              <w:left w:w="100" w:type="dxa"/>
              <w:bottom w:w="100" w:type="dxa"/>
              <w:right w:w="100" w:type="dxa"/>
            </w:tcMar>
            <w:vAlign w:val="center"/>
            <w:hideMark/>
          </w:tcPr>
          <w:p w14:paraId="1E2EC9FA"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Սեպտեմբեր</w:t>
            </w:r>
          </w:p>
        </w:tc>
      </w:tr>
      <w:tr w:rsidR="00931425" w:rsidRPr="000214B7" w14:paraId="70E1D413" w14:textId="77777777" w:rsidTr="00FA4869">
        <w:trPr>
          <w:trHeight w:val="20"/>
        </w:trPr>
        <w:tc>
          <w:tcPr>
            <w:tcW w:w="1413" w:type="dxa"/>
            <w:vMerge/>
            <w:shd w:val="clear" w:color="auto" w:fill="F2F2F2" w:themeFill="background1" w:themeFillShade="F2"/>
            <w:vAlign w:val="center"/>
            <w:hideMark/>
          </w:tcPr>
          <w:p w14:paraId="238E7E32" w14:textId="77777777" w:rsidR="00931425" w:rsidRPr="000214B7" w:rsidRDefault="00931425" w:rsidP="00A369A8">
            <w:pPr>
              <w:spacing w:after="0" w:line="240" w:lineRule="auto"/>
              <w:rPr>
                <w:rFonts w:ascii="GHEA Grapalat" w:eastAsia="Tahoma" w:hAnsi="GHEA Grapalat" w:cs="Arial"/>
                <w:color w:val="212120"/>
                <w:kern w:val="28"/>
                <w:sz w:val="20"/>
                <w:szCs w:val="20"/>
                <w:lang w:val="hy-AM"/>
              </w:rPr>
            </w:pPr>
          </w:p>
        </w:tc>
        <w:tc>
          <w:tcPr>
            <w:tcW w:w="441" w:type="dxa"/>
            <w:shd w:val="clear" w:color="auto" w:fill="F2F2F2" w:themeFill="background1" w:themeFillShade="F2"/>
            <w:tcMar>
              <w:top w:w="100" w:type="dxa"/>
              <w:left w:w="100" w:type="dxa"/>
              <w:bottom w:w="100" w:type="dxa"/>
              <w:right w:w="100" w:type="dxa"/>
            </w:tcMar>
            <w:vAlign w:val="center"/>
            <w:hideMark/>
          </w:tcPr>
          <w:p w14:paraId="2C8C0F05"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w:t>
            </w:r>
          </w:p>
        </w:tc>
        <w:tc>
          <w:tcPr>
            <w:tcW w:w="441" w:type="dxa"/>
            <w:shd w:val="clear" w:color="auto" w:fill="F2F2F2" w:themeFill="background1" w:themeFillShade="F2"/>
            <w:tcMar>
              <w:top w:w="100" w:type="dxa"/>
              <w:left w:w="100" w:type="dxa"/>
              <w:bottom w:w="100" w:type="dxa"/>
              <w:right w:w="100" w:type="dxa"/>
            </w:tcMar>
            <w:vAlign w:val="center"/>
            <w:hideMark/>
          </w:tcPr>
          <w:p w14:paraId="1428F7E7"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II</w:t>
            </w:r>
          </w:p>
        </w:tc>
        <w:tc>
          <w:tcPr>
            <w:tcW w:w="441" w:type="dxa"/>
            <w:shd w:val="clear" w:color="auto" w:fill="F2F2F2" w:themeFill="background1" w:themeFillShade="F2"/>
            <w:tcMar>
              <w:top w:w="100" w:type="dxa"/>
              <w:left w:w="100" w:type="dxa"/>
              <w:bottom w:w="100" w:type="dxa"/>
              <w:right w:w="100" w:type="dxa"/>
            </w:tcMar>
            <w:vAlign w:val="center"/>
            <w:hideMark/>
          </w:tcPr>
          <w:p w14:paraId="02BB1E88"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III</w:t>
            </w:r>
          </w:p>
        </w:tc>
        <w:tc>
          <w:tcPr>
            <w:tcW w:w="441" w:type="dxa"/>
            <w:shd w:val="clear" w:color="auto" w:fill="F2F2F2" w:themeFill="background1" w:themeFillShade="F2"/>
            <w:tcMar>
              <w:top w:w="100" w:type="dxa"/>
              <w:left w:w="100" w:type="dxa"/>
              <w:bottom w:w="100" w:type="dxa"/>
              <w:right w:w="100" w:type="dxa"/>
            </w:tcMar>
            <w:vAlign w:val="center"/>
            <w:hideMark/>
          </w:tcPr>
          <w:p w14:paraId="5F8EF111"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w:t>
            </w:r>
          </w:p>
        </w:tc>
        <w:tc>
          <w:tcPr>
            <w:tcW w:w="441" w:type="dxa"/>
            <w:shd w:val="clear" w:color="auto" w:fill="F2F2F2" w:themeFill="background1" w:themeFillShade="F2"/>
            <w:tcMar>
              <w:top w:w="100" w:type="dxa"/>
              <w:left w:w="100" w:type="dxa"/>
              <w:bottom w:w="100" w:type="dxa"/>
              <w:right w:w="100" w:type="dxa"/>
            </w:tcMar>
            <w:vAlign w:val="center"/>
            <w:hideMark/>
          </w:tcPr>
          <w:p w14:paraId="09C2F2B9"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II</w:t>
            </w:r>
          </w:p>
        </w:tc>
        <w:tc>
          <w:tcPr>
            <w:tcW w:w="441" w:type="dxa"/>
            <w:shd w:val="clear" w:color="auto" w:fill="F2F2F2" w:themeFill="background1" w:themeFillShade="F2"/>
            <w:tcMar>
              <w:top w:w="100" w:type="dxa"/>
              <w:left w:w="100" w:type="dxa"/>
              <w:bottom w:w="100" w:type="dxa"/>
              <w:right w:w="100" w:type="dxa"/>
            </w:tcMar>
            <w:vAlign w:val="center"/>
            <w:hideMark/>
          </w:tcPr>
          <w:p w14:paraId="16E649A6"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III</w:t>
            </w:r>
          </w:p>
        </w:tc>
        <w:tc>
          <w:tcPr>
            <w:tcW w:w="441" w:type="dxa"/>
            <w:shd w:val="clear" w:color="auto" w:fill="F2F2F2" w:themeFill="background1" w:themeFillShade="F2"/>
            <w:tcMar>
              <w:top w:w="100" w:type="dxa"/>
              <w:left w:w="100" w:type="dxa"/>
              <w:bottom w:w="100" w:type="dxa"/>
              <w:right w:w="100" w:type="dxa"/>
            </w:tcMar>
            <w:vAlign w:val="center"/>
            <w:hideMark/>
          </w:tcPr>
          <w:p w14:paraId="1BA41FC0"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w:t>
            </w:r>
          </w:p>
        </w:tc>
        <w:tc>
          <w:tcPr>
            <w:tcW w:w="441" w:type="dxa"/>
            <w:shd w:val="clear" w:color="auto" w:fill="F2F2F2" w:themeFill="background1" w:themeFillShade="F2"/>
            <w:tcMar>
              <w:top w:w="100" w:type="dxa"/>
              <w:left w:w="100" w:type="dxa"/>
              <w:bottom w:w="100" w:type="dxa"/>
              <w:right w:w="100" w:type="dxa"/>
            </w:tcMar>
            <w:vAlign w:val="center"/>
            <w:hideMark/>
          </w:tcPr>
          <w:p w14:paraId="0262D64E"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II</w:t>
            </w:r>
          </w:p>
        </w:tc>
        <w:tc>
          <w:tcPr>
            <w:tcW w:w="441" w:type="dxa"/>
            <w:shd w:val="clear" w:color="auto" w:fill="F2F2F2" w:themeFill="background1" w:themeFillShade="F2"/>
            <w:tcMar>
              <w:top w:w="100" w:type="dxa"/>
              <w:left w:w="100" w:type="dxa"/>
              <w:bottom w:w="100" w:type="dxa"/>
              <w:right w:w="100" w:type="dxa"/>
            </w:tcMar>
            <w:vAlign w:val="center"/>
            <w:hideMark/>
          </w:tcPr>
          <w:p w14:paraId="24C421BD"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III</w:t>
            </w:r>
          </w:p>
        </w:tc>
        <w:tc>
          <w:tcPr>
            <w:tcW w:w="441" w:type="dxa"/>
            <w:shd w:val="clear" w:color="auto" w:fill="F2F2F2" w:themeFill="background1" w:themeFillShade="F2"/>
            <w:tcMar>
              <w:top w:w="100" w:type="dxa"/>
              <w:left w:w="100" w:type="dxa"/>
              <w:bottom w:w="100" w:type="dxa"/>
              <w:right w:w="100" w:type="dxa"/>
            </w:tcMar>
            <w:vAlign w:val="center"/>
            <w:hideMark/>
          </w:tcPr>
          <w:p w14:paraId="134F1A5E"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w:t>
            </w:r>
          </w:p>
        </w:tc>
        <w:tc>
          <w:tcPr>
            <w:tcW w:w="441" w:type="dxa"/>
            <w:shd w:val="clear" w:color="auto" w:fill="F2F2F2" w:themeFill="background1" w:themeFillShade="F2"/>
            <w:tcMar>
              <w:top w:w="100" w:type="dxa"/>
              <w:left w:w="100" w:type="dxa"/>
              <w:bottom w:w="100" w:type="dxa"/>
              <w:right w:w="100" w:type="dxa"/>
            </w:tcMar>
            <w:vAlign w:val="center"/>
            <w:hideMark/>
          </w:tcPr>
          <w:p w14:paraId="5CB3564C"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II</w:t>
            </w:r>
          </w:p>
        </w:tc>
        <w:tc>
          <w:tcPr>
            <w:tcW w:w="441" w:type="dxa"/>
            <w:shd w:val="clear" w:color="auto" w:fill="F2F2F2" w:themeFill="background1" w:themeFillShade="F2"/>
            <w:tcMar>
              <w:top w:w="100" w:type="dxa"/>
              <w:left w:w="100" w:type="dxa"/>
              <w:bottom w:w="100" w:type="dxa"/>
              <w:right w:w="100" w:type="dxa"/>
            </w:tcMar>
            <w:vAlign w:val="center"/>
            <w:hideMark/>
          </w:tcPr>
          <w:p w14:paraId="67028CC1"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III</w:t>
            </w:r>
          </w:p>
        </w:tc>
        <w:tc>
          <w:tcPr>
            <w:tcW w:w="441" w:type="dxa"/>
            <w:shd w:val="clear" w:color="auto" w:fill="F2F2F2" w:themeFill="background1" w:themeFillShade="F2"/>
            <w:tcMar>
              <w:top w:w="100" w:type="dxa"/>
              <w:left w:w="100" w:type="dxa"/>
              <w:bottom w:w="100" w:type="dxa"/>
              <w:right w:w="100" w:type="dxa"/>
            </w:tcMar>
            <w:vAlign w:val="center"/>
            <w:hideMark/>
          </w:tcPr>
          <w:p w14:paraId="67DEBE93"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w:t>
            </w:r>
          </w:p>
        </w:tc>
        <w:tc>
          <w:tcPr>
            <w:tcW w:w="441" w:type="dxa"/>
            <w:shd w:val="clear" w:color="auto" w:fill="F2F2F2" w:themeFill="background1" w:themeFillShade="F2"/>
            <w:tcMar>
              <w:top w:w="100" w:type="dxa"/>
              <w:left w:w="100" w:type="dxa"/>
              <w:bottom w:w="100" w:type="dxa"/>
              <w:right w:w="100" w:type="dxa"/>
            </w:tcMar>
            <w:vAlign w:val="center"/>
            <w:hideMark/>
          </w:tcPr>
          <w:p w14:paraId="6741EDE8"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II</w:t>
            </w:r>
          </w:p>
        </w:tc>
        <w:tc>
          <w:tcPr>
            <w:tcW w:w="441" w:type="dxa"/>
            <w:shd w:val="clear" w:color="auto" w:fill="F2F2F2" w:themeFill="background1" w:themeFillShade="F2"/>
            <w:tcMar>
              <w:top w:w="100" w:type="dxa"/>
              <w:left w:w="100" w:type="dxa"/>
              <w:bottom w:w="100" w:type="dxa"/>
              <w:right w:w="100" w:type="dxa"/>
            </w:tcMar>
            <w:vAlign w:val="center"/>
            <w:hideMark/>
          </w:tcPr>
          <w:p w14:paraId="6750DBAF"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III</w:t>
            </w:r>
          </w:p>
        </w:tc>
        <w:tc>
          <w:tcPr>
            <w:tcW w:w="441" w:type="dxa"/>
            <w:shd w:val="clear" w:color="auto" w:fill="F2F2F2" w:themeFill="background1" w:themeFillShade="F2"/>
            <w:tcMar>
              <w:top w:w="100" w:type="dxa"/>
              <w:left w:w="100" w:type="dxa"/>
              <w:bottom w:w="100" w:type="dxa"/>
              <w:right w:w="100" w:type="dxa"/>
            </w:tcMar>
            <w:vAlign w:val="center"/>
            <w:hideMark/>
          </w:tcPr>
          <w:p w14:paraId="2408B2D3"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w:t>
            </w:r>
          </w:p>
        </w:tc>
        <w:tc>
          <w:tcPr>
            <w:tcW w:w="441" w:type="dxa"/>
            <w:shd w:val="clear" w:color="auto" w:fill="F2F2F2" w:themeFill="background1" w:themeFillShade="F2"/>
            <w:tcMar>
              <w:top w:w="100" w:type="dxa"/>
              <w:left w:w="100" w:type="dxa"/>
              <w:bottom w:w="100" w:type="dxa"/>
              <w:right w:w="100" w:type="dxa"/>
            </w:tcMar>
            <w:vAlign w:val="center"/>
            <w:hideMark/>
          </w:tcPr>
          <w:p w14:paraId="7CC111DB"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II</w:t>
            </w:r>
          </w:p>
        </w:tc>
        <w:tc>
          <w:tcPr>
            <w:tcW w:w="583" w:type="dxa"/>
            <w:shd w:val="clear" w:color="auto" w:fill="F2F2F2" w:themeFill="background1" w:themeFillShade="F2"/>
            <w:tcMar>
              <w:top w:w="100" w:type="dxa"/>
              <w:left w:w="100" w:type="dxa"/>
              <w:bottom w:w="100" w:type="dxa"/>
              <w:right w:w="100" w:type="dxa"/>
            </w:tcMar>
            <w:vAlign w:val="center"/>
            <w:hideMark/>
          </w:tcPr>
          <w:p w14:paraId="15D6EA29" w14:textId="77777777" w:rsidR="00931425" w:rsidRPr="000214B7" w:rsidRDefault="00931425" w:rsidP="00A369A8">
            <w:pPr>
              <w:spacing w:after="0" w:line="240" w:lineRule="auto"/>
              <w:jc w:val="center"/>
              <w:rPr>
                <w:rFonts w:ascii="GHEA Grapalat" w:eastAsia="Tahoma" w:hAnsi="GHEA Grapalat" w:cs="Arial"/>
                <w:i/>
                <w:iCs/>
                <w:sz w:val="20"/>
                <w:szCs w:val="20"/>
                <w:lang w:val="hy-AM"/>
              </w:rPr>
            </w:pPr>
            <w:r w:rsidRPr="000214B7">
              <w:rPr>
                <w:rFonts w:ascii="GHEA Grapalat" w:eastAsia="Tahoma" w:hAnsi="GHEA Grapalat" w:cs="Arial"/>
                <w:i/>
                <w:iCs/>
                <w:sz w:val="20"/>
                <w:szCs w:val="20"/>
                <w:lang w:val="hy-AM"/>
              </w:rPr>
              <w:t>III</w:t>
            </w:r>
          </w:p>
        </w:tc>
      </w:tr>
      <w:tr w:rsidR="00931425" w:rsidRPr="000214B7" w14:paraId="263E67CE" w14:textId="77777777" w:rsidTr="00FA4869">
        <w:trPr>
          <w:trHeight w:val="15"/>
        </w:trPr>
        <w:tc>
          <w:tcPr>
            <w:tcW w:w="1413" w:type="dxa"/>
            <w:tcMar>
              <w:top w:w="100" w:type="dxa"/>
              <w:left w:w="100" w:type="dxa"/>
              <w:bottom w:w="100" w:type="dxa"/>
              <w:right w:w="100" w:type="dxa"/>
            </w:tcMar>
            <w:hideMark/>
          </w:tcPr>
          <w:p w14:paraId="2291CB0D"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Երևան-Ագրո</w:t>
            </w:r>
          </w:p>
        </w:tc>
        <w:tc>
          <w:tcPr>
            <w:tcW w:w="441" w:type="dxa"/>
            <w:tcMar>
              <w:top w:w="100" w:type="dxa"/>
              <w:left w:w="100" w:type="dxa"/>
              <w:bottom w:w="100" w:type="dxa"/>
              <w:right w:w="100" w:type="dxa"/>
            </w:tcMar>
            <w:hideMark/>
          </w:tcPr>
          <w:p w14:paraId="4E2765CC"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3</w:t>
            </w:r>
          </w:p>
        </w:tc>
        <w:tc>
          <w:tcPr>
            <w:tcW w:w="441" w:type="dxa"/>
            <w:tcMar>
              <w:top w:w="100" w:type="dxa"/>
              <w:left w:w="100" w:type="dxa"/>
              <w:bottom w:w="100" w:type="dxa"/>
              <w:right w:w="100" w:type="dxa"/>
            </w:tcMar>
            <w:hideMark/>
          </w:tcPr>
          <w:p w14:paraId="5879262A"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441" w:type="dxa"/>
            <w:tcMar>
              <w:top w:w="100" w:type="dxa"/>
              <w:left w:w="100" w:type="dxa"/>
              <w:bottom w:w="100" w:type="dxa"/>
              <w:right w:w="100" w:type="dxa"/>
            </w:tcMar>
            <w:hideMark/>
          </w:tcPr>
          <w:p w14:paraId="3AB9F80B"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441" w:type="dxa"/>
            <w:tcMar>
              <w:top w:w="100" w:type="dxa"/>
              <w:left w:w="100" w:type="dxa"/>
              <w:bottom w:w="100" w:type="dxa"/>
              <w:right w:w="100" w:type="dxa"/>
            </w:tcMar>
            <w:hideMark/>
          </w:tcPr>
          <w:p w14:paraId="0B6D8F39"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3</w:t>
            </w:r>
          </w:p>
        </w:tc>
        <w:tc>
          <w:tcPr>
            <w:tcW w:w="441" w:type="dxa"/>
            <w:tcMar>
              <w:top w:w="100" w:type="dxa"/>
              <w:left w:w="100" w:type="dxa"/>
              <w:bottom w:w="100" w:type="dxa"/>
              <w:right w:w="100" w:type="dxa"/>
            </w:tcMar>
            <w:hideMark/>
          </w:tcPr>
          <w:p w14:paraId="051C2D4A"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441" w:type="dxa"/>
            <w:tcMar>
              <w:top w:w="100" w:type="dxa"/>
              <w:left w:w="100" w:type="dxa"/>
              <w:bottom w:w="100" w:type="dxa"/>
              <w:right w:w="100" w:type="dxa"/>
            </w:tcMar>
            <w:hideMark/>
          </w:tcPr>
          <w:p w14:paraId="25023079"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600A5B76"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08639EFA"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70D69FE1"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74C06A61"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14BDFDF5"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57C45713"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224D6126"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0D94C234"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1EEAFEBD"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383B54D4"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57321D62"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583" w:type="dxa"/>
            <w:tcMar>
              <w:top w:w="100" w:type="dxa"/>
              <w:left w:w="100" w:type="dxa"/>
              <w:bottom w:w="100" w:type="dxa"/>
              <w:right w:w="100" w:type="dxa"/>
            </w:tcMar>
            <w:hideMark/>
          </w:tcPr>
          <w:p w14:paraId="389E26AC"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r>
      <w:tr w:rsidR="00931425" w:rsidRPr="000214B7" w14:paraId="00E2A768" w14:textId="77777777" w:rsidTr="00FA4869">
        <w:trPr>
          <w:trHeight w:val="15"/>
        </w:trPr>
        <w:tc>
          <w:tcPr>
            <w:tcW w:w="1413" w:type="dxa"/>
            <w:tcMar>
              <w:top w:w="100" w:type="dxa"/>
              <w:left w:w="100" w:type="dxa"/>
              <w:bottom w:w="100" w:type="dxa"/>
              <w:right w:w="100" w:type="dxa"/>
            </w:tcMar>
            <w:hideMark/>
          </w:tcPr>
          <w:p w14:paraId="43212313"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Երևան-Աերո</w:t>
            </w:r>
          </w:p>
        </w:tc>
        <w:tc>
          <w:tcPr>
            <w:tcW w:w="441" w:type="dxa"/>
            <w:tcMar>
              <w:top w:w="100" w:type="dxa"/>
              <w:left w:w="100" w:type="dxa"/>
              <w:bottom w:w="100" w:type="dxa"/>
              <w:right w:w="100" w:type="dxa"/>
            </w:tcMar>
            <w:hideMark/>
          </w:tcPr>
          <w:p w14:paraId="694B768D"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4</w:t>
            </w:r>
          </w:p>
        </w:tc>
        <w:tc>
          <w:tcPr>
            <w:tcW w:w="441" w:type="dxa"/>
            <w:tcMar>
              <w:top w:w="100" w:type="dxa"/>
              <w:left w:w="100" w:type="dxa"/>
              <w:bottom w:w="100" w:type="dxa"/>
              <w:right w:w="100" w:type="dxa"/>
            </w:tcMar>
            <w:hideMark/>
          </w:tcPr>
          <w:p w14:paraId="0F0FF995"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3</w:t>
            </w:r>
          </w:p>
        </w:tc>
        <w:tc>
          <w:tcPr>
            <w:tcW w:w="441" w:type="dxa"/>
            <w:tcMar>
              <w:top w:w="100" w:type="dxa"/>
              <w:left w:w="100" w:type="dxa"/>
              <w:bottom w:w="100" w:type="dxa"/>
              <w:right w:w="100" w:type="dxa"/>
            </w:tcMar>
            <w:hideMark/>
          </w:tcPr>
          <w:p w14:paraId="72E6945B"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441" w:type="dxa"/>
            <w:tcMar>
              <w:top w:w="100" w:type="dxa"/>
              <w:left w:w="100" w:type="dxa"/>
              <w:bottom w:w="100" w:type="dxa"/>
              <w:right w:w="100" w:type="dxa"/>
            </w:tcMar>
            <w:hideMark/>
          </w:tcPr>
          <w:p w14:paraId="12D64EFD"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3</w:t>
            </w:r>
          </w:p>
        </w:tc>
        <w:tc>
          <w:tcPr>
            <w:tcW w:w="441" w:type="dxa"/>
            <w:tcMar>
              <w:top w:w="100" w:type="dxa"/>
              <w:left w:w="100" w:type="dxa"/>
              <w:bottom w:w="100" w:type="dxa"/>
              <w:right w:w="100" w:type="dxa"/>
            </w:tcMar>
            <w:hideMark/>
          </w:tcPr>
          <w:p w14:paraId="42A0F0FD"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441" w:type="dxa"/>
            <w:tcMar>
              <w:top w:w="100" w:type="dxa"/>
              <w:left w:w="100" w:type="dxa"/>
              <w:bottom w:w="100" w:type="dxa"/>
              <w:right w:w="100" w:type="dxa"/>
            </w:tcMar>
            <w:hideMark/>
          </w:tcPr>
          <w:p w14:paraId="3349F2C7"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441" w:type="dxa"/>
            <w:tcMar>
              <w:top w:w="100" w:type="dxa"/>
              <w:left w:w="100" w:type="dxa"/>
              <w:bottom w:w="100" w:type="dxa"/>
              <w:right w:w="100" w:type="dxa"/>
            </w:tcMar>
            <w:hideMark/>
          </w:tcPr>
          <w:p w14:paraId="36F3801B"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36864E0C"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596CEBB7"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429B9EA7"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672237F8"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26CA13FD"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316DA428"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563F64CD"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590AF73F"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14BBFF82"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441" w:type="dxa"/>
            <w:tcMar>
              <w:top w:w="100" w:type="dxa"/>
              <w:left w:w="100" w:type="dxa"/>
              <w:bottom w:w="100" w:type="dxa"/>
              <w:right w:w="100" w:type="dxa"/>
            </w:tcMar>
            <w:hideMark/>
          </w:tcPr>
          <w:p w14:paraId="0B45ECFB"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583" w:type="dxa"/>
            <w:tcMar>
              <w:top w:w="100" w:type="dxa"/>
              <w:left w:w="100" w:type="dxa"/>
              <w:bottom w:w="100" w:type="dxa"/>
              <w:right w:w="100" w:type="dxa"/>
            </w:tcMar>
            <w:hideMark/>
          </w:tcPr>
          <w:p w14:paraId="14A108FE"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r>
    </w:tbl>
    <w:p w14:paraId="123CFDED" w14:textId="77777777" w:rsidR="00931425" w:rsidRPr="000214B7" w:rsidRDefault="00931425" w:rsidP="00A369A8">
      <w:pPr>
        <w:spacing w:line="240" w:lineRule="auto"/>
        <w:rPr>
          <w:rFonts w:ascii="GHEA Grapalat" w:eastAsia="Tahoma" w:hAnsi="GHEA Grapalat" w:cs="Arial"/>
          <w:lang w:val="hy-AM"/>
        </w:rPr>
      </w:pPr>
    </w:p>
    <w:p w14:paraId="48E628F7" w14:textId="77777777" w:rsidR="00931425" w:rsidRPr="000214B7" w:rsidRDefault="35DBB48E" w:rsidP="00A369A8">
      <w:pPr>
        <w:pStyle w:val="Heading4"/>
        <w:numPr>
          <w:ilvl w:val="3"/>
          <w:numId w:val="1"/>
        </w:numPr>
        <w:spacing w:after="240" w:line="240" w:lineRule="auto"/>
        <w:rPr>
          <w:rFonts w:ascii="GHEA Grapalat" w:hAnsi="GHEA Grapalat" w:cs="Arial"/>
          <w:lang w:val="hy-AM"/>
        </w:rPr>
      </w:pPr>
      <w:r w:rsidRPr="000214B7">
        <w:rPr>
          <w:rFonts w:ascii="GHEA Grapalat" w:hAnsi="GHEA Grapalat" w:cs="Arial"/>
          <w:lang w:val="hy-AM"/>
        </w:rPr>
        <w:t>Օդի աղտոտվածություն</w:t>
      </w:r>
    </w:p>
    <w:p w14:paraId="40BE7617" w14:textId="1F8E3B1F" w:rsidR="00931425" w:rsidRPr="000214B7" w:rsidRDefault="00931425" w:rsidP="00A369A8">
      <w:pPr>
        <w:spacing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ՀՀ և միջազգային պահանջների համաձայն</w:t>
      </w:r>
      <w:r w:rsidR="00832F0C" w:rsidRPr="000214B7">
        <w:rPr>
          <w:rFonts w:ascii="GHEA Grapalat" w:eastAsia="Tahoma" w:hAnsi="GHEA Grapalat" w:cs="Arial"/>
          <w:lang w:val="hy-AM"/>
        </w:rPr>
        <w:t>՝</w:t>
      </w:r>
      <w:r w:rsidRPr="000214B7">
        <w:rPr>
          <w:rFonts w:ascii="GHEA Grapalat" w:eastAsia="Tahoma" w:hAnsi="GHEA Grapalat" w:cs="Arial"/>
          <w:lang w:val="hy-AM"/>
        </w:rPr>
        <w:t xml:space="preserve"> մթնոլորտային օդի առաջնային աղտոտիչներ են համարվում ծծմբի երկօքսիդը, ազոտի օքսիդները, ածխածնի մոնօքսիդը, փոշին, ինչպես նաև գետնամերձ օզոնը՝ որպես երկրորդային աղտոտիչ: Երևան քաղաքում գործող մթնոլորտային օդի աղտոտվածության մոնիթորինգի 45 դիտակետի և 4 դիտակայանի 2018-2022թթ</w:t>
      </w:r>
      <w:r w:rsidRPr="000214B7">
        <w:rPr>
          <w:rFonts w:ascii="Cambria Math" w:eastAsia="MS Gothic" w:hAnsi="Cambria Math" w:cs="Cambria Math"/>
          <w:lang w:val="hy-AM"/>
        </w:rPr>
        <w:t>․</w:t>
      </w:r>
      <w:r w:rsidRPr="000214B7">
        <w:rPr>
          <w:rFonts w:ascii="GHEA Grapalat" w:eastAsia="Tahoma" w:hAnsi="GHEA Grapalat" w:cs="Arial"/>
          <w:lang w:val="hy-AM"/>
        </w:rPr>
        <w:t xml:space="preserve"> դիտարկումային տվյալներով իրականացվել է օդում մթնոլորտն աղտոտող 4 նյութերի (փոշի, ազոտի երկօքսիդ, ծծմբի երկօքսիդ և գետնամերձ օզոն) կոնցենտրացիաների փոփոխու</w:t>
      </w:r>
      <w:r w:rsidRPr="000214B7">
        <w:rPr>
          <w:rFonts w:ascii="GHEA Grapalat" w:eastAsia="Tahoma" w:hAnsi="GHEA Grapalat" w:cs="Arial"/>
          <w:lang w:val="hy-AM"/>
        </w:rPr>
        <w:softHyphen/>
        <w:t>թյունների վերլուծություն, ինչը ցույց է տալիս, որ մթնոլորտային օդում աճել է փոշու և ազոտի երկօքսիդի միջին տարեկան կոնցենտրացիան (</w:t>
      </w:r>
      <w:r w:rsidRPr="000214B7">
        <w:rPr>
          <w:rFonts w:ascii="GHEA Grapalat" w:hAnsi="GHEA Grapalat" w:cs="Arial"/>
          <w:lang w:val="hy-AM"/>
        </w:rPr>
        <w:t>Աղյուսակ</w:t>
      </w:r>
      <w:r w:rsidR="00351404" w:rsidRPr="000214B7">
        <w:rPr>
          <w:rFonts w:ascii="GHEA Grapalat" w:eastAsia="Tahoma" w:hAnsi="GHEA Grapalat" w:cs="Arial"/>
          <w:lang w:val="hy-AM"/>
        </w:rPr>
        <w:t xml:space="preserve"> 4.</w:t>
      </w:r>
      <w:r w:rsidRPr="000214B7">
        <w:rPr>
          <w:rFonts w:ascii="GHEA Grapalat" w:eastAsia="Tahoma" w:hAnsi="GHEA Grapalat" w:cs="Arial"/>
          <w:lang w:val="hy-AM"/>
        </w:rPr>
        <w:t>3)</w:t>
      </w:r>
      <w:r w:rsidRPr="000214B7">
        <w:rPr>
          <w:rStyle w:val="FootnoteReference"/>
          <w:rFonts w:ascii="GHEA Grapalat" w:eastAsia="Tahoma" w:hAnsi="GHEA Grapalat" w:cs="Arial"/>
          <w:lang w:val="hy-AM"/>
        </w:rPr>
        <w:footnoteReference w:id="68"/>
      </w:r>
      <w:r w:rsidR="009E255F" w:rsidRPr="000214B7">
        <w:rPr>
          <w:rFonts w:ascii="GHEA Grapalat" w:eastAsia="Tahoma" w:hAnsi="GHEA Grapalat" w:cs="Arial"/>
          <w:lang w:val="hy-AM"/>
        </w:rPr>
        <w:t>։</w:t>
      </w:r>
      <w:r w:rsidRPr="000214B7">
        <w:rPr>
          <w:rFonts w:ascii="GHEA Grapalat" w:eastAsia="Tahoma" w:hAnsi="GHEA Grapalat" w:cs="Arial"/>
          <w:lang w:val="hy-AM"/>
        </w:rPr>
        <w:t xml:space="preserve"> </w:t>
      </w:r>
    </w:p>
    <w:p w14:paraId="65C53728" w14:textId="60B9FF89" w:rsidR="00931425" w:rsidRPr="000214B7" w:rsidRDefault="00FD707C" w:rsidP="00A369A8">
      <w:pPr>
        <w:pStyle w:val="Caption"/>
        <w:keepNext/>
        <w:jc w:val="both"/>
        <w:rPr>
          <w:rFonts w:ascii="GHEA Grapalat" w:eastAsia="Tahoma" w:hAnsi="GHEA Grapalat" w:cs="Arial"/>
          <w:color w:val="auto"/>
          <w:sz w:val="20"/>
          <w:szCs w:val="20"/>
          <w:lang w:val="hy-AM"/>
        </w:rPr>
      </w:pPr>
      <w:bookmarkStart w:id="889" w:name="_Toc191889985"/>
      <w:r w:rsidRPr="000214B7">
        <w:rPr>
          <w:rFonts w:ascii="GHEA Grapalat" w:hAnsi="GHEA Grapalat" w:cs="Arial"/>
          <w:color w:val="auto"/>
          <w:sz w:val="20"/>
          <w:szCs w:val="20"/>
          <w:lang w:val="hy-AM"/>
        </w:rPr>
        <w:t xml:space="preserve">Աղյուսակ </w:t>
      </w:r>
      <w:r w:rsidR="00A74ABE" w:rsidRPr="000214B7">
        <w:rPr>
          <w:rFonts w:ascii="GHEA Grapalat" w:hAnsi="GHEA Grapalat" w:cs="Arial"/>
          <w:color w:val="auto"/>
          <w:sz w:val="20"/>
          <w:szCs w:val="20"/>
          <w:lang w:val="hy-AM"/>
        </w:rPr>
        <w:fldChar w:fldCharType="begin"/>
      </w:r>
      <w:r w:rsidR="00A74ABE" w:rsidRPr="000214B7">
        <w:rPr>
          <w:rFonts w:ascii="GHEA Grapalat" w:hAnsi="GHEA Grapalat" w:cs="Arial"/>
          <w:color w:val="auto"/>
          <w:sz w:val="20"/>
          <w:szCs w:val="20"/>
          <w:lang w:val="hy-AM"/>
        </w:rPr>
        <w:instrText xml:space="preserve"> STYLEREF 1 \s </w:instrText>
      </w:r>
      <w:r w:rsidR="00A74ABE" w:rsidRPr="000214B7">
        <w:rPr>
          <w:rFonts w:ascii="GHEA Grapalat" w:hAnsi="GHEA Grapalat" w:cs="Arial"/>
          <w:color w:val="auto"/>
          <w:sz w:val="20"/>
          <w:szCs w:val="20"/>
          <w:lang w:val="hy-AM"/>
        </w:rPr>
        <w:fldChar w:fldCharType="separate"/>
      </w:r>
      <w:r w:rsidR="00F36E0D" w:rsidRPr="000214B7">
        <w:rPr>
          <w:rFonts w:ascii="GHEA Grapalat" w:hAnsi="GHEA Grapalat" w:cs="Arial"/>
          <w:noProof/>
          <w:color w:val="auto"/>
          <w:sz w:val="20"/>
          <w:szCs w:val="20"/>
          <w:lang w:val="hy-AM"/>
        </w:rPr>
        <w:t>4</w:t>
      </w:r>
      <w:r w:rsidR="00A74ABE" w:rsidRPr="000214B7">
        <w:rPr>
          <w:rFonts w:ascii="GHEA Grapalat" w:hAnsi="GHEA Grapalat" w:cs="Arial"/>
          <w:color w:val="auto"/>
          <w:sz w:val="20"/>
          <w:szCs w:val="20"/>
          <w:lang w:val="hy-AM"/>
        </w:rPr>
        <w:fldChar w:fldCharType="end"/>
      </w:r>
      <w:r w:rsidR="00A74ABE" w:rsidRPr="000214B7">
        <w:rPr>
          <w:rFonts w:ascii="GHEA Grapalat" w:hAnsi="GHEA Grapalat" w:cs="Arial"/>
          <w:color w:val="auto"/>
          <w:sz w:val="20"/>
          <w:szCs w:val="20"/>
          <w:lang w:val="hy-AM"/>
        </w:rPr>
        <w:t>.</w:t>
      </w:r>
      <w:r w:rsidR="00A74ABE" w:rsidRPr="000214B7">
        <w:rPr>
          <w:rFonts w:ascii="GHEA Grapalat" w:hAnsi="GHEA Grapalat" w:cs="Arial"/>
          <w:color w:val="auto"/>
          <w:sz w:val="20"/>
          <w:szCs w:val="20"/>
          <w:lang w:val="hy-AM"/>
        </w:rPr>
        <w:fldChar w:fldCharType="begin"/>
      </w:r>
      <w:r w:rsidR="00A74ABE" w:rsidRPr="000214B7">
        <w:rPr>
          <w:rFonts w:ascii="GHEA Grapalat" w:hAnsi="GHEA Grapalat" w:cs="Arial"/>
          <w:color w:val="auto"/>
          <w:sz w:val="20"/>
          <w:szCs w:val="20"/>
          <w:lang w:val="hy-AM"/>
        </w:rPr>
        <w:instrText xml:space="preserve"> SEQ Աղյուսակ \* ARABIC \s 1 </w:instrText>
      </w:r>
      <w:r w:rsidR="00A74ABE" w:rsidRPr="000214B7">
        <w:rPr>
          <w:rFonts w:ascii="GHEA Grapalat" w:hAnsi="GHEA Grapalat" w:cs="Arial"/>
          <w:color w:val="auto"/>
          <w:sz w:val="20"/>
          <w:szCs w:val="20"/>
          <w:lang w:val="hy-AM"/>
        </w:rPr>
        <w:fldChar w:fldCharType="separate"/>
      </w:r>
      <w:r w:rsidR="00F36E0D" w:rsidRPr="000214B7">
        <w:rPr>
          <w:rFonts w:ascii="GHEA Grapalat" w:hAnsi="GHEA Grapalat" w:cs="Arial"/>
          <w:noProof/>
          <w:color w:val="auto"/>
          <w:sz w:val="20"/>
          <w:szCs w:val="20"/>
          <w:lang w:val="hy-AM"/>
        </w:rPr>
        <w:t>3</w:t>
      </w:r>
      <w:r w:rsidR="00A74ABE" w:rsidRPr="000214B7">
        <w:rPr>
          <w:rFonts w:ascii="GHEA Grapalat" w:hAnsi="GHEA Grapalat" w:cs="Arial"/>
          <w:color w:val="auto"/>
          <w:sz w:val="20"/>
          <w:szCs w:val="20"/>
          <w:lang w:val="hy-AM"/>
        </w:rPr>
        <w:fldChar w:fldCharType="end"/>
      </w:r>
      <w:r w:rsidRPr="000214B7">
        <w:rPr>
          <w:rFonts w:ascii="GHEA Grapalat" w:hAnsi="GHEA Grapalat" w:cs="Arial"/>
          <w:color w:val="auto"/>
          <w:sz w:val="20"/>
          <w:szCs w:val="20"/>
          <w:lang w:val="hy-AM"/>
        </w:rPr>
        <w:t xml:space="preserve">. </w:t>
      </w:r>
      <w:r w:rsidR="00931425" w:rsidRPr="000214B7">
        <w:rPr>
          <w:rFonts w:ascii="GHEA Grapalat" w:eastAsia="Tahoma" w:hAnsi="GHEA Grapalat" w:cs="Arial"/>
          <w:color w:val="auto"/>
          <w:sz w:val="20"/>
          <w:szCs w:val="20"/>
          <w:lang w:val="hy-AM"/>
        </w:rPr>
        <w:t>Երևան քաղաքի մթնոլորտային օդում վնասակար նյութերի միջին տարեկան կոնցենտրացիաների (մգ/մ</w:t>
      </w:r>
      <w:r w:rsidR="00931425" w:rsidRPr="000214B7">
        <w:rPr>
          <w:rFonts w:ascii="GHEA Grapalat" w:eastAsia="Tahoma" w:hAnsi="GHEA Grapalat" w:cs="Arial"/>
          <w:color w:val="auto"/>
          <w:sz w:val="20"/>
          <w:szCs w:val="20"/>
          <w:vertAlign w:val="superscript"/>
          <w:lang w:val="hy-AM"/>
        </w:rPr>
        <w:t>3</w:t>
      </w:r>
      <w:r w:rsidR="00931425" w:rsidRPr="000214B7">
        <w:rPr>
          <w:rFonts w:ascii="GHEA Grapalat" w:eastAsia="Tahoma" w:hAnsi="GHEA Grapalat" w:cs="Arial"/>
          <w:color w:val="auto"/>
          <w:sz w:val="20"/>
          <w:szCs w:val="20"/>
          <w:lang w:val="hy-AM"/>
        </w:rPr>
        <w:t>) փոփոխությունները 2018-2022թթ</w:t>
      </w:r>
      <w:r w:rsidR="00931425" w:rsidRPr="000214B7">
        <w:rPr>
          <w:rFonts w:ascii="Cambria Math" w:eastAsia="MS Gothic" w:hAnsi="Cambria Math" w:cs="Cambria Math"/>
          <w:color w:val="auto"/>
          <w:sz w:val="20"/>
          <w:szCs w:val="20"/>
          <w:lang w:val="hy-AM"/>
        </w:rPr>
        <w:t>․</w:t>
      </w:r>
      <w:bookmarkEnd w:id="889"/>
    </w:p>
    <w:tbl>
      <w:tblPr>
        <w:tblStyle w:val="TableGrid"/>
        <w:tblW w:w="0" w:type="auto"/>
        <w:tblInd w:w="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407"/>
        <w:gridCol w:w="1134"/>
        <w:gridCol w:w="1134"/>
        <w:gridCol w:w="943"/>
        <w:gridCol w:w="1184"/>
        <w:gridCol w:w="1133"/>
        <w:gridCol w:w="23"/>
        <w:gridCol w:w="1192"/>
      </w:tblGrid>
      <w:tr w:rsidR="00931425" w:rsidRPr="000214B7" w14:paraId="14376A5B" w14:textId="77777777" w:rsidTr="0033786A">
        <w:trPr>
          <w:trHeight w:val="366"/>
        </w:trPr>
        <w:tc>
          <w:tcPr>
            <w:tcW w:w="2407" w:type="dxa"/>
            <w:vMerge w:val="restart"/>
            <w:shd w:val="clear" w:color="auto" w:fill="F2F2F2" w:themeFill="background1" w:themeFillShade="F2"/>
          </w:tcPr>
          <w:p w14:paraId="59E1DB76" w14:textId="77777777" w:rsidR="00931425" w:rsidRPr="000214B7" w:rsidRDefault="00931425" w:rsidP="00A369A8">
            <w:pPr>
              <w:spacing w:after="120" w:line="240" w:lineRule="auto"/>
              <w:jc w:val="both"/>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Նյութի անվանում</w:t>
            </w:r>
          </w:p>
        </w:tc>
        <w:tc>
          <w:tcPr>
            <w:tcW w:w="5551" w:type="dxa"/>
            <w:gridSpan w:val="6"/>
            <w:shd w:val="clear" w:color="auto" w:fill="F2F2F2" w:themeFill="background1" w:themeFillShade="F2"/>
          </w:tcPr>
          <w:p w14:paraId="48AD2737" w14:textId="77777777" w:rsidR="00931425" w:rsidRPr="000214B7" w:rsidRDefault="00931425" w:rsidP="00A369A8">
            <w:pPr>
              <w:spacing w:after="12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Տարեթիվ</w:t>
            </w:r>
          </w:p>
        </w:tc>
        <w:tc>
          <w:tcPr>
            <w:tcW w:w="1192" w:type="dxa"/>
            <w:shd w:val="clear" w:color="auto" w:fill="F2F2F2" w:themeFill="background1" w:themeFillShade="F2"/>
          </w:tcPr>
          <w:p w14:paraId="35C651A8" w14:textId="77777777" w:rsidR="00931425" w:rsidRPr="000214B7" w:rsidRDefault="00931425" w:rsidP="00A369A8">
            <w:pPr>
              <w:spacing w:after="12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Միտում</w:t>
            </w:r>
          </w:p>
        </w:tc>
      </w:tr>
      <w:tr w:rsidR="00931425" w:rsidRPr="000214B7" w14:paraId="1066353D" w14:textId="77777777" w:rsidTr="0033786A">
        <w:trPr>
          <w:trHeight w:val="139"/>
        </w:trPr>
        <w:tc>
          <w:tcPr>
            <w:tcW w:w="2407" w:type="dxa"/>
            <w:vMerge/>
            <w:shd w:val="clear" w:color="auto" w:fill="F2F2F2" w:themeFill="background1" w:themeFillShade="F2"/>
          </w:tcPr>
          <w:p w14:paraId="2CF7F41C" w14:textId="77777777" w:rsidR="00931425" w:rsidRPr="000214B7" w:rsidRDefault="00931425" w:rsidP="00A369A8">
            <w:pPr>
              <w:spacing w:after="120" w:line="240" w:lineRule="auto"/>
              <w:jc w:val="both"/>
              <w:rPr>
                <w:rFonts w:ascii="GHEA Grapalat" w:eastAsia="Tahoma" w:hAnsi="GHEA Grapalat" w:cs="Arial"/>
                <w:sz w:val="20"/>
                <w:szCs w:val="20"/>
                <w:lang w:val="hy-AM"/>
              </w:rPr>
            </w:pPr>
          </w:p>
        </w:tc>
        <w:tc>
          <w:tcPr>
            <w:tcW w:w="1134" w:type="dxa"/>
            <w:shd w:val="clear" w:color="auto" w:fill="F2F2F2" w:themeFill="background1" w:themeFillShade="F2"/>
          </w:tcPr>
          <w:p w14:paraId="3F5CA1DA" w14:textId="536D908D" w:rsidR="00931425" w:rsidRPr="000214B7" w:rsidRDefault="00931425" w:rsidP="00A369A8">
            <w:pPr>
              <w:spacing w:after="12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2018</w:t>
            </w:r>
            <w:r w:rsidR="00832F0C" w:rsidRPr="000214B7">
              <w:rPr>
                <w:rFonts w:ascii="GHEA Grapalat" w:eastAsia="Tahoma" w:hAnsi="GHEA Grapalat" w:cs="Arial"/>
                <w:b/>
                <w:bCs/>
                <w:sz w:val="20"/>
                <w:szCs w:val="20"/>
                <w:lang w:val="hy-AM"/>
              </w:rPr>
              <w:t>թ</w:t>
            </w:r>
            <w:r w:rsidR="00832F0C" w:rsidRPr="000214B7">
              <w:rPr>
                <w:rFonts w:ascii="Cambria Math" w:eastAsia="MS Gothic" w:hAnsi="Cambria Math" w:cs="Cambria Math"/>
                <w:b/>
                <w:bCs/>
                <w:sz w:val="20"/>
                <w:szCs w:val="20"/>
                <w:lang w:val="hy-AM"/>
              </w:rPr>
              <w:t>․</w:t>
            </w:r>
          </w:p>
        </w:tc>
        <w:tc>
          <w:tcPr>
            <w:tcW w:w="1134" w:type="dxa"/>
            <w:shd w:val="clear" w:color="auto" w:fill="F2F2F2" w:themeFill="background1" w:themeFillShade="F2"/>
          </w:tcPr>
          <w:p w14:paraId="5FB9ED34" w14:textId="586C5A8C" w:rsidR="00931425" w:rsidRPr="000214B7" w:rsidRDefault="00931425" w:rsidP="00A369A8">
            <w:pPr>
              <w:spacing w:after="12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2019</w:t>
            </w:r>
            <w:r w:rsidR="00832F0C" w:rsidRPr="000214B7">
              <w:rPr>
                <w:rFonts w:ascii="GHEA Grapalat" w:eastAsia="Tahoma" w:hAnsi="GHEA Grapalat" w:cs="Arial"/>
                <w:b/>
                <w:bCs/>
                <w:sz w:val="20"/>
                <w:szCs w:val="20"/>
                <w:lang w:val="hy-AM"/>
              </w:rPr>
              <w:t>թ</w:t>
            </w:r>
            <w:r w:rsidR="00832F0C" w:rsidRPr="000214B7">
              <w:rPr>
                <w:rFonts w:ascii="Cambria Math" w:eastAsia="MS Gothic" w:hAnsi="Cambria Math" w:cs="Cambria Math"/>
                <w:b/>
                <w:bCs/>
                <w:sz w:val="20"/>
                <w:szCs w:val="20"/>
                <w:lang w:val="hy-AM"/>
              </w:rPr>
              <w:t>․</w:t>
            </w:r>
          </w:p>
        </w:tc>
        <w:tc>
          <w:tcPr>
            <w:tcW w:w="943" w:type="dxa"/>
            <w:shd w:val="clear" w:color="auto" w:fill="F2F2F2" w:themeFill="background1" w:themeFillShade="F2"/>
          </w:tcPr>
          <w:p w14:paraId="7ACDC8E4" w14:textId="11F1DEB7" w:rsidR="00931425" w:rsidRPr="000214B7" w:rsidRDefault="00931425" w:rsidP="00A369A8">
            <w:pPr>
              <w:spacing w:after="12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2020</w:t>
            </w:r>
            <w:r w:rsidR="00832F0C" w:rsidRPr="000214B7">
              <w:rPr>
                <w:rFonts w:ascii="GHEA Grapalat" w:eastAsia="Tahoma" w:hAnsi="GHEA Grapalat" w:cs="Arial"/>
                <w:b/>
                <w:bCs/>
                <w:sz w:val="20"/>
                <w:szCs w:val="20"/>
                <w:lang w:val="hy-AM"/>
              </w:rPr>
              <w:t>թ</w:t>
            </w:r>
            <w:r w:rsidR="00832F0C" w:rsidRPr="000214B7">
              <w:rPr>
                <w:rFonts w:ascii="Cambria Math" w:eastAsia="MS Gothic" w:hAnsi="Cambria Math" w:cs="Cambria Math"/>
                <w:b/>
                <w:bCs/>
                <w:sz w:val="20"/>
                <w:szCs w:val="20"/>
                <w:lang w:val="hy-AM"/>
              </w:rPr>
              <w:t>․</w:t>
            </w:r>
          </w:p>
        </w:tc>
        <w:tc>
          <w:tcPr>
            <w:tcW w:w="1184" w:type="dxa"/>
            <w:shd w:val="clear" w:color="auto" w:fill="F2F2F2" w:themeFill="background1" w:themeFillShade="F2"/>
          </w:tcPr>
          <w:p w14:paraId="43A0CD56" w14:textId="360CA69C" w:rsidR="00931425" w:rsidRPr="000214B7" w:rsidRDefault="00931425" w:rsidP="00A369A8">
            <w:pPr>
              <w:spacing w:after="12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2021</w:t>
            </w:r>
            <w:r w:rsidR="00832F0C" w:rsidRPr="000214B7">
              <w:rPr>
                <w:rFonts w:ascii="GHEA Grapalat" w:eastAsia="Tahoma" w:hAnsi="GHEA Grapalat" w:cs="Arial"/>
                <w:b/>
                <w:bCs/>
                <w:sz w:val="20"/>
                <w:szCs w:val="20"/>
                <w:lang w:val="hy-AM"/>
              </w:rPr>
              <w:t>թ</w:t>
            </w:r>
            <w:r w:rsidR="00832F0C" w:rsidRPr="000214B7">
              <w:rPr>
                <w:rFonts w:ascii="Cambria Math" w:eastAsia="MS Gothic" w:hAnsi="Cambria Math" w:cs="Cambria Math"/>
                <w:b/>
                <w:bCs/>
                <w:sz w:val="20"/>
                <w:szCs w:val="20"/>
                <w:lang w:val="hy-AM"/>
              </w:rPr>
              <w:t>․</w:t>
            </w:r>
          </w:p>
        </w:tc>
        <w:tc>
          <w:tcPr>
            <w:tcW w:w="1133" w:type="dxa"/>
            <w:shd w:val="clear" w:color="auto" w:fill="F2F2F2" w:themeFill="background1" w:themeFillShade="F2"/>
          </w:tcPr>
          <w:p w14:paraId="0AF2357C" w14:textId="76D52D1B" w:rsidR="00931425" w:rsidRPr="000214B7" w:rsidRDefault="00931425" w:rsidP="00A369A8">
            <w:pPr>
              <w:spacing w:after="12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2022</w:t>
            </w:r>
            <w:r w:rsidR="00832F0C" w:rsidRPr="000214B7">
              <w:rPr>
                <w:rFonts w:ascii="GHEA Grapalat" w:eastAsia="Tahoma" w:hAnsi="GHEA Grapalat" w:cs="Arial"/>
                <w:b/>
                <w:bCs/>
                <w:sz w:val="20"/>
                <w:szCs w:val="20"/>
                <w:lang w:val="hy-AM"/>
              </w:rPr>
              <w:t>թ</w:t>
            </w:r>
            <w:r w:rsidR="00832F0C" w:rsidRPr="000214B7">
              <w:rPr>
                <w:rFonts w:ascii="Cambria Math" w:eastAsia="MS Gothic" w:hAnsi="Cambria Math" w:cs="Cambria Math"/>
                <w:b/>
                <w:bCs/>
                <w:sz w:val="20"/>
                <w:szCs w:val="20"/>
                <w:lang w:val="hy-AM"/>
              </w:rPr>
              <w:t>․</w:t>
            </w:r>
          </w:p>
        </w:tc>
        <w:tc>
          <w:tcPr>
            <w:tcW w:w="1212" w:type="dxa"/>
            <w:gridSpan w:val="2"/>
            <w:shd w:val="clear" w:color="auto" w:fill="F2F2F2" w:themeFill="background1" w:themeFillShade="F2"/>
          </w:tcPr>
          <w:p w14:paraId="08FA9657" w14:textId="77777777" w:rsidR="00931425" w:rsidRPr="000214B7" w:rsidRDefault="00931425" w:rsidP="00A369A8">
            <w:pPr>
              <w:spacing w:after="120" w:line="240" w:lineRule="auto"/>
              <w:jc w:val="center"/>
              <w:rPr>
                <w:rFonts w:ascii="GHEA Grapalat" w:eastAsia="Tahoma" w:hAnsi="GHEA Grapalat" w:cs="Arial"/>
                <w:sz w:val="20"/>
                <w:szCs w:val="20"/>
                <w:lang w:val="hy-AM"/>
              </w:rPr>
            </w:pPr>
          </w:p>
        </w:tc>
      </w:tr>
      <w:tr w:rsidR="00931425" w:rsidRPr="000214B7" w14:paraId="292EA067" w14:textId="77777777" w:rsidTr="0033786A">
        <w:trPr>
          <w:trHeight w:val="366"/>
        </w:trPr>
        <w:tc>
          <w:tcPr>
            <w:tcW w:w="2407" w:type="dxa"/>
          </w:tcPr>
          <w:p w14:paraId="3C153064" w14:textId="77777777" w:rsidR="00931425" w:rsidRPr="000214B7" w:rsidRDefault="00931425" w:rsidP="00A369A8">
            <w:pPr>
              <w:spacing w:after="12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Փոշի</w:t>
            </w:r>
          </w:p>
        </w:tc>
        <w:tc>
          <w:tcPr>
            <w:tcW w:w="1134" w:type="dxa"/>
          </w:tcPr>
          <w:p w14:paraId="13EE2DE5"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0.110</w:t>
            </w:r>
          </w:p>
        </w:tc>
        <w:tc>
          <w:tcPr>
            <w:tcW w:w="1134" w:type="dxa"/>
          </w:tcPr>
          <w:p w14:paraId="33635B32"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0.128</w:t>
            </w:r>
          </w:p>
        </w:tc>
        <w:tc>
          <w:tcPr>
            <w:tcW w:w="943" w:type="dxa"/>
          </w:tcPr>
          <w:p w14:paraId="05AE5F11"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0.117</w:t>
            </w:r>
          </w:p>
        </w:tc>
        <w:tc>
          <w:tcPr>
            <w:tcW w:w="1184" w:type="dxa"/>
          </w:tcPr>
          <w:p w14:paraId="0D81B0BF"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0.172</w:t>
            </w:r>
          </w:p>
        </w:tc>
        <w:tc>
          <w:tcPr>
            <w:tcW w:w="1133" w:type="dxa"/>
          </w:tcPr>
          <w:p w14:paraId="43665140"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0.147</w:t>
            </w:r>
          </w:p>
        </w:tc>
        <w:tc>
          <w:tcPr>
            <w:tcW w:w="1212" w:type="dxa"/>
            <w:gridSpan w:val="2"/>
          </w:tcPr>
          <w:p w14:paraId="4747D120" w14:textId="77777777" w:rsidR="00931425" w:rsidRPr="000214B7" w:rsidRDefault="00931425" w:rsidP="00A369A8">
            <w:pPr>
              <w:spacing w:after="120" w:line="240" w:lineRule="auto"/>
              <w:jc w:val="center"/>
              <w:rPr>
                <w:rFonts w:ascii="GHEA Grapalat" w:eastAsia="Tahoma" w:hAnsi="GHEA Grapalat" w:cs="Arial"/>
                <w:color w:val="FF0000"/>
                <w:sz w:val="20"/>
                <w:szCs w:val="20"/>
                <w:lang w:val="hy-AM"/>
              </w:rPr>
            </w:pPr>
            <w:r w:rsidRPr="000214B7">
              <w:rPr>
                <w:rFonts w:ascii="GHEA Grapalat" w:eastAsia="Tahoma" w:hAnsi="GHEA Grapalat" w:cs="Arial"/>
                <w:color w:val="FF0000"/>
                <w:sz w:val="20"/>
                <w:szCs w:val="20"/>
                <w:lang w:val="hy-AM"/>
              </w:rPr>
              <w:t>0.0117</w:t>
            </w:r>
          </w:p>
        </w:tc>
      </w:tr>
      <w:tr w:rsidR="00931425" w:rsidRPr="000214B7" w14:paraId="5E76CC54" w14:textId="77777777" w:rsidTr="0033786A">
        <w:trPr>
          <w:trHeight w:val="406"/>
        </w:trPr>
        <w:tc>
          <w:tcPr>
            <w:tcW w:w="2407" w:type="dxa"/>
          </w:tcPr>
          <w:p w14:paraId="7CCC58D8" w14:textId="77777777" w:rsidR="00931425" w:rsidRPr="000214B7" w:rsidRDefault="00931425" w:rsidP="00A369A8">
            <w:pPr>
              <w:spacing w:after="12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Ազոտի երկօքսիդ</w:t>
            </w:r>
          </w:p>
        </w:tc>
        <w:tc>
          <w:tcPr>
            <w:tcW w:w="1134" w:type="dxa"/>
          </w:tcPr>
          <w:p w14:paraId="467956F9"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0.020</w:t>
            </w:r>
          </w:p>
        </w:tc>
        <w:tc>
          <w:tcPr>
            <w:tcW w:w="1134" w:type="dxa"/>
          </w:tcPr>
          <w:p w14:paraId="380A55B7"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0.015</w:t>
            </w:r>
          </w:p>
        </w:tc>
        <w:tc>
          <w:tcPr>
            <w:tcW w:w="943" w:type="dxa"/>
          </w:tcPr>
          <w:p w14:paraId="7F871D5A"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0.032</w:t>
            </w:r>
          </w:p>
        </w:tc>
        <w:tc>
          <w:tcPr>
            <w:tcW w:w="1184" w:type="dxa"/>
          </w:tcPr>
          <w:p w14:paraId="7D7DF7A8"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0.027</w:t>
            </w:r>
          </w:p>
        </w:tc>
        <w:tc>
          <w:tcPr>
            <w:tcW w:w="1133" w:type="dxa"/>
          </w:tcPr>
          <w:p w14:paraId="6492F2DF"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0.029</w:t>
            </w:r>
          </w:p>
        </w:tc>
        <w:tc>
          <w:tcPr>
            <w:tcW w:w="1212" w:type="dxa"/>
            <w:gridSpan w:val="2"/>
          </w:tcPr>
          <w:p w14:paraId="747C452D" w14:textId="77777777" w:rsidR="00931425" w:rsidRPr="000214B7" w:rsidRDefault="00931425" w:rsidP="00A369A8">
            <w:pPr>
              <w:spacing w:after="120" w:line="240" w:lineRule="auto"/>
              <w:jc w:val="center"/>
              <w:rPr>
                <w:rFonts w:ascii="GHEA Grapalat" w:eastAsia="Tahoma" w:hAnsi="GHEA Grapalat" w:cs="Arial"/>
                <w:color w:val="FF0000"/>
                <w:sz w:val="20"/>
                <w:szCs w:val="20"/>
                <w:lang w:val="hy-AM"/>
              </w:rPr>
            </w:pPr>
            <w:r w:rsidRPr="000214B7">
              <w:rPr>
                <w:rFonts w:ascii="GHEA Grapalat" w:eastAsia="Tahoma" w:hAnsi="GHEA Grapalat" w:cs="Arial"/>
                <w:color w:val="FF0000"/>
                <w:sz w:val="20"/>
                <w:szCs w:val="20"/>
                <w:lang w:val="hy-AM"/>
              </w:rPr>
              <w:t>0.0030</w:t>
            </w:r>
          </w:p>
        </w:tc>
      </w:tr>
      <w:tr w:rsidR="00931425" w:rsidRPr="000214B7" w14:paraId="394CAADE" w14:textId="77777777" w:rsidTr="0033786A">
        <w:trPr>
          <w:trHeight w:val="366"/>
        </w:trPr>
        <w:tc>
          <w:tcPr>
            <w:tcW w:w="2407" w:type="dxa"/>
          </w:tcPr>
          <w:p w14:paraId="0E898B75" w14:textId="77777777" w:rsidR="00931425" w:rsidRPr="000214B7" w:rsidRDefault="00931425" w:rsidP="00A369A8">
            <w:pPr>
              <w:spacing w:after="12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Ծծմբի երկօքսիդ</w:t>
            </w:r>
          </w:p>
        </w:tc>
        <w:tc>
          <w:tcPr>
            <w:tcW w:w="1134" w:type="dxa"/>
          </w:tcPr>
          <w:p w14:paraId="4DB7D248"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0.028</w:t>
            </w:r>
          </w:p>
        </w:tc>
        <w:tc>
          <w:tcPr>
            <w:tcW w:w="1134" w:type="dxa"/>
          </w:tcPr>
          <w:p w14:paraId="200AF8A3"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0.018</w:t>
            </w:r>
          </w:p>
        </w:tc>
        <w:tc>
          <w:tcPr>
            <w:tcW w:w="943" w:type="dxa"/>
          </w:tcPr>
          <w:p w14:paraId="5FF14EF1"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0.013</w:t>
            </w:r>
          </w:p>
        </w:tc>
        <w:tc>
          <w:tcPr>
            <w:tcW w:w="1184" w:type="dxa"/>
          </w:tcPr>
          <w:p w14:paraId="476E6990"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0.017</w:t>
            </w:r>
          </w:p>
        </w:tc>
        <w:tc>
          <w:tcPr>
            <w:tcW w:w="1133" w:type="dxa"/>
          </w:tcPr>
          <w:p w14:paraId="71D4965F"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0.022</w:t>
            </w:r>
          </w:p>
        </w:tc>
        <w:tc>
          <w:tcPr>
            <w:tcW w:w="1212" w:type="dxa"/>
            <w:gridSpan w:val="2"/>
          </w:tcPr>
          <w:p w14:paraId="0399AB48"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-0.0013</w:t>
            </w:r>
          </w:p>
        </w:tc>
      </w:tr>
      <w:tr w:rsidR="00931425" w:rsidRPr="000214B7" w14:paraId="45F2E27C" w14:textId="77777777" w:rsidTr="0033786A">
        <w:trPr>
          <w:trHeight w:val="366"/>
        </w:trPr>
        <w:tc>
          <w:tcPr>
            <w:tcW w:w="2407" w:type="dxa"/>
          </w:tcPr>
          <w:p w14:paraId="4D43EBF3" w14:textId="77777777" w:rsidR="00931425" w:rsidRPr="000214B7" w:rsidRDefault="00931425" w:rsidP="00A369A8">
            <w:pPr>
              <w:spacing w:after="12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Գետնամերձ օզոն</w:t>
            </w:r>
          </w:p>
        </w:tc>
        <w:tc>
          <w:tcPr>
            <w:tcW w:w="1134" w:type="dxa"/>
          </w:tcPr>
          <w:p w14:paraId="41BFB94C"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0.007</w:t>
            </w:r>
          </w:p>
        </w:tc>
        <w:tc>
          <w:tcPr>
            <w:tcW w:w="1134" w:type="dxa"/>
          </w:tcPr>
          <w:p w14:paraId="73346149"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0.006</w:t>
            </w:r>
          </w:p>
        </w:tc>
        <w:tc>
          <w:tcPr>
            <w:tcW w:w="943" w:type="dxa"/>
          </w:tcPr>
          <w:p w14:paraId="3B853511"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0.004</w:t>
            </w:r>
          </w:p>
        </w:tc>
        <w:tc>
          <w:tcPr>
            <w:tcW w:w="1184" w:type="dxa"/>
          </w:tcPr>
          <w:p w14:paraId="00519749"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0.005</w:t>
            </w:r>
          </w:p>
        </w:tc>
        <w:tc>
          <w:tcPr>
            <w:tcW w:w="1133" w:type="dxa"/>
          </w:tcPr>
          <w:p w14:paraId="55257148"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0.006</w:t>
            </w:r>
          </w:p>
        </w:tc>
        <w:tc>
          <w:tcPr>
            <w:tcW w:w="1212" w:type="dxa"/>
            <w:gridSpan w:val="2"/>
          </w:tcPr>
          <w:p w14:paraId="1877C5FB" w14:textId="77777777" w:rsidR="00931425" w:rsidRPr="000214B7" w:rsidRDefault="00931425" w:rsidP="00A369A8">
            <w:pPr>
              <w:spacing w:after="12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-0.0001</w:t>
            </w:r>
          </w:p>
        </w:tc>
      </w:tr>
    </w:tbl>
    <w:p w14:paraId="793F0C5C" w14:textId="660B9A1D" w:rsidR="00931425" w:rsidRPr="000214B7" w:rsidRDefault="00931425" w:rsidP="00A369A8">
      <w:pPr>
        <w:spacing w:before="120" w:after="120" w:line="240" w:lineRule="auto"/>
        <w:jc w:val="both"/>
        <w:rPr>
          <w:rFonts w:ascii="GHEA Grapalat" w:eastAsia="Tahoma" w:hAnsi="GHEA Grapalat" w:cs="Arial"/>
          <w:lang w:val="hy-AM"/>
        </w:rPr>
      </w:pPr>
      <w:r w:rsidRPr="000214B7">
        <w:rPr>
          <w:rFonts w:ascii="GHEA Grapalat" w:eastAsia="Tahoma" w:hAnsi="GHEA Grapalat" w:cs="Arial"/>
          <w:lang w:val="hy-AM"/>
        </w:rPr>
        <w:t>Մասնավորապես</w:t>
      </w:r>
      <w:r w:rsidR="001E7205" w:rsidRPr="000214B7">
        <w:rPr>
          <w:rFonts w:ascii="GHEA Grapalat" w:eastAsia="Tahoma" w:hAnsi="GHEA Grapalat" w:cs="Arial"/>
          <w:lang w:val="hy-AM"/>
        </w:rPr>
        <w:t>՝</w:t>
      </w:r>
      <w:r w:rsidRPr="000214B7">
        <w:rPr>
          <w:rFonts w:ascii="GHEA Grapalat" w:eastAsia="Tahoma" w:hAnsi="GHEA Grapalat" w:cs="Arial"/>
          <w:lang w:val="hy-AM"/>
        </w:rPr>
        <w:t xml:space="preserve"> 2022թ</w:t>
      </w:r>
      <w:r w:rsidRPr="000214B7">
        <w:rPr>
          <w:rFonts w:ascii="Cambria Math" w:eastAsia="MS Gothic" w:hAnsi="Cambria Math" w:cs="Cambria Math"/>
          <w:lang w:val="hy-AM"/>
        </w:rPr>
        <w:t>․</w:t>
      </w:r>
      <w:r w:rsidRPr="000214B7">
        <w:rPr>
          <w:rFonts w:ascii="GHEA Grapalat" w:eastAsia="Tahoma" w:hAnsi="GHEA Grapalat" w:cs="Arial"/>
          <w:lang w:val="hy-AM"/>
        </w:rPr>
        <w:t xml:space="preserve"> իրականացված դիտարկումների 31%-ում դիտվել են փոշու, 29%-ում՝ ազոտի երկօքիդի գերազանցումներ համապատասխան սահմանային թույլատրելի կոնցենտրացիաներից (ՍԹԿ):</w:t>
      </w:r>
    </w:p>
    <w:p w14:paraId="02CA1E23" w14:textId="527A6219" w:rsidR="00931425" w:rsidRPr="000214B7" w:rsidRDefault="001729E2" w:rsidP="00A369A8">
      <w:pPr>
        <w:pStyle w:val="Caption"/>
        <w:rPr>
          <w:rFonts w:ascii="GHEA Grapalat" w:eastAsia="Tahoma" w:hAnsi="GHEA Grapalat" w:cs="Arial"/>
          <w:color w:val="002060"/>
          <w:sz w:val="20"/>
          <w:szCs w:val="20"/>
          <w:lang w:val="hy-AM"/>
        </w:rPr>
      </w:pPr>
      <w:bookmarkStart w:id="890" w:name="_Toc191889986"/>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w:t>
      </w:r>
      <w:r w:rsidR="00931425" w:rsidRPr="000214B7">
        <w:rPr>
          <w:rFonts w:ascii="GHEA Grapalat" w:eastAsia="Tahoma" w:hAnsi="GHEA Grapalat" w:cs="Arial"/>
          <w:color w:val="002060"/>
          <w:sz w:val="20"/>
          <w:szCs w:val="20"/>
          <w:lang w:val="hy-AM"/>
        </w:rPr>
        <w:t>Երևան քաղաքի մթնոլորտային օդի դիտարկումների արդյունքները, 2022թ</w:t>
      </w:r>
      <w:r w:rsidR="00931425" w:rsidRPr="000214B7">
        <w:rPr>
          <w:rFonts w:ascii="Cambria Math" w:eastAsia="MS Gothic" w:hAnsi="Cambria Math" w:cs="Cambria Math"/>
          <w:color w:val="002060"/>
          <w:sz w:val="20"/>
          <w:szCs w:val="20"/>
          <w:lang w:val="hy-AM"/>
        </w:rPr>
        <w:t>․</w:t>
      </w:r>
      <w:bookmarkEnd w:id="890"/>
    </w:p>
    <w:tbl>
      <w:tblPr>
        <w:tblStyle w:val="TableGrid"/>
        <w:tblW w:w="9742" w:type="dxa"/>
        <w:tblInd w:w="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190"/>
        <w:gridCol w:w="2164"/>
        <w:gridCol w:w="1219"/>
        <w:gridCol w:w="1247"/>
        <w:gridCol w:w="1586"/>
        <w:gridCol w:w="1336"/>
      </w:tblGrid>
      <w:tr w:rsidR="00931425" w:rsidRPr="00307BAD" w14:paraId="6514F673" w14:textId="77777777" w:rsidTr="0033786A">
        <w:trPr>
          <w:trHeight w:val="508"/>
        </w:trPr>
        <w:tc>
          <w:tcPr>
            <w:tcW w:w="2190" w:type="dxa"/>
            <w:vMerge w:val="restart"/>
            <w:shd w:val="clear" w:color="auto" w:fill="F2F2F2" w:themeFill="background1" w:themeFillShade="F2"/>
          </w:tcPr>
          <w:p w14:paraId="1EF2C9CF"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Նյութի անվանում (դիտակայանի քանակ)</w:t>
            </w:r>
          </w:p>
        </w:tc>
        <w:tc>
          <w:tcPr>
            <w:tcW w:w="2164" w:type="dxa"/>
            <w:vMerge w:val="restart"/>
            <w:shd w:val="clear" w:color="auto" w:fill="F2F2F2" w:themeFill="background1" w:themeFillShade="F2"/>
          </w:tcPr>
          <w:p w14:paraId="6334BA4E" w14:textId="02EDCFA9"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Դիտված առա</w:t>
            </w:r>
            <w:r w:rsidR="001E7205" w:rsidRPr="000214B7">
              <w:rPr>
                <w:rFonts w:ascii="GHEA Grapalat" w:hAnsi="GHEA Grapalat" w:cs="Arial"/>
                <w:b/>
                <w:bCs/>
                <w:sz w:val="18"/>
                <w:szCs w:val="18"/>
                <w:lang w:val="hy-AM"/>
              </w:rPr>
              <w:softHyphen/>
            </w:r>
            <w:r w:rsidRPr="000214B7">
              <w:rPr>
                <w:rFonts w:ascii="GHEA Grapalat" w:eastAsia="Tahoma" w:hAnsi="GHEA Grapalat" w:cs="Arial"/>
                <w:b/>
                <w:bCs/>
                <w:sz w:val="20"/>
                <w:szCs w:val="20"/>
                <w:lang w:val="hy-AM"/>
              </w:rPr>
              <w:t>վելա</w:t>
            </w:r>
            <w:r w:rsidR="001E7205" w:rsidRPr="000214B7">
              <w:rPr>
                <w:rFonts w:ascii="GHEA Grapalat" w:hAnsi="GHEA Grapalat" w:cs="Arial"/>
                <w:b/>
                <w:bCs/>
                <w:sz w:val="18"/>
                <w:szCs w:val="18"/>
                <w:lang w:val="hy-AM"/>
              </w:rPr>
              <w:softHyphen/>
            </w:r>
            <w:r w:rsidRPr="000214B7">
              <w:rPr>
                <w:rFonts w:ascii="GHEA Grapalat" w:eastAsia="Tahoma" w:hAnsi="GHEA Grapalat" w:cs="Arial"/>
                <w:b/>
                <w:bCs/>
                <w:sz w:val="20"/>
                <w:szCs w:val="20"/>
                <w:lang w:val="hy-AM"/>
              </w:rPr>
              <w:t>գույն կոնցենտրա</w:t>
            </w:r>
            <w:r w:rsidR="001E7205" w:rsidRPr="000214B7">
              <w:rPr>
                <w:rFonts w:ascii="GHEA Grapalat" w:hAnsi="GHEA Grapalat" w:cs="Arial"/>
                <w:b/>
                <w:bCs/>
                <w:sz w:val="18"/>
                <w:szCs w:val="18"/>
                <w:lang w:val="hy-AM"/>
              </w:rPr>
              <w:softHyphen/>
            </w:r>
            <w:r w:rsidRPr="000214B7">
              <w:rPr>
                <w:rFonts w:ascii="GHEA Grapalat" w:eastAsia="Tahoma" w:hAnsi="GHEA Grapalat" w:cs="Arial"/>
                <w:b/>
                <w:bCs/>
                <w:sz w:val="20"/>
                <w:szCs w:val="20"/>
                <w:lang w:val="hy-AM"/>
              </w:rPr>
              <w:t>ցիա, մգ/մ</w:t>
            </w:r>
            <w:r w:rsidRPr="000214B7">
              <w:rPr>
                <w:rFonts w:ascii="GHEA Grapalat" w:eastAsia="Tahoma" w:hAnsi="GHEA Grapalat" w:cs="Arial"/>
                <w:b/>
                <w:bCs/>
                <w:sz w:val="20"/>
                <w:szCs w:val="20"/>
                <w:vertAlign w:val="superscript"/>
                <w:lang w:val="hy-AM"/>
              </w:rPr>
              <w:t>3</w:t>
            </w:r>
            <w:r w:rsidRPr="000214B7">
              <w:rPr>
                <w:rFonts w:ascii="GHEA Grapalat" w:eastAsia="Tahoma" w:hAnsi="GHEA Grapalat" w:cs="Arial"/>
                <w:b/>
                <w:bCs/>
                <w:sz w:val="20"/>
                <w:szCs w:val="20"/>
                <w:lang w:val="hy-AM"/>
              </w:rPr>
              <w:t xml:space="preserve"> (դիտա</w:t>
            </w:r>
            <w:r w:rsidR="001E7205" w:rsidRPr="000214B7">
              <w:rPr>
                <w:rFonts w:ascii="GHEA Grapalat" w:hAnsi="GHEA Grapalat" w:cs="Arial"/>
                <w:b/>
                <w:bCs/>
                <w:sz w:val="18"/>
                <w:szCs w:val="18"/>
                <w:lang w:val="hy-AM"/>
              </w:rPr>
              <w:softHyphen/>
            </w:r>
            <w:r w:rsidRPr="000214B7">
              <w:rPr>
                <w:rFonts w:ascii="GHEA Grapalat" w:eastAsia="Tahoma" w:hAnsi="GHEA Grapalat" w:cs="Arial"/>
                <w:b/>
                <w:bCs/>
                <w:sz w:val="20"/>
                <w:szCs w:val="20"/>
                <w:lang w:val="hy-AM"/>
              </w:rPr>
              <w:t>կայանի համար)</w:t>
            </w:r>
          </w:p>
        </w:tc>
        <w:tc>
          <w:tcPr>
            <w:tcW w:w="2466" w:type="dxa"/>
            <w:gridSpan w:val="2"/>
            <w:shd w:val="clear" w:color="auto" w:fill="F2F2F2" w:themeFill="background1" w:themeFillShade="F2"/>
          </w:tcPr>
          <w:p w14:paraId="78DC2457" w14:textId="464F4C6F"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ՍԹԿ-ից գերազանցում</w:t>
            </w:r>
            <w:r w:rsidR="001E7205" w:rsidRPr="000214B7">
              <w:rPr>
                <w:rFonts w:ascii="GHEA Grapalat" w:hAnsi="GHEA Grapalat" w:cs="Arial"/>
                <w:b/>
                <w:bCs/>
                <w:sz w:val="18"/>
                <w:szCs w:val="18"/>
                <w:lang w:val="hy-AM"/>
              </w:rPr>
              <w:softHyphen/>
            </w:r>
            <w:r w:rsidRPr="000214B7">
              <w:rPr>
                <w:rFonts w:ascii="GHEA Grapalat" w:eastAsia="Tahoma" w:hAnsi="GHEA Grapalat" w:cs="Arial"/>
                <w:b/>
                <w:bCs/>
                <w:sz w:val="20"/>
                <w:szCs w:val="20"/>
                <w:lang w:val="hy-AM"/>
              </w:rPr>
              <w:t>ների քանակ</w:t>
            </w:r>
          </w:p>
        </w:tc>
        <w:tc>
          <w:tcPr>
            <w:tcW w:w="1586" w:type="dxa"/>
            <w:vMerge w:val="restart"/>
            <w:shd w:val="clear" w:color="auto" w:fill="F2F2F2" w:themeFill="background1" w:themeFillShade="F2"/>
          </w:tcPr>
          <w:p w14:paraId="306B0DED"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Միջին տարեկան կոնցենտրացիա, մգ/մ</w:t>
            </w:r>
            <w:r w:rsidRPr="000214B7">
              <w:rPr>
                <w:rFonts w:ascii="GHEA Grapalat" w:eastAsia="Tahoma" w:hAnsi="GHEA Grapalat" w:cs="Arial"/>
                <w:b/>
                <w:bCs/>
                <w:sz w:val="20"/>
                <w:szCs w:val="20"/>
                <w:vertAlign w:val="superscript"/>
                <w:lang w:val="hy-AM"/>
              </w:rPr>
              <w:t>3</w:t>
            </w:r>
          </w:p>
        </w:tc>
        <w:tc>
          <w:tcPr>
            <w:tcW w:w="1336" w:type="dxa"/>
            <w:vMerge w:val="restart"/>
            <w:shd w:val="clear" w:color="auto" w:fill="F2F2F2" w:themeFill="background1" w:themeFillShade="F2"/>
          </w:tcPr>
          <w:p w14:paraId="1601FB5E"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ՍԹԿ միջին օրական, մգ/մ</w:t>
            </w:r>
            <w:r w:rsidRPr="000214B7">
              <w:rPr>
                <w:rFonts w:ascii="GHEA Grapalat" w:eastAsia="Tahoma" w:hAnsi="GHEA Grapalat" w:cs="Arial"/>
                <w:b/>
                <w:bCs/>
                <w:sz w:val="20"/>
                <w:szCs w:val="20"/>
                <w:vertAlign w:val="superscript"/>
                <w:lang w:val="hy-AM"/>
              </w:rPr>
              <w:t>3</w:t>
            </w:r>
          </w:p>
        </w:tc>
      </w:tr>
      <w:tr w:rsidR="00931425" w:rsidRPr="000214B7" w14:paraId="0C9B5BC4" w14:textId="77777777" w:rsidTr="0033786A">
        <w:trPr>
          <w:trHeight w:val="114"/>
        </w:trPr>
        <w:tc>
          <w:tcPr>
            <w:tcW w:w="2190" w:type="dxa"/>
            <w:vMerge/>
            <w:shd w:val="clear" w:color="auto" w:fill="F2F2F2" w:themeFill="background1" w:themeFillShade="F2"/>
          </w:tcPr>
          <w:p w14:paraId="703F878B" w14:textId="77777777" w:rsidR="00931425" w:rsidRPr="000214B7" w:rsidRDefault="00931425" w:rsidP="00A369A8">
            <w:pPr>
              <w:spacing w:after="0" w:line="240" w:lineRule="auto"/>
              <w:jc w:val="both"/>
              <w:rPr>
                <w:rFonts w:ascii="GHEA Grapalat" w:eastAsia="Tahoma" w:hAnsi="GHEA Grapalat" w:cs="Arial"/>
                <w:b/>
                <w:bCs/>
                <w:sz w:val="20"/>
                <w:szCs w:val="20"/>
                <w:lang w:val="hy-AM"/>
              </w:rPr>
            </w:pPr>
          </w:p>
        </w:tc>
        <w:tc>
          <w:tcPr>
            <w:tcW w:w="2164" w:type="dxa"/>
            <w:vMerge/>
            <w:shd w:val="clear" w:color="auto" w:fill="F2F2F2" w:themeFill="background1" w:themeFillShade="F2"/>
          </w:tcPr>
          <w:p w14:paraId="503FE3AB" w14:textId="77777777" w:rsidR="00931425" w:rsidRPr="000214B7" w:rsidRDefault="00931425" w:rsidP="00A369A8">
            <w:pPr>
              <w:spacing w:after="0" w:line="240" w:lineRule="auto"/>
              <w:jc w:val="both"/>
              <w:rPr>
                <w:rFonts w:ascii="GHEA Grapalat" w:eastAsia="Tahoma" w:hAnsi="GHEA Grapalat" w:cs="Arial"/>
                <w:b/>
                <w:bCs/>
                <w:sz w:val="20"/>
                <w:szCs w:val="20"/>
                <w:lang w:val="hy-AM"/>
              </w:rPr>
            </w:pPr>
          </w:p>
        </w:tc>
        <w:tc>
          <w:tcPr>
            <w:tcW w:w="1219" w:type="dxa"/>
            <w:shd w:val="clear" w:color="auto" w:fill="F2F2F2" w:themeFill="background1" w:themeFillShade="F2"/>
          </w:tcPr>
          <w:p w14:paraId="3E0E00D8"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&gt;1 ՍԹԿ</w:t>
            </w:r>
          </w:p>
        </w:tc>
        <w:tc>
          <w:tcPr>
            <w:tcW w:w="1247" w:type="dxa"/>
            <w:shd w:val="clear" w:color="auto" w:fill="F2F2F2" w:themeFill="background1" w:themeFillShade="F2"/>
          </w:tcPr>
          <w:p w14:paraId="3A43439F"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&gt;5 ՍԹԿ</w:t>
            </w:r>
          </w:p>
        </w:tc>
        <w:tc>
          <w:tcPr>
            <w:tcW w:w="1586" w:type="dxa"/>
            <w:vMerge/>
            <w:shd w:val="clear" w:color="auto" w:fill="F2F2F2" w:themeFill="background1" w:themeFillShade="F2"/>
          </w:tcPr>
          <w:p w14:paraId="41860CD8" w14:textId="77777777" w:rsidR="00931425" w:rsidRPr="000214B7" w:rsidRDefault="00931425" w:rsidP="00A369A8">
            <w:pPr>
              <w:spacing w:after="0" w:line="240" w:lineRule="auto"/>
              <w:jc w:val="both"/>
              <w:rPr>
                <w:rFonts w:ascii="GHEA Grapalat" w:eastAsia="Tahoma" w:hAnsi="GHEA Grapalat" w:cs="Arial"/>
                <w:b/>
                <w:bCs/>
                <w:sz w:val="20"/>
                <w:szCs w:val="20"/>
                <w:lang w:val="hy-AM"/>
              </w:rPr>
            </w:pPr>
          </w:p>
        </w:tc>
        <w:tc>
          <w:tcPr>
            <w:tcW w:w="1336" w:type="dxa"/>
            <w:vMerge/>
            <w:shd w:val="clear" w:color="auto" w:fill="F2F2F2" w:themeFill="background1" w:themeFillShade="F2"/>
          </w:tcPr>
          <w:p w14:paraId="4EA78B64" w14:textId="77777777" w:rsidR="00931425" w:rsidRPr="000214B7" w:rsidRDefault="00931425" w:rsidP="00A369A8">
            <w:pPr>
              <w:spacing w:after="0" w:line="240" w:lineRule="auto"/>
              <w:jc w:val="both"/>
              <w:rPr>
                <w:rFonts w:ascii="GHEA Grapalat" w:eastAsia="Tahoma" w:hAnsi="GHEA Grapalat" w:cs="Arial"/>
                <w:b/>
                <w:bCs/>
                <w:sz w:val="20"/>
                <w:szCs w:val="20"/>
                <w:lang w:val="hy-AM"/>
              </w:rPr>
            </w:pPr>
          </w:p>
        </w:tc>
      </w:tr>
      <w:tr w:rsidR="00931425" w:rsidRPr="000214B7" w14:paraId="17DF9FE9" w14:textId="77777777" w:rsidTr="0033786A">
        <w:trPr>
          <w:trHeight w:val="296"/>
        </w:trPr>
        <w:tc>
          <w:tcPr>
            <w:tcW w:w="2190" w:type="dxa"/>
          </w:tcPr>
          <w:p w14:paraId="3F1C18EA"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Փոշի (5)</w:t>
            </w:r>
          </w:p>
        </w:tc>
        <w:tc>
          <w:tcPr>
            <w:tcW w:w="2164" w:type="dxa"/>
          </w:tcPr>
          <w:p w14:paraId="33F49104"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1.805</w:t>
            </w:r>
          </w:p>
        </w:tc>
        <w:tc>
          <w:tcPr>
            <w:tcW w:w="1219" w:type="dxa"/>
          </w:tcPr>
          <w:p w14:paraId="486C0F49"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560</w:t>
            </w:r>
          </w:p>
        </w:tc>
        <w:tc>
          <w:tcPr>
            <w:tcW w:w="1247" w:type="dxa"/>
          </w:tcPr>
          <w:p w14:paraId="74932C46"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15</w:t>
            </w:r>
          </w:p>
        </w:tc>
        <w:tc>
          <w:tcPr>
            <w:tcW w:w="1586" w:type="dxa"/>
          </w:tcPr>
          <w:p w14:paraId="4D166194"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0.147</w:t>
            </w:r>
          </w:p>
        </w:tc>
        <w:tc>
          <w:tcPr>
            <w:tcW w:w="1336" w:type="dxa"/>
          </w:tcPr>
          <w:p w14:paraId="6EAA572F"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0.15</w:t>
            </w:r>
          </w:p>
        </w:tc>
      </w:tr>
      <w:tr w:rsidR="00931425" w:rsidRPr="000214B7" w14:paraId="6D4F8A50" w14:textId="77777777" w:rsidTr="0033786A">
        <w:trPr>
          <w:trHeight w:val="53"/>
        </w:trPr>
        <w:tc>
          <w:tcPr>
            <w:tcW w:w="2190" w:type="dxa"/>
          </w:tcPr>
          <w:p w14:paraId="79066E9B"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lastRenderedPageBreak/>
              <w:t>Ազոտի երկօքսիդ  (5)</w:t>
            </w:r>
          </w:p>
        </w:tc>
        <w:tc>
          <w:tcPr>
            <w:tcW w:w="2164" w:type="dxa"/>
          </w:tcPr>
          <w:p w14:paraId="06CE1CA9"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0.148</w:t>
            </w:r>
          </w:p>
        </w:tc>
        <w:tc>
          <w:tcPr>
            <w:tcW w:w="1219" w:type="dxa"/>
          </w:tcPr>
          <w:p w14:paraId="2C2E25AF"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367</w:t>
            </w:r>
          </w:p>
        </w:tc>
        <w:tc>
          <w:tcPr>
            <w:tcW w:w="1247" w:type="dxa"/>
          </w:tcPr>
          <w:p w14:paraId="01687D73"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p>
        </w:tc>
        <w:tc>
          <w:tcPr>
            <w:tcW w:w="1586" w:type="dxa"/>
          </w:tcPr>
          <w:p w14:paraId="20A15436"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0.029</w:t>
            </w:r>
          </w:p>
        </w:tc>
        <w:tc>
          <w:tcPr>
            <w:tcW w:w="1336" w:type="dxa"/>
          </w:tcPr>
          <w:p w14:paraId="68284E45"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0.04</w:t>
            </w:r>
          </w:p>
        </w:tc>
      </w:tr>
      <w:tr w:rsidR="00931425" w:rsidRPr="000214B7" w14:paraId="5DB7F867" w14:textId="77777777" w:rsidTr="0033786A">
        <w:trPr>
          <w:trHeight w:val="53"/>
        </w:trPr>
        <w:tc>
          <w:tcPr>
            <w:tcW w:w="2190" w:type="dxa"/>
          </w:tcPr>
          <w:p w14:paraId="1F7A0E1C"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Ծծմբի երկօքսիդ (5)</w:t>
            </w:r>
          </w:p>
        </w:tc>
        <w:tc>
          <w:tcPr>
            <w:tcW w:w="2164" w:type="dxa"/>
          </w:tcPr>
          <w:p w14:paraId="287C0324"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0.090</w:t>
            </w:r>
          </w:p>
        </w:tc>
        <w:tc>
          <w:tcPr>
            <w:tcW w:w="1219" w:type="dxa"/>
          </w:tcPr>
          <w:p w14:paraId="3891540B"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52</w:t>
            </w:r>
          </w:p>
        </w:tc>
        <w:tc>
          <w:tcPr>
            <w:tcW w:w="1247" w:type="dxa"/>
          </w:tcPr>
          <w:p w14:paraId="3A520D47"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2</w:t>
            </w:r>
          </w:p>
        </w:tc>
        <w:tc>
          <w:tcPr>
            <w:tcW w:w="1586" w:type="dxa"/>
          </w:tcPr>
          <w:p w14:paraId="78D42A1E"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0.022</w:t>
            </w:r>
          </w:p>
        </w:tc>
        <w:tc>
          <w:tcPr>
            <w:tcW w:w="1336" w:type="dxa"/>
          </w:tcPr>
          <w:p w14:paraId="7E60AC1E"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0.05</w:t>
            </w:r>
          </w:p>
        </w:tc>
      </w:tr>
      <w:tr w:rsidR="00931425" w:rsidRPr="000214B7" w14:paraId="01A6EA34" w14:textId="77777777" w:rsidTr="0033786A">
        <w:trPr>
          <w:trHeight w:val="53"/>
        </w:trPr>
        <w:tc>
          <w:tcPr>
            <w:tcW w:w="2190" w:type="dxa"/>
          </w:tcPr>
          <w:p w14:paraId="75C16AD8"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Գետնամերձ օզոն (5)</w:t>
            </w:r>
          </w:p>
        </w:tc>
        <w:tc>
          <w:tcPr>
            <w:tcW w:w="2164" w:type="dxa"/>
          </w:tcPr>
          <w:p w14:paraId="182CE219"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0.030</w:t>
            </w:r>
          </w:p>
        </w:tc>
        <w:tc>
          <w:tcPr>
            <w:tcW w:w="1219" w:type="dxa"/>
          </w:tcPr>
          <w:p w14:paraId="0CEA95DA"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w:t>
            </w:r>
          </w:p>
        </w:tc>
        <w:tc>
          <w:tcPr>
            <w:tcW w:w="1247" w:type="dxa"/>
          </w:tcPr>
          <w:p w14:paraId="1E838B96"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152</w:t>
            </w:r>
          </w:p>
        </w:tc>
        <w:tc>
          <w:tcPr>
            <w:tcW w:w="1586" w:type="dxa"/>
          </w:tcPr>
          <w:p w14:paraId="378EC698"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0.006</w:t>
            </w:r>
          </w:p>
        </w:tc>
        <w:tc>
          <w:tcPr>
            <w:tcW w:w="1336" w:type="dxa"/>
          </w:tcPr>
          <w:p w14:paraId="7B658B88"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0.03</w:t>
            </w:r>
          </w:p>
        </w:tc>
      </w:tr>
    </w:tbl>
    <w:p w14:paraId="7B7381DD" w14:textId="77777777" w:rsidR="00931425" w:rsidRPr="000214B7" w:rsidRDefault="00931425" w:rsidP="00A369A8">
      <w:pPr>
        <w:spacing w:after="120" w:line="240" w:lineRule="auto"/>
        <w:jc w:val="both"/>
        <w:rPr>
          <w:rFonts w:ascii="GHEA Grapalat" w:eastAsia="Tahoma" w:hAnsi="GHEA Grapalat" w:cs="Arial"/>
          <w:lang w:val="hy-AM"/>
        </w:rPr>
      </w:pPr>
    </w:p>
    <w:p w14:paraId="42EC0E08" w14:textId="2850BC87" w:rsidR="00931425" w:rsidRPr="000214B7" w:rsidRDefault="0070215C" w:rsidP="00A369A8">
      <w:pPr>
        <w:spacing w:after="0" w:line="240" w:lineRule="auto"/>
        <w:jc w:val="both"/>
        <w:rPr>
          <w:rFonts w:ascii="GHEA Grapalat" w:eastAsia="Tahoma" w:hAnsi="GHEA Grapalat" w:cs="Arial"/>
          <w:lang w:val="hy-AM"/>
        </w:rPr>
      </w:pPr>
      <w:r w:rsidRPr="000214B7">
        <w:rPr>
          <w:rFonts w:ascii="GHEA Grapalat" w:eastAsia="Tahoma" w:hAnsi="GHEA Grapalat" w:cs="Arial"/>
          <w:noProof/>
          <w:lang w:val="hy-AM"/>
        </w:rPr>
        <w:drawing>
          <wp:anchor distT="0" distB="0" distL="114300" distR="114300" simplePos="0" relativeHeight="251680256" behindDoc="0" locked="0" layoutInCell="1" allowOverlap="1" wp14:anchorId="421E5766" wp14:editId="6AA014BE">
            <wp:simplePos x="0" y="0"/>
            <wp:positionH relativeFrom="column">
              <wp:posOffset>607695</wp:posOffset>
            </wp:positionH>
            <wp:positionV relativeFrom="paragraph">
              <wp:posOffset>3175</wp:posOffset>
            </wp:positionV>
            <wp:extent cx="5045964" cy="1866900"/>
            <wp:effectExtent l="0" t="0" r="2540" b="0"/>
            <wp:wrapSquare wrapText="bothSides"/>
            <wp:docPr id="17365657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45964" cy="1866900"/>
                    </a:xfrm>
                    <a:prstGeom prst="rect">
                      <a:avLst/>
                    </a:prstGeom>
                    <a:noFill/>
                    <a:ln>
                      <a:noFill/>
                    </a:ln>
                  </pic:spPr>
                </pic:pic>
              </a:graphicData>
            </a:graphic>
          </wp:anchor>
        </w:drawing>
      </w:r>
      <w:r w:rsidR="00931425" w:rsidRPr="000214B7">
        <w:rPr>
          <w:rFonts w:ascii="GHEA Grapalat" w:eastAsia="Tahoma" w:hAnsi="GHEA Grapalat" w:cs="Arial"/>
          <w:lang w:val="hy-AM"/>
        </w:rPr>
        <w:t>ա)</w:t>
      </w:r>
      <w:r w:rsidRPr="000214B7">
        <w:rPr>
          <w:rFonts w:ascii="GHEA Grapalat" w:eastAsia="Tahoma" w:hAnsi="GHEA Grapalat" w:cs="Arial"/>
          <w:lang w:val="hy-AM"/>
        </w:rPr>
        <w:t xml:space="preserve"> </w:t>
      </w:r>
    </w:p>
    <w:p w14:paraId="74E31D93" w14:textId="73C0036F" w:rsidR="00931425" w:rsidRPr="000214B7" w:rsidRDefault="00931425" w:rsidP="00A369A8">
      <w:pPr>
        <w:spacing w:after="0" w:line="240" w:lineRule="auto"/>
        <w:jc w:val="both"/>
        <w:rPr>
          <w:rFonts w:ascii="GHEA Grapalat" w:eastAsia="Tahoma" w:hAnsi="GHEA Grapalat" w:cs="Arial"/>
          <w:lang w:val="hy-AM"/>
        </w:rPr>
      </w:pPr>
    </w:p>
    <w:p w14:paraId="5FEB4E5E" w14:textId="77777777" w:rsidR="0070215C" w:rsidRPr="000214B7" w:rsidRDefault="0070215C" w:rsidP="00A369A8">
      <w:pPr>
        <w:spacing w:after="0" w:line="240" w:lineRule="auto"/>
        <w:jc w:val="both"/>
        <w:rPr>
          <w:rFonts w:ascii="GHEA Grapalat" w:eastAsia="Tahoma" w:hAnsi="GHEA Grapalat" w:cs="Arial"/>
          <w:lang w:val="hy-AM"/>
        </w:rPr>
      </w:pPr>
    </w:p>
    <w:p w14:paraId="2DAF0DE0" w14:textId="77777777" w:rsidR="0070215C" w:rsidRPr="000214B7" w:rsidRDefault="0070215C" w:rsidP="00A369A8">
      <w:pPr>
        <w:spacing w:after="0" w:line="240" w:lineRule="auto"/>
        <w:jc w:val="both"/>
        <w:rPr>
          <w:rFonts w:ascii="GHEA Grapalat" w:eastAsia="Tahoma" w:hAnsi="GHEA Grapalat" w:cs="Arial"/>
          <w:lang w:val="hy-AM"/>
        </w:rPr>
      </w:pPr>
    </w:p>
    <w:p w14:paraId="2D3A1F84" w14:textId="77777777" w:rsidR="0070215C" w:rsidRPr="000214B7" w:rsidRDefault="0070215C" w:rsidP="00A369A8">
      <w:pPr>
        <w:spacing w:after="0" w:line="240" w:lineRule="auto"/>
        <w:jc w:val="both"/>
        <w:rPr>
          <w:rFonts w:ascii="GHEA Grapalat" w:eastAsia="Tahoma" w:hAnsi="GHEA Grapalat" w:cs="Arial"/>
          <w:lang w:val="hy-AM"/>
        </w:rPr>
      </w:pPr>
    </w:p>
    <w:p w14:paraId="57DBEF29" w14:textId="77777777" w:rsidR="0070215C" w:rsidRPr="000214B7" w:rsidRDefault="0070215C" w:rsidP="00A369A8">
      <w:pPr>
        <w:spacing w:after="0" w:line="240" w:lineRule="auto"/>
        <w:jc w:val="both"/>
        <w:rPr>
          <w:rFonts w:ascii="GHEA Grapalat" w:eastAsia="Tahoma" w:hAnsi="GHEA Grapalat" w:cs="Arial"/>
          <w:lang w:val="hy-AM"/>
        </w:rPr>
      </w:pPr>
    </w:p>
    <w:p w14:paraId="72E43CED" w14:textId="77777777" w:rsidR="0070215C" w:rsidRPr="000214B7" w:rsidRDefault="0070215C" w:rsidP="00A369A8">
      <w:pPr>
        <w:spacing w:after="0" w:line="240" w:lineRule="auto"/>
        <w:jc w:val="both"/>
        <w:rPr>
          <w:rFonts w:ascii="GHEA Grapalat" w:eastAsia="Tahoma" w:hAnsi="GHEA Grapalat" w:cs="Arial"/>
          <w:lang w:val="hy-AM"/>
        </w:rPr>
      </w:pPr>
    </w:p>
    <w:p w14:paraId="2759BC89" w14:textId="77777777" w:rsidR="0070215C" w:rsidRPr="000214B7" w:rsidRDefault="0070215C" w:rsidP="00A369A8">
      <w:pPr>
        <w:spacing w:after="0" w:line="240" w:lineRule="auto"/>
        <w:jc w:val="both"/>
        <w:rPr>
          <w:rFonts w:ascii="GHEA Grapalat" w:eastAsia="Tahoma" w:hAnsi="GHEA Grapalat" w:cs="Arial"/>
          <w:lang w:val="hy-AM"/>
        </w:rPr>
      </w:pPr>
    </w:p>
    <w:p w14:paraId="4EF1A4A2" w14:textId="77777777" w:rsidR="0070215C" w:rsidRPr="000214B7" w:rsidRDefault="0070215C" w:rsidP="00A369A8">
      <w:pPr>
        <w:spacing w:after="0" w:line="240" w:lineRule="auto"/>
        <w:jc w:val="both"/>
        <w:rPr>
          <w:rFonts w:ascii="GHEA Grapalat" w:eastAsia="Tahoma" w:hAnsi="GHEA Grapalat" w:cs="Arial"/>
          <w:lang w:val="hy-AM"/>
        </w:rPr>
      </w:pPr>
    </w:p>
    <w:p w14:paraId="3B81B5D2" w14:textId="77777777" w:rsidR="0070215C" w:rsidRPr="000214B7" w:rsidRDefault="0070215C" w:rsidP="00A369A8">
      <w:pPr>
        <w:spacing w:after="0" w:line="240" w:lineRule="auto"/>
        <w:jc w:val="both"/>
        <w:rPr>
          <w:rFonts w:ascii="GHEA Grapalat" w:eastAsia="Tahoma" w:hAnsi="GHEA Grapalat" w:cs="Arial"/>
          <w:lang w:val="hy-AM"/>
        </w:rPr>
      </w:pPr>
    </w:p>
    <w:p w14:paraId="168776E0" w14:textId="15FC481B" w:rsidR="0070215C" w:rsidRPr="000214B7" w:rsidRDefault="0070215C" w:rsidP="00A369A8">
      <w:pPr>
        <w:spacing w:after="0" w:line="240" w:lineRule="auto"/>
        <w:jc w:val="both"/>
        <w:rPr>
          <w:rFonts w:ascii="GHEA Grapalat" w:eastAsia="Tahoma" w:hAnsi="GHEA Grapalat" w:cs="Arial"/>
          <w:lang w:val="hy-AM"/>
        </w:rPr>
      </w:pPr>
      <w:r w:rsidRPr="000214B7">
        <w:rPr>
          <w:rFonts w:ascii="GHEA Grapalat" w:eastAsia="Tahoma" w:hAnsi="GHEA Grapalat" w:cs="Arial"/>
          <w:noProof/>
          <w:lang w:val="hy-AM"/>
        </w:rPr>
        <w:drawing>
          <wp:anchor distT="0" distB="0" distL="114300" distR="114300" simplePos="0" relativeHeight="251681280" behindDoc="0" locked="0" layoutInCell="1" allowOverlap="1" wp14:anchorId="57870E22" wp14:editId="537399E4">
            <wp:simplePos x="0" y="0"/>
            <wp:positionH relativeFrom="column">
              <wp:posOffset>578863</wp:posOffset>
            </wp:positionH>
            <wp:positionV relativeFrom="paragraph">
              <wp:posOffset>148247</wp:posOffset>
            </wp:positionV>
            <wp:extent cx="5220456" cy="1854200"/>
            <wp:effectExtent l="0" t="0" r="0" b="0"/>
            <wp:wrapSquare wrapText="bothSides"/>
            <wp:docPr id="15756521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20456" cy="1854200"/>
                    </a:xfrm>
                    <a:prstGeom prst="rect">
                      <a:avLst/>
                    </a:prstGeom>
                    <a:noFill/>
                    <a:ln>
                      <a:noFill/>
                    </a:ln>
                  </pic:spPr>
                </pic:pic>
              </a:graphicData>
            </a:graphic>
          </wp:anchor>
        </w:drawing>
      </w:r>
    </w:p>
    <w:p w14:paraId="47F273FB" w14:textId="423EAB6C" w:rsidR="00931425" w:rsidRPr="000214B7" w:rsidRDefault="00931425" w:rsidP="00A369A8">
      <w:pPr>
        <w:spacing w:after="0" w:line="240" w:lineRule="auto"/>
        <w:jc w:val="both"/>
        <w:rPr>
          <w:rFonts w:ascii="GHEA Grapalat" w:eastAsia="Tahoma" w:hAnsi="GHEA Grapalat" w:cs="Arial"/>
          <w:lang w:val="hy-AM"/>
        </w:rPr>
      </w:pPr>
      <w:r w:rsidRPr="000214B7">
        <w:rPr>
          <w:rFonts w:ascii="GHEA Grapalat" w:eastAsia="Tahoma" w:hAnsi="GHEA Grapalat" w:cs="Arial"/>
          <w:lang w:val="hy-AM"/>
        </w:rPr>
        <w:t>բ)</w:t>
      </w:r>
    </w:p>
    <w:p w14:paraId="3B584D75" w14:textId="0D050E25" w:rsidR="00931425" w:rsidRPr="000214B7" w:rsidRDefault="00931425" w:rsidP="00A369A8">
      <w:pPr>
        <w:spacing w:after="120" w:line="240" w:lineRule="auto"/>
        <w:jc w:val="both"/>
        <w:rPr>
          <w:rFonts w:ascii="GHEA Grapalat" w:eastAsia="Tahoma" w:hAnsi="GHEA Grapalat" w:cs="Arial"/>
          <w:lang w:val="hy-AM"/>
        </w:rPr>
      </w:pPr>
    </w:p>
    <w:p w14:paraId="2CF0FD15" w14:textId="77777777" w:rsidR="0070215C" w:rsidRPr="000214B7" w:rsidRDefault="0070215C" w:rsidP="00A369A8">
      <w:pPr>
        <w:pStyle w:val="Caption"/>
        <w:rPr>
          <w:rFonts w:ascii="GHEA Grapalat" w:hAnsi="GHEA Grapalat" w:cs="Arial"/>
          <w:lang w:val="hy-AM"/>
        </w:rPr>
      </w:pPr>
    </w:p>
    <w:p w14:paraId="46F05374" w14:textId="77777777" w:rsidR="0070215C" w:rsidRPr="000214B7" w:rsidRDefault="0070215C" w:rsidP="00A369A8">
      <w:pPr>
        <w:pStyle w:val="Caption"/>
        <w:rPr>
          <w:rFonts w:ascii="GHEA Grapalat" w:hAnsi="GHEA Grapalat" w:cs="Arial"/>
          <w:lang w:val="hy-AM"/>
        </w:rPr>
      </w:pPr>
    </w:p>
    <w:p w14:paraId="01B0E8C9" w14:textId="77777777" w:rsidR="0070215C" w:rsidRPr="000214B7" w:rsidRDefault="0070215C" w:rsidP="00A369A8">
      <w:pPr>
        <w:pStyle w:val="Caption"/>
        <w:rPr>
          <w:rFonts w:ascii="GHEA Grapalat" w:hAnsi="GHEA Grapalat" w:cs="Arial"/>
          <w:lang w:val="hy-AM"/>
        </w:rPr>
      </w:pPr>
    </w:p>
    <w:p w14:paraId="5E07F4CA" w14:textId="77777777" w:rsidR="0070215C" w:rsidRPr="000214B7" w:rsidRDefault="0070215C" w:rsidP="00A369A8">
      <w:pPr>
        <w:pStyle w:val="Caption"/>
        <w:rPr>
          <w:rFonts w:ascii="GHEA Grapalat" w:hAnsi="GHEA Grapalat" w:cs="Arial"/>
          <w:lang w:val="hy-AM"/>
        </w:rPr>
      </w:pPr>
    </w:p>
    <w:p w14:paraId="226E1458" w14:textId="77777777" w:rsidR="0070215C" w:rsidRPr="000214B7" w:rsidRDefault="0070215C" w:rsidP="00A369A8">
      <w:pPr>
        <w:pStyle w:val="Caption"/>
        <w:rPr>
          <w:rFonts w:ascii="GHEA Grapalat" w:hAnsi="GHEA Grapalat" w:cs="Arial"/>
          <w:lang w:val="hy-AM"/>
        </w:rPr>
      </w:pPr>
    </w:p>
    <w:p w14:paraId="2CEED490" w14:textId="6FF5EAF5" w:rsidR="0070215C" w:rsidRPr="000214B7" w:rsidRDefault="0070215C" w:rsidP="00A369A8">
      <w:pPr>
        <w:pStyle w:val="Caption"/>
        <w:jc w:val="center"/>
        <w:rPr>
          <w:rFonts w:ascii="GHEA Grapalat" w:eastAsia="Tahoma" w:hAnsi="GHEA Grapalat" w:cs="Arial"/>
          <w:color w:val="002060"/>
          <w:sz w:val="20"/>
          <w:szCs w:val="20"/>
          <w:lang w:val="hy-AM"/>
        </w:rPr>
      </w:pPr>
      <w:bookmarkStart w:id="891" w:name="_Toc191889867"/>
      <w:r w:rsidRPr="000214B7">
        <w:rPr>
          <w:rFonts w:ascii="GHEA Grapalat" w:hAnsi="GHEA Grapalat" w:cs="Arial"/>
          <w:color w:val="002060"/>
          <w:sz w:val="20"/>
          <w:szCs w:val="20"/>
          <w:lang w:val="hy-AM"/>
        </w:rPr>
        <w:t xml:space="preserve">Պատկեր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w:t>
      </w:r>
      <w:r w:rsidR="00B407F1"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w:t>
      </w:r>
      <w:r w:rsidRPr="000214B7">
        <w:rPr>
          <w:rFonts w:ascii="GHEA Grapalat" w:eastAsia="Tahoma" w:hAnsi="GHEA Grapalat" w:cs="Arial"/>
          <w:color w:val="002060"/>
          <w:sz w:val="20"/>
          <w:szCs w:val="20"/>
          <w:lang w:val="hy-AM"/>
        </w:rPr>
        <w:t>Երևան քաղաքի մթնոլորտային օդում փոշու (ա) և ազոտի երկօքսիդի (բ) միջին ամսական կոնցենտրացիաների փոփոխությունը 2021 և 2022թթ</w:t>
      </w:r>
      <w:r w:rsidRPr="000214B7">
        <w:rPr>
          <w:rFonts w:ascii="Cambria Math" w:eastAsia="MS Gothic" w:hAnsi="Cambria Math" w:cs="Cambria Math"/>
          <w:color w:val="002060"/>
          <w:sz w:val="20"/>
          <w:szCs w:val="20"/>
          <w:lang w:val="hy-AM"/>
        </w:rPr>
        <w:t>․</w:t>
      </w:r>
      <w:bookmarkEnd w:id="891"/>
    </w:p>
    <w:p w14:paraId="45A06336" w14:textId="77777777" w:rsidR="00931425" w:rsidRPr="000214B7" w:rsidRDefault="00931425" w:rsidP="00A369A8">
      <w:pPr>
        <w:spacing w:after="120" w:line="240" w:lineRule="auto"/>
        <w:jc w:val="both"/>
        <w:rPr>
          <w:rFonts w:ascii="GHEA Grapalat" w:eastAsia="Tahoma" w:hAnsi="GHEA Grapalat" w:cs="Arial"/>
          <w:lang w:val="hy-AM"/>
        </w:rPr>
      </w:pPr>
    </w:p>
    <w:p w14:paraId="350AE310" w14:textId="77777777"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 xml:space="preserve">Վերոթվարկյալ աղտոտիչներով մթնոլորտային օդի աղտոտումը կարող է պայմանավորված լինել ինչպես բնակլիմայական պայմաններով, աղտոտման աղբյուրներով, այնպես էլ կանաչ տարածքների սակավությամբ: Քաղաքում մթնոլորտային օդի աղտոտման հիմնական աղբյուրներ են հանդիսանում տրանսպորտը, արդյունաբերությունը, էներգետիկան և քաղաքաշինությունը: </w:t>
      </w:r>
    </w:p>
    <w:p w14:paraId="7DB5AB7C" w14:textId="77777777" w:rsidR="00931425" w:rsidRPr="000214B7" w:rsidRDefault="00931425" w:rsidP="00A369A8">
      <w:pPr>
        <w:spacing w:after="120" w:line="240" w:lineRule="auto"/>
        <w:ind w:firstLine="720"/>
        <w:jc w:val="both"/>
        <w:rPr>
          <w:rFonts w:ascii="GHEA Grapalat" w:hAnsi="GHEA Grapalat" w:cs="Arial"/>
          <w:lang w:val="hy-AM"/>
        </w:rPr>
      </w:pPr>
      <w:r w:rsidRPr="000214B7">
        <w:rPr>
          <w:rFonts w:ascii="GHEA Grapalat" w:eastAsia="Tahoma" w:hAnsi="GHEA Grapalat" w:cs="Arial"/>
          <w:lang w:val="hy-AM"/>
        </w:rPr>
        <w:t xml:space="preserve">Վնասակար նյութերով մթնոլորտային օդի աղտոտվածությունը զուգորդվելով կլիմայի փոփոխությամբ պայմանավորված բարձր ջերմաստիճանային ֆոնի և անբարենպաստ կլիմայական պայմանների հետ, կարող է առաջ բերել կամ սրել բնակչության առողջական խնդիրները։ Մասնավորապես, առաջնային աղտոտիչներից </w:t>
      </w:r>
      <w:r w:rsidRPr="000214B7">
        <w:rPr>
          <w:rFonts w:ascii="GHEA Grapalat" w:eastAsia="Tahoma" w:hAnsi="GHEA Grapalat" w:cs="Arial"/>
          <w:b/>
          <w:bCs/>
          <w:lang w:val="hy-AM"/>
        </w:rPr>
        <w:t>փոշին</w:t>
      </w:r>
      <w:r w:rsidRPr="000214B7">
        <w:rPr>
          <w:rFonts w:ascii="GHEA Grapalat" w:eastAsia="Tahoma" w:hAnsi="GHEA Grapalat" w:cs="Arial"/>
          <w:lang w:val="hy-AM"/>
        </w:rPr>
        <w:t xml:space="preserve"> կարող է նպաստել մի շարք հիվանդությունների առաջացմանը, ներառյալ՝ հազ, մաշկային քոր, թոքերի հիվանդություններ, ասթմատիկ և սրտի նոպաներ, </w:t>
      </w:r>
      <w:r w:rsidRPr="000214B7">
        <w:rPr>
          <w:rFonts w:ascii="GHEA Grapalat" w:eastAsia="Tahoma" w:hAnsi="GHEA Grapalat" w:cs="Arial"/>
          <w:b/>
          <w:bCs/>
          <w:lang w:val="hy-AM"/>
        </w:rPr>
        <w:t>ազոտի երկօքսիդի</w:t>
      </w:r>
      <w:r w:rsidRPr="000214B7">
        <w:rPr>
          <w:rFonts w:ascii="GHEA Grapalat" w:hAnsi="GHEA Grapalat" w:cs="Arial"/>
          <w:lang w:val="hy-AM"/>
        </w:rPr>
        <w:t xml:space="preserve"> բարձր պարունակությունը մթնոլորտային օդում կարող է ծանր վնաս հասցնել թոքերին, առաջացնել շնչառական հիվանդություններ, թոքերի պաշտպանական մեխանիզմների փոփոխություններ, ազդել ասթմայով տառապող մարդկանց վրա, </w:t>
      </w:r>
      <w:r w:rsidRPr="000214B7">
        <w:rPr>
          <w:rFonts w:ascii="GHEA Grapalat" w:hAnsi="GHEA Grapalat" w:cs="Arial"/>
          <w:b/>
          <w:bCs/>
          <w:lang w:val="hy-AM"/>
        </w:rPr>
        <w:t>ծծմբի երկօքսիդի</w:t>
      </w:r>
      <w:r w:rsidRPr="000214B7">
        <w:rPr>
          <w:rFonts w:ascii="GHEA Grapalat" w:hAnsi="GHEA Grapalat" w:cs="Arial"/>
          <w:lang w:val="hy-AM"/>
        </w:rPr>
        <w:t xml:space="preserve"> երկարատև ազդեցությունը կարող է առաջացնել շնչառական հիվանդություններ, թոքերի պաշտպանական մեխանիզմների փոփոխություններ, հատկապես ազդել երեխաների և ասթմայով տառապող մարդկանց վրա՝ բերել շնչուղիների նեղացման՝ վատթարացնելով շնչառությունը:</w:t>
      </w:r>
    </w:p>
    <w:p w14:paraId="3D80A99C" w14:textId="77777777" w:rsidR="00931425" w:rsidRPr="000214B7" w:rsidRDefault="00931425" w:rsidP="00A369A8">
      <w:pPr>
        <w:spacing w:after="240" w:line="240" w:lineRule="auto"/>
        <w:ind w:left="720" w:firstLine="720"/>
        <w:jc w:val="both"/>
        <w:rPr>
          <w:rFonts w:ascii="GHEA Grapalat" w:hAnsi="GHEA Grapalat" w:cs="Arial"/>
          <w:lang w:val="hy-AM"/>
        </w:rPr>
      </w:pPr>
      <w:r w:rsidRPr="000214B7">
        <w:rPr>
          <w:rFonts w:ascii="GHEA Grapalat" w:hAnsi="GHEA Grapalat" w:cs="Arial"/>
          <w:lang w:val="hy-AM"/>
        </w:rPr>
        <w:t>Վերոնշյալ զուգորդումները կարող են բերել ինչպես հիվանդությունների սրման, այնպես էլ պատճառ հանդիսանալ՝ մարդկանց մահերի։</w:t>
      </w:r>
    </w:p>
    <w:p w14:paraId="3BC45E90" w14:textId="77777777" w:rsidR="0033786A" w:rsidRPr="000214B7" w:rsidRDefault="0033786A" w:rsidP="00A369A8">
      <w:pPr>
        <w:spacing w:after="240" w:line="240" w:lineRule="auto"/>
        <w:jc w:val="both"/>
        <w:rPr>
          <w:rFonts w:ascii="GHEA Grapalat" w:hAnsi="GHEA Grapalat" w:cs="Arial"/>
          <w:lang w:val="hy-AM"/>
        </w:rPr>
      </w:pPr>
    </w:p>
    <w:p w14:paraId="35A97685" w14:textId="3B137B00" w:rsidR="00931425" w:rsidRPr="000214B7" w:rsidRDefault="35DBB48E" w:rsidP="00A369A8">
      <w:pPr>
        <w:pStyle w:val="Heading3"/>
        <w:numPr>
          <w:ilvl w:val="2"/>
          <w:numId w:val="1"/>
        </w:numPr>
        <w:spacing w:line="240" w:lineRule="auto"/>
        <w:rPr>
          <w:rFonts w:ascii="GHEA Grapalat" w:hAnsi="GHEA Grapalat" w:cs="Arial"/>
          <w:lang w:val="hy-AM"/>
        </w:rPr>
      </w:pPr>
      <w:bookmarkStart w:id="892" w:name="_ad3i3tn7thch"/>
      <w:bookmarkStart w:id="893" w:name="_Toc160196181"/>
      <w:bookmarkStart w:id="894" w:name="_Toc166073008"/>
      <w:bookmarkStart w:id="895" w:name="_Toc117518200"/>
      <w:bookmarkStart w:id="896" w:name="_Toc191829436"/>
      <w:bookmarkStart w:id="897" w:name="_Toc221113607"/>
      <w:bookmarkEnd w:id="892"/>
      <w:r w:rsidRPr="000214B7">
        <w:rPr>
          <w:rFonts w:ascii="GHEA Grapalat" w:hAnsi="GHEA Grapalat" w:cs="Arial"/>
          <w:lang w:val="hy-AM"/>
        </w:rPr>
        <w:t>Կլիմայական վտանգներ</w:t>
      </w:r>
      <w:bookmarkEnd w:id="893"/>
      <w:bookmarkEnd w:id="894"/>
      <w:bookmarkEnd w:id="895"/>
      <w:bookmarkEnd w:id="896"/>
      <w:bookmarkEnd w:id="897"/>
    </w:p>
    <w:p w14:paraId="4134ADF3" w14:textId="64639DFB" w:rsidR="00931425" w:rsidRPr="000214B7" w:rsidRDefault="00931425"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Աղյուսակ 5-ում ներկայացված են Հայաստանի Հանրապետությանը և մասնավոր</w:t>
      </w:r>
      <w:r w:rsidR="00832F0C" w:rsidRPr="000214B7">
        <w:rPr>
          <w:rFonts w:ascii="GHEA Grapalat" w:eastAsia="Tahoma" w:hAnsi="GHEA Grapalat" w:cs="Arial"/>
          <w:lang w:val="hy-AM"/>
        </w:rPr>
        <w:t>ապես</w:t>
      </w:r>
      <w:r w:rsidRPr="000214B7">
        <w:rPr>
          <w:rFonts w:ascii="GHEA Grapalat" w:eastAsia="Tahoma" w:hAnsi="GHEA Grapalat" w:cs="Arial"/>
          <w:lang w:val="hy-AM"/>
        </w:rPr>
        <w:t xml:space="preserve"> Երևան քաղաքին հատուկ կլիմայական վտանգները՝ ներառյալ դրանց հակիրճ սահմանումները, համաձայն Հայաստանի Հանրապետության համայնքների տեղական ինքնակառավարման մարմինների՝ «Բնակավայրերի համար կլիմայի փոփոխության և հարմարվողականության ծրագրերի մշակման» վերաբերյալ մեթոդական ուղեցույցի, ինչպես նաև հիմնական միտումները:</w:t>
      </w:r>
    </w:p>
    <w:p w14:paraId="1D0210C1" w14:textId="0E188D9F" w:rsidR="00931425" w:rsidRPr="000214B7" w:rsidRDefault="001729E2" w:rsidP="00A369A8">
      <w:pPr>
        <w:pStyle w:val="Caption"/>
        <w:rPr>
          <w:rFonts w:ascii="GHEA Grapalat" w:eastAsia="Tahoma" w:hAnsi="GHEA Grapalat" w:cs="Arial"/>
          <w:i w:val="0"/>
          <w:iCs w:val="0"/>
          <w:color w:val="auto"/>
          <w:sz w:val="24"/>
          <w:szCs w:val="24"/>
          <w:lang w:val="hy-AM"/>
        </w:rPr>
      </w:pPr>
      <w:bookmarkStart w:id="898" w:name="_Toc191889987"/>
      <w:bookmarkStart w:id="899" w:name="_Toc117518241"/>
      <w:r w:rsidRPr="000214B7">
        <w:rPr>
          <w:rFonts w:ascii="GHEA Grapalat" w:hAnsi="GHEA Grapalat" w:cs="Arial"/>
          <w:i w:val="0"/>
          <w:iCs w:val="0"/>
          <w:color w:val="auto"/>
          <w:sz w:val="20"/>
          <w:szCs w:val="20"/>
          <w:lang w:val="hy-AM"/>
        </w:rPr>
        <w:t xml:space="preserve">Աղյուսակ </w:t>
      </w:r>
      <w:r w:rsidR="00A74ABE" w:rsidRPr="000214B7">
        <w:rPr>
          <w:rFonts w:ascii="GHEA Grapalat" w:hAnsi="GHEA Grapalat" w:cs="Arial"/>
          <w:i w:val="0"/>
          <w:iCs w:val="0"/>
          <w:color w:val="auto"/>
          <w:sz w:val="20"/>
          <w:szCs w:val="20"/>
          <w:lang w:val="hy-AM"/>
        </w:rPr>
        <w:fldChar w:fldCharType="begin"/>
      </w:r>
      <w:r w:rsidR="00A74ABE" w:rsidRPr="000214B7">
        <w:rPr>
          <w:rFonts w:ascii="GHEA Grapalat" w:hAnsi="GHEA Grapalat" w:cs="Arial"/>
          <w:i w:val="0"/>
          <w:iCs w:val="0"/>
          <w:color w:val="auto"/>
          <w:sz w:val="20"/>
          <w:szCs w:val="20"/>
          <w:lang w:val="hy-AM"/>
        </w:rPr>
        <w:instrText xml:space="preserve"> STYLEREF 1 \s </w:instrText>
      </w:r>
      <w:r w:rsidR="00A74ABE" w:rsidRPr="000214B7">
        <w:rPr>
          <w:rFonts w:ascii="GHEA Grapalat" w:hAnsi="GHEA Grapalat" w:cs="Arial"/>
          <w:i w:val="0"/>
          <w:iCs w:val="0"/>
          <w:color w:val="auto"/>
          <w:sz w:val="20"/>
          <w:szCs w:val="20"/>
          <w:lang w:val="hy-AM"/>
        </w:rPr>
        <w:fldChar w:fldCharType="separate"/>
      </w:r>
      <w:r w:rsidR="00F36E0D" w:rsidRPr="000214B7">
        <w:rPr>
          <w:rFonts w:ascii="GHEA Grapalat" w:hAnsi="GHEA Grapalat" w:cs="Arial"/>
          <w:i w:val="0"/>
          <w:iCs w:val="0"/>
          <w:noProof/>
          <w:color w:val="auto"/>
          <w:sz w:val="20"/>
          <w:szCs w:val="20"/>
          <w:lang w:val="hy-AM"/>
        </w:rPr>
        <w:t>4</w:t>
      </w:r>
      <w:r w:rsidR="00A74ABE" w:rsidRPr="000214B7">
        <w:rPr>
          <w:rFonts w:ascii="GHEA Grapalat" w:hAnsi="GHEA Grapalat" w:cs="Arial"/>
          <w:i w:val="0"/>
          <w:iCs w:val="0"/>
          <w:color w:val="auto"/>
          <w:sz w:val="20"/>
          <w:szCs w:val="20"/>
          <w:lang w:val="hy-AM"/>
        </w:rPr>
        <w:fldChar w:fldCharType="end"/>
      </w:r>
      <w:r w:rsidR="00A74ABE" w:rsidRPr="000214B7">
        <w:rPr>
          <w:rFonts w:ascii="GHEA Grapalat" w:hAnsi="GHEA Grapalat" w:cs="Arial"/>
          <w:i w:val="0"/>
          <w:iCs w:val="0"/>
          <w:color w:val="auto"/>
          <w:sz w:val="20"/>
          <w:szCs w:val="20"/>
          <w:lang w:val="hy-AM"/>
        </w:rPr>
        <w:t>.</w:t>
      </w:r>
      <w:r w:rsidR="00A74ABE" w:rsidRPr="000214B7">
        <w:rPr>
          <w:rFonts w:ascii="GHEA Grapalat" w:hAnsi="GHEA Grapalat" w:cs="Arial"/>
          <w:i w:val="0"/>
          <w:iCs w:val="0"/>
          <w:color w:val="auto"/>
          <w:sz w:val="20"/>
          <w:szCs w:val="20"/>
          <w:lang w:val="hy-AM"/>
        </w:rPr>
        <w:fldChar w:fldCharType="begin"/>
      </w:r>
      <w:r w:rsidR="00A74ABE" w:rsidRPr="000214B7">
        <w:rPr>
          <w:rFonts w:ascii="GHEA Grapalat" w:hAnsi="GHEA Grapalat" w:cs="Arial"/>
          <w:i w:val="0"/>
          <w:iCs w:val="0"/>
          <w:color w:val="auto"/>
          <w:sz w:val="20"/>
          <w:szCs w:val="20"/>
          <w:lang w:val="hy-AM"/>
        </w:rPr>
        <w:instrText xml:space="preserve"> SEQ Աղյուսակ \* ARABIC \s 1 </w:instrText>
      </w:r>
      <w:r w:rsidR="00A74ABE" w:rsidRPr="000214B7">
        <w:rPr>
          <w:rFonts w:ascii="GHEA Grapalat" w:hAnsi="GHEA Grapalat" w:cs="Arial"/>
          <w:i w:val="0"/>
          <w:iCs w:val="0"/>
          <w:color w:val="auto"/>
          <w:sz w:val="20"/>
          <w:szCs w:val="20"/>
          <w:lang w:val="hy-AM"/>
        </w:rPr>
        <w:fldChar w:fldCharType="separate"/>
      </w:r>
      <w:r w:rsidR="00F36E0D" w:rsidRPr="000214B7">
        <w:rPr>
          <w:rFonts w:ascii="GHEA Grapalat" w:hAnsi="GHEA Grapalat" w:cs="Arial"/>
          <w:i w:val="0"/>
          <w:iCs w:val="0"/>
          <w:noProof/>
          <w:color w:val="auto"/>
          <w:sz w:val="20"/>
          <w:szCs w:val="20"/>
          <w:lang w:val="hy-AM"/>
        </w:rPr>
        <w:t>5</w:t>
      </w:r>
      <w:r w:rsidR="00A74ABE" w:rsidRPr="000214B7">
        <w:rPr>
          <w:rFonts w:ascii="GHEA Grapalat" w:hAnsi="GHEA Grapalat" w:cs="Arial"/>
          <w:i w:val="0"/>
          <w:iCs w:val="0"/>
          <w:color w:val="auto"/>
          <w:sz w:val="20"/>
          <w:szCs w:val="20"/>
          <w:lang w:val="hy-AM"/>
        </w:rPr>
        <w:fldChar w:fldCharType="end"/>
      </w:r>
      <w:r w:rsidRPr="000214B7">
        <w:rPr>
          <w:rFonts w:ascii="GHEA Grapalat" w:hAnsi="GHEA Grapalat" w:cs="Arial"/>
          <w:i w:val="0"/>
          <w:iCs w:val="0"/>
          <w:color w:val="auto"/>
          <w:sz w:val="20"/>
          <w:szCs w:val="20"/>
          <w:lang w:val="hy-AM"/>
        </w:rPr>
        <w:t>.</w:t>
      </w:r>
      <w:r w:rsidR="00E528C3" w:rsidRPr="000214B7">
        <w:rPr>
          <w:rFonts w:ascii="GHEA Grapalat" w:hAnsi="GHEA Grapalat" w:cs="Arial"/>
          <w:i w:val="0"/>
          <w:iCs w:val="0"/>
          <w:color w:val="auto"/>
          <w:sz w:val="20"/>
          <w:szCs w:val="20"/>
          <w:lang w:val="hy-AM"/>
        </w:rPr>
        <w:t xml:space="preserve"> Երևան քաղաքին բնորոշ կլիմայական վտանգներ</w:t>
      </w:r>
      <w:bookmarkEnd w:id="898"/>
      <w:r w:rsidRPr="000214B7">
        <w:rPr>
          <w:rFonts w:ascii="GHEA Grapalat" w:hAnsi="GHEA Grapalat" w:cs="Arial"/>
          <w:i w:val="0"/>
          <w:iCs w:val="0"/>
          <w:color w:val="auto"/>
          <w:sz w:val="20"/>
          <w:szCs w:val="20"/>
          <w:lang w:val="hy-AM"/>
        </w:rPr>
        <w:t xml:space="preserve"> </w:t>
      </w:r>
      <w:bookmarkEnd w:id="899"/>
    </w:p>
    <w:tbl>
      <w:tblPr>
        <w:tblW w:w="973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600" w:firstRow="0" w:lastRow="0" w:firstColumn="0" w:lastColumn="0" w:noHBand="1" w:noVBand="1"/>
      </w:tblPr>
      <w:tblGrid>
        <w:gridCol w:w="2258"/>
        <w:gridCol w:w="7479"/>
      </w:tblGrid>
      <w:tr w:rsidR="00931425" w:rsidRPr="000214B7" w14:paraId="55818BBB" w14:textId="77777777" w:rsidTr="0033786A">
        <w:trPr>
          <w:trHeight w:val="18"/>
          <w:tblHeader/>
        </w:trPr>
        <w:tc>
          <w:tcPr>
            <w:tcW w:w="2258" w:type="dxa"/>
            <w:shd w:val="clear" w:color="auto" w:fill="F2F2F2" w:themeFill="background1" w:themeFillShade="F2"/>
            <w:tcMar>
              <w:top w:w="100" w:type="dxa"/>
              <w:left w:w="100" w:type="dxa"/>
              <w:bottom w:w="100" w:type="dxa"/>
              <w:right w:w="100" w:type="dxa"/>
            </w:tcMar>
            <w:hideMark/>
          </w:tcPr>
          <w:p w14:paraId="73498EE8"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Կլիմայական վտանգ</w:t>
            </w:r>
          </w:p>
        </w:tc>
        <w:tc>
          <w:tcPr>
            <w:tcW w:w="7479" w:type="dxa"/>
            <w:shd w:val="clear" w:color="auto" w:fill="F2F2F2" w:themeFill="background1" w:themeFillShade="F2"/>
            <w:tcMar>
              <w:top w:w="100" w:type="dxa"/>
              <w:left w:w="100" w:type="dxa"/>
              <w:bottom w:w="100" w:type="dxa"/>
              <w:right w:w="100" w:type="dxa"/>
            </w:tcMar>
            <w:hideMark/>
          </w:tcPr>
          <w:p w14:paraId="67FC4F78"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Սահմանում</w:t>
            </w:r>
          </w:p>
        </w:tc>
      </w:tr>
      <w:tr w:rsidR="00931425" w:rsidRPr="00307BAD" w14:paraId="6CE666B0" w14:textId="77777777" w:rsidTr="0033786A">
        <w:trPr>
          <w:trHeight w:val="42"/>
        </w:trPr>
        <w:tc>
          <w:tcPr>
            <w:tcW w:w="2258" w:type="dxa"/>
            <w:tcMar>
              <w:top w:w="100" w:type="dxa"/>
              <w:left w:w="100" w:type="dxa"/>
              <w:bottom w:w="100" w:type="dxa"/>
              <w:right w:w="100" w:type="dxa"/>
            </w:tcMar>
            <w:hideMark/>
          </w:tcPr>
          <w:p w14:paraId="65DA564E"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Ջերմային ալիք</w:t>
            </w:r>
          </w:p>
        </w:tc>
        <w:tc>
          <w:tcPr>
            <w:tcW w:w="7479" w:type="dxa"/>
            <w:tcMar>
              <w:top w:w="100" w:type="dxa"/>
              <w:left w:w="100" w:type="dxa"/>
              <w:bottom w:w="100" w:type="dxa"/>
              <w:right w:w="100" w:type="dxa"/>
            </w:tcMar>
            <w:hideMark/>
          </w:tcPr>
          <w:p w14:paraId="042DD238"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Տարածքի սովորական եղանակի և սեզոնի նորմալ ջերմաստիճանի համեմատ չափազանց տաք եղանակի ժամանակաշրջան, որը կարող է ուղեկցվել բարձր խոնավությամբ</w:t>
            </w:r>
          </w:p>
        </w:tc>
      </w:tr>
      <w:tr w:rsidR="00931425" w:rsidRPr="00307BAD" w14:paraId="419271C1" w14:textId="77777777" w:rsidTr="0033786A">
        <w:trPr>
          <w:trHeight w:val="595"/>
        </w:trPr>
        <w:tc>
          <w:tcPr>
            <w:tcW w:w="2258" w:type="dxa"/>
            <w:tcMar>
              <w:top w:w="100" w:type="dxa"/>
              <w:left w:w="100" w:type="dxa"/>
              <w:bottom w:w="100" w:type="dxa"/>
              <w:right w:w="100" w:type="dxa"/>
            </w:tcMar>
            <w:hideMark/>
          </w:tcPr>
          <w:p w14:paraId="5DFE5E8E"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Երաշտ</w:t>
            </w:r>
          </w:p>
        </w:tc>
        <w:tc>
          <w:tcPr>
            <w:tcW w:w="7479" w:type="dxa"/>
            <w:tcMar>
              <w:top w:w="100" w:type="dxa"/>
              <w:left w:w="100" w:type="dxa"/>
              <w:bottom w:w="100" w:type="dxa"/>
              <w:right w:w="100" w:type="dxa"/>
            </w:tcMar>
            <w:hideMark/>
          </w:tcPr>
          <w:p w14:paraId="027E47BB" w14:textId="7EA44460"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Տեղումների երկարատ</w:t>
            </w:r>
            <w:r w:rsidR="00414288" w:rsidRPr="000214B7">
              <w:rPr>
                <w:rFonts w:ascii="GHEA Grapalat" w:eastAsia="Tahoma" w:hAnsi="GHEA Grapalat" w:cs="Arial"/>
                <w:sz w:val="20"/>
                <w:szCs w:val="20"/>
                <w:lang w:val="hy-AM"/>
              </w:rPr>
              <w:t>և</w:t>
            </w:r>
            <w:r w:rsidRPr="000214B7">
              <w:rPr>
                <w:rFonts w:ascii="GHEA Grapalat" w:eastAsia="Tahoma" w:hAnsi="GHEA Grapalat" w:cs="Arial"/>
                <w:sz w:val="20"/>
                <w:szCs w:val="20"/>
                <w:lang w:val="hy-AM"/>
              </w:rPr>
              <w:t xml:space="preserve"> բացակայությամբ օդի բարձր ջերմաստիճանի և խոնավության նվազեցման հետ համատեղ օդերևութաբանական գործոնների համալիր, որը հանգեցնում է բույսերի ջրային հաշվեկշռի խախտման և դրանց ոչնչացման (տարբերակվում են մթնոլորտային և հողի երաշտներ)</w:t>
            </w:r>
          </w:p>
        </w:tc>
      </w:tr>
      <w:tr w:rsidR="00931425" w:rsidRPr="00307BAD" w14:paraId="723F4F75" w14:textId="77777777" w:rsidTr="0033786A">
        <w:trPr>
          <w:trHeight w:val="49"/>
        </w:trPr>
        <w:tc>
          <w:tcPr>
            <w:tcW w:w="2258" w:type="dxa"/>
            <w:tcMar>
              <w:top w:w="100" w:type="dxa"/>
              <w:left w:w="100" w:type="dxa"/>
              <w:bottom w:w="100" w:type="dxa"/>
              <w:right w:w="100" w:type="dxa"/>
            </w:tcMar>
            <w:hideMark/>
          </w:tcPr>
          <w:p w14:paraId="2A22C206"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Ցրտահարություն</w:t>
            </w:r>
          </w:p>
        </w:tc>
        <w:tc>
          <w:tcPr>
            <w:tcW w:w="7479" w:type="dxa"/>
            <w:tcMar>
              <w:top w:w="100" w:type="dxa"/>
              <w:left w:w="100" w:type="dxa"/>
              <w:bottom w:w="100" w:type="dxa"/>
              <w:right w:w="100" w:type="dxa"/>
            </w:tcMar>
            <w:hideMark/>
          </w:tcPr>
          <w:p w14:paraId="127A208C"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Վեգետացիայի ժամանակահատվածում օդում կամ հողի մակերևույթին ջերմաստիճանի նվազումը 0</w:t>
            </w:r>
            <w:r w:rsidRPr="000214B7">
              <w:rPr>
                <w:rFonts w:ascii="GHEA Grapalat" w:eastAsia="Tahoma" w:hAnsi="GHEA Grapalat" w:cs="Arial"/>
                <w:sz w:val="20"/>
                <w:szCs w:val="20"/>
                <w:vertAlign w:val="superscript"/>
                <w:lang w:val="hy-AM"/>
              </w:rPr>
              <w:t>o</w:t>
            </w:r>
            <w:r w:rsidRPr="000214B7">
              <w:rPr>
                <w:rFonts w:ascii="GHEA Grapalat" w:eastAsia="Tahoma" w:hAnsi="GHEA Grapalat" w:cs="Arial"/>
                <w:sz w:val="20"/>
                <w:szCs w:val="20"/>
                <w:lang w:val="hy-AM"/>
              </w:rPr>
              <w:t>C-ից ցածր</w:t>
            </w:r>
          </w:p>
        </w:tc>
      </w:tr>
      <w:tr w:rsidR="00931425" w:rsidRPr="00307BAD" w14:paraId="50FA8632" w14:textId="77777777" w:rsidTr="0033786A">
        <w:trPr>
          <w:trHeight w:val="25"/>
        </w:trPr>
        <w:tc>
          <w:tcPr>
            <w:tcW w:w="2258" w:type="dxa"/>
            <w:tcMar>
              <w:top w:w="100" w:type="dxa"/>
              <w:left w:w="100" w:type="dxa"/>
              <w:bottom w:w="100" w:type="dxa"/>
              <w:right w:w="100" w:type="dxa"/>
            </w:tcMar>
            <w:hideMark/>
          </w:tcPr>
          <w:p w14:paraId="01D828FA"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Հորդառատ անձրև</w:t>
            </w:r>
          </w:p>
        </w:tc>
        <w:tc>
          <w:tcPr>
            <w:tcW w:w="7479" w:type="dxa"/>
            <w:tcMar>
              <w:top w:w="100" w:type="dxa"/>
              <w:left w:w="100" w:type="dxa"/>
              <w:bottom w:w="100" w:type="dxa"/>
              <w:right w:w="100" w:type="dxa"/>
            </w:tcMar>
            <w:hideMark/>
          </w:tcPr>
          <w:p w14:paraId="5CA8C0D5" w14:textId="098EA90D"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30մմ ավելի մինչ</w:t>
            </w:r>
            <w:r w:rsidR="00551CC8" w:rsidRPr="000214B7">
              <w:rPr>
                <w:rFonts w:ascii="GHEA Grapalat" w:eastAsia="Tahoma" w:hAnsi="GHEA Grapalat" w:cs="Arial"/>
                <w:sz w:val="20"/>
                <w:szCs w:val="20"/>
                <w:lang w:val="hy-AM"/>
              </w:rPr>
              <w:t>և</w:t>
            </w:r>
            <w:r w:rsidRPr="000214B7">
              <w:rPr>
                <w:rFonts w:ascii="GHEA Grapalat" w:eastAsia="Tahoma" w:hAnsi="GHEA Grapalat" w:cs="Arial"/>
                <w:sz w:val="20"/>
                <w:szCs w:val="20"/>
                <w:lang w:val="hy-AM"/>
              </w:rPr>
              <w:t xml:space="preserve"> 1 ժամվա ընթացքում</w:t>
            </w:r>
          </w:p>
        </w:tc>
      </w:tr>
      <w:tr w:rsidR="00931425" w:rsidRPr="00307BAD" w14:paraId="799EA4C3" w14:textId="77777777" w:rsidTr="0033786A">
        <w:trPr>
          <w:trHeight w:val="123"/>
        </w:trPr>
        <w:tc>
          <w:tcPr>
            <w:tcW w:w="2258" w:type="dxa"/>
            <w:tcMar>
              <w:top w:w="100" w:type="dxa"/>
              <w:left w:w="100" w:type="dxa"/>
              <w:bottom w:w="100" w:type="dxa"/>
              <w:right w:w="100" w:type="dxa"/>
            </w:tcMar>
            <w:hideMark/>
          </w:tcPr>
          <w:p w14:paraId="35FAFC57"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Կարկուտ</w:t>
            </w:r>
          </w:p>
        </w:tc>
        <w:tc>
          <w:tcPr>
            <w:tcW w:w="7479" w:type="dxa"/>
            <w:tcMar>
              <w:top w:w="100" w:type="dxa"/>
              <w:left w:w="100" w:type="dxa"/>
              <w:bottom w:w="100" w:type="dxa"/>
              <w:right w:w="100" w:type="dxa"/>
            </w:tcMar>
            <w:hideMark/>
          </w:tcPr>
          <w:p w14:paraId="78AF56B7"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Պինդ մթնոլորտային տեղում՝ սառցե գնդաձև հատիկների տեսքով (խոշոր կարկուտ՝ 20 մմ և ավելի տրամագծով)</w:t>
            </w:r>
          </w:p>
        </w:tc>
      </w:tr>
      <w:tr w:rsidR="00931425" w:rsidRPr="00307BAD" w14:paraId="095268E0" w14:textId="77777777" w:rsidTr="0033786A">
        <w:trPr>
          <w:trHeight w:val="25"/>
        </w:trPr>
        <w:tc>
          <w:tcPr>
            <w:tcW w:w="2258" w:type="dxa"/>
            <w:tcMar>
              <w:top w:w="100" w:type="dxa"/>
              <w:left w:w="100" w:type="dxa"/>
              <w:bottom w:w="100" w:type="dxa"/>
              <w:right w:w="100" w:type="dxa"/>
            </w:tcMar>
            <w:hideMark/>
          </w:tcPr>
          <w:p w14:paraId="5623B776" w14:textId="773B1C7E"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Ու</w:t>
            </w:r>
            <w:r w:rsidR="00832F0C" w:rsidRPr="000214B7">
              <w:rPr>
                <w:rFonts w:ascii="GHEA Grapalat" w:eastAsia="Tahoma" w:hAnsi="GHEA Grapalat" w:cs="Arial"/>
                <w:sz w:val="20"/>
                <w:szCs w:val="20"/>
                <w:lang w:val="hy-AM"/>
              </w:rPr>
              <w:t>ժ</w:t>
            </w:r>
            <w:r w:rsidRPr="000214B7">
              <w:rPr>
                <w:rFonts w:ascii="GHEA Grapalat" w:eastAsia="Tahoma" w:hAnsi="GHEA Grapalat" w:cs="Arial"/>
                <w:sz w:val="20"/>
                <w:szCs w:val="20"/>
                <w:lang w:val="hy-AM"/>
              </w:rPr>
              <w:t>եղ քամի</w:t>
            </w:r>
          </w:p>
        </w:tc>
        <w:tc>
          <w:tcPr>
            <w:tcW w:w="7479" w:type="dxa"/>
            <w:tcMar>
              <w:top w:w="100" w:type="dxa"/>
              <w:left w:w="100" w:type="dxa"/>
              <w:bottom w:w="100" w:type="dxa"/>
              <w:right w:w="100" w:type="dxa"/>
            </w:tcMar>
            <w:hideMark/>
          </w:tcPr>
          <w:p w14:paraId="334215FD"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25 մ/վրկ և ավելի արագությամբ քամի</w:t>
            </w:r>
          </w:p>
        </w:tc>
      </w:tr>
      <w:tr w:rsidR="00931425" w:rsidRPr="00307BAD" w14:paraId="23246E81" w14:textId="77777777" w:rsidTr="0033786A">
        <w:trPr>
          <w:trHeight w:val="608"/>
        </w:trPr>
        <w:tc>
          <w:tcPr>
            <w:tcW w:w="2258" w:type="dxa"/>
            <w:tcMar>
              <w:top w:w="100" w:type="dxa"/>
              <w:left w:w="100" w:type="dxa"/>
              <w:bottom w:w="100" w:type="dxa"/>
              <w:right w:w="100" w:type="dxa"/>
            </w:tcMar>
            <w:hideMark/>
          </w:tcPr>
          <w:p w14:paraId="398E044F"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Սելավ</w:t>
            </w:r>
          </w:p>
        </w:tc>
        <w:tc>
          <w:tcPr>
            <w:tcW w:w="7479" w:type="dxa"/>
            <w:tcMar>
              <w:top w:w="100" w:type="dxa"/>
              <w:left w:w="100" w:type="dxa"/>
              <w:bottom w:w="100" w:type="dxa"/>
              <w:right w:w="100" w:type="dxa"/>
            </w:tcMar>
            <w:hideMark/>
          </w:tcPr>
          <w:p w14:paraId="1848279D"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Առատ տեղումներով պայմանավորված մեծաքանակ ջրի հոսք, որը պարունակում է մեծ քանակությամբ լեռնակտորներ ու այլ նյութեր և կարող է հասցնել վնաս բնակավայրերին, արդյունաբերական օբյեկտներին, մայրուղիներին, ոռոգման համակարգերին և այլն</w:t>
            </w:r>
          </w:p>
        </w:tc>
      </w:tr>
      <w:tr w:rsidR="00931425" w:rsidRPr="00307BAD" w14:paraId="4FF0277D" w14:textId="77777777" w:rsidTr="0033786A">
        <w:trPr>
          <w:trHeight w:val="25"/>
        </w:trPr>
        <w:tc>
          <w:tcPr>
            <w:tcW w:w="2258" w:type="dxa"/>
            <w:tcMar>
              <w:top w:w="100" w:type="dxa"/>
              <w:left w:w="100" w:type="dxa"/>
              <w:bottom w:w="100" w:type="dxa"/>
              <w:right w:w="100" w:type="dxa"/>
            </w:tcMar>
            <w:hideMark/>
          </w:tcPr>
          <w:p w14:paraId="47B014BE"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Սողանք</w:t>
            </w:r>
          </w:p>
        </w:tc>
        <w:tc>
          <w:tcPr>
            <w:tcW w:w="7479" w:type="dxa"/>
            <w:tcMar>
              <w:top w:w="100" w:type="dxa"/>
              <w:left w:w="100" w:type="dxa"/>
              <w:bottom w:w="100" w:type="dxa"/>
              <w:right w:w="100" w:type="dxa"/>
            </w:tcMar>
            <w:hideMark/>
          </w:tcPr>
          <w:p w14:paraId="49189A9C" w14:textId="72FCE818"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 xml:space="preserve">Ծանրության ուժի ազդեցությամբ լեռնալանջերով կամ թեք տեղանքով </w:t>
            </w:r>
            <w:hyperlink r:id="rId91" w:history="1">
              <w:r w:rsidRPr="000214B7">
                <w:rPr>
                  <w:rStyle w:val="Hyperlink"/>
                  <w:rFonts w:ascii="GHEA Grapalat" w:eastAsia="Tahoma" w:hAnsi="GHEA Grapalat" w:cs="Arial"/>
                  <w:color w:val="212120"/>
                  <w:sz w:val="20"/>
                  <w:szCs w:val="20"/>
                  <w:lang w:val="hy-AM"/>
                </w:rPr>
                <w:t>ապարների</w:t>
              </w:r>
            </w:hyperlink>
            <w:r w:rsidRPr="000214B7">
              <w:rPr>
                <w:rFonts w:ascii="GHEA Grapalat" w:eastAsia="Tahoma" w:hAnsi="GHEA Grapalat" w:cs="Arial"/>
                <w:sz w:val="20"/>
                <w:szCs w:val="20"/>
                <w:lang w:val="hy-AM"/>
              </w:rPr>
              <w:t xml:space="preserve"> զանգվածային սահաշարժ</w:t>
            </w:r>
          </w:p>
        </w:tc>
      </w:tr>
      <w:tr w:rsidR="00931425" w:rsidRPr="00307BAD" w14:paraId="7FA47492" w14:textId="77777777" w:rsidTr="0033786A">
        <w:trPr>
          <w:trHeight w:val="580"/>
        </w:trPr>
        <w:tc>
          <w:tcPr>
            <w:tcW w:w="2258" w:type="dxa"/>
            <w:tcMar>
              <w:top w:w="100" w:type="dxa"/>
              <w:left w:w="100" w:type="dxa"/>
              <w:bottom w:w="100" w:type="dxa"/>
              <w:right w:w="100" w:type="dxa"/>
            </w:tcMar>
            <w:hideMark/>
          </w:tcPr>
          <w:p w14:paraId="4B27D7ED"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Հեղեղում</w:t>
            </w:r>
          </w:p>
        </w:tc>
        <w:tc>
          <w:tcPr>
            <w:tcW w:w="7479" w:type="dxa"/>
            <w:tcMar>
              <w:top w:w="100" w:type="dxa"/>
              <w:left w:w="100" w:type="dxa"/>
              <w:bottom w:w="100" w:type="dxa"/>
              <w:right w:w="100" w:type="dxa"/>
            </w:tcMar>
            <w:hideMark/>
          </w:tcPr>
          <w:p w14:paraId="5293800E"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Ցամաքի ժամանակավորապես ջրածածկում, որն արդյունք է հորդառատ անձրևներից կամ ձնհալքներից ջրառաջացման բնական գործընթացի, ինչպես նաև պատվարների և այլ հիդրոտեխնիկական կառուցվածքների վթարման</w:t>
            </w:r>
          </w:p>
        </w:tc>
      </w:tr>
      <w:tr w:rsidR="00931425" w:rsidRPr="00307BAD" w14:paraId="6C1286B0" w14:textId="77777777" w:rsidTr="0033786A">
        <w:trPr>
          <w:trHeight w:val="598"/>
        </w:trPr>
        <w:tc>
          <w:tcPr>
            <w:tcW w:w="2258" w:type="dxa"/>
            <w:tcMar>
              <w:top w:w="100" w:type="dxa"/>
              <w:left w:w="100" w:type="dxa"/>
              <w:bottom w:w="100" w:type="dxa"/>
              <w:right w:w="100" w:type="dxa"/>
            </w:tcMar>
            <w:hideMark/>
          </w:tcPr>
          <w:p w14:paraId="6318FCEC"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Քարաթափում</w:t>
            </w:r>
          </w:p>
        </w:tc>
        <w:tc>
          <w:tcPr>
            <w:tcW w:w="7479" w:type="dxa"/>
            <w:tcMar>
              <w:top w:w="100" w:type="dxa"/>
              <w:left w:w="100" w:type="dxa"/>
              <w:bottom w:w="100" w:type="dxa"/>
              <w:right w:w="100" w:type="dxa"/>
            </w:tcMar>
            <w:hideMark/>
          </w:tcPr>
          <w:p w14:paraId="50ABDB8D"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Ֆիզիկական, քիմիական և կենսաբանական քայքայման, երկրաշարժերի կամ մակերևութային ջրերի զարգացման հետևանքով ժայռոտ զանգվածների վրա ձևավորված քարերի, քարաբեկորների` ծանրության ուժի ներգործությամբ, լանջերի ստորոտներ թափվելը</w:t>
            </w:r>
          </w:p>
        </w:tc>
      </w:tr>
      <w:tr w:rsidR="00931425" w:rsidRPr="00307BAD" w14:paraId="652F34A8" w14:textId="77777777" w:rsidTr="0033786A">
        <w:trPr>
          <w:trHeight w:val="25"/>
        </w:trPr>
        <w:tc>
          <w:tcPr>
            <w:tcW w:w="2258" w:type="dxa"/>
            <w:tcMar>
              <w:top w:w="100" w:type="dxa"/>
              <w:left w:w="100" w:type="dxa"/>
              <w:bottom w:w="100" w:type="dxa"/>
              <w:right w:w="100" w:type="dxa"/>
            </w:tcMar>
            <w:hideMark/>
          </w:tcPr>
          <w:p w14:paraId="1DC5FF4E"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Անտառային հրդեհ</w:t>
            </w:r>
          </w:p>
        </w:tc>
        <w:tc>
          <w:tcPr>
            <w:tcW w:w="7479" w:type="dxa"/>
            <w:tcMar>
              <w:top w:w="100" w:type="dxa"/>
              <w:left w:w="100" w:type="dxa"/>
              <w:bottom w:w="100" w:type="dxa"/>
              <w:right w:w="100" w:type="dxa"/>
            </w:tcMar>
            <w:hideMark/>
          </w:tcPr>
          <w:p w14:paraId="4FE0266E" w14:textId="77777777" w:rsidR="00931425" w:rsidRPr="000214B7" w:rsidRDefault="00931425" w:rsidP="00A369A8">
            <w:pPr>
              <w:spacing w:after="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Բնականորեն կամ արհեստականորեն առաջացած հրդեհ անտառում</w:t>
            </w:r>
          </w:p>
        </w:tc>
      </w:tr>
    </w:tbl>
    <w:p w14:paraId="381C133B" w14:textId="5D546852" w:rsidR="00931425" w:rsidRPr="000214B7" w:rsidRDefault="00931425" w:rsidP="00A369A8">
      <w:pPr>
        <w:spacing w:before="120"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 xml:space="preserve">Նկարագրված երևույթների հաճախականությունը և ինտենսիվությունը նշանակալի աճ են արձանագրել ինչպես ողջ աշխարհում, այնպես և Հայաստանում: Հայաստանի տարածքում վտանգավոր օդերևութաբանական երևույթների հետ կապված միտումներն ուսումնասիրության նպատակով Կլիմայի փոփոխության մասին 4-րդ ազգային հաղորդագրության շրջանակներում </w:t>
      </w:r>
      <w:r w:rsidRPr="000214B7">
        <w:rPr>
          <w:rFonts w:ascii="GHEA Grapalat" w:eastAsia="Tahoma" w:hAnsi="GHEA Grapalat" w:cs="Arial"/>
          <w:lang w:val="hy-AM"/>
        </w:rPr>
        <w:lastRenderedPageBreak/>
        <w:t>իրականացվել է 1975-2016թթ. ընթացքում երկրի տարածքում առավել հաճախ դիտվող վտանգավոր երևույթների, ներառյալ ցրտահարության, կարկտահարության, ուժեղ քամիների և հորդառատ տեղումների վերլուծություն</w:t>
      </w:r>
      <w:r w:rsidR="00406E68" w:rsidRPr="000214B7">
        <w:rPr>
          <w:rFonts w:ascii="GHEA Grapalat" w:eastAsia="Tahoma" w:hAnsi="GHEA Grapalat" w:cs="Arial"/>
          <w:lang w:val="hy-AM"/>
        </w:rPr>
        <w:t>ը</w:t>
      </w:r>
      <w:r w:rsidRPr="000214B7">
        <w:rPr>
          <w:rFonts w:ascii="GHEA Grapalat" w:eastAsia="Tahoma" w:hAnsi="GHEA Grapalat" w:cs="Arial"/>
          <w:lang w:val="hy-AM"/>
        </w:rPr>
        <w:t>:</w:t>
      </w:r>
    </w:p>
    <w:p w14:paraId="281A943A" w14:textId="6604692D" w:rsidR="00931425" w:rsidRPr="000214B7" w:rsidRDefault="00931425" w:rsidP="00A369A8">
      <w:pPr>
        <w:spacing w:after="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 xml:space="preserve">Երևան քաղաքում ջերմային ալիքների քանակի և տևողության 1961-2020թթ. միտումները ներկայացված են ստորև </w:t>
      </w:r>
      <w:r w:rsidR="00886D3D" w:rsidRPr="000214B7">
        <w:rPr>
          <w:rFonts w:ascii="GHEA Grapalat" w:eastAsia="Tahoma" w:hAnsi="GHEA Grapalat" w:cs="Arial"/>
          <w:lang w:val="hy-AM"/>
        </w:rPr>
        <w:t xml:space="preserve">բերված </w:t>
      </w:r>
      <w:r w:rsidRPr="000214B7">
        <w:rPr>
          <w:rFonts w:ascii="GHEA Grapalat" w:eastAsia="Tahoma" w:hAnsi="GHEA Grapalat" w:cs="Arial"/>
          <w:lang w:val="hy-AM"/>
        </w:rPr>
        <w:t>գծապատկերներում:</w:t>
      </w:r>
    </w:p>
    <w:p w14:paraId="1C9C74AA" w14:textId="77777777" w:rsidR="008A4D2E" w:rsidRPr="000214B7" w:rsidRDefault="008A4D2E" w:rsidP="00A369A8">
      <w:pPr>
        <w:spacing w:after="0" w:line="240" w:lineRule="auto"/>
        <w:jc w:val="both"/>
        <w:rPr>
          <w:rFonts w:ascii="GHEA Grapalat" w:eastAsia="Tahoma" w:hAnsi="GHEA Grapalat" w:cs="Arial"/>
          <w:lang w:val="hy-AM"/>
        </w:rPr>
      </w:pPr>
    </w:p>
    <w:p w14:paraId="1EB54E16" w14:textId="77777777" w:rsidR="00931425" w:rsidRPr="000214B7" w:rsidRDefault="00931425" w:rsidP="00A369A8">
      <w:pPr>
        <w:pStyle w:val="Caption"/>
        <w:spacing w:after="0"/>
        <w:rPr>
          <w:rFonts w:ascii="GHEA Grapalat" w:eastAsia="Tahoma" w:hAnsi="GHEA Grapalat" w:cs="Arial"/>
          <w:i w:val="0"/>
          <w:iCs w:val="0"/>
          <w:color w:val="4472C4"/>
          <w:sz w:val="22"/>
          <w:szCs w:val="22"/>
          <w:lang w:val="hy-AM"/>
        </w:rPr>
      </w:pPr>
      <w:r w:rsidRPr="000214B7">
        <w:rPr>
          <w:rFonts w:ascii="GHEA Grapalat" w:hAnsi="GHEA Grapalat" w:cs="Arial"/>
          <w:noProof/>
          <w:sz w:val="22"/>
          <w:szCs w:val="22"/>
          <w:highlight w:val="black"/>
          <w:lang w:val="hy-AM"/>
        </w:rPr>
        <w:drawing>
          <wp:inline distT="0" distB="0" distL="0" distR="0" wp14:anchorId="7D82D356" wp14:editId="4ED48F75">
            <wp:extent cx="5915025" cy="2124075"/>
            <wp:effectExtent l="0" t="0" r="9525" b="9525"/>
            <wp:docPr id="10878843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3C2D6316" w14:textId="0F19629C" w:rsidR="008A4D2E" w:rsidRPr="000214B7" w:rsidRDefault="00E528C3" w:rsidP="00870545">
      <w:pPr>
        <w:pStyle w:val="Caption"/>
        <w:jc w:val="center"/>
        <w:rPr>
          <w:rFonts w:ascii="GHEA Grapalat" w:hAnsi="GHEA Grapalat" w:cs="Arial"/>
          <w:color w:val="002060"/>
          <w:sz w:val="20"/>
          <w:szCs w:val="20"/>
          <w:lang w:val="hy-AM"/>
        </w:rPr>
      </w:pPr>
      <w:bookmarkStart w:id="900" w:name="_Toc191889868"/>
      <w:r w:rsidRPr="000214B7">
        <w:rPr>
          <w:rFonts w:ascii="GHEA Grapalat" w:hAnsi="GHEA Grapalat" w:cs="Arial"/>
          <w:color w:val="002060"/>
          <w:sz w:val="20"/>
          <w:szCs w:val="20"/>
          <w:lang w:val="hy-AM"/>
        </w:rPr>
        <w:t xml:space="preserve">Պատկեր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w:t>
      </w:r>
      <w:r w:rsidR="00B407F1" w:rsidRPr="000214B7">
        <w:rPr>
          <w:rFonts w:ascii="GHEA Grapalat" w:hAnsi="GHEA Grapalat" w:cs="Arial"/>
          <w:color w:val="002060"/>
          <w:sz w:val="20"/>
          <w:szCs w:val="20"/>
          <w:lang w:val="hy-AM"/>
        </w:rPr>
        <w:fldChar w:fldCharType="end"/>
      </w:r>
      <w:r w:rsidR="00931425"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t xml:space="preserve"> Ջերմային ալիքների դեպքերի քանակը ք.Երևանում, 1961-2020</w:t>
      </w:r>
      <w:r w:rsidR="00886D3D" w:rsidRPr="000214B7">
        <w:rPr>
          <w:rFonts w:ascii="GHEA Grapalat" w:hAnsi="GHEA Grapalat" w:cs="Arial"/>
          <w:color w:val="002060"/>
          <w:sz w:val="20"/>
          <w:szCs w:val="20"/>
          <w:lang w:val="hy-AM"/>
        </w:rPr>
        <w:t>թթ</w:t>
      </w:r>
      <w:r w:rsidR="00886D3D" w:rsidRPr="000214B7">
        <w:rPr>
          <w:rFonts w:ascii="Cambria Math" w:hAnsi="Cambria Math" w:cs="Cambria Math"/>
          <w:color w:val="002060"/>
          <w:sz w:val="20"/>
          <w:szCs w:val="20"/>
          <w:lang w:val="hy-AM"/>
        </w:rPr>
        <w:t>․</w:t>
      </w:r>
      <w:r w:rsidRPr="000214B7">
        <w:rPr>
          <w:rFonts w:ascii="GHEA Grapalat" w:hAnsi="GHEA Grapalat" w:cs="Arial"/>
          <w:color w:val="002060"/>
          <w:sz w:val="20"/>
          <w:szCs w:val="20"/>
          <w:lang w:val="hy-AM"/>
        </w:rPr>
        <w:t xml:space="preserve"> </w:t>
      </w:r>
      <w:r w:rsidR="00931425" w:rsidRPr="000214B7">
        <w:rPr>
          <w:rFonts w:ascii="GHEA Grapalat" w:hAnsi="GHEA Grapalat" w:cs="Arial"/>
          <w:color w:val="002060"/>
          <w:sz w:val="20"/>
          <w:szCs w:val="20"/>
          <w:lang w:val="hy-AM"/>
        </w:rPr>
        <w:footnoteReference w:id="69"/>
      </w:r>
      <w:bookmarkEnd w:id="900"/>
    </w:p>
    <w:p w14:paraId="5C7DE0CD" w14:textId="77777777" w:rsidR="008A4D2E" w:rsidRPr="000214B7" w:rsidRDefault="008A4D2E" w:rsidP="00A369A8">
      <w:pPr>
        <w:spacing w:after="120" w:line="240" w:lineRule="auto"/>
        <w:jc w:val="both"/>
        <w:rPr>
          <w:rFonts w:ascii="GHEA Grapalat" w:eastAsia="Tahoma" w:hAnsi="GHEA Grapalat" w:cs="Arial"/>
          <w:lang w:val="hy-AM"/>
        </w:rPr>
      </w:pPr>
    </w:p>
    <w:p w14:paraId="6A2C6785" w14:textId="751C5F38" w:rsidR="008A4D2E" w:rsidRPr="000214B7" w:rsidRDefault="008A4D2E"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Կլիմայական էքստրեմալ երևույթների հաճախականության աճը կլիմայի փոփոխության հիմնական դրսևորումներից է: Հայաստանի ողջ տարածքի համար, ըստ գործող 45 օդերևութաբանական կայանի տվյալների, գնահատվել են Համաշխարհային օդերևութաբանական կազմակերպության (ՀՕԿ) կողմից առաջարկված թվով շուրջ 27 ինդեքս՝ 1935-2016թթ. ժամանակահատվածի համար, որոնք կարող են կիրառվել մի շարք ոլորտներում` առողջապահություն, գյուղատնտեսություն, ջրային ռեսուրսներ և այլն:</w:t>
      </w:r>
    </w:p>
    <w:p w14:paraId="2C8173BE" w14:textId="448C3601" w:rsidR="00931425" w:rsidRPr="000214B7" w:rsidRDefault="00931425" w:rsidP="00A369A8">
      <w:pPr>
        <w:pStyle w:val="Caption"/>
        <w:jc w:val="center"/>
        <w:rPr>
          <w:rFonts w:ascii="GHEA Grapalat" w:hAnsi="GHEA Grapalat" w:cs="Arial"/>
          <w:color w:val="auto"/>
          <w:sz w:val="20"/>
          <w:szCs w:val="20"/>
          <w:lang w:val="hy-AM"/>
        </w:rPr>
      </w:pPr>
    </w:p>
    <w:p w14:paraId="7D41FA04" w14:textId="77777777" w:rsidR="00931425" w:rsidRPr="000214B7" w:rsidRDefault="00931425" w:rsidP="00A369A8">
      <w:pPr>
        <w:tabs>
          <w:tab w:val="left" w:pos="990"/>
        </w:tabs>
        <w:spacing w:after="0" w:line="240" w:lineRule="auto"/>
        <w:jc w:val="both"/>
        <w:rPr>
          <w:rFonts w:ascii="GHEA Grapalat" w:eastAsia="Tahoma" w:hAnsi="GHEA Grapalat" w:cs="Arial"/>
          <w:lang w:val="hy-AM"/>
        </w:rPr>
      </w:pPr>
      <w:r w:rsidRPr="000214B7">
        <w:rPr>
          <w:rFonts w:ascii="GHEA Grapalat" w:hAnsi="GHEA Grapalat" w:cs="Arial"/>
          <w:noProof/>
          <w:lang w:val="hy-AM"/>
        </w:rPr>
        <w:drawing>
          <wp:inline distT="0" distB="0" distL="0" distR="0" wp14:anchorId="597C8BBF" wp14:editId="4B905172">
            <wp:extent cx="5915025" cy="2114550"/>
            <wp:effectExtent l="0" t="0" r="9525" b="0"/>
            <wp:docPr id="57294064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67215BEB" w14:textId="4B3E14F4" w:rsidR="00931425" w:rsidRPr="000214B7" w:rsidRDefault="004A6906" w:rsidP="00A369A8">
      <w:pPr>
        <w:pStyle w:val="Caption"/>
        <w:jc w:val="center"/>
        <w:rPr>
          <w:rFonts w:ascii="GHEA Grapalat" w:hAnsi="GHEA Grapalat" w:cs="Arial"/>
          <w:color w:val="002060"/>
          <w:sz w:val="20"/>
          <w:szCs w:val="20"/>
          <w:lang w:val="hy-AM"/>
        </w:rPr>
      </w:pPr>
      <w:bookmarkStart w:id="901" w:name="_Toc191889869"/>
      <w:r w:rsidRPr="000214B7">
        <w:rPr>
          <w:rFonts w:ascii="GHEA Grapalat" w:hAnsi="GHEA Grapalat" w:cs="Arial"/>
          <w:color w:val="002060"/>
          <w:sz w:val="20"/>
          <w:szCs w:val="20"/>
          <w:lang w:val="hy-AM"/>
        </w:rPr>
        <w:t xml:space="preserve">Պատկեր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3</w:t>
      </w:r>
      <w:r w:rsidR="00B407F1" w:rsidRPr="000214B7">
        <w:rPr>
          <w:rFonts w:ascii="GHEA Grapalat" w:hAnsi="GHEA Grapalat" w:cs="Arial"/>
          <w:color w:val="002060"/>
          <w:sz w:val="20"/>
          <w:szCs w:val="20"/>
          <w:lang w:val="hy-AM"/>
        </w:rPr>
        <w:fldChar w:fldCharType="end"/>
      </w:r>
      <w:r w:rsidR="00931425" w:rsidRPr="000214B7">
        <w:rPr>
          <w:rFonts w:ascii="GHEA Grapalat" w:hAnsi="GHEA Grapalat" w:cs="Arial"/>
          <w:color w:val="002060"/>
          <w:sz w:val="20"/>
          <w:szCs w:val="20"/>
          <w:lang w:val="hy-AM"/>
        </w:rPr>
        <w:t>. Ջերմային ալիքների օրերի քանակը ք. Երևանում, 1961-2020</w:t>
      </w:r>
      <w:r w:rsidR="00931425" w:rsidRPr="000214B7">
        <w:rPr>
          <w:rFonts w:ascii="GHEA Grapalat" w:hAnsi="GHEA Grapalat" w:cs="Arial"/>
          <w:color w:val="002060"/>
          <w:sz w:val="20"/>
          <w:szCs w:val="20"/>
          <w:lang w:val="hy-AM"/>
        </w:rPr>
        <w:footnoteReference w:id="70"/>
      </w:r>
      <w:bookmarkEnd w:id="901"/>
    </w:p>
    <w:p w14:paraId="4B143531" w14:textId="77777777"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Ինդեքսները հաշվարկվել են յուրաքանչյուր կայանի համար՝ ըստ իրենց դիտարկումների տվյալների շարքերի: Ամառային օրերի թիվը (Tmax&gt;25°C) դիտարկվող ժամանակահատվածի (1935-2016թթ.) ընթացքում ավելացել է բոլոր բարձրությունների վրա, իսկ էականորեն ավելացել է 1000-1500 մ բարձրությունների վրա (4</w:t>
      </w:r>
      <w:r w:rsidRPr="000214B7">
        <w:rPr>
          <w:rFonts w:ascii="Cambria Math" w:eastAsia="MS Gothic" w:hAnsi="Cambria Math" w:cs="Cambria Math"/>
          <w:lang w:val="hy-AM"/>
        </w:rPr>
        <w:t>․</w:t>
      </w:r>
      <w:r w:rsidRPr="000214B7">
        <w:rPr>
          <w:rFonts w:ascii="GHEA Grapalat" w:eastAsia="Tahoma" w:hAnsi="GHEA Grapalat" w:cs="Arial"/>
          <w:lang w:val="hy-AM"/>
        </w:rPr>
        <w:t>3 օրով/10 տարի), ինչն անմիջականորեն վերաբերելի է Երևան քաղաքին: Ցուրտ օրերի թիվը նույն ժամանակաշրջանում նվազել է 1</w:t>
      </w:r>
      <w:r w:rsidRPr="000214B7">
        <w:rPr>
          <w:rFonts w:ascii="Cambria Math" w:eastAsia="MS Gothic" w:hAnsi="Cambria Math" w:cs="Cambria Math"/>
          <w:lang w:val="hy-AM"/>
        </w:rPr>
        <w:t>․</w:t>
      </w:r>
      <w:r w:rsidRPr="000214B7">
        <w:rPr>
          <w:rFonts w:ascii="GHEA Grapalat" w:eastAsia="Tahoma" w:hAnsi="GHEA Grapalat" w:cs="Arial"/>
          <w:lang w:val="hy-AM"/>
        </w:rPr>
        <w:t>4-3</w:t>
      </w:r>
      <w:r w:rsidRPr="000214B7">
        <w:rPr>
          <w:rFonts w:ascii="Cambria Math" w:eastAsia="MS Gothic" w:hAnsi="Cambria Math" w:cs="Cambria Math"/>
          <w:lang w:val="hy-AM"/>
        </w:rPr>
        <w:t>․</w:t>
      </w:r>
      <w:r w:rsidRPr="000214B7">
        <w:rPr>
          <w:rFonts w:ascii="GHEA Grapalat" w:eastAsia="Tahoma" w:hAnsi="GHEA Grapalat" w:cs="Arial"/>
          <w:lang w:val="hy-AM"/>
        </w:rPr>
        <w:t xml:space="preserve">5 օրով/10 տարի, </w:t>
      </w:r>
      <w:r w:rsidRPr="000214B7">
        <w:rPr>
          <w:rFonts w:ascii="GHEA Grapalat" w:eastAsia="Tahoma" w:hAnsi="GHEA Grapalat" w:cs="Arial"/>
          <w:lang w:val="hy-AM"/>
        </w:rPr>
        <w:lastRenderedPageBreak/>
        <w:t>իսկ սառնամանիքային օրերի քանակը կրճատվել է 0</w:t>
      </w:r>
      <w:r w:rsidRPr="000214B7">
        <w:rPr>
          <w:rFonts w:ascii="Cambria Math" w:eastAsia="MS Gothic" w:hAnsi="Cambria Math" w:cs="Cambria Math"/>
          <w:lang w:val="hy-AM"/>
        </w:rPr>
        <w:t>․</w:t>
      </w:r>
      <w:r w:rsidRPr="000214B7">
        <w:rPr>
          <w:rFonts w:ascii="GHEA Grapalat" w:eastAsia="Tahoma" w:hAnsi="GHEA Grapalat" w:cs="Arial"/>
          <w:lang w:val="hy-AM"/>
        </w:rPr>
        <w:t>4-2</w:t>
      </w:r>
      <w:r w:rsidRPr="000214B7">
        <w:rPr>
          <w:rFonts w:ascii="Cambria Math" w:eastAsia="MS Gothic" w:hAnsi="Cambria Math" w:cs="Cambria Math"/>
          <w:lang w:val="hy-AM"/>
        </w:rPr>
        <w:t>․</w:t>
      </w:r>
      <w:r w:rsidRPr="000214B7">
        <w:rPr>
          <w:rFonts w:ascii="GHEA Grapalat" w:eastAsia="Tahoma" w:hAnsi="GHEA Grapalat" w:cs="Arial"/>
          <w:lang w:val="hy-AM"/>
        </w:rPr>
        <w:t>3 օրով/10 տարի: Ջերմային ալիքների տևողությունը համապատասխանաբար աճել է 2</w:t>
      </w:r>
      <w:r w:rsidRPr="000214B7">
        <w:rPr>
          <w:rFonts w:ascii="Cambria Math" w:eastAsia="MS Gothic" w:hAnsi="Cambria Math" w:cs="Cambria Math"/>
          <w:lang w:val="hy-AM"/>
        </w:rPr>
        <w:t>․</w:t>
      </w:r>
      <w:r w:rsidRPr="000214B7">
        <w:rPr>
          <w:rFonts w:ascii="GHEA Grapalat" w:eastAsia="Tahoma" w:hAnsi="GHEA Grapalat" w:cs="Arial"/>
          <w:lang w:val="hy-AM"/>
        </w:rPr>
        <w:t>0-7</w:t>
      </w:r>
      <w:r w:rsidRPr="000214B7">
        <w:rPr>
          <w:rFonts w:ascii="Cambria Math" w:eastAsia="MS Gothic" w:hAnsi="Cambria Math" w:cs="Cambria Math"/>
          <w:lang w:val="hy-AM"/>
        </w:rPr>
        <w:t>․</w:t>
      </w:r>
      <w:r w:rsidRPr="000214B7">
        <w:rPr>
          <w:rFonts w:ascii="GHEA Grapalat" w:eastAsia="Tahoma" w:hAnsi="GHEA Grapalat" w:cs="Arial"/>
          <w:lang w:val="hy-AM"/>
        </w:rPr>
        <w:t>6 օրով:</w:t>
      </w:r>
    </w:p>
    <w:p w14:paraId="61496F91" w14:textId="1905788F"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Ըստ բարձրությունների գնահատվել են նաև կլիմայական էքստրեմալ պայմանները բնութագրող հետևյալ գործակիցները` հաջորդական չոր օրերի թիվը, խոնավ օրերի թիվը, անձրևազուրկ ժամանակաշրջանի տևողությունը: Հաջորդական չոր օրերի թիվը դիտարկվող ժամանակահատվածում՝ 1935-2016թթ., ավելացել է 0</w:t>
      </w:r>
      <w:r w:rsidRPr="000214B7">
        <w:rPr>
          <w:rFonts w:ascii="Cambria Math" w:eastAsia="MS Gothic" w:hAnsi="Cambria Math" w:cs="Cambria Math"/>
          <w:lang w:val="hy-AM"/>
        </w:rPr>
        <w:t>․</w:t>
      </w:r>
      <w:r w:rsidRPr="000214B7">
        <w:rPr>
          <w:rFonts w:ascii="GHEA Grapalat" w:eastAsia="Tahoma" w:hAnsi="GHEA Grapalat" w:cs="Arial"/>
          <w:lang w:val="hy-AM"/>
        </w:rPr>
        <w:t>3-1</w:t>
      </w:r>
      <w:r w:rsidRPr="000214B7">
        <w:rPr>
          <w:rFonts w:ascii="Cambria Math" w:eastAsia="MS Gothic" w:hAnsi="Cambria Math" w:cs="Cambria Math"/>
          <w:lang w:val="hy-AM"/>
        </w:rPr>
        <w:t>․</w:t>
      </w:r>
      <w:r w:rsidRPr="000214B7">
        <w:rPr>
          <w:rFonts w:ascii="GHEA Grapalat" w:eastAsia="Tahoma" w:hAnsi="GHEA Grapalat" w:cs="Arial"/>
          <w:lang w:val="hy-AM"/>
        </w:rPr>
        <w:t>6 օրով/10 տարի, առատ տեղումներով օրերի քանակը (R10mm) մինչ</w:t>
      </w:r>
      <w:r w:rsidR="006201CE" w:rsidRPr="000214B7">
        <w:rPr>
          <w:rFonts w:ascii="GHEA Grapalat" w:eastAsia="Tahoma" w:hAnsi="GHEA Grapalat" w:cs="Arial"/>
          <w:lang w:val="hy-AM"/>
        </w:rPr>
        <w:t>և</w:t>
      </w:r>
      <w:r w:rsidRPr="000214B7">
        <w:rPr>
          <w:rFonts w:ascii="GHEA Grapalat" w:eastAsia="Tahoma" w:hAnsi="GHEA Grapalat" w:cs="Arial"/>
          <w:lang w:val="hy-AM"/>
        </w:rPr>
        <w:t xml:space="preserve"> 2000 մ բարձրություններում ավելացել է 0</w:t>
      </w:r>
      <w:r w:rsidRPr="000214B7">
        <w:rPr>
          <w:rFonts w:ascii="Cambria Math" w:eastAsia="MS Gothic" w:hAnsi="Cambria Math" w:cs="Cambria Math"/>
          <w:lang w:val="hy-AM"/>
        </w:rPr>
        <w:t>․</w:t>
      </w:r>
      <w:r w:rsidRPr="000214B7">
        <w:rPr>
          <w:rFonts w:ascii="GHEA Grapalat" w:eastAsia="Tahoma" w:hAnsi="GHEA Grapalat" w:cs="Arial"/>
          <w:lang w:val="hy-AM"/>
        </w:rPr>
        <w:t>7 օրով:</w:t>
      </w:r>
    </w:p>
    <w:p w14:paraId="5949F48D" w14:textId="77777777"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1 մմ-ից պակաս տեղումներով հաջորդական օրերի քանակի (CDD) և 25</w:t>
      </w:r>
      <w:r w:rsidRPr="000214B7">
        <w:rPr>
          <w:rFonts w:ascii="GHEA Grapalat" w:eastAsia="Tahoma" w:hAnsi="GHEA Grapalat" w:cs="Arial"/>
          <w:vertAlign w:val="superscript"/>
          <w:lang w:val="hy-AM"/>
        </w:rPr>
        <w:t>0</w:t>
      </w:r>
      <w:r w:rsidRPr="000214B7">
        <w:rPr>
          <w:rFonts w:ascii="GHEA Grapalat" w:eastAsia="Tahoma" w:hAnsi="GHEA Grapalat" w:cs="Arial"/>
          <w:lang w:val="hy-AM"/>
        </w:rPr>
        <w:t>C-ից բարձր ջերմաստիճանով օրերի քանակի (SU25) ինդեքսները գնահատվել են Հայաստանի բոլոր օդերևութաբանական կայանների համար` օգտագործելով 1935-2016թթ. տվյալները: Ստացված արդյունքները քարտեզագրվել են (տես գծապատկեր 29):</w:t>
      </w:r>
    </w:p>
    <w:p w14:paraId="4B5EB891" w14:textId="77777777" w:rsidR="0033786A" w:rsidRPr="000214B7" w:rsidRDefault="0033786A"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Երևան կայանի կլիմայական ինդեքսների վերլուծությունը դիտարկումների ողջ ժամանակահատվածի համար ցույց է տվել ինդեքսների աճի և նվազման միտումներ և քանակական փոփոխություններ:  Երևանում, ըստ 1966-2017թթ. մայիս-հոկտեմբեր ամիսների տվյալների, տաք ալիքների դեպքերի թիվը 52 տարվա ընթացքում աճել է 3.4 դեպքով, իսկ համապատասխան օրերի թիվը՝ 17.6 օրով:</w:t>
      </w:r>
    </w:p>
    <w:p w14:paraId="0BDB68EC" w14:textId="77777777" w:rsidR="0033786A" w:rsidRPr="000214B7" w:rsidRDefault="0033786A"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Ջերմային ինդեքսի հաշվարկի արդյունքում բացահայտվել է, որ էքստրեմալ ջերմային ինդեքսներով օրերի թիվը Երևանում 1991-2015թթ</w:t>
      </w:r>
      <w:r w:rsidRPr="000214B7">
        <w:rPr>
          <w:rFonts w:ascii="Cambria Math" w:eastAsia="MS Gothic" w:hAnsi="Cambria Math" w:cs="Cambria Math"/>
          <w:lang w:val="hy-AM"/>
        </w:rPr>
        <w:t>․</w:t>
      </w:r>
      <w:r w:rsidRPr="000214B7">
        <w:rPr>
          <w:rFonts w:ascii="GHEA Grapalat" w:eastAsia="Tahoma" w:hAnsi="GHEA Grapalat" w:cs="Arial"/>
          <w:lang w:val="hy-AM"/>
        </w:rPr>
        <w:t xml:space="preserve"> ընթացքում էականորեն աճել է` 1966-1990թթ</w:t>
      </w:r>
      <w:r w:rsidRPr="000214B7">
        <w:rPr>
          <w:rFonts w:ascii="Cambria Math" w:eastAsia="MS Gothic" w:hAnsi="Cambria Math" w:cs="Cambria Math"/>
          <w:lang w:val="hy-AM"/>
        </w:rPr>
        <w:t>․</w:t>
      </w:r>
      <w:r w:rsidRPr="000214B7">
        <w:rPr>
          <w:rFonts w:ascii="GHEA Grapalat" w:eastAsia="Tahoma" w:hAnsi="GHEA Grapalat" w:cs="Arial"/>
          <w:lang w:val="hy-AM"/>
        </w:rPr>
        <w:t xml:space="preserve"> ժամանակահատվածի նկատմամբ, իսկ վտանգավոր օրերի ընդհանուր թիվը վերջին 25 տարիների ընթացքում աճել է 20%-ով: Ինչ վերաբերում է խոնավության ինդեքսին, 1991-2015թթ. ժամանակաշրջանում գրանցված ընդհանուր կոմֆորտային օրերի թիվը 1966-1990թթ. ժամանակահատվածի համեմատ պակասել է 30%-ով: Որոշ դիսկոմֆորտայնությամբ օրերի թիվը 1991-2015թթ. ընթացքում 1966-1990թթ. համեմատ աճել է 46%-ով:</w:t>
      </w:r>
    </w:p>
    <w:p w14:paraId="7B54DBD4" w14:textId="77777777" w:rsidR="0033786A" w:rsidRPr="000214B7" w:rsidRDefault="0033786A"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Մեծ դիսկոմֆորտայնությամբ բնորոշ օրերի թիվը նույն ժամանակահատվածում 1966-1990թթ. համեմատությամբ (ընդհանուր՝ 60 դեպք) աճել է 251 դեպքով՝ 418%-ով: 25</w:t>
      </w:r>
      <w:r w:rsidRPr="000214B7">
        <w:rPr>
          <w:rFonts w:ascii="GHEA Grapalat" w:eastAsia="Tahoma" w:hAnsi="GHEA Grapalat" w:cs="Arial"/>
          <w:vertAlign w:val="superscript"/>
          <w:lang w:val="hy-AM"/>
        </w:rPr>
        <w:t>0</w:t>
      </w:r>
      <w:r w:rsidRPr="000214B7">
        <w:rPr>
          <w:rFonts w:ascii="GHEA Grapalat" w:eastAsia="Tahoma" w:hAnsi="GHEA Grapalat" w:cs="Arial"/>
          <w:lang w:val="hy-AM"/>
        </w:rPr>
        <w:t>C-ից բարձր ջերմաստիճանների միջին արժեքներով (SU25 Tmax&gt;25</w:t>
      </w:r>
      <w:r w:rsidRPr="000214B7">
        <w:rPr>
          <w:rFonts w:ascii="GHEA Grapalat" w:eastAsia="Tahoma" w:hAnsi="GHEA Grapalat" w:cs="Arial"/>
          <w:vertAlign w:val="superscript"/>
          <w:lang w:val="hy-AM"/>
        </w:rPr>
        <w:t>0</w:t>
      </w:r>
      <w:r w:rsidRPr="000214B7">
        <w:rPr>
          <w:rFonts w:ascii="GHEA Grapalat" w:eastAsia="Tahoma" w:hAnsi="GHEA Grapalat" w:cs="Arial"/>
          <w:lang w:val="hy-AM"/>
        </w:rPr>
        <w:t>C) օրերի թիվն էականորեն ավելացել է Երևանում՝ 27 օրով, կազմելով 122 օր: Սառնամանիքային օրերն ունեն հակադիր պատկերը և Երևանում դրանց թիվը նվազել է 8-ով: Երևանում նկատվում է չոր օրերի նվազում 9-ով, իսկ վեգետացիոն ժամանակաշրջանի տևողությունն ավելացել է 9-ով, ինչը համապատասխանում է ամառային օրերի քանակին՝ պայմանավորված ջերմային ռեժիմով:</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31425" w:rsidRPr="000214B7" w14:paraId="01BBBADB" w14:textId="77777777" w:rsidTr="00E165AF">
        <w:tc>
          <w:tcPr>
            <w:tcW w:w="4675" w:type="dxa"/>
            <w:hideMark/>
          </w:tcPr>
          <w:p w14:paraId="6205B3ED" w14:textId="77777777" w:rsidR="00931425" w:rsidRPr="000214B7" w:rsidRDefault="00931425" w:rsidP="00A369A8">
            <w:pPr>
              <w:spacing w:after="120" w:line="240" w:lineRule="auto"/>
              <w:rPr>
                <w:rFonts w:ascii="GHEA Grapalat" w:eastAsia="Times New Roman" w:hAnsi="GHEA Grapalat" w:cs="Arial"/>
                <w:lang w:val="hy-AM"/>
              </w:rPr>
            </w:pPr>
            <w:r w:rsidRPr="000214B7">
              <w:rPr>
                <w:rFonts w:ascii="GHEA Grapalat" w:hAnsi="GHEA Grapalat" w:cs="Arial"/>
                <w:lang w:val="hy-AM"/>
              </w:rPr>
              <w:t>ա</w:t>
            </w:r>
          </w:p>
          <w:p w14:paraId="0FD47F04" w14:textId="77777777" w:rsidR="00931425" w:rsidRPr="000214B7" w:rsidRDefault="00931425" w:rsidP="00A369A8">
            <w:pPr>
              <w:spacing w:after="120" w:line="240" w:lineRule="auto"/>
              <w:rPr>
                <w:rFonts w:ascii="GHEA Grapalat" w:hAnsi="GHEA Grapalat" w:cs="Arial"/>
                <w:lang w:val="hy-AM"/>
              </w:rPr>
            </w:pPr>
            <w:r w:rsidRPr="000214B7">
              <w:rPr>
                <w:rFonts w:ascii="GHEA Grapalat" w:hAnsi="GHEA Grapalat" w:cs="Arial"/>
                <w:noProof/>
                <w:lang w:val="hy-AM"/>
              </w:rPr>
              <w:drawing>
                <wp:inline distT="0" distB="0" distL="0" distR="0" wp14:anchorId="0D5925AA" wp14:editId="3006B098">
                  <wp:extent cx="2619375" cy="2819400"/>
                  <wp:effectExtent l="0" t="0" r="9525" b="0"/>
                  <wp:docPr id="19831020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19375" cy="2819400"/>
                          </a:xfrm>
                          <a:prstGeom prst="rect">
                            <a:avLst/>
                          </a:prstGeom>
                          <a:noFill/>
                          <a:ln>
                            <a:noFill/>
                          </a:ln>
                        </pic:spPr>
                      </pic:pic>
                    </a:graphicData>
                  </a:graphic>
                </wp:inline>
              </w:drawing>
            </w:r>
          </w:p>
        </w:tc>
        <w:tc>
          <w:tcPr>
            <w:tcW w:w="4675" w:type="dxa"/>
            <w:hideMark/>
          </w:tcPr>
          <w:p w14:paraId="66196FDA" w14:textId="77777777" w:rsidR="00931425" w:rsidRPr="000214B7" w:rsidRDefault="00931425" w:rsidP="00A369A8">
            <w:pPr>
              <w:spacing w:after="120" w:line="240" w:lineRule="auto"/>
              <w:rPr>
                <w:rFonts w:ascii="GHEA Grapalat" w:hAnsi="GHEA Grapalat" w:cs="Arial"/>
                <w:lang w:val="hy-AM"/>
              </w:rPr>
            </w:pPr>
            <w:r w:rsidRPr="000214B7">
              <w:rPr>
                <w:rFonts w:ascii="GHEA Grapalat" w:hAnsi="GHEA Grapalat" w:cs="Arial"/>
                <w:lang w:val="hy-AM"/>
              </w:rPr>
              <w:t>բ</w:t>
            </w:r>
          </w:p>
          <w:p w14:paraId="78E4EF42" w14:textId="77777777" w:rsidR="00931425" w:rsidRPr="000214B7" w:rsidRDefault="00931425" w:rsidP="00A369A8">
            <w:pPr>
              <w:spacing w:after="120" w:line="240" w:lineRule="auto"/>
              <w:rPr>
                <w:rFonts w:ascii="GHEA Grapalat" w:hAnsi="GHEA Grapalat" w:cs="Arial"/>
                <w:lang w:val="hy-AM"/>
              </w:rPr>
            </w:pPr>
            <w:r w:rsidRPr="000214B7">
              <w:rPr>
                <w:rFonts w:ascii="GHEA Grapalat" w:eastAsia="Tahoma" w:hAnsi="GHEA Grapalat" w:cs="Arial"/>
                <w:noProof/>
                <w:lang w:val="hy-AM"/>
              </w:rPr>
              <w:lastRenderedPageBreak/>
              <w:drawing>
                <wp:inline distT="0" distB="0" distL="0" distR="0" wp14:anchorId="0BB175CA" wp14:editId="32006D32">
                  <wp:extent cx="2628900" cy="2981325"/>
                  <wp:effectExtent l="0" t="0" r="0" b="9525"/>
                  <wp:docPr id="1303444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628900" cy="2981325"/>
                          </a:xfrm>
                          <a:prstGeom prst="rect">
                            <a:avLst/>
                          </a:prstGeom>
                          <a:noFill/>
                          <a:ln>
                            <a:noFill/>
                          </a:ln>
                        </pic:spPr>
                      </pic:pic>
                    </a:graphicData>
                  </a:graphic>
                </wp:inline>
              </w:drawing>
            </w:r>
          </w:p>
        </w:tc>
      </w:tr>
    </w:tbl>
    <w:p w14:paraId="19FC0B0C" w14:textId="68A9CD0C" w:rsidR="00931425" w:rsidRPr="000214B7" w:rsidRDefault="004A6906" w:rsidP="00A369A8">
      <w:pPr>
        <w:pStyle w:val="Caption"/>
        <w:jc w:val="center"/>
        <w:rPr>
          <w:rFonts w:ascii="GHEA Grapalat" w:eastAsia="Tahoma" w:hAnsi="GHEA Grapalat" w:cs="Arial"/>
          <w:color w:val="002060"/>
          <w:sz w:val="20"/>
          <w:szCs w:val="20"/>
          <w:lang w:val="hy-AM"/>
        </w:rPr>
      </w:pPr>
      <w:bookmarkStart w:id="902" w:name="_Toc117518273"/>
      <w:bookmarkStart w:id="903" w:name="_Toc191889870"/>
      <w:r w:rsidRPr="000214B7">
        <w:rPr>
          <w:rFonts w:ascii="GHEA Grapalat" w:hAnsi="GHEA Grapalat" w:cs="Arial"/>
          <w:color w:val="002060"/>
          <w:sz w:val="20"/>
          <w:szCs w:val="20"/>
          <w:lang w:val="hy-AM"/>
        </w:rPr>
        <w:lastRenderedPageBreak/>
        <w:t xml:space="preserve">Պատկեր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Պատկեր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w:t>
      </w:r>
      <w:r w:rsidR="00931425" w:rsidRPr="000214B7">
        <w:rPr>
          <w:rFonts w:ascii="GHEA Grapalat" w:eastAsia="Tahoma" w:hAnsi="GHEA Grapalat" w:cs="Arial"/>
          <w:color w:val="002060"/>
          <w:sz w:val="20"/>
          <w:szCs w:val="20"/>
          <w:lang w:val="hy-AM"/>
        </w:rPr>
        <w:t>1935-2016թթ. ընթացքում ա) SU25 և բ) CDD ինդեքսների փոփոխության տարածական բաշխվածությունը Հայաստանում</w:t>
      </w:r>
      <w:bookmarkEnd w:id="902"/>
      <w:bookmarkEnd w:id="903"/>
    </w:p>
    <w:p w14:paraId="31BFC5B2" w14:textId="6A200B7B"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Վերլուծության արդյունքները ցույց են տալիս, որ 1935-2016թթ. ընթացքում հանրապետության ամբողջ տարածքում վերոնշյալ ինդեքսներն ունեն ավելացման միտումներ: Այս ինդեքսները շատ բնութագրական են երաշտների կրկնելիության ավելացմանը, որոնք իրենց հերթին պայմանավորված են ջերմային դեպրեսիայով:</w:t>
      </w:r>
      <w:bookmarkStart w:id="904" w:name="_Toc117518201"/>
    </w:p>
    <w:p w14:paraId="28FBC6EB" w14:textId="77777777" w:rsidR="0033786A" w:rsidRPr="000214B7" w:rsidRDefault="0033786A" w:rsidP="00A369A8">
      <w:pPr>
        <w:spacing w:after="120" w:line="240" w:lineRule="auto"/>
        <w:jc w:val="both"/>
        <w:rPr>
          <w:rFonts w:ascii="GHEA Grapalat" w:eastAsia="Tahoma" w:hAnsi="GHEA Grapalat" w:cs="Arial"/>
          <w:lang w:val="hy-AM"/>
        </w:rPr>
      </w:pPr>
    </w:p>
    <w:p w14:paraId="251000BA" w14:textId="1A1C0282" w:rsidR="00931425" w:rsidRPr="000214B7" w:rsidRDefault="35DBB48E" w:rsidP="00A369A8">
      <w:pPr>
        <w:pStyle w:val="Heading4"/>
        <w:numPr>
          <w:ilvl w:val="3"/>
          <w:numId w:val="1"/>
        </w:numPr>
        <w:spacing w:after="240" w:line="240" w:lineRule="auto"/>
        <w:rPr>
          <w:rFonts w:ascii="GHEA Grapalat" w:hAnsi="GHEA Grapalat" w:cs="Arial"/>
          <w:lang w:val="hy-AM"/>
        </w:rPr>
      </w:pPr>
      <w:bookmarkStart w:id="905" w:name="_Toc160196182"/>
      <w:bookmarkStart w:id="906" w:name="_Toc166073009"/>
      <w:r w:rsidRPr="000214B7">
        <w:rPr>
          <w:rFonts w:ascii="GHEA Grapalat" w:hAnsi="GHEA Grapalat" w:cs="Arial"/>
          <w:lang w:val="hy-AM"/>
        </w:rPr>
        <w:t>Վտանգավոր ջրաբանական երևույթներ</w:t>
      </w:r>
      <w:bookmarkEnd w:id="904"/>
      <w:bookmarkEnd w:id="905"/>
      <w:bookmarkEnd w:id="906"/>
    </w:p>
    <w:p w14:paraId="71F8A8D9" w14:textId="5994872B" w:rsidR="00931425" w:rsidRPr="000214B7" w:rsidRDefault="00931425" w:rsidP="00A369A8">
      <w:pPr>
        <w:spacing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Վտանգավոր ջրաբանական երևույթը ջրաբանական (հիդրոլոգիական) ծագում ունեցող իրադարձություն կամ ջրաբանական ընթացքների հետևանք է՝ առաջացած տարբեր բնական կամ ջրադինամիկական գործոնների կամ դրանց զուգակցության ներգործությամբ, որոնք կարող են ունենալ խոցող ազդեցություն մարդկանց, գյուղատնտեսական բույսերի և կենդանիների, տնտեսական նշանակություն ունեցող օբյեկտների, շրջակա բնական միջավայրի վրա։ Երևան քաղաքին առավել բնորոշ վտանգավոր ջրաբանական եր</w:t>
      </w:r>
      <w:r w:rsidR="0094232B" w:rsidRPr="000214B7">
        <w:rPr>
          <w:rFonts w:ascii="GHEA Grapalat" w:eastAsia="Tahoma" w:hAnsi="GHEA Grapalat" w:cs="Arial"/>
          <w:lang w:val="hy-AM"/>
        </w:rPr>
        <w:t>և</w:t>
      </w:r>
      <w:r w:rsidRPr="000214B7">
        <w:rPr>
          <w:rFonts w:ascii="GHEA Grapalat" w:eastAsia="Tahoma" w:hAnsi="GHEA Grapalat" w:cs="Arial"/>
          <w:lang w:val="hy-AM"/>
        </w:rPr>
        <w:t>ույթներից են սելավը, հեղեղումը, ջրածածկումը, գետավարարումը, հորդացումը և ջրակալումը (տես Աղյուսակ 6)։ Սելավը իրենից ներկայացնում է ավերիչ մեծ ուժ ունեցող սրընթաց հոսք, որը բաղկացած է ջրի և փուխր բեկորային ապարների խառնուրդից և հանկարծակի առաջանում է ոչ մեծ լեռնային գետերի ավազաններում ուժգին անձրևների կամ ձյան բուռն հալման, ինչպես նաև՝ քարակարկառների և անցկալների ճեղքման հետևանքով։ Դասակարգվում է ըստ հզորության (ուժեղ, միջին և թույլ հզորությունների)։</w:t>
      </w:r>
    </w:p>
    <w:p w14:paraId="228E3B8E" w14:textId="1E9EF75F" w:rsidR="00931425" w:rsidRPr="000214B7" w:rsidRDefault="00931425" w:rsidP="00A369A8">
      <w:pPr>
        <w:spacing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Հեղեղումը տարածքների ջրածածկումն է, որը կարող է առաջանալ հորդացման, գետավարարման, սառցակուտակման, սառցակապության, գետաբերանում ջրի ավելացման ժամանակ գետի ջրի բարձրացման հետևանքով, ինչպես նաև ջրատեխնիկական կառույցների ճեղքման դեպքում։</w:t>
      </w:r>
      <w:r w:rsidR="00876FCC" w:rsidRPr="000214B7">
        <w:rPr>
          <w:rFonts w:ascii="GHEA Grapalat" w:eastAsia="Tahoma" w:hAnsi="GHEA Grapalat" w:cs="Arial"/>
          <w:lang w:val="hy-AM"/>
        </w:rPr>
        <w:t xml:space="preserve">  </w:t>
      </w:r>
      <w:r w:rsidRPr="000214B7">
        <w:rPr>
          <w:rFonts w:ascii="GHEA Grapalat" w:eastAsia="Tahoma" w:hAnsi="GHEA Grapalat" w:cs="Arial"/>
          <w:lang w:val="hy-AM"/>
        </w:rPr>
        <w:t>Ջրածածկումը գետավարարման կամ հորդացման ժամանակաշրջանում տարածքների ծածկումն է ջրով։</w:t>
      </w:r>
    </w:p>
    <w:p w14:paraId="458F85C9" w14:textId="77777777" w:rsidR="00931425" w:rsidRPr="000214B7" w:rsidRDefault="00931425" w:rsidP="00A369A8">
      <w:pPr>
        <w:spacing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Ջրակալումը գետնաջրերի մակարդակի բարձրացումն է, որը խախտում է տարածքի բնականոն օգտագործումը, շինարարությունը և դրա վրա տեղադրված օբյեկտների շահագործումը։ Վերջին 23 տարվա ընթացքում այս երևույթը Երևան քաղաքում դիտարկվել է ընդամենը մեկ անգամ՝ 2007 թվականին։</w:t>
      </w:r>
    </w:p>
    <w:p w14:paraId="2E0C49A3" w14:textId="33D7A49D" w:rsidR="00931425" w:rsidRPr="000214B7" w:rsidRDefault="35DBB48E" w:rsidP="00A369A8">
      <w:pPr>
        <w:pStyle w:val="Caption"/>
        <w:rPr>
          <w:rFonts w:ascii="GHEA Grapalat" w:hAnsi="GHEA Grapalat" w:cs="Arial"/>
          <w:color w:val="002060"/>
          <w:sz w:val="20"/>
          <w:szCs w:val="20"/>
          <w:lang w:val="hy-AM"/>
        </w:rPr>
      </w:pPr>
      <w:bookmarkStart w:id="907" w:name="_Toc117518232"/>
      <w:bookmarkStart w:id="908" w:name="_Toc1367244295"/>
      <w:bookmarkStart w:id="909" w:name="_Toc191889988"/>
      <w:r w:rsidRPr="000214B7">
        <w:rPr>
          <w:rFonts w:ascii="GHEA Grapalat" w:hAnsi="GHEA Grapalat" w:cs="Arial"/>
          <w:color w:val="002060"/>
          <w:sz w:val="20"/>
          <w:szCs w:val="20"/>
          <w:lang w:val="hy-AM"/>
        </w:rPr>
        <w:lastRenderedPageBreak/>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6</w:t>
      </w:r>
      <w:r w:rsidR="00A74ABE"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Երևան քաղաքում դիտված վտանգավոր ջրաբանական եր</w:t>
      </w:r>
      <w:r w:rsidR="0094232B" w:rsidRPr="000214B7">
        <w:rPr>
          <w:rFonts w:ascii="GHEA Grapalat" w:hAnsi="GHEA Grapalat" w:cs="Arial"/>
          <w:color w:val="002060"/>
          <w:sz w:val="20"/>
          <w:szCs w:val="20"/>
          <w:lang w:val="hy-AM"/>
        </w:rPr>
        <w:t>և</w:t>
      </w:r>
      <w:r w:rsidRPr="000214B7">
        <w:rPr>
          <w:rFonts w:ascii="GHEA Grapalat" w:hAnsi="GHEA Grapalat" w:cs="Arial"/>
          <w:color w:val="002060"/>
          <w:sz w:val="20"/>
          <w:szCs w:val="20"/>
          <w:lang w:val="hy-AM"/>
        </w:rPr>
        <w:t>ույթները, 1999-2022թթ</w:t>
      </w:r>
      <w:r w:rsidRPr="000214B7">
        <w:rPr>
          <w:rFonts w:ascii="Cambria Math" w:eastAsia="MS Gothic" w:hAnsi="Cambria Math" w:cs="Cambria Math"/>
          <w:color w:val="002060"/>
          <w:sz w:val="20"/>
          <w:szCs w:val="20"/>
          <w:lang w:val="hy-AM"/>
        </w:rPr>
        <w:t>․</w:t>
      </w:r>
      <w:bookmarkEnd w:id="907"/>
      <w:bookmarkEnd w:id="908"/>
      <w:bookmarkEnd w:id="909"/>
    </w:p>
    <w:tbl>
      <w:tblPr>
        <w:tblStyle w:val="ListTable4"/>
        <w:tblW w:w="935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600" w:firstRow="0" w:lastRow="0" w:firstColumn="0" w:lastColumn="0" w:noHBand="1" w:noVBand="1"/>
      </w:tblPr>
      <w:tblGrid>
        <w:gridCol w:w="765"/>
        <w:gridCol w:w="1840"/>
        <w:gridCol w:w="3330"/>
        <w:gridCol w:w="3420"/>
      </w:tblGrid>
      <w:tr w:rsidR="00592EAB" w:rsidRPr="000214B7" w14:paraId="3B4F1CF5" w14:textId="77777777" w:rsidTr="008A4D2E">
        <w:trPr>
          <w:trHeight w:val="624"/>
        </w:trPr>
        <w:tc>
          <w:tcPr>
            <w:tcW w:w="765" w:type="dxa"/>
            <w:shd w:val="clear" w:color="auto" w:fill="F2F2F2" w:themeFill="background1" w:themeFillShade="F2"/>
            <w:hideMark/>
          </w:tcPr>
          <w:p w14:paraId="2871AEFC" w14:textId="68216605" w:rsidR="00931425" w:rsidRPr="000214B7" w:rsidRDefault="004145FF" w:rsidP="00A369A8">
            <w:pPr>
              <w:jc w:val="center"/>
              <w:rPr>
                <w:rFonts w:ascii="GHEA Grapalat" w:hAnsi="GHEA Grapalat" w:cs="Arial"/>
                <w:b/>
                <w:bCs/>
                <w:sz w:val="20"/>
                <w:szCs w:val="20"/>
                <w:lang w:val="hy-AM"/>
              </w:rPr>
            </w:pPr>
            <w:r w:rsidRPr="000214B7">
              <w:rPr>
                <w:rFonts w:ascii="GHEA Grapalat" w:hAnsi="GHEA Grapalat" w:cs="Arial"/>
                <w:b/>
                <w:bCs/>
                <w:sz w:val="20"/>
                <w:szCs w:val="20"/>
                <w:lang w:val="hy-AM"/>
              </w:rPr>
              <w:t>հ</w:t>
            </w:r>
            <w:r w:rsidR="00931425" w:rsidRPr="000214B7">
              <w:rPr>
                <w:rFonts w:ascii="GHEA Grapalat" w:hAnsi="GHEA Grapalat" w:cs="Arial"/>
                <w:b/>
                <w:bCs/>
                <w:sz w:val="20"/>
                <w:szCs w:val="20"/>
                <w:lang w:val="hy-AM"/>
              </w:rPr>
              <w:t>/հ</w:t>
            </w:r>
          </w:p>
        </w:tc>
        <w:tc>
          <w:tcPr>
            <w:tcW w:w="1840" w:type="dxa"/>
            <w:shd w:val="clear" w:color="auto" w:fill="F2F2F2" w:themeFill="background1" w:themeFillShade="F2"/>
            <w:hideMark/>
          </w:tcPr>
          <w:p w14:paraId="2C52B8F0" w14:textId="77777777" w:rsidR="00931425" w:rsidRPr="000214B7" w:rsidRDefault="00931425" w:rsidP="00A369A8">
            <w:pPr>
              <w:jc w:val="center"/>
              <w:rPr>
                <w:rFonts w:ascii="GHEA Grapalat" w:hAnsi="GHEA Grapalat" w:cs="Arial"/>
                <w:b/>
                <w:bCs/>
                <w:sz w:val="20"/>
                <w:szCs w:val="20"/>
                <w:lang w:val="hy-AM"/>
              </w:rPr>
            </w:pPr>
            <w:r w:rsidRPr="000214B7">
              <w:rPr>
                <w:rFonts w:ascii="GHEA Grapalat" w:hAnsi="GHEA Grapalat" w:cs="Arial"/>
                <w:b/>
                <w:bCs/>
                <w:sz w:val="20"/>
                <w:szCs w:val="20"/>
                <w:lang w:val="hy-AM"/>
              </w:rPr>
              <w:t>Դիտման սկզբի ամսաթիվ</w:t>
            </w:r>
          </w:p>
        </w:tc>
        <w:tc>
          <w:tcPr>
            <w:tcW w:w="3330" w:type="dxa"/>
            <w:shd w:val="clear" w:color="auto" w:fill="F2F2F2" w:themeFill="background1" w:themeFillShade="F2"/>
            <w:hideMark/>
          </w:tcPr>
          <w:p w14:paraId="7C8D9C49" w14:textId="77777777" w:rsidR="00931425" w:rsidRPr="000214B7" w:rsidRDefault="00931425" w:rsidP="00A369A8">
            <w:pPr>
              <w:jc w:val="center"/>
              <w:rPr>
                <w:rFonts w:ascii="GHEA Grapalat" w:hAnsi="GHEA Grapalat" w:cs="Arial"/>
                <w:b/>
                <w:bCs/>
                <w:sz w:val="20"/>
                <w:szCs w:val="20"/>
                <w:lang w:val="hy-AM"/>
              </w:rPr>
            </w:pPr>
            <w:r w:rsidRPr="000214B7">
              <w:rPr>
                <w:rFonts w:ascii="GHEA Grapalat" w:hAnsi="GHEA Grapalat" w:cs="Arial"/>
                <w:b/>
                <w:bCs/>
                <w:sz w:val="20"/>
                <w:szCs w:val="20"/>
                <w:lang w:val="hy-AM"/>
              </w:rPr>
              <w:t>Անվանում</w:t>
            </w:r>
          </w:p>
        </w:tc>
        <w:tc>
          <w:tcPr>
            <w:tcW w:w="3420" w:type="dxa"/>
            <w:shd w:val="clear" w:color="auto" w:fill="F2F2F2" w:themeFill="background1" w:themeFillShade="F2"/>
            <w:hideMark/>
          </w:tcPr>
          <w:p w14:paraId="5FB19933" w14:textId="77777777" w:rsidR="00931425" w:rsidRPr="000214B7" w:rsidRDefault="00931425" w:rsidP="00A369A8">
            <w:pPr>
              <w:jc w:val="center"/>
              <w:rPr>
                <w:rFonts w:ascii="GHEA Grapalat" w:hAnsi="GHEA Grapalat" w:cs="Arial"/>
                <w:b/>
                <w:bCs/>
                <w:sz w:val="20"/>
                <w:szCs w:val="20"/>
                <w:lang w:val="hy-AM"/>
              </w:rPr>
            </w:pPr>
            <w:r w:rsidRPr="000214B7">
              <w:rPr>
                <w:rFonts w:ascii="GHEA Grapalat" w:hAnsi="GHEA Grapalat" w:cs="Arial"/>
                <w:b/>
                <w:bCs/>
                <w:sz w:val="20"/>
                <w:szCs w:val="20"/>
                <w:lang w:val="hy-AM"/>
              </w:rPr>
              <w:t>Տեղանքի անվանումը կամ հասցեն</w:t>
            </w:r>
          </w:p>
        </w:tc>
      </w:tr>
      <w:tr w:rsidR="00592EAB" w:rsidRPr="000214B7" w14:paraId="12CF5F0E" w14:textId="77777777" w:rsidTr="008A4D2E">
        <w:trPr>
          <w:trHeight w:val="32"/>
        </w:trPr>
        <w:tc>
          <w:tcPr>
            <w:tcW w:w="765" w:type="dxa"/>
          </w:tcPr>
          <w:p w14:paraId="6516BE44" w14:textId="77777777" w:rsidR="00931425" w:rsidRPr="000214B7" w:rsidRDefault="00931425" w:rsidP="00A369A8">
            <w:pPr>
              <w:pStyle w:val="ListParagraph"/>
              <w:numPr>
                <w:ilvl w:val="0"/>
                <w:numId w:val="44"/>
              </w:numPr>
              <w:rPr>
                <w:rFonts w:ascii="GHEA Grapalat" w:hAnsi="GHEA Grapalat" w:cs="Arial"/>
                <w:sz w:val="20"/>
                <w:szCs w:val="20"/>
                <w:lang w:val="hy-AM"/>
              </w:rPr>
            </w:pPr>
          </w:p>
        </w:tc>
        <w:tc>
          <w:tcPr>
            <w:tcW w:w="1840" w:type="dxa"/>
            <w:hideMark/>
          </w:tcPr>
          <w:p w14:paraId="348E19AF"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4/20/2000</w:t>
            </w:r>
          </w:p>
        </w:tc>
        <w:tc>
          <w:tcPr>
            <w:tcW w:w="3330" w:type="dxa"/>
            <w:hideMark/>
          </w:tcPr>
          <w:p w14:paraId="4A7C2664"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Սելավ</w:t>
            </w:r>
          </w:p>
        </w:tc>
        <w:tc>
          <w:tcPr>
            <w:tcW w:w="3420" w:type="dxa"/>
            <w:hideMark/>
          </w:tcPr>
          <w:p w14:paraId="17D99FAD"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Քանաքեռ-Զեյթուն թաղամաս</w:t>
            </w:r>
          </w:p>
        </w:tc>
      </w:tr>
      <w:tr w:rsidR="00592EAB" w:rsidRPr="000214B7" w14:paraId="0AF0F72E" w14:textId="77777777" w:rsidTr="008A4D2E">
        <w:trPr>
          <w:trHeight w:val="15"/>
        </w:trPr>
        <w:tc>
          <w:tcPr>
            <w:tcW w:w="765" w:type="dxa"/>
          </w:tcPr>
          <w:p w14:paraId="387E6032" w14:textId="77777777" w:rsidR="00931425" w:rsidRPr="000214B7" w:rsidRDefault="00931425" w:rsidP="00A369A8">
            <w:pPr>
              <w:pStyle w:val="ListParagraph"/>
              <w:numPr>
                <w:ilvl w:val="0"/>
                <w:numId w:val="44"/>
              </w:numPr>
              <w:rPr>
                <w:rFonts w:ascii="GHEA Grapalat" w:hAnsi="GHEA Grapalat" w:cs="Arial"/>
                <w:sz w:val="20"/>
                <w:szCs w:val="20"/>
                <w:lang w:val="hy-AM"/>
              </w:rPr>
            </w:pPr>
          </w:p>
        </w:tc>
        <w:tc>
          <w:tcPr>
            <w:tcW w:w="1840" w:type="dxa"/>
            <w:hideMark/>
          </w:tcPr>
          <w:p w14:paraId="633D3C46"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5/30/2000</w:t>
            </w:r>
          </w:p>
        </w:tc>
        <w:tc>
          <w:tcPr>
            <w:tcW w:w="3330" w:type="dxa"/>
            <w:hideMark/>
          </w:tcPr>
          <w:p w14:paraId="3F3E28AA"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Սելավ</w:t>
            </w:r>
          </w:p>
        </w:tc>
        <w:tc>
          <w:tcPr>
            <w:tcW w:w="3420" w:type="dxa"/>
            <w:hideMark/>
          </w:tcPr>
          <w:p w14:paraId="4EAAD66D" w14:textId="7EB62C1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Դավթաշեն թաղ</w:t>
            </w:r>
          </w:p>
        </w:tc>
      </w:tr>
      <w:tr w:rsidR="00592EAB" w:rsidRPr="000214B7" w14:paraId="02D3FF89" w14:textId="77777777" w:rsidTr="008A4D2E">
        <w:trPr>
          <w:trHeight w:val="15"/>
        </w:trPr>
        <w:tc>
          <w:tcPr>
            <w:tcW w:w="765" w:type="dxa"/>
          </w:tcPr>
          <w:p w14:paraId="5947628C" w14:textId="77777777" w:rsidR="00931425" w:rsidRPr="000214B7" w:rsidRDefault="00931425" w:rsidP="00A369A8">
            <w:pPr>
              <w:pStyle w:val="ListParagraph"/>
              <w:numPr>
                <w:ilvl w:val="0"/>
                <w:numId w:val="44"/>
              </w:numPr>
              <w:rPr>
                <w:rFonts w:ascii="GHEA Grapalat" w:hAnsi="GHEA Grapalat" w:cs="Arial"/>
                <w:sz w:val="20"/>
                <w:szCs w:val="20"/>
                <w:lang w:val="hy-AM"/>
              </w:rPr>
            </w:pPr>
          </w:p>
        </w:tc>
        <w:tc>
          <w:tcPr>
            <w:tcW w:w="1840" w:type="dxa"/>
            <w:hideMark/>
          </w:tcPr>
          <w:p w14:paraId="229C6F9A"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10/4/2002</w:t>
            </w:r>
          </w:p>
        </w:tc>
        <w:tc>
          <w:tcPr>
            <w:tcW w:w="3330" w:type="dxa"/>
            <w:hideMark/>
          </w:tcPr>
          <w:p w14:paraId="66721925"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Սելավ</w:t>
            </w:r>
          </w:p>
        </w:tc>
        <w:tc>
          <w:tcPr>
            <w:tcW w:w="3420" w:type="dxa"/>
            <w:hideMark/>
          </w:tcPr>
          <w:p w14:paraId="423B951B"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w:t>
            </w:r>
          </w:p>
        </w:tc>
      </w:tr>
      <w:tr w:rsidR="00592EAB" w:rsidRPr="000214B7" w14:paraId="3BDA2D02" w14:textId="77777777" w:rsidTr="008A4D2E">
        <w:trPr>
          <w:trHeight w:val="15"/>
        </w:trPr>
        <w:tc>
          <w:tcPr>
            <w:tcW w:w="765" w:type="dxa"/>
          </w:tcPr>
          <w:p w14:paraId="19FECC44" w14:textId="77777777" w:rsidR="00931425" w:rsidRPr="000214B7" w:rsidRDefault="00931425" w:rsidP="00A369A8">
            <w:pPr>
              <w:pStyle w:val="ListParagraph"/>
              <w:numPr>
                <w:ilvl w:val="0"/>
                <w:numId w:val="44"/>
              </w:numPr>
              <w:rPr>
                <w:rFonts w:ascii="GHEA Grapalat" w:hAnsi="GHEA Grapalat" w:cs="Arial"/>
                <w:sz w:val="20"/>
                <w:szCs w:val="20"/>
                <w:lang w:val="hy-AM"/>
              </w:rPr>
            </w:pPr>
          </w:p>
        </w:tc>
        <w:tc>
          <w:tcPr>
            <w:tcW w:w="1840" w:type="dxa"/>
            <w:hideMark/>
          </w:tcPr>
          <w:p w14:paraId="5EEF0799"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3/27/2006</w:t>
            </w:r>
          </w:p>
        </w:tc>
        <w:tc>
          <w:tcPr>
            <w:tcW w:w="3330" w:type="dxa"/>
            <w:hideMark/>
          </w:tcPr>
          <w:p w14:paraId="13036096"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Հեղեղում, ջրածածկում, գետավարարում, հորդացում</w:t>
            </w:r>
          </w:p>
        </w:tc>
        <w:tc>
          <w:tcPr>
            <w:tcW w:w="3420" w:type="dxa"/>
            <w:hideMark/>
          </w:tcPr>
          <w:p w14:paraId="039D1278"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Քանաքեռ-Զեյթուն թաղային համայնք</w:t>
            </w:r>
          </w:p>
        </w:tc>
      </w:tr>
      <w:tr w:rsidR="00592EAB" w:rsidRPr="000214B7" w14:paraId="5C37EEBB" w14:textId="77777777" w:rsidTr="008A4D2E">
        <w:trPr>
          <w:trHeight w:val="15"/>
        </w:trPr>
        <w:tc>
          <w:tcPr>
            <w:tcW w:w="765" w:type="dxa"/>
          </w:tcPr>
          <w:p w14:paraId="3BFD6E08" w14:textId="77777777" w:rsidR="00931425" w:rsidRPr="000214B7" w:rsidRDefault="00931425" w:rsidP="00A369A8">
            <w:pPr>
              <w:pStyle w:val="ListParagraph"/>
              <w:numPr>
                <w:ilvl w:val="0"/>
                <w:numId w:val="44"/>
              </w:numPr>
              <w:rPr>
                <w:rFonts w:ascii="GHEA Grapalat" w:hAnsi="GHEA Grapalat" w:cs="Arial"/>
                <w:sz w:val="20"/>
                <w:szCs w:val="20"/>
                <w:lang w:val="hy-AM"/>
              </w:rPr>
            </w:pPr>
          </w:p>
        </w:tc>
        <w:tc>
          <w:tcPr>
            <w:tcW w:w="1840" w:type="dxa"/>
            <w:hideMark/>
          </w:tcPr>
          <w:p w14:paraId="04730D9D"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2/1/2007</w:t>
            </w:r>
          </w:p>
        </w:tc>
        <w:tc>
          <w:tcPr>
            <w:tcW w:w="3330" w:type="dxa"/>
            <w:hideMark/>
          </w:tcPr>
          <w:p w14:paraId="4CDDF84E"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Ջրակալում</w:t>
            </w:r>
          </w:p>
        </w:tc>
        <w:tc>
          <w:tcPr>
            <w:tcW w:w="3420" w:type="dxa"/>
            <w:hideMark/>
          </w:tcPr>
          <w:p w14:paraId="7A8BB1FB"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Էրեբունի համայնք</w:t>
            </w:r>
          </w:p>
        </w:tc>
      </w:tr>
      <w:tr w:rsidR="00592EAB" w:rsidRPr="000214B7" w14:paraId="2D56A69A" w14:textId="77777777" w:rsidTr="008A4D2E">
        <w:trPr>
          <w:trHeight w:val="15"/>
        </w:trPr>
        <w:tc>
          <w:tcPr>
            <w:tcW w:w="765" w:type="dxa"/>
          </w:tcPr>
          <w:p w14:paraId="68CE6235" w14:textId="77777777" w:rsidR="00931425" w:rsidRPr="000214B7" w:rsidRDefault="00931425" w:rsidP="00A369A8">
            <w:pPr>
              <w:pStyle w:val="ListParagraph"/>
              <w:numPr>
                <w:ilvl w:val="0"/>
                <w:numId w:val="44"/>
              </w:numPr>
              <w:rPr>
                <w:rFonts w:ascii="GHEA Grapalat" w:hAnsi="GHEA Grapalat" w:cs="Arial"/>
                <w:sz w:val="20"/>
                <w:szCs w:val="20"/>
                <w:lang w:val="hy-AM"/>
              </w:rPr>
            </w:pPr>
          </w:p>
        </w:tc>
        <w:tc>
          <w:tcPr>
            <w:tcW w:w="1840" w:type="dxa"/>
            <w:hideMark/>
          </w:tcPr>
          <w:p w14:paraId="509A8922"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5/9/2007</w:t>
            </w:r>
          </w:p>
        </w:tc>
        <w:tc>
          <w:tcPr>
            <w:tcW w:w="3330" w:type="dxa"/>
            <w:hideMark/>
          </w:tcPr>
          <w:p w14:paraId="538BBD2F"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Հեղեղում, ջրածածկում, գետավարարում, հորդացում</w:t>
            </w:r>
          </w:p>
        </w:tc>
        <w:tc>
          <w:tcPr>
            <w:tcW w:w="3420" w:type="dxa"/>
            <w:hideMark/>
          </w:tcPr>
          <w:p w14:paraId="32E59A21"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«Գեղամա» ռեստորան</w:t>
            </w:r>
          </w:p>
        </w:tc>
      </w:tr>
      <w:tr w:rsidR="00592EAB" w:rsidRPr="000214B7" w14:paraId="269AC72B" w14:textId="77777777" w:rsidTr="008A4D2E">
        <w:trPr>
          <w:trHeight w:val="23"/>
        </w:trPr>
        <w:tc>
          <w:tcPr>
            <w:tcW w:w="765" w:type="dxa"/>
          </w:tcPr>
          <w:p w14:paraId="704227C7" w14:textId="77777777" w:rsidR="00931425" w:rsidRPr="000214B7" w:rsidRDefault="00931425" w:rsidP="00A369A8">
            <w:pPr>
              <w:pStyle w:val="ListParagraph"/>
              <w:numPr>
                <w:ilvl w:val="0"/>
                <w:numId w:val="44"/>
              </w:numPr>
              <w:rPr>
                <w:rFonts w:ascii="GHEA Grapalat" w:hAnsi="GHEA Grapalat" w:cs="Arial"/>
                <w:sz w:val="20"/>
                <w:szCs w:val="20"/>
                <w:lang w:val="hy-AM"/>
              </w:rPr>
            </w:pPr>
          </w:p>
        </w:tc>
        <w:tc>
          <w:tcPr>
            <w:tcW w:w="1840" w:type="dxa"/>
            <w:hideMark/>
          </w:tcPr>
          <w:p w14:paraId="34FCE239"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5/10/2007</w:t>
            </w:r>
          </w:p>
        </w:tc>
        <w:tc>
          <w:tcPr>
            <w:tcW w:w="3330" w:type="dxa"/>
            <w:hideMark/>
          </w:tcPr>
          <w:p w14:paraId="647F71F5"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Հեղեղում, ջրածածկում, գետավարարում, հորդացում</w:t>
            </w:r>
          </w:p>
        </w:tc>
        <w:tc>
          <w:tcPr>
            <w:tcW w:w="3420" w:type="dxa"/>
            <w:hideMark/>
          </w:tcPr>
          <w:p w14:paraId="0843A843"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Շենգավիթ համայնք</w:t>
            </w:r>
          </w:p>
        </w:tc>
      </w:tr>
      <w:tr w:rsidR="00592EAB" w:rsidRPr="000214B7" w14:paraId="602947CF" w14:textId="77777777" w:rsidTr="008A4D2E">
        <w:trPr>
          <w:trHeight w:val="15"/>
        </w:trPr>
        <w:tc>
          <w:tcPr>
            <w:tcW w:w="765" w:type="dxa"/>
          </w:tcPr>
          <w:p w14:paraId="1AD77246" w14:textId="77777777" w:rsidR="00931425" w:rsidRPr="000214B7" w:rsidRDefault="00931425" w:rsidP="00A369A8">
            <w:pPr>
              <w:pStyle w:val="ListParagraph"/>
              <w:numPr>
                <w:ilvl w:val="0"/>
                <w:numId w:val="44"/>
              </w:numPr>
              <w:rPr>
                <w:rFonts w:ascii="GHEA Grapalat" w:hAnsi="GHEA Grapalat" w:cs="Arial"/>
                <w:sz w:val="20"/>
                <w:szCs w:val="20"/>
                <w:lang w:val="hy-AM"/>
              </w:rPr>
            </w:pPr>
          </w:p>
        </w:tc>
        <w:tc>
          <w:tcPr>
            <w:tcW w:w="1840" w:type="dxa"/>
            <w:hideMark/>
          </w:tcPr>
          <w:p w14:paraId="56479D01"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6/26/2008</w:t>
            </w:r>
          </w:p>
        </w:tc>
        <w:tc>
          <w:tcPr>
            <w:tcW w:w="3330" w:type="dxa"/>
            <w:hideMark/>
          </w:tcPr>
          <w:p w14:paraId="145F0456"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Հեղեղում, ջրածածկում, գետավարարում, հորդացում</w:t>
            </w:r>
          </w:p>
        </w:tc>
        <w:tc>
          <w:tcPr>
            <w:tcW w:w="3420" w:type="dxa"/>
            <w:hideMark/>
          </w:tcPr>
          <w:p w14:paraId="1C3609F9"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w:t>
            </w:r>
          </w:p>
        </w:tc>
      </w:tr>
      <w:tr w:rsidR="00592EAB" w:rsidRPr="000214B7" w14:paraId="389AF28B" w14:textId="77777777" w:rsidTr="008A4D2E">
        <w:trPr>
          <w:trHeight w:val="87"/>
        </w:trPr>
        <w:tc>
          <w:tcPr>
            <w:tcW w:w="765" w:type="dxa"/>
          </w:tcPr>
          <w:p w14:paraId="2AB4AC70" w14:textId="77777777" w:rsidR="00931425" w:rsidRPr="000214B7" w:rsidRDefault="00931425" w:rsidP="00A369A8">
            <w:pPr>
              <w:pStyle w:val="ListParagraph"/>
              <w:numPr>
                <w:ilvl w:val="0"/>
                <w:numId w:val="44"/>
              </w:numPr>
              <w:rPr>
                <w:rFonts w:ascii="GHEA Grapalat" w:hAnsi="GHEA Grapalat" w:cs="Arial"/>
                <w:sz w:val="20"/>
                <w:szCs w:val="20"/>
                <w:lang w:val="hy-AM"/>
              </w:rPr>
            </w:pPr>
          </w:p>
        </w:tc>
        <w:tc>
          <w:tcPr>
            <w:tcW w:w="1840" w:type="dxa"/>
            <w:hideMark/>
          </w:tcPr>
          <w:p w14:paraId="70480F2A"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6/6/2009</w:t>
            </w:r>
          </w:p>
        </w:tc>
        <w:tc>
          <w:tcPr>
            <w:tcW w:w="3330" w:type="dxa"/>
            <w:hideMark/>
          </w:tcPr>
          <w:p w14:paraId="177AAD3B"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Հեղեղում, ջրածածկում, գետավարարում, հորդացում</w:t>
            </w:r>
          </w:p>
        </w:tc>
        <w:tc>
          <w:tcPr>
            <w:tcW w:w="3420" w:type="dxa"/>
            <w:hideMark/>
          </w:tcPr>
          <w:p w14:paraId="5854645C"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w:t>
            </w:r>
          </w:p>
        </w:tc>
      </w:tr>
      <w:tr w:rsidR="00592EAB" w:rsidRPr="000214B7" w14:paraId="53C79AED" w14:textId="77777777" w:rsidTr="008A4D2E">
        <w:trPr>
          <w:trHeight w:val="41"/>
        </w:trPr>
        <w:tc>
          <w:tcPr>
            <w:tcW w:w="765" w:type="dxa"/>
          </w:tcPr>
          <w:p w14:paraId="2B577F29" w14:textId="77777777" w:rsidR="00931425" w:rsidRPr="000214B7" w:rsidRDefault="00931425" w:rsidP="00A369A8">
            <w:pPr>
              <w:pStyle w:val="ListParagraph"/>
              <w:numPr>
                <w:ilvl w:val="0"/>
                <w:numId w:val="44"/>
              </w:numPr>
              <w:rPr>
                <w:rFonts w:ascii="GHEA Grapalat" w:hAnsi="GHEA Grapalat" w:cs="Arial"/>
                <w:sz w:val="20"/>
                <w:szCs w:val="20"/>
                <w:lang w:val="hy-AM"/>
              </w:rPr>
            </w:pPr>
          </w:p>
        </w:tc>
        <w:tc>
          <w:tcPr>
            <w:tcW w:w="1840" w:type="dxa"/>
            <w:hideMark/>
          </w:tcPr>
          <w:p w14:paraId="56B6185E"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6/6/2009</w:t>
            </w:r>
          </w:p>
        </w:tc>
        <w:tc>
          <w:tcPr>
            <w:tcW w:w="3330" w:type="dxa"/>
            <w:hideMark/>
          </w:tcPr>
          <w:p w14:paraId="22D1AB23"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Հեղեղում, ջրածածկում, գետավարարում, հորդացում</w:t>
            </w:r>
          </w:p>
        </w:tc>
        <w:tc>
          <w:tcPr>
            <w:tcW w:w="3420" w:type="dxa"/>
            <w:hideMark/>
          </w:tcPr>
          <w:p w14:paraId="609F2126"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w:t>
            </w:r>
          </w:p>
        </w:tc>
      </w:tr>
      <w:tr w:rsidR="00592EAB" w:rsidRPr="000214B7" w14:paraId="3C0C66EE" w14:textId="77777777" w:rsidTr="008A4D2E">
        <w:trPr>
          <w:trHeight w:val="23"/>
        </w:trPr>
        <w:tc>
          <w:tcPr>
            <w:tcW w:w="765" w:type="dxa"/>
          </w:tcPr>
          <w:p w14:paraId="2B8F540F" w14:textId="77777777" w:rsidR="00931425" w:rsidRPr="000214B7" w:rsidRDefault="00931425" w:rsidP="00A369A8">
            <w:pPr>
              <w:pStyle w:val="ListParagraph"/>
              <w:numPr>
                <w:ilvl w:val="0"/>
                <w:numId w:val="44"/>
              </w:numPr>
              <w:rPr>
                <w:rFonts w:ascii="GHEA Grapalat" w:hAnsi="GHEA Grapalat" w:cs="Arial"/>
                <w:sz w:val="20"/>
                <w:szCs w:val="20"/>
                <w:lang w:val="hy-AM"/>
              </w:rPr>
            </w:pPr>
          </w:p>
        </w:tc>
        <w:tc>
          <w:tcPr>
            <w:tcW w:w="1840" w:type="dxa"/>
            <w:hideMark/>
          </w:tcPr>
          <w:p w14:paraId="349894BF"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5/3/2017</w:t>
            </w:r>
          </w:p>
        </w:tc>
        <w:tc>
          <w:tcPr>
            <w:tcW w:w="3330" w:type="dxa"/>
            <w:hideMark/>
          </w:tcPr>
          <w:p w14:paraId="5C8F404C"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Հեղեղում, ջրածածկում, գետավարարում, հորդացում</w:t>
            </w:r>
          </w:p>
        </w:tc>
        <w:tc>
          <w:tcPr>
            <w:tcW w:w="3420" w:type="dxa"/>
            <w:hideMark/>
          </w:tcPr>
          <w:p w14:paraId="7EA28670" w14:textId="77777777" w:rsidR="00931425" w:rsidRPr="000214B7" w:rsidRDefault="00931425" w:rsidP="00A369A8">
            <w:pPr>
              <w:rPr>
                <w:rFonts w:ascii="GHEA Grapalat" w:hAnsi="GHEA Grapalat" w:cs="Arial"/>
                <w:sz w:val="20"/>
                <w:szCs w:val="20"/>
                <w:lang w:val="hy-AM"/>
              </w:rPr>
            </w:pPr>
            <w:r w:rsidRPr="000214B7">
              <w:rPr>
                <w:rFonts w:ascii="GHEA Grapalat" w:hAnsi="GHEA Grapalat" w:cs="Arial"/>
                <w:sz w:val="20"/>
                <w:szCs w:val="20"/>
                <w:lang w:val="hy-AM"/>
              </w:rPr>
              <w:t xml:space="preserve"> </w:t>
            </w:r>
          </w:p>
        </w:tc>
      </w:tr>
    </w:tbl>
    <w:p w14:paraId="42D59632" w14:textId="77777777" w:rsidR="00931425" w:rsidRPr="000214B7" w:rsidRDefault="00931425" w:rsidP="00A369A8">
      <w:pPr>
        <w:spacing w:after="120" w:line="240" w:lineRule="auto"/>
        <w:jc w:val="both"/>
        <w:rPr>
          <w:rFonts w:ascii="GHEA Grapalat" w:eastAsia="Tahoma" w:hAnsi="GHEA Grapalat" w:cs="Arial"/>
          <w:lang w:val="hy-AM"/>
        </w:rPr>
      </w:pPr>
      <w:bookmarkStart w:id="910" w:name="_Toc117518202"/>
    </w:p>
    <w:p w14:paraId="16EFDEEC" w14:textId="77777777" w:rsidR="00931425" w:rsidRPr="000214B7" w:rsidRDefault="35DBB48E" w:rsidP="00A369A8">
      <w:pPr>
        <w:pStyle w:val="Heading4"/>
        <w:numPr>
          <w:ilvl w:val="3"/>
          <w:numId w:val="1"/>
        </w:numPr>
        <w:spacing w:line="240" w:lineRule="auto"/>
        <w:rPr>
          <w:rFonts w:ascii="GHEA Grapalat" w:hAnsi="GHEA Grapalat" w:cs="Arial"/>
          <w:lang w:val="hy-AM"/>
        </w:rPr>
      </w:pPr>
      <w:bookmarkStart w:id="911" w:name="_Toc160196183"/>
      <w:bookmarkStart w:id="912" w:name="_Toc166073010"/>
      <w:r w:rsidRPr="000214B7">
        <w:rPr>
          <w:rFonts w:ascii="GHEA Grapalat" w:hAnsi="GHEA Grapalat" w:cs="Arial"/>
          <w:lang w:val="hy-AM"/>
        </w:rPr>
        <w:t>Վտանգավոր երկրաբանական երևույթներ</w:t>
      </w:r>
      <w:bookmarkEnd w:id="910"/>
      <w:bookmarkEnd w:id="911"/>
      <w:bookmarkEnd w:id="912"/>
    </w:p>
    <w:p w14:paraId="0B47C6A6" w14:textId="77777777"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Վտանգավոր երկրաբանական երևույթները և ընթացքները իրենցից ներկայացնում են երկրաբանական բնույթի ծագում ունեցող իրադարձություն կամ երկրաբանական ընթացքների հետևանք՝ առաջացած երկրակեղևում տարբեր բնական կամ երկրադինամիկական գործոնների կամ դրանց զուգակցության ներգործությամբ, որն ունի կամ կարող է ունենալ խոցող ազդեցություն մարդկանց, գյուղատնտեսական բույսերի և կենդանիների, տնտեսական նշանակություն ունեցող օբյեկտների և շրջակա բնական միջավայրի վրա։</w:t>
      </w:r>
    </w:p>
    <w:p w14:paraId="5B9C89A6" w14:textId="77777777"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Երևան քաղաքին առավել բնորոշ վտանգավոր երկրաբանական երևույթներից են սողանքը, փլուզումը, քարաթափումը և երկրաշարժը։</w:t>
      </w:r>
    </w:p>
    <w:p w14:paraId="1F5979C0" w14:textId="77777777"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Սողանքը լեռան լանջով ապարների զանգվածի տեղաշարժն (սահք) է սեփական քաշի և լրացուցիչ բեռնվածության ներգործությամբ, որն առաջանում է լանջի ողողաքանդման, ջրադինամիկ ճնշման, գերխոնավացման, սեյսմիկ կամ տեխնածին ցնցումների և այլ ընթացքների հետևանքով։ Ըստ հզորության դասակարգվում են խոշոր, միջին և մանր։ Ըստ շարժման արագության դասակարգվում են շատ արագ, արագ, չափավոր և դանդաղ։</w:t>
      </w:r>
    </w:p>
    <w:p w14:paraId="46A0896D" w14:textId="7BB862E5" w:rsidR="00931425" w:rsidRPr="000214B7" w:rsidRDefault="00BE0451" w:rsidP="00A369A8">
      <w:pPr>
        <w:pStyle w:val="Caption"/>
        <w:rPr>
          <w:rFonts w:ascii="GHEA Grapalat" w:eastAsia="Tahoma" w:hAnsi="GHEA Grapalat" w:cs="Arial"/>
          <w:color w:val="002060"/>
          <w:sz w:val="20"/>
          <w:szCs w:val="20"/>
          <w:lang w:val="hy-AM"/>
        </w:rPr>
      </w:pPr>
      <w:bookmarkStart w:id="913" w:name="_Toc117518233"/>
      <w:bookmarkStart w:id="914" w:name="_Toc191889989"/>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7</w:t>
      </w:r>
      <w:r w:rsidR="00A74ABE" w:rsidRPr="000214B7">
        <w:rPr>
          <w:rFonts w:ascii="GHEA Grapalat" w:hAnsi="GHEA Grapalat" w:cs="Arial"/>
          <w:color w:val="002060"/>
          <w:sz w:val="20"/>
          <w:szCs w:val="20"/>
          <w:lang w:val="hy-AM"/>
        </w:rPr>
        <w:fldChar w:fldCharType="end"/>
      </w:r>
      <w:r w:rsidR="00931425" w:rsidRPr="000214B7">
        <w:rPr>
          <w:rFonts w:ascii="Cambria Math" w:eastAsia="MS Gothic" w:hAnsi="Cambria Math" w:cs="Cambria Math"/>
          <w:color w:val="002060"/>
          <w:sz w:val="20"/>
          <w:szCs w:val="20"/>
          <w:lang w:val="hy-AM"/>
        </w:rPr>
        <w:t>․</w:t>
      </w:r>
      <w:r w:rsidR="00931425" w:rsidRPr="000214B7">
        <w:rPr>
          <w:rFonts w:ascii="GHEA Grapalat" w:eastAsia="Tahoma" w:hAnsi="GHEA Grapalat" w:cs="Arial"/>
          <w:color w:val="002060"/>
          <w:sz w:val="20"/>
          <w:szCs w:val="20"/>
          <w:lang w:val="hy-AM"/>
        </w:rPr>
        <w:t xml:space="preserve"> Սողանքային երևույթները Երևան քաղաքում, 1999 -2022թթ</w:t>
      </w:r>
      <w:r w:rsidR="00931425" w:rsidRPr="000214B7">
        <w:rPr>
          <w:rFonts w:ascii="Cambria Math" w:eastAsia="MS Gothic" w:hAnsi="Cambria Math" w:cs="Cambria Math"/>
          <w:color w:val="002060"/>
          <w:sz w:val="20"/>
          <w:szCs w:val="20"/>
          <w:lang w:val="hy-AM"/>
        </w:rPr>
        <w:t>․</w:t>
      </w:r>
      <w:bookmarkEnd w:id="913"/>
      <w:bookmarkEnd w:id="914"/>
    </w:p>
    <w:tbl>
      <w:tblPr>
        <w:tblW w:w="953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600" w:firstRow="0" w:lastRow="0" w:firstColumn="0" w:lastColumn="0" w:noHBand="1" w:noVBand="1"/>
      </w:tblPr>
      <w:tblGrid>
        <w:gridCol w:w="779"/>
        <w:gridCol w:w="2855"/>
        <w:gridCol w:w="1306"/>
        <w:gridCol w:w="4590"/>
      </w:tblGrid>
      <w:tr w:rsidR="00931425" w:rsidRPr="000214B7" w14:paraId="5F44579B" w14:textId="77777777" w:rsidTr="008A4D2E">
        <w:trPr>
          <w:trHeight w:val="20"/>
        </w:trPr>
        <w:tc>
          <w:tcPr>
            <w:tcW w:w="779" w:type="dxa"/>
            <w:shd w:val="clear" w:color="auto" w:fill="F2F2F2" w:themeFill="background1" w:themeFillShade="F2"/>
            <w:tcMar>
              <w:top w:w="100" w:type="dxa"/>
              <w:left w:w="100" w:type="dxa"/>
              <w:bottom w:w="100" w:type="dxa"/>
              <w:right w:w="100" w:type="dxa"/>
            </w:tcMar>
            <w:vAlign w:val="center"/>
            <w:hideMark/>
          </w:tcPr>
          <w:p w14:paraId="17C4E9CD" w14:textId="108357DC" w:rsidR="00931425" w:rsidRPr="000214B7" w:rsidRDefault="004145FF"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հ</w:t>
            </w:r>
            <w:r w:rsidR="00931425" w:rsidRPr="000214B7">
              <w:rPr>
                <w:rFonts w:ascii="GHEA Grapalat" w:eastAsia="Tahoma" w:hAnsi="GHEA Grapalat" w:cs="Arial"/>
                <w:b/>
                <w:bCs/>
                <w:sz w:val="20"/>
                <w:szCs w:val="20"/>
                <w:lang w:val="hy-AM"/>
              </w:rPr>
              <w:t>/հ</w:t>
            </w:r>
          </w:p>
        </w:tc>
        <w:tc>
          <w:tcPr>
            <w:tcW w:w="2855" w:type="dxa"/>
            <w:shd w:val="clear" w:color="auto" w:fill="F2F2F2" w:themeFill="background1" w:themeFillShade="F2"/>
            <w:tcMar>
              <w:top w:w="100" w:type="dxa"/>
              <w:left w:w="100" w:type="dxa"/>
              <w:bottom w:w="100" w:type="dxa"/>
              <w:right w:w="100" w:type="dxa"/>
            </w:tcMar>
            <w:vAlign w:val="center"/>
            <w:hideMark/>
          </w:tcPr>
          <w:p w14:paraId="784A10B8"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Դիտման սկզբի ամսաթիվ</w:t>
            </w:r>
          </w:p>
        </w:tc>
        <w:tc>
          <w:tcPr>
            <w:tcW w:w="1306" w:type="dxa"/>
            <w:shd w:val="clear" w:color="auto" w:fill="F2F2F2" w:themeFill="background1" w:themeFillShade="F2"/>
            <w:tcMar>
              <w:top w:w="100" w:type="dxa"/>
              <w:left w:w="100" w:type="dxa"/>
              <w:bottom w:w="100" w:type="dxa"/>
              <w:right w:w="100" w:type="dxa"/>
            </w:tcMar>
            <w:vAlign w:val="center"/>
            <w:hideMark/>
          </w:tcPr>
          <w:p w14:paraId="4C706C56"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Անվանում</w:t>
            </w:r>
          </w:p>
        </w:tc>
        <w:tc>
          <w:tcPr>
            <w:tcW w:w="4590" w:type="dxa"/>
            <w:shd w:val="clear" w:color="auto" w:fill="F2F2F2" w:themeFill="background1" w:themeFillShade="F2"/>
            <w:tcMar>
              <w:top w:w="100" w:type="dxa"/>
              <w:left w:w="100" w:type="dxa"/>
              <w:bottom w:w="100" w:type="dxa"/>
              <w:right w:w="100" w:type="dxa"/>
            </w:tcMar>
            <w:vAlign w:val="center"/>
            <w:hideMark/>
          </w:tcPr>
          <w:p w14:paraId="0FF90513"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Տեղանքի անվանումը կամ հասցեն</w:t>
            </w:r>
          </w:p>
        </w:tc>
      </w:tr>
      <w:tr w:rsidR="00931425" w:rsidRPr="000214B7" w14:paraId="16658F84" w14:textId="77777777" w:rsidTr="008A4D2E">
        <w:trPr>
          <w:trHeight w:val="25"/>
        </w:trPr>
        <w:tc>
          <w:tcPr>
            <w:tcW w:w="779" w:type="dxa"/>
            <w:tcMar>
              <w:top w:w="100" w:type="dxa"/>
              <w:left w:w="100" w:type="dxa"/>
              <w:bottom w:w="100" w:type="dxa"/>
              <w:right w:w="100" w:type="dxa"/>
            </w:tcMar>
            <w:vAlign w:val="center"/>
          </w:tcPr>
          <w:p w14:paraId="5BE1CDDE" w14:textId="77777777" w:rsidR="00931425" w:rsidRPr="000214B7" w:rsidRDefault="00931425" w:rsidP="00A369A8">
            <w:pPr>
              <w:pStyle w:val="ListParagraph"/>
              <w:numPr>
                <w:ilvl w:val="0"/>
                <w:numId w:val="38"/>
              </w:numPr>
              <w:spacing w:after="0" w:line="240" w:lineRule="auto"/>
              <w:jc w:val="center"/>
              <w:rPr>
                <w:rFonts w:ascii="GHEA Grapalat" w:eastAsia="Tahoma" w:hAnsi="GHEA Grapalat" w:cs="Arial"/>
                <w:sz w:val="20"/>
                <w:szCs w:val="20"/>
                <w:lang w:val="hy-AM"/>
              </w:rPr>
            </w:pPr>
          </w:p>
        </w:tc>
        <w:tc>
          <w:tcPr>
            <w:tcW w:w="2855" w:type="dxa"/>
            <w:tcMar>
              <w:top w:w="100" w:type="dxa"/>
              <w:left w:w="100" w:type="dxa"/>
              <w:bottom w:w="100" w:type="dxa"/>
              <w:right w:w="100" w:type="dxa"/>
            </w:tcMar>
            <w:vAlign w:val="center"/>
            <w:hideMark/>
          </w:tcPr>
          <w:p w14:paraId="00A3A175" w14:textId="50725D80" w:rsidR="00931425" w:rsidRPr="000214B7" w:rsidRDefault="00646D70"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r w:rsidR="00931425" w:rsidRPr="000214B7">
              <w:rPr>
                <w:rFonts w:ascii="GHEA Grapalat" w:eastAsia="Tahoma" w:hAnsi="GHEA Grapalat" w:cs="Arial"/>
                <w:sz w:val="20"/>
                <w:szCs w:val="20"/>
                <w:lang w:val="hy-AM"/>
              </w:rPr>
              <w:t>5/</w:t>
            </w:r>
            <w:r w:rsidRPr="000214B7">
              <w:rPr>
                <w:rFonts w:ascii="GHEA Grapalat" w:eastAsia="Tahoma" w:hAnsi="GHEA Grapalat" w:cs="Arial"/>
                <w:sz w:val="20"/>
                <w:szCs w:val="20"/>
                <w:lang w:val="hy-AM"/>
              </w:rPr>
              <w:t>0</w:t>
            </w:r>
            <w:r w:rsidR="00931425" w:rsidRPr="000214B7">
              <w:rPr>
                <w:rFonts w:ascii="GHEA Grapalat" w:eastAsia="Tahoma" w:hAnsi="GHEA Grapalat" w:cs="Arial"/>
                <w:sz w:val="20"/>
                <w:szCs w:val="20"/>
                <w:lang w:val="hy-AM"/>
              </w:rPr>
              <w:t>9/2007</w:t>
            </w:r>
          </w:p>
        </w:tc>
        <w:tc>
          <w:tcPr>
            <w:tcW w:w="1306" w:type="dxa"/>
            <w:tcMar>
              <w:top w:w="100" w:type="dxa"/>
              <w:left w:w="100" w:type="dxa"/>
              <w:bottom w:w="100" w:type="dxa"/>
              <w:right w:w="100" w:type="dxa"/>
            </w:tcMar>
            <w:vAlign w:val="center"/>
            <w:hideMark/>
          </w:tcPr>
          <w:p w14:paraId="2075B6E2"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Սողանք</w:t>
            </w:r>
          </w:p>
        </w:tc>
        <w:tc>
          <w:tcPr>
            <w:tcW w:w="4590" w:type="dxa"/>
            <w:tcMar>
              <w:top w:w="100" w:type="dxa"/>
              <w:left w:w="100" w:type="dxa"/>
              <w:bottom w:w="100" w:type="dxa"/>
              <w:right w:w="100" w:type="dxa"/>
            </w:tcMar>
            <w:vAlign w:val="center"/>
            <w:hideMark/>
          </w:tcPr>
          <w:p w14:paraId="5EF5CA7A"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Սարի Թաղի 18-րդ փողոց</w:t>
            </w:r>
          </w:p>
        </w:tc>
      </w:tr>
      <w:tr w:rsidR="00931425" w:rsidRPr="000214B7" w14:paraId="3F186EF9" w14:textId="77777777" w:rsidTr="008A4D2E">
        <w:trPr>
          <w:trHeight w:val="25"/>
        </w:trPr>
        <w:tc>
          <w:tcPr>
            <w:tcW w:w="779" w:type="dxa"/>
            <w:tcMar>
              <w:top w:w="100" w:type="dxa"/>
              <w:left w:w="100" w:type="dxa"/>
              <w:bottom w:w="100" w:type="dxa"/>
              <w:right w:w="100" w:type="dxa"/>
            </w:tcMar>
            <w:vAlign w:val="center"/>
          </w:tcPr>
          <w:p w14:paraId="513F6703" w14:textId="77777777" w:rsidR="00931425" w:rsidRPr="000214B7" w:rsidRDefault="00931425" w:rsidP="00A369A8">
            <w:pPr>
              <w:pStyle w:val="ListParagraph"/>
              <w:numPr>
                <w:ilvl w:val="0"/>
                <w:numId w:val="38"/>
              </w:numPr>
              <w:spacing w:after="0" w:line="240" w:lineRule="auto"/>
              <w:jc w:val="center"/>
              <w:rPr>
                <w:rFonts w:ascii="GHEA Grapalat" w:eastAsia="Tahoma" w:hAnsi="GHEA Grapalat" w:cs="Arial"/>
                <w:sz w:val="20"/>
                <w:szCs w:val="20"/>
                <w:lang w:val="hy-AM"/>
              </w:rPr>
            </w:pPr>
          </w:p>
        </w:tc>
        <w:tc>
          <w:tcPr>
            <w:tcW w:w="2855" w:type="dxa"/>
            <w:tcMar>
              <w:top w:w="100" w:type="dxa"/>
              <w:left w:w="100" w:type="dxa"/>
              <w:bottom w:w="100" w:type="dxa"/>
              <w:right w:w="100" w:type="dxa"/>
            </w:tcMar>
            <w:vAlign w:val="center"/>
            <w:hideMark/>
          </w:tcPr>
          <w:p w14:paraId="085FB071" w14:textId="77777777" w:rsidR="00931425" w:rsidRPr="000214B7" w:rsidRDefault="00931425"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11/18/2008</w:t>
            </w:r>
          </w:p>
        </w:tc>
        <w:tc>
          <w:tcPr>
            <w:tcW w:w="1306" w:type="dxa"/>
            <w:tcMar>
              <w:top w:w="100" w:type="dxa"/>
              <w:left w:w="100" w:type="dxa"/>
              <w:bottom w:w="100" w:type="dxa"/>
              <w:right w:w="100" w:type="dxa"/>
            </w:tcMar>
            <w:vAlign w:val="center"/>
            <w:hideMark/>
          </w:tcPr>
          <w:p w14:paraId="5A008410"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Սողանք</w:t>
            </w:r>
          </w:p>
        </w:tc>
        <w:tc>
          <w:tcPr>
            <w:tcW w:w="4590" w:type="dxa"/>
            <w:tcMar>
              <w:top w:w="100" w:type="dxa"/>
              <w:left w:w="100" w:type="dxa"/>
              <w:bottom w:w="100" w:type="dxa"/>
              <w:right w:w="100" w:type="dxa"/>
            </w:tcMar>
            <w:vAlign w:val="center"/>
            <w:hideMark/>
          </w:tcPr>
          <w:p w14:paraId="60D74FAC"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Սարի Թաղի 18-րդ փողոց</w:t>
            </w:r>
          </w:p>
        </w:tc>
      </w:tr>
      <w:tr w:rsidR="00931425" w:rsidRPr="000214B7" w14:paraId="34E27D52" w14:textId="77777777" w:rsidTr="008A4D2E">
        <w:trPr>
          <w:trHeight w:val="25"/>
        </w:trPr>
        <w:tc>
          <w:tcPr>
            <w:tcW w:w="779" w:type="dxa"/>
            <w:tcMar>
              <w:top w:w="100" w:type="dxa"/>
              <w:left w:w="100" w:type="dxa"/>
              <w:bottom w:w="100" w:type="dxa"/>
              <w:right w:w="100" w:type="dxa"/>
            </w:tcMar>
            <w:vAlign w:val="center"/>
          </w:tcPr>
          <w:p w14:paraId="2766191B" w14:textId="77777777" w:rsidR="00931425" w:rsidRPr="000214B7" w:rsidRDefault="00931425" w:rsidP="00A369A8">
            <w:pPr>
              <w:pStyle w:val="ListParagraph"/>
              <w:numPr>
                <w:ilvl w:val="0"/>
                <w:numId w:val="38"/>
              </w:numPr>
              <w:spacing w:after="0" w:line="240" w:lineRule="auto"/>
              <w:jc w:val="center"/>
              <w:rPr>
                <w:rFonts w:ascii="GHEA Grapalat" w:eastAsia="Tahoma" w:hAnsi="GHEA Grapalat" w:cs="Arial"/>
                <w:sz w:val="20"/>
                <w:szCs w:val="20"/>
                <w:lang w:val="hy-AM"/>
              </w:rPr>
            </w:pPr>
          </w:p>
        </w:tc>
        <w:tc>
          <w:tcPr>
            <w:tcW w:w="2855" w:type="dxa"/>
            <w:tcMar>
              <w:top w:w="100" w:type="dxa"/>
              <w:left w:w="100" w:type="dxa"/>
              <w:bottom w:w="100" w:type="dxa"/>
              <w:right w:w="100" w:type="dxa"/>
            </w:tcMar>
            <w:vAlign w:val="center"/>
            <w:hideMark/>
          </w:tcPr>
          <w:p w14:paraId="12DDE1B3" w14:textId="4E79E472" w:rsidR="00931425" w:rsidRPr="000214B7" w:rsidRDefault="00646D70"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r w:rsidR="00931425" w:rsidRPr="000214B7">
              <w:rPr>
                <w:rFonts w:ascii="GHEA Grapalat" w:eastAsia="Tahoma" w:hAnsi="GHEA Grapalat" w:cs="Arial"/>
                <w:sz w:val="20"/>
                <w:szCs w:val="20"/>
                <w:lang w:val="hy-AM"/>
              </w:rPr>
              <w:t>6/26/2009</w:t>
            </w:r>
          </w:p>
        </w:tc>
        <w:tc>
          <w:tcPr>
            <w:tcW w:w="1306" w:type="dxa"/>
            <w:tcMar>
              <w:top w:w="100" w:type="dxa"/>
              <w:left w:w="100" w:type="dxa"/>
              <w:bottom w:w="100" w:type="dxa"/>
              <w:right w:w="100" w:type="dxa"/>
            </w:tcMar>
            <w:vAlign w:val="center"/>
            <w:hideMark/>
          </w:tcPr>
          <w:p w14:paraId="65284F0A"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Սողանք</w:t>
            </w:r>
          </w:p>
        </w:tc>
        <w:tc>
          <w:tcPr>
            <w:tcW w:w="4590" w:type="dxa"/>
            <w:tcMar>
              <w:top w:w="100" w:type="dxa"/>
              <w:left w:w="100" w:type="dxa"/>
              <w:bottom w:w="100" w:type="dxa"/>
              <w:right w:w="100" w:type="dxa"/>
            </w:tcMar>
            <w:vAlign w:val="center"/>
            <w:hideMark/>
          </w:tcPr>
          <w:p w14:paraId="566D299E"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Հերացի փ.</w:t>
            </w:r>
          </w:p>
        </w:tc>
      </w:tr>
      <w:tr w:rsidR="00931425" w:rsidRPr="000214B7" w14:paraId="1246F60A" w14:textId="77777777" w:rsidTr="008A4D2E">
        <w:trPr>
          <w:trHeight w:val="25"/>
        </w:trPr>
        <w:tc>
          <w:tcPr>
            <w:tcW w:w="779" w:type="dxa"/>
            <w:tcMar>
              <w:top w:w="100" w:type="dxa"/>
              <w:left w:w="100" w:type="dxa"/>
              <w:bottom w:w="100" w:type="dxa"/>
              <w:right w:w="100" w:type="dxa"/>
            </w:tcMar>
            <w:vAlign w:val="center"/>
          </w:tcPr>
          <w:p w14:paraId="6FEE9458" w14:textId="77777777" w:rsidR="00931425" w:rsidRPr="000214B7" w:rsidRDefault="00931425" w:rsidP="00A369A8">
            <w:pPr>
              <w:pStyle w:val="ListParagraph"/>
              <w:numPr>
                <w:ilvl w:val="0"/>
                <w:numId w:val="38"/>
              </w:numPr>
              <w:spacing w:after="0" w:line="240" w:lineRule="auto"/>
              <w:jc w:val="center"/>
              <w:rPr>
                <w:rFonts w:ascii="GHEA Grapalat" w:eastAsia="Tahoma" w:hAnsi="GHEA Grapalat" w:cs="Arial"/>
                <w:sz w:val="20"/>
                <w:szCs w:val="20"/>
                <w:lang w:val="hy-AM"/>
              </w:rPr>
            </w:pPr>
          </w:p>
        </w:tc>
        <w:tc>
          <w:tcPr>
            <w:tcW w:w="2855" w:type="dxa"/>
            <w:tcMar>
              <w:top w:w="100" w:type="dxa"/>
              <w:left w:w="100" w:type="dxa"/>
              <w:bottom w:w="100" w:type="dxa"/>
              <w:right w:w="100" w:type="dxa"/>
            </w:tcMar>
            <w:vAlign w:val="center"/>
            <w:hideMark/>
          </w:tcPr>
          <w:p w14:paraId="2EBDE0D7" w14:textId="1E139F4E" w:rsidR="00931425" w:rsidRPr="000214B7" w:rsidRDefault="00646D70"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r w:rsidR="00931425" w:rsidRPr="000214B7">
              <w:rPr>
                <w:rFonts w:ascii="GHEA Grapalat" w:eastAsia="Tahoma" w:hAnsi="GHEA Grapalat" w:cs="Arial"/>
                <w:sz w:val="20"/>
                <w:szCs w:val="20"/>
                <w:lang w:val="hy-AM"/>
              </w:rPr>
              <w:t>4/</w:t>
            </w:r>
            <w:r w:rsidRPr="000214B7">
              <w:rPr>
                <w:rFonts w:ascii="GHEA Grapalat" w:eastAsia="Tahoma" w:hAnsi="GHEA Grapalat" w:cs="Arial"/>
                <w:sz w:val="20"/>
                <w:szCs w:val="20"/>
                <w:lang w:val="hy-AM"/>
              </w:rPr>
              <w:t>0</w:t>
            </w:r>
            <w:r w:rsidR="00931425" w:rsidRPr="000214B7">
              <w:rPr>
                <w:rFonts w:ascii="GHEA Grapalat" w:eastAsia="Tahoma" w:hAnsi="GHEA Grapalat" w:cs="Arial"/>
                <w:sz w:val="20"/>
                <w:szCs w:val="20"/>
                <w:lang w:val="hy-AM"/>
              </w:rPr>
              <w:t>1/2010</w:t>
            </w:r>
          </w:p>
        </w:tc>
        <w:tc>
          <w:tcPr>
            <w:tcW w:w="1306" w:type="dxa"/>
            <w:tcMar>
              <w:top w:w="100" w:type="dxa"/>
              <w:left w:w="100" w:type="dxa"/>
              <w:bottom w:w="100" w:type="dxa"/>
              <w:right w:w="100" w:type="dxa"/>
            </w:tcMar>
            <w:vAlign w:val="center"/>
            <w:hideMark/>
          </w:tcPr>
          <w:p w14:paraId="45676F19"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Սողանք</w:t>
            </w:r>
          </w:p>
        </w:tc>
        <w:tc>
          <w:tcPr>
            <w:tcW w:w="4590" w:type="dxa"/>
            <w:tcMar>
              <w:top w:w="100" w:type="dxa"/>
              <w:left w:w="100" w:type="dxa"/>
              <w:bottom w:w="100" w:type="dxa"/>
              <w:right w:w="100" w:type="dxa"/>
            </w:tcMar>
            <w:vAlign w:val="center"/>
          </w:tcPr>
          <w:p w14:paraId="2C1DE780" w14:textId="77777777" w:rsidR="00931425" w:rsidRPr="000214B7" w:rsidRDefault="00931425" w:rsidP="00A369A8">
            <w:pPr>
              <w:spacing w:after="0" w:line="240" w:lineRule="auto"/>
              <w:rPr>
                <w:rFonts w:ascii="GHEA Grapalat" w:eastAsia="Tahoma" w:hAnsi="GHEA Grapalat" w:cs="Arial"/>
                <w:sz w:val="20"/>
                <w:szCs w:val="20"/>
                <w:lang w:val="hy-AM"/>
              </w:rPr>
            </w:pPr>
          </w:p>
        </w:tc>
      </w:tr>
      <w:tr w:rsidR="00931425" w:rsidRPr="000214B7" w14:paraId="0E42892F" w14:textId="77777777" w:rsidTr="008A4D2E">
        <w:trPr>
          <w:trHeight w:val="25"/>
        </w:trPr>
        <w:tc>
          <w:tcPr>
            <w:tcW w:w="779" w:type="dxa"/>
            <w:tcMar>
              <w:top w:w="100" w:type="dxa"/>
              <w:left w:w="100" w:type="dxa"/>
              <w:bottom w:w="100" w:type="dxa"/>
              <w:right w:w="100" w:type="dxa"/>
            </w:tcMar>
            <w:vAlign w:val="center"/>
          </w:tcPr>
          <w:p w14:paraId="47599D9F" w14:textId="77777777" w:rsidR="00931425" w:rsidRPr="000214B7" w:rsidRDefault="00931425" w:rsidP="00A369A8">
            <w:pPr>
              <w:pStyle w:val="ListParagraph"/>
              <w:numPr>
                <w:ilvl w:val="0"/>
                <w:numId w:val="38"/>
              </w:numPr>
              <w:spacing w:after="0" w:line="240" w:lineRule="auto"/>
              <w:jc w:val="center"/>
              <w:rPr>
                <w:rFonts w:ascii="GHEA Grapalat" w:eastAsia="Tahoma" w:hAnsi="GHEA Grapalat" w:cs="Arial"/>
                <w:sz w:val="20"/>
                <w:szCs w:val="20"/>
                <w:lang w:val="hy-AM"/>
              </w:rPr>
            </w:pPr>
          </w:p>
        </w:tc>
        <w:tc>
          <w:tcPr>
            <w:tcW w:w="2855" w:type="dxa"/>
            <w:tcMar>
              <w:top w:w="100" w:type="dxa"/>
              <w:left w:w="100" w:type="dxa"/>
              <w:bottom w:w="100" w:type="dxa"/>
              <w:right w:w="100" w:type="dxa"/>
            </w:tcMar>
            <w:vAlign w:val="center"/>
            <w:hideMark/>
          </w:tcPr>
          <w:p w14:paraId="5400BB3F" w14:textId="71D32E01" w:rsidR="00931425" w:rsidRPr="000214B7" w:rsidRDefault="00646D70"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r w:rsidR="00931425" w:rsidRPr="000214B7">
              <w:rPr>
                <w:rFonts w:ascii="GHEA Grapalat" w:eastAsia="Tahoma" w:hAnsi="GHEA Grapalat" w:cs="Arial"/>
                <w:sz w:val="20"/>
                <w:szCs w:val="20"/>
                <w:lang w:val="hy-AM"/>
              </w:rPr>
              <w:t>4/28/2010</w:t>
            </w:r>
          </w:p>
        </w:tc>
        <w:tc>
          <w:tcPr>
            <w:tcW w:w="1306" w:type="dxa"/>
            <w:tcMar>
              <w:top w:w="100" w:type="dxa"/>
              <w:left w:w="100" w:type="dxa"/>
              <w:bottom w:w="100" w:type="dxa"/>
              <w:right w:w="100" w:type="dxa"/>
            </w:tcMar>
            <w:vAlign w:val="center"/>
            <w:hideMark/>
          </w:tcPr>
          <w:p w14:paraId="3B1C3B99"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Սողանք</w:t>
            </w:r>
          </w:p>
        </w:tc>
        <w:tc>
          <w:tcPr>
            <w:tcW w:w="4590" w:type="dxa"/>
            <w:tcMar>
              <w:top w:w="100" w:type="dxa"/>
              <w:left w:w="100" w:type="dxa"/>
              <w:bottom w:w="100" w:type="dxa"/>
              <w:right w:w="100" w:type="dxa"/>
            </w:tcMar>
            <w:vAlign w:val="center"/>
          </w:tcPr>
          <w:p w14:paraId="45274302" w14:textId="77777777" w:rsidR="00931425" w:rsidRPr="000214B7" w:rsidRDefault="00931425" w:rsidP="00A369A8">
            <w:pPr>
              <w:spacing w:after="0" w:line="240" w:lineRule="auto"/>
              <w:rPr>
                <w:rFonts w:ascii="GHEA Grapalat" w:eastAsia="Tahoma" w:hAnsi="GHEA Grapalat" w:cs="Arial"/>
                <w:sz w:val="20"/>
                <w:szCs w:val="20"/>
                <w:lang w:val="hy-AM"/>
              </w:rPr>
            </w:pPr>
          </w:p>
        </w:tc>
      </w:tr>
      <w:tr w:rsidR="00931425" w:rsidRPr="000214B7" w14:paraId="649932BD" w14:textId="77777777" w:rsidTr="008A4D2E">
        <w:trPr>
          <w:trHeight w:val="25"/>
        </w:trPr>
        <w:tc>
          <w:tcPr>
            <w:tcW w:w="779" w:type="dxa"/>
            <w:tcMar>
              <w:top w:w="100" w:type="dxa"/>
              <w:left w:w="100" w:type="dxa"/>
              <w:bottom w:w="100" w:type="dxa"/>
              <w:right w:w="100" w:type="dxa"/>
            </w:tcMar>
            <w:vAlign w:val="center"/>
          </w:tcPr>
          <w:p w14:paraId="2995814E" w14:textId="77777777" w:rsidR="00931425" w:rsidRPr="000214B7" w:rsidRDefault="00931425" w:rsidP="00A369A8">
            <w:pPr>
              <w:pStyle w:val="ListParagraph"/>
              <w:numPr>
                <w:ilvl w:val="0"/>
                <w:numId w:val="38"/>
              </w:numPr>
              <w:spacing w:after="0" w:line="240" w:lineRule="auto"/>
              <w:jc w:val="center"/>
              <w:rPr>
                <w:rFonts w:ascii="GHEA Grapalat" w:eastAsia="Tahoma" w:hAnsi="GHEA Grapalat" w:cs="Arial"/>
                <w:sz w:val="20"/>
                <w:szCs w:val="20"/>
                <w:lang w:val="hy-AM"/>
              </w:rPr>
            </w:pPr>
          </w:p>
        </w:tc>
        <w:tc>
          <w:tcPr>
            <w:tcW w:w="2855" w:type="dxa"/>
            <w:tcMar>
              <w:top w:w="100" w:type="dxa"/>
              <w:left w:w="100" w:type="dxa"/>
              <w:bottom w:w="100" w:type="dxa"/>
              <w:right w:w="100" w:type="dxa"/>
            </w:tcMar>
            <w:vAlign w:val="center"/>
            <w:hideMark/>
          </w:tcPr>
          <w:p w14:paraId="678E4DC6" w14:textId="4D98BED2" w:rsidR="00931425" w:rsidRPr="000214B7" w:rsidRDefault="00646D70"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r w:rsidR="00931425" w:rsidRPr="000214B7">
              <w:rPr>
                <w:rFonts w:ascii="GHEA Grapalat" w:eastAsia="Tahoma" w:hAnsi="GHEA Grapalat" w:cs="Arial"/>
                <w:sz w:val="20"/>
                <w:szCs w:val="20"/>
                <w:lang w:val="hy-AM"/>
              </w:rPr>
              <w:t>4/30/2011</w:t>
            </w:r>
          </w:p>
        </w:tc>
        <w:tc>
          <w:tcPr>
            <w:tcW w:w="1306" w:type="dxa"/>
            <w:tcMar>
              <w:top w:w="100" w:type="dxa"/>
              <w:left w:w="100" w:type="dxa"/>
              <w:bottom w:w="100" w:type="dxa"/>
              <w:right w:w="100" w:type="dxa"/>
            </w:tcMar>
            <w:vAlign w:val="center"/>
            <w:hideMark/>
          </w:tcPr>
          <w:p w14:paraId="594A86DC"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Սողանք</w:t>
            </w:r>
          </w:p>
        </w:tc>
        <w:tc>
          <w:tcPr>
            <w:tcW w:w="4590" w:type="dxa"/>
            <w:tcMar>
              <w:top w:w="100" w:type="dxa"/>
              <w:left w:w="100" w:type="dxa"/>
              <w:bottom w:w="100" w:type="dxa"/>
              <w:right w:w="100" w:type="dxa"/>
            </w:tcMar>
            <w:vAlign w:val="center"/>
          </w:tcPr>
          <w:p w14:paraId="1B248F46" w14:textId="77777777" w:rsidR="00931425" w:rsidRPr="000214B7" w:rsidRDefault="00931425" w:rsidP="00A369A8">
            <w:pPr>
              <w:spacing w:after="0" w:line="240" w:lineRule="auto"/>
              <w:rPr>
                <w:rFonts w:ascii="GHEA Grapalat" w:eastAsia="Tahoma" w:hAnsi="GHEA Grapalat" w:cs="Arial"/>
                <w:sz w:val="20"/>
                <w:szCs w:val="20"/>
                <w:lang w:val="hy-AM"/>
              </w:rPr>
            </w:pPr>
          </w:p>
        </w:tc>
      </w:tr>
      <w:tr w:rsidR="00931425" w:rsidRPr="000214B7" w14:paraId="444E1214" w14:textId="77777777" w:rsidTr="008A4D2E">
        <w:trPr>
          <w:trHeight w:val="25"/>
        </w:trPr>
        <w:tc>
          <w:tcPr>
            <w:tcW w:w="779" w:type="dxa"/>
            <w:tcMar>
              <w:top w:w="100" w:type="dxa"/>
              <w:left w:w="100" w:type="dxa"/>
              <w:bottom w:w="100" w:type="dxa"/>
              <w:right w:w="100" w:type="dxa"/>
            </w:tcMar>
            <w:vAlign w:val="center"/>
          </w:tcPr>
          <w:p w14:paraId="643C7358" w14:textId="77777777" w:rsidR="00931425" w:rsidRPr="000214B7" w:rsidRDefault="00931425" w:rsidP="00A369A8">
            <w:pPr>
              <w:pStyle w:val="ListParagraph"/>
              <w:numPr>
                <w:ilvl w:val="0"/>
                <w:numId w:val="38"/>
              </w:numPr>
              <w:spacing w:after="0" w:line="240" w:lineRule="auto"/>
              <w:jc w:val="center"/>
              <w:rPr>
                <w:rFonts w:ascii="GHEA Grapalat" w:eastAsia="Tahoma" w:hAnsi="GHEA Grapalat" w:cs="Arial"/>
                <w:sz w:val="20"/>
                <w:szCs w:val="20"/>
                <w:lang w:val="hy-AM"/>
              </w:rPr>
            </w:pPr>
          </w:p>
        </w:tc>
        <w:tc>
          <w:tcPr>
            <w:tcW w:w="2855" w:type="dxa"/>
            <w:tcMar>
              <w:top w:w="100" w:type="dxa"/>
              <w:left w:w="100" w:type="dxa"/>
              <w:bottom w:w="100" w:type="dxa"/>
              <w:right w:w="100" w:type="dxa"/>
            </w:tcMar>
            <w:vAlign w:val="center"/>
            <w:hideMark/>
          </w:tcPr>
          <w:p w14:paraId="7E21EC61" w14:textId="7FB350DE" w:rsidR="00931425" w:rsidRPr="000214B7" w:rsidRDefault="00646D70"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r w:rsidR="00931425" w:rsidRPr="000214B7">
              <w:rPr>
                <w:rFonts w:ascii="GHEA Grapalat" w:eastAsia="Tahoma" w:hAnsi="GHEA Grapalat" w:cs="Arial"/>
                <w:sz w:val="20"/>
                <w:szCs w:val="20"/>
                <w:lang w:val="hy-AM"/>
              </w:rPr>
              <w:t>1/</w:t>
            </w:r>
            <w:r w:rsidRPr="000214B7">
              <w:rPr>
                <w:rFonts w:ascii="GHEA Grapalat" w:eastAsia="Tahoma" w:hAnsi="GHEA Grapalat" w:cs="Arial"/>
                <w:sz w:val="20"/>
                <w:szCs w:val="20"/>
                <w:lang w:val="hy-AM"/>
              </w:rPr>
              <w:t>0</w:t>
            </w:r>
            <w:r w:rsidR="00931425" w:rsidRPr="000214B7">
              <w:rPr>
                <w:rFonts w:ascii="GHEA Grapalat" w:eastAsia="Tahoma" w:hAnsi="GHEA Grapalat" w:cs="Arial"/>
                <w:sz w:val="20"/>
                <w:szCs w:val="20"/>
                <w:lang w:val="hy-AM"/>
              </w:rPr>
              <w:t>5/2012</w:t>
            </w:r>
          </w:p>
        </w:tc>
        <w:tc>
          <w:tcPr>
            <w:tcW w:w="1306" w:type="dxa"/>
            <w:tcMar>
              <w:top w:w="100" w:type="dxa"/>
              <w:left w:w="100" w:type="dxa"/>
              <w:bottom w:w="100" w:type="dxa"/>
              <w:right w:w="100" w:type="dxa"/>
            </w:tcMar>
            <w:vAlign w:val="center"/>
            <w:hideMark/>
          </w:tcPr>
          <w:p w14:paraId="76763747"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Սողանք</w:t>
            </w:r>
          </w:p>
        </w:tc>
        <w:tc>
          <w:tcPr>
            <w:tcW w:w="4590" w:type="dxa"/>
            <w:tcMar>
              <w:top w:w="100" w:type="dxa"/>
              <w:left w:w="100" w:type="dxa"/>
              <w:bottom w:w="100" w:type="dxa"/>
              <w:right w:w="100" w:type="dxa"/>
            </w:tcMar>
            <w:vAlign w:val="center"/>
            <w:hideMark/>
          </w:tcPr>
          <w:p w14:paraId="30338A51"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Սարալանջի խճուղի</w:t>
            </w:r>
          </w:p>
        </w:tc>
      </w:tr>
      <w:tr w:rsidR="00931425" w:rsidRPr="000214B7" w14:paraId="3A042F98" w14:textId="77777777" w:rsidTr="008A4D2E">
        <w:trPr>
          <w:trHeight w:val="25"/>
        </w:trPr>
        <w:tc>
          <w:tcPr>
            <w:tcW w:w="779" w:type="dxa"/>
            <w:tcMar>
              <w:top w:w="100" w:type="dxa"/>
              <w:left w:w="100" w:type="dxa"/>
              <w:bottom w:w="100" w:type="dxa"/>
              <w:right w:w="100" w:type="dxa"/>
            </w:tcMar>
            <w:vAlign w:val="center"/>
          </w:tcPr>
          <w:p w14:paraId="02185C24" w14:textId="77777777" w:rsidR="00931425" w:rsidRPr="000214B7" w:rsidRDefault="00931425" w:rsidP="00A369A8">
            <w:pPr>
              <w:pStyle w:val="ListParagraph"/>
              <w:numPr>
                <w:ilvl w:val="0"/>
                <w:numId w:val="38"/>
              </w:numPr>
              <w:spacing w:after="0" w:line="240" w:lineRule="auto"/>
              <w:jc w:val="center"/>
              <w:rPr>
                <w:rFonts w:ascii="GHEA Grapalat" w:eastAsia="Tahoma" w:hAnsi="GHEA Grapalat" w:cs="Arial"/>
                <w:sz w:val="20"/>
                <w:szCs w:val="20"/>
                <w:lang w:val="hy-AM"/>
              </w:rPr>
            </w:pPr>
          </w:p>
        </w:tc>
        <w:tc>
          <w:tcPr>
            <w:tcW w:w="2855" w:type="dxa"/>
            <w:tcMar>
              <w:top w:w="100" w:type="dxa"/>
              <w:left w:w="100" w:type="dxa"/>
              <w:bottom w:w="100" w:type="dxa"/>
              <w:right w:w="100" w:type="dxa"/>
            </w:tcMar>
            <w:vAlign w:val="center"/>
            <w:hideMark/>
          </w:tcPr>
          <w:p w14:paraId="7B938081" w14:textId="1D3245DE" w:rsidR="00931425" w:rsidRPr="000214B7" w:rsidRDefault="00646D70"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r w:rsidR="00931425" w:rsidRPr="000214B7">
              <w:rPr>
                <w:rFonts w:ascii="GHEA Grapalat" w:eastAsia="Tahoma" w:hAnsi="GHEA Grapalat" w:cs="Arial"/>
                <w:sz w:val="20"/>
                <w:szCs w:val="20"/>
                <w:lang w:val="hy-AM"/>
              </w:rPr>
              <w:t>2/29/2012</w:t>
            </w:r>
          </w:p>
        </w:tc>
        <w:tc>
          <w:tcPr>
            <w:tcW w:w="1306" w:type="dxa"/>
            <w:tcMar>
              <w:top w:w="100" w:type="dxa"/>
              <w:left w:w="100" w:type="dxa"/>
              <w:bottom w:w="100" w:type="dxa"/>
              <w:right w:w="100" w:type="dxa"/>
            </w:tcMar>
            <w:vAlign w:val="center"/>
            <w:hideMark/>
          </w:tcPr>
          <w:p w14:paraId="64B5D43E"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Սողանք</w:t>
            </w:r>
          </w:p>
        </w:tc>
        <w:tc>
          <w:tcPr>
            <w:tcW w:w="4590" w:type="dxa"/>
            <w:tcMar>
              <w:top w:w="100" w:type="dxa"/>
              <w:left w:w="100" w:type="dxa"/>
              <w:bottom w:w="100" w:type="dxa"/>
              <w:right w:w="100" w:type="dxa"/>
            </w:tcMar>
            <w:vAlign w:val="center"/>
            <w:hideMark/>
          </w:tcPr>
          <w:p w14:paraId="2E9C3759"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Հրազդանի կիրճում</w:t>
            </w:r>
          </w:p>
        </w:tc>
      </w:tr>
      <w:tr w:rsidR="00931425" w:rsidRPr="000214B7" w14:paraId="56688817" w14:textId="77777777" w:rsidTr="008A4D2E">
        <w:trPr>
          <w:trHeight w:val="25"/>
        </w:trPr>
        <w:tc>
          <w:tcPr>
            <w:tcW w:w="779" w:type="dxa"/>
            <w:tcMar>
              <w:top w:w="100" w:type="dxa"/>
              <w:left w:w="100" w:type="dxa"/>
              <w:bottom w:w="100" w:type="dxa"/>
              <w:right w:w="100" w:type="dxa"/>
            </w:tcMar>
            <w:vAlign w:val="center"/>
          </w:tcPr>
          <w:p w14:paraId="4DA2A107" w14:textId="77777777" w:rsidR="00931425" w:rsidRPr="000214B7" w:rsidRDefault="00931425" w:rsidP="00A369A8">
            <w:pPr>
              <w:pStyle w:val="ListParagraph"/>
              <w:numPr>
                <w:ilvl w:val="0"/>
                <w:numId w:val="38"/>
              </w:numPr>
              <w:spacing w:after="0" w:line="240" w:lineRule="auto"/>
              <w:jc w:val="center"/>
              <w:rPr>
                <w:rFonts w:ascii="GHEA Grapalat" w:eastAsia="Tahoma" w:hAnsi="GHEA Grapalat" w:cs="Arial"/>
                <w:sz w:val="20"/>
                <w:szCs w:val="20"/>
                <w:lang w:val="hy-AM"/>
              </w:rPr>
            </w:pPr>
          </w:p>
        </w:tc>
        <w:tc>
          <w:tcPr>
            <w:tcW w:w="2855" w:type="dxa"/>
            <w:tcMar>
              <w:top w:w="100" w:type="dxa"/>
              <w:left w:w="100" w:type="dxa"/>
              <w:bottom w:w="100" w:type="dxa"/>
              <w:right w:w="100" w:type="dxa"/>
            </w:tcMar>
            <w:vAlign w:val="center"/>
            <w:hideMark/>
          </w:tcPr>
          <w:p w14:paraId="730855F8" w14:textId="2CAF1ACF" w:rsidR="00931425" w:rsidRPr="000214B7" w:rsidRDefault="00646D70" w:rsidP="00A369A8">
            <w:pPr>
              <w:spacing w:after="0" w:line="240" w:lineRule="auto"/>
              <w:jc w:val="center"/>
              <w:rPr>
                <w:rFonts w:ascii="GHEA Grapalat" w:eastAsia="Tahoma" w:hAnsi="GHEA Grapalat" w:cs="Arial"/>
                <w:sz w:val="20"/>
                <w:szCs w:val="20"/>
                <w:lang w:val="hy-AM"/>
              </w:rPr>
            </w:pPr>
            <w:r w:rsidRPr="000214B7">
              <w:rPr>
                <w:rFonts w:ascii="GHEA Grapalat" w:eastAsia="Tahoma" w:hAnsi="GHEA Grapalat" w:cs="Arial"/>
                <w:sz w:val="20"/>
                <w:szCs w:val="20"/>
                <w:lang w:val="hy-AM"/>
              </w:rPr>
              <w:t>0</w:t>
            </w:r>
            <w:r w:rsidR="00931425" w:rsidRPr="000214B7">
              <w:rPr>
                <w:rFonts w:ascii="GHEA Grapalat" w:eastAsia="Tahoma" w:hAnsi="GHEA Grapalat" w:cs="Arial"/>
                <w:sz w:val="20"/>
                <w:szCs w:val="20"/>
                <w:lang w:val="hy-AM"/>
              </w:rPr>
              <w:t>3/22/2012</w:t>
            </w:r>
          </w:p>
        </w:tc>
        <w:tc>
          <w:tcPr>
            <w:tcW w:w="1306" w:type="dxa"/>
            <w:tcMar>
              <w:top w:w="100" w:type="dxa"/>
              <w:left w:w="100" w:type="dxa"/>
              <w:bottom w:w="100" w:type="dxa"/>
              <w:right w:w="100" w:type="dxa"/>
            </w:tcMar>
            <w:vAlign w:val="center"/>
            <w:hideMark/>
          </w:tcPr>
          <w:p w14:paraId="21D6EF6D"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Սողանք</w:t>
            </w:r>
          </w:p>
        </w:tc>
        <w:tc>
          <w:tcPr>
            <w:tcW w:w="4590" w:type="dxa"/>
            <w:tcMar>
              <w:top w:w="100" w:type="dxa"/>
              <w:left w:w="100" w:type="dxa"/>
              <w:bottom w:w="100" w:type="dxa"/>
              <w:right w:w="100" w:type="dxa"/>
            </w:tcMar>
            <w:vAlign w:val="center"/>
            <w:hideMark/>
          </w:tcPr>
          <w:p w14:paraId="4DABE477" w14:textId="77777777" w:rsidR="00931425" w:rsidRPr="000214B7" w:rsidRDefault="00931425" w:rsidP="00A369A8">
            <w:pPr>
              <w:spacing w:after="0" w:line="240" w:lineRule="auto"/>
              <w:rPr>
                <w:rFonts w:ascii="GHEA Grapalat" w:eastAsia="Tahoma" w:hAnsi="GHEA Grapalat" w:cs="Arial"/>
                <w:sz w:val="20"/>
                <w:szCs w:val="20"/>
                <w:lang w:val="hy-AM"/>
              </w:rPr>
            </w:pPr>
            <w:r w:rsidRPr="000214B7">
              <w:rPr>
                <w:rFonts w:ascii="GHEA Grapalat" w:eastAsia="Tahoma" w:hAnsi="GHEA Grapalat" w:cs="Arial"/>
                <w:sz w:val="20"/>
                <w:szCs w:val="20"/>
                <w:lang w:val="hy-AM"/>
              </w:rPr>
              <w:t>Սարի թաղ</w:t>
            </w:r>
          </w:p>
        </w:tc>
      </w:tr>
    </w:tbl>
    <w:p w14:paraId="0339B28D" w14:textId="77777777" w:rsidR="00931425" w:rsidRPr="000214B7" w:rsidRDefault="00931425" w:rsidP="00A369A8">
      <w:pPr>
        <w:spacing w:after="120" w:line="240" w:lineRule="auto"/>
        <w:jc w:val="both"/>
        <w:rPr>
          <w:rFonts w:ascii="GHEA Grapalat" w:eastAsia="Tahoma" w:hAnsi="GHEA Grapalat" w:cs="Arial"/>
          <w:lang w:val="hy-AM"/>
        </w:rPr>
      </w:pPr>
    </w:p>
    <w:p w14:paraId="578376AE" w14:textId="77777777" w:rsidR="00931425" w:rsidRPr="000214B7" w:rsidRDefault="00931425" w:rsidP="00A369A8">
      <w:pPr>
        <w:spacing w:after="120" w:line="240" w:lineRule="auto"/>
        <w:ind w:firstLine="720"/>
        <w:jc w:val="both"/>
        <w:rPr>
          <w:rFonts w:ascii="GHEA Grapalat" w:eastAsia="Tahoma" w:hAnsi="GHEA Grapalat" w:cs="Arial"/>
          <w:color w:val="212120"/>
          <w:kern w:val="28"/>
          <w:lang w:val="hy-AM"/>
        </w:rPr>
      </w:pPr>
      <w:r w:rsidRPr="000214B7">
        <w:rPr>
          <w:rFonts w:ascii="GHEA Grapalat" w:eastAsia="Tahoma" w:hAnsi="GHEA Grapalat" w:cs="Arial"/>
          <w:lang w:val="hy-AM"/>
        </w:rPr>
        <w:t>Քարաթափումը (դարափուլ) լեռների և ձորերի զառիվայր ու զառիթափ լանջերից խոշոր, հաճախ հսկայական չափերի ապարազանգվածների պոկումն ու փլուզումն է, որն առաջանում է գլխավորապես լեռնային ապարների հողմահարության ընթացքների և մակերևութային ու ստորգետնյա ջրերի ներգործությունից դրանց կապակցվածության թուլացման հետևանքով։</w:t>
      </w:r>
    </w:p>
    <w:p w14:paraId="696CD88A" w14:textId="77777777"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Երևան քաղաքում առավել շատ դիտված վտանգավոր երկրաբանական երևույթը քարաթափումն է։</w:t>
      </w:r>
    </w:p>
    <w:p w14:paraId="1B3B7409" w14:textId="6A8EAAD3" w:rsidR="004145FF" w:rsidRPr="000214B7" w:rsidRDefault="004145FF" w:rsidP="00A369A8">
      <w:pPr>
        <w:spacing w:line="240" w:lineRule="auto"/>
        <w:rPr>
          <w:rFonts w:ascii="GHEA Grapalat" w:hAnsi="GHEA Grapalat" w:cs="Arial"/>
          <w:i/>
          <w:iCs/>
          <w:color w:val="0E2841" w:themeColor="text2"/>
          <w:sz w:val="18"/>
          <w:szCs w:val="18"/>
          <w:lang w:val="hy-AM"/>
        </w:rPr>
      </w:pPr>
      <w:bookmarkStart w:id="915" w:name="_Toc117518234"/>
    </w:p>
    <w:p w14:paraId="0FBC031F" w14:textId="771DBED3" w:rsidR="00931425" w:rsidRPr="000214B7" w:rsidRDefault="00C0782B" w:rsidP="00A369A8">
      <w:pPr>
        <w:pStyle w:val="Caption"/>
        <w:keepNext/>
        <w:rPr>
          <w:rFonts w:ascii="GHEA Grapalat" w:eastAsia="Tahoma" w:hAnsi="GHEA Grapalat" w:cs="Arial"/>
          <w:color w:val="002060"/>
          <w:sz w:val="20"/>
          <w:szCs w:val="20"/>
          <w:lang w:val="hy-AM"/>
        </w:rPr>
      </w:pPr>
      <w:bookmarkStart w:id="916" w:name="_Toc191889990"/>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8</w:t>
      </w:r>
      <w:r w:rsidR="00A74ABE" w:rsidRPr="000214B7">
        <w:rPr>
          <w:rFonts w:ascii="GHEA Grapalat" w:hAnsi="GHEA Grapalat" w:cs="Arial"/>
          <w:color w:val="002060"/>
          <w:sz w:val="20"/>
          <w:szCs w:val="20"/>
          <w:lang w:val="hy-AM"/>
        </w:rPr>
        <w:fldChar w:fldCharType="end"/>
      </w:r>
      <w:r w:rsidR="00931425" w:rsidRPr="000214B7">
        <w:rPr>
          <w:rFonts w:ascii="GHEA Grapalat" w:eastAsia="Tahoma" w:hAnsi="GHEA Grapalat" w:cs="Arial"/>
          <w:color w:val="002060"/>
          <w:sz w:val="20"/>
          <w:szCs w:val="20"/>
          <w:lang w:val="hy-AM"/>
        </w:rPr>
        <w:t>. Երևան քաղաքի փլուզումներ</w:t>
      </w:r>
      <w:r w:rsidR="00931425" w:rsidRPr="000214B7">
        <w:rPr>
          <w:rFonts w:ascii="Cambria Math" w:eastAsia="MS Gothic" w:hAnsi="Cambria Math" w:cs="Cambria Math"/>
          <w:color w:val="002060"/>
          <w:sz w:val="20"/>
          <w:szCs w:val="20"/>
          <w:lang w:val="hy-AM"/>
        </w:rPr>
        <w:t>․</w:t>
      </w:r>
      <w:r w:rsidR="00931425" w:rsidRPr="000214B7">
        <w:rPr>
          <w:rFonts w:ascii="GHEA Grapalat" w:eastAsia="Tahoma" w:hAnsi="GHEA Grapalat" w:cs="Arial"/>
          <w:color w:val="002060"/>
          <w:sz w:val="20"/>
          <w:szCs w:val="20"/>
          <w:lang w:val="hy-AM"/>
        </w:rPr>
        <w:t xml:space="preserve"> 1999-2022թթ</w:t>
      </w:r>
      <w:r w:rsidR="00931425" w:rsidRPr="000214B7">
        <w:rPr>
          <w:rFonts w:ascii="Cambria Math" w:eastAsia="MS Gothic" w:hAnsi="Cambria Math" w:cs="Cambria Math"/>
          <w:color w:val="002060"/>
          <w:sz w:val="20"/>
          <w:szCs w:val="20"/>
          <w:lang w:val="hy-AM"/>
        </w:rPr>
        <w:t>․</w:t>
      </w:r>
      <w:bookmarkEnd w:id="915"/>
      <w:bookmarkEnd w:id="916"/>
    </w:p>
    <w:tbl>
      <w:tblPr>
        <w:tblW w:w="934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600" w:firstRow="0" w:lastRow="0" w:firstColumn="0" w:lastColumn="0" w:noHBand="1" w:noVBand="1"/>
      </w:tblPr>
      <w:tblGrid>
        <w:gridCol w:w="764"/>
        <w:gridCol w:w="2860"/>
        <w:gridCol w:w="2036"/>
        <w:gridCol w:w="3685"/>
      </w:tblGrid>
      <w:tr w:rsidR="00931425" w:rsidRPr="000214B7" w14:paraId="136D8457" w14:textId="77777777" w:rsidTr="008A4D2E">
        <w:trPr>
          <w:trHeight w:val="20"/>
        </w:trPr>
        <w:tc>
          <w:tcPr>
            <w:tcW w:w="764" w:type="dxa"/>
            <w:shd w:val="clear" w:color="auto" w:fill="F2F2F2" w:themeFill="background1" w:themeFillShade="F2"/>
            <w:tcMar>
              <w:top w:w="100" w:type="dxa"/>
              <w:left w:w="100" w:type="dxa"/>
              <w:bottom w:w="100" w:type="dxa"/>
              <w:right w:w="100" w:type="dxa"/>
            </w:tcMar>
            <w:vAlign w:val="center"/>
            <w:hideMark/>
          </w:tcPr>
          <w:p w14:paraId="3AD07FB3" w14:textId="5BF86C09" w:rsidR="00931425" w:rsidRPr="000214B7" w:rsidRDefault="004145FF"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հ</w:t>
            </w:r>
            <w:r w:rsidR="00931425" w:rsidRPr="000214B7">
              <w:rPr>
                <w:rFonts w:ascii="GHEA Grapalat" w:eastAsia="Tahoma" w:hAnsi="GHEA Grapalat" w:cs="Arial"/>
                <w:b/>
                <w:bCs/>
                <w:sz w:val="20"/>
                <w:szCs w:val="20"/>
                <w:lang w:val="hy-AM"/>
              </w:rPr>
              <w:t>/հ</w:t>
            </w:r>
          </w:p>
        </w:tc>
        <w:tc>
          <w:tcPr>
            <w:tcW w:w="2860" w:type="dxa"/>
            <w:shd w:val="clear" w:color="auto" w:fill="F2F2F2" w:themeFill="background1" w:themeFillShade="F2"/>
            <w:tcMar>
              <w:top w:w="100" w:type="dxa"/>
              <w:left w:w="100" w:type="dxa"/>
              <w:bottom w:w="100" w:type="dxa"/>
              <w:right w:w="100" w:type="dxa"/>
            </w:tcMar>
            <w:vAlign w:val="center"/>
            <w:hideMark/>
          </w:tcPr>
          <w:p w14:paraId="6BBFBBC9"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Դիտման սկզբի ամսաթիվ</w:t>
            </w:r>
          </w:p>
        </w:tc>
        <w:tc>
          <w:tcPr>
            <w:tcW w:w="2036" w:type="dxa"/>
            <w:shd w:val="clear" w:color="auto" w:fill="F2F2F2" w:themeFill="background1" w:themeFillShade="F2"/>
            <w:tcMar>
              <w:top w:w="100" w:type="dxa"/>
              <w:left w:w="100" w:type="dxa"/>
              <w:bottom w:w="100" w:type="dxa"/>
              <w:right w:w="100" w:type="dxa"/>
            </w:tcMar>
            <w:vAlign w:val="center"/>
            <w:hideMark/>
          </w:tcPr>
          <w:p w14:paraId="3593EBFB"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Անվանում</w:t>
            </w:r>
          </w:p>
        </w:tc>
        <w:tc>
          <w:tcPr>
            <w:tcW w:w="3685" w:type="dxa"/>
            <w:shd w:val="clear" w:color="auto" w:fill="F2F2F2" w:themeFill="background1" w:themeFillShade="F2"/>
            <w:tcMar>
              <w:top w:w="100" w:type="dxa"/>
              <w:left w:w="100" w:type="dxa"/>
              <w:bottom w:w="100" w:type="dxa"/>
              <w:right w:w="100" w:type="dxa"/>
            </w:tcMar>
            <w:vAlign w:val="center"/>
            <w:hideMark/>
          </w:tcPr>
          <w:p w14:paraId="06D0CDA2" w14:textId="77777777" w:rsidR="00931425" w:rsidRPr="000214B7" w:rsidRDefault="00931425" w:rsidP="00A369A8">
            <w:pPr>
              <w:spacing w:after="0" w:line="240" w:lineRule="auto"/>
              <w:jc w:val="center"/>
              <w:rPr>
                <w:rFonts w:ascii="GHEA Grapalat" w:eastAsia="Tahoma" w:hAnsi="GHEA Grapalat" w:cs="Arial"/>
                <w:b/>
                <w:bCs/>
                <w:sz w:val="20"/>
                <w:szCs w:val="20"/>
                <w:lang w:val="hy-AM"/>
              </w:rPr>
            </w:pPr>
            <w:r w:rsidRPr="000214B7">
              <w:rPr>
                <w:rFonts w:ascii="GHEA Grapalat" w:eastAsia="Tahoma" w:hAnsi="GHEA Grapalat" w:cs="Arial"/>
                <w:b/>
                <w:bCs/>
                <w:sz w:val="20"/>
                <w:szCs w:val="20"/>
                <w:lang w:val="hy-AM"/>
              </w:rPr>
              <w:t>Տեղանքի անվանումը կամ հասցեն</w:t>
            </w:r>
          </w:p>
        </w:tc>
      </w:tr>
      <w:tr w:rsidR="00931425" w:rsidRPr="000214B7" w14:paraId="2426BD89" w14:textId="77777777" w:rsidTr="008A4D2E">
        <w:trPr>
          <w:trHeight w:val="25"/>
        </w:trPr>
        <w:tc>
          <w:tcPr>
            <w:tcW w:w="764" w:type="dxa"/>
            <w:tcMar>
              <w:top w:w="100" w:type="dxa"/>
              <w:left w:w="100" w:type="dxa"/>
              <w:bottom w:w="100" w:type="dxa"/>
              <w:right w:w="100" w:type="dxa"/>
            </w:tcMar>
            <w:vAlign w:val="center"/>
          </w:tcPr>
          <w:p w14:paraId="6B7AB1D4" w14:textId="77777777" w:rsidR="00931425" w:rsidRPr="000214B7" w:rsidRDefault="00931425" w:rsidP="00A369A8">
            <w:pPr>
              <w:pStyle w:val="ListParagraph"/>
              <w:numPr>
                <w:ilvl w:val="0"/>
                <w:numId w:val="39"/>
              </w:numPr>
              <w:spacing w:after="0" w:line="240" w:lineRule="auto"/>
              <w:jc w:val="center"/>
              <w:rPr>
                <w:rFonts w:ascii="GHEA Grapalat" w:eastAsia="Tahoma" w:hAnsi="GHEA Grapalat" w:cs="Arial"/>
                <w:lang w:val="hy-AM"/>
              </w:rPr>
            </w:pPr>
          </w:p>
        </w:tc>
        <w:tc>
          <w:tcPr>
            <w:tcW w:w="2860" w:type="dxa"/>
            <w:tcMar>
              <w:top w:w="100" w:type="dxa"/>
              <w:left w:w="100" w:type="dxa"/>
              <w:bottom w:w="100" w:type="dxa"/>
              <w:right w:w="100" w:type="dxa"/>
            </w:tcMar>
            <w:vAlign w:val="center"/>
            <w:hideMark/>
          </w:tcPr>
          <w:p w14:paraId="5D050302" w14:textId="0801E79F"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 xml:space="preserve"> 5/26/2012</w:t>
            </w:r>
            <w:r w:rsidR="00EF69A4" w:rsidRPr="000214B7">
              <w:rPr>
                <w:rFonts w:ascii="GHEA Grapalat" w:eastAsia="Tahoma" w:hAnsi="GHEA Grapalat" w:cs="Arial"/>
                <w:lang w:val="hy-AM"/>
              </w:rPr>
              <w:t>թ</w:t>
            </w:r>
            <w:r w:rsidR="00EF69A4" w:rsidRPr="000214B7">
              <w:rPr>
                <w:rFonts w:ascii="Cambria Math" w:eastAsia="MS Gothic" w:hAnsi="Cambria Math" w:cs="Cambria Math"/>
                <w:lang w:val="hy-AM"/>
              </w:rPr>
              <w:t>․</w:t>
            </w:r>
          </w:p>
        </w:tc>
        <w:tc>
          <w:tcPr>
            <w:tcW w:w="2036" w:type="dxa"/>
            <w:tcMar>
              <w:top w:w="100" w:type="dxa"/>
              <w:left w:w="100" w:type="dxa"/>
              <w:bottom w:w="100" w:type="dxa"/>
              <w:right w:w="100" w:type="dxa"/>
            </w:tcMar>
            <w:vAlign w:val="center"/>
            <w:hideMark/>
          </w:tcPr>
          <w:p w14:paraId="24513A45" w14:textId="77777777"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 xml:space="preserve"> Փլուզում</w:t>
            </w:r>
          </w:p>
        </w:tc>
        <w:tc>
          <w:tcPr>
            <w:tcW w:w="3685" w:type="dxa"/>
            <w:tcMar>
              <w:top w:w="100" w:type="dxa"/>
              <w:left w:w="100" w:type="dxa"/>
              <w:bottom w:w="100" w:type="dxa"/>
              <w:right w:w="100" w:type="dxa"/>
            </w:tcMar>
            <w:vAlign w:val="center"/>
            <w:hideMark/>
          </w:tcPr>
          <w:p w14:paraId="5B353B09" w14:textId="77777777"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Նոր Արեշ</w:t>
            </w:r>
          </w:p>
        </w:tc>
      </w:tr>
      <w:tr w:rsidR="00931425" w:rsidRPr="000214B7" w14:paraId="6FAEAA92" w14:textId="77777777" w:rsidTr="008A4D2E">
        <w:trPr>
          <w:trHeight w:val="25"/>
        </w:trPr>
        <w:tc>
          <w:tcPr>
            <w:tcW w:w="764" w:type="dxa"/>
            <w:tcMar>
              <w:top w:w="100" w:type="dxa"/>
              <w:left w:w="100" w:type="dxa"/>
              <w:bottom w:w="100" w:type="dxa"/>
              <w:right w:w="100" w:type="dxa"/>
            </w:tcMar>
            <w:vAlign w:val="center"/>
          </w:tcPr>
          <w:p w14:paraId="7D41EE82" w14:textId="77777777" w:rsidR="00931425" w:rsidRPr="000214B7" w:rsidRDefault="00931425" w:rsidP="00A369A8">
            <w:pPr>
              <w:pStyle w:val="ListParagraph"/>
              <w:numPr>
                <w:ilvl w:val="0"/>
                <w:numId w:val="39"/>
              </w:numPr>
              <w:spacing w:after="0" w:line="240" w:lineRule="auto"/>
              <w:jc w:val="center"/>
              <w:rPr>
                <w:rFonts w:ascii="GHEA Grapalat" w:eastAsia="Tahoma" w:hAnsi="GHEA Grapalat" w:cs="Arial"/>
                <w:lang w:val="hy-AM"/>
              </w:rPr>
            </w:pPr>
          </w:p>
        </w:tc>
        <w:tc>
          <w:tcPr>
            <w:tcW w:w="2860" w:type="dxa"/>
            <w:tcMar>
              <w:top w:w="100" w:type="dxa"/>
              <w:left w:w="100" w:type="dxa"/>
              <w:bottom w:w="100" w:type="dxa"/>
              <w:right w:w="100" w:type="dxa"/>
            </w:tcMar>
            <w:vAlign w:val="center"/>
            <w:hideMark/>
          </w:tcPr>
          <w:p w14:paraId="6567E4D7" w14:textId="6C4EECC3"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 xml:space="preserve"> 5/9/2013</w:t>
            </w:r>
            <w:r w:rsidR="00EF69A4" w:rsidRPr="000214B7">
              <w:rPr>
                <w:rFonts w:ascii="GHEA Grapalat" w:eastAsia="Tahoma" w:hAnsi="GHEA Grapalat" w:cs="Arial"/>
                <w:lang w:val="hy-AM"/>
              </w:rPr>
              <w:t>թ</w:t>
            </w:r>
            <w:r w:rsidR="00EF69A4" w:rsidRPr="000214B7">
              <w:rPr>
                <w:rFonts w:ascii="Cambria Math" w:eastAsia="MS Gothic" w:hAnsi="Cambria Math" w:cs="Cambria Math"/>
                <w:lang w:val="hy-AM"/>
              </w:rPr>
              <w:t>․</w:t>
            </w:r>
          </w:p>
        </w:tc>
        <w:tc>
          <w:tcPr>
            <w:tcW w:w="2036" w:type="dxa"/>
            <w:tcMar>
              <w:top w:w="100" w:type="dxa"/>
              <w:left w:w="100" w:type="dxa"/>
              <w:bottom w:w="100" w:type="dxa"/>
              <w:right w:w="100" w:type="dxa"/>
            </w:tcMar>
            <w:vAlign w:val="center"/>
            <w:hideMark/>
          </w:tcPr>
          <w:p w14:paraId="5DC2F06F" w14:textId="77777777"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 xml:space="preserve"> Փլուզում</w:t>
            </w:r>
          </w:p>
        </w:tc>
        <w:tc>
          <w:tcPr>
            <w:tcW w:w="3685" w:type="dxa"/>
            <w:tcMar>
              <w:top w:w="100" w:type="dxa"/>
              <w:left w:w="100" w:type="dxa"/>
              <w:bottom w:w="100" w:type="dxa"/>
              <w:right w:w="100" w:type="dxa"/>
            </w:tcMar>
            <w:vAlign w:val="center"/>
            <w:hideMark/>
          </w:tcPr>
          <w:p w14:paraId="1A8EB47C" w14:textId="77777777"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 xml:space="preserve"> </w:t>
            </w:r>
          </w:p>
        </w:tc>
      </w:tr>
      <w:tr w:rsidR="00931425" w:rsidRPr="000214B7" w14:paraId="7775497D" w14:textId="77777777" w:rsidTr="008A4D2E">
        <w:trPr>
          <w:trHeight w:val="25"/>
        </w:trPr>
        <w:tc>
          <w:tcPr>
            <w:tcW w:w="764" w:type="dxa"/>
            <w:tcMar>
              <w:top w:w="100" w:type="dxa"/>
              <w:left w:w="100" w:type="dxa"/>
              <w:bottom w:w="100" w:type="dxa"/>
              <w:right w:w="100" w:type="dxa"/>
            </w:tcMar>
            <w:vAlign w:val="center"/>
          </w:tcPr>
          <w:p w14:paraId="1AD2A5B7" w14:textId="77777777" w:rsidR="00931425" w:rsidRPr="000214B7" w:rsidRDefault="00931425" w:rsidP="00A369A8">
            <w:pPr>
              <w:pStyle w:val="ListParagraph"/>
              <w:numPr>
                <w:ilvl w:val="0"/>
                <w:numId w:val="39"/>
              </w:numPr>
              <w:spacing w:after="0" w:line="240" w:lineRule="auto"/>
              <w:jc w:val="center"/>
              <w:rPr>
                <w:rFonts w:ascii="GHEA Grapalat" w:eastAsia="Tahoma" w:hAnsi="GHEA Grapalat" w:cs="Arial"/>
                <w:lang w:val="hy-AM"/>
              </w:rPr>
            </w:pPr>
          </w:p>
        </w:tc>
        <w:tc>
          <w:tcPr>
            <w:tcW w:w="2860" w:type="dxa"/>
            <w:tcMar>
              <w:top w:w="100" w:type="dxa"/>
              <w:left w:w="100" w:type="dxa"/>
              <w:bottom w:w="100" w:type="dxa"/>
              <w:right w:w="100" w:type="dxa"/>
            </w:tcMar>
            <w:vAlign w:val="center"/>
            <w:hideMark/>
          </w:tcPr>
          <w:p w14:paraId="1E2C2EEE" w14:textId="1E81CA98"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 xml:space="preserve"> 5/20/2013</w:t>
            </w:r>
            <w:r w:rsidR="00EF69A4" w:rsidRPr="000214B7">
              <w:rPr>
                <w:rFonts w:ascii="GHEA Grapalat" w:eastAsia="Tahoma" w:hAnsi="GHEA Grapalat" w:cs="Arial"/>
                <w:lang w:val="hy-AM"/>
              </w:rPr>
              <w:t>թ</w:t>
            </w:r>
            <w:r w:rsidR="00EF69A4" w:rsidRPr="000214B7">
              <w:rPr>
                <w:rFonts w:ascii="Cambria Math" w:eastAsia="MS Gothic" w:hAnsi="Cambria Math" w:cs="Cambria Math"/>
                <w:lang w:val="hy-AM"/>
              </w:rPr>
              <w:t>․</w:t>
            </w:r>
          </w:p>
        </w:tc>
        <w:tc>
          <w:tcPr>
            <w:tcW w:w="2036" w:type="dxa"/>
            <w:tcMar>
              <w:top w:w="100" w:type="dxa"/>
              <w:left w:w="100" w:type="dxa"/>
              <w:bottom w:w="100" w:type="dxa"/>
              <w:right w:w="100" w:type="dxa"/>
            </w:tcMar>
            <w:vAlign w:val="center"/>
            <w:hideMark/>
          </w:tcPr>
          <w:p w14:paraId="201124F3" w14:textId="77777777"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 xml:space="preserve"> Փլուզում</w:t>
            </w:r>
          </w:p>
        </w:tc>
        <w:tc>
          <w:tcPr>
            <w:tcW w:w="3685" w:type="dxa"/>
            <w:tcMar>
              <w:top w:w="100" w:type="dxa"/>
              <w:left w:w="100" w:type="dxa"/>
              <w:bottom w:w="100" w:type="dxa"/>
              <w:right w:w="100" w:type="dxa"/>
            </w:tcMar>
            <w:vAlign w:val="center"/>
            <w:hideMark/>
          </w:tcPr>
          <w:p w14:paraId="4CC33280" w14:textId="2DC67035"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Դավթաշենի կամուրջի մոտակայք</w:t>
            </w:r>
          </w:p>
        </w:tc>
      </w:tr>
      <w:tr w:rsidR="00931425" w:rsidRPr="000214B7" w14:paraId="3AB085D7" w14:textId="77777777" w:rsidTr="008A4D2E">
        <w:trPr>
          <w:trHeight w:val="25"/>
        </w:trPr>
        <w:tc>
          <w:tcPr>
            <w:tcW w:w="764" w:type="dxa"/>
            <w:tcMar>
              <w:top w:w="100" w:type="dxa"/>
              <w:left w:w="100" w:type="dxa"/>
              <w:bottom w:w="100" w:type="dxa"/>
              <w:right w:w="100" w:type="dxa"/>
            </w:tcMar>
            <w:vAlign w:val="center"/>
          </w:tcPr>
          <w:p w14:paraId="69913D50" w14:textId="77777777" w:rsidR="00931425" w:rsidRPr="000214B7" w:rsidRDefault="00931425" w:rsidP="00A369A8">
            <w:pPr>
              <w:pStyle w:val="ListParagraph"/>
              <w:numPr>
                <w:ilvl w:val="0"/>
                <w:numId w:val="39"/>
              </w:numPr>
              <w:spacing w:after="0" w:line="240" w:lineRule="auto"/>
              <w:jc w:val="center"/>
              <w:rPr>
                <w:rFonts w:ascii="GHEA Grapalat" w:eastAsia="Tahoma" w:hAnsi="GHEA Grapalat" w:cs="Arial"/>
                <w:lang w:val="hy-AM"/>
              </w:rPr>
            </w:pPr>
          </w:p>
        </w:tc>
        <w:tc>
          <w:tcPr>
            <w:tcW w:w="2860" w:type="dxa"/>
            <w:tcMar>
              <w:top w:w="100" w:type="dxa"/>
              <w:left w:w="100" w:type="dxa"/>
              <w:bottom w:w="100" w:type="dxa"/>
              <w:right w:w="100" w:type="dxa"/>
            </w:tcMar>
            <w:vAlign w:val="center"/>
            <w:hideMark/>
          </w:tcPr>
          <w:p w14:paraId="03EA1E7A" w14:textId="3727CABA"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 xml:space="preserve"> 7/4/2013</w:t>
            </w:r>
            <w:r w:rsidR="00EF69A4" w:rsidRPr="000214B7">
              <w:rPr>
                <w:rFonts w:ascii="GHEA Grapalat" w:eastAsia="Tahoma" w:hAnsi="GHEA Grapalat" w:cs="Arial"/>
                <w:lang w:val="hy-AM"/>
              </w:rPr>
              <w:t>թ</w:t>
            </w:r>
            <w:r w:rsidR="00EF69A4" w:rsidRPr="000214B7">
              <w:rPr>
                <w:rFonts w:ascii="Cambria Math" w:eastAsia="MS Gothic" w:hAnsi="Cambria Math" w:cs="Cambria Math"/>
                <w:lang w:val="hy-AM"/>
              </w:rPr>
              <w:t>․</w:t>
            </w:r>
          </w:p>
        </w:tc>
        <w:tc>
          <w:tcPr>
            <w:tcW w:w="2036" w:type="dxa"/>
            <w:tcMar>
              <w:top w:w="100" w:type="dxa"/>
              <w:left w:w="100" w:type="dxa"/>
              <w:bottom w:w="100" w:type="dxa"/>
              <w:right w:w="100" w:type="dxa"/>
            </w:tcMar>
            <w:vAlign w:val="center"/>
            <w:hideMark/>
          </w:tcPr>
          <w:p w14:paraId="479FDDD3" w14:textId="77777777"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 xml:space="preserve"> Փլուզում</w:t>
            </w:r>
          </w:p>
        </w:tc>
        <w:tc>
          <w:tcPr>
            <w:tcW w:w="3685" w:type="dxa"/>
            <w:tcMar>
              <w:top w:w="100" w:type="dxa"/>
              <w:left w:w="100" w:type="dxa"/>
              <w:bottom w:w="100" w:type="dxa"/>
              <w:right w:w="100" w:type="dxa"/>
            </w:tcMar>
            <w:vAlign w:val="center"/>
            <w:hideMark/>
          </w:tcPr>
          <w:p w14:paraId="5B0DC7A2" w14:textId="77777777"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Մյասնիկյան պողոտա</w:t>
            </w:r>
          </w:p>
        </w:tc>
      </w:tr>
      <w:tr w:rsidR="00931425" w:rsidRPr="000214B7" w14:paraId="187CDA38" w14:textId="77777777" w:rsidTr="008A4D2E">
        <w:trPr>
          <w:trHeight w:val="25"/>
        </w:trPr>
        <w:tc>
          <w:tcPr>
            <w:tcW w:w="764" w:type="dxa"/>
            <w:tcMar>
              <w:top w:w="100" w:type="dxa"/>
              <w:left w:w="100" w:type="dxa"/>
              <w:bottom w:w="100" w:type="dxa"/>
              <w:right w:w="100" w:type="dxa"/>
            </w:tcMar>
            <w:vAlign w:val="center"/>
          </w:tcPr>
          <w:p w14:paraId="210B69D7" w14:textId="77777777" w:rsidR="00931425" w:rsidRPr="000214B7" w:rsidRDefault="00931425" w:rsidP="00A369A8">
            <w:pPr>
              <w:pStyle w:val="ListParagraph"/>
              <w:numPr>
                <w:ilvl w:val="0"/>
                <w:numId w:val="39"/>
              </w:numPr>
              <w:spacing w:after="0" w:line="240" w:lineRule="auto"/>
              <w:jc w:val="center"/>
              <w:rPr>
                <w:rFonts w:ascii="GHEA Grapalat" w:eastAsia="Tahoma" w:hAnsi="GHEA Grapalat" w:cs="Arial"/>
                <w:lang w:val="hy-AM"/>
              </w:rPr>
            </w:pPr>
          </w:p>
        </w:tc>
        <w:tc>
          <w:tcPr>
            <w:tcW w:w="2860" w:type="dxa"/>
            <w:tcMar>
              <w:top w:w="100" w:type="dxa"/>
              <w:left w:w="100" w:type="dxa"/>
              <w:bottom w:w="100" w:type="dxa"/>
              <w:right w:w="100" w:type="dxa"/>
            </w:tcMar>
            <w:vAlign w:val="center"/>
            <w:hideMark/>
          </w:tcPr>
          <w:p w14:paraId="4DE823B0" w14:textId="64C98A56"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 xml:space="preserve"> 7/13/2013</w:t>
            </w:r>
            <w:r w:rsidR="00EF69A4" w:rsidRPr="000214B7">
              <w:rPr>
                <w:rFonts w:ascii="GHEA Grapalat" w:eastAsia="Tahoma" w:hAnsi="GHEA Grapalat" w:cs="Arial"/>
                <w:lang w:val="hy-AM"/>
              </w:rPr>
              <w:t>թ</w:t>
            </w:r>
            <w:r w:rsidR="00EF69A4" w:rsidRPr="000214B7">
              <w:rPr>
                <w:rFonts w:ascii="Cambria Math" w:eastAsia="MS Gothic" w:hAnsi="Cambria Math" w:cs="Cambria Math"/>
                <w:lang w:val="hy-AM"/>
              </w:rPr>
              <w:t>․</w:t>
            </w:r>
          </w:p>
        </w:tc>
        <w:tc>
          <w:tcPr>
            <w:tcW w:w="2036" w:type="dxa"/>
            <w:tcMar>
              <w:top w:w="100" w:type="dxa"/>
              <w:left w:w="100" w:type="dxa"/>
              <w:bottom w:w="100" w:type="dxa"/>
              <w:right w:w="100" w:type="dxa"/>
            </w:tcMar>
            <w:vAlign w:val="center"/>
            <w:hideMark/>
          </w:tcPr>
          <w:p w14:paraId="5DADF4D2" w14:textId="77777777"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 xml:space="preserve"> Փլուզում</w:t>
            </w:r>
          </w:p>
        </w:tc>
        <w:tc>
          <w:tcPr>
            <w:tcW w:w="3685" w:type="dxa"/>
            <w:tcMar>
              <w:top w:w="100" w:type="dxa"/>
              <w:left w:w="100" w:type="dxa"/>
              <w:bottom w:w="100" w:type="dxa"/>
              <w:right w:w="100" w:type="dxa"/>
            </w:tcMar>
            <w:vAlign w:val="center"/>
            <w:hideMark/>
          </w:tcPr>
          <w:p w14:paraId="75960CFA" w14:textId="77777777"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 xml:space="preserve"> </w:t>
            </w:r>
          </w:p>
        </w:tc>
      </w:tr>
      <w:tr w:rsidR="00931425" w:rsidRPr="00307BAD" w14:paraId="54F1A7F2" w14:textId="77777777" w:rsidTr="008A4D2E">
        <w:trPr>
          <w:trHeight w:val="25"/>
        </w:trPr>
        <w:tc>
          <w:tcPr>
            <w:tcW w:w="764" w:type="dxa"/>
            <w:tcMar>
              <w:top w:w="100" w:type="dxa"/>
              <w:left w:w="100" w:type="dxa"/>
              <w:bottom w:w="100" w:type="dxa"/>
              <w:right w:w="100" w:type="dxa"/>
            </w:tcMar>
            <w:vAlign w:val="center"/>
          </w:tcPr>
          <w:p w14:paraId="08CC5284" w14:textId="77777777" w:rsidR="00931425" w:rsidRPr="000214B7" w:rsidRDefault="00931425" w:rsidP="00A369A8">
            <w:pPr>
              <w:pStyle w:val="ListParagraph"/>
              <w:numPr>
                <w:ilvl w:val="0"/>
                <w:numId w:val="39"/>
              </w:numPr>
              <w:spacing w:after="0" w:line="240" w:lineRule="auto"/>
              <w:jc w:val="center"/>
              <w:rPr>
                <w:rFonts w:ascii="GHEA Grapalat" w:eastAsia="Tahoma" w:hAnsi="GHEA Grapalat" w:cs="Arial"/>
                <w:lang w:val="hy-AM"/>
              </w:rPr>
            </w:pPr>
          </w:p>
        </w:tc>
        <w:tc>
          <w:tcPr>
            <w:tcW w:w="2860" w:type="dxa"/>
            <w:tcMar>
              <w:top w:w="100" w:type="dxa"/>
              <w:left w:w="100" w:type="dxa"/>
              <w:bottom w:w="100" w:type="dxa"/>
              <w:right w:w="100" w:type="dxa"/>
            </w:tcMar>
            <w:vAlign w:val="center"/>
            <w:hideMark/>
          </w:tcPr>
          <w:p w14:paraId="21863FF6" w14:textId="2D318547"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1/16/2014</w:t>
            </w:r>
            <w:r w:rsidR="00EF69A4" w:rsidRPr="000214B7">
              <w:rPr>
                <w:rFonts w:ascii="GHEA Grapalat" w:eastAsia="Tahoma" w:hAnsi="GHEA Grapalat" w:cs="Arial"/>
                <w:lang w:val="hy-AM"/>
              </w:rPr>
              <w:t>թ</w:t>
            </w:r>
            <w:r w:rsidR="00EF69A4" w:rsidRPr="000214B7">
              <w:rPr>
                <w:rFonts w:ascii="Cambria Math" w:eastAsia="MS Gothic" w:hAnsi="Cambria Math" w:cs="Cambria Math"/>
                <w:lang w:val="hy-AM"/>
              </w:rPr>
              <w:t>․</w:t>
            </w:r>
          </w:p>
        </w:tc>
        <w:tc>
          <w:tcPr>
            <w:tcW w:w="2036" w:type="dxa"/>
            <w:tcMar>
              <w:top w:w="100" w:type="dxa"/>
              <w:left w:w="100" w:type="dxa"/>
              <w:bottom w:w="100" w:type="dxa"/>
              <w:right w:w="100" w:type="dxa"/>
            </w:tcMar>
            <w:vAlign w:val="center"/>
            <w:hideMark/>
          </w:tcPr>
          <w:p w14:paraId="36508813" w14:textId="77777777"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 xml:space="preserve"> </w:t>
            </w:r>
          </w:p>
        </w:tc>
        <w:tc>
          <w:tcPr>
            <w:tcW w:w="3685" w:type="dxa"/>
            <w:tcMar>
              <w:top w:w="100" w:type="dxa"/>
              <w:left w:w="100" w:type="dxa"/>
              <w:bottom w:w="100" w:type="dxa"/>
              <w:right w:w="100" w:type="dxa"/>
            </w:tcMar>
            <w:vAlign w:val="center"/>
            <w:hideMark/>
          </w:tcPr>
          <w:p w14:paraId="4A811439" w14:textId="77777777" w:rsidR="00931425" w:rsidRPr="000214B7" w:rsidRDefault="00931425" w:rsidP="00A369A8">
            <w:pPr>
              <w:spacing w:after="0" w:line="240" w:lineRule="auto"/>
              <w:rPr>
                <w:rFonts w:ascii="GHEA Grapalat" w:eastAsia="Tahoma" w:hAnsi="GHEA Grapalat" w:cs="Arial"/>
                <w:lang w:val="hy-AM"/>
              </w:rPr>
            </w:pPr>
            <w:r w:rsidRPr="000214B7">
              <w:rPr>
                <w:rFonts w:ascii="GHEA Grapalat" w:eastAsia="Tahoma" w:hAnsi="GHEA Grapalat" w:cs="Arial"/>
                <w:lang w:val="hy-AM"/>
              </w:rPr>
              <w:t>Մյասնիկյան պողոտայում՝ «Արքայաձոր» ռեստորանային համալիրի մոտակայք</w:t>
            </w:r>
          </w:p>
        </w:tc>
      </w:tr>
    </w:tbl>
    <w:p w14:paraId="2B279AA1" w14:textId="77777777" w:rsidR="00617FC2" w:rsidRPr="000214B7" w:rsidRDefault="00617FC2" w:rsidP="00A369A8">
      <w:pPr>
        <w:spacing w:after="120" w:line="240" w:lineRule="auto"/>
        <w:jc w:val="both"/>
        <w:rPr>
          <w:rFonts w:ascii="GHEA Grapalat" w:eastAsia="Tahoma" w:hAnsi="GHEA Grapalat" w:cs="Arial"/>
          <w:lang w:val="hy-AM"/>
        </w:rPr>
      </w:pPr>
      <w:bookmarkStart w:id="917" w:name="_Toc117518203"/>
      <w:bookmarkStart w:id="918" w:name="_Toc160196184"/>
      <w:bookmarkStart w:id="919" w:name="_Toc166073011"/>
    </w:p>
    <w:p w14:paraId="55C4D591" w14:textId="64CCA57C" w:rsidR="00931425" w:rsidRPr="000214B7" w:rsidRDefault="35DBB48E" w:rsidP="00A369A8">
      <w:pPr>
        <w:pStyle w:val="Heading4"/>
        <w:numPr>
          <w:ilvl w:val="3"/>
          <w:numId w:val="1"/>
        </w:numPr>
        <w:spacing w:line="240" w:lineRule="auto"/>
        <w:rPr>
          <w:rFonts w:ascii="GHEA Grapalat" w:hAnsi="GHEA Grapalat" w:cs="Arial"/>
          <w:lang w:val="hy-AM"/>
        </w:rPr>
      </w:pPr>
      <w:r w:rsidRPr="000214B7">
        <w:rPr>
          <w:rFonts w:ascii="GHEA Grapalat" w:hAnsi="GHEA Grapalat" w:cs="Arial"/>
          <w:lang w:val="hy-AM"/>
        </w:rPr>
        <w:t>Վտանգավոր օդեր</w:t>
      </w:r>
      <w:r w:rsidR="00AC0F9F" w:rsidRPr="000214B7">
        <w:rPr>
          <w:rFonts w:ascii="GHEA Grapalat" w:hAnsi="GHEA Grapalat" w:cs="Arial"/>
          <w:lang w:val="hy-AM"/>
        </w:rPr>
        <w:t>և</w:t>
      </w:r>
      <w:r w:rsidRPr="000214B7">
        <w:rPr>
          <w:rFonts w:ascii="GHEA Grapalat" w:hAnsi="GHEA Grapalat" w:cs="Arial"/>
          <w:lang w:val="hy-AM"/>
        </w:rPr>
        <w:t>ութաբանական եր</w:t>
      </w:r>
      <w:r w:rsidR="00AC0F9F" w:rsidRPr="000214B7">
        <w:rPr>
          <w:rFonts w:ascii="GHEA Grapalat" w:hAnsi="GHEA Grapalat" w:cs="Arial"/>
          <w:lang w:val="hy-AM"/>
        </w:rPr>
        <w:t>և</w:t>
      </w:r>
      <w:r w:rsidRPr="000214B7">
        <w:rPr>
          <w:rFonts w:ascii="GHEA Grapalat" w:hAnsi="GHEA Grapalat" w:cs="Arial"/>
          <w:lang w:val="hy-AM"/>
        </w:rPr>
        <w:t>ույթներ</w:t>
      </w:r>
      <w:bookmarkEnd w:id="917"/>
      <w:bookmarkEnd w:id="918"/>
      <w:bookmarkEnd w:id="919"/>
    </w:p>
    <w:p w14:paraId="7B41EFAB" w14:textId="493E6B62"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Վտանգավոր օդեր</w:t>
      </w:r>
      <w:r w:rsidR="00AC0F9F" w:rsidRPr="000214B7">
        <w:rPr>
          <w:rFonts w:ascii="GHEA Grapalat" w:eastAsia="Tahoma" w:hAnsi="GHEA Grapalat" w:cs="Arial"/>
          <w:lang w:val="hy-AM"/>
        </w:rPr>
        <w:t>և</w:t>
      </w:r>
      <w:r w:rsidRPr="000214B7">
        <w:rPr>
          <w:rFonts w:ascii="GHEA Grapalat" w:eastAsia="Tahoma" w:hAnsi="GHEA Grapalat" w:cs="Arial"/>
          <w:lang w:val="hy-AM"/>
        </w:rPr>
        <w:t>ութաբանական եր</w:t>
      </w:r>
      <w:r w:rsidR="00AC0F9F" w:rsidRPr="000214B7">
        <w:rPr>
          <w:rFonts w:ascii="GHEA Grapalat" w:eastAsia="Tahoma" w:hAnsi="GHEA Grapalat" w:cs="Arial"/>
          <w:lang w:val="hy-AM"/>
        </w:rPr>
        <w:t>և</w:t>
      </w:r>
      <w:r w:rsidRPr="000214B7">
        <w:rPr>
          <w:rFonts w:ascii="GHEA Grapalat" w:eastAsia="Tahoma" w:hAnsi="GHEA Grapalat" w:cs="Arial"/>
          <w:lang w:val="hy-AM"/>
        </w:rPr>
        <w:t xml:space="preserve">ույթները մթնոլորտում առաջացած բնական երևույթներ և ընթացքներ են տարբեր բնական գործոնների կամ դրանց միասնական ազդեցությամբ, որոնք ունեն կամ կարող են ունենալ խոցող ներգործություն մարդկանց, գյուղատնտեսական բույսերի և կենդանիների, տնտեսական նշանակություն ունեցող օբյեկտների և շրջակա բնական միջավայրի վրա։ Երևան քաղաքին բնորոշ վտանգավոր օդերևութաբանական երևույթներից են ուժեղ քամիները, փոթորիկը, փոթորկանքը, մրրիկը, ուժեղ ձյունատեղումը, տևական անձրևն ու տեղատարափը, ամպրոպը։ </w:t>
      </w:r>
    </w:p>
    <w:p w14:paraId="2B9464B7" w14:textId="40F81623"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Ուժեղ քամին օդի շարժումն է երկրի մակերևույթի նկատմամբ այնպիսի արագությամբ կամ արագության հորիզոնական բաղադրիչով, որը 14 մ/վ-ից ավելի է։ Փոթորկանքը քամու կտրուկ կարճատև ուժգնացումն է մինչ</w:t>
      </w:r>
      <w:r w:rsidR="00551CC8" w:rsidRPr="000214B7">
        <w:rPr>
          <w:rFonts w:ascii="GHEA Grapalat" w:eastAsia="Tahoma" w:hAnsi="GHEA Grapalat" w:cs="Arial"/>
          <w:lang w:val="hy-AM"/>
        </w:rPr>
        <w:t>և</w:t>
      </w:r>
      <w:r w:rsidRPr="000214B7">
        <w:rPr>
          <w:rFonts w:ascii="GHEA Grapalat" w:eastAsia="Tahoma" w:hAnsi="GHEA Grapalat" w:cs="Arial"/>
          <w:lang w:val="hy-AM"/>
        </w:rPr>
        <w:t xml:space="preserve"> 20-32 մ/վ, որն ուղեկցվում է փոխանցական (կոնվեկցիոն) ընթացքների հետ կապված դրա ուղղության փոփոխմամբ։ Մրրիկը 20 մ/վ-ից ավելի արագությամբ երկարատ</w:t>
      </w:r>
      <w:r w:rsidR="006B0A26" w:rsidRPr="000214B7">
        <w:rPr>
          <w:rFonts w:ascii="GHEA Grapalat" w:eastAsia="Tahoma" w:hAnsi="GHEA Grapalat" w:cs="Arial"/>
          <w:lang w:val="hy-AM"/>
        </w:rPr>
        <w:t>և</w:t>
      </w:r>
      <w:r w:rsidRPr="000214B7">
        <w:rPr>
          <w:rFonts w:ascii="GHEA Grapalat" w:eastAsia="Tahoma" w:hAnsi="GHEA Grapalat" w:cs="Arial"/>
          <w:lang w:val="hy-AM"/>
        </w:rPr>
        <w:t xml:space="preserve"> շատ ուժեղ քամի է, որն առաջացնում է ուժեղ ավերածություններ։</w:t>
      </w:r>
    </w:p>
    <w:p w14:paraId="76E8820A" w14:textId="5B9091DB"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lastRenderedPageBreak/>
        <w:t>Ուժեղ ձյունատեղումը երկարատ</w:t>
      </w:r>
      <w:r w:rsidR="00AC0F9F" w:rsidRPr="000214B7">
        <w:rPr>
          <w:rFonts w:ascii="GHEA Grapalat" w:eastAsia="Tahoma" w:hAnsi="GHEA Grapalat" w:cs="Arial"/>
          <w:lang w:val="hy-AM"/>
        </w:rPr>
        <w:t>և</w:t>
      </w:r>
      <w:r w:rsidRPr="000214B7">
        <w:rPr>
          <w:rFonts w:ascii="GHEA Grapalat" w:eastAsia="Tahoma" w:hAnsi="GHEA Grapalat" w:cs="Arial"/>
          <w:lang w:val="hy-AM"/>
        </w:rPr>
        <w:t xml:space="preserve"> ուժգին ձյունաթափումն է, որը բերում է տեսանելիության զգալի նվազեցման և փոխադրամիջոցների երթևեկության դժվար</w:t>
      </w:r>
      <w:r w:rsidR="006B0A26" w:rsidRPr="000214B7">
        <w:rPr>
          <w:rFonts w:ascii="GHEA Grapalat" w:eastAsia="Tahoma" w:hAnsi="GHEA Grapalat" w:cs="Arial"/>
          <w:lang w:val="hy-AM"/>
        </w:rPr>
        <w:t>ա</w:t>
      </w:r>
      <w:r w:rsidRPr="000214B7">
        <w:rPr>
          <w:rFonts w:ascii="GHEA Grapalat" w:eastAsia="Tahoma" w:hAnsi="GHEA Grapalat" w:cs="Arial"/>
          <w:lang w:val="hy-AM"/>
        </w:rPr>
        <w:t>ցման (խափանմա</w:t>
      </w:r>
      <w:r w:rsidR="00AC0F9F" w:rsidRPr="000214B7">
        <w:rPr>
          <w:rFonts w:ascii="GHEA Grapalat" w:eastAsia="Tahoma" w:hAnsi="GHEA Grapalat" w:cs="Arial"/>
          <w:lang w:val="hy-AM"/>
        </w:rPr>
        <w:t>ն</w:t>
      </w:r>
      <w:r w:rsidRPr="000214B7">
        <w:rPr>
          <w:rFonts w:ascii="GHEA Grapalat" w:eastAsia="Tahoma" w:hAnsi="GHEA Grapalat" w:cs="Arial"/>
          <w:lang w:val="hy-AM"/>
        </w:rPr>
        <w:t>)։ Քանակը 20 մմ և ավելի՝ մինչ</w:t>
      </w:r>
      <w:r w:rsidR="00AC0F9F" w:rsidRPr="000214B7">
        <w:rPr>
          <w:rFonts w:ascii="GHEA Grapalat" w:eastAsia="Tahoma" w:hAnsi="GHEA Grapalat" w:cs="Arial"/>
          <w:lang w:val="hy-AM"/>
        </w:rPr>
        <w:t>և</w:t>
      </w:r>
      <w:r w:rsidRPr="000214B7">
        <w:rPr>
          <w:rFonts w:ascii="GHEA Grapalat" w:eastAsia="Tahoma" w:hAnsi="GHEA Grapalat" w:cs="Arial"/>
          <w:lang w:val="hy-AM"/>
        </w:rPr>
        <w:t xml:space="preserve"> 12 ժամվա ընթացքում։ Տևական անձրևը 12-ից 48 ժամվա ընթացքում 70 մմ-ից ոչ պակաս հեղուկ տեղումների քանակ է, որը կարող է առաջացնել գետերի հորդացումներ, ջրածածկումներ։ Տեղատարափը կարճատ</w:t>
      </w:r>
      <w:r w:rsidR="00AC0F9F" w:rsidRPr="000214B7">
        <w:rPr>
          <w:rFonts w:ascii="GHEA Grapalat" w:eastAsia="Tahoma" w:hAnsi="GHEA Grapalat" w:cs="Arial"/>
          <w:lang w:val="hy-AM"/>
        </w:rPr>
        <w:t>և</w:t>
      </w:r>
      <w:r w:rsidRPr="000214B7">
        <w:rPr>
          <w:rFonts w:ascii="GHEA Grapalat" w:eastAsia="Tahoma" w:hAnsi="GHEA Grapalat" w:cs="Arial"/>
          <w:lang w:val="hy-AM"/>
        </w:rPr>
        <w:t xml:space="preserve"> մթնոլորտային տեղումներ են՝ մեծ ուժգնությամբ, սովորաբար անձրևի կամ ձյան տեսքով։ Քանակը՝ 30 մմ և ավելի՝ մինչ</w:t>
      </w:r>
      <w:r w:rsidR="00551CC8" w:rsidRPr="000214B7">
        <w:rPr>
          <w:rFonts w:ascii="GHEA Grapalat" w:eastAsia="Tahoma" w:hAnsi="GHEA Grapalat" w:cs="Arial"/>
          <w:lang w:val="hy-AM"/>
        </w:rPr>
        <w:t>և</w:t>
      </w:r>
      <w:r w:rsidRPr="000214B7">
        <w:rPr>
          <w:rFonts w:ascii="GHEA Grapalat" w:eastAsia="Tahoma" w:hAnsi="GHEA Grapalat" w:cs="Arial"/>
          <w:lang w:val="hy-AM"/>
        </w:rPr>
        <w:t xml:space="preserve"> 1 ժամվա ընթացքում։</w:t>
      </w:r>
    </w:p>
    <w:p w14:paraId="50D1B75D" w14:textId="77777777" w:rsidR="00931425" w:rsidRPr="000214B7" w:rsidRDefault="00931425" w:rsidP="00A369A8">
      <w:pPr>
        <w:spacing w:after="120" w:line="240" w:lineRule="auto"/>
        <w:ind w:firstLine="720"/>
        <w:jc w:val="both"/>
        <w:rPr>
          <w:rFonts w:ascii="GHEA Grapalat" w:eastAsia="Tahoma" w:hAnsi="GHEA Grapalat" w:cs="Arial"/>
          <w:lang w:val="hy-AM"/>
        </w:rPr>
      </w:pPr>
      <w:r w:rsidRPr="000214B7">
        <w:rPr>
          <w:rFonts w:ascii="GHEA Grapalat" w:eastAsia="Tahoma" w:hAnsi="GHEA Grapalat" w:cs="Arial"/>
          <w:lang w:val="hy-AM"/>
        </w:rPr>
        <w:t>Ամպրոպը մթնոլորտային երևույթ է, կապված հզոր կույտաանձրևային ամպերի զարգացման հետ, ուղեկցվող երկնքի և երկրի մեջ բազմաթիվ էլեկտրական պարպումներով, ձայնային երևույթներով, ուժեղ տեղումներով, երբեմն կարկուտով։</w:t>
      </w:r>
    </w:p>
    <w:p w14:paraId="668D89DE" w14:textId="69C17793" w:rsidR="00931425" w:rsidRPr="000214B7" w:rsidRDefault="00931425" w:rsidP="00A369A8">
      <w:pPr>
        <w:spacing w:after="120" w:line="240" w:lineRule="auto"/>
        <w:ind w:firstLine="720"/>
        <w:jc w:val="both"/>
        <w:rPr>
          <w:rFonts w:ascii="GHEA Grapalat" w:hAnsi="GHEA Grapalat" w:cs="Arial"/>
          <w:lang w:val="hy-AM"/>
        </w:rPr>
      </w:pPr>
      <w:r w:rsidRPr="000214B7">
        <w:rPr>
          <w:rFonts w:ascii="GHEA Grapalat" w:eastAsia="Tahoma" w:hAnsi="GHEA Grapalat" w:cs="Arial"/>
          <w:lang w:val="hy-AM"/>
        </w:rPr>
        <w:t xml:space="preserve">Երևան քաղաքում վերջին քսան տարիների ընթացքում առավել դիտվող օդերևութաբանական երևույթներն են ուժեղ քամիները, փոթորկանքն ու մրրիկը։ </w:t>
      </w:r>
      <w:r w:rsidRPr="000214B7">
        <w:rPr>
          <w:rFonts w:ascii="GHEA Grapalat" w:hAnsi="GHEA Grapalat" w:cs="Arial"/>
          <w:lang w:val="hy-AM"/>
        </w:rPr>
        <w:t>Երևան քաղաքին բնորոշ ներկա և ապագա կլիմայական վտանգներ</w:t>
      </w:r>
      <w:r w:rsidR="00173AF5" w:rsidRPr="000214B7">
        <w:rPr>
          <w:rFonts w:ascii="GHEA Grapalat" w:hAnsi="GHEA Grapalat" w:cs="Arial"/>
          <w:lang w:val="hy-AM"/>
        </w:rPr>
        <w:t>ն</w:t>
      </w:r>
      <w:r w:rsidRPr="000214B7">
        <w:rPr>
          <w:rFonts w:ascii="GHEA Grapalat" w:hAnsi="GHEA Grapalat" w:cs="Arial"/>
          <w:lang w:val="hy-AM"/>
        </w:rPr>
        <w:t xml:space="preserve"> ամփոփված են Աղյուսակ </w:t>
      </w:r>
      <w:r w:rsidR="000977E2" w:rsidRPr="000214B7">
        <w:rPr>
          <w:rFonts w:ascii="GHEA Grapalat" w:hAnsi="GHEA Grapalat" w:cs="Arial"/>
          <w:lang w:val="hy-AM"/>
        </w:rPr>
        <w:t>4.</w:t>
      </w:r>
      <w:r w:rsidRPr="000214B7">
        <w:rPr>
          <w:rFonts w:ascii="GHEA Grapalat" w:hAnsi="GHEA Grapalat" w:cs="Arial"/>
          <w:lang w:val="hy-AM"/>
        </w:rPr>
        <w:t>9-ում:</w:t>
      </w:r>
    </w:p>
    <w:p w14:paraId="5EEEFDA3" w14:textId="2B015701" w:rsidR="00931425" w:rsidRPr="000214B7" w:rsidRDefault="00C0782B" w:rsidP="00A369A8">
      <w:pPr>
        <w:pStyle w:val="Caption"/>
        <w:rPr>
          <w:rFonts w:ascii="GHEA Grapalat" w:hAnsi="GHEA Grapalat" w:cs="Arial"/>
          <w:bCs/>
          <w:color w:val="002060"/>
          <w:sz w:val="20"/>
          <w:szCs w:val="20"/>
          <w:shd w:val="clear" w:color="auto" w:fill="FFFFFF"/>
          <w:lang w:val="hy-AM"/>
        </w:rPr>
      </w:pPr>
      <w:bookmarkStart w:id="920" w:name="_Toc191889991"/>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9</w:t>
      </w:r>
      <w:r w:rsidR="00A74ABE"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w:t>
      </w:r>
      <w:r w:rsidR="00931425" w:rsidRPr="000214B7">
        <w:rPr>
          <w:rFonts w:ascii="GHEA Grapalat" w:hAnsi="GHEA Grapalat" w:cs="Arial"/>
          <w:bCs/>
          <w:color w:val="002060"/>
          <w:sz w:val="20"/>
          <w:szCs w:val="20"/>
          <w:shd w:val="clear" w:color="auto" w:fill="FFFFFF"/>
          <w:lang w:val="hy-AM"/>
        </w:rPr>
        <w:t>Երևան քաղաքին բնորոշ ներկա և ապագա կլիմայական վտանգները</w:t>
      </w:r>
      <w:bookmarkEnd w:id="920"/>
    </w:p>
    <w:tbl>
      <w:tblPr>
        <w:tblStyle w:val="TableGrid"/>
        <w:tblW w:w="9789" w:type="dxa"/>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791"/>
        <w:gridCol w:w="1556"/>
        <w:gridCol w:w="1235"/>
        <w:gridCol w:w="2065"/>
        <w:gridCol w:w="1964"/>
        <w:gridCol w:w="1178"/>
      </w:tblGrid>
      <w:tr w:rsidR="00931425" w:rsidRPr="000214B7" w14:paraId="2E48EE88" w14:textId="77777777" w:rsidTr="00AF3AE7">
        <w:tc>
          <w:tcPr>
            <w:tcW w:w="1792" w:type="dxa"/>
            <w:vMerge w:val="restart"/>
            <w:shd w:val="clear" w:color="auto" w:fill="F2F2F2" w:themeFill="background1" w:themeFillShade="F2"/>
            <w:vAlign w:val="center"/>
            <w:hideMark/>
          </w:tcPr>
          <w:p w14:paraId="118536F3" w14:textId="77777777" w:rsidR="00931425" w:rsidRPr="000214B7" w:rsidRDefault="00931425" w:rsidP="00A369A8">
            <w:pPr>
              <w:spacing w:before="60" w:after="60" w:line="240" w:lineRule="auto"/>
              <w:jc w:val="center"/>
              <w:rPr>
                <w:rFonts w:ascii="GHEA Grapalat" w:hAnsi="GHEA Grapalat" w:cs="Arial"/>
                <w:b/>
                <w:sz w:val="21"/>
                <w:szCs w:val="21"/>
                <w:lang w:val="hy-AM"/>
              </w:rPr>
            </w:pPr>
            <w:r w:rsidRPr="000214B7">
              <w:rPr>
                <w:rFonts w:ascii="GHEA Grapalat" w:hAnsi="GHEA Grapalat" w:cs="Arial"/>
                <w:sz w:val="21"/>
                <w:szCs w:val="21"/>
                <w:lang w:val="hy-AM"/>
              </w:rPr>
              <w:br w:type="page"/>
            </w:r>
            <w:r w:rsidRPr="000214B7">
              <w:rPr>
                <w:rFonts w:ascii="GHEA Grapalat" w:hAnsi="GHEA Grapalat" w:cs="Arial"/>
                <w:b/>
                <w:sz w:val="21"/>
                <w:szCs w:val="21"/>
                <w:lang w:val="hy-AM"/>
              </w:rPr>
              <w:t>Կլիմայական վտանգներ</w:t>
            </w:r>
          </w:p>
        </w:tc>
        <w:tc>
          <w:tcPr>
            <w:tcW w:w="2793" w:type="dxa"/>
            <w:gridSpan w:val="2"/>
            <w:shd w:val="clear" w:color="auto" w:fill="F2F2F2" w:themeFill="background1" w:themeFillShade="F2"/>
            <w:vAlign w:val="center"/>
            <w:hideMark/>
          </w:tcPr>
          <w:p w14:paraId="3E99CEDC" w14:textId="77777777" w:rsidR="00931425" w:rsidRPr="000214B7" w:rsidRDefault="00931425" w:rsidP="00A369A8">
            <w:pPr>
              <w:spacing w:before="60" w:after="60" w:line="240" w:lineRule="auto"/>
              <w:jc w:val="center"/>
              <w:rPr>
                <w:rFonts w:ascii="GHEA Grapalat" w:hAnsi="GHEA Grapalat" w:cs="Arial"/>
                <w:b/>
                <w:sz w:val="21"/>
                <w:szCs w:val="21"/>
                <w:lang w:val="hy-AM"/>
              </w:rPr>
            </w:pPr>
            <w:r w:rsidRPr="000214B7">
              <w:rPr>
                <w:rFonts w:ascii="GHEA Grapalat" w:hAnsi="GHEA Grapalat" w:cs="Arial"/>
                <w:b/>
                <w:sz w:val="21"/>
                <w:szCs w:val="21"/>
                <w:lang w:val="hy-AM"/>
              </w:rPr>
              <w:t>Վտանգի առաջացման ներկա ռիսկը</w:t>
            </w:r>
          </w:p>
        </w:tc>
        <w:tc>
          <w:tcPr>
            <w:tcW w:w="5204" w:type="dxa"/>
            <w:gridSpan w:val="3"/>
            <w:shd w:val="clear" w:color="auto" w:fill="F2F2F2" w:themeFill="background1" w:themeFillShade="F2"/>
            <w:vAlign w:val="center"/>
            <w:hideMark/>
          </w:tcPr>
          <w:p w14:paraId="2DA1ABCF" w14:textId="77777777" w:rsidR="00931425" w:rsidRPr="000214B7" w:rsidRDefault="00931425" w:rsidP="00A369A8">
            <w:pPr>
              <w:spacing w:before="60" w:after="60" w:line="240" w:lineRule="auto"/>
              <w:jc w:val="center"/>
              <w:rPr>
                <w:rFonts w:ascii="GHEA Grapalat" w:hAnsi="GHEA Grapalat" w:cs="Arial"/>
                <w:b/>
                <w:sz w:val="21"/>
                <w:szCs w:val="21"/>
                <w:lang w:val="hy-AM"/>
              </w:rPr>
            </w:pPr>
            <w:r w:rsidRPr="000214B7">
              <w:rPr>
                <w:rFonts w:ascii="GHEA Grapalat" w:hAnsi="GHEA Grapalat" w:cs="Arial"/>
                <w:b/>
                <w:sz w:val="21"/>
                <w:szCs w:val="21"/>
                <w:lang w:val="hy-AM"/>
              </w:rPr>
              <w:t>Ապագա վտանգներ</w:t>
            </w:r>
          </w:p>
        </w:tc>
      </w:tr>
      <w:tr w:rsidR="00931425" w:rsidRPr="000214B7" w14:paraId="19A5474C" w14:textId="77777777" w:rsidTr="00AF3AE7">
        <w:tc>
          <w:tcPr>
            <w:tcW w:w="0" w:type="auto"/>
            <w:vMerge/>
            <w:shd w:val="clear" w:color="auto" w:fill="F2F2F2" w:themeFill="background1" w:themeFillShade="F2"/>
            <w:vAlign w:val="center"/>
            <w:hideMark/>
          </w:tcPr>
          <w:p w14:paraId="3EF39213" w14:textId="77777777" w:rsidR="00931425" w:rsidRPr="000214B7" w:rsidRDefault="00931425" w:rsidP="00A369A8">
            <w:pPr>
              <w:spacing w:line="240" w:lineRule="auto"/>
              <w:rPr>
                <w:rFonts w:ascii="GHEA Grapalat" w:hAnsi="GHEA Grapalat" w:cs="Arial"/>
                <w:b/>
                <w:sz w:val="21"/>
                <w:szCs w:val="21"/>
                <w:lang w:val="hy-AM"/>
              </w:rPr>
            </w:pPr>
          </w:p>
        </w:tc>
        <w:tc>
          <w:tcPr>
            <w:tcW w:w="1558" w:type="dxa"/>
            <w:shd w:val="clear" w:color="auto" w:fill="F2F2F2" w:themeFill="background1" w:themeFillShade="F2"/>
            <w:vAlign w:val="center"/>
            <w:hideMark/>
          </w:tcPr>
          <w:p w14:paraId="2137C55C" w14:textId="77777777" w:rsidR="00931425" w:rsidRPr="000214B7" w:rsidRDefault="00931425" w:rsidP="00A369A8">
            <w:pPr>
              <w:spacing w:before="60" w:after="60" w:line="240" w:lineRule="auto"/>
              <w:jc w:val="center"/>
              <w:rPr>
                <w:rFonts w:ascii="GHEA Grapalat" w:hAnsi="GHEA Grapalat" w:cs="Arial"/>
                <w:b/>
                <w:sz w:val="21"/>
                <w:szCs w:val="21"/>
                <w:lang w:val="hy-AM"/>
              </w:rPr>
            </w:pPr>
            <w:r w:rsidRPr="000214B7">
              <w:rPr>
                <w:rFonts w:ascii="GHEA Grapalat" w:hAnsi="GHEA Grapalat" w:cs="Arial"/>
                <w:b/>
                <w:sz w:val="21"/>
                <w:szCs w:val="21"/>
                <w:lang w:val="hy-AM"/>
              </w:rPr>
              <w:t>Վտանգի հավանակա-նությունը</w:t>
            </w:r>
          </w:p>
        </w:tc>
        <w:tc>
          <w:tcPr>
            <w:tcW w:w="1235" w:type="dxa"/>
            <w:shd w:val="clear" w:color="auto" w:fill="F2F2F2" w:themeFill="background1" w:themeFillShade="F2"/>
            <w:vAlign w:val="center"/>
            <w:hideMark/>
          </w:tcPr>
          <w:p w14:paraId="739B27D2" w14:textId="77777777" w:rsidR="00931425" w:rsidRPr="000214B7" w:rsidRDefault="00931425" w:rsidP="00A369A8">
            <w:pPr>
              <w:spacing w:before="60" w:after="60" w:line="240" w:lineRule="auto"/>
              <w:jc w:val="center"/>
              <w:rPr>
                <w:rFonts w:ascii="GHEA Grapalat" w:hAnsi="GHEA Grapalat" w:cs="Arial"/>
                <w:b/>
                <w:sz w:val="21"/>
                <w:szCs w:val="21"/>
                <w:lang w:val="hy-AM"/>
              </w:rPr>
            </w:pPr>
            <w:r w:rsidRPr="000214B7">
              <w:rPr>
                <w:rFonts w:ascii="GHEA Grapalat" w:hAnsi="GHEA Grapalat" w:cs="Arial"/>
                <w:b/>
                <w:sz w:val="21"/>
                <w:szCs w:val="21"/>
                <w:lang w:val="hy-AM"/>
              </w:rPr>
              <w:t>Վտանգի ազդեցու-թյունը</w:t>
            </w:r>
          </w:p>
        </w:tc>
        <w:tc>
          <w:tcPr>
            <w:tcW w:w="2068" w:type="dxa"/>
            <w:shd w:val="clear" w:color="auto" w:fill="F2F2F2" w:themeFill="background1" w:themeFillShade="F2"/>
            <w:vAlign w:val="center"/>
            <w:hideMark/>
          </w:tcPr>
          <w:p w14:paraId="2253957B" w14:textId="77777777" w:rsidR="00931425" w:rsidRPr="000214B7" w:rsidRDefault="00931425" w:rsidP="00A369A8">
            <w:pPr>
              <w:spacing w:before="60" w:after="60" w:line="240" w:lineRule="auto"/>
              <w:jc w:val="center"/>
              <w:rPr>
                <w:rFonts w:ascii="GHEA Grapalat" w:hAnsi="GHEA Grapalat" w:cs="Arial"/>
                <w:b/>
                <w:sz w:val="21"/>
                <w:szCs w:val="21"/>
                <w:lang w:val="hy-AM"/>
              </w:rPr>
            </w:pPr>
            <w:r w:rsidRPr="000214B7">
              <w:rPr>
                <w:rFonts w:ascii="GHEA Grapalat" w:hAnsi="GHEA Grapalat" w:cs="Arial"/>
                <w:b/>
                <w:sz w:val="21"/>
                <w:szCs w:val="21"/>
                <w:lang w:val="hy-AM"/>
              </w:rPr>
              <w:t>Վտանգի ինտենսիվության ակնկալվող փոփոխությունը</w:t>
            </w:r>
          </w:p>
        </w:tc>
        <w:tc>
          <w:tcPr>
            <w:tcW w:w="1967" w:type="dxa"/>
            <w:shd w:val="clear" w:color="auto" w:fill="F2F2F2" w:themeFill="background1" w:themeFillShade="F2"/>
            <w:vAlign w:val="center"/>
            <w:hideMark/>
          </w:tcPr>
          <w:p w14:paraId="7B9A62A0" w14:textId="77777777"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b/>
                <w:sz w:val="21"/>
                <w:szCs w:val="21"/>
                <w:lang w:val="hy-AM"/>
              </w:rPr>
              <w:t>Վտանգի հաճախակա-նության ակնկալվող փոփոխությունը</w:t>
            </w:r>
          </w:p>
        </w:tc>
        <w:tc>
          <w:tcPr>
            <w:tcW w:w="1169" w:type="dxa"/>
            <w:shd w:val="clear" w:color="auto" w:fill="F2F2F2" w:themeFill="background1" w:themeFillShade="F2"/>
            <w:vAlign w:val="center"/>
            <w:hideMark/>
          </w:tcPr>
          <w:p w14:paraId="6CC6973F" w14:textId="2A0B7151" w:rsidR="00931425" w:rsidRPr="000214B7" w:rsidRDefault="00931425" w:rsidP="00A369A8">
            <w:pPr>
              <w:spacing w:before="60" w:after="60" w:line="240" w:lineRule="auto"/>
              <w:jc w:val="center"/>
              <w:rPr>
                <w:rFonts w:ascii="GHEA Grapalat" w:hAnsi="GHEA Grapalat" w:cs="Arial"/>
                <w:b/>
                <w:sz w:val="21"/>
                <w:szCs w:val="21"/>
                <w:lang w:val="hy-AM"/>
              </w:rPr>
            </w:pPr>
            <w:r w:rsidRPr="000214B7">
              <w:rPr>
                <w:rFonts w:ascii="GHEA Grapalat" w:hAnsi="GHEA Grapalat" w:cs="Arial"/>
                <w:b/>
                <w:sz w:val="21"/>
                <w:szCs w:val="21"/>
                <w:lang w:val="hy-AM"/>
              </w:rPr>
              <w:t>Ժամկետ</w:t>
            </w:r>
            <w:r w:rsidR="00AF3AE7" w:rsidRPr="000214B7">
              <w:rPr>
                <w:rFonts w:ascii="GHEA Grapalat" w:hAnsi="GHEA Grapalat" w:cs="Arial"/>
                <w:b/>
                <w:sz w:val="21"/>
                <w:szCs w:val="21"/>
                <w:lang w:val="hy-AM"/>
              </w:rPr>
              <w:t>-</w:t>
            </w:r>
            <w:r w:rsidRPr="000214B7">
              <w:rPr>
                <w:rFonts w:ascii="GHEA Grapalat" w:hAnsi="GHEA Grapalat" w:cs="Arial"/>
                <w:b/>
                <w:sz w:val="21"/>
                <w:szCs w:val="21"/>
                <w:lang w:val="hy-AM"/>
              </w:rPr>
              <w:t>ները</w:t>
            </w:r>
          </w:p>
        </w:tc>
      </w:tr>
      <w:tr w:rsidR="00931425" w:rsidRPr="000214B7" w14:paraId="75E5B81A" w14:textId="77777777" w:rsidTr="00AF3AE7">
        <w:tc>
          <w:tcPr>
            <w:tcW w:w="1792" w:type="dxa"/>
            <w:vAlign w:val="center"/>
            <w:hideMark/>
          </w:tcPr>
          <w:p w14:paraId="74ACE860" w14:textId="77777777" w:rsidR="00931425" w:rsidRPr="000214B7" w:rsidRDefault="00931425"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Ծայրահեղ տաք</w:t>
            </w:r>
          </w:p>
        </w:tc>
        <w:tc>
          <w:tcPr>
            <w:tcW w:w="1558" w:type="dxa"/>
            <w:shd w:val="clear" w:color="auto" w:fill="F2F2F2" w:themeFill="background1" w:themeFillShade="F2"/>
            <w:vAlign w:val="center"/>
            <w:hideMark/>
          </w:tcPr>
          <w:p w14:paraId="285BACCD" w14:textId="77777777"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1235" w:type="dxa"/>
            <w:shd w:val="clear" w:color="auto" w:fill="FFCC66"/>
            <w:vAlign w:val="center"/>
            <w:hideMark/>
          </w:tcPr>
          <w:p w14:paraId="60010D1C" w14:textId="77777777" w:rsidR="00931425" w:rsidRPr="000214B7" w:rsidRDefault="00931425" w:rsidP="00A369A8">
            <w:pPr>
              <w:spacing w:before="60" w:after="60" w:line="240" w:lineRule="auto"/>
              <w:jc w:val="center"/>
              <w:rPr>
                <w:rFonts w:ascii="GHEA Grapalat" w:hAnsi="GHEA Grapalat" w:cs="Arial"/>
                <w:color w:val="C00000"/>
                <w:sz w:val="21"/>
                <w:szCs w:val="21"/>
                <w:lang w:val="hy-AM"/>
              </w:rPr>
            </w:pPr>
            <w:r w:rsidRPr="000214B7">
              <w:rPr>
                <w:rFonts w:ascii="GHEA Grapalat" w:hAnsi="GHEA Grapalat" w:cs="Arial"/>
                <w:sz w:val="21"/>
                <w:szCs w:val="21"/>
                <w:lang w:val="hy-AM"/>
              </w:rPr>
              <w:t>Բարձր</w:t>
            </w:r>
          </w:p>
        </w:tc>
        <w:tc>
          <w:tcPr>
            <w:tcW w:w="2068" w:type="dxa"/>
            <w:shd w:val="clear" w:color="auto" w:fill="FFCC66"/>
            <w:vAlign w:val="center"/>
            <w:hideMark/>
          </w:tcPr>
          <w:p w14:paraId="2360E6CE" w14:textId="77777777"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Աճ</w:t>
            </w:r>
          </w:p>
        </w:tc>
        <w:tc>
          <w:tcPr>
            <w:tcW w:w="1967" w:type="dxa"/>
            <w:shd w:val="clear" w:color="auto" w:fill="FFCC66"/>
            <w:vAlign w:val="center"/>
            <w:hideMark/>
          </w:tcPr>
          <w:p w14:paraId="57833B6F" w14:textId="77777777"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Աճ</w:t>
            </w:r>
          </w:p>
        </w:tc>
        <w:tc>
          <w:tcPr>
            <w:tcW w:w="1169" w:type="dxa"/>
            <w:hideMark/>
          </w:tcPr>
          <w:p w14:paraId="608BFFEB" w14:textId="1FDE0CE0"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Կարճա</w:t>
            </w:r>
            <w:r w:rsidR="00AF3AE7" w:rsidRPr="000214B7">
              <w:rPr>
                <w:rFonts w:ascii="GHEA Grapalat" w:hAnsi="GHEA Grapalat" w:cs="Arial"/>
                <w:sz w:val="21"/>
                <w:szCs w:val="21"/>
                <w:lang w:val="hy-AM"/>
              </w:rPr>
              <w:t>-</w:t>
            </w:r>
            <w:r w:rsidRPr="000214B7">
              <w:rPr>
                <w:rFonts w:ascii="GHEA Grapalat" w:hAnsi="GHEA Grapalat" w:cs="Arial"/>
                <w:sz w:val="21"/>
                <w:szCs w:val="21"/>
                <w:lang w:val="hy-AM"/>
              </w:rPr>
              <w:t>ժամկետ</w:t>
            </w:r>
          </w:p>
        </w:tc>
      </w:tr>
      <w:tr w:rsidR="00931425" w:rsidRPr="000214B7" w14:paraId="796045A6" w14:textId="77777777" w:rsidTr="00AF3AE7">
        <w:tc>
          <w:tcPr>
            <w:tcW w:w="1792" w:type="dxa"/>
            <w:vAlign w:val="center"/>
            <w:hideMark/>
          </w:tcPr>
          <w:p w14:paraId="08D4C691" w14:textId="77777777" w:rsidR="00931425" w:rsidRPr="000214B7" w:rsidRDefault="00931425"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Ծայրահեղ ցուրտ</w:t>
            </w:r>
          </w:p>
        </w:tc>
        <w:tc>
          <w:tcPr>
            <w:tcW w:w="1558" w:type="dxa"/>
            <w:shd w:val="clear" w:color="auto" w:fill="B7D4EF" w:themeFill="text2" w:themeFillTint="33"/>
            <w:vAlign w:val="center"/>
            <w:hideMark/>
          </w:tcPr>
          <w:p w14:paraId="65D26BBC" w14:textId="77777777"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Ցածր</w:t>
            </w:r>
          </w:p>
        </w:tc>
        <w:tc>
          <w:tcPr>
            <w:tcW w:w="1235" w:type="dxa"/>
            <w:shd w:val="clear" w:color="auto" w:fill="F2F2F2" w:themeFill="background1" w:themeFillShade="F2"/>
            <w:vAlign w:val="center"/>
            <w:hideMark/>
          </w:tcPr>
          <w:p w14:paraId="547BFAF0" w14:textId="77777777"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2068" w:type="dxa"/>
            <w:shd w:val="clear" w:color="auto" w:fill="B7D4EF" w:themeFill="text2" w:themeFillTint="33"/>
            <w:vAlign w:val="center"/>
            <w:hideMark/>
          </w:tcPr>
          <w:p w14:paraId="3356BBC1" w14:textId="77777777"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Նվազում</w:t>
            </w:r>
          </w:p>
        </w:tc>
        <w:tc>
          <w:tcPr>
            <w:tcW w:w="1967" w:type="dxa"/>
            <w:shd w:val="clear" w:color="auto" w:fill="B7D4EF" w:themeFill="text2" w:themeFillTint="33"/>
            <w:vAlign w:val="center"/>
            <w:hideMark/>
          </w:tcPr>
          <w:p w14:paraId="216DAA8A" w14:textId="77777777"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Նվազում</w:t>
            </w:r>
          </w:p>
        </w:tc>
        <w:tc>
          <w:tcPr>
            <w:tcW w:w="1169" w:type="dxa"/>
            <w:vAlign w:val="center"/>
            <w:hideMark/>
          </w:tcPr>
          <w:p w14:paraId="0734384B" w14:textId="24A0B6BB"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Միջնա</w:t>
            </w:r>
            <w:r w:rsidR="00AF3AE7" w:rsidRPr="000214B7">
              <w:rPr>
                <w:rFonts w:ascii="GHEA Grapalat" w:hAnsi="GHEA Grapalat" w:cs="Arial"/>
                <w:sz w:val="21"/>
                <w:szCs w:val="21"/>
                <w:lang w:val="hy-AM"/>
              </w:rPr>
              <w:t>-</w:t>
            </w:r>
            <w:r w:rsidRPr="000214B7">
              <w:rPr>
                <w:rFonts w:ascii="GHEA Grapalat" w:hAnsi="GHEA Grapalat" w:cs="Arial"/>
                <w:sz w:val="21"/>
                <w:szCs w:val="21"/>
                <w:lang w:val="hy-AM"/>
              </w:rPr>
              <w:t>ժամկետ</w:t>
            </w:r>
          </w:p>
        </w:tc>
      </w:tr>
      <w:tr w:rsidR="00AF3AE7" w:rsidRPr="000214B7" w14:paraId="530A6C82" w14:textId="77777777" w:rsidTr="00AF3AE7">
        <w:tc>
          <w:tcPr>
            <w:tcW w:w="1792" w:type="dxa"/>
            <w:shd w:val="clear" w:color="auto" w:fill="FFFFFF" w:themeFill="background1"/>
            <w:vAlign w:val="center"/>
            <w:hideMark/>
          </w:tcPr>
          <w:p w14:paraId="7D5CD82E"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Հորդառատ տեղումներ</w:t>
            </w:r>
          </w:p>
        </w:tc>
        <w:tc>
          <w:tcPr>
            <w:tcW w:w="1558" w:type="dxa"/>
            <w:shd w:val="clear" w:color="auto" w:fill="FFCC66"/>
            <w:vAlign w:val="center"/>
            <w:hideMark/>
          </w:tcPr>
          <w:p w14:paraId="6DDE45AF"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Բարձր</w:t>
            </w:r>
          </w:p>
        </w:tc>
        <w:tc>
          <w:tcPr>
            <w:tcW w:w="1235" w:type="dxa"/>
            <w:shd w:val="clear" w:color="auto" w:fill="F2F2F2" w:themeFill="background1" w:themeFillShade="F2"/>
            <w:vAlign w:val="center"/>
            <w:hideMark/>
          </w:tcPr>
          <w:p w14:paraId="032436DA"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2068" w:type="dxa"/>
            <w:shd w:val="clear" w:color="auto" w:fill="FFCC66"/>
            <w:vAlign w:val="center"/>
            <w:hideMark/>
          </w:tcPr>
          <w:p w14:paraId="1F58E871"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Աճ</w:t>
            </w:r>
          </w:p>
        </w:tc>
        <w:tc>
          <w:tcPr>
            <w:tcW w:w="1967" w:type="dxa"/>
            <w:shd w:val="clear" w:color="auto" w:fill="FFCC66"/>
            <w:vAlign w:val="center"/>
            <w:hideMark/>
          </w:tcPr>
          <w:p w14:paraId="30DA0714"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Աճ</w:t>
            </w:r>
          </w:p>
        </w:tc>
        <w:tc>
          <w:tcPr>
            <w:tcW w:w="1169" w:type="dxa"/>
            <w:hideMark/>
          </w:tcPr>
          <w:p w14:paraId="374E5472" w14:textId="7434C855"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Միջնա-ժամկետ</w:t>
            </w:r>
          </w:p>
        </w:tc>
      </w:tr>
      <w:tr w:rsidR="00AF3AE7" w:rsidRPr="000214B7" w14:paraId="0B1491BF" w14:textId="77777777" w:rsidTr="00AF3AE7">
        <w:tc>
          <w:tcPr>
            <w:tcW w:w="1792" w:type="dxa"/>
            <w:shd w:val="clear" w:color="auto" w:fill="FFFFFF" w:themeFill="background1"/>
            <w:vAlign w:val="center"/>
            <w:hideMark/>
          </w:tcPr>
          <w:p w14:paraId="51F1A1EC"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Հորդառատ անձրև</w:t>
            </w:r>
          </w:p>
        </w:tc>
        <w:tc>
          <w:tcPr>
            <w:tcW w:w="1558" w:type="dxa"/>
            <w:shd w:val="clear" w:color="auto" w:fill="F2F2F2" w:themeFill="background1" w:themeFillShade="F2"/>
            <w:vAlign w:val="center"/>
            <w:hideMark/>
          </w:tcPr>
          <w:p w14:paraId="3DDDCDC0"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1235" w:type="dxa"/>
            <w:shd w:val="clear" w:color="auto" w:fill="F2F2F2" w:themeFill="background1" w:themeFillShade="F2"/>
            <w:vAlign w:val="center"/>
            <w:hideMark/>
          </w:tcPr>
          <w:p w14:paraId="012B11A0"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2068" w:type="dxa"/>
            <w:shd w:val="clear" w:color="auto" w:fill="FFCC66"/>
            <w:vAlign w:val="center"/>
            <w:hideMark/>
          </w:tcPr>
          <w:p w14:paraId="6C4FD68D"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Աճ</w:t>
            </w:r>
          </w:p>
        </w:tc>
        <w:tc>
          <w:tcPr>
            <w:tcW w:w="1967" w:type="dxa"/>
            <w:shd w:val="clear" w:color="auto" w:fill="FFCC66"/>
            <w:vAlign w:val="center"/>
            <w:hideMark/>
          </w:tcPr>
          <w:p w14:paraId="4DE6DE9A"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Աճ</w:t>
            </w:r>
          </w:p>
        </w:tc>
        <w:tc>
          <w:tcPr>
            <w:tcW w:w="1169" w:type="dxa"/>
            <w:hideMark/>
          </w:tcPr>
          <w:p w14:paraId="2CF6973C" w14:textId="2F1E3001"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Միջնա-ժամկետ</w:t>
            </w:r>
          </w:p>
        </w:tc>
      </w:tr>
      <w:tr w:rsidR="00AF3AE7" w:rsidRPr="000214B7" w14:paraId="5A6198AF" w14:textId="77777777" w:rsidTr="00AF3AE7">
        <w:tc>
          <w:tcPr>
            <w:tcW w:w="1792" w:type="dxa"/>
            <w:shd w:val="clear" w:color="auto" w:fill="FFFFFF" w:themeFill="background1"/>
            <w:vAlign w:val="center"/>
            <w:hideMark/>
          </w:tcPr>
          <w:p w14:paraId="2F2801A9"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Առատ ձյուն</w:t>
            </w:r>
          </w:p>
        </w:tc>
        <w:tc>
          <w:tcPr>
            <w:tcW w:w="1558" w:type="dxa"/>
            <w:shd w:val="clear" w:color="auto" w:fill="B7D4EF" w:themeFill="text2" w:themeFillTint="33"/>
            <w:vAlign w:val="center"/>
            <w:hideMark/>
          </w:tcPr>
          <w:p w14:paraId="2CD48FDB"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Ցածր</w:t>
            </w:r>
          </w:p>
        </w:tc>
        <w:tc>
          <w:tcPr>
            <w:tcW w:w="1235" w:type="dxa"/>
            <w:shd w:val="clear" w:color="auto" w:fill="F2F2F2" w:themeFill="background1" w:themeFillShade="F2"/>
            <w:vAlign w:val="center"/>
            <w:hideMark/>
          </w:tcPr>
          <w:p w14:paraId="719F87C4"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2068" w:type="dxa"/>
            <w:shd w:val="clear" w:color="auto" w:fill="B7D4EF" w:themeFill="text2" w:themeFillTint="33"/>
            <w:vAlign w:val="center"/>
            <w:hideMark/>
          </w:tcPr>
          <w:p w14:paraId="102867C9"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Նվազում</w:t>
            </w:r>
          </w:p>
        </w:tc>
        <w:tc>
          <w:tcPr>
            <w:tcW w:w="1967" w:type="dxa"/>
            <w:shd w:val="clear" w:color="auto" w:fill="B7D4EF" w:themeFill="text2" w:themeFillTint="33"/>
            <w:vAlign w:val="center"/>
            <w:hideMark/>
          </w:tcPr>
          <w:p w14:paraId="79224DFA"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Նվազում</w:t>
            </w:r>
          </w:p>
        </w:tc>
        <w:tc>
          <w:tcPr>
            <w:tcW w:w="1169" w:type="dxa"/>
            <w:hideMark/>
          </w:tcPr>
          <w:p w14:paraId="3416665C" w14:textId="09AB479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Կարճա-ժամկետ</w:t>
            </w:r>
          </w:p>
        </w:tc>
      </w:tr>
      <w:tr w:rsidR="00AF3AE7" w:rsidRPr="000214B7" w14:paraId="20B2ADA5" w14:textId="77777777" w:rsidTr="00AF3AE7">
        <w:tc>
          <w:tcPr>
            <w:tcW w:w="1792" w:type="dxa"/>
            <w:shd w:val="clear" w:color="auto" w:fill="FFFFFF" w:themeFill="background1"/>
            <w:vAlign w:val="center"/>
            <w:hideMark/>
          </w:tcPr>
          <w:p w14:paraId="6D2B536E"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Մառախուղ</w:t>
            </w:r>
          </w:p>
        </w:tc>
        <w:tc>
          <w:tcPr>
            <w:tcW w:w="1558" w:type="dxa"/>
            <w:shd w:val="clear" w:color="auto" w:fill="F2F2F2" w:themeFill="background1" w:themeFillShade="F2"/>
            <w:vAlign w:val="center"/>
            <w:hideMark/>
          </w:tcPr>
          <w:p w14:paraId="322C8558"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1235" w:type="dxa"/>
            <w:shd w:val="clear" w:color="auto" w:fill="B7D4EF" w:themeFill="text2" w:themeFillTint="33"/>
            <w:vAlign w:val="center"/>
            <w:hideMark/>
          </w:tcPr>
          <w:p w14:paraId="71044779"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Ցածր</w:t>
            </w:r>
          </w:p>
        </w:tc>
        <w:tc>
          <w:tcPr>
            <w:tcW w:w="2068" w:type="dxa"/>
            <w:shd w:val="clear" w:color="auto" w:fill="F2F2F2" w:themeFill="background1" w:themeFillShade="F2"/>
            <w:vAlign w:val="center"/>
            <w:hideMark/>
          </w:tcPr>
          <w:p w14:paraId="4C36EA3D"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967" w:type="dxa"/>
            <w:shd w:val="clear" w:color="auto" w:fill="F2F2F2" w:themeFill="background1" w:themeFillShade="F2"/>
            <w:vAlign w:val="center"/>
            <w:hideMark/>
          </w:tcPr>
          <w:p w14:paraId="71C4F49B"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169" w:type="dxa"/>
            <w:hideMark/>
          </w:tcPr>
          <w:p w14:paraId="2BE8E555" w14:textId="3932F2B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Կարճա-ժամկետ</w:t>
            </w:r>
          </w:p>
        </w:tc>
      </w:tr>
      <w:tr w:rsidR="00AF3AE7" w:rsidRPr="000214B7" w14:paraId="73717482" w14:textId="77777777" w:rsidTr="00AF3AE7">
        <w:tc>
          <w:tcPr>
            <w:tcW w:w="1792" w:type="dxa"/>
            <w:shd w:val="clear" w:color="auto" w:fill="FFFFFF" w:themeFill="background1"/>
            <w:vAlign w:val="center"/>
            <w:hideMark/>
          </w:tcPr>
          <w:p w14:paraId="01BC5C86"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Կարկուտ</w:t>
            </w:r>
          </w:p>
        </w:tc>
        <w:tc>
          <w:tcPr>
            <w:tcW w:w="1558" w:type="dxa"/>
            <w:shd w:val="clear" w:color="auto" w:fill="FFCC66"/>
            <w:vAlign w:val="center"/>
            <w:hideMark/>
          </w:tcPr>
          <w:p w14:paraId="32364265"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Բարձր</w:t>
            </w:r>
          </w:p>
        </w:tc>
        <w:tc>
          <w:tcPr>
            <w:tcW w:w="1235" w:type="dxa"/>
            <w:shd w:val="clear" w:color="auto" w:fill="F2F2F2" w:themeFill="background1" w:themeFillShade="F2"/>
            <w:vAlign w:val="center"/>
            <w:hideMark/>
          </w:tcPr>
          <w:p w14:paraId="669DDBA2"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2068" w:type="dxa"/>
            <w:shd w:val="clear" w:color="auto" w:fill="F2F2F2" w:themeFill="background1" w:themeFillShade="F2"/>
            <w:vAlign w:val="center"/>
            <w:hideMark/>
          </w:tcPr>
          <w:p w14:paraId="50FFB682"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967" w:type="dxa"/>
            <w:shd w:val="clear" w:color="auto" w:fill="FFCC66"/>
            <w:vAlign w:val="center"/>
            <w:hideMark/>
          </w:tcPr>
          <w:p w14:paraId="7D097F33"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Աճ</w:t>
            </w:r>
          </w:p>
        </w:tc>
        <w:tc>
          <w:tcPr>
            <w:tcW w:w="1169" w:type="dxa"/>
            <w:hideMark/>
          </w:tcPr>
          <w:p w14:paraId="7061CFE5" w14:textId="000C287B"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Միջնա-ժամկետ</w:t>
            </w:r>
          </w:p>
        </w:tc>
      </w:tr>
      <w:tr w:rsidR="00AF3AE7" w:rsidRPr="000214B7" w14:paraId="541B040E" w14:textId="77777777" w:rsidTr="00AF3AE7">
        <w:tc>
          <w:tcPr>
            <w:tcW w:w="1792" w:type="dxa"/>
            <w:shd w:val="clear" w:color="auto" w:fill="FFFFFF" w:themeFill="background1"/>
            <w:vAlign w:val="center"/>
            <w:hideMark/>
          </w:tcPr>
          <w:p w14:paraId="628F83DA"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Ջրհեղեղներ</w:t>
            </w:r>
          </w:p>
        </w:tc>
        <w:tc>
          <w:tcPr>
            <w:tcW w:w="1558" w:type="dxa"/>
            <w:shd w:val="clear" w:color="auto" w:fill="F2F2F2" w:themeFill="background1" w:themeFillShade="F2"/>
            <w:vAlign w:val="center"/>
            <w:hideMark/>
          </w:tcPr>
          <w:p w14:paraId="36C2404D"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1235" w:type="dxa"/>
            <w:shd w:val="clear" w:color="auto" w:fill="F2F2F2" w:themeFill="background1" w:themeFillShade="F2"/>
            <w:vAlign w:val="center"/>
            <w:hideMark/>
          </w:tcPr>
          <w:p w14:paraId="55299859"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2068" w:type="dxa"/>
            <w:shd w:val="clear" w:color="auto" w:fill="F2F2F2" w:themeFill="background1" w:themeFillShade="F2"/>
            <w:vAlign w:val="center"/>
            <w:hideMark/>
          </w:tcPr>
          <w:p w14:paraId="37C66806"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967" w:type="dxa"/>
            <w:shd w:val="clear" w:color="auto" w:fill="F2F2F2" w:themeFill="background1" w:themeFillShade="F2"/>
            <w:vAlign w:val="center"/>
            <w:hideMark/>
          </w:tcPr>
          <w:p w14:paraId="519171EA"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169" w:type="dxa"/>
            <w:hideMark/>
          </w:tcPr>
          <w:p w14:paraId="53CBFFA3" w14:textId="6C5CDCC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Միջնա-ժամկետ</w:t>
            </w:r>
          </w:p>
        </w:tc>
      </w:tr>
      <w:tr w:rsidR="00AF3AE7" w:rsidRPr="000214B7" w14:paraId="119F16E0" w14:textId="77777777" w:rsidTr="00AF3AE7">
        <w:tc>
          <w:tcPr>
            <w:tcW w:w="1792" w:type="dxa"/>
            <w:shd w:val="clear" w:color="auto" w:fill="FFFFFF" w:themeFill="background1"/>
            <w:vAlign w:val="center"/>
            <w:hideMark/>
          </w:tcPr>
          <w:p w14:paraId="2B775FE2"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Սելավներ</w:t>
            </w:r>
          </w:p>
        </w:tc>
        <w:tc>
          <w:tcPr>
            <w:tcW w:w="1558" w:type="dxa"/>
            <w:shd w:val="clear" w:color="auto" w:fill="B7D4EF" w:themeFill="text2" w:themeFillTint="33"/>
            <w:vAlign w:val="center"/>
            <w:hideMark/>
          </w:tcPr>
          <w:p w14:paraId="1DA62FEE"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Ցածր</w:t>
            </w:r>
          </w:p>
        </w:tc>
        <w:tc>
          <w:tcPr>
            <w:tcW w:w="1235" w:type="dxa"/>
            <w:shd w:val="clear" w:color="auto" w:fill="F2F2F2" w:themeFill="background1" w:themeFillShade="F2"/>
            <w:vAlign w:val="center"/>
            <w:hideMark/>
          </w:tcPr>
          <w:p w14:paraId="0B89743D"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2068" w:type="dxa"/>
            <w:shd w:val="clear" w:color="auto" w:fill="F2F2F2" w:themeFill="background1" w:themeFillShade="F2"/>
            <w:vAlign w:val="center"/>
            <w:hideMark/>
          </w:tcPr>
          <w:p w14:paraId="333CF32C"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967" w:type="dxa"/>
            <w:shd w:val="clear" w:color="auto" w:fill="B7D4EF" w:themeFill="text2" w:themeFillTint="33"/>
            <w:vAlign w:val="center"/>
            <w:hideMark/>
          </w:tcPr>
          <w:p w14:paraId="44499C80"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Նվազում</w:t>
            </w:r>
          </w:p>
        </w:tc>
        <w:tc>
          <w:tcPr>
            <w:tcW w:w="1169" w:type="dxa"/>
            <w:hideMark/>
          </w:tcPr>
          <w:p w14:paraId="5705B935" w14:textId="18E1C5E8"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Միջնա-ժամկետ</w:t>
            </w:r>
          </w:p>
        </w:tc>
      </w:tr>
      <w:tr w:rsidR="00AF3AE7" w:rsidRPr="000214B7" w14:paraId="639FEFFF" w14:textId="77777777" w:rsidTr="00AF3AE7">
        <w:tc>
          <w:tcPr>
            <w:tcW w:w="1792" w:type="dxa"/>
            <w:shd w:val="clear" w:color="auto" w:fill="FFFFFF" w:themeFill="background1"/>
            <w:vAlign w:val="center"/>
            <w:hideMark/>
          </w:tcPr>
          <w:p w14:paraId="1F3D4314"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Երաշտներ</w:t>
            </w:r>
          </w:p>
        </w:tc>
        <w:tc>
          <w:tcPr>
            <w:tcW w:w="1558" w:type="dxa"/>
            <w:shd w:val="clear" w:color="auto" w:fill="F2F2F2" w:themeFill="background1" w:themeFillShade="F2"/>
            <w:vAlign w:val="center"/>
            <w:hideMark/>
          </w:tcPr>
          <w:p w14:paraId="0C43167C"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1235" w:type="dxa"/>
            <w:shd w:val="clear" w:color="auto" w:fill="F2F2F2" w:themeFill="background1" w:themeFillShade="F2"/>
            <w:vAlign w:val="center"/>
            <w:hideMark/>
          </w:tcPr>
          <w:p w14:paraId="04C239B7"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2068" w:type="dxa"/>
            <w:shd w:val="clear" w:color="auto" w:fill="FFCC66"/>
            <w:vAlign w:val="center"/>
            <w:hideMark/>
          </w:tcPr>
          <w:p w14:paraId="2A2CCA78"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Աճ</w:t>
            </w:r>
          </w:p>
        </w:tc>
        <w:tc>
          <w:tcPr>
            <w:tcW w:w="1967" w:type="dxa"/>
            <w:shd w:val="clear" w:color="auto" w:fill="FFCC66"/>
            <w:vAlign w:val="center"/>
            <w:hideMark/>
          </w:tcPr>
          <w:p w14:paraId="13601EC9"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Աճ</w:t>
            </w:r>
          </w:p>
        </w:tc>
        <w:tc>
          <w:tcPr>
            <w:tcW w:w="1169" w:type="dxa"/>
            <w:hideMark/>
          </w:tcPr>
          <w:p w14:paraId="6989B98B" w14:textId="4227596C"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Կարճա-ժամկետ</w:t>
            </w:r>
          </w:p>
        </w:tc>
      </w:tr>
      <w:tr w:rsidR="00AF3AE7" w:rsidRPr="000214B7" w14:paraId="5B8E8577" w14:textId="77777777" w:rsidTr="00AF3AE7">
        <w:tc>
          <w:tcPr>
            <w:tcW w:w="1792" w:type="dxa"/>
            <w:shd w:val="clear" w:color="auto" w:fill="FFFFFF" w:themeFill="background1"/>
            <w:vAlign w:val="center"/>
            <w:hideMark/>
          </w:tcPr>
          <w:p w14:paraId="09C6F610"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Փոթորիկներ</w:t>
            </w:r>
          </w:p>
        </w:tc>
        <w:tc>
          <w:tcPr>
            <w:tcW w:w="1558" w:type="dxa"/>
            <w:shd w:val="clear" w:color="auto" w:fill="FFCC66"/>
            <w:vAlign w:val="center"/>
            <w:hideMark/>
          </w:tcPr>
          <w:p w14:paraId="30DA70EC"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Բարձր</w:t>
            </w:r>
          </w:p>
        </w:tc>
        <w:tc>
          <w:tcPr>
            <w:tcW w:w="1235" w:type="dxa"/>
            <w:shd w:val="clear" w:color="auto" w:fill="F2F2F2" w:themeFill="background1" w:themeFillShade="F2"/>
            <w:vAlign w:val="center"/>
            <w:hideMark/>
          </w:tcPr>
          <w:p w14:paraId="472ACE8C"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2068" w:type="dxa"/>
            <w:shd w:val="clear" w:color="auto" w:fill="FFCC66"/>
            <w:vAlign w:val="center"/>
            <w:hideMark/>
          </w:tcPr>
          <w:p w14:paraId="5042AF45"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 xml:space="preserve">Աճ </w:t>
            </w:r>
          </w:p>
        </w:tc>
        <w:tc>
          <w:tcPr>
            <w:tcW w:w="1967" w:type="dxa"/>
            <w:shd w:val="clear" w:color="auto" w:fill="F2F2F2" w:themeFill="background1" w:themeFillShade="F2"/>
            <w:vAlign w:val="center"/>
            <w:hideMark/>
          </w:tcPr>
          <w:p w14:paraId="294ABED0"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169" w:type="dxa"/>
            <w:hideMark/>
          </w:tcPr>
          <w:p w14:paraId="3386F5C0" w14:textId="2ABF373A"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Կարճա-ժամկետ</w:t>
            </w:r>
          </w:p>
        </w:tc>
      </w:tr>
      <w:tr w:rsidR="00AF3AE7" w:rsidRPr="000214B7" w14:paraId="36876CB4" w14:textId="77777777" w:rsidTr="00AF3AE7">
        <w:tc>
          <w:tcPr>
            <w:tcW w:w="1792" w:type="dxa"/>
            <w:vAlign w:val="center"/>
            <w:hideMark/>
          </w:tcPr>
          <w:p w14:paraId="05A30159"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lastRenderedPageBreak/>
              <w:t>Սողանք</w:t>
            </w:r>
          </w:p>
        </w:tc>
        <w:tc>
          <w:tcPr>
            <w:tcW w:w="1558" w:type="dxa"/>
            <w:shd w:val="clear" w:color="auto" w:fill="B7D4EF" w:themeFill="text2" w:themeFillTint="33"/>
            <w:vAlign w:val="center"/>
            <w:hideMark/>
          </w:tcPr>
          <w:p w14:paraId="59776203"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Ցածր</w:t>
            </w:r>
          </w:p>
        </w:tc>
        <w:tc>
          <w:tcPr>
            <w:tcW w:w="1235" w:type="dxa"/>
            <w:shd w:val="clear" w:color="auto" w:fill="B7D4EF" w:themeFill="text2" w:themeFillTint="33"/>
            <w:vAlign w:val="center"/>
            <w:hideMark/>
          </w:tcPr>
          <w:p w14:paraId="53F7ED26"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Ցածր</w:t>
            </w:r>
          </w:p>
        </w:tc>
        <w:tc>
          <w:tcPr>
            <w:tcW w:w="2068" w:type="dxa"/>
            <w:shd w:val="clear" w:color="auto" w:fill="F2F2F2" w:themeFill="background1" w:themeFillShade="F2"/>
            <w:vAlign w:val="center"/>
            <w:hideMark/>
          </w:tcPr>
          <w:p w14:paraId="69519F66"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967" w:type="dxa"/>
            <w:shd w:val="clear" w:color="auto" w:fill="F2F2F2" w:themeFill="background1" w:themeFillShade="F2"/>
            <w:vAlign w:val="center"/>
            <w:hideMark/>
          </w:tcPr>
          <w:p w14:paraId="7B5CE8AA"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169" w:type="dxa"/>
            <w:hideMark/>
          </w:tcPr>
          <w:p w14:paraId="3656AF14" w14:textId="5E87C470"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Միջնա-ժամկետ</w:t>
            </w:r>
          </w:p>
        </w:tc>
      </w:tr>
      <w:tr w:rsidR="00AF3AE7" w:rsidRPr="000214B7" w14:paraId="566B87BF" w14:textId="77777777" w:rsidTr="00AF3AE7">
        <w:tc>
          <w:tcPr>
            <w:tcW w:w="1792" w:type="dxa"/>
            <w:vAlign w:val="center"/>
            <w:hideMark/>
          </w:tcPr>
          <w:p w14:paraId="04621873"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Ձնահյուս</w:t>
            </w:r>
          </w:p>
        </w:tc>
        <w:tc>
          <w:tcPr>
            <w:tcW w:w="1558" w:type="dxa"/>
            <w:shd w:val="clear" w:color="auto" w:fill="B7D4EF" w:themeFill="text2" w:themeFillTint="33"/>
            <w:vAlign w:val="center"/>
            <w:hideMark/>
          </w:tcPr>
          <w:p w14:paraId="4250AC33"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Ցածր</w:t>
            </w:r>
          </w:p>
        </w:tc>
        <w:tc>
          <w:tcPr>
            <w:tcW w:w="1235" w:type="dxa"/>
            <w:shd w:val="clear" w:color="auto" w:fill="B7D4EF" w:themeFill="text2" w:themeFillTint="33"/>
            <w:vAlign w:val="center"/>
            <w:hideMark/>
          </w:tcPr>
          <w:p w14:paraId="2BEAF1C0"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Ցածր</w:t>
            </w:r>
          </w:p>
        </w:tc>
        <w:tc>
          <w:tcPr>
            <w:tcW w:w="2068" w:type="dxa"/>
            <w:shd w:val="clear" w:color="auto" w:fill="F2F2F2" w:themeFill="background1" w:themeFillShade="F2"/>
            <w:vAlign w:val="center"/>
            <w:hideMark/>
          </w:tcPr>
          <w:p w14:paraId="6F4928B1"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967" w:type="dxa"/>
            <w:shd w:val="clear" w:color="auto" w:fill="F2F2F2" w:themeFill="background1" w:themeFillShade="F2"/>
            <w:vAlign w:val="center"/>
            <w:hideMark/>
          </w:tcPr>
          <w:p w14:paraId="64AAF540"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169" w:type="dxa"/>
            <w:hideMark/>
          </w:tcPr>
          <w:p w14:paraId="0D8F8845" w14:textId="0E23695A"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Միջնա-ժամկետ</w:t>
            </w:r>
          </w:p>
        </w:tc>
      </w:tr>
      <w:tr w:rsidR="00AF3AE7" w:rsidRPr="000214B7" w14:paraId="1BEDA10D" w14:textId="77777777" w:rsidTr="00AF3AE7">
        <w:tc>
          <w:tcPr>
            <w:tcW w:w="1792" w:type="dxa"/>
            <w:vAlign w:val="center"/>
            <w:hideMark/>
          </w:tcPr>
          <w:p w14:paraId="76438B91"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Քարաթա-փություն</w:t>
            </w:r>
          </w:p>
        </w:tc>
        <w:tc>
          <w:tcPr>
            <w:tcW w:w="1558" w:type="dxa"/>
            <w:shd w:val="clear" w:color="auto" w:fill="B7D4EF" w:themeFill="text2" w:themeFillTint="33"/>
            <w:vAlign w:val="center"/>
            <w:hideMark/>
          </w:tcPr>
          <w:p w14:paraId="184E2A12"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Ցածր</w:t>
            </w:r>
          </w:p>
        </w:tc>
        <w:tc>
          <w:tcPr>
            <w:tcW w:w="1235" w:type="dxa"/>
            <w:shd w:val="clear" w:color="auto" w:fill="B7D4EF" w:themeFill="text2" w:themeFillTint="33"/>
            <w:vAlign w:val="center"/>
            <w:hideMark/>
          </w:tcPr>
          <w:p w14:paraId="09B0B9B4"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Ցածր</w:t>
            </w:r>
          </w:p>
        </w:tc>
        <w:tc>
          <w:tcPr>
            <w:tcW w:w="2068" w:type="dxa"/>
            <w:shd w:val="clear" w:color="auto" w:fill="F2F2F2" w:themeFill="background1" w:themeFillShade="F2"/>
            <w:vAlign w:val="center"/>
            <w:hideMark/>
          </w:tcPr>
          <w:p w14:paraId="5BD0D49A"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967" w:type="dxa"/>
            <w:shd w:val="clear" w:color="auto" w:fill="F2F2F2" w:themeFill="background1" w:themeFillShade="F2"/>
            <w:vAlign w:val="center"/>
            <w:hideMark/>
          </w:tcPr>
          <w:p w14:paraId="75790A35"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169" w:type="dxa"/>
            <w:hideMark/>
          </w:tcPr>
          <w:p w14:paraId="3F899388" w14:textId="6D9BB88C"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Միջնա-ժամկետ</w:t>
            </w:r>
          </w:p>
        </w:tc>
      </w:tr>
      <w:tr w:rsidR="00931425" w:rsidRPr="000214B7" w14:paraId="027A770D" w14:textId="77777777" w:rsidTr="00AF3AE7">
        <w:tc>
          <w:tcPr>
            <w:tcW w:w="1792" w:type="dxa"/>
            <w:vAlign w:val="center"/>
            <w:hideMark/>
          </w:tcPr>
          <w:p w14:paraId="06481EA2" w14:textId="77777777" w:rsidR="00931425" w:rsidRPr="000214B7" w:rsidRDefault="00931425"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Անտառային հրդեհներ</w:t>
            </w:r>
          </w:p>
        </w:tc>
        <w:tc>
          <w:tcPr>
            <w:tcW w:w="1558" w:type="dxa"/>
            <w:shd w:val="clear" w:color="auto" w:fill="F2F2F2" w:themeFill="background1" w:themeFillShade="F2"/>
            <w:vAlign w:val="center"/>
            <w:hideMark/>
          </w:tcPr>
          <w:p w14:paraId="17CBD517" w14:textId="77777777"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1235" w:type="dxa"/>
            <w:shd w:val="clear" w:color="auto" w:fill="FFCC66"/>
            <w:vAlign w:val="center"/>
            <w:hideMark/>
          </w:tcPr>
          <w:p w14:paraId="01BA9B97" w14:textId="77777777"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Բարձր</w:t>
            </w:r>
          </w:p>
        </w:tc>
        <w:tc>
          <w:tcPr>
            <w:tcW w:w="2068" w:type="dxa"/>
            <w:shd w:val="clear" w:color="auto" w:fill="FFCC66"/>
            <w:vAlign w:val="center"/>
            <w:hideMark/>
          </w:tcPr>
          <w:p w14:paraId="6EEFA73A" w14:textId="77777777"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Աճ</w:t>
            </w:r>
          </w:p>
        </w:tc>
        <w:tc>
          <w:tcPr>
            <w:tcW w:w="1967" w:type="dxa"/>
            <w:shd w:val="clear" w:color="auto" w:fill="FFCC66"/>
            <w:vAlign w:val="center"/>
            <w:hideMark/>
          </w:tcPr>
          <w:p w14:paraId="7AEF3ED3" w14:textId="77777777" w:rsidR="00931425" w:rsidRPr="000214B7" w:rsidRDefault="00931425"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Աճ</w:t>
            </w:r>
          </w:p>
        </w:tc>
        <w:tc>
          <w:tcPr>
            <w:tcW w:w="1169" w:type="dxa"/>
            <w:vAlign w:val="center"/>
            <w:hideMark/>
          </w:tcPr>
          <w:p w14:paraId="474A2501" w14:textId="43A24858" w:rsidR="00931425"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Կարճա-ժամկետ</w:t>
            </w:r>
          </w:p>
        </w:tc>
      </w:tr>
      <w:tr w:rsidR="00AF3AE7" w:rsidRPr="000214B7" w14:paraId="169378F5" w14:textId="77777777" w:rsidTr="00AF3AE7">
        <w:tc>
          <w:tcPr>
            <w:tcW w:w="1792" w:type="dxa"/>
            <w:vAlign w:val="center"/>
            <w:hideMark/>
          </w:tcPr>
          <w:p w14:paraId="2F35DF7A"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Անապատացում</w:t>
            </w:r>
          </w:p>
        </w:tc>
        <w:tc>
          <w:tcPr>
            <w:tcW w:w="1558" w:type="dxa"/>
            <w:shd w:val="clear" w:color="auto" w:fill="F2F2F2" w:themeFill="background1" w:themeFillShade="F2"/>
            <w:vAlign w:val="center"/>
            <w:hideMark/>
          </w:tcPr>
          <w:p w14:paraId="40CB162D"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1235" w:type="dxa"/>
            <w:shd w:val="clear" w:color="auto" w:fill="F2F2F2" w:themeFill="background1" w:themeFillShade="F2"/>
            <w:vAlign w:val="center"/>
            <w:hideMark/>
          </w:tcPr>
          <w:p w14:paraId="4A1E986F"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2068" w:type="dxa"/>
            <w:shd w:val="clear" w:color="auto" w:fill="F2F2F2" w:themeFill="background1" w:themeFillShade="F2"/>
            <w:vAlign w:val="center"/>
            <w:hideMark/>
          </w:tcPr>
          <w:p w14:paraId="12CABD3C"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967" w:type="dxa"/>
            <w:shd w:val="clear" w:color="auto" w:fill="F2F2F2" w:themeFill="background1" w:themeFillShade="F2"/>
            <w:vAlign w:val="center"/>
            <w:hideMark/>
          </w:tcPr>
          <w:p w14:paraId="06CA5149"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Անփոփոխ</w:t>
            </w:r>
          </w:p>
        </w:tc>
        <w:tc>
          <w:tcPr>
            <w:tcW w:w="1169" w:type="dxa"/>
            <w:hideMark/>
          </w:tcPr>
          <w:p w14:paraId="1A9D10A0" w14:textId="1D68C77B"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Միջնա-ժամկետ</w:t>
            </w:r>
          </w:p>
        </w:tc>
      </w:tr>
      <w:tr w:rsidR="00AF3AE7" w:rsidRPr="000214B7" w14:paraId="75DF2A19" w14:textId="77777777" w:rsidTr="00AF3AE7">
        <w:tc>
          <w:tcPr>
            <w:tcW w:w="1792" w:type="dxa"/>
            <w:vAlign w:val="center"/>
            <w:hideMark/>
          </w:tcPr>
          <w:p w14:paraId="329416A3" w14:textId="77777777" w:rsidR="00AF3AE7" w:rsidRPr="000214B7" w:rsidRDefault="00AF3AE7" w:rsidP="00A369A8">
            <w:pPr>
              <w:spacing w:before="60" w:after="60" w:line="240" w:lineRule="auto"/>
              <w:rPr>
                <w:rFonts w:ascii="GHEA Grapalat" w:hAnsi="GHEA Grapalat" w:cs="Arial"/>
                <w:sz w:val="21"/>
                <w:szCs w:val="21"/>
                <w:lang w:val="hy-AM"/>
              </w:rPr>
            </w:pPr>
            <w:r w:rsidRPr="000214B7">
              <w:rPr>
                <w:rFonts w:ascii="GHEA Grapalat" w:hAnsi="GHEA Grapalat" w:cs="Arial"/>
                <w:sz w:val="21"/>
                <w:szCs w:val="21"/>
                <w:lang w:val="hy-AM"/>
              </w:rPr>
              <w:t>Հողերի էրոզիա</w:t>
            </w:r>
          </w:p>
        </w:tc>
        <w:tc>
          <w:tcPr>
            <w:tcW w:w="1558" w:type="dxa"/>
            <w:shd w:val="clear" w:color="auto" w:fill="F2F2F2" w:themeFill="background1" w:themeFillShade="F2"/>
            <w:vAlign w:val="center"/>
            <w:hideMark/>
          </w:tcPr>
          <w:p w14:paraId="76353790"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1235" w:type="dxa"/>
            <w:shd w:val="clear" w:color="auto" w:fill="F2F2F2" w:themeFill="background1" w:themeFillShade="F2"/>
            <w:vAlign w:val="center"/>
            <w:hideMark/>
          </w:tcPr>
          <w:p w14:paraId="72A19309"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Չափավոր</w:t>
            </w:r>
          </w:p>
        </w:tc>
        <w:tc>
          <w:tcPr>
            <w:tcW w:w="2068" w:type="dxa"/>
            <w:shd w:val="clear" w:color="auto" w:fill="FFCC66"/>
            <w:vAlign w:val="center"/>
            <w:hideMark/>
          </w:tcPr>
          <w:p w14:paraId="3B92A6B2"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Աճ</w:t>
            </w:r>
          </w:p>
        </w:tc>
        <w:tc>
          <w:tcPr>
            <w:tcW w:w="1967" w:type="dxa"/>
            <w:shd w:val="clear" w:color="auto" w:fill="FFCC66"/>
            <w:vAlign w:val="center"/>
            <w:hideMark/>
          </w:tcPr>
          <w:p w14:paraId="0411E032" w14:textId="77777777"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Աճ</w:t>
            </w:r>
          </w:p>
        </w:tc>
        <w:tc>
          <w:tcPr>
            <w:tcW w:w="1169" w:type="dxa"/>
            <w:hideMark/>
          </w:tcPr>
          <w:p w14:paraId="3CD2965C" w14:textId="007525DF" w:rsidR="00AF3AE7" w:rsidRPr="000214B7" w:rsidRDefault="00AF3AE7" w:rsidP="00A369A8">
            <w:pPr>
              <w:spacing w:before="60" w:after="60" w:line="240" w:lineRule="auto"/>
              <w:jc w:val="center"/>
              <w:rPr>
                <w:rFonts w:ascii="GHEA Grapalat" w:hAnsi="GHEA Grapalat" w:cs="Arial"/>
                <w:sz w:val="21"/>
                <w:szCs w:val="21"/>
                <w:lang w:val="hy-AM"/>
              </w:rPr>
            </w:pPr>
            <w:r w:rsidRPr="000214B7">
              <w:rPr>
                <w:rFonts w:ascii="GHEA Grapalat" w:hAnsi="GHEA Grapalat" w:cs="Arial"/>
                <w:sz w:val="21"/>
                <w:szCs w:val="21"/>
                <w:lang w:val="hy-AM"/>
              </w:rPr>
              <w:t>Միջնա-ժամկետ</w:t>
            </w:r>
          </w:p>
        </w:tc>
      </w:tr>
    </w:tbl>
    <w:p w14:paraId="0D5F09C1" w14:textId="77777777" w:rsidR="00931425" w:rsidRPr="000214B7" w:rsidRDefault="00931425" w:rsidP="00A369A8">
      <w:pPr>
        <w:spacing w:after="0" w:line="240" w:lineRule="auto"/>
        <w:jc w:val="both"/>
        <w:rPr>
          <w:rFonts w:ascii="GHEA Grapalat" w:hAnsi="GHEA Grapalat" w:cs="Arial"/>
          <w:shd w:val="clear" w:color="auto" w:fill="FFFFFF"/>
          <w:lang w:val="hy-AM"/>
        </w:rPr>
      </w:pPr>
    </w:p>
    <w:p w14:paraId="1205F095" w14:textId="77777777" w:rsidR="00931425" w:rsidRPr="000214B7" w:rsidRDefault="00931425" w:rsidP="00A369A8">
      <w:pPr>
        <w:spacing w:after="120" w:line="240" w:lineRule="auto"/>
        <w:jc w:val="both"/>
        <w:rPr>
          <w:rFonts w:ascii="GHEA Grapalat" w:eastAsia="Tahoma" w:hAnsi="GHEA Grapalat" w:cs="Arial"/>
          <w:lang w:val="hy-AM"/>
        </w:rPr>
      </w:pPr>
    </w:p>
    <w:p w14:paraId="08EB31D7" w14:textId="251B3CEB" w:rsidR="00931425" w:rsidRPr="000214B7" w:rsidRDefault="35DBB48E" w:rsidP="00A369A8">
      <w:pPr>
        <w:pStyle w:val="Heading2"/>
        <w:numPr>
          <w:ilvl w:val="1"/>
          <w:numId w:val="1"/>
        </w:numPr>
        <w:spacing w:line="240" w:lineRule="auto"/>
        <w:rPr>
          <w:rFonts w:ascii="GHEA Grapalat" w:hAnsi="GHEA Grapalat" w:cs="Arial"/>
          <w:lang w:val="hy-AM"/>
        </w:rPr>
      </w:pPr>
      <w:bookmarkStart w:id="921" w:name="_Toc160196185"/>
      <w:bookmarkStart w:id="922" w:name="_Toc166073012"/>
      <w:bookmarkStart w:id="923" w:name="_Toc191829437"/>
      <w:bookmarkStart w:id="924" w:name="_Toc221113608"/>
      <w:r w:rsidRPr="000214B7">
        <w:rPr>
          <w:rFonts w:ascii="GHEA Grapalat" w:hAnsi="GHEA Grapalat" w:cs="Arial"/>
          <w:lang w:val="hy-AM"/>
        </w:rPr>
        <w:t>Կլիմայի փոփոխության ռիսկերը, ազդեցությունը և խոցելիության գնահատումը</w:t>
      </w:r>
      <w:bookmarkEnd w:id="921"/>
      <w:bookmarkEnd w:id="922"/>
      <w:bookmarkEnd w:id="923"/>
      <w:bookmarkEnd w:id="924"/>
    </w:p>
    <w:p w14:paraId="41E3B0F0" w14:textId="22DA4532" w:rsidR="00931425" w:rsidRPr="000214B7" w:rsidRDefault="00931425" w:rsidP="00A369A8">
      <w:pPr>
        <w:spacing w:before="120"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Կլիմայական ռիսկերի գնահատումն իրականացվել է շահագրգիռ կողմերի հետ հանդիպումների արդյունքների և հասանելի տվյալների վերլուծության, փորձագիտական կարծիքների հիման վրա:</w:t>
      </w:r>
      <w:r w:rsidR="00E721E2" w:rsidRPr="000214B7">
        <w:rPr>
          <w:rFonts w:ascii="GHEA Grapalat" w:hAnsi="GHEA Grapalat" w:cs="Arial"/>
          <w:sz w:val="20"/>
          <w:szCs w:val="20"/>
          <w:vertAlign w:val="superscript"/>
          <w:lang w:val="hy-AM"/>
        </w:rPr>
        <w:t xml:space="preserve"> </w:t>
      </w:r>
      <w:r w:rsidR="00E721E2" w:rsidRPr="000214B7">
        <w:rPr>
          <w:rFonts w:ascii="GHEA Grapalat" w:hAnsi="GHEA Grapalat" w:cs="Arial"/>
          <w:sz w:val="20"/>
          <w:szCs w:val="20"/>
          <w:vertAlign w:val="superscript"/>
          <w:lang w:val="hy-AM"/>
        </w:rPr>
        <w:footnoteReference w:id="71"/>
      </w:r>
    </w:p>
    <w:p w14:paraId="5707CAFE" w14:textId="77777777"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Յուրաքանչյուր վտանգավոր երևույթի տրվել է ռիսկի մակարդակ, որը պետք է ուղղորդի հետագա աշխատանքների պլանավորման և իրականացման առաջնահերթությունները: Ռիսկի մակարդակը որոշվել է տվյալ վտանգավոր երևույթի հավանականության և հետևանքների համադրության հիման վրա: Ամեն վտանգավոր երևույթի հավանականությանը և հետևանքներին տրվել է թվային գնահատական, որոնց համադրության միջոցով գնահատվել է տվյալ վտանգավոր երևույթի ընդհանուր ռիսկը:</w:t>
      </w:r>
    </w:p>
    <w:tbl>
      <w:tblPr>
        <w:tblStyle w:val="ListTable6Colorful"/>
        <w:tblW w:w="0" w:type="auto"/>
        <w:shd w:val="clear" w:color="auto" w:fill="D9D9D9" w:themeFill="background1" w:themeFillShade="D9"/>
        <w:tblLook w:val="04A0" w:firstRow="1" w:lastRow="0" w:firstColumn="1" w:lastColumn="0" w:noHBand="0" w:noVBand="1"/>
      </w:tblPr>
      <w:tblGrid>
        <w:gridCol w:w="9639"/>
      </w:tblGrid>
      <w:tr w:rsidR="0036166E" w:rsidRPr="000214B7" w14:paraId="563B49D4" w14:textId="77777777" w:rsidTr="00A61091">
        <w:trPr>
          <w:cnfStyle w:val="100000000000" w:firstRow="1" w:lastRow="0" w:firstColumn="0" w:lastColumn="0" w:oddVBand="0" w:evenVBand="0" w:oddHBand="0" w:evenHBand="0" w:firstRowFirstColumn="0" w:firstRowLastColumn="0" w:lastRowFirstColumn="0" w:lastRowLastColumn="0"/>
          <w:trHeight w:val="771"/>
        </w:trPr>
        <w:tc>
          <w:tcPr>
            <w:cnfStyle w:val="001000000000" w:firstRow="0" w:lastRow="0" w:firstColumn="1" w:lastColumn="0" w:oddVBand="0" w:evenVBand="0" w:oddHBand="0" w:evenHBand="0" w:firstRowFirstColumn="0" w:firstRowLastColumn="0" w:lastRowFirstColumn="0" w:lastRowLastColumn="0"/>
            <w:tcW w:w="9639" w:type="dxa"/>
            <w:shd w:val="clear" w:color="auto" w:fill="D9D9D9" w:themeFill="background1" w:themeFillShade="D9"/>
            <w:vAlign w:val="center"/>
          </w:tcPr>
          <w:p w14:paraId="61034A03" w14:textId="77777777" w:rsidR="00931425" w:rsidRPr="000214B7" w:rsidRDefault="00931425" w:rsidP="00A369A8">
            <w:pPr>
              <w:spacing w:after="120" w:line="240" w:lineRule="auto"/>
              <w:jc w:val="center"/>
              <w:rPr>
                <w:rFonts w:ascii="GHEA Grapalat" w:eastAsia="Calibri" w:hAnsi="GHEA Grapalat"/>
                <w:lang w:val="hy-AM"/>
              </w:rPr>
            </w:pPr>
            <w:r w:rsidRPr="000214B7">
              <w:rPr>
                <w:rFonts w:ascii="GHEA Grapalat" w:eastAsia="Calibri" w:hAnsi="GHEA Grapalat"/>
                <w:lang w:val="hy-AM"/>
              </w:rPr>
              <w:t>Ռիսկ = Հավանականություն x Հետևանքներ</w:t>
            </w:r>
          </w:p>
        </w:tc>
      </w:tr>
    </w:tbl>
    <w:p w14:paraId="3B8C23B5" w14:textId="03FFB710" w:rsidR="00931425" w:rsidRPr="000214B7" w:rsidRDefault="00931425" w:rsidP="00A369A8">
      <w:pPr>
        <w:spacing w:before="120"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Ռիսկերի գնահատումն արվել է երաշտի, ցրտահարության, հորդառատ անձրևի, կարկուտի, ուժեղ քամու, սելավի, սողանքների, հեղեղումների, քարաթափումների և անտառային (բուսածածկ տարածքների) հրդեհների համար, որոնց սահմանումները ամփոփված են ստորև </w:t>
      </w:r>
      <w:r w:rsidR="00406E68" w:rsidRPr="000214B7">
        <w:rPr>
          <w:rFonts w:ascii="GHEA Grapalat" w:eastAsia="Calibri" w:hAnsi="GHEA Grapalat" w:cs="Arial"/>
          <w:lang w:val="hy-AM"/>
        </w:rPr>
        <w:t xml:space="preserve">բերված </w:t>
      </w:r>
      <w:r w:rsidRPr="000214B7">
        <w:rPr>
          <w:rFonts w:ascii="GHEA Grapalat" w:eastAsia="Calibri" w:hAnsi="GHEA Grapalat" w:cs="Arial"/>
          <w:lang w:val="hy-AM"/>
        </w:rPr>
        <w:t xml:space="preserve">աղյուսակ 10-ում (բոլոր ռիսկերի/վտանգների մանրամասն պարզաբանումները ներկայացված են </w:t>
      </w:r>
      <w:r w:rsidR="00AF6800">
        <w:rPr>
          <w:rFonts w:ascii="GHEA Grapalat" w:eastAsia="Calibri" w:hAnsi="GHEA Grapalat" w:cs="Arial"/>
          <w:lang w:val="hy-AM"/>
        </w:rPr>
        <w:t>Ցանկ</w:t>
      </w:r>
      <w:r w:rsidRPr="000214B7">
        <w:rPr>
          <w:rFonts w:ascii="GHEA Grapalat" w:eastAsia="Calibri" w:hAnsi="GHEA Grapalat" w:cs="Arial"/>
          <w:lang w:val="hy-AM"/>
        </w:rPr>
        <w:t xml:space="preserve"> </w:t>
      </w:r>
      <w:r w:rsidR="00AF6800">
        <w:rPr>
          <w:rFonts w:ascii="GHEA Grapalat" w:eastAsia="Calibri" w:hAnsi="GHEA Grapalat" w:cs="Arial"/>
          <w:lang w:val="hy-AM"/>
        </w:rPr>
        <w:t>2</w:t>
      </w:r>
      <w:r w:rsidRPr="000214B7">
        <w:rPr>
          <w:rFonts w:ascii="GHEA Grapalat" w:eastAsia="Calibri" w:hAnsi="GHEA Grapalat" w:cs="Arial"/>
          <w:lang w:val="hy-AM"/>
        </w:rPr>
        <w:t>-ում):</w:t>
      </w:r>
    </w:p>
    <w:p w14:paraId="0A429A7E" w14:textId="5687338A" w:rsidR="00931425" w:rsidRPr="000214B7" w:rsidRDefault="00BD64B2" w:rsidP="00A369A8">
      <w:pPr>
        <w:pStyle w:val="Caption"/>
        <w:rPr>
          <w:rFonts w:ascii="GHEA Grapalat" w:hAnsi="GHEA Grapalat" w:cs="Arial"/>
          <w:color w:val="002060"/>
          <w:sz w:val="20"/>
          <w:szCs w:val="20"/>
          <w:lang w:val="hy-AM"/>
        </w:rPr>
      </w:pPr>
      <w:bookmarkStart w:id="925" w:name="_Toc127281418"/>
      <w:bookmarkStart w:id="926" w:name="_Toc191889992"/>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10</w:t>
      </w:r>
      <w:r w:rsidR="00A74ABE" w:rsidRPr="000214B7">
        <w:rPr>
          <w:rFonts w:ascii="GHEA Grapalat" w:hAnsi="GHEA Grapalat" w:cs="Arial"/>
          <w:color w:val="002060"/>
          <w:sz w:val="20"/>
          <w:szCs w:val="20"/>
          <w:lang w:val="hy-AM"/>
        </w:rPr>
        <w:fldChar w:fldCharType="end"/>
      </w:r>
      <w:r w:rsidR="00B43295" w:rsidRPr="000214B7">
        <w:rPr>
          <w:rFonts w:ascii="Cambria Math" w:eastAsia="MS Gothic" w:hAnsi="Cambria Math" w:cs="Cambria Math"/>
          <w:color w:val="002060"/>
          <w:sz w:val="20"/>
          <w:szCs w:val="20"/>
          <w:lang w:val="hy-AM"/>
        </w:rPr>
        <w:t>․</w:t>
      </w:r>
      <w:r w:rsidR="00B43295" w:rsidRPr="000214B7">
        <w:rPr>
          <w:rFonts w:ascii="GHEA Grapalat" w:hAnsi="GHEA Grapalat" w:cs="Arial"/>
          <w:color w:val="002060"/>
          <w:sz w:val="20"/>
          <w:szCs w:val="20"/>
          <w:lang w:val="hy-AM"/>
        </w:rPr>
        <w:t xml:space="preserve"> </w:t>
      </w:r>
      <w:r w:rsidR="00931425" w:rsidRPr="000214B7">
        <w:rPr>
          <w:rFonts w:ascii="GHEA Grapalat" w:hAnsi="GHEA Grapalat" w:cs="Arial"/>
          <w:color w:val="002060"/>
          <w:sz w:val="20"/>
          <w:szCs w:val="20"/>
          <w:lang w:val="hy-AM"/>
        </w:rPr>
        <w:t>Երևան քաղաքին բնորոշ վտանգավոր երևույթների սահմանումները</w:t>
      </w:r>
      <w:bookmarkEnd w:id="925"/>
      <w:bookmarkEnd w:id="926"/>
    </w:p>
    <w:tbl>
      <w:tblPr>
        <w:tblStyle w:val="ListTable6Colorful"/>
        <w:tblW w:w="9776" w:type="dxa"/>
        <w:tblLook w:val="04A0" w:firstRow="1" w:lastRow="0" w:firstColumn="1" w:lastColumn="0" w:noHBand="0" w:noVBand="1"/>
      </w:tblPr>
      <w:tblGrid>
        <w:gridCol w:w="2268"/>
        <w:gridCol w:w="7508"/>
      </w:tblGrid>
      <w:tr w:rsidR="00931425" w:rsidRPr="000214B7" w14:paraId="03C902C2" w14:textId="77777777" w:rsidTr="006508AD">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382D8F0B" w14:textId="77777777" w:rsidR="00931425" w:rsidRPr="000214B7" w:rsidRDefault="00931425" w:rsidP="00A369A8">
            <w:pPr>
              <w:spacing w:after="120" w:line="240" w:lineRule="auto"/>
              <w:jc w:val="center"/>
              <w:rPr>
                <w:rFonts w:ascii="GHEA Grapalat" w:hAnsi="GHEA Grapalat"/>
                <w:color w:val="212120"/>
                <w:sz w:val="20"/>
                <w:szCs w:val="20"/>
                <w:lang w:val="hy-AM"/>
              </w:rPr>
            </w:pPr>
            <w:r w:rsidRPr="000214B7">
              <w:rPr>
                <w:rFonts w:ascii="GHEA Grapalat" w:hAnsi="GHEA Grapalat"/>
                <w:color w:val="212120"/>
                <w:sz w:val="20"/>
                <w:szCs w:val="20"/>
                <w:lang w:val="hy-AM"/>
              </w:rPr>
              <w:t>Վտանգավոր երևույթ</w:t>
            </w:r>
          </w:p>
        </w:tc>
        <w:tc>
          <w:tcPr>
            <w:tcW w:w="7508" w:type="dxa"/>
            <w:vAlign w:val="center"/>
            <w:hideMark/>
          </w:tcPr>
          <w:p w14:paraId="46D56679" w14:textId="77777777" w:rsidR="00931425" w:rsidRPr="000214B7" w:rsidRDefault="00931425" w:rsidP="00A369A8">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Սահմանում</w:t>
            </w:r>
          </w:p>
        </w:tc>
      </w:tr>
      <w:tr w:rsidR="00931425" w:rsidRPr="00307BAD" w14:paraId="65E05986" w14:textId="77777777" w:rsidTr="006508A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517B74F0" w14:textId="77777777" w:rsidR="00931425" w:rsidRPr="000214B7" w:rsidRDefault="00931425" w:rsidP="00A369A8">
            <w:pPr>
              <w:spacing w:after="120" w:line="240" w:lineRule="auto"/>
              <w:rPr>
                <w:rFonts w:ascii="GHEA Grapalat" w:hAnsi="GHEA Grapalat"/>
                <w:b w:val="0"/>
                <w:bCs w:val="0"/>
                <w:color w:val="212120"/>
                <w:sz w:val="20"/>
                <w:szCs w:val="20"/>
                <w:lang w:val="hy-AM"/>
              </w:rPr>
            </w:pPr>
            <w:r w:rsidRPr="000214B7">
              <w:rPr>
                <w:rFonts w:ascii="GHEA Grapalat" w:hAnsi="GHEA Grapalat"/>
                <w:color w:val="212120"/>
                <w:sz w:val="20"/>
                <w:szCs w:val="20"/>
                <w:lang w:val="hy-AM"/>
              </w:rPr>
              <w:t>Ջերմային ալիք</w:t>
            </w:r>
          </w:p>
        </w:tc>
        <w:tc>
          <w:tcPr>
            <w:tcW w:w="7508" w:type="dxa"/>
            <w:vAlign w:val="center"/>
            <w:hideMark/>
          </w:tcPr>
          <w:p w14:paraId="0841F854" w14:textId="77777777" w:rsidR="00931425" w:rsidRPr="000214B7" w:rsidRDefault="00931425" w:rsidP="00A369A8">
            <w:pPr>
              <w:spacing w:after="120" w:line="240" w:lineRule="auto"/>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Տարածքի սովորական եղանակի և սեզոնի նորմալ ջերմաստիճանի համեմատ չափազանց տաք եղանակի ժամանակաշրջան, որը կարող է ուղեկցվել բարձր խոնավությամբ</w:t>
            </w:r>
          </w:p>
        </w:tc>
      </w:tr>
      <w:tr w:rsidR="00931425" w:rsidRPr="00307BAD" w14:paraId="57C82EA6" w14:textId="77777777" w:rsidTr="006508AD">
        <w:trPr>
          <w:trHeight w:val="315"/>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6AD74D8F" w14:textId="77777777" w:rsidR="00931425" w:rsidRPr="000214B7" w:rsidRDefault="00931425" w:rsidP="00A369A8">
            <w:pPr>
              <w:spacing w:after="120" w:line="240" w:lineRule="auto"/>
              <w:rPr>
                <w:rFonts w:ascii="GHEA Grapalat" w:hAnsi="GHEA Grapalat"/>
                <w:color w:val="212120"/>
                <w:sz w:val="20"/>
                <w:szCs w:val="20"/>
                <w:lang w:val="hy-AM"/>
              </w:rPr>
            </w:pPr>
            <w:r w:rsidRPr="000214B7">
              <w:rPr>
                <w:rFonts w:ascii="GHEA Grapalat" w:hAnsi="GHEA Grapalat"/>
                <w:color w:val="212120"/>
                <w:sz w:val="20"/>
                <w:szCs w:val="20"/>
                <w:lang w:val="hy-AM"/>
              </w:rPr>
              <w:t>Երաշտ</w:t>
            </w:r>
          </w:p>
        </w:tc>
        <w:tc>
          <w:tcPr>
            <w:tcW w:w="7508" w:type="dxa"/>
            <w:vAlign w:val="center"/>
            <w:hideMark/>
          </w:tcPr>
          <w:p w14:paraId="60C745A8" w14:textId="38B6EE84" w:rsidR="00931425" w:rsidRPr="000214B7" w:rsidRDefault="00931425" w:rsidP="00A369A8">
            <w:pPr>
              <w:spacing w:after="120" w:line="240" w:lineRule="auto"/>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Տեղումների երկարատ</w:t>
            </w:r>
            <w:r w:rsidR="00B16ABB" w:rsidRPr="000214B7">
              <w:rPr>
                <w:rFonts w:ascii="GHEA Grapalat" w:hAnsi="GHEA Grapalat"/>
                <w:color w:val="212120"/>
                <w:sz w:val="20"/>
                <w:szCs w:val="20"/>
                <w:lang w:val="hy-AM"/>
              </w:rPr>
              <w:t>և</w:t>
            </w:r>
            <w:r w:rsidRPr="000214B7">
              <w:rPr>
                <w:rFonts w:ascii="GHEA Grapalat" w:hAnsi="GHEA Grapalat"/>
                <w:color w:val="212120"/>
                <w:sz w:val="20"/>
                <w:szCs w:val="20"/>
                <w:lang w:val="hy-AM"/>
              </w:rPr>
              <w:t xml:space="preserve"> բացակայությամբ օդի բարձր ջերմաստիճանի և խոնավության նվազեցման հետ համատեղ օդերևութաբանական գործոնների </w:t>
            </w:r>
            <w:r w:rsidRPr="000214B7">
              <w:rPr>
                <w:rFonts w:ascii="GHEA Grapalat" w:hAnsi="GHEA Grapalat"/>
                <w:color w:val="212120"/>
                <w:sz w:val="20"/>
                <w:szCs w:val="20"/>
                <w:lang w:val="hy-AM"/>
              </w:rPr>
              <w:lastRenderedPageBreak/>
              <w:t>համալիր, որը հանգեցնում է բույսերի ջրային հաշվեկշռի խախտման և  ոչնչացման (տարբերակվում են մթնոլորտային և հողի երաշտներ)</w:t>
            </w:r>
          </w:p>
        </w:tc>
      </w:tr>
      <w:tr w:rsidR="00931425" w:rsidRPr="00307BAD" w14:paraId="6B282898" w14:textId="77777777" w:rsidTr="006508A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35B2705F" w14:textId="77777777" w:rsidR="00931425" w:rsidRPr="000214B7" w:rsidRDefault="00931425" w:rsidP="00A369A8">
            <w:pPr>
              <w:spacing w:after="120" w:line="240" w:lineRule="auto"/>
              <w:rPr>
                <w:rFonts w:ascii="GHEA Grapalat" w:hAnsi="GHEA Grapalat"/>
                <w:color w:val="212120"/>
                <w:sz w:val="20"/>
                <w:szCs w:val="20"/>
                <w:lang w:val="hy-AM"/>
              </w:rPr>
            </w:pPr>
            <w:r w:rsidRPr="000214B7">
              <w:rPr>
                <w:rFonts w:ascii="GHEA Grapalat" w:hAnsi="GHEA Grapalat"/>
                <w:color w:val="212120"/>
                <w:sz w:val="20"/>
                <w:szCs w:val="20"/>
                <w:lang w:val="hy-AM"/>
              </w:rPr>
              <w:lastRenderedPageBreak/>
              <w:t>Ցրտահարություն</w:t>
            </w:r>
          </w:p>
        </w:tc>
        <w:tc>
          <w:tcPr>
            <w:tcW w:w="7508" w:type="dxa"/>
            <w:vAlign w:val="center"/>
            <w:hideMark/>
          </w:tcPr>
          <w:p w14:paraId="198DACBA" w14:textId="77777777" w:rsidR="00931425" w:rsidRPr="000214B7" w:rsidRDefault="00931425" w:rsidP="00A369A8">
            <w:pPr>
              <w:spacing w:after="120" w:line="240" w:lineRule="auto"/>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Վեգետացիայի ժամանակահատվածում օդում կամ հողի մակերևույթին ջերմաստիճանի նվազումը 0</w:t>
            </w:r>
            <w:r w:rsidRPr="000214B7">
              <w:rPr>
                <w:rFonts w:ascii="GHEA Grapalat" w:hAnsi="GHEA Grapalat"/>
                <w:color w:val="212120"/>
                <w:sz w:val="20"/>
                <w:szCs w:val="20"/>
                <w:vertAlign w:val="superscript"/>
                <w:lang w:val="hy-AM"/>
              </w:rPr>
              <w:t>0</w:t>
            </w:r>
            <w:r w:rsidRPr="000214B7">
              <w:rPr>
                <w:rFonts w:ascii="GHEA Grapalat" w:hAnsi="GHEA Grapalat"/>
                <w:color w:val="212120"/>
                <w:sz w:val="20"/>
                <w:szCs w:val="20"/>
                <w:lang w:val="hy-AM"/>
              </w:rPr>
              <w:t>C-ից ցածր</w:t>
            </w:r>
          </w:p>
        </w:tc>
      </w:tr>
      <w:tr w:rsidR="00931425" w:rsidRPr="00307BAD" w14:paraId="15449BED" w14:textId="77777777" w:rsidTr="006508AD">
        <w:trPr>
          <w:trHeight w:val="315"/>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7EAA44ED" w14:textId="77777777" w:rsidR="00931425" w:rsidRPr="000214B7" w:rsidRDefault="00931425" w:rsidP="00A369A8">
            <w:pPr>
              <w:spacing w:after="120" w:line="240" w:lineRule="auto"/>
              <w:rPr>
                <w:rFonts w:ascii="GHEA Grapalat" w:hAnsi="GHEA Grapalat"/>
                <w:color w:val="212120"/>
                <w:sz w:val="20"/>
                <w:szCs w:val="20"/>
                <w:lang w:val="hy-AM"/>
              </w:rPr>
            </w:pPr>
            <w:r w:rsidRPr="000214B7">
              <w:rPr>
                <w:rFonts w:ascii="GHEA Grapalat" w:hAnsi="GHEA Grapalat"/>
                <w:color w:val="212120"/>
                <w:sz w:val="20"/>
                <w:szCs w:val="20"/>
                <w:lang w:val="hy-AM"/>
              </w:rPr>
              <w:t>Հորդառատ անձրև</w:t>
            </w:r>
          </w:p>
        </w:tc>
        <w:tc>
          <w:tcPr>
            <w:tcW w:w="7508" w:type="dxa"/>
            <w:vAlign w:val="center"/>
            <w:hideMark/>
          </w:tcPr>
          <w:p w14:paraId="65234616" w14:textId="77777777" w:rsidR="00931425" w:rsidRPr="000214B7" w:rsidRDefault="00931425" w:rsidP="00A369A8">
            <w:pPr>
              <w:spacing w:after="120" w:line="240" w:lineRule="auto"/>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30մմ ավելի մինչև 1 ժամվա ընթացքում</w:t>
            </w:r>
          </w:p>
        </w:tc>
      </w:tr>
      <w:tr w:rsidR="00931425" w:rsidRPr="00307BAD" w14:paraId="0CC35CAA" w14:textId="77777777" w:rsidTr="006508A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041E9616" w14:textId="77777777" w:rsidR="00931425" w:rsidRPr="000214B7" w:rsidRDefault="00931425" w:rsidP="00A369A8">
            <w:pPr>
              <w:spacing w:after="120" w:line="240" w:lineRule="auto"/>
              <w:rPr>
                <w:rFonts w:ascii="GHEA Grapalat" w:hAnsi="GHEA Grapalat"/>
                <w:color w:val="212120"/>
                <w:sz w:val="20"/>
                <w:szCs w:val="20"/>
                <w:lang w:val="hy-AM"/>
              </w:rPr>
            </w:pPr>
            <w:r w:rsidRPr="000214B7">
              <w:rPr>
                <w:rFonts w:ascii="GHEA Grapalat" w:hAnsi="GHEA Grapalat"/>
                <w:color w:val="212120"/>
                <w:sz w:val="20"/>
                <w:szCs w:val="20"/>
                <w:lang w:val="hy-AM"/>
              </w:rPr>
              <w:t>Կարկուտ</w:t>
            </w:r>
          </w:p>
        </w:tc>
        <w:tc>
          <w:tcPr>
            <w:tcW w:w="7508" w:type="dxa"/>
            <w:vAlign w:val="center"/>
            <w:hideMark/>
          </w:tcPr>
          <w:p w14:paraId="24708C4E" w14:textId="77777777" w:rsidR="00931425" w:rsidRPr="000214B7" w:rsidRDefault="00931425" w:rsidP="00A369A8">
            <w:pPr>
              <w:spacing w:after="120" w:line="240" w:lineRule="auto"/>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Պինդ մթնոլորտային տեղում՝ սառցե գնդաձև հատիկների տեսքով (խոշոր կարկուտ՝ 20 մմ և ավելի տրամագծով)</w:t>
            </w:r>
          </w:p>
        </w:tc>
      </w:tr>
      <w:tr w:rsidR="00931425" w:rsidRPr="00307BAD" w14:paraId="6E0C98BA" w14:textId="77777777" w:rsidTr="006508AD">
        <w:trPr>
          <w:trHeight w:val="315"/>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3DC68E72" w14:textId="77777777" w:rsidR="00931425" w:rsidRPr="000214B7" w:rsidRDefault="00931425" w:rsidP="00A369A8">
            <w:pPr>
              <w:spacing w:after="120" w:line="240" w:lineRule="auto"/>
              <w:rPr>
                <w:rFonts w:ascii="GHEA Grapalat" w:hAnsi="GHEA Grapalat"/>
                <w:color w:val="212120"/>
                <w:sz w:val="20"/>
                <w:szCs w:val="20"/>
                <w:lang w:val="hy-AM"/>
              </w:rPr>
            </w:pPr>
            <w:r w:rsidRPr="000214B7">
              <w:rPr>
                <w:rFonts w:ascii="GHEA Grapalat" w:hAnsi="GHEA Grapalat"/>
                <w:color w:val="212120"/>
                <w:sz w:val="20"/>
                <w:szCs w:val="20"/>
                <w:lang w:val="hy-AM"/>
              </w:rPr>
              <w:t>Ուժեղ քամի</w:t>
            </w:r>
          </w:p>
        </w:tc>
        <w:tc>
          <w:tcPr>
            <w:tcW w:w="7508" w:type="dxa"/>
            <w:vAlign w:val="center"/>
            <w:hideMark/>
          </w:tcPr>
          <w:p w14:paraId="05537718" w14:textId="77777777" w:rsidR="00931425" w:rsidRPr="000214B7" w:rsidRDefault="00931425" w:rsidP="00A369A8">
            <w:pPr>
              <w:spacing w:after="120" w:line="240" w:lineRule="auto"/>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25 մ/վրկ և ավելի արագությամբ քամի</w:t>
            </w:r>
          </w:p>
        </w:tc>
      </w:tr>
      <w:tr w:rsidR="00931425" w:rsidRPr="00307BAD" w14:paraId="10023F1A" w14:textId="77777777" w:rsidTr="006508A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744BFC92" w14:textId="77777777" w:rsidR="00931425" w:rsidRPr="000214B7" w:rsidRDefault="00931425" w:rsidP="00A369A8">
            <w:pPr>
              <w:spacing w:after="120" w:line="240" w:lineRule="auto"/>
              <w:rPr>
                <w:rFonts w:ascii="GHEA Grapalat" w:hAnsi="GHEA Grapalat"/>
                <w:color w:val="212120"/>
                <w:sz w:val="20"/>
                <w:szCs w:val="20"/>
                <w:lang w:val="hy-AM"/>
              </w:rPr>
            </w:pPr>
            <w:r w:rsidRPr="000214B7">
              <w:rPr>
                <w:rFonts w:ascii="GHEA Grapalat" w:hAnsi="GHEA Grapalat"/>
                <w:color w:val="212120"/>
                <w:sz w:val="20"/>
                <w:szCs w:val="20"/>
                <w:lang w:val="hy-AM"/>
              </w:rPr>
              <w:t>Սելավ</w:t>
            </w:r>
          </w:p>
        </w:tc>
        <w:tc>
          <w:tcPr>
            <w:tcW w:w="7508" w:type="dxa"/>
            <w:vAlign w:val="center"/>
            <w:hideMark/>
          </w:tcPr>
          <w:p w14:paraId="2225678D" w14:textId="77777777" w:rsidR="00931425" w:rsidRPr="000214B7" w:rsidRDefault="00931425" w:rsidP="00A369A8">
            <w:pPr>
              <w:spacing w:after="120" w:line="240" w:lineRule="auto"/>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Առատ տեղումներով պայմանավորված մեծաքանակ ջրի հոսք, որը պարունակում է մեծ քանակությամբ լեռնակտորներ ու այլ նյութեր և կարող է հասցնել վնաս բնակավայրերին, արդյունաբերական օբյեկտներին, մայրուղիներին, ոռոգման համակարգերին և այլն</w:t>
            </w:r>
          </w:p>
        </w:tc>
      </w:tr>
      <w:tr w:rsidR="00931425" w:rsidRPr="00307BAD" w14:paraId="3222D07A" w14:textId="77777777" w:rsidTr="006508AD">
        <w:trPr>
          <w:trHeight w:val="315"/>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413B88BC" w14:textId="77777777" w:rsidR="00931425" w:rsidRPr="000214B7" w:rsidRDefault="00931425" w:rsidP="00A369A8">
            <w:pPr>
              <w:spacing w:after="120" w:line="240" w:lineRule="auto"/>
              <w:rPr>
                <w:rFonts w:ascii="GHEA Grapalat" w:hAnsi="GHEA Grapalat"/>
                <w:color w:val="212120"/>
                <w:sz w:val="20"/>
                <w:szCs w:val="20"/>
                <w:lang w:val="hy-AM"/>
              </w:rPr>
            </w:pPr>
            <w:r w:rsidRPr="000214B7">
              <w:rPr>
                <w:rFonts w:ascii="GHEA Grapalat" w:hAnsi="GHEA Grapalat"/>
                <w:color w:val="212120"/>
                <w:sz w:val="20"/>
                <w:szCs w:val="20"/>
                <w:lang w:val="hy-AM"/>
              </w:rPr>
              <w:t>Սողանք</w:t>
            </w:r>
          </w:p>
        </w:tc>
        <w:tc>
          <w:tcPr>
            <w:tcW w:w="7508" w:type="dxa"/>
            <w:vAlign w:val="center"/>
            <w:hideMark/>
          </w:tcPr>
          <w:p w14:paraId="23F9684B" w14:textId="0F20C524" w:rsidR="00931425" w:rsidRPr="000214B7" w:rsidRDefault="00931425" w:rsidP="00A369A8">
            <w:pPr>
              <w:spacing w:after="120" w:line="240" w:lineRule="auto"/>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 xml:space="preserve">Ծանրության ուժի ազդեցությամբ լեռնալանջերով կամ թեք տեղանքով </w:t>
            </w:r>
            <w:hyperlink r:id="rId96" w:tgtFrame="_blank" w:history="1">
              <w:r w:rsidRPr="000214B7">
                <w:rPr>
                  <w:rFonts w:ascii="GHEA Grapalat" w:hAnsi="GHEA Grapalat"/>
                  <w:color w:val="212120"/>
                  <w:sz w:val="20"/>
                  <w:szCs w:val="20"/>
                  <w:lang w:val="hy-AM"/>
                </w:rPr>
                <w:t>ապարների</w:t>
              </w:r>
            </w:hyperlink>
            <w:r w:rsidRPr="000214B7">
              <w:rPr>
                <w:rFonts w:ascii="GHEA Grapalat" w:hAnsi="GHEA Grapalat"/>
                <w:color w:val="212120"/>
                <w:sz w:val="20"/>
                <w:szCs w:val="20"/>
                <w:lang w:val="hy-AM"/>
              </w:rPr>
              <w:t xml:space="preserve"> զանգվածային սահաշարժ</w:t>
            </w:r>
          </w:p>
        </w:tc>
      </w:tr>
      <w:tr w:rsidR="00931425" w:rsidRPr="00307BAD" w14:paraId="7325AFA3" w14:textId="77777777" w:rsidTr="006508A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7CA499E1" w14:textId="77777777" w:rsidR="00931425" w:rsidRPr="000214B7" w:rsidRDefault="00931425" w:rsidP="00A369A8">
            <w:pPr>
              <w:spacing w:after="120" w:line="240" w:lineRule="auto"/>
              <w:rPr>
                <w:rFonts w:ascii="GHEA Grapalat" w:hAnsi="GHEA Grapalat"/>
                <w:color w:val="212120"/>
                <w:sz w:val="20"/>
                <w:szCs w:val="20"/>
                <w:lang w:val="hy-AM"/>
              </w:rPr>
            </w:pPr>
            <w:r w:rsidRPr="000214B7">
              <w:rPr>
                <w:rFonts w:ascii="GHEA Grapalat" w:hAnsi="GHEA Grapalat"/>
                <w:color w:val="212120"/>
                <w:sz w:val="20"/>
                <w:szCs w:val="20"/>
                <w:lang w:val="hy-AM"/>
              </w:rPr>
              <w:t>Հեղեղում</w:t>
            </w:r>
          </w:p>
        </w:tc>
        <w:tc>
          <w:tcPr>
            <w:tcW w:w="7508" w:type="dxa"/>
            <w:vAlign w:val="center"/>
            <w:hideMark/>
          </w:tcPr>
          <w:p w14:paraId="51B04A78" w14:textId="0BE18A5B" w:rsidR="00931425" w:rsidRPr="000214B7" w:rsidRDefault="00931425" w:rsidP="00A369A8">
            <w:pPr>
              <w:spacing w:after="120" w:line="240" w:lineRule="auto"/>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Ցամաքի ժամանակավորապես ջրածածկում, որն արդյունք է հորդառատ անձրևներից կամ ձնհալքից ջրառաջացման բնական գործընթացի, ինչպես նաև պատվարների և այլ հիդրոտեխնիկական կառուցվածքների վթարման</w:t>
            </w:r>
          </w:p>
        </w:tc>
      </w:tr>
      <w:tr w:rsidR="00931425" w:rsidRPr="00307BAD" w14:paraId="1ABAB36D" w14:textId="77777777" w:rsidTr="006508AD">
        <w:trPr>
          <w:trHeight w:val="315"/>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07CFFC73" w14:textId="77777777" w:rsidR="00931425" w:rsidRPr="000214B7" w:rsidRDefault="00931425" w:rsidP="00A369A8">
            <w:pPr>
              <w:spacing w:after="120" w:line="240" w:lineRule="auto"/>
              <w:rPr>
                <w:rFonts w:ascii="GHEA Grapalat" w:hAnsi="GHEA Grapalat"/>
                <w:color w:val="212120"/>
                <w:sz w:val="20"/>
                <w:szCs w:val="20"/>
                <w:lang w:val="hy-AM"/>
              </w:rPr>
            </w:pPr>
            <w:r w:rsidRPr="000214B7">
              <w:rPr>
                <w:rFonts w:ascii="GHEA Grapalat" w:hAnsi="GHEA Grapalat"/>
                <w:color w:val="212120"/>
                <w:sz w:val="20"/>
                <w:szCs w:val="20"/>
                <w:lang w:val="hy-AM"/>
              </w:rPr>
              <w:t>Քարաթափում</w:t>
            </w:r>
          </w:p>
        </w:tc>
        <w:tc>
          <w:tcPr>
            <w:tcW w:w="7508" w:type="dxa"/>
            <w:vAlign w:val="center"/>
            <w:hideMark/>
          </w:tcPr>
          <w:p w14:paraId="5114818C" w14:textId="77777777" w:rsidR="00931425" w:rsidRPr="000214B7" w:rsidRDefault="00931425" w:rsidP="00A369A8">
            <w:pPr>
              <w:spacing w:after="120" w:line="240" w:lineRule="auto"/>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Ֆիզիկական, քիմիական և կենսաբանական քայքայման, երկրաշարժերի կամ մակերևութային ջրերի զարգացման հետևանքով ժայռոտ զանգվածների վրա ձևավորված քարերի, քարաբեկորների` ծանրության ուժի ներգործությամբ, լանջերի ստորոտներ թափվելը</w:t>
            </w:r>
          </w:p>
        </w:tc>
      </w:tr>
      <w:tr w:rsidR="00931425" w:rsidRPr="00307BAD" w14:paraId="5D0AC0C2" w14:textId="77777777" w:rsidTr="006508A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07820EBA" w14:textId="56F96910" w:rsidR="00931425" w:rsidRPr="000214B7" w:rsidRDefault="00931425" w:rsidP="00A369A8">
            <w:pPr>
              <w:spacing w:after="120" w:line="240" w:lineRule="auto"/>
              <w:rPr>
                <w:rFonts w:ascii="GHEA Grapalat" w:hAnsi="GHEA Grapalat"/>
                <w:color w:val="212120"/>
                <w:sz w:val="20"/>
                <w:szCs w:val="20"/>
                <w:lang w:val="hy-AM"/>
              </w:rPr>
            </w:pPr>
            <w:r w:rsidRPr="000214B7">
              <w:rPr>
                <w:rFonts w:ascii="GHEA Grapalat" w:hAnsi="GHEA Grapalat"/>
                <w:color w:val="212120"/>
                <w:sz w:val="20"/>
                <w:szCs w:val="20"/>
                <w:lang w:val="hy-AM"/>
              </w:rPr>
              <w:t>Անտառային (բու</w:t>
            </w:r>
            <w:r w:rsidR="006508AD" w:rsidRPr="000214B7">
              <w:rPr>
                <w:rFonts w:ascii="GHEA Grapalat" w:hAnsi="GHEA Grapalat"/>
                <w:sz w:val="18"/>
                <w:szCs w:val="18"/>
                <w:lang w:val="hy-AM"/>
              </w:rPr>
              <w:softHyphen/>
            </w:r>
            <w:r w:rsidRPr="000214B7">
              <w:rPr>
                <w:rFonts w:ascii="GHEA Grapalat" w:hAnsi="GHEA Grapalat"/>
                <w:color w:val="212120"/>
                <w:sz w:val="20"/>
                <w:szCs w:val="20"/>
                <w:lang w:val="hy-AM"/>
              </w:rPr>
              <w:t>սա</w:t>
            </w:r>
            <w:r w:rsidR="006508AD" w:rsidRPr="000214B7">
              <w:rPr>
                <w:rFonts w:ascii="GHEA Grapalat" w:hAnsi="GHEA Grapalat"/>
                <w:sz w:val="18"/>
                <w:szCs w:val="18"/>
                <w:lang w:val="hy-AM"/>
              </w:rPr>
              <w:softHyphen/>
            </w:r>
            <w:r w:rsidRPr="000214B7">
              <w:rPr>
                <w:rFonts w:ascii="GHEA Grapalat" w:hAnsi="GHEA Grapalat"/>
                <w:color w:val="212120"/>
                <w:sz w:val="20"/>
                <w:szCs w:val="20"/>
                <w:lang w:val="hy-AM"/>
              </w:rPr>
              <w:t>ծածկ տարածքների) հրդեհ</w:t>
            </w:r>
            <w:r w:rsidRPr="000214B7">
              <w:rPr>
                <w:rStyle w:val="FootnoteReference"/>
                <w:rFonts w:ascii="GHEA Grapalat" w:hAnsi="GHEA Grapalat"/>
                <w:color w:val="212120"/>
                <w:sz w:val="20"/>
                <w:szCs w:val="20"/>
                <w:lang w:val="hy-AM"/>
              </w:rPr>
              <w:footnoteReference w:id="72"/>
            </w:r>
          </w:p>
        </w:tc>
        <w:tc>
          <w:tcPr>
            <w:tcW w:w="7508" w:type="dxa"/>
            <w:vAlign w:val="center"/>
            <w:hideMark/>
          </w:tcPr>
          <w:p w14:paraId="237BBCE7" w14:textId="77777777" w:rsidR="00931425" w:rsidRPr="000214B7" w:rsidRDefault="00931425" w:rsidP="00A369A8">
            <w:pPr>
              <w:spacing w:after="120" w:line="240" w:lineRule="auto"/>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Բնականորեն կամ արհեստականորեն առաջացած հրդեհ անտառում (բուսածածկ տարածքներում)</w:t>
            </w:r>
          </w:p>
        </w:tc>
      </w:tr>
    </w:tbl>
    <w:p w14:paraId="0091C053" w14:textId="77777777" w:rsidR="00931425" w:rsidRPr="000214B7" w:rsidRDefault="00931425" w:rsidP="00A369A8">
      <w:pPr>
        <w:spacing w:after="120" w:line="240" w:lineRule="auto"/>
        <w:jc w:val="both"/>
        <w:rPr>
          <w:rFonts w:ascii="GHEA Grapalat" w:eastAsia="Calibri" w:hAnsi="GHEA Grapalat" w:cs="Arial"/>
          <w:lang w:val="hy-AM"/>
        </w:rPr>
      </w:pPr>
    </w:p>
    <w:p w14:paraId="728BEE91" w14:textId="75084795" w:rsidR="00931425" w:rsidRPr="000214B7" w:rsidRDefault="00931425" w:rsidP="00A369A8">
      <w:pPr>
        <w:spacing w:after="120" w:line="240" w:lineRule="auto"/>
        <w:jc w:val="both"/>
        <w:rPr>
          <w:rFonts w:ascii="GHEA Grapalat" w:eastAsia="Calibri" w:hAnsi="GHEA Grapalat" w:cs="Arial"/>
          <w:lang w:val="hy-AM"/>
        </w:rPr>
      </w:pPr>
      <w:r w:rsidRPr="000214B7">
        <w:rPr>
          <w:rFonts w:ascii="GHEA Grapalat" w:eastAsia="Calibri" w:hAnsi="GHEA Grapalat" w:cs="Arial"/>
          <w:lang w:val="hy-AM"/>
        </w:rPr>
        <w:t>Վտանգավոր երևույթների հավանակ</w:t>
      </w:r>
      <w:r w:rsidR="004D1AD4" w:rsidRPr="000214B7">
        <w:rPr>
          <w:rFonts w:ascii="GHEA Grapalat" w:eastAsia="Calibri" w:hAnsi="GHEA Grapalat" w:cs="Arial"/>
          <w:lang w:val="hy-AM"/>
        </w:rPr>
        <w:t>ան</w:t>
      </w:r>
      <w:r w:rsidRPr="000214B7">
        <w:rPr>
          <w:rFonts w:ascii="GHEA Grapalat" w:eastAsia="Calibri" w:hAnsi="GHEA Grapalat" w:cs="Arial"/>
          <w:lang w:val="hy-AM"/>
        </w:rPr>
        <w:t>ությունը և հետևանքները գնահատվել են համաձայն ստորև ներկայացված սանդղակի:</w:t>
      </w:r>
    </w:p>
    <w:p w14:paraId="6967B6A6" w14:textId="716B393C" w:rsidR="00605E7A" w:rsidRPr="000214B7" w:rsidRDefault="00605E7A" w:rsidP="00A369A8">
      <w:pPr>
        <w:pStyle w:val="Caption"/>
        <w:keepNext/>
        <w:jc w:val="both"/>
        <w:rPr>
          <w:rFonts w:ascii="GHEA Grapalat" w:eastAsia="Calibri" w:hAnsi="GHEA Grapalat" w:cs="Arial"/>
          <w:color w:val="002060"/>
          <w:sz w:val="20"/>
          <w:szCs w:val="20"/>
          <w:lang w:val="hy-AM"/>
        </w:rPr>
      </w:pPr>
      <w:bookmarkStart w:id="927" w:name="_Toc191889993"/>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11</w:t>
      </w:r>
      <w:r w:rsidR="00A74ABE"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w:t>
      </w:r>
      <w:r w:rsidRPr="000214B7">
        <w:rPr>
          <w:rFonts w:ascii="GHEA Grapalat" w:eastAsia="Calibri" w:hAnsi="GHEA Grapalat" w:cs="Arial"/>
          <w:color w:val="002060"/>
          <w:sz w:val="20"/>
          <w:szCs w:val="20"/>
          <w:lang w:val="hy-AM"/>
        </w:rPr>
        <w:t>Վտանգավոր երևույթների հավանակ</w:t>
      </w:r>
      <w:r w:rsidR="004D1AD4" w:rsidRPr="000214B7">
        <w:rPr>
          <w:rFonts w:ascii="GHEA Grapalat" w:eastAsia="Calibri" w:hAnsi="GHEA Grapalat" w:cs="Arial"/>
          <w:color w:val="002060"/>
          <w:sz w:val="20"/>
          <w:szCs w:val="20"/>
          <w:lang w:val="hy-AM"/>
        </w:rPr>
        <w:t>ան</w:t>
      </w:r>
      <w:r w:rsidRPr="000214B7">
        <w:rPr>
          <w:rFonts w:ascii="GHEA Grapalat" w:eastAsia="Calibri" w:hAnsi="GHEA Grapalat" w:cs="Arial"/>
          <w:color w:val="002060"/>
          <w:sz w:val="20"/>
          <w:szCs w:val="20"/>
          <w:lang w:val="hy-AM"/>
        </w:rPr>
        <w:t>ությունը և հետևանքների գնահատման սանդղակ</w:t>
      </w:r>
      <w:bookmarkEnd w:id="927"/>
    </w:p>
    <w:tbl>
      <w:tblPr>
        <w:tblStyle w:val="ListTable6Colorful"/>
        <w:tblW w:w="9747" w:type="dxa"/>
        <w:tblLook w:val="04A0" w:firstRow="1" w:lastRow="0" w:firstColumn="1" w:lastColumn="0" w:noHBand="0" w:noVBand="1"/>
      </w:tblPr>
      <w:tblGrid>
        <w:gridCol w:w="442"/>
        <w:gridCol w:w="1066"/>
        <w:gridCol w:w="2779"/>
        <w:gridCol w:w="5460"/>
      </w:tblGrid>
      <w:tr w:rsidR="004145FF" w:rsidRPr="000214B7" w14:paraId="333DF270" w14:textId="77777777" w:rsidTr="006508A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8" w:type="dxa"/>
            <w:gridSpan w:val="2"/>
            <w:vAlign w:val="center"/>
          </w:tcPr>
          <w:p w14:paraId="69B1DF81" w14:textId="72EFD5DC" w:rsidR="004145FF" w:rsidRPr="000214B7" w:rsidRDefault="004145FF" w:rsidP="00A369A8">
            <w:pPr>
              <w:spacing w:after="120" w:line="240" w:lineRule="auto"/>
              <w:jc w:val="center"/>
              <w:rPr>
                <w:rFonts w:ascii="GHEA Grapalat" w:eastAsia="Calibri" w:hAnsi="GHEA Grapalat"/>
                <w:sz w:val="20"/>
                <w:szCs w:val="20"/>
                <w:lang w:val="hy-AM"/>
              </w:rPr>
            </w:pPr>
            <w:r w:rsidRPr="000214B7">
              <w:rPr>
                <w:rFonts w:ascii="GHEA Grapalat" w:eastAsia="Calibri" w:hAnsi="GHEA Grapalat"/>
                <w:sz w:val="20"/>
                <w:szCs w:val="20"/>
                <w:lang w:val="hy-AM"/>
              </w:rPr>
              <w:t>Ռիսկ</w:t>
            </w:r>
          </w:p>
        </w:tc>
        <w:tc>
          <w:tcPr>
            <w:tcW w:w="2779" w:type="dxa"/>
            <w:vAlign w:val="center"/>
          </w:tcPr>
          <w:p w14:paraId="67D8531E" w14:textId="77777777" w:rsidR="004145FF" w:rsidRPr="000214B7" w:rsidRDefault="004145FF" w:rsidP="00A369A8">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Հավանականություն</w:t>
            </w:r>
          </w:p>
        </w:tc>
        <w:tc>
          <w:tcPr>
            <w:tcW w:w="5460" w:type="dxa"/>
            <w:vAlign w:val="center"/>
          </w:tcPr>
          <w:p w14:paraId="70F99E61" w14:textId="77777777" w:rsidR="004145FF" w:rsidRPr="000214B7" w:rsidRDefault="004145FF" w:rsidP="00A369A8">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Հետևանքներ</w:t>
            </w:r>
          </w:p>
        </w:tc>
      </w:tr>
      <w:tr w:rsidR="00931425" w:rsidRPr="00307BAD" w14:paraId="0FF2E83F" w14:textId="77777777" w:rsidTr="00650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vAlign w:val="center"/>
          </w:tcPr>
          <w:p w14:paraId="6A8A8E9F" w14:textId="77777777" w:rsidR="00931425" w:rsidRPr="000214B7" w:rsidRDefault="00931425" w:rsidP="00A369A8">
            <w:pPr>
              <w:spacing w:after="120" w:line="240" w:lineRule="auto"/>
              <w:jc w:val="center"/>
              <w:rPr>
                <w:rFonts w:ascii="GHEA Grapalat" w:eastAsia="Calibri" w:hAnsi="GHEA Grapalat"/>
                <w:sz w:val="20"/>
                <w:szCs w:val="20"/>
                <w:lang w:val="hy-AM"/>
              </w:rPr>
            </w:pPr>
            <w:r w:rsidRPr="000214B7">
              <w:rPr>
                <w:rFonts w:ascii="GHEA Grapalat" w:eastAsia="Calibri" w:hAnsi="GHEA Grapalat"/>
                <w:sz w:val="20"/>
                <w:szCs w:val="20"/>
                <w:lang w:val="hy-AM"/>
              </w:rPr>
              <w:t>3</w:t>
            </w:r>
          </w:p>
        </w:tc>
        <w:tc>
          <w:tcPr>
            <w:tcW w:w="1066" w:type="dxa"/>
            <w:vAlign w:val="center"/>
          </w:tcPr>
          <w:p w14:paraId="608E6518" w14:textId="77777777" w:rsidR="00931425" w:rsidRPr="000214B7" w:rsidRDefault="00931425" w:rsidP="00A369A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Բարձր</w:t>
            </w:r>
          </w:p>
        </w:tc>
        <w:tc>
          <w:tcPr>
            <w:tcW w:w="2779" w:type="dxa"/>
            <w:vAlign w:val="center"/>
          </w:tcPr>
          <w:p w14:paraId="51C922CF" w14:textId="77777777" w:rsidR="00931425" w:rsidRPr="000214B7" w:rsidRDefault="00931425" w:rsidP="00A369A8">
            <w:pPr>
              <w:spacing w:after="120" w:line="240" w:lineRule="auto"/>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Վտանգավոր երևույթի ի հայտ գալը չափազանց հավանական է:</w:t>
            </w:r>
          </w:p>
        </w:tc>
        <w:tc>
          <w:tcPr>
            <w:tcW w:w="5460" w:type="dxa"/>
            <w:vAlign w:val="center"/>
          </w:tcPr>
          <w:p w14:paraId="2C4937EA" w14:textId="1A8706B6" w:rsidR="00931425" w:rsidRPr="000214B7" w:rsidRDefault="00931425" w:rsidP="00A369A8">
            <w:pPr>
              <w:spacing w:after="120" w:line="240" w:lineRule="auto"/>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Վտանգավոր երևույթը ներկայացնում է հնարավոր մտահոգության բարձր (կամ ամենաբարձր) մակարդակ Երևան քաղաքի համար: Ի հայտ գալու դեպքում այն հանգեցնում է չափազանց լուրջ հետևանքների Երևան քաղաքի և առօրյա կյանքի համար:</w:t>
            </w:r>
          </w:p>
        </w:tc>
      </w:tr>
      <w:tr w:rsidR="00931425" w:rsidRPr="00307BAD" w14:paraId="4F92E1CC" w14:textId="77777777" w:rsidTr="006508AD">
        <w:tc>
          <w:tcPr>
            <w:cnfStyle w:val="001000000000" w:firstRow="0" w:lastRow="0" w:firstColumn="1" w:lastColumn="0" w:oddVBand="0" w:evenVBand="0" w:oddHBand="0" w:evenHBand="0" w:firstRowFirstColumn="0" w:firstRowLastColumn="0" w:lastRowFirstColumn="0" w:lastRowLastColumn="0"/>
            <w:tcW w:w="442" w:type="dxa"/>
            <w:vAlign w:val="center"/>
          </w:tcPr>
          <w:p w14:paraId="74C4835D" w14:textId="77777777" w:rsidR="00931425" w:rsidRPr="000214B7" w:rsidRDefault="00931425" w:rsidP="00A369A8">
            <w:pPr>
              <w:spacing w:after="120" w:line="240" w:lineRule="auto"/>
              <w:jc w:val="center"/>
              <w:rPr>
                <w:rFonts w:ascii="GHEA Grapalat" w:eastAsia="Calibri" w:hAnsi="GHEA Grapalat"/>
                <w:sz w:val="20"/>
                <w:szCs w:val="20"/>
                <w:lang w:val="hy-AM"/>
              </w:rPr>
            </w:pPr>
            <w:r w:rsidRPr="000214B7">
              <w:rPr>
                <w:rFonts w:ascii="GHEA Grapalat" w:eastAsia="Calibri" w:hAnsi="GHEA Grapalat"/>
                <w:sz w:val="20"/>
                <w:szCs w:val="20"/>
                <w:lang w:val="hy-AM"/>
              </w:rPr>
              <w:t>2</w:t>
            </w:r>
          </w:p>
        </w:tc>
        <w:tc>
          <w:tcPr>
            <w:tcW w:w="1066" w:type="dxa"/>
            <w:vAlign w:val="center"/>
          </w:tcPr>
          <w:p w14:paraId="31F075C1" w14:textId="77777777" w:rsidR="00931425" w:rsidRPr="000214B7" w:rsidRDefault="00931425" w:rsidP="00A369A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Միջին</w:t>
            </w:r>
          </w:p>
        </w:tc>
        <w:tc>
          <w:tcPr>
            <w:tcW w:w="2779" w:type="dxa"/>
            <w:vAlign w:val="center"/>
          </w:tcPr>
          <w:p w14:paraId="70E24766" w14:textId="77777777" w:rsidR="00931425" w:rsidRPr="000214B7" w:rsidRDefault="00931425" w:rsidP="00A369A8">
            <w:pPr>
              <w:spacing w:after="120" w:line="240" w:lineRule="auto"/>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Վտանգավոր երևույթի ի հայտ գալը հավանական է:</w:t>
            </w:r>
          </w:p>
        </w:tc>
        <w:tc>
          <w:tcPr>
            <w:tcW w:w="5460" w:type="dxa"/>
            <w:vAlign w:val="center"/>
          </w:tcPr>
          <w:p w14:paraId="33DA0F8A" w14:textId="46E19C52" w:rsidR="00931425" w:rsidRPr="000214B7" w:rsidRDefault="00931425" w:rsidP="00A369A8">
            <w:pPr>
              <w:spacing w:after="120" w:line="240" w:lineRule="auto"/>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Վտանգավոր երևույթ ներկայացնում է հնարավոր մտահոգության միջին մակարդակ Երևան քաղաքի համար: Ի հայտ գալու դեպքում</w:t>
            </w:r>
            <w:r w:rsidR="003E24EF" w:rsidRPr="000214B7">
              <w:rPr>
                <w:rFonts w:ascii="GHEA Grapalat" w:eastAsia="Calibri" w:hAnsi="GHEA Grapalat"/>
                <w:sz w:val="20"/>
                <w:szCs w:val="20"/>
                <w:lang w:val="hy-AM"/>
              </w:rPr>
              <w:t xml:space="preserve"> </w:t>
            </w:r>
            <w:r w:rsidRPr="000214B7">
              <w:rPr>
                <w:rFonts w:ascii="GHEA Grapalat" w:eastAsia="Calibri" w:hAnsi="GHEA Grapalat"/>
                <w:sz w:val="20"/>
                <w:szCs w:val="20"/>
                <w:lang w:val="hy-AM"/>
              </w:rPr>
              <w:t>այն հանգեցնում է հետևանքների Երևան քաղաքի համար, սակայն դրանք ունեն միջին նշանակություն առօրյա կյանքի համար:</w:t>
            </w:r>
          </w:p>
        </w:tc>
      </w:tr>
      <w:tr w:rsidR="00931425" w:rsidRPr="00307BAD" w14:paraId="40C35909" w14:textId="77777777" w:rsidTr="00650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vAlign w:val="center"/>
          </w:tcPr>
          <w:p w14:paraId="50ED1F95" w14:textId="77777777" w:rsidR="00931425" w:rsidRPr="000214B7" w:rsidRDefault="00931425" w:rsidP="00A369A8">
            <w:pPr>
              <w:spacing w:after="120" w:line="240" w:lineRule="auto"/>
              <w:jc w:val="center"/>
              <w:rPr>
                <w:rFonts w:ascii="GHEA Grapalat" w:eastAsia="Calibri" w:hAnsi="GHEA Grapalat"/>
                <w:sz w:val="20"/>
                <w:szCs w:val="20"/>
                <w:lang w:val="hy-AM"/>
              </w:rPr>
            </w:pPr>
            <w:r w:rsidRPr="000214B7">
              <w:rPr>
                <w:rFonts w:ascii="GHEA Grapalat" w:eastAsia="Calibri" w:hAnsi="GHEA Grapalat"/>
                <w:sz w:val="20"/>
                <w:szCs w:val="20"/>
                <w:lang w:val="hy-AM"/>
              </w:rPr>
              <w:lastRenderedPageBreak/>
              <w:t>1</w:t>
            </w:r>
          </w:p>
        </w:tc>
        <w:tc>
          <w:tcPr>
            <w:tcW w:w="1066" w:type="dxa"/>
            <w:vAlign w:val="center"/>
          </w:tcPr>
          <w:p w14:paraId="33E1741E" w14:textId="77777777" w:rsidR="00931425" w:rsidRPr="000214B7" w:rsidRDefault="00931425" w:rsidP="00A369A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Ցածր</w:t>
            </w:r>
          </w:p>
        </w:tc>
        <w:tc>
          <w:tcPr>
            <w:tcW w:w="2779" w:type="dxa"/>
            <w:vAlign w:val="center"/>
          </w:tcPr>
          <w:p w14:paraId="6B306655" w14:textId="77777777" w:rsidR="00931425" w:rsidRPr="000214B7" w:rsidRDefault="00931425" w:rsidP="00A369A8">
            <w:pPr>
              <w:spacing w:after="120" w:line="240" w:lineRule="auto"/>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Վտանգավոր երևույթի ի հայտ գալը քիչ հավանական է:</w:t>
            </w:r>
          </w:p>
        </w:tc>
        <w:tc>
          <w:tcPr>
            <w:tcW w:w="5460" w:type="dxa"/>
            <w:vAlign w:val="center"/>
          </w:tcPr>
          <w:p w14:paraId="3AD2B700" w14:textId="129A725A" w:rsidR="00931425" w:rsidRPr="000214B7" w:rsidRDefault="00931425" w:rsidP="00A369A8">
            <w:pPr>
              <w:spacing w:after="120" w:line="240" w:lineRule="auto"/>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Վտանգավոր երևույթը ներկայացնում է հնարավոր մտահոգության ցածր (կամ ամենացածր) մակարդակ Երևան քաղաքի համար: Ի հայտ գալու դեպքում այն հանգեցնում է որոշակի հետևանքների Երևան քաղաքի համար, սակայն նվազ (կամ աննշան) կարևորություն ունի առօրյա կյանքի համար:</w:t>
            </w:r>
          </w:p>
        </w:tc>
      </w:tr>
      <w:tr w:rsidR="00931425" w:rsidRPr="00307BAD" w14:paraId="5C0006E2" w14:textId="77777777" w:rsidTr="006508AD">
        <w:tc>
          <w:tcPr>
            <w:cnfStyle w:val="001000000000" w:firstRow="0" w:lastRow="0" w:firstColumn="1" w:lastColumn="0" w:oddVBand="0" w:evenVBand="0" w:oddHBand="0" w:evenHBand="0" w:firstRowFirstColumn="0" w:firstRowLastColumn="0" w:lastRowFirstColumn="0" w:lastRowLastColumn="0"/>
            <w:tcW w:w="442" w:type="dxa"/>
            <w:vAlign w:val="center"/>
          </w:tcPr>
          <w:p w14:paraId="26F776DD" w14:textId="77777777" w:rsidR="002542A7" w:rsidRPr="000214B7" w:rsidRDefault="002542A7" w:rsidP="00A369A8">
            <w:pPr>
              <w:spacing w:after="120" w:line="240" w:lineRule="auto"/>
              <w:jc w:val="center"/>
              <w:rPr>
                <w:rFonts w:ascii="GHEA Grapalat" w:eastAsia="Calibri" w:hAnsi="GHEA Grapalat"/>
                <w:b w:val="0"/>
                <w:bCs w:val="0"/>
                <w:sz w:val="20"/>
                <w:szCs w:val="20"/>
                <w:lang w:val="hy-AM"/>
              </w:rPr>
            </w:pPr>
          </w:p>
          <w:p w14:paraId="213B868A" w14:textId="545DA107" w:rsidR="00931425" w:rsidRPr="000214B7" w:rsidRDefault="00931425" w:rsidP="00A369A8">
            <w:pPr>
              <w:spacing w:after="120" w:line="240" w:lineRule="auto"/>
              <w:jc w:val="center"/>
              <w:rPr>
                <w:rFonts w:ascii="GHEA Grapalat" w:eastAsia="Calibri" w:hAnsi="GHEA Grapalat"/>
                <w:sz w:val="20"/>
                <w:szCs w:val="20"/>
                <w:lang w:val="hy-AM"/>
              </w:rPr>
            </w:pPr>
            <w:r w:rsidRPr="000214B7">
              <w:rPr>
                <w:rFonts w:ascii="GHEA Grapalat" w:eastAsia="Calibri" w:hAnsi="GHEA Grapalat"/>
                <w:sz w:val="20"/>
                <w:szCs w:val="20"/>
                <w:lang w:val="hy-AM"/>
              </w:rPr>
              <w:t>0</w:t>
            </w:r>
          </w:p>
        </w:tc>
        <w:tc>
          <w:tcPr>
            <w:tcW w:w="1066" w:type="dxa"/>
            <w:vAlign w:val="center"/>
          </w:tcPr>
          <w:p w14:paraId="22127A65" w14:textId="77777777" w:rsidR="002542A7" w:rsidRPr="000214B7" w:rsidRDefault="002542A7" w:rsidP="00A369A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p>
          <w:p w14:paraId="03A50E90" w14:textId="7E97D6A5" w:rsidR="00931425" w:rsidRPr="000214B7" w:rsidRDefault="00931425" w:rsidP="00A369A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Անհայտ</w:t>
            </w:r>
          </w:p>
        </w:tc>
        <w:tc>
          <w:tcPr>
            <w:tcW w:w="2779" w:type="dxa"/>
            <w:vAlign w:val="center"/>
          </w:tcPr>
          <w:p w14:paraId="6E2C6727" w14:textId="0569AEF2" w:rsidR="00931425" w:rsidRPr="000214B7" w:rsidRDefault="001F6A04" w:rsidP="00A369A8">
            <w:pPr>
              <w:spacing w:after="120" w:line="240" w:lineRule="auto"/>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Վտանգավոր երևույթի ի հայտ գալու հավանա</w:t>
            </w:r>
            <w:r w:rsidR="001E7E6D" w:rsidRPr="000214B7">
              <w:rPr>
                <w:rFonts w:ascii="GHEA Grapalat" w:hAnsi="GHEA Grapalat"/>
                <w:sz w:val="18"/>
                <w:szCs w:val="18"/>
                <w:lang w:val="hy-AM"/>
              </w:rPr>
              <w:softHyphen/>
            </w:r>
            <w:r w:rsidRPr="000214B7">
              <w:rPr>
                <w:rFonts w:ascii="GHEA Grapalat" w:eastAsia="Calibri" w:hAnsi="GHEA Grapalat"/>
                <w:sz w:val="20"/>
                <w:szCs w:val="20"/>
                <w:lang w:val="hy-AM"/>
              </w:rPr>
              <w:t>կանություն</w:t>
            </w:r>
            <w:r w:rsidR="008D20FC" w:rsidRPr="000214B7">
              <w:rPr>
                <w:rFonts w:ascii="GHEA Grapalat" w:eastAsia="Calibri" w:hAnsi="GHEA Grapalat"/>
                <w:sz w:val="20"/>
                <w:szCs w:val="20"/>
                <w:lang w:val="hy-AM"/>
              </w:rPr>
              <w:t>ն</w:t>
            </w:r>
            <w:r w:rsidRPr="000214B7">
              <w:rPr>
                <w:rFonts w:ascii="GHEA Grapalat" w:eastAsia="Calibri" w:hAnsi="GHEA Grapalat"/>
                <w:sz w:val="20"/>
                <w:szCs w:val="20"/>
                <w:lang w:val="hy-AM"/>
              </w:rPr>
              <w:t xml:space="preserve">  անհայտ է (կամ հաշվարկելի չէ):</w:t>
            </w:r>
          </w:p>
        </w:tc>
        <w:tc>
          <w:tcPr>
            <w:tcW w:w="5460" w:type="dxa"/>
            <w:vAlign w:val="center"/>
          </w:tcPr>
          <w:p w14:paraId="387E2FE4" w14:textId="77777777" w:rsidR="00931425" w:rsidRPr="000214B7" w:rsidRDefault="00931425" w:rsidP="00A369A8">
            <w:pPr>
              <w:spacing w:after="120" w:line="240" w:lineRule="auto"/>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Անցյալում տվյալ վտանգավոր երևույթը Երևանում չի դիտարկվել կամ հնարավոր չէ ճշգրիտ տեղեկություններ ստանալ:</w:t>
            </w:r>
          </w:p>
        </w:tc>
      </w:tr>
    </w:tbl>
    <w:p w14:paraId="0814E9C4" w14:textId="77777777" w:rsidR="00931425" w:rsidRPr="000214B7" w:rsidRDefault="00931425" w:rsidP="00A369A8">
      <w:pPr>
        <w:spacing w:after="120" w:line="240" w:lineRule="auto"/>
        <w:jc w:val="both"/>
        <w:rPr>
          <w:rFonts w:ascii="GHEA Grapalat" w:eastAsia="Calibri" w:hAnsi="GHEA Grapalat" w:cs="Arial"/>
          <w:sz w:val="14"/>
          <w:szCs w:val="14"/>
          <w:lang w:val="hy-AM"/>
        </w:rPr>
      </w:pPr>
    </w:p>
    <w:p w14:paraId="2558B9A1" w14:textId="77777777" w:rsidR="00931425" w:rsidRPr="000214B7" w:rsidRDefault="00931425" w:rsidP="00A369A8">
      <w:pPr>
        <w:spacing w:after="120" w:line="240" w:lineRule="auto"/>
        <w:jc w:val="both"/>
        <w:rPr>
          <w:rFonts w:ascii="GHEA Grapalat" w:eastAsia="Calibri" w:hAnsi="GHEA Grapalat" w:cs="Arial"/>
          <w:lang w:val="hy-AM"/>
        </w:rPr>
      </w:pPr>
      <w:r w:rsidRPr="000214B7">
        <w:rPr>
          <w:rFonts w:ascii="GHEA Grapalat" w:eastAsia="Calibri" w:hAnsi="GHEA Grapalat" w:cs="Arial"/>
          <w:lang w:val="hy-AM"/>
        </w:rPr>
        <w:t xml:space="preserve">Վերևում ներկայացված վտանգավոր երևույթների հավանականության և հետևանքների գնահատման հիման վրա մշակվել է ստորև ներկայացված ռիսկերի մատրիցան, համաձայն որի Երևան քաղաքի համար ռիսկի ամենաբարձր մակարդակը ներկայացնում են </w:t>
      </w:r>
      <w:r w:rsidRPr="000214B7">
        <w:rPr>
          <w:rFonts w:ascii="GHEA Grapalat" w:eastAsia="Calibri" w:hAnsi="GHEA Grapalat" w:cs="Arial"/>
          <w:b/>
          <w:bCs/>
          <w:lang w:val="hy-AM"/>
        </w:rPr>
        <w:t>ջերմային ալիքները, ուժեղ քամին, երաշտը և հորդառատ անձրևները</w:t>
      </w:r>
      <w:r w:rsidRPr="000214B7">
        <w:rPr>
          <w:rFonts w:ascii="GHEA Grapalat" w:eastAsia="Calibri" w:hAnsi="GHEA Grapalat" w:cs="Arial"/>
          <w:lang w:val="hy-AM"/>
        </w:rPr>
        <w:t xml:space="preserve">: Դրանց հետևում են </w:t>
      </w:r>
      <w:r w:rsidRPr="000214B7">
        <w:rPr>
          <w:rFonts w:ascii="GHEA Grapalat" w:eastAsia="Calibri" w:hAnsi="GHEA Grapalat" w:cs="Arial"/>
          <w:b/>
          <w:bCs/>
          <w:lang w:val="hy-AM"/>
        </w:rPr>
        <w:t>կարկուտը, անտառային (բուսական տարածքների) հրդեհները, սելավները, սողանքները և հեղեղումները</w:t>
      </w:r>
      <w:r w:rsidRPr="000214B7">
        <w:rPr>
          <w:rFonts w:ascii="GHEA Grapalat" w:eastAsia="Calibri" w:hAnsi="GHEA Grapalat" w:cs="Arial"/>
          <w:lang w:val="hy-AM"/>
        </w:rPr>
        <w:t xml:space="preserve">: Եվ վերջապես, համաձայն տվյալ գնահատականի ընտրված վտանգավոր երևույթներից նվազագույն, սակայն ընդհանուր առմամբ շոշափելի ռիսկի մակարդակ ունեն </w:t>
      </w:r>
      <w:r w:rsidRPr="000214B7">
        <w:rPr>
          <w:rFonts w:ascii="GHEA Grapalat" w:eastAsia="Calibri" w:hAnsi="GHEA Grapalat" w:cs="Arial"/>
          <w:b/>
          <w:bCs/>
          <w:lang w:val="hy-AM"/>
        </w:rPr>
        <w:t>ցրտահարությունները և քարաթափումները</w:t>
      </w:r>
      <w:r w:rsidRPr="000214B7">
        <w:rPr>
          <w:rFonts w:ascii="GHEA Grapalat" w:eastAsia="Calibri" w:hAnsi="GHEA Grapalat" w:cs="Arial"/>
          <w:lang w:val="hy-AM"/>
        </w:rPr>
        <w:t>:</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
        <w:gridCol w:w="1707"/>
        <w:gridCol w:w="2106"/>
        <w:gridCol w:w="2107"/>
        <w:gridCol w:w="2107"/>
        <w:gridCol w:w="567"/>
      </w:tblGrid>
      <w:tr w:rsidR="00931425" w:rsidRPr="00307BAD" w14:paraId="1F7D80C2" w14:textId="77777777" w:rsidTr="00E165AF">
        <w:trPr>
          <w:trHeight w:val="294"/>
          <w:jc w:val="center"/>
        </w:trPr>
        <w:tc>
          <w:tcPr>
            <w:tcW w:w="759" w:type="dxa"/>
            <w:tcBorders>
              <w:top w:val="single" w:sz="2" w:space="0" w:color="auto"/>
              <w:left w:val="single" w:sz="2" w:space="0" w:color="auto"/>
            </w:tcBorders>
            <w:shd w:val="clear" w:color="auto" w:fill="FFFFFF" w:themeFill="background1"/>
            <w:textDirection w:val="btLr"/>
            <w:vAlign w:val="center"/>
          </w:tcPr>
          <w:p w14:paraId="57D61C85" w14:textId="77777777" w:rsidR="00931425" w:rsidRPr="000214B7" w:rsidRDefault="00931425" w:rsidP="00A369A8">
            <w:pPr>
              <w:spacing w:line="240" w:lineRule="auto"/>
              <w:ind w:left="113" w:right="113"/>
              <w:jc w:val="center"/>
              <w:rPr>
                <w:rFonts w:ascii="GHEA Grapalat" w:hAnsi="GHEA Grapalat" w:cs="Arial"/>
                <w:b/>
                <w:bCs/>
                <w:lang w:val="hy-AM"/>
              </w:rPr>
            </w:pPr>
          </w:p>
        </w:tc>
        <w:tc>
          <w:tcPr>
            <w:tcW w:w="1707" w:type="dxa"/>
            <w:tcBorders>
              <w:top w:val="single" w:sz="2" w:space="0" w:color="auto"/>
            </w:tcBorders>
            <w:shd w:val="clear" w:color="auto" w:fill="FFFFFF" w:themeFill="background1"/>
            <w:vAlign w:val="center"/>
          </w:tcPr>
          <w:p w14:paraId="4C10FBA6" w14:textId="77777777" w:rsidR="00931425" w:rsidRPr="000214B7" w:rsidRDefault="00931425" w:rsidP="00A369A8">
            <w:pPr>
              <w:spacing w:line="240" w:lineRule="auto"/>
              <w:jc w:val="center"/>
              <w:rPr>
                <w:rFonts w:ascii="GHEA Grapalat" w:hAnsi="GHEA Grapalat" w:cs="Arial"/>
                <w:b/>
                <w:bCs/>
                <w:lang w:val="hy-AM"/>
              </w:rPr>
            </w:pPr>
          </w:p>
        </w:tc>
        <w:tc>
          <w:tcPr>
            <w:tcW w:w="2106" w:type="dxa"/>
            <w:tcBorders>
              <w:top w:val="single" w:sz="2" w:space="0" w:color="auto"/>
            </w:tcBorders>
            <w:shd w:val="clear" w:color="auto" w:fill="FFFFFF" w:themeFill="background1"/>
            <w:vAlign w:val="center"/>
          </w:tcPr>
          <w:p w14:paraId="4292E745" w14:textId="77777777" w:rsidR="00931425" w:rsidRPr="000214B7" w:rsidRDefault="00931425" w:rsidP="00A369A8">
            <w:pPr>
              <w:spacing w:line="240" w:lineRule="auto"/>
              <w:jc w:val="center"/>
              <w:rPr>
                <w:rFonts w:ascii="GHEA Grapalat" w:hAnsi="GHEA Grapalat" w:cs="Arial"/>
                <w:b/>
                <w:bCs/>
                <w:lang w:val="hy-AM"/>
              </w:rPr>
            </w:pPr>
          </w:p>
        </w:tc>
        <w:tc>
          <w:tcPr>
            <w:tcW w:w="2107" w:type="dxa"/>
            <w:tcBorders>
              <w:top w:val="single" w:sz="2" w:space="0" w:color="auto"/>
            </w:tcBorders>
            <w:shd w:val="clear" w:color="auto" w:fill="FFFFFF" w:themeFill="background1"/>
            <w:vAlign w:val="center"/>
          </w:tcPr>
          <w:p w14:paraId="18BF2559" w14:textId="77777777" w:rsidR="00931425" w:rsidRPr="000214B7" w:rsidRDefault="00931425" w:rsidP="00A369A8">
            <w:pPr>
              <w:spacing w:line="240" w:lineRule="auto"/>
              <w:jc w:val="center"/>
              <w:rPr>
                <w:rFonts w:ascii="GHEA Grapalat" w:hAnsi="GHEA Grapalat" w:cs="Arial"/>
                <w:b/>
                <w:bCs/>
                <w:lang w:val="hy-AM"/>
              </w:rPr>
            </w:pPr>
          </w:p>
        </w:tc>
        <w:tc>
          <w:tcPr>
            <w:tcW w:w="2107" w:type="dxa"/>
            <w:tcBorders>
              <w:top w:val="single" w:sz="2" w:space="0" w:color="auto"/>
            </w:tcBorders>
            <w:shd w:val="clear" w:color="auto" w:fill="FFFFFF" w:themeFill="background1"/>
            <w:vAlign w:val="center"/>
          </w:tcPr>
          <w:p w14:paraId="780894A8" w14:textId="77777777" w:rsidR="00931425" w:rsidRPr="000214B7" w:rsidRDefault="00931425" w:rsidP="00A369A8">
            <w:pPr>
              <w:spacing w:line="240" w:lineRule="auto"/>
              <w:jc w:val="center"/>
              <w:rPr>
                <w:rFonts w:ascii="GHEA Grapalat" w:hAnsi="GHEA Grapalat" w:cs="Arial"/>
                <w:b/>
                <w:bCs/>
                <w:lang w:val="hy-AM"/>
              </w:rPr>
            </w:pPr>
          </w:p>
        </w:tc>
        <w:tc>
          <w:tcPr>
            <w:tcW w:w="567" w:type="dxa"/>
            <w:tcBorders>
              <w:top w:val="single" w:sz="2" w:space="0" w:color="auto"/>
              <w:right w:val="single" w:sz="2" w:space="0" w:color="auto"/>
            </w:tcBorders>
            <w:shd w:val="clear" w:color="auto" w:fill="FFFFFF" w:themeFill="background1"/>
          </w:tcPr>
          <w:p w14:paraId="7C3BDC40" w14:textId="77777777" w:rsidR="00931425" w:rsidRPr="000214B7" w:rsidRDefault="00931425" w:rsidP="00A369A8">
            <w:pPr>
              <w:spacing w:line="240" w:lineRule="auto"/>
              <w:jc w:val="center"/>
              <w:rPr>
                <w:rFonts w:ascii="GHEA Grapalat" w:hAnsi="GHEA Grapalat" w:cs="Arial"/>
                <w:b/>
                <w:bCs/>
                <w:lang w:val="hy-AM"/>
              </w:rPr>
            </w:pPr>
          </w:p>
        </w:tc>
      </w:tr>
      <w:tr w:rsidR="00931425" w:rsidRPr="00307BAD" w14:paraId="0ADAFC04" w14:textId="77777777" w:rsidTr="00E165AF">
        <w:trPr>
          <w:trHeight w:val="1071"/>
          <w:jc w:val="center"/>
        </w:trPr>
        <w:tc>
          <w:tcPr>
            <w:tcW w:w="759" w:type="dxa"/>
            <w:vMerge w:val="restart"/>
            <w:tcBorders>
              <w:left w:val="single" w:sz="2" w:space="0" w:color="auto"/>
              <w:right w:val="single" w:sz="18" w:space="0" w:color="auto"/>
            </w:tcBorders>
            <w:textDirection w:val="btLr"/>
            <w:vAlign w:val="center"/>
          </w:tcPr>
          <w:p w14:paraId="2CC14F8B" w14:textId="77777777" w:rsidR="00931425" w:rsidRPr="000214B7" w:rsidRDefault="00931425" w:rsidP="00A369A8">
            <w:pPr>
              <w:spacing w:line="240" w:lineRule="auto"/>
              <w:ind w:left="113" w:right="113"/>
              <w:jc w:val="center"/>
              <w:rPr>
                <w:rFonts w:ascii="GHEA Grapalat" w:hAnsi="GHEA Grapalat" w:cs="Arial"/>
                <w:b/>
                <w:bCs/>
                <w:lang w:val="hy-AM"/>
              </w:rPr>
            </w:pPr>
            <w:r w:rsidRPr="000214B7">
              <w:rPr>
                <w:rFonts w:ascii="GHEA Grapalat" w:hAnsi="GHEA Grapalat" w:cs="Arial"/>
                <w:b/>
                <w:bCs/>
                <w:lang w:val="hy-AM"/>
              </w:rPr>
              <w:t>Հավանականություն</w:t>
            </w:r>
          </w:p>
        </w:tc>
        <w:tc>
          <w:tcPr>
            <w:tcW w:w="1707" w:type="dxa"/>
            <w:tcBorders>
              <w:left w:val="single" w:sz="18" w:space="0" w:color="auto"/>
            </w:tcBorders>
            <w:vAlign w:val="center"/>
          </w:tcPr>
          <w:p w14:paraId="0F1562C3" w14:textId="77777777" w:rsidR="00931425" w:rsidRPr="000214B7" w:rsidRDefault="00931425" w:rsidP="00A369A8">
            <w:pPr>
              <w:spacing w:line="240" w:lineRule="auto"/>
              <w:jc w:val="center"/>
              <w:rPr>
                <w:rFonts w:ascii="GHEA Grapalat" w:hAnsi="GHEA Grapalat" w:cs="Arial"/>
                <w:b/>
                <w:bCs/>
                <w:lang w:val="hy-AM"/>
              </w:rPr>
            </w:pPr>
            <w:r w:rsidRPr="000214B7">
              <w:rPr>
                <w:rFonts w:ascii="GHEA Grapalat" w:hAnsi="GHEA Grapalat" w:cs="Arial"/>
                <w:b/>
                <w:bCs/>
                <w:lang w:val="hy-AM"/>
              </w:rPr>
              <w:t>Բարձր</w:t>
            </w:r>
          </w:p>
        </w:tc>
        <w:tc>
          <w:tcPr>
            <w:tcW w:w="2106" w:type="dxa"/>
            <w:shd w:val="clear" w:color="auto" w:fill="F1A983" w:themeFill="accent2" w:themeFillTint="99"/>
            <w:vAlign w:val="center"/>
          </w:tcPr>
          <w:p w14:paraId="427A8F75" w14:textId="77777777" w:rsidR="00931425" w:rsidRPr="000214B7" w:rsidRDefault="00931425" w:rsidP="00A369A8">
            <w:pPr>
              <w:spacing w:line="240" w:lineRule="auto"/>
              <w:jc w:val="center"/>
              <w:rPr>
                <w:rFonts w:ascii="GHEA Grapalat" w:hAnsi="GHEA Grapalat" w:cs="Arial"/>
                <w:b/>
                <w:bCs/>
                <w:color w:val="FFFFFF" w:themeColor="background1"/>
                <w:lang w:val="hy-AM"/>
              </w:rPr>
            </w:pPr>
          </w:p>
        </w:tc>
        <w:tc>
          <w:tcPr>
            <w:tcW w:w="2107" w:type="dxa"/>
            <w:shd w:val="clear" w:color="auto" w:fill="BF4E14" w:themeFill="accent2" w:themeFillShade="BF"/>
            <w:vAlign w:val="center"/>
          </w:tcPr>
          <w:p w14:paraId="72DE5351" w14:textId="77777777" w:rsidR="00931425" w:rsidRPr="000214B7" w:rsidRDefault="00931425" w:rsidP="00A369A8">
            <w:pPr>
              <w:spacing w:line="240" w:lineRule="auto"/>
              <w:jc w:val="center"/>
              <w:rPr>
                <w:rFonts w:ascii="GHEA Grapalat" w:hAnsi="GHEA Grapalat" w:cs="Arial"/>
                <w:b/>
                <w:bCs/>
                <w:color w:val="FFFFFF" w:themeColor="background1"/>
                <w:lang w:val="hy-AM"/>
              </w:rPr>
            </w:pPr>
            <w:r w:rsidRPr="000214B7">
              <w:rPr>
                <w:rFonts w:ascii="GHEA Grapalat" w:hAnsi="GHEA Grapalat" w:cs="Arial"/>
                <w:b/>
                <w:bCs/>
                <w:color w:val="FFFFFF" w:themeColor="background1"/>
                <w:lang w:val="hy-AM"/>
              </w:rPr>
              <w:t>Կարկուտ</w:t>
            </w:r>
          </w:p>
          <w:p w14:paraId="562F4622" w14:textId="77777777" w:rsidR="00931425" w:rsidRPr="000214B7" w:rsidRDefault="00931425" w:rsidP="00A369A8">
            <w:pPr>
              <w:spacing w:line="240" w:lineRule="auto"/>
              <w:jc w:val="center"/>
              <w:rPr>
                <w:rFonts w:ascii="GHEA Grapalat" w:hAnsi="GHEA Grapalat" w:cs="Arial"/>
                <w:b/>
                <w:bCs/>
                <w:color w:val="FFFFFF" w:themeColor="background1"/>
                <w:lang w:val="hy-AM"/>
              </w:rPr>
            </w:pPr>
            <w:r w:rsidRPr="000214B7">
              <w:rPr>
                <w:rFonts w:ascii="GHEA Grapalat" w:hAnsi="GHEA Grapalat" w:cs="Arial"/>
                <w:b/>
                <w:bCs/>
                <w:color w:val="FFFFFF" w:themeColor="background1"/>
                <w:lang w:val="hy-AM"/>
              </w:rPr>
              <w:t>Անտառային (բուսածածկ տարածքների) հրդեհ</w:t>
            </w:r>
          </w:p>
        </w:tc>
        <w:tc>
          <w:tcPr>
            <w:tcW w:w="2107" w:type="dxa"/>
            <w:shd w:val="clear" w:color="auto" w:fill="80340D" w:themeFill="accent2" w:themeFillShade="80"/>
            <w:vAlign w:val="center"/>
          </w:tcPr>
          <w:p w14:paraId="6EA25BFE" w14:textId="77777777" w:rsidR="00931425" w:rsidRPr="000214B7" w:rsidRDefault="00931425" w:rsidP="00A369A8">
            <w:pPr>
              <w:spacing w:line="240" w:lineRule="auto"/>
              <w:jc w:val="center"/>
              <w:rPr>
                <w:rFonts w:ascii="GHEA Grapalat" w:hAnsi="GHEA Grapalat" w:cs="Arial"/>
                <w:b/>
                <w:bCs/>
                <w:color w:val="FFFFFF" w:themeColor="background1"/>
                <w:lang w:val="hy-AM"/>
              </w:rPr>
            </w:pPr>
            <w:r w:rsidRPr="000214B7">
              <w:rPr>
                <w:rFonts w:ascii="GHEA Grapalat" w:hAnsi="GHEA Grapalat" w:cs="Arial"/>
                <w:b/>
                <w:bCs/>
                <w:color w:val="FFFFFF" w:themeColor="background1"/>
                <w:lang w:val="hy-AM"/>
              </w:rPr>
              <w:t>Ջերմային ալիք</w:t>
            </w:r>
          </w:p>
          <w:p w14:paraId="65B010B7" w14:textId="77777777" w:rsidR="00931425" w:rsidRPr="000214B7" w:rsidRDefault="00931425" w:rsidP="00A369A8">
            <w:pPr>
              <w:spacing w:line="240" w:lineRule="auto"/>
              <w:jc w:val="center"/>
              <w:rPr>
                <w:rFonts w:ascii="GHEA Grapalat" w:hAnsi="GHEA Grapalat" w:cs="Arial"/>
                <w:b/>
                <w:bCs/>
                <w:color w:val="FFFFFF" w:themeColor="background1"/>
                <w:lang w:val="hy-AM"/>
              </w:rPr>
            </w:pPr>
            <w:r w:rsidRPr="000214B7">
              <w:rPr>
                <w:rFonts w:ascii="GHEA Grapalat" w:hAnsi="GHEA Grapalat" w:cs="Arial"/>
                <w:b/>
                <w:bCs/>
                <w:color w:val="FFFFFF" w:themeColor="background1"/>
                <w:lang w:val="hy-AM"/>
              </w:rPr>
              <w:t>Ուժեղ քամի</w:t>
            </w:r>
          </w:p>
          <w:p w14:paraId="2E7E169F" w14:textId="77777777" w:rsidR="00931425" w:rsidRPr="000214B7" w:rsidRDefault="00931425" w:rsidP="00A369A8">
            <w:pPr>
              <w:spacing w:line="240" w:lineRule="auto"/>
              <w:jc w:val="center"/>
              <w:rPr>
                <w:rFonts w:ascii="GHEA Grapalat" w:hAnsi="GHEA Grapalat" w:cs="Arial"/>
                <w:b/>
                <w:bCs/>
                <w:color w:val="FFFFFF" w:themeColor="background1"/>
                <w:lang w:val="hy-AM"/>
              </w:rPr>
            </w:pPr>
            <w:r w:rsidRPr="000214B7">
              <w:rPr>
                <w:rFonts w:ascii="GHEA Grapalat" w:hAnsi="GHEA Grapalat" w:cs="Arial"/>
                <w:b/>
                <w:bCs/>
                <w:color w:val="FFFFFF" w:themeColor="background1"/>
                <w:lang w:val="hy-AM"/>
              </w:rPr>
              <w:t>Երաշտ</w:t>
            </w:r>
          </w:p>
          <w:p w14:paraId="363698F2" w14:textId="77777777" w:rsidR="00931425" w:rsidRPr="000214B7" w:rsidRDefault="00931425" w:rsidP="00A369A8">
            <w:pPr>
              <w:spacing w:line="240" w:lineRule="auto"/>
              <w:jc w:val="center"/>
              <w:rPr>
                <w:rFonts w:ascii="GHEA Grapalat" w:hAnsi="GHEA Grapalat" w:cs="Arial"/>
                <w:b/>
                <w:bCs/>
                <w:color w:val="FFFFFF" w:themeColor="background1"/>
                <w:lang w:val="hy-AM"/>
              </w:rPr>
            </w:pPr>
            <w:r w:rsidRPr="000214B7">
              <w:rPr>
                <w:rFonts w:ascii="GHEA Grapalat" w:hAnsi="GHEA Grapalat" w:cs="Arial"/>
                <w:b/>
                <w:bCs/>
                <w:color w:val="FFFFFF" w:themeColor="background1"/>
                <w:lang w:val="hy-AM"/>
              </w:rPr>
              <w:t>Հորդառատ անձրև</w:t>
            </w:r>
          </w:p>
        </w:tc>
        <w:tc>
          <w:tcPr>
            <w:tcW w:w="567" w:type="dxa"/>
            <w:tcBorders>
              <w:right w:val="single" w:sz="2" w:space="0" w:color="auto"/>
            </w:tcBorders>
            <w:shd w:val="clear" w:color="auto" w:fill="FFFFFF" w:themeFill="background1"/>
          </w:tcPr>
          <w:p w14:paraId="679644D1" w14:textId="77777777" w:rsidR="00931425" w:rsidRPr="000214B7" w:rsidRDefault="00931425" w:rsidP="00A369A8">
            <w:pPr>
              <w:spacing w:line="240" w:lineRule="auto"/>
              <w:jc w:val="center"/>
              <w:rPr>
                <w:rFonts w:ascii="GHEA Grapalat" w:hAnsi="GHEA Grapalat" w:cs="Arial"/>
                <w:b/>
                <w:bCs/>
                <w:lang w:val="hy-AM"/>
              </w:rPr>
            </w:pPr>
          </w:p>
        </w:tc>
      </w:tr>
      <w:tr w:rsidR="00931425" w:rsidRPr="000214B7" w14:paraId="45CE318B" w14:textId="77777777" w:rsidTr="00E165AF">
        <w:trPr>
          <w:trHeight w:val="1071"/>
          <w:jc w:val="center"/>
        </w:trPr>
        <w:tc>
          <w:tcPr>
            <w:tcW w:w="759" w:type="dxa"/>
            <w:vMerge/>
            <w:tcBorders>
              <w:left w:val="single" w:sz="2" w:space="0" w:color="auto"/>
              <w:right w:val="single" w:sz="18" w:space="0" w:color="auto"/>
            </w:tcBorders>
          </w:tcPr>
          <w:p w14:paraId="0E02E31F" w14:textId="77777777" w:rsidR="00931425" w:rsidRPr="000214B7" w:rsidRDefault="00931425" w:rsidP="00A369A8">
            <w:pPr>
              <w:spacing w:line="240" w:lineRule="auto"/>
              <w:jc w:val="both"/>
              <w:rPr>
                <w:rFonts w:ascii="GHEA Grapalat" w:hAnsi="GHEA Grapalat" w:cs="Arial"/>
                <w:b/>
                <w:bCs/>
                <w:lang w:val="hy-AM"/>
              </w:rPr>
            </w:pPr>
          </w:p>
        </w:tc>
        <w:tc>
          <w:tcPr>
            <w:tcW w:w="1707" w:type="dxa"/>
            <w:tcBorders>
              <w:left w:val="single" w:sz="18" w:space="0" w:color="auto"/>
            </w:tcBorders>
            <w:vAlign w:val="center"/>
          </w:tcPr>
          <w:p w14:paraId="1FCFE28C" w14:textId="77777777" w:rsidR="00931425" w:rsidRPr="000214B7" w:rsidRDefault="00931425" w:rsidP="00A369A8">
            <w:pPr>
              <w:spacing w:line="240" w:lineRule="auto"/>
              <w:jc w:val="center"/>
              <w:rPr>
                <w:rFonts w:ascii="GHEA Grapalat" w:hAnsi="GHEA Grapalat" w:cs="Arial"/>
                <w:b/>
                <w:bCs/>
                <w:lang w:val="hy-AM"/>
              </w:rPr>
            </w:pPr>
            <w:r w:rsidRPr="000214B7">
              <w:rPr>
                <w:rFonts w:ascii="GHEA Grapalat" w:hAnsi="GHEA Grapalat" w:cs="Arial"/>
                <w:b/>
                <w:bCs/>
                <w:lang w:val="hy-AM"/>
              </w:rPr>
              <w:t>Միջին</w:t>
            </w:r>
          </w:p>
        </w:tc>
        <w:tc>
          <w:tcPr>
            <w:tcW w:w="2106" w:type="dxa"/>
            <w:shd w:val="clear" w:color="auto" w:fill="F6C5AC" w:themeFill="accent2" w:themeFillTint="66"/>
            <w:vAlign w:val="center"/>
          </w:tcPr>
          <w:p w14:paraId="0532D6E0" w14:textId="77777777" w:rsidR="00931425" w:rsidRPr="000214B7" w:rsidRDefault="00931425" w:rsidP="00A369A8">
            <w:pPr>
              <w:spacing w:line="240" w:lineRule="auto"/>
              <w:jc w:val="center"/>
              <w:rPr>
                <w:rFonts w:ascii="GHEA Grapalat" w:hAnsi="GHEA Grapalat" w:cs="Arial"/>
                <w:b/>
                <w:bCs/>
                <w:color w:val="FFFFFF" w:themeColor="background1"/>
                <w:lang w:val="hy-AM"/>
              </w:rPr>
            </w:pPr>
          </w:p>
        </w:tc>
        <w:tc>
          <w:tcPr>
            <w:tcW w:w="2107" w:type="dxa"/>
            <w:shd w:val="clear" w:color="auto" w:fill="F1A983" w:themeFill="accent2" w:themeFillTint="99"/>
            <w:vAlign w:val="center"/>
          </w:tcPr>
          <w:p w14:paraId="0A6A03D4" w14:textId="77777777" w:rsidR="00931425" w:rsidRPr="000214B7" w:rsidRDefault="00931425" w:rsidP="00A369A8">
            <w:pPr>
              <w:spacing w:line="240" w:lineRule="auto"/>
              <w:jc w:val="center"/>
              <w:rPr>
                <w:rFonts w:ascii="GHEA Grapalat" w:hAnsi="GHEA Grapalat" w:cs="Arial"/>
                <w:b/>
                <w:bCs/>
                <w:color w:val="FFFFFF" w:themeColor="background1"/>
                <w:lang w:val="hy-AM"/>
              </w:rPr>
            </w:pPr>
            <w:r w:rsidRPr="000214B7">
              <w:rPr>
                <w:rFonts w:ascii="GHEA Grapalat" w:hAnsi="GHEA Grapalat" w:cs="Arial"/>
                <w:b/>
                <w:bCs/>
                <w:color w:val="FFFFFF" w:themeColor="background1"/>
                <w:lang w:val="hy-AM"/>
              </w:rPr>
              <w:t>Ցրտահարություն</w:t>
            </w:r>
          </w:p>
          <w:p w14:paraId="20219530" w14:textId="77777777" w:rsidR="00931425" w:rsidRPr="000214B7" w:rsidRDefault="00931425" w:rsidP="00A369A8">
            <w:pPr>
              <w:spacing w:line="240" w:lineRule="auto"/>
              <w:jc w:val="center"/>
              <w:rPr>
                <w:rFonts w:ascii="GHEA Grapalat" w:hAnsi="GHEA Grapalat" w:cs="Arial"/>
                <w:b/>
                <w:bCs/>
                <w:color w:val="FFFFFF" w:themeColor="background1"/>
                <w:lang w:val="hy-AM"/>
              </w:rPr>
            </w:pPr>
            <w:r w:rsidRPr="000214B7">
              <w:rPr>
                <w:rFonts w:ascii="GHEA Grapalat" w:hAnsi="GHEA Grapalat" w:cs="Arial"/>
                <w:b/>
                <w:bCs/>
                <w:color w:val="FFFFFF" w:themeColor="background1"/>
                <w:lang w:val="hy-AM"/>
              </w:rPr>
              <w:t>Քարաթափում</w:t>
            </w:r>
          </w:p>
        </w:tc>
        <w:tc>
          <w:tcPr>
            <w:tcW w:w="2107" w:type="dxa"/>
            <w:shd w:val="clear" w:color="auto" w:fill="BF4E14" w:themeFill="accent2" w:themeFillShade="BF"/>
            <w:vAlign w:val="center"/>
          </w:tcPr>
          <w:p w14:paraId="43651C9E" w14:textId="77777777" w:rsidR="00931425" w:rsidRPr="000214B7" w:rsidRDefault="00931425" w:rsidP="00A369A8">
            <w:pPr>
              <w:spacing w:line="240" w:lineRule="auto"/>
              <w:jc w:val="center"/>
              <w:rPr>
                <w:rFonts w:ascii="GHEA Grapalat" w:hAnsi="GHEA Grapalat" w:cs="Arial"/>
                <w:b/>
                <w:bCs/>
                <w:color w:val="FFFFFF" w:themeColor="background1"/>
                <w:lang w:val="hy-AM"/>
              </w:rPr>
            </w:pPr>
            <w:r w:rsidRPr="000214B7">
              <w:rPr>
                <w:rFonts w:ascii="GHEA Grapalat" w:hAnsi="GHEA Grapalat" w:cs="Arial"/>
                <w:b/>
                <w:bCs/>
                <w:color w:val="FFFFFF" w:themeColor="background1"/>
                <w:lang w:val="hy-AM"/>
              </w:rPr>
              <w:t>Սելավ</w:t>
            </w:r>
          </w:p>
          <w:p w14:paraId="1907AC7F" w14:textId="77777777" w:rsidR="00931425" w:rsidRPr="000214B7" w:rsidRDefault="00931425" w:rsidP="00A369A8">
            <w:pPr>
              <w:spacing w:line="240" w:lineRule="auto"/>
              <w:jc w:val="center"/>
              <w:rPr>
                <w:rFonts w:ascii="GHEA Grapalat" w:hAnsi="GHEA Grapalat" w:cs="Arial"/>
                <w:b/>
                <w:bCs/>
                <w:color w:val="FFFFFF" w:themeColor="background1"/>
                <w:lang w:val="hy-AM"/>
              </w:rPr>
            </w:pPr>
            <w:r w:rsidRPr="000214B7">
              <w:rPr>
                <w:rFonts w:ascii="GHEA Grapalat" w:hAnsi="GHEA Grapalat" w:cs="Arial"/>
                <w:b/>
                <w:bCs/>
                <w:color w:val="FFFFFF" w:themeColor="background1"/>
                <w:lang w:val="hy-AM"/>
              </w:rPr>
              <w:t>Սողանք</w:t>
            </w:r>
          </w:p>
          <w:p w14:paraId="56714878" w14:textId="77777777" w:rsidR="00931425" w:rsidRPr="000214B7" w:rsidRDefault="00931425" w:rsidP="00A369A8">
            <w:pPr>
              <w:spacing w:line="240" w:lineRule="auto"/>
              <w:jc w:val="center"/>
              <w:rPr>
                <w:rFonts w:ascii="GHEA Grapalat" w:hAnsi="GHEA Grapalat" w:cs="Arial"/>
                <w:b/>
                <w:bCs/>
                <w:color w:val="FFFFFF" w:themeColor="background1"/>
                <w:lang w:val="hy-AM"/>
              </w:rPr>
            </w:pPr>
            <w:r w:rsidRPr="000214B7">
              <w:rPr>
                <w:rFonts w:ascii="GHEA Grapalat" w:hAnsi="GHEA Grapalat" w:cs="Arial"/>
                <w:b/>
                <w:bCs/>
                <w:color w:val="FFFFFF" w:themeColor="background1"/>
                <w:lang w:val="hy-AM"/>
              </w:rPr>
              <w:t>Հեղեղում</w:t>
            </w:r>
          </w:p>
        </w:tc>
        <w:tc>
          <w:tcPr>
            <w:tcW w:w="567" w:type="dxa"/>
            <w:tcBorders>
              <w:right w:val="single" w:sz="2" w:space="0" w:color="auto"/>
            </w:tcBorders>
            <w:shd w:val="clear" w:color="auto" w:fill="FFFFFF" w:themeFill="background1"/>
          </w:tcPr>
          <w:p w14:paraId="52F6169C" w14:textId="77777777" w:rsidR="00931425" w:rsidRPr="000214B7" w:rsidRDefault="00931425" w:rsidP="00A369A8">
            <w:pPr>
              <w:spacing w:line="240" w:lineRule="auto"/>
              <w:jc w:val="center"/>
              <w:rPr>
                <w:rFonts w:ascii="GHEA Grapalat" w:hAnsi="GHEA Grapalat" w:cs="Arial"/>
                <w:b/>
                <w:bCs/>
                <w:lang w:val="hy-AM"/>
              </w:rPr>
            </w:pPr>
          </w:p>
        </w:tc>
      </w:tr>
      <w:tr w:rsidR="00931425" w:rsidRPr="000214B7" w14:paraId="2F196B4E" w14:textId="77777777" w:rsidTr="00E165AF">
        <w:trPr>
          <w:trHeight w:val="1071"/>
          <w:jc w:val="center"/>
        </w:trPr>
        <w:tc>
          <w:tcPr>
            <w:tcW w:w="759" w:type="dxa"/>
            <w:vMerge/>
            <w:tcBorders>
              <w:left w:val="single" w:sz="2" w:space="0" w:color="auto"/>
              <w:right w:val="single" w:sz="18" w:space="0" w:color="auto"/>
            </w:tcBorders>
          </w:tcPr>
          <w:p w14:paraId="124F774B" w14:textId="77777777" w:rsidR="00931425" w:rsidRPr="000214B7" w:rsidRDefault="00931425" w:rsidP="00A369A8">
            <w:pPr>
              <w:spacing w:line="240" w:lineRule="auto"/>
              <w:jc w:val="both"/>
              <w:rPr>
                <w:rFonts w:ascii="GHEA Grapalat" w:hAnsi="GHEA Grapalat" w:cs="Arial"/>
                <w:b/>
                <w:bCs/>
                <w:lang w:val="hy-AM"/>
              </w:rPr>
            </w:pPr>
          </w:p>
        </w:tc>
        <w:tc>
          <w:tcPr>
            <w:tcW w:w="1707" w:type="dxa"/>
            <w:tcBorders>
              <w:left w:val="single" w:sz="18" w:space="0" w:color="auto"/>
            </w:tcBorders>
            <w:vAlign w:val="center"/>
          </w:tcPr>
          <w:p w14:paraId="0DA02AE7" w14:textId="77777777" w:rsidR="00931425" w:rsidRPr="000214B7" w:rsidRDefault="00931425" w:rsidP="00A369A8">
            <w:pPr>
              <w:spacing w:line="240" w:lineRule="auto"/>
              <w:jc w:val="center"/>
              <w:rPr>
                <w:rFonts w:ascii="GHEA Grapalat" w:hAnsi="GHEA Grapalat" w:cs="Arial"/>
                <w:b/>
                <w:bCs/>
                <w:lang w:val="hy-AM"/>
              </w:rPr>
            </w:pPr>
            <w:r w:rsidRPr="000214B7">
              <w:rPr>
                <w:rFonts w:ascii="GHEA Grapalat" w:hAnsi="GHEA Grapalat" w:cs="Arial"/>
                <w:b/>
                <w:bCs/>
                <w:lang w:val="hy-AM"/>
              </w:rPr>
              <w:t>Ցածր</w:t>
            </w:r>
          </w:p>
        </w:tc>
        <w:tc>
          <w:tcPr>
            <w:tcW w:w="2106" w:type="dxa"/>
            <w:shd w:val="clear" w:color="auto" w:fill="FAE2D5" w:themeFill="accent2" w:themeFillTint="33"/>
            <w:vAlign w:val="center"/>
          </w:tcPr>
          <w:p w14:paraId="549A8B4D" w14:textId="77777777" w:rsidR="00931425" w:rsidRPr="000214B7" w:rsidRDefault="00931425" w:rsidP="00A369A8">
            <w:pPr>
              <w:spacing w:line="240" w:lineRule="auto"/>
              <w:jc w:val="center"/>
              <w:rPr>
                <w:rFonts w:ascii="GHEA Grapalat" w:hAnsi="GHEA Grapalat" w:cs="Arial"/>
                <w:b/>
                <w:bCs/>
                <w:color w:val="FFFFFF" w:themeColor="background1"/>
                <w:lang w:val="hy-AM"/>
              </w:rPr>
            </w:pPr>
          </w:p>
        </w:tc>
        <w:tc>
          <w:tcPr>
            <w:tcW w:w="2107" w:type="dxa"/>
            <w:shd w:val="clear" w:color="auto" w:fill="F6C5AC" w:themeFill="accent2" w:themeFillTint="66"/>
            <w:vAlign w:val="center"/>
          </w:tcPr>
          <w:p w14:paraId="47DEE955" w14:textId="77777777" w:rsidR="00931425" w:rsidRPr="000214B7" w:rsidRDefault="00931425" w:rsidP="00A369A8">
            <w:pPr>
              <w:spacing w:line="240" w:lineRule="auto"/>
              <w:jc w:val="center"/>
              <w:rPr>
                <w:rFonts w:ascii="GHEA Grapalat" w:hAnsi="GHEA Grapalat" w:cs="Arial"/>
                <w:b/>
                <w:bCs/>
                <w:color w:val="FFFFFF" w:themeColor="background1"/>
                <w:lang w:val="hy-AM"/>
              </w:rPr>
            </w:pPr>
          </w:p>
        </w:tc>
        <w:tc>
          <w:tcPr>
            <w:tcW w:w="2107" w:type="dxa"/>
            <w:shd w:val="clear" w:color="auto" w:fill="F1A983" w:themeFill="accent2" w:themeFillTint="99"/>
            <w:vAlign w:val="center"/>
          </w:tcPr>
          <w:p w14:paraId="4DAA2BFC" w14:textId="77777777" w:rsidR="00931425" w:rsidRPr="000214B7" w:rsidRDefault="00931425" w:rsidP="00A369A8">
            <w:pPr>
              <w:spacing w:line="240" w:lineRule="auto"/>
              <w:jc w:val="center"/>
              <w:rPr>
                <w:rFonts w:ascii="GHEA Grapalat" w:hAnsi="GHEA Grapalat" w:cs="Arial"/>
                <w:b/>
                <w:bCs/>
                <w:color w:val="FFFFFF" w:themeColor="background1"/>
                <w:lang w:val="hy-AM"/>
              </w:rPr>
            </w:pPr>
          </w:p>
        </w:tc>
        <w:tc>
          <w:tcPr>
            <w:tcW w:w="567" w:type="dxa"/>
            <w:tcBorders>
              <w:right w:val="single" w:sz="2" w:space="0" w:color="auto"/>
            </w:tcBorders>
            <w:shd w:val="clear" w:color="auto" w:fill="FFFFFF" w:themeFill="background1"/>
          </w:tcPr>
          <w:p w14:paraId="14662EAD" w14:textId="77777777" w:rsidR="00931425" w:rsidRPr="000214B7" w:rsidRDefault="00931425" w:rsidP="00A369A8">
            <w:pPr>
              <w:spacing w:line="240" w:lineRule="auto"/>
              <w:jc w:val="center"/>
              <w:rPr>
                <w:rFonts w:ascii="GHEA Grapalat" w:hAnsi="GHEA Grapalat" w:cs="Arial"/>
                <w:b/>
                <w:bCs/>
                <w:lang w:val="hy-AM"/>
              </w:rPr>
            </w:pPr>
          </w:p>
        </w:tc>
      </w:tr>
      <w:tr w:rsidR="00931425" w:rsidRPr="000214B7" w14:paraId="1CEDD934" w14:textId="77777777" w:rsidTr="00E165AF">
        <w:trPr>
          <w:trHeight w:val="828"/>
          <w:jc w:val="center"/>
        </w:trPr>
        <w:tc>
          <w:tcPr>
            <w:tcW w:w="759" w:type="dxa"/>
            <w:vMerge/>
            <w:tcBorders>
              <w:left w:val="single" w:sz="2" w:space="0" w:color="auto"/>
              <w:right w:val="single" w:sz="18" w:space="0" w:color="auto"/>
            </w:tcBorders>
          </w:tcPr>
          <w:p w14:paraId="7D365B9C" w14:textId="77777777" w:rsidR="00931425" w:rsidRPr="000214B7" w:rsidRDefault="00931425" w:rsidP="00A369A8">
            <w:pPr>
              <w:spacing w:line="240" w:lineRule="auto"/>
              <w:jc w:val="both"/>
              <w:rPr>
                <w:rFonts w:ascii="GHEA Grapalat" w:hAnsi="GHEA Grapalat" w:cs="Arial"/>
                <w:b/>
                <w:bCs/>
                <w:lang w:val="hy-AM"/>
              </w:rPr>
            </w:pPr>
          </w:p>
        </w:tc>
        <w:tc>
          <w:tcPr>
            <w:tcW w:w="1707" w:type="dxa"/>
            <w:tcBorders>
              <w:left w:val="single" w:sz="18" w:space="0" w:color="auto"/>
              <w:bottom w:val="single" w:sz="18" w:space="0" w:color="auto"/>
            </w:tcBorders>
          </w:tcPr>
          <w:p w14:paraId="29656C6E" w14:textId="77777777" w:rsidR="00931425" w:rsidRPr="000214B7" w:rsidRDefault="00931425" w:rsidP="00A369A8">
            <w:pPr>
              <w:spacing w:line="240" w:lineRule="auto"/>
              <w:jc w:val="both"/>
              <w:rPr>
                <w:rFonts w:ascii="GHEA Grapalat" w:hAnsi="GHEA Grapalat" w:cs="Arial"/>
                <w:b/>
                <w:bCs/>
                <w:lang w:val="hy-AM"/>
              </w:rPr>
            </w:pPr>
          </w:p>
        </w:tc>
        <w:tc>
          <w:tcPr>
            <w:tcW w:w="2106" w:type="dxa"/>
            <w:tcBorders>
              <w:bottom w:val="single" w:sz="18" w:space="0" w:color="auto"/>
            </w:tcBorders>
            <w:vAlign w:val="center"/>
          </w:tcPr>
          <w:p w14:paraId="32FD7C12" w14:textId="77777777" w:rsidR="00931425" w:rsidRPr="000214B7" w:rsidRDefault="00931425" w:rsidP="00A369A8">
            <w:pPr>
              <w:spacing w:line="240" w:lineRule="auto"/>
              <w:jc w:val="center"/>
              <w:rPr>
                <w:rFonts w:ascii="GHEA Grapalat" w:hAnsi="GHEA Grapalat" w:cs="Arial"/>
                <w:b/>
                <w:bCs/>
                <w:lang w:val="hy-AM"/>
              </w:rPr>
            </w:pPr>
            <w:r w:rsidRPr="000214B7">
              <w:rPr>
                <w:rFonts w:ascii="GHEA Grapalat" w:hAnsi="GHEA Grapalat" w:cs="Arial"/>
                <w:b/>
                <w:bCs/>
                <w:lang w:val="hy-AM"/>
              </w:rPr>
              <w:t>Ցածր</w:t>
            </w:r>
          </w:p>
        </w:tc>
        <w:tc>
          <w:tcPr>
            <w:tcW w:w="2107" w:type="dxa"/>
            <w:tcBorders>
              <w:bottom w:val="single" w:sz="18" w:space="0" w:color="auto"/>
            </w:tcBorders>
            <w:vAlign w:val="center"/>
          </w:tcPr>
          <w:p w14:paraId="418D9CA6" w14:textId="77777777" w:rsidR="00931425" w:rsidRPr="000214B7" w:rsidRDefault="00931425" w:rsidP="00A369A8">
            <w:pPr>
              <w:spacing w:line="240" w:lineRule="auto"/>
              <w:jc w:val="center"/>
              <w:rPr>
                <w:rFonts w:ascii="GHEA Grapalat" w:hAnsi="GHEA Grapalat" w:cs="Arial"/>
                <w:b/>
                <w:bCs/>
                <w:lang w:val="hy-AM"/>
              </w:rPr>
            </w:pPr>
            <w:r w:rsidRPr="000214B7">
              <w:rPr>
                <w:rFonts w:ascii="GHEA Grapalat" w:hAnsi="GHEA Grapalat" w:cs="Arial"/>
                <w:b/>
                <w:bCs/>
                <w:lang w:val="hy-AM"/>
              </w:rPr>
              <w:t>Միջին</w:t>
            </w:r>
          </w:p>
        </w:tc>
        <w:tc>
          <w:tcPr>
            <w:tcW w:w="2107" w:type="dxa"/>
            <w:tcBorders>
              <w:bottom w:val="single" w:sz="18" w:space="0" w:color="auto"/>
            </w:tcBorders>
            <w:vAlign w:val="center"/>
          </w:tcPr>
          <w:p w14:paraId="70BF6B89" w14:textId="77777777" w:rsidR="00931425" w:rsidRPr="000214B7" w:rsidRDefault="00931425" w:rsidP="00A369A8">
            <w:pPr>
              <w:spacing w:line="240" w:lineRule="auto"/>
              <w:jc w:val="center"/>
              <w:rPr>
                <w:rFonts w:ascii="GHEA Grapalat" w:hAnsi="GHEA Grapalat" w:cs="Arial"/>
                <w:b/>
                <w:bCs/>
                <w:lang w:val="hy-AM"/>
              </w:rPr>
            </w:pPr>
            <w:r w:rsidRPr="000214B7">
              <w:rPr>
                <w:rFonts w:ascii="GHEA Grapalat" w:hAnsi="GHEA Grapalat" w:cs="Arial"/>
                <w:b/>
                <w:bCs/>
                <w:lang w:val="hy-AM"/>
              </w:rPr>
              <w:t>Բարձր</w:t>
            </w:r>
          </w:p>
        </w:tc>
        <w:tc>
          <w:tcPr>
            <w:tcW w:w="567" w:type="dxa"/>
            <w:tcBorders>
              <w:right w:val="single" w:sz="2" w:space="0" w:color="auto"/>
            </w:tcBorders>
            <w:shd w:val="clear" w:color="auto" w:fill="FFFFFF" w:themeFill="background1"/>
          </w:tcPr>
          <w:p w14:paraId="7A8D61CC" w14:textId="77777777" w:rsidR="00931425" w:rsidRPr="000214B7" w:rsidRDefault="00931425" w:rsidP="00A369A8">
            <w:pPr>
              <w:spacing w:line="240" w:lineRule="auto"/>
              <w:jc w:val="center"/>
              <w:rPr>
                <w:rFonts w:ascii="GHEA Grapalat" w:hAnsi="GHEA Grapalat" w:cs="Arial"/>
                <w:b/>
                <w:bCs/>
                <w:lang w:val="hy-AM"/>
              </w:rPr>
            </w:pPr>
          </w:p>
        </w:tc>
      </w:tr>
      <w:tr w:rsidR="00931425" w:rsidRPr="000214B7" w14:paraId="6D24DBA9" w14:textId="77777777" w:rsidTr="00E165AF">
        <w:trPr>
          <w:jc w:val="center"/>
        </w:trPr>
        <w:tc>
          <w:tcPr>
            <w:tcW w:w="759" w:type="dxa"/>
            <w:tcBorders>
              <w:left w:val="single" w:sz="2" w:space="0" w:color="auto"/>
              <w:bottom w:val="single" w:sz="2" w:space="0" w:color="auto"/>
            </w:tcBorders>
          </w:tcPr>
          <w:p w14:paraId="6BB270BC" w14:textId="77777777" w:rsidR="00931425" w:rsidRPr="000214B7" w:rsidRDefault="00931425" w:rsidP="00A369A8">
            <w:pPr>
              <w:spacing w:line="240" w:lineRule="auto"/>
              <w:jc w:val="both"/>
              <w:rPr>
                <w:rFonts w:ascii="GHEA Grapalat" w:hAnsi="GHEA Grapalat" w:cs="Arial"/>
                <w:b/>
                <w:bCs/>
                <w:lang w:val="hy-AM"/>
              </w:rPr>
            </w:pPr>
          </w:p>
        </w:tc>
        <w:tc>
          <w:tcPr>
            <w:tcW w:w="8027" w:type="dxa"/>
            <w:gridSpan w:val="4"/>
            <w:tcBorders>
              <w:top w:val="single" w:sz="18" w:space="0" w:color="auto"/>
              <w:bottom w:val="single" w:sz="2" w:space="0" w:color="auto"/>
            </w:tcBorders>
          </w:tcPr>
          <w:p w14:paraId="379BDC20" w14:textId="77777777" w:rsidR="00931425" w:rsidRPr="000214B7" w:rsidRDefault="00931425" w:rsidP="00A369A8">
            <w:pPr>
              <w:spacing w:line="240" w:lineRule="auto"/>
              <w:jc w:val="center"/>
              <w:rPr>
                <w:rFonts w:ascii="GHEA Grapalat" w:hAnsi="GHEA Grapalat" w:cs="Arial"/>
                <w:b/>
                <w:bCs/>
                <w:lang w:val="hy-AM"/>
              </w:rPr>
            </w:pPr>
            <w:r w:rsidRPr="000214B7">
              <w:rPr>
                <w:rFonts w:ascii="GHEA Grapalat" w:hAnsi="GHEA Grapalat" w:cs="Arial"/>
                <w:b/>
                <w:bCs/>
                <w:lang w:val="hy-AM"/>
              </w:rPr>
              <w:t>Հետևանքներ</w:t>
            </w:r>
          </w:p>
        </w:tc>
        <w:tc>
          <w:tcPr>
            <w:tcW w:w="567" w:type="dxa"/>
            <w:tcBorders>
              <w:bottom w:val="single" w:sz="2" w:space="0" w:color="auto"/>
              <w:right w:val="single" w:sz="2" w:space="0" w:color="auto"/>
            </w:tcBorders>
            <w:shd w:val="clear" w:color="auto" w:fill="FFFFFF" w:themeFill="background1"/>
          </w:tcPr>
          <w:p w14:paraId="71588CF7" w14:textId="77777777" w:rsidR="00931425" w:rsidRPr="000214B7" w:rsidRDefault="00931425" w:rsidP="00A369A8">
            <w:pPr>
              <w:spacing w:line="240" w:lineRule="auto"/>
              <w:jc w:val="center"/>
              <w:rPr>
                <w:rFonts w:ascii="GHEA Grapalat" w:hAnsi="GHEA Grapalat" w:cs="Arial"/>
                <w:b/>
                <w:bCs/>
                <w:lang w:val="hy-AM"/>
              </w:rPr>
            </w:pPr>
          </w:p>
        </w:tc>
      </w:tr>
    </w:tbl>
    <w:p w14:paraId="3A0BCD05" w14:textId="3C11DB86" w:rsidR="00931425" w:rsidRPr="000214B7" w:rsidRDefault="00605E7A" w:rsidP="00A369A8">
      <w:pPr>
        <w:pStyle w:val="Caption"/>
        <w:jc w:val="center"/>
        <w:rPr>
          <w:rFonts w:ascii="GHEA Grapalat" w:hAnsi="GHEA Grapalat" w:cs="Arial"/>
          <w:color w:val="002060"/>
          <w:sz w:val="20"/>
          <w:szCs w:val="20"/>
          <w:lang w:val="hy-AM"/>
        </w:rPr>
      </w:pPr>
      <w:bookmarkStart w:id="928" w:name="_Toc127281433"/>
      <w:bookmarkStart w:id="929" w:name="_Toc191889871"/>
      <w:r w:rsidRPr="000214B7">
        <w:rPr>
          <w:rFonts w:ascii="GHEA Grapalat" w:hAnsi="GHEA Grapalat" w:cs="Arial"/>
          <w:color w:val="002060"/>
          <w:sz w:val="20"/>
          <w:szCs w:val="20"/>
          <w:lang w:val="hy-AM"/>
        </w:rPr>
        <w:t xml:space="preserve">Պատկեր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Պատկեր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5</w:t>
      </w:r>
      <w:r w:rsidRPr="000214B7">
        <w:rPr>
          <w:rFonts w:ascii="GHEA Grapalat" w:hAnsi="GHEA Grapalat" w:cs="Arial"/>
          <w:color w:val="002060"/>
          <w:sz w:val="20"/>
          <w:szCs w:val="20"/>
          <w:lang w:val="hy-AM"/>
        </w:rPr>
        <w:fldChar w:fldCharType="end"/>
      </w:r>
      <w:r w:rsidR="00931425" w:rsidRPr="000214B7">
        <w:rPr>
          <w:rFonts w:ascii="GHEA Grapalat" w:hAnsi="GHEA Grapalat" w:cs="Arial"/>
          <w:color w:val="002060"/>
          <w:sz w:val="20"/>
          <w:szCs w:val="20"/>
          <w:lang w:val="hy-AM"/>
        </w:rPr>
        <w:t>. Ռիսկերի</w:t>
      </w:r>
      <w:bookmarkEnd w:id="928"/>
      <w:r w:rsidR="00BD64B2" w:rsidRPr="000214B7">
        <w:rPr>
          <w:rFonts w:ascii="GHEA Grapalat" w:hAnsi="GHEA Grapalat" w:cs="Arial"/>
          <w:color w:val="002060"/>
          <w:sz w:val="20"/>
          <w:szCs w:val="20"/>
          <w:lang w:val="hy-AM"/>
        </w:rPr>
        <w:t xml:space="preserve"> սանդղակ</w:t>
      </w:r>
      <w:bookmarkEnd w:id="929"/>
    </w:p>
    <w:p w14:paraId="71C4FE92" w14:textId="77777777" w:rsidR="00931425" w:rsidRPr="000214B7" w:rsidRDefault="00931425" w:rsidP="00A369A8">
      <w:pPr>
        <w:spacing w:line="240" w:lineRule="auto"/>
        <w:rPr>
          <w:rFonts w:ascii="GHEA Grapalat" w:hAnsi="GHEA Grapalat" w:cs="Arial"/>
          <w:lang w:val="hy-AM"/>
        </w:rPr>
      </w:pPr>
    </w:p>
    <w:p w14:paraId="2D672B5D" w14:textId="79689C2D" w:rsidR="00931425" w:rsidRPr="000214B7" w:rsidRDefault="00931425" w:rsidP="00A369A8">
      <w:pPr>
        <w:spacing w:after="200" w:line="240" w:lineRule="auto"/>
        <w:jc w:val="both"/>
        <w:rPr>
          <w:rFonts w:ascii="GHEA Grapalat" w:hAnsi="GHEA Grapalat" w:cs="Arial"/>
          <w:lang w:val="hy-AM"/>
        </w:rPr>
      </w:pPr>
      <w:r w:rsidRPr="000214B7">
        <w:rPr>
          <w:rFonts w:ascii="GHEA Grapalat" w:hAnsi="GHEA Grapalat" w:cs="Arial"/>
          <w:lang w:val="hy-AM"/>
        </w:rPr>
        <w:t xml:space="preserve">Կլիմայական ռիսկերի և խոցելիությունների գնահատման քարտեզագրման արդյունքները ներկայացված են պատկեր </w:t>
      </w:r>
      <w:r w:rsidR="00261251" w:rsidRPr="000214B7">
        <w:rPr>
          <w:rFonts w:ascii="GHEA Grapalat" w:hAnsi="GHEA Grapalat" w:cs="Arial"/>
          <w:lang w:val="hy-AM"/>
        </w:rPr>
        <w:t>4</w:t>
      </w:r>
      <w:r w:rsidR="00261251" w:rsidRPr="000214B7">
        <w:rPr>
          <w:rFonts w:ascii="Cambria Math" w:eastAsia="MS Gothic" w:hAnsi="Cambria Math" w:cs="Cambria Math"/>
          <w:lang w:val="hy-AM"/>
        </w:rPr>
        <w:t>․</w:t>
      </w:r>
      <w:r w:rsidRPr="000214B7">
        <w:rPr>
          <w:rFonts w:ascii="GHEA Grapalat" w:hAnsi="GHEA Grapalat" w:cs="Arial"/>
          <w:lang w:val="hy-AM"/>
        </w:rPr>
        <w:t>6-ում:</w:t>
      </w:r>
    </w:p>
    <w:p w14:paraId="69F7603B" w14:textId="77777777" w:rsidR="00931425" w:rsidRPr="000214B7" w:rsidRDefault="00931425" w:rsidP="00A369A8">
      <w:pPr>
        <w:spacing w:after="200" w:line="240" w:lineRule="auto"/>
        <w:jc w:val="center"/>
        <w:rPr>
          <w:rFonts w:ascii="GHEA Grapalat" w:hAnsi="GHEA Grapalat" w:cs="Arial"/>
          <w:i/>
          <w:iCs/>
          <w:sz w:val="20"/>
          <w:szCs w:val="20"/>
          <w:lang w:val="hy-AM"/>
        </w:rPr>
      </w:pPr>
      <w:r w:rsidRPr="000214B7">
        <w:rPr>
          <w:rFonts w:ascii="GHEA Grapalat" w:hAnsi="GHEA Grapalat" w:cs="Arial"/>
          <w:i/>
          <w:iCs/>
          <w:noProof/>
          <w:sz w:val="20"/>
          <w:szCs w:val="20"/>
          <w:lang w:val="hy-AM"/>
        </w:rPr>
        <w:lastRenderedPageBreak/>
        <w:drawing>
          <wp:inline distT="0" distB="0" distL="0" distR="0" wp14:anchorId="5569F473" wp14:editId="41605F59">
            <wp:extent cx="3800422" cy="4972758"/>
            <wp:effectExtent l="0" t="0" r="0" b="0"/>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rotWithShape="1">
                    <a:blip r:embed="rId97" cstate="print">
                      <a:extLst>
                        <a:ext uri="{28A0092B-C50C-407E-A947-70E740481C1C}">
                          <a14:useLocalDpi xmlns:a14="http://schemas.microsoft.com/office/drawing/2010/main" val="0"/>
                        </a:ext>
                      </a:extLst>
                    </a:blip>
                    <a:srcRect l="1801" t="926" r="1625" b="9723"/>
                    <a:stretch/>
                  </pic:blipFill>
                  <pic:spPr bwMode="auto">
                    <a:xfrm>
                      <a:off x="0" y="0"/>
                      <a:ext cx="3884832" cy="5083206"/>
                    </a:xfrm>
                    <a:prstGeom prst="rect">
                      <a:avLst/>
                    </a:prstGeom>
                    <a:ln>
                      <a:noFill/>
                    </a:ln>
                    <a:extLst>
                      <a:ext uri="{53640926-AAD7-44D8-BBD7-CCE9431645EC}">
                        <a14:shadowObscured xmlns:a14="http://schemas.microsoft.com/office/drawing/2010/main"/>
                      </a:ext>
                    </a:extLst>
                  </pic:spPr>
                </pic:pic>
              </a:graphicData>
            </a:graphic>
          </wp:inline>
        </w:drawing>
      </w:r>
    </w:p>
    <w:p w14:paraId="5233A248" w14:textId="63D85432" w:rsidR="00931425" w:rsidRPr="000214B7" w:rsidRDefault="00BD64B2" w:rsidP="00A369A8">
      <w:pPr>
        <w:pStyle w:val="Caption"/>
        <w:jc w:val="center"/>
        <w:rPr>
          <w:rFonts w:ascii="GHEA Grapalat" w:hAnsi="GHEA Grapalat" w:cs="Arial"/>
          <w:color w:val="auto"/>
          <w:sz w:val="20"/>
          <w:szCs w:val="20"/>
          <w:lang w:val="hy-AM"/>
        </w:rPr>
      </w:pPr>
      <w:bookmarkStart w:id="930" w:name="_Toc127281435"/>
      <w:bookmarkStart w:id="931" w:name="_Toc191889872"/>
      <w:r w:rsidRPr="000214B7">
        <w:rPr>
          <w:rFonts w:ascii="GHEA Grapalat" w:hAnsi="GHEA Grapalat" w:cs="Arial"/>
          <w:sz w:val="20"/>
          <w:szCs w:val="20"/>
          <w:lang w:val="hy-AM"/>
        </w:rPr>
        <w:t xml:space="preserve">Պատկեր </w:t>
      </w:r>
      <w:r w:rsidRPr="000214B7">
        <w:rPr>
          <w:rFonts w:ascii="GHEA Grapalat" w:hAnsi="GHEA Grapalat" w:cs="Arial"/>
          <w:sz w:val="20"/>
          <w:szCs w:val="20"/>
          <w:lang w:val="hy-AM"/>
        </w:rPr>
        <w:fldChar w:fldCharType="begin"/>
      </w:r>
      <w:r w:rsidRPr="000214B7">
        <w:rPr>
          <w:rFonts w:ascii="GHEA Grapalat" w:hAnsi="GHEA Grapalat" w:cs="Arial"/>
          <w:sz w:val="20"/>
          <w:szCs w:val="20"/>
          <w:lang w:val="hy-AM"/>
        </w:rPr>
        <w:instrText xml:space="preserve"> STYLEREF 1 \s </w:instrText>
      </w:r>
      <w:r w:rsidRPr="000214B7">
        <w:rPr>
          <w:rFonts w:ascii="GHEA Grapalat" w:hAnsi="GHEA Grapalat" w:cs="Arial"/>
          <w:sz w:val="20"/>
          <w:szCs w:val="20"/>
          <w:lang w:val="hy-AM"/>
        </w:rPr>
        <w:fldChar w:fldCharType="separate"/>
      </w:r>
      <w:r w:rsidR="00F36E0D" w:rsidRPr="000214B7">
        <w:rPr>
          <w:rFonts w:ascii="GHEA Grapalat" w:hAnsi="GHEA Grapalat" w:cs="Arial"/>
          <w:noProof/>
          <w:sz w:val="20"/>
          <w:szCs w:val="20"/>
          <w:lang w:val="hy-AM"/>
        </w:rPr>
        <w:t>4</w:t>
      </w:r>
      <w:r w:rsidRPr="000214B7">
        <w:rPr>
          <w:rFonts w:ascii="GHEA Grapalat" w:hAnsi="GHEA Grapalat" w:cs="Arial"/>
          <w:sz w:val="20"/>
          <w:szCs w:val="20"/>
          <w:lang w:val="hy-AM"/>
        </w:rPr>
        <w:fldChar w:fldCharType="end"/>
      </w:r>
      <w:r w:rsidR="00B407F1" w:rsidRPr="000214B7">
        <w:rPr>
          <w:rFonts w:ascii="GHEA Grapalat" w:hAnsi="GHEA Grapalat" w:cs="Arial"/>
          <w:sz w:val="20"/>
          <w:szCs w:val="20"/>
          <w:lang w:val="hy-AM"/>
        </w:rPr>
        <w:t>.</w:t>
      </w:r>
      <w:r w:rsidRPr="000214B7">
        <w:rPr>
          <w:rFonts w:ascii="GHEA Grapalat" w:hAnsi="GHEA Grapalat" w:cs="Arial"/>
          <w:sz w:val="20"/>
          <w:szCs w:val="20"/>
          <w:lang w:val="hy-AM"/>
        </w:rPr>
        <w:fldChar w:fldCharType="begin"/>
      </w:r>
      <w:r w:rsidRPr="000214B7">
        <w:rPr>
          <w:rFonts w:ascii="GHEA Grapalat" w:hAnsi="GHEA Grapalat" w:cs="Arial"/>
          <w:sz w:val="20"/>
          <w:szCs w:val="20"/>
          <w:lang w:val="hy-AM"/>
        </w:rPr>
        <w:instrText xml:space="preserve"> SEQ Պատկեր \* ARABIC \s 1 </w:instrText>
      </w:r>
      <w:r w:rsidRPr="000214B7">
        <w:rPr>
          <w:rFonts w:ascii="GHEA Grapalat" w:hAnsi="GHEA Grapalat" w:cs="Arial"/>
          <w:sz w:val="20"/>
          <w:szCs w:val="20"/>
          <w:lang w:val="hy-AM"/>
        </w:rPr>
        <w:fldChar w:fldCharType="separate"/>
      </w:r>
      <w:r w:rsidR="00F36E0D" w:rsidRPr="000214B7">
        <w:rPr>
          <w:rFonts w:ascii="GHEA Grapalat" w:hAnsi="GHEA Grapalat" w:cs="Arial"/>
          <w:noProof/>
          <w:sz w:val="20"/>
          <w:szCs w:val="20"/>
          <w:lang w:val="hy-AM"/>
        </w:rPr>
        <w:t>6</w:t>
      </w:r>
      <w:r w:rsidRPr="000214B7">
        <w:rPr>
          <w:rFonts w:ascii="GHEA Grapalat" w:hAnsi="GHEA Grapalat" w:cs="Arial"/>
          <w:sz w:val="20"/>
          <w:szCs w:val="20"/>
          <w:lang w:val="hy-AM"/>
        </w:rPr>
        <w:fldChar w:fldCharType="end"/>
      </w:r>
      <w:r w:rsidR="00931425" w:rsidRPr="000214B7">
        <w:rPr>
          <w:rFonts w:ascii="GHEA Grapalat" w:hAnsi="GHEA Grapalat" w:cs="Arial"/>
          <w:color w:val="auto"/>
          <w:sz w:val="20"/>
          <w:szCs w:val="20"/>
          <w:lang w:val="hy-AM"/>
        </w:rPr>
        <w:t>. Կլիմայական ռիսկեր</w:t>
      </w:r>
      <w:bookmarkEnd w:id="930"/>
      <w:bookmarkEnd w:id="931"/>
    </w:p>
    <w:p w14:paraId="21E57EBF" w14:textId="77777777" w:rsidR="00931425" w:rsidRPr="000214B7" w:rsidRDefault="00931425" w:rsidP="00A369A8">
      <w:pPr>
        <w:spacing w:line="240" w:lineRule="auto"/>
        <w:rPr>
          <w:rFonts w:ascii="GHEA Grapalat" w:hAnsi="GHEA Grapalat" w:cs="Arial"/>
          <w:lang w:val="hy-AM"/>
        </w:rPr>
      </w:pPr>
    </w:p>
    <w:p w14:paraId="7C3C3003" w14:textId="1A3AC29D" w:rsidR="00931425" w:rsidRPr="000214B7" w:rsidRDefault="35DBB48E" w:rsidP="00A369A8">
      <w:pPr>
        <w:pStyle w:val="Heading3"/>
        <w:numPr>
          <w:ilvl w:val="2"/>
          <w:numId w:val="1"/>
        </w:numPr>
        <w:spacing w:line="240" w:lineRule="auto"/>
        <w:rPr>
          <w:rFonts w:ascii="GHEA Grapalat" w:hAnsi="GHEA Grapalat" w:cs="Arial"/>
          <w:lang w:val="hy-AM"/>
        </w:rPr>
      </w:pPr>
      <w:bookmarkStart w:id="932" w:name="_Toc127281402"/>
      <w:bookmarkStart w:id="933" w:name="_Toc160196186"/>
      <w:bookmarkStart w:id="934" w:name="_Toc166073013"/>
      <w:bookmarkStart w:id="935" w:name="_Toc191829438"/>
      <w:bookmarkStart w:id="936" w:name="_Toc221113609"/>
      <w:r w:rsidRPr="000214B7">
        <w:rPr>
          <w:rFonts w:ascii="GHEA Grapalat" w:hAnsi="GHEA Grapalat" w:cs="Arial"/>
          <w:lang w:val="hy-AM"/>
        </w:rPr>
        <w:t>Ոլորտային խոցելիությունների գնահատում</w:t>
      </w:r>
      <w:bookmarkEnd w:id="932"/>
      <w:bookmarkEnd w:id="933"/>
      <w:bookmarkEnd w:id="934"/>
      <w:bookmarkEnd w:id="935"/>
      <w:bookmarkEnd w:id="936"/>
    </w:p>
    <w:p w14:paraId="2C0ADFFF" w14:textId="77777777" w:rsidR="00931425" w:rsidRPr="000214B7" w:rsidRDefault="00931425" w:rsidP="00A369A8">
      <w:pPr>
        <w:pBdr>
          <w:top w:val="nil"/>
          <w:left w:val="nil"/>
          <w:bottom w:val="nil"/>
          <w:right w:val="nil"/>
          <w:between w:val="nil"/>
        </w:pBdr>
        <w:spacing w:before="120" w:after="120" w:line="240" w:lineRule="auto"/>
        <w:ind w:firstLine="720"/>
        <w:jc w:val="both"/>
        <w:rPr>
          <w:rFonts w:ascii="GHEA Grapalat" w:eastAsia="Calibri" w:hAnsi="GHEA Grapalat" w:cs="Arial"/>
          <w:lang w:val="hy-AM"/>
        </w:rPr>
      </w:pPr>
      <w:bookmarkStart w:id="937" w:name="_Hlk121581132"/>
      <w:r w:rsidRPr="000214B7">
        <w:rPr>
          <w:rFonts w:ascii="GHEA Grapalat" w:eastAsia="Calibri" w:hAnsi="GHEA Grapalat" w:cs="Arial"/>
          <w:lang w:val="hy-AM"/>
        </w:rPr>
        <w:t>Ոլորտային խոցելիությունների գնահատման նպատակով առանձնացվել են Փարիզյան համաձայնագրի ներքո Հայաստանի Հանրապետության 2021-2030թթ. ազգային մակարդակով սահմանված գործողություններում և կլիմայի փոփոխության հարմարվողականության ազգային գործողությունների ծրագրի ներքո առավել խոցելի ճանաչված ոլորտները, որոնք են.</w:t>
      </w:r>
    </w:p>
    <w:p w14:paraId="38400BAF" w14:textId="77777777" w:rsidR="00931425" w:rsidRPr="000214B7" w:rsidRDefault="00931425" w:rsidP="00A369A8">
      <w:pPr>
        <w:pStyle w:val="ListParagraph"/>
        <w:numPr>
          <w:ilvl w:val="0"/>
          <w:numId w:val="40"/>
        </w:numPr>
        <w:pBdr>
          <w:top w:val="nil"/>
          <w:left w:val="nil"/>
          <w:bottom w:val="nil"/>
          <w:right w:val="nil"/>
          <w:between w:val="nil"/>
        </w:pBdr>
        <w:spacing w:after="120" w:line="240" w:lineRule="auto"/>
        <w:jc w:val="both"/>
        <w:rPr>
          <w:rFonts w:ascii="GHEA Grapalat" w:hAnsi="GHEA Grapalat" w:cs="Arial"/>
          <w:lang w:val="hy-AM"/>
        </w:rPr>
      </w:pPr>
      <w:r w:rsidRPr="000214B7">
        <w:rPr>
          <w:rFonts w:ascii="GHEA Grapalat" w:hAnsi="GHEA Grapalat" w:cs="Arial"/>
          <w:lang w:val="hy-AM"/>
        </w:rPr>
        <w:t>բնական էկոհամակարգերը (ջրային և ցամաքային, ներառյալ անտառային էկոհամակարգեր, կենսաբազմազանություն և հողածածկույթ),</w:t>
      </w:r>
    </w:p>
    <w:p w14:paraId="0C0D0E72" w14:textId="77777777" w:rsidR="00931425" w:rsidRPr="000214B7" w:rsidRDefault="00931425" w:rsidP="00A369A8">
      <w:pPr>
        <w:pStyle w:val="ListParagraph"/>
        <w:numPr>
          <w:ilvl w:val="0"/>
          <w:numId w:val="40"/>
        </w:numPr>
        <w:pBdr>
          <w:top w:val="nil"/>
          <w:left w:val="nil"/>
          <w:bottom w:val="nil"/>
          <w:right w:val="nil"/>
          <w:between w:val="nil"/>
        </w:pBdr>
        <w:spacing w:after="120" w:line="240" w:lineRule="auto"/>
        <w:jc w:val="both"/>
        <w:rPr>
          <w:rFonts w:ascii="GHEA Grapalat" w:hAnsi="GHEA Grapalat" w:cs="Arial"/>
          <w:lang w:val="hy-AM"/>
        </w:rPr>
      </w:pPr>
      <w:r w:rsidRPr="000214B7">
        <w:rPr>
          <w:rFonts w:ascii="GHEA Grapalat" w:hAnsi="GHEA Grapalat" w:cs="Arial"/>
          <w:lang w:val="hy-AM"/>
        </w:rPr>
        <w:t>մարդու առողջություն,</w:t>
      </w:r>
    </w:p>
    <w:p w14:paraId="6BEFE508" w14:textId="77777777" w:rsidR="00931425" w:rsidRPr="000214B7" w:rsidRDefault="00931425" w:rsidP="00A369A8">
      <w:pPr>
        <w:pStyle w:val="ListParagraph"/>
        <w:numPr>
          <w:ilvl w:val="0"/>
          <w:numId w:val="40"/>
        </w:numPr>
        <w:pBdr>
          <w:top w:val="nil"/>
          <w:left w:val="nil"/>
          <w:bottom w:val="nil"/>
          <w:right w:val="nil"/>
          <w:between w:val="nil"/>
        </w:pBdr>
        <w:spacing w:after="120" w:line="240" w:lineRule="auto"/>
        <w:jc w:val="both"/>
        <w:rPr>
          <w:rFonts w:ascii="GHEA Grapalat" w:hAnsi="GHEA Grapalat" w:cs="Arial"/>
          <w:lang w:val="hy-AM"/>
        </w:rPr>
      </w:pPr>
      <w:r w:rsidRPr="000214B7">
        <w:rPr>
          <w:rFonts w:ascii="GHEA Grapalat" w:hAnsi="GHEA Grapalat" w:cs="Arial"/>
          <w:lang w:val="hy-AM"/>
        </w:rPr>
        <w:t>ջրային ռեսուրսների կառավարումը,</w:t>
      </w:r>
    </w:p>
    <w:p w14:paraId="6D3257E5" w14:textId="77777777" w:rsidR="00931425" w:rsidRPr="000214B7" w:rsidRDefault="00931425" w:rsidP="00A369A8">
      <w:pPr>
        <w:pStyle w:val="ListParagraph"/>
        <w:numPr>
          <w:ilvl w:val="0"/>
          <w:numId w:val="40"/>
        </w:numPr>
        <w:pBdr>
          <w:top w:val="nil"/>
          <w:left w:val="nil"/>
          <w:bottom w:val="nil"/>
          <w:right w:val="nil"/>
          <w:between w:val="nil"/>
        </w:pBdr>
        <w:spacing w:after="120" w:line="240" w:lineRule="auto"/>
        <w:jc w:val="both"/>
        <w:rPr>
          <w:rFonts w:ascii="GHEA Grapalat" w:hAnsi="GHEA Grapalat" w:cs="Arial"/>
          <w:lang w:val="hy-AM"/>
        </w:rPr>
      </w:pPr>
      <w:r w:rsidRPr="000214B7">
        <w:rPr>
          <w:rFonts w:ascii="GHEA Grapalat" w:hAnsi="GHEA Grapalat" w:cs="Arial"/>
          <w:lang w:val="hy-AM"/>
        </w:rPr>
        <w:t>գյուղատնտեսությունը, ներառյալ ձկնաբուծությունը և անտառային տնտեսությունը,</w:t>
      </w:r>
    </w:p>
    <w:p w14:paraId="3F62CCED" w14:textId="77777777" w:rsidR="00931425" w:rsidRPr="000214B7" w:rsidRDefault="00931425" w:rsidP="00A369A8">
      <w:pPr>
        <w:pStyle w:val="ListParagraph"/>
        <w:numPr>
          <w:ilvl w:val="0"/>
          <w:numId w:val="40"/>
        </w:numPr>
        <w:pBdr>
          <w:top w:val="nil"/>
          <w:left w:val="nil"/>
          <w:bottom w:val="nil"/>
          <w:right w:val="nil"/>
          <w:between w:val="nil"/>
        </w:pBdr>
        <w:spacing w:after="120" w:line="240" w:lineRule="auto"/>
        <w:jc w:val="both"/>
        <w:rPr>
          <w:rFonts w:ascii="GHEA Grapalat" w:hAnsi="GHEA Grapalat" w:cs="Arial"/>
          <w:lang w:val="hy-AM"/>
        </w:rPr>
      </w:pPr>
      <w:r w:rsidRPr="000214B7">
        <w:rPr>
          <w:rFonts w:ascii="GHEA Grapalat" w:hAnsi="GHEA Grapalat" w:cs="Arial"/>
          <w:lang w:val="hy-AM"/>
        </w:rPr>
        <w:t>էներգետիկան,</w:t>
      </w:r>
    </w:p>
    <w:p w14:paraId="4C5C66C1" w14:textId="77777777" w:rsidR="00931425" w:rsidRPr="000214B7" w:rsidRDefault="00931425" w:rsidP="00A369A8">
      <w:pPr>
        <w:pStyle w:val="ListParagraph"/>
        <w:numPr>
          <w:ilvl w:val="0"/>
          <w:numId w:val="40"/>
        </w:numPr>
        <w:pBdr>
          <w:top w:val="nil"/>
          <w:left w:val="nil"/>
          <w:bottom w:val="nil"/>
          <w:right w:val="nil"/>
          <w:between w:val="nil"/>
        </w:pBdr>
        <w:spacing w:after="120" w:line="240" w:lineRule="auto"/>
        <w:jc w:val="both"/>
        <w:rPr>
          <w:rFonts w:ascii="GHEA Grapalat" w:hAnsi="GHEA Grapalat" w:cs="Arial"/>
          <w:lang w:val="hy-AM"/>
        </w:rPr>
      </w:pPr>
      <w:r w:rsidRPr="000214B7">
        <w:rPr>
          <w:rFonts w:ascii="GHEA Grapalat" w:hAnsi="GHEA Grapalat" w:cs="Arial"/>
          <w:lang w:val="hy-AM"/>
        </w:rPr>
        <w:t>բնակավայրերը և ենթակառուցվածքները, և</w:t>
      </w:r>
    </w:p>
    <w:p w14:paraId="0FDEDEF8" w14:textId="77777777" w:rsidR="00931425" w:rsidRPr="000214B7" w:rsidRDefault="00931425" w:rsidP="00A369A8">
      <w:pPr>
        <w:pStyle w:val="ListParagraph"/>
        <w:numPr>
          <w:ilvl w:val="0"/>
          <w:numId w:val="40"/>
        </w:numPr>
        <w:pBdr>
          <w:top w:val="nil"/>
          <w:left w:val="nil"/>
          <w:bottom w:val="nil"/>
          <w:right w:val="nil"/>
          <w:between w:val="nil"/>
        </w:pBdr>
        <w:spacing w:after="120" w:line="240" w:lineRule="auto"/>
        <w:jc w:val="both"/>
        <w:rPr>
          <w:rFonts w:ascii="GHEA Grapalat" w:hAnsi="GHEA Grapalat" w:cs="Arial"/>
          <w:lang w:val="hy-AM"/>
        </w:rPr>
      </w:pPr>
      <w:r w:rsidRPr="000214B7">
        <w:rPr>
          <w:rFonts w:ascii="GHEA Grapalat" w:hAnsi="GHEA Grapalat" w:cs="Arial"/>
          <w:lang w:val="hy-AM"/>
        </w:rPr>
        <w:t>զբոսաշրջությունը:</w:t>
      </w:r>
    </w:p>
    <w:p w14:paraId="741C964C" w14:textId="77777777" w:rsidR="00931425" w:rsidRPr="000214B7" w:rsidRDefault="00931425" w:rsidP="00A369A8">
      <w:pPr>
        <w:pBdr>
          <w:top w:val="nil"/>
          <w:left w:val="nil"/>
          <w:bottom w:val="nil"/>
          <w:right w:val="nil"/>
          <w:between w:val="nil"/>
        </w:pBd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Ընդ որում, քաղաքային պլանավորման և կառավարման առանձնահատկություններից ելնելով, գյուղատնտեսության ոլորտի ներքո դիտարկվել են քաղաքային կանաչապատ տարածքներն՝ առանց բնական էկոհամակարգերի, իսկ բնակավայրերի և ենթակառուցվածքների ոլորտը բաժանվելով երկու մասի՝ դիտարկվել է ենթակառուցվածքների </w:t>
      </w:r>
      <w:r w:rsidRPr="000214B7">
        <w:rPr>
          <w:rFonts w:ascii="GHEA Grapalat" w:eastAsia="Calibri" w:hAnsi="GHEA Grapalat" w:cs="Arial"/>
          <w:lang w:val="hy-AM"/>
        </w:rPr>
        <w:lastRenderedPageBreak/>
        <w:t>և տրանսպորտի ոլորտների տեսակետից, որտեղ առաջինում հիմնականում շեշտադրվել են շենքերը և շինություններն, իսկ երկրորդում՝ ճանապարհները, երկաթգծերը, տրանսպորտի կազմակերպումը, շարժման կազմակերպումը և հանրային տրանսպորտի ենթակառուցվածքները:</w:t>
      </w:r>
    </w:p>
    <w:p w14:paraId="5C0BB3AC" w14:textId="77777777" w:rsidR="008A4D2E" w:rsidRPr="000214B7" w:rsidRDefault="008A4D2E" w:rsidP="00A369A8">
      <w:pPr>
        <w:pBdr>
          <w:top w:val="nil"/>
          <w:left w:val="nil"/>
          <w:bottom w:val="nil"/>
          <w:right w:val="nil"/>
          <w:between w:val="nil"/>
        </w:pBdr>
        <w:spacing w:after="120" w:line="240" w:lineRule="auto"/>
        <w:jc w:val="both"/>
        <w:rPr>
          <w:rFonts w:ascii="GHEA Grapalat" w:eastAsia="Calibri" w:hAnsi="GHEA Grapalat" w:cs="Arial"/>
          <w:lang w:val="hy-AM"/>
        </w:rPr>
      </w:pPr>
    </w:p>
    <w:p w14:paraId="07BEE962" w14:textId="235B26F4" w:rsidR="00931425" w:rsidRPr="000214B7" w:rsidRDefault="00931425" w:rsidP="00A369A8">
      <w:pPr>
        <w:pStyle w:val="Heading3"/>
        <w:numPr>
          <w:ilvl w:val="3"/>
          <w:numId w:val="1"/>
        </w:numPr>
        <w:spacing w:line="240" w:lineRule="auto"/>
        <w:rPr>
          <w:rFonts w:ascii="GHEA Grapalat" w:hAnsi="GHEA Grapalat" w:cs="Arial"/>
          <w:lang w:val="hy-AM"/>
        </w:rPr>
      </w:pPr>
      <w:bookmarkStart w:id="938" w:name="_Toc127281403"/>
      <w:bookmarkStart w:id="939" w:name="_Toc160196187"/>
      <w:bookmarkStart w:id="940" w:name="_Toc166073014"/>
      <w:bookmarkStart w:id="941" w:name="_Toc191829439"/>
      <w:bookmarkStart w:id="942" w:name="_Toc221113610"/>
      <w:bookmarkEnd w:id="937"/>
      <w:r w:rsidRPr="000214B7">
        <w:rPr>
          <w:rFonts w:ascii="GHEA Grapalat" w:hAnsi="GHEA Grapalat" w:cs="Arial"/>
          <w:lang w:val="hy-AM"/>
        </w:rPr>
        <w:t>Բնական էկոհամակարգեր</w:t>
      </w:r>
      <w:bookmarkEnd w:id="938"/>
      <w:bookmarkEnd w:id="939"/>
      <w:bookmarkEnd w:id="940"/>
      <w:bookmarkEnd w:id="941"/>
      <w:bookmarkEnd w:id="942"/>
    </w:p>
    <w:p w14:paraId="420C0D2C" w14:textId="5A85E9E6" w:rsidR="00931425" w:rsidRPr="000214B7" w:rsidRDefault="00931425" w:rsidP="00A369A8">
      <w:pPr>
        <w:spacing w:before="120"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Երևան քաղաքի պարագայում որպես բնական էկոհամակարգեր դիտարկվել են բնության այն հատվածները, որոնք որպես այդպիսին չեն կառավարվում կամ կառավարվում են անհամեմատ ավելի փոքր ծավալով, քան քաղաքային կանաչապատ այլ տարածքներն, ինչպիսիք են մասնավորապես զբոսայգիները: Սրանք քաղաքի այն հատվածներն են, որոնք իրենց բնութագրով առավել մոտ են վայրի բնությանը, ներառյալ անտառային հողերը, մասնավորապես, Նորքի անտառ</w:t>
      </w:r>
      <w:r w:rsidR="00774566" w:rsidRPr="000214B7">
        <w:rPr>
          <w:rFonts w:ascii="GHEA Grapalat" w:eastAsia="Calibri" w:hAnsi="GHEA Grapalat" w:cs="Arial"/>
          <w:lang w:val="hy-AM"/>
        </w:rPr>
        <w:t>ը</w:t>
      </w:r>
      <w:r w:rsidRPr="000214B7">
        <w:rPr>
          <w:rFonts w:ascii="GHEA Grapalat" w:eastAsia="Calibri" w:hAnsi="GHEA Grapalat" w:cs="Arial"/>
          <w:lang w:val="hy-AM"/>
        </w:rPr>
        <w:t>, ինչպես նաև Հրազդան գետի կիրճ</w:t>
      </w:r>
      <w:r w:rsidR="009174E7" w:rsidRPr="000214B7">
        <w:rPr>
          <w:rFonts w:ascii="GHEA Grapalat" w:eastAsia="Calibri" w:hAnsi="GHEA Grapalat" w:cs="Arial"/>
          <w:lang w:val="hy-AM"/>
        </w:rPr>
        <w:t xml:space="preserve"> ու վտակները</w:t>
      </w:r>
      <w:r w:rsidRPr="000214B7">
        <w:rPr>
          <w:rFonts w:ascii="GHEA Grapalat" w:eastAsia="Calibri" w:hAnsi="GHEA Grapalat" w:cs="Arial"/>
          <w:lang w:val="hy-AM"/>
        </w:rPr>
        <w:t>՝ իր լանջերով: Բնական էկոհամակարգերին բնորոշ տարրեր սահմանափակ ծավալով առկա են նաև Երևան քաղաքի մի շարք այլ հատվածներում, ինչպիսիք են Մյասնիկյան պողոտային կից լանջերը, Դալմայի այգիների դեռևս չկառուցապատված տարածքները, Երևանյան լիճը</w:t>
      </w:r>
      <w:r w:rsidR="00774566" w:rsidRPr="000214B7">
        <w:rPr>
          <w:rFonts w:ascii="GHEA Grapalat" w:eastAsia="Calibri" w:hAnsi="GHEA Grapalat" w:cs="Arial"/>
          <w:lang w:val="hy-AM"/>
        </w:rPr>
        <w:t xml:space="preserve"> </w:t>
      </w:r>
      <w:r w:rsidRPr="000214B7">
        <w:rPr>
          <w:rFonts w:ascii="GHEA Grapalat" w:eastAsia="Calibri" w:hAnsi="GHEA Grapalat" w:cs="Arial"/>
          <w:lang w:val="hy-AM"/>
        </w:rPr>
        <w:t xml:space="preserve"> և այլն:</w:t>
      </w:r>
    </w:p>
    <w:p w14:paraId="63623024" w14:textId="5E6B15CA" w:rsidR="00931425" w:rsidRPr="000214B7" w:rsidRDefault="00931425" w:rsidP="00A369A8">
      <w:pPr>
        <w:spacing w:before="120"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Բնական էկոհամակարգերի համար առավել մեծ վտանգ են ներկայացնում կլիմայի փոփոխության հետ կապված այնպիսի վտանգավոր երևույթներ, ինչպիսիք են ջերմային ալիքները, երաշտը, անտառային (բուսածածկ տարածքների) հրդեհներ</w:t>
      </w:r>
      <w:r w:rsidR="004F7832" w:rsidRPr="000214B7">
        <w:rPr>
          <w:rFonts w:ascii="GHEA Grapalat" w:eastAsia="Calibri" w:hAnsi="GHEA Grapalat" w:cs="Arial"/>
          <w:lang w:val="hy-AM"/>
        </w:rPr>
        <w:t>ը</w:t>
      </w:r>
      <w:r w:rsidRPr="000214B7">
        <w:rPr>
          <w:rFonts w:ascii="GHEA Grapalat" w:eastAsia="Calibri" w:hAnsi="GHEA Grapalat" w:cs="Arial"/>
          <w:lang w:val="hy-AM"/>
        </w:rPr>
        <w:t>, ինչպես նաև ուժեղ քամիները: Երկարաժամկետ հատվածում մեծ և առավել խորը սպառնալիք են դանդաղ ընթացող երևույթները՝ օդի միջին տարեկան ջերմաստիճանի բարձրացում</w:t>
      </w:r>
      <w:r w:rsidR="004F7832" w:rsidRPr="000214B7">
        <w:rPr>
          <w:rFonts w:ascii="GHEA Grapalat" w:eastAsia="Calibri" w:hAnsi="GHEA Grapalat" w:cs="Arial"/>
          <w:lang w:val="hy-AM"/>
        </w:rPr>
        <w:t>ը</w:t>
      </w:r>
      <w:r w:rsidRPr="000214B7">
        <w:rPr>
          <w:rFonts w:ascii="GHEA Grapalat" w:eastAsia="Calibri" w:hAnsi="GHEA Grapalat" w:cs="Arial"/>
          <w:lang w:val="hy-AM"/>
        </w:rPr>
        <w:t xml:space="preserve"> և տեղումների կրճատումը:</w:t>
      </w:r>
    </w:p>
    <w:p w14:paraId="48DDC924" w14:textId="77777777" w:rsidR="00931425" w:rsidRPr="000214B7" w:rsidRDefault="00931425" w:rsidP="00A369A8">
      <w:pPr>
        <w:spacing w:before="120"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Առկա և ներկայում աճող մարդածին ճնշումների հետ մեկտեղ վտանգավոր երևույթները կարող են կանգնեցնել Երևանի քաղաքի բնական էկոհամակարգերի արդեն իսկ սահմանափակ մակերեսների հետագա կրճատման և վերացման, ուստի անհրաժեշտ է ավելի մեծ ուշադրություն դարձնել դրանց պաշտպանության և ընդլայնմանը, հաշվի առնելով կարևոր նշանակությունը, մասնավորապես, կլիմայակարգավորման համար: Բացի այդ, առողջ բնական էկոհամակարգերի առկայությունը գնալով ավելի մեծ նշանակության ունի ներդրումների ներգրավման, ինչպես նաև օտարերկրյա փորձառու մասնագետների և մասնավոր հատվածի առաջատար ընկերությունների համար գրավչության տեսակետից:</w:t>
      </w:r>
    </w:p>
    <w:p w14:paraId="7F7A51C6" w14:textId="77777777" w:rsidR="00931425" w:rsidRPr="000214B7" w:rsidRDefault="00931425" w:rsidP="00A369A8">
      <w:pPr>
        <w:spacing w:before="120"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Ուսումնասիրությունները ցույց են տալիս, որ միջազգային ընկերությունները գերադասում են ներդրումներ կատարել «կանաչ» քաղաքներում, քանի որ դրանք գնալով ավելի մեծ հանձնառություններ են ստանձնում սեփական աշխատակիցների բարեկեցության առումով: Բացի այդ, բնապահպանական իրազեկվածության և ճնշումների աճի պայմաններում, «կանաչ» քաղաքներում ներկայությունն ընկերությունների համբավի բարելավման միջոց է:</w:t>
      </w:r>
      <w:r w:rsidRPr="000214B7">
        <w:rPr>
          <w:rFonts w:ascii="GHEA Grapalat" w:hAnsi="GHEA Grapalat"/>
          <w:lang w:val="hy-AM"/>
        </w:rPr>
        <w:footnoteReference w:id="73"/>
      </w:r>
      <w:r w:rsidRPr="000214B7">
        <w:rPr>
          <w:rFonts w:ascii="GHEA Grapalat" w:eastAsia="Calibri" w:hAnsi="GHEA Grapalat" w:cs="Arial"/>
          <w:lang w:val="hy-AM"/>
        </w:rPr>
        <w:t xml:space="preserve"> </w:t>
      </w:r>
    </w:p>
    <w:p w14:paraId="12A0281F" w14:textId="77777777" w:rsidR="00931425" w:rsidRPr="000214B7" w:rsidRDefault="00931425" w:rsidP="00A369A8">
      <w:pPr>
        <w:spacing w:before="120"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Այսպիսով, հաշվի առնելով վերոգրյալ, կարելի է արձանագրել, որ բնական էկոհամակարգերի՝ որպես «կանաչ ենթակառուցվածք» պահպանումը և զարգացումը կարող է կարևոր նշանակություն ունենալ ոչ միայն բնապահպանական, այլ նաև տնտեսական և սոցիալական զարգացման տեսակետներից:</w:t>
      </w:r>
    </w:p>
    <w:p w14:paraId="252FE53C" w14:textId="75B4C56C" w:rsidR="00931425" w:rsidRPr="000214B7" w:rsidRDefault="00931425" w:rsidP="00A369A8">
      <w:pPr>
        <w:spacing w:before="120"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Ստորև </w:t>
      </w:r>
      <w:r w:rsidR="00406E68" w:rsidRPr="000214B7">
        <w:rPr>
          <w:rFonts w:ascii="GHEA Grapalat" w:eastAsia="Calibri" w:hAnsi="GHEA Grapalat" w:cs="Arial"/>
          <w:lang w:val="hy-AM"/>
        </w:rPr>
        <w:t xml:space="preserve">բերված </w:t>
      </w:r>
      <w:r w:rsidRPr="000214B7">
        <w:rPr>
          <w:rFonts w:ascii="GHEA Grapalat" w:eastAsia="Calibri" w:hAnsi="GHEA Grapalat" w:cs="Arial"/>
          <w:lang w:val="hy-AM"/>
        </w:rPr>
        <w:t xml:space="preserve">աղյուսակում ներկայացված են բնական էկոհամակարգերի վրա վտանգավոր երևույթների և դանդաղ ընթացող փոփոխությունների ազդեցության գնահատականներն, ինչպես նաև ազդեցությունների նկարագրությունը, երբ ոլորտի մասնագետների հետ քննարկումների և համապատասխան տվյալների և գրականության </w:t>
      </w:r>
      <w:r w:rsidRPr="000214B7">
        <w:rPr>
          <w:rFonts w:ascii="GHEA Grapalat" w:eastAsia="Calibri" w:hAnsi="GHEA Grapalat" w:cs="Arial"/>
          <w:lang w:val="hy-AM"/>
        </w:rPr>
        <w:lastRenderedPageBreak/>
        <w:t>ուսումնասիրության հիման վրա համապատասխան ազդեցությունները գնահատվել են միջին կամ բարձր:</w:t>
      </w:r>
    </w:p>
    <w:p w14:paraId="3979FC93" w14:textId="19866785" w:rsidR="00931425" w:rsidRPr="000214B7" w:rsidRDefault="00605E7A" w:rsidP="00A369A8">
      <w:pPr>
        <w:pStyle w:val="Caption"/>
        <w:rPr>
          <w:rFonts w:ascii="GHEA Grapalat" w:hAnsi="GHEA Grapalat" w:cs="Arial"/>
          <w:color w:val="002060"/>
          <w:sz w:val="20"/>
          <w:szCs w:val="20"/>
          <w:lang w:val="hy-AM"/>
        </w:rPr>
      </w:pPr>
      <w:bookmarkStart w:id="943" w:name="_Toc127281419"/>
      <w:bookmarkStart w:id="944" w:name="_Toc191889994"/>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12</w:t>
      </w:r>
      <w:r w:rsidR="00A74ABE"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w:t>
      </w:r>
      <w:r w:rsidR="00931425" w:rsidRPr="000214B7">
        <w:rPr>
          <w:rFonts w:ascii="GHEA Grapalat" w:hAnsi="GHEA Grapalat" w:cs="Arial"/>
          <w:color w:val="002060"/>
          <w:sz w:val="20"/>
          <w:szCs w:val="20"/>
          <w:lang w:val="hy-AM"/>
        </w:rPr>
        <w:t>Վտանգավոր երևույթների և դանդաղ ընթացող փոփոխությունների ազդեցությունը բնական էկոհամակարգերի վրա</w:t>
      </w:r>
      <w:bookmarkEnd w:id="943"/>
      <w:bookmarkEnd w:id="944"/>
    </w:p>
    <w:tbl>
      <w:tblPr>
        <w:tblStyle w:val="ListTable6Colorful"/>
        <w:tblW w:w="9843" w:type="dxa"/>
        <w:jc w:val="center"/>
        <w:tblLook w:val="04A0" w:firstRow="1" w:lastRow="0" w:firstColumn="1" w:lastColumn="0" w:noHBand="0" w:noVBand="1"/>
      </w:tblPr>
      <w:tblGrid>
        <w:gridCol w:w="2127"/>
        <w:gridCol w:w="1559"/>
        <w:gridCol w:w="6157"/>
      </w:tblGrid>
      <w:tr w:rsidR="00931425" w:rsidRPr="000214B7" w14:paraId="29277E5E" w14:textId="77777777" w:rsidTr="003832D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17DB5BB6" w14:textId="57F4CA7E" w:rsidR="00931425" w:rsidRPr="000214B7" w:rsidRDefault="002F0A36" w:rsidP="00A369A8">
            <w:pPr>
              <w:spacing w:after="0" w:line="240" w:lineRule="auto"/>
              <w:jc w:val="center"/>
              <w:rPr>
                <w:rFonts w:ascii="GHEA Grapalat" w:eastAsia="Calibri" w:hAnsi="GHEA Grapalat"/>
                <w:sz w:val="20"/>
                <w:szCs w:val="20"/>
                <w:lang w:val="hy-AM"/>
              </w:rPr>
            </w:pPr>
            <w:bookmarkStart w:id="945" w:name="_Hlk122177046"/>
            <w:r w:rsidRPr="000214B7">
              <w:rPr>
                <w:rFonts w:ascii="GHEA Grapalat" w:eastAsia="Calibri" w:hAnsi="GHEA Grapalat"/>
                <w:sz w:val="20"/>
                <w:szCs w:val="20"/>
                <w:lang w:val="hy-AM"/>
              </w:rPr>
              <w:t>Անվանում</w:t>
            </w:r>
          </w:p>
        </w:tc>
        <w:tc>
          <w:tcPr>
            <w:tcW w:w="1559" w:type="dxa"/>
          </w:tcPr>
          <w:p w14:paraId="555A1375" w14:textId="77777777" w:rsidR="00931425" w:rsidRPr="000214B7" w:rsidRDefault="00931425" w:rsidP="00A369A8">
            <w:pPr>
              <w:spacing w:after="0" w:line="240" w:lineRule="auto"/>
              <w:ind w:left="-79" w:right="-131"/>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Ազդեցություն (փոքր, միջին, մեծ, անհայտ)</w:t>
            </w:r>
          </w:p>
        </w:tc>
        <w:tc>
          <w:tcPr>
            <w:tcW w:w="6157" w:type="dxa"/>
          </w:tcPr>
          <w:p w14:paraId="7BA94E23"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Նկարագրություն</w:t>
            </w:r>
          </w:p>
        </w:tc>
      </w:tr>
      <w:tr w:rsidR="002F0A36" w:rsidRPr="000214B7" w14:paraId="3837A0C1" w14:textId="77777777" w:rsidTr="003832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43" w:type="dxa"/>
            <w:gridSpan w:val="3"/>
          </w:tcPr>
          <w:p w14:paraId="22733150" w14:textId="279F1139" w:rsidR="002F0A36" w:rsidRPr="000214B7" w:rsidRDefault="002F0A36" w:rsidP="00A369A8">
            <w:pPr>
              <w:spacing w:before="120" w:after="120" w:line="240" w:lineRule="auto"/>
              <w:rPr>
                <w:rFonts w:ascii="GHEA Grapalat" w:hAnsi="GHEA Grapalat"/>
                <w:sz w:val="20"/>
                <w:szCs w:val="20"/>
                <w:lang w:val="hy-AM"/>
              </w:rPr>
            </w:pPr>
            <w:r w:rsidRPr="000214B7">
              <w:rPr>
                <w:rFonts w:ascii="GHEA Grapalat" w:hAnsi="GHEA Grapalat"/>
                <w:sz w:val="20"/>
                <w:szCs w:val="20"/>
                <w:lang w:val="hy-AM"/>
              </w:rPr>
              <w:t>Վտանգավոր երևույթներ</w:t>
            </w:r>
          </w:p>
        </w:tc>
      </w:tr>
      <w:tr w:rsidR="00931425" w:rsidRPr="000214B7" w14:paraId="4BA3A6BF" w14:textId="77777777" w:rsidTr="003832DE">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6B27941E"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Ջերմային ալիք</w:t>
            </w:r>
          </w:p>
        </w:tc>
        <w:tc>
          <w:tcPr>
            <w:tcW w:w="1559" w:type="dxa"/>
          </w:tcPr>
          <w:p w14:paraId="686A3709"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Մեծ</w:t>
            </w:r>
          </w:p>
        </w:tc>
        <w:tc>
          <w:tcPr>
            <w:tcW w:w="6157" w:type="dxa"/>
          </w:tcPr>
          <w:p w14:paraId="4DCE4317" w14:textId="77777777"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Հրդեհավտանգ պայմանների առաջացում</w:t>
            </w:r>
          </w:p>
          <w:p w14:paraId="7CF095A1" w14:textId="77777777"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Բույսերի և կենդանիների ջերմային սթրես, հնարավոր մասսայական անկումներ</w:t>
            </w:r>
          </w:p>
          <w:p w14:paraId="34A93E3F" w14:textId="77777777"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Ջրային մարմինների «ծաղկում»</w:t>
            </w:r>
          </w:p>
          <w:p w14:paraId="5BC5BAFF" w14:textId="77777777" w:rsidR="00931425" w:rsidRPr="000214B7" w:rsidRDefault="00931425" w:rsidP="00A369A8">
            <w:pPr>
              <w:pStyle w:val="ListParagraph"/>
              <w:numPr>
                <w:ilvl w:val="0"/>
                <w:numId w:val="41"/>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Էվապոտրանսպիրացիայի գործընթացի արագացում</w:t>
            </w:r>
          </w:p>
        </w:tc>
      </w:tr>
      <w:tr w:rsidR="00931425" w:rsidRPr="000214B7" w14:paraId="0BD1CEF8" w14:textId="77777777" w:rsidTr="003832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6040CC9E"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Երաշտ</w:t>
            </w:r>
          </w:p>
        </w:tc>
        <w:tc>
          <w:tcPr>
            <w:tcW w:w="1559" w:type="dxa"/>
          </w:tcPr>
          <w:p w14:paraId="30F6C46F"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Մեծ</w:t>
            </w:r>
          </w:p>
        </w:tc>
        <w:tc>
          <w:tcPr>
            <w:tcW w:w="6157" w:type="dxa"/>
          </w:tcPr>
          <w:p w14:paraId="05DA938B" w14:textId="77777777"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Հրդեհավտանգ պայմանների առաջացում</w:t>
            </w:r>
          </w:p>
          <w:p w14:paraId="2D5AFE55" w14:textId="77777777"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Բացասական ազդեցություններ ջրային տեսակների վրա՝ ջրի ջերմաստիճանի բարձրացման և հոսքերի փոփոխության արդյունքում</w:t>
            </w:r>
          </w:p>
          <w:p w14:paraId="16DBDD9F" w14:textId="4C809B2C"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Ջրային մարմինների «ծաղկում»</w:t>
            </w:r>
            <w:r w:rsidR="00AC08E1" w:rsidRPr="000214B7">
              <w:rPr>
                <w:rFonts w:ascii="GHEA Grapalat" w:hAnsi="GHEA Grapalat"/>
                <w:sz w:val="20"/>
                <w:szCs w:val="20"/>
                <w:lang w:val="en-US"/>
              </w:rPr>
              <w:t xml:space="preserve"> </w:t>
            </w:r>
          </w:p>
        </w:tc>
      </w:tr>
      <w:tr w:rsidR="00931425" w:rsidRPr="000214B7" w14:paraId="1ED98E3A" w14:textId="77777777" w:rsidTr="003832DE">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0AFDA809"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Ցրտահարություն</w:t>
            </w:r>
          </w:p>
        </w:tc>
        <w:tc>
          <w:tcPr>
            <w:tcW w:w="1559" w:type="dxa"/>
          </w:tcPr>
          <w:p w14:paraId="40240DA1"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6157" w:type="dxa"/>
          </w:tcPr>
          <w:p w14:paraId="422BA158"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p>
        </w:tc>
      </w:tr>
      <w:tr w:rsidR="00931425" w:rsidRPr="000214B7" w14:paraId="0EBBF04E" w14:textId="77777777" w:rsidTr="003832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1B321812"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Հորդառատ անձրև</w:t>
            </w:r>
          </w:p>
        </w:tc>
        <w:tc>
          <w:tcPr>
            <w:tcW w:w="1559" w:type="dxa"/>
          </w:tcPr>
          <w:p w14:paraId="6BD22B93"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6157" w:type="dxa"/>
          </w:tcPr>
          <w:p w14:paraId="78DE99B7" w14:textId="77777777" w:rsidR="00931425" w:rsidRPr="000214B7" w:rsidRDefault="00931425" w:rsidP="00A369A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p>
        </w:tc>
      </w:tr>
      <w:tr w:rsidR="00931425" w:rsidRPr="000214B7" w14:paraId="43683A3D" w14:textId="77777777" w:rsidTr="003832DE">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5AFE8653"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Կարկուտ</w:t>
            </w:r>
          </w:p>
        </w:tc>
        <w:tc>
          <w:tcPr>
            <w:tcW w:w="1559" w:type="dxa"/>
          </w:tcPr>
          <w:p w14:paraId="7173FB83"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6157" w:type="dxa"/>
          </w:tcPr>
          <w:p w14:paraId="0984B6DF"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p>
        </w:tc>
      </w:tr>
      <w:tr w:rsidR="00931425" w:rsidRPr="00307BAD" w14:paraId="580ABEAD" w14:textId="77777777" w:rsidTr="003832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108F1CF7"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Ուժեղ քամի</w:t>
            </w:r>
          </w:p>
        </w:tc>
        <w:tc>
          <w:tcPr>
            <w:tcW w:w="1559" w:type="dxa"/>
          </w:tcPr>
          <w:p w14:paraId="5D56EB4C"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Միջին</w:t>
            </w:r>
          </w:p>
        </w:tc>
        <w:tc>
          <w:tcPr>
            <w:tcW w:w="6157" w:type="dxa"/>
          </w:tcPr>
          <w:p w14:paraId="6A8DABF5" w14:textId="229A72B6"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Բույսերի, հատկապես՝ ծառերի տապալում, վնասում</w:t>
            </w:r>
            <w:r w:rsidR="00732B37" w:rsidRPr="000214B7">
              <w:rPr>
                <w:rFonts w:ascii="GHEA Grapalat" w:hAnsi="GHEA Grapalat"/>
                <w:sz w:val="20"/>
                <w:szCs w:val="20"/>
                <w:lang w:val="hy-AM"/>
              </w:rPr>
              <w:t xml:space="preserve"> </w:t>
            </w:r>
          </w:p>
        </w:tc>
      </w:tr>
      <w:tr w:rsidR="00931425" w:rsidRPr="000214B7" w14:paraId="1534591B" w14:textId="77777777" w:rsidTr="003832DE">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2F41E989"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Սելավ</w:t>
            </w:r>
          </w:p>
        </w:tc>
        <w:tc>
          <w:tcPr>
            <w:tcW w:w="1559" w:type="dxa"/>
          </w:tcPr>
          <w:p w14:paraId="0EA8FBD2"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6157" w:type="dxa"/>
          </w:tcPr>
          <w:p w14:paraId="03D172F8"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p>
        </w:tc>
      </w:tr>
      <w:tr w:rsidR="00931425" w:rsidRPr="000214B7" w14:paraId="7313573C" w14:textId="77777777" w:rsidTr="003832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144B1F74"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Սողանք</w:t>
            </w:r>
          </w:p>
        </w:tc>
        <w:tc>
          <w:tcPr>
            <w:tcW w:w="1559" w:type="dxa"/>
          </w:tcPr>
          <w:p w14:paraId="210252ED"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6157" w:type="dxa"/>
          </w:tcPr>
          <w:p w14:paraId="713400E5" w14:textId="77777777" w:rsidR="00931425" w:rsidRPr="000214B7" w:rsidRDefault="00931425" w:rsidP="00A369A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p>
        </w:tc>
      </w:tr>
      <w:tr w:rsidR="00931425" w:rsidRPr="000214B7" w14:paraId="268DBE08" w14:textId="77777777" w:rsidTr="003832DE">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4806975A"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Հեղեղում</w:t>
            </w:r>
          </w:p>
        </w:tc>
        <w:tc>
          <w:tcPr>
            <w:tcW w:w="1559" w:type="dxa"/>
          </w:tcPr>
          <w:p w14:paraId="3FE92998"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6157" w:type="dxa"/>
          </w:tcPr>
          <w:p w14:paraId="6EED7426"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p>
        </w:tc>
      </w:tr>
      <w:tr w:rsidR="00931425" w:rsidRPr="000214B7" w14:paraId="56B9EE74" w14:textId="77777777" w:rsidTr="003832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26C005DC"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Քարաթափում</w:t>
            </w:r>
          </w:p>
        </w:tc>
        <w:tc>
          <w:tcPr>
            <w:tcW w:w="1559" w:type="dxa"/>
          </w:tcPr>
          <w:p w14:paraId="2FAD914E"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6157" w:type="dxa"/>
          </w:tcPr>
          <w:p w14:paraId="30AC22A5" w14:textId="77777777" w:rsidR="00931425" w:rsidRPr="000214B7" w:rsidRDefault="00931425" w:rsidP="00A369A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p>
        </w:tc>
      </w:tr>
      <w:tr w:rsidR="00931425" w:rsidRPr="00307BAD" w14:paraId="671E7B1E" w14:textId="77777777" w:rsidTr="003832DE">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35FDC22A"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Անտառային (բուսածածկ տարածքների) հրդեհ</w:t>
            </w:r>
          </w:p>
        </w:tc>
        <w:tc>
          <w:tcPr>
            <w:tcW w:w="1559" w:type="dxa"/>
          </w:tcPr>
          <w:p w14:paraId="630E9FEB"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Մեծ</w:t>
            </w:r>
          </w:p>
        </w:tc>
        <w:tc>
          <w:tcPr>
            <w:tcW w:w="6157" w:type="dxa"/>
          </w:tcPr>
          <w:p w14:paraId="4319F255" w14:textId="77777777"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Բույսերի և կենդանիների վնասում և անկում</w:t>
            </w:r>
          </w:p>
          <w:p w14:paraId="5572794D" w14:textId="77777777"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Բույսերի և կենդանիների կենսամիջավայրի դեգրադացիա</w:t>
            </w:r>
          </w:p>
          <w:p w14:paraId="23A45152" w14:textId="77777777"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Հիվանդությունների և վնասատուների տարածում և ինտենսիվացում</w:t>
            </w:r>
          </w:p>
          <w:p w14:paraId="71D0822A" w14:textId="0E113A8D"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Հողի բերրի շերտի որակի անկում</w:t>
            </w:r>
            <w:r w:rsidR="00F70424" w:rsidRPr="000214B7">
              <w:rPr>
                <w:rFonts w:ascii="GHEA Grapalat" w:hAnsi="GHEA Grapalat"/>
                <w:sz w:val="20"/>
                <w:szCs w:val="20"/>
                <w:lang w:val="hy-AM"/>
              </w:rPr>
              <w:t xml:space="preserve"> </w:t>
            </w:r>
          </w:p>
        </w:tc>
      </w:tr>
      <w:tr w:rsidR="002F0A36" w:rsidRPr="000214B7" w14:paraId="0249F552" w14:textId="77777777" w:rsidTr="003832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43" w:type="dxa"/>
            <w:gridSpan w:val="3"/>
          </w:tcPr>
          <w:p w14:paraId="616F34D0" w14:textId="387438DB" w:rsidR="002F0A36" w:rsidRPr="000214B7" w:rsidRDefault="002F0A36" w:rsidP="00A369A8">
            <w:pPr>
              <w:spacing w:before="120" w:after="120" w:line="240" w:lineRule="auto"/>
              <w:rPr>
                <w:rFonts w:ascii="GHEA Grapalat" w:hAnsi="GHEA Grapalat"/>
                <w:b w:val="0"/>
                <w:bCs w:val="0"/>
                <w:sz w:val="20"/>
                <w:szCs w:val="20"/>
                <w:lang w:val="hy-AM"/>
              </w:rPr>
            </w:pPr>
            <w:r w:rsidRPr="000214B7">
              <w:rPr>
                <w:rFonts w:ascii="GHEA Grapalat" w:hAnsi="GHEA Grapalat"/>
                <w:sz w:val="20"/>
                <w:szCs w:val="20"/>
                <w:lang w:val="hy-AM"/>
              </w:rPr>
              <w:t>Դանդաղ ընթացող երևույթ</w:t>
            </w:r>
            <w:r w:rsidR="00AD3297" w:rsidRPr="000214B7">
              <w:rPr>
                <w:rFonts w:ascii="GHEA Grapalat" w:hAnsi="GHEA Grapalat"/>
                <w:sz w:val="20"/>
                <w:szCs w:val="20"/>
                <w:lang w:val="hy-AM"/>
              </w:rPr>
              <w:t>ներ</w:t>
            </w:r>
          </w:p>
        </w:tc>
      </w:tr>
      <w:tr w:rsidR="00931425" w:rsidRPr="000214B7" w14:paraId="4D996C55" w14:textId="77777777" w:rsidTr="003832DE">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6A54F186"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Միջին տարեկան ջերմաստիճանի բարձրացում</w:t>
            </w:r>
          </w:p>
        </w:tc>
        <w:tc>
          <w:tcPr>
            <w:tcW w:w="1559" w:type="dxa"/>
          </w:tcPr>
          <w:p w14:paraId="57C29E5D"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Մեծ</w:t>
            </w:r>
          </w:p>
        </w:tc>
        <w:tc>
          <w:tcPr>
            <w:tcW w:w="6157" w:type="dxa"/>
          </w:tcPr>
          <w:p w14:paraId="604229DA" w14:textId="77777777"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Կենսապայմանների փոփոխություն, որը կարող է հանգեցնել առկա տեսակների վերացման</w:t>
            </w:r>
          </w:p>
          <w:p w14:paraId="654C88C1" w14:textId="77777777"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Անցանկալի (ինվազիվ) տեսակների տարածում</w:t>
            </w:r>
          </w:p>
          <w:p w14:paraId="442737EB" w14:textId="77777777"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Նոր վնասատուների և հիվանդությունների տարածում, գոյություն ունեցողների ինտենսիվացում</w:t>
            </w:r>
          </w:p>
          <w:p w14:paraId="2F990A1D" w14:textId="77777777"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Էկոհամակարգերի արտադրողականության փոփոխություն</w:t>
            </w:r>
          </w:p>
          <w:p w14:paraId="1D25C8EA" w14:textId="77777777"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Ջրային մարմինների էվտրոֆացում</w:t>
            </w:r>
          </w:p>
        </w:tc>
      </w:tr>
      <w:tr w:rsidR="00931425" w:rsidRPr="000214B7" w14:paraId="3972D2D0" w14:textId="77777777" w:rsidTr="003832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11DDE2FB"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Տեղումների կրճատում</w:t>
            </w:r>
          </w:p>
        </w:tc>
        <w:tc>
          <w:tcPr>
            <w:tcW w:w="1559" w:type="dxa"/>
          </w:tcPr>
          <w:p w14:paraId="08597275"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Մեծ</w:t>
            </w:r>
          </w:p>
        </w:tc>
        <w:tc>
          <w:tcPr>
            <w:tcW w:w="6157" w:type="dxa"/>
          </w:tcPr>
          <w:p w14:paraId="6A88999D" w14:textId="77777777"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Կենսապայմանների փոփոխություն, որը կարող է հանգեցնել առկա տեսակների վերացման</w:t>
            </w:r>
          </w:p>
          <w:p w14:paraId="157A1532" w14:textId="77777777"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Անցանկալի (ինվազիվ) տեսակների տարածում</w:t>
            </w:r>
          </w:p>
          <w:p w14:paraId="078BEDFE" w14:textId="77777777"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Էկոհամակարգերի արտադրողականության փոփոխություն</w:t>
            </w:r>
          </w:p>
          <w:p w14:paraId="1E35E00C" w14:textId="77777777"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Բացասական ազդեցություններ ջրային տեսակների վրա՝ ջրի ջերմաստիճանի բարձրացման և հոսքերի փոփոխության արդյունքում</w:t>
            </w:r>
          </w:p>
          <w:p w14:paraId="13E0FDBC" w14:textId="77777777"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Ջրային մարմինների էվտրոֆացում</w:t>
            </w:r>
          </w:p>
        </w:tc>
      </w:tr>
    </w:tbl>
    <w:p w14:paraId="050E5447" w14:textId="77777777" w:rsidR="00931425" w:rsidRPr="000214B7" w:rsidRDefault="00931425" w:rsidP="00A369A8">
      <w:pPr>
        <w:spacing w:line="240" w:lineRule="auto"/>
        <w:jc w:val="both"/>
        <w:rPr>
          <w:rFonts w:ascii="GHEA Grapalat" w:hAnsi="GHEA Grapalat" w:cs="Arial"/>
          <w:lang w:val="hy-AM"/>
        </w:rPr>
      </w:pPr>
      <w:bookmarkStart w:id="946" w:name="_Toc127281404"/>
      <w:bookmarkEnd w:id="945"/>
    </w:p>
    <w:p w14:paraId="11C3CBB0" w14:textId="77777777" w:rsidR="00931425" w:rsidRPr="000214B7" w:rsidRDefault="00931425" w:rsidP="00A369A8">
      <w:pPr>
        <w:spacing w:line="240" w:lineRule="auto"/>
        <w:jc w:val="center"/>
        <w:rPr>
          <w:rFonts w:ascii="GHEA Grapalat" w:hAnsi="GHEA Grapalat" w:cs="Arial"/>
          <w:lang w:val="hy-AM"/>
        </w:rPr>
      </w:pPr>
      <w:r w:rsidRPr="000214B7">
        <w:rPr>
          <w:rFonts w:ascii="GHEA Grapalat" w:hAnsi="GHEA Grapalat" w:cs="Arial"/>
          <w:noProof/>
          <w:lang w:val="hy-AM"/>
        </w:rPr>
        <w:lastRenderedPageBreak/>
        <w:drawing>
          <wp:inline distT="0" distB="0" distL="0" distR="0" wp14:anchorId="42568AA1" wp14:editId="0D1121F3">
            <wp:extent cx="2667000" cy="3659888"/>
            <wp:effectExtent l="0" t="0" r="0" b="0"/>
            <wp:docPr id="1019518621" name="Picture 1019518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98" cstate="print">
                      <a:extLst>
                        <a:ext uri="{28A0092B-C50C-407E-A947-70E740481C1C}">
                          <a14:useLocalDpi xmlns:a14="http://schemas.microsoft.com/office/drawing/2010/main" val="0"/>
                        </a:ext>
                      </a:extLst>
                    </a:blip>
                    <a:srcRect l="1764" t="1928" r="2181" b="4866"/>
                    <a:stretch/>
                  </pic:blipFill>
                  <pic:spPr bwMode="auto">
                    <a:xfrm>
                      <a:off x="0" y="0"/>
                      <a:ext cx="2686838" cy="3687112"/>
                    </a:xfrm>
                    <a:prstGeom prst="rect">
                      <a:avLst/>
                    </a:prstGeom>
                    <a:ln>
                      <a:noFill/>
                    </a:ln>
                    <a:extLst>
                      <a:ext uri="{53640926-AAD7-44D8-BBD7-CCE9431645EC}">
                        <a14:shadowObscured xmlns:a14="http://schemas.microsoft.com/office/drawing/2010/main"/>
                      </a:ext>
                    </a:extLst>
                  </pic:spPr>
                </pic:pic>
              </a:graphicData>
            </a:graphic>
          </wp:inline>
        </w:drawing>
      </w:r>
    </w:p>
    <w:p w14:paraId="1F69D2A4" w14:textId="50E2CEB1" w:rsidR="00931425" w:rsidRPr="000214B7" w:rsidRDefault="00073626" w:rsidP="00A369A8">
      <w:pPr>
        <w:pStyle w:val="Caption"/>
        <w:jc w:val="center"/>
        <w:rPr>
          <w:rFonts w:ascii="GHEA Grapalat" w:hAnsi="GHEA Grapalat" w:cs="Arial"/>
          <w:color w:val="002060"/>
          <w:sz w:val="20"/>
          <w:szCs w:val="20"/>
          <w:lang w:val="hy-AM"/>
        </w:rPr>
      </w:pPr>
      <w:bookmarkStart w:id="947" w:name="_Toc127281436"/>
      <w:bookmarkStart w:id="948" w:name="_Toc191889873"/>
      <w:r w:rsidRPr="000214B7">
        <w:rPr>
          <w:rFonts w:ascii="GHEA Grapalat" w:hAnsi="GHEA Grapalat" w:cs="Arial"/>
          <w:color w:val="002060"/>
          <w:sz w:val="20"/>
          <w:szCs w:val="20"/>
          <w:lang w:val="hy-AM"/>
        </w:rPr>
        <w:t xml:space="preserve">Պատկեր </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STYLEREF 1 \s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B407F1"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00B407F1" w:rsidRPr="000214B7">
        <w:rPr>
          <w:rFonts w:ascii="GHEA Grapalat" w:hAnsi="GHEA Grapalat" w:cs="Arial"/>
          <w:color w:val="002060"/>
          <w:sz w:val="20"/>
          <w:szCs w:val="20"/>
          <w:lang w:val="hy-AM"/>
        </w:rPr>
        <w:fldChar w:fldCharType="begin"/>
      </w:r>
      <w:r w:rsidR="00B407F1" w:rsidRPr="000214B7">
        <w:rPr>
          <w:rFonts w:ascii="GHEA Grapalat" w:hAnsi="GHEA Grapalat" w:cs="Arial"/>
          <w:color w:val="002060"/>
          <w:sz w:val="20"/>
          <w:szCs w:val="20"/>
          <w:lang w:val="hy-AM"/>
        </w:rPr>
        <w:instrText xml:space="preserve"> SEQ Պատկեր \* ARABIC \s 1 </w:instrText>
      </w:r>
      <w:r w:rsidR="00B407F1"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7</w:t>
      </w:r>
      <w:r w:rsidR="00B407F1" w:rsidRPr="000214B7">
        <w:rPr>
          <w:rFonts w:ascii="GHEA Grapalat" w:hAnsi="GHEA Grapalat" w:cs="Arial"/>
          <w:color w:val="002060"/>
          <w:sz w:val="20"/>
          <w:szCs w:val="20"/>
          <w:lang w:val="hy-AM"/>
        </w:rPr>
        <w:fldChar w:fldCharType="end"/>
      </w:r>
      <w:r w:rsidR="002E7B51" w:rsidRPr="000214B7">
        <w:rPr>
          <w:rFonts w:ascii="GHEA Grapalat" w:hAnsi="GHEA Grapalat" w:cs="Arial"/>
          <w:color w:val="002060"/>
          <w:sz w:val="20"/>
          <w:szCs w:val="20"/>
          <w:lang w:val="hy-AM"/>
        </w:rPr>
        <w:t xml:space="preserve">. </w:t>
      </w:r>
      <w:r w:rsidR="00931425" w:rsidRPr="000214B7">
        <w:rPr>
          <w:rFonts w:ascii="GHEA Grapalat" w:hAnsi="GHEA Grapalat" w:cs="Arial"/>
          <w:color w:val="002060"/>
          <w:sz w:val="20"/>
          <w:szCs w:val="20"/>
          <w:lang w:val="hy-AM"/>
        </w:rPr>
        <w:t>Բնական էկոհամակարգերի խոցելիություն</w:t>
      </w:r>
      <w:bookmarkEnd w:id="947"/>
      <w:bookmarkEnd w:id="948"/>
    </w:p>
    <w:p w14:paraId="26EAEE53" w14:textId="77777777" w:rsidR="00D20A8D" w:rsidRPr="000214B7" w:rsidRDefault="00D20A8D" w:rsidP="00A369A8">
      <w:pPr>
        <w:spacing w:line="240" w:lineRule="auto"/>
        <w:rPr>
          <w:rFonts w:ascii="GHEA Grapalat" w:hAnsi="GHEA Grapalat" w:cs="Arial"/>
          <w:lang w:val="hy-AM"/>
        </w:rPr>
      </w:pPr>
    </w:p>
    <w:p w14:paraId="39C29DCB" w14:textId="77777777" w:rsidR="00931425" w:rsidRPr="000214B7" w:rsidRDefault="35DBB48E" w:rsidP="00A369A8">
      <w:pPr>
        <w:pStyle w:val="Heading3"/>
        <w:numPr>
          <w:ilvl w:val="3"/>
          <w:numId w:val="1"/>
        </w:numPr>
        <w:spacing w:after="240" w:line="240" w:lineRule="auto"/>
        <w:rPr>
          <w:rFonts w:ascii="GHEA Grapalat" w:hAnsi="GHEA Grapalat" w:cs="Arial"/>
          <w:lang w:val="hy-AM"/>
        </w:rPr>
      </w:pPr>
      <w:bookmarkStart w:id="949" w:name="_Toc160196188"/>
      <w:bookmarkStart w:id="950" w:name="_Toc166073015"/>
      <w:bookmarkStart w:id="951" w:name="_Toc191829440"/>
      <w:bookmarkStart w:id="952" w:name="_Toc221113611"/>
      <w:r w:rsidRPr="000214B7">
        <w:rPr>
          <w:rFonts w:ascii="GHEA Grapalat" w:hAnsi="GHEA Grapalat" w:cs="Arial"/>
          <w:lang w:val="hy-AM"/>
        </w:rPr>
        <w:t>Մարդու առողջություն</w:t>
      </w:r>
      <w:bookmarkEnd w:id="946"/>
      <w:bookmarkEnd w:id="949"/>
      <w:bookmarkEnd w:id="950"/>
      <w:bookmarkEnd w:id="951"/>
      <w:bookmarkEnd w:id="952"/>
    </w:p>
    <w:p w14:paraId="7A2C41C5" w14:textId="6CC684C5"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Կլիմայի փոփոխության՝ մարդու առողջության համար ռիսկերը գնահատելիս հաշվի են առնվել ոչ միայն անմիջական ազդեցություններն, օրինակ, վնասվածքների կամ առողջապահական քրոնիկ խնդիրների սրացման տեսքով, այլ նաև հնարավոր անուղղակի ազդեցությունները պայմանավորված համապատասխան ենթակառուցվածքների վնասման կամ առողջա</w:t>
      </w:r>
      <w:r w:rsidR="00D20A8D" w:rsidRPr="000214B7">
        <w:rPr>
          <w:rFonts w:ascii="GHEA Grapalat" w:hAnsi="GHEA Grapalat" w:cs="Arial"/>
          <w:sz w:val="18"/>
          <w:szCs w:val="18"/>
          <w:lang w:val="hy-AM"/>
        </w:rPr>
        <w:softHyphen/>
      </w:r>
      <w:r w:rsidRPr="000214B7">
        <w:rPr>
          <w:rFonts w:ascii="GHEA Grapalat" w:eastAsia="Calibri" w:hAnsi="GHEA Grapalat" w:cs="Arial"/>
          <w:lang w:val="hy-AM"/>
        </w:rPr>
        <w:t>պա</w:t>
      </w:r>
      <w:r w:rsidR="00D20A8D" w:rsidRPr="000214B7">
        <w:rPr>
          <w:rFonts w:ascii="GHEA Grapalat" w:hAnsi="GHEA Grapalat" w:cs="Arial"/>
          <w:sz w:val="18"/>
          <w:szCs w:val="18"/>
          <w:lang w:val="hy-AM"/>
        </w:rPr>
        <w:softHyphen/>
      </w:r>
      <w:r w:rsidRPr="000214B7">
        <w:rPr>
          <w:rFonts w:ascii="GHEA Grapalat" w:eastAsia="Calibri" w:hAnsi="GHEA Grapalat" w:cs="Arial"/>
          <w:lang w:val="hy-AM"/>
        </w:rPr>
        <w:t>հա</w:t>
      </w:r>
      <w:r w:rsidR="00D20A8D" w:rsidRPr="000214B7">
        <w:rPr>
          <w:rFonts w:ascii="GHEA Grapalat" w:hAnsi="GHEA Grapalat" w:cs="Arial"/>
          <w:sz w:val="18"/>
          <w:szCs w:val="18"/>
          <w:lang w:val="hy-AM"/>
        </w:rPr>
        <w:softHyphen/>
      </w:r>
      <w:r w:rsidRPr="000214B7">
        <w:rPr>
          <w:rFonts w:ascii="GHEA Grapalat" w:eastAsia="Calibri" w:hAnsi="GHEA Grapalat" w:cs="Arial"/>
          <w:lang w:val="hy-AM"/>
        </w:rPr>
        <w:t>կան ծառայությունների որակյալ կազմակերպման անհնարինության կամ բարդացման հետ:</w:t>
      </w:r>
    </w:p>
    <w:p w14:paraId="0EE41848" w14:textId="77777777"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Մարդու առողջության վրա բացասական ազդեցության տեսակետից առավել մեծ նշանակություն ունեն ջերմային ալիքները և միջին տարեկան ջերմաստիճանի աճը: Հաշվի առնելով տեղի ունեցող կլիմայական փոփոխությունները, Հայաստանի բնակչության առողջության համար բացասական գործոններ կարող են հանդիսանալ՝ ծայրահեղ եղանակային իրադարձությունների հաճախականությունը, ինտենսիվությունը, անապատացումը և կլիմայական գոտիների տեղաշարժերը:</w:t>
      </w:r>
    </w:p>
    <w:p w14:paraId="5F84436B" w14:textId="77777777"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Ջերմաստիճանի աստիճանական փոփոխությունները, ինչպես նաև ջերմային ալիքները ունեն ներգործություն մարդու օրգանիզմի վրա: Ջերմային ալիքների դեպքում կարևոր է ոչ միայն դեպքերի քանակը, այլ նաև տևողությունը, մասնավորապես օրերի քանակը: Ջերմաստիճանի կտրուկ տատանումները կարող են անմիջական ազդեցություն ունենալ առողջության վրա, վտանգելով օրգանիզմի մթնոլորտային օդի ջերմաստիճանի կտրուկ փոփոխություններին արագ հարմարվելու և մարմնի ներքին ջերմաստիճանը կարգավորելու ունակությունը և որպես հետևանք առաջացնել ջերմային սպազմ, ջերմային հյուծում և հարված:</w:t>
      </w:r>
    </w:p>
    <w:p w14:paraId="701B41BA" w14:textId="02BD3391"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Բնակչության որոշ խմբեր կամ համայնքներ ենթարկվելու են անհամաչափ ազդեցության՝ հաշվի առնելով կլիմայական ռիսկերի նկատմամբ նրանց առավել մեծ զգայունությունը, կամ առաջացած հետևանքների նկատմամբ հարմարվողականության անբավարար կարողությունները: Խոսքը մասնավորապես Երևան քաղաքի ծայրահեղ աղքատ և աղքատ </w:t>
      </w:r>
      <w:r w:rsidRPr="000214B7">
        <w:rPr>
          <w:rFonts w:ascii="GHEA Grapalat" w:eastAsia="Calibri" w:hAnsi="GHEA Grapalat" w:cs="Arial"/>
          <w:lang w:val="hy-AM"/>
        </w:rPr>
        <w:lastRenderedPageBreak/>
        <w:t>բնակչության մասին</w:t>
      </w:r>
      <w:r w:rsidR="00547B30" w:rsidRPr="000214B7">
        <w:rPr>
          <w:rFonts w:ascii="GHEA Grapalat" w:eastAsia="Calibri" w:hAnsi="GHEA Grapalat" w:cs="Arial"/>
          <w:lang w:val="hy-AM"/>
        </w:rPr>
        <w:t xml:space="preserve"> է</w:t>
      </w:r>
      <w:r w:rsidRPr="000214B7">
        <w:rPr>
          <w:rFonts w:ascii="GHEA Grapalat" w:eastAsia="Calibri" w:hAnsi="GHEA Grapalat" w:cs="Arial"/>
          <w:lang w:val="hy-AM"/>
        </w:rPr>
        <w:t>, որոնք 2020թ. կազմել են ընդհանուր բնակչության 0.2%</w:t>
      </w:r>
      <w:r w:rsidR="00547B30" w:rsidRPr="000214B7">
        <w:rPr>
          <w:rFonts w:ascii="GHEA Grapalat" w:eastAsia="Calibri" w:hAnsi="GHEA Grapalat" w:cs="Arial"/>
          <w:lang w:val="hy-AM"/>
        </w:rPr>
        <w:t>-ը</w:t>
      </w:r>
      <w:r w:rsidRPr="000214B7">
        <w:rPr>
          <w:rFonts w:ascii="GHEA Grapalat" w:eastAsia="Calibri" w:hAnsi="GHEA Grapalat" w:cs="Arial"/>
          <w:lang w:val="hy-AM"/>
        </w:rPr>
        <w:t xml:space="preserve"> և 19.9%</w:t>
      </w:r>
      <w:r w:rsidR="00547B30" w:rsidRPr="000214B7">
        <w:rPr>
          <w:rFonts w:ascii="GHEA Grapalat" w:eastAsia="Calibri" w:hAnsi="GHEA Grapalat" w:cs="Arial"/>
          <w:lang w:val="hy-AM"/>
        </w:rPr>
        <w:t>-ը՝</w:t>
      </w:r>
      <w:r w:rsidRPr="000214B7">
        <w:rPr>
          <w:rFonts w:ascii="GHEA Grapalat" w:eastAsia="Calibri" w:hAnsi="GHEA Grapalat" w:cs="Arial"/>
          <w:lang w:val="hy-AM"/>
        </w:rPr>
        <w:t xml:space="preserve"> համապատասխանաբար</w:t>
      </w:r>
      <w:r w:rsidRPr="000214B7">
        <w:rPr>
          <w:rStyle w:val="FootnoteReference"/>
          <w:rFonts w:ascii="GHEA Grapalat" w:eastAsia="Calibri" w:hAnsi="GHEA Grapalat" w:cs="Arial"/>
          <w:lang w:val="hy-AM"/>
        </w:rPr>
        <w:footnoteReference w:id="74"/>
      </w:r>
      <w:r w:rsidR="00547B30" w:rsidRPr="000214B7">
        <w:rPr>
          <w:rFonts w:ascii="GHEA Grapalat" w:eastAsia="Calibri" w:hAnsi="GHEA Grapalat" w:cs="Arial"/>
          <w:lang w:val="hy-AM"/>
        </w:rPr>
        <w:t>։</w:t>
      </w:r>
    </w:p>
    <w:p w14:paraId="60B55EF3" w14:textId="3F5E76FA"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Ստորև </w:t>
      </w:r>
      <w:r w:rsidR="00547B30" w:rsidRPr="000214B7">
        <w:rPr>
          <w:rFonts w:ascii="GHEA Grapalat" w:eastAsia="Calibri" w:hAnsi="GHEA Grapalat" w:cs="Arial"/>
          <w:lang w:val="hy-AM"/>
        </w:rPr>
        <w:t xml:space="preserve">տրված </w:t>
      </w:r>
      <w:r w:rsidRPr="000214B7">
        <w:rPr>
          <w:rFonts w:ascii="GHEA Grapalat" w:eastAsia="Calibri" w:hAnsi="GHEA Grapalat" w:cs="Arial"/>
          <w:lang w:val="hy-AM"/>
        </w:rPr>
        <w:t>աղյուսակում ներկայացված են մարդու առողջության վրա վտանգավոր երևույթների և դանդաղ ընթացող փոփոխությունների ազդեցության գնահատականներ</w:t>
      </w:r>
      <w:r w:rsidR="00547B30" w:rsidRPr="000214B7">
        <w:rPr>
          <w:rFonts w:ascii="GHEA Grapalat" w:eastAsia="Calibri" w:hAnsi="GHEA Grapalat" w:cs="Arial"/>
          <w:lang w:val="hy-AM"/>
        </w:rPr>
        <w:t>ը</w:t>
      </w:r>
      <w:r w:rsidRPr="000214B7">
        <w:rPr>
          <w:rFonts w:ascii="GHEA Grapalat" w:eastAsia="Calibri" w:hAnsi="GHEA Grapalat" w:cs="Arial"/>
          <w:lang w:val="hy-AM"/>
        </w:rPr>
        <w:t>, ինչպես նաև ազդեցությունների նկարագրությունը, երբ ոլորտի մասնագետների հետ քննարկումների</w:t>
      </w:r>
      <w:r w:rsidR="00547B30" w:rsidRPr="000214B7">
        <w:rPr>
          <w:rFonts w:ascii="GHEA Grapalat" w:eastAsia="Calibri" w:hAnsi="GHEA Grapalat" w:cs="Arial"/>
          <w:lang w:val="hy-AM"/>
        </w:rPr>
        <w:t>,</w:t>
      </w:r>
      <w:r w:rsidRPr="000214B7">
        <w:rPr>
          <w:rFonts w:ascii="GHEA Grapalat" w:eastAsia="Calibri" w:hAnsi="GHEA Grapalat" w:cs="Arial"/>
          <w:lang w:val="hy-AM"/>
        </w:rPr>
        <w:t xml:space="preserve"> համապատասխան տվյալների և գրականության ուսումնասիրության հիման վրա համապատասխան ազդեցությունները գնահատվել են միջին կամ բարձր:</w:t>
      </w:r>
    </w:p>
    <w:p w14:paraId="29087D26" w14:textId="77777777" w:rsidR="00931425" w:rsidRPr="000214B7" w:rsidRDefault="00931425" w:rsidP="00A369A8">
      <w:pPr>
        <w:spacing w:after="0" w:line="240" w:lineRule="auto"/>
        <w:jc w:val="both"/>
        <w:rPr>
          <w:rFonts w:ascii="GHEA Grapalat" w:eastAsia="Calibri" w:hAnsi="GHEA Grapalat" w:cs="Arial"/>
          <w:lang w:val="hy-AM"/>
        </w:rPr>
      </w:pPr>
    </w:p>
    <w:p w14:paraId="45B5F1B9" w14:textId="786AA91E" w:rsidR="00931425" w:rsidRPr="000214B7" w:rsidRDefault="00605E7A" w:rsidP="00A369A8">
      <w:pPr>
        <w:pStyle w:val="Caption"/>
        <w:rPr>
          <w:rFonts w:ascii="GHEA Grapalat" w:hAnsi="GHEA Grapalat" w:cs="Arial"/>
          <w:color w:val="002060"/>
          <w:sz w:val="20"/>
          <w:szCs w:val="20"/>
          <w:lang w:val="hy-AM"/>
        </w:rPr>
      </w:pPr>
      <w:bookmarkStart w:id="953" w:name="_Toc127281420"/>
      <w:bookmarkStart w:id="954" w:name="_Toc191889995"/>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13</w:t>
      </w:r>
      <w:r w:rsidR="00A74ABE"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w:t>
      </w:r>
      <w:r w:rsidR="00931425" w:rsidRPr="000214B7">
        <w:rPr>
          <w:rFonts w:ascii="GHEA Grapalat" w:hAnsi="GHEA Grapalat" w:cs="Arial"/>
          <w:color w:val="002060"/>
          <w:sz w:val="20"/>
          <w:szCs w:val="20"/>
          <w:lang w:val="hy-AM"/>
        </w:rPr>
        <w:t>Վտանգավոր երևույթների և դանդաղ ընթացող փոփոխությունների ազդեցությունը հանրային առողջության վրա</w:t>
      </w:r>
      <w:bookmarkEnd w:id="953"/>
      <w:bookmarkEnd w:id="954"/>
    </w:p>
    <w:tbl>
      <w:tblPr>
        <w:tblStyle w:val="ListTable6Colorful"/>
        <w:tblW w:w="9747" w:type="dxa"/>
        <w:tblLayout w:type="fixed"/>
        <w:tblLook w:val="04A0" w:firstRow="1" w:lastRow="0" w:firstColumn="1" w:lastColumn="0" w:noHBand="0" w:noVBand="1"/>
      </w:tblPr>
      <w:tblGrid>
        <w:gridCol w:w="1440"/>
        <w:gridCol w:w="1620"/>
        <w:gridCol w:w="6687"/>
      </w:tblGrid>
      <w:tr w:rsidR="00931425" w:rsidRPr="000214B7" w14:paraId="1BF45CC2" w14:textId="77777777" w:rsidTr="002F0A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vAlign w:val="center"/>
          </w:tcPr>
          <w:p w14:paraId="700714A8" w14:textId="14386831" w:rsidR="00931425" w:rsidRPr="000214B7" w:rsidRDefault="006F5E0E" w:rsidP="00A369A8">
            <w:pPr>
              <w:spacing w:after="0" w:line="240" w:lineRule="auto"/>
              <w:jc w:val="center"/>
              <w:rPr>
                <w:rFonts w:ascii="GHEA Grapalat" w:eastAsia="Calibri" w:hAnsi="GHEA Grapalat"/>
                <w:sz w:val="20"/>
                <w:szCs w:val="20"/>
                <w:lang w:val="hy-AM"/>
              </w:rPr>
            </w:pPr>
            <w:r w:rsidRPr="000214B7">
              <w:rPr>
                <w:rFonts w:ascii="GHEA Grapalat" w:eastAsia="Calibri" w:hAnsi="GHEA Grapalat"/>
                <w:sz w:val="20"/>
                <w:szCs w:val="20"/>
                <w:lang w:val="hy-AM"/>
              </w:rPr>
              <w:t>Անվանում</w:t>
            </w:r>
          </w:p>
        </w:tc>
        <w:tc>
          <w:tcPr>
            <w:tcW w:w="1620" w:type="dxa"/>
            <w:shd w:val="clear" w:color="auto" w:fill="F2F2F2" w:themeFill="background1" w:themeFillShade="F2"/>
            <w:vAlign w:val="center"/>
          </w:tcPr>
          <w:p w14:paraId="5AB051B0"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Ազդեցություն (փոքր, միջին, մեծ, անհայտ)</w:t>
            </w:r>
          </w:p>
        </w:tc>
        <w:tc>
          <w:tcPr>
            <w:tcW w:w="6687" w:type="dxa"/>
            <w:shd w:val="clear" w:color="auto" w:fill="F2F2F2" w:themeFill="background1" w:themeFillShade="F2"/>
            <w:vAlign w:val="center"/>
          </w:tcPr>
          <w:p w14:paraId="393AB311"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Նկարագրություն</w:t>
            </w:r>
          </w:p>
        </w:tc>
      </w:tr>
      <w:tr w:rsidR="006F5E0E" w:rsidRPr="000214B7" w14:paraId="0FEB2976" w14:textId="77777777" w:rsidTr="0024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gridSpan w:val="3"/>
            <w:vAlign w:val="center"/>
          </w:tcPr>
          <w:p w14:paraId="26FE96C7" w14:textId="1ABF80C6" w:rsidR="006F5E0E" w:rsidRPr="000214B7" w:rsidRDefault="006F5E0E" w:rsidP="00A369A8">
            <w:pPr>
              <w:spacing w:before="120" w:after="120" w:line="240" w:lineRule="auto"/>
              <w:rPr>
                <w:rFonts w:ascii="GHEA Grapalat" w:hAnsi="GHEA Grapalat"/>
                <w:sz w:val="20"/>
                <w:szCs w:val="20"/>
                <w:lang w:val="hy-AM"/>
              </w:rPr>
            </w:pPr>
            <w:r w:rsidRPr="000214B7">
              <w:rPr>
                <w:rFonts w:ascii="GHEA Grapalat" w:hAnsi="GHEA Grapalat"/>
                <w:sz w:val="20"/>
                <w:szCs w:val="20"/>
                <w:lang w:val="hy-AM"/>
              </w:rPr>
              <w:t>Վտանգավոր երևույթներ</w:t>
            </w:r>
          </w:p>
        </w:tc>
      </w:tr>
      <w:tr w:rsidR="00931425" w:rsidRPr="00307BAD" w14:paraId="7DC20C1E" w14:textId="77777777" w:rsidTr="006F5E0E">
        <w:tc>
          <w:tcPr>
            <w:cnfStyle w:val="001000000000" w:firstRow="0" w:lastRow="0" w:firstColumn="1" w:lastColumn="0" w:oddVBand="0" w:evenVBand="0" w:oddHBand="0" w:evenHBand="0" w:firstRowFirstColumn="0" w:firstRowLastColumn="0" w:lastRowFirstColumn="0" w:lastRowLastColumn="0"/>
            <w:tcW w:w="1440" w:type="dxa"/>
            <w:vAlign w:val="center"/>
          </w:tcPr>
          <w:p w14:paraId="08974031"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Ջերմային ալիք</w:t>
            </w:r>
          </w:p>
        </w:tc>
        <w:tc>
          <w:tcPr>
            <w:tcW w:w="1620" w:type="dxa"/>
            <w:vAlign w:val="center"/>
          </w:tcPr>
          <w:p w14:paraId="2D8656BE"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color w:val="212120"/>
                <w:sz w:val="20"/>
                <w:szCs w:val="20"/>
                <w:lang w:val="hy-AM"/>
              </w:rPr>
              <w:t>Մեծ</w:t>
            </w:r>
          </w:p>
        </w:tc>
        <w:tc>
          <w:tcPr>
            <w:tcW w:w="6687" w:type="dxa"/>
          </w:tcPr>
          <w:p w14:paraId="15BA80AE" w14:textId="36757A9E"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sz w:val="20"/>
                <w:szCs w:val="20"/>
                <w:lang w:val="hy-AM"/>
              </w:rPr>
              <w:t>Ջերմային</w:t>
            </w:r>
            <w:r w:rsidRPr="000214B7">
              <w:rPr>
                <w:rFonts w:ascii="GHEA Grapalat" w:hAnsi="GHEA Grapalat"/>
                <w:color w:val="212120"/>
                <w:sz w:val="20"/>
                <w:szCs w:val="20"/>
                <w:lang w:val="hy-AM"/>
              </w:rPr>
              <w:t xml:space="preserve"> սպազմի, ջերմային հյուծման և հարվածի, հիպերթերմիայի առաջացում</w:t>
            </w:r>
            <w:r w:rsidR="0042175B" w:rsidRPr="000214B7">
              <w:rPr>
                <w:rFonts w:ascii="GHEA Grapalat" w:hAnsi="GHEA Grapalat"/>
                <w:color w:val="212120"/>
                <w:sz w:val="20"/>
                <w:szCs w:val="20"/>
                <w:lang w:val="hy-AM"/>
              </w:rPr>
              <w:t>,</w:t>
            </w:r>
          </w:p>
          <w:p w14:paraId="2EE75BE5" w14:textId="5809333D"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Հավելյալ սպառնալիք արյան շրջանառության համակարգի հիվանդությունների, մասնավորապես գերճնշումային հիվանդությունների, սրտի իշեմիկ հիվանդությունների, թոքերի քրոնիկ օբստրուկտիվ հիվանդությունների, ասթմա շնչառական հիվանդությունների, շաքարային դիաբետի</w:t>
            </w:r>
            <w:r w:rsidR="003E39C7" w:rsidRPr="000214B7">
              <w:rPr>
                <w:rFonts w:ascii="GHEA Grapalat" w:hAnsi="GHEA Grapalat"/>
                <w:color w:val="212120"/>
                <w:sz w:val="20"/>
                <w:szCs w:val="20"/>
                <w:lang w:val="hy-AM"/>
              </w:rPr>
              <w:t>,</w:t>
            </w:r>
            <w:r w:rsidRPr="000214B7">
              <w:rPr>
                <w:rFonts w:ascii="GHEA Grapalat" w:hAnsi="GHEA Grapalat"/>
                <w:color w:val="212120"/>
                <w:sz w:val="20"/>
                <w:szCs w:val="20"/>
                <w:lang w:val="hy-AM"/>
              </w:rPr>
              <w:t xml:space="preserve"> հոգեկան և վարքի խանգարումներով հիվանդությունների դեպքում</w:t>
            </w:r>
            <w:r w:rsidR="0042175B" w:rsidRPr="000214B7">
              <w:rPr>
                <w:rFonts w:ascii="GHEA Grapalat" w:hAnsi="GHEA Grapalat"/>
                <w:color w:val="212120"/>
                <w:sz w:val="20"/>
                <w:szCs w:val="20"/>
                <w:lang w:val="hy-AM"/>
              </w:rPr>
              <w:t>,</w:t>
            </w:r>
          </w:p>
          <w:p w14:paraId="7CBD1B02" w14:textId="1FF37E43"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color w:val="212120"/>
                <w:sz w:val="20"/>
                <w:szCs w:val="20"/>
                <w:lang w:val="hy-AM"/>
              </w:rPr>
              <w:t>Քրոնիկ շնչառական և ս</w:t>
            </w:r>
            <w:r w:rsidR="003E39C7" w:rsidRPr="000214B7">
              <w:rPr>
                <w:rFonts w:ascii="GHEA Grapalat" w:hAnsi="GHEA Grapalat"/>
                <w:color w:val="212120"/>
                <w:sz w:val="20"/>
                <w:szCs w:val="20"/>
                <w:lang w:val="hy-AM"/>
              </w:rPr>
              <w:t>ի</w:t>
            </w:r>
            <w:r w:rsidRPr="000214B7">
              <w:rPr>
                <w:rFonts w:ascii="GHEA Grapalat" w:hAnsi="GHEA Grapalat"/>
                <w:color w:val="212120"/>
                <w:sz w:val="20"/>
                <w:szCs w:val="20"/>
                <w:lang w:val="hy-AM"/>
              </w:rPr>
              <w:t>րտ</w:t>
            </w:r>
            <w:r w:rsidR="003E39C7" w:rsidRPr="000214B7">
              <w:rPr>
                <w:rFonts w:ascii="GHEA Grapalat" w:hAnsi="GHEA Grapalat"/>
                <w:color w:val="212120"/>
                <w:sz w:val="20"/>
                <w:szCs w:val="20"/>
                <w:lang w:val="hy-AM"/>
              </w:rPr>
              <w:t>-</w:t>
            </w:r>
            <w:r w:rsidRPr="000214B7">
              <w:rPr>
                <w:rFonts w:ascii="GHEA Grapalat" w:hAnsi="GHEA Grapalat"/>
                <w:color w:val="212120"/>
                <w:sz w:val="20"/>
                <w:szCs w:val="20"/>
                <w:lang w:val="hy-AM"/>
              </w:rPr>
              <w:t>անոթային հիվանդություններ ունեցողների շրջանում մահացության վտանգի բարձրացում</w:t>
            </w:r>
            <w:r w:rsidR="0042175B" w:rsidRPr="000214B7">
              <w:rPr>
                <w:rFonts w:ascii="GHEA Grapalat" w:hAnsi="GHEA Grapalat"/>
                <w:color w:val="212120"/>
                <w:sz w:val="20"/>
                <w:szCs w:val="20"/>
                <w:lang w:val="hy-AM"/>
              </w:rPr>
              <w:t>,</w:t>
            </w:r>
          </w:p>
        </w:tc>
      </w:tr>
      <w:tr w:rsidR="00931425" w:rsidRPr="00307BAD" w14:paraId="178E4678" w14:textId="77777777" w:rsidTr="006F5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1857C66C"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Երաշտ</w:t>
            </w:r>
          </w:p>
        </w:tc>
        <w:tc>
          <w:tcPr>
            <w:tcW w:w="1620" w:type="dxa"/>
            <w:vAlign w:val="center"/>
          </w:tcPr>
          <w:p w14:paraId="7A63E9E2"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color w:val="212120"/>
                <w:sz w:val="20"/>
                <w:szCs w:val="20"/>
                <w:lang w:val="hy-AM"/>
              </w:rPr>
              <w:t>Մեծ</w:t>
            </w:r>
          </w:p>
        </w:tc>
        <w:tc>
          <w:tcPr>
            <w:tcW w:w="6687" w:type="dxa"/>
          </w:tcPr>
          <w:p w14:paraId="66107C55" w14:textId="3A38EB46"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Շնչառական հիվանդությունների սրացում</w:t>
            </w:r>
            <w:r w:rsidR="003E39C7" w:rsidRPr="000214B7">
              <w:rPr>
                <w:rFonts w:ascii="GHEA Grapalat" w:hAnsi="GHEA Grapalat"/>
                <w:color w:val="212120"/>
                <w:sz w:val="20"/>
                <w:szCs w:val="20"/>
                <w:lang w:val="hy-AM"/>
              </w:rPr>
              <w:t>՝</w:t>
            </w:r>
            <w:r w:rsidRPr="000214B7">
              <w:rPr>
                <w:rFonts w:ascii="GHEA Grapalat" w:hAnsi="GHEA Grapalat"/>
                <w:color w:val="212120"/>
                <w:sz w:val="20"/>
                <w:szCs w:val="20"/>
                <w:lang w:val="hy-AM"/>
              </w:rPr>
              <w:t xml:space="preserve"> պայմանավորված օդի որակի անկումով</w:t>
            </w:r>
            <w:r w:rsidR="0042175B" w:rsidRPr="000214B7">
              <w:rPr>
                <w:rFonts w:ascii="GHEA Grapalat" w:hAnsi="GHEA Grapalat"/>
                <w:color w:val="212120"/>
                <w:sz w:val="20"/>
                <w:szCs w:val="20"/>
                <w:lang w:val="hy-AM"/>
              </w:rPr>
              <w:t>,</w:t>
            </w:r>
          </w:p>
          <w:p w14:paraId="217EC530" w14:textId="54E9E9E4"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color w:val="212120"/>
                <w:sz w:val="20"/>
                <w:szCs w:val="20"/>
                <w:lang w:val="hy-AM"/>
              </w:rPr>
              <w:t>Ս</w:t>
            </w:r>
            <w:r w:rsidR="003E39C7" w:rsidRPr="000214B7">
              <w:rPr>
                <w:rFonts w:ascii="GHEA Grapalat" w:hAnsi="GHEA Grapalat"/>
                <w:color w:val="212120"/>
                <w:sz w:val="20"/>
                <w:szCs w:val="20"/>
                <w:lang w:val="hy-AM"/>
              </w:rPr>
              <w:t>ի</w:t>
            </w:r>
            <w:r w:rsidRPr="000214B7">
              <w:rPr>
                <w:rFonts w:ascii="GHEA Grapalat" w:hAnsi="GHEA Grapalat"/>
                <w:color w:val="212120"/>
                <w:sz w:val="20"/>
                <w:szCs w:val="20"/>
                <w:lang w:val="hy-AM"/>
              </w:rPr>
              <w:t>րտ</w:t>
            </w:r>
            <w:r w:rsidR="003E39C7" w:rsidRPr="000214B7">
              <w:rPr>
                <w:rFonts w:ascii="GHEA Grapalat" w:hAnsi="GHEA Grapalat"/>
                <w:color w:val="212120"/>
                <w:sz w:val="20"/>
                <w:szCs w:val="20"/>
                <w:lang w:val="hy-AM"/>
              </w:rPr>
              <w:t>-</w:t>
            </w:r>
            <w:r w:rsidRPr="000214B7">
              <w:rPr>
                <w:rFonts w:ascii="GHEA Grapalat" w:hAnsi="GHEA Grapalat"/>
                <w:color w:val="212120"/>
                <w:sz w:val="20"/>
                <w:szCs w:val="20"/>
                <w:lang w:val="hy-AM"/>
              </w:rPr>
              <w:t>անոթային և շնչառական հիվանդացությունների և մահացության աճ՝ տրոպոսֆերային օզոնի մակարդակի բարձրացման արդյունքում</w:t>
            </w:r>
            <w:r w:rsidR="0042175B" w:rsidRPr="000214B7">
              <w:rPr>
                <w:rFonts w:ascii="GHEA Grapalat" w:hAnsi="GHEA Grapalat"/>
                <w:color w:val="212120"/>
                <w:sz w:val="20"/>
                <w:szCs w:val="20"/>
                <w:lang w:val="hy-AM"/>
              </w:rPr>
              <w:t>,</w:t>
            </w:r>
          </w:p>
          <w:p w14:paraId="175F8307" w14:textId="474E7699"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color w:val="212120"/>
                <w:sz w:val="20"/>
                <w:szCs w:val="20"/>
                <w:lang w:val="hy-AM"/>
              </w:rPr>
              <w:t>Ջրային ռեսուրսների սակավություն արդյունքում գյուղա</w:t>
            </w:r>
            <w:r w:rsidR="006F5E0E" w:rsidRPr="000214B7">
              <w:rPr>
                <w:rFonts w:ascii="GHEA Grapalat" w:hAnsi="GHEA Grapalat"/>
                <w:sz w:val="18"/>
                <w:szCs w:val="18"/>
                <w:lang w:val="hy-AM"/>
              </w:rPr>
              <w:softHyphen/>
            </w:r>
            <w:r w:rsidRPr="000214B7">
              <w:rPr>
                <w:rFonts w:ascii="GHEA Grapalat" w:hAnsi="GHEA Grapalat"/>
                <w:color w:val="212120"/>
                <w:sz w:val="20"/>
                <w:szCs w:val="20"/>
                <w:lang w:val="hy-AM"/>
              </w:rPr>
              <w:t>տնտեսա</w:t>
            </w:r>
            <w:r w:rsidR="006F5E0E" w:rsidRPr="000214B7">
              <w:rPr>
                <w:rFonts w:ascii="GHEA Grapalat" w:hAnsi="GHEA Grapalat"/>
                <w:sz w:val="18"/>
                <w:szCs w:val="18"/>
                <w:lang w:val="hy-AM"/>
              </w:rPr>
              <w:softHyphen/>
            </w:r>
            <w:r w:rsidRPr="000214B7">
              <w:rPr>
                <w:rFonts w:ascii="GHEA Grapalat" w:hAnsi="GHEA Grapalat"/>
                <w:color w:val="212120"/>
                <w:sz w:val="20"/>
                <w:szCs w:val="20"/>
                <w:lang w:val="hy-AM"/>
              </w:rPr>
              <w:t>կան արտադրանքի ծավալների նվազումով պայմանավորված պարենային ապահովման խնդիրներ</w:t>
            </w:r>
            <w:r w:rsidR="0042175B" w:rsidRPr="000214B7">
              <w:rPr>
                <w:rFonts w:ascii="GHEA Grapalat" w:hAnsi="GHEA Grapalat"/>
                <w:color w:val="212120"/>
                <w:sz w:val="20"/>
                <w:szCs w:val="20"/>
                <w:lang w:val="hy-AM"/>
              </w:rPr>
              <w:t>,</w:t>
            </w:r>
          </w:p>
          <w:p w14:paraId="46326D0C" w14:textId="1ED01407"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color w:val="212120"/>
                <w:sz w:val="20"/>
                <w:szCs w:val="20"/>
                <w:lang w:val="hy-AM"/>
              </w:rPr>
              <w:t>Աղիքային վարակիչ հիվանդությունների և ջրային գործոնով պայմանավորված հիվանդությունների բռնկումներ</w:t>
            </w:r>
            <w:r w:rsidR="0042175B" w:rsidRPr="000214B7">
              <w:rPr>
                <w:rFonts w:ascii="GHEA Grapalat" w:hAnsi="GHEA Grapalat"/>
                <w:color w:val="212120"/>
                <w:sz w:val="20"/>
                <w:szCs w:val="20"/>
                <w:lang w:val="hy-AM"/>
              </w:rPr>
              <w:t>,</w:t>
            </w:r>
          </w:p>
        </w:tc>
      </w:tr>
      <w:tr w:rsidR="00931425" w:rsidRPr="000214B7" w14:paraId="61B50720" w14:textId="77777777" w:rsidTr="006F5E0E">
        <w:tc>
          <w:tcPr>
            <w:cnfStyle w:val="001000000000" w:firstRow="0" w:lastRow="0" w:firstColumn="1" w:lastColumn="0" w:oddVBand="0" w:evenVBand="0" w:oddHBand="0" w:evenHBand="0" w:firstRowFirstColumn="0" w:firstRowLastColumn="0" w:lastRowFirstColumn="0" w:lastRowLastColumn="0"/>
            <w:tcW w:w="1440" w:type="dxa"/>
            <w:vAlign w:val="center"/>
          </w:tcPr>
          <w:p w14:paraId="48322CA8" w14:textId="2E78E4E1"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Ցրտահա</w:t>
            </w:r>
            <w:r w:rsidR="00E61F5C" w:rsidRPr="000214B7">
              <w:rPr>
                <w:rFonts w:ascii="GHEA Grapalat" w:hAnsi="GHEA Grapalat"/>
                <w:sz w:val="20"/>
                <w:szCs w:val="20"/>
                <w:lang w:val="hy-AM"/>
              </w:rPr>
              <w:t>-</w:t>
            </w:r>
            <w:r w:rsidRPr="000214B7">
              <w:rPr>
                <w:rFonts w:ascii="GHEA Grapalat" w:hAnsi="GHEA Grapalat"/>
                <w:sz w:val="20"/>
                <w:szCs w:val="20"/>
                <w:lang w:val="hy-AM"/>
              </w:rPr>
              <w:t>րություն</w:t>
            </w:r>
          </w:p>
        </w:tc>
        <w:tc>
          <w:tcPr>
            <w:tcW w:w="1620" w:type="dxa"/>
            <w:vAlign w:val="center"/>
          </w:tcPr>
          <w:p w14:paraId="47E7F250"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6687" w:type="dxa"/>
          </w:tcPr>
          <w:p w14:paraId="2847B344"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p>
        </w:tc>
      </w:tr>
      <w:tr w:rsidR="00931425" w:rsidRPr="00307BAD" w14:paraId="24C75DA2" w14:textId="77777777" w:rsidTr="006F5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78DF4524"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Հորդառատ անձրև</w:t>
            </w:r>
          </w:p>
        </w:tc>
        <w:tc>
          <w:tcPr>
            <w:tcW w:w="1620" w:type="dxa"/>
            <w:vAlign w:val="center"/>
          </w:tcPr>
          <w:p w14:paraId="286C7336"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color w:val="212120"/>
                <w:sz w:val="20"/>
                <w:szCs w:val="20"/>
                <w:lang w:val="hy-AM"/>
              </w:rPr>
              <w:t>Միջին</w:t>
            </w:r>
          </w:p>
        </w:tc>
        <w:tc>
          <w:tcPr>
            <w:tcW w:w="6687" w:type="dxa"/>
          </w:tcPr>
          <w:p w14:paraId="638C9F47" w14:textId="0A695424"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Ճանապարհների դժվարանցանելիության արդյունքում առողջա</w:t>
            </w:r>
            <w:r w:rsidR="006F5E0E" w:rsidRPr="000214B7">
              <w:rPr>
                <w:rFonts w:ascii="GHEA Grapalat" w:hAnsi="GHEA Grapalat"/>
                <w:sz w:val="18"/>
                <w:szCs w:val="18"/>
                <w:lang w:val="hy-AM"/>
              </w:rPr>
              <w:softHyphen/>
            </w:r>
            <w:r w:rsidRPr="000214B7">
              <w:rPr>
                <w:rFonts w:ascii="GHEA Grapalat" w:hAnsi="GHEA Grapalat"/>
                <w:sz w:val="20"/>
                <w:szCs w:val="20"/>
                <w:lang w:val="hy-AM"/>
              </w:rPr>
              <w:t>պահական ծառայություն</w:t>
            </w:r>
            <w:r w:rsidRPr="000214B7">
              <w:rPr>
                <w:rFonts w:ascii="GHEA Grapalat" w:hAnsi="GHEA Grapalat"/>
                <w:sz w:val="20"/>
                <w:szCs w:val="20"/>
                <w:lang w:val="hy-AM"/>
              </w:rPr>
              <w:softHyphen/>
              <w:t>ների կազմակերպման բարդություններ</w:t>
            </w:r>
            <w:r w:rsidR="0042175B" w:rsidRPr="000214B7">
              <w:rPr>
                <w:rFonts w:ascii="GHEA Grapalat" w:hAnsi="GHEA Grapalat"/>
                <w:sz w:val="20"/>
                <w:szCs w:val="20"/>
                <w:lang w:val="hy-AM"/>
              </w:rPr>
              <w:t>,</w:t>
            </w:r>
          </w:p>
        </w:tc>
      </w:tr>
      <w:tr w:rsidR="00931425" w:rsidRPr="000214B7" w14:paraId="6C66D4C1" w14:textId="77777777" w:rsidTr="006F5E0E">
        <w:tc>
          <w:tcPr>
            <w:cnfStyle w:val="001000000000" w:firstRow="0" w:lastRow="0" w:firstColumn="1" w:lastColumn="0" w:oddVBand="0" w:evenVBand="0" w:oddHBand="0" w:evenHBand="0" w:firstRowFirstColumn="0" w:firstRowLastColumn="0" w:lastRowFirstColumn="0" w:lastRowLastColumn="0"/>
            <w:tcW w:w="1440" w:type="dxa"/>
            <w:vAlign w:val="center"/>
          </w:tcPr>
          <w:p w14:paraId="0F5FC67A"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Կարկուտ</w:t>
            </w:r>
          </w:p>
        </w:tc>
        <w:tc>
          <w:tcPr>
            <w:tcW w:w="1620" w:type="dxa"/>
            <w:vAlign w:val="center"/>
          </w:tcPr>
          <w:p w14:paraId="684DF9C1"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6687" w:type="dxa"/>
          </w:tcPr>
          <w:p w14:paraId="12734D3D"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p>
        </w:tc>
      </w:tr>
      <w:tr w:rsidR="00931425" w:rsidRPr="00307BAD" w14:paraId="7CD17FF6" w14:textId="77777777" w:rsidTr="006F5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3FFCE7C6"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Ուժեղ քամի</w:t>
            </w:r>
          </w:p>
        </w:tc>
        <w:tc>
          <w:tcPr>
            <w:tcW w:w="1620" w:type="dxa"/>
            <w:vAlign w:val="center"/>
          </w:tcPr>
          <w:p w14:paraId="645473EA"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color w:val="212120"/>
                <w:sz w:val="20"/>
                <w:szCs w:val="20"/>
                <w:lang w:val="hy-AM"/>
              </w:rPr>
              <w:t>Միջին</w:t>
            </w:r>
          </w:p>
        </w:tc>
        <w:tc>
          <w:tcPr>
            <w:tcW w:w="6687" w:type="dxa"/>
          </w:tcPr>
          <w:p w14:paraId="16EFC1CF" w14:textId="7CA52E22"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Քաղաքային ենթակառուցվածքների, մասնավորապես տանիք</w:t>
            </w:r>
            <w:r w:rsidR="006F5E0E" w:rsidRPr="000214B7">
              <w:rPr>
                <w:rFonts w:ascii="GHEA Grapalat" w:hAnsi="GHEA Grapalat"/>
                <w:sz w:val="18"/>
                <w:szCs w:val="18"/>
                <w:lang w:val="hy-AM"/>
              </w:rPr>
              <w:softHyphen/>
            </w:r>
            <w:r w:rsidRPr="000214B7">
              <w:rPr>
                <w:rFonts w:ascii="GHEA Grapalat" w:hAnsi="GHEA Grapalat"/>
                <w:sz w:val="20"/>
                <w:szCs w:val="20"/>
                <w:lang w:val="hy-AM"/>
              </w:rPr>
              <w:t>ների և ծառերի վնասման արդյունքում հնարավոր մարմնական վնասվածքներ քաղաքացիների շրջանում</w:t>
            </w:r>
            <w:r w:rsidR="0042175B" w:rsidRPr="000214B7">
              <w:rPr>
                <w:rFonts w:ascii="GHEA Grapalat" w:hAnsi="GHEA Grapalat"/>
                <w:sz w:val="20"/>
                <w:szCs w:val="20"/>
                <w:lang w:val="hy-AM"/>
              </w:rPr>
              <w:t>,</w:t>
            </w:r>
          </w:p>
          <w:p w14:paraId="06EAE7F6" w14:textId="03BEEEAA"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Ճանապարհների դժվարանցանելիության արդյունքում առողջա</w:t>
            </w:r>
            <w:r w:rsidR="006F5E0E" w:rsidRPr="000214B7">
              <w:rPr>
                <w:rFonts w:ascii="GHEA Grapalat" w:hAnsi="GHEA Grapalat"/>
                <w:sz w:val="18"/>
                <w:szCs w:val="18"/>
                <w:lang w:val="hy-AM"/>
              </w:rPr>
              <w:softHyphen/>
            </w:r>
            <w:r w:rsidRPr="000214B7">
              <w:rPr>
                <w:rFonts w:ascii="GHEA Grapalat" w:hAnsi="GHEA Grapalat"/>
                <w:sz w:val="20"/>
                <w:szCs w:val="20"/>
                <w:lang w:val="hy-AM"/>
              </w:rPr>
              <w:t>պահական ծառայություն</w:t>
            </w:r>
            <w:r w:rsidRPr="000214B7">
              <w:rPr>
                <w:rFonts w:ascii="GHEA Grapalat" w:hAnsi="GHEA Grapalat"/>
                <w:sz w:val="20"/>
                <w:szCs w:val="20"/>
                <w:lang w:val="hy-AM"/>
              </w:rPr>
              <w:softHyphen/>
              <w:t>ների կազմակերպման բարդություններ</w:t>
            </w:r>
            <w:r w:rsidR="0042175B" w:rsidRPr="000214B7">
              <w:rPr>
                <w:rFonts w:ascii="GHEA Grapalat" w:hAnsi="GHEA Grapalat"/>
                <w:sz w:val="20"/>
                <w:szCs w:val="20"/>
                <w:lang w:val="hy-AM"/>
              </w:rPr>
              <w:t>,</w:t>
            </w:r>
          </w:p>
        </w:tc>
      </w:tr>
      <w:tr w:rsidR="00931425" w:rsidRPr="00307BAD" w14:paraId="5203013A" w14:textId="77777777" w:rsidTr="006F5E0E">
        <w:tc>
          <w:tcPr>
            <w:cnfStyle w:val="001000000000" w:firstRow="0" w:lastRow="0" w:firstColumn="1" w:lastColumn="0" w:oddVBand="0" w:evenVBand="0" w:oddHBand="0" w:evenHBand="0" w:firstRowFirstColumn="0" w:firstRowLastColumn="0" w:lastRowFirstColumn="0" w:lastRowLastColumn="0"/>
            <w:tcW w:w="1440" w:type="dxa"/>
            <w:vAlign w:val="center"/>
          </w:tcPr>
          <w:p w14:paraId="0C26F808"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Սելավ</w:t>
            </w:r>
          </w:p>
        </w:tc>
        <w:tc>
          <w:tcPr>
            <w:tcW w:w="1620" w:type="dxa"/>
            <w:vAlign w:val="center"/>
          </w:tcPr>
          <w:p w14:paraId="4E060187"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color w:val="212120"/>
                <w:sz w:val="20"/>
                <w:szCs w:val="20"/>
                <w:lang w:val="hy-AM"/>
              </w:rPr>
              <w:t>Միջին</w:t>
            </w:r>
          </w:p>
        </w:tc>
        <w:tc>
          <w:tcPr>
            <w:tcW w:w="6687" w:type="dxa"/>
          </w:tcPr>
          <w:p w14:paraId="577581D7" w14:textId="24EECAA2"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Ճանապարհների դժվարանցանելիության արդյունքում առողջա</w:t>
            </w:r>
            <w:r w:rsidR="006F5E0E" w:rsidRPr="000214B7">
              <w:rPr>
                <w:rFonts w:ascii="GHEA Grapalat" w:hAnsi="GHEA Grapalat"/>
                <w:sz w:val="18"/>
                <w:szCs w:val="18"/>
                <w:lang w:val="hy-AM"/>
              </w:rPr>
              <w:softHyphen/>
            </w:r>
            <w:r w:rsidRPr="000214B7">
              <w:rPr>
                <w:rFonts w:ascii="GHEA Grapalat" w:hAnsi="GHEA Grapalat"/>
                <w:sz w:val="20"/>
                <w:szCs w:val="20"/>
                <w:lang w:val="hy-AM"/>
              </w:rPr>
              <w:t>պահական ծառայություն</w:t>
            </w:r>
            <w:r w:rsidRPr="000214B7">
              <w:rPr>
                <w:rFonts w:ascii="GHEA Grapalat" w:hAnsi="GHEA Grapalat"/>
                <w:sz w:val="20"/>
                <w:szCs w:val="20"/>
                <w:lang w:val="hy-AM"/>
              </w:rPr>
              <w:softHyphen/>
              <w:t>ների կազմակերպման բարդություններ</w:t>
            </w:r>
            <w:r w:rsidR="0042175B" w:rsidRPr="000214B7">
              <w:rPr>
                <w:rFonts w:ascii="GHEA Grapalat" w:hAnsi="GHEA Grapalat"/>
                <w:sz w:val="20"/>
                <w:szCs w:val="20"/>
                <w:lang w:val="hy-AM"/>
              </w:rPr>
              <w:t>,</w:t>
            </w:r>
          </w:p>
        </w:tc>
      </w:tr>
      <w:tr w:rsidR="00931425" w:rsidRPr="00307BAD" w14:paraId="4D80B69A" w14:textId="77777777" w:rsidTr="006F5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5852EC07"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Սողանք</w:t>
            </w:r>
          </w:p>
        </w:tc>
        <w:tc>
          <w:tcPr>
            <w:tcW w:w="1620" w:type="dxa"/>
            <w:vAlign w:val="center"/>
          </w:tcPr>
          <w:p w14:paraId="0035C035"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color w:val="212120"/>
                <w:sz w:val="20"/>
                <w:szCs w:val="20"/>
                <w:lang w:val="hy-AM"/>
              </w:rPr>
              <w:t>Միջին</w:t>
            </w:r>
          </w:p>
        </w:tc>
        <w:tc>
          <w:tcPr>
            <w:tcW w:w="6687" w:type="dxa"/>
          </w:tcPr>
          <w:p w14:paraId="291B67CE" w14:textId="0021D34C"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Ճանապարհների դժվարանցանելիության արդյունքում առողջա</w:t>
            </w:r>
            <w:r w:rsidR="006F5E0E" w:rsidRPr="000214B7">
              <w:rPr>
                <w:rFonts w:ascii="GHEA Grapalat" w:hAnsi="GHEA Grapalat"/>
                <w:sz w:val="18"/>
                <w:szCs w:val="18"/>
                <w:lang w:val="hy-AM"/>
              </w:rPr>
              <w:softHyphen/>
            </w:r>
            <w:r w:rsidRPr="000214B7">
              <w:rPr>
                <w:rFonts w:ascii="GHEA Grapalat" w:hAnsi="GHEA Grapalat"/>
                <w:sz w:val="20"/>
                <w:szCs w:val="20"/>
                <w:lang w:val="hy-AM"/>
              </w:rPr>
              <w:t>պահական ծառայություն</w:t>
            </w:r>
            <w:r w:rsidRPr="000214B7">
              <w:rPr>
                <w:rFonts w:ascii="GHEA Grapalat" w:hAnsi="GHEA Grapalat"/>
                <w:sz w:val="20"/>
                <w:szCs w:val="20"/>
                <w:lang w:val="hy-AM"/>
              </w:rPr>
              <w:softHyphen/>
              <w:t>ների կազմակերպման բարդություններ</w:t>
            </w:r>
            <w:r w:rsidR="00F13586" w:rsidRPr="000214B7">
              <w:rPr>
                <w:rFonts w:ascii="GHEA Grapalat" w:hAnsi="GHEA Grapalat"/>
                <w:sz w:val="20"/>
                <w:szCs w:val="20"/>
                <w:lang w:val="hy-AM"/>
              </w:rPr>
              <w:t>։</w:t>
            </w:r>
          </w:p>
          <w:p w14:paraId="1B6A064F" w14:textId="3AF3A9DC"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lastRenderedPageBreak/>
              <w:t>Շենքերի և շինությունների վնասման արդյունքում առաջացած մարմնական վնասվածքներ և մահեր</w:t>
            </w:r>
            <w:r w:rsidR="0042175B" w:rsidRPr="000214B7">
              <w:rPr>
                <w:rFonts w:ascii="GHEA Grapalat" w:hAnsi="GHEA Grapalat"/>
                <w:sz w:val="20"/>
                <w:szCs w:val="20"/>
                <w:lang w:val="hy-AM"/>
              </w:rPr>
              <w:t>,</w:t>
            </w:r>
          </w:p>
        </w:tc>
      </w:tr>
      <w:tr w:rsidR="00931425" w:rsidRPr="00307BAD" w14:paraId="79731BC2" w14:textId="77777777" w:rsidTr="006F5E0E">
        <w:tc>
          <w:tcPr>
            <w:cnfStyle w:val="001000000000" w:firstRow="0" w:lastRow="0" w:firstColumn="1" w:lastColumn="0" w:oddVBand="0" w:evenVBand="0" w:oddHBand="0" w:evenHBand="0" w:firstRowFirstColumn="0" w:firstRowLastColumn="0" w:lastRowFirstColumn="0" w:lastRowLastColumn="0"/>
            <w:tcW w:w="1440" w:type="dxa"/>
            <w:vAlign w:val="center"/>
          </w:tcPr>
          <w:p w14:paraId="5DEA0ABC"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lastRenderedPageBreak/>
              <w:t>Հեղեղում</w:t>
            </w:r>
          </w:p>
        </w:tc>
        <w:tc>
          <w:tcPr>
            <w:tcW w:w="1620" w:type="dxa"/>
            <w:vAlign w:val="center"/>
          </w:tcPr>
          <w:p w14:paraId="76AAB180"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color w:val="212120"/>
                <w:sz w:val="20"/>
                <w:szCs w:val="20"/>
                <w:lang w:val="hy-AM"/>
              </w:rPr>
              <w:t>Միջին</w:t>
            </w:r>
          </w:p>
        </w:tc>
        <w:tc>
          <w:tcPr>
            <w:tcW w:w="6687" w:type="dxa"/>
          </w:tcPr>
          <w:p w14:paraId="0D686839" w14:textId="7CE6C298"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Ճանապարհների դժվարանցանելիության արդյունքում առողջա</w:t>
            </w:r>
            <w:r w:rsidR="006F5E0E" w:rsidRPr="000214B7">
              <w:rPr>
                <w:rFonts w:ascii="GHEA Grapalat" w:hAnsi="GHEA Grapalat"/>
                <w:sz w:val="18"/>
                <w:szCs w:val="18"/>
                <w:lang w:val="hy-AM"/>
              </w:rPr>
              <w:softHyphen/>
            </w:r>
            <w:r w:rsidRPr="000214B7">
              <w:rPr>
                <w:rFonts w:ascii="GHEA Grapalat" w:hAnsi="GHEA Grapalat"/>
                <w:sz w:val="20"/>
                <w:szCs w:val="20"/>
                <w:lang w:val="hy-AM"/>
              </w:rPr>
              <w:t>պահական ծառայություն</w:t>
            </w:r>
            <w:r w:rsidRPr="000214B7">
              <w:rPr>
                <w:rFonts w:ascii="GHEA Grapalat" w:hAnsi="GHEA Grapalat"/>
                <w:sz w:val="20"/>
                <w:szCs w:val="20"/>
                <w:lang w:val="hy-AM"/>
              </w:rPr>
              <w:softHyphen/>
              <w:t>ների կազմակերպման բարդություններ</w:t>
            </w:r>
            <w:r w:rsidR="0042175B" w:rsidRPr="000214B7">
              <w:rPr>
                <w:rFonts w:ascii="GHEA Grapalat" w:hAnsi="GHEA Grapalat"/>
                <w:sz w:val="20"/>
                <w:szCs w:val="20"/>
                <w:lang w:val="hy-AM"/>
              </w:rPr>
              <w:t>,</w:t>
            </w:r>
          </w:p>
        </w:tc>
      </w:tr>
      <w:tr w:rsidR="00931425" w:rsidRPr="00307BAD" w14:paraId="61F917FA" w14:textId="77777777" w:rsidTr="006F5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4FFCE580" w14:textId="2C9CCFA8"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Քարաթա</w:t>
            </w:r>
            <w:r w:rsidR="00DD78F0" w:rsidRPr="000214B7">
              <w:rPr>
                <w:rFonts w:ascii="GHEA Grapalat" w:hAnsi="GHEA Grapalat"/>
                <w:sz w:val="18"/>
                <w:szCs w:val="18"/>
                <w:lang w:val="hy-AM"/>
              </w:rPr>
              <w:softHyphen/>
            </w:r>
            <w:r w:rsidRPr="000214B7">
              <w:rPr>
                <w:rFonts w:ascii="GHEA Grapalat" w:hAnsi="GHEA Grapalat"/>
                <w:sz w:val="20"/>
                <w:szCs w:val="20"/>
                <w:lang w:val="hy-AM"/>
              </w:rPr>
              <w:t>փում</w:t>
            </w:r>
          </w:p>
        </w:tc>
        <w:tc>
          <w:tcPr>
            <w:tcW w:w="1620" w:type="dxa"/>
            <w:vAlign w:val="center"/>
          </w:tcPr>
          <w:p w14:paraId="33FD3B70"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color w:val="212120"/>
                <w:sz w:val="20"/>
                <w:szCs w:val="20"/>
                <w:lang w:val="hy-AM"/>
              </w:rPr>
              <w:t>Միջին</w:t>
            </w:r>
          </w:p>
        </w:tc>
        <w:tc>
          <w:tcPr>
            <w:tcW w:w="6687" w:type="dxa"/>
          </w:tcPr>
          <w:p w14:paraId="14DE0CA9" w14:textId="11C82B69"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Ճանապարհների դժվարանցանելիության արդյունքում առողջա</w:t>
            </w:r>
            <w:r w:rsidR="006F5E0E" w:rsidRPr="000214B7">
              <w:rPr>
                <w:rFonts w:ascii="GHEA Grapalat" w:hAnsi="GHEA Grapalat"/>
                <w:sz w:val="18"/>
                <w:szCs w:val="18"/>
                <w:lang w:val="hy-AM"/>
              </w:rPr>
              <w:softHyphen/>
            </w:r>
            <w:r w:rsidRPr="000214B7">
              <w:rPr>
                <w:rFonts w:ascii="GHEA Grapalat" w:hAnsi="GHEA Grapalat"/>
                <w:sz w:val="20"/>
                <w:szCs w:val="20"/>
                <w:lang w:val="hy-AM"/>
              </w:rPr>
              <w:t>պահական ծառայություն</w:t>
            </w:r>
            <w:r w:rsidRPr="000214B7">
              <w:rPr>
                <w:rFonts w:ascii="GHEA Grapalat" w:hAnsi="GHEA Grapalat"/>
                <w:sz w:val="20"/>
                <w:szCs w:val="20"/>
                <w:lang w:val="hy-AM"/>
              </w:rPr>
              <w:softHyphen/>
              <w:t>ների կազմակերպման բարդություններ</w:t>
            </w:r>
            <w:r w:rsidR="00F13586" w:rsidRPr="000214B7">
              <w:rPr>
                <w:rFonts w:ascii="GHEA Grapalat" w:hAnsi="GHEA Grapalat"/>
                <w:sz w:val="20"/>
                <w:szCs w:val="20"/>
                <w:lang w:val="hy-AM"/>
              </w:rPr>
              <w:t>։</w:t>
            </w:r>
          </w:p>
          <w:p w14:paraId="2598621F" w14:textId="2634876B"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Հնարավոր մարմնական վնասվածքներ և մահեր</w:t>
            </w:r>
            <w:r w:rsidR="0042175B" w:rsidRPr="000214B7">
              <w:rPr>
                <w:rFonts w:ascii="GHEA Grapalat" w:eastAsia="MS Gothic" w:hAnsi="GHEA Grapalat" w:cs="MS Gothic"/>
                <w:sz w:val="20"/>
                <w:szCs w:val="20"/>
                <w:lang w:val="hy-AM"/>
              </w:rPr>
              <w:t>,</w:t>
            </w:r>
          </w:p>
        </w:tc>
      </w:tr>
      <w:tr w:rsidR="00931425" w:rsidRPr="00307BAD" w14:paraId="6B183E59" w14:textId="77777777" w:rsidTr="006F5E0E">
        <w:tc>
          <w:tcPr>
            <w:cnfStyle w:val="001000000000" w:firstRow="0" w:lastRow="0" w:firstColumn="1" w:lastColumn="0" w:oddVBand="0" w:evenVBand="0" w:oddHBand="0" w:evenHBand="0" w:firstRowFirstColumn="0" w:firstRowLastColumn="0" w:lastRowFirstColumn="0" w:lastRowLastColumn="0"/>
            <w:tcW w:w="1440" w:type="dxa"/>
            <w:tcBorders>
              <w:bottom w:val="single" w:sz="2" w:space="0" w:color="auto"/>
            </w:tcBorders>
            <w:vAlign w:val="center"/>
          </w:tcPr>
          <w:p w14:paraId="2C19AE0F" w14:textId="70F110BD"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Անտառային (բուսածածկ տարածք</w:t>
            </w:r>
            <w:r w:rsidR="00DD78F0" w:rsidRPr="000214B7">
              <w:rPr>
                <w:rFonts w:ascii="GHEA Grapalat" w:hAnsi="GHEA Grapalat"/>
                <w:sz w:val="18"/>
                <w:szCs w:val="18"/>
                <w:lang w:val="hy-AM"/>
              </w:rPr>
              <w:softHyphen/>
            </w:r>
            <w:r w:rsidRPr="000214B7">
              <w:rPr>
                <w:rFonts w:ascii="GHEA Grapalat" w:hAnsi="GHEA Grapalat"/>
                <w:sz w:val="20"/>
                <w:szCs w:val="20"/>
                <w:lang w:val="hy-AM"/>
              </w:rPr>
              <w:t>ների) հրդեհ</w:t>
            </w:r>
          </w:p>
        </w:tc>
        <w:tc>
          <w:tcPr>
            <w:tcW w:w="1620" w:type="dxa"/>
            <w:tcBorders>
              <w:bottom w:val="single" w:sz="2" w:space="0" w:color="auto"/>
            </w:tcBorders>
            <w:vAlign w:val="center"/>
          </w:tcPr>
          <w:p w14:paraId="70373FED"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color w:val="212120"/>
                <w:sz w:val="20"/>
                <w:szCs w:val="20"/>
                <w:lang w:val="hy-AM"/>
              </w:rPr>
              <w:t>Միջին</w:t>
            </w:r>
          </w:p>
        </w:tc>
        <w:tc>
          <w:tcPr>
            <w:tcW w:w="6687" w:type="dxa"/>
            <w:tcBorders>
              <w:bottom w:val="single" w:sz="2" w:space="0" w:color="auto"/>
            </w:tcBorders>
          </w:tcPr>
          <w:p w14:paraId="129C5612" w14:textId="58571D27"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Հրդեհաշիջման աշխատանքների մասնակիցների առողջության համար վտանգներ՝ այրվածքներ, շնչառական համակարգի խնդիրներ</w:t>
            </w:r>
            <w:r w:rsidR="0042175B" w:rsidRPr="000214B7">
              <w:rPr>
                <w:rFonts w:ascii="GHEA Grapalat" w:hAnsi="GHEA Grapalat"/>
                <w:sz w:val="20"/>
                <w:szCs w:val="20"/>
                <w:lang w:val="hy-AM"/>
              </w:rPr>
              <w:t>,</w:t>
            </w:r>
          </w:p>
          <w:p w14:paraId="129EA478" w14:textId="744EEC67"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Շնչառական հիվանդությունների աճ օդի լրացուցիչ աղտոտման արդյունքում</w:t>
            </w:r>
            <w:r w:rsidR="00F13586" w:rsidRPr="000214B7">
              <w:rPr>
                <w:rFonts w:ascii="GHEA Grapalat" w:hAnsi="GHEA Grapalat"/>
                <w:sz w:val="20"/>
                <w:szCs w:val="20"/>
                <w:lang w:val="hy-AM"/>
              </w:rPr>
              <w:t>։</w:t>
            </w:r>
          </w:p>
        </w:tc>
      </w:tr>
      <w:tr w:rsidR="006F5E0E" w:rsidRPr="000214B7" w14:paraId="3A10B80A" w14:textId="77777777" w:rsidTr="0024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gridSpan w:val="3"/>
            <w:tcBorders>
              <w:top w:val="single" w:sz="2" w:space="0" w:color="auto"/>
              <w:bottom w:val="single" w:sz="2" w:space="0" w:color="auto"/>
            </w:tcBorders>
            <w:vAlign w:val="center"/>
          </w:tcPr>
          <w:p w14:paraId="321DBE0D" w14:textId="091960C2" w:rsidR="006F5E0E" w:rsidRPr="000214B7" w:rsidRDefault="006F5E0E" w:rsidP="00A369A8">
            <w:pPr>
              <w:spacing w:before="120" w:after="120" w:line="240" w:lineRule="auto"/>
              <w:rPr>
                <w:rFonts w:ascii="GHEA Grapalat" w:hAnsi="GHEA Grapalat"/>
                <w:b w:val="0"/>
                <w:bCs w:val="0"/>
                <w:sz w:val="20"/>
                <w:szCs w:val="20"/>
                <w:lang w:val="hy-AM"/>
              </w:rPr>
            </w:pPr>
            <w:r w:rsidRPr="000214B7">
              <w:rPr>
                <w:rFonts w:ascii="GHEA Grapalat" w:hAnsi="GHEA Grapalat"/>
                <w:sz w:val="20"/>
                <w:szCs w:val="20"/>
                <w:lang w:val="hy-AM"/>
              </w:rPr>
              <w:t>Դանդաղ ընթացող երևույթներ</w:t>
            </w:r>
          </w:p>
        </w:tc>
      </w:tr>
      <w:tr w:rsidR="00931425" w:rsidRPr="00307BAD" w14:paraId="3C5E55A3" w14:textId="77777777" w:rsidTr="006F5E0E">
        <w:tc>
          <w:tcPr>
            <w:cnfStyle w:val="001000000000" w:firstRow="0" w:lastRow="0" w:firstColumn="1" w:lastColumn="0" w:oddVBand="0" w:evenVBand="0" w:oddHBand="0" w:evenHBand="0" w:firstRowFirstColumn="0" w:firstRowLastColumn="0" w:lastRowFirstColumn="0" w:lastRowLastColumn="0"/>
            <w:tcW w:w="1440" w:type="dxa"/>
            <w:tcBorders>
              <w:top w:val="single" w:sz="2" w:space="0" w:color="auto"/>
            </w:tcBorders>
            <w:vAlign w:val="center"/>
          </w:tcPr>
          <w:p w14:paraId="2E711DC4" w14:textId="2077CE32"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Միջին տա</w:t>
            </w:r>
            <w:r w:rsidR="006F5E0E" w:rsidRPr="000214B7">
              <w:rPr>
                <w:rFonts w:ascii="GHEA Grapalat" w:hAnsi="GHEA Grapalat"/>
                <w:sz w:val="18"/>
                <w:szCs w:val="18"/>
                <w:lang w:val="hy-AM"/>
              </w:rPr>
              <w:softHyphen/>
            </w:r>
            <w:r w:rsidRPr="000214B7">
              <w:rPr>
                <w:rFonts w:ascii="GHEA Grapalat" w:hAnsi="GHEA Grapalat"/>
                <w:sz w:val="20"/>
                <w:szCs w:val="20"/>
                <w:lang w:val="hy-AM"/>
              </w:rPr>
              <w:t>րեկան ջեր</w:t>
            </w:r>
            <w:r w:rsidR="006F5E0E" w:rsidRPr="000214B7">
              <w:rPr>
                <w:rFonts w:ascii="GHEA Grapalat" w:hAnsi="GHEA Grapalat"/>
                <w:sz w:val="18"/>
                <w:szCs w:val="18"/>
                <w:lang w:val="hy-AM"/>
              </w:rPr>
              <w:softHyphen/>
            </w:r>
            <w:r w:rsidRPr="000214B7">
              <w:rPr>
                <w:rFonts w:ascii="GHEA Grapalat" w:hAnsi="GHEA Grapalat"/>
                <w:sz w:val="20"/>
                <w:szCs w:val="20"/>
                <w:lang w:val="hy-AM"/>
              </w:rPr>
              <w:t>մաս</w:t>
            </w:r>
            <w:r w:rsidR="006F5E0E" w:rsidRPr="000214B7">
              <w:rPr>
                <w:rFonts w:ascii="GHEA Grapalat" w:hAnsi="GHEA Grapalat"/>
                <w:sz w:val="18"/>
                <w:szCs w:val="18"/>
                <w:lang w:val="hy-AM"/>
              </w:rPr>
              <w:softHyphen/>
            </w:r>
            <w:r w:rsidRPr="000214B7">
              <w:rPr>
                <w:rFonts w:ascii="GHEA Grapalat" w:hAnsi="GHEA Grapalat"/>
                <w:sz w:val="20"/>
                <w:szCs w:val="20"/>
                <w:lang w:val="hy-AM"/>
              </w:rPr>
              <w:t>տիճանի բարձրացում</w:t>
            </w:r>
          </w:p>
        </w:tc>
        <w:tc>
          <w:tcPr>
            <w:tcW w:w="1620" w:type="dxa"/>
            <w:tcBorders>
              <w:top w:val="single" w:sz="2" w:space="0" w:color="auto"/>
            </w:tcBorders>
            <w:vAlign w:val="center"/>
          </w:tcPr>
          <w:p w14:paraId="448FC2A4"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color w:val="212120"/>
                <w:sz w:val="20"/>
                <w:szCs w:val="20"/>
                <w:lang w:val="hy-AM"/>
              </w:rPr>
              <w:t>Մեծ</w:t>
            </w:r>
          </w:p>
        </w:tc>
        <w:tc>
          <w:tcPr>
            <w:tcW w:w="6687" w:type="dxa"/>
            <w:tcBorders>
              <w:top w:val="single" w:sz="2" w:space="0" w:color="auto"/>
            </w:tcBorders>
          </w:tcPr>
          <w:p w14:paraId="5A2AF0A2" w14:textId="6DDE77A5"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 xml:space="preserve">Տե՛ս ջերմային ալիքի </w:t>
            </w:r>
            <w:r w:rsidR="00261251" w:rsidRPr="000214B7">
              <w:rPr>
                <w:rFonts w:ascii="GHEA Grapalat" w:hAnsi="GHEA Grapalat"/>
                <w:color w:val="212120"/>
                <w:sz w:val="20"/>
                <w:szCs w:val="20"/>
                <w:lang w:val="hy-AM"/>
              </w:rPr>
              <w:t>նկարագրությունը</w:t>
            </w:r>
          </w:p>
        </w:tc>
      </w:tr>
      <w:tr w:rsidR="00931425" w:rsidRPr="000214B7" w14:paraId="17E2ECB5" w14:textId="77777777" w:rsidTr="006F5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0A081F71"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Տեղումների կրճատում</w:t>
            </w:r>
          </w:p>
        </w:tc>
        <w:tc>
          <w:tcPr>
            <w:tcW w:w="1620" w:type="dxa"/>
            <w:vAlign w:val="center"/>
          </w:tcPr>
          <w:p w14:paraId="74AAE1A1"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Մեծ</w:t>
            </w:r>
          </w:p>
        </w:tc>
        <w:tc>
          <w:tcPr>
            <w:tcW w:w="6687" w:type="dxa"/>
          </w:tcPr>
          <w:p w14:paraId="5A9EC470" w14:textId="2B23F37D"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 xml:space="preserve">Տե՛ս երաշտի </w:t>
            </w:r>
            <w:r w:rsidR="00261251" w:rsidRPr="000214B7">
              <w:rPr>
                <w:rFonts w:ascii="GHEA Grapalat" w:hAnsi="GHEA Grapalat"/>
                <w:color w:val="212120"/>
                <w:sz w:val="20"/>
                <w:szCs w:val="20"/>
                <w:lang w:val="hy-AM"/>
              </w:rPr>
              <w:t>նկարագրություն</w:t>
            </w:r>
          </w:p>
        </w:tc>
      </w:tr>
    </w:tbl>
    <w:p w14:paraId="779FA46E" w14:textId="77777777" w:rsidR="00931425" w:rsidRPr="000214B7" w:rsidRDefault="00931425" w:rsidP="00A369A8">
      <w:pPr>
        <w:spacing w:after="120" w:line="240" w:lineRule="auto"/>
        <w:jc w:val="both"/>
        <w:rPr>
          <w:rFonts w:ascii="GHEA Grapalat" w:eastAsia="Calibri" w:hAnsi="GHEA Grapalat" w:cs="Arial"/>
          <w:sz w:val="8"/>
          <w:szCs w:val="8"/>
          <w:lang w:val="hy-AM"/>
        </w:rPr>
      </w:pPr>
      <w:bookmarkStart w:id="955" w:name="_Toc127281405"/>
    </w:p>
    <w:p w14:paraId="42741782" w14:textId="77777777" w:rsidR="00931425" w:rsidRPr="000214B7" w:rsidRDefault="00931425" w:rsidP="00A369A8">
      <w:pPr>
        <w:pStyle w:val="Caption"/>
        <w:spacing w:after="120"/>
        <w:jc w:val="center"/>
        <w:rPr>
          <w:rFonts w:ascii="GHEA Grapalat" w:hAnsi="GHEA Grapalat" w:cs="Arial"/>
          <w:i w:val="0"/>
          <w:iCs w:val="0"/>
          <w:sz w:val="20"/>
          <w:szCs w:val="20"/>
          <w:lang w:val="hy-AM"/>
        </w:rPr>
      </w:pPr>
      <w:r w:rsidRPr="000214B7">
        <w:rPr>
          <w:rFonts w:ascii="GHEA Grapalat" w:hAnsi="GHEA Grapalat" w:cs="Arial"/>
          <w:i w:val="0"/>
          <w:iCs w:val="0"/>
          <w:noProof/>
          <w:sz w:val="20"/>
          <w:szCs w:val="20"/>
          <w:lang w:val="hy-AM"/>
        </w:rPr>
        <w:drawing>
          <wp:inline distT="0" distB="0" distL="0" distR="0" wp14:anchorId="65502A7C" wp14:editId="4F7AD4A0">
            <wp:extent cx="3495675" cy="480952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99" cstate="print">
                      <a:extLst>
                        <a:ext uri="{28A0092B-C50C-407E-A947-70E740481C1C}">
                          <a14:useLocalDpi xmlns:a14="http://schemas.microsoft.com/office/drawing/2010/main" val="0"/>
                        </a:ext>
                      </a:extLst>
                    </a:blip>
                    <a:srcRect l="1637" t="1622" r="2116" b="4745"/>
                    <a:stretch/>
                  </pic:blipFill>
                  <pic:spPr bwMode="auto">
                    <a:xfrm>
                      <a:off x="0" y="0"/>
                      <a:ext cx="3507900" cy="4826345"/>
                    </a:xfrm>
                    <a:prstGeom prst="rect">
                      <a:avLst/>
                    </a:prstGeom>
                    <a:ln>
                      <a:noFill/>
                    </a:ln>
                    <a:extLst>
                      <a:ext uri="{53640926-AAD7-44D8-BBD7-CCE9431645EC}">
                        <a14:shadowObscured xmlns:a14="http://schemas.microsoft.com/office/drawing/2010/main"/>
                      </a:ext>
                    </a:extLst>
                  </pic:spPr>
                </pic:pic>
              </a:graphicData>
            </a:graphic>
          </wp:inline>
        </w:drawing>
      </w:r>
    </w:p>
    <w:p w14:paraId="6B9DC3DD" w14:textId="4F71AD79" w:rsidR="00D20A8D" w:rsidRPr="000214B7" w:rsidRDefault="00D20A8D" w:rsidP="00A369A8">
      <w:pPr>
        <w:pStyle w:val="Caption"/>
        <w:jc w:val="center"/>
        <w:rPr>
          <w:rFonts w:ascii="GHEA Grapalat" w:hAnsi="GHEA Grapalat" w:cs="Arial"/>
          <w:color w:val="002060"/>
          <w:sz w:val="20"/>
          <w:szCs w:val="20"/>
          <w:lang w:val="hy-AM"/>
        </w:rPr>
      </w:pPr>
      <w:bookmarkStart w:id="956" w:name="_Toc191889874"/>
      <w:r w:rsidRPr="000214B7">
        <w:rPr>
          <w:rFonts w:ascii="GHEA Grapalat" w:hAnsi="GHEA Grapalat" w:cs="Arial"/>
          <w:color w:val="002060"/>
          <w:sz w:val="20"/>
          <w:szCs w:val="20"/>
          <w:lang w:val="hy-AM"/>
        </w:rPr>
        <w:lastRenderedPageBreak/>
        <w:t xml:space="preserve">Պատկեր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Պատկեր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8</w:t>
      </w:r>
      <w:r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Հանրային առողջության ոլորտի խոցելիություն</w:t>
      </w:r>
      <w:bookmarkEnd w:id="956"/>
    </w:p>
    <w:p w14:paraId="4B2D7A2F" w14:textId="0A5C7A55" w:rsidR="00931425" w:rsidRPr="000214B7" w:rsidRDefault="35DBB48E" w:rsidP="00A369A8">
      <w:pPr>
        <w:pStyle w:val="Heading3"/>
        <w:numPr>
          <w:ilvl w:val="3"/>
          <w:numId w:val="1"/>
        </w:numPr>
        <w:spacing w:after="240" w:line="240" w:lineRule="auto"/>
        <w:rPr>
          <w:rFonts w:ascii="GHEA Grapalat" w:hAnsi="GHEA Grapalat" w:cs="Arial"/>
          <w:lang w:val="hy-AM"/>
        </w:rPr>
      </w:pPr>
      <w:bookmarkStart w:id="957" w:name="_Toc160196189"/>
      <w:bookmarkStart w:id="958" w:name="_Toc166073016"/>
      <w:bookmarkStart w:id="959" w:name="_Toc191829441"/>
      <w:bookmarkStart w:id="960" w:name="_Toc221113612"/>
      <w:r w:rsidRPr="000214B7">
        <w:rPr>
          <w:rFonts w:ascii="GHEA Grapalat" w:hAnsi="GHEA Grapalat" w:cs="Arial"/>
          <w:lang w:val="hy-AM"/>
        </w:rPr>
        <w:t>Ջրային ռեսուրսների կառավարում</w:t>
      </w:r>
      <w:bookmarkEnd w:id="955"/>
      <w:bookmarkEnd w:id="957"/>
      <w:bookmarkEnd w:id="958"/>
      <w:bookmarkEnd w:id="959"/>
      <w:bookmarkEnd w:id="960"/>
    </w:p>
    <w:p w14:paraId="2AB5295A" w14:textId="1D668E3D"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Այս ենթաբաժնում ներկայացված են կլիմայի փոփոխության հետ կապված վտանգավոր  և դանդաղ ընթացող երևույթների բացասական ազդեցությունները խմելու և ոռոգման ջրի որակի և հասանելիության, համապատասխան ենթակառուցվածքների, ջրահեռացման, կեղտաջրերի մաքրման և բազմակի օգտագործման խնդիրների վրա: </w:t>
      </w:r>
    </w:p>
    <w:p w14:paraId="03003817" w14:textId="4932966A"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Երևանում 2020թ. դրությամբ ջուրը սպառողին բաշխվում է 814</w:t>
      </w:r>
      <w:r w:rsidRPr="000214B7">
        <w:rPr>
          <w:rFonts w:ascii="Cambria Math" w:eastAsia="MS Gothic" w:hAnsi="Cambria Math" w:cs="Cambria Math"/>
          <w:lang w:val="hy-AM"/>
        </w:rPr>
        <w:t>․</w:t>
      </w:r>
      <w:r w:rsidRPr="000214B7">
        <w:rPr>
          <w:rFonts w:ascii="GHEA Grapalat" w:eastAsia="Calibri" w:hAnsi="GHEA Grapalat" w:cs="Arial"/>
          <w:lang w:val="hy-AM"/>
        </w:rPr>
        <w:t>1 կմ երկարությամբ ջրատարների միջոցով: Ջրմուղի փողոցային ցանցի միագիծ երկարությունը կազմում է 897</w:t>
      </w:r>
      <w:r w:rsidRPr="000214B7">
        <w:rPr>
          <w:rFonts w:ascii="Cambria Math" w:eastAsia="MS Gothic" w:hAnsi="Cambria Math" w:cs="Cambria Math"/>
          <w:lang w:val="hy-AM"/>
        </w:rPr>
        <w:t>․</w:t>
      </w:r>
      <w:r w:rsidRPr="000214B7">
        <w:rPr>
          <w:rFonts w:ascii="GHEA Grapalat" w:eastAsia="Calibri" w:hAnsi="GHEA Grapalat" w:cs="Arial"/>
          <w:lang w:val="hy-AM"/>
        </w:rPr>
        <w:t>7 կմ, իսկ միջթաղային և միջբակային ջրամատակարարման ցանցի երկարությունը կազմում է 400.2 կմ։ 2020թ. դրությամբ Երևան քաղաքում սպառողներին տրված ջրի ծավալը կազմել է 73</w:t>
      </w:r>
      <w:r w:rsidRPr="000214B7">
        <w:rPr>
          <w:rFonts w:ascii="Cambria Math" w:eastAsia="MS Gothic" w:hAnsi="Cambria Math" w:cs="Cambria Math"/>
          <w:lang w:val="hy-AM"/>
        </w:rPr>
        <w:t>․</w:t>
      </w:r>
      <w:r w:rsidRPr="000214B7">
        <w:rPr>
          <w:rFonts w:ascii="GHEA Grapalat" w:eastAsia="Calibri" w:hAnsi="GHEA Grapalat" w:cs="Arial"/>
          <w:lang w:val="hy-AM"/>
        </w:rPr>
        <w:t>4 մլն մ</w:t>
      </w:r>
      <w:r w:rsidRPr="000214B7">
        <w:rPr>
          <w:rFonts w:ascii="GHEA Grapalat" w:eastAsia="Calibri" w:hAnsi="GHEA Grapalat" w:cs="Arial"/>
          <w:vertAlign w:val="superscript"/>
          <w:lang w:val="hy-AM"/>
        </w:rPr>
        <w:t>3</w:t>
      </w:r>
      <w:r w:rsidRPr="000214B7">
        <w:rPr>
          <w:rFonts w:ascii="GHEA Grapalat" w:eastAsia="Calibri" w:hAnsi="GHEA Grapalat" w:cs="Arial"/>
          <w:lang w:val="hy-AM"/>
        </w:rPr>
        <w:t>, որից 47</w:t>
      </w:r>
      <w:r w:rsidRPr="000214B7">
        <w:rPr>
          <w:rFonts w:ascii="Cambria Math" w:eastAsia="MS Gothic" w:hAnsi="Cambria Math" w:cs="Cambria Math"/>
          <w:lang w:val="hy-AM"/>
        </w:rPr>
        <w:t>․</w:t>
      </w:r>
      <w:r w:rsidRPr="000214B7">
        <w:rPr>
          <w:rFonts w:ascii="GHEA Grapalat" w:eastAsia="Calibri" w:hAnsi="GHEA Grapalat" w:cs="Arial"/>
          <w:lang w:val="hy-AM"/>
        </w:rPr>
        <w:t>3-ը բաժին է ընկել բնակչության</w:t>
      </w:r>
      <w:r w:rsidR="0029414A" w:rsidRPr="000214B7">
        <w:rPr>
          <w:rFonts w:ascii="GHEA Grapalat" w:eastAsia="Calibri" w:hAnsi="GHEA Grapalat" w:cs="Arial"/>
          <w:lang w:val="hy-AM"/>
        </w:rPr>
        <w:t>ը</w:t>
      </w:r>
      <w:r w:rsidRPr="000214B7">
        <w:rPr>
          <w:rFonts w:ascii="GHEA Grapalat" w:eastAsia="Calibri" w:hAnsi="GHEA Grapalat" w:cs="Arial"/>
          <w:lang w:val="hy-AM"/>
        </w:rPr>
        <w:t>, իսկ 24,9-ը</w:t>
      </w:r>
      <w:r w:rsidR="0029414A" w:rsidRPr="000214B7">
        <w:rPr>
          <w:rFonts w:ascii="GHEA Grapalat" w:eastAsia="Calibri" w:hAnsi="GHEA Grapalat" w:cs="Arial"/>
          <w:lang w:val="hy-AM"/>
        </w:rPr>
        <w:t>՝</w:t>
      </w:r>
      <w:r w:rsidRPr="000214B7">
        <w:rPr>
          <w:rFonts w:ascii="GHEA Grapalat" w:eastAsia="Calibri" w:hAnsi="GHEA Grapalat" w:cs="Arial"/>
          <w:lang w:val="hy-AM"/>
        </w:rPr>
        <w:t xml:space="preserve"> կոմունալ-կենցաղային և արտադրական օբյեկտներին։ Երևանում սպառողներին տրված ջրի ծավալի ցուցանիշը ՀՀ-ում սպառողներին տրված ջրի ընդհանուր ծավալի (139,3 մլն մ</w:t>
      </w:r>
      <w:r w:rsidRPr="000214B7">
        <w:rPr>
          <w:rFonts w:ascii="GHEA Grapalat" w:eastAsia="Calibri" w:hAnsi="GHEA Grapalat" w:cs="Arial"/>
          <w:vertAlign w:val="superscript"/>
          <w:lang w:val="hy-AM"/>
        </w:rPr>
        <w:t>3</w:t>
      </w:r>
      <w:r w:rsidRPr="000214B7">
        <w:rPr>
          <w:rFonts w:ascii="GHEA Grapalat" w:eastAsia="Calibri" w:hAnsi="GHEA Grapalat" w:cs="Arial"/>
          <w:lang w:val="hy-AM"/>
        </w:rPr>
        <w:t>) մեջ ունեցել է զգալի տեսակարար կշիռ</w:t>
      </w:r>
      <w:r w:rsidR="0029414A" w:rsidRPr="000214B7">
        <w:rPr>
          <w:rFonts w:ascii="GHEA Grapalat" w:eastAsia="Calibri" w:hAnsi="GHEA Grapalat" w:cs="Arial"/>
          <w:lang w:val="hy-AM"/>
        </w:rPr>
        <w:t>՝</w:t>
      </w:r>
      <w:r w:rsidRPr="000214B7">
        <w:rPr>
          <w:rFonts w:ascii="GHEA Grapalat" w:eastAsia="Calibri" w:hAnsi="GHEA Grapalat" w:cs="Arial"/>
          <w:lang w:val="hy-AM"/>
        </w:rPr>
        <w:t xml:space="preserve"> կազմելով   ընդհանուրի 53%-ը։ 2017-2021թթ. ընթացքում Երևան քաղաքում ջրապահովումը մեկ անձի հաշվով 102 լիտր/օր</w:t>
      </w:r>
      <w:r w:rsidR="00261251" w:rsidRPr="000214B7">
        <w:rPr>
          <w:rFonts w:ascii="GHEA Grapalat" w:eastAsia="Calibri" w:hAnsi="GHEA Grapalat" w:cs="Arial"/>
          <w:lang w:val="hy-AM"/>
        </w:rPr>
        <w:t xml:space="preserve"> ցուցանիշից</w:t>
      </w:r>
      <w:r w:rsidRPr="000214B7">
        <w:rPr>
          <w:rFonts w:ascii="GHEA Grapalat" w:eastAsia="Calibri" w:hAnsi="GHEA Grapalat" w:cs="Arial"/>
          <w:lang w:val="hy-AM"/>
        </w:rPr>
        <w:t xml:space="preserve"> հասել է 119-ի:</w:t>
      </w:r>
    </w:p>
    <w:p w14:paraId="3A748E64" w14:textId="77777777"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Երևան քաղաքի կոյուղու համակարգի միագիծ երկարությունը կազմում է 854</w:t>
      </w:r>
      <w:r w:rsidRPr="000214B7">
        <w:rPr>
          <w:rFonts w:ascii="Cambria Math" w:eastAsia="MS Gothic" w:hAnsi="Cambria Math" w:cs="Cambria Math"/>
          <w:lang w:val="hy-AM"/>
        </w:rPr>
        <w:t>․</w:t>
      </w:r>
      <w:r w:rsidRPr="000214B7">
        <w:rPr>
          <w:rFonts w:ascii="GHEA Grapalat" w:eastAsia="Calibri" w:hAnsi="GHEA Grapalat" w:cs="Arial"/>
          <w:lang w:val="hy-AM"/>
        </w:rPr>
        <w:t>2 կմ, այդ թվում՝ 587</w:t>
      </w:r>
      <w:r w:rsidRPr="000214B7">
        <w:rPr>
          <w:rFonts w:ascii="Cambria Math" w:eastAsia="MS Gothic" w:hAnsi="Cambria Math" w:cs="Cambria Math"/>
          <w:lang w:val="hy-AM"/>
        </w:rPr>
        <w:t>․</w:t>
      </w:r>
      <w:r w:rsidRPr="000214B7">
        <w:rPr>
          <w:rFonts w:ascii="GHEA Grapalat" w:eastAsia="Calibri" w:hAnsi="GHEA Grapalat" w:cs="Arial"/>
          <w:lang w:val="hy-AM"/>
        </w:rPr>
        <w:t>3 կմ փողոցային ցանց, 266</w:t>
      </w:r>
      <w:r w:rsidRPr="000214B7">
        <w:rPr>
          <w:rFonts w:ascii="Cambria Math" w:eastAsia="MS Gothic" w:hAnsi="Cambria Math" w:cs="Cambria Math"/>
          <w:lang w:val="hy-AM"/>
        </w:rPr>
        <w:t>․</w:t>
      </w:r>
      <w:r w:rsidRPr="000214B7">
        <w:rPr>
          <w:rFonts w:ascii="GHEA Grapalat" w:eastAsia="Calibri" w:hAnsi="GHEA Grapalat" w:cs="Arial"/>
          <w:lang w:val="hy-AM"/>
        </w:rPr>
        <w:t>9 կմ՝ միջթաղային և միջբակային ցանց:</w:t>
      </w:r>
    </w:p>
    <w:p w14:paraId="24876979" w14:textId="0D044931"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Ինչպես նշվում է ՀՀ կառավարության կողմից 2022թ. նոյեմբերի 3-ին հաստատված ջրային ռեսուրսների ոլորտում կլիմայի փոփոխության հարմարվողականության 2022-2026թթ. </w:t>
      </w:r>
      <w:r w:rsidR="00957462" w:rsidRPr="000214B7">
        <w:rPr>
          <w:rFonts w:ascii="GHEA Grapalat" w:eastAsia="Calibri" w:hAnsi="GHEA Grapalat" w:cs="Arial"/>
          <w:lang w:val="hy-AM"/>
        </w:rPr>
        <w:t>Ծ</w:t>
      </w:r>
      <w:r w:rsidRPr="000214B7">
        <w:rPr>
          <w:rFonts w:ascii="GHEA Grapalat" w:eastAsia="Calibri" w:hAnsi="GHEA Grapalat" w:cs="Arial"/>
          <w:lang w:val="hy-AM"/>
        </w:rPr>
        <w:t>րագրում</w:t>
      </w:r>
      <w:r w:rsidR="00957462" w:rsidRPr="000214B7">
        <w:rPr>
          <w:rFonts w:ascii="GHEA Grapalat" w:eastAsia="Calibri" w:hAnsi="GHEA Grapalat" w:cs="Arial"/>
          <w:lang w:val="hy-AM"/>
        </w:rPr>
        <w:t>,</w:t>
      </w:r>
      <w:r w:rsidRPr="000214B7">
        <w:rPr>
          <w:rFonts w:ascii="GHEA Grapalat" w:eastAsia="Calibri" w:hAnsi="GHEA Grapalat" w:cs="Arial"/>
          <w:lang w:val="hy-AM"/>
        </w:rPr>
        <w:t xml:space="preserve"> ջերմաստիճանի ակնկալվող հետագա բարձրացումն անխուսափելիորեն կբարձրացնի ջրի պահանջարկը տնտեսական գործունեության որոշ տեսակների համար, հատկապես ոռոգման ոլորտում, ինչը նշանակում է, որ ավելի շատ ջուր կպահանջվի</w:t>
      </w:r>
      <w:r w:rsidR="00957462" w:rsidRPr="000214B7">
        <w:rPr>
          <w:rFonts w:ascii="GHEA Grapalat" w:eastAsia="Calibri" w:hAnsi="GHEA Grapalat" w:cs="Arial"/>
          <w:lang w:val="hy-AM"/>
        </w:rPr>
        <w:t>՝</w:t>
      </w:r>
      <w:r w:rsidRPr="000214B7">
        <w:rPr>
          <w:rFonts w:ascii="GHEA Grapalat" w:eastAsia="Calibri" w:hAnsi="GHEA Grapalat" w:cs="Arial"/>
          <w:lang w:val="hy-AM"/>
        </w:rPr>
        <w:t xml:space="preserve"> առկա կարիքները բավարարելու համար:</w:t>
      </w:r>
    </w:p>
    <w:p w14:paraId="79E61AF3" w14:textId="13ACAB0A"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Ջրային ռեսուրսների կառավարման տեսակետից առավել մեծ վտանգ են ներկայացնում ջերմային ալիքները, երաշտը, հորդառատ անձրևներ</w:t>
      </w:r>
      <w:r w:rsidR="00957462" w:rsidRPr="000214B7">
        <w:rPr>
          <w:rFonts w:ascii="GHEA Grapalat" w:eastAsia="Calibri" w:hAnsi="GHEA Grapalat" w:cs="Arial"/>
          <w:lang w:val="hy-AM"/>
        </w:rPr>
        <w:t>ը</w:t>
      </w:r>
      <w:r w:rsidRPr="000214B7">
        <w:rPr>
          <w:rFonts w:ascii="GHEA Grapalat" w:eastAsia="Calibri" w:hAnsi="GHEA Grapalat" w:cs="Arial"/>
          <w:lang w:val="hy-AM"/>
        </w:rPr>
        <w:t>, ինչպես նաև տարեկան միջին ջերմաստիճանի բարձրացումը և տեղումների կրճատումը:</w:t>
      </w:r>
    </w:p>
    <w:p w14:paraId="0BA4CDDF" w14:textId="7D880D72"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Կլիմայի փոփոխության արդյունքում խմելու ջրի մատակարարման հետ կապված հնարավոր ռիսկերը հատկապես մեծ ազդեցություն կարող են ունենալ բնակչության առավել աղքատ </w:t>
      </w:r>
      <w:r w:rsidR="00261251" w:rsidRPr="000214B7">
        <w:rPr>
          <w:rFonts w:ascii="GHEA Grapalat" w:eastAsia="Calibri" w:hAnsi="GHEA Grapalat" w:cs="Arial"/>
          <w:lang w:val="hy-AM"/>
        </w:rPr>
        <w:t>խավի</w:t>
      </w:r>
      <w:r w:rsidRPr="000214B7">
        <w:rPr>
          <w:rFonts w:ascii="GHEA Grapalat" w:eastAsia="Calibri" w:hAnsi="GHEA Grapalat" w:cs="Arial"/>
          <w:lang w:val="hy-AM"/>
        </w:rPr>
        <w:t xml:space="preserve"> վրա, որոնց դեպքում մեղմման միջոցառումների ձեռնարկման հնարավորություններն ավելի սահմանափակ են, ուստի հաշվի առնելով ջրի առանցքային նշանակությունը կյանքի որակի տեսակետից, այս ոլորտ</w:t>
      </w:r>
      <w:r w:rsidR="00261251" w:rsidRPr="000214B7">
        <w:rPr>
          <w:rFonts w:ascii="GHEA Grapalat" w:eastAsia="Calibri" w:hAnsi="GHEA Grapalat" w:cs="Arial"/>
          <w:lang w:val="hy-AM"/>
        </w:rPr>
        <w:t>ն արժանի է առավել լուրջ ուշադրության</w:t>
      </w:r>
      <w:r w:rsidR="00957462" w:rsidRPr="000214B7">
        <w:rPr>
          <w:rFonts w:ascii="GHEA Grapalat" w:eastAsia="Calibri" w:hAnsi="GHEA Grapalat" w:cs="Arial"/>
          <w:lang w:val="hy-AM"/>
        </w:rPr>
        <w:t>՝</w:t>
      </w:r>
      <w:r w:rsidRPr="000214B7">
        <w:rPr>
          <w:rFonts w:ascii="GHEA Grapalat" w:eastAsia="Calibri" w:hAnsi="GHEA Grapalat" w:cs="Arial"/>
          <w:lang w:val="hy-AM"/>
        </w:rPr>
        <w:t xml:space="preserve"> հետագա խնդիրներից խուսափելու կամ դրանք նվազագույնին հասցնելու համար:</w:t>
      </w:r>
    </w:p>
    <w:p w14:paraId="4C7AA593" w14:textId="51774ABF"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Ստորև </w:t>
      </w:r>
      <w:r w:rsidR="00957462" w:rsidRPr="000214B7">
        <w:rPr>
          <w:rFonts w:ascii="GHEA Grapalat" w:eastAsia="Calibri" w:hAnsi="GHEA Grapalat" w:cs="Arial"/>
          <w:lang w:val="hy-AM"/>
        </w:rPr>
        <w:t xml:space="preserve">տրված </w:t>
      </w:r>
      <w:r w:rsidRPr="000214B7">
        <w:rPr>
          <w:rFonts w:ascii="GHEA Grapalat" w:eastAsia="Calibri" w:hAnsi="GHEA Grapalat" w:cs="Arial"/>
          <w:lang w:val="hy-AM"/>
        </w:rPr>
        <w:t>աղյուսակում ներկայացված են ջրային ռեսուրսների կառավարման վրա վտանգավոր երևույթների և դանդաղ ընթացող փոփոխությունների ազդեցության գնահատականներ</w:t>
      </w:r>
      <w:r w:rsidR="002837E7" w:rsidRPr="000214B7">
        <w:rPr>
          <w:rFonts w:ascii="GHEA Grapalat" w:eastAsia="Calibri" w:hAnsi="GHEA Grapalat" w:cs="Arial"/>
          <w:lang w:val="hy-AM"/>
        </w:rPr>
        <w:t>ը</w:t>
      </w:r>
      <w:r w:rsidRPr="000214B7">
        <w:rPr>
          <w:rFonts w:ascii="GHEA Grapalat" w:eastAsia="Calibri" w:hAnsi="GHEA Grapalat" w:cs="Arial"/>
          <w:lang w:val="hy-AM"/>
        </w:rPr>
        <w:t>, ինչպես նաև ազդեցությունների նկարագրությունը, երբ ոլորտի մասնագետների հետ քննարկումների</w:t>
      </w:r>
      <w:r w:rsidR="002837E7" w:rsidRPr="000214B7">
        <w:rPr>
          <w:rFonts w:ascii="GHEA Grapalat" w:eastAsia="Calibri" w:hAnsi="GHEA Grapalat" w:cs="Arial"/>
          <w:lang w:val="hy-AM"/>
        </w:rPr>
        <w:t>,</w:t>
      </w:r>
      <w:r w:rsidRPr="000214B7">
        <w:rPr>
          <w:rFonts w:ascii="GHEA Grapalat" w:eastAsia="Calibri" w:hAnsi="GHEA Grapalat" w:cs="Arial"/>
          <w:lang w:val="hy-AM"/>
        </w:rPr>
        <w:t xml:space="preserve"> համապատասխան տվյալների և գրականության ուսումնասիրության հիման վրա համապատասխան ազդեցությունները գնահատվել են միջին կամ բարձր:</w:t>
      </w:r>
    </w:p>
    <w:p w14:paraId="411D7379" w14:textId="77777777" w:rsidR="00F95912" w:rsidRPr="000214B7" w:rsidRDefault="00F95912" w:rsidP="00A369A8">
      <w:pPr>
        <w:spacing w:line="240" w:lineRule="auto"/>
        <w:rPr>
          <w:rFonts w:ascii="GHEA Grapalat" w:hAnsi="GHEA Grapalat" w:cs="Arial"/>
          <w:i/>
          <w:iCs/>
          <w:color w:val="0E2841" w:themeColor="text2"/>
          <w:sz w:val="18"/>
          <w:szCs w:val="18"/>
          <w:lang w:val="hy-AM"/>
        </w:rPr>
      </w:pPr>
      <w:bookmarkStart w:id="961" w:name="_Toc127281421"/>
      <w:r w:rsidRPr="000214B7">
        <w:rPr>
          <w:rFonts w:ascii="GHEA Grapalat" w:hAnsi="GHEA Grapalat" w:cs="Arial"/>
          <w:lang w:val="hy-AM"/>
        </w:rPr>
        <w:br w:type="page"/>
      </w:r>
    </w:p>
    <w:p w14:paraId="182ECFC6" w14:textId="4BADAFFE" w:rsidR="00931425" w:rsidRPr="000214B7" w:rsidRDefault="00605E7A" w:rsidP="00A369A8">
      <w:pPr>
        <w:pStyle w:val="Caption"/>
        <w:rPr>
          <w:rFonts w:ascii="GHEA Grapalat" w:hAnsi="GHEA Grapalat" w:cs="Arial"/>
          <w:color w:val="002060"/>
          <w:sz w:val="20"/>
          <w:szCs w:val="20"/>
          <w:lang w:val="hy-AM"/>
        </w:rPr>
      </w:pPr>
      <w:bookmarkStart w:id="962" w:name="_Toc191889996"/>
      <w:r w:rsidRPr="000214B7">
        <w:rPr>
          <w:rFonts w:ascii="GHEA Grapalat" w:hAnsi="GHEA Grapalat" w:cs="Arial"/>
          <w:color w:val="002060"/>
          <w:sz w:val="20"/>
          <w:szCs w:val="20"/>
          <w:lang w:val="hy-AM"/>
        </w:rPr>
        <w:lastRenderedPageBreak/>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14</w:t>
      </w:r>
      <w:r w:rsidR="00A74ABE"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w:t>
      </w:r>
      <w:r w:rsidR="00931425" w:rsidRPr="000214B7">
        <w:rPr>
          <w:rFonts w:ascii="GHEA Grapalat" w:hAnsi="GHEA Grapalat" w:cs="Arial"/>
          <w:color w:val="002060"/>
          <w:sz w:val="20"/>
          <w:szCs w:val="20"/>
          <w:lang w:val="hy-AM"/>
        </w:rPr>
        <w:t>Վտանգավոր երևույթների և դանդաղ ընթացող փոփոխությունների ազդեցությունը ջրային ռեսուրսների կառավարման վրա</w:t>
      </w:r>
      <w:bookmarkEnd w:id="961"/>
      <w:bookmarkEnd w:id="962"/>
    </w:p>
    <w:tbl>
      <w:tblPr>
        <w:tblStyle w:val="ListTable6Colorful"/>
        <w:tblW w:w="9630" w:type="dxa"/>
        <w:tblLayout w:type="fixed"/>
        <w:tblLook w:val="04A0" w:firstRow="1" w:lastRow="0" w:firstColumn="1" w:lastColumn="0" w:noHBand="0" w:noVBand="1"/>
      </w:tblPr>
      <w:tblGrid>
        <w:gridCol w:w="1620"/>
        <w:gridCol w:w="1701"/>
        <w:gridCol w:w="6309"/>
      </w:tblGrid>
      <w:tr w:rsidR="00931425" w:rsidRPr="000214B7" w14:paraId="11292224" w14:textId="77777777" w:rsidTr="002F0A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56E58A76" w14:textId="49355328" w:rsidR="00931425" w:rsidRPr="000214B7" w:rsidRDefault="00821BCE" w:rsidP="00A369A8">
            <w:pPr>
              <w:spacing w:after="0" w:line="240" w:lineRule="auto"/>
              <w:jc w:val="center"/>
              <w:rPr>
                <w:rFonts w:ascii="GHEA Grapalat" w:eastAsia="Calibri" w:hAnsi="GHEA Grapalat"/>
                <w:sz w:val="20"/>
                <w:szCs w:val="20"/>
                <w:lang w:val="hy-AM"/>
              </w:rPr>
            </w:pPr>
            <w:r w:rsidRPr="000214B7">
              <w:rPr>
                <w:rFonts w:ascii="GHEA Grapalat" w:eastAsia="Calibri" w:hAnsi="GHEA Grapalat"/>
                <w:sz w:val="20"/>
                <w:szCs w:val="20"/>
                <w:lang w:val="hy-AM"/>
              </w:rPr>
              <w:t>Անվանում</w:t>
            </w:r>
          </w:p>
        </w:tc>
        <w:tc>
          <w:tcPr>
            <w:tcW w:w="1701" w:type="dxa"/>
            <w:vAlign w:val="center"/>
          </w:tcPr>
          <w:p w14:paraId="3EFDBF29"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Ազդեցություն (փոքր, միջին, մեծ, անհայտ)</w:t>
            </w:r>
          </w:p>
        </w:tc>
        <w:tc>
          <w:tcPr>
            <w:tcW w:w="6309" w:type="dxa"/>
            <w:vAlign w:val="center"/>
          </w:tcPr>
          <w:p w14:paraId="279B701F"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Նկարագրություն</w:t>
            </w:r>
          </w:p>
        </w:tc>
      </w:tr>
      <w:tr w:rsidR="00821BCE" w:rsidRPr="000214B7" w14:paraId="34528990" w14:textId="77777777" w:rsidTr="0024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gridSpan w:val="3"/>
            <w:vAlign w:val="center"/>
          </w:tcPr>
          <w:p w14:paraId="659F88DE" w14:textId="11C01F75" w:rsidR="00821BCE" w:rsidRPr="000214B7" w:rsidRDefault="00821BCE" w:rsidP="00A369A8">
            <w:pPr>
              <w:spacing w:before="120" w:after="120" w:line="240" w:lineRule="auto"/>
              <w:rPr>
                <w:rFonts w:ascii="GHEA Grapalat" w:hAnsi="GHEA Grapalat"/>
                <w:sz w:val="20"/>
                <w:szCs w:val="20"/>
                <w:lang w:val="hy-AM"/>
              </w:rPr>
            </w:pPr>
            <w:r w:rsidRPr="000214B7">
              <w:rPr>
                <w:rFonts w:ascii="GHEA Grapalat" w:hAnsi="GHEA Grapalat"/>
                <w:sz w:val="20"/>
                <w:szCs w:val="20"/>
                <w:lang w:val="hy-AM"/>
              </w:rPr>
              <w:t>Վտանգավոր երևույթներ</w:t>
            </w:r>
          </w:p>
        </w:tc>
      </w:tr>
      <w:tr w:rsidR="00931425" w:rsidRPr="00307BAD" w14:paraId="6B469646" w14:textId="77777777" w:rsidTr="00247B23">
        <w:tc>
          <w:tcPr>
            <w:cnfStyle w:val="001000000000" w:firstRow="0" w:lastRow="0" w:firstColumn="1" w:lastColumn="0" w:oddVBand="0" w:evenVBand="0" w:oddHBand="0" w:evenHBand="0" w:firstRowFirstColumn="0" w:firstRowLastColumn="0" w:lastRowFirstColumn="0" w:lastRowLastColumn="0"/>
            <w:tcW w:w="1620" w:type="dxa"/>
            <w:vAlign w:val="center"/>
          </w:tcPr>
          <w:p w14:paraId="720F807D"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Ջերմային ալիք</w:t>
            </w:r>
          </w:p>
        </w:tc>
        <w:tc>
          <w:tcPr>
            <w:tcW w:w="1701" w:type="dxa"/>
            <w:vAlign w:val="center"/>
          </w:tcPr>
          <w:p w14:paraId="57C12B34"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6309" w:type="dxa"/>
            <w:vAlign w:val="center"/>
          </w:tcPr>
          <w:p w14:paraId="28A34408" w14:textId="5A5FADEB"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Բարձր խոնավության պայմաններում ջրային ենթա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կառուց</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վածքների կոռոզիայի հավանականության մեծացում</w:t>
            </w:r>
            <w:r w:rsidR="003B5958" w:rsidRPr="000214B7">
              <w:rPr>
                <w:rFonts w:ascii="GHEA Grapalat" w:eastAsia="MS Gothic" w:hAnsi="GHEA Grapalat" w:cs="MS Gothic"/>
                <w:color w:val="212120"/>
                <w:sz w:val="20"/>
                <w:szCs w:val="20"/>
                <w:lang w:val="hy-AM"/>
              </w:rPr>
              <w:t>,</w:t>
            </w:r>
          </w:p>
          <w:p w14:paraId="1A75AE17" w14:textId="53238E41"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Ռեկրեացիոն գոտի հանդիսացող ջրային օբյեկտների վրա ճնշման մեծացում</w:t>
            </w:r>
            <w:r w:rsidR="003B5958" w:rsidRPr="000214B7">
              <w:rPr>
                <w:rFonts w:ascii="GHEA Grapalat" w:hAnsi="GHEA Grapalat"/>
                <w:color w:val="212120"/>
                <w:sz w:val="20"/>
                <w:szCs w:val="20"/>
                <w:lang w:val="hy-AM"/>
              </w:rPr>
              <w:t>,</w:t>
            </w:r>
          </w:p>
          <w:p w14:paraId="2FA47143" w14:textId="53C61218"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Երևան քաղաքի առանձնատների մեծ մասում ոռոգման ջրի բացակայության պայմաններում ջրապահանջարկի շեշտակի աճ բակերի ոռոգման, ինչպես նաև անհատական լողավազան</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ների համար</w:t>
            </w:r>
            <w:r w:rsidR="003B5958" w:rsidRPr="000214B7">
              <w:rPr>
                <w:rFonts w:ascii="GHEA Grapalat" w:hAnsi="GHEA Grapalat"/>
                <w:color w:val="212120"/>
                <w:sz w:val="20"/>
                <w:szCs w:val="20"/>
                <w:lang w:val="hy-AM"/>
              </w:rPr>
              <w:t>,</w:t>
            </w:r>
          </w:p>
          <w:p w14:paraId="5299E710" w14:textId="737E7AFF"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Բացօթյա</w:t>
            </w:r>
            <w:r w:rsidRPr="000214B7" w:rsidDel="008066C0">
              <w:rPr>
                <w:rFonts w:ascii="GHEA Grapalat" w:hAnsi="GHEA Grapalat"/>
                <w:color w:val="212120"/>
                <w:sz w:val="20"/>
                <w:szCs w:val="20"/>
                <w:lang w:val="hy-AM"/>
              </w:rPr>
              <w:t xml:space="preserve"> </w:t>
            </w:r>
            <w:r w:rsidRPr="000214B7">
              <w:rPr>
                <w:rFonts w:ascii="GHEA Grapalat" w:hAnsi="GHEA Grapalat"/>
                <w:color w:val="212120"/>
                <w:sz w:val="20"/>
                <w:szCs w:val="20"/>
                <w:lang w:val="hy-AM"/>
              </w:rPr>
              <w:t>ջրավազաններում ջրի բարձր ջերմաստիճաններով պայմանավորված կենսաբանական գործընթացների ակտի</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վացում, ինչը կարող է վնասակար լինել առողջության համար</w:t>
            </w:r>
            <w:r w:rsidR="007862AF" w:rsidRPr="000214B7">
              <w:rPr>
                <w:rFonts w:ascii="GHEA Grapalat" w:hAnsi="GHEA Grapalat"/>
                <w:color w:val="212120"/>
                <w:sz w:val="20"/>
                <w:szCs w:val="20"/>
                <w:lang w:val="hy-AM"/>
              </w:rPr>
              <w:t>։</w:t>
            </w:r>
          </w:p>
          <w:p w14:paraId="754234D7" w14:textId="32DC94E3"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Ջրի պահանջարկի ընդհանուր մեծացում</w:t>
            </w:r>
            <w:r w:rsidR="003B5958" w:rsidRPr="000214B7">
              <w:rPr>
                <w:rFonts w:ascii="GHEA Grapalat" w:hAnsi="GHEA Grapalat"/>
                <w:color w:val="212120"/>
                <w:sz w:val="20"/>
                <w:szCs w:val="20"/>
                <w:lang w:val="hy-AM"/>
              </w:rPr>
              <w:t>,</w:t>
            </w:r>
          </w:p>
          <w:p w14:paraId="07F208C1" w14:textId="2E556496"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Ցերեկային ժամերին բացօթյա պայմաններում աշխատանքի խիստ սահմանափակում կամ անհնարինություն</w:t>
            </w:r>
            <w:r w:rsidR="003B5958" w:rsidRPr="000214B7">
              <w:rPr>
                <w:rFonts w:ascii="GHEA Grapalat" w:hAnsi="GHEA Grapalat"/>
                <w:color w:val="212120"/>
                <w:sz w:val="20"/>
                <w:szCs w:val="20"/>
                <w:lang w:val="hy-AM"/>
              </w:rPr>
              <w:t>,</w:t>
            </w:r>
          </w:p>
        </w:tc>
      </w:tr>
      <w:tr w:rsidR="00931425" w:rsidRPr="00307BAD" w14:paraId="7198C2F1" w14:textId="77777777" w:rsidTr="002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0DFFE42F"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Երաշտ</w:t>
            </w:r>
          </w:p>
        </w:tc>
        <w:tc>
          <w:tcPr>
            <w:tcW w:w="1701" w:type="dxa"/>
            <w:vAlign w:val="center"/>
          </w:tcPr>
          <w:p w14:paraId="2CE19027"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6309" w:type="dxa"/>
            <w:vAlign w:val="center"/>
          </w:tcPr>
          <w:p w14:paraId="64640108" w14:textId="3634EA5A"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Ռեկրեացիոն գոտի հանդիսացող ջրային օբյեկտների վրա ճնշման մեծացում</w:t>
            </w:r>
            <w:r w:rsidR="003B5958" w:rsidRPr="000214B7">
              <w:rPr>
                <w:rFonts w:ascii="GHEA Grapalat" w:hAnsi="GHEA Grapalat"/>
                <w:color w:val="212120"/>
                <w:sz w:val="20"/>
                <w:szCs w:val="20"/>
                <w:lang w:val="hy-AM"/>
              </w:rPr>
              <w:t>,</w:t>
            </w:r>
          </w:p>
          <w:p w14:paraId="6B887A14" w14:textId="2C986B0E"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Երևան քաղաքի առանձնատների մեծ մասում ոռոգման ջրի բացակայության պայմաններում ջրապահանջարկի շեշտակի աճ բակերի ոռոգման, ինչպես նաև անհատական լողա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վազան</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ների համար</w:t>
            </w:r>
            <w:r w:rsidR="003B5958" w:rsidRPr="000214B7">
              <w:rPr>
                <w:rFonts w:ascii="GHEA Grapalat" w:hAnsi="GHEA Grapalat"/>
                <w:color w:val="212120"/>
                <w:sz w:val="20"/>
                <w:szCs w:val="20"/>
                <w:lang w:val="hy-AM"/>
              </w:rPr>
              <w:t>,</w:t>
            </w:r>
          </w:p>
          <w:p w14:paraId="6DC039DD" w14:textId="0C9158A2"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Բացօթյա</w:t>
            </w:r>
            <w:r w:rsidRPr="000214B7" w:rsidDel="008066C0">
              <w:rPr>
                <w:rFonts w:ascii="GHEA Grapalat" w:hAnsi="GHEA Grapalat"/>
                <w:color w:val="212120"/>
                <w:sz w:val="20"/>
                <w:szCs w:val="20"/>
                <w:lang w:val="hy-AM"/>
              </w:rPr>
              <w:t xml:space="preserve"> </w:t>
            </w:r>
            <w:r w:rsidRPr="000214B7">
              <w:rPr>
                <w:rFonts w:ascii="GHEA Grapalat" w:hAnsi="GHEA Grapalat"/>
                <w:color w:val="212120"/>
                <w:sz w:val="20"/>
                <w:szCs w:val="20"/>
                <w:lang w:val="hy-AM"/>
              </w:rPr>
              <w:t>ջրավազաններում ջրի բարձր ջերմաստիճաններով պայմանավորված կենսաբանական գործընթացների ակտի</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վա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ցում, ինչը կարող է վնասակար լինել առողջության համար</w:t>
            </w:r>
            <w:r w:rsidR="00CA75EB" w:rsidRPr="000214B7">
              <w:rPr>
                <w:rFonts w:ascii="GHEA Grapalat" w:hAnsi="GHEA Grapalat"/>
                <w:color w:val="212120"/>
                <w:sz w:val="20"/>
                <w:szCs w:val="20"/>
                <w:lang w:val="hy-AM"/>
              </w:rPr>
              <w:t>։</w:t>
            </w:r>
          </w:p>
          <w:p w14:paraId="0278C302" w14:textId="3E58DADB"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Ջրի պահանջարկի ընդհանուր մեծացում</w:t>
            </w:r>
            <w:r w:rsidR="003B5958" w:rsidRPr="000214B7">
              <w:rPr>
                <w:rFonts w:ascii="GHEA Grapalat" w:hAnsi="GHEA Grapalat"/>
                <w:color w:val="212120"/>
                <w:sz w:val="20"/>
                <w:szCs w:val="20"/>
                <w:lang w:val="hy-AM"/>
              </w:rPr>
              <w:t>,</w:t>
            </w:r>
          </w:p>
          <w:p w14:paraId="6DDDD09B" w14:textId="52E27AA3"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Տևական չորային պայմաններում մեծ ծավալի գրունտային նյութի ստեղծում, ինչն իր հերթին կարող է հանդիսանալ սելավագոյացման պատճառ</w:t>
            </w:r>
            <w:r w:rsidR="003B5958" w:rsidRPr="000214B7">
              <w:rPr>
                <w:rFonts w:ascii="GHEA Grapalat" w:hAnsi="GHEA Grapalat"/>
                <w:color w:val="212120"/>
                <w:sz w:val="20"/>
                <w:szCs w:val="20"/>
                <w:lang w:val="hy-AM"/>
              </w:rPr>
              <w:t>,</w:t>
            </w:r>
          </w:p>
        </w:tc>
      </w:tr>
      <w:tr w:rsidR="00931425" w:rsidRPr="000214B7" w14:paraId="7A0E48B8" w14:textId="77777777" w:rsidTr="00247B23">
        <w:tc>
          <w:tcPr>
            <w:cnfStyle w:val="001000000000" w:firstRow="0" w:lastRow="0" w:firstColumn="1" w:lastColumn="0" w:oddVBand="0" w:evenVBand="0" w:oddHBand="0" w:evenHBand="0" w:firstRowFirstColumn="0" w:firstRowLastColumn="0" w:lastRowFirstColumn="0" w:lastRowLastColumn="0"/>
            <w:tcW w:w="1620" w:type="dxa"/>
            <w:vAlign w:val="center"/>
          </w:tcPr>
          <w:p w14:paraId="0C7B9968"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Ցրտահարություն</w:t>
            </w:r>
          </w:p>
        </w:tc>
        <w:tc>
          <w:tcPr>
            <w:tcW w:w="1701" w:type="dxa"/>
            <w:vAlign w:val="center"/>
          </w:tcPr>
          <w:p w14:paraId="7CB8D603"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6309" w:type="dxa"/>
            <w:vAlign w:val="center"/>
          </w:tcPr>
          <w:p w14:paraId="59F729DF"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p>
        </w:tc>
      </w:tr>
      <w:tr w:rsidR="00931425" w:rsidRPr="00307BAD" w14:paraId="321F2CE9" w14:textId="77777777" w:rsidTr="002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1108AC97"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Հորդառատ անձրև</w:t>
            </w:r>
          </w:p>
        </w:tc>
        <w:tc>
          <w:tcPr>
            <w:tcW w:w="1701" w:type="dxa"/>
            <w:vAlign w:val="center"/>
          </w:tcPr>
          <w:p w14:paraId="14D1C625"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6309" w:type="dxa"/>
            <w:vAlign w:val="center"/>
          </w:tcPr>
          <w:p w14:paraId="4EAB3023" w14:textId="58DB7FDB"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Ջրային ենթակառուցվածքների կոռոզիայի հավանա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կանություն</w:t>
            </w:r>
            <w:r w:rsidR="003B5958" w:rsidRPr="000214B7">
              <w:rPr>
                <w:rFonts w:ascii="GHEA Grapalat" w:hAnsi="GHEA Grapalat"/>
                <w:color w:val="212120"/>
                <w:sz w:val="20"/>
                <w:szCs w:val="20"/>
                <w:lang w:val="hy-AM"/>
              </w:rPr>
              <w:t>,</w:t>
            </w:r>
          </w:p>
          <w:p w14:paraId="18629F7C" w14:textId="5C0CE887"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Ջրհեղեղների և սելավների առաջացման վտանգ հեղեղատարների և սելավատարների վրա լրացուցիչ ծանրաբեռն</w:t>
            </w:r>
            <w:r w:rsidR="002523BE" w:rsidRPr="000214B7">
              <w:rPr>
                <w:rFonts w:ascii="GHEA Grapalat" w:hAnsi="GHEA Grapalat"/>
                <w:color w:val="212120"/>
                <w:sz w:val="20"/>
                <w:szCs w:val="20"/>
                <w:lang w:val="hy-AM"/>
              </w:rPr>
              <w:t>ված</w:t>
            </w:r>
            <w:r w:rsidRPr="000214B7">
              <w:rPr>
                <w:rFonts w:ascii="GHEA Grapalat" w:hAnsi="GHEA Grapalat"/>
                <w:color w:val="212120"/>
                <w:sz w:val="20"/>
                <w:szCs w:val="20"/>
                <w:lang w:val="hy-AM"/>
              </w:rPr>
              <w:t>ության առաջացման արդյունքում</w:t>
            </w:r>
            <w:r w:rsidR="003B5958" w:rsidRPr="000214B7">
              <w:rPr>
                <w:rFonts w:ascii="GHEA Grapalat" w:hAnsi="GHEA Grapalat"/>
                <w:color w:val="212120"/>
                <w:sz w:val="20"/>
                <w:szCs w:val="20"/>
                <w:lang w:val="hy-AM"/>
              </w:rPr>
              <w:t>,</w:t>
            </w:r>
          </w:p>
          <w:p w14:paraId="1A8D19B0" w14:textId="62D0E8EE"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Սողանքների և էրոզիոն գործընթացների ակտիվացում</w:t>
            </w:r>
            <w:r w:rsidR="003B5958" w:rsidRPr="000214B7">
              <w:rPr>
                <w:rFonts w:ascii="GHEA Grapalat" w:hAnsi="GHEA Grapalat"/>
                <w:color w:val="212120"/>
                <w:sz w:val="20"/>
                <w:szCs w:val="20"/>
                <w:lang w:val="hy-AM"/>
              </w:rPr>
              <w:t>,</w:t>
            </w:r>
          </w:p>
        </w:tc>
      </w:tr>
      <w:tr w:rsidR="00931425" w:rsidRPr="000214B7" w14:paraId="54FC4D3F" w14:textId="77777777" w:rsidTr="00247B23">
        <w:tc>
          <w:tcPr>
            <w:cnfStyle w:val="001000000000" w:firstRow="0" w:lastRow="0" w:firstColumn="1" w:lastColumn="0" w:oddVBand="0" w:evenVBand="0" w:oddHBand="0" w:evenHBand="0" w:firstRowFirstColumn="0" w:firstRowLastColumn="0" w:lastRowFirstColumn="0" w:lastRowLastColumn="0"/>
            <w:tcW w:w="1620" w:type="dxa"/>
            <w:vAlign w:val="center"/>
          </w:tcPr>
          <w:p w14:paraId="710AB46B"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Կարկուտ</w:t>
            </w:r>
          </w:p>
        </w:tc>
        <w:tc>
          <w:tcPr>
            <w:tcW w:w="1701" w:type="dxa"/>
            <w:vAlign w:val="center"/>
          </w:tcPr>
          <w:p w14:paraId="42B85B8A"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6309" w:type="dxa"/>
            <w:vAlign w:val="center"/>
          </w:tcPr>
          <w:p w14:paraId="359CA1EA"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p>
        </w:tc>
      </w:tr>
      <w:tr w:rsidR="00931425" w:rsidRPr="000214B7" w14:paraId="1EC87D9C" w14:textId="77777777" w:rsidTr="002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6E2C4F69"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Ուժեղ քամի</w:t>
            </w:r>
          </w:p>
        </w:tc>
        <w:tc>
          <w:tcPr>
            <w:tcW w:w="1701" w:type="dxa"/>
            <w:vAlign w:val="center"/>
          </w:tcPr>
          <w:p w14:paraId="34EF7411"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6309" w:type="dxa"/>
            <w:vAlign w:val="center"/>
          </w:tcPr>
          <w:p w14:paraId="61449301" w14:textId="77777777" w:rsidR="00931425" w:rsidRPr="000214B7" w:rsidRDefault="00931425" w:rsidP="00A369A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p>
        </w:tc>
      </w:tr>
      <w:tr w:rsidR="00931425" w:rsidRPr="00307BAD" w14:paraId="063149DA" w14:textId="77777777" w:rsidTr="00247B23">
        <w:tc>
          <w:tcPr>
            <w:cnfStyle w:val="001000000000" w:firstRow="0" w:lastRow="0" w:firstColumn="1" w:lastColumn="0" w:oddVBand="0" w:evenVBand="0" w:oddHBand="0" w:evenHBand="0" w:firstRowFirstColumn="0" w:firstRowLastColumn="0" w:lastRowFirstColumn="0" w:lastRowLastColumn="0"/>
            <w:tcW w:w="1620" w:type="dxa"/>
            <w:vAlign w:val="center"/>
          </w:tcPr>
          <w:p w14:paraId="0C8780E6"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Սելավ</w:t>
            </w:r>
          </w:p>
        </w:tc>
        <w:tc>
          <w:tcPr>
            <w:tcW w:w="1701" w:type="dxa"/>
            <w:vAlign w:val="center"/>
          </w:tcPr>
          <w:p w14:paraId="4568A603"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6309" w:type="dxa"/>
            <w:vAlign w:val="center"/>
          </w:tcPr>
          <w:p w14:paraId="5AB58C3E" w14:textId="10F010CF"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Ջրի որակի կառավարման հետ կապված վտանգներ</w:t>
            </w:r>
            <w:r w:rsidR="003B5958" w:rsidRPr="000214B7">
              <w:rPr>
                <w:rFonts w:ascii="GHEA Grapalat" w:hAnsi="GHEA Grapalat"/>
                <w:color w:val="212120"/>
                <w:sz w:val="20"/>
                <w:szCs w:val="20"/>
                <w:lang w:val="hy-AM"/>
              </w:rPr>
              <w:t>,</w:t>
            </w:r>
          </w:p>
          <w:p w14:paraId="01D2077C" w14:textId="213831E6"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Ջրաղբյուրների որակի փոփոխություն</w:t>
            </w:r>
            <w:r w:rsidR="003B5958" w:rsidRPr="000214B7">
              <w:rPr>
                <w:rFonts w:ascii="GHEA Grapalat" w:hAnsi="GHEA Grapalat"/>
                <w:color w:val="212120"/>
                <w:sz w:val="20"/>
                <w:szCs w:val="20"/>
                <w:lang w:val="hy-AM"/>
              </w:rPr>
              <w:t>,</w:t>
            </w:r>
          </w:p>
          <w:p w14:paraId="7175D52B" w14:textId="3DCDA476"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Ջրային ենթակառուցվածքների կոռոզիայի հավանակա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նություն</w:t>
            </w:r>
            <w:r w:rsidR="003B5958" w:rsidRPr="000214B7">
              <w:rPr>
                <w:rFonts w:ascii="GHEA Grapalat" w:hAnsi="GHEA Grapalat"/>
                <w:color w:val="212120"/>
                <w:sz w:val="20"/>
                <w:szCs w:val="20"/>
                <w:lang w:val="hy-AM"/>
              </w:rPr>
              <w:t>,</w:t>
            </w:r>
          </w:p>
          <w:p w14:paraId="507FCA82" w14:textId="6A2B031D"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Էրոզիոն գործընթացի ակտիվացում</w:t>
            </w:r>
            <w:r w:rsidR="003B5958" w:rsidRPr="000214B7">
              <w:rPr>
                <w:rFonts w:ascii="GHEA Grapalat" w:hAnsi="GHEA Grapalat"/>
                <w:color w:val="212120"/>
                <w:sz w:val="20"/>
                <w:szCs w:val="20"/>
                <w:lang w:val="hy-AM"/>
              </w:rPr>
              <w:t>,</w:t>
            </w:r>
          </w:p>
          <w:p w14:paraId="5188BFC2" w14:textId="6CD8EB18"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Կարող է հանգեցնել կոյուղաջրերի բարձրացման և քաղաքային միջավայր լցվելուն</w:t>
            </w:r>
            <w:r w:rsidR="003B5958" w:rsidRPr="000214B7">
              <w:rPr>
                <w:rFonts w:ascii="GHEA Grapalat" w:hAnsi="GHEA Grapalat"/>
                <w:color w:val="212120"/>
                <w:sz w:val="20"/>
                <w:szCs w:val="20"/>
                <w:lang w:val="hy-AM"/>
              </w:rPr>
              <w:t>,</w:t>
            </w:r>
          </w:p>
        </w:tc>
      </w:tr>
      <w:tr w:rsidR="00931425" w:rsidRPr="00307BAD" w14:paraId="4C423CE4" w14:textId="77777777" w:rsidTr="002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2BEAD18A"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lastRenderedPageBreak/>
              <w:t>Սողանք</w:t>
            </w:r>
          </w:p>
        </w:tc>
        <w:tc>
          <w:tcPr>
            <w:tcW w:w="1701" w:type="dxa"/>
            <w:vAlign w:val="center"/>
          </w:tcPr>
          <w:p w14:paraId="6A756E73"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Միջին</w:t>
            </w:r>
          </w:p>
        </w:tc>
        <w:tc>
          <w:tcPr>
            <w:tcW w:w="6309" w:type="dxa"/>
            <w:vAlign w:val="center"/>
          </w:tcPr>
          <w:p w14:paraId="361B3162" w14:textId="056FBE76"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Ունեն տեղային բնույթ և կարող են պատճառել հատվածական վնասներ, մասնավորապես ջրամատակարարման և ջրահեռացման համակարգերին</w:t>
            </w:r>
            <w:r w:rsidR="003B5958" w:rsidRPr="000214B7">
              <w:rPr>
                <w:rFonts w:ascii="GHEA Grapalat" w:hAnsi="GHEA Grapalat"/>
                <w:color w:val="212120"/>
                <w:sz w:val="20"/>
                <w:szCs w:val="20"/>
                <w:lang w:val="hy-AM"/>
              </w:rPr>
              <w:t>,</w:t>
            </w:r>
          </w:p>
        </w:tc>
      </w:tr>
      <w:tr w:rsidR="00931425" w:rsidRPr="00307BAD" w14:paraId="2BDE37CD" w14:textId="77777777" w:rsidTr="00247B23">
        <w:tc>
          <w:tcPr>
            <w:cnfStyle w:val="001000000000" w:firstRow="0" w:lastRow="0" w:firstColumn="1" w:lastColumn="0" w:oddVBand="0" w:evenVBand="0" w:oddHBand="0" w:evenHBand="0" w:firstRowFirstColumn="0" w:firstRowLastColumn="0" w:lastRowFirstColumn="0" w:lastRowLastColumn="0"/>
            <w:tcW w:w="1620" w:type="dxa"/>
            <w:vAlign w:val="center"/>
          </w:tcPr>
          <w:p w14:paraId="2426CAD3"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Հեղեղում</w:t>
            </w:r>
          </w:p>
        </w:tc>
        <w:tc>
          <w:tcPr>
            <w:tcW w:w="1701" w:type="dxa"/>
            <w:vAlign w:val="center"/>
          </w:tcPr>
          <w:p w14:paraId="7F3FCBE0"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6309" w:type="dxa"/>
            <w:vAlign w:val="center"/>
          </w:tcPr>
          <w:p w14:paraId="4D7D5EAA" w14:textId="30E14AA5"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Մեծ է ռիսկը ջրի որակի կառավարման տեսանկյունից, կարող է հանգեցնել ջրաղբյուրների որակի փոփոխության</w:t>
            </w:r>
            <w:r w:rsidR="003B5958" w:rsidRPr="000214B7">
              <w:rPr>
                <w:rFonts w:ascii="GHEA Grapalat" w:hAnsi="GHEA Grapalat"/>
                <w:color w:val="212120"/>
                <w:sz w:val="20"/>
                <w:szCs w:val="20"/>
                <w:lang w:val="hy-AM"/>
              </w:rPr>
              <w:t>,</w:t>
            </w:r>
          </w:p>
          <w:p w14:paraId="5DA57733" w14:textId="4306818C"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Երկարատև ջրածածկումը կամ հողի գերխոնավ</w:t>
            </w:r>
            <w:r w:rsidR="000601DE" w:rsidRPr="000214B7">
              <w:rPr>
                <w:rFonts w:ascii="GHEA Grapalat" w:hAnsi="GHEA Grapalat"/>
                <w:color w:val="212120"/>
                <w:sz w:val="20"/>
                <w:szCs w:val="20"/>
                <w:lang w:val="hy-AM"/>
              </w:rPr>
              <w:t>ա</w:t>
            </w:r>
            <w:r w:rsidRPr="000214B7">
              <w:rPr>
                <w:rFonts w:ascii="GHEA Grapalat" w:hAnsi="GHEA Grapalat"/>
                <w:color w:val="212120"/>
                <w:sz w:val="20"/>
                <w:szCs w:val="20"/>
                <w:lang w:val="hy-AM"/>
              </w:rPr>
              <w:t>ցումը կարող է հանգեցնել սողանքային երևույթների</w:t>
            </w:r>
            <w:r w:rsidR="003B5958" w:rsidRPr="000214B7">
              <w:rPr>
                <w:rFonts w:ascii="GHEA Grapalat" w:hAnsi="GHEA Grapalat"/>
                <w:color w:val="212120"/>
                <w:sz w:val="20"/>
                <w:szCs w:val="20"/>
                <w:lang w:val="hy-AM"/>
              </w:rPr>
              <w:t>,</w:t>
            </w:r>
          </w:p>
          <w:p w14:paraId="2FDAB865" w14:textId="15D58B53"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Ջրային ենթակառուցվածքների կոռոզիայի հավանա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կանություն</w:t>
            </w:r>
            <w:r w:rsidR="003B5958" w:rsidRPr="000214B7">
              <w:rPr>
                <w:rFonts w:ascii="GHEA Grapalat" w:hAnsi="GHEA Grapalat"/>
                <w:color w:val="212120"/>
                <w:sz w:val="20"/>
                <w:szCs w:val="20"/>
                <w:lang w:val="hy-AM"/>
              </w:rPr>
              <w:t>,</w:t>
            </w:r>
          </w:p>
          <w:p w14:paraId="74E0BE80" w14:textId="1AF9C210"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Էրոզիոն գործընթացի ակտիվացում</w:t>
            </w:r>
            <w:r w:rsidR="003B5958" w:rsidRPr="000214B7">
              <w:rPr>
                <w:rFonts w:ascii="GHEA Grapalat" w:hAnsi="GHEA Grapalat"/>
                <w:color w:val="212120"/>
                <w:sz w:val="20"/>
                <w:szCs w:val="20"/>
                <w:lang w:val="hy-AM"/>
              </w:rPr>
              <w:t>,</w:t>
            </w:r>
          </w:p>
          <w:p w14:paraId="6CF91D19" w14:textId="53247F69"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Կարող է հանգեցնել կոյուղաջրերի բարձրացման և քաղաքային միջավայր լցվելուն</w:t>
            </w:r>
            <w:r w:rsidR="003B5958" w:rsidRPr="000214B7">
              <w:rPr>
                <w:rFonts w:ascii="GHEA Grapalat" w:hAnsi="GHEA Grapalat"/>
                <w:color w:val="212120"/>
                <w:sz w:val="20"/>
                <w:szCs w:val="20"/>
                <w:lang w:val="hy-AM"/>
              </w:rPr>
              <w:t>,</w:t>
            </w:r>
          </w:p>
        </w:tc>
      </w:tr>
      <w:tr w:rsidR="00931425" w:rsidRPr="00307BAD" w14:paraId="3695EC65" w14:textId="77777777" w:rsidTr="002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070F86B9"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Քարաթափում</w:t>
            </w:r>
          </w:p>
        </w:tc>
        <w:tc>
          <w:tcPr>
            <w:tcW w:w="1701" w:type="dxa"/>
            <w:vAlign w:val="center"/>
          </w:tcPr>
          <w:p w14:paraId="79B0131D"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6309" w:type="dxa"/>
            <w:vAlign w:val="center"/>
          </w:tcPr>
          <w:p w14:paraId="72DA2A4E" w14:textId="0F66E1E1"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Ունեն տեղային բնույթ և կարող են պատճառել հատվածական վնասներ, մասնավորապես ջրամատակարարման և ջրահեռացման համակարգերին</w:t>
            </w:r>
            <w:r w:rsidR="003B5958" w:rsidRPr="000214B7">
              <w:rPr>
                <w:rFonts w:ascii="GHEA Grapalat" w:hAnsi="GHEA Grapalat"/>
                <w:color w:val="212120"/>
                <w:sz w:val="20"/>
                <w:szCs w:val="20"/>
                <w:lang w:val="hy-AM"/>
              </w:rPr>
              <w:t>,</w:t>
            </w:r>
          </w:p>
        </w:tc>
      </w:tr>
      <w:tr w:rsidR="00931425" w:rsidRPr="000214B7" w14:paraId="6F5C2B4E" w14:textId="77777777" w:rsidTr="00247B23">
        <w:tc>
          <w:tcPr>
            <w:cnfStyle w:val="001000000000" w:firstRow="0" w:lastRow="0" w:firstColumn="1" w:lastColumn="0" w:oddVBand="0" w:evenVBand="0" w:oddHBand="0" w:evenHBand="0" w:firstRowFirstColumn="0" w:firstRowLastColumn="0" w:lastRowFirstColumn="0" w:lastRowLastColumn="0"/>
            <w:tcW w:w="1620" w:type="dxa"/>
            <w:tcBorders>
              <w:bottom w:val="single" w:sz="2" w:space="0" w:color="auto"/>
            </w:tcBorders>
            <w:vAlign w:val="center"/>
          </w:tcPr>
          <w:p w14:paraId="309AB47C"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Անտառային (բուսածածկ տարածքների) հրդեհ</w:t>
            </w:r>
          </w:p>
        </w:tc>
        <w:tc>
          <w:tcPr>
            <w:tcW w:w="1701" w:type="dxa"/>
            <w:tcBorders>
              <w:bottom w:val="single" w:sz="2" w:space="0" w:color="auto"/>
            </w:tcBorders>
            <w:vAlign w:val="center"/>
          </w:tcPr>
          <w:p w14:paraId="3A0AD210"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6309" w:type="dxa"/>
            <w:tcBorders>
              <w:bottom w:val="single" w:sz="2" w:space="0" w:color="auto"/>
            </w:tcBorders>
            <w:vAlign w:val="center"/>
          </w:tcPr>
          <w:p w14:paraId="4C29818F"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p>
        </w:tc>
      </w:tr>
      <w:tr w:rsidR="00821BCE" w:rsidRPr="000214B7" w14:paraId="3A8B389B" w14:textId="77777777" w:rsidTr="0024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0" w:type="dxa"/>
            <w:gridSpan w:val="3"/>
            <w:tcBorders>
              <w:top w:val="single" w:sz="2" w:space="0" w:color="auto"/>
              <w:bottom w:val="single" w:sz="2" w:space="0" w:color="auto"/>
            </w:tcBorders>
            <w:vAlign w:val="center"/>
          </w:tcPr>
          <w:p w14:paraId="6927E50E" w14:textId="13CF8660" w:rsidR="00821BCE" w:rsidRPr="000214B7" w:rsidRDefault="00821BCE" w:rsidP="00A369A8">
            <w:pPr>
              <w:spacing w:before="120" w:after="120" w:line="240" w:lineRule="auto"/>
              <w:rPr>
                <w:rFonts w:ascii="GHEA Grapalat" w:hAnsi="GHEA Grapalat"/>
                <w:b w:val="0"/>
                <w:bCs w:val="0"/>
                <w:sz w:val="20"/>
                <w:szCs w:val="20"/>
                <w:lang w:val="hy-AM"/>
              </w:rPr>
            </w:pPr>
            <w:r w:rsidRPr="000214B7">
              <w:rPr>
                <w:rFonts w:ascii="GHEA Grapalat" w:hAnsi="GHEA Grapalat"/>
                <w:sz w:val="20"/>
                <w:szCs w:val="20"/>
                <w:lang w:val="hy-AM"/>
              </w:rPr>
              <w:t>Դանդաղ ընթացող երևույթներ</w:t>
            </w:r>
          </w:p>
        </w:tc>
      </w:tr>
      <w:tr w:rsidR="00931425" w:rsidRPr="00307BAD" w14:paraId="5E1D1B83" w14:textId="77777777" w:rsidTr="00247B23">
        <w:tc>
          <w:tcPr>
            <w:cnfStyle w:val="001000000000" w:firstRow="0" w:lastRow="0" w:firstColumn="1" w:lastColumn="0" w:oddVBand="0" w:evenVBand="0" w:oddHBand="0" w:evenHBand="0" w:firstRowFirstColumn="0" w:firstRowLastColumn="0" w:lastRowFirstColumn="0" w:lastRowLastColumn="0"/>
            <w:tcW w:w="1620" w:type="dxa"/>
            <w:tcBorders>
              <w:top w:val="single" w:sz="2" w:space="0" w:color="auto"/>
            </w:tcBorders>
            <w:vAlign w:val="center"/>
          </w:tcPr>
          <w:p w14:paraId="0A076914"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Միջին տարեկան ջերմաստիճանի բարձրացում</w:t>
            </w:r>
          </w:p>
        </w:tc>
        <w:tc>
          <w:tcPr>
            <w:tcW w:w="1701" w:type="dxa"/>
            <w:tcBorders>
              <w:top w:val="single" w:sz="2" w:space="0" w:color="auto"/>
            </w:tcBorders>
            <w:vAlign w:val="center"/>
          </w:tcPr>
          <w:p w14:paraId="5956E4C7"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6309" w:type="dxa"/>
            <w:tcBorders>
              <w:top w:val="single" w:sz="2" w:space="0" w:color="auto"/>
            </w:tcBorders>
            <w:vAlign w:val="bottom"/>
          </w:tcPr>
          <w:p w14:paraId="75938F31" w14:textId="69AE6DB4"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Միջին տարեկան ջերմաստիճանի փոփոխությունը կարող է մեծացնել վեգետացիոն շրջանի տևողությունը, ինչը կնշանակի բույսերի համար լրացուցիչ ջրապահանջ, ինչպես նաև ոռոգման ջրի անհրաժեշտություն ներկայում սահմանված ոռոգման սեզոնից դուրս</w:t>
            </w:r>
            <w:r w:rsidR="003B5958" w:rsidRPr="000214B7">
              <w:rPr>
                <w:rFonts w:ascii="GHEA Grapalat" w:hAnsi="GHEA Grapalat"/>
                <w:color w:val="212120"/>
                <w:sz w:val="20"/>
                <w:szCs w:val="20"/>
                <w:lang w:val="hy-AM"/>
              </w:rPr>
              <w:t>,</w:t>
            </w:r>
          </w:p>
          <w:p w14:paraId="38E93008" w14:textId="0683EF1A"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Քաղաքային մակերևույթի բարձր ջերմաստիճանը կմեծացնի քաղաքի տարածքից գոլորշ</w:t>
            </w:r>
            <w:r w:rsidR="00842507" w:rsidRPr="000214B7">
              <w:rPr>
                <w:rFonts w:ascii="GHEA Grapalat" w:hAnsi="GHEA Grapalat"/>
                <w:color w:val="212120"/>
                <w:sz w:val="20"/>
                <w:szCs w:val="20"/>
                <w:lang w:val="hy-AM"/>
              </w:rPr>
              <w:t>ի</w:t>
            </w:r>
            <w:r w:rsidRPr="000214B7">
              <w:rPr>
                <w:rFonts w:ascii="GHEA Grapalat" w:hAnsi="GHEA Grapalat"/>
                <w:color w:val="212120"/>
                <w:sz w:val="20"/>
                <w:szCs w:val="20"/>
                <w:lang w:val="hy-AM"/>
              </w:rPr>
              <w:t>ացումը</w:t>
            </w:r>
            <w:r w:rsidR="003B5958" w:rsidRPr="000214B7">
              <w:rPr>
                <w:rFonts w:ascii="GHEA Grapalat" w:hAnsi="GHEA Grapalat"/>
                <w:color w:val="212120"/>
                <w:sz w:val="20"/>
                <w:szCs w:val="20"/>
                <w:lang w:val="hy-AM"/>
              </w:rPr>
              <w:t>,</w:t>
            </w:r>
          </w:p>
          <w:p w14:paraId="64E465AA" w14:textId="1539FE7F"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Ջերմաստիճանի բարձրացումը կմեծացնի պահանջը խմելու ջրի նկատմամբ</w:t>
            </w:r>
            <w:r w:rsidR="003B5958" w:rsidRPr="000214B7">
              <w:rPr>
                <w:rFonts w:ascii="GHEA Grapalat" w:hAnsi="GHEA Grapalat"/>
                <w:color w:val="212120"/>
                <w:sz w:val="20"/>
                <w:szCs w:val="20"/>
                <w:lang w:val="hy-AM"/>
              </w:rPr>
              <w:t>,</w:t>
            </w:r>
          </w:p>
          <w:p w14:paraId="291D24E5" w14:textId="502882F9"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Ցերեկային ժամերին բացօթյա պայմաններում աշխատանքի խիստ սահմանափակում կամ անհնարինություն</w:t>
            </w:r>
            <w:r w:rsidR="003B5958" w:rsidRPr="000214B7">
              <w:rPr>
                <w:rFonts w:ascii="GHEA Grapalat" w:hAnsi="GHEA Grapalat"/>
                <w:color w:val="212120"/>
                <w:sz w:val="20"/>
                <w:szCs w:val="20"/>
                <w:lang w:val="hy-AM"/>
              </w:rPr>
              <w:t>,</w:t>
            </w:r>
          </w:p>
        </w:tc>
      </w:tr>
      <w:tr w:rsidR="00931425" w:rsidRPr="00307BAD" w14:paraId="4AD14DC2" w14:textId="77777777" w:rsidTr="002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1DB564E2"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Տեղումների կրճատում</w:t>
            </w:r>
          </w:p>
        </w:tc>
        <w:tc>
          <w:tcPr>
            <w:tcW w:w="1701" w:type="dxa"/>
            <w:vAlign w:val="center"/>
          </w:tcPr>
          <w:p w14:paraId="52EBE1FB"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6309" w:type="dxa"/>
            <w:vAlign w:val="bottom"/>
          </w:tcPr>
          <w:p w14:paraId="3E4936A5" w14:textId="2914B789"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Հասանելի ջրաքանակների նվազում</w:t>
            </w:r>
            <w:r w:rsidR="003B5958" w:rsidRPr="000214B7">
              <w:rPr>
                <w:rFonts w:ascii="GHEA Grapalat" w:hAnsi="GHEA Grapalat"/>
                <w:color w:val="212120"/>
                <w:sz w:val="20"/>
                <w:szCs w:val="20"/>
                <w:lang w:val="hy-AM"/>
              </w:rPr>
              <w:t>,</w:t>
            </w:r>
          </w:p>
          <w:p w14:paraId="19C23754" w14:textId="459C5333"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Բուսականության</w:t>
            </w:r>
            <w:r w:rsidR="00842507" w:rsidRPr="000214B7">
              <w:rPr>
                <w:rFonts w:ascii="GHEA Grapalat" w:hAnsi="GHEA Grapalat"/>
                <w:color w:val="212120"/>
                <w:sz w:val="20"/>
                <w:szCs w:val="20"/>
                <w:lang w:val="hy-AM"/>
              </w:rPr>
              <w:t>՝</w:t>
            </w:r>
            <w:r w:rsidRPr="000214B7">
              <w:rPr>
                <w:rFonts w:ascii="GHEA Grapalat" w:hAnsi="GHEA Grapalat"/>
                <w:color w:val="212120"/>
                <w:sz w:val="20"/>
                <w:szCs w:val="20"/>
                <w:lang w:val="hy-AM"/>
              </w:rPr>
              <w:t xml:space="preserve"> բնական ճանապարհով ջրապահովման քանակի կրճատման արդյունքում ոռոգման ջրի պահանջարկի մեծացում</w:t>
            </w:r>
            <w:r w:rsidR="00260AA1" w:rsidRPr="000214B7">
              <w:rPr>
                <w:rFonts w:ascii="GHEA Grapalat" w:hAnsi="GHEA Grapalat"/>
                <w:color w:val="212120"/>
                <w:sz w:val="20"/>
                <w:szCs w:val="20"/>
                <w:lang w:val="hy-AM"/>
              </w:rPr>
              <w:t>։</w:t>
            </w:r>
          </w:p>
        </w:tc>
      </w:tr>
    </w:tbl>
    <w:p w14:paraId="5AA0E6D0" w14:textId="77777777" w:rsidR="00931425" w:rsidRPr="000214B7" w:rsidRDefault="00931425" w:rsidP="00A369A8">
      <w:pPr>
        <w:spacing w:after="120" w:line="240" w:lineRule="auto"/>
        <w:jc w:val="both"/>
        <w:rPr>
          <w:rFonts w:ascii="GHEA Grapalat" w:eastAsia="Calibri" w:hAnsi="GHEA Grapalat" w:cs="Arial"/>
          <w:lang w:val="hy-AM"/>
        </w:rPr>
      </w:pPr>
      <w:bookmarkStart w:id="963" w:name="_Toc127281406"/>
    </w:p>
    <w:p w14:paraId="69C3A382" w14:textId="77777777" w:rsidR="00931425" w:rsidRPr="000214B7" w:rsidRDefault="35DBB48E" w:rsidP="00A369A8">
      <w:pPr>
        <w:pStyle w:val="Heading3"/>
        <w:numPr>
          <w:ilvl w:val="3"/>
          <w:numId w:val="1"/>
        </w:numPr>
        <w:spacing w:line="240" w:lineRule="auto"/>
        <w:rPr>
          <w:rFonts w:ascii="GHEA Grapalat" w:hAnsi="GHEA Grapalat" w:cs="Arial"/>
          <w:lang w:val="hy-AM"/>
        </w:rPr>
      </w:pPr>
      <w:bookmarkStart w:id="964" w:name="_Toc160196190"/>
      <w:bookmarkStart w:id="965" w:name="_Toc166073017"/>
      <w:bookmarkStart w:id="966" w:name="_Toc191829442"/>
      <w:bookmarkStart w:id="967" w:name="_Toc221113613"/>
      <w:r w:rsidRPr="000214B7">
        <w:rPr>
          <w:rFonts w:ascii="GHEA Grapalat" w:hAnsi="GHEA Grapalat" w:cs="Arial"/>
          <w:lang w:val="hy-AM"/>
        </w:rPr>
        <w:t>Կանաչապատ տարածքներ</w:t>
      </w:r>
      <w:bookmarkEnd w:id="963"/>
      <w:bookmarkEnd w:id="964"/>
      <w:bookmarkEnd w:id="965"/>
      <w:bookmarkEnd w:id="966"/>
      <w:bookmarkEnd w:id="967"/>
    </w:p>
    <w:p w14:paraId="1164AC4A" w14:textId="2EA01200"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Տվյալ ոլորտի վրա կլիմայի փոփոխության կարճաժամկետ և երկարաժամկետ ազդեցությունների գնահատման նպատակով դիտարկվել են Երևան քաղաքում առկա զբոսայգիները, տնկված անտառները, տնկար</w:t>
      </w:r>
      <w:r w:rsidR="00E314AF" w:rsidRPr="000214B7">
        <w:rPr>
          <w:rFonts w:ascii="GHEA Grapalat" w:eastAsia="Calibri" w:hAnsi="GHEA Grapalat" w:cs="Arial"/>
          <w:lang w:val="hy-AM"/>
        </w:rPr>
        <w:t>կ</w:t>
      </w:r>
      <w:r w:rsidRPr="000214B7">
        <w:rPr>
          <w:rFonts w:ascii="GHEA Grapalat" w:eastAsia="Calibri" w:hAnsi="GHEA Grapalat" w:cs="Arial"/>
          <w:lang w:val="hy-AM"/>
        </w:rPr>
        <w:t>ները, սահմանափակ օգտագործման կանաչ տարածքները (բակային տարածքներ) և այլ կանաչապատ տարածքներ, մասնավորապես ճանապարհների եզրերի բուսականությունը:</w:t>
      </w:r>
    </w:p>
    <w:p w14:paraId="5E32423C" w14:textId="2B302AA2"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Կանաչապատ տարածքներն առանձնանում են նրանով, որ ստեղծված լինելով մարդու կողմից, մարդու կենսակերպի ապահովման տեսակետից կարևոր գործառույթների ապահովման նպատակով, ինչպիսիք են ռեկրեացիան, աղմուկի կրճատումը, փոշու կլանումը, տեսանելիության սահմանափակում</w:t>
      </w:r>
      <w:r w:rsidR="00815589" w:rsidRPr="000214B7">
        <w:rPr>
          <w:rFonts w:ascii="GHEA Grapalat" w:eastAsia="Calibri" w:hAnsi="GHEA Grapalat" w:cs="Arial"/>
          <w:lang w:val="hy-AM"/>
        </w:rPr>
        <w:t>ը</w:t>
      </w:r>
      <w:r w:rsidRPr="000214B7">
        <w:rPr>
          <w:rFonts w:ascii="GHEA Grapalat" w:eastAsia="Calibri" w:hAnsi="GHEA Grapalat" w:cs="Arial"/>
          <w:lang w:val="hy-AM"/>
        </w:rPr>
        <w:t xml:space="preserve"> կամ ապահովումը, գեղագիտական տեսքի ձևավորումը և այլն, միևնույն ժամանակ հիմնականում չեն կարող գոյություն ունենալ առանց մշտական խնամքի և սպասարկման: Ի տարբերություն բնական էկոհամակարգերի</w:t>
      </w:r>
      <w:r w:rsidR="00815589" w:rsidRPr="000214B7">
        <w:rPr>
          <w:rFonts w:ascii="GHEA Grapalat" w:eastAsia="Calibri" w:hAnsi="GHEA Grapalat" w:cs="Arial"/>
          <w:lang w:val="hy-AM"/>
        </w:rPr>
        <w:t>՝</w:t>
      </w:r>
      <w:r w:rsidRPr="000214B7">
        <w:rPr>
          <w:rFonts w:ascii="GHEA Grapalat" w:eastAsia="Calibri" w:hAnsi="GHEA Grapalat" w:cs="Arial"/>
          <w:lang w:val="hy-AM"/>
        </w:rPr>
        <w:t xml:space="preserve"> կանաչապատ </w:t>
      </w:r>
      <w:r w:rsidRPr="000214B7">
        <w:rPr>
          <w:rFonts w:ascii="GHEA Grapalat" w:eastAsia="Calibri" w:hAnsi="GHEA Grapalat" w:cs="Arial"/>
          <w:lang w:val="hy-AM"/>
        </w:rPr>
        <w:lastRenderedPageBreak/>
        <w:t>տարածքներում հաճախ առկա են ոչ տեղական տեսակներ, որոնք առանց մարդու օգնության հաճախ պարզապես չեն կարող գոյությունը շարունակել Երևան քաղաքում: Միևնույն ժամանակ կլիմայի փոփոխության պայմաններում առկա է ինվազիվ տեսակների մուտքի կամ հետագա տարածման վտանգ:</w:t>
      </w:r>
    </w:p>
    <w:p w14:paraId="4923F035" w14:textId="2C561A2F"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Կանաչապատ տարածքների վրա կլիմայի փոփոխության ազդեցության տեսակետից առավել վտանգավոր են ջերմային ալիքները, երաշտը, միջին տարեկան ջերմաստիճանի բարձրացումը և տեղումների կրճատում</w:t>
      </w:r>
      <w:r w:rsidR="00823E69" w:rsidRPr="000214B7">
        <w:rPr>
          <w:rFonts w:ascii="GHEA Grapalat" w:eastAsia="Calibri" w:hAnsi="GHEA Grapalat" w:cs="Arial"/>
          <w:lang w:val="hy-AM"/>
        </w:rPr>
        <w:t>ը</w:t>
      </w:r>
      <w:r w:rsidRPr="000214B7">
        <w:rPr>
          <w:rFonts w:ascii="GHEA Grapalat" w:eastAsia="Calibri" w:hAnsi="GHEA Grapalat" w:cs="Arial"/>
          <w:lang w:val="hy-AM"/>
        </w:rPr>
        <w:t>, ինչպես նաև ցրտահարությունները, հորդառատ անձրևները, կարկուտները և ուժեղ քամիները:</w:t>
      </w:r>
    </w:p>
    <w:p w14:paraId="02C2F720" w14:textId="5134E1F6"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Ստորև </w:t>
      </w:r>
      <w:r w:rsidR="00823E69" w:rsidRPr="000214B7">
        <w:rPr>
          <w:rFonts w:ascii="GHEA Grapalat" w:eastAsia="Calibri" w:hAnsi="GHEA Grapalat" w:cs="Arial"/>
          <w:lang w:val="hy-AM"/>
        </w:rPr>
        <w:t xml:space="preserve">տրված </w:t>
      </w:r>
      <w:r w:rsidRPr="000214B7">
        <w:rPr>
          <w:rFonts w:ascii="GHEA Grapalat" w:eastAsia="Calibri" w:hAnsi="GHEA Grapalat" w:cs="Arial"/>
          <w:lang w:val="hy-AM"/>
        </w:rPr>
        <w:t>աղյուսակում ներկայացված են կանաչապատ տարածքների վրա վտանգավոր երևույթների և դանդաղ ընթացող փոփոխությունների ազդեցության գնահատականներ</w:t>
      </w:r>
      <w:r w:rsidR="00823E69" w:rsidRPr="000214B7">
        <w:rPr>
          <w:rFonts w:ascii="GHEA Grapalat" w:eastAsia="Calibri" w:hAnsi="GHEA Grapalat" w:cs="Arial"/>
          <w:lang w:val="hy-AM"/>
        </w:rPr>
        <w:t>ը</w:t>
      </w:r>
      <w:r w:rsidRPr="000214B7">
        <w:rPr>
          <w:rFonts w:ascii="GHEA Grapalat" w:eastAsia="Calibri" w:hAnsi="GHEA Grapalat" w:cs="Arial"/>
          <w:lang w:val="hy-AM"/>
        </w:rPr>
        <w:t>, ինչպես նաև ազդեցությունների նկարագրությունը, եթե ոլորտի մասնագետների հետ քննարկումների և համապատասխան տվյալների և գրականության ուսումնասիրության հիման վրա համապատասխան ազդեցությունները գնահատվել են միջին կամ բարձր:</w:t>
      </w:r>
    </w:p>
    <w:p w14:paraId="0C8F4040" w14:textId="538D99EC" w:rsidR="00931425" w:rsidRPr="000214B7" w:rsidRDefault="00636B19" w:rsidP="00A369A8">
      <w:pPr>
        <w:pStyle w:val="Caption"/>
        <w:rPr>
          <w:rFonts w:ascii="GHEA Grapalat" w:hAnsi="GHEA Grapalat" w:cs="Arial"/>
          <w:color w:val="002060"/>
          <w:sz w:val="20"/>
          <w:szCs w:val="20"/>
          <w:lang w:val="hy-AM"/>
        </w:rPr>
      </w:pPr>
      <w:bookmarkStart w:id="968" w:name="_Toc127281422"/>
      <w:bookmarkStart w:id="969" w:name="_Toc191889997"/>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15</w:t>
      </w:r>
      <w:r w:rsidR="00A74ABE" w:rsidRPr="000214B7">
        <w:rPr>
          <w:rFonts w:ascii="GHEA Grapalat" w:hAnsi="GHEA Grapalat" w:cs="Arial"/>
          <w:color w:val="002060"/>
          <w:sz w:val="20"/>
          <w:szCs w:val="20"/>
          <w:lang w:val="hy-AM"/>
        </w:rPr>
        <w:fldChar w:fldCharType="end"/>
      </w:r>
      <w:r w:rsidR="00605E7A" w:rsidRPr="000214B7">
        <w:rPr>
          <w:rFonts w:ascii="GHEA Grapalat" w:hAnsi="GHEA Grapalat" w:cs="Arial"/>
          <w:color w:val="002060"/>
          <w:sz w:val="20"/>
          <w:szCs w:val="20"/>
          <w:lang w:val="hy-AM"/>
        </w:rPr>
        <w:t xml:space="preserve">. </w:t>
      </w:r>
      <w:r w:rsidR="00931425" w:rsidRPr="000214B7">
        <w:rPr>
          <w:rFonts w:ascii="GHEA Grapalat" w:hAnsi="GHEA Grapalat" w:cs="Arial"/>
          <w:color w:val="002060"/>
          <w:sz w:val="20"/>
          <w:szCs w:val="20"/>
          <w:lang w:val="hy-AM"/>
        </w:rPr>
        <w:t>Վտանգավոր երևույթների և դանդաղ ընթացող փոփոխությունների ազդեցությունը կանաչապատ տարածքների վրա</w:t>
      </w:r>
      <w:bookmarkEnd w:id="968"/>
      <w:bookmarkEnd w:id="969"/>
    </w:p>
    <w:tbl>
      <w:tblPr>
        <w:tblStyle w:val="ListTable6Colorful"/>
        <w:tblW w:w="9747" w:type="dxa"/>
        <w:tblLook w:val="04A0" w:firstRow="1" w:lastRow="0" w:firstColumn="1" w:lastColumn="0" w:noHBand="0" w:noVBand="1"/>
      </w:tblPr>
      <w:tblGrid>
        <w:gridCol w:w="2127"/>
        <w:gridCol w:w="1701"/>
        <w:gridCol w:w="5919"/>
      </w:tblGrid>
      <w:tr w:rsidR="00931425" w:rsidRPr="000214B7" w14:paraId="12150B2C" w14:textId="77777777" w:rsidTr="00D934B4">
        <w:trPr>
          <w:cnfStyle w:val="100000000000" w:firstRow="1" w:lastRow="0" w:firstColumn="0" w:lastColumn="0" w:oddVBand="0" w:evenVBand="0" w:oddHBand="0" w:evenHBand="0" w:firstRowFirstColumn="0" w:firstRowLastColumn="0" w:lastRowFirstColumn="0" w:lastRowLastColumn="0"/>
          <w:trHeight w:val="242"/>
          <w:tblHeader/>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EA07E83" w14:textId="2D7185E6" w:rsidR="00931425" w:rsidRPr="000214B7" w:rsidRDefault="00F95912" w:rsidP="00A369A8">
            <w:pPr>
              <w:spacing w:line="240" w:lineRule="auto"/>
              <w:jc w:val="center"/>
              <w:rPr>
                <w:rFonts w:ascii="GHEA Grapalat" w:eastAsia="Calibri" w:hAnsi="GHEA Grapalat"/>
                <w:sz w:val="20"/>
                <w:szCs w:val="20"/>
                <w:lang w:val="hy-AM"/>
              </w:rPr>
            </w:pPr>
            <w:r w:rsidRPr="000214B7">
              <w:rPr>
                <w:rFonts w:ascii="GHEA Grapalat" w:eastAsia="Calibri" w:hAnsi="GHEA Grapalat"/>
                <w:sz w:val="20"/>
                <w:szCs w:val="20"/>
                <w:lang w:val="hy-AM"/>
              </w:rPr>
              <w:t>Անվանում</w:t>
            </w:r>
          </w:p>
        </w:tc>
        <w:tc>
          <w:tcPr>
            <w:tcW w:w="1701" w:type="dxa"/>
            <w:vAlign w:val="center"/>
          </w:tcPr>
          <w:p w14:paraId="1E225F51"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Ազդեցություն (փոքր, միջին, մեծ, անհայտ)</w:t>
            </w:r>
          </w:p>
        </w:tc>
        <w:tc>
          <w:tcPr>
            <w:tcW w:w="5919" w:type="dxa"/>
            <w:vAlign w:val="center"/>
          </w:tcPr>
          <w:p w14:paraId="27AF7B2C" w14:textId="77777777" w:rsidR="00931425" w:rsidRPr="000214B7" w:rsidRDefault="00931425" w:rsidP="00A369A8">
            <w:pPr>
              <w:spacing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Նկարագրություն</w:t>
            </w:r>
          </w:p>
        </w:tc>
      </w:tr>
      <w:tr w:rsidR="00F95912" w:rsidRPr="000214B7" w14:paraId="3AEEF8DD" w14:textId="77777777" w:rsidTr="0024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gridSpan w:val="3"/>
            <w:vAlign w:val="center"/>
          </w:tcPr>
          <w:p w14:paraId="366AD15F" w14:textId="40737266" w:rsidR="00F95912" w:rsidRPr="000214B7" w:rsidRDefault="00F95912" w:rsidP="00A369A8">
            <w:pPr>
              <w:spacing w:after="0" w:line="240" w:lineRule="auto"/>
              <w:jc w:val="both"/>
              <w:rPr>
                <w:rFonts w:ascii="GHEA Grapalat" w:hAnsi="GHEA Grapalat"/>
                <w:sz w:val="20"/>
                <w:szCs w:val="20"/>
                <w:lang w:val="hy-AM"/>
              </w:rPr>
            </w:pPr>
            <w:r w:rsidRPr="000214B7">
              <w:rPr>
                <w:rFonts w:ascii="GHEA Grapalat" w:hAnsi="GHEA Grapalat"/>
                <w:sz w:val="20"/>
                <w:szCs w:val="20"/>
                <w:lang w:val="hy-AM"/>
              </w:rPr>
              <w:t>Վտանգավոր երևույթներ</w:t>
            </w:r>
          </w:p>
        </w:tc>
      </w:tr>
      <w:tr w:rsidR="00931425" w:rsidRPr="00307BAD" w14:paraId="225D7D0D" w14:textId="77777777" w:rsidTr="00F95912">
        <w:tc>
          <w:tcPr>
            <w:cnfStyle w:val="001000000000" w:firstRow="0" w:lastRow="0" w:firstColumn="1" w:lastColumn="0" w:oddVBand="0" w:evenVBand="0" w:oddHBand="0" w:evenHBand="0" w:firstRowFirstColumn="0" w:firstRowLastColumn="0" w:lastRowFirstColumn="0" w:lastRowLastColumn="0"/>
            <w:tcW w:w="2127" w:type="dxa"/>
            <w:vAlign w:val="center"/>
          </w:tcPr>
          <w:p w14:paraId="4C5A55B3" w14:textId="77777777" w:rsidR="00931425" w:rsidRPr="000214B7" w:rsidRDefault="00931425" w:rsidP="00A369A8">
            <w:pPr>
              <w:spacing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Ջերմային ալիք</w:t>
            </w:r>
          </w:p>
        </w:tc>
        <w:tc>
          <w:tcPr>
            <w:tcW w:w="1701" w:type="dxa"/>
            <w:vAlign w:val="center"/>
          </w:tcPr>
          <w:p w14:paraId="40968F24" w14:textId="77777777" w:rsidR="00931425" w:rsidRPr="000214B7" w:rsidRDefault="00931425" w:rsidP="00A369A8">
            <w:pPr>
              <w:spacing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Մեծ</w:t>
            </w:r>
          </w:p>
        </w:tc>
        <w:tc>
          <w:tcPr>
            <w:tcW w:w="5919" w:type="dxa"/>
          </w:tcPr>
          <w:p w14:paraId="6AFE2D1F" w14:textId="74CD82E4"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Բույսերի ջերմային սթրես, հնարավոր անկումներ</w:t>
            </w:r>
            <w:r w:rsidR="00823E69" w:rsidRPr="000214B7">
              <w:rPr>
                <w:rFonts w:ascii="GHEA Grapalat" w:hAnsi="GHEA Grapalat"/>
                <w:sz w:val="20"/>
                <w:szCs w:val="20"/>
                <w:lang w:val="hy-AM"/>
              </w:rPr>
              <w:t>։</w:t>
            </w:r>
          </w:p>
          <w:p w14:paraId="3415DE52" w14:textId="5026C401"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Հրդեհավտանգ պայմանների առաջացում</w:t>
            </w:r>
            <w:r w:rsidR="003B5958" w:rsidRPr="000214B7">
              <w:rPr>
                <w:rFonts w:ascii="GHEA Grapalat" w:hAnsi="GHEA Grapalat"/>
                <w:sz w:val="20"/>
                <w:szCs w:val="20"/>
                <w:lang w:val="hy-AM"/>
              </w:rPr>
              <w:t>,</w:t>
            </w:r>
          </w:p>
          <w:p w14:paraId="45FEC488" w14:textId="27598F0A"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sz w:val="20"/>
                <w:szCs w:val="20"/>
                <w:lang w:val="hy-AM"/>
              </w:rPr>
              <w:t>Էվապոտրանսպիրացիայի գործընթացի արագացում</w:t>
            </w:r>
            <w:r w:rsidR="003B5958" w:rsidRPr="000214B7">
              <w:rPr>
                <w:rFonts w:ascii="GHEA Grapalat" w:hAnsi="GHEA Grapalat"/>
                <w:sz w:val="20"/>
                <w:szCs w:val="20"/>
                <w:lang w:val="hy-AM"/>
              </w:rPr>
              <w:t>,</w:t>
            </w:r>
          </w:p>
          <w:p w14:paraId="59C67FF4" w14:textId="25497614"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sz w:val="20"/>
                <w:szCs w:val="20"/>
                <w:lang w:val="hy-AM"/>
              </w:rPr>
              <w:t>Ոռոգման ջրի պահանջարկի աճ</w:t>
            </w:r>
            <w:r w:rsidR="003B5958" w:rsidRPr="000214B7">
              <w:rPr>
                <w:rFonts w:ascii="GHEA Grapalat" w:hAnsi="GHEA Grapalat"/>
                <w:sz w:val="20"/>
                <w:szCs w:val="20"/>
                <w:lang w:val="hy-AM"/>
              </w:rPr>
              <w:t>,</w:t>
            </w:r>
          </w:p>
          <w:p w14:paraId="2F2798B8" w14:textId="0F4DDF18"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Երիտասարդ, հատկապես նոր տնկված և փոքր բույսերի վնասում</w:t>
            </w:r>
            <w:r w:rsidR="003B5958" w:rsidRPr="000214B7">
              <w:rPr>
                <w:rFonts w:ascii="GHEA Grapalat" w:hAnsi="GHEA Grapalat"/>
                <w:color w:val="212120"/>
                <w:sz w:val="20"/>
                <w:szCs w:val="20"/>
                <w:lang w:val="hy-AM"/>
              </w:rPr>
              <w:t>,</w:t>
            </w:r>
          </w:p>
          <w:p w14:paraId="1D1AA5F6" w14:textId="3543B14B"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Ցերեկային ժամերին բացօթյա պայմաններում աշխա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տանքի խիստ սահմանափակում կամ անհնարինություն</w:t>
            </w:r>
            <w:r w:rsidR="003B5958" w:rsidRPr="000214B7">
              <w:rPr>
                <w:rFonts w:ascii="GHEA Grapalat" w:hAnsi="GHEA Grapalat"/>
                <w:color w:val="212120"/>
                <w:sz w:val="20"/>
                <w:szCs w:val="20"/>
                <w:lang w:val="hy-AM"/>
              </w:rPr>
              <w:t>,</w:t>
            </w:r>
          </w:p>
        </w:tc>
      </w:tr>
      <w:tr w:rsidR="00931425" w:rsidRPr="00307BAD" w14:paraId="53C87CA8" w14:textId="77777777" w:rsidTr="00F95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7793156A" w14:textId="77777777" w:rsidR="00931425" w:rsidRPr="000214B7" w:rsidRDefault="00931425" w:rsidP="00A369A8">
            <w:pPr>
              <w:spacing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Երաշտ</w:t>
            </w:r>
          </w:p>
        </w:tc>
        <w:tc>
          <w:tcPr>
            <w:tcW w:w="1701" w:type="dxa"/>
            <w:vAlign w:val="center"/>
          </w:tcPr>
          <w:p w14:paraId="60A97E77" w14:textId="77777777" w:rsidR="00931425" w:rsidRPr="000214B7" w:rsidRDefault="00931425" w:rsidP="00A369A8">
            <w:pPr>
              <w:spacing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Մեծ</w:t>
            </w:r>
          </w:p>
        </w:tc>
        <w:tc>
          <w:tcPr>
            <w:tcW w:w="5919" w:type="dxa"/>
          </w:tcPr>
          <w:p w14:paraId="616577EA" w14:textId="6ED7A9E0"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sz w:val="20"/>
                <w:szCs w:val="20"/>
                <w:lang w:val="hy-AM"/>
              </w:rPr>
              <w:t>Ոռոգման ջրի պահանջարկի աճ</w:t>
            </w:r>
            <w:r w:rsidR="003B5958" w:rsidRPr="000214B7">
              <w:rPr>
                <w:rFonts w:ascii="GHEA Grapalat" w:hAnsi="GHEA Grapalat"/>
                <w:sz w:val="20"/>
                <w:szCs w:val="20"/>
                <w:lang w:val="hy-AM"/>
              </w:rPr>
              <w:t>,</w:t>
            </w:r>
          </w:p>
          <w:p w14:paraId="0CB6404D" w14:textId="054A3675"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sz w:val="20"/>
                <w:szCs w:val="20"/>
                <w:lang w:val="hy-AM"/>
              </w:rPr>
              <w:t>Հրդեհավտանգ պայմանների առաջացում</w:t>
            </w:r>
            <w:r w:rsidR="003B5958" w:rsidRPr="000214B7">
              <w:rPr>
                <w:rFonts w:ascii="GHEA Grapalat" w:hAnsi="GHEA Grapalat"/>
                <w:sz w:val="20"/>
                <w:szCs w:val="20"/>
                <w:lang w:val="hy-AM"/>
              </w:rPr>
              <w:t>,</w:t>
            </w:r>
          </w:p>
          <w:p w14:paraId="46CD79DA" w14:textId="08474CBD"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Երիտասարդ, հատկապես նոր տնկված բույսերի չորացում</w:t>
            </w:r>
            <w:r w:rsidR="003B5958" w:rsidRPr="000214B7">
              <w:rPr>
                <w:rFonts w:ascii="GHEA Grapalat" w:hAnsi="GHEA Grapalat"/>
                <w:color w:val="212120"/>
                <w:sz w:val="20"/>
                <w:szCs w:val="20"/>
                <w:lang w:val="hy-AM"/>
              </w:rPr>
              <w:t>,</w:t>
            </w:r>
          </w:p>
        </w:tc>
      </w:tr>
      <w:tr w:rsidR="00931425" w:rsidRPr="00307BAD" w14:paraId="35B70109" w14:textId="77777777" w:rsidTr="00F95912">
        <w:tc>
          <w:tcPr>
            <w:cnfStyle w:val="001000000000" w:firstRow="0" w:lastRow="0" w:firstColumn="1" w:lastColumn="0" w:oddVBand="0" w:evenVBand="0" w:oddHBand="0" w:evenHBand="0" w:firstRowFirstColumn="0" w:firstRowLastColumn="0" w:lastRowFirstColumn="0" w:lastRowLastColumn="0"/>
            <w:tcW w:w="2127" w:type="dxa"/>
            <w:vAlign w:val="center"/>
          </w:tcPr>
          <w:p w14:paraId="4D63186A" w14:textId="77777777" w:rsidR="00931425" w:rsidRPr="000214B7" w:rsidRDefault="00931425" w:rsidP="00A369A8">
            <w:pPr>
              <w:spacing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Ցրտահարություն</w:t>
            </w:r>
          </w:p>
        </w:tc>
        <w:tc>
          <w:tcPr>
            <w:tcW w:w="1701" w:type="dxa"/>
            <w:vAlign w:val="center"/>
          </w:tcPr>
          <w:p w14:paraId="6DAC7D1C" w14:textId="77777777" w:rsidR="00931425" w:rsidRPr="000214B7" w:rsidRDefault="00931425" w:rsidP="00A369A8">
            <w:pPr>
              <w:spacing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Միջին</w:t>
            </w:r>
          </w:p>
        </w:tc>
        <w:tc>
          <w:tcPr>
            <w:tcW w:w="5919" w:type="dxa"/>
          </w:tcPr>
          <w:p w14:paraId="0D489CE0" w14:textId="755E947B"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Երիտասարդ, հատկապես նոր տնկված և ջերմասեր բույսերի վնասում</w:t>
            </w:r>
            <w:r w:rsidR="003B5958" w:rsidRPr="000214B7">
              <w:rPr>
                <w:rFonts w:ascii="GHEA Grapalat" w:hAnsi="GHEA Grapalat"/>
                <w:color w:val="212120"/>
                <w:sz w:val="20"/>
                <w:szCs w:val="20"/>
                <w:lang w:val="hy-AM"/>
              </w:rPr>
              <w:t>,</w:t>
            </w:r>
          </w:p>
        </w:tc>
      </w:tr>
      <w:tr w:rsidR="00931425" w:rsidRPr="00307BAD" w14:paraId="258C5E61" w14:textId="77777777" w:rsidTr="00F95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8AF90EF" w14:textId="77777777" w:rsidR="00931425" w:rsidRPr="000214B7" w:rsidRDefault="00931425" w:rsidP="00A369A8">
            <w:pPr>
              <w:spacing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Հորդառատ անձրև</w:t>
            </w:r>
          </w:p>
        </w:tc>
        <w:tc>
          <w:tcPr>
            <w:tcW w:w="1701" w:type="dxa"/>
            <w:vAlign w:val="center"/>
          </w:tcPr>
          <w:p w14:paraId="1257F26D" w14:textId="77777777" w:rsidR="00931425" w:rsidRPr="000214B7" w:rsidRDefault="00931425" w:rsidP="00A369A8">
            <w:pPr>
              <w:spacing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Միջին</w:t>
            </w:r>
          </w:p>
        </w:tc>
        <w:tc>
          <w:tcPr>
            <w:tcW w:w="5919" w:type="dxa"/>
          </w:tcPr>
          <w:p w14:paraId="52FBEBA8" w14:textId="114A6C10"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Երիտասարդ, հատկապես նոր տնկված և փոքր բույսերի վնասում</w:t>
            </w:r>
            <w:r w:rsidR="003B5958" w:rsidRPr="000214B7">
              <w:rPr>
                <w:rFonts w:ascii="GHEA Grapalat" w:hAnsi="GHEA Grapalat"/>
                <w:color w:val="212120"/>
                <w:sz w:val="20"/>
                <w:szCs w:val="20"/>
                <w:lang w:val="hy-AM"/>
              </w:rPr>
              <w:t>,</w:t>
            </w:r>
          </w:p>
        </w:tc>
      </w:tr>
      <w:tr w:rsidR="00931425" w:rsidRPr="00307BAD" w14:paraId="417C11DB" w14:textId="77777777" w:rsidTr="00F95912">
        <w:tc>
          <w:tcPr>
            <w:cnfStyle w:val="001000000000" w:firstRow="0" w:lastRow="0" w:firstColumn="1" w:lastColumn="0" w:oddVBand="0" w:evenVBand="0" w:oddHBand="0" w:evenHBand="0" w:firstRowFirstColumn="0" w:firstRowLastColumn="0" w:lastRowFirstColumn="0" w:lastRowLastColumn="0"/>
            <w:tcW w:w="2127" w:type="dxa"/>
            <w:vAlign w:val="center"/>
          </w:tcPr>
          <w:p w14:paraId="150D7A9E" w14:textId="77777777" w:rsidR="00931425" w:rsidRPr="000214B7" w:rsidRDefault="00931425" w:rsidP="00A369A8">
            <w:pPr>
              <w:spacing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Կարկուտ</w:t>
            </w:r>
          </w:p>
        </w:tc>
        <w:tc>
          <w:tcPr>
            <w:tcW w:w="1701" w:type="dxa"/>
            <w:vAlign w:val="center"/>
          </w:tcPr>
          <w:p w14:paraId="4125CEE6" w14:textId="77777777" w:rsidR="00931425" w:rsidRPr="000214B7" w:rsidRDefault="00931425" w:rsidP="00A369A8">
            <w:pPr>
              <w:spacing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Միջին</w:t>
            </w:r>
          </w:p>
        </w:tc>
        <w:tc>
          <w:tcPr>
            <w:tcW w:w="5919" w:type="dxa"/>
          </w:tcPr>
          <w:p w14:paraId="627F1CAD" w14:textId="3BD016C8"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Երիտասարդ, հատկապես նոր տնկված միամյա և փոքր բույսերի վնասում</w:t>
            </w:r>
            <w:r w:rsidR="003B5958" w:rsidRPr="000214B7">
              <w:rPr>
                <w:rFonts w:ascii="GHEA Grapalat" w:hAnsi="GHEA Grapalat"/>
                <w:color w:val="212120"/>
                <w:sz w:val="20"/>
                <w:szCs w:val="20"/>
                <w:lang w:val="hy-AM"/>
              </w:rPr>
              <w:t>,</w:t>
            </w:r>
          </w:p>
        </w:tc>
      </w:tr>
      <w:tr w:rsidR="00931425" w:rsidRPr="00307BAD" w14:paraId="688839E3" w14:textId="77777777" w:rsidTr="00F95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FC5E5CF" w14:textId="77777777" w:rsidR="00931425" w:rsidRPr="000214B7" w:rsidRDefault="00931425" w:rsidP="00A369A8">
            <w:pPr>
              <w:spacing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Ուժեղ քամի</w:t>
            </w:r>
          </w:p>
        </w:tc>
        <w:tc>
          <w:tcPr>
            <w:tcW w:w="1701" w:type="dxa"/>
            <w:vAlign w:val="center"/>
          </w:tcPr>
          <w:p w14:paraId="760E1B93" w14:textId="77777777" w:rsidR="00931425" w:rsidRPr="000214B7" w:rsidRDefault="00931425" w:rsidP="00A369A8">
            <w:pPr>
              <w:spacing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Միջին</w:t>
            </w:r>
          </w:p>
        </w:tc>
        <w:tc>
          <w:tcPr>
            <w:tcW w:w="5919" w:type="dxa"/>
          </w:tcPr>
          <w:p w14:paraId="1644CD64" w14:textId="6027761D"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Բույսերի, հատկապես ծառերի վնասում կամ տապալում</w:t>
            </w:r>
            <w:r w:rsidR="000154BD" w:rsidRPr="000214B7">
              <w:rPr>
                <w:rFonts w:ascii="GHEA Grapalat" w:hAnsi="GHEA Grapalat"/>
                <w:color w:val="212120"/>
                <w:sz w:val="20"/>
                <w:szCs w:val="20"/>
                <w:lang w:val="hy-AM"/>
              </w:rPr>
              <w:t>,</w:t>
            </w:r>
          </w:p>
        </w:tc>
      </w:tr>
      <w:tr w:rsidR="00931425" w:rsidRPr="000214B7" w14:paraId="77E85101" w14:textId="77777777" w:rsidTr="00F95912">
        <w:tc>
          <w:tcPr>
            <w:cnfStyle w:val="001000000000" w:firstRow="0" w:lastRow="0" w:firstColumn="1" w:lastColumn="0" w:oddVBand="0" w:evenVBand="0" w:oddHBand="0" w:evenHBand="0" w:firstRowFirstColumn="0" w:firstRowLastColumn="0" w:lastRowFirstColumn="0" w:lastRowLastColumn="0"/>
            <w:tcW w:w="2127" w:type="dxa"/>
            <w:vAlign w:val="center"/>
          </w:tcPr>
          <w:p w14:paraId="4D219B05" w14:textId="77777777" w:rsidR="00931425" w:rsidRPr="000214B7" w:rsidRDefault="00931425" w:rsidP="00A369A8">
            <w:pPr>
              <w:spacing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Սելավ</w:t>
            </w:r>
          </w:p>
        </w:tc>
        <w:tc>
          <w:tcPr>
            <w:tcW w:w="1701" w:type="dxa"/>
            <w:vAlign w:val="center"/>
          </w:tcPr>
          <w:p w14:paraId="1D44FBB1" w14:textId="77777777" w:rsidR="00931425" w:rsidRPr="000214B7" w:rsidRDefault="00931425" w:rsidP="00A369A8">
            <w:pPr>
              <w:spacing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5919" w:type="dxa"/>
          </w:tcPr>
          <w:p w14:paraId="7A7865DA" w14:textId="77777777" w:rsidR="00931425" w:rsidRPr="000214B7" w:rsidRDefault="00931425" w:rsidP="00A369A8">
            <w:pPr>
              <w:spacing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p>
        </w:tc>
      </w:tr>
      <w:tr w:rsidR="00931425" w:rsidRPr="000214B7" w14:paraId="5407A220" w14:textId="77777777" w:rsidTr="00F95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6789A76" w14:textId="77777777" w:rsidR="00931425" w:rsidRPr="000214B7" w:rsidRDefault="00931425" w:rsidP="00A369A8">
            <w:pPr>
              <w:spacing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Սողանք</w:t>
            </w:r>
          </w:p>
        </w:tc>
        <w:tc>
          <w:tcPr>
            <w:tcW w:w="1701" w:type="dxa"/>
            <w:vAlign w:val="center"/>
          </w:tcPr>
          <w:p w14:paraId="7BCA6785" w14:textId="77777777" w:rsidR="00931425" w:rsidRPr="000214B7" w:rsidRDefault="00931425" w:rsidP="00A369A8">
            <w:pPr>
              <w:spacing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5919" w:type="dxa"/>
          </w:tcPr>
          <w:p w14:paraId="1EF26489" w14:textId="77777777" w:rsidR="00931425" w:rsidRPr="000214B7" w:rsidRDefault="00931425" w:rsidP="00A369A8">
            <w:pPr>
              <w:spacing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p>
        </w:tc>
      </w:tr>
      <w:tr w:rsidR="00931425" w:rsidRPr="000214B7" w14:paraId="3AD69B1E" w14:textId="77777777" w:rsidTr="00F95912">
        <w:tc>
          <w:tcPr>
            <w:cnfStyle w:val="001000000000" w:firstRow="0" w:lastRow="0" w:firstColumn="1" w:lastColumn="0" w:oddVBand="0" w:evenVBand="0" w:oddHBand="0" w:evenHBand="0" w:firstRowFirstColumn="0" w:firstRowLastColumn="0" w:lastRowFirstColumn="0" w:lastRowLastColumn="0"/>
            <w:tcW w:w="2127" w:type="dxa"/>
            <w:vAlign w:val="center"/>
          </w:tcPr>
          <w:p w14:paraId="43E394F8" w14:textId="77777777" w:rsidR="00931425" w:rsidRPr="000214B7" w:rsidRDefault="00931425" w:rsidP="00A369A8">
            <w:pPr>
              <w:spacing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Հեղեղում</w:t>
            </w:r>
          </w:p>
        </w:tc>
        <w:tc>
          <w:tcPr>
            <w:tcW w:w="1701" w:type="dxa"/>
            <w:vAlign w:val="center"/>
          </w:tcPr>
          <w:p w14:paraId="0CD6C4CA" w14:textId="77777777" w:rsidR="00931425" w:rsidRPr="000214B7" w:rsidRDefault="00931425" w:rsidP="00A369A8">
            <w:pPr>
              <w:spacing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5919" w:type="dxa"/>
          </w:tcPr>
          <w:p w14:paraId="264832EE" w14:textId="77777777" w:rsidR="00931425" w:rsidRPr="000214B7" w:rsidRDefault="00931425" w:rsidP="00A369A8">
            <w:pPr>
              <w:spacing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p>
        </w:tc>
      </w:tr>
      <w:tr w:rsidR="00931425" w:rsidRPr="000214B7" w14:paraId="1102381A" w14:textId="77777777" w:rsidTr="00F95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609B2C0" w14:textId="77777777" w:rsidR="00931425" w:rsidRPr="000214B7" w:rsidRDefault="00931425" w:rsidP="00A369A8">
            <w:pPr>
              <w:spacing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Քարաթափում</w:t>
            </w:r>
          </w:p>
        </w:tc>
        <w:tc>
          <w:tcPr>
            <w:tcW w:w="1701" w:type="dxa"/>
            <w:vAlign w:val="center"/>
          </w:tcPr>
          <w:p w14:paraId="4D1B5C52" w14:textId="77777777" w:rsidR="00931425" w:rsidRPr="000214B7" w:rsidRDefault="00931425" w:rsidP="00A369A8">
            <w:pPr>
              <w:spacing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Փոքր</w:t>
            </w:r>
          </w:p>
        </w:tc>
        <w:tc>
          <w:tcPr>
            <w:tcW w:w="5919" w:type="dxa"/>
          </w:tcPr>
          <w:p w14:paraId="2DB19733" w14:textId="77777777" w:rsidR="00931425" w:rsidRPr="000214B7" w:rsidRDefault="00931425" w:rsidP="00A369A8">
            <w:pPr>
              <w:spacing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p>
        </w:tc>
      </w:tr>
      <w:tr w:rsidR="00931425" w:rsidRPr="00307BAD" w14:paraId="06859A43" w14:textId="77777777" w:rsidTr="00F95912">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vAlign w:val="center"/>
          </w:tcPr>
          <w:p w14:paraId="1D2EF63E" w14:textId="77777777" w:rsidR="00931425" w:rsidRPr="000214B7" w:rsidRDefault="00931425" w:rsidP="00A369A8">
            <w:pPr>
              <w:spacing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Անտառային (բուսածածկ տարածքների) հրդեհ</w:t>
            </w:r>
          </w:p>
        </w:tc>
        <w:tc>
          <w:tcPr>
            <w:tcW w:w="1701" w:type="dxa"/>
            <w:tcBorders>
              <w:bottom w:val="single" w:sz="2" w:space="0" w:color="auto"/>
            </w:tcBorders>
            <w:vAlign w:val="center"/>
          </w:tcPr>
          <w:p w14:paraId="2DA9763A" w14:textId="77777777" w:rsidR="00931425" w:rsidRPr="000214B7" w:rsidRDefault="00931425" w:rsidP="00A369A8">
            <w:pPr>
              <w:spacing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Միջին</w:t>
            </w:r>
          </w:p>
        </w:tc>
        <w:tc>
          <w:tcPr>
            <w:tcW w:w="5919" w:type="dxa"/>
            <w:tcBorders>
              <w:bottom w:val="single" w:sz="2" w:space="0" w:color="auto"/>
            </w:tcBorders>
          </w:tcPr>
          <w:p w14:paraId="59295068" w14:textId="3D17BE01"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 xml:space="preserve">Երևանի կանաչապատ տարածքներում հրդեհները հիմնականում գետնատարած են, ուստի հիմնականում այրվում է չոր խոտը, սակայն թփերի և ծառերի </w:t>
            </w:r>
            <w:r w:rsidR="003B5958" w:rsidRPr="000214B7">
              <w:rPr>
                <w:rFonts w:ascii="GHEA Grapalat" w:hAnsi="GHEA Grapalat"/>
                <w:sz w:val="20"/>
                <w:szCs w:val="20"/>
                <w:lang w:val="hy-AM"/>
              </w:rPr>
              <w:t>կենսունակ</w:t>
            </w:r>
            <w:r w:rsidRPr="000214B7">
              <w:rPr>
                <w:rFonts w:ascii="GHEA Grapalat" w:hAnsi="GHEA Grapalat"/>
                <w:sz w:val="20"/>
                <w:szCs w:val="20"/>
                <w:lang w:val="hy-AM"/>
              </w:rPr>
              <w:t>ությունը ևս տուժում է</w:t>
            </w:r>
            <w:r w:rsidR="003B5958" w:rsidRPr="000214B7">
              <w:rPr>
                <w:rFonts w:ascii="GHEA Grapalat" w:hAnsi="GHEA Grapalat"/>
                <w:sz w:val="20"/>
                <w:szCs w:val="20"/>
                <w:lang w:val="hy-AM"/>
              </w:rPr>
              <w:t>,</w:t>
            </w:r>
          </w:p>
          <w:p w14:paraId="20FE8E9C" w14:textId="0E7C370C"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lastRenderedPageBreak/>
              <w:t>Հիվանդությունների և վնասատուների տարածում և ինտենսիվացում</w:t>
            </w:r>
            <w:r w:rsidR="003B5958" w:rsidRPr="000214B7">
              <w:rPr>
                <w:rFonts w:ascii="GHEA Grapalat" w:hAnsi="GHEA Grapalat"/>
                <w:sz w:val="20"/>
                <w:szCs w:val="20"/>
                <w:lang w:val="hy-AM"/>
              </w:rPr>
              <w:t>,</w:t>
            </w:r>
          </w:p>
          <w:p w14:paraId="60B1AE91" w14:textId="10D07A13"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sz w:val="20"/>
                <w:szCs w:val="20"/>
                <w:lang w:val="hy-AM"/>
              </w:rPr>
              <w:t>Հողի բերրի շերտի որակի անկում</w:t>
            </w:r>
            <w:r w:rsidR="003B5958" w:rsidRPr="000214B7">
              <w:rPr>
                <w:rFonts w:ascii="GHEA Grapalat" w:hAnsi="GHEA Grapalat"/>
                <w:sz w:val="20"/>
                <w:szCs w:val="20"/>
                <w:lang w:val="hy-AM"/>
              </w:rPr>
              <w:t>,</w:t>
            </w:r>
          </w:p>
          <w:p w14:paraId="1B82DDD9" w14:textId="025F1EF6"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sz w:val="20"/>
                <w:szCs w:val="20"/>
                <w:lang w:val="hy-AM"/>
              </w:rPr>
              <w:t>Ոռոգման համակարգերի և կանաչապատ տարածքներում գտնվող այլ գույքի վնասում</w:t>
            </w:r>
            <w:r w:rsidR="003B5958" w:rsidRPr="000214B7">
              <w:rPr>
                <w:rFonts w:ascii="GHEA Grapalat" w:hAnsi="GHEA Grapalat"/>
                <w:sz w:val="20"/>
                <w:szCs w:val="20"/>
                <w:lang w:val="hy-AM"/>
              </w:rPr>
              <w:t>,</w:t>
            </w:r>
          </w:p>
        </w:tc>
      </w:tr>
      <w:tr w:rsidR="00F95912" w:rsidRPr="000214B7" w14:paraId="02F1CF26" w14:textId="77777777" w:rsidTr="0024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gridSpan w:val="3"/>
            <w:tcBorders>
              <w:top w:val="single" w:sz="2" w:space="0" w:color="auto"/>
              <w:bottom w:val="single" w:sz="2" w:space="0" w:color="auto"/>
            </w:tcBorders>
            <w:vAlign w:val="center"/>
          </w:tcPr>
          <w:p w14:paraId="562FCDAA" w14:textId="73385C87" w:rsidR="00F95912" w:rsidRPr="000214B7" w:rsidRDefault="00F95912" w:rsidP="00A369A8">
            <w:pPr>
              <w:spacing w:line="240" w:lineRule="auto"/>
              <w:rPr>
                <w:rFonts w:ascii="GHEA Grapalat" w:hAnsi="GHEA Grapalat"/>
                <w:b w:val="0"/>
                <w:bCs w:val="0"/>
                <w:sz w:val="20"/>
                <w:szCs w:val="20"/>
                <w:lang w:val="hy-AM"/>
              </w:rPr>
            </w:pPr>
            <w:r w:rsidRPr="000214B7">
              <w:rPr>
                <w:rFonts w:ascii="GHEA Grapalat" w:hAnsi="GHEA Grapalat"/>
                <w:sz w:val="20"/>
                <w:szCs w:val="20"/>
                <w:lang w:val="hy-AM"/>
              </w:rPr>
              <w:lastRenderedPageBreak/>
              <w:t>Դանդաղ ընթացող երևույթներ</w:t>
            </w:r>
          </w:p>
        </w:tc>
      </w:tr>
      <w:tr w:rsidR="00931425" w:rsidRPr="00307BAD" w14:paraId="27E2724B" w14:textId="77777777" w:rsidTr="00F95912">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vAlign w:val="center"/>
          </w:tcPr>
          <w:p w14:paraId="11A496DC" w14:textId="77777777" w:rsidR="00931425" w:rsidRPr="000214B7" w:rsidRDefault="00931425" w:rsidP="00A369A8">
            <w:pPr>
              <w:spacing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Միջին տարեկան ջերմաստիճանի բարձրացում</w:t>
            </w:r>
          </w:p>
        </w:tc>
        <w:tc>
          <w:tcPr>
            <w:tcW w:w="1701" w:type="dxa"/>
            <w:tcBorders>
              <w:top w:val="single" w:sz="2" w:space="0" w:color="auto"/>
            </w:tcBorders>
            <w:vAlign w:val="center"/>
          </w:tcPr>
          <w:p w14:paraId="723C3649" w14:textId="77777777" w:rsidR="00931425" w:rsidRPr="000214B7" w:rsidRDefault="00931425" w:rsidP="00A369A8">
            <w:pPr>
              <w:spacing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Մեծ</w:t>
            </w:r>
          </w:p>
        </w:tc>
        <w:tc>
          <w:tcPr>
            <w:tcW w:w="5919" w:type="dxa"/>
            <w:tcBorders>
              <w:top w:val="single" w:sz="2" w:space="0" w:color="auto"/>
            </w:tcBorders>
          </w:tcPr>
          <w:p w14:paraId="0AFB807D" w14:textId="541F2734"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Ինվազիվ տեսակների տարածում Երևան քաղաքի ստորին հատվածից դեպի վերին հատված</w:t>
            </w:r>
            <w:r w:rsidR="003B5958" w:rsidRPr="000214B7">
              <w:rPr>
                <w:rFonts w:ascii="GHEA Grapalat" w:hAnsi="GHEA Grapalat"/>
                <w:sz w:val="20"/>
                <w:szCs w:val="20"/>
                <w:lang w:val="hy-AM"/>
              </w:rPr>
              <w:t>,</w:t>
            </w:r>
          </w:p>
          <w:p w14:paraId="6D7CF986" w14:textId="4FA979D9"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Հիվանդությունների և վնասատուների տարածում և ինտենսիվացում</w:t>
            </w:r>
            <w:r w:rsidR="003B5958" w:rsidRPr="000214B7">
              <w:rPr>
                <w:rFonts w:ascii="GHEA Grapalat" w:hAnsi="GHEA Grapalat"/>
                <w:sz w:val="20"/>
                <w:szCs w:val="20"/>
                <w:lang w:val="hy-AM"/>
              </w:rPr>
              <w:t>,</w:t>
            </w:r>
          </w:p>
          <w:p w14:paraId="6E7D79C5" w14:textId="1EF18D53"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Կանաչապատման մեջ որոշ ավանդական բուսա</w:t>
            </w:r>
            <w:r w:rsidR="00E762B3" w:rsidRPr="000214B7">
              <w:rPr>
                <w:rFonts w:ascii="GHEA Grapalat" w:hAnsi="GHEA Grapalat"/>
                <w:sz w:val="20"/>
                <w:szCs w:val="20"/>
                <w:lang w:val="hy-AM"/>
              </w:rPr>
              <w:softHyphen/>
            </w:r>
            <w:r w:rsidRPr="000214B7">
              <w:rPr>
                <w:rFonts w:ascii="GHEA Grapalat" w:hAnsi="GHEA Grapalat"/>
                <w:sz w:val="20"/>
                <w:szCs w:val="20"/>
                <w:lang w:val="hy-AM"/>
              </w:rPr>
              <w:t>տեսակ</w:t>
            </w:r>
            <w:r w:rsidR="00E762B3" w:rsidRPr="000214B7">
              <w:rPr>
                <w:rFonts w:ascii="GHEA Grapalat" w:hAnsi="GHEA Grapalat"/>
                <w:sz w:val="20"/>
                <w:szCs w:val="20"/>
                <w:lang w:val="hy-AM"/>
              </w:rPr>
              <w:softHyphen/>
            </w:r>
            <w:r w:rsidRPr="000214B7">
              <w:rPr>
                <w:rFonts w:ascii="GHEA Grapalat" w:hAnsi="GHEA Grapalat"/>
                <w:sz w:val="20"/>
                <w:szCs w:val="20"/>
                <w:lang w:val="hy-AM"/>
              </w:rPr>
              <w:t>ների հետագա օգտագործման հնարավորության սահմա</w:t>
            </w:r>
            <w:r w:rsidR="00E762B3" w:rsidRPr="000214B7">
              <w:rPr>
                <w:rFonts w:ascii="GHEA Grapalat" w:hAnsi="GHEA Grapalat"/>
                <w:sz w:val="20"/>
                <w:szCs w:val="20"/>
                <w:lang w:val="hy-AM"/>
              </w:rPr>
              <w:softHyphen/>
            </w:r>
            <w:r w:rsidRPr="000214B7">
              <w:rPr>
                <w:rFonts w:ascii="GHEA Grapalat" w:hAnsi="GHEA Grapalat"/>
                <w:sz w:val="20"/>
                <w:szCs w:val="20"/>
                <w:lang w:val="hy-AM"/>
              </w:rPr>
              <w:t>նա</w:t>
            </w:r>
            <w:r w:rsidR="00E762B3" w:rsidRPr="000214B7">
              <w:rPr>
                <w:rFonts w:ascii="GHEA Grapalat" w:hAnsi="GHEA Grapalat"/>
                <w:sz w:val="20"/>
                <w:szCs w:val="20"/>
                <w:lang w:val="hy-AM"/>
              </w:rPr>
              <w:softHyphen/>
            </w:r>
            <w:r w:rsidRPr="000214B7">
              <w:rPr>
                <w:rFonts w:ascii="GHEA Grapalat" w:hAnsi="GHEA Grapalat"/>
                <w:sz w:val="20"/>
                <w:szCs w:val="20"/>
                <w:lang w:val="hy-AM"/>
              </w:rPr>
              <w:t>փակում կամ անհնարինություն</w:t>
            </w:r>
            <w:r w:rsidR="003B5958" w:rsidRPr="000214B7">
              <w:rPr>
                <w:rFonts w:ascii="GHEA Grapalat" w:hAnsi="GHEA Grapalat"/>
                <w:sz w:val="20"/>
                <w:szCs w:val="20"/>
                <w:lang w:val="hy-AM"/>
              </w:rPr>
              <w:t>,</w:t>
            </w:r>
          </w:p>
          <w:p w14:paraId="5EB57094" w14:textId="2D706697"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Էվապոտրանսպիրացիայի գործընթացի արագացում</w:t>
            </w:r>
            <w:r w:rsidR="003B5958" w:rsidRPr="000214B7">
              <w:rPr>
                <w:rFonts w:ascii="GHEA Grapalat" w:hAnsi="GHEA Grapalat"/>
                <w:sz w:val="20"/>
                <w:szCs w:val="20"/>
                <w:lang w:val="hy-AM"/>
              </w:rPr>
              <w:t>,</w:t>
            </w:r>
          </w:p>
          <w:p w14:paraId="71ACBAE6" w14:textId="77EE175B"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Ոռոգման ջրի ընդհանուր պահանջարկի աճ</w:t>
            </w:r>
            <w:r w:rsidR="003B5958" w:rsidRPr="000214B7">
              <w:rPr>
                <w:rFonts w:ascii="GHEA Grapalat" w:hAnsi="GHEA Grapalat"/>
                <w:sz w:val="20"/>
                <w:szCs w:val="20"/>
                <w:lang w:val="hy-AM"/>
              </w:rPr>
              <w:t>,</w:t>
            </w:r>
          </w:p>
          <w:p w14:paraId="0A8B014B" w14:textId="05CC5F46"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Ոռոգման սեզոնի ընդլայնում</w:t>
            </w:r>
            <w:r w:rsidR="003B5958" w:rsidRPr="000214B7">
              <w:rPr>
                <w:rFonts w:ascii="GHEA Grapalat" w:hAnsi="GHEA Grapalat"/>
                <w:sz w:val="20"/>
                <w:szCs w:val="20"/>
                <w:lang w:val="hy-AM"/>
              </w:rPr>
              <w:t>,</w:t>
            </w:r>
          </w:p>
          <w:p w14:paraId="11BD57EA" w14:textId="71CF4020"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Ցերեկային ժամերին բացօթյա պայմաններում աշխա</w:t>
            </w:r>
            <w:r w:rsidR="00E762B3" w:rsidRPr="000214B7">
              <w:rPr>
                <w:rFonts w:ascii="GHEA Grapalat" w:hAnsi="GHEA Grapalat"/>
                <w:sz w:val="20"/>
                <w:szCs w:val="20"/>
                <w:lang w:val="hy-AM"/>
              </w:rPr>
              <w:softHyphen/>
            </w:r>
            <w:r w:rsidRPr="000214B7">
              <w:rPr>
                <w:rFonts w:ascii="GHEA Grapalat" w:hAnsi="GHEA Grapalat"/>
                <w:sz w:val="20"/>
                <w:szCs w:val="20"/>
                <w:lang w:val="hy-AM"/>
              </w:rPr>
              <w:t>տանքի խիստ սահմանափակում կամ անհնարինություն</w:t>
            </w:r>
            <w:r w:rsidR="003B5958" w:rsidRPr="000214B7">
              <w:rPr>
                <w:rFonts w:ascii="GHEA Grapalat" w:hAnsi="GHEA Grapalat"/>
                <w:sz w:val="20"/>
                <w:szCs w:val="20"/>
                <w:lang w:val="hy-AM"/>
              </w:rPr>
              <w:t>,</w:t>
            </w:r>
          </w:p>
        </w:tc>
      </w:tr>
      <w:tr w:rsidR="00931425" w:rsidRPr="000214B7" w14:paraId="17478220" w14:textId="77777777" w:rsidTr="00F95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5476942" w14:textId="77777777" w:rsidR="00931425" w:rsidRPr="000214B7" w:rsidRDefault="00931425" w:rsidP="00A369A8">
            <w:pPr>
              <w:spacing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Տեղումների կրճատում</w:t>
            </w:r>
          </w:p>
        </w:tc>
        <w:tc>
          <w:tcPr>
            <w:tcW w:w="1701" w:type="dxa"/>
            <w:vAlign w:val="center"/>
          </w:tcPr>
          <w:p w14:paraId="0F9DE3CB" w14:textId="77777777" w:rsidR="00931425" w:rsidRPr="000214B7" w:rsidRDefault="00931425" w:rsidP="00A369A8">
            <w:pPr>
              <w:spacing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Մեծ</w:t>
            </w:r>
          </w:p>
        </w:tc>
        <w:tc>
          <w:tcPr>
            <w:tcW w:w="5919" w:type="dxa"/>
          </w:tcPr>
          <w:p w14:paraId="37389BEB" w14:textId="1B9C4C9D"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Կանաչապատման մեջ որոշ ավանդական բուսա</w:t>
            </w:r>
            <w:r w:rsidR="00E762B3" w:rsidRPr="000214B7">
              <w:rPr>
                <w:rFonts w:ascii="GHEA Grapalat" w:hAnsi="GHEA Grapalat"/>
                <w:sz w:val="20"/>
                <w:szCs w:val="20"/>
                <w:lang w:val="hy-AM"/>
              </w:rPr>
              <w:softHyphen/>
            </w:r>
            <w:r w:rsidRPr="000214B7">
              <w:rPr>
                <w:rFonts w:ascii="GHEA Grapalat" w:hAnsi="GHEA Grapalat"/>
                <w:sz w:val="20"/>
                <w:szCs w:val="20"/>
                <w:lang w:val="hy-AM"/>
              </w:rPr>
              <w:t>տեսակ</w:t>
            </w:r>
            <w:r w:rsidR="00E762B3" w:rsidRPr="000214B7">
              <w:rPr>
                <w:rFonts w:ascii="GHEA Grapalat" w:hAnsi="GHEA Grapalat"/>
                <w:sz w:val="20"/>
                <w:szCs w:val="20"/>
                <w:lang w:val="hy-AM"/>
              </w:rPr>
              <w:softHyphen/>
            </w:r>
            <w:r w:rsidRPr="000214B7">
              <w:rPr>
                <w:rFonts w:ascii="GHEA Grapalat" w:hAnsi="GHEA Grapalat"/>
                <w:sz w:val="20"/>
                <w:szCs w:val="20"/>
                <w:lang w:val="hy-AM"/>
              </w:rPr>
              <w:t>ների հետագա օգտագործման հնարավորության սահմա</w:t>
            </w:r>
            <w:r w:rsidR="00E762B3" w:rsidRPr="000214B7">
              <w:rPr>
                <w:rFonts w:ascii="GHEA Grapalat" w:hAnsi="GHEA Grapalat"/>
                <w:sz w:val="20"/>
                <w:szCs w:val="20"/>
                <w:lang w:val="hy-AM"/>
              </w:rPr>
              <w:softHyphen/>
            </w:r>
            <w:r w:rsidRPr="000214B7">
              <w:rPr>
                <w:rFonts w:ascii="GHEA Grapalat" w:hAnsi="GHEA Grapalat"/>
                <w:sz w:val="20"/>
                <w:szCs w:val="20"/>
                <w:lang w:val="hy-AM"/>
              </w:rPr>
              <w:t>նա</w:t>
            </w:r>
            <w:r w:rsidR="00E762B3" w:rsidRPr="000214B7">
              <w:rPr>
                <w:rFonts w:ascii="GHEA Grapalat" w:hAnsi="GHEA Grapalat"/>
                <w:sz w:val="20"/>
                <w:szCs w:val="20"/>
                <w:lang w:val="hy-AM"/>
              </w:rPr>
              <w:softHyphen/>
            </w:r>
            <w:r w:rsidRPr="000214B7">
              <w:rPr>
                <w:rFonts w:ascii="GHEA Grapalat" w:hAnsi="GHEA Grapalat"/>
                <w:sz w:val="20"/>
                <w:szCs w:val="20"/>
                <w:lang w:val="hy-AM"/>
              </w:rPr>
              <w:t>փակում կամ անհնարինություն</w:t>
            </w:r>
            <w:r w:rsidR="003B5958" w:rsidRPr="000214B7">
              <w:rPr>
                <w:rFonts w:ascii="GHEA Grapalat" w:hAnsi="GHEA Grapalat"/>
                <w:sz w:val="20"/>
                <w:szCs w:val="20"/>
                <w:lang w:val="hy-AM"/>
              </w:rPr>
              <w:t>,</w:t>
            </w:r>
          </w:p>
          <w:p w14:paraId="11C2508E" w14:textId="49E3D43D"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Ոռոգման ջրի ընդհանուր պահանջարկի աճ</w:t>
            </w:r>
            <w:r w:rsidR="003B5958" w:rsidRPr="000214B7">
              <w:rPr>
                <w:rFonts w:ascii="GHEA Grapalat" w:hAnsi="GHEA Grapalat"/>
                <w:sz w:val="20"/>
                <w:szCs w:val="20"/>
                <w:lang w:val="hy-AM"/>
              </w:rPr>
              <w:t>,</w:t>
            </w:r>
          </w:p>
          <w:p w14:paraId="66990451" w14:textId="20B06635"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Ոռոգման սեզոնի ընդլայնում</w:t>
            </w:r>
            <w:r w:rsidR="00260AA1" w:rsidRPr="000214B7">
              <w:rPr>
                <w:rFonts w:ascii="GHEA Grapalat" w:hAnsi="GHEA Grapalat"/>
                <w:sz w:val="20"/>
                <w:szCs w:val="20"/>
                <w:lang w:val="hy-AM"/>
              </w:rPr>
              <w:t>։</w:t>
            </w:r>
          </w:p>
        </w:tc>
      </w:tr>
    </w:tbl>
    <w:p w14:paraId="1814BBE1" w14:textId="77777777" w:rsidR="00F95912" w:rsidRPr="000214B7" w:rsidRDefault="00F95912" w:rsidP="00A369A8">
      <w:pPr>
        <w:spacing w:after="120" w:line="240" w:lineRule="auto"/>
        <w:jc w:val="both"/>
        <w:rPr>
          <w:rFonts w:ascii="GHEA Grapalat" w:eastAsia="Calibri" w:hAnsi="GHEA Grapalat" w:cs="Arial"/>
          <w:lang w:val="hy-AM"/>
        </w:rPr>
      </w:pPr>
      <w:bookmarkStart w:id="970" w:name="_Toc127281407"/>
      <w:bookmarkStart w:id="971" w:name="_Toc160196191"/>
      <w:bookmarkStart w:id="972" w:name="_Toc166073018"/>
    </w:p>
    <w:p w14:paraId="2D57D247" w14:textId="54428C7F" w:rsidR="00931425" w:rsidRPr="000214B7" w:rsidRDefault="35DBB48E" w:rsidP="00A369A8">
      <w:pPr>
        <w:pStyle w:val="Heading3"/>
        <w:numPr>
          <w:ilvl w:val="3"/>
          <w:numId w:val="1"/>
        </w:numPr>
        <w:spacing w:after="240" w:line="240" w:lineRule="auto"/>
        <w:rPr>
          <w:rFonts w:ascii="GHEA Grapalat" w:hAnsi="GHEA Grapalat" w:cs="Arial"/>
          <w:lang w:val="hy-AM"/>
        </w:rPr>
      </w:pPr>
      <w:bookmarkStart w:id="973" w:name="_Toc191829443"/>
      <w:bookmarkStart w:id="974" w:name="_Toc221113614"/>
      <w:r w:rsidRPr="000214B7">
        <w:rPr>
          <w:rFonts w:ascii="GHEA Grapalat" w:hAnsi="GHEA Grapalat" w:cs="Arial"/>
          <w:lang w:val="hy-AM"/>
        </w:rPr>
        <w:t>Էներգետիկա</w:t>
      </w:r>
      <w:bookmarkEnd w:id="970"/>
      <w:bookmarkEnd w:id="971"/>
      <w:bookmarkEnd w:id="972"/>
      <w:bookmarkEnd w:id="973"/>
      <w:bookmarkEnd w:id="974"/>
    </w:p>
    <w:p w14:paraId="1D2AC0AB" w14:textId="40BD139C"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Էներգետիկայի ոլորտի վրա կլիմայական ռիսկերի գնահատման նպատակով դիտարկվել են Երևանում գտնվող կամ Երևանը սպասարկող էներգաարտադրող, հաղորդող և բաշխիչ ենթակառուցվածքները: Հանդիսանալով էներգիայի խոշորագույն սպառողը Հայաստանի Հանրապետությունում</w:t>
      </w:r>
      <w:r w:rsidR="00A537FE" w:rsidRPr="000214B7">
        <w:rPr>
          <w:rFonts w:ascii="GHEA Grapalat" w:eastAsia="Calibri" w:hAnsi="GHEA Grapalat" w:cs="Arial"/>
          <w:lang w:val="hy-AM"/>
        </w:rPr>
        <w:t>՝</w:t>
      </w:r>
      <w:r w:rsidRPr="000214B7">
        <w:rPr>
          <w:rFonts w:ascii="GHEA Grapalat" w:eastAsia="Calibri" w:hAnsi="GHEA Grapalat" w:cs="Arial"/>
          <w:lang w:val="hy-AM"/>
        </w:rPr>
        <w:t xml:space="preserve"> Երևան քաղաքը միևնույն ժամանակ հնարավոր ռիսկերի ամենակարևոր ազդակիրներից է: Այն թե՛ ոլորտի կլիմայական ռիսկերի խորացման, թե՛ մեղմման վրա մեծ ազդեցություն ունեցող դերակատարներից մեկն է: </w:t>
      </w:r>
    </w:p>
    <w:p w14:paraId="0C2E0F8E" w14:textId="1B32C949"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Էներգետիկայի ոլորտի վրա ազդող՝ կլիմայի փոփոխությ</w:t>
      </w:r>
      <w:r w:rsidR="001E78F2" w:rsidRPr="000214B7">
        <w:rPr>
          <w:rFonts w:ascii="GHEA Grapalat" w:eastAsia="Calibri" w:hAnsi="GHEA Grapalat" w:cs="Arial"/>
          <w:lang w:val="hy-AM"/>
        </w:rPr>
        <w:t>ամբ</w:t>
      </w:r>
      <w:r w:rsidRPr="000214B7">
        <w:rPr>
          <w:rFonts w:ascii="GHEA Grapalat" w:eastAsia="Calibri" w:hAnsi="GHEA Grapalat" w:cs="Arial"/>
          <w:lang w:val="hy-AM"/>
        </w:rPr>
        <w:t xml:space="preserve"> պայմանավորված հիմնական գործոններն են ջերմային ալիքները, երաշտը, տարեկան միջին ջերմաստիճանի աճը և տեղումների կրճատում</w:t>
      </w:r>
      <w:r w:rsidR="001E78F2" w:rsidRPr="000214B7">
        <w:rPr>
          <w:rFonts w:ascii="GHEA Grapalat" w:eastAsia="Calibri" w:hAnsi="GHEA Grapalat" w:cs="Arial"/>
          <w:lang w:val="hy-AM"/>
        </w:rPr>
        <w:t>ը</w:t>
      </w:r>
      <w:r w:rsidRPr="000214B7">
        <w:rPr>
          <w:rFonts w:ascii="GHEA Grapalat" w:eastAsia="Calibri" w:hAnsi="GHEA Grapalat" w:cs="Arial"/>
          <w:lang w:val="hy-AM"/>
        </w:rPr>
        <w:t>, ինչպես նաև ցրտահարությունները, հորդառատ անձրևները, ուժեղ քամիները և անտառային (բուսածածկ տարածքների) հրդեհները:</w:t>
      </w:r>
    </w:p>
    <w:p w14:paraId="5E176D3C" w14:textId="2EAF417D"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Ստորև </w:t>
      </w:r>
      <w:r w:rsidR="001E78F2" w:rsidRPr="000214B7">
        <w:rPr>
          <w:rFonts w:ascii="GHEA Grapalat" w:eastAsia="Calibri" w:hAnsi="GHEA Grapalat" w:cs="Arial"/>
          <w:lang w:val="hy-AM"/>
        </w:rPr>
        <w:t xml:space="preserve">տրված </w:t>
      </w:r>
      <w:r w:rsidRPr="000214B7">
        <w:rPr>
          <w:rFonts w:ascii="GHEA Grapalat" w:eastAsia="Calibri" w:hAnsi="GHEA Grapalat" w:cs="Arial"/>
          <w:lang w:val="hy-AM"/>
        </w:rPr>
        <w:t>աղյուսակում ներկայացված են էներգետիկայի ոլորտի վրա վտանգավոր երևույթների և դանդաղ ընթացող փոփոխությունների ազդեցության գնահատականներ</w:t>
      </w:r>
      <w:r w:rsidR="001E78F2" w:rsidRPr="000214B7">
        <w:rPr>
          <w:rFonts w:ascii="GHEA Grapalat" w:eastAsia="Calibri" w:hAnsi="GHEA Grapalat" w:cs="Arial"/>
          <w:lang w:val="hy-AM"/>
        </w:rPr>
        <w:t>ը</w:t>
      </w:r>
      <w:r w:rsidRPr="000214B7">
        <w:rPr>
          <w:rFonts w:ascii="GHEA Grapalat" w:eastAsia="Calibri" w:hAnsi="GHEA Grapalat" w:cs="Arial"/>
          <w:lang w:val="hy-AM"/>
        </w:rPr>
        <w:t>, ինչպես նաև ազդեցությունների նկարագրությունը, եթե ոլորտի մասնագետների հետ քննարկումների և համապատասխան տվյալների և գրականության ուսումնասիրության հիման վրա համապատասխան ազդեցությունները գնահատվել են միջին կամ բարձր:</w:t>
      </w:r>
    </w:p>
    <w:p w14:paraId="43C68EE8" w14:textId="437D447C" w:rsidR="00931425" w:rsidRPr="000214B7" w:rsidRDefault="00DB1E4C" w:rsidP="00A369A8">
      <w:pPr>
        <w:pStyle w:val="Caption"/>
        <w:rPr>
          <w:rFonts w:ascii="GHEA Grapalat" w:hAnsi="GHEA Grapalat" w:cs="Arial"/>
          <w:color w:val="002060"/>
          <w:sz w:val="20"/>
          <w:szCs w:val="20"/>
          <w:lang w:val="hy-AM"/>
        </w:rPr>
      </w:pPr>
      <w:bookmarkStart w:id="975" w:name="_Toc127281423"/>
      <w:bookmarkStart w:id="976" w:name="_Toc191889998"/>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16</w:t>
      </w:r>
      <w:r w:rsidR="00A74ABE"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w:t>
      </w:r>
      <w:r w:rsidR="00931425" w:rsidRPr="000214B7">
        <w:rPr>
          <w:rFonts w:ascii="GHEA Grapalat" w:hAnsi="GHEA Grapalat" w:cs="Arial"/>
          <w:color w:val="002060"/>
          <w:sz w:val="20"/>
          <w:szCs w:val="20"/>
          <w:lang w:val="hy-AM"/>
        </w:rPr>
        <w:t>Վտանգավոր երևույթների և դանդաղ ընթացող փոփոխությունների ազդեցություն</w:t>
      </w:r>
      <w:r w:rsidR="00463B3A" w:rsidRPr="000214B7">
        <w:rPr>
          <w:rFonts w:ascii="GHEA Grapalat" w:hAnsi="GHEA Grapalat" w:cs="Arial"/>
          <w:color w:val="002060"/>
          <w:sz w:val="20"/>
          <w:szCs w:val="20"/>
          <w:lang w:val="hy-AM"/>
        </w:rPr>
        <w:t>ն</w:t>
      </w:r>
      <w:r w:rsidR="00931425" w:rsidRPr="000214B7">
        <w:rPr>
          <w:rFonts w:ascii="GHEA Grapalat" w:hAnsi="GHEA Grapalat" w:cs="Arial"/>
          <w:color w:val="002060"/>
          <w:sz w:val="20"/>
          <w:szCs w:val="20"/>
          <w:lang w:val="hy-AM"/>
        </w:rPr>
        <w:t xml:space="preserve"> էներգետիկայի վրա</w:t>
      </w:r>
      <w:bookmarkEnd w:id="975"/>
      <w:bookmarkEnd w:id="976"/>
    </w:p>
    <w:tbl>
      <w:tblPr>
        <w:tblStyle w:val="ListTable6Colorful"/>
        <w:tblW w:w="9747" w:type="dxa"/>
        <w:tblLook w:val="04A0" w:firstRow="1" w:lastRow="0" w:firstColumn="1" w:lastColumn="0" w:noHBand="0" w:noVBand="1"/>
      </w:tblPr>
      <w:tblGrid>
        <w:gridCol w:w="2127"/>
        <w:gridCol w:w="1701"/>
        <w:gridCol w:w="5919"/>
      </w:tblGrid>
      <w:tr w:rsidR="00931425" w:rsidRPr="000214B7" w14:paraId="705BB9D8" w14:textId="77777777" w:rsidTr="00D934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3653AA4" w14:textId="205C9E81" w:rsidR="00931425" w:rsidRPr="000214B7" w:rsidRDefault="00D934B4" w:rsidP="00A369A8">
            <w:pPr>
              <w:spacing w:after="0" w:line="240" w:lineRule="auto"/>
              <w:jc w:val="center"/>
              <w:rPr>
                <w:rFonts w:ascii="GHEA Grapalat" w:eastAsia="Calibri" w:hAnsi="GHEA Grapalat"/>
                <w:sz w:val="20"/>
                <w:szCs w:val="20"/>
                <w:lang w:val="hy-AM"/>
              </w:rPr>
            </w:pPr>
            <w:r w:rsidRPr="000214B7">
              <w:rPr>
                <w:rFonts w:ascii="GHEA Grapalat" w:eastAsia="Calibri" w:hAnsi="GHEA Grapalat"/>
                <w:sz w:val="20"/>
                <w:szCs w:val="20"/>
                <w:lang w:val="hy-AM"/>
              </w:rPr>
              <w:lastRenderedPageBreak/>
              <w:t>Անվանում</w:t>
            </w:r>
          </w:p>
        </w:tc>
        <w:tc>
          <w:tcPr>
            <w:tcW w:w="1701" w:type="dxa"/>
            <w:vAlign w:val="center"/>
          </w:tcPr>
          <w:p w14:paraId="4D876FAF"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Ազդեցություն (փոքր, միջին, մեծ, անհայտ)</w:t>
            </w:r>
          </w:p>
        </w:tc>
        <w:tc>
          <w:tcPr>
            <w:tcW w:w="5919" w:type="dxa"/>
            <w:vAlign w:val="center"/>
          </w:tcPr>
          <w:p w14:paraId="5FD458B3"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Նկարագրություն</w:t>
            </w:r>
          </w:p>
        </w:tc>
      </w:tr>
      <w:tr w:rsidR="00D934B4" w:rsidRPr="000214B7" w14:paraId="53F9F37F" w14:textId="77777777" w:rsidTr="00D93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gridSpan w:val="3"/>
            <w:vAlign w:val="center"/>
          </w:tcPr>
          <w:p w14:paraId="43B00D45" w14:textId="267C2280" w:rsidR="00D934B4" w:rsidRPr="000214B7" w:rsidRDefault="00D934B4" w:rsidP="00A369A8">
            <w:pPr>
              <w:spacing w:before="120" w:after="120" w:line="240" w:lineRule="auto"/>
              <w:jc w:val="both"/>
              <w:rPr>
                <w:rFonts w:ascii="GHEA Grapalat" w:hAnsi="GHEA Grapalat"/>
                <w:color w:val="212120"/>
                <w:sz w:val="20"/>
                <w:szCs w:val="20"/>
                <w:lang w:val="hy-AM"/>
              </w:rPr>
            </w:pPr>
            <w:r w:rsidRPr="000214B7">
              <w:rPr>
                <w:rFonts w:ascii="GHEA Grapalat" w:hAnsi="GHEA Grapalat"/>
                <w:sz w:val="20"/>
                <w:szCs w:val="20"/>
                <w:lang w:val="hy-AM"/>
              </w:rPr>
              <w:t>Վտանգավոր երևույթներ</w:t>
            </w:r>
          </w:p>
        </w:tc>
      </w:tr>
      <w:tr w:rsidR="00931425" w:rsidRPr="00307BAD" w14:paraId="56045BE9" w14:textId="77777777" w:rsidTr="00D934B4">
        <w:tc>
          <w:tcPr>
            <w:cnfStyle w:val="001000000000" w:firstRow="0" w:lastRow="0" w:firstColumn="1" w:lastColumn="0" w:oddVBand="0" w:evenVBand="0" w:oddHBand="0" w:evenHBand="0" w:firstRowFirstColumn="0" w:firstRowLastColumn="0" w:lastRowFirstColumn="0" w:lastRowLastColumn="0"/>
            <w:tcW w:w="2127" w:type="dxa"/>
            <w:vAlign w:val="center"/>
          </w:tcPr>
          <w:p w14:paraId="09F5861D"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Ջերմային ալիք</w:t>
            </w:r>
          </w:p>
        </w:tc>
        <w:tc>
          <w:tcPr>
            <w:tcW w:w="1701" w:type="dxa"/>
            <w:vAlign w:val="center"/>
          </w:tcPr>
          <w:p w14:paraId="2B26B6B7"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Մեծ</w:t>
            </w:r>
          </w:p>
        </w:tc>
        <w:tc>
          <w:tcPr>
            <w:tcW w:w="5919" w:type="dxa"/>
          </w:tcPr>
          <w:p w14:paraId="073C5C75" w14:textId="1017EE71"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էներգաարտադրող, հաղորդող և բաշխիչ ենթա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կառուց</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վածքների գերծանրաբեռնվածու</w:t>
            </w:r>
            <w:r w:rsidRPr="000214B7">
              <w:rPr>
                <w:rFonts w:ascii="GHEA Grapalat" w:hAnsi="GHEA Grapalat"/>
                <w:color w:val="212120"/>
                <w:sz w:val="20"/>
                <w:szCs w:val="20"/>
                <w:lang w:val="hy-AM"/>
              </w:rPr>
              <w:softHyphen/>
              <w:t>թյուն՝ պայմանավորված հովացման նպատակով էներգիայի լրացուցիչ պահան</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ջարկով</w:t>
            </w:r>
            <w:r w:rsidR="003B5958" w:rsidRPr="000214B7">
              <w:rPr>
                <w:rFonts w:ascii="GHEA Grapalat" w:hAnsi="GHEA Grapalat"/>
                <w:color w:val="212120"/>
                <w:sz w:val="20"/>
                <w:szCs w:val="20"/>
                <w:lang w:val="hy-AM"/>
              </w:rPr>
              <w:t>,</w:t>
            </w:r>
          </w:p>
          <w:p w14:paraId="31B39D0B" w14:textId="54120B94"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Հրդեհավտանգ պայմանների առաջացում</w:t>
            </w:r>
            <w:r w:rsidR="003B5958" w:rsidRPr="000214B7">
              <w:rPr>
                <w:rFonts w:ascii="GHEA Grapalat" w:hAnsi="GHEA Grapalat"/>
                <w:color w:val="212120"/>
                <w:sz w:val="20"/>
                <w:szCs w:val="20"/>
                <w:lang w:val="hy-AM"/>
              </w:rPr>
              <w:t>,</w:t>
            </w:r>
          </w:p>
          <w:p w14:paraId="529C6CBC" w14:textId="5888D5C2"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Ցերեկային ժամերին բացօթյա պայմաններում աշխա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տանքի խիստ սահմանափակում կամ անհնարինություն</w:t>
            </w:r>
            <w:r w:rsidR="00260AA1" w:rsidRPr="000214B7">
              <w:rPr>
                <w:rFonts w:ascii="GHEA Grapalat" w:hAnsi="GHEA Grapalat"/>
                <w:color w:val="212120"/>
                <w:sz w:val="20"/>
                <w:szCs w:val="20"/>
                <w:lang w:val="hy-AM"/>
              </w:rPr>
              <w:t>,</w:t>
            </w:r>
          </w:p>
        </w:tc>
      </w:tr>
      <w:tr w:rsidR="00931425" w:rsidRPr="000214B7" w14:paraId="423AB278" w14:textId="77777777" w:rsidTr="00D93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046DDE7"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Երաշտ</w:t>
            </w:r>
          </w:p>
        </w:tc>
        <w:tc>
          <w:tcPr>
            <w:tcW w:w="1701" w:type="dxa"/>
            <w:vAlign w:val="center"/>
          </w:tcPr>
          <w:p w14:paraId="39BB9BBE"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5919" w:type="dxa"/>
          </w:tcPr>
          <w:p w14:paraId="6D52A409" w14:textId="5BF66080"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էներգաարտադրող, հաղորդող և բաշխիչ ենթա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կառուցվածքների գերծանրաբեռնվածու</w:t>
            </w:r>
            <w:r w:rsidRPr="000214B7">
              <w:rPr>
                <w:rFonts w:ascii="GHEA Grapalat" w:hAnsi="GHEA Grapalat"/>
                <w:color w:val="212120"/>
                <w:sz w:val="20"/>
                <w:szCs w:val="20"/>
                <w:lang w:val="hy-AM"/>
              </w:rPr>
              <w:softHyphen/>
              <w:t>թյուն՝ պայմա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նավորված ոռոգման ջրի լրացուցիչ պահանջարկով</w:t>
            </w:r>
            <w:r w:rsidR="00D26378" w:rsidRPr="000214B7">
              <w:rPr>
                <w:rFonts w:ascii="GHEA Grapalat" w:hAnsi="GHEA Grapalat"/>
                <w:color w:val="212120"/>
                <w:sz w:val="20"/>
                <w:szCs w:val="20"/>
                <w:lang w:val="hy-AM"/>
              </w:rPr>
              <w:t>։</w:t>
            </w:r>
          </w:p>
          <w:p w14:paraId="166BD798" w14:textId="346BCA4C"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Հրդեհավտանգ պայմանների առաջացու</w:t>
            </w:r>
            <w:r w:rsidR="00260AA1" w:rsidRPr="000214B7">
              <w:rPr>
                <w:rFonts w:ascii="GHEA Grapalat" w:hAnsi="GHEA Grapalat"/>
                <w:color w:val="212120"/>
                <w:sz w:val="20"/>
                <w:szCs w:val="20"/>
                <w:lang w:val="hy-AM"/>
              </w:rPr>
              <w:t>մ,</w:t>
            </w:r>
          </w:p>
        </w:tc>
      </w:tr>
      <w:tr w:rsidR="00931425" w:rsidRPr="00307BAD" w14:paraId="74E630B6" w14:textId="77777777" w:rsidTr="00D934B4">
        <w:tc>
          <w:tcPr>
            <w:cnfStyle w:val="001000000000" w:firstRow="0" w:lastRow="0" w:firstColumn="1" w:lastColumn="0" w:oddVBand="0" w:evenVBand="0" w:oddHBand="0" w:evenHBand="0" w:firstRowFirstColumn="0" w:firstRowLastColumn="0" w:lastRowFirstColumn="0" w:lastRowLastColumn="0"/>
            <w:tcW w:w="2127" w:type="dxa"/>
            <w:vAlign w:val="center"/>
          </w:tcPr>
          <w:p w14:paraId="60DD6DAC"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Ցրտահարություն</w:t>
            </w:r>
          </w:p>
        </w:tc>
        <w:tc>
          <w:tcPr>
            <w:tcW w:w="1701" w:type="dxa"/>
            <w:vAlign w:val="center"/>
          </w:tcPr>
          <w:p w14:paraId="29C555A6"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tcPr>
          <w:p w14:paraId="127385F1" w14:textId="0A63C5AF"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էներգաարտադրող, հաղորդող և բաշխիչ ենթակառուց</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վածքների գերծանրաբեռնվածու</w:t>
            </w:r>
            <w:r w:rsidRPr="000214B7">
              <w:rPr>
                <w:rFonts w:ascii="GHEA Grapalat" w:hAnsi="GHEA Grapalat"/>
                <w:color w:val="212120"/>
                <w:sz w:val="20"/>
                <w:szCs w:val="20"/>
                <w:lang w:val="hy-AM"/>
              </w:rPr>
              <w:softHyphen/>
              <w:t>թյուն՝ պայմանավորված ջեռուցման նպատակով էներգիայի լրացուցիչ պահան</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ջարկով</w:t>
            </w:r>
            <w:r w:rsidR="00260AA1" w:rsidRPr="000214B7">
              <w:rPr>
                <w:rFonts w:ascii="GHEA Grapalat" w:hAnsi="GHEA Grapalat"/>
                <w:color w:val="212120"/>
                <w:sz w:val="20"/>
                <w:szCs w:val="20"/>
                <w:lang w:val="hy-AM"/>
              </w:rPr>
              <w:t>,</w:t>
            </w:r>
          </w:p>
        </w:tc>
      </w:tr>
      <w:tr w:rsidR="00931425" w:rsidRPr="00307BAD" w14:paraId="03F89FAC" w14:textId="77777777" w:rsidTr="00D93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E79EDE"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Հորդառատ անձրև</w:t>
            </w:r>
          </w:p>
        </w:tc>
        <w:tc>
          <w:tcPr>
            <w:tcW w:w="1701" w:type="dxa"/>
            <w:vAlign w:val="center"/>
          </w:tcPr>
          <w:p w14:paraId="79C68216"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tcPr>
          <w:p w14:paraId="4F798538" w14:textId="7F6B7F07"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Ենթակայանների և ստորգետնյա ցանցերի խափանում</w:t>
            </w:r>
            <w:r w:rsidR="00260AA1" w:rsidRPr="000214B7">
              <w:rPr>
                <w:rFonts w:ascii="GHEA Grapalat" w:hAnsi="GHEA Grapalat"/>
                <w:color w:val="212120"/>
                <w:sz w:val="20"/>
                <w:szCs w:val="20"/>
                <w:lang w:val="hy-AM"/>
              </w:rPr>
              <w:t>,</w:t>
            </w:r>
          </w:p>
        </w:tc>
      </w:tr>
      <w:tr w:rsidR="00931425" w:rsidRPr="000214B7" w14:paraId="77791231" w14:textId="77777777" w:rsidTr="00D934B4">
        <w:tc>
          <w:tcPr>
            <w:cnfStyle w:val="001000000000" w:firstRow="0" w:lastRow="0" w:firstColumn="1" w:lastColumn="0" w:oddVBand="0" w:evenVBand="0" w:oddHBand="0" w:evenHBand="0" w:firstRowFirstColumn="0" w:firstRowLastColumn="0" w:lastRowFirstColumn="0" w:lastRowLastColumn="0"/>
            <w:tcW w:w="2127" w:type="dxa"/>
            <w:vAlign w:val="center"/>
          </w:tcPr>
          <w:p w14:paraId="7412334B"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Կարկուտ</w:t>
            </w:r>
          </w:p>
        </w:tc>
        <w:tc>
          <w:tcPr>
            <w:tcW w:w="1701" w:type="dxa"/>
            <w:vAlign w:val="center"/>
          </w:tcPr>
          <w:p w14:paraId="7946ABB8"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Փոքր</w:t>
            </w:r>
          </w:p>
        </w:tc>
        <w:tc>
          <w:tcPr>
            <w:tcW w:w="5919" w:type="dxa"/>
          </w:tcPr>
          <w:p w14:paraId="2736AC34"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p>
        </w:tc>
      </w:tr>
      <w:tr w:rsidR="00931425" w:rsidRPr="00307BAD" w14:paraId="5D62EEA6" w14:textId="77777777" w:rsidTr="00D93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7ABBD0B1"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Ուժեղ քամի</w:t>
            </w:r>
          </w:p>
        </w:tc>
        <w:tc>
          <w:tcPr>
            <w:tcW w:w="1701" w:type="dxa"/>
            <w:vAlign w:val="center"/>
          </w:tcPr>
          <w:p w14:paraId="12420FEA"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Միջին</w:t>
            </w:r>
          </w:p>
        </w:tc>
        <w:tc>
          <w:tcPr>
            <w:tcW w:w="5919" w:type="dxa"/>
          </w:tcPr>
          <w:p w14:paraId="0B692FFF" w14:textId="25D8F5BB"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Արտաքին լարանցումների և գծային այլ ենթա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կառուց</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վածքների խափանում</w:t>
            </w:r>
            <w:r w:rsidR="00260AA1" w:rsidRPr="000214B7">
              <w:rPr>
                <w:rFonts w:ascii="GHEA Grapalat" w:hAnsi="GHEA Grapalat"/>
                <w:color w:val="212120"/>
                <w:sz w:val="20"/>
                <w:szCs w:val="20"/>
                <w:lang w:val="hy-AM"/>
              </w:rPr>
              <w:t>,</w:t>
            </w:r>
          </w:p>
        </w:tc>
      </w:tr>
      <w:tr w:rsidR="00931425" w:rsidRPr="000214B7" w14:paraId="1CD94029" w14:textId="77777777" w:rsidTr="00D934B4">
        <w:tc>
          <w:tcPr>
            <w:cnfStyle w:val="001000000000" w:firstRow="0" w:lastRow="0" w:firstColumn="1" w:lastColumn="0" w:oddVBand="0" w:evenVBand="0" w:oddHBand="0" w:evenHBand="0" w:firstRowFirstColumn="0" w:firstRowLastColumn="0" w:lastRowFirstColumn="0" w:lastRowLastColumn="0"/>
            <w:tcW w:w="2127" w:type="dxa"/>
            <w:vAlign w:val="center"/>
          </w:tcPr>
          <w:p w14:paraId="376A4C2B"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Սելավ</w:t>
            </w:r>
          </w:p>
        </w:tc>
        <w:tc>
          <w:tcPr>
            <w:tcW w:w="1701" w:type="dxa"/>
            <w:vAlign w:val="center"/>
          </w:tcPr>
          <w:p w14:paraId="03F8DCC0"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Փոքր</w:t>
            </w:r>
          </w:p>
        </w:tc>
        <w:tc>
          <w:tcPr>
            <w:tcW w:w="5919" w:type="dxa"/>
          </w:tcPr>
          <w:p w14:paraId="7D395E07"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p>
        </w:tc>
      </w:tr>
      <w:tr w:rsidR="00931425" w:rsidRPr="000214B7" w14:paraId="5980CD16" w14:textId="77777777" w:rsidTr="00D93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57F240F"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Սողանք</w:t>
            </w:r>
          </w:p>
        </w:tc>
        <w:tc>
          <w:tcPr>
            <w:tcW w:w="1701" w:type="dxa"/>
            <w:vAlign w:val="center"/>
          </w:tcPr>
          <w:p w14:paraId="09973203"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Փոքր</w:t>
            </w:r>
          </w:p>
        </w:tc>
        <w:tc>
          <w:tcPr>
            <w:tcW w:w="5919" w:type="dxa"/>
          </w:tcPr>
          <w:p w14:paraId="08665969" w14:textId="77777777" w:rsidR="00931425" w:rsidRPr="000214B7" w:rsidRDefault="00931425" w:rsidP="00A369A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p>
        </w:tc>
      </w:tr>
      <w:tr w:rsidR="00931425" w:rsidRPr="000214B7" w14:paraId="39EFDE34" w14:textId="77777777" w:rsidTr="00D934B4">
        <w:tc>
          <w:tcPr>
            <w:cnfStyle w:val="001000000000" w:firstRow="0" w:lastRow="0" w:firstColumn="1" w:lastColumn="0" w:oddVBand="0" w:evenVBand="0" w:oddHBand="0" w:evenHBand="0" w:firstRowFirstColumn="0" w:firstRowLastColumn="0" w:lastRowFirstColumn="0" w:lastRowLastColumn="0"/>
            <w:tcW w:w="2127" w:type="dxa"/>
            <w:vAlign w:val="center"/>
          </w:tcPr>
          <w:p w14:paraId="3D48AAD2"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Հեղեղում</w:t>
            </w:r>
          </w:p>
        </w:tc>
        <w:tc>
          <w:tcPr>
            <w:tcW w:w="1701" w:type="dxa"/>
            <w:vAlign w:val="center"/>
          </w:tcPr>
          <w:p w14:paraId="27CE0E5C"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Փոքր</w:t>
            </w:r>
          </w:p>
        </w:tc>
        <w:tc>
          <w:tcPr>
            <w:tcW w:w="5919" w:type="dxa"/>
          </w:tcPr>
          <w:p w14:paraId="2709B19F"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p>
        </w:tc>
      </w:tr>
      <w:tr w:rsidR="00931425" w:rsidRPr="000214B7" w14:paraId="3B350393" w14:textId="77777777" w:rsidTr="00D93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2C48A2"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Քարաթափում</w:t>
            </w:r>
          </w:p>
        </w:tc>
        <w:tc>
          <w:tcPr>
            <w:tcW w:w="1701" w:type="dxa"/>
            <w:vAlign w:val="center"/>
          </w:tcPr>
          <w:p w14:paraId="37EB3D3A"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Փոքր</w:t>
            </w:r>
          </w:p>
        </w:tc>
        <w:tc>
          <w:tcPr>
            <w:tcW w:w="5919" w:type="dxa"/>
          </w:tcPr>
          <w:p w14:paraId="5698B3C2" w14:textId="77777777" w:rsidR="00931425" w:rsidRPr="000214B7" w:rsidRDefault="00931425" w:rsidP="00A369A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p>
        </w:tc>
      </w:tr>
      <w:tr w:rsidR="00931425" w:rsidRPr="00307BAD" w14:paraId="0D70D9A5" w14:textId="77777777" w:rsidTr="00D934B4">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vAlign w:val="center"/>
          </w:tcPr>
          <w:p w14:paraId="7BD70008"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Անտառային (բուսածածկ տարածքների) հրդեհ</w:t>
            </w:r>
          </w:p>
        </w:tc>
        <w:tc>
          <w:tcPr>
            <w:tcW w:w="1701" w:type="dxa"/>
            <w:tcBorders>
              <w:bottom w:val="single" w:sz="2" w:space="0" w:color="auto"/>
            </w:tcBorders>
            <w:vAlign w:val="center"/>
          </w:tcPr>
          <w:p w14:paraId="022926C0"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Միջին</w:t>
            </w:r>
          </w:p>
        </w:tc>
        <w:tc>
          <w:tcPr>
            <w:tcW w:w="5919" w:type="dxa"/>
            <w:tcBorders>
              <w:bottom w:val="single" w:sz="2" w:space="0" w:color="auto"/>
            </w:tcBorders>
          </w:tcPr>
          <w:p w14:paraId="7FC04054" w14:textId="451F16A2"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Հրդեհների արագ տարածման պարագայում գծային ենթակառուցվածքներում վթարների հավանականություն</w:t>
            </w:r>
            <w:r w:rsidR="00260AA1" w:rsidRPr="000214B7">
              <w:rPr>
                <w:rFonts w:ascii="GHEA Grapalat" w:hAnsi="GHEA Grapalat"/>
                <w:color w:val="212120"/>
                <w:sz w:val="20"/>
                <w:szCs w:val="20"/>
                <w:lang w:val="hy-AM"/>
              </w:rPr>
              <w:t>,</w:t>
            </w:r>
          </w:p>
        </w:tc>
      </w:tr>
      <w:tr w:rsidR="00D934B4" w:rsidRPr="000214B7" w14:paraId="6D28F0C2" w14:textId="77777777" w:rsidTr="0024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gridSpan w:val="3"/>
            <w:tcBorders>
              <w:top w:val="single" w:sz="2" w:space="0" w:color="auto"/>
              <w:bottom w:val="single" w:sz="2" w:space="0" w:color="auto"/>
            </w:tcBorders>
            <w:vAlign w:val="center"/>
          </w:tcPr>
          <w:p w14:paraId="0820CB6E" w14:textId="1AD1DA72" w:rsidR="00D934B4" w:rsidRPr="000214B7" w:rsidRDefault="00D934B4" w:rsidP="00A369A8">
            <w:pPr>
              <w:spacing w:before="120" w:after="120" w:line="240" w:lineRule="auto"/>
              <w:rPr>
                <w:rFonts w:ascii="GHEA Grapalat" w:hAnsi="GHEA Grapalat"/>
                <w:b w:val="0"/>
                <w:bCs w:val="0"/>
                <w:sz w:val="20"/>
                <w:szCs w:val="20"/>
                <w:lang w:val="hy-AM"/>
              </w:rPr>
            </w:pPr>
            <w:r w:rsidRPr="000214B7">
              <w:rPr>
                <w:rFonts w:ascii="GHEA Grapalat" w:hAnsi="GHEA Grapalat"/>
                <w:sz w:val="20"/>
                <w:szCs w:val="20"/>
                <w:lang w:val="hy-AM"/>
              </w:rPr>
              <w:t>Դանդաղ ընթացող երևույթներ</w:t>
            </w:r>
          </w:p>
        </w:tc>
      </w:tr>
      <w:tr w:rsidR="00931425" w:rsidRPr="00307BAD" w14:paraId="24E16D7E" w14:textId="77777777" w:rsidTr="00D934B4">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vAlign w:val="center"/>
          </w:tcPr>
          <w:p w14:paraId="56A92C59"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Միջին տարեկան ջերմաստիճանի բարձրացում</w:t>
            </w:r>
          </w:p>
        </w:tc>
        <w:tc>
          <w:tcPr>
            <w:tcW w:w="1701" w:type="dxa"/>
            <w:tcBorders>
              <w:top w:val="single" w:sz="2" w:space="0" w:color="auto"/>
            </w:tcBorders>
            <w:vAlign w:val="center"/>
          </w:tcPr>
          <w:p w14:paraId="3317457F"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5919" w:type="dxa"/>
            <w:tcBorders>
              <w:top w:val="single" w:sz="2" w:space="0" w:color="auto"/>
            </w:tcBorders>
          </w:tcPr>
          <w:p w14:paraId="1ED1F9F2" w14:textId="60D11EE6"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էներգաարտադրող, հաղորդող և բաշխիչ ենթա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կառուց</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վածքների գերծանրաբեռնվածու</w:t>
            </w:r>
            <w:r w:rsidRPr="000214B7">
              <w:rPr>
                <w:rFonts w:ascii="GHEA Grapalat" w:hAnsi="GHEA Grapalat"/>
                <w:color w:val="212120"/>
                <w:sz w:val="20"/>
                <w:szCs w:val="20"/>
                <w:lang w:val="hy-AM"/>
              </w:rPr>
              <w:softHyphen/>
              <w:t>թյուն՝ պայմանավորված հովացման նպատակով էներգիայի լրացուցիչ պահան</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ջարկով</w:t>
            </w:r>
            <w:r w:rsidR="00260AA1" w:rsidRPr="000214B7">
              <w:rPr>
                <w:rFonts w:ascii="GHEA Grapalat" w:hAnsi="GHEA Grapalat"/>
                <w:color w:val="212120"/>
                <w:sz w:val="20"/>
                <w:szCs w:val="20"/>
                <w:lang w:val="hy-AM"/>
              </w:rPr>
              <w:t>,</w:t>
            </w:r>
          </w:p>
          <w:p w14:paraId="786E8676" w14:textId="315E40A4"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Արտադրող հզորությունների արդյունավետության անկում</w:t>
            </w:r>
            <w:r w:rsidR="00260AA1" w:rsidRPr="000214B7">
              <w:rPr>
                <w:rFonts w:ascii="GHEA Grapalat" w:hAnsi="GHEA Grapalat"/>
                <w:color w:val="212120"/>
                <w:sz w:val="20"/>
                <w:szCs w:val="20"/>
                <w:lang w:val="hy-AM"/>
              </w:rPr>
              <w:t>,</w:t>
            </w:r>
          </w:p>
          <w:p w14:paraId="43295CFF" w14:textId="438E1DB6" w:rsidR="00931425" w:rsidRPr="000214B7" w:rsidRDefault="00931425" w:rsidP="00A369A8">
            <w:pPr>
              <w:pStyle w:val="ListParagraph"/>
              <w:numPr>
                <w:ilvl w:val="0"/>
                <w:numId w:val="4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Սարքավորումների վարկանիշի և քայքայման տեմպերի արագացում</w:t>
            </w:r>
            <w:r w:rsidR="00260AA1" w:rsidRPr="000214B7">
              <w:rPr>
                <w:rFonts w:ascii="GHEA Grapalat" w:hAnsi="GHEA Grapalat"/>
                <w:color w:val="212120"/>
                <w:sz w:val="20"/>
                <w:szCs w:val="20"/>
                <w:lang w:val="hy-AM"/>
              </w:rPr>
              <w:t>,</w:t>
            </w:r>
          </w:p>
        </w:tc>
      </w:tr>
      <w:tr w:rsidR="00931425" w:rsidRPr="000214B7" w14:paraId="1F3AC82A" w14:textId="77777777" w:rsidTr="00D93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77323FDB"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Տեղումների կրճատում</w:t>
            </w:r>
          </w:p>
        </w:tc>
        <w:tc>
          <w:tcPr>
            <w:tcW w:w="1701" w:type="dxa"/>
            <w:vAlign w:val="center"/>
          </w:tcPr>
          <w:p w14:paraId="5DC8A087"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5919" w:type="dxa"/>
          </w:tcPr>
          <w:p w14:paraId="74C35180" w14:textId="00E0D789"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Հիդրոէլեկտրակայանների աշխատանքի արդյունա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վետության անկում</w:t>
            </w:r>
            <w:r w:rsidR="00260AA1" w:rsidRPr="000214B7">
              <w:rPr>
                <w:rFonts w:ascii="GHEA Grapalat" w:hAnsi="GHEA Grapalat"/>
                <w:color w:val="212120"/>
                <w:sz w:val="20"/>
                <w:szCs w:val="20"/>
                <w:lang w:val="hy-AM"/>
              </w:rPr>
              <w:t>,</w:t>
            </w:r>
          </w:p>
          <w:p w14:paraId="041AA260" w14:textId="5A03810C"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Արտադրող հզորությունների հովացման նպատակով օգտագործվող ջրի հասանելիության կրճատում</w:t>
            </w:r>
            <w:r w:rsidR="00260AA1" w:rsidRPr="000214B7">
              <w:rPr>
                <w:rFonts w:ascii="GHEA Grapalat" w:hAnsi="GHEA Grapalat"/>
                <w:color w:val="212120"/>
                <w:sz w:val="20"/>
                <w:szCs w:val="20"/>
                <w:lang w:val="hy-AM"/>
              </w:rPr>
              <w:t>,</w:t>
            </w:r>
          </w:p>
          <w:p w14:paraId="0CD3EE8E" w14:textId="645AAD6F"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էներգաարտադրող, հաղորդող և բաշխիչ ենթա</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կառուց</w:t>
            </w:r>
            <w:r w:rsidR="00E762B3" w:rsidRPr="000214B7">
              <w:rPr>
                <w:rFonts w:ascii="GHEA Grapalat" w:hAnsi="GHEA Grapalat"/>
                <w:sz w:val="20"/>
                <w:szCs w:val="20"/>
                <w:lang w:val="hy-AM"/>
              </w:rPr>
              <w:softHyphen/>
            </w:r>
            <w:r w:rsidRPr="000214B7">
              <w:rPr>
                <w:rFonts w:ascii="GHEA Grapalat" w:hAnsi="GHEA Grapalat"/>
                <w:color w:val="212120"/>
                <w:sz w:val="20"/>
                <w:szCs w:val="20"/>
                <w:lang w:val="hy-AM"/>
              </w:rPr>
              <w:t>վածքների գերծանրաբեռնվածու</w:t>
            </w:r>
            <w:r w:rsidRPr="000214B7">
              <w:rPr>
                <w:rFonts w:ascii="GHEA Grapalat" w:hAnsi="GHEA Grapalat"/>
                <w:color w:val="212120"/>
                <w:sz w:val="20"/>
                <w:szCs w:val="20"/>
                <w:lang w:val="hy-AM"/>
              </w:rPr>
              <w:softHyphen/>
              <w:t>թյուն՝ պայմանավորված ոռոգման ջրի լրացուցիչ պահանջարկով</w:t>
            </w:r>
            <w:r w:rsidR="00260AA1" w:rsidRPr="000214B7">
              <w:rPr>
                <w:rFonts w:ascii="GHEA Grapalat" w:hAnsi="GHEA Grapalat"/>
                <w:color w:val="212120"/>
                <w:sz w:val="20"/>
                <w:szCs w:val="20"/>
                <w:lang w:val="hy-AM"/>
              </w:rPr>
              <w:t>,</w:t>
            </w:r>
          </w:p>
          <w:p w14:paraId="39738179" w14:textId="7931972C" w:rsidR="00931425" w:rsidRPr="000214B7" w:rsidRDefault="00931425" w:rsidP="00A369A8">
            <w:pPr>
              <w:pStyle w:val="ListParagraph"/>
              <w:numPr>
                <w:ilvl w:val="0"/>
                <w:numId w:val="41"/>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Հրդեհավտանգ պայմանների առաջացում</w:t>
            </w:r>
            <w:r w:rsidR="000835D0" w:rsidRPr="000214B7">
              <w:rPr>
                <w:rFonts w:ascii="GHEA Grapalat" w:hAnsi="GHEA Grapalat"/>
                <w:color w:val="212120"/>
                <w:sz w:val="20"/>
                <w:szCs w:val="20"/>
                <w:lang w:val="hy-AM"/>
              </w:rPr>
              <w:t>։</w:t>
            </w:r>
          </w:p>
        </w:tc>
      </w:tr>
    </w:tbl>
    <w:p w14:paraId="2D1DB87E" w14:textId="77777777" w:rsidR="00931425" w:rsidRPr="000214B7" w:rsidRDefault="00931425" w:rsidP="00A369A8">
      <w:pPr>
        <w:spacing w:after="120" w:line="240" w:lineRule="auto"/>
        <w:jc w:val="both"/>
        <w:rPr>
          <w:rFonts w:ascii="GHEA Grapalat" w:eastAsia="Calibri" w:hAnsi="GHEA Grapalat" w:cs="Arial"/>
          <w:lang w:val="hy-AM"/>
        </w:rPr>
      </w:pPr>
      <w:bookmarkStart w:id="977" w:name="_Toc127281408"/>
    </w:p>
    <w:p w14:paraId="683B8D51" w14:textId="77777777" w:rsidR="00931425" w:rsidRPr="000214B7" w:rsidRDefault="35DBB48E" w:rsidP="00A369A8">
      <w:pPr>
        <w:pStyle w:val="Heading3"/>
        <w:numPr>
          <w:ilvl w:val="3"/>
          <w:numId w:val="1"/>
        </w:numPr>
        <w:spacing w:line="240" w:lineRule="auto"/>
        <w:rPr>
          <w:rFonts w:ascii="GHEA Grapalat" w:hAnsi="GHEA Grapalat" w:cs="Arial"/>
          <w:lang w:val="hy-AM"/>
        </w:rPr>
      </w:pPr>
      <w:bookmarkStart w:id="978" w:name="_Toc160196192"/>
      <w:bookmarkStart w:id="979" w:name="_Toc166073019"/>
      <w:bookmarkStart w:id="980" w:name="_Toc191829444"/>
      <w:bookmarkStart w:id="981" w:name="_Toc221113615"/>
      <w:r w:rsidRPr="000214B7">
        <w:rPr>
          <w:rFonts w:ascii="GHEA Grapalat" w:hAnsi="GHEA Grapalat" w:cs="Arial"/>
          <w:lang w:val="hy-AM"/>
        </w:rPr>
        <w:lastRenderedPageBreak/>
        <w:t>Ենթակառուցվածքներ</w:t>
      </w:r>
      <w:bookmarkEnd w:id="977"/>
      <w:bookmarkEnd w:id="978"/>
      <w:bookmarkEnd w:id="979"/>
      <w:bookmarkEnd w:id="980"/>
      <w:bookmarkEnd w:id="981"/>
    </w:p>
    <w:p w14:paraId="4FA94A92" w14:textId="7EAEB76F"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Ենթակառուցվածքների վրա կլիմայի փոփոխության ազդեցությունները գնահատելու նպատակով դիտարկվել են Երևան քաղաքի շենքերը և շինություններ</w:t>
      </w:r>
      <w:r w:rsidR="00560712" w:rsidRPr="000214B7">
        <w:rPr>
          <w:rFonts w:ascii="GHEA Grapalat" w:eastAsia="Calibri" w:hAnsi="GHEA Grapalat" w:cs="Arial"/>
          <w:lang w:val="hy-AM"/>
        </w:rPr>
        <w:t>ը</w:t>
      </w:r>
      <w:r w:rsidRPr="000214B7">
        <w:rPr>
          <w:rFonts w:ascii="GHEA Grapalat" w:eastAsia="Calibri" w:hAnsi="GHEA Grapalat" w:cs="Arial"/>
          <w:lang w:val="hy-AM"/>
        </w:rPr>
        <w:t>, ընդ որում անկախ դրանց պատկանելությունից, օգտագործման նպատակից և այլ գործոններից: Հաշվի առնելով, որ դրանց զգալի մասը բավական հին է և գտնվում է վատ վիճակում, խնդիրն էլ ավելի կարևոր է դառնում, քանի որ բացի կլիմայական ռիսկերից, առկա է նաև Հայաստանի Հանրապետության</w:t>
      </w:r>
      <w:r w:rsidR="00560712" w:rsidRPr="000214B7">
        <w:rPr>
          <w:rFonts w:ascii="GHEA Grapalat" w:eastAsia="Calibri" w:hAnsi="GHEA Grapalat" w:cs="Arial"/>
          <w:lang w:val="hy-AM"/>
        </w:rPr>
        <w:t>ը</w:t>
      </w:r>
      <w:r w:rsidRPr="000214B7">
        <w:rPr>
          <w:rFonts w:ascii="GHEA Grapalat" w:eastAsia="Calibri" w:hAnsi="GHEA Grapalat" w:cs="Arial"/>
          <w:lang w:val="hy-AM"/>
        </w:rPr>
        <w:t xml:space="preserve"> բնորոշ մշտական սեյսմիկ վտանգը:</w:t>
      </w:r>
    </w:p>
    <w:p w14:paraId="2C9E9D54" w14:textId="69DA9DA0"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Շենքերի և շինությունների առումով առավել մեծ նշանակություն ունեն կլիմայի փոփոխության հետ կապված այնպիսի երևույթներ, ինչպիսիք են սողանքները, սելավները, ուժեղ քամիներ</w:t>
      </w:r>
      <w:r w:rsidR="00560712" w:rsidRPr="000214B7">
        <w:rPr>
          <w:rFonts w:ascii="GHEA Grapalat" w:eastAsia="Calibri" w:hAnsi="GHEA Grapalat" w:cs="Arial"/>
          <w:lang w:val="hy-AM"/>
        </w:rPr>
        <w:t>ը</w:t>
      </w:r>
      <w:r w:rsidRPr="000214B7">
        <w:rPr>
          <w:rFonts w:ascii="GHEA Grapalat" w:eastAsia="Calibri" w:hAnsi="GHEA Grapalat" w:cs="Arial"/>
          <w:lang w:val="hy-AM"/>
        </w:rPr>
        <w:t>, ինչպես նաև տարեկան միջին ջերմաստիճանի բարձրացումը, տեղումների կրճատում</w:t>
      </w:r>
      <w:r w:rsidR="00560712" w:rsidRPr="000214B7">
        <w:rPr>
          <w:rFonts w:ascii="GHEA Grapalat" w:eastAsia="Calibri" w:hAnsi="GHEA Grapalat" w:cs="Arial"/>
          <w:lang w:val="hy-AM"/>
        </w:rPr>
        <w:t>ը</w:t>
      </w:r>
      <w:r w:rsidRPr="000214B7">
        <w:rPr>
          <w:rFonts w:ascii="GHEA Grapalat" w:eastAsia="Calibri" w:hAnsi="GHEA Grapalat" w:cs="Arial"/>
          <w:lang w:val="hy-AM"/>
        </w:rPr>
        <w:t>, ջերմային ալիքները, երաշտները, ցրտահարությունները, հորդառատ անձրևները և կարկուտը:</w:t>
      </w:r>
    </w:p>
    <w:p w14:paraId="5C0674A2" w14:textId="18DC462F"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Ենթակառուցվածքների հետ կապված ռիսկերի գնահատումը նաև կարևոր սոցիալական նշանակություն ունի, քանի որ բնակչության առավել խոցելի խմբերը հնարավորություն չունեն բնակարաններ ձեռք բերել</w:t>
      </w:r>
      <w:r w:rsidR="00560712" w:rsidRPr="000214B7">
        <w:rPr>
          <w:rFonts w:ascii="GHEA Grapalat" w:eastAsia="Calibri" w:hAnsi="GHEA Grapalat" w:cs="Arial"/>
          <w:lang w:val="hy-AM"/>
        </w:rPr>
        <w:t>ու</w:t>
      </w:r>
      <w:r w:rsidRPr="000214B7">
        <w:rPr>
          <w:rFonts w:ascii="GHEA Grapalat" w:eastAsia="Calibri" w:hAnsi="GHEA Grapalat" w:cs="Arial"/>
          <w:lang w:val="hy-AM"/>
        </w:rPr>
        <w:t xml:space="preserve"> ժամանակակից շենքերում և շարունակում </w:t>
      </w:r>
      <w:r w:rsidR="00560712" w:rsidRPr="000214B7">
        <w:rPr>
          <w:rFonts w:ascii="GHEA Grapalat" w:eastAsia="Calibri" w:hAnsi="GHEA Grapalat" w:cs="Arial"/>
          <w:lang w:val="hy-AM"/>
        </w:rPr>
        <w:t xml:space="preserve">են </w:t>
      </w:r>
      <w:r w:rsidRPr="000214B7">
        <w:rPr>
          <w:rFonts w:ascii="GHEA Grapalat" w:eastAsia="Calibri" w:hAnsi="GHEA Grapalat" w:cs="Arial"/>
          <w:lang w:val="hy-AM"/>
        </w:rPr>
        <w:t>բնակվել հին և հաճախ վթարային շենքերում: Միևնույն ժամանակ կարևոր նշանակություն ունեն նաև այնպիսի հանրային հաստատությունների շենքերի վիճակ</w:t>
      </w:r>
      <w:r w:rsidR="00560712" w:rsidRPr="000214B7">
        <w:rPr>
          <w:rFonts w:ascii="GHEA Grapalat" w:eastAsia="Calibri" w:hAnsi="GHEA Grapalat" w:cs="Arial"/>
          <w:lang w:val="hy-AM"/>
        </w:rPr>
        <w:t>ը</w:t>
      </w:r>
      <w:r w:rsidRPr="000214B7">
        <w:rPr>
          <w:rFonts w:ascii="GHEA Grapalat" w:eastAsia="Calibri" w:hAnsi="GHEA Grapalat" w:cs="Arial"/>
          <w:lang w:val="hy-AM"/>
        </w:rPr>
        <w:t>, ինչպիսիք են դպրոցները և մանկապարտեզները:</w:t>
      </w:r>
    </w:p>
    <w:p w14:paraId="7EB551E0" w14:textId="3E458BE6"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Ստորև </w:t>
      </w:r>
      <w:r w:rsidR="00560712" w:rsidRPr="000214B7">
        <w:rPr>
          <w:rFonts w:ascii="GHEA Grapalat" w:eastAsia="Calibri" w:hAnsi="GHEA Grapalat" w:cs="Arial"/>
          <w:lang w:val="hy-AM"/>
        </w:rPr>
        <w:t xml:space="preserve">տրված </w:t>
      </w:r>
      <w:r w:rsidRPr="000214B7">
        <w:rPr>
          <w:rFonts w:ascii="GHEA Grapalat" w:eastAsia="Calibri" w:hAnsi="GHEA Grapalat" w:cs="Arial"/>
          <w:lang w:val="hy-AM"/>
        </w:rPr>
        <w:t>աղյուսակում ներկայացված են ենթակառուցվածքների վրա վտանգավոր երևույթների և դանդաղ ընթացող փոփոխությունների ազդեցության գնահատականներ</w:t>
      </w:r>
      <w:r w:rsidR="00560712" w:rsidRPr="000214B7">
        <w:rPr>
          <w:rFonts w:ascii="GHEA Grapalat" w:eastAsia="Calibri" w:hAnsi="GHEA Grapalat" w:cs="Arial"/>
          <w:lang w:val="hy-AM"/>
        </w:rPr>
        <w:t>ը</w:t>
      </w:r>
      <w:r w:rsidRPr="000214B7">
        <w:rPr>
          <w:rFonts w:ascii="GHEA Grapalat" w:eastAsia="Calibri" w:hAnsi="GHEA Grapalat" w:cs="Arial"/>
          <w:lang w:val="hy-AM"/>
        </w:rPr>
        <w:t>, ինչպես նաև ազդեցությունների նկարագրությունը, եթե ոլորտի մասնագետների հետ քննարկումների</w:t>
      </w:r>
      <w:r w:rsidR="00794DAF" w:rsidRPr="000214B7">
        <w:rPr>
          <w:rFonts w:ascii="GHEA Grapalat" w:eastAsia="Calibri" w:hAnsi="GHEA Grapalat" w:cs="Arial"/>
          <w:lang w:val="hy-AM"/>
        </w:rPr>
        <w:t>,</w:t>
      </w:r>
      <w:r w:rsidRPr="000214B7">
        <w:rPr>
          <w:rFonts w:ascii="GHEA Grapalat" w:eastAsia="Calibri" w:hAnsi="GHEA Grapalat" w:cs="Arial"/>
          <w:lang w:val="hy-AM"/>
        </w:rPr>
        <w:t xml:space="preserve"> համապատասխան տվյալների և գրականության ուսումնասիրության հիման վրա համապատասխան ազդեցությունները գնահատվել են միջին կամ բարձր:</w:t>
      </w:r>
    </w:p>
    <w:p w14:paraId="0D12F537" w14:textId="3E0A6ED2" w:rsidR="00931425" w:rsidRPr="000214B7" w:rsidRDefault="00DB1E4C" w:rsidP="00A369A8">
      <w:pPr>
        <w:pStyle w:val="Caption"/>
        <w:rPr>
          <w:rFonts w:ascii="GHEA Grapalat" w:hAnsi="GHEA Grapalat" w:cs="Arial"/>
          <w:color w:val="002060"/>
          <w:sz w:val="20"/>
          <w:szCs w:val="20"/>
          <w:lang w:val="hy-AM"/>
        </w:rPr>
      </w:pPr>
      <w:bookmarkStart w:id="982" w:name="_Toc127281424"/>
      <w:bookmarkStart w:id="983" w:name="_Toc191889999"/>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17</w:t>
      </w:r>
      <w:r w:rsidR="00A74ABE" w:rsidRPr="000214B7">
        <w:rPr>
          <w:rFonts w:ascii="GHEA Grapalat" w:hAnsi="GHEA Grapalat" w:cs="Arial"/>
          <w:color w:val="002060"/>
          <w:sz w:val="20"/>
          <w:szCs w:val="20"/>
          <w:lang w:val="hy-AM"/>
        </w:rPr>
        <w:fldChar w:fldCharType="end"/>
      </w:r>
      <w:r w:rsidRPr="000214B7">
        <w:rPr>
          <w:rFonts w:ascii="GHEA Grapalat" w:hAnsi="GHEA Grapalat" w:cs="Arial"/>
          <w:color w:val="002060"/>
          <w:sz w:val="20"/>
          <w:szCs w:val="20"/>
          <w:lang w:val="hy-AM"/>
        </w:rPr>
        <w:t xml:space="preserve">. </w:t>
      </w:r>
      <w:r w:rsidR="00931425" w:rsidRPr="000214B7">
        <w:rPr>
          <w:rFonts w:ascii="GHEA Grapalat" w:hAnsi="GHEA Grapalat" w:cs="Arial"/>
          <w:color w:val="002060"/>
          <w:sz w:val="20"/>
          <w:szCs w:val="20"/>
          <w:lang w:val="hy-AM"/>
        </w:rPr>
        <w:t>Վտանգավոր երևույթների և դանդաղ ընթացող փոփոխությունների ազդեցությունը ենթակառուցվածքների վրա</w:t>
      </w:r>
      <w:bookmarkEnd w:id="982"/>
      <w:bookmarkEnd w:id="983"/>
    </w:p>
    <w:tbl>
      <w:tblPr>
        <w:tblStyle w:val="ListTable6Colorful"/>
        <w:tblW w:w="9747" w:type="dxa"/>
        <w:tblLook w:val="04A0" w:firstRow="1" w:lastRow="0" w:firstColumn="1" w:lastColumn="0" w:noHBand="0" w:noVBand="1"/>
      </w:tblPr>
      <w:tblGrid>
        <w:gridCol w:w="2127"/>
        <w:gridCol w:w="1701"/>
        <w:gridCol w:w="5919"/>
      </w:tblGrid>
      <w:tr w:rsidR="00931425" w:rsidRPr="000214B7" w14:paraId="37D328CF" w14:textId="77777777" w:rsidTr="00192C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B55F5C1" w14:textId="52BB4438" w:rsidR="00931425" w:rsidRPr="000214B7" w:rsidRDefault="00192C7A" w:rsidP="00A369A8">
            <w:pPr>
              <w:spacing w:after="0" w:line="240" w:lineRule="auto"/>
              <w:jc w:val="center"/>
              <w:rPr>
                <w:rFonts w:ascii="GHEA Grapalat" w:eastAsia="Calibri" w:hAnsi="GHEA Grapalat"/>
                <w:sz w:val="20"/>
                <w:szCs w:val="20"/>
                <w:lang w:val="hy-AM"/>
              </w:rPr>
            </w:pPr>
            <w:r w:rsidRPr="000214B7">
              <w:rPr>
                <w:rFonts w:ascii="GHEA Grapalat" w:eastAsia="Calibri" w:hAnsi="GHEA Grapalat"/>
                <w:sz w:val="20"/>
                <w:szCs w:val="20"/>
                <w:lang w:val="hy-AM"/>
              </w:rPr>
              <w:t>Անվանում</w:t>
            </w:r>
          </w:p>
        </w:tc>
        <w:tc>
          <w:tcPr>
            <w:tcW w:w="1701" w:type="dxa"/>
            <w:vAlign w:val="center"/>
          </w:tcPr>
          <w:p w14:paraId="1BC1BE7D"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Ազդեցություն (փոքր, միջին, մեծ, անհայտ)</w:t>
            </w:r>
          </w:p>
        </w:tc>
        <w:tc>
          <w:tcPr>
            <w:tcW w:w="5919" w:type="dxa"/>
            <w:vAlign w:val="center"/>
          </w:tcPr>
          <w:p w14:paraId="72B57EEC"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Նկարագրություն</w:t>
            </w:r>
          </w:p>
        </w:tc>
      </w:tr>
      <w:tr w:rsidR="00192C7A" w:rsidRPr="000214B7" w14:paraId="2D533DA2" w14:textId="77777777" w:rsidTr="0024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gridSpan w:val="3"/>
            <w:vAlign w:val="center"/>
          </w:tcPr>
          <w:p w14:paraId="62B0A267" w14:textId="1F987162" w:rsidR="00192C7A" w:rsidRPr="000214B7" w:rsidRDefault="00192C7A" w:rsidP="00A369A8">
            <w:pPr>
              <w:spacing w:before="120" w:after="120" w:line="240" w:lineRule="auto"/>
              <w:jc w:val="both"/>
              <w:rPr>
                <w:rFonts w:ascii="GHEA Grapalat" w:hAnsi="GHEA Grapalat"/>
                <w:color w:val="212120"/>
                <w:sz w:val="20"/>
                <w:szCs w:val="20"/>
                <w:lang w:val="hy-AM"/>
              </w:rPr>
            </w:pPr>
            <w:r w:rsidRPr="000214B7">
              <w:rPr>
                <w:rFonts w:ascii="GHEA Grapalat" w:hAnsi="GHEA Grapalat"/>
                <w:sz w:val="20"/>
                <w:szCs w:val="20"/>
                <w:lang w:val="hy-AM"/>
              </w:rPr>
              <w:t>Վտանգավոր երևույթներ</w:t>
            </w:r>
          </w:p>
        </w:tc>
      </w:tr>
      <w:tr w:rsidR="00931425" w:rsidRPr="00307BAD" w14:paraId="594F771C" w14:textId="77777777" w:rsidTr="00192C7A">
        <w:tc>
          <w:tcPr>
            <w:cnfStyle w:val="001000000000" w:firstRow="0" w:lastRow="0" w:firstColumn="1" w:lastColumn="0" w:oddVBand="0" w:evenVBand="0" w:oddHBand="0" w:evenHBand="0" w:firstRowFirstColumn="0" w:firstRowLastColumn="0" w:lastRowFirstColumn="0" w:lastRowLastColumn="0"/>
            <w:tcW w:w="2127" w:type="dxa"/>
            <w:vAlign w:val="center"/>
          </w:tcPr>
          <w:p w14:paraId="3AD15774"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Ջերմային ալիք</w:t>
            </w:r>
          </w:p>
        </w:tc>
        <w:tc>
          <w:tcPr>
            <w:tcW w:w="1701" w:type="dxa"/>
            <w:vAlign w:val="center"/>
          </w:tcPr>
          <w:p w14:paraId="0C14D735"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eastAsia="Calibri" w:hAnsi="GHEA Grapalat"/>
                <w:sz w:val="20"/>
                <w:szCs w:val="20"/>
                <w:lang w:val="hy-AM"/>
              </w:rPr>
              <w:t>Միջին</w:t>
            </w:r>
          </w:p>
        </w:tc>
        <w:tc>
          <w:tcPr>
            <w:tcW w:w="5919" w:type="dxa"/>
            <w:vAlign w:val="bottom"/>
          </w:tcPr>
          <w:p w14:paraId="1690CC78" w14:textId="491C8EB0"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Կառույցում օգտագործված նյութերում արագանում է ջերմային ծերացման (thermal aging) գործընթացը, հատկապես երբ ուղեկցվում է նաև բարձր խոնավությամբ</w:t>
            </w:r>
            <w:r w:rsidR="009B4369" w:rsidRPr="000214B7">
              <w:rPr>
                <w:rFonts w:ascii="GHEA Grapalat" w:hAnsi="GHEA Grapalat"/>
                <w:color w:val="212120"/>
                <w:sz w:val="20"/>
                <w:szCs w:val="20"/>
                <w:lang w:val="hy-AM"/>
              </w:rPr>
              <w:t>։</w:t>
            </w:r>
          </w:p>
          <w:p w14:paraId="4C00E49F" w14:textId="679AD685"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Շինարարական, վերանորոգման և պահպանման արտաքին աշխատանքները խաթարվում են՝ աշխատողների համար վտանգավոր ջերմաստիճաններով պայմանավորված, ինչը բերում է աշխատաժամերի զգալի կորստի</w:t>
            </w:r>
            <w:r w:rsidR="009B4369" w:rsidRPr="000214B7">
              <w:rPr>
                <w:rFonts w:ascii="GHEA Grapalat" w:hAnsi="GHEA Grapalat"/>
                <w:color w:val="212120"/>
                <w:sz w:val="20"/>
                <w:szCs w:val="20"/>
                <w:lang w:val="hy-AM"/>
              </w:rPr>
              <w:t>։</w:t>
            </w:r>
          </w:p>
        </w:tc>
      </w:tr>
      <w:tr w:rsidR="00931425" w:rsidRPr="00307BAD" w14:paraId="3B8F9A88" w14:textId="77777777" w:rsidTr="0019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89954B9"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Երաշտ</w:t>
            </w:r>
          </w:p>
        </w:tc>
        <w:tc>
          <w:tcPr>
            <w:tcW w:w="1701" w:type="dxa"/>
            <w:vAlign w:val="center"/>
          </w:tcPr>
          <w:p w14:paraId="0D541819"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vAlign w:val="bottom"/>
          </w:tcPr>
          <w:p w14:paraId="6E2D3738" w14:textId="2701D548"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Հիմքերը քայքայվում ու անհավասար իջնում են հողի շերտերում խոնավության պակասից ու դրանց միջև կապակցման խաթարումից</w:t>
            </w:r>
            <w:r w:rsidR="009B4369" w:rsidRPr="000214B7">
              <w:rPr>
                <w:rFonts w:ascii="GHEA Grapalat" w:hAnsi="GHEA Grapalat"/>
                <w:color w:val="212120"/>
                <w:sz w:val="20"/>
                <w:szCs w:val="20"/>
                <w:lang w:val="hy-AM"/>
              </w:rPr>
              <w:t>։</w:t>
            </w:r>
          </w:p>
          <w:p w14:paraId="57AC4BC4" w14:textId="2C79F9D1"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Շենքերը և շինությունները նստում են</w:t>
            </w:r>
            <w:r w:rsidR="009B4369" w:rsidRPr="000214B7">
              <w:rPr>
                <w:rFonts w:ascii="GHEA Grapalat" w:hAnsi="GHEA Grapalat"/>
                <w:color w:val="212120"/>
                <w:sz w:val="20"/>
                <w:szCs w:val="20"/>
                <w:lang w:val="hy-AM"/>
              </w:rPr>
              <w:t>։</w:t>
            </w:r>
          </w:p>
          <w:p w14:paraId="07E371C0" w14:textId="45C46CCF"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Կոնստրուկտիվ տարրերում առաջանում են ճաքեր, հորիզոնական տարրերը (հատակ, առաստաղ) ձեռք են բերում թեքություններ, բացվածքները (դռներ</w:t>
            </w:r>
            <w:r w:rsidR="009B4369" w:rsidRPr="000214B7">
              <w:rPr>
                <w:rFonts w:ascii="GHEA Grapalat" w:hAnsi="GHEA Grapalat"/>
                <w:color w:val="212120"/>
                <w:sz w:val="20"/>
                <w:szCs w:val="20"/>
                <w:lang w:val="hy-AM"/>
              </w:rPr>
              <w:t>,</w:t>
            </w:r>
            <w:r w:rsidRPr="000214B7">
              <w:rPr>
                <w:rFonts w:ascii="GHEA Grapalat" w:hAnsi="GHEA Grapalat"/>
                <w:color w:val="212120"/>
                <w:sz w:val="20"/>
                <w:szCs w:val="20"/>
                <w:lang w:val="hy-AM"/>
              </w:rPr>
              <w:t xml:space="preserve"> պատուհաններ) շեղվում են</w:t>
            </w:r>
            <w:r w:rsidR="009B4369" w:rsidRPr="000214B7">
              <w:rPr>
                <w:rFonts w:ascii="GHEA Grapalat" w:hAnsi="GHEA Grapalat"/>
                <w:color w:val="212120"/>
                <w:sz w:val="20"/>
                <w:szCs w:val="20"/>
                <w:lang w:val="hy-AM"/>
              </w:rPr>
              <w:t>։</w:t>
            </w:r>
          </w:p>
        </w:tc>
      </w:tr>
      <w:tr w:rsidR="00931425" w:rsidRPr="00307BAD" w14:paraId="59056D82" w14:textId="77777777" w:rsidTr="00192C7A">
        <w:tc>
          <w:tcPr>
            <w:cnfStyle w:val="001000000000" w:firstRow="0" w:lastRow="0" w:firstColumn="1" w:lastColumn="0" w:oddVBand="0" w:evenVBand="0" w:oddHBand="0" w:evenHBand="0" w:firstRowFirstColumn="0" w:firstRowLastColumn="0" w:lastRowFirstColumn="0" w:lastRowLastColumn="0"/>
            <w:tcW w:w="2127" w:type="dxa"/>
            <w:vAlign w:val="center"/>
          </w:tcPr>
          <w:p w14:paraId="0F282DB3"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Ցրտահարություն</w:t>
            </w:r>
          </w:p>
        </w:tc>
        <w:tc>
          <w:tcPr>
            <w:tcW w:w="1701" w:type="dxa"/>
            <w:vAlign w:val="center"/>
          </w:tcPr>
          <w:p w14:paraId="136DDAC9"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vAlign w:val="bottom"/>
          </w:tcPr>
          <w:p w14:paraId="786F11AE" w14:textId="3BB29DF2"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Կառույցում օգտագործված որոշ նյութերում մշտական սառեցման-հալեցման ցիկլերը նպաստում են դրանց քայքայման</w:t>
            </w:r>
            <w:r w:rsidR="003233DC" w:rsidRPr="000214B7">
              <w:rPr>
                <w:rFonts w:ascii="GHEA Grapalat" w:hAnsi="GHEA Grapalat"/>
                <w:color w:val="212120"/>
                <w:sz w:val="20"/>
                <w:szCs w:val="20"/>
                <w:lang w:val="hy-AM"/>
              </w:rPr>
              <w:t>։</w:t>
            </w:r>
          </w:p>
          <w:p w14:paraId="5806370C" w14:textId="4E621ECF"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lastRenderedPageBreak/>
              <w:t>Տանիքների վրա սառցակույտերի առաջացում, որոնց ստորին շերտում հալվող ջուրը ջրատարներում նորից սառցակալում է՝ դրանք խցանելով, և ներթափանցում տանիք</w:t>
            </w:r>
            <w:r w:rsidR="003233DC" w:rsidRPr="000214B7">
              <w:rPr>
                <w:rFonts w:ascii="GHEA Grapalat" w:hAnsi="GHEA Grapalat"/>
                <w:color w:val="212120"/>
                <w:sz w:val="20"/>
                <w:szCs w:val="20"/>
                <w:lang w:val="hy-AM"/>
              </w:rPr>
              <w:t>։</w:t>
            </w:r>
          </w:p>
          <w:p w14:paraId="017AA480" w14:textId="7BAE854D"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Ջրամատակարարման/հեռացման խողովակները կարող են պայթել՝</w:t>
            </w:r>
            <w:r w:rsidR="003233DC" w:rsidRPr="000214B7">
              <w:rPr>
                <w:rFonts w:ascii="GHEA Grapalat" w:hAnsi="GHEA Grapalat"/>
                <w:color w:val="212120"/>
                <w:sz w:val="20"/>
                <w:szCs w:val="20"/>
                <w:lang w:val="hy-AM"/>
              </w:rPr>
              <w:t>վնասելով</w:t>
            </w:r>
            <w:r w:rsidRPr="000214B7">
              <w:rPr>
                <w:rFonts w:ascii="GHEA Grapalat" w:hAnsi="GHEA Grapalat"/>
                <w:color w:val="212120"/>
                <w:sz w:val="20"/>
                <w:szCs w:val="20"/>
                <w:lang w:val="hy-AM"/>
              </w:rPr>
              <w:t xml:space="preserve"> կոնստրուկցիաներ</w:t>
            </w:r>
            <w:r w:rsidR="003233DC" w:rsidRPr="000214B7">
              <w:rPr>
                <w:rFonts w:ascii="GHEA Grapalat" w:hAnsi="GHEA Grapalat"/>
                <w:color w:val="212120"/>
                <w:sz w:val="20"/>
                <w:szCs w:val="20"/>
                <w:lang w:val="hy-AM"/>
              </w:rPr>
              <w:t>ը։</w:t>
            </w:r>
            <w:r w:rsidRPr="000214B7">
              <w:rPr>
                <w:rFonts w:ascii="GHEA Grapalat" w:hAnsi="GHEA Grapalat"/>
                <w:color w:val="212120"/>
                <w:sz w:val="20"/>
                <w:szCs w:val="20"/>
                <w:lang w:val="hy-AM"/>
              </w:rPr>
              <w:t xml:space="preserve"> </w:t>
            </w:r>
          </w:p>
        </w:tc>
      </w:tr>
      <w:tr w:rsidR="00931425" w:rsidRPr="00307BAD" w14:paraId="721093A9" w14:textId="77777777" w:rsidTr="0019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046F81C"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lastRenderedPageBreak/>
              <w:t>Հորդառատ անձրև</w:t>
            </w:r>
          </w:p>
        </w:tc>
        <w:tc>
          <w:tcPr>
            <w:tcW w:w="1701" w:type="dxa"/>
            <w:vAlign w:val="center"/>
          </w:tcPr>
          <w:p w14:paraId="7DA90DFB"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vAlign w:val="bottom"/>
          </w:tcPr>
          <w:p w14:paraId="598A3EC8" w14:textId="7AF2CFC9"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Արտաքին պատող տարրեր</w:t>
            </w:r>
            <w:r w:rsidR="003233DC" w:rsidRPr="000214B7">
              <w:rPr>
                <w:rFonts w:ascii="GHEA Grapalat" w:hAnsi="GHEA Grapalat"/>
                <w:color w:val="212120"/>
                <w:sz w:val="20"/>
                <w:szCs w:val="20"/>
                <w:lang w:val="hy-AM"/>
              </w:rPr>
              <w:t>ն</w:t>
            </w:r>
            <w:r w:rsidRPr="000214B7">
              <w:rPr>
                <w:rFonts w:ascii="GHEA Grapalat" w:hAnsi="GHEA Grapalat"/>
                <w:color w:val="212120"/>
                <w:sz w:val="20"/>
                <w:szCs w:val="20"/>
                <w:lang w:val="hy-AM"/>
              </w:rPr>
              <w:t xml:space="preserve"> ունենում են կուտակային վնասներ, որոնց հատկապես ենթակա են հարթ տանիքներն ու պատշգամբները, արտաքին կոնստրուկցիաների հանգույցները, թեք տանիքներն ու հողին անմիջապես հարող տարրերը</w:t>
            </w:r>
            <w:r w:rsidR="003233DC" w:rsidRPr="000214B7">
              <w:rPr>
                <w:rFonts w:ascii="GHEA Grapalat" w:hAnsi="GHEA Grapalat"/>
                <w:color w:val="212120"/>
                <w:sz w:val="20"/>
                <w:szCs w:val="20"/>
                <w:lang w:val="hy-AM"/>
              </w:rPr>
              <w:t>։</w:t>
            </w:r>
          </w:p>
          <w:p w14:paraId="27976E60" w14:textId="08E3B6B7"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 xml:space="preserve"> </w:t>
            </w:r>
            <w:r w:rsidR="003233DC" w:rsidRPr="000214B7">
              <w:rPr>
                <w:rFonts w:ascii="GHEA Grapalat" w:hAnsi="GHEA Grapalat"/>
                <w:color w:val="212120"/>
                <w:sz w:val="20"/>
                <w:szCs w:val="20"/>
                <w:lang w:val="hy-AM"/>
              </w:rPr>
              <w:t>Ջ</w:t>
            </w:r>
            <w:r w:rsidRPr="000214B7">
              <w:rPr>
                <w:rFonts w:ascii="GHEA Grapalat" w:hAnsi="GHEA Grapalat"/>
                <w:color w:val="212120"/>
                <w:sz w:val="20"/>
                <w:szCs w:val="20"/>
                <w:lang w:val="hy-AM"/>
              </w:rPr>
              <w:t>րի ներթափանցում</w:t>
            </w:r>
            <w:r w:rsidR="003233DC" w:rsidRPr="000214B7">
              <w:rPr>
                <w:rFonts w:ascii="GHEA Grapalat" w:hAnsi="GHEA Grapalat"/>
                <w:color w:val="212120"/>
                <w:sz w:val="20"/>
                <w:szCs w:val="20"/>
                <w:lang w:val="hy-AM"/>
              </w:rPr>
              <w:t>ը</w:t>
            </w:r>
            <w:r w:rsidRPr="000214B7">
              <w:rPr>
                <w:rFonts w:ascii="GHEA Grapalat" w:hAnsi="GHEA Grapalat"/>
                <w:color w:val="212120"/>
                <w:sz w:val="20"/>
                <w:szCs w:val="20"/>
                <w:lang w:val="hy-AM"/>
              </w:rPr>
              <w:t xml:space="preserve"> </w:t>
            </w:r>
            <w:r w:rsidR="003233DC" w:rsidRPr="000214B7">
              <w:rPr>
                <w:rFonts w:ascii="GHEA Grapalat" w:hAnsi="GHEA Grapalat"/>
                <w:color w:val="212120"/>
                <w:sz w:val="20"/>
                <w:szCs w:val="20"/>
                <w:lang w:val="hy-AM"/>
              </w:rPr>
              <w:t>կր</w:t>
            </w:r>
            <w:r w:rsidRPr="000214B7">
              <w:rPr>
                <w:rFonts w:ascii="GHEA Grapalat" w:hAnsi="GHEA Grapalat"/>
                <w:color w:val="212120"/>
                <w:sz w:val="20"/>
                <w:szCs w:val="20"/>
                <w:lang w:val="hy-AM"/>
              </w:rPr>
              <w:t>ո</w:t>
            </w:r>
            <w:r w:rsidR="003233DC" w:rsidRPr="000214B7">
              <w:rPr>
                <w:rFonts w:ascii="GHEA Grapalat" w:hAnsi="GHEA Grapalat"/>
                <w:color w:val="212120"/>
                <w:sz w:val="20"/>
                <w:szCs w:val="20"/>
                <w:lang w:val="hy-AM"/>
              </w:rPr>
              <w:t>ղ</w:t>
            </w:r>
            <w:r w:rsidRPr="000214B7">
              <w:rPr>
                <w:rFonts w:ascii="GHEA Grapalat" w:hAnsi="GHEA Grapalat"/>
                <w:color w:val="212120"/>
                <w:sz w:val="20"/>
                <w:szCs w:val="20"/>
                <w:lang w:val="hy-AM"/>
              </w:rPr>
              <w:t xml:space="preserve"> </w:t>
            </w:r>
            <w:r w:rsidR="003233DC" w:rsidRPr="000214B7">
              <w:rPr>
                <w:rFonts w:ascii="GHEA Grapalat" w:hAnsi="GHEA Grapalat"/>
                <w:color w:val="212120"/>
                <w:sz w:val="20"/>
                <w:szCs w:val="20"/>
                <w:lang w:val="hy-AM"/>
              </w:rPr>
              <w:t xml:space="preserve">կոնստրուկցիաներ և </w:t>
            </w:r>
            <w:r w:rsidRPr="000214B7">
              <w:rPr>
                <w:rFonts w:ascii="GHEA Grapalat" w:hAnsi="GHEA Grapalat"/>
                <w:color w:val="212120"/>
                <w:sz w:val="20"/>
                <w:szCs w:val="20"/>
                <w:lang w:val="hy-AM"/>
              </w:rPr>
              <w:t>դրանցում երկարատև չկանխատեսված խոնավությ</w:t>
            </w:r>
            <w:r w:rsidR="003233DC" w:rsidRPr="000214B7">
              <w:rPr>
                <w:rFonts w:ascii="GHEA Grapalat" w:hAnsi="GHEA Grapalat"/>
                <w:color w:val="212120"/>
                <w:sz w:val="20"/>
                <w:szCs w:val="20"/>
                <w:lang w:val="hy-AM"/>
              </w:rPr>
              <w:t xml:space="preserve">ունը </w:t>
            </w:r>
            <w:r w:rsidRPr="000214B7">
              <w:rPr>
                <w:rFonts w:ascii="GHEA Grapalat" w:hAnsi="GHEA Grapalat"/>
                <w:color w:val="212120"/>
                <w:sz w:val="20"/>
                <w:szCs w:val="20"/>
                <w:lang w:val="hy-AM"/>
              </w:rPr>
              <w:t>քայքայ</w:t>
            </w:r>
            <w:r w:rsidR="003233DC" w:rsidRPr="000214B7">
              <w:rPr>
                <w:rFonts w:ascii="GHEA Grapalat" w:hAnsi="GHEA Grapalat"/>
                <w:color w:val="212120"/>
                <w:sz w:val="20"/>
                <w:szCs w:val="20"/>
                <w:lang w:val="hy-AM"/>
              </w:rPr>
              <w:t>ում են</w:t>
            </w:r>
            <w:r w:rsidRPr="000214B7">
              <w:rPr>
                <w:rFonts w:ascii="GHEA Grapalat" w:hAnsi="GHEA Grapalat"/>
                <w:color w:val="212120"/>
                <w:sz w:val="20"/>
                <w:szCs w:val="20"/>
                <w:lang w:val="hy-AM"/>
              </w:rPr>
              <w:t xml:space="preserve"> ու </w:t>
            </w:r>
            <w:r w:rsidR="003233DC" w:rsidRPr="000214B7">
              <w:rPr>
                <w:rFonts w:ascii="GHEA Grapalat" w:hAnsi="GHEA Grapalat"/>
                <w:color w:val="212120"/>
                <w:sz w:val="20"/>
                <w:szCs w:val="20"/>
                <w:lang w:val="hy-AM"/>
              </w:rPr>
              <w:t xml:space="preserve">նվազեցնում </w:t>
            </w:r>
            <w:r w:rsidRPr="000214B7">
              <w:rPr>
                <w:rFonts w:ascii="GHEA Grapalat" w:hAnsi="GHEA Grapalat"/>
                <w:color w:val="212120"/>
                <w:sz w:val="20"/>
                <w:szCs w:val="20"/>
                <w:lang w:val="hy-AM"/>
              </w:rPr>
              <w:t>կրողունակությ</w:t>
            </w:r>
            <w:r w:rsidR="003233DC" w:rsidRPr="000214B7">
              <w:rPr>
                <w:rFonts w:ascii="GHEA Grapalat" w:hAnsi="GHEA Grapalat"/>
                <w:color w:val="212120"/>
                <w:sz w:val="20"/>
                <w:szCs w:val="20"/>
                <w:lang w:val="hy-AM"/>
              </w:rPr>
              <w:t>ու</w:t>
            </w:r>
            <w:r w:rsidRPr="000214B7">
              <w:rPr>
                <w:rFonts w:ascii="GHEA Grapalat" w:hAnsi="GHEA Grapalat"/>
                <w:color w:val="212120"/>
                <w:sz w:val="20"/>
                <w:szCs w:val="20"/>
                <w:lang w:val="hy-AM"/>
              </w:rPr>
              <w:t>ն</w:t>
            </w:r>
            <w:r w:rsidR="003233DC" w:rsidRPr="000214B7">
              <w:rPr>
                <w:rFonts w:ascii="GHEA Grapalat" w:hAnsi="GHEA Grapalat"/>
                <w:color w:val="212120"/>
                <w:sz w:val="20"/>
                <w:szCs w:val="20"/>
                <w:lang w:val="hy-AM"/>
              </w:rPr>
              <w:t>ը։</w:t>
            </w:r>
            <w:r w:rsidRPr="000214B7">
              <w:rPr>
                <w:rFonts w:ascii="GHEA Grapalat" w:hAnsi="GHEA Grapalat"/>
                <w:color w:val="212120"/>
                <w:sz w:val="20"/>
                <w:szCs w:val="20"/>
                <w:lang w:val="hy-AM"/>
              </w:rPr>
              <w:t xml:space="preserve"> </w:t>
            </w:r>
          </w:p>
          <w:p w14:paraId="77722C0B" w14:textId="4E68E208" w:rsidR="00931425" w:rsidRPr="000214B7" w:rsidRDefault="00931425" w:rsidP="00A369A8">
            <w:pPr>
              <w:pStyle w:val="ListParagraph"/>
              <w:spacing w:after="0" w:line="24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Ֆիզիկական և տեսողական վնասներ, որոնց հեռացումը պահանջում է մեծ ֆինանսական ծախսեր</w:t>
            </w:r>
            <w:r w:rsidR="005613D4" w:rsidRPr="000214B7">
              <w:rPr>
                <w:rFonts w:ascii="GHEA Grapalat" w:hAnsi="GHEA Grapalat"/>
                <w:color w:val="212120"/>
                <w:sz w:val="20"/>
                <w:szCs w:val="20"/>
                <w:lang w:val="hy-AM"/>
              </w:rPr>
              <w:t>։</w:t>
            </w:r>
          </w:p>
        </w:tc>
      </w:tr>
      <w:tr w:rsidR="00931425" w:rsidRPr="00307BAD" w14:paraId="644149C0" w14:textId="77777777" w:rsidTr="00192C7A">
        <w:tc>
          <w:tcPr>
            <w:cnfStyle w:val="001000000000" w:firstRow="0" w:lastRow="0" w:firstColumn="1" w:lastColumn="0" w:oddVBand="0" w:evenVBand="0" w:oddHBand="0" w:evenHBand="0" w:firstRowFirstColumn="0" w:firstRowLastColumn="0" w:lastRowFirstColumn="0" w:lastRowLastColumn="0"/>
            <w:tcW w:w="2127" w:type="dxa"/>
            <w:vAlign w:val="center"/>
          </w:tcPr>
          <w:p w14:paraId="00FDA95E"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Կարկուտ</w:t>
            </w:r>
          </w:p>
        </w:tc>
        <w:tc>
          <w:tcPr>
            <w:tcW w:w="1701" w:type="dxa"/>
            <w:vAlign w:val="center"/>
          </w:tcPr>
          <w:p w14:paraId="1E572F13"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vAlign w:val="bottom"/>
          </w:tcPr>
          <w:p w14:paraId="11B5C106" w14:textId="28B4319D"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Հատկապես զգալի վնասներ տանիքը պատող բոլոր տեսակի նյութերին</w:t>
            </w:r>
            <w:r w:rsidR="005613D4" w:rsidRPr="000214B7">
              <w:rPr>
                <w:rFonts w:ascii="GHEA Grapalat" w:hAnsi="GHEA Grapalat"/>
                <w:color w:val="212120"/>
                <w:sz w:val="20"/>
                <w:szCs w:val="20"/>
                <w:lang w:val="hy-AM"/>
              </w:rPr>
              <w:t>։</w:t>
            </w:r>
          </w:p>
          <w:p w14:paraId="04BACF59" w14:textId="694E0577"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Վնասվում են տանիքների ջրատար համակարգերը (որոնց ամենաթեթև արտահայտումը դրանց տեսքի վատթարացումն է), ինչպես նաև տեղի է ունենում դրանց խցանում</w:t>
            </w:r>
            <w:r w:rsidR="00E90E33" w:rsidRPr="000214B7">
              <w:rPr>
                <w:rFonts w:ascii="GHEA Grapalat" w:hAnsi="GHEA Grapalat"/>
                <w:color w:val="212120"/>
                <w:sz w:val="20"/>
                <w:szCs w:val="20"/>
                <w:lang w:val="hy-AM"/>
              </w:rPr>
              <w:t>։</w:t>
            </w:r>
          </w:p>
          <w:p w14:paraId="0DB14218" w14:textId="47E2508D"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Վնասներ պատուհանների ապակյա տարրերին և այլ ապակյա կառույցներ</w:t>
            </w:r>
            <w:r w:rsidR="00E90E33" w:rsidRPr="000214B7">
              <w:rPr>
                <w:rFonts w:ascii="GHEA Grapalat" w:hAnsi="GHEA Grapalat"/>
                <w:color w:val="212120"/>
                <w:sz w:val="20"/>
                <w:szCs w:val="20"/>
                <w:lang w:val="hy-AM"/>
              </w:rPr>
              <w:t>ինն</w:t>
            </w:r>
            <w:r w:rsidR="00480CA1" w:rsidRPr="000214B7">
              <w:rPr>
                <w:rFonts w:ascii="GHEA Grapalat" w:hAnsi="GHEA Grapalat"/>
                <w:color w:val="212120"/>
                <w:sz w:val="20"/>
                <w:szCs w:val="20"/>
                <w:lang w:val="hy-AM"/>
              </w:rPr>
              <w:t xml:space="preserve"> </w:t>
            </w:r>
          </w:p>
        </w:tc>
      </w:tr>
      <w:tr w:rsidR="00931425" w:rsidRPr="00307BAD" w14:paraId="223EBEC8" w14:textId="77777777" w:rsidTr="0019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7B747B2"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Ուժեղ քամի</w:t>
            </w:r>
          </w:p>
        </w:tc>
        <w:tc>
          <w:tcPr>
            <w:tcW w:w="1701" w:type="dxa"/>
            <w:vAlign w:val="center"/>
          </w:tcPr>
          <w:p w14:paraId="0D4639E7"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Բարձր</w:t>
            </w:r>
          </w:p>
        </w:tc>
        <w:tc>
          <w:tcPr>
            <w:tcW w:w="5919" w:type="dxa"/>
            <w:vAlign w:val="bottom"/>
          </w:tcPr>
          <w:p w14:paraId="5A281C46" w14:textId="4D1A720F"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 xml:space="preserve">Ստեղծվող ներծծման ուժը  վնասող ազդեցություն </w:t>
            </w:r>
            <w:r w:rsidR="00E90E33" w:rsidRPr="000214B7">
              <w:rPr>
                <w:rFonts w:ascii="GHEA Grapalat" w:hAnsi="GHEA Grapalat"/>
                <w:color w:val="212120"/>
                <w:sz w:val="20"/>
                <w:szCs w:val="20"/>
                <w:lang w:val="hy-AM"/>
              </w:rPr>
              <w:t xml:space="preserve">է ունենում </w:t>
            </w:r>
            <w:r w:rsidRPr="000214B7">
              <w:rPr>
                <w:rFonts w:ascii="GHEA Grapalat" w:hAnsi="GHEA Grapalat"/>
                <w:color w:val="212120"/>
                <w:sz w:val="20"/>
                <w:szCs w:val="20"/>
                <w:lang w:val="hy-AM"/>
              </w:rPr>
              <w:t>կոնստրուկտիվ ուղղահայ</w:t>
            </w:r>
            <w:r w:rsidR="00E90E33" w:rsidRPr="000214B7">
              <w:rPr>
                <w:rFonts w:ascii="GHEA Grapalat" w:hAnsi="GHEA Grapalat"/>
                <w:color w:val="212120"/>
                <w:sz w:val="20"/>
                <w:szCs w:val="20"/>
                <w:lang w:val="hy-AM"/>
              </w:rPr>
              <w:t>ա</w:t>
            </w:r>
            <w:r w:rsidRPr="000214B7">
              <w:rPr>
                <w:rFonts w:ascii="GHEA Grapalat" w:hAnsi="GHEA Grapalat"/>
                <w:color w:val="212120"/>
                <w:sz w:val="20"/>
                <w:szCs w:val="20"/>
                <w:lang w:val="hy-AM"/>
              </w:rPr>
              <w:t>ց (օր</w:t>
            </w:r>
            <w:r w:rsidRPr="000214B7">
              <w:rPr>
                <w:rFonts w:ascii="Cambria Math" w:eastAsia="MS Gothic" w:hAnsi="Cambria Math" w:cs="Cambria Math"/>
                <w:color w:val="212120"/>
                <w:sz w:val="20"/>
                <w:szCs w:val="20"/>
                <w:lang w:val="hy-AM"/>
              </w:rPr>
              <w:t>․</w:t>
            </w:r>
            <w:r w:rsidRPr="000214B7">
              <w:rPr>
                <w:rFonts w:ascii="GHEA Grapalat" w:hAnsi="GHEA Grapalat"/>
                <w:color w:val="212120"/>
                <w:sz w:val="20"/>
                <w:szCs w:val="20"/>
                <w:lang w:val="hy-AM"/>
              </w:rPr>
              <w:t>՝ պատեր) և հորիզոնական ու թեք տարրերի վրա (օր</w:t>
            </w:r>
            <w:r w:rsidRPr="000214B7">
              <w:rPr>
                <w:rFonts w:ascii="Cambria Math" w:eastAsia="MS Gothic" w:hAnsi="Cambria Math" w:cs="Cambria Math"/>
                <w:color w:val="212120"/>
                <w:sz w:val="20"/>
                <w:szCs w:val="20"/>
                <w:lang w:val="hy-AM"/>
              </w:rPr>
              <w:t>․</w:t>
            </w:r>
            <w:r w:rsidRPr="000214B7">
              <w:rPr>
                <w:rFonts w:ascii="GHEA Grapalat" w:hAnsi="GHEA Grapalat"/>
                <w:color w:val="212120"/>
                <w:sz w:val="20"/>
                <w:szCs w:val="20"/>
                <w:lang w:val="hy-AM"/>
              </w:rPr>
              <w:t>՝ տանիքներ)</w:t>
            </w:r>
            <w:r w:rsidR="00E90E33" w:rsidRPr="000214B7">
              <w:rPr>
                <w:rFonts w:ascii="GHEA Grapalat" w:hAnsi="GHEA Grapalat"/>
                <w:color w:val="212120"/>
                <w:sz w:val="20"/>
                <w:szCs w:val="20"/>
                <w:lang w:val="hy-AM"/>
              </w:rPr>
              <w:t>։</w:t>
            </w:r>
          </w:p>
          <w:p w14:paraId="4FD17C99" w14:textId="388757BB"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 xml:space="preserve">Տանիքների մասնակի կամ ամբողջական </w:t>
            </w:r>
            <w:r w:rsidR="00E90E33" w:rsidRPr="000214B7">
              <w:rPr>
                <w:rFonts w:ascii="GHEA Grapalat" w:hAnsi="GHEA Grapalat"/>
                <w:color w:val="212120"/>
                <w:sz w:val="20"/>
                <w:szCs w:val="20"/>
                <w:lang w:val="hy-AM"/>
              </w:rPr>
              <w:t>պոկ</w:t>
            </w:r>
            <w:r w:rsidRPr="000214B7">
              <w:rPr>
                <w:rFonts w:ascii="GHEA Grapalat" w:hAnsi="GHEA Grapalat"/>
                <w:color w:val="212120"/>
                <w:sz w:val="20"/>
                <w:szCs w:val="20"/>
                <w:lang w:val="hy-AM"/>
              </w:rPr>
              <w:t>ում</w:t>
            </w:r>
            <w:r w:rsidR="00E90E33" w:rsidRPr="000214B7">
              <w:rPr>
                <w:rFonts w:ascii="GHEA Grapalat" w:hAnsi="GHEA Grapalat"/>
                <w:color w:val="212120"/>
                <w:sz w:val="20"/>
                <w:szCs w:val="20"/>
                <w:lang w:val="hy-AM"/>
              </w:rPr>
              <w:t>։</w:t>
            </w:r>
          </w:p>
          <w:p w14:paraId="32A5EB40" w14:textId="0A83EF87"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 xml:space="preserve">Վնասներ </w:t>
            </w:r>
            <w:r w:rsidR="00E90E33" w:rsidRPr="000214B7">
              <w:rPr>
                <w:rFonts w:ascii="GHEA Grapalat" w:hAnsi="GHEA Grapalat"/>
                <w:color w:val="212120"/>
                <w:sz w:val="20"/>
                <w:szCs w:val="20"/>
                <w:lang w:val="hy-AM"/>
              </w:rPr>
              <w:t>պոկ</w:t>
            </w:r>
            <w:r w:rsidRPr="000214B7">
              <w:rPr>
                <w:rFonts w:ascii="GHEA Grapalat" w:hAnsi="GHEA Grapalat"/>
                <w:color w:val="212120"/>
                <w:sz w:val="20"/>
                <w:szCs w:val="20"/>
                <w:lang w:val="hy-AM"/>
              </w:rPr>
              <w:t>ված փոքր տարրերի հետ բախման արդյունքում</w:t>
            </w:r>
            <w:r w:rsidR="00E90E33" w:rsidRPr="000214B7">
              <w:rPr>
                <w:rFonts w:ascii="GHEA Grapalat" w:hAnsi="GHEA Grapalat"/>
                <w:color w:val="212120"/>
                <w:sz w:val="20"/>
                <w:szCs w:val="20"/>
                <w:lang w:val="hy-AM"/>
              </w:rPr>
              <w:t>։</w:t>
            </w:r>
          </w:p>
        </w:tc>
      </w:tr>
      <w:tr w:rsidR="00931425" w:rsidRPr="00307BAD" w14:paraId="24AF1EE9" w14:textId="77777777" w:rsidTr="00192C7A">
        <w:tc>
          <w:tcPr>
            <w:cnfStyle w:val="001000000000" w:firstRow="0" w:lastRow="0" w:firstColumn="1" w:lastColumn="0" w:oddVBand="0" w:evenVBand="0" w:oddHBand="0" w:evenHBand="0" w:firstRowFirstColumn="0" w:firstRowLastColumn="0" w:lastRowFirstColumn="0" w:lastRowLastColumn="0"/>
            <w:tcW w:w="2127" w:type="dxa"/>
            <w:vAlign w:val="center"/>
          </w:tcPr>
          <w:p w14:paraId="5C29D1E6"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Սելավ</w:t>
            </w:r>
          </w:p>
        </w:tc>
        <w:tc>
          <w:tcPr>
            <w:tcW w:w="1701" w:type="dxa"/>
            <w:vAlign w:val="center"/>
          </w:tcPr>
          <w:p w14:paraId="4B665D30"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Բարձր</w:t>
            </w:r>
          </w:p>
        </w:tc>
        <w:tc>
          <w:tcPr>
            <w:tcW w:w="5919" w:type="dxa"/>
            <w:vAlign w:val="bottom"/>
          </w:tcPr>
          <w:p w14:paraId="3111E536" w14:textId="74852C7B"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Բեկորների հարվածներից հասցված վնասներ արտաքին կոնստրուկցիաներին</w:t>
            </w:r>
            <w:r w:rsidR="00691AA5" w:rsidRPr="000214B7">
              <w:rPr>
                <w:rFonts w:ascii="GHEA Grapalat" w:hAnsi="GHEA Grapalat"/>
                <w:color w:val="212120"/>
                <w:sz w:val="20"/>
                <w:szCs w:val="20"/>
                <w:lang w:val="hy-AM"/>
              </w:rPr>
              <w:t>։</w:t>
            </w:r>
          </w:p>
          <w:p w14:paraId="16931C3D" w14:textId="3EE89B98"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Ստորին և ստորգետնյա հարկերի բացվածքներով ջրի ներթափանցման արդյունքում վնասներ սենքերին, ինչպես նաև կոնստրուկտիվ և ոչ կոնստրուկտիվ տարրերին ու գույքին</w:t>
            </w:r>
            <w:r w:rsidR="00691AA5" w:rsidRPr="000214B7">
              <w:rPr>
                <w:rFonts w:ascii="GHEA Grapalat" w:hAnsi="GHEA Grapalat"/>
                <w:color w:val="212120"/>
                <w:sz w:val="20"/>
                <w:szCs w:val="20"/>
                <w:lang w:val="hy-AM"/>
              </w:rPr>
              <w:t>։</w:t>
            </w:r>
          </w:p>
        </w:tc>
      </w:tr>
      <w:tr w:rsidR="00931425" w:rsidRPr="00307BAD" w14:paraId="405B5BAA" w14:textId="77777777" w:rsidTr="0019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D41A6CF"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Սողանք</w:t>
            </w:r>
          </w:p>
        </w:tc>
        <w:tc>
          <w:tcPr>
            <w:tcW w:w="1701" w:type="dxa"/>
            <w:vAlign w:val="center"/>
          </w:tcPr>
          <w:p w14:paraId="0AA94F0F"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Բարձր</w:t>
            </w:r>
          </w:p>
        </w:tc>
        <w:tc>
          <w:tcPr>
            <w:tcW w:w="5919" w:type="dxa"/>
            <w:vAlign w:val="bottom"/>
          </w:tcPr>
          <w:p w14:paraId="1C4AAFAB" w14:textId="7CA5E3B1"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Կրող ու պատող կոնստրուկցիաներում տարբեր մեծության ճաքերի առաջացում</w:t>
            </w:r>
            <w:r w:rsidR="00691AA5" w:rsidRPr="000214B7">
              <w:rPr>
                <w:rFonts w:ascii="GHEA Grapalat" w:hAnsi="GHEA Grapalat"/>
                <w:color w:val="212120"/>
                <w:sz w:val="20"/>
                <w:szCs w:val="20"/>
                <w:lang w:val="hy-AM"/>
              </w:rPr>
              <w:t>։</w:t>
            </w:r>
          </w:p>
          <w:p w14:paraId="7841F5F4" w14:textId="031CF677"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Արտաքին պատերի ու կից կառույցների (օր</w:t>
            </w:r>
            <w:r w:rsidRPr="000214B7">
              <w:rPr>
                <w:rFonts w:ascii="Cambria Math" w:eastAsia="MS Gothic" w:hAnsi="Cambria Math" w:cs="Cambria Math"/>
                <w:color w:val="212120"/>
                <w:sz w:val="20"/>
                <w:szCs w:val="20"/>
                <w:lang w:val="hy-AM"/>
              </w:rPr>
              <w:t>․</w:t>
            </w:r>
            <w:r w:rsidRPr="000214B7">
              <w:rPr>
                <w:rFonts w:ascii="GHEA Grapalat" w:hAnsi="GHEA Grapalat"/>
                <w:color w:val="212120"/>
                <w:sz w:val="20"/>
                <w:szCs w:val="20"/>
                <w:lang w:val="hy-AM"/>
              </w:rPr>
              <w:t>՝ աստիճաններ) առանձնացում հիմնական շինությունից</w:t>
            </w:r>
            <w:r w:rsidR="00691AA5" w:rsidRPr="000214B7">
              <w:rPr>
                <w:rFonts w:ascii="GHEA Grapalat" w:hAnsi="GHEA Grapalat"/>
                <w:color w:val="212120"/>
                <w:sz w:val="20"/>
                <w:szCs w:val="20"/>
                <w:lang w:val="hy-AM"/>
              </w:rPr>
              <w:t>։</w:t>
            </w:r>
          </w:p>
          <w:p w14:paraId="158592BF" w14:textId="0927DBC5"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Միայն տանիքի կամ ամբողջ շինության փլուզում</w:t>
            </w:r>
            <w:r w:rsidR="00691AA5" w:rsidRPr="000214B7">
              <w:rPr>
                <w:rFonts w:ascii="GHEA Grapalat" w:hAnsi="GHEA Grapalat"/>
                <w:color w:val="212120"/>
                <w:sz w:val="20"/>
                <w:szCs w:val="20"/>
                <w:lang w:val="hy-AM"/>
              </w:rPr>
              <w:t>։</w:t>
            </w:r>
          </w:p>
        </w:tc>
      </w:tr>
      <w:tr w:rsidR="00931425" w:rsidRPr="00307BAD" w14:paraId="759C2FC3" w14:textId="77777777" w:rsidTr="00192C7A">
        <w:tc>
          <w:tcPr>
            <w:cnfStyle w:val="001000000000" w:firstRow="0" w:lastRow="0" w:firstColumn="1" w:lastColumn="0" w:oddVBand="0" w:evenVBand="0" w:oddHBand="0" w:evenHBand="0" w:firstRowFirstColumn="0" w:firstRowLastColumn="0" w:lastRowFirstColumn="0" w:lastRowLastColumn="0"/>
            <w:tcW w:w="2127" w:type="dxa"/>
            <w:vAlign w:val="center"/>
          </w:tcPr>
          <w:p w14:paraId="0BD85E08"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Հեղեղում</w:t>
            </w:r>
          </w:p>
        </w:tc>
        <w:tc>
          <w:tcPr>
            <w:tcW w:w="1701" w:type="dxa"/>
            <w:vAlign w:val="center"/>
          </w:tcPr>
          <w:p w14:paraId="069C0126"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Բարձր</w:t>
            </w:r>
          </w:p>
        </w:tc>
        <w:tc>
          <w:tcPr>
            <w:tcW w:w="5919" w:type="dxa"/>
            <w:vAlign w:val="bottom"/>
          </w:tcPr>
          <w:p w14:paraId="29E4B0AD" w14:textId="29FD37DA"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Ջրի կուտակումից ստեղծվող կողային և ներքևից ճնշում</w:t>
            </w:r>
            <w:r w:rsidR="00B06789" w:rsidRPr="000214B7">
              <w:rPr>
                <w:rFonts w:ascii="GHEA Grapalat" w:hAnsi="GHEA Grapalat"/>
                <w:sz w:val="20"/>
                <w:szCs w:val="20"/>
                <w:lang w:val="hy-AM"/>
              </w:rPr>
              <w:softHyphen/>
            </w:r>
            <w:r w:rsidRPr="000214B7">
              <w:rPr>
                <w:rFonts w:ascii="GHEA Grapalat" w:hAnsi="GHEA Grapalat"/>
                <w:color w:val="212120"/>
                <w:sz w:val="20"/>
                <w:szCs w:val="20"/>
                <w:lang w:val="hy-AM"/>
              </w:rPr>
              <w:t>ները վնասում են արտաքին կոնստրուկտիվ տարրերը</w:t>
            </w:r>
            <w:r w:rsidRPr="000214B7">
              <w:rPr>
                <w:rFonts w:ascii="Cambria Math" w:eastAsia="MS Gothic" w:hAnsi="Cambria Math" w:cs="Cambria Math"/>
                <w:color w:val="212120"/>
                <w:sz w:val="20"/>
                <w:szCs w:val="20"/>
                <w:lang w:val="hy-AM"/>
              </w:rPr>
              <w:t>․</w:t>
            </w:r>
            <w:r w:rsidRPr="000214B7">
              <w:rPr>
                <w:rFonts w:ascii="GHEA Grapalat" w:hAnsi="GHEA Grapalat"/>
                <w:color w:val="212120"/>
                <w:sz w:val="20"/>
                <w:szCs w:val="20"/>
                <w:lang w:val="hy-AM"/>
              </w:rPr>
              <w:t xml:space="preserve"> որքան բարձր է արտաքին (շինություն չներթափանցած) ջրի մակարդակը, այդքան ավելի մեծ է ճնշումը</w:t>
            </w:r>
            <w:r w:rsidR="00686DBA" w:rsidRPr="000214B7">
              <w:rPr>
                <w:rFonts w:ascii="GHEA Grapalat" w:hAnsi="GHEA Grapalat"/>
                <w:color w:val="212120"/>
                <w:sz w:val="20"/>
                <w:szCs w:val="20"/>
                <w:lang w:val="hy-AM"/>
              </w:rPr>
              <w:t>։</w:t>
            </w:r>
          </w:p>
          <w:p w14:paraId="455A9438" w14:textId="03330CBB"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Ջրի հետ երկարատև շփումից կոնստրուկցիաների նյութերը սկսում են կորցնել իրենց հաշվարկային ամրությունը</w:t>
            </w:r>
            <w:r w:rsidR="00686DBA" w:rsidRPr="000214B7">
              <w:rPr>
                <w:rFonts w:ascii="GHEA Grapalat" w:hAnsi="GHEA Grapalat"/>
                <w:color w:val="212120"/>
                <w:sz w:val="20"/>
                <w:szCs w:val="20"/>
                <w:lang w:val="hy-AM"/>
              </w:rPr>
              <w:t>։</w:t>
            </w:r>
          </w:p>
          <w:p w14:paraId="3EF50B1A" w14:textId="587C01ED"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Գրունտային փոփոխությամբ պայմանավորված՝ հիմքերի և կրող կոնստրուկցիաների վնասում</w:t>
            </w:r>
            <w:r w:rsidR="00686DBA" w:rsidRPr="000214B7">
              <w:rPr>
                <w:rFonts w:ascii="GHEA Grapalat" w:hAnsi="GHEA Grapalat"/>
                <w:color w:val="212120"/>
                <w:sz w:val="20"/>
                <w:szCs w:val="20"/>
                <w:lang w:val="hy-AM"/>
              </w:rPr>
              <w:t>։</w:t>
            </w:r>
          </w:p>
          <w:p w14:paraId="59B7A75B" w14:textId="2862D072"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Ջրի ներթափանցումով պայմանավորված՝ վնասներ սենքերին և ներքին կոնստրուկտիվ ու ոչ կոնստրուկտիվ տարրերին, գույքին</w:t>
            </w:r>
            <w:r w:rsidR="00686DBA" w:rsidRPr="000214B7">
              <w:rPr>
                <w:rFonts w:ascii="GHEA Grapalat" w:hAnsi="GHEA Grapalat"/>
                <w:color w:val="212120"/>
                <w:sz w:val="20"/>
                <w:szCs w:val="20"/>
                <w:lang w:val="hy-AM"/>
              </w:rPr>
              <w:t>։</w:t>
            </w:r>
          </w:p>
        </w:tc>
      </w:tr>
      <w:tr w:rsidR="00931425" w:rsidRPr="000214B7" w14:paraId="1EDD2B42" w14:textId="77777777" w:rsidTr="0019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3E146A7"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Քարաթափում</w:t>
            </w:r>
          </w:p>
        </w:tc>
        <w:tc>
          <w:tcPr>
            <w:tcW w:w="1701" w:type="dxa"/>
            <w:vAlign w:val="center"/>
          </w:tcPr>
          <w:p w14:paraId="74601D0D"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Ցածր</w:t>
            </w:r>
          </w:p>
        </w:tc>
        <w:tc>
          <w:tcPr>
            <w:tcW w:w="5919" w:type="dxa"/>
            <w:vAlign w:val="bottom"/>
          </w:tcPr>
          <w:p w14:paraId="26477841" w14:textId="77777777" w:rsidR="00931425" w:rsidRPr="000214B7" w:rsidRDefault="00931425" w:rsidP="00A369A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p>
        </w:tc>
      </w:tr>
      <w:tr w:rsidR="00931425" w:rsidRPr="000214B7" w14:paraId="66509BBC" w14:textId="77777777" w:rsidTr="00192C7A">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vAlign w:val="center"/>
          </w:tcPr>
          <w:p w14:paraId="25D14E0E"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lastRenderedPageBreak/>
              <w:t>Անտառային (բուսածածկ տարածքների) հրդեհ</w:t>
            </w:r>
          </w:p>
        </w:tc>
        <w:tc>
          <w:tcPr>
            <w:tcW w:w="1701" w:type="dxa"/>
            <w:tcBorders>
              <w:bottom w:val="single" w:sz="2" w:space="0" w:color="auto"/>
            </w:tcBorders>
            <w:vAlign w:val="center"/>
          </w:tcPr>
          <w:p w14:paraId="69AC4913"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Ցածր</w:t>
            </w:r>
          </w:p>
        </w:tc>
        <w:tc>
          <w:tcPr>
            <w:tcW w:w="5919" w:type="dxa"/>
            <w:tcBorders>
              <w:bottom w:val="single" w:sz="2" w:space="0" w:color="auto"/>
            </w:tcBorders>
            <w:vAlign w:val="bottom"/>
          </w:tcPr>
          <w:p w14:paraId="117C3D84"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p>
        </w:tc>
      </w:tr>
      <w:tr w:rsidR="00192C7A" w:rsidRPr="000214B7" w14:paraId="2E3137B3" w14:textId="77777777" w:rsidTr="0024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gridSpan w:val="3"/>
            <w:tcBorders>
              <w:top w:val="single" w:sz="2" w:space="0" w:color="auto"/>
              <w:bottom w:val="single" w:sz="2" w:space="0" w:color="auto"/>
            </w:tcBorders>
            <w:vAlign w:val="center"/>
          </w:tcPr>
          <w:p w14:paraId="064C0A3B" w14:textId="60D7D95E" w:rsidR="00192C7A" w:rsidRPr="000214B7" w:rsidRDefault="00192C7A" w:rsidP="00A369A8">
            <w:pPr>
              <w:spacing w:before="120" w:after="120" w:line="240" w:lineRule="auto"/>
              <w:jc w:val="both"/>
              <w:rPr>
                <w:rFonts w:ascii="GHEA Grapalat" w:hAnsi="GHEA Grapalat"/>
                <w:b w:val="0"/>
                <w:bCs w:val="0"/>
                <w:sz w:val="20"/>
                <w:szCs w:val="20"/>
                <w:lang w:val="hy-AM"/>
              </w:rPr>
            </w:pPr>
            <w:r w:rsidRPr="000214B7">
              <w:rPr>
                <w:rFonts w:ascii="GHEA Grapalat" w:hAnsi="GHEA Grapalat"/>
                <w:sz w:val="20"/>
                <w:szCs w:val="20"/>
                <w:lang w:val="hy-AM"/>
              </w:rPr>
              <w:t>Դանդաղ ընթացող երևույթներ</w:t>
            </w:r>
          </w:p>
        </w:tc>
      </w:tr>
      <w:tr w:rsidR="00931425" w:rsidRPr="00307BAD" w14:paraId="43A4DD0E" w14:textId="77777777" w:rsidTr="00192C7A">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vAlign w:val="center"/>
          </w:tcPr>
          <w:p w14:paraId="3132A5B2"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Միջին տարեկան ջերմաստիճանի բարձրացում</w:t>
            </w:r>
          </w:p>
        </w:tc>
        <w:tc>
          <w:tcPr>
            <w:tcW w:w="1701" w:type="dxa"/>
            <w:tcBorders>
              <w:top w:val="single" w:sz="2" w:space="0" w:color="auto"/>
            </w:tcBorders>
            <w:vAlign w:val="center"/>
          </w:tcPr>
          <w:p w14:paraId="7F0B6511"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tcBorders>
              <w:top w:val="single" w:sz="2" w:space="0" w:color="auto"/>
            </w:tcBorders>
            <w:vAlign w:val="bottom"/>
          </w:tcPr>
          <w:p w14:paraId="73314159" w14:textId="76B55D14"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Կառույցում օգտագործված նյութերում արագանում է ջերմային ծերացման (thermal aging) գործընթացը, հատկապես երբ ուղեկցվում է նաև բարձր խոնավությամբ</w:t>
            </w:r>
            <w:r w:rsidR="00301428" w:rsidRPr="000214B7">
              <w:rPr>
                <w:rFonts w:ascii="GHEA Grapalat" w:hAnsi="GHEA Grapalat"/>
                <w:color w:val="212120"/>
                <w:sz w:val="20"/>
                <w:szCs w:val="20"/>
                <w:lang w:val="hy-AM"/>
              </w:rPr>
              <w:t>։</w:t>
            </w:r>
          </w:p>
        </w:tc>
      </w:tr>
      <w:tr w:rsidR="00931425" w:rsidRPr="00307BAD" w14:paraId="0B103533" w14:textId="77777777" w:rsidTr="00192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6C14751"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Տեղումների կրճատում</w:t>
            </w:r>
          </w:p>
        </w:tc>
        <w:tc>
          <w:tcPr>
            <w:tcW w:w="1701" w:type="dxa"/>
            <w:vAlign w:val="center"/>
          </w:tcPr>
          <w:p w14:paraId="5FD9B11C"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vAlign w:val="bottom"/>
          </w:tcPr>
          <w:p w14:paraId="3D6C7256" w14:textId="017A79B8"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Հողի շերտերում խոնավության պակասից տեղի է ունենում հիմքերի շուրջ գրունտի փոփոխություն, ինչից շենքերի հիմքերը քայքայվում ու անհավասար իջնում են</w:t>
            </w:r>
            <w:r w:rsidR="00507A8B" w:rsidRPr="000214B7">
              <w:rPr>
                <w:rFonts w:ascii="GHEA Grapalat" w:hAnsi="GHEA Grapalat"/>
                <w:color w:val="212120"/>
                <w:sz w:val="20"/>
                <w:szCs w:val="20"/>
                <w:lang w:val="hy-AM"/>
              </w:rPr>
              <w:t>։</w:t>
            </w:r>
          </w:p>
          <w:p w14:paraId="046B2E0E" w14:textId="1925418A"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Շենքերը/շինությունները նստում են</w:t>
            </w:r>
            <w:r w:rsidR="00507A8B" w:rsidRPr="000214B7">
              <w:rPr>
                <w:rFonts w:ascii="GHEA Grapalat" w:hAnsi="GHEA Grapalat"/>
                <w:color w:val="212120"/>
                <w:sz w:val="20"/>
                <w:szCs w:val="20"/>
                <w:lang w:val="hy-AM"/>
              </w:rPr>
              <w:t>։</w:t>
            </w:r>
          </w:p>
          <w:p w14:paraId="1ED27647" w14:textId="796AAA57" w:rsidR="00931425" w:rsidRPr="000214B7" w:rsidRDefault="00931425" w:rsidP="00A369A8">
            <w:pPr>
              <w:pStyle w:val="ListParagraph"/>
              <w:numPr>
                <w:ilvl w:val="0"/>
                <w:numId w:val="41"/>
              </w:numPr>
              <w:spacing w:after="0" w:line="240" w:lineRule="auto"/>
              <w:ind w:left="357" w:hanging="357"/>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Կոնստրուկտիվ տարրերում առաջանում են ճաքեր, հորիզոնական տարրերը (հատակ, առաստաղ) ձեռք են բերում թեքություններ, բացվածքները (դռներ պատուհաններ) շեղվում են</w:t>
            </w:r>
            <w:r w:rsidR="00024220" w:rsidRPr="000214B7">
              <w:rPr>
                <w:rFonts w:ascii="GHEA Grapalat" w:hAnsi="GHEA Grapalat"/>
                <w:color w:val="212120"/>
                <w:sz w:val="20"/>
                <w:szCs w:val="20"/>
                <w:lang w:val="hy-AM"/>
              </w:rPr>
              <w:t>։</w:t>
            </w:r>
          </w:p>
        </w:tc>
      </w:tr>
    </w:tbl>
    <w:p w14:paraId="07D589DF" w14:textId="77777777" w:rsidR="00931425" w:rsidRPr="000214B7" w:rsidRDefault="00931425" w:rsidP="00A369A8">
      <w:pPr>
        <w:spacing w:after="120" w:line="240" w:lineRule="auto"/>
        <w:jc w:val="both"/>
        <w:rPr>
          <w:rFonts w:ascii="GHEA Grapalat" w:eastAsia="Calibri" w:hAnsi="GHEA Grapalat" w:cs="Arial"/>
          <w:lang w:val="hy-AM"/>
        </w:rPr>
      </w:pPr>
      <w:bookmarkStart w:id="984" w:name="_Toc127281409"/>
    </w:p>
    <w:p w14:paraId="2616E729" w14:textId="77777777" w:rsidR="00931425" w:rsidRPr="000214B7" w:rsidRDefault="00931425" w:rsidP="00A369A8">
      <w:pPr>
        <w:pStyle w:val="Caption"/>
        <w:spacing w:after="120"/>
        <w:jc w:val="center"/>
        <w:rPr>
          <w:rFonts w:ascii="GHEA Grapalat" w:hAnsi="GHEA Grapalat" w:cs="Arial"/>
          <w:i w:val="0"/>
          <w:iCs w:val="0"/>
          <w:sz w:val="20"/>
          <w:szCs w:val="20"/>
          <w:lang w:val="hy-AM"/>
        </w:rPr>
      </w:pPr>
      <w:r w:rsidRPr="000214B7">
        <w:rPr>
          <w:rFonts w:ascii="GHEA Grapalat" w:hAnsi="GHEA Grapalat" w:cs="Arial"/>
          <w:i w:val="0"/>
          <w:iCs w:val="0"/>
          <w:noProof/>
          <w:sz w:val="20"/>
          <w:szCs w:val="20"/>
          <w:lang w:val="hy-AM"/>
        </w:rPr>
        <w:drawing>
          <wp:inline distT="0" distB="0" distL="0" distR="0" wp14:anchorId="363BE873" wp14:editId="335153F4">
            <wp:extent cx="2663687" cy="3744801"/>
            <wp:effectExtent l="0" t="0" r="381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00" cstate="print">
                      <a:extLst>
                        <a:ext uri="{28A0092B-C50C-407E-A947-70E740481C1C}">
                          <a14:useLocalDpi xmlns:a14="http://schemas.microsoft.com/office/drawing/2010/main" val="0"/>
                        </a:ext>
                      </a:extLst>
                    </a:blip>
                    <a:srcRect l="2619" t="1736" r="2608" b="4052"/>
                    <a:stretch/>
                  </pic:blipFill>
                  <pic:spPr bwMode="auto">
                    <a:xfrm>
                      <a:off x="0" y="0"/>
                      <a:ext cx="2679286" cy="3766731"/>
                    </a:xfrm>
                    <a:prstGeom prst="rect">
                      <a:avLst/>
                    </a:prstGeom>
                    <a:ln>
                      <a:noFill/>
                    </a:ln>
                    <a:extLst>
                      <a:ext uri="{53640926-AAD7-44D8-BBD7-CCE9431645EC}">
                        <a14:shadowObscured xmlns:a14="http://schemas.microsoft.com/office/drawing/2010/main"/>
                      </a:ext>
                    </a:extLst>
                  </pic:spPr>
                </pic:pic>
              </a:graphicData>
            </a:graphic>
          </wp:inline>
        </w:drawing>
      </w:r>
    </w:p>
    <w:p w14:paraId="57AEDDBE" w14:textId="3CFC420D" w:rsidR="00931425" w:rsidRPr="000214B7" w:rsidRDefault="00247B23" w:rsidP="00A369A8">
      <w:pPr>
        <w:pStyle w:val="Caption"/>
        <w:jc w:val="center"/>
        <w:rPr>
          <w:rFonts w:ascii="GHEA Grapalat" w:hAnsi="GHEA Grapalat" w:cs="Arial"/>
          <w:color w:val="002060"/>
          <w:sz w:val="20"/>
          <w:szCs w:val="20"/>
          <w:lang w:val="hy-AM"/>
        </w:rPr>
      </w:pPr>
      <w:bookmarkStart w:id="985" w:name="_Toc127281439"/>
      <w:bookmarkStart w:id="986" w:name="_Toc191889875"/>
      <w:r w:rsidRPr="000214B7">
        <w:rPr>
          <w:rFonts w:ascii="GHEA Grapalat" w:hAnsi="GHEA Grapalat" w:cs="Arial"/>
          <w:color w:val="002060"/>
          <w:sz w:val="20"/>
          <w:szCs w:val="20"/>
          <w:lang w:val="hy-AM"/>
        </w:rPr>
        <w:t xml:space="preserve">Պատկեր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Պատկեր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9</w:t>
      </w:r>
      <w:r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w:t>
      </w:r>
      <w:r w:rsidR="00931425" w:rsidRPr="000214B7">
        <w:rPr>
          <w:rFonts w:ascii="GHEA Grapalat" w:hAnsi="GHEA Grapalat" w:cs="Arial"/>
          <w:color w:val="002060"/>
          <w:sz w:val="20"/>
          <w:szCs w:val="20"/>
          <w:lang w:val="hy-AM"/>
        </w:rPr>
        <w:t>Ենթակառուցվածքների խոցելիություն</w:t>
      </w:r>
      <w:bookmarkEnd w:id="985"/>
      <w:bookmarkEnd w:id="986"/>
    </w:p>
    <w:p w14:paraId="6A7DB7A9" w14:textId="77777777" w:rsidR="00931425" w:rsidRPr="000214B7" w:rsidRDefault="00931425" w:rsidP="00A369A8">
      <w:pPr>
        <w:spacing w:after="120" w:line="240" w:lineRule="auto"/>
        <w:jc w:val="both"/>
        <w:rPr>
          <w:rFonts w:ascii="GHEA Grapalat" w:eastAsia="Calibri" w:hAnsi="GHEA Grapalat" w:cs="Arial"/>
          <w:lang w:val="hy-AM"/>
        </w:rPr>
      </w:pPr>
    </w:p>
    <w:p w14:paraId="73FBAEF9" w14:textId="77777777" w:rsidR="00931425" w:rsidRPr="000214B7" w:rsidRDefault="35DBB48E" w:rsidP="00A369A8">
      <w:pPr>
        <w:pStyle w:val="Heading3"/>
        <w:numPr>
          <w:ilvl w:val="3"/>
          <w:numId w:val="1"/>
        </w:numPr>
        <w:spacing w:after="240" w:line="240" w:lineRule="auto"/>
        <w:rPr>
          <w:rFonts w:ascii="GHEA Grapalat" w:hAnsi="GHEA Grapalat" w:cs="Arial"/>
          <w:lang w:val="hy-AM"/>
        </w:rPr>
      </w:pPr>
      <w:bookmarkStart w:id="987" w:name="_Toc160196193"/>
      <w:bookmarkStart w:id="988" w:name="_Toc166073020"/>
      <w:bookmarkStart w:id="989" w:name="_Toc191829445"/>
      <w:bookmarkStart w:id="990" w:name="_Toc221113616"/>
      <w:r w:rsidRPr="000214B7">
        <w:rPr>
          <w:rFonts w:ascii="GHEA Grapalat" w:hAnsi="GHEA Grapalat" w:cs="Arial"/>
          <w:lang w:val="hy-AM"/>
        </w:rPr>
        <w:t>Տրանսպորտ</w:t>
      </w:r>
      <w:bookmarkEnd w:id="984"/>
      <w:bookmarkEnd w:id="987"/>
      <w:bookmarkEnd w:id="988"/>
      <w:bookmarkEnd w:id="989"/>
      <w:bookmarkEnd w:id="990"/>
    </w:p>
    <w:p w14:paraId="19748BD5" w14:textId="350C15AF"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Տրասնպորտի ոլորտում կլիմայական ռիսկերի գնահատման տեսակետից դիտարկվել են ճանապարհները, երկաթգիծը, տրանսպորտի կազմակերպումը, շարժման կազմակերպումը և հանրային տրանսպորտի ենթակառուցվածքներ</w:t>
      </w:r>
      <w:r w:rsidR="001C1996" w:rsidRPr="000214B7">
        <w:rPr>
          <w:rFonts w:ascii="GHEA Grapalat" w:eastAsia="Calibri" w:hAnsi="GHEA Grapalat" w:cs="Arial"/>
          <w:lang w:val="hy-AM"/>
        </w:rPr>
        <w:t>ը</w:t>
      </w:r>
      <w:r w:rsidRPr="000214B7">
        <w:rPr>
          <w:rFonts w:ascii="GHEA Grapalat" w:eastAsia="Calibri" w:hAnsi="GHEA Grapalat" w:cs="Arial"/>
          <w:lang w:val="hy-AM"/>
        </w:rPr>
        <w:t>:</w:t>
      </w:r>
    </w:p>
    <w:p w14:paraId="27252A25" w14:textId="69ADE13F"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Երևան քաղաքում ընդհանուր օգտագործման ավտոմոբիլային տրանսպորտի ուղևորա</w:t>
      </w:r>
      <w:r w:rsidR="00B06789" w:rsidRPr="000214B7">
        <w:rPr>
          <w:rFonts w:ascii="GHEA Grapalat" w:hAnsi="GHEA Grapalat" w:cs="Arial"/>
          <w:sz w:val="20"/>
          <w:szCs w:val="20"/>
          <w:lang w:val="hy-AM"/>
        </w:rPr>
        <w:softHyphen/>
      </w:r>
      <w:r w:rsidRPr="000214B7">
        <w:rPr>
          <w:rFonts w:ascii="GHEA Grapalat" w:eastAsia="Calibri" w:hAnsi="GHEA Grapalat" w:cs="Arial"/>
          <w:lang w:val="hy-AM"/>
        </w:rPr>
        <w:t>շրջանառության ծավալը 2021թ. կազմել է 773.5 մլն ուղևոր/կմ, որը 2020թ. համեմատ աճել է 162.5%-ով, իսկ ընդհանուր օգտագործման ավտոմոբիլային տրանսպորտի ուղևորա</w:t>
      </w:r>
      <w:r w:rsidR="00B06789" w:rsidRPr="000214B7">
        <w:rPr>
          <w:rFonts w:ascii="GHEA Grapalat" w:hAnsi="GHEA Grapalat" w:cs="Arial"/>
          <w:sz w:val="20"/>
          <w:szCs w:val="20"/>
          <w:lang w:val="hy-AM"/>
        </w:rPr>
        <w:softHyphen/>
      </w:r>
      <w:r w:rsidRPr="000214B7">
        <w:rPr>
          <w:rFonts w:ascii="GHEA Grapalat" w:eastAsia="Calibri" w:hAnsi="GHEA Grapalat" w:cs="Arial"/>
          <w:lang w:val="hy-AM"/>
        </w:rPr>
        <w:lastRenderedPageBreak/>
        <w:t>փոխադրումների ծավալը 2021թ. կազմել է 65,700</w:t>
      </w:r>
      <w:r w:rsidRPr="000214B7">
        <w:rPr>
          <w:rFonts w:ascii="Cambria Math" w:eastAsia="MS Gothic" w:hAnsi="Cambria Math" w:cs="Cambria Math"/>
          <w:lang w:val="hy-AM"/>
        </w:rPr>
        <w:t>․</w:t>
      </w:r>
      <w:r w:rsidRPr="000214B7">
        <w:rPr>
          <w:rFonts w:ascii="GHEA Grapalat" w:eastAsia="Calibri" w:hAnsi="GHEA Grapalat" w:cs="Arial"/>
          <w:lang w:val="hy-AM"/>
        </w:rPr>
        <w:t xml:space="preserve">1 հզ մարդ, որը 2020թ. համեմատ աճել է 155.4%-ով։ Ցուցանիշների նման աճը 2020թ. </w:t>
      </w:r>
      <w:r w:rsidR="001C1996" w:rsidRPr="000214B7">
        <w:rPr>
          <w:rFonts w:ascii="GHEA Grapalat" w:eastAsia="Calibri" w:hAnsi="GHEA Grapalat" w:cs="Arial"/>
          <w:lang w:val="hy-AM"/>
        </w:rPr>
        <w:t>համեմատ</w:t>
      </w:r>
      <w:r w:rsidRPr="000214B7">
        <w:rPr>
          <w:rFonts w:ascii="GHEA Grapalat" w:eastAsia="Calibri" w:hAnsi="GHEA Grapalat" w:cs="Arial"/>
          <w:lang w:val="hy-AM"/>
        </w:rPr>
        <w:t xml:space="preserve"> պայմանավորված էր Կորոնա</w:t>
      </w:r>
      <w:r w:rsidR="00B06789" w:rsidRPr="000214B7">
        <w:rPr>
          <w:rFonts w:ascii="GHEA Grapalat" w:hAnsi="GHEA Grapalat" w:cs="Arial"/>
          <w:sz w:val="20"/>
          <w:szCs w:val="20"/>
          <w:lang w:val="hy-AM"/>
        </w:rPr>
        <w:softHyphen/>
      </w:r>
      <w:r w:rsidRPr="000214B7">
        <w:rPr>
          <w:rFonts w:ascii="GHEA Grapalat" w:eastAsia="Calibri" w:hAnsi="GHEA Grapalat" w:cs="Arial"/>
          <w:lang w:val="hy-AM"/>
        </w:rPr>
        <w:t>վիրուսային համաճարակով:</w:t>
      </w:r>
    </w:p>
    <w:p w14:paraId="57CE9705" w14:textId="4B6411A3"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Բնակչության տրանսպորտային սպասարկումն իրականացվում է ավտոբուսներով, միկրոա</w:t>
      </w:r>
      <w:r w:rsidR="00B06789" w:rsidRPr="000214B7">
        <w:rPr>
          <w:rFonts w:ascii="GHEA Grapalat" w:hAnsi="GHEA Grapalat" w:cs="Arial"/>
          <w:sz w:val="20"/>
          <w:szCs w:val="20"/>
          <w:lang w:val="hy-AM"/>
        </w:rPr>
        <w:softHyphen/>
      </w:r>
      <w:r w:rsidRPr="000214B7">
        <w:rPr>
          <w:rFonts w:ascii="GHEA Grapalat" w:eastAsia="Calibri" w:hAnsi="GHEA Grapalat" w:cs="Arial"/>
          <w:lang w:val="hy-AM"/>
        </w:rPr>
        <w:t>վտոբուսներով, տրոլեյբուսներով և մետրոպոլիտենով։ Համաձայն Երևան քաղաքի 2022թ. զարգացման ծրագրի՝ ավտոբուսներով իրականացվող ուղևորափոխադրումների տեսակարար կշիռ</w:t>
      </w:r>
      <w:r w:rsidR="001C1996" w:rsidRPr="000214B7">
        <w:rPr>
          <w:rFonts w:ascii="GHEA Grapalat" w:eastAsia="Calibri" w:hAnsi="GHEA Grapalat" w:cs="Arial"/>
          <w:lang w:val="hy-AM"/>
        </w:rPr>
        <w:t>ն</w:t>
      </w:r>
      <w:r w:rsidRPr="000214B7">
        <w:rPr>
          <w:rFonts w:ascii="GHEA Grapalat" w:eastAsia="Calibri" w:hAnsi="GHEA Grapalat" w:cs="Arial"/>
          <w:lang w:val="hy-AM"/>
        </w:rPr>
        <w:t xml:space="preserve"> ընդհանուր ծավալում կազմում է մոտ 44%, իսկ միկրոավտոբուսներինը՝ 42%։ Փաստացի սպասարկվում է հինգ տրոլեյբուսային երթուղի, որոնցով իրականացվող ուղևորա</w:t>
      </w:r>
      <w:r w:rsidR="00B06789" w:rsidRPr="000214B7">
        <w:rPr>
          <w:rFonts w:ascii="GHEA Grapalat" w:hAnsi="GHEA Grapalat" w:cs="Arial"/>
          <w:sz w:val="20"/>
          <w:szCs w:val="20"/>
          <w:lang w:val="hy-AM"/>
        </w:rPr>
        <w:softHyphen/>
      </w:r>
      <w:r w:rsidRPr="000214B7">
        <w:rPr>
          <w:rFonts w:ascii="GHEA Grapalat" w:eastAsia="Calibri" w:hAnsi="GHEA Grapalat" w:cs="Arial"/>
          <w:lang w:val="hy-AM"/>
        </w:rPr>
        <w:t>փոխադրում</w:t>
      </w:r>
      <w:r w:rsidR="00B06789" w:rsidRPr="000214B7">
        <w:rPr>
          <w:rFonts w:ascii="GHEA Grapalat" w:hAnsi="GHEA Grapalat" w:cs="Arial"/>
          <w:sz w:val="20"/>
          <w:szCs w:val="20"/>
          <w:lang w:val="hy-AM"/>
        </w:rPr>
        <w:softHyphen/>
      </w:r>
      <w:r w:rsidRPr="000214B7">
        <w:rPr>
          <w:rFonts w:ascii="GHEA Grapalat" w:eastAsia="Calibri" w:hAnsi="GHEA Grapalat" w:cs="Arial"/>
          <w:lang w:val="hy-AM"/>
        </w:rPr>
        <w:t>ների տեսակարար կշիռը կազմում է մոտ 3%:</w:t>
      </w:r>
    </w:p>
    <w:p w14:paraId="2B8482E5" w14:textId="501FD0B8"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Երևանի մետրոպոլիտենում շահագործվում է 10 կայան, առկա է 45 վագոն, որոնց միջին տարիքը կազմում է մոտ 33 տարի։ Վերջին 5 տարիներին (Կորոնավիրուսային հիվանդությամբ պայմանավորված` բացառությամբ 2020թ</w:t>
      </w:r>
      <w:r w:rsidRPr="000214B7">
        <w:rPr>
          <w:rFonts w:ascii="Cambria Math" w:eastAsia="MS Gothic" w:hAnsi="Cambria Math" w:cs="Cambria Math"/>
          <w:lang w:val="hy-AM"/>
        </w:rPr>
        <w:t>․</w:t>
      </w:r>
      <w:r w:rsidRPr="000214B7">
        <w:rPr>
          <w:rFonts w:ascii="GHEA Grapalat" w:eastAsia="Calibri" w:hAnsi="GHEA Grapalat" w:cs="Arial"/>
          <w:lang w:val="hy-AM"/>
        </w:rPr>
        <w:t>) արձանագրվել է մետրոպոլիտենով իրականացվող ուղևորափոխադրումների կտրուկ աճ։ Արդյունքում ուղևորափոխադ</w:t>
      </w:r>
      <w:r w:rsidR="00B57566" w:rsidRPr="000214B7">
        <w:rPr>
          <w:rFonts w:ascii="GHEA Grapalat" w:eastAsia="Calibri" w:hAnsi="GHEA Grapalat" w:cs="Arial"/>
          <w:lang w:val="hy-AM"/>
        </w:rPr>
        <w:t>ր</w:t>
      </w:r>
      <w:r w:rsidRPr="000214B7">
        <w:rPr>
          <w:rFonts w:ascii="GHEA Grapalat" w:eastAsia="Calibri" w:hAnsi="GHEA Grapalat" w:cs="Arial"/>
          <w:lang w:val="hy-AM"/>
        </w:rPr>
        <w:t>ումների տեսակարար կշիռ</w:t>
      </w:r>
      <w:r w:rsidR="00B57566" w:rsidRPr="000214B7">
        <w:rPr>
          <w:rFonts w:ascii="GHEA Grapalat" w:eastAsia="Calibri" w:hAnsi="GHEA Grapalat" w:cs="Arial"/>
          <w:lang w:val="hy-AM"/>
        </w:rPr>
        <w:t>ն</w:t>
      </w:r>
      <w:r w:rsidRPr="000214B7">
        <w:rPr>
          <w:rFonts w:ascii="GHEA Grapalat" w:eastAsia="Calibri" w:hAnsi="GHEA Grapalat" w:cs="Arial"/>
          <w:lang w:val="hy-AM"/>
        </w:rPr>
        <w:t xml:space="preserve"> ընդհանուր ծավալում աճել է և կազմում է մոտ 11%:</w:t>
      </w:r>
    </w:p>
    <w:p w14:paraId="159E4A22" w14:textId="141B325B"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Վերջին հաստատված գլխավոր հատակագծով մարդատար ավտոմեքենաների ավտոմո</w:t>
      </w:r>
      <w:r w:rsidR="00B06789" w:rsidRPr="000214B7">
        <w:rPr>
          <w:rFonts w:ascii="GHEA Grapalat" w:hAnsi="GHEA Grapalat" w:cs="Arial"/>
          <w:sz w:val="20"/>
          <w:szCs w:val="20"/>
          <w:lang w:val="hy-AM"/>
        </w:rPr>
        <w:softHyphen/>
      </w:r>
      <w:r w:rsidRPr="000214B7">
        <w:rPr>
          <w:rFonts w:ascii="GHEA Grapalat" w:eastAsia="Calibri" w:hAnsi="GHEA Grapalat" w:cs="Arial"/>
          <w:lang w:val="hy-AM"/>
        </w:rPr>
        <w:t>բիլիզացիայի սպասվող մակարդակ</w:t>
      </w:r>
      <w:r w:rsidR="00B57566" w:rsidRPr="000214B7">
        <w:rPr>
          <w:rFonts w:ascii="GHEA Grapalat" w:eastAsia="Calibri" w:hAnsi="GHEA Grapalat" w:cs="Arial"/>
          <w:lang w:val="hy-AM"/>
        </w:rPr>
        <w:t>ն</w:t>
      </w:r>
      <w:r w:rsidRPr="000214B7">
        <w:rPr>
          <w:rFonts w:ascii="GHEA Grapalat" w:eastAsia="Calibri" w:hAnsi="GHEA Grapalat" w:cs="Arial"/>
          <w:lang w:val="hy-AM"/>
        </w:rPr>
        <w:t xml:space="preserve"> ընդունված է 130 մարդատար մեքենա 1,000 բնակչի համար: Սակայն 2009թ. մարդատար ավտոմեքենաների թվաքանակը</w:t>
      </w:r>
      <w:r w:rsidR="00B57566" w:rsidRPr="000214B7">
        <w:rPr>
          <w:rFonts w:ascii="GHEA Grapalat" w:eastAsia="Calibri" w:hAnsi="GHEA Grapalat" w:cs="Arial"/>
          <w:lang w:val="hy-AM"/>
        </w:rPr>
        <w:t>,</w:t>
      </w:r>
      <w:r w:rsidRPr="000214B7">
        <w:rPr>
          <w:rFonts w:ascii="GHEA Grapalat" w:eastAsia="Calibri" w:hAnsi="GHEA Grapalat" w:cs="Arial"/>
          <w:lang w:val="hy-AM"/>
        </w:rPr>
        <w:t xml:space="preserve"> համաձայն ճանապարհային ոստիկանության ծառայության տվյալների</w:t>
      </w:r>
      <w:r w:rsidR="00B57566" w:rsidRPr="000214B7">
        <w:rPr>
          <w:rFonts w:ascii="GHEA Grapalat" w:eastAsia="Calibri" w:hAnsi="GHEA Grapalat" w:cs="Arial"/>
          <w:lang w:val="hy-AM"/>
        </w:rPr>
        <w:t>,</w:t>
      </w:r>
      <w:r w:rsidRPr="000214B7">
        <w:rPr>
          <w:rFonts w:ascii="GHEA Grapalat" w:eastAsia="Calibri" w:hAnsi="GHEA Grapalat" w:cs="Arial"/>
          <w:lang w:val="hy-AM"/>
        </w:rPr>
        <w:t xml:space="preserve"> արդեն իսկ կազմել է 168,063 միավոր, իսկ ավտոմոբիլիզացիայի մակարդակը՝ 150 մարդատար մեքենա 1,000 բնակչի համար: Այսպիսով</w:t>
      </w:r>
      <w:r w:rsidR="00B57566" w:rsidRPr="000214B7">
        <w:rPr>
          <w:rFonts w:ascii="GHEA Grapalat" w:eastAsia="Calibri" w:hAnsi="GHEA Grapalat" w:cs="Arial"/>
          <w:lang w:val="hy-AM"/>
        </w:rPr>
        <w:t>,</w:t>
      </w:r>
      <w:r w:rsidRPr="000214B7">
        <w:rPr>
          <w:rFonts w:ascii="GHEA Grapalat" w:eastAsia="Calibri" w:hAnsi="GHEA Grapalat" w:cs="Arial"/>
          <w:lang w:val="hy-AM"/>
        </w:rPr>
        <w:t xml:space="preserve"> բնակչության ավտոմոբիլիզացիայի մակարդակը մարդատար ավտոմեքենաներով արդեն 2009թ. գերազանցել է Գլխավոր հատակագծի նմանօրինակ ցուցանիշը 15%-ով: Ըստ փորձագիտական գնահատականի</w:t>
      </w:r>
      <w:r w:rsidR="00B57566" w:rsidRPr="000214B7">
        <w:rPr>
          <w:rFonts w:ascii="GHEA Grapalat" w:eastAsia="Calibri" w:hAnsi="GHEA Grapalat" w:cs="Arial"/>
          <w:lang w:val="hy-AM"/>
        </w:rPr>
        <w:t>՝</w:t>
      </w:r>
      <w:r w:rsidRPr="000214B7">
        <w:rPr>
          <w:rFonts w:ascii="GHEA Grapalat" w:eastAsia="Calibri" w:hAnsi="GHEA Grapalat" w:cs="Arial"/>
          <w:lang w:val="hy-AM"/>
        </w:rPr>
        <w:t xml:space="preserve"> այսօր այն կարող է արդեն 2 անգամ գերազանցել</w:t>
      </w:r>
      <w:r w:rsidR="00B57566" w:rsidRPr="000214B7">
        <w:rPr>
          <w:rFonts w:ascii="GHEA Grapalat" w:eastAsia="Calibri" w:hAnsi="GHEA Grapalat" w:cs="Arial"/>
          <w:lang w:val="hy-AM"/>
        </w:rPr>
        <w:t>՝</w:t>
      </w:r>
      <w:r w:rsidRPr="000214B7">
        <w:rPr>
          <w:rFonts w:ascii="GHEA Grapalat" w:eastAsia="Calibri" w:hAnsi="GHEA Grapalat" w:cs="Arial"/>
          <w:lang w:val="hy-AM"/>
        </w:rPr>
        <w:t xml:space="preserve"> հաշվի առնելով, որ Հայաստանի ավտոմեքենաների ընդհանուր քանակը շուրջ 500 հազար է։</w:t>
      </w:r>
    </w:p>
    <w:p w14:paraId="748EC401" w14:textId="77777777"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Տրանսպորտի ոլորտի վրա առավել մեծ է գնահատվել ջերմային ալիքների ազդեցությունը, իսկ մնացած վտանգավոր երևույթները և դանդաղ ընթացող երևույթների ազդեցությունը գնահատվել է միջին, բացառությամբ երաշտի և տեղումների կրճատման, որոնց ազդեցությունը գնահատվել է փոքր:</w:t>
      </w:r>
    </w:p>
    <w:p w14:paraId="24024969" w14:textId="2C278BAA"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Ստորև </w:t>
      </w:r>
      <w:r w:rsidR="0076413F" w:rsidRPr="000214B7">
        <w:rPr>
          <w:rFonts w:ascii="GHEA Grapalat" w:eastAsia="Calibri" w:hAnsi="GHEA Grapalat" w:cs="Arial"/>
          <w:lang w:val="hy-AM"/>
        </w:rPr>
        <w:t xml:space="preserve">տրված </w:t>
      </w:r>
      <w:r w:rsidRPr="000214B7">
        <w:rPr>
          <w:rFonts w:ascii="GHEA Grapalat" w:eastAsia="Calibri" w:hAnsi="GHEA Grapalat" w:cs="Arial"/>
          <w:lang w:val="hy-AM"/>
        </w:rPr>
        <w:t>աղյուսակում ներկայացված են տրանսպորտի ոլորտի վրա վտանգավոր երևույթների և դանդաղ ընթացող փոփոխությունների ազդեցության գնահատականներ</w:t>
      </w:r>
      <w:r w:rsidR="0076413F" w:rsidRPr="000214B7">
        <w:rPr>
          <w:rFonts w:ascii="GHEA Grapalat" w:eastAsia="Calibri" w:hAnsi="GHEA Grapalat" w:cs="Arial"/>
          <w:lang w:val="hy-AM"/>
        </w:rPr>
        <w:t>ը</w:t>
      </w:r>
      <w:r w:rsidRPr="000214B7">
        <w:rPr>
          <w:rFonts w:ascii="GHEA Grapalat" w:eastAsia="Calibri" w:hAnsi="GHEA Grapalat" w:cs="Arial"/>
          <w:lang w:val="hy-AM"/>
        </w:rPr>
        <w:t>, ինչպես նաև ազդեցությունների նկարագրությունը, եթե ոլորտի մասնագետների հետ քննարկումների և համապատասխան տվյալների և գրականության ուսումնասիրության հիման վրա համապատասխան ազդեցությունները գնահատվել են միջին կամ բարձր:</w:t>
      </w:r>
    </w:p>
    <w:p w14:paraId="06C6FC1E" w14:textId="77777777" w:rsidR="00931425" w:rsidRPr="000214B7" w:rsidRDefault="00931425" w:rsidP="00A369A8">
      <w:pPr>
        <w:pStyle w:val="Caption"/>
        <w:spacing w:after="120"/>
        <w:rPr>
          <w:rFonts w:ascii="GHEA Grapalat" w:hAnsi="GHEA Grapalat" w:cs="Arial"/>
          <w:i w:val="0"/>
          <w:iCs w:val="0"/>
          <w:sz w:val="22"/>
          <w:szCs w:val="22"/>
          <w:lang w:val="hy-AM"/>
        </w:rPr>
      </w:pPr>
      <w:bookmarkStart w:id="991" w:name="_Toc127281425"/>
    </w:p>
    <w:p w14:paraId="1635E765" w14:textId="77777777" w:rsidR="00F840CD" w:rsidRPr="000214B7" w:rsidRDefault="00F840CD" w:rsidP="00A369A8">
      <w:pPr>
        <w:spacing w:line="240" w:lineRule="auto"/>
        <w:rPr>
          <w:rFonts w:ascii="GHEA Grapalat" w:hAnsi="GHEA Grapalat" w:cs="Arial"/>
          <w:i/>
          <w:iCs/>
          <w:color w:val="0E2841" w:themeColor="text2"/>
          <w:sz w:val="18"/>
          <w:szCs w:val="18"/>
          <w:lang w:val="hy-AM"/>
        </w:rPr>
      </w:pPr>
      <w:r w:rsidRPr="000214B7">
        <w:rPr>
          <w:rFonts w:ascii="GHEA Grapalat" w:hAnsi="GHEA Grapalat" w:cs="Arial"/>
          <w:lang w:val="hy-AM"/>
        </w:rPr>
        <w:br w:type="page"/>
      </w:r>
    </w:p>
    <w:p w14:paraId="1AC2BC81" w14:textId="7E220DFE" w:rsidR="00931425" w:rsidRPr="000214B7" w:rsidRDefault="00247B23" w:rsidP="00A369A8">
      <w:pPr>
        <w:pStyle w:val="Caption"/>
        <w:rPr>
          <w:rFonts w:ascii="GHEA Grapalat" w:hAnsi="GHEA Grapalat" w:cs="Arial"/>
          <w:color w:val="002060"/>
          <w:sz w:val="20"/>
          <w:szCs w:val="20"/>
          <w:lang w:val="hy-AM"/>
        </w:rPr>
      </w:pPr>
      <w:bookmarkStart w:id="992" w:name="_Toc191890000"/>
      <w:r w:rsidRPr="000214B7">
        <w:rPr>
          <w:rFonts w:ascii="GHEA Grapalat" w:hAnsi="GHEA Grapalat" w:cs="Arial"/>
          <w:color w:val="002060"/>
          <w:sz w:val="20"/>
          <w:szCs w:val="20"/>
          <w:lang w:val="hy-AM"/>
        </w:rPr>
        <w:lastRenderedPageBreak/>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18</w:t>
      </w:r>
      <w:r w:rsidR="00A74ABE"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w:t>
      </w:r>
      <w:r w:rsidR="00931425" w:rsidRPr="000214B7">
        <w:rPr>
          <w:rFonts w:ascii="GHEA Grapalat" w:hAnsi="GHEA Grapalat" w:cs="Arial"/>
          <w:color w:val="002060"/>
          <w:sz w:val="20"/>
          <w:szCs w:val="20"/>
          <w:lang w:val="hy-AM"/>
        </w:rPr>
        <w:t>Վտանգավոր երևույթների և դանդաղ ընթացող փոփոխությունների ազդեցությունը տրանսպորտի վրա</w:t>
      </w:r>
      <w:bookmarkEnd w:id="991"/>
      <w:bookmarkEnd w:id="992"/>
    </w:p>
    <w:tbl>
      <w:tblPr>
        <w:tblStyle w:val="ListTable6Colorful"/>
        <w:tblW w:w="9747" w:type="dxa"/>
        <w:tblLook w:val="04A0" w:firstRow="1" w:lastRow="0" w:firstColumn="1" w:lastColumn="0" w:noHBand="0" w:noVBand="1"/>
      </w:tblPr>
      <w:tblGrid>
        <w:gridCol w:w="2127"/>
        <w:gridCol w:w="1701"/>
        <w:gridCol w:w="5919"/>
      </w:tblGrid>
      <w:tr w:rsidR="00931425" w:rsidRPr="000214B7" w14:paraId="2A3552D9" w14:textId="77777777" w:rsidTr="005E6F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BC65DC8" w14:textId="5B58037F" w:rsidR="00931425" w:rsidRPr="000214B7" w:rsidRDefault="00F840CD" w:rsidP="00A369A8">
            <w:pPr>
              <w:spacing w:after="0" w:line="240" w:lineRule="auto"/>
              <w:jc w:val="center"/>
              <w:rPr>
                <w:rFonts w:ascii="GHEA Grapalat" w:eastAsia="Calibri" w:hAnsi="GHEA Grapalat"/>
                <w:sz w:val="20"/>
                <w:szCs w:val="20"/>
                <w:lang w:val="hy-AM"/>
              </w:rPr>
            </w:pPr>
            <w:r w:rsidRPr="000214B7">
              <w:rPr>
                <w:rFonts w:ascii="GHEA Grapalat" w:eastAsia="Calibri" w:hAnsi="GHEA Grapalat"/>
                <w:sz w:val="20"/>
                <w:szCs w:val="20"/>
                <w:lang w:val="hy-AM"/>
              </w:rPr>
              <w:t>Անվանում</w:t>
            </w:r>
          </w:p>
        </w:tc>
        <w:tc>
          <w:tcPr>
            <w:tcW w:w="1701" w:type="dxa"/>
            <w:vAlign w:val="center"/>
          </w:tcPr>
          <w:p w14:paraId="44088EFB"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Ազդեցություն (փոքր, միջին, մեծ, անհայտ)</w:t>
            </w:r>
          </w:p>
        </w:tc>
        <w:tc>
          <w:tcPr>
            <w:tcW w:w="5919" w:type="dxa"/>
            <w:vAlign w:val="center"/>
          </w:tcPr>
          <w:p w14:paraId="17621E69"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Նկարագրություն</w:t>
            </w:r>
          </w:p>
        </w:tc>
      </w:tr>
      <w:tr w:rsidR="00F840CD" w:rsidRPr="000214B7" w14:paraId="4D1874A0" w14:textId="77777777" w:rsidTr="0024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gridSpan w:val="3"/>
            <w:vAlign w:val="center"/>
          </w:tcPr>
          <w:p w14:paraId="2AB06B7D" w14:textId="2849862C" w:rsidR="00F840CD" w:rsidRPr="000214B7" w:rsidRDefault="00F840CD" w:rsidP="00A369A8">
            <w:pPr>
              <w:spacing w:before="120" w:after="120" w:line="240" w:lineRule="auto"/>
              <w:jc w:val="both"/>
              <w:rPr>
                <w:rFonts w:ascii="GHEA Grapalat" w:hAnsi="GHEA Grapalat"/>
                <w:color w:val="212120"/>
                <w:sz w:val="20"/>
                <w:szCs w:val="20"/>
                <w:lang w:val="hy-AM"/>
              </w:rPr>
            </w:pPr>
            <w:r w:rsidRPr="000214B7">
              <w:rPr>
                <w:rFonts w:ascii="GHEA Grapalat" w:hAnsi="GHEA Grapalat"/>
                <w:sz w:val="20"/>
                <w:szCs w:val="20"/>
                <w:lang w:val="hy-AM"/>
              </w:rPr>
              <w:t>Վտանգավոր երևույթներ</w:t>
            </w:r>
          </w:p>
        </w:tc>
      </w:tr>
      <w:tr w:rsidR="00931425" w:rsidRPr="00307BAD" w14:paraId="32F851C2" w14:textId="77777777" w:rsidTr="00F840CD">
        <w:tc>
          <w:tcPr>
            <w:cnfStyle w:val="001000000000" w:firstRow="0" w:lastRow="0" w:firstColumn="1" w:lastColumn="0" w:oddVBand="0" w:evenVBand="0" w:oddHBand="0" w:evenHBand="0" w:firstRowFirstColumn="0" w:firstRowLastColumn="0" w:lastRowFirstColumn="0" w:lastRowLastColumn="0"/>
            <w:tcW w:w="2127" w:type="dxa"/>
            <w:vAlign w:val="center"/>
          </w:tcPr>
          <w:p w14:paraId="5AB82B38"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Ջերմային ալիք</w:t>
            </w:r>
          </w:p>
        </w:tc>
        <w:tc>
          <w:tcPr>
            <w:tcW w:w="1701" w:type="dxa"/>
            <w:vAlign w:val="center"/>
          </w:tcPr>
          <w:p w14:paraId="665EDBC2"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5919" w:type="dxa"/>
          </w:tcPr>
          <w:p w14:paraId="60218834" w14:textId="3728B482"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Ջերմաստիճանի բարձրացման արդյունքում հետիոտնային և այլ ակտիվ շարժման միջոցների կրճատում</w:t>
            </w:r>
            <w:r w:rsidR="00A71AC5" w:rsidRPr="000214B7">
              <w:rPr>
                <w:rFonts w:ascii="GHEA Grapalat" w:hAnsi="GHEA Grapalat"/>
                <w:color w:val="212120"/>
                <w:sz w:val="20"/>
                <w:szCs w:val="20"/>
                <w:lang w:val="hy-AM"/>
              </w:rPr>
              <w:t>։</w:t>
            </w:r>
          </w:p>
          <w:p w14:paraId="01730DDC" w14:textId="638C5816"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Հանրային տրանսպորտի և այլ միջոցների պահանջարկի ու էներգետիկ ծախսերի ավելացում, մասնավորապես առավել ինտենսիվ օդորակման արդյունքում</w:t>
            </w:r>
            <w:r w:rsidR="00A71AC5" w:rsidRPr="000214B7">
              <w:rPr>
                <w:rFonts w:ascii="GHEA Grapalat" w:hAnsi="GHEA Grapalat"/>
                <w:color w:val="212120"/>
                <w:sz w:val="20"/>
                <w:szCs w:val="20"/>
                <w:lang w:val="hy-AM"/>
              </w:rPr>
              <w:t>։</w:t>
            </w:r>
          </w:p>
          <w:p w14:paraId="35E751AB" w14:textId="1A1C41CD"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Ճանապարհների որակի արագ վատթարացում</w:t>
            </w:r>
            <w:r w:rsidR="00A71AC5" w:rsidRPr="000214B7">
              <w:rPr>
                <w:rFonts w:ascii="GHEA Grapalat" w:hAnsi="GHEA Grapalat"/>
                <w:color w:val="212120"/>
                <w:sz w:val="20"/>
                <w:szCs w:val="20"/>
                <w:lang w:val="hy-AM"/>
              </w:rPr>
              <w:t>։</w:t>
            </w:r>
          </w:p>
          <w:p w14:paraId="0634CF10" w14:textId="491507F9"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Ցերեկային ժամերին բացօթյա պայմաններում աշխատանքի խիստ սահմանափակում կամ անհնարինություն</w:t>
            </w:r>
            <w:r w:rsidR="00A71AC5" w:rsidRPr="000214B7">
              <w:rPr>
                <w:rFonts w:ascii="GHEA Grapalat" w:hAnsi="GHEA Grapalat"/>
                <w:color w:val="212120"/>
                <w:sz w:val="20"/>
                <w:szCs w:val="20"/>
                <w:lang w:val="hy-AM"/>
              </w:rPr>
              <w:t>։</w:t>
            </w:r>
          </w:p>
        </w:tc>
      </w:tr>
      <w:tr w:rsidR="00931425" w:rsidRPr="000214B7" w14:paraId="25DF86DE" w14:textId="77777777" w:rsidTr="00F840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7B655B1C"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Երաշտ</w:t>
            </w:r>
          </w:p>
        </w:tc>
        <w:tc>
          <w:tcPr>
            <w:tcW w:w="1701" w:type="dxa"/>
            <w:vAlign w:val="center"/>
          </w:tcPr>
          <w:p w14:paraId="7A6546FE"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Փոքր</w:t>
            </w:r>
          </w:p>
        </w:tc>
        <w:tc>
          <w:tcPr>
            <w:tcW w:w="5919" w:type="dxa"/>
          </w:tcPr>
          <w:p w14:paraId="1A616800" w14:textId="77777777" w:rsidR="00931425" w:rsidRPr="000214B7" w:rsidRDefault="00931425" w:rsidP="00A369A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p>
        </w:tc>
      </w:tr>
      <w:tr w:rsidR="00931425" w:rsidRPr="00307BAD" w14:paraId="02361364" w14:textId="77777777" w:rsidTr="00F840CD">
        <w:tc>
          <w:tcPr>
            <w:cnfStyle w:val="001000000000" w:firstRow="0" w:lastRow="0" w:firstColumn="1" w:lastColumn="0" w:oddVBand="0" w:evenVBand="0" w:oddHBand="0" w:evenHBand="0" w:firstRowFirstColumn="0" w:firstRowLastColumn="0" w:lastRowFirstColumn="0" w:lastRowLastColumn="0"/>
            <w:tcW w:w="2127" w:type="dxa"/>
            <w:vAlign w:val="center"/>
          </w:tcPr>
          <w:p w14:paraId="0B45B557"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Ցրտահարություն</w:t>
            </w:r>
          </w:p>
        </w:tc>
        <w:tc>
          <w:tcPr>
            <w:tcW w:w="1701" w:type="dxa"/>
            <w:vAlign w:val="center"/>
          </w:tcPr>
          <w:p w14:paraId="0C4A710C"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tcPr>
          <w:p w14:paraId="1EDF93CE" w14:textId="79FE9575"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Ճանապարհների և այլ գծային ենթակառուցվածքների սառցապատում և/կամ մերկասառ</w:t>
            </w:r>
            <w:r w:rsidR="006B6F73" w:rsidRPr="000214B7">
              <w:rPr>
                <w:rFonts w:ascii="GHEA Grapalat" w:hAnsi="GHEA Grapalat"/>
                <w:color w:val="212120"/>
                <w:sz w:val="20"/>
                <w:szCs w:val="20"/>
                <w:lang w:val="hy-AM"/>
              </w:rPr>
              <w:t>ույ</w:t>
            </w:r>
            <w:r w:rsidRPr="000214B7">
              <w:rPr>
                <w:rFonts w:ascii="GHEA Grapalat" w:hAnsi="GHEA Grapalat"/>
                <w:color w:val="212120"/>
                <w:sz w:val="20"/>
                <w:szCs w:val="20"/>
                <w:lang w:val="hy-AM"/>
              </w:rPr>
              <w:t>ցի շերտի գոյացում</w:t>
            </w:r>
            <w:r w:rsidR="006B6F73" w:rsidRPr="000214B7">
              <w:rPr>
                <w:rFonts w:ascii="GHEA Grapalat" w:hAnsi="GHEA Grapalat"/>
                <w:color w:val="212120"/>
                <w:sz w:val="20"/>
                <w:szCs w:val="20"/>
                <w:lang w:val="hy-AM"/>
              </w:rPr>
              <w:t>։</w:t>
            </w:r>
          </w:p>
        </w:tc>
      </w:tr>
      <w:tr w:rsidR="00931425" w:rsidRPr="000214B7" w14:paraId="7A3E73F0" w14:textId="77777777" w:rsidTr="00F840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F9296BA"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Հորդառատ անձրև</w:t>
            </w:r>
          </w:p>
        </w:tc>
        <w:tc>
          <w:tcPr>
            <w:tcW w:w="1701" w:type="dxa"/>
            <w:vAlign w:val="center"/>
          </w:tcPr>
          <w:p w14:paraId="65AD4EA3"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5919" w:type="dxa"/>
          </w:tcPr>
          <w:p w14:paraId="44AEB7BA" w14:textId="36B8A92F"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Ճանապարհների և այլ գծային ենթակառուցվածքների փլուզում</w:t>
            </w:r>
            <w:r w:rsidR="006B6F73" w:rsidRPr="000214B7">
              <w:rPr>
                <w:rFonts w:ascii="GHEA Grapalat" w:hAnsi="GHEA Grapalat"/>
                <w:color w:val="212120"/>
                <w:sz w:val="20"/>
                <w:szCs w:val="20"/>
                <w:lang w:val="hy-AM"/>
              </w:rPr>
              <w:t>։</w:t>
            </w:r>
          </w:p>
          <w:p w14:paraId="7DCB45B7" w14:textId="33F4C214"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Շարժման դժվարացում և դանդաղ</w:t>
            </w:r>
            <w:r w:rsidR="006B6F73" w:rsidRPr="000214B7">
              <w:rPr>
                <w:rFonts w:ascii="GHEA Grapalat" w:hAnsi="GHEA Grapalat"/>
                <w:color w:val="212120"/>
                <w:sz w:val="20"/>
                <w:szCs w:val="20"/>
                <w:lang w:val="hy-AM"/>
              </w:rPr>
              <w:t>ե</w:t>
            </w:r>
            <w:r w:rsidRPr="000214B7">
              <w:rPr>
                <w:rFonts w:ascii="GHEA Grapalat" w:hAnsi="GHEA Grapalat"/>
                <w:color w:val="212120"/>
                <w:sz w:val="20"/>
                <w:szCs w:val="20"/>
                <w:lang w:val="hy-AM"/>
              </w:rPr>
              <w:t>ցում</w:t>
            </w:r>
            <w:r w:rsidR="006B6F73" w:rsidRPr="000214B7">
              <w:rPr>
                <w:rFonts w:ascii="GHEA Grapalat" w:hAnsi="GHEA Grapalat"/>
                <w:color w:val="212120"/>
                <w:sz w:val="20"/>
                <w:szCs w:val="20"/>
                <w:lang w:val="hy-AM"/>
              </w:rPr>
              <w:t>։</w:t>
            </w:r>
          </w:p>
        </w:tc>
      </w:tr>
      <w:tr w:rsidR="00931425" w:rsidRPr="000214B7" w14:paraId="0F7401C1" w14:textId="77777777" w:rsidTr="00F840CD">
        <w:tc>
          <w:tcPr>
            <w:cnfStyle w:val="001000000000" w:firstRow="0" w:lastRow="0" w:firstColumn="1" w:lastColumn="0" w:oddVBand="0" w:evenVBand="0" w:oddHBand="0" w:evenHBand="0" w:firstRowFirstColumn="0" w:firstRowLastColumn="0" w:lastRowFirstColumn="0" w:lastRowLastColumn="0"/>
            <w:tcW w:w="2127" w:type="dxa"/>
            <w:vAlign w:val="center"/>
          </w:tcPr>
          <w:p w14:paraId="48F2C522"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Կարկուտ</w:t>
            </w:r>
          </w:p>
        </w:tc>
        <w:tc>
          <w:tcPr>
            <w:tcW w:w="1701" w:type="dxa"/>
            <w:vAlign w:val="center"/>
          </w:tcPr>
          <w:p w14:paraId="24818870"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tcPr>
          <w:p w14:paraId="185BF76C" w14:textId="323EE91A"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Ճանապարհների և այլ գծային ենթակառուցվածքների փլուզում</w:t>
            </w:r>
            <w:r w:rsidR="006B6F73" w:rsidRPr="000214B7">
              <w:rPr>
                <w:rFonts w:ascii="GHEA Grapalat" w:hAnsi="GHEA Grapalat"/>
                <w:color w:val="212120"/>
                <w:sz w:val="20"/>
                <w:szCs w:val="20"/>
                <w:lang w:val="hy-AM"/>
              </w:rPr>
              <w:t>։</w:t>
            </w:r>
          </w:p>
          <w:p w14:paraId="1B2FAFB2" w14:textId="04A3192D"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Շարժման դժվարացում և դանդաղ</w:t>
            </w:r>
            <w:r w:rsidR="006B6F73" w:rsidRPr="000214B7">
              <w:rPr>
                <w:rFonts w:ascii="GHEA Grapalat" w:hAnsi="GHEA Grapalat"/>
                <w:color w:val="212120"/>
                <w:sz w:val="20"/>
                <w:szCs w:val="20"/>
                <w:lang w:val="hy-AM"/>
              </w:rPr>
              <w:t>ե</w:t>
            </w:r>
            <w:r w:rsidRPr="000214B7">
              <w:rPr>
                <w:rFonts w:ascii="GHEA Grapalat" w:hAnsi="GHEA Grapalat"/>
                <w:color w:val="212120"/>
                <w:sz w:val="20"/>
                <w:szCs w:val="20"/>
                <w:lang w:val="hy-AM"/>
              </w:rPr>
              <w:t>ցում</w:t>
            </w:r>
            <w:r w:rsidR="006B6F73" w:rsidRPr="000214B7">
              <w:rPr>
                <w:rFonts w:ascii="GHEA Grapalat" w:hAnsi="GHEA Grapalat"/>
                <w:color w:val="212120"/>
                <w:sz w:val="20"/>
                <w:szCs w:val="20"/>
                <w:lang w:val="hy-AM"/>
              </w:rPr>
              <w:t>։</w:t>
            </w:r>
          </w:p>
        </w:tc>
      </w:tr>
      <w:tr w:rsidR="00931425" w:rsidRPr="000214B7" w14:paraId="5E9F7416" w14:textId="77777777" w:rsidTr="00F840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70740487"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Ուժեղ քամի</w:t>
            </w:r>
          </w:p>
        </w:tc>
        <w:tc>
          <w:tcPr>
            <w:tcW w:w="1701" w:type="dxa"/>
            <w:vAlign w:val="center"/>
          </w:tcPr>
          <w:p w14:paraId="2DDEB0D2"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tcPr>
          <w:p w14:paraId="533232D8" w14:textId="59E77007"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Փոշու ամպի գոյացում և տեսանելիության նվազեցում</w:t>
            </w:r>
            <w:r w:rsidR="006B6F73" w:rsidRPr="000214B7">
              <w:rPr>
                <w:rFonts w:ascii="GHEA Grapalat" w:hAnsi="GHEA Grapalat"/>
                <w:color w:val="212120"/>
                <w:sz w:val="20"/>
                <w:szCs w:val="20"/>
                <w:lang w:val="hy-AM"/>
              </w:rPr>
              <w:t>։</w:t>
            </w:r>
          </w:p>
          <w:p w14:paraId="47D5580B" w14:textId="610769B4"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Շարժման դժվարացում և դանդաղ</w:t>
            </w:r>
            <w:r w:rsidR="006B6F73" w:rsidRPr="000214B7">
              <w:rPr>
                <w:rFonts w:ascii="GHEA Grapalat" w:hAnsi="GHEA Grapalat"/>
                <w:color w:val="212120"/>
                <w:sz w:val="20"/>
                <w:szCs w:val="20"/>
                <w:lang w:val="hy-AM"/>
              </w:rPr>
              <w:t>ե</w:t>
            </w:r>
            <w:r w:rsidRPr="000214B7">
              <w:rPr>
                <w:rFonts w:ascii="GHEA Grapalat" w:hAnsi="GHEA Grapalat"/>
                <w:color w:val="212120"/>
                <w:sz w:val="20"/>
                <w:szCs w:val="20"/>
                <w:lang w:val="hy-AM"/>
              </w:rPr>
              <w:t>ցում</w:t>
            </w:r>
            <w:r w:rsidR="006B6F73" w:rsidRPr="000214B7">
              <w:rPr>
                <w:rFonts w:ascii="GHEA Grapalat" w:hAnsi="GHEA Grapalat"/>
                <w:color w:val="212120"/>
                <w:sz w:val="20"/>
                <w:szCs w:val="20"/>
                <w:lang w:val="hy-AM"/>
              </w:rPr>
              <w:t>։</w:t>
            </w:r>
          </w:p>
        </w:tc>
      </w:tr>
      <w:tr w:rsidR="00931425" w:rsidRPr="000214B7" w14:paraId="3879FCE0" w14:textId="77777777" w:rsidTr="00F840CD">
        <w:tc>
          <w:tcPr>
            <w:cnfStyle w:val="001000000000" w:firstRow="0" w:lastRow="0" w:firstColumn="1" w:lastColumn="0" w:oddVBand="0" w:evenVBand="0" w:oddHBand="0" w:evenHBand="0" w:firstRowFirstColumn="0" w:firstRowLastColumn="0" w:lastRowFirstColumn="0" w:lastRowLastColumn="0"/>
            <w:tcW w:w="2127" w:type="dxa"/>
            <w:vAlign w:val="center"/>
          </w:tcPr>
          <w:p w14:paraId="263564E2"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Սելավ</w:t>
            </w:r>
          </w:p>
        </w:tc>
        <w:tc>
          <w:tcPr>
            <w:tcW w:w="1701" w:type="dxa"/>
            <w:vAlign w:val="center"/>
          </w:tcPr>
          <w:p w14:paraId="696BF35D"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tcPr>
          <w:p w14:paraId="6D6418A4" w14:textId="746EF59F"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Ճանապարհների և այլ գծային ենթակառուցվածքների փլուզում</w:t>
            </w:r>
            <w:r w:rsidR="006B6F73" w:rsidRPr="000214B7">
              <w:rPr>
                <w:rFonts w:ascii="GHEA Grapalat" w:hAnsi="GHEA Grapalat"/>
                <w:color w:val="212120"/>
                <w:sz w:val="20"/>
                <w:szCs w:val="20"/>
                <w:lang w:val="hy-AM"/>
              </w:rPr>
              <w:t>։</w:t>
            </w:r>
          </w:p>
          <w:p w14:paraId="34122DF6" w14:textId="3CBF6EFA"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Շարժման դժվարացում և դանդաղեցում</w:t>
            </w:r>
            <w:r w:rsidR="006B6F73" w:rsidRPr="000214B7">
              <w:rPr>
                <w:rFonts w:ascii="GHEA Grapalat" w:hAnsi="GHEA Grapalat"/>
                <w:color w:val="212120"/>
                <w:sz w:val="20"/>
                <w:szCs w:val="20"/>
                <w:lang w:val="hy-AM"/>
              </w:rPr>
              <w:t>։</w:t>
            </w:r>
          </w:p>
        </w:tc>
      </w:tr>
      <w:tr w:rsidR="00931425" w:rsidRPr="00307BAD" w14:paraId="4387CFC4" w14:textId="77777777" w:rsidTr="00F840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AE6F44B"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Սողանք</w:t>
            </w:r>
          </w:p>
        </w:tc>
        <w:tc>
          <w:tcPr>
            <w:tcW w:w="1701" w:type="dxa"/>
            <w:vAlign w:val="center"/>
          </w:tcPr>
          <w:p w14:paraId="4936AFB2"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tcPr>
          <w:p w14:paraId="51FF2052" w14:textId="17113787"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Գրունտների սողանքների արդյունքում գծային ենթակառուցվածքների վնասում</w:t>
            </w:r>
            <w:r w:rsidR="006B6F73" w:rsidRPr="000214B7">
              <w:rPr>
                <w:rFonts w:ascii="GHEA Grapalat" w:hAnsi="GHEA Grapalat"/>
                <w:color w:val="212120"/>
                <w:sz w:val="20"/>
                <w:szCs w:val="20"/>
                <w:lang w:val="hy-AM"/>
              </w:rPr>
              <w:t>։</w:t>
            </w:r>
          </w:p>
        </w:tc>
      </w:tr>
      <w:tr w:rsidR="00931425" w:rsidRPr="000214B7" w14:paraId="3EE063A4" w14:textId="77777777" w:rsidTr="00F840CD">
        <w:tc>
          <w:tcPr>
            <w:cnfStyle w:val="001000000000" w:firstRow="0" w:lastRow="0" w:firstColumn="1" w:lastColumn="0" w:oddVBand="0" w:evenVBand="0" w:oddHBand="0" w:evenHBand="0" w:firstRowFirstColumn="0" w:firstRowLastColumn="0" w:lastRowFirstColumn="0" w:lastRowLastColumn="0"/>
            <w:tcW w:w="2127" w:type="dxa"/>
            <w:vAlign w:val="center"/>
          </w:tcPr>
          <w:p w14:paraId="4C3A7435"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Հեղեղում</w:t>
            </w:r>
          </w:p>
        </w:tc>
        <w:tc>
          <w:tcPr>
            <w:tcW w:w="1701" w:type="dxa"/>
            <w:vAlign w:val="center"/>
          </w:tcPr>
          <w:p w14:paraId="79890591"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tcPr>
          <w:p w14:paraId="18A79698" w14:textId="0A8BED32"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Ճանապարհների և այլ գծային ենթակառուցվածքների փլուզում</w:t>
            </w:r>
            <w:r w:rsidR="006B6F73" w:rsidRPr="000214B7">
              <w:rPr>
                <w:rFonts w:ascii="GHEA Grapalat" w:hAnsi="GHEA Grapalat"/>
                <w:color w:val="212120"/>
                <w:sz w:val="20"/>
                <w:szCs w:val="20"/>
                <w:lang w:val="hy-AM"/>
              </w:rPr>
              <w:t>։</w:t>
            </w:r>
          </w:p>
          <w:p w14:paraId="70491610" w14:textId="35173EA7"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Շարժման դժվարացում և դանդաղեցում</w:t>
            </w:r>
            <w:r w:rsidR="006B6F73" w:rsidRPr="000214B7">
              <w:rPr>
                <w:rFonts w:ascii="GHEA Grapalat" w:hAnsi="GHEA Grapalat"/>
                <w:color w:val="212120"/>
                <w:sz w:val="20"/>
                <w:szCs w:val="20"/>
                <w:lang w:val="hy-AM"/>
              </w:rPr>
              <w:t>։</w:t>
            </w:r>
          </w:p>
        </w:tc>
      </w:tr>
      <w:tr w:rsidR="00931425" w:rsidRPr="000214B7" w14:paraId="7E85DCE9" w14:textId="77777777" w:rsidTr="00F840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15B5FEC"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Քարաթափում</w:t>
            </w:r>
          </w:p>
        </w:tc>
        <w:tc>
          <w:tcPr>
            <w:tcW w:w="1701" w:type="dxa"/>
            <w:vAlign w:val="center"/>
          </w:tcPr>
          <w:p w14:paraId="697BB64D"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tcPr>
          <w:p w14:paraId="4A0D9272" w14:textId="57CB5BF1"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Ճանապարհների և այլ գծային ենթակառուցվածքների փլուզում</w:t>
            </w:r>
            <w:r w:rsidR="006B6F73" w:rsidRPr="000214B7">
              <w:rPr>
                <w:rFonts w:ascii="GHEA Grapalat" w:hAnsi="GHEA Grapalat"/>
                <w:color w:val="212120"/>
                <w:sz w:val="20"/>
                <w:szCs w:val="20"/>
                <w:lang w:val="hy-AM"/>
              </w:rPr>
              <w:t>։</w:t>
            </w:r>
          </w:p>
          <w:p w14:paraId="05B7FD87" w14:textId="2F930D22" w:rsidR="00931425" w:rsidRPr="000214B7" w:rsidRDefault="00931425" w:rsidP="00A369A8">
            <w:pPr>
              <w:pStyle w:val="ListParagraph"/>
              <w:numPr>
                <w:ilvl w:val="0"/>
                <w:numId w:val="41"/>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Շարժման անհնարինություն</w:t>
            </w:r>
            <w:r w:rsidR="006B6F73" w:rsidRPr="000214B7">
              <w:rPr>
                <w:rFonts w:ascii="GHEA Grapalat" w:hAnsi="GHEA Grapalat"/>
                <w:color w:val="212120"/>
                <w:sz w:val="20"/>
                <w:szCs w:val="20"/>
                <w:lang w:val="hy-AM"/>
              </w:rPr>
              <w:t>։</w:t>
            </w:r>
          </w:p>
        </w:tc>
      </w:tr>
      <w:tr w:rsidR="00931425" w:rsidRPr="000214B7" w14:paraId="2A3C0B80" w14:textId="77777777" w:rsidTr="00F840CD">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vAlign w:val="center"/>
          </w:tcPr>
          <w:p w14:paraId="7078D1AD"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Անտառային (բուսածածկ տարածքների) հրդեհ</w:t>
            </w:r>
          </w:p>
        </w:tc>
        <w:tc>
          <w:tcPr>
            <w:tcW w:w="1701" w:type="dxa"/>
            <w:tcBorders>
              <w:bottom w:val="single" w:sz="2" w:space="0" w:color="auto"/>
            </w:tcBorders>
            <w:vAlign w:val="center"/>
          </w:tcPr>
          <w:p w14:paraId="6610BD93"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Փոքր</w:t>
            </w:r>
          </w:p>
        </w:tc>
        <w:tc>
          <w:tcPr>
            <w:tcW w:w="5919" w:type="dxa"/>
            <w:tcBorders>
              <w:bottom w:val="single" w:sz="2" w:space="0" w:color="auto"/>
            </w:tcBorders>
          </w:tcPr>
          <w:p w14:paraId="2B45A79D"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p>
        </w:tc>
      </w:tr>
      <w:tr w:rsidR="005E6FB1" w:rsidRPr="000214B7" w14:paraId="0EFCEBBB" w14:textId="77777777" w:rsidTr="0024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gridSpan w:val="3"/>
            <w:tcBorders>
              <w:top w:val="single" w:sz="2" w:space="0" w:color="auto"/>
              <w:bottom w:val="single" w:sz="2" w:space="0" w:color="auto"/>
            </w:tcBorders>
            <w:vAlign w:val="center"/>
          </w:tcPr>
          <w:p w14:paraId="4BC2E5F6" w14:textId="438CD516" w:rsidR="005E6FB1" w:rsidRPr="000214B7" w:rsidRDefault="005E6FB1" w:rsidP="00A369A8">
            <w:pPr>
              <w:spacing w:before="120" w:after="120" w:line="240" w:lineRule="auto"/>
              <w:rPr>
                <w:rFonts w:ascii="GHEA Grapalat" w:hAnsi="GHEA Grapalat"/>
                <w:b w:val="0"/>
                <w:bCs w:val="0"/>
                <w:sz w:val="20"/>
                <w:szCs w:val="20"/>
                <w:lang w:val="hy-AM"/>
              </w:rPr>
            </w:pPr>
            <w:r w:rsidRPr="000214B7">
              <w:rPr>
                <w:rFonts w:ascii="GHEA Grapalat" w:hAnsi="GHEA Grapalat"/>
                <w:sz w:val="20"/>
                <w:szCs w:val="20"/>
                <w:lang w:val="hy-AM"/>
              </w:rPr>
              <w:t>Դանդաղ ընթացող երևույթ</w:t>
            </w:r>
            <w:r w:rsidR="00AD3297" w:rsidRPr="000214B7">
              <w:rPr>
                <w:rFonts w:ascii="GHEA Grapalat" w:hAnsi="GHEA Grapalat"/>
                <w:sz w:val="20"/>
                <w:szCs w:val="20"/>
                <w:lang w:val="hy-AM"/>
              </w:rPr>
              <w:t>ներ</w:t>
            </w:r>
          </w:p>
        </w:tc>
      </w:tr>
      <w:tr w:rsidR="00931425" w:rsidRPr="000214B7" w14:paraId="0BD222AD" w14:textId="77777777" w:rsidTr="00F840CD">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vAlign w:val="center"/>
          </w:tcPr>
          <w:p w14:paraId="17EC24DA"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Միջին տարեկան ջերմաստիճանի բարձրացում</w:t>
            </w:r>
          </w:p>
        </w:tc>
        <w:tc>
          <w:tcPr>
            <w:tcW w:w="1701" w:type="dxa"/>
            <w:tcBorders>
              <w:top w:val="single" w:sz="2" w:space="0" w:color="auto"/>
            </w:tcBorders>
            <w:vAlign w:val="center"/>
          </w:tcPr>
          <w:p w14:paraId="594E7059"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919" w:type="dxa"/>
            <w:tcBorders>
              <w:top w:val="single" w:sz="2" w:space="0" w:color="auto"/>
            </w:tcBorders>
            <w:vAlign w:val="bottom"/>
          </w:tcPr>
          <w:p w14:paraId="3138E62B" w14:textId="2F9700FA"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Հանրային տրանսպորտի և այլ միջոցների գերծանրաբեռնվածություն</w:t>
            </w:r>
            <w:r w:rsidR="00427B61" w:rsidRPr="000214B7">
              <w:rPr>
                <w:rFonts w:ascii="GHEA Grapalat" w:hAnsi="GHEA Grapalat"/>
                <w:color w:val="212120"/>
                <w:sz w:val="20"/>
                <w:szCs w:val="20"/>
                <w:lang w:val="hy-AM"/>
              </w:rPr>
              <w:t>։</w:t>
            </w:r>
          </w:p>
          <w:p w14:paraId="6EE2BF4F" w14:textId="4F0D353C" w:rsidR="00931425" w:rsidRPr="000214B7" w:rsidRDefault="00931425" w:rsidP="00A369A8">
            <w:pPr>
              <w:pStyle w:val="ListParagraph"/>
              <w:numPr>
                <w:ilvl w:val="0"/>
                <w:numId w:val="41"/>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color w:val="212120"/>
                <w:sz w:val="20"/>
                <w:szCs w:val="20"/>
                <w:lang w:val="hy-AM"/>
              </w:rPr>
            </w:pPr>
            <w:r w:rsidRPr="000214B7">
              <w:rPr>
                <w:rFonts w:ascii="GHEA Grapalat" w:hAnsi="GHEA Grapalat"/>
                <w:color w:val="212120"/>
                <w:sz w:val="20"/>
                <w:szCs w:val="20"/>
                <w:lang w:val="hy-AM"/>
              </w:rPr>
              <w:t>Հրդեհի վտանգի մեծացում</w:t>
            </w:r>
            <w:r w:rsidR="00427B61" w:rsidRPr="000214B7">
              <w:rPr>
                <w:rFonts w:ascii="GHEA Grapalat" w:hAnsi="GHEA Grapalat"/>
                <w:color w:val="212120"/>
                <w:sz w:val="20"/>
                <w:szCs w:val="20"/>
                <w:lang w:val="hy-AM"/>
              </w:rPr>
              <w:t>։</w:t>
            </w:r>
          </w:p>
        </w:tc>
      </w:tr>
      <w:tr w:rsidR="00931425" w:rsidRPr="000214B7" w14:paraId="3129092E" w14:textId="77777777" w:rsidTr="00F840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7890CC2"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Տեղումների կրճատում</w:t>
            </w:r>
          </w:p>
        </w:tc>
        <w:tc>
          <w:tcPr>
            <w:tcW w:w="1701" w:type="dxa"/>
            <w:vAlign w:val="center"/>
          </w:tcPr>
          <w:p w14:paraId="7FBB3402"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Փոքր</w:t>
            </w:r>
          </w:p>
        </w:tc>
        <w:tc>
          <w:tcPr>
            <w:tcW w:w="5919" w:type="dxa"/>
            <w:vAlign w:val="bottom"/>
          </w:tcPr>
          <w:p w14:paraId="4BC72025" w14:textId="77777777" w:rsidR="00931425" w:rsidRPr="000214B7" w:rsidRDefault="00931425" w:rsidP="00A369A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HEA Grapalat" w:hAnsi="GHEA Grapalat"/>
                <w:color w:val="212120"/>
                <w:sz w:val="20"/>
                <w:szCs w:val="20"/>
                <w:lang w:val="hy-AM"/>
              </w:rPr>
            </w:pPr>
          </w:p>
        </w:tc>
      </w:tr>
    </w:tbl>
    <w:p w14:paraId="0E51E61B" w14:textId="10A9FC10" w:rsidR="00931425" w:rsidRPr="000214B7" w:rsidRDefault="35DBB48E" w:rsidP="00A369A8">
      <w:pPr>
        <w:pStyle w:val="Heading3"/>
        <w:numPr>
          <w:ilvl w:val="3"/>
          <w:numId w:val="1"/>
        </w:numPr>
        <w:spacing w:after="240" w:line="240" w:lineRule="auto"/>
        <w:rPr>
          <w:rFonts w:ascii="GHEA Grapalat" w:hAnsi="GHEA Grapalat" w:cs="Arial"/>
          <w:lang w:val="hy-AM"/>
        </w:rPr>
      </w:pPr>
      <w:bookmarkStart w:id="993" w:name="_Toc127281410"/>
      <w:bookmarkStart w:id="994" w:name="_Toc160196194"/>
      <w:bookmarkStart w:id="995" w:name="_Toc166073021"/>
      <w:bookmarkStart w:id="996" w:name="_Toc191829446"/>
      <w:bookmarkStart w:id="997" w:name="_Toc221113617"/>
      <w:r w:rsidRPr="000214B7">
        <w:rPr>
          <w:rFonts w:ascii="GHEA Grapalat" w:hAnsi="GHEA Grapalat" w:cs="Arial"/>
          <w:lang w:val="hy-AM"/>
        </w:rPr>
        <w:lastRenderedPageBreak/>
        <w:t>Զբոսաշրջություն</w:t>
      </w:r>
      <w:bookmarkEnd w:id="993"/>
      <w:bookmarkEnd w:id="994"/>
      <w:bookmarkEnd w:id="995"/>
      <w:bookmarkEnd w:id="996"/>
      <w:bookmarkEnd w:id="997"/>
    </w:p>
    <w:p w14:paraId="76F55CB7" w14:textId="29F7E136"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Զբոսաշրջությունը Հայաստանի Հանրապետության տնտեսության գերակա ոլորտներից է և  դինամիկ զարգացող ճյուղ: 2019թ</w:t>
      </w:r>
      <w:r w:rsidRPr="000214B7">
        <w:rPr>
          <w:rFonts w:ascii="Cambria Math" w:eastAsia="MS Gothic" w:hAnsi="Cambria Math" w:cs="Cambria Math"/>
          <w:lang w:val="hy-AM"/>
        </w:rPr>
        <w:t>․</w:t>
      </w:r>
      <w:r w:rsidRPr="000214B7">
        <w:rPr>
          <w:rFonts w:ascii="GHEA Grapalat" w:eastAsia="Calibri" w:hAnsi="GHEA Grapalat" w:cs="Arial"/>
          <w:lang w:val="hy-AM"/>
        </w:rPr>
        <w:t xml:space="preserve"> դրությամբ զբոսաշրջություն</w:t>
      </w:r>
      <w:r w:rsidR="00427B61" w:rsidRPr="000214B7">
        <w:rPr>
          <w:rFonts w:ascii="GHEA Grapalat" w:eastAsia="Calibri" w:hAnsi="GHEA Grapalat" w:cs="Arial"/>
          <w:lang w:val="hy-AM"/>
        </w:rPr>
        <w:t>ն</w:t>
      </w:r>
      <w:r w:rsidRPr="000214B7">
        <w:rPr>
          <w:rFonts w:ascii="GHEA Grapalat" w:eastAsia="Calibri" w:hAnsi="GHEA Grapalat" w:cs="Arial"/>
          <w:lang w:val="hy-AM"/>
        </w:rPr>
        <w:t xml:space="preserve"> ապահովել է երկրի ՀՆԱ-ի 14</w:t>
      </w:r>
      <w:r w:rsidRPr="000214B7">
        <w:rPr>
          <w:rFonts w:ascii="Cambria Math" w:eastAsia="MS Gothic" w:hAnsi="Cambria Math" w:cs="Cambria Math"/>
          <w:lang w:val="hy-AM"/>
        </w:rPr>
        <w:t>․</w:t>
      </w:r>
      <w:r w:rsidRPr="000214B7">
        <w:rPr>
          <w:rFonts w:ascii="GHEA Grapalat" w:eastAsia="Calibri" w:hAnsi="GHEA Grapalat" w:cs="Arial"/>
          <w:lang w:val="hy-AM"/>
        </w:rPr>
        <w:t>1%-ը և զբաղվածության 13</w:t>
      </w:r>
      <w:r w:rsidRPr="000214B7">
        <w:rPr>
          <w:rFonts w:ascii="Cambria Math" w:eastAsia="MS Gothic" w:hAnsi="Cambria Math" w:cs="Cambria Math"/>
          <w:lang w:val="hy-AM"/>
        </w:rPr>
        <w:t>․</w:t>
      </w:r>
      <w:r w:rsidRPr="000214B7">
        <w:rPr>
          <w:rFonts w:ascii="GHEA Grapalat" w:eastAsia="Calibri" w:hAnsi="GHEA Grapalat" w:cs="Arial"/>
          <w:lang w:val="hy-AM"/>
        </w:rPr>
        <w:t>8%-ը: 2018թ. Հայաստան են այցելել 1.6 միլիոն զբոսաշրջիկներ 2013թ. 1</w:t>
      </w:r>
      <w:r w:rsidR="00E51AB4" w:rsidRPr="000214B7">
        <w:rPr>
          <w:rFonts w:ascii="Cambria Math" w:eastAsia="MS Gothic" w:hAnsi="Cambria Math" w:cs="Cambria Math"/>
          <w:lang w:val="hy-AM"/>
        </w:rPr>
        <w:t>․</w:t>
      </w:r>
      <w:r w:rsidRPr="000214B7">
        <w:rPr>
          <w:rFonts w:ascii="GHEA Grapalat" w:eastAsia="Calibri" w:hAnsi="GHEA Grapalat" w:cs="Arial"/>
          <w:lang w:val="hy-AM"/>
        </w:rPr>
        <w:t>1 միլիոնի համեմատ: Էկոնոմիկայի նախարարության զբոսաշրջության կոմիտեի տվյալներով 2019թ. այդ թիվը հասել է 1.89 միլիոնի, 2020</w:t>
      </w:r>
      <w:r w:rsidR="00AD3297" w:rsidRPr="000214B7">
        <w:rPr>
          <w:rFonts w:ascii="GHEA Grapalat" w:eastAsia="Calibri" w:hAnsi="GHEA Grapalat" w:cs="Arial"/>
          <w:lang w:val="hy-AM"/>
        </w:rPr>
        <w:t>-ին</w:t>
      </w:r>
      <w:r w:rsidRPr="000214B7">
        <w:rPr>
          <w:rFonts w:ascii="GHEA Grapalat" w:eastAsia="Calibri" w:hAnsi="GHEA Grapalat" w:cs="Arial"/>
          <w:lang w:val="hy-AM"/>
        </w:rPr>
        <w:t xml:space="preserve"> և 2021</w:t>
      </w:r>
      <w:r w:rsidR="00AD3297" w:rsidRPr="000214B7">
        <w:rPr>
          <w:rFonts w:ascii="GHEA Grapalat" w:eastAsia="Calibri" w:hAnsi="GHEA Grapalat" w:cs="Arial"/>
          <w:lang w:val="hy-AM"/>
        </w:rPr>
        <w:t>-ին</w:t>
      </w:r>
      <w:r w:rsidRPr="000214B7">
        <w:rPr>
          <w:rFonts w:ascii="GHEA Grapalat" w:eastAsia="Calibri" w:hAnsi="GHEA Grapalat" w:cs="Arial"/>
          <w:lang w:val="hy-AM"/>
        </w:rPr>
        <w:t xml:space="preserve"> զբոսաշրջիկների հոսքը կտրուկ նվազել է՝ պայմանավորված Covid-19-ի և արցախա-ադրբեջանական պատերազմի ճգնաժամերով: 2022թ. հունվար-սեպտեմբեր ամիսներին արդեն իսկ 1.24 միլիոն զբոսաշրջիկ է այցելել Հայաստան:</w:t>
      </w:r>
    </w:p>
    <w:p w14:paraId="3DF2E08D" w14:textId="68CB304A"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Վերջին 5 տարիների ընթացքում զբոսաշրջիկների ամենամեծ հոսքը Հայաստան դիտարկվում է հետևյալ 5 երկրներից՝ Ռուսաստան (45%), Վրաստան (9%), Իրան (7%), ԱՄՆ (3%) և Գերմանիա (1%):</w:t>
      </w:r>
    </w:p>
    <w:p w14:paraId="299D55AB" w14:textId="56087ACC"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Երևանը Հայաստանի ամենախիտ բնակեցված զբոսաշրջային ուղղությունն է: Որպես քաղաքային բնակավայր՝ Երևանում զբոսաշրջությունն ունի կլիմայի փոփոխության ռիսկայնության առանձնահատկություններ: Մասնավորապես այն առավել խոցելի է կլիմայի փոփոխության այն երևույթների նկատմամբ, որոնք պայմանավորված են ջերմաստիճանի բարձրացմամբ, տեղումների քանակի փոփոխությամբ և հիդրոօդերևութաբանական վտանգավոր երևույթներով:</w:t>
      </w:r>
    </w:p>
    <w:p w14:paraId="13EC4FCC" w14:textId="06175747"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Կլիմայի փոփոխությ</w:t>
      </w:r>
      <w:r w:rsidR="00584CE7" w:rsidRPr="000214B7">
        <w:rPr>
          <w:rFonts w:ascii="GHEA Grapalat" w:eastAsia="Calibri" w:hAnsi="GHEA Grapalat" w:cs="Arial"/>
          <w:lang w:val="hy-AM"/>
        </w:rPr>
        <w:t>ամբ</w:t>
      </w:r>
      <w:r w:rsidRPr="000214B7">
        <w:rPr>
          <w:rFonts w:ascii="GHEA Grapalat" w:eastAsia="Calibri" w:hAnsi="GHEA Grapalat" w:cs="Arial"/>
          <w:lang w:val="hy-AM"/>
        </w:rPr>
        <w:t xml:space="preserve"> պայմանավորված ռիսկերի գնահատման նպատակով զբոսաշրջության ոլորտը դիտարկվել է որպես համապատասխան ենթակառուցվածքների և ծառայությունների (հյուրանոցներ, ռեստորաններ, սրճարաններ, թանգարաններ և այլն) ամբողջություն:</w:t>
      </w:r>
    </w:p>
    <w:p w14:paraId="6BBE144E" w14:textId="5742A43D"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Զբոսաշրջության վրա ազդող առավել նկատելի կլիմայական երևույթներն են ջերմային ալիքներ</w:t>
      </w:r>
      <w:r w:rsidR="00CD7C65" w:rsidRPr="000214B7">
        <w:rPr>
          <w:rFonts w:ascii="GHEA Grapalat" w:eastAsia="Calibri" w:hAnsi="GHEA Grapalat" w:cs="Arial"/>
          <w:lang w:val="hy-AM"/>
        </w:rPr>
        <w:t>ը</w:t>
      </w:r>
      <w:r w:rsidRPr="000214B7">
        <w:rPr>
          <w:rFonts w:ascii="GHEA Grapalat" w:eastAsia="Calibri" w:hAnsi="GHEA Grapalat" w:cs="Arial"/>
          <w:lang w:val="hy-AM"/>
        </w:rPr>
        <w:t>, ինչպես նաև տարեկան միջին ջերմաստիճանի աճը: Մնացած երևույթների ազդեցությունը գնահատվել է միջին, բացառությամբ կարկուտի և հեղեղումների, որոնց ազդեցությունը գնահատվել է փոք</w:t>
      </w:r>
      <w:r w:rsidR="00CD7C65" w:rsidRPr="000214B7">
        <w:rPr>
          <w:rFonts w:ascii="GHEA Grapalat" w:eastAsia="Calibri" w:hAnsi="GHEA Grapalat" w:cs="Arial"/>
          <w:lang w:val="hy-AM"/>
        </w:rPr>
        <w:t>ր</w:t>
      </w:r>
      <w:r w:rsidRPr="000214B7">
        <w:rPr>
          <w:rFonts w:ascii="GHEA Grapalat" w:eastAsia="Calibri" w:hAnsi="GHEA Grapalat" w:cs="Arial"/>
          <w:lang w:val="hy-AM"/>
        </w:rPr>
        <w:t>:</w:t>
      </w:r>
    </w:p>
    <w:p w14:paraId="761DF44F" w14:textId="424546BB" w:rsidR="00931425" w:rsidRPr="000214B7" w:rsidRDefault="00931425" w:rsidP="00A369A8">
      <w:pPr>
        <w:spacing w:after="120" w:line="240" w:lineRule="auto"/>
        <w:ind w:firstLine="720"/>
        <w:jc w:val="both"/>
        <w:rPr>
          <w:rFonts w:ascii="GHEA Grapalat" w:eastAsia="Calibri" w:hAnsi="GHEA Grapalat" w:cs="Arial"/>
          <w:lang w:val="hy-AM"/>
        </w:rPr>
      </w:pPr>
      <w:r w:rsidRPr="000214B7">
        <w:rPr>
          <w:rFonts w:ascii="GHEA Grapalat" w:eastAsia="Calibri" w:hAnsi="GHEA Grapalat" w:cs="Arial"/>
          <w:lang w:val="hy-AM"/>
        </w:rPr>
        <w:t xml:space="preserve">Ստորև </w:t>
      </w:r>
      <w:r w:rsidR="00CD7C65" w:rsidRPr="000214B7">
        <w:rPr>
          <w:rFonts w:ascii="GHEA Grapalat" w:eastAsia="Calibri" w:hAnsi="GHEA Grapalat" w:cs="Arial"/>
          <w:lang w:val="hy-AM"/>
        </w:rPr>
        <w:t xml:space="preserve">տրված </w:t>
      </w:r>
      <w:r w:rsidRPr="000214B7">
        <w:rPr>
          <w:rFonts w:ascii="GHEA Grapalat" w:eastAsia="Calibri" w:hAnsi="GHEA Grapalat" w:cs="Arial"/>
          <w:lang w:val="hy-AM"/>
        </w:rPr>
        <w:t>աղյուսակում ներկայացված են զբոսաշրջության ոլորտի վրա վտանգավոր երևույթների և դանդաղ ընթացող փոփոխությունների ազդեցության գնահատականներ</w:t>
      </w:r>
      <w:r w:rsidR="00CD7C65" w:rsidRPr="000214B7">
        <w:rPr>
          <w:rFonts w:ascii="GHEA Grapalat" w:eastAsia="Calibri" w:hAnsi="GHEA Grapalat" w:cs="Arial"/>
          <w:lang w:val="hy-AM"/>
        </w:rPr>
        <w:t>ը</w:t>
      </w:r>
      <w:r w:rsidRPr="000214B7">
        <w:rPr>
          <w:rFonts w:ascii="GHEA Grapalat" w:eastAsia="Calibri" w:hAnsi="GHEA Grapalat" w:cs="Arial"/>
          <w:lang w:val="hy-AM"/>
        </w:rPr>
        <w:t>, ինչպես նաև ազդեցությունների նկարագրությունը, եթե ոլորտի մասնագետների հետ քննարկումների</w:t>
      </w:r>
      <w:r w:rsidR="00CD7C65" w:rsidRPr="000214B7">
        <w:rPr>
          <w:rFonts w:ascii="GHEA Grapalat" w:eastAsia="Calibri" w:hAnsi="GHEA Grapalat" w:cs="Arial"/>
          <w:lang w:val="hy-AM"/>
        </w:rPr>
        <w:t>,</w:t>
      </w:r>
      <w:r w:rsidRPr="000214B7">
        <w:rPr>
          <w:rFonts w:ascii="GHEA Grapalat" w:eastAsia="Calibri" w:hAnsi="GHEA Grapalat" w:cs="Arial"/>
          <w:lang w:val="hy-AM"/>
        </w:rPr>
        <w:t xml:space="preserve"> համապատասխան տվյալների և գրականության ուսումնասիրության հիման վրա համապատասխան ազդեցությունները գնահատվել են միջին կամ բարձր:</w:t>
      </w:r>
    </w:p>
    <w:p w14:paraId="76328431" w14:textId="77777777" w:rsidR="00931425" w:rsidRPr="000214B7" w:rsidRDefault="00931425" w:rsidP="00A369A8">
      <w:pPr>
        <w:spacing w:after="120" w:line="240" w:lineRule="auto"/>
        <w:jc w:val="both"/>
        <w:rPr>
          <w:rFonts w:ascii="GHEA Grapalat" w:eastAsia="Calibri" w:hAnsi="GHEA Grapalat" w:cs="Arial"/>
          <w:lang w:val="hy-AM"/>
        </w:rPr>
      </w:pPr>
    </w:p>
    <w:p w14:paraId="0B0631A2" w14:textId="42F38E82" w:rsidR="00931425" w:rsidRPr="000214B7" w:rsidRDefault="00247B23" w:rsidP="00A369A8">
      <w:pPr>
        <w:pStyle w:val="Caption"/>
        <w:rPr>
          <w:rFonts w:ascii="GHEA Grapalat" w:hAnsi="GHEA Grapalat" w:cs="Arial"/>
          <w:color w:val="002060"/>
          <w:sz w:val="20"/>
          <w:szCs w:val="20"/>
          <w:lang w:val="hy-AM"/>
        </w:rPr>
      </w:pPr>
      <w:bookmarkStart w:id="998" w:name="_Toc127281426"/>
      <w:bookmarkStart w:id="999" w:name="_Toc191890001"/>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19</w:t>
      </w:r>
      <w:r w:rsidR="00A74ABE"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w:t>
      </w:r>
      <w:r w:rsidR="00931425" w:rsidRPr="000214B7">
        <w:rPr>
          <w:rFonts w:ascii="GHEA Grapalat" w:hAnsi="GHEA Grapalat" w:cs="Arial"/>
          <w:color w:val="002060"/>
          <w:sz w:val="20"/>
          <w:szCs w:val="20"/>
          <w:lang w:val="hy-AM"/>
        </w:rPr>
        <w:t>Վտանգավոր երևույթների և դանդաղ ընթացող փոփոխությունների ազդեցությունը զբոսաշրջության վրա</w:t>
      </w:r>
      <w:bookmarkEnd w:id="998"/>
      <w:bookmarkEnd w:id="999"/>
    </w:p>
    <w:tbl>
      <w:tblPr>
        <w:tblStyle w:val="ListTable6Colorful"/>
        <w:tblW w:w="9639" w:type="dxa"/>
        <w:tblLook w:val="04A0" w:firstRow="1" w:lastRow="0" w:firstColumn="1" w:lastColumn="0" w:noHBand="0" w:noVBand="1"/>
      </w:tblPr>
      <w:tblGrid>
        <w:gridCol w:w="2127"/>
        <w:gridCol w:w="1701"/>
        <w:gridCol w:w="5811"/>
      </w:tblGrid>
      <w:tr w:rsidR="00931425" w:rsidRPr="000214B7" w14:paraId="27D0F0D5" w14:textId="77777777" w:rsidTr="002E49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7AAC1A3" w14:textId="72FFB66F" w:rsidR="00931425" w:rsidRPr="000214B7" w:rsidRDefault="002E49D7" w:rsidP="00A369A8">
            <w:pPr>
              <w:spacing w:after="0" w:line="240" w:lineRule="auto"/>
              <w:jc w:val="center"/>
              <w:rPr>
                <w:rFonts w:ascii="GHEA Grapalat" w:eastAsia="Calibri" w:hAnsi="GHEA Grapalat"/>
                <w:sz w:val="20"/>
                <w:szCs w:val="20"/>
                <w:lang w:val="hy-AM"/>
              </w:rPr>
            </w:pPr>
            <w:r w:rsidRPr="000214B7">
              <w:rPr>
                <w:rFonts w:ascii="GHEA Grapalat" w:eastAsia="Calibri" w:hAnsi="GHEA Grapalat"/>
                <w:sz w:val="20"/>
                <w:szCs w:val="20"/>
                <w:lang w:val="hy-AM"/>
              </w:rPr>
              <w:t xml:space="preserve">Անվանում </w:t>
            </w:r>
          </w:p>
        </w:tc>
        <w:tc>
          <w:tcPr>
            <w:tcW w:w="1701" w:type="dxa"/>
            <w:vAlign w:val="center"/>
          </w:tcPr>
          <w:p w14:paraId="3CD33D04"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Ազդեցություն (փոքր, միջին, մեծ, անհայտ)</w:t>
            </w:r>
          </w:p>
        </w:tc>
        <w:tc>
          <w:tcPr>
            <w:tcW w:w="5811" w:type="dxa"/>
            <w:vAlign w:val="center"/>
          </w:tcPr>
          <w:p w14:paraId="0ED8A224" w14:textId="77777777" w:rsidR="00931425" w:rsidRPr="000214B7" w:rsidRDefault="00931425" w:rsidP="00A369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Նկարագրություն</w:t>
            </w:r>
          </w:p>
        </w:tc>
      </w:tr>
      <w:tr w:rsidR="002E49D7" w:rsidRPr="000214B7" w14:paraId="5124A117" w14:textId="77777777" w:rsidTr="0024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3"/>
            <w:vAlign w:val="center"/>
          </w:tcPr>
          <w:p w14:paraId="17206739" w14:textId="577993EC" w:rsidR="002E49D7" w:rsidRPr="000214B7" w:rsidRDefault="002E49D7" w:rsidP="00A369A8">
            <w:pPr>
              <w:spacing w:before="120" w:after="120" w:line="240" w:lineRule="auto"/>
              <w:jc w:val="both"/>
              <w:rPr>
                <w:rFonts w:ascii="GHEA Grapalat" w:hAnsi="GHEA Grapalat"/>
                <w:sz w:val="20"/>
                <w:szCs w:val="20"/>
                <w:lang w:val="hy-AM"/>
              </w:rPr>
            </w:pPr>
            <w:r w:rsidRPr="000214B7">
              <w:rPr>
                <w:rFonts w:ascii="GHEA Grapalat" w:hAnsi="GHEA Grapalat"/>
                <w:sz w:val="20"/>
                <w:szCs w:val="20"/>
                <w:lang w:val="hy-AM"/>
              </w:rPr>
              <w:t>Վտանգավոր երևույթներ</w:t>
            </w:r>
          </w:p>
        </w:tc>
      </w:tr>
      <w:tr w:rsidR="00931425" w:rsidRPr="000214B7" w14:paraId="5F855BD2" w14:textId="77777777" w:rsidTr="002F08C2">
        <w:tc>
          <w:tcPr>
            <w:cnfStyle w:val="001000000000" w:firstRow="0" w:lastRow="0" w:firstColumn="1" w:lastColumn="0" w:oddVBand="0" w:evenVBand="0" w:oddHBand="0" w:evenHBand="0" w:firstRowFirstColumn="0" w:firstRowLastColumn="0" w:lastRowFirstColumn="0" w:lastRowLastColumn="0"/>
            <w:tcW w:w="2127" w:type="dxa"/>
            <w:vAlign w:val="center"/>
          </w:tcPr>
          <w:p w14:paraId="15B3E63C"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Ջերմային ալիք</w:t>
            </w:r>
          </w:p>
        </w:tc>
        <w:tc>
          <w:tcPr>
            <w:tcW w:w="1701" w:type="dxa"/>
            <w:vAlign w:val="center"/>
          </w:tcPr>
          <w:p w14:paraId="319450E2"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5811" w:type="dxa"/>
            <w:vAlign w:val="bottom"/>
          </w:tcPr>
          <w:p w14:paraId="21EFB3B6" w14:textId="52F0B66C" w:rsidR="00931425" w:rsidRPr="000214B7" w:rsidRDefault="00931425" w:rsidP="00A369A8">
            <w:pPr>
              <w:pStyle w:val="ListParagraph"/>
              <w:numPr>
                <w:ilvl w:val="0"/>
                <w:numId w:val="42"/>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Զբոսաշրջիկների և ոլորտում աշխատողների առողջության վրա բացասական ու երբեմն անկանխատեսելի ու դժվար կառավարելի ազդեցություն, հատկապես տարեցների, առողջական խնդիրներ, քրոնիկ հիվանդություն ունեցողների շրջանում</w:t>
            </w:r>
            <w:r w:rsidR="00CD7C65" w:rsidRPr="000214B7">
              <w:rPr>
                <w:rFonts w:ascii="GHEA Grapalat" w:hAnsi="GHEA Grapalat"/>
                <w:sz w:val="20"/>
                <w:szCs w:val="20"/>
                <w:lang w:val="hy-AM"/>
              </w:rPr>
              <w:t>։</w:t>
            </w:r>
          </w:p>
          <w:p w14:paraId="03CE1D25" w14:textId="71B880E6" w:rsidR="00931425" w:rsidRPr="000214B7" w:rsidRDefault="00931425" w:rsidP="00A369A8">
            <w:pPr>
              <w:pStyle w:val="ListParagraph"/>
              <w:numPr>
                <w:ilvl w:val="0"/>
                <w:numId w:val="42"/>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lastRenderedPageBreak/>
              <w:t>Զբոսաշրջային տեսակետից հետաքրքրություն ներկայացնող բացօթյա հաստատությունների գրավչության կրճատում, հատկապես</w:t>
            </w:r>
            <w:r w:rsidR="00CD7C65" w:rsidRPr="000214B7">
              <w:rPr>
                <w:rFonts w:ascii="GHEA Grapalat" w:hAnsi="GHEA Grapalat"/>
                <w:sz w:val="20"/>
                <w:szCs w:val="20"/>
                <w:lang w:val="hy-AM"/>
              </w:rPr>
              <w:t xml:space="preserve"> </w:t>
            </w:r>
            <w:r w:rsidRPr="000214B7">
              <w:rPr>
                <w:rFonts w:ascii="GHEA Grapalat" w:hAnsi="GHEA Grapalat"/>
                <w:sz w:val="20"/>
                <w:szCs w:val="20"/>
                <w:lang w:val="hy-AM"/>
              </w:rPr>
              <w:t>ցերեկային ժամերին</w:t>
            </w:r>
            <w:r w:rsidR="00CD7C65" w:rsidRPr="000214B7">
              <w:rPr>
                <w:rFonts w:ascii="GHEA Grapalat" w:hAnsi="GHEA Grapalat"/>
                <w:sz w:val="20"/>
                <w:szCs w:val="20"/>
                <w:lang w:val="hy-AM"/>
              </w:rPr>
              <w:t>։</w:t>
            </w:r>
          </w:p>
          <w:p w14:paraId="1540C79F" w14:textId="4E35E76C" w:rsidR="00931425" w:rsidRPr="000214B7" w:rsidRDefault="00931425" w:rsidP="00A369A8">
            <w:pPr>
              <w:pStyle w:val="ListParagraph"/>
              <w:numPr>
                <w:ilvl w:val="0"/>
                <w:numId w:val="42"/>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Ցերեկային ժամերին հետիոտնային տուրերի կազմակերպման անհնարինություն</w:t>
            </w:r>
            <w:r w:rsidR="00CD7C65" w:rsidRPr="000214B7">
              <w:rPr>
                <w:rFonts w:ascii="GHEA Grapalat" w:hAnsi="GHEA Grapalat"/>
                <w:sz w:val="20"/>
                <w:szCs w:val="20"/>
                <w:lang w:val="hy-AM"/>
              </w:rPr>
              <w:t>։</w:t>
            </w:r>
          </w:p>
          <w:p w14:paraId="7136D48F" w14:textId="00025555" w:rsidR="00931425" w:rsidRPr="000214B7" w:rsidRDefault="00931425" w:rsidP="00A369A8">
            <w:pPr>
              <w:pStyle w:val="ListParagraph"/>
              <w:numPr>
                <w:ilvl w:val="0"/>
                <w:numId w:val="42"/>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Ներգնա զբոսաշրջային հոսքի կրճատում</w:t>
            </w:r>
            <w:r w:rsidR="00B6218B" w:rsidRPr="000214B7">
              <w:rPr>
                <w:rFonts w:ascii="GHEA Grapalat" w:hAnsi="GHEA Grapalat"/>
                <w:sz w:val="20"/>
                <w:szCs w:val="20"/>
                <w:lang w:val="hy-AM"/>
              </w:rPr>
              <w:t>։</w:t>
            </w:r>
          </w:p>
        </w:tc>
      </w:tr>
      <w:tr w:rsidR="00931425" w:rsidRPr="00307BAD" w14:paraId="3F65BCB2" w14:textId="77777777" w:rsidTr="002F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A207A75"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lastRenderedPageBreak/>
              <w:t>Երաշտ</w:t>
            </w:r>
          </w:p>
        </w:tc>
        <w:tc>
          <w:tcPr>
            <w:tcW w:w="1701" w:type="dxa"/>
            <w:vAlign w:val="center"/>
          </w:tcPr>
          <w:p w14:paraId="6B0694F2"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811" w:type="dxa"/>
            <w:vAlign w:val="bottom"/>
          </w:tcPr>
          <w:p w14:paraId="768CFBD3" w14:textId="7D0DA374" w:rsidR="00931425" w:rsidRPr="000214B7" w:rsidRDefault="00931425" w:rsidP="00A369A8">
            <w:pPr>
              <w:pStyle w:val="ListParagraph"/>
              <w:numPr>
                <w:ilvl w:val="0"/>
                <w:numId w:val="42"/>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Հրդեհավտանգ պայմաններում օդի աղտոտվածության մակարդակի բարձրացում</w:t>
            </w:r>
            <w:r w:rsidR="007C6254" w:rsidRPr="000214B7">
              <w:rPr>
                <w:rFonts w:ascii="GHEA Grapalat" w:hAnsi="GHEA Grapalat"/>
                <w:sz w:val="20"/>
                <w:szCs w:val="20"/>
                <w:lang w:val="hy-AM"/>
              </w:rPr>
              <w:t>։</w:t>
            </w:r>
          </w:p>
          <w:p w14:paraId="19A5CDDB" w14:textId="0F449A2C" w:rsidR="00931425" w:rsidRPr="000214B7" w:rsidRDefault="00931425" w:rsidP="00A369A8">
            <w:pPr>
              <w:pStyle w:val="ListParagraph"/>
              <w:numPr>
                <w:ilvl w:val="0"/>
                <w:numId w:val="42"/>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Հետիոտն տուրերի տևողության կրճատում և այցելության վայրերի ընտրության սահմանափակում</w:t>
            </w:r>
            <w:r w:rsidR="007C6254" w:rsidRPr="000214B7">
              <w:rPr>
                <w:rFonts w:ascii="GHEA Grapalat" w:hAnsi="GHEA Grapalat"/>
                <w:sz w:val="20"/>
                <w:szCs w:val="20"/>
                <w:lang w:val="hy-AM"/>
              </w:rPr>
              <w:t>։</w:t>
            </w:r>
          </w:p>
          <w:p w14:paraId="08D71C4F" w14:textId="55DB355E" w:rsidR="00931425" w:rsidRPr="000214B7" w:rsidRDefault="00931425" w:rsidP="00A369A8">
            <w:pPr>
              <w:pStyle w:val="ListParagraph"/>
              <w:numPr>
                <w:ilvl w:val="0"/>
                <w:numId w:val="42"/>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Զբոսաշրջիկների հետիոտ տեղաշարժի հնարավորությունների սահմանափակում</w:t>
            </w:r>
            <w:r w:rsidR="007C6254" w:rsidRPr="000214B7">
              <w:rPr>
                <w:rFonts w:ascii="GHEA Grapalat" w:hAnsi="GHEA Grapalat"/>
                <w:sz w:val="20"/>
                <w:szCs w:val="20"/>
                <w:lang w:val="hy-AM"/>
              </w:rPr>
              <w:t>։</w:t>
            </w:r>
          </w:p>
        </w:tc>
      </w:tr>
      <w:tr w:rsidR="00931425" w:rsidRPr="00307BAD" w14:paraId="447DF9D7" w14:textId="77777777" w:rsidTr="002F08C2">
        <w:tc>
          <w:tcPr>
            <w:cnfStyle w:val="001000000000" w:firstRow="0" w:lastRow="0" w:firstColumn="1" w:lastColumn="0" w:oddVBand="0" w:evenVBand="0" w:oddHBand="0" w:evenHBand="0" w:firstRowFirstColumn="0" w:firstRowLastColumn="0" w:lastRowFirstColumn="0" w:lastRowLastColumn="0"/>
            <w:tcW w:w="2127" w:type="dxa"/>
            <w:vAlign w:val="center"/>
          </w:tcPr>
          <w:p w14:paraId="3D04C2C5"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Ցրտահարություն</w:t>
            </w:r>
          </w:p>
        </w:tc>
        <w:tc>
          <w:tcPr>
            <w:tcW w:w="1701" w:type="dxa"/>
            <w:vAlign w:val="center"/>
          </w:tcPr>
          <w:p w14:paraId="7AB0CBB1"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811" w:type="dxa"/>
            <w:vAlign w:val="bottom"/>
          </w:tcPr>
          <w:p w14:paraId="6B83341E" w14:textId="1BF11A2F" w:rsidR="00931425" w:rsidRPr="000214B7" w:rsidRDefault="00931425" w:rsidP="00A369A8">
            <w:pPr>
              <w:pStyle w:val="ListParagraph"/>
              <w:numPr>
                <w:ilvl w:val="0"/>
                <w:numId w:val="42"/>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Ճանապարհների անանցանելիությ</w:t>
            </w:r>
            <w:r w:rsidR="007C6254" w:rsidRPr="000214B7">
              <w:rPr>
                <w:rFonts w:ascii="GHEA Grapalat" w:hAnsi="GHEA Grapalat"/>
                <w:sz w:val="20"/>
                <w:szCs w:val="20"/>
                <w:lang w:val="hy-AM"/>
              </w:rPr>
              <w:t>ու</w:t>
            </w:r>
            <w:r w:rsidRPr="000214B7">
              <w:rPr>
                <w:rFonts w:ascii="GHEA Grapalat" w:hAnsi="GHEA Grapalat"/>
                <w:sz w:val="20"/>
                <w:szCs w:val="20"/>
                <w:lang w:val="hy-AM"/>
              </w:rPr>
              <w:t>ն</w:t>
            </w:r>
            <w:r w:rsidR="007C6254" w:rsidRPr="000214B7">
              <w:rPr>
                <w:rFonts w:ascii="GHEA Grapalat" w:hAnsi="GHEA Grapalat"/>
                <w:sz w:val="20"/>
                <w:szCs w:val="20"/>
                <w:lang w:val="hy-AM"/>
              </w:rPr>
              <w:t>։</w:t>
            </w:r>
          </w:p>
          <w:p w14:paraId="2373559E" w14:textId="0B86495B" w:rsidR="00931425" w:rsidRPr="000214B7" w:rsidRDefault="00931425" w:rsidP="00A369A8">
            <w:pPr>
              <w:pStyle w:val="ListParagraph"/>
              <w:numPr>
                <w:ilvl w:val="0"/>
                <w:numId w:val="42"/>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Զբոսաշրջային բացօթյա միջոցառումների անցկացման հնարավորությունների սահմանափակում</w:t>
            </w:r>
            <w:r w:rsidR="007C6254" w:rsidRPr="000214B7">
              <w:rPr>
                <w:rFonts w:ascii="GHEA Grapalat" w:hAnsi="GHEA Grapalat"/>
                <w:sz w:val="20"/>
                <w:szCs w:val="20"/>
                <w:lang w:val="hy-AM"/>
              </w:rPr>
              <w:t>։</w:t>
            </w:r>
          </w:p>
          <w:p w14:paraId="1AA84579" w14:textId="39B8D817" w:rsidR="00931425" w:rsidRPr="000214B7" w:rsidRDefault="00931425" w:rsidP="00A369A8">
            <w:pPr>
              <w:pStyle w:val="ListParagraph"/>
              <w:numPr>
                <w:ilvl w:val="0"/>
                <w:numId w:val="42"/>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Հետիոտն տուրերի տևողության կրճատում և այցելության վայրերի ընտրության սահմանափակում</w:t>
            </w:r>
            <w:r w:rsidR="007C6254" w:rsidRPr="000214B7">
              <w:rPr>
                <w:rFonts w:ascii="GHEA Grapalat" w:hAnsi="GHEA Grapalat"/>
                <w:sz w:val="20"/>
                <w:szCs w:val="20"/>
                <w:lang w:val="hy-AM"/>
              </w:rPr>
              <w:t>։</w:t>
            </w:r>
          </w:p>
        </w:tc>
      </w:tr>
      <w:tr w:rsidR="00931425" w:rsidRPr="00307BAD" w14:paraId="490B7E89" w14:textId="77777777" w:rsidTr="002F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FE68081"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Հորդառատ անձրև</w:t>
            </w:r>
          </w:p>
        </w:tc>
        <w:tc>
          <w:tcPr>
            <w:tcW w:w="1701" w:type="dxa"/>
            <w:vAlign w:val="center"/>
          </w:tcPr>
          <w:p w14:paraId="38DC8EB5"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811" w:type="dxa"/>
            <w:vAlign w:val="bottom"/>
          </w:tcPr>
          <w:p w14:paraId="005B984A" w14:textId="0346AE65" w:rsidR="00931425" w:rsidRPr="000214B7" w:rsidRDefault="00931425" w:rsidP="00A369A8">
            <w:pPr>
              <w:pStyle w:val="ListParagraph"/>
              <w:numPr>
                <w:ilvl w:val="0"/>
                <w:numId w:val="42"/>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Հետիոտն տուրերի տևողության կրճատում և այցելության վայրերի ընտրության սահմանափակում</w:t>
            </w:r>
            <w:r w:rsidR="007C6254" w:rsidRPr="000214B7">
              <w:rPr>
                <w:rFonts w:ascii="GHEA Grapalat" w:hAnsi="GHEA Grapalat"/>
                <w:sz w:val="20"/>
                <w:szCs w:val="20"/>
                <w:lang w:val="hy-AM"/>
              </w:rPr>
              <w:t>։</w:t>
            </w:r>
          </w:p>
          <w:p w14:paraId="54EDFCE3" w14:textId="499D0978" w:rsidR="00931425" w:rsidRPr="000214B7" w:rsidRDefault="00931425" w:rsidP="00A369A8">
            <w:pPr>
              <w:pStyle w:val="ListParagraph"/>
              <w:numPr>
                <w:ilvl w:val="0"/>
                <w:numId w:val="42"/>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Բացօթյա զբոսաշրջային վայրերի այցելության հնարավորության սահմանափակում</w:t>
            </w:r>
            <w:r w:rsidR="007C6254" w:rsidRPr="000214B7">
              <w:rPr>
                <w:rFonts w:ascii="GHEA Grapalat" w:hAnsi="GHEA Grapalat"/>
                <w:sz w:val="20"/>
                <w:szCs w:val="20"/>
                <w:lang w:val="hy-AM"/>
              </w:rPr>
              <w:t>։</w:t>
            </w:r>
          </w:p>
        </w:tc>
      </w:tr>
      <w:tr w:rsidR="00931425" w:rsidRPr="000214B7" w14:paraId="120AC6F1" w14:textId="77777777" w:rsidTr="002F08C2">
        <w:tc>
          <w:tcPr>
            <w:cnfStyle w:val="001000000000" w:firstRow="0" w:lastRow="0" w:firstColumn="1" w:lastColumn="0" w:oddVBand="0" w:evenVBand="0" w:oddHBand="0" w:evenHBand="0" w:firstRowFirstColumn="0" w:firstRowLastColumn="0" w:lastRowFirstColumn="0" w:lastRowLastColumn="0"/>
            <w:tcW w:w="2127" w:type="dxa"/>
            <w:vAlign w:val="center"/>
          </w:tcPr>
          <w:p w14:paraId="59022F7A"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Կարկուտ</w:t>
            </w:r>
          </w:p>
        </w:tc>
        <w:tc>
          <w:tcPr>
            <w:tcW w:w="1701" w:type="dxa"/>
            <w:vAlign w:val="center"/>
          </w:tcPr>
          <w:p w14:paraId="43E42FC4"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Փոքր</w:t>
            </w:r>
          </w:p>
        </w:tc>
        <w:tc>
          <w:tcPr>
            <w:tcW w:w="5811" w:type="dxa"/>
            <w:vAlign w:val="bottom"/>
          </w:tcPr>
          <w:p w14:paraId="240940E1"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p>
        </w:tc>
      </w:tr>
      <w:tr w:rsidR="00931425" w:rsidRPr="00307BAD" w14:paraId="64C47E20" w14:textId="77777777" w:rsidTr="002F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7EBECD"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Ուժեղ քամի</w:t>
            </w:r>
          </w:p>
        </w:tc>
        <w:tc>
          <w:tcPr>
            <w:tcW w:w="1701" w:type="dxa"/>
            <w:vAlign w:val="center"/>
          </w:tcPr>
          <w:p w14:paraId="136AA19B"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811" w:type="dxa"/>
            <w:vAlign w:val="bottom"/>
          </w:tcPr>
          <w:p w14:paraId="7CC676B2" w14:textId="5924B344" w:rsidR="00931425" w:rsidRPr="000214B7" w:rsidRDefault="00931425" w:rsidP="00A369A8">
            <w:pPr>
              <w:pStyle w:val="ListParagraph"/>
              <w:numPr>
                <w:ilvl w:val="0"/>
                <w:numId w:val="42"/>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Վտանգ է ներկայացնում և</w:t>
            </w:r>
            <w:r w:rsidR="007C6254" w:rsidRPr="000214B7">
              <w:rPr>
                <w:rFonts w:ascii="GHEA Grapalat" w:hAnsi="GHEA Grapalat"/>
                <w:sz w:val="20"/>
                <w:szCs w:val="20"/>
                <w:lang w:val="hy-AM"/>
              </w:rPr>
              <w:t>՛</w:t>
            </w:r>
            <w:r w:rsidRPr="000214B7">
              <w:rPr>
                <w:rFonts w:ascii="GHEA Grapalat" w:hAnsi="GHEA Grapalat"/>
                <w:sz w:val="20"/>
                <w:szCs w:val="20"/>
                <w:lang w:val="hy-AM"/>
              </w:rPr>
              <w:t xml:space="preserve"> մարդկանց</w:t>
            </w:r>
            <w:r w:rsidR="007C6254" w:rsidRPr="000214B7">
              <w:rPr>
                <w:rFonts w:ascii="GHEA Grapalat" w:hAnsi="GHEA Grapalat"/>
                <w:sz w:val="20"/>
                <w:szCs w:val="20"/>
                <w:lang w:val="hy-AM"/>
              </w:rPr>
              <w:t>,</w:t>
            </w:r>
            <w:r w:rsidRPr="000214B7">
              <w:rPr>
                <w:rFonts w:ascii="GHEA Grapalat" w:hAnsi="GHEA Grapalat"/>
                <w:sz w:val="20"/>
                <w:szCs w:val="20"/>
                <w:lang w:val="hy-AM"/>
              </w:rPr>
              <w:t xml:space="preserve"> և</w:t>
            </w:r>
            <w:r w:rsidR="007C6254" w:rsidRPr="000214B7">
              <w:rPr>
                <w:rFonts w:ascii="GHEA Grapalat" w:hAnsi="GHEA Grapalat"/>
                <w:sz w:val="20"/>
                <w:szCs w:val="20"/>
                <w:lang w:val="hy-AM"/>
              </w:rPr>
              <w:t>՛</w:t>
            </w:r>
            <w:r w:rsidRPr="000214B7">
              <w:rPr>
                <w:rFonts w:ascii="GHEA Grapalat" w:hAnsi="GHEA Grapalat"/>
                <w:sz w:val="20"/>
                <w:szCs w:val="20"/>
                <w:lang w:val="hy-AM"/>
              </w:rPr>
              <w:t xml:space="preserve"> ենթակառուցվածքների համար, խոչ</w:t>
            </w:r>
            <w:r w:rsidR="007C6254" w:rsidRPr="000214B7">
              <w:rPr>
                <w:rFonts w:ascii="GHEA Grapalat" w:hAnsi="GHEA Grapalat"/>
                <w:sz w:val="20"/>
                <w:szCs w:val="20"/>
                <w:lang w:val="hy-AM"/>
              </w:rPr>
              <w:t>ը</w:t>
            </w:r>
            <w:r w:rsidRPr="000214B7">
              <w:rPr>
                <w:rFonts w:ascii="GHEA Grapalat" w:hAnsi="GHEA Grapalat"/>
                <w:sz w:val="20"/>
                <w:szCs w:val="20"/>
                <w:lang w:val="hy-AM"/>
              </w:rPr>
              <w:t>նդոտում է զբոսաշրջիկների տեղաշարժ</w:t>
            </w:r>
            <w:r w:rsidR="002F54EC" w:rsidRPr="000214B7">
              <w:rPr>
                <w:rFonts w:ascii="GHEA Grapalat" w:hAnsi="GHEA Grapalat"/>
                <w:sz w:val="20"/>
                <w:szCs w:val="20"/>
                <w:lang w:val="hy-AM"/>
              </w:rPr>
              <w:t>ը։</w:t>
            </w:r>
          </w:p>
        </w:tc>
      </w:tr>
      <w:tr w:rsidR="00931425" w:rsidRPr="000214B7" w14:paraId="30E7F5F4" w14:textId="77777777" w:rsidTr="002F08C2">
        <w:tc>
          <w:tcPr>
            <w:cnfStyle w:val="001000000000" w:firstRow="0" w:lastRow="0" w:firstColumn="1" w:lastColumn="0" w:oddVBand="0" w:evenVBand="0" w:oddHBand="0" w:evenHBand="0" w:firstRowFirstColumn="0" w:firstRowLastColumn="0" w:lastRowFirstColumn="0" w:lastRowLastColumn="0"/>
            <w:tcW w:w="2127" w:type="dxa"/>
            <w:vAlign w:val="center"/>
          </w:tcPr>
          <w:p w14:paraId="61278E61"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Սելավ</w:t>
            </w:r>
          </w:p>
        </w:tc>
        <w:tc>
          <w:tcPr>
            <w:tcW w:w="1701" w:type="dxa"/>
            <w:vAlign w:val="center"/>
          </w:tcPr>
          <w:p w14:paraId="458E09A3"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811" w:type="dxa"/>
            <w:vAlign w:val="bottom"/>
          </w:tcPr>
          <w:p w14:paraId="7514895B" w14:textId="6FFE2A44" w:rsidR="00931425" w:rsidRPr="000214B7" w:rsidRDefault="00931425" w:rsidP="00A369A8">
            <w:pPr>
              <w:pStyle w:val="ListParagraph"/>
              <w:numPr>
                <w:ilvl w:val="0"/>
                <w:numId w:val="42"/>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Հետիոտն տուրերի տևողության կրճատում և այցելության վայրերի ընտրության սահմանափակում</w:t>
            </w:r>
            <w:r w:rsidR="002F54EC" w:rsidRPr="000214B7">
              <w:rPr>
                <w:rFonts w:ascii="GHEA Grapalat" w:hAnsi="GHEA Grapalat"/>
                <w:sz w:val="20"/>
                <w:szCs w:val="20"/>
                <w:lang w:val="hy-AM"/>
              </w:rPr>
              <w:t>։</w:t>
            </w:r>
          </w:p>
          <w:p w14:paraId="2FE64B6A" w14:textId="04A8687F" w:rsidR="00931425" w:rsidRPr="000214B7" w:rsidRDefault="00931425" w:rsidP="00A369A8">
            <w:pPr>
              <w:pStyle w:val="ListParagraph"/>
              <w:numPr>
                <w:ilvl w:val="0"/>
                <w:numId w:val="42"/>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Զբոսաշրջային ենթակառուցվածքների վնասում</w:t>
            </w:r>
            <w:r w:rsidR="002F54EC" w:rsidRPr="000214B7">
              <w:rPr>
                <w:rFonts w:ascii="GHEA Grapalat" w:hAnsi="GHEA Grapalat"/>
                <w:sz w:val="20"/>
                <w:szCs w:val="20"/>
                <w:lang w:val="hy-AM"/>
              </w:rPr>
              <w:t>։</w:t>
            </w:r>
          </w:p>
        </w:tc>
      </w:tr>
      <w:tr w:rsidR="00931425" w:rsidRPr="000214B7" w14:paraId="13703137" w14:textId="77777777" w:rsidTr="002F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DD36051"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Սողանք</w:t>
            </w:r>
          </w:p>
        </w:tc>
        <w:tc>
          <w:tcPr>
            <w:tcW w:w="1701" w:type="dxa"/>
            <w:vAlign w:val="center"/>
          </w:tcPr>
          <w:p w14:paraId="4122D2A0"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811" w:type="dxa"/>
            <w:vAlign w:val="bottom"/>
          </w:tcPr>
          <w:p w14:paraId="6FF71DBD" w14:textId="4BBD71EE" w:rsidR="00931425" w:rsidRPr="000214B7" w:rsidRDefault="00931425" w:rsidP="00A369A8">
            <w:pPr>
              <w:pStyle w:val="ListParagraph"/>
              <w:numPr>
                <w:ilvl w:val="0"/>
                <w:numId w:val="42"/>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Զբոսաշրջային ենթակառուցվածքների վնասում</w:t>
            </w:r>
            <w:r w:rsidR="002F54EC" w:rsidRPr="000214B7">
              <w:rPr>
                <w:rFonts w:ascii="GHEA Grapalat" w:hAnsi="GHEA Grapalat"/>
                <w:sz w:val="20"/>
                <w:szCs w:val="20"/>
                <w:lang w:val="hy-AM"/>
              </w:rPr>
              <w:t>։</w:t>
            </w:r>
          </w:p>
          <w:p w14:paraId="763CBECA" w14:textId="3DC88E3A" w:rsidR="00931425" w:rsidRPr="000214B7" w:rsidRDefault="00931425" w:rsidP="00A369A8">
            <w:pPr>
              <w:pStyle w:val="ListParagraph"/>
              <w:numPr>
                <w:ilvl w:val="0"/>
                <w:numId w:val="42"/>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Ճանապարհների անանցանելիություն կամ վնասում</w:t>
            </w:r>
            <w:r w:rsidR="002F54EC" w:rsidRPr="000214B7">
              <w:rPr>
                <w:rFonts w:ascii="GHEA Grapalat" w:hAnsi="GHEA Grapalat"/>
                <w:sz w:val="20"/>
                <w:szCs w:val="20"/>
                <w:lang w:val="hy-AM"/>
              </w:rPr>
              <w:t>։</w:t>
            </w:r>
          </w:p>
        </w:tc>
      </w:tr>
      <w:tr w:rsidR="00931425" w:rsidRPr="000214B7" w14:paraId="614F8C79" w14:textId="77777777" w:rsidTr="002F08C2">
        <w:tc>
          <w:tcPr>
            <w:cnfStyle w:val="001000000000" w:firstRow="0" w:lastRow="0" w:firstColumn="1" w:lastColumn="0" w:oddVBand="0" w:evenVBand="0" w:oddHBand="0" w:evenHBand="0" w:firstRowFirstColumn="0" w:firstRowLastColumn="0" w:lastRowFirstColumn="0" w:lastRowLastColumn="0"/>
            <w:tcW w:w="2127" w:type="dxa"/>
            <w:vAlign w:val="center"/>
          </w:tcPr>
          <w:p w14:paraId="521CB8C3"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Հեղեղում</w:t>
            </w:r>
          </w:p>
        </w:tc>
        <w:tc>
          <w:tcPr>
            <w:tcW w:w="1701" w:type="dxa"/>
            <w:vAlign w:val="center"/>
          </w:tcPr>
          <w:p w14:paraId="32E8EA01"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Փոքր</w:t>
            </w:r>
          </w:p>
        </w:tc>
        <w:tc>
          <w:tcPr>
            <w:tcW w:w="5811" w:type="dxa"/>
            <w:vAlign w:val="bottom"/>
          </w:tcPr>
          <w:p w14:paraId="2C66080C" w14:textId="77777777" w:rsidR="00931425" w:rsidRPr="000214B7" w:rsidRDefault="00931425" w:rsidP="00A369A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p>
        </w:tc>
      </w:tr>
      <w:tr w:rsidR="00931425" w:rsidRPr="000214B7" w14:paraId="78EA0B5E" w14:textId="77777777" w:rsidTr="002F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3CCEF2C"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Քարաթափում</w:t>
            </w:r>
          </w:p>
        </w:tc>
        <w:tc>
          <w:tcPr>
            <w:tcW w:w="1701" w:type="dxa"/>
            <w:vAlign w:val="center"/>
          </w:tcPr>
          <w:p w14:paraId="2800566F"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811" w:type="dxa"/>
            <w:vAlign w:val="bottom"/>
          </w:tcPr>
          <w:p w14:paraId="3000A5EF" w14:textId="52052DF2" w:rsidR="00931425" w:rsidRPr="000214B7" w:rsidRDefault="00931425" w:rsidP="00A369A8">
            <w:pPr>
              <w:pStyle w:val="ListParagraph"/>
              <w:numPr>
                <w:ilvl w:val="0"/>
                <w:numId w:val="42"/>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Ճանապարհների փակում կամ անանցանելիության սահմանափակում</w:t>
            </w:r>
            <w:r w:rsidR="002F54EC" w:rsidRPr="000214B7">
              <w:rPr>
                <w:rFonts w:ascii="GHEA Grapalat" w:hAnsi="GHEA Grapalat"/>
                <w:sz w:val="20"/>
                <w:szCs w:val="20"/>
                <w:lang w:val="hy-AM"/>
              </w:rPr>
              <w:t>։</w:t>
            </w:r>
          </w:p>
          <w:p w14:paraId="23EA91DA" w14:textId="2BC085D1" w:rsidR="00931425" w:rsidRPr="000214B7" w:rsidRDefault="00931425" w:rsidP="00A369A8">
            <w:pPr>
              <w:pStyle w:val="ListParagraph"/>
              <w:numPr>
                <w:ilvl w:val="0"/>
                <w:numId w:val="42"/>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Զբոսաշրջիկների առողջության վնասում</w:t>
            </w:r>
            <w:r w:rsidR="002F54EC" w:rsidRPr="000214B7">
              <w:rPr>
                <w:rFonts w:ascii="GHEA Grapalat" w:hAnsi="GHEA Grapalat"/>
                <w:sz w:val="20"/>
                <w:szCs w:val="20"/>
                <w:lang w:val="hy-AM"/>
              </w:rPr>
              <w:t>։</w:t>
            </w:r>
          </w:p>
        </w:tc>
      </w:tr>
      <w:tr w:rsidR="00931425" w:rsidRPr="00307BAD" w14:paraId="2E82A805" w14:textId="77777777" w:rsidTr="002F08C2">
        <w:tc>
          <w:tcPr>
            <w:cnfStyle w:val="001000000000" w:firstRow="0" w:lastRow="0" w:firstColumn="1" w:lastColumn="0" w:oddVBand="0" w:evenVBand="0" w:oddHBand="0" w:evenHBand="0" w:firstRowFirstColumn="0" w:firstRowLastColumn="0" w:lastRowFirstColumn="0" w:lastRowLastColumn="0"/>
            <w:tcW w:w="2127" w:type="dxa"/>
            <w:tcBorders>
              <w:bottom w:val="single" w:sz="2" w:space="0" w:color="auto"/>
            </w:tcBorders>
            <w:vAlign w:val="center"/>
          </w:tcPr>
          <w:p w14:paraId="45C317AC"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Անտառային (բուսածածկ տարածքների) հրդեհ</w:t>
            </w:r>
          </w:p>
        </w:tc>
        <w:tc>
          <w:tcPr>
            <w:tcW w:w="1701" w:type="dxa"/>
            <w:tcBorders>
              <w:bottom w:val="single" w:sz="2" w:space="0" w:color="auto"/>
            </w:tcBorders>
            <w:vAlign w:val="center"/>
          </w:tcPr>
          <w:p w14:paraId="68700B81"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811" w:type="dxa"/>
            <w:tcBorders>
              <w:bottom w:val="single" w:sz="2" w:space="0" w:color="auto"/>
            </w:tcBorders>
            <w:vAlign w:val="bottom"/>
          </w:tcPr>
          <w:p w14:paraId="2D7654E4" w14:textId="13DA61CB" w:rsidR="00931425" w:rsidRPr="000214B7" w:rsidRDefault="00931425" w:rsidP="00A369A8">
            <w:pPr>
              <w:pStyle w:val="ListParagraph"/>
              <w:numPr>
                <w:ilvl w:val="0"/>
                <w:numId w:val="42"/>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Անտառային (բուսածածկ տարածքների) հրդեհները կարող են սահմանափակել զբոսաշրջային երթուղիների օգտագործելիությունը</w:t>
            </w:r>
            <w:r w:rsidR="002F54EC" w:rsidRPr="000214B7">
              <w:rPr>
                <w:rFonts w:ascii="GHEA Grapalat" w:hAnsi="GHEA Grapalat"/>
                <w:sz w:val="20"/>
                <w:szCs w:val="20"/>
                <w:lang w:val="hy-AM"/>
              </w:rPr>
              <w:t>։</w:t>
            </w:r>
          </w:p>
          <w:p w14:paraId="2FA3806D" w14:textId="11B44E21" w:rsidR="00931425" w:rsidRPr="000214B7" w:rsidRDefault="00931425" w:rsidP="00A369A8">
            <w:pPr>
              <w:pStyle w:val="ListParagraph"/>
              <w:numPr>
                <w:ilvl w:val="0"/>
                <w:numId w:val="42"/>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Կարող են ազդել շնչառության վրա հատկապես շնչառական խնդիր ունեցողների դեպքում</w:t>
            </w:r>
            <w:r w:rsidR="002F54EC" w:rsidRPr="000214B7">
              <w:rPr>
                <w:rFonts w:ascii="GHEA Grapalat" w:hAnsi="GHEA Grapalat"/>
                <w:sz w:val="20"/>
                <w:szCs w:val="20"/>
                <w:lang w:val="hy-AM"/>
              </w:rPr>
              <w:t>։</w:t>
            </w:r>
          </w:p>
        </w:tc>
      </w:tr>
      <w:tr w:rsidR="002E49D7" w:rsidRPr="000214B7" w14:paraId="43684F9B" w14:textId="77777777" w:rsidTr="002422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3"/>
            <w:tcBorders>
              <w:top w:val="single" w:sz="2" w:space="0" w:color="auto"/>
              <w:bottom w:val="single" w:sz="2" w:space="0" w:color="auto"/>
            </w:tcBorders>
            <w:vAlign w:val="center"/>
          </w:tcPr>
          <w:p w14:paraId="6A9724B6" w14:textId="4BEAE967" w:rsidR="002E49D7" w:rsidRPr="000214B7" w:rsidRDefault="002E49D7" w:rsidP="00A369A8">
            <w:pPr>
              <w:spacing w:before="120" w:after="120" w:line="240" w:lineRule="auto"/>
              <w:jc w:val="both"/>
              <w:rPr>
                <w:rFonts w:ascii="GHEA Grapalat" w:hAnsi="GHEA Grapalat"/>
                <w:b w:val="0"/>
                <w:bCs w:val="0"/>
                <w:sz w:val="20"/>
                <w:szCs w:val="20"/>
                <w:lang w:val="hy-AM"/>
              </w:rPr>
            </w:pPr>
            <w:r w:rsidRPr="000214B7">
              <w:rPr>
                <w:rFonts w:ascii="GHEA Grapalat" w:hAnsi="GHEA Grapalat"/>
                <w:sz w:val="20"/>
                <w:szCs w:val="20"/>
                <w:lang w:val="hy-AM"/>
              </w:rPr>
              <w:t>Դանդաղ ընթացող երևույթներ</w:t>
            </w:r>
          </w:p>
        </w:tc>
      </w:tr>
      <w:tr w:rsidR="00931425" w:rsidRPr="00307BAD" w14:paraId="2BE86B4D" w14:textId="77777777" w:rsidTr="002F08C2">
        <w:tc>
          <w:tcPr>
            <w:cnfStyle w:val="001000000000" w:firstRow="0" w:lastRow="0" w:firstColumn="1" w:lastColumn="0" w:oddVBand="0" w:evenVBand="0" w:oddHBand="0" w:evenHBand="0" w:firstRowFirstColumn="0" w:firstRowLastColumn="0" w:lastRowFirstColumn="0" w:lastRowLastColumn="0"/>
            <w:tcW w:w="2127" w:type="dxa"/>
            <w:tcBorders>
              <w:top w:val="single" w:sz="2" w:space="0" w:color="auto"/>
            </w:tcBorders>
            <w:vAlign w:val="center"/>
          </w:tcPr>
          <w:p w14:paraId="13C2BFF5"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Միջին տարեկան ջերմաստիճանի բարձրացում</w:t>
            </w:r>
          </w:p>
        </w:tc>
        <w:tc>
          <w:tcPr>
            <w:tcW w:w="1701" w:type="dxa"/>
            <w:tcBorders>
              <w:top w:val="single" w:sz="2" w:space="0" w:color="auto"/>
            </w:tcBorders>
            <w:vAlign w:val="center"/>
          </w:tcPr>
          <w:p w14:paraId="314ADAE5" w14:textId="77777777" w:rsidR="00931425" w:rsidRPr="000214B7" w:rsidRDefault="00931425" w:rsidP="00A369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Մեծ</w:t>
            </w:r>
          </w:p>
        </w:tc>
        <w:tc>
          <w:tcPr>
            <w:tcW w:w="5811" w:type="dxa"/>
            <w:tcBorders>
              <w:top w:val="single" w:sz="2" w:space="0" w:color="auto"/>
            </w:tcBorders>
          </w:tcPr>
          <w:p w14:paraId="1FBC4235" w14:textId="2EBECFB2" w:rsidR="00931425" w:rsidRPr="000214B7" w:rsidRDefault="00931425" w:rsidP="00A369A8">
            <w:pPr>
              <w:pStyle w:val="ListParagraph"/>
              <w:numPr>
                <w:ilvl w:val="0"/>
                <w:numId w:val="42"/>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Միջին ջերմաստիճանի բարձրացումը հանգեցնում է զբոսաշրջային սեզոնի ժամկետների փոփոխության</w:t>
            </w:r>
            <w:r w:rsidR="000A451A" w:rsidRPr="000214B7">
              <w:rPr>
                <w:rFonts w:ascii="GHEA Grapalat" w:hAnsi="GHEA Grapalat"/>
                <w:sz w:val="20"/>
                <w:szCs w:val="20"/>
                <w:lang w:val="hy-AM"/>
              </w:rPr>
              <w:t>;</w:t>
            </w:r>
          </w:p>
          <w:p w14:paraId="1444BBE1" w14:textId="77777777" w:rsidR="00931425" w:rsidRPr="000214B7" w:rsidRDefault="00931425" w:rsidP="00A369A8">
            <w:pPr>
              <w:pStyle w:val="ListParagraph"/>
              <w:numPr>
                <w:ilvl w:val="0"/>
                <w:numId w:val="42"/>
              </w:numPr>
              <w:spacing w:after="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Միջին տարեկան ջերմաստիճանի բարձրացումը կրճատում է զբոսաշրջային բարձր սեզոնի ժամանակահատվածը։</w:t>
            </w:r>
          </w:p>
        </w:tc>
      </w:tr>
      <w:tr w:rsidR="00931425" w:rsidRPr="00307BAD" w14:paraId="66F1E6BB" w14:textId="77777777" w:rsidTr="002F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E69242B" w14:textId="77777777" w:rsidR="00931425" w:rsidRPr="000214B7" w:rsidRDefault="00931425" w:rsidP="00A369A8">
            <w:pPr>
              <w:spacing w:after="0" w:line="240" w:lineRule="auto"/>
              <w:jc w:val="center"/>
              <w:rPr>
                <w:rFonts w:ascii="GHEA Grapalat" w:eastAsia="Calibri" w:hAnsi="GHEA Grapalat"/>
                <w:b w:val="0"/>
                <w:bCs w:val="0"/>
                <w:sz w:val="20"/>
                <w:szCs w:val="20"/>
                <w:lang w:val="hy-AM"/>
              </w:rPr>
            </w:pPr>
            <w:r w:rsidRPr="000214B7">
              <w:rPr>
                <w:rFonts w:ascii="GHEA Grapalat" w:hAnsi="GHEA Grapalat"/>
                <w:sz w:val="20"/>
                <w:szCs w:val="20"/>
                <w:lang w:val="hy-AM"/>
              </w:rPr>
              <w:t>Տեղումների կրճատում</w:t>
            </w:r>
          </w:p>
        </w:tc>
        <w:tc>
          <w:tcPr>
            <w:tcW w:w="1701" w:type="dxa"/>
            <w:vAlign w:val="center"/>
          </w:tcPr>
          <w:p w14:paraId="729D4C20" w14:textId="77777777" w:rsidR="00931425" w:rsidRPr="000214B7" w:rsidRDefault="00931425" w:rsidP="00A369A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GHEA Grapalat" w:eastAsia="Calibri" w:hAnsi="GHEA Grapalat"/>
                <w:sz w:val="20"/>
                <w:szCs w:val="20"/>
                <w:lang w:val="hy-AM"/>
              </w:rPr>
            </w:pPr>
            <w:r w:rsidRPr="000214B7">
              <w:rPr>
                <w:rFonts w:ascii="GHEA Grapalat" w:hAnsi="GHEA Grapalat"/>
                <w:sz w:val="20"/>
                <w:szCs w:val="20"/>
                <w:lang w:val="hy-AM"/>
              </w:rPr>
              <w:t>Միջին</w:t>
            </w:r>
          </w:p>
        </w:tc>
        <w:tc>
          <w:tcPr>
            <w:tcW w:w="5811" w:type="dxa"/>
          </w:tcPr>
          <w:p w14:paraId="177E64E8" w14:textId="3FC4F827" w:rsidR="00931425" w:rsidRPr="000214B7" w:rsidRDefault="00931425" w:rsidP="00A369A8">
            <w:pPr>
              <w:pStyle w:val="ListParagraph"/>
              <w:numPr>
                <w:ilvl w:val="0"/>
                <w:numId w:val="42"/>
              </w:numPr>
              <w:spacing w:after="0" w:line="240" w:lineRule="auto"/>
              <w:contextualSpacing w:val="0"/>
              <w:jc w:val="both"/>
              <w:cnfStyle w:val="000000100000" w:firstRow="0" w:lastRow="0" w:firstColumn="0" w:lastColumn="0" w:oddVBand="0" w:evenVBand="0" w:oddHBand="1" w:evenHBand="0" w:firstRowFirstColumn="0" w:firstRowLastColumn="0" w:lastRowFirstColumn="0" w:lastRowLastColumn="0"/>
              <w:rPr>
                <w:rFonts w:ascii="GHEA Grapalat" w:hAnsi="GHEA Grapalat"/>
                <w:sz w:val="20"/>
                <w:szCs w:val="20"/>
                <w:lang w:val="hy-AM"/>
              </w:rPr>
            </w:pPr>
            <w:r w:rsidRPr="000214B7">
              <w:rPr>
                <w:rFonts w:ascii="GHEA Grapalat" w:hAnsi="GHEA Grapalat"/>
                <w:sz w:val="20"/>
                <w:szCs w:val="20"/>
                <w:lang w:val="hy-AM"/>
              </w:rPr>
              <w:t>Վտանգներ է առաջացնում ձմեռային զբոսաշրջային սեզոնի, մասնավորապես</w:t>
            </w:r>
            <w:r w:rsidR="000A451A" w:rsidRPr="000214B7">
              <w:rPr>
                <w:rFonts w:ascii="GHEA Grapalat" w:hAnsi="GHEA Grapalat"/>
                <w:sz w:val="20"/>
                <w:szCs w:val="20"/>
                <w:lang w:val="hy-AM"/>
              </w:rPr>
              <w:t xml:space="preserve"> </w:t>
            </w:r>
            <w:r w:rsidRPr="000214B7">
              <w:rPr>
                <w:rFonts w:ascii="GHEA Grapalat" w:hAnsi="GHEA Grapalat"/>
                <w:sz w:val="20"/>
                <w:szCs w:val="20"/>
                <w:lang w:val="hy-AM"/>
              </w:rPr>
              <w:t>ձմեռային սպորտաձևերի վրա հիմնված զբոսաշրջության համար, որոնք հաճախ համատեղվում են Երևան այցելությունների հետ</w:t>
            </w:r>
            <w:r w:rsidR="000A451A" w:rsidRPr="000214B7">
              <w:rPr>
                <w:rFonts w:ascii="GHEA Grapalat" w:hAnsi="GHEA Grapalat"/>
                <w:sz w:val="20"/>
                <w:szCs w:val="20"/>
                <w:lang w:val="hy-AM"/>
              </w:rPr>
              <w:t>։</w:t>
            </w:r>
          </w:p>
        </w:tc>
      </w:tr>
    </w:tbl>
    <w:p w14:paraId="692D7497" w14:textId="77777777" w:rsidR="00931425" w:rsidRPr="000214B7" w:rsidRDefault="00931425" w:rsidP="00A369A8">
      <w:pPr>
        <w:spacing w:after="120" w:line="240" w:lineRule="auto"/>
        <w:jc w:val="both"/>
        <w:rPr>
          <w:rFonts w:ascii="GHEA Grapalat" w:eastAsia="Calibri" w:hAnsi="GHEA Grapalat" w:cs="Arial"/>
          <w:lang w:val="hy-AM"/>
        </w:rPr>
      </w:pPr>
    </w:p>
    <w:p w14:paraId="0FDEAAD6" w14:textId="77777777" w:rsidR="00931425" w:rsidRPr="000214B7" w:rsidRDefault="00931425" w:rsidP="00A369A8">
      <w:pPr>
        <w:pStyle w:val="Caption"/>
        <w:spacing w:after="120"/>
        <w:jc w:val="center"/>
        <w:rPr>
          <w:rFonts w:ascii="GHEA Grapalat" w:hAnsi="GHEA Grapalat" w:cs="Arial"/>
          <w:i w:val="0"/>
          <w:iCs w:val="0"/>
          <w:sz w:val="20"/>
          <w:szCs w:val="20"/>
          <w:lang w:val="hy-AM"/>
        </w:rPr>
      </w:pPr>
      <w:r w:rsidRPr="000214B7">
        <w:rPr>
          <w:rFonts w:ascii="GHEA Grapalat" w:hAnsi="GHEA Grapalat" w:cs="Arial"/>
          <w:i w:val="0"/>
          <w:iCs w:val="0"/>
          <w:noProof/>
          <w:sz w:val="20"/>
          <w:szCs w:val="20"/>
          <w:lang w:val="hy-AM"/>
        </w:rPr>
        <w:drawing>
          <wp:inline distT="0" distB="0" distL="0" distR="0" wp14:anchorId="520E78C1" wp14:editId="103B5809">
            <wp:extent cx="2373625" cy="3339548"/>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01" cstate="print">
                      <a:extLst>
                        <a:ext uri="{28A0092B-C50C-407E-A947-70E740481C1C}">
                          <a14:useLocalDpi xmlns:a14="http://schemas.microsoft.com/office/drawing/2010/main" val="0"/>
                        </a:ext>
                      </a:extLst>
                    </a:blip>
                    <a:srcRect l="1802" t="1736" r="2117" b="2663"/>
                    <a:stretch/>
                  </pic:blipFill>
                  <pic:spPr bwMode="auto">
                    <a:xfrm>
                      <a:off x="0" y="0"/>
                      <a:ext cx="2381803" cy="3351054"/>
                    </a:xfrm>
                    <a:prstGeom prst="rect">
                      <a:avLst/>
                    </a:prstGeom>
                    <a:ln>
                      <a:noFill/>
                    </a:ln>
                    <a:extLst>
                      <a:ext uri="{53640926-AAD7-44D8-BBD7-CCE9431645EC}">
                        <a14:shadowObscured xmlns:a14="http://schemas.microsoft.com/office/drawing/2010/main"/>
                      </a:ext>
                    </a:extLst>
                  </pic:spPr>
                </pic:pic>
              </a:graphicData>
            </a:graphic>
          </wp:inline>
        </w:drawing>
      </w:r>
    </w:p>
    <w:p w14:paraId="6C4C8F62" w14:textId="646F303A" w:rsidR="00931425" w:rsidRPr="000214B7" w:rsidRDefault="00247B23" w:rsidP="00A369A8">
      <w:pPr>
        <w:pStyle w:val="Caption"/>
        <w:jc w:val="center"/>
        <w:rPr>
          <w:rFonts w:ascii="GHEA Grapalat" w:hAnsi="GHEA Grapalat" w:cs="Arial"/>
          <w:color w:val="002060"/>
          <w:sz w:val="20"/>
          <w:szCs w:val="20"/>
          <w:lang w:val="hy-AM"/>
        </w:rPr>
      </w:pPr>
      <w:bookmarkStart w:id="1000" w:name="_Toc127281438"/>
      <w:bookmarkStart w:id="1001" w:name="_Toc191889876"/>
      <w:r w:rsidRPr="000214B7">
        <w:rPr>
          <w:rFonts w:ascii="GHEA Grapalat" w:hAnsi="GHEA Grapalat" w:cs="Arial"/>
          <w:color w:val="002060"/>
          <w:sz w:val="20"/>
          <w:szCs w:val="20"/>
          <w:lang w:val="hy-AM"/>
        </w:rPr>
        <w:t xml:space="preserve">Պատկեր </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STYLEREF 1 \s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Pr="000214B7">
        <w:rPr>
          <w:rFonts w:ascii="GHEA Grapalat" w:hAnsi="GHEA Grapalat" w:cs="Arial"/>
          <w:color w:val="002060"/>
          <w:sz w:val="20"/>
          <w:szCs w:val="20"/>
          <w:lang w:val="hy-AM"/>
        </w:rPr>
        <w:fldChar w:fldCharType="end"/>
      </w:r>
      <w:r w:rsidR="00B407F1" w:rsidRPr="000214B7">
        <w:rPr>
          <w:rFonts w:ascii="GHEA Grapalat" w:hAnsi="GHEA Grapalat" w:cs="Arial"/>
          <w:color w:val="002060"/>
          <w:sz w:val="20"/>
          <w:szCs w:val="20"/>
          <w:lang w:val="hy-AM"/>
        </w:rPr>
        <w:t>.</w:t>
      </w:r>
      <w:r w:rsidRPr="000214B7">
        <w:rPr>
          <w:rFonts w:ascii="GHEA Grapalat" w:hAnsi="GHEA Grapalat" w:cs="Arial"/>
          <w:color w:val="002060"/>
          <w:sz w:val="20"/>
          <w:szCs w:val="20"/>
          <w:lang w:val="hy-AM"/>
        </w:rPr>
        <w:fldChar w:fldCharType="begin"/>
      </w:r>
      <w:r w:rsidRPr="000214B7">
        <w:rPr>
          <w:rFonts w:ascii="GHEA Grapalat" w:hAnsi="GHEA Grapalat" w:cs="Arial"/>
          <w:color w:val="002060"/>
          <w:sz w:val="20"/>
          <w:szCs w:val="20"/>
          <w:lang w:val="hy-AM"/>
        </w:rPr>
        <w:instrText xml:space="preserve"> SEQ Պատկեր \* ARABIC \s 1 </w:instrText>
      </w:r>
      <w:r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10</w:t>
      </w:r>
      <w:r w:rsidRPr="000214B7">
        <w:rPr>
          <w:rFonts w:ascii="GHEA Grapalat" w:hAnsi="GHEA Grapalat" w:cs="Arial"/>
          <w:color w:val="002060"/>
          <w:sz w:val="20"/>
          <w:szCs w:val="20"/>
          <w:lang w:val="hy-AM"/>
        </w:rPr>
        <w:fldChar w:fldCharType="end"/>
      </w:r>
      <w:r w:rsidR="00931425" w:rsidRPr="000214B7">
        <w:rPr>
          <w:rFonts w:ascii="GHEA Grapalat" w:hAnsi="GHEA Grapalat" w:cs="Arial"/>
          <w:color w:val="002060"/>
          <w:sz w:val="20"/>
          <w:szCs w:val="20"/>
          <w:lang w:val="hy-AM"/>
        </w:rPr>
        <w:t>. Զբոսաշրջության ոլորտի խոցելիություն</w:t>
      </w:r>
      <w:bookmarkEnd w:id="1000"/>
      <w:bookmarkEnd w:id="1001"/>
    </w:p>
    <w:p w14:paraId="502592EB" w14:textId="77777777" w:rsidR="00931425" w:rsidRPr="000214B7" w:rsidRDefault="00931425" w:rsidP="00762A83">
      <w:pPr>
        <w:rPr>
          <w:rFonts w:ascii="GHEA Grapalat" w:hAnsi="GHEA Grapalat"/>
          <w:lang w:val="hy-AM"/>
        </w:rPr>
      </w:pPr>
    </w:p>
    <w:p w14:paraId="4C822600" w14:textId="1AE7862C" w:rsidR="00931425" w:rsidRPr="000214B7" w:rsidRDefault="35DBB48E" w:rsidP="00A369A8">
      <w:pPr>
        <w:pStyle w:val="Heading3"/>
        <w:numPr>
          <w:ilvl w:val="2"/>
          <w:numId w:val="1"/>
        </w:numPr>
        <w:spacing w:line="240" w:lineRule="auto"/>
        <w:rPr>
          <w:rFonts w:ascii="GHEA Grapalat" w:hAnsi="GHEA Grapalat" w:cs="Arial"/>
          <w:lang w:val="hy-AM"/>
        </w:rPr>
      </w:pPr>
      <w:bookmarkStart w:id="1002" w:name="_Toc160196195"/>
      <w:bookmarkStart w:id="1003" w:name="_Toc166073022"/>
      <w:bookmarkStart w:id="1004" w:name="_Toc191829447"/>
      <w:bookmarkStart w:id="1005" w:name="_Toc221113618"/>
      <w:r w:rsidRPr="000214B7">
        <w:rPr>
          <w:rFonts w:ascii="GHEA Grapalat" w:hAnsi="GHEA Grapalat" w:cs="Arial"/>
          <w:lang w:val="hy-AM"/>
        </w:rPr>
        <w:t>Կլիմայի փոփոխության սոցիալ-տնտեսական և գենդերային ազդեցությունները</w:t>
      </w:r>
      <w:bookmarkEnd w:id="1002"/>
      <w:bookmarkEnd w:id="1003"/>
      <w:bookmarkEnd w:id="1004"/>
      <w:bookmarkEnd w:id="1005"/>
    </w:p>
    <w:p w14:paraId="37F8A5AB" w14:textId="4213B781" w:rsidR="00931425" w:rsidRPr="000214B7" w:rsidRDefault="00931425" w:rsidP="00A369A8">
      <w:pPr>
        <w:spacing w:before="120" w:after="120" w:line="240" w:lineRule="auto"/>
        <w:ind w:firstLine="720"/>
        <w:jc w:val="both"/>
        <w:rPr>
          <w:rFonts w:ascii="GHEA Grapalat" w:hAnsi="GHEA Grapalat" w:cs="Arial"/>
          <w:shd w:val="clear" w:color="auto" w:fill="FFFFFF"/>
          <w:lang w:val="hy-AM"/>
        </w:rPr>
      </w:pPr>
      <w:r w:rsidRPr="000214B7">
        <w:rPr>
          <w:rFonts w:ascii="GHEA Grapalat" w:hAnsi="GHEA Grapalat" w:cs="Arial"/>
          <w:shd w:val="clear" w:color="auto" w:fill="FFFFFF"/>
          <w:lang w:val="hy-AM"/>
        </w:rPr>
        <w:t>Երևան քաղաքին բնորոշ սոցիալ-տնտեսական</w:t>
      </w:r>
      <w:r w:rsidR="00AE6674" w:rsidRPr="000214B7">
        <w:rPr>
          <w:rFonts w:ascii="GHEA Grapalat" w:hAnsi="GHEA Grapalat" w:cs="Arial"/>
          <w:shd w:val="clear" w:color="auto" w:fill="FFFFFF"/>
          <w:lang w:val="hy-AM"/>
        </w:rPr>
        <w:t>,</w:t>
      </w:r>
      <w:r w:rsidRPr="000214B7">
        <w:rPr>
          <w:rFonts w:ascii="GHEA Grapalat" w:hAnsi="GHEA Grapalat" w:cs="Arial"/>
          <w:shd w:val="clear" w:color="auto" w:fill="FFFFFF"/>
          <w:lang w:val="hy-AM"/>
        </w:rPr>
        <w:t xml:space="preserve"> ինչպես նաև գենդերային խոցելիություններն ամփոփված են </w:t>
      </w:r>
      <w:r w:rsidR="00DD58E6" w:rsidRPr="000214B7">
        <w:rPr>
          <w:rFonts w:ascii="GHEA Grapalat" w:hAnsi="GHEA Grapalat" w:cs="Arial"/>
          <w:shd w:val="clear" w:color="auto" w:fill="FFFFFF"/>
          <w:lang w:val="hy-AM"/>
        </w:rPr>
        <w:t>ստորև աղյուսակ</w:t>
      </w:r>
      <w:r w:rsidRPr="000214B7">
        <w:rPr>
          <w:rFonts w:ascii="GHEA Grapalat" w:hAnsi="GHEA Grapalat" w:cs="Arial"/>
          <w:shd w:val="clear" w:color="auto" w:fill="FFFFFF"/>
          <w:lang w:val="hy-AM"/>
        </w:rPr>
        <w:t>ում:</w:t>
      </w:r>
    </w:p>
    <w:p w14:paraId="58F85887" w14:textId="28400484" w:rsidR="00931425" w:rsidRPr="000214B7" w:rsidRDefault="00247B23" w:rsidP="00A369A8">
      <w:pPr>
        <w:pStyle w:val="Caption"/>
        <w:keepNext/>
        <w:jc w:val="both"/>
        <w:rPr>
          <w:rFonts w:ascii="GHEA Grapalat" w:hAnsi="GHEA Grapalat" w:cs="Arial"/>
          <w:bCs/>
          <w:color w:val="002060"/>
          <w:sz w:val="20"/>
          <w:szCs w:val="28"/>
          <w:lang w:val="hy-AM"/>
        </w:rPr>
      </w:pPr>
      <w:bookmarkStart w:id="1006" w:name="_Toc191890002"/>
      <w:r w:rsidRPr="000214B7">
        <w:rPr>
          <w:rFonts w:ascii="GHEA Grapalat" w:hAnsi="GHEA Grapalat" w:cs="Arial"/>
          <w:color w:val="002060"/>
          <w:sz w:val="20"/>
          <w:szCs w:val="20"/>
          <w:lang w:val="hy-AM"/>
        </w:rPr>
        <w:t xml:space="preserve">Աղյուսակ </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STYLEREF 1 \s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4</w:t>
      </w:r>
      <w:r w:rsidR="00A74ABE" w:rsidRPr="000214B7">
        <w:rPr>
          <w:rFonts w:ascii="GHEA Grapalat" w:hAnsi="GHEA Grapalat" w:cs="Arial"/>
          <w:color w:val="002060"/>
          <w:sz w:val="20"/>
          <w:szCs w:val="20"/>
          <w:lang w:val="hy-AM"/>
        </w:rPr>
        <w:fldChar w:fldCharType="end"/>
      </w:r>
      <w:r w:rsidR="00A74ABE" w:rsidRPr="000214B7">
        <w:rPr>
          <w:rFonts w:ascii="GHEA Grapalat" w:hAnsi="GHEA Grapalat" w:cs="Arial"/>
          <w:color w:val="002060"/>
          <w:sz w:val="20"/>
          <w:szCs w:val="20"/>
          <w:lang w:val="hy-AM"/>
        </w:rPr>
        <w:t>.</w:t>
      </w:r>
      <w:r w:rsidR="00A74ABE" w:rsidRPr="000214B7">
        <w:rPr>
          <w:rFonts w:ascii="GHEA Grapalat" w:hAnsi="GHEA Grapalat" w:cs="Arial"/>
          <w:color w:val="002060"/>
          <w:sz w:val="20"/>
          <w:szCs w:val="20"/>
          <w:lang w:val="hy-AM"/>
        </w:rPr>
        <w:fldChar w:fldCharType="begin"/>
      </w:r>
      <w:r w:rsidR="00A74ABE" w:rsidRPr="000214B7">
        <w:rPr>
          <w:rFonts w:ascii="GHEA Grapalat" w:hAnsi="GHEA Grapalat" w:cs="Arial"/>
          <w:color w:val="002060"/>
          <w:sz w:val="20"/>
          <w:szCs w:val="20"/>
          <w:lang w:val="hy-AM"/>
        </w:rPr>
        <w:instrText xml:space="preserve"> SEQ Աղյուսակ \* ARABIC \s 1 </w:instrText>
      </w:r>
      <w:r w:rsidR="00A74ABE" w:rsidRPr="000214B7">
        <w:rPr>
          <w:rFonts w:ascii="GHEA Grapalat" w:hAnsi="GHEA Grapalat" w:cs="Arial"/>
          <w:color w:val="002060"/>
          <w:sz w:val="20"/>
          <w:szCs w:val="20"/>
          <w:lang w:val="hy-AM"/>
        </w:rPr>
        <w:fldChar w:fldCharType="separate"/>
      </w:r>
      <w:r w:rsidR="00F36E0D" w:rsidRPr="000214B7">
        <w:rPr>
          <w:rFonts w:ascii="GHEA Grapalat" w:hAnsi="GHEA Grapalat" w:cs="Arial"/>
          <w:noProof/>
          <w:color w:val="002060"/>
          <w:sz w:val="20"/>
          <w:szCs w:val="20"/>
          <w:lang w:val="hy-AM"/>
        </w:rPr>
        <w:t>20</w:t>
      </w:r>
      <w:r w:rsidR="00A74ABE" w:rsidRPr="000214B7">
        <w:rPr>
          <w:rFonts w:ascii="GHEA Grapalat" w:hAnsi="GHEA Grapalat" w:cs="Arial"/>
          <w:color w:val="002060"/>
          <w:sz w:val="20"/>
          <w:szCs w:val="20"/>
          <w:lang w:val="hy-AM"/>
        </w:rPr>
        <w:fldChar w:fldCharType="end"/>
      </w:r>
      <w:r w:rsidRPr="000214B7">
        <w:rPr>
          <w:rFonts w:ascii="Cambria Math" w:eastAsia="MS Gothic" w:hAnsi="Cambria Math" w:cs="Cambria Math"/>
          <w:color w:val="002060"/>
          <w:sz w:val="20"/>
          <w:szCs w:val="20"/>
          <w:lang w:val="hy-AM"/>
        </w:rPr>
        <w:t>․</w:t>
      </w:r>
      <w:r w:rsidRPr="000214B7">
        <w:rPr>
          <w:rFonts w:ascii="GHEA Grapalat" w:hAnsi="GHEA Grapalat" w:cs="Arial"/>
          <w:color w:val="002060"/>
          <w:sz w:val="20"/>
          <w:szCs w:val="20"/>
          <w:lang w:val="hy-AM"/>
        </w:rPr>
        <w:t xml:space="preserve"> </w:t>
      </w:r>
      <w:r w:rsidR="00931425" w:rsidRPr="000214B7">
        <w:rPr>
          <w:rFonts w:ascii="GHEA Grapalat" w:hAnsi="GHEA Grapalat" w:cs="Arial"/>
          <w:bCs/>
          <w:color w:val="002060"/>
          <w:sz w:val="20"/>
          <w:szCs w:val="28"/>
          <w:lang w:val="hy-AM"/>
        </w:rPr>
        <w:t>Երևան քաղաքին բնորոշ սոցիալ-տնտեսական և գենդերային խոցելիությունները</w:t>
      </w:r>
      <w:bookmarkEnd w:id="1006"/>
    </w:p>
    <w:tbl>
      <w:tblPr>
        <w:tblStyle w:val="TableGrid"/>
        <w:tblW w:w="9744" w:type="dxa"/>
        <w:jc w:val="center"/>
        <w:tblInd w:w="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893"/>
        <w:gridCol w:w="7851"/>
      </w:tblGrid>
      <w:tr w:rsidR="00931425" w:rsidRPr="000214B7" w14:paraId="2C047087" w14:textId="77777777" w:rsidTr="007D6743">
        <w:trPr>
          <w:trHeight w:val="360"/>
          <w:jc w:val="center"/>
        </w:trPr>
        <w:tc>
          <w:tcPr>
            <w:tcW w:w="1893" w:type="dxa"/>
            <w:shd w:val="clear" w:color="auto" w:fill="F2F2F2" w:themeFill="background1" w:themeFillShade="F2"/>
            <w:vAlign w:val="center"/>
          </w:tcPr>
          <w:p w14:paraId="4A6910DA" w14:textId="77777777" w:rsidR="00931425" w:rsidRPr="000214B7" w:rsidRDefault="00931425" w:rsidP="00A369A8">
            <w:pPr>
              <w:spacing w:after="12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Խոցելիության տեսակ</w:t>
            </w:r>
          </w:p>
        </w:tc>
        <w:tc>
          <w:tcPr>
            <w:tcW w:w="7851" w:type="dxa"/>
            <w:shd w:val="clear" w:color="auto" w:fill="F2F2F2" w:themeFill="background1" w:themeFillShade="F2"/>
            <w:vAlign w:val="center"/>
          </w:tcPr>
          <w:p w14:paraId="3BB864EB" w14:textId="77777777" w:rsidR="00931425" w:rsidRPr="000214B7" w:rsidRDefault="00931425" w:rsidP="00A369A8">
            <w:pPr>
              <w:spacing w:after="12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Նկարագրություն</w:t>
            </w:r>
          </w:p>
        </w:tc>
      </w:tr>
      <w:tr w:rsidR="00931425" w:rsidRPr="00307BAD" w14:paraId="6AC586DB" w14:textId="77777777" w:rsidTr="007D6743">
        <w:trPr>
          <w:trHeight w:val="301"/>
          <w:jc w:val="center"/>
        </w:trPr>
        <w:tc>
          <w:tcPr>
            <w:tcW w:w="1893" w:type="dxa"/>
            <w:vAlign w:val="center"/>
          </w:tcPr>
          <w:p w14:paraId="415DA6C3" w14:textId="77777777" w:rsidR="00931425" w:rsidRPr="000214B7" w:rsidRDefault="00931425" w:rsidP="00A369A8">
            <w:pPr>
              <w:spacing w:after="12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t>Սոցիալական և գենդերային</w:t>
            </w:r>
          </w:p>
        </w:tc>
        <w:tc>
          <w:tcPr>
            <w:tcW w:w="7851" w:type="dxa"/>
            <w:vAlign w:val="center"/>
          </w:tcPr>
          <w:p w14:paraId="40D357C3" w14:textId="6D09D00C" w:rsidR="00931425" w:rsidRPr="000214B7" w:rsidRDefault="00931425" w:rsidP="00A369A8">
            <w:pPr>
              <w:spacing w:after="120" w:line="240" w:lineRule="auto"/>
              <w:jc w:val="both"/>
              <w:rPr>
                <w:rFonts w:ascii="GHEA Grapalat" w:hAnsi="GHEA Grapalat" w:cs="Arial"/>
                <w:sz w:val="20"/>
                <w:szCs w:val="20"/>
                <w:lang w:val="hy-AM"/>
              </w:rPr>
            </w:pPr>
            <w:r w:rsidRPr="000214B7">
              <w:rPr>
                <w:rFonts w:ascii="GHEA Grapalat" w:eastAsia="Tahoma" w:hAnsi="GHEA Grapalat" w:cs="Arial"/>
                <w:sz w:val="20"/>
                <w:szCs w:val="20"/>
                <w:lang w:val="hy-AM"/>
              </w:rPr>
              <w:t>Սոցիալական տեսանկյունից կլիմայի փոփոխություն</w:t>
            </w:r>
            <w:r w:rsidR="00FA18F2" w:rsidRPr="000214B7">
              <w:rPr>
                <w:rFonts w:ascii="GHEA Grapalat" w:eastAsia="Tahoma" w:hAnsi="GHEA Grapalat" w:cs="Arial"/>
                <w:sz w:val="20"/>
                <w:szCs w:val="20"/>
                <w:lang w:val="hy-AM"/>
              </w:rPr>
              <w:t>ն</w:t>
            </w:r>
            <w:r w:rsidRPr="000214B7">
              <w:rPr>
                <w:rFonts w:ascii="GHEA Grapalat" w:eastAsia="Tahoma" w:hAnsi="GHEA Grapalat" w:cs="Arial"/>
                <w:sz w:val="20"/>
                <w:szCs w:val="20"/>
                <w:lang w:val="hy-AM"/>
              </w:rPr>
              <w:t xml:space="preserve"> առավել զգալի ազդեցություն է ունենալու բնակչության խոցելի հատվածի</w:t>
            </w:r>
            <w:r w:rsidR="00FA18F2" w:rsidRPr="000214B7">
              <w:rPr>
                <w:rFonts w:ascii="GHEA Grapalat" w:eastAsia="Tahoma" w:hAnsi="GHEA Grapalat" w:cs="Arial"/>
                <w:sz w:val="20"/>
                <w:szCs w:val="20"/>
                <w:lang w:val="hy-AM"/>
              </w:rPr>
              <w:t>,</w:t>
            </w:r>
            <w:r w:rsidRPr="000214B7">
              <w:rPr>
                <w:rFonts w:ascii="GHEA Grapalat" w:eastAsia="Tahoma" w:hAnsi="GHEA Grapalat" w:cs="Arial"/>
                <w:sz w:val="20"/>
                <w:szCs w:val="20"/>
                <w:lang w:val="hy-AM"/>
              </w:rPr>
              <w:t xml:space="preserve"> այդ թվում աղքատության մեջ ապրող բնակչության համար։ </w:t>
            </w:r>
            <w:r w:rsidRPr="000214B7">
              <w:rPr>
                <w:rFonts w:ascii="GHEA Grapalat" w:hAnsi="GHEA Grapalat" w:cs="Arial"/>
                <w:sz w:val="20"/>
                <w:szCs w:val="20"/>
                <w:lang w:val="hy-AM"/>
              </w:rPr>
              <w:t>Աղքատ քաղաքացիների հարմարվողականության հնարավորությունները խիստ սահմանափակ են, քանի որ նրանք չունեն ռեսուրսներ՝ պաշտպանվելու ճգնաժամերից և դրանց հետևանքներից, ինչպես նաև կլիմայական վտանգներին առավել խոցելի են հենց այս խմբի բնակության վայրերը։ Երևանում աղքատության մեջ ապրող կանանց մասնաբաժնի վերաբերյալ վիճակագրական տվյալները բացակայում են, սակայն, ըստ 2020-ի տվյալների, Երևանի բնակչության 19</w:t>
            </w:r>
            <w:r w:rsidRPr="000214B7">
              <w:rPr>
                <w:rFonts w:ascii="Cambria Math" w:eastAsia="MS Gothic" w:hAnsi="Cambria Math" w:cs="Cambria Math"/>
                <w:sz w:val="20"/>
                <w:szCs w:val="20"/>
                <w:lang w:val="hy-AM"/>
              </w:rPr>
              <w:t>․</w:t>
            </w:r>
            <w:r w:rsidRPr="000214B7">
              <w:rPr>
                <w:rFonts w:ascii="GHEA Grapalat" w:hAnsi="GHEA Grapalat" w:cs="Arial"/>
                <w:sz w:val="20"/>
                <w:szCs w:val="20"/>
                <w:lang w:val="hy-AM"/>
              </w:rPr>
              <w:t xml:space="preserve">9%-ը աղքատ է։ </w:t>
            </w:r>
          </w:p>
          <w:p w14:paraId="06DAB447" w14:textId="69FBCC79" w:rsidR="00931425" w:rsidRPr="000214B7" w:rsidRDefault="00931425" w:rsidP="00A369A8">
            <w:pPr>
              <w:spacing w:after="120" w:line="240" w:lineRule="auto"/>
              <w:jc w:val="both"/>
              <w:rPr>
                <w:rFonts w:ascii="GHEA Grapalat" w:hAnsi="GHEA Grapalat" w:cs="Arial"/>
                <w:sz w:val="20"/>
                <w:szCs w:val="20"/>
                <w:lang w:val="hy-AM"/>
              </w:rPr>
            </w:pPr>
            <w:r w:rsidRPr="000214B7">
              <w:rPr>
                <w:rFonts w:ascii="GHEA Grapalat" w:hAnsi="GHEA Grapalat" w:cs="Arial"/>
                <w:sz w:val="20"/>
                <w:szCs w:val="20"/>
                <w:lang w:val="hy-AM"/>
              </w:rPr>
              <w:t>Հայաստանում, ինչպես և ամբողջ աշխարհում, աղքատության մակարդակը կանանց շրջանում ավելի բարձր է, քան տղամարդկանց։ Վերջինի համար կան մի շարք պատճառներ, այդ թվում՝ կանանց առավել հաճախ ոչ ֆորմալ հատվածում զբաղվածությունը և հետևաբար</w:t>
            </w:r>
            <w:r w:rsidR="00F57761" w:rsidRPr="000214B7">
              <w:rPr>
                <w:rFonts w:ascii="GHEA Grapalat" w:hAnsi="GHEA Grapalat" w:cs="Arial"/>
                <w:sz w:val="20"/>
                <w:szCs w:val="20"/>
                <w:lang w:val="hy-AM"/>
              </w:rPr>
              <w:t>՝</w:t>
            </w:r>
            <w:r w:rsidRPr="000214B7">
              <w:rPr>
                <w:rFonts w:ascii="GHEA Grapalat" w:hAnsi="GHEA Grapalat" w:cs="Arial"/>
                <w:sz w:val="20"/>
                <w:szCs w:val="20"/>
                <w:lang w:val="hy-AM"/>
              </w:rPr>
              <w:t xml:space="preserve"> եկամտի անկայունությունը: Հատկանշական է, որ աղքատությունը կանանց շրջանում ավելի բարձր է, քանի որ նրանք ավելի մեծ ժամանակային ռեսուրս են ծախսում տնային աշխատանքների և երեխաների դաստիարակության վրա:</w:t>
            </w:r>
          </w:p>
          <w:p w14:paraId="0F42B281" w14:textId="40DEC028" w:rsidR="00931425" w:rsidRPr="000214B7" w:rsidRDefault="00931425" w:rsidP="00A369A8">
            <w:pPr>
              <w:spacing w:after="12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Պարենային թանկացումներ</w:t>
            </w:r>
            <w:r w:rsidR="00F57761" w:rsidRPr="000214B7">
              <w:rPr>
                <w:rFonts w:ascii="GHEA Grapalat" w:eastAsia="Tahoma" w:hAnsi="GHEA Grapalat" w:cs="Arial"/>
                <w:sz w:val="20"/>
                <w:szCs w:val="20"/>
                <w:lang w:val="hy-AM"/>
              </w:rPr>
              <w:t>ն</w:t>
            </w:r>
            <w:r w:rsidRPr="000214B7">
              <w:rPr>
                <w:rFonts w:ascii="GHEA Grapalat" w:eastAsia="Tahoma" w:hAnsi="GHEA Grapalat" w:cs="Arial"/>
                <w:sz w:val="20"/>
                <w:szCs w:val="20"/>
                <w:lang w:val="hy-AM"/>
              </w:rPr>
              <w:t xml:space="preserve"> առավել զգալի ազդեցություն կթողնեն բնակչության հենց այս շերտի վրա</w:t>
            </w:r>
            <w:r w:rsidR="00F57761" w:rsidRPr="000214B7">
              <w:rPr>
                <w:rFonts w:ascii="GHEA Grapalat" w:eastAsia="Tahoma" w:hAnsi="GHEA Grapalat" w:cs="Arial"/>
                <w:sz w:val="20"/>
                <w:szCs w:val="20"/>
                <w:lang w:val="hy-AM"/>
              </w:rPr>
              <w:t>՝</w:t>
            </w:r>
            <w:r w:rsidRPr="000214B7">
              <w:rPr>
                <w:rFonts w:ascii="GHEA Grapalat" w:eastAsia="Tahoma" w:hAnsi="GHEA Grapalat" w:cs="Arial"/>
                <w:sz w:val="20"/>
                <w:szCs w:val="20"/>
                <w:lang w:val="hy-AM"/>
              </w:rPr>
              <w:t xml:space="preserve"> ավելացնելով աղքատության և ծայրահեղ աղքատության </w:t>
            </w:r>
            <w:r w:rsidRPr="000214B7">
              <w:rPr>
                <w:rFonts w:ascii="GHEA Grapalat" w:eastAsia="Tahoma" w:hAnsi="GHEA Grapalat" w:cs="Arial"/>
                <w:sz w:val="20"/>
                <w:szCs w:val="20"/>
                <w:lang w:val="hy-AM"/>
              </w:rPr>
              <w:lastRenderedPageBreak/>
              <w:t xml:space="preserve">մակարդակը։ </w:t>
            </w:r>
            <w:r w:rsidR="00F57761" w:rsidRPr="000214B7">
              <w:rPr>
                <w:rFonts w:ascii="GHEA Grapalat" w:eastAsia="Tahoma" w:hAnsi="GHEA Grapalat" w:cs="Arial"/>
                <w:sz w:val="20"/>
                <w:szCs w:val="20"/>
                <w:lang w:val="hy-AM"/>
              </w:rPr>
              <w:t>Ա</w:t>
            </w:r>
            <w:r w:rsidRPr="000214B7">
              <w:rPr>
                <w:rFonts w:ascii="GHEA Grapalat" w:eastAsia="Tahoma" w:hAnsi="GHEA Grapalat" w:cs="Arial"/>
                <w:sz w:val="20"/>
                <w:szCs w:val="20"/>
                <w:lang w:val="hy-AM"/>
              </w:rPr>
              <w:t>շխատունակության առումով կլիմայի փոփոխության ազդեցությունն առավել զգալի է լինելու ֆիզիկական աշխատանք կատարող բնակչության շրջանում</w:t>
            </w:r>
            <w:r w:rsidRPr="000214B7">
              <w:rPr>
                <w:rFonts w:ascii="GHEA Grapalat" w:eastAsia="Tahoma" w:hAnsi="GHEA Grapalat" w:cs="Arial"/>
                <w:sz w:val="20"/>
                <w:szCs w:val="20"/>
                <w:vertAlign w:val="superscript"/>
                <w:lang w:val="hy-AM"/>
              </w:rPr>
              <w:footnoteReference w:id="75"/>
            </w:r>
            <w:r w:rsidR="00F57761" w:rsidRPr="000214B7">
              <w:rPr>
                <w:rFonts w:ascii="GHEA Grapalat" w:eastAsia="Tahoma" w:hAnsi="GHEA Grapalat" w:cs="Arial"/>
                <w:sz w:val="20"/>
                <w:szCs w:val="20"/>
                <w:lang w:val="hy-AM"/>
              </w:rPr>
              <w:t>,</w:t>
            </w:r>
            <w:r w:rsidRPr="000214B7">
              <w:rPr>
                <w:rFonts w:ascii="GHEA Grapalat" w:eastAsia="Tahoma" w:hAnsi="GHEA Grapalat" w:cs="Arial"/>
                <w:sz w:val="20"/>
                <w:szCs w:val="20"/>
                <w:lang w:val="hy-AM"/>
              </w:rPr>
              <w:t xml:space="preserve"> նմանատիպ աշխատանքներում հիմնականում ներգրավված են բնակչության ավելի աղքատ շերտերի ներկայացուցիչները։ Բացի հնարավոր աշխատունակության և արդյունավետության մակարդակի նվազ</w:t>
            </w:r>
            <w:r w:rsidR="00EF7BD0" w:rsidRPr="000214B7">
              <w:rPr>
                <w:rFonts w:ascii="GHEA Grapalat" w:eastAsia="Tahoma" w:hAnsi="GHEA Grapalat" w:cs="Arial"/>
                <w:sz w:val="20"/>
                <w:szCs w:val="20"/>
                <w:lang w:val="hy-AM"/>
              </w:rPr>
              <w:t>ումից</w:t>
            </w:r>
            <w:r w:rsidRPr="000214B7">
              <w:rPr>
                <w:rFonts w:ascii="GHEA Grapalat" w:eastAsia="Tahoma" w:hAnsi="GHEA Grapalat" w:cs="Arial"/>
                <w:sz w:val="20"/>
                <w:szCs w:val="20"/>
                <w:lang w:val="hy-AM"/>
              </w:rPr>
              <w:t>, բնակչության այս շերտը, առավել քան այլ շերտեր, կբախվի առողջական խնդիրների ռիսկերի ավելացմանը ծայրահեղ եղանակային պայմաններում ֆիզիկական աշխատանքի իրականացման դեպքում։</w:t>
            </w:r>
          </w:p>
          <w:p w14:paraId="0CC6C6DF" w14:textId="77777777" w:rsidR="00931425" w:rsidRPr="000214B7" w:rsidRDefault="00931425" w:rsidP="00A369A8">
            <w:pPr>
              <w:spacing w:after="120" w:line="240" w:lineRule="auto"/>
              <w:jc w:val="both"/>
              <w:rPr>
                <w:rFonts w:ascii="GHEA Grapalat" w:hAnsi="GHEA Grapalat" w:cs="Arial"/>
                <w:sz w:val="20"/>
                <w:szCs w:val="20"/>
                <w:lang w:val="hy-AM"/>
              </w:rPr>
            </w:pPr>
            <w:r w:rsidRPr="000214B7">
              <w:rPr>
                <w:rFonts w:ascii="GHEA Grapalat" w:hAnsi="GHEA Grapalat" w:cs="Arial"/>
                <w:sz w:val="20"/>
                <w:szCs w:val="20"/>
                <w:lang w:val="hy-AM"/>
              </w:rPr>
              <w:t>Կլիմայի փոփոխության բացասական ազդեցությունների նկատմամբ խոցելիության տեսակետից կարելի է նաև առանձնացնել տարեցներին: Չնայած Հայաստանի Հանրապետությունում 60 տարեկանից բարձր տարիքային խմբերում աղքատության մակարդակը միջինից ցածր է</w:t>
            </w:r>
            <w:r w:rsidRPr="000214B7">
              <w:rPr>
                <w:rStyle w:val="FootnoteReference"/>
                <w:rFonts w:ascii="GHEA Grapalat" w:hAnsi="GHEA Grapalat" w:cs="Arial"/>
                <w:sz w:val="20"/>
                <w:szCs w:val="20"/>
                <w:lang w:val="hy-AM"/>
              </w:rPr>
              <w:footnoteReference w:id="76"/>
            </w:r>
            <w:r w:rsidRPr="000214B7">
              <w:rPr>
                <w:rFonts w:ascii="GHEA Grapalat" w:hAnsi="GHEA Grapalat" w:cs="Arial"/>
                <w:sz w:val="20"/>
                <w:szCs w:val="20"/>
                <w:lang w:val="hy-AM"/>
              </w:rPr>
              <w:t xml:space="preserve">, սակայն կլիմայի փոփոխությունը կարող է ավելի մեծ բացասական ազդեցություն ունենալ տարեցների առողջության վրա: </w:t>
            </w:r>
          </w:p>
          <w:p w14:paraId="40C821D8" w14:textId="77777777" w:rsidR="00931425" w:rsidRPr="000214B7" w:rsidRDefault="00931425" w:rsidP="00A369A8">
            <w:pPr>
              <w:spacing w:after="120" w:line="240" w:lineRule="auto"/>
              <w:jc w:val="both"/>
              <w:rPr>
                <w:rFonts w:ascii="GHEA Grapalat" w:hAnsi="GHEA Grapalat" w:cs="Arial"/>
                <w:sz w:val="20"/>
                <w:szCs w:val="20"/>
                <w:lang w:val="hy-AM"/>
              </w:rPr>
            </w:pPr>
            <w:r w:rsidRPr="000214B7">
              <w:rPr>
                <w:rFonts w:ascii="GHEA Grapalat" w:hAnsi="GHEA Grapalat" w:cs="Arial"/>
                <w:sz w:val="20"/>
                <w:szCs w:val="20"/>
                <w:lang w:val="hy-AM"/>
              </w:rPr>
              <w:t>Համաձայն Առողջապահության համաշխարհային կազմակերպության՝</w:t>
            </w:r>
            <w:r w:rsidRPr="000214B7">
              <w:rPr>
                <w:rStyle w:val="FootnoteReference"/>
                <w:rFonts w:ascii="GHEA Grapalat" w:hAnsi="GHEA Grapalat" w:cs="Arial"/>
                <w:sz w:val="20"/>
                <w:szCs w:val="20"/>
                <w:lang w:val="hy-AM"/>
              </w:rPr>
              <w:footnoteReference w:id="77"/>
            </w:r>
            <w:r w:rsidRPr="000214B7">
              <w:rPr>
                <w:rFonts w:ascii="GHEA Grapalat" w:hAnsi="GHEA Grapalat" w:cs="Arial"/>
                <w:sz w:val="20"/>
                <w:szCs w:val="20"/>
                <w:lang w:val="hy-AM"/>
              </w:rPr>
              <w:t xml:space="preserve"> տարեցներն առավել խոցելի են տևական ծայրահեղ շոգ և սառը եղանակային պայմանների, օդի աղտոտվածության և վարակիչ հիվանդությունների տարածման նկատմամբ, քանի որ ավելի դժվար են հարմարվում նման պայմաններին և ունեն ավելի թույլ իմունային համակարգ:</w:t>
            </w:r>
          </w:p>
          <w:p w14:paraId="58C72439" w14:textId="5FBD289D" w:rsidR="00931425" w:rsidRPr="000214B7" w:rsidRDefault="00931425" w:rsidP="00A369A8">
            <w:pPr>
              <w:spacing w:after="120" w:line="240" w:lineRule="auto"/>
              <w:jc w:val="both"/>
              <w:rPr>
                <w:rFonts w:ascii="GHEA Grapalat" w:hAnsi="GHEA Grapalat" w:cs="Arial"/>
                <w:sz w:val="20"/>
                <w:szCs w:val="20"/>
                <w:lang w:val="hy-AM"/>
              </w:rPr>
            </w:pPr>
            <w:r w:rsidRPr="000214B7">
              <w:rPr>
                <w:rFonts w:ascii="GHEA Grapalat" w:hAnsi="GHEA Grapalat" w:cs="Arial"/>
                <w:sz w:val="20"/>
                <w:szCs w:val="20"/>
                <w:lang w:val="hy-AM"/>
              </w:rPr>
              <w:t>Քաղաքային բնակչության պարագայում առօրյան և ապրուստը լրջորեն կախված են հիմնական ենթակառուցվածքներից և ծառայություններից, հետևաբար</w:t>
            </w:r>
            <w:r w:rsidR="005A7445" w:rsidRPr="000214B7">
              <w:rPr>
                <w:rFonts w:ascii="GHEA Grapalat" w:hAnsi="GHEA Grapalat" w:cs="Arial"/>
                <w:sz w:val="20"/>
                <w:szCs w:val="20"/>
                <w:lang w:val="hy-AM"/>
              </w:rPr>
              <w:t>՝</w:t>
            </w:r>
            <w:r w:rsidRPr="000214B7">
              <w:rPr>
                <w:rFonts w:ascii="GHEA Grapalat" w:hAnsi="GHEA Grapalat" w:cs="Arial"/>
                <w:sz w:val="20"/>
                <w:szCs w:val="20"/>
                <w:lang w:val="hy-AM"/>
              </w:rPr>
              <w:t xml:space="preserve"> դրանց խափանումների պարագայում այլընտրանքները սահմանափակ են կամ գոյություն չունեն։ Ենթակառուցվածքների և ծառայություններին վերաբերող խնդիրներից է շարժունակության սահմանափակվածությունը։ Երևանում հասարակական տրանսպորտի համակարգը բավարար չափով զարգացած չէ, և բարձր է ծանրաբեռնվածության մակարդակը, ինչը խոչընդոտում է բնակչության և մասնավորապես կանանց շարժունակությ</w:t>
            </w:r>
            <w:r w:rsidR="003C4CFB" w:rsidRPr="000214B7">
              <w:rPr>
                <w:rFonts w:ascii="GHEA Grapalat" w:hAnsi="GHEA Grapalat" w:cs="Arial"/>
                <w:sz w:val="20"/>
                <w:szCs w:val="20"/>
                <w:lang w:val="hy-AM"/>
              </w:rPr>
              <w:t>ու</w:t>
            </w:r>
            <w:r w:rsidRPr="000214B7">
              <w:rPr>
                <w:rFonts w:ascii="GHEA Grapalat" w:hAnsi="GHEA Grapalat" w:cs="Arial"/>
                <w:sz w:val="20"/>
                <w:szCs w:val="20"/>
                <w:lang w:val="hy-AM"/>
              </w:rPr>
              <w:t>նը։ Ավելի քիչ հավանական է կանանց, քան տղամարդկանց սեփական փոխադրամիջոց ունենալը, իսկ հասարակական տրանսպորտի միջոցով աշխատանքի վայր ուղևորվելը ժամանակատար է և հաճախ անհամատեղելի նրանց այլ պարտականությունների հետ։ Ապահով և մատչելի հանրային տրանսպորտի համակարգերի առկայությունը մեծացնում է կանանց շարժունակությունը և ընդլայնում ժամանակի օգտագործման և տնտեսական հզորացման հնարավորությունները:</w:t>
            </w:r>
          </w:p>
        </w:tc>
      </w:tr>
      <w:tr w:rsidR="00931425" w:rsidRPr="00307BAD" w14:paraId="16D3265E" w14:textId="77777777" w:rsidTr="007D6743">
        <w:trPr>
          <w:jc w:val="center"/>
        </w:trPr>
        <w:tc>
          <w:tcPr>
            <w:tcW w:w="1893" w:type="dxa"/>
            <w:vAlign w:val="center"/>
          </w:tcPr>
          <w:p w14:paraId="36D36BD5" w14:textId="77777777" w:rsidR="00931425" w:rsidRPr="000214B7" w:rsidRDefault="00931425" w:rsidP="00A369A8">
            <w:pPr>
              <w:spacing w:after="120" w:line="240" w:lineRule="auto"/>
              <w:jc w:val="center"/>
              <w:rPr>
                <w:rFonts w:ascii="GHEA Grapalat" w:hAnsi="GHEA Grapalat" w:cs="Arial"/>
                <w:b/>
                <w:bCs/>
                <w:sz w:val="20"/>
                <w:szCs w:val="20"/>
                <w:lang w:val="hy-AM"/>
              </w:rPr>
            </w:pPr>
            <w:r w:rsidRPr="000214B7">
              <w:rPr>
                <w:rFonts w:ascii="GHEA Grapalat" w:hAnsi="GHEA Grapalat" w:cs="Arial"/>
                <w:b/>
                <w:bCs/>
                <w:sz w:val="20"/>
                <w:szCs w:val="20"/>
                <w:lang w:val="hy-AM"/>
              </w:rPr>
              <w:lastRenderedPageBreak/>
              <w:t>Տնտեսական</w:t>
            </w:r>
          </w:p>
        </w:tc>
        <w:tc>
          <w:tcPr>
            <w:tcW w:w="7851" w:type="dxa"/>
            <w:vAlign w:val="center"/>
          </w:tcPr>
          <w:p w14:paraId="67DC8FFC" w14:textId="0D3565BA" w:rsidR="00931425" w:rsidRPr="000214B7" w:rsidRDefault="00931425" w:rsidP="00A369A8">
            <w:pPr>
              <w:spacing w:after="120" w:line="240" w:lineRule="auto"/>
              <w:jc w:val="both"/>
              <w:rPr>
                <w:rFonts w:ascii="GHEA Grapalat" w:eastAsia="Tahoma" w:hAnsi="GHEA Grapalat" w:cs="Arial"/>
                <w:sz w:val="20"/>
                <w:szCs w:val="20"/>
                <w:lang w:val="hy-AM"/>
              </w:rPr>
            </w:pPr>
            <w:r w:rsidRPr="000214B7">
              <w:rPr>
                <w:rFonts w:ascii="GHEA Grapalat" w:eastAsia="Tahoma" w:hAnsi="GHEA Grapalat" w:cs="Arial"/>
                <w:sz w:val="20"/>
                <w:szCs w:val="20"/>
                <w:lang w:val="hy-AM"/>
              </w:rPr>
              <w:t>Կլիմայի փոփոխության ազդեցություն</w:t>
            </w:r>
            <w:r w:rsidR="00A215CC" w:rsidRPr="000214B7">
              <w:rPr>
                <w:rFonts w:ascii="GHEA Grapalat" w:eastAsia="Tahoma" w:hAnsi="GHEA Grapalat" w:cs="Arial"/>
                <w:sz w:val="20"/>
                <w:szCs w:val="20"/>
                <w:lang w:val="hy-AM"/>
              </w:rPr>
              <w:t>ն</w:t>
            </w:r>
            <w:r w:rsidRPr="000214B7">
              <w:rPr>
                <w:rFonts w:ascii="GHEA Grapalat" w:eastAsia="Tahoma" w:hAnsi="GHEA Grapalat" w:cs="Arial"/>
                <w:sz w:val="20"/>
                <w:szCs w:val="20"/>
                <w:lang w:val="hy-AM"/>
              </w:rPr>
              <w:t xml:space="preserve"> առավել զգալի է լինելու տնտեսական ոլորտներից զբոսաշրջության և գյուղատնտեսության համար։ Երևան քաղաքում գյուղատնտեսության մասնաբաժինը տնտեսության մեջ բավականին ցածր է։ Ազդեցությունը կզգացվի սննդային հասանելիության նվազման առումով</w:t>
            </w:r>
            <w:r w:rsidR="00A215CC" w:rsidRPr="000214B7">
              <w:rPr>
                <w:rFonts w:ascii="GHEA Grapalat" w:eastAsia="Tahoma" w:hAnsi="GHEA Grapalat" w:cs="Arial"/>
                <w:sz w:val="20"/>
                <w:szCs w:val="20"/>
                <w:lang w:val="hy-AM"/>
              </w:rPr>
              <w:t>՝</w:t>
            </w:r>
            <w:r w:rsidRPr="000214B7">
              <w:rPr>
                <w:rFonts w:ascii="GHEA Grapalat" w:eastAsia="Tahoma" w:hAnsi="GHEA Grapalat" w:cs="Arial"/>
                <w:sz w:val="20"/>
                <w:szCs w:val="20"/>
                <w:lang w:val="hy-AM"/>
              </w:rPr>
              <w:t xml:space="preserve"> վտանգելով սոցիալական ապահովությունը։ </w:t>
            </w:r>
          </w:p>
          <w:p w14:paraId="138CACF0" w14:textId="4A8993D5" w:rsidR="00931425" w:rsidRPr="000214B7" w:rsidRDefault="00931425" w:rsidP="00A369A8">
            <w:pPr>
              <w:spacing w:after="120" w:line="240" w:lineRule="auto"/>
              <w:jc w:val="both"/>
              <w:rPr>
                <w:rFonts w:ascii="GHEA Grapalat" w:hAnsi="GHEA Grapalat" w:cs="Arial"/>
                <w:sz w:val="20"/>
                <w:szCs w:val="20"/>
                <w:lang w:val="hy-AM"/>
              </w:rPr>
            </w:pPr>
            <w:r w:rsidRPr="000214B7">
              <w:rPr>
                <w:rFonts w:ascii="GHEA Grapalat" w:eastAsia="Tahoma" w:hAnsi="GHEA Grapalat" w:cs="Arial"/>
                <w:sz w:val="20"/>
                <w:szCs w:val="20"/>
                <w:lang w:val="hy-AM"/>
              </w:rPr>
              <w:t xml:space="preserve">Կլիմայի փոփոխության ազդեցությունը զգալի է լինելու էներգետիկայի բնագավառում։ Այն արտահայտվելու է ինչպես պահանջարկի ավելացմամբ ծայրահեղ շոգ և ծայրահեղ ցուրտ օրերի քանակի ավելացման պայմաններում, այնպես էլ առաջարկի և հասանելիության հետ կապված հնարավոր խնդիրներով։ Հիդրոէլեկտրաէներգիան, որը ներկայումս ապահովում </w:t>
            </w:r>
            <w:r w:rsidR="00A215CC" w:rsidRPr="000214B7">
              <w:rPr>
                <w:rFonts w:ascii="GHEA Grapalat" w:eastAsia="Tahoma" w:hAnsi="GHEA Grapalat" w:cs="Arial"/>
                <w:sz w:val="20"/>
                <w:szCs w:val="20"/>
                <w:lang w:val="hy-AM"/>
              </w:rPr>
              <w:t xml:space="preserve"> է </w:t>
            </w:r>
            <w:r w:rsidRPr="000214B7">
              <w:rPr>
                <w:rFonts w:ascii="GHEA Grapalat" w:eastAsia="Tahoma" w:hAnsi="GHEA Grapalat" w:cs="Arial"/>
                <w:sz w:val="20"/>
                <w:szCs w:val="20"/>
                <w:lang w:val="hy-AM"/>
              </w:rPr>
              <w:t>ՀՀ ընդհանուր էլեկտրաէներգիայի արտադրության շուրջ 23%-ը</w:t>
            </w:r>
            <w:r w:rsidRPr="000214B7">
              <w:rPr>
                <w:rFonts w:ascii="GHEA Grapalat" w:eastAsia="Tahoma" w:hAnsi="GHEA Grapalat" w:cs="Arial"/>
                <w:sz w:val="20"/>
                <w:szCs w:val="20"/>
                <w:vertAlign w:val="superscript"/>
                <w:lang w:val="hy-AM"/>
              </w:rPr>
              <w:footnoteReference w:id="78"/>
            </w:r>
            <w:r w:rsidRPr="000214B7">
              <w:rPr>
                <w:rFonts w:ascii="GHEA Grapalat" w:eastAsia="Tahoma" w:hAnsi="GHEA Grapalat" w:cs="Arial"/>
                <w:sz w:val="20"/>
                <w:szCs w:val="20"/>
                <w:lang w:val="hy-AM"/>
              </w:rPr>
              <w:t>, կկրի վնասներ, քանի որ կլիմայի փոփոխության պայմաններում կանխատեսելի է ջրի ծավալների նվազում, և հետևաբար</w:t>
            </w:r>
            <w:r w:rsidR="00A215CC" w:rsidRPr="000214B7">
              <w:rPr>
                <w:rFonts w:ascii="GHEA Grapalat" w:eastAsia="Tahoma" w:hAnsi="GHEA Grapalat" w:cs="Arial"/>
                <w:sz w:val="20"/>
                <w:szCs w:val="20"/>
                <w:lang w:val="hy-AM"/>
              </w:rPr>
              <w:t>՝</w:t>
            </w:r>
            <w:r w:rsidRPr="000214B7">
              <w:rPr>
                <w:rFonts w:ascii="GHEA Grapalat" w:eastAsia="Tahoma" w:hAnsi="GHEA Grapalat" w:cs="Arial"/>
                <w:sz w:val="20"/>
                <w:szCs w:val="20"/>
                <w:lang w:val="hy-AM"/>
              </w:rPr>
              <w:t xml:space="preserve"> հիդրոէլեկտրաէներգիայի արտադրության ծավալների նվազում։ </w:t>
            </w:r>
            <w:r w:rsidRPr="000214B7">
              <w:rPr>
                <w:rFonts w:ascii="GHEA Grapalat" w:eastAsia="Tahoma" w:hAnsi="GHEA Grapalat" w:cs="Arial"/>
                <w:sz w:val="20"/>
                <w:szCs w:val="20"/>
                <w:lang w:val="hy-AM"/>
              </w:rPr>
              <w:lastRenderedPageBreak/>
              <w:t>Վերջապես, էներգետիկ ենթակառուցվածքները հին են և ոչ արդյունավետ, իսկ եղանակային պայմանների փոփոխության պարագայում կբարձրանա վթարների հավանականությունը</w:t>
            </w:r>
            <w:r w:rsidRPr="000214B7">
              <w:rPr>
                <w:rFonts w:ascii="GHEA Grapalat" w:eastAsia="Tahoma" w:hAnsi="GHEA Grapalat" w:cs="Arial"/>
                <w:sz w:val="20"/>
                <w:szCs w:val="20"/>
                <w:vertAlign w:val="superscript"/>
                <w:lang w:val="hy-AM"/>
              </w:rPr>
              <w:footnoteReference w:id="79"/>
            </w:r>
            <w:r w:rsidRPr="000214B7">
              <w:rPr>
                <w:rFonts w:ascii="GHEA Grapalat" w:eastAsia="Tahoma" w:hAnsi="GHEA Grapalat" w:cs="Arial"/>
                <w:sz w:val="20"/>
                <w:szCs w:val="20"/>
                <w:lang w:val="hy-AM"/>
              </w:rPr>
              <w:t>։</w:t>
            </w:r>
          </w:p>
        </w:tc>
      </w:tr>
    </w:tbl>
    <w:p w14:paraId="3D7399F3" w14:textId="77777777" w:rsidR="00931425" w:rsidRPr="000214B7" w:rsidRDefault="00931425" w:rsidP="00A369A8">
      <w:pPr>
        <w:spacing w:after="120" w:line="240" w:lineRule="auto"/>
        <w:jc w:val="both"/>
        <w:rPr>
          <w:rFonts w:ascii="GHEA Grapalat" w:eastAsia="Calibri" w:hAnsi="GHEA Grapalat" w:cs="Arial"/>
          <w:lang w:val="hy-AM"/>
        </w:rPr>
      </w:pPr>
    </w:p>
    <w:p w14:paraId="076E8C1D" w14:textId="7ABCB6DC" w:rsidR="00931425" w:rsidRPr="000214B7" w:rsidRDefault="35DBB48E" w:rsidP="00870545">
      <w:pPr>
        <w:pStyle w:val="Heading2"/>
        <w:numPr>
          <w:ilvl w:val="1"/>
          <w:numId w:val="1"/>
        </w:numPr>
        <w:spacing w:after="240" w:line="240" w:lineRule="auto"/>
        <w:rPr>
          <w:rFonts w:ascii="GHEA Grapalat" w:hAnsi="GHEA Grapalat" w:cs="Arial"/>
          <w:lang w:val="hy-AM"/>
        </w:rPr>
      </w:pPr>
      <w:bookmarkStart w:id="1007" w:name="_Toc160196196"/>
      <w:bookmarkStart w:id="1008" w:name="_Toc166073023"/>
      <w:bookmarkStart w:id="1009" w:name="_Toc191829448"/>
      <w:bookmarkStart w:id="1010" w:name="_Toc221113619"/>
      <w:r w:rsidRPr="000214B7">
        <w:rPr>
          <w:rFonts w:ascii="GHEA Grapalat" w:hAnsi="GHEA Grapalat" w:cs="Arial"/>
          <w:lang w:val="hy-AM"/>
        </w:rPr>
        <w:t>Կլիմայի փոփոխության հարմարվողականության միջոցառումներ</w:t>
      </w:r>
      <w:bookmarkEnd w:id="1007"/>
      <w:bookmarkEnd w:id="1008"/>
      <w:bookmarkEnd w:id="1009"/>
      <w:r w:rsidR="00762A83" w:rsidRPr="000214B7">
        <w:rPr>
          <w:rFonts w:ascii="GHEA Grapalat" w:hAnsi="GHEA Grapalat" w:cs="Arial"/>
          <w:lang w:val="hy-AM"/>
        </w:rPr>
        <w:t xml:space="preserve"> </w:t>
      </w:r>
      <w:bookmarkStart w:id="1011" w:name="_Toc127281412"/>
      <w:bookmarkStart w:id="1012" w:name="_Toc160196197"/>
      <w:bookmarkStart w:id="1013" w:name="_Toc166073024"/>
      <w:r w:rsidR="00762A83" w:rsidRPr="000214B7">
        <w:rPr>
          <w:rFonts w:ascii="GHEA Grapalat" w:hAnsi="GHEA Grapalat" w:cs="Arial"/>
          <w:lang w:val="hy-AM"/>
        </w:rPr>
        <w:t>և</w:t>
      </w:r>
      <w:bookmarkStart w:id="1014" w:name="_Toc191829449"/>
      <w:r w:rsidR="00762A83" w:rsidRPr="000214B7">
        <w:rPr>
          <w:rFonts w:ascii="GHEA Grapalat" w:hAnsi="GHEA Grapalat" w:cs="Arial"/>
          <w:lang w:val="hy-AM"/>
        </w:rPr>
        <w:t xml:space="preserve"> դրանց </w:t>
      </w:r>
      <w:r w:rsidRPr="000214B7">
        <w:rPr>
          <w:rFonts w:ascii="GHEA Grapalat" w:hAnsi="GHEA Grapalat" w:cs="Arial"/>
          <w:lang w:val="hy-AM"/>
        </w:rPr>
        <w:t>առաջնահերթություններ</w:t>
      </w:r>
      <w:bookmarkEnd w:id="1011"/>
      <w:bookmarkEnd w:id="1012"/>
      <w:bookmarkEnd w:id="1013"/>
      <w:bookmarkEnd w:id="1014"/>
      <w:r w:rsidR="00762A83" w:rsidRPr="000214B7">
        <w:rPr>
          <w:rFonts w:ascii="GHEA Grapalat" w:hAnsi="GHEA Grapalat" w:cs="Arial"/>
          <w:lang w:val="hy-AM"/>
        </w:rPr>
        <w:t>ը</w:t>
      </w:r>
      <w:bookmarkEnd w:id="1010"/>
    </w:p>
    <w:p w14:paraId="3701E803" w14:textId="43153DEF" w:rsidR="00931425" w:rsidRPr="000214B7" w:rsidRDefault="00931425" w:rsidP="00A369A8">
      <w:pPr>
        <w:spacing w:after="120" w:line="240" w:lineRule="auto"/>
        <w:ind w:firstLine="720"/>
        <w:jc w:val="both"/>
        <w:rPr>
          <w:rFonts w:ascii="GHEA Grapalat" w:eastAsia="Calibri" w:hAnsi="GHEA Grapalat" w:cs="Arial"/>
          <w:bCs/>
          <w:lang w:val="hy-AM"/>
        </w:rPr>
      </w:pPr>
      <w:r w:rsidRPr="000214B7">
        <w:rPr>
          <w:rFonts w:ascii="GHEA Grapalat" w:eastAsia="Calibri" w:hAnsi="GHEA Grapalat" w:cs="Arial"/>
          <w:bCs/>
          <w:lang w:val="hy-AM"/>
        </w:rPr>
        <w:t>Հիմք ընդունելով վեր</w:t>
      </w:r>
      <w:r w:rsidR="00742C9A" w:rsidRPr="000214B7">
        <w:rPr>
          <w:rFonts w:ascii="GHEA Grapalat" w:eastAsia="Calibri" w:hAnsi="GHEA Grapalat" w:cs="Arial"/>
          <w:bCs/>
          <w:lang w:val="hy-AM"/>
        </w:rPr>
        <w:t>ևում</w:t>
      </w:r>
      <w:r w:rsidRPr="000214B7">
        <w:rPr>
          <w:rFonts w:ascii="GHEA Grapalat" w:eastAsia="Calibri" w:hAnsi="GHEA Grapalat" w:cs="Arial"/>
          <w:bCs/>
          <w:lang w:val="hy-AM"/>
        </w:rPr>
        <w:t xml:space="preserve"> թվարկված կլիմայական վտանգների հանդեպ Երևան քաղաքի հիմնական խոցելիությունները, ինչպես նաև հարմարվողականության միջոցառումների առաջնահերթությունները</w:t>
      </w:r>
      <w:r w:rsidR="00742C9A" w:rsidRPr="000214B7">
        <w:rPr>
          <w:rFonts w:ascii="GHEA Grapalat" w:eastAsia="Calibri" w:hAnsi="GHEA Grapalat" w:cs="Arial"/>
          <w:bCs/>
          <w:lang w:val="hy-AM"/>
        </w:rPr>
        <w:t>՝</w:t>
      </w:r>
      <w:r w:rsidRPr="000214B7">
        <w:rPr>
          <w:rFonts w:ascii="GHEA Grapalat" w:eastAsia="Calibri" w:hAnsi="GHEA Grapalat" w:cs="Arial"/>
          <w:bCs/>
          <w:lang w:val="hy-AM"/>
        </w:rPr>
        <w:t xml:space="preserve"> մշակվել է կարճաժամկետ (մինչև 2030թ.) հարմարվողականության միջ</w:t>
      </w:r>
      <w:r w:rsidR="00742C9A" w:rsidRPr="000214B7">
        <w:rPr>
          <w:rFonts w:ascii="GHEA Grapalat" w:eastAsia="Calibri" w:hAnsi="GHEA Grapalat" w:cs="Arial"/>
          <w:bCs/>
          <w:lang w:val="hy-AM"/>
        </w:rPr>
        <w:t>ո</w:t>
      </w:r>
      <w:r w:rsidRPr="000214B7">
        <w:rPr>
          <w:rFonts w:ascii="GHEA Grapalat" w:eastAsia="Calibri" w:hAnsi="GHEA Grapalat" w:cs="Arial"/>
          <w:bCs/>
          <w:lang w:val="hy-AM"/>
        </w:rPr>
        <w:t xml:space="preserve">ցառումների ցանկ, որը բերված է </w:t>
      </w:r>
      <w:r w:rsidR="00742C9A" w:rsidRPr="000214B7">
        <w:rPr>
          <w:rFonts w:ascii="GHEA Grapalat" w:eastAsia="Calibri" w:hAnsi="GHEA Grapalat" w:cs="Arial"/>
          <w:bCs/>
          <w:lang w:val="hy-AM"/>
        </w:rPr>
        <w:t>ա</w:t>
      </w:r>
      <w:r w:rsidRPr="000214B7">
        <w:rPr>
          <w:rFonts w:ascii="GHEA Grapalat" w:eastAsia="Calibri" w:hAnsi="GHEA Grapalat" w:cs="Arial"/>
          <w:bCs/>
          <w:lang w:val="hy-AM"/>
        </w:rPr>
        <w:t>ղյուսակ 2</w:t>
      </w:r>
      <w:r w:rsidR="009C1032" w:rsidRPr="000214B7">
        <w:rPr>
          <w:rFonts w:ascii="GHEA Grapalat" w:eastAsia="Calibri" w:hAnsi="GHEA Grapalat" w:cs="Arial"/>
          <w:bCs/>
          <w:lang w:val="hy-AM"/>
        </w:rPr>
        <w:t>1</w:t>
      </w:r>
      <w:r w:rsidRPr="000214B7">
        <w:rPr>
          <w:rFonts w:ascii="GHEA Grapalat" w:eastAsia="Calibri" w:hAnsi="GHEA Grapalat" w:cs="Arial"/>
          <w:bCs/>
          <w:lang w:val="hy-AM"/>
        </w:rPr>
        <w:t>-ում:</w:t>
      </w:r>
    </w:p>
    <w:p w14:paraId="5F2E8CC3" w14:textId="77777777" w:rsidR="00931425" w:rsidRPr="000214B7" w:rsidRDefault="00931425" w:rsidP="00A369A8">
      <w:pPr>
        <w:spacing w:before="120" w:after="0" w:line="240" w:lineRule="auto"/>
        <w:jc w:val="both"/>
        <w:rPr>
          <w:rFonts w:ascii="GHEA Grapalat" w:hAnsi="GHEA Grapalat" w:cs="Arial"/>
          <w:shd w:val="clear" w:color="auto" w:fill="FFFFFF"/>
          <w:lang w:val="hy-AM"/>
        </w:rPr>
      </w:pPr>
      <w:r w:rsidRPr="000214B7">
        <w:rPr>
          <w:rFonts w:ascii="GHEA Grapalat" w:hAnsi="GHEA Grapalat" w:cs="Arial"/>
          <w:shd w:val="clear" w:color="auto" w:fill="FFFFFF"/>
          <w:lang w:val="hy-AM"/>
        </w:rPr>
        <w:t>Միջոցառումների իրականացումը պետք է նպաստի Երևան քաղաքի կլիմայական դիմակայունության բարելավմանը և կայուն զարգացմանը: Այդ համատեքստում հարկավոր է հիշատակել կլիմայական վտանգների կամ աղետների հանդեպ դիմակայուն քաղաքի հիմնական բնութագրերը:</w:t>
      </w:r>
    </w:p>
    <w:p w14:paraId="17DAEE3B" w14:textId="77777777" w:rsidR="00931425" w:rsidRPr="000214B7" w:rsidRDefault="00931425" w:rsidP="00A369A8">
      <w:pPr>
        <w:spacing w:before="120" w:after="0" w:line="240" w:lineRule="auto"/>
        <w:jc w:val="both"/>
        <w:rPr>
          <w:rFonts w:ascii="GHEA Grapalat" w:hAnsi="GHEA Grapalat" w:cs="Arial"/>
          <w:shd w:val="clear" w:color="auto" w:fill="FFFFFF"/>
          <w:lang w:val="hy-AM"/>
        </w:rPr>
      </w:pPr>
      <w:r w:rsidRPr="000214B7">
        <w:rPr>
          <w:rFonts w:ascii="GHEA Grapalat" w:hAnsi="GHEA Grapalat" w:cs="Arial"/>
          <w:shd w:val="clear" w:color="auto" w:fill="FFFFFF"/>
          <w:lang w:val="hy-AM"/>
        </w:rPr>
        <w:t xml:space="preserve">Դիմակայուն են համարվում այն քաղաքները կամ համայնքները (Աղբյուր 44՝ </w:t>
      </w:r>
      <w:r w:rsidRPr="000214B7">
        <w:rPr>
          <w:rFonts w:ascii="GHEA Grapalat" w:hAnsi="GHEA Grapalat" w:cs="Arial"/>
          <w:lang w:val="hy-AM"/>
        </w:rPr>
        <w:t>МСУОБ ООН</w:t>
      </w:r>
      <w:r w:rsidRPr="000214B7">
        <w:rPr>
          <w:rFonts w:ascii="GHEA Grapalat" w:hAnsi="GHEA Grapalat" w:cs="Arial"/>
          <w:shd w:val="clear" w:color="auto" w:fill="FFFFFF"/>
          <w:lang w:val="hy-AM"/>
        </w:rPr>
        <w:t>).</w:t>
      </w:r>
    </w:p>
    <w:p w14:paraId="44F21BA9" w14:textId="6BF9CD64" w:rsidR="00931425" w:rsidRPr="000214B7" w:rsidRDefault="00931425" w:rsidP="00A369A8">
      <w:pPr>
        <w:pStyle w:val="ListParagraph"/>
        <w:numPr>
          <w:ilvl w:val="0"/>
          <w:numId w:val="37"/>
        </w:numPr>
        <w:spacing w:before="60" w:after="0" w:line="240" w:lineRule="auto"/>
        <w:ind w:left="425" w:hanging="295"/>
        <w:contextualSpacing w:val="0"/>
        <w:jc w:val="both"/>
        <w:rPr>
          <w:rFonts w:ascii="GHEA Grapalat" w:hAnsi="GHEA Grapalat" w:cs="Arial"/>
          <w:shd w:val="clear" w:color="auto" w:fill="FFFFFF"/>
          <w:lang w:val="hy-AM"/>
        </w:rPr>
      </w:pPr>
      <w:r w:rsidRPr="000214B7">
        <w:rPr>
          <w:rFonts w:ascii="GHEA Grapalat" w:hAnsi="GHEA Grapalat" w:cs="Arial"/>
          <w:lang w:val="hy-AM"/>
        </w:rPr>
        <w:t>որտեղ աղետների առաջացման ռիսկը նվազագույնի է հասցվում, քանի որ բնակչությունն ապրում է անհրաժեշտ ինժեներական ենթակառուցվածքներով հագեցած և ողջամիտ շինարարական նորմերով կառուցված տներում և շրջաններում, որտեղ չի իրականացվում ապօրինի կառուցապատում, հատկապես ափամերձ տարածքներում և կտրուկ լանջերի վրա</w:t>
      </w:r>
      <w:r w:rsidR="00333D43" w:rsidRPr="000214B7">
        <w:rPr>
          <w:rFonts w:ascii="GHEA Grapalat" w:hAnsi="GHEA Grapalat" w:cs="Arial"/>
          <w:lang w:val="hy-AM"/>
        </w:rPr>
        <w:t>,</w:t>
      </w:r>
    </w:p>
    <w:p w14:paraId="171BEE26" w14:textId="448D82FD" w:rsidR="00931425" w:rsidRPr="000214B7" w:rsidRDefault="00931425" w:rsidP="00A369A8">
      <w:pPr>
        <w:pStyle w:val="ListParagraph"/>
        <w:numPr>
          <w:ilvl w:val="0"/>
          <w:numId w:val="37"/>
        </w:numPr>
        <w:spacing w:before="60" w:after="0" w:line="240" w:lineRule="auto"/>
        <w:ind w:left="425" w:hanging="295"/>
        <w:contextualSpacing w:val="0"/>
        <w:jc w:val="both"/>
        <w:rPr>
          <w:rFonts w:ascii="GHEA Grapalat" w:hAnsi="GHEA Grapalat" w:cs="Arial"/>
          <w:shd w:val="clear" w:color="auto" w:fill="FFFFFF"/>
          <w:lang w:val="hy-AM"/>
        </w:rPr>
      </w:pPr>
      <w:r w:rsidRPr="000214B7">
        <w:rPr>
          <w:rFonts w:ascii="GHEA Grapalat" w:hAnsi="GHEA Grapalat" w:cs="Arial"/>
          <w:lang w:val="hy-AM"/>
        </w:rPr>
        <w:t>որտեղ առկա է իրավասու և պատասխանատու՝ բնակչության լայն շերտերը ներկայացնող, քաղաքային կառավարություն, որը շահագրգռված է քաղաքային կայուն զարգացման գործընթացներում և պատրաստ է հատկացնել</w:t>
      </w:r>
      <w:r w:rsidR="00333D43" w:rsidRPr="000214B7">
        <w:rPr>
          <w:rFonts w:ascii="GHEA Grapalat" w:hAnsi="GHEA Grapalat" w:cs="Arial"/>
          <w:lang w:val="hy-AM"/>
        </w:rPr>
        <w:t>ու</w:t>
      </w:r>
      <w:r w:rsidRPr="000214B7">
        <w:rPr>
          <w:rFonts w:ascii="GHEA Grapalat" w:hAnsi="GHEA Grapalat" w:cs="Arial"/>
          <w:lang w:val="hy-AM"/>
        </w:rPr>
        <w:t xml:space="preserve"> կառավարչական և կազմակերպչական խնդիրների լուծման սեփական կարողությունների զարգացման համար անհրաժեշտ միջոցներ</w:t>
      </w:r>
      <w:r w:rsidR="00333D43" w:rsidRPr="000214B7">
        <w:rPr>
          <w:rFonts w:ascii="GHEA Grapalat" w:hAnsi="GHEA Grapalat" w:cs="Arial"/>
          <w:lang w:val="hy-AM"/>
        </w:rPr>
        <w:t xml:space="preserve"> </w:t>
      </w:r>
      <w:r w:rsidRPr="000214B7">
        <w:rPr>
          <w:rFonts w:ascii="GHEA Grapalat" w:hAnsi="GHEA Grapalat" w:cs="Arial"/>
          <w:lang w:val="hy-AM"/>
        </w:rPr>
        <w:t>բնական աղետների առաջացումից առաջ, աղետների ընթացքում և աղետներից հետո</w:t>
      </w:r>
      <w:r w:rsidR="00333D43" w:rsidRPr="000214B7">
        <w:rPr>
          <w:rFonts w:ascii="GHEA Grapalat" w:hAnsi="GHEA Grapalat" w:cs="Arial"/>
          <w:lang w:val="hy-AM"/>
        </w:rPr>
        <w:t>,</w:t>
      </w:r>
      <w:r w:rsidRPr="000214B7">
        <w:rPr>
          <w:rFonts w:ascii="GHEA Grapalat" w:hAnsi="GHEA Grapalat" w:cs="Arial"/>
          <w:lang w:val="hy-AM"/>
        </w:rPr>
        <w:t xml:space="preserve"> </w:t>
      </w:r>
    </w:p>
    <w:p w14:paraId="258BF3C9" w14:textId="0E22BADF" w:rsidR="00931425" w:rsidRPr="000214B7" w:rsidRDefault="00931425" w:rsidP="00A369A8">
      <w:pPr>
        <w:pStyle w:val="ListParagraph"/>
        <w:numPr>
          <w:ilvl w:val="0"/>
          <w:numId w:val="37"/>
        </w:numPr>
        <w:autoSpaceDE w:val="0"/>
        <w:autoSpaceDN w:val="0"/>
        <w:adjustRightInd w:val="0"/>
        <w:spacing w:before="60" w:after="0" w:line="240" w:lineRule="auto"/>
        <w:ind w:left="425" w:hanging="295"/>
        <w:contextualSpacing w:val="0"/>
        <w:jc w:val="both"/>
        <w:rPr>
          <w:rFonts w:ascii="GHEA Grapalat" w:hAnsi="GHEA Grapalat" w:cs="Arial"/>
          <w:lang w:val="hy-AM"/>
        </w:rPr>
      </w:pPr>
      <w:r w:rsidRPr="000214B7">
        <w:rPr>
          <w:rFonts w:ascii="GHEA Grapalat" w:hAnsi="GHEA Grapalat" w:cs="Arial"/>
          <w:lang w:val="hy-AM"/>
        </w:rPr>
        <w:t>որտեղ տեղական իշխանությունները և բնակիչները գիտակցում են գոյություն ունեցող ռիսկերը և ստեղծում են բնական աղետների հետևանքով առաջացող վնասների, ինչպես նաև սպառնալիքների և ռիսկերի տեղական տեղեկատվական բազա</w:t>
      </w:r>
      <w:r w:rsidR="00333D43" w:rsidRPr="000214B7">
        <w:rPr>
          <w:rFonts w:ascii="GHEA Grapalat" w:hAnsi="GHEA Grapalat" w:cs="Arial"/>
          <w:lang w:val="hy-AM"/>
        </w:rPr>
        <w:t>՝</w:t>
      </w:r>
      <w:r w:rsidRPr="000214B7">
        <w:rPr>
          <w:rFonts w:ascii="GHEA Grapalat" w:hAnsi="GHEA Grapalat" w:cs="Arial"/>
          <w:lang w:val="hy-AM"/>
        </w:rPr>
        <w:t xml:space="preserve"> նշելով նաև բնակչությ</w:t>
      </w:r>
      <w:r w:rsidR="00333D43" w:rsidRPr="000214B7">
        <w:rPr>
          <w:rFonts w:ascii="GHEA Grapalat" w:hAnsi="GHEA Grapalat" w:cs="Arial"/>
          <w:lang w:val="hy-AM"/>
        </w:rPr>
        <w:t>ա</w:t>
      </w:r>
      <w:r w:rsidRPr="000214B7">
        <w:rPr>
          <w:rFonts w:ascii="GHEA Grapalat" w:hAnsi="GHEA Grapalat" w:cs="Arial"/>
          <w:lang w:val="hy-AM"/>
        </w:rPr>
        <w:t>ն առավել խոցելի խմբերը</w:t>
      </w:r>
      <w:r w:rsidR="00333D43" w:rsidRPr="000214B7">
        <w:rPr>
          <w:rFonts w:ascii="GHEA Grapalat" w:hAnsi="GHEA Grapalat" w:cs="Arial"/>
          <w:lang w:val="hy-AM"/>
        </w:rPr>
        <w:t>,</w:t>
      </w:r>
    </w:p>
    <w:p w14:paraId="0514208B" w14:textId="798B0123" w:rsidR="00931425" w:rsidRPr="000214B7" w:rsidRDefault="00931425" w:rsidP="00A369A8">
      <w:pPr>
        <w:pStyle w:val="ListParagraph"/>
        <w:numPr>
          <w:ilvl w:val="0"/>
          <w:numId w:val="37"/>
        </w:numPr>
        <w:autoSpaceDE w:val="0"/>
        <w:autoSpaceDN w:val="0"/>
        <w:adjustRightInd w:val="0"/>
        <w:spacing w:before="60" w:after="0" w:line="240" w:lineRule="auto"/>
        <w:ind w:left="425" w:hanging="295"/>
        <w:contextualSpacing w:val="0"/>
        <w:jc w:val="both"/>
        <w:rPr>
          <w:rFonts w:ascii="GHEA Grapalat" w:hAnsi="GHEA Grapalat" w:cs="Arial"/>
          <w:lang w:val="hy-AM"/>
        </w:rPr>
      </w:pPr>
      <w:r w:rsidRPr="000214B7">
        <w:rPr>
          <w:rFonts w:ascii="GHEA Grapalat" w:hAnsi="GHEA Grapalat" w:cs="Arial"/>
          <w:lang w:val="hy-AM"/>
        </w:rPr>
        <w:t>որտեղ մարդիկ հնարավորություն ունեն մասնակցելու որոշումների կայացմանը և իրենց համայնքների զարգացման ծրագրերի մշակմանը տեղական իշխանությունների հետ միասին</w:t>
      </w:r>
      <w:r w:rsidR="00333D43" w:rsidRPr="000214B7">
        <w:rPr>
          <w:rFonts w:ascii="GHEA Grapalat" w:hAnsi="GHEA Grapalat" w:cs="Arial"/>
          <w:lang w:val="hy-AM"/>
        </w:rPr>
        <w:t>,</w:t>
      </w:r>
    </w:p>
    <w:p w14:paraId="703122A6" w14:textId="300C5B33" w:rsidR="00931425" w:rsidRPr="000214B7" w:rsidRDefault="00931425" w:rsidP="00A369A8">
      <w:pPr>
        <w:pStyle w:val="ListParagraph"/>
        <w:numPr>
          <w:ilvl w:val="0"/>
          <w:numId w:val="37"/>
        </w:numPr>
        <w:autoSpaceDE w:val="0"/>
        <w:autoSpaceDN w:val="0"/>
        <w:adjustRightInd w:val="0"/>
        <w:spacing w:before="60" w:after="0" w:line="240" w:lineRule="auto"/>
        <w:ind w:left="425" w:hanging="295"/>
        <w:contextualSpacing w:val="0"/>
        <w:jc w:val="both"/>
        <w:rPr>
          <w:rFonts w:ascii="GHEA Grapalat" w:hAnsi="GHEA Grapalat" w:cs="Arial"/>
          <w:lang w:val="hy-AM"/>
        </w:rPr>
      </w:pPr>
      <w:r w:rsidRPr="000214B7">
        <w:rPr>
          <w:rFonts w:ascii="GHEA Grapalat" w:hAnsi="GHEA Grapalat" w:cs="Arial"/>
          <w:lang w:val="hy-AM"/>
        </w:rPr>
        <w:t>որտեղ միջոցներ են ձեռնարկվում աղետների հետևանքները կանխելու կամ մեղմացնելու ուղղությամբ, ներդրվում են մշտադիտարկման և վաղ նախազգուշացման տեխնոլոգիաներ</w:t>
      </w:r>
      <w:r w:rsidR="00BC75A0" w:rsidRPr="000214B7">
        <w:rPr>
          <w:rFonts w:ascii="GHEA Grapalat" w:hAnsi="GHEA Grapalat" w:cs="Arial"/>
          <w:lang w:val="hy-AM"/>
        </w:rPr>
        <w:t xml:space="preserve"> </w:t>
      </w:r>
      <w:r w:rsidRPr="000214B7">
        <w:rPr>
          <w:rFonts w:ascii="GHEA Grapalat" w:hAnsi="GHEA Grapalat" w:cs="Arial"/>
          <w:lang w:val="hy-AM"/>
        </w:rPr>
        <w:t>ենթակառուցվածքների, բնակիչների սեփականության, մշակութային արժեքների, ինչպես նաև բնական և տնտեսական ռեսուրսների պաշտպանության համար</w:t>
      </w:r>
      <w:r w:rsidR="00BC75A0" w:rsidRPr="000214B7">
        <w:rPr>
          <w:rFonts w:ascii="GHEA Grapalat" w:hAnsi="GHEA Grapalat" w:cs="Arial"/>
          <w:lang w:val="hy-AM"/>
        </w:rPr>
        <w:t>,</w:t>
      </w:r>
    </w:p>
    <w:p w14:paraId="280B3650" w14:textId="39B305DD" w:rsidR="00931425" w:rsidRPr="000214B7" w:rsidRDefault="00931425" w:rsidP="00A369A8">
      <w:pPr>
        <w:pStyle w:val="ListParagraph"/>
        <w:numPr>
          <w:ilvl w:val="0"/>
          <w:numId w:val="37"/>
        </w:numPr>
        <w:autoSpaceDE w:val="0"/>
        <w:autoSpaceDN w:val="0"/>
        <w:adjustRightInd w:val="0"/>
        <w:spacing w:before="60" w:after="0" w:line="240" w:lineRule="auto"/>
        <w:ind w:left="425" w:hanging="295"/>
        <w:contextualSpacing w:val="0"/>
        <w:jc w:val="both"/>
        <w:rPr>
          <w:rFonts w:ascii="GHEA Grapalat" w:hAnsi="GHEA Grapalat" w:cs="Arial"/>
          <w:lang w:val="hy-AM"/>
        </w:rPr>
      </w:pPr>
      <w:r w:rsidRPr="000214B7">
        <w:rPr>
          <w:rFonts w:ascii="GHEA Grapalat" w:hAnsi="GHEA Grapalat" w:cs="Arial"/>
          <w:lang w:val="hy-AM"/>
        </w:rPr>
        <w:t>որտեղ հնարավոր է նվազագույնի հասցնել արտակարգ եղանակային երևույթներով և մարդկային գործունեությամբ պայմանավորված վտանգներից առաջացող նյութական և սոցիալական վնասները</w:t>
      </w:r>
      <w:r w:rsidR="00BC75A0" w:rsidRPr="000214B7">
        <w:rPr>
          <w:rFonts w:ascii="GHEA Grapalat" w:hAnsi="GHEA Grapalat" w:cs="Arial"/>
          <w:lang w:val="hy-AM"/>
        </w:rPr>
        <w:t>,</w:t>
      </w:r>
    </w:p>
    <w:p w14:paraId="512F6637" w14:textId="2B6ABB0D" w:rsidR="00931425" w:rsidRPr="000214B7" w:rsidRDefault="00931425" w:rsidP="00A369A8">
      <w:pPr>
        <w:pStyle w:val="ListParagraph"/>
        <w:numPr>
          <w:ilvl w:val="0"/>
          <w:numId w:val="37"/>
        </w:numPr>
        <w:autoSpaceDE w:val="0"/>
        <w:autoSpaceDN w:val="0"/>
        <w:adjustRightInd w:val="0"/>
        <w:spacing w:before="60" w:after="0" w:line="240" w:lineRule="auto"/>
        <w:ind w:left="425" w:hanging="295"/>
        <w:contextualSpacing w:val="0"/>
        <w:jc w:val="both"/>
        <w:rPr>
          <w:rFonts w:ascii="GHEA Grapalat" w:hAnsi="GHEA Grapalat" w:cs="Arial"/>
          <w:lang w:val="hy-AM"/>
        </w:rPr>
      </w:pPr>
      <w:r w:rsidRPr="000214B7">
        <w:rPr>
          <w:rFonts w:ascii="GHEA Grapalat" w:hAnsi="GHEA Grapalat" w:cs="Arial"/>
          <w:lang w:val="hy-AM"/>
        </w:rPr>
        <w:t xml:space="preserve">որտեղ կան արագ արձագանքման և կենսական նշանակություն ունեցող ծառայությունների, ինչպես նաև սոցիալական, կազմակերպչական և տնտեսական գործունեության անհապաղ </w:t>
      </w:r>
      <w:r w:rsidRPr="000214B7">
        <w:rPr>
          <w:rFonts w:ascii="GHEA Grapalat" w:hAnsi="GHEA Grapalat" w:cs="Arial"/>
          <w:lang w:val="hy-AM"/>
        </w:rPr>
        <w:lastRenderedPageBreak/>
        <w:t>վերականգնման միջոցառումների իրականացման հնարավորություններ յուրաքանչյուր արտակարգ իրավիճակից հետո</w:t>
      </w:r>
      <w:r w:rsidR="00BC75A0" w:rsidRPr="000214B7">
        <w:rPr>
          <w:rFonts w:ascii="GHEA Grapalat" w:hAnsi="GHEA Grapalat" w:cs="Arial"/>
          <w:lang w:val="hy-AM"/>
        </w:rPr>
        <w:t>,</w:t>
      </w:r>
    </w:p>
    <w:p w14:paraId="22712CF1" w14:textId="150BC98D" w:rsidR="00931425" w:rsidRPr="000214B7" w:rsidRDefault="00931425" w:rsidP="00A369A8">
      <w:pPr>
        <w:pStyle w:val="ListParagraph"/>
        <w:numPr>
          <w:ilvl w:val="0"/>
          <w:numId w:val="37"/>
        </w:numPr>
        <w:autoSpaceDE w:val="0"/>
        <w:autoSpaceDN w:val="0"/>
        <w:adjustRightInd w:val="0"/>
        <w:spacing w:before="120" w:after="0" w:line="240" w:lineRule="auto"/>
        <w:ind w:left="425" w:hanging="295"/>
        <w:contextualSpacing w:val="0"/>
        <w:jc w:val="both"/>
        <w:rPr>
          <w:rFonts w:ascii="GHEA Grapalat" w:hAnsi="GHEA Grapalat" w:cs="Arial"/>
          <w:lang w:val="hy-AM"/>
        </w:rPr>
      </w:pPr>
      <w:r w:rsidRPr="000214B7">
        <w:rPr>
          <w:rFonts w:ascii="GHEA Grapalat" w:hAnsi="GHEA Grapalat" w:cs="Arial"/>
          <w:lang w:val="hy-AM"/>
        </w:rPr>
        <w:t>որտեղ մարդիկ գիտակցում են, որ վեր</w:t>
      </w:r>
      <w:r w:rsidR="00BC75A0" w:rsidRPr="000214B7">
        <w:rPr>
          <w:rFonts w:ascii="GHEA Grapalat" w:hAnsi="GHEA Grapalat" w:cs="Arial"/>
          <w:lang w:val="hy-AM"/>
        </w:rPr>
        <w:t>ևում</w:t>
      </w:r>
      <w:r w:rsidRPr="000214B7">
        <w:rPr>
          <w:rFonts w:ascii="GHEA Grapalat" w:hAnsi="GHEA Grapalat" w:cs="Arial"/>
          <w:lang w:val="hy-AM"/>
        </w:rPr>
        <w:t xml:space="preserve"> նշված բոլոր միջոցները նույնպես կարևոր դեր են խաղում անբարենպաստ բնական երևույթների ազդեցությունների հանդեպ համայնքի կայունության ամրապնդման գործում՝ ներառյալ </w:t>
      </w:r>
      <w:r w:rsidR="00986016" w:rsidRPr="000214B7">
        <w:rPr>
          <w:rFonts w:ascii="GHEA Grapalat" w:hAnsi="GHEA Grapalat" w:cs="Arial"/>
          <w:lang w:val="hy-AM"/>
        </w:rPr>
        <w:t>ՋԳԱ-</w:t>
      </w:r>
      <w:r w:rsidRPr="000214B7">
        <w:rPr>
          <w:rFonts w:ascii="GHEA Grapalat" w:hAnsi="GHEA Grapalat" w:cs="Arial"/>
          <w:lang w:val="hy-AM"/>
        </w:rPr>
        <w:t>ի նվազեցումը և հարմարվողականությունը:</w:t>
      </w:r>
    </w:p>
    <w:p w14:paraId="2766945F" w14:textId="77777777" w:rsidR="00931425" w:rsidRPr="000214B7" w:rsidRDefault="00931425" w:rsidP="00A369A8">
      <w:pPr>
        <w:spacing w:line="240" w:lineRule="auto"/>
        <w:rPr>
          <w:rFonts w:ascii="GHEA Grapalat" w:eastAsia="GHEA Grapalat" w:hAnsi="GHEA Grapalat" w:cs="Arial"/>
          <w:b/>
          <w:bCs/>
          <w:color w:val="366091"/>
          <w:sz w:val="28"/>
          <w:szCs w:val="28"/>
          <w:lang w:val="hy-AM"/>
        </w:rPr>
      </w:pPr>
      <w:r w:rsidRPr="000214B7">
        <w:rPr>
          <w:rFonts w:ascii="GHEA Grapalat" w:eastAsia="GHEA Grapalat" w:hAnsi="GHEA Grapalat" w:cs="Arial"/>
          <w:color w:val="366091"/>
          <w:lang w:val="hy-AM"/>
        </w:rPr>
        <w:br w:type="page"/>
      </w:r>
    </w:p>
    <w:p w14:paraId="2556CBF7" w14:textId="77777777" w:rsidR="00931425" w:rsidRPr="000214B7" w:rsidRDefault="00931425" w:rsidP="00A369A8">
      <w:pPr>
        <w:pStyle w:val="Heading1"/>
        <w:tabs>
          <w:tab w:val="left" w:pos="426"/>
        </w:tabs>
        <w:spacing w:before="120" w:line="240" w:lineRule="auto"/>
        <w:jc w:val="both"/>
        <w:rPr>
          <w:rFonts w:ascii="GHEA Grapalat" w:eastAsia="GHEA Grapalat" w:hAnsi="GHEA Grapalat" w:cs="Arial"/>
          <w:color w:val="366091"/>
          <w:lang w:val="hy-AM"/>
        </w:rPr>
        <w:sectPr w:rsidR="00931425" w:rsidRPr="000214B7" w:rsidSect="003A3AB7">
          <w:pgSz w:w="11907" w:h="16840"/>
          <w:pgMar w:top="1134" w:right="1134" w:bottom="1134" w:left="1134" w:header="720" w:footer="463" w:gutter="0"/>
          <w:cols w:space="720"/>
          <w:docGrid w:linePitch="299"/>
        </w:sectPr>
      </w:pPr>
    </w:p>
    <w:p w14:paraId="0DDB9933" w14:textId="12AF529F" w:rsidR="00931425" w:rsidRPr="000214B7" w:rsidRDefault="00CC0EBA" w:rsidP="00A369A8">
      <w:pPr>
        <w:spacing w:after="120" w:line="240" w:lineRule="auto"/>
        <w:rPr>
          <w:rFonts w:ascii="GHEA Grapalat" w:hAnsi="GHEA Grapalat" w:cs="Arial"/>
          <w:i/>
          <w:iCs/>
          <w:color w:val="002060"/>
          <w:sz w:val="20"/>
          <w:szCs w:val="20"/>
          <w:lang w:val="hy-AM"/>
        </w:rPr>
      </w:pPr>
      <w:bookmarkStart w:id="1015" w:name="_Toc59558560"/>
      <w:r w:rsidRPr="000214B7">
        <w:rPr>
          <w:rFonts w:ascii="GHEA Grapalat" w:hAnsi="GHEA Grapalat" w:cs="Arial"/>
          <w:i/>
          <w:iCs/>
          <w:color w:val="002060"/>
          <w:sz w:val="20"/>
          <w:szCs w:val="20"/>
          <w:lang w:val="hy-AM"/>
        </w:rPr>
        <w:lastRenderedPageBreak/>
        <w:t xml:space="preserve">Աղյուսակ </w:t>
      </w:r>
      <w:r w:rsidR="009C1032" w:rsidRPr="000214B7">
        <w:rPr>
          <w:rFonts w:ascii="GHEA Grapalat" w:hAnsi="GHEA Grapalat" w:cs="Arial"/>
          <w:i/>
          <w:iCs/>
          <w:color w:val="002060"/>
          <w:sz w:val="20"/>
          <w:szCs w:val="20"/>
          <w:lang w:val="hy-AM"/>
        </w:rPr>
        <w:t>4.21</w:t>
      </w:r>
      <w:r w:rsidRPr="000214B7">
        <w:rPr>
          <w:rFonts w:ascii="Cambria Math" w:eastAsia="MS Gothic" w:hAnsi="Cambria Math" w:cs="Cambria Math"/>
          <w:i/>
          <w:iCs/>
          <w:color w:val="002060"/>
          <w:sz w:val="20"/>
          <w:szCs w:val="20"/>
          <w:lang w:val="hy-AM"/>
        </w:rPr>
        <w:t>․</w:t>
      </w:r>
      <w:r w:rsidR="00931425" w:rsidRPr="000214B7">
        <w:rPr>
          <w:rFonts w:ascii="GHEA Grapalat" w:hAnsi="GHEA Grapalat" w:cs="Arial"/>
          <w:i/>
          <w:iCs/>
          <w:color w:val="002060"/>
          <w:sz w:val="20"/>
          <w:szCs w:val="20"/>
          <w:lang w:val="hy-AM"/>
        </w:rPr>
        <w:t>Երևան քաղաքի ԿԷԿԳԾ-ի շրջանակներում մինչև 2030թ. իրականացվելիք հարմարվողականության հիմնական միջոցառումները</w:t>
      </w:r>
    </w:p>
    <w:tbl>
      <w:tblPr>
        <w:tblStyle w:val="TableGrid"/>
        <w:tblW w:w="14709" w:type="dxa"/>
        <w:tblInd w:w="-11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738"/>
        <w:gridCol w:w="3746"/>
        <w:gridCol w:w="2808"/>
        <w:gridCol w:w="2792"/>
        <w:gridCol w:w="2412"/>
        <w:gridCol w:w="1213"/>
      </w:tblGrid>
      <w:tr w:rsidR="00931425" w:rsidRPr="000214B7" w14:paraId="40B54C50" w14:textId="77777777" w:rsidTr="00A62BAA">
        <w:trPr>
          <w:trHeight w:val="300"/>
          <w:tblHeader/>
        </w:trPr>
        <w:tc>
          <w:tcPr>
            <w:tcW w:w="1738" w:type="dxa"/>
            <w:shd w:val="clear" w:color="auto" w:fill="D9D9D9" w:themeFill="background1" w:themeFillShade="D9"/>
            <w:vAlign w:val="center"/>
          </w:tcPr>
          <w:p w14:paraId="2267A86E" w14:textId="77777777" w:rsidR="00931425" w:rsidRPr="000214B7" w:rsidRDefault="00931425" w:rsidP="00A369A8">
            <w:pPr>
              <w:spacing w:after="0" w:line="240" w:lineRule="auto"/>
              <w:jc w:val="center"/>
              <w:rPr>
                <w:rFonts w:ascii="GHEA Grapalat" w:hAnsi="GHEA Grapalat" w:cs="Arial"/>
                <w:b/>
                <w:sz w:val="20"/>
                <w:szCs w:val="20"/>
                <w:lang w:val="hy-AM"/>
              </w:rPr>
            </w:pPr>
            <w:r w:rsidRPr="000214B7">
              <w:rPr>
                <w:rFonts w:ascii="GHEA Grapalat" w:hAnsi="GHEA Grapalat" w:cs="Arial"/>
                <w:b/>
                <w:sz w:val="20"/>
                <w:szCs w:val="20"/>
                <w:lang w:val="hy-AM"/>
              </w:rPr>
              <w:t>Ոլորտ /</w:t>
            </w:r>
          </w:p>
          <w:p w14:paraId="7DB54153" w14:textId="77777777" w:rsidR="00931425" w:rsidRPr="000214B7" w:rsidRDefault="00931425" w:rsidP="00A369A8">
            <w:pPr>
              <w:spacing w:after="0" w:line="240" w:lineRule="auto"/>
              <w:jc w:val="center"/>
              <w:rPr>
                <w:rFonts w:ascii="GHEA Grapalat" w:hAnsi="GHEA Grapalat" w:cs="Arial"/>
                <w:b/>
                <w:sz w:val="20"/>
                <w:szCs w:val="20"/>
                <w:lang w:val="hy-AM"/>
              </w:rPr>
            </w:pPr>
            <w:r w:rsidRPr="000214B7">
              <w:rPr>
                <w:rFonts w:ascii="GHEA Grapalat" w:hAnsi="GHEA Grapalat" w:cs="Arial"/>
                <w:b/>
                <w:sz w:val="20"/>
                <w:szCs w:val="20"/>
                <w:lang w:val="hy-AM"/>
              </w:rPr>
              <w:t>Վտանգ</w:t>
            </w:r>
          </w:p>
        </w:tc>
        <w:tc>
          <w:tcPr>
            <w:tcW w:w="3746" w:type="dxa"/>
            <w:shd w:val="clear" w:color="auto" w:fill="D9D9D9" w:themeFill="background1" w:themeFillShade="D9"/>
            <w:vAlign w:val="center"/>
          </w:tcPr>
          <w:p w14:paraId="2D98044A" w14:textId="77777777" w:rsidR="00931425" w:rsidRPr="000214B7" w:rsidRDefault="00931425" w:rsidP="00A369A8">
            <w:pPr>
              <w:spacing w:after="0" w:line="240" w:lineRule="auto"/>
              <w:jc w:val="center"/>
              <w:rPr>
                <w:rFonts w:ascii="GHEA Grapalat" w:hAnsi="GHEA Grapalat" w:cs="Arial"/>
                <w:b/>
                <w:sz w:val="20"/>
                <w:szCs w:val="20"/>
                <w:lang w:val="hy-AM"/>
              </w:rPr>
            </w:pPr>
            <w:r w:rsidRPr="000214B7">
              <w:rPr>
                <w:rFonts w:ascii="GHEA Grapalat" w:hAnsi="GHEA Grapalat" w:cs="Arial"/>
                <w:b/>
                <w:sz w:val="20"/>
                <w:szCs w:val="20"/>
                <w:lang w:val="hy-AM"/>
              </w:rPr>
              <w:t>Միջոցառում</w:t>
            </w:r>
          </w:p>
        </w:tc>
        <w:tc>
          <w:tcPr>
            <w:tcW w:w="2808" w:type="dxa"/>
            <w:shd w:val="clear" w:color="auto" w:fill="D9D9D9" w:themeFill="background1" w:themeFillShade="D9"/>
            <w:vAlign w:val="center"/>
          </w:tcPr>
          <w:p w14:paraId="3BE95D87" w14:textId="77777777" w:rsidR="00931425" w:rsidRPr="000214B7" w:rsidRDefault="00931425" w:rsidP="00A369A8">
            <w:pPr>
              <w:spacing w:after="0" w:line="240" w:lineRule="auto"/>
              <w:jc w:val="center"/>
              <w:rPr>
                <w:rFonts w:ascii="GHEA Grapalat" w:hAnsi="GHEA Grapalat" w:cs="Arial"/>
                <w:b/>
                <w:sz w:val="20"/>
                <w:szCs w:val="20"/>
                <w:lang w:val="hy-AM"/>
              </w:rPr>
            </w:pPr>
            <w:r w:rsidRPr="000214B7">
              <w:rPr>
                <w:rFonts w:ascii="GHEA Grapalat" w:hAnsi="GHEA Grapalat" w:cs="Arial"/>
                <w:b/>
                <w:sz w:val="20"/>
                <w:szCs w:val="20"/>
                <w:lang w:val="hy-AM"/>
              </w:rPr>
              <w:t>Ռիսկ / խոցելիություն</w:t>
            </w:r>
          </w:p>
        </w:tc>
        <w:tc>
          <w:tcPr>
            <w:tcW w:w="2792" w:type="dxa"/>
            <w:shd w:val="clear" w:color="auto" w:fill="D9D9D9" w:themeFill="background1" w:themeFillShade="D9"/>
            <w:vAlign w:val="center"/>
          </w:tcPr>
          <w:p w14:paraId="02B5EB4C" w14:textId="77777777" w:rsidR="00931425" w:rsidRPr="000214B7" w:rsidRDefault="00931425" w:rsidP="00A369A8">
            <w:pPr>
              <w:spacing w:after="0" w:line="240" w:lineRule="auto"/>
              <w:jc w:val="center"/>
              <w:rPr>
                <w:rFonts w:ascii="GHEA Grapalat" w:hAnsi="GHEA Grapalat" w:cs="Arial"/>
                <w:b/>
                <w:sz w:val="20"/>
                <w:szCs w:val="20"/>
                <w:lang w:val="hy-AM"/>
              </w:rPr>
            </w:pPr>
            <w:r w:rsidRPr="000214B7">
              <w:rPr>
                <w:rFonts w:ascii="GHEA Grapalat" w:hAnsi="GHEA Grapalat" w:cs="Arial"/>
                <w:b/>
                <w:sz w:val="20"/>
                <w:szCs w:val="20"/>
                <w:lang w:val="hy-AM"/>
              </w:rPr>
              <w:t>Պատասխանատու / շահառուներ</w:t>
            </w:r>
          </w:p>
        </w:tc>
        <w:tc>
          <w:tcPr>
            <w:tcW w:w="2412" w:type="dxa"/>
            <w:shd w:val="clear" w:color="auto" w:fill="D9D9D9" w:themeFill="background1" w:themeFillShade="D9"/>
            <w:vAlign w:val="center"/>
          </w:tcPr>
          <w:p w14:paraId="181081A0" w14:textId="77777777" w:rsidR="00931425" w:rsidRPr="000214B7" w:rsidRDefault="00931425" w:rsidP="00A369A8">
            <w:pPr>
              <w:spacing w:after="0" w:line="240" w:lineRule="auto"/>
              <w:jc w:val="center"/>
              <w:rPr>
                <w:rFonts w:ascii="GHEA Grapalat" w:hAnsi="GHEA Grapalat" w:cs="Arial"/>
                <w:b/>
                <w:sz w:val="20"/>
                <w:szCs w:val="20"/>
                <w:lang w:val="hy-AM"/>
              </w:rPr>
            </w:pPr>
            <w:r w:rsidRPr="000214B7">
              <w:rPr>
                <w:rFonts w:ascii="GHEA Grapalat" w:hAnsi="GHEA Grapalat" w:cs="Arial"/>
                <w:b/>
                <w:sz w:val="20"/>
                <w:szCs w:val="20"/>
                <w:lang w:val="hy-AM"/>
              </w:rPr>
              <w:t>Ֆինանսավորման հնարավոր աղբյուր</w:t>
            </w:r>
          </w:p>
        </w:tc>
        <w:tc>
          <w:tcPr>
            <w:tcW w:w="1213" w:type="dxa"/>
            <w:shd w:val="clear" w:color="auto" w:fill="D9D9D9" w:themeFill="background1" w:themeFillShade="D9"/>
            <w:vAlign w:val="center"/>
          </w:tcPr>
          <w:p w14:paraId="4C49A7C0" w14:textId="2E187286" w:rsidR="00931425" w:rsidRPr="000214B7" w:rsidRDefault="00931425" w:rsidP="00A369A8">
            <w:pPr>
              <w:spacing w:after="0" w:line="240" w:lineRule="auto"/>
              <w:jc w:val="center"/>
              <w:rPr>
                <w:rFonts w:ascii="GHEA Grapalat" w:hAnsi="GHEA Grapalat" w:cs="Arial"/>
                <w:b/>
                <w:sz w:val="20"/>
                <w:szCs w:val="20"/>
                <w:lang w:val="hy-AM"/>
              </w:rPr>
            </w:pPr>
            <w:r w:rsidRPr="000214B7">
              <w:rPr>
                <w:rFonts w:ascii="GHEA Grapalat" w:hAnsi="GHEA Grapalat" w:cs="Arial"/>
                <w:b/>
                <w:sz w:val="20"/>
                <w:szCs w:val="20"/>
                <w:lang w:val="hy-AM"/>
              </w:rPr>
              <w:t>Ժամկետ</w:t>
            </w:r>
            <w:r w:rsidR="009F7E52" w:rsidRPr="000214B7">
              <w:rPr>
                <w:rFonts w:ascii="GHEA Grapalat" w:hAnsi="GHEA Grapalat" w:cs="Arial"/>
                <w:sz w:val="20"/>
                <w:szCs w:val="20"/>
                <w:lang w:val="hy-AM"/>
              </w:rPr>
              <w:softHyphen/>
            </w:r>
            <w:r w:rsidRPr="000214B7">
              <w:rPr>
                <w:rFonts w:ascii="GHEA Grapalat" w:hAnsi="GHEA Grapalat" w:cs="Arial"/>
                <w:b/>
                <w:sz w:val="20"/>
                <w:szCs w:val="20"/>
                <w:lang w:val="hy-AM"/>
              </w:rPr>
              <w:t>ներ</w:t>
            </w:r>
          </w:p>
        </w:tc>
      </w:tr>
      <w:tr w:rsidR="00931425" w:rsidRPr="000214B7" w14:paraId="1F167424" w14:textId="77777777" w:rsidTr="00A62BAA">
        <w:trPr>
          <w:trHeight w:val="1620"/>
        </w:trPr>
        <w:tc>
          <w:tcPr>
            <w:tcW w:w="1738" w:type="dxa"/>
            <w:vMerge w:val="restart"/>
          </w:tcPr>
          <w:p w14:paraId="7E3A1BEA" w14:textId="1664E251"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Շենքեր և շինություններ </w:t>
            </w:r>
          </w:p>
        </w:tc>
        <w:tc>
          <w:tcPr>
            <w:tcW w:w="3746" w:type="dxa"/>
          </w:tcPr>
          <w:p w14:paraId="164DDD37" w14:textId="77777777"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1.1 Համայնքային, ինչպես նաև բնակելի շենքերի ջերմամեկուսացում և օդափոխության համակարգերի արդիականացում:</w:t>
            </w:r>
          </w:p>
        </w:tc>
        <w:tc>
          <w:tcPr>
            <w:tcW w:w="2808" w:type="dxa"/>
          </w:tcPr>
          <w:p w14:paraId="72CDC983" w14:textId="1E7DA386"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w:t>
            </w:r>
            <w:r w:rsidR="00323F68" w:rsidRPr="000214B7">
              <w:rPr>
                <w:rFonts w:ascii="GHEA Grapalat" w:hAnsi="GHEA Grapalat" w:cs="Arial"/>
                <w:sz w:val="20"/>
                <w:szCs w:val="20"/>
                <w:lang w:val="hy-AM"/>
              </w:rPr>
              <w:t>։</w:t>
            </w:r>
            <w:r w:rsidR="00402AB8" w:rsidRPr="000214B7">
              <w:rPr>
                <w:rFonts w:ascii="GHEA Grapalat" w:hAnsi="GHEA Grapalat" w:cs="Arial"/>
                <w:sz w:val="20"/>
                <w:szCs w:val="20"/>
                <w:lang w:val="hy-AM"/>
              </w:rPr>
              <w:t xml:space="preserve"> </w:t>
            </w:r>
          </w:p>
        </w:tc>
        <w:tc>
          <w:tcPr>
            <w:tcW w:w="2792" w:type="dxa"/>
          </w:tcPr>
          <w:p w14:paraId="5BB8AE6F" w14:textId="26128BBB" w:rsidR="00931425" w:rsidRPr="000214B7" w:rsidRDefault="00986016"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 ՎՇ</w:t>
            </w:r>
            <w:r w:rsidR="00931425" w:rsidRPr="000214B7">
              <w:rPr>
                <w:rFonts w:ascii="GHEA Grapalat" w:hAnsi="GHEA Grapalat" w:cs="Arial"/>
                <w:sz w:val="20"/>
                <w:szCs w:val="20"/>
                <w:lang w:val="hy-AM"/>
              </w:rPr>
              <w:t xml:space="preserve">, </w:t>
            </w:r>
            <w:r w:rsidRPr="000214B7">
              <w:rPr>
                <w:rFonts w:ascii="GHEA Grapalat" w:hAnsi="GHEA Grapalat" w:cs="Arial"/>
                <w:sz w:val="20"/>
                <w:szCs w:val="20"/>
                <w:lang w:val="hy-AM"/>
              </w:rPr>
              <w:t>ՇՍԿ</w:t>
            </w:r>
            <w:r w:rsidR="00931425" w:rsidRPr="000214B7">
              <w:rPr>
                <w:rFonts w:ascii="GHEA Grapalat" w:hAnsi="GHEA Grapalat" w:cs="Arial"/>
                <w:sz w:val="20"/>
                <w:szCs w:val="20"/>
                <w:lang w:val="hy-AM"/>
              </w:rPr>
              <w:t>, համատիրություններ, սեփականատերեր:</w:t>
            </w:r>
          </w:p>
        </w:tc>
        <w:tc>
          <w:tcPr>
            <w:tcW w:w="2412" w:type="dxa"/>
          </w:tcPr>
          <w:p w14:paraId="5708BE4D" w14:textId="77777777"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բնակիչների միջոցներ, այլ աղբյուրներ:</w:t>
            </w:r>
          </w:p>
        </w:tc>
        <w:tc>
          <w:tcPr>
            <w:tcW w:w="1213" w:type="dxa"/>
          </w:tcPr>
          <w:p w14:paraId="057971FC" w14:textId="02196851" w:rsidR="00931425" w:rsidRPr="000214B7" w:rsidRDefault="00931425"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31425" w:rsidRPr="000214B7" w14:paraId="298BA847" w14:textId="77777777" w:rsidTr="00A62BAA">
        <w:tc>
          <w:tcPr>
            <w:tcW w:w="1738" w:type="dxa"/>
            <w:vMerge/>
          </w:tcPr>
          <w:p w14:paraId="3B724745" w14:textId="77777777" w:rsidR="00931425" w:rsidRPr="000214B7" w:rsidRDefault="00931425" w:rsidP="00A369A8">
            <w:pPr>
              <w:spacing w:after="0" w:line="240" w:lineRule="auto"/>
              <w:rPr>
                <w:rFonts w:ascii="GHEA Grapalat" w:hAnsi="GHEA Grapalat" w:cs="Arial"/>
                <w:sz w:val="20"/>
                <w:szCs w:val="20"/>
                <w:lang w:val="hy-AM"/>
              </w:rPr>
            </w:pPr>
          </w:p>
        </w:tc>
        <w:tc>
          <w:tcPr>
            <w:tcW w:w="3746" w:type="dxa"/>
          </w:tcPr>
          <w:p w14:paraId="2A24F2C4" w14:textId="77777777"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1.2 Շենքերի զննում, թերություններով և վնասված հիմքերով շենքերի գույքագրում և/կամ վերանորոգում:</w:t>
            </w:r>
          </w:p>
        </w:tc>
        <w:tc>
          <w:tcPr>
            <w:tcW w:w="2808" w:type="dxa"/>
          </w:tcPr>
          <w:p w14:paraId="668214BB" w14:textId="54C2A62F" w:rsidR="00931425" w:rsidRPr="000214B7" w:rsidRDefault="00931425" w:rsidP="00A369A8">
            <w:pPr>
              <w:spacing w:after="0" w:line="240" w:lineRule="auto"/>
              <w:jc w:val="both"/>
              <w:rPr>
                <w:rFonts w:ascii="GHEA Grapalat" w:hAnsi="GHEA Grapalat" w:cs="Arial"/>
                <w:sz w:val="20"/>
                <w:szCs w:val="20"/>
                <w:lang w:val="hy-AM"/>
              </w:rPr>
            </w:pPr>
            <w:r w:rsidRPr="000214B7">
              <w:rPr>
                <w:rFonts w:ascii="GHEA Grapalat" w:hAnsi="GHEA Grapalat" w:cs="Arial"/>
                <w:sz w:val="20"/>
                <w:szCs w:val="20"/>
                <w:lang w:val="hy-AM"/>
              </w:rPr>
              <w:t>Առատ տեղումներ</w:t>
            </w:r>
            <w:r w:rsidR="00323F68" w:rsidRPr="000214B7">
              <w:rPr>
                <w:rFonts w:ascii="GHEA Grapalat" w:hAnsi="GHEA Grapalat" w:cs="Arial"/>
                <w:sz w:val="20"/>
                <w:szCs w:val="20"/>
                <w:lang w:val="hy-AM"/>
              </w:rPr>
              <w:t>։</w:t>
            </w:r>
          </w:p>
        </w:tc>
        <w:tc>
          <w:tcPr>
            <w:tcW w:w="2792" w:type="dxa"/>
            <w:vMerge w:val="restart"/>
          </w:tcPr>
          <w:p w14:paraId="2762275F" w14:textId="446BCC79" w:rsidR="00931425" w:rsidRPr="000214B7" w:rsidRDefault="00986016"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 ՎՇ, ՇՍԿ</w:t>
            </w:r>
            <w:r w:rsidR="00931425" w:rsidRPr="000214B7">
              <w:rPr>
                <w:rFonts w:ascii="GHEA Grapalat" w:hAnsi="GHEA Grapalat" w:cs="Arial"/>
                <w:sz w:val="20"/>
                <w:szCs w:val="20"/>
                <w:lang w:val="hy-AM"/>
              </w:rPr>
              <w:t>, համատիրություններ, սեփականատերեր:</w:t>
            </w:r>
          </w:p>
        </w:tc>
        <w:tc>
          <w:tcPr>
            <w:tcW w:w="2412" w:type="dxa"/>
            <w:vMerge w:val="restart"/>
          </w:tcPr>
          <w:p w14:paraId="7B8D2E64" w14:textId="77777777"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7239AC15" w14:textId="596F8AE5" w:rsidR="00931425" w:rsidRPr="000214B7" w:rsidRDefault="00931425"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31425" w:rsidRPr="000214B7" w14:paraId="167A56A0" w14:textId="77777777" w:rsidTr="00A62BAA">
        <w:trPr>
          <w:trHeight w:val="994"/>
        </w:trPr>
        <w:tc>
          <w:tcPr>
            <w:tcW w:w="1738" w:type="dxa"/>
            <w:vMerge/>
          </w:tcPr>
          <w:p w14:paraId="6DC36F00" w14:textId="77777777" w:rsidR="00931425" w:rsidRPr="000214B7" w:rsidRDefault="00931425" w:rsidP="00A369A8">
            <w:pPr>
              <w:spacing w:after="0" w:line="240" w:lineRule="auto"/>
              <w:rPr>
                <w:rFonts w:ascii="GHEA Grapalat" w:hAnsi="GHEA Grapalat" w:cs="Arial"/>
                <w:sz w:val="20"/>
                <w:szCs w:val="20"/>
                <w:lang w:val="hy-AM"/>
              </w:rPr>
            </w:pPr>
          </w:p>
        </w:tc>
        <w:tc>
          <w:tcPr>
            <w:tcW w:w="3746" w:type="dxa"/>
          </w:tcPr>
          <w:p w14:paraId="7D865094" w14:textId="52203129"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1.3 Տանիքների ստուգում, գույքագրում և ուժե</w:t>
            </w:r>
            <w:r w:rsidR="00832F0C" w:rsidRPr="000214B7">
              <w:rPr>
                <w:rFonts w:ascii="GHEA Grapalat" w:hAnsi="GHEA Grapalat" w:cs="Arial"/>
                <w:sz w:val="20"/>
                <w:szCs w:val="20"/>
                <w:lang w:val="hy-AM"/>
              </w:rPr>
              <w:t>ղ</w:t>
            </w:r>
            <w:r w:rsidRPr="000214B7">
              <w:rPr>
                <w:rFonts w:ascii="GHEA Grapalat" w:hAnsi="GHEA Grapalat" w:cs="Arial"/>
                <w:sz w:val="20"/>
                <w:szCs w:val="20"/>
                <w:lang w:val="hy-AM"/>
              </w:rPr>
              <w:t xml:space="preserve"> քամիներից խոցելի տանիքների վերանորոգում և/կամ ամրացում: </w:t>
            </w:r>
          </w:p>
        </w:tc>
        <w:tc>
          <w:tcPr>
            <w:tcW w:w="2808" w:type="dxa"/>
          </w:tcPr>
          <w:p w14:paraId="24CE2817" w14:textId="0F7EF0C2"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Փոթորիկներ և ուժե</w:t>
            </w:r>
            <w:r w:rsidR="00832F0C" w:rsidRPr="000214B7">
              <w:rPr>
                <w:rFonts w:ascii="GHEA Grapalat" w:hAnsi="GHEA Grapalat" w:cs="Arial"/>
                <w:sz w:val="20"/>
                <w:szCs w:val="20"/>
                <w:lang w:val="hy-AM"/>
              </w:rPr>
              <w:t>ղ</w:t>
            </w:r>
            <w:r w:rsidRPr="000214B7">
              <w:rPr>
                <w:rFonts w:ascii="GHEA Grapalat" w:hAnsi="GHEA Grapalat" w:cs="Arial"/>
                <w:sz w:val="20"/>
                <w:szCs w:val="20"/>
                <w:lang w:val="hy-AM"/>
              </w:rPr>
              <w:t xml:space="preserve"> քամի, առատ տեղումներ</w:t>
            </w:r>
            <w:r w:rsidR="00323F68" w:rsidRPr="000214B7">
              <w:rPr>
                <w:rFonts w:ascii="GHEA Grapalat" w:hAnsi="GHEA Grapalat" w:cs="Arial"/>
                <w:sz w:val="20"/>
                <w:szCs w:val="20"/>
                <w:lang w:val="hy-AM"/>
              </w:rPr>
              <w:t>։</w:t>
            </w:r>
          </w:p>
        </w:tc>
        <w:tc>
          <w:tcPr>
            <w:tcW w:w="2792" w:type="dxa"/>
            <w:vMerge/>
          </w:tcPr>
          <w:p w14:paraId="13E4CA9B" w14:textId="77777777" w:rsidR="00931425" w:rsidRPr="000214B7" w:rsidRDefault="00931425" w:rsidP="00A369A8">
            <w:pPr>
              <w:spacing w:after="0" w:line="240" w:lineRule="auto"/>
              <w:rPr>
                <w:rFonts w:ascii="GHEA Grapalat" w:hAnsi="GHEA Grapalat" w:cs="Arial"/>
                <w:sz w:val="20"/>
                <w:szCs w:val="20"/>
                <w:lang w:val="hy-AM"/>
              </w:rPr>
            </w:pPr>
          </w:p>
        </w:tc>
        <w:tc>
          <w:tcPr>
            <w:tcW w:w="2412" w:type="dxa"/>
            <w:vMerge/>
          </w:tcPr>
          <w:p w14:paraId="4B3D6464" w14:textId="77777777" w:rsidR="00931425" w:rsidRPr="000214B7" w:rsidRDefault="00931425" w:rsidP="00A369A8">
            <w:pPr>
              <w:spacing w:after="0" w:line="240" w:lineRule="auto"/>
              <w:rPr>
                <w:rFonts w:ascii="GHEA Grapalat" w:hAnsi="GHEA Grapalat" w:cs="Arial"/>
                <w:sz w:val="20"/>
                <w:szCs w:val="20"/>
                <w:lang w:val="hy-AM"/>
              </w:rPr>
            </w:pPr>
          </w:p>
        </w:tc>
        <w:tc>
          <w:tcPr>
            <w:tcW w:w="1213" w:type="dxa"/>
          </w:tcPr>
          <w:p w14:paraId="0D412021" w14:textId="21F0759E" w:rsidR="00931425" w:rsidRPr="000214B7" w:rsidRDefault="00931425"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31425" w:rsidRPr="000214B7" w14:paraId="6A2EF74B" w14:textId="77777777" w:rsidTr="00A62BAA">
        <w:tc>
          <w:tcPr>
            <w:tcW w:w="1738" w:type="dxa"/>
            <w:vMerge/>
          </w:tcPr>
          <w:p w14:paraId="6E59FA49" w14:textId="77777777" w:rsidR="00931425" w:rsidRPr="000214B7" w:rsidRDefault="00931425" w:rsidP="00A369A8">
            <w:pPr>
              <w:spacing w:after="0" w:line="240" w:lineRule="auto"/>
              <w:rPr>
                <w:rFonts w:ascii="GHEA Grapalat" w:hAnsi="GHEA Grapalat" w:cs="Arial"/>
                <w:sz w:val="20"/>
                <w:szCs w:val="20"/>
                <w:lang w:val="hy-AM"/>
              </w:rPr>
            </w:pPr>
          </w:p>
        </w:tc>
        <w:tc>
          <w:tcPr>
            <w:tcW w:w="3746" w:type="dxa"/>
          </w:tcPr>
          <w:p w14:paraId="0CE3AB46" w14:textId="0247B9CD"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1.4 Համայնքապատկան շենքերի և շինությունների տանիքներին ջերմանդրադարձնող, ցածր ջերմակլանում ապահովող լուծումների կիրառում</w:t>
            </w:r>
            <w:r w:rsidR="00323F68" w:rsidRPr="000214B7">
              <w:rPr>
                <w:rFonts w:ascii="GHEA Grapalat" w:hAnsi="GHEA Grapalat" w:cs="Arial"/>
                <w:sz w:val="20"/>
                <w:szCs w:val="20"/>
                <w:lang w:val="hy-AM"/>
              </w:rPr>
              <w:t>։</w:t>
            </w:r>
          </w:p>
        </w:tc>
        <w:tc>
          <w:tcPr>
            <w:tcW w:w="2808" w:type="dxa"/>
          </w:tcPr>
          <w:p w14:paraId="152E4D83" w14:textId="77777777"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w:t>
            </w:r>
          </w:p>
        </w:tc>
        <w:tc>
          <w:tcPr>
            <w:tcW w:w="2792" w:type="dxa"/>
          </w:tcPr>
          <w:p w14:paraId="2C604D18" w14:textId="7A9EFA2C" w:rsidR="00931425" w:rsidRPr="000214B7" w:rsidRDefault="00986016"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 ՎՇ, ՇՍԿ</w:t>
            </w:r>
            <w:r w:rsidR="00931425" w:rsidRPr="000214B7">
              <w:rPr>
                <w:rFonts w:ascii="GHEA Grapalat" w:hAnsi="GHEA Grapalat" w:cs="Arial"/>
                <w:sz w:val="20"/>
                <w:szCs w:val="20"/>
                <w:lang w:val="hy-AM"/>
              </w:rPr>
              <w:t>, համատիրություններ, սեփականատերեր:</w:t>
            </w:r>
          </w:p>
        </w:tc>
        <w:tc>
          <w:tcPr>
            <w:tcW w:w="2412" w:type="dxa"/>
          </w:tcPr>
          <w:p w14:paraId="057A5588" w14:textId="77777777"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413004A5" w14:textId="2E0C00BF" w:rsidR="00931425" w:rsidRPr="000214B7" w:rsidRDefault="00931425"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-2027</w:t>
            </w:r>
          </w:p>
        </w:tc>
      </w:tr>
      <w:tr w:rsidR="00931425" w:rsidRPr="000214B7" w14:paraId="60E1EDAE" w14:textId="77777777" w:rsidTr="00A62BAA">
        <w:trPr>
          <w:trHeight w:val="56"/>
        </w:trPr>
        <w:tc>
          <w:tcPr>
            <w:tcW w:w="1738" w:type="dxa"/>
            <w:vMerge/>
          </w:tcPr>
          <w:p w14:paraId="26D1F1C8" w14:textId="77777777" w:rsidR="00931425" w:rsidRPr="000214B7" w:rsidRDefault="00931425" w:rsidP="00A369A8">
            <w:pPr>
              <w:spacing w:after="0" w:line="240" w:lineRule="auto"/>
              <w:rPr>
                <w:rFonts w:ascii="GHEA Grapalat" w:hAnsi="GHEA Grapalat" w:cs="Arial"/>
                <w:sz w:val="20"/>
                <w:szCs w:val="20"/>
                <w:lang w:val="hy-AM"/>
              </w:rPr>
            </w:pPr>
          </w:p>
        </w:tc>
        <w:tc>
          <w:tcPr>
            <w:tcW w:w="3746" w:type="dxa"/>
          </w:tcPr>
          <w:p w14:paraId="5F3550F5" w14:textId="17595D1F" w:rsidR="00931425" w:rsidRPr="000214B7" w:rsidRDefault="00931425" w:rsidP="00A369A8">
            <w:pPr>
              <w:spacing w:after="0" w:line="240" w:lineRule="auto"/>
              <w:rPr>
                <w:rFonts w:ascii="GHEA Grapalat" w:eastAsia="GHEA Grapalat" w:hAnsi="GHEA Grapalat" w:cs="Arial"/>
                <w:sz w:val="20"/>
                <w:szCs w:val="20"/>
                <w:lang w:val="hy-AM"/>
              </w:rPr>
            </w:pPr>
            <w:r w:rsidRPr="000214B7">
              <w:rPr>
                <w:rFonts w:ascii="GHEA Grapalat" w:hAnsi="GHEA Grapalat" w:cs="Arial"/>
                <w:sz w:val="20"/>
                <w:szCs w:val="20"/>
                <w:lang w:val="hy-AM"/>
              </w:rPr>
              <w:t xml:space="preserve">1.5 </w:t>
            </w:r>
            <w:r w:rsidR="00D96E1E" w:rsidRPr="000214B7">
              <w:rPr>
                <w:rFonts w:ascii="GHEA Grapalat" w:hAnsi="GHEA Grapalat" w:cs="Arial"/>
                <w:sz w:val="20"/>
                <w:szCs w:val="20"/>
                <w:lang w:val="hy-AM"/>
              </w:rPr>
              <w:t>HWK</w:t>
            </w:r>
          </w:p>
        </w:tc>
        <w:tc>
          <w:tcPr>
            <w:tcW w:w="2808" w:type="dxa"/>
          </w:tcPr>
          <w:p w14:paraId="1B6FB5E6" w14:textId="77751E38"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փոթորիկներ և ուժե</w:t>
            </w:r>
            <w:r w:rsidR="008A693C" w:rsidRPr="000214B7">
              <w:rPr>
                <w:rFonts w:ascii="GHEA Grapalat" w:hAnsi="GHEA Grapalat" w:cs="Arial"/>
                <w:sz w:val="20"/>
                <w:szCs w:val="20"/>
                <w:lang w:val="hy-AM"/>
              </w:rPr>
              <w:t>ղ</w:t>
            </w:r>
            <w:r w:rsidRPr="000214B7">
              <w:rPr>
                <w:rFonts w:ascii="GHEA Grapalat" w:hAnsi="GHEA Grapalat" w:cs="Arial"/>
                <w:sz w:val="20"/>
                <w:szCs w:val="20"/>
                <w:lang w:val="hy-AM"/>
              </w:rPr>
              <w:t xml:space="preserve"> քամի, առատ տեղումներ</w:t>
            </w:r>
            <w:r w:rsidR="008A693C" w:rsidRPr="000214B7">
              <w:rPr>
                <w:rFonts w:ascii="GHEA Grapalat" w:hAnsi="GHEA Grapalat" w:cs="Arial"/>
                <w:sz w:val="20"/>
                <w:szCs w:val="20"/>
                <w:lang w:val="hy-AM"/>
              </w:rPr>
              <w:t>։</w:t>
            </w:r>
          </w:p>
        </w:tc>
        <w:tc>
          <w:tcPr>
            <w:tcW w:w="2792" w:type="dxa"/>
          </w:tcPr>
          <w:p w14:paraId="27A20BCD" w14:textId="13AA8924" w:rsidR="00931425" w:rsidRPr="000214B7" w:rsidRDefault="00186B6C"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w:t>
            </w:r>
            <w:r w:rsidR="00931425" w:rsidRPr="000214B7">
              <w:rPr>
                <w:rFonts w:ascii="GHEA Grapalat" w:hAnsi="GHEA Grapalat" w:cs="Arial"/>
                <w:sz w:val="20"/>
                <w:szCs w:val="20"/>
                <w:lang w:val="hy-AM"/>
              </w:rPr>
              <w:t xml:space="preserve">, </w:t>
            </w:r>
            <w:r w:rsidRPr="000214B7">
              <w:rPr>
                <w:rFonts w:ascii="GHEA Grapalat" w:hAnsi="GHEA Grapalat" w:cs="Arial"/>
                <w:sz w:val="20"/>
                <w:szCs w:val="20"/>
                <w:lang w:val="hy-AM"/>
              </w:rPr>
              <w:t>ՎՇ</w:t>
            </w:r>
            <w:r w:rsidR="00931425" w:rsidRPr="000214B7">
              <w:rPr>
                <w:rFonts w:ascii="GHEA Grapalat" w:hAnsi="GHEA Grapalat" w:cs="Arial"/>
                <w:sz w:val="20"/>
                <w:szCs w:val="20"/>
                <w:lang w:val="hy-AM"/>
              </w:rPr>
              <w:t>,</w:t>
            </w:r>
          </w:p>
          <w:p w14:paraId="0EAB89BF" w14:textId="177C2F2B"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նախագծային կազմա</w:t>
            </w:r>
            <w:r w:rsidR="009F7E52" w:rsidRPr="000214B7">
              <w:rPr>
                <w:rFonts w:ascii="GHEA Grapalat" w:hAnsi="GHEA Grapalat" w:cs="Arial"/>
                <w:sz w:val="20"/>
                <w:szCs w:val="20"/>
                <w:lang w:val="hy-AM"/>
              </w:rPr>
              <w:softHyphen/>
            </w:r>
            <w:r w:rsidRPr="000214B7">
              <w:rPr>
                <w:rFonts w:ascii="GHEA Grapalat" w:hAnsi="GHEA Grapalat" w:cs="Arial"/>
                <w:sz w:val="20"/>
                <w:szCs w:val="20"/>
                <w:lang w:val="hy-AM"/>
              </w:rPr>
              <w:t>կերպություններ</w:t>
            </w:r>
            <w:r w:rsidR="00186B6C" w:rsidRPr="000214B7">
              <w:rPr>
                <w:rFonts w:ascii="GHEA Grapalat" w:hAnsi="GHEA Grapalat" w:cs="Arial"/>
                <w:sz w:val="20"/>
                <w:szCs w:val="20"/>
                <w:lang w:val="hy-AM"/>
              </w:rPr>
              <w:t xml:space="preserve"> (ՆԿ)</w:t>
            </w:r>
            <w:r w:rsidRPr="000214B7">
              <w:rPr>
                <w:rFonts w:ascii="GHEA Grapalat" w:hAnsi="GHEA Grapalat" w:cs="Arial"/>
                <w:sz w:val="20"/>
                <w:szCs w:val="20"/>
                <w:lang w:val="hy-AM"/>
              </w:rPr>
              <w:t>, կառու</w:t>
            </w:r>
            <w:r w:rsidR="00D0429A" w:rsidRPr="000214B7">
              <w:rPr>
                <w:rFonts w:ascii="GHEA Grapalat" w:hAnsi="GHEA Grapalat" w:cs="Arial"/>
                <w:sz w:val="20"/>
                <w:szCs w:val="20"/>
                <w:lang w:val="hy-AM"/>
              </w:rPr>
              <w:softHyphen/>
            </w:r>
            <w:r w:rsidRPr="000214B7">
              <w:rPr>
                <w:rFonts w:ascii="GHEA Grapalat" w:hAnsi="GHEA Grapalat" w:cs="Arial"/>
                <w:sz w:val="20"/>
                <w:szCs w:val="20"/>
                <w:lang w:val="hy-AM"/>
              </w:rPr>
              <w:t>ցա</w:t>
            </w:r>
            <w:r w:rsidR="00D0429A" w:rsidRPr="000214B7">
              <w:rPr>
                <w:rFonts w:ascii="GHEA Grapalat" w:hAnsi="GHEA Grapalat" w:cs="Arial"/>
                <w:sz w:val="20"/>
                <w:szCs w:val="20"/>
                <w:lang w:val="hy-AM"/>
              </w:rPr>
              <w:softHyphen/>
            </w:r>
            <w:r w:rsidRPr="000214B7">
              <w:rPr>
                <w:rFonts w:ascii="GHEA Grapalat" w:hAnsi="GHEA Grapalat" w:cs="Arial"/>
                <w:sz w:val="20"/>
                <w:szCs w:val="20"/>
                <w:lang w:val="hy-AM"/>
              </w:rPr>
              <w:t>պատողներ և սեփա</w:t>
            </w:r>
            <w:r w:rsidR="00D0429A" w:rsidRPr="000214B7">
              <w:rPr>
                <w:rFonts w:ascii="GHEA Grapalat" w:hAnsi="GHEA Grapalat" w:cs="Arial"/>
                <w:sz w:val="20"/>
                <w:szCs w:val="20"/>
                <w:lang w:val="hy-AM"/>
              </w:rPr>
              <w:softHyphen/>
            </w:r>
            <w:r w:rsidRPr="000214B7">
              <w:rPr>
                <w:rFonts w:ascii="GHEA Grapalat" w:hAnsi="GHEA Grapalat" w:cs="Arial"/>
                <w:sz w:val="20"/>
                <w:szCs w:val="20"/>
                <w:lang w:val="hy-AM"/>
              </w:rPr>
              <w:t>կանա</w:t>
            </w:r>
            <w:r w:rsidR="00D0429A" w:rsidRPr="000214B7">
              <w:rPr>
                <w:rFonts w:ascii="GHEA Grapalat" w:hAnsi="GHEA Grapalat" w:cs="Arial"/>
                <w:sz w:val="20"/>
                <w:szCs w:val="20"/>
                <w:lang w:val="hy-AM"/>
              </w:rPr>
              <w:softHyphen/>
            </w:r>
            <w:r w:rsidRPr="000214B7">
              <w:rPr>
                <w:rFonts w:ascii="GHEA Grapalat" w:hAnsi="GHEA Grapalat" w:cs="Arial"/>
                <w:sz w:val="20"/>
                <w:szCs w:val="20"/>
                <w:lang w:val="hy-AM"/>
              </w:rPr>
              <w:t>տերեր, վերահսկող մարմիններ և այլն:</w:t>
            </w:r>
          </w:p>
        </w:tc>
        <w:tc>
          <w:tcPr>
            <w:tcW w:w="2412" w:type="dxa"/>
          </w:tcPr>
          <w:p w14:paraId="65D028CB" w14:textId="77777777"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7DB9EDBA" w14:textId="311F594D" w:rsidR="00931425" w:rsidRPr="000214B7" w:rsidRDefault="00931425"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31425" w:rsidRPr="000214B7" w14:paraId="3A8FC763" w14:textId="77777777" w:rsidTr="00A62BAA">
        <w:tc>
          <w:tcPr>
            <w:tcW w:w="1738" w:type="dxa"/>
            <w:vMerge/>
          </w:tcPr>
          <w:p w14:paraId="566828D1" w14:textId="77777777" w:rsidR="00931425" w:rsidRPr="000214B7" w:rsidRDefault="00931425" w:rsidP="00A369A8">
            <w:pPr>
              <w:spacing w:after="0" w:line="240" w:lineRule="auto"/>
              <w:rPr>
                <w:rFonts w:ascii="GHEA Grapalat" w:hAnsi="GHEA Grapalat" w:cs="Arial"/>
                <w:sz w:val="20"/>
                <w:szCs w:val="20"/>
                <w:lang w:val="hy-AM"/>
              </w:rPr>
            </w:pPr>
          </w:p>
        </w:tc>
        <w:tc>
          <w:tcPr>
            <w:tcW w:w="3746" w:type="dxa"/>
          </w:tcPr>
          <w:p w14:paraId="74F2B662" w14:textId="7E4F4CEA"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1.6 Կառուցապատման խտությանը ներկայացվող պահանջների վերանայում արևահարման, միջանցիկ օդափոխության, քամիների մեղմման, ջրաթափանց մակերեսների ավելացման (օրինակ ավազե կամ այլ ջրաթափանց մակերեսների </w:t>
            </w:r>
            <w:r w:rsidRPr="000214B7">
              <w:rPr>
                <w:rFonts w:ascii="GHEA Grapalat" w:hAnsi="GHEA Grapalat" w:cs="Arial"/>
                <w:sz w:val="20"/>
                <w:szCs w:val="20"/>
                <w:lang w:val="hy-AM"/>
              </w:rPr>
              <w:lastRenderedPageBreak/>
              <w:t>ապահովում) և այլ կլիմայի փոփոխությամբ պայմանավորված ռիսկերի մեղմմանը միտված կարգա</w:t>
            </w:r>
            <w:r w:rsidR="009F7E52" w:rsidRPr="000214B7">
              <w:rPr>
                <w:rFonts w:ascii="GHEA Grapalat" w:hAnsi="GHEA Grapalat" w:cs="Arial"/>
                <w:sz w:val="20"/>
                <w:szCs w:val="20"/>
                <w:lang w:val="hy-AM"/>
              </w:rPr>
              <w:softHyphen/>
            </w:r>
            <w:r w:rsidRPr="000214B7">
              <w:rPr>
                <w:rFonts w:ascii="GHEA Grapalat" w:hAnsi="GHEA Grapalat" w:cs="Arial"/>
                <w:sz w:val="20"/>
                <w:szCs w:val="20"/>
                <w:lang w:val="hy-AM"/>
              </w:rPr>
              <w:t>վորումների սահմանում և արտացոլում համապատասխան իրավակարգավորումներում</w:t>
            </w:r>
            <w:r w:rsidR="00EE521F" w:rsidRPr="000214B7">
              <w:rPr>
                <w:rFonts w:ascii="GHEA Grapalat" w:hAnsi="GHEA Grapalat" w:cs="Arial"/>
                <w:sz w:val="20"/>
                <w:szCs w:val="20"/>
                <w:lang w:val="hy-AM"/>
              </w:rPr>
              <w:t>։</w:t>
            </w:r>
          </w:p>
        </w:tc>
        <w:tc>
          <w:tcPr>
            <w:tcW w:w="2808" w:type="dxa"/>
          </w:tcPr>
          <w:p w14:paraId="1E4BD35A" w14:textId="5935FA9D" w:rsidR="00931425" w:rsidRPr="000214B7" w:rsidRDefault="594BAF26"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lastRenderedPageBreak/>
              <w:t>Ծայրահեղ շոգ, փոթորիկներ և ուժե</w:t>
            </w:r>
            <w:r w:rsidR="00EE521F" w:rsidRPr="000214B7">
              <w:rPr>
                <w:rFonts w:ascii="GHEA Grapalat" w:hAnsi="GHEA Grapalat" w:cs="Arial"/>
                <w:sz w:val="20"/>
                <w:szCs w:val="20"/>
                <w:lang w:val="hy-AM"/>
              </w:rPr>
              <w:t>ղ</w:t>
            </w:r>
            <w:r w:rsidRPr="000214B7">
              <w:rPr>
                <w:rFonts w:ascii="GHEA Grapalat" w:hAnsi="GHEA Grapalat" w:cs="Arial"/>
                <w:sz w:val="20"/>
                <w:szCs w:val="20"/>
                <w:lang w:val="hy-AM"/>
              </w:rPr>
              <w:t xml:space="preserve"> քամի, առատ տեղումներ</w:t>
            </w:r>
            <w:r w:rsidR="00EE521F" w:rsidRPr="000214B7">
              <w:rPr>
                <w:rFonts w:ascii="GHEA Grapalat" w:hAnsi="GHEA Grapalat" w:cs="Arial"/>
                <w:sz w:val="20"/>
                <w:szCs w:val="20"/>
                <w:lang w:val="hy-AM"/>
              </w:rPr>
              <w:t>։</w:t>
            </w:r>
          </w:p>
        </w:tc>
        <w:tc>
          <w:tcPr>
            <w:tcW w:w="2792" w:type="dxa"/>
          </w:tcPr>
          <w:p w14:paraId="5DF7E003" w14:textId="568BBC7D" w:rsidR="00931425" w:rsidRPr="000214B7" w:rsidRDefault="00186B6C"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ԵՔ,ՎՇ,ՆԿ</w:t>
            </w:r>
            <w:r w:rsidR="00931425" w:rsidRPr="000214B7">
              <w:rPr>
                <w:rFonts w:ascii="GHEA Grapalat" w:hAnsi="GHEA Grapalat" w:cs="Arial"/>
                <w:sz w:val="20"/>
                <w:szCs w:val="20"/>
                <w:lang w:val="hy-AM"/>
              </w:rPr>
              <w:t>, կառուցապատողներ և սեփականատերեր, վերահսկող մարմիններ և այլն:</w:t>
            </w:r>
          </w:p>
        </w:tc>
        <w:tc>
          <w:tcPr>
            <w:tcW w:w="2412" w:type="dxa"/>
          </w:tcPr>
          <w:p w14:paraId="0959B566" w14:textId="77777777"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5190C985" w14:textId="628B9400" w:rsidR="00931425" w:rsidRPr="000214B7" w:rsidRDefault="00931425"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-2025</w:t>
            </w:r>
          </w:p>
        </w:tc>
      </w:tr>
      <w:tr w:rsidR="00931425" w:rsidRPr="000214B7" w14:paraId="6E8B77A6" w14:textId="77777777" w:rsidTr="00A62BAA">
        <w:tc>
          <w:tcPr>
            <w:tcW w:w="1738" w:type="dxa"/>
            <w:vMerge w:val="restart"/>
          </w:tcPr>
          <w:p w14:paraId="38E0F329" w14:textId="77777777"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Տրանսպորտ</w:t>
            </w:r>
          </w:p>
        </w:tc>
        <w:tc>
          <w:tcPr>
            <w:tcW w:w="3746" w:type="dxa"/>
          </w:tcPr>
          <w:p w14:paraId="28DD4FB3" w14:textId="47B2705F"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2.1 Ճանապարհային ծածկույթի որակի վերահսկում, վնասված հատվածների ժամանակին և պատշաճ ընթացիկ նորոգում՝ բարձր ջերմաստիճանների և առատ տեղումների պայմաններում ենթա</w:t>
            </w:r>
            <w:r w:rsidR="00D0429A" w:rsidRPr="000214B7">
              <w:rPr>
                <w:rFonts w:ascii="GHEA Grapalat" w:hAnsi="GHEA Grapalat" w:cs="Arial"/>
                <w:sz w:val="20"/>
                <w:szCs w:val="20"/>
                <w:lang w:val="hy-AM"/>
              </w:rPr>
              <w:softHyphen/>
            </w:r>
            <w:r w:rsidRPr="000214B7">
              <w:rPr>
                <w:rFonts w:ascii="GHEA Grapalat" w:hAnsi="GHEA Grapalat" w:cs="Arial"/>
                <w:sz w:val="20"/>
                <w:szCs w:val="20"/>
                <w:lang w:val="hy-AM"/>
              </w:rPr>
              <w:t>կառուցվածքի քայքայման և երթևեկության անվտանգության վատթարացման կանխարգելման նպատակով:</w:t>
            </w:r>
          </w:p>
        </w:tc>
        <w:tc>
          <w:tcPr>
            <w:tcW w:w="2808" w:type="dxa"/>
          </w:tcPr>
          <w:p w14:paraId="4D475DC5" w14:textId="0DC3C196"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առատ տեղումներ, հեղեղումներ, սողանքներ</w:t>
            </w:r>
            <w:r w:rsidR="0025114F" w:rsidRPr="000214B7">
              <w:rPr>
                <w:rFonts w:ascii="GHEA Grapalat" w:hAnsi="GHEA Grapalat" w:cs="Arial"/>
                <w:sz w:val="20"/>
                <w:szCs w:val="20"/>
                <w:lang w:val="hy-AM"/>
              </w:rPr>
              <w:t>։</w:t>
            </w:r>
          </w:p>
          <w:p w14:paraId="45E51CF1" w14:textId="77777777" w:rsidR="00931425" w:rsidRPr="000214B7" w:rsidRDefault="00931425" w:rsidP="00A369A8">
            <w:pPr>
              <w:spacing w:after="0" w:line="240" w:lineRule="auto"/>
              <w:jc w:val="center"/>
              <w:rPr>
                <w:rFonts w:ascii="GHEA Grapalat" w:hAnsi="GHEA Grapalat" w:cs="Arial"/>
                <w:sz w:val="20"/>
                <w:szCs w:val="20"/>
                <w:lang w:val="hy-AM"/>
              </w:rPr>
            </w:pPr>
          </w:p>
        </w:tc>
        <w:tc>
          <w:tcPr>
            <w:tcW w:w="2792" w:type="dxa"/>
          </w:tcPr>
          <w:p w14:paraId="0194233E" w14:textId="7226FC7D" w:rsidR="00931425" w:rsidRPr="000214B7" w:rsidRDefault="00186B6C"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ԵՔ,ՎՇ,ՆԿ</w:t>
            </w:r>
            <w:r w:rsidR="00931425" w:rsidRPr="000214B7">
              <w:rPr>
                <w:rFonts w:ascii="GHEA Grapalat" w:hAnsi="GHEA Grapalat" w:cs="Arial"/>
                <w:sz w:val="20"/>
                <w:szCs w:val="20"/>
                <w:lang w:val="hy-AM"/>
              </w:rPr>
              <w:t>, վերահսկող մարմիններ և այլն:</w:t>
            </w:r>
          </w:p>
        </w:tc>
        <w:tc>
          <w:tcPr>
            <w:tcW w:w="2412" w:type="dxa"/>
          </w:tcPr>
          <w:p w14:paraId="2B18C543" w14:textId="77777777" w:rsidR="00931425" w:rsidRPr="000214B7" w:rsidRDefault="00931425" w:rsidP="00A369A8">
            <w:pPr>
              <w:spacing w:after="0" w:line="240" w:lineRule="auto"/>
              <w:rPr>
                <w:rFonts w:ascii="GHEA Grapalat" w:hAnsi="GHEA Grapalat" w:cs="Arial"/>
                <w:sz w:val="20"/>
                <w:szCs w:val="20"/>
                <w:highlight w:val="yellow"/>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7054569B" w14:textId="5F3660B3" w:rsidR="00931425" w:rsidRPr="000214B7" w:rsidRDefault="00931425" w:rsidP="00A369A8">
            <w:pPr>
              <w:spacing w:after="0" w:line="240" w:lineRule="auto"/>
              <w:jc w:val="center"/>
              <w:rPr>
                <w:rFonts w:ascii="GHEA Grapalat" w:hAnsi="GHEA Grapalat" w:cs="Arial"/>
                <w:sz w:val="20"/>
                <w:szCs w:val="20"/>
                <w:highlight w:val="yellow"/>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31425" w:rsidRPr="000214B7" w14:paraId="1F7192C3" w14:textId="77777777" w:rsidTr="00A62BAA">
        <w:trPr>
          <w:trHeight w:val="56"/>
        </w:trPr>
        <w:tc>
          <w:tcPr>
            <w:tcW w:w="1738" w:type="dxa"/>
            <w:vMerge/>
          </w:tcPr>
          <w:p w14:paraId="7779FCC9" w14:textId="77777777" w:rsidR="00931425" w:rsidRPr="000214B7" w:rsidRDefault="00931425" w:rsidP="00A369A8">
            <w:pPr>
              <w:spacing w:after="0" w:line="240" w:lineRule="auto"/>
              <w:rPr>
                <w:rFonts w:ascii="GHEA Grapalat" w:hAnsi="GHEA Grapalat" w:cs="Arial"/>
                <w:sz w:val="20"/>
                <w:szCs w:val="20"/>
                <w:lang w:val="hy-AM"/>
              </w:rPr>
            </w:pPr>
          </w:p>
        </w:tc>
        <w:tc>
          <w:tcPr>
            <w:tcW w:w="3746" w:type="dxa"/>
          </w:tcPr>
          <w:p w14:paraId="1DE39100" w14:textId="0A2380A0" w:rsidR="00931425" w:rsidRPr="000214B7" w:rsidRDefault="00000000" w:rsidP="00A369A8">
            <w:pPr>
              <w:spacing w:after="0" w:line="240" w:lineRule="auto"/>
              <w:rPr>
                <w:rFonts w:ascii="GHEA Grapalat" w:hAnsi="GHEA Grapalat" w:cs="Arial"/>
                <w:sz w:val="20"/>
                <w:szCs w:val="20"/>
                <w:lang w:val="hy-AM"/>
              </w:rPr>
            </w:pPr>
            <w:sdt>
              <w:sdtPr>
                <w:rPr>
                  <w:rFonts w:ascii="GHEA Grapalat" w:hAnsi="GHEA Grapalat" w:cs="Arial"/>
                  <w:sz w:val="20"/>
                  <w:szCs w:val="20"/>
                  <w:lang w:val="hy-AM"/>
                </w:rPr>
                <w:tag w:val="goog_rdk_91"/>
                <w:id w:val="-1910755533"/>
                <w:placeholder>
                  <w:docPart w:val="3A0396CA7F1A45819B93D2FE5EAC9D58"/>
                </w:placeholder>
              </w:sdtPr>
              <w:sdtContent>
                <w:r w:rsidR="00931425" w:rsidRPr="000214B7">
                  <w:rPr>
                    <w:rFonts w:ascii="GHEA Grapalat" w:hAnsi="GHEA Grapalat" w:cs="Arial"/>
                    <w:sz w:val="20"/>
                    <w:szCs w:val="20"/>
                    <w:lang w:val="hy-AM"/>
                  </w:rPr>
                  <w:t xml:space="preserve">2.2 </w:t>
                </w:r>
              </w:sdtContent>
            </w:sdt>
            <w:r w:rsidR="00931425" w:rsidRPr="000214B7">
              <w:rPr>
                <w:rFonts w:ascii="GHEA Grapalat" w:hAnsi="GHEA Grapalat" w:cs="Arial"/>
                <w:sz w:val="20"/>
                <w:szCs w:val="20"/>
                <w:lang w:val="hy-AM"/>
              </w:rPr>
              <w:t>Հասարակական տրանսպորտի առկա ենթակառուցվածքի հար</w:t>
            </w:r>
            <w:r w:rsidR="009F7E52" w:rsidRPr="000214B7">
              <w:rPr>
                <w:rFonts w:ascii="GHEA Grapalat" w:hAnsi="GHEA Grapalat" w:cs="Arial"/>
                <w:sz w:val="20"/>
                <w:szCs w:val="20"/>
                <w:lang w:val="hy-AM"/>
              </w:rPr>
              <w:softHyphen/>
            </w:r>
            <w:r w:rsidR="00931425" w:rsidRPr="000214B7">
              <w:rPr>
                <w:rFonts w:ascii="GHEA Grapalat" w:hAnsi="GHEA Grapalat" w:cs="Arial"/>
                <w:sz w:val="20"/>
                <w:szCs w:val="20"/>
                <w:lang w:val="hy-AM"/>
              </w:rPr>
              <w:t>մարեցում կլիմայի փոփոխության մարտահրավերներին (օր. տրանս</w:t>
            </w:r>
            <w:r w:rsidR="009F7E52" w:rsidRPr="000214B7">
              <w:rPr>
                <w:rFonts w:ascii="GHEA Grapalat" w:hAnsi="GHEA Grapalat" w:cs="Arial"/>
                <w:sz w:val="20"/>
                <w:szCs w:val="20"/>
                <w:lang w:val="hy-AM"/>
              </w:rPr>
              <w:softHyphen/>
            </w:r>
            <w:r w:rsidR="00931425" w:rsidRPr="000214B7">
              <w:rPr>
                <w:rFonts w:ascii="GHEA Grapalat" w:hAnsi="GHEA Grapalat" w:cs="Arial"/>
                <w:sz w:val="20"/>
                <w:szCs w:val="20"/>
                <w:lang w:val="hy-AM"/>
              </w:rPr>
              <w:t>պորտի միջոցների տանիքների ներկում բարձր ալբեդո ունեցող նյութերով, ապակիների թույլատրելի չափով մգ</w:t>
            </w:r>
            <w:r w:rsidR="00645E4A" w:rsidRPr="000214B7">
              <w:rPr>
                <w:rFonts w:ascii="GHEA Grapalat" w:hAnsi="GHEA Grapalat" w:cs="Arial"/>
                <w:sz w:val="20"/>
                <w:szCs w:val="20"/>
                <w:lang w:val="hy-AM"/>
              </w:rPr>
              <w:t>ա</w:t>
            </w:r>
            <w:r w:rsidR="00931425" w:rsidRPr="000214B7">
              <w:rPr>
                <w:rFonts w:ascii="GHEA Grapalat" w:hAnsi="GHEA Grapalat" w:cs="Arial"/>
                <w:sz w:val="20"/>
                <w:szCs w:val="20"/>
                <w:lang w:val="hy-AM"/>
              </w:rPr>
              <w:t>ցում՝ որպես պասիվ հովացման միջոց):</w:t>
            </w:r>
          </w:p>
        </w:tc>
        <w:tc>
          <w:tcPr>
            <w:tcW w:w="2808" w:type="dxa"/>
          </w:tcPr>
          <w:p w14:paraId="3E3E68B8" w14:textId="29E65ED3"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w:t>
            </w:r>
            <w:r w:rsidR="0025114F" w:rsidRPr="000214B7">
              <w:rPr>
                <w:rFonts w:ascii="GHEA Grapalat" w:hAnsi="GHEA Grapalat" w:cs="Arial"/>
                <w:sz w:val="20"/>
                <w:szCs w:val="20"/>
                <w:lang w:val="hy-AM"/>
              </w:rPr>
              <w:t>։</w:t>
            </w:r>
          </w:p>
        </w:tc>
        <w:tc>
          <w:tcPr>
            <w:tcW w:w="2792" w:type="dxa"/>
          </w:tcPr>
          <w:p w14:paraId="7B442BC3" w14:textId="789813ED" w:rsidR="00931425" w:rsidRPr="000214B7" w:rsidRDefault="00186B6C"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ԵՔ,ՎՇ,ՆԿ</w:t>
            </w:r>
            <w:r w:rsidR="00931425" w:rsidRPr="000214B7">
              <w:rPr>
                <w:rFonts w:ascii="GHEA Grapalat" w:hAnsi="GHEA Grapalat" w:cs="Arial"/>
                <w:sz w:val="20"/>
                <w:szCs w:val="20"/>
                <w:lang w:val="hy-AM"/>
              </w:rPr>
              <w:t>, վերահսկող մարմիններ և այլն:</w:t>
            </w:r>
          </w:p>
        </w:tc>
        <w:tc>
          <w:tcPr>
            <w:tcW w:w="2412" w:type="dxa"/>
          </w:tcPr>
          <w:p w14:paraId="014FDEA4" w14:textId="77777777"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701CE45C" w14:textId="2E2A1A51" w:rsidR="00931425" w:rsidRPr="000214B7" w:rsidRDefault="00931425"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31425" w:rsidRPr="000214B7" w14:paraId="74812177" w14:textId="77777777" w:rsidTr="00A62BAA">
        <w:trPr>
          <w:trHeight w:val="56"/>
        </w:trPr>
        <w:tc>
          <w:tcPr>
            <w:tcW w:w="1738" w:type="dxa"/>
          </w:tcPr>
          <w:p w14:paraId="63181316" w14:textId="77777777" w:rsidR="00931425" w:rsidRPr="000214B7" w:rsidRDefault="00931425" w:rsidP="00A369A8">
            <w:pPr>
              <w:spacing w:after="0" w:line="240" w:lineRule="auto"/>
              <w:rPr>
                <w:rFonts w:ascii="GHEA Grapalat" w:hAnsi="GHEA Grapalat" w:cs="Arial"/>
                <w:sz w:val="20"/>
                <w:szCs w:val="20"/>
                <w:lang w:val="hy-AM"/>
              </w:rPr>
            </w:pPr>
          </w:p>
        </w:tc>
        <w:tc>
          <w:tcPr>
            <w:tcW w:w="3746" w:type="dxa"/>
          </w:tcPr>
          <w:p w14:paraId="2DA12170" w14:textId="1FDC7692"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2.3 Քաղաքային ակտիվ շարժման (հետիոտնային, հեծանվային, ինքնա</w:t>
            </w:r>
            <w:r w:rsidR="00D0429A" w:rsidRPr="000214B7">
              <w:rPr>
                <w:rFonts w:ascii="GHEA Grapalat" w:hAnsi="GHEA Grapalat" w:cs="Arial"/>
                <w:sz w:val="20"/>
                <w:szCs w:val="20"/>
                <w:lang w:val="hy-AM"/>
              </w:rPr>
              <w:softHyphen/>
            </w:r>
            <w:r w:rsidRPr="000214B7">
              <w:rPr>
                <w:rFonts w:ascii="GHEA Grapalat" w:hAnsi="GHEA Grapalat" w:cs="Arial"/>
                <w:sz w:val="20"/>
                <w:szCs w:val="20"/>
                <w:lang w:val="hy-AM"/>
              </w:rPr>
              <w:t>գլորների և այլ անվավոր սարքերի համար) հայեցակարգի մշակում</w:t>
            </w:r>
            <w:r w:rsidR="0025114F" w:rsidRPr="000214B7">
              <w:rPr>
                <w:rFonts w:ascii="GHEA Grapalat" w:hAnsi="GHEA Grapalat" w:cs="Arial"/>
                <w:sz w:val="20"/>
                <w:szCs w:val="20"/>
                <w:lang w:val="hy-AM"/>
              </w:rPr>
              <w:t>։</w:t>
            </w:r>
          </w:p>
        </w:tc>
        <w:tc>
          <w:tcPr>
            <w:tcW w:w="2808" w:type="dxa"/>
          </w:tcPr>
          <w:p w14:paraId="198C957D" w14:textId="5138A69E"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 առատ տեղումներ</w:t>
            </w:r>
            <w:r w:rsidR="0025114F" w:rsidRPr="000214B7">
              <w:rPr>
                <w:rFonts w:ascii="GHEA Grapalat" w:hAnsi="GHEA Grapalat" w:cs="Arial"/>
                <w:sz w:val="20"/>
                <w:szCs w:val="20"/>
                <w:lang w:val="hy-AM"/>
              </w:rPr>
              <w:t>։</w:t>
            </w:r>
          </w:p>
        </w:tc>
        <w:tc>
          <w:tcPr>
            <w:tcW w:w="2792" w:type="dxa"/>
          </w:tcPr>
          <w:p w14:paraId="414FA10B" w14:textId="3C2648EC" w:rsidR="00931425" w:rsidRPr="000214B7" w:rsidRDefault="00186B6C"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ԵՔ,ՎՇ,ՆԿ</w:t>
            </w:r>
            <w:r w:rsidR="00C16017" w:rsidRPr="000214B7">
              <w:rPr>
                <w:rFonts w:ascii="GHEA Grapalat" w:hAnsi="GHEA Grapalat" w:cs="Arial"/>
                <w:sz w:val="20"/>
                <w:szCs w:val="20"/>
                <w:lang w:val="hy-AM"/>
              </w:rPr>
              <w:t xml:space="preserve">, </w:t>
            </w:r>
            <w:r w:rsidR="00931425" w:rsidRPr="000214B7">
              <w:rPr>
                <w:rFonts w:ascii="GHEA Grapalat" w:hAnsi="GHEA Grapalat" w:cs="Arial"/>
                <w:sz w:val="20"/>
                <w:szCs w:val="20"/>
                <w:lang w:val="hy-AM"/>
              </w:rPr>
              <w:t>վերա</w:t>
            </w:r>
            <w:r w:rsidR="00C16017" w:rsidRPr="000214B7">
              <w:rPr>
                <w:rFonts w:ascii="GHEA Grapalat" w:hAnsi="GHEA Grapalat" w:cs="Arial"/>
                <w:sz w:val="20"/>
                <w:szCs w:val="20"/>
                <w:lang w:val="hy-AM"/>
              </w:rPr>
              <w:softHyphen/>
            </w:r>
            <w:r w:rsidR="00931425" w:rsidRPr="000214B7">
              <w:rPr>
                <w:rFonts w:ascii="GHEA Grapalat" w:hAnsi="GHEA Grapalat" w:cs="Arial"/>
                <w:sz w:val="20"/>
                <w:szCs w:val="20"/>
                <w:lang w:val="hy-AM"/>
              </w:rPr>
              <w:t>հսկող մարմիններ և այլն:</w:t>
            </w:r>
          </w:p>
        </w:tc>
        <w:tc>
          <w:tcPr>
            <w:tcW w:w="2412" w:type="dxa"/>
          </w:tcPr>
          <w:p w14:paraId="26E20B86" w14:textId="77777777" w:rsidR="00931425" w:rsidRPr="000214B7" w:rsidRDefault="00931425" w:rsidP="00A369A8">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48E0D611" w14:textId="2D4E8F47" w:rsidR="00931425" w:rsidRPr="000214B7" w:rsidRDefault="00931425" w:rsidP="00A369A8">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-2027</w:t>
            </w:r>
          </w:p>
        </w:tc>
      </w:tr>
      <w:tr w:rsidR="009C1391" w:rsidRPr="000214B7" w14:paraId="61FB1E29" w14:textId="77777777" w:rsidTr="00A62BAA">
        <w:trPr>
          <w:trHeight w:val="56"/>
        </w:trPr>
        <w:tc>
          <w:tcPr>
            <w:tcW w:w="1738" w:type="dxa"/>
          </w:tcPr>
          <w:p w14:paraId="6C9590CB"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40E0A745" w14:textId="12B0CEA4"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2.4 Բնահեն լուծումների վրա հիմնված </w:t>
            </w:r>
            <w:r w:rsidR="00BD708B" w:rsidRPr="000214B7">
              <w:rPr>
                <w:rFonts w:ascii="GHEA Grapalat" w:hAnsi="GHEA Grapalat" w:cs="Arial"/>
                <w:sz w:val="20"/>
                <w:szCs w:val="20"/>
                <w:lang w:val="hy-AM"/>
              </w:rPr>
              <w:t xml:space="preserve">քաղաքային </w:t>
            </w:r>
            <w:r w:rsidRPr="000214B7">
              <w:rPr>
                <w:rFonts w:ascii="GHEA Grapalat" w:hAnsi="GHEA Grapalat" w:cs="Arial"/>
                <w:sz w:val="20"/>
                <w:szCs w:val="20"/>
                <w:lang w:val="hy-AM"/>
              </w:rPr>
              <w:t>ոչ մոտորային տրանսպորտային ենթակառուցվածքների հիմնում</w:t>
            </w:r>
            <w:r w:rsidR="00CE021B" w:rsidRPr="000214B7">
              <w:rPr>
                <w:rFonts w:ascii="GHEA Grapalat" w:hAnsi="GHEA Grapalat" w:cs="Arial"/>
                <w:sz w:val="20"/>
                <w:szCs w:val="20"/>
                <w:lang w:val="hy-AM"/>
              </w:rPr>
              <w:t>,</w:t>
            </w:r>
            <w:r w:rsidR="00BD708B" w:rsidRPr="000214B7">
              <w:rPr>
                <w:rFonts w:ascii="GHEA Grapalat" w:hAnsi="GHEA Grapalat" w:cs="Arial"/>
                <w:sz w:val="20"/>
                <w:szCs w:val="20"/>
                <w:lang w:val="hy-AM"/>
              </w:rPr>
              <w:t xml:space="preserve"> </w:t>
            </w:r>
            <w:r w:rsidR="00BD708B" w:rsidRPr="000214B7">
              <w:rPr>
                <w:rFonts w:ascii="GHEA Grapalat" w:hAnsi="GHEA Grapalat" w:cs="Arial"/>
                <w:sz w:val="20"/>
                <w:szCs w:val="20"/>
                <w:lang w:val="hy-AM"/>
              </w:rPr>
              <w:lastRenderedPageBreak/>
              <w:t>(հետիոտնային, հեծանվային, ինքնա</w:t>
            </w:r>
            <w:r w:rsidR="00BD708B" w:rsidRPr="000214B7">
              <w:rPr>
                <w:rFonts w:ascii="GHEA Grapalat" w:hAnsi="GHEA Grapalat" w:cs="Arial"/>
                <w:sz w:val="20"/>
                <w:szCs w:val="20"/>
                <w:lang w:val="hy-AM"/>
              </w:rPr>
              <w:softHyphen/>
              <w:t>գլորների և այլ անվավոր սարքերի համար)</w:t>
            </w:r>
            <w:r w:rsidRPr="000214B7">
              <w:rPr>
                <w:rFonts w:ascii="GHEA Grapalat" w:hAnsi="GHEA Grapalat" w:cs="Arial"/>
                <w:sz w:val="20"/>
                <w:szCs w:val="20"/>
                <w:lang w:val="hy-AM"/>
              </w:rPr>
              <w:t xml:space="preserve">, </w:t>
            </w:r>
            <w:r w:rsidR="00CE021B" w:rsidRPr="000214B7">
              <w:rPr>
                <w:rFonts w:ascii="GHEA Grapalat" w:hAnsi="GHEA Grapalat" w:cs="Arial"/>
                <w:sz w:val="20"/>
                <w:szCs w:val="20"/>
                <w:lang w:val="hy-AM"/>
              </w:rPr>
              <w:t xml:space="preserve">կայուն քաղաքային </w:t>
            </w:r>
            <w:r w:rsidRPr="000214B7">
              <w:rPr>
                <w:rFonts w:ascii="GHEA Grapalat" w:hAnsi="GHEA Grapalat" w:cs="Arial"/>
                <w:sz w:val="20"/>
                <w:szCs w:val="20"/>
                <w:lang w:val="hy-AM"/>
              </w:rPr>
              <w:t xml:space="preserve"> շարժունակության</w:t>
            </w:r>
            <w:r w:rsidR="00CE021B" w:rsidRPr="000214B7">
              <w:rPr>
                <w:rFonts w:ascii="GHEA Grapalat" w:hAnsi="GHEA Grapalat" w:cs="Arial"/>
                <w:sz w:val="20"/>
                <w:szCs w:val="20"/>
                <w:lang w:val="hy-AM"/>
              </w:rPr>
              <w:t xml:space="preserve"> խթանում, այլընտրանքային, վերականգնվող էներգետիկայի աղբյուրներից սնվող, էլեկտրոնային տրանսպորտային միջոցների օգտագործման </w:t>
            </w:r>
            <w:r w:rsidR="0063450D" w:rsidRPr="000214B7">
              <w:rPr>
                <w:rFonts w:ascii="GHEA Grapalat" w:hAnsi="GHEA Grapalat" w:cs="Arial"/>
                <w:sz w:val="20"/>
                <w:szCs w:val="20"/>
                <w:lang w:val="hy-AM"/>
              </w:rPr>
              <w:t>նպաստավոր պայմանների ստեղծում</w:t>
            </w:r>
            <w:r w:rsidRPr="000214B7">
              <w:rPr>
                <w:rFonts w:ascii="GHEA Grapalat" w:hAnsi="GHEA Grapalat" w:cs="Arial"/>
                <w:sz w:val="20"/>
                <w:szCs w:val="20"/>
                <w:lang w:val="hy-AM"/>
              </w:rPr>
              <w:t>։</w:t>
            </w:r>
          </w:p>
        </w:tc>
        <w:tc>
          <w:tcPr>
            <w:tcW w:w="2808" w:type="dxa"/>
          </w:tcPr>
          <w:p w14:paraId="057DCEB9" w14:textId="4AE657FF"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lastRenderedPageBreak/>
              <w:t>Ծայրահեղ շոգ, ջերմային սթրես։</w:t>
            </w:r>
          </w:p>
        </w:tc>
        <w:tc>
          <w:tcPr>
            <w:tcW w:w="2792" w:type="dxa"/>
          </w:tcPr>
          <w:p w14:paraId="46703BB7" w14:textId="06A88458"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ԵՔ,ՎՇ,ՆԿ, վերա</w:t>
            </w:r>
            <w:r w:rsidRPr="000214B7">
              <w:rPr>
                <w:rFonts w:ascii="GHEA Grapalat" w:hAnsi="GHEA Grapalat" w:cs="Arial"/>
                <w:sz w:val="20"/>
                <w:szCs w:val="20"/>
                <w:lang w:val="hy-AM"/>
              </w:rPr>
              <w:softHyphen/>
              <w:t>հսկող մարմիններ և այլն:</w:t>
            </w:r>
          </w:p>
        </w:tc>
        <w:tc>
          <w:tcPr>
            <w:tcW w:w="2412" w:type="dxa"/>
          </w:tcPr>
          <w:p w14:paraId="5AAFB146" w14:textId="0A8B5049"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Քաղաքային բյուջե, մասնավոր միջոցներ, միջազգային դոնոր </w:t>
            </w:r>
            <w:r w:rsidRPr="000214B7">
              <w:rPr>
                <w:rFonts w:ascii="GHEA Grapalat" w:hAnsi="GHEA Grapalat" w:cs="Arial"/>
                <w:sz w:val="20"/>
                <w:szCs w:val="20"/>
                <w:lang w:val="hy-AM"/>
              </w:rPr>
              <w:lastRenderedPageBreak/>
              <w:t>կազմակերպություններ, այլ աղբյուրներ:</w:t>
            </w:r>
          </w:p>
        </w:tc>
        <w:tc>
          <w:tcPr>
            <w:tcW w:w="1213" w:type="dxa"/>
          </w:tcPr>
          <w:p w14:paraId="2130A372" w14:textId="08030EA8"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lastRenderedPageBreak/>
              <w:t>2027-2030</w:t>
            </w:r>
          </w:p>
        </w:tc>
      </w:tr>
      <w:tr w:rsidR="009C1391" w:rsidRPr="000214B7" w14:paraId="7F47047E" w14:textId="77777777" w:rsidTr="00A62BAA">
        <w:trPr>
          <w:trHeight w:val="912"/>
        </w:trPr>
        <w:tc>
          <w:tcPr>
            <w:tcW w:w="1738" w:type="dxa"/>
            <w:vMerge w:val="restart"/>
          </w:tcPr>
          <w:p w14:paraId="18EDC386"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Էներգիա</w:t>
            </w:r>
          </w:p>
        </w:tc>
        <w:tc>
          <w:tcPr>
            <w:tcW w:w="3746" w:type="dxa"/>
          </w:tcPr>
          <w:p w14:paraId="7472B7BB"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3.1 Արտակարգ իրավիճակներում, համայնքի համար ռազմավարական նշանակություն ունեցող օբյեկտների անխափան էներգամատակարարման համար էներգիայի այլընտրանքային աղբյուրների ապահովում:</w:t>
            </w:r>
          </w:p>
        </w:tc>
        <w:tc>
          <w:tcPr>
            <w:tcW w:w="2808" w:type="dxa"/>
            <w:vMerge w:val="restart"/>
          </w:tcPr>
          <w:p w14:paraId="6FFF68C8" w14:textId="483AD3D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Հիդրոօդերևութաբանական վտանգավոր երևույթներ։</w:t>
            </w:r>
          </w:p>
          <w:p w14:paraId="3463B792" w14:textId="77777777" w:rsidR="009C1391" w:rsidRPr="000214B7" w:rsidRDefault="009C1391" w:rsidP="009C1391">
            <w:pPr>
              <w:spacing w:after="0" w:line="240" w:lineRule="auto"/>
              <w:rPr>
                <w:rFonts w:ascii="GHEA Grapalat" w:hAnsi="GHEA Grapalat" w:cs="Arial"/>
                <w:sz w:val="20"/>
                <w:szCs w:val="20"/>
                <w:lang w:val="hy-AM"/>
              </w:rPr>
            </w:pPr>
          </w:p>
        </w:tc>
        <w:tc>
          <w:tcPr>
            <w:tcW w:w="2792" w:type="dxa"/>
          </w:tcPr>
          <w:p w14:paraId="708619B4" w14:textId="0C78E95B"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ԵՔ,ՎՇ,ՆԿ, վերահսկող մարմիններ և այլն:</w:t>
            </w:r>
          </w:p>
        </w:tc>
        <w:tc>
          <w:tcPr>
            <w:tcW w:w="2412" w:type="dxa"/>
          </w:tcPr>
          <w:p w14:paraId="6394FB09"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656F70CB" w14:textId="72931C96"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-2027</w:t>
            </w:r>
          </w:p>
        </w:tc>
      </w:tr>
      <w:tr w:rsidR="009C1391" w:rsidRPr="000214B7" w14:paraId="23214B51" w14:textId="77777777" w:rsidTr="00A62BAA">
        <w:tc>
          <w:tcPr>
            <w:tcW w:w="1738" w:type="dxa"/>
            <w:vMerge/>
          </w:tcPr>
          <w:p w14:paraId="6284536D"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09816DF8" w14:textId="5EE7BC5E"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3.2 Կլիմայական վտանգների առա</w:t>
            </w:r>
            <w:r w:rsidRPr="000214B7">
              <w:rPr>
                <w:rFonts w:ascii="GHEA Grapalat" w:hAnsi="GHEA Grapalat" w:cs="Arial"/>
                <w:sz w:val="20"/>
                <w:szCs w:val="20"/>
                <w:lang w:val="hy-AM"/>
              </w:rPr>
              <w:softHyphen/>
              <w:t>ջացման համատեքստում համայնքի (հատկապես բնակելի սեկտորի և առողջապահական հաս</w:t>
            </w:r>
            <w:r w:rsidRPr="000214B7">
              <w:rPr>
                <w:rFonts w:ascii="GHEA Grapalat" w:hAnsi="GHEA Grapalat" w:cs="Arial"/>
                <w:sz w:val="20"/>
                <w:szCs w:val="20"/>
                <w:lang w:val="hy-AM"/>
              </w:rPr>
              <w:softHyphen/>
              <w:t>տա</w:t>
            </w:r>
            <w:r w:rsidRPr="000214B7">
              <w:rPr>
                <w:rFonts w:ascii="GHEA Grapalat" w:hAnsi="GHEA Grapalat" w:cs="Arial"/>
                <w:sz w:val="20"/>
                <w:szCs w:val="20"/>
                <w:lang w:val="hy-AM"/>
              </w:rPr>
              <w:softHyphen/>
              <w:t>տություն</w:t>
            </w:r>
            <w:r w:rsidRPr="000214B7">
              <w:rPr>
                <w:rFonts w:ascii="GHEA Grapalat" w:hAnsi="GHEA Grapalat" w:cs="Arial"/>
                <w:sz w:val="20"/>
                <w:szCs w:val="20"/>
                <w:lang w:val="hy-AM"/>
              </w:rPr>
              <w:softHyphen/>
              <w:t>ների) էներգամատակարարման համակարգերի հուսալիության ապահովում:</w:t>
            </w:r>
          </w:p>
        </w:tc>
        <w:tc>
          <w:tcPr>
            <w:tcW w:w="2808" w:type="dxa"/>
            <w:vMerge/>
          </w:tcPr>
          <w:p w14:paraId="45646FC0" w14:textId="77777777" w:rsidR="009C1391" w:rsidRPr="000214B7" w:rsidRDefault="009C1391" w:rsidP="009C1391">
            <w:pPr>
              <w:spacing w:after="0" w:line="240" w:lineRule="auto"/>
              <w:rPr>
                <w:rFonts w:ascii="GHEA Grapalat" w:hAnsi="GHEA Grapalat" w:cs="Arial"/>
                <w:sz w:val="20"/>
                <w:szCs w:val="20"/>
                <w:lang w:val="hy-AM"/>
              </w:rPr>
            </w:pPr>
          </w:p>
        </w:tc>
        <w:tc>
          <w:tcPr>
            <w:tcW w:w="2792" w:type="dxa"/>
          </w:tcPr>
          <w:p w14:paraId="391FFC7B" w14:textId="7E11E451"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w:t>
            </w:r>
            <w:r w:rsidRPr="000214B7">
              <w:rPr>
                <w:rFonts w:ascii="GHEA Grapalat" w:hAnsi="GHEA Grapalat" w:cs="Arial"/>
                <w:sz w:val="20"/>
                <w:szCs w:val="20"/>
                <w:lang w:val="hy-AM"/>
              </w:rPr>
              <w:br/>
              <w:t xml:space="preserve">«ՀԷՑ» ՓԲԸ, </w:t>
            </w:r>
            <w:r w:rsidRPr="000214B7">
              <w:rPr>
                <w:rFonts w:ascii="GHEA Grapalat" w:hAnsi="GHEA Grapalat" w:cs="Arial"/>
                <w:sz w:val="20"/>
                <w:szCs w:val="20"/>
                <w:lang w:val="hy-AM"/>
              </w:rPr>
              <w:br/>
              <w:t>«Գազպրոմ-Արմենիա» ՓԲԸ, այլ կազմակերպություններ։</w:t>
            </w:r>
          </w:p>
        </w:tc>
        <w:tc>
          <w:tcPr>
            <w:tcW w:w="2412" w:type="dxa"/>
          </w:tcPr>
          <w:p w14:paraId="1B25CB75"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13FB1A01" w14:textId="797BC0F9"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C1391" w:rsidRPr="000214B7" w14:paraId="5A3355CB" w14:textId="77777777" w:rsidTr="00A62BAA">
        <w:trPr>
          <w:trHeight w:val="56"/>
        </w:trPr>
        <w:tc>
          <w:tcPr>
            <w:tcW w:w="1738" w:type="dxa"/>
            <w:vMerge w:val="restart"/>
          </w:tcPr>
          <w:p w14:paraId="4F5329AF"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Ջուր</w:t>
            </w:r>
          </w:p>
        </w:tc>
        <w:tc>
          <w:tcPr>
            <w:tcW w:w="3746" w:type="dxa"/>
          </w:tcPr>
          <w:p w14:paraId="4472EE73"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4.1 Գնահատել Երևան քաղաքի ջրապահանջարկի փոփոխությունը բնակչության կանխատեսվող աճի պայմաններում և վերանայել ջրամատակարարման առաջնա</w:t>
            </w:r>
            <w:r w:rsidRPr="000214B7">
              <w:rPr>
                <w:rFonts w:ascii="GHEA Grapalat" w:hAnsi="GHEA Grapalat" w:cs="Arial"/>
                <w:sz w:val="20"/>
                <w:szCs w:val="20"/>
                <w:lang w:val="hy-AM"/>
              </w:rPr>
              <w:softHyphen/>
              <w:t>հերթու</w:t>
            </w:r>
            <w:r w:rsidRPr="000214B7">
              <w:rPr>
                <w:rFonts w:ascii="GHEA Grapalat" w:hAnsi="GHEA Grapalat" w:cs="Arial"/>
                <w:sz w:val="20"/>
                <w:szCs w:val="20"/>
                <w:lang w:val="hy-AM"/>
              </w:rPr>
              <w:softHyphen/>
              <w:t>թյուն</w:t>
            </w:r>
            <w:r w:rsidRPr="000214B7">
              <w:rPr>
                <w:rFonts w:ascii="GHEA Grapalat" w:hAnsi="GHEA Grapalat" w:cs="Arial"/>
                <w:sz w:val="20"/>
                <w:szCs w:val="20"/>
                <w:lang w:val="hy-AM"/>
              </w:rPr>
              <w:softHyphen/>
            </w:r>
            <w:r w:rsidRPr="000214B7">
              <w:rPr>
                <w:rFonts w:ascii="GHEA Grapalat" w:hAnsi="GHEA Grapalat" w:cs="Arial"/>
                <w:sz w:val="20"/>
                <w:szCs w:val="20"/>
                <w:lang w:val="hy-AM"/>
              </w:rPr>
              <w:softHyphen/>
              <w:t>ները կլիմայի փոփոխության ներքո կանխատեսվող ջրային ռեսուրսների կրճատման պայմաններում:</w:t>
            </w:r>
          </w:p>
        </w:tc>
        <w:tc>
          <w:tcPr>
            <w:tcW w:w="2808" w:type="dxa"/>
          </w:tcPr>
          <w:p w14:paraId="08327D62"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 երաշտ</w:t>
            </w:r>
          </w:p>
          <w:p w14:paraId="1400D6A5" w14:textId="77777777" w:rsidR="009C1391" w:rsidRPr="000214B7" w:rsidRDefault="009C1391" w:rsidP="009C1391">
            <w:pPr>
              <w:spacing w:after="0" w:line="240" w:lineRule="auto"/>
              <w:rPr>
                <w:rFonts w:ascii="GHEA Grapalat" w:hAnsi="GHEA Grapalat" w:cs="Arial"/>
                <w:sz w:val="20"/>
                <w:szCs w:val="20"/>
                <w:lang w:val="hy-AM"/>
              </w:rPr>
            </w:pPr>
          </w:p>
        </w:tc>
        <w:tc>
          <w:tcPr>
            <w:tcW w:w="2792" w:type="dxa"/>
          </w:tcPr>
          <w:p w14:paraId="7F373AB3" w14:textId="366565EC"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w:t>
            </w:r>
            <w:r w:rsidRPr="000214B7">
              <w:rPr>
                <w:rFonts w:ascii="GHEA Grapalat" w:hAnsi="GHEA Grapalat" w:cs="Arial"/>
                <w:sz w:val="20"/>
                <w:szCs w:val="20"/>
                <w:lang w:val="hy-AM"/>
              </w:rPr>
              <w:br/>
              <w:t>«Վեոլիա ջուր» ՓԲԸ։</w:t>
            </w:r>
          </w:p>
        </w:tc>
        <w:tc>
          <w:tcPr>
            <w:tcW w:w="2412" w:type="dxa"/>
          </w:tcPr>
          <w:p w14:paraId="04D3DF2A"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4F2504BB" w14:textId="54CFBF8D"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C1391" w:rsidRPr="000214B7" w14:paraId="22A3C091" w14:textId="77777777" w:rsidTr="00A62BAA">
        <w:tc>
          <w:tcPr>
            <w:tcW w:w="1738" w:type="dxa"/>
            <w:vMerge/>
          </w:tcPr>
          <w:p w14:paraId="7E6F411B"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0D21AC63" w14:textId="3F2694BD"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4.2 Գոյություն ունեցող ջրամատակարարման և ջրահեռացման համակարգերի վերանորոգում՝ ջրակորուստները նվազեցնելու նպատակով:</w:t>
            </w:r>
          </w:p>
        </w:tc>
        <w:tc>
          <w:tcPr>
            <w:tcW w:w="2808" w:type="dxa"/>
          </w:tcPr>
          <w:p w14:paraId="5FDF03F1" w14:textId="4624F166"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w:t>
            </w:r>
          </w:p>
          <w:p w14:paraId="09A71450" w14:textId="77777777" w:rsidR="009C1391" w:rsidRPr="000214B7" w:rsidRDefault="009C1391" w:rsidP="009C1391">
            <w:pPr>
              <w:spacing w:after="0" w:line="240" w:lineRule="auto"/>
              <w:rPr>
                <w:rFonts w:ascii="GHEA Grapalat" w:hAnsi="GHEA Grapalat" w:cs="Arial"/>
                <w:sz w:val="20"/>
                <w:szCs w:val="20"/>
                <w:lang w:val="hy-AM"/>
              </w:rPr>
            </w:pPr>
          </w:p>
        </w:tc>
        <w:tc>
          <w:tcPr>
            <w:tcW w:w="2792" w:type="dxa"/>
          </w:tcPr>
          <w:p w14:paraId="69C2F9C8" w14:textId="0AA444EC"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w:t>
            </w:r>
            <w:r w:rsidRPr="000214B7">
              <w:rPr>
                <w:rFonts w:ascii="GHEA Grapalat" w:hAnsi="GHEA Grapalat" w:cs="Arial"/>
                <w:sz w:val="20"/>
                <w:szCs w:val="20"/>
                <w:lang w:val="hy-AM"/>
              </w:rPr>
              <w:br/>
              <w:t>«Վեոլիա ջուր» ՓԲԸ։</w:t>
            </w:r>
          </w:p>
        </w:tc>
        <w:tc>
          <w:tcPr>
            <w:tcW w:w="2412" w:type="dxa"/>
          </w:tcPr>
          <w:p w14:paraId="77F55AC0"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1AA76393" w14:textId="69CB2AE2"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C1391" w:rsidRPr="000214B7" w14:paraId="30AFC05D" w14:textId="77777777" w:rsidTr="00A62BAA">
        <w:tc>
          <w:tcPr>
            <w:tcW w:w="1738" w:type="dxa"/>
            <w:vMerge/>
          </w:tcPr>
          <w:p w14:paraId="7F1F3D0F"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6C76661A"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4.3 Համայնքային կառույցների և բնակելի սեկտորի ջրամատակարարման և ջրահեռացման համակարգերի անխափան աշխատանքի ապահովում, ջրամատակարարման համար անհրաժեշտ ջրային պաշարների և դրանց որակի ապահովում:</w:t>
            </w:r>
          </w:p>
        </w:tc>
        <w:tc>
          <w:tcPr>
            <w:tcW w:w="2808" w:type="dxa"/>
          </w:tcPr>
          <w:p w14:paraId="1537E4D1" w14:textId="4930D810"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 առատ տեղումներ։</w:t>
            </w:r>
          </w:p>
        </w:tc>
        <w:tc>
          <w:tcPr>
            <w:tcW w:w="2792" w:type="dxa"/>
          </w:tcPr>
          <w:p w14:paraId="1C51D2A9" w14:textId="6C3582A4"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w:t>
            </w:r>
            <w:r w:rsidRPr="000214B7">
              <w:rPr>
                <w:rFonts w:ascii="GHEA Grapalat" w:hAnsi="GHEA Grapalat" w:cs="Arial"/>
                <w:sz w:val="20"/>
                <w:szCs w:val="20"/>
                <w:lang w:val="hy-AM"/>
              </w:rPr>
              <w:br/>
              <w:t>«Վեոլիա ջուր» ՓԲԸ։</w:t>
            </w:r>
          </w:p>
        </w:tc>
        <w:tc>
          <w:tcPr>
            <w:tcW w:w="2412" w:type="dxa"/>
          </w:tcPr>
          <w:p w14:paraId="0A0B61BC"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71B10F95" w14:textId="77DFB7E9"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C1391" w:rsidRPr="000214B7" w14:paraId="0FD670D8" w14:textId="77777777" w:rsidTr="00A62BAA">
        <w:tc>
          <w:tcPr>
            <w:tcW w:w="1738" w:type="dxa"/>
            <w:vMerge/>
          </w:tcPr>
          <w:p w14:paraId="617385BA"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27DE1786"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4.4 Քաղաքային կեղտաջրերի մաքրման կայանի վերազինում և կեղտաջրերի վերօգտագործման հնարավորությունների ստեղծում:</w:t>
            </w:r>
          </w:p>
        </w:tc>
        <w:tc>
          <w:tcPr>
            <w:tcW w:w="2808" w:type="dxa"/>
          </w:tcPr>
          <w:p w14:paraId="0E393930" w14:textId="5E73D6A1"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Առատ տեղումներ, կարկուտ, սելավներ, սողանքներ։</w:t>
            </w:r>
          </w:p>
        </w:tc>
        <w:tc>
          <w:tcPr>
            <w:tcW w:w="2792" w:type="dxa"/>
          </w:tcPr>
          <w:p w14:paraId="4453A12E" w14:textId="358CDE2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w:t>
            </w:r>
            <w:r w:rsidRPr="000214B7">
              <w:rPr>
                <w:rFonts w:ascii="GHEA Grapalat" w:hAnsi="GHEA Grapalat" w:cs="Arial"/>
                <w:sz w:val="20"/>
                <w:szCs w:val="20"/>
                <w:lang w:val="hy-AM"/>
              </w:rPr>
              <w:br/>
              <w:t>«Աէրացիա» ՓԲԸ։</w:t>
            </w:r>
          </w:p>
        </w:tc>
        <w:tc>
          <w:tcPr>
            <w:tcW w:w="2412" w:type="dxa"/>
          </w:tcPr>
          <w:p w14:paraId="575B4B22"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645E46FE" w14:textId="6A8665C4"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C1391" w:rsidRPr="000214B7" w14:paraId="4C39AD89" w14:textId="77777777" w:rsidTr="00A62BAA">
        <w:tc>
          <w:tcPr>
            <w:tcW w:w="1738" w:type="dxa"/>
            <w:vMerge/>
          </w:tcPr>
          <w:p w14:paraId="30B3B788"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7994A48F"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4.5 Համայնքի կենտրոնական և մարդաշատ հատվածներում՝ տեսանելի վայրերում, նոր ցայտաղբյուրների տեղադրում և բոլոր ցայտաղբյուրների վրա փականային համակարգի ապահովում:</w:t>
            </w:r>
          </w:p>
        </w:tc>
        <w:tc>
          <w:tcPr>
            <w:tcW w:w="2808" w:type="dxa"/>
          </w:tcPr>
          <w:p w14:paraId="5679FF14" w14:textId="51410A63"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w:t>
            </w:r>
          </w:p>
          <w:p w14:paraId="213B894B" w14:textId="77777777" w:rsidR="009C1391" w:rsidRPr="000214B7" w:rsidRDefault="009C1391" w:rsidP="009C1391">
            <w:pPr>
              <w:spacing w:after="0" w:line="240" w:lineRule="auto"/>
              <w:rPr>
                <w:rFonts w:ascii="GHEA Grapalat" w:hAnsi="GHEA Grapalat" w:cs="Arial"/>
                <w:sz w:val="20"/>
                <w:szCs w:val="20"/>
                <w:lang w:val="hy-AM"/>
              </w:rPr>
            </w:pPr>
          </w:p>
        </w:tc>
        <w:tc>
          <w:tcPr>
            <w:tcW w:w="2792" w:type="dxa"/>
          </w:tcPr>
          <w:p w14:paraId="040ED2B9" w14:textId="7C7A7FB2"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ԵՔ,ՎՇ, </w:t>
            </w:r>
          </w:p>
          <w:p w14:paraId="47B6B9D4" w14:textId="52DC11A3"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«Վեոլիա ջուր» ՓԲԸ, </w:t>
            </w:r>
            <w:r w:rsidRPr="000214B7">
              <w:rPr>
                <w:rFonts w:ascii="GHEA Grapalat" w:eastAsia="Sylfaen" w:hAnsi="GHEA Grapalat" w:cs="Arial"/>
                <w:sz w:val="20"/>
                <w:szCs w:val="20"/>
                <w:lang w:val="hy-AM"/>
              </w:rPr>
              <w:t>ՀԿ-ներ</w:t>
            </w:r>
            <w:r w:rsidRPr="000214B7">
              <w:rPr>
                <w:rFonts w:ascii="GHEA Grapalat" w:hAnsi="GHEA Grapalat" w:cs="Arial"/>
                <w:sz w:val="20"/>
                <w:szCs w:val="20"/>
                <w:lang w:val="hy-AM"/>
              </w:rPr>
              <w:t>:</w:t>
            </w:r>
          </w:p>
        </w:tc>
        <w:tc>
          <w:tcPr>
            <w:tcW w:w="2412" w:type="dxa"/>
          </w:tcPr>
          <w:p w14:paraId="4803E3D0"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58478EAF" w14:textId="7DC5A2F6"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7</w:t>
            </w:r>
          </w:p>
        </w:tc>
      </w:tr>
      <w:tr w:rsidR="009C1391" w:rsidRPr="000214B7" w14:paraId="7D0F1EF7" w14:textId="77777777" w:rsidTr="00A62BAA">
        <w:tc>
          <w:tcPr>
            <w:tcW w:w="1738" w:type="dxa"/>
            <w:vMerge/>
          </w:tcPr>
          <w:p w14:paraId="5BC33211"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6A649316" w14:textId="5861C99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4.6 Հաշվի առնելով կլիմայի փոփոխությամբ պայմանավորված սեզոնայնության փոփոխությունը՝ վերանայել ոռոգման նպատակով ջրամատակարարման ռեժիմները (ջրումների ժամանակահատվածը՝ սկիզբը, վերջը) և նորմերը: </w:t>
            </w:r>
          </w:p>
        </w:tc>
        <w:tc>
          <w:tcPr>
            <w:tcW w:w="2808" w:type="dxa"/>
          </w:tcPr>
          <w:p w14:paraId="2F6B95D3"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w:t>
            </w:r>
          </w:p>
        </w:tc>
        <w:tc>
          <w:tcPr>
            <w:tcW w:w="2792" w:type="dxa"/>
          </w:tcPr>
          <w:p w14:paraId="4D5F8988" w14:textId="6B08E3EC"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ԵՔ,ՎՇ, </w:t>
            </w:r>
          </w:p>
          <w:p w14:paraId="652C03FD" w14:textId="75FAB036"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«Երևան» ՋՕԸ, «Կոտայք» ՋՕԸ, </w:t>
            </w:r>
            <w:r w:rsidRPr="000214B7">
              <w:rPr>
                <w:rFonts w:ascii="GHEA Grapalat" w:eastAsia="Sylfaen" w:hAnsi="GHEA Grapalat" w:cs="Arial"/>
                <w:sz w:val="20"/>
                <w:szCs w:val="20"/>
                <w:lang w:val="hy-AM"/>
              </w:rPr>
              <w:t>ՀԿ-ներ</w:t>
            </w:r>
            <w:r w:rsidRPr="000214B7">
              <w:rPr>
                <w:rFonts w:ascii="GHEA Grapalat" w:hAnsi="GHEA Grapalat" w:cs="Arial"/>
                <w:sz w:val="20"/>
                <w:szCs w:val="20"/>
                <w:lang w:val="hy-AM"/>
              </w:rPr>
              <w:t>:</w:t>
            </w:r>
          </w:p>
        </w:tc>
        <w:tc>
          <w:tcPr>
            <w:tcW w:w="2412" w:type="dxa"/>
          </w:tcPr>
          <w:p w14:paraId="64A1FC17"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3550EFDF" w14:textId="0340983D"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-2027</w:t>
            </w:r>
          </w:p>
        </w:tc>
      </w:tr>
      <w:tr w:rsidR="009C1391" w:rsidRPr="000214B7" w14:paraId="576E35DC" w14:textId="77777777" w:rsidTr="00A62BAA">
        <w:trPr>
          <w:trHeight w:val="450"/>
        </w:trPr>
        <w:tc>
          <w:tcPr>
            <w:tcW w:w="1738" w:type="dxa"/>
            <w:vMerge/>
          </w:tcPr>
          <w:p w14:paraId="5CA2E30D"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739ED8E0" w14:textId="3A7F90C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4.7 Կլիմայի փոփոխության բացասական հետևանքների նվազեցման նպատակով գնահատել Երևան քաղաքի ջրային ավազանների քանակական և որակական ցուցանիշները և ապահովել դրանց վերահսկում, մոնիթորինգ, կոյուղաջրերով և կոշտ թափոններով աղտոտվածության պարագայում այդ աղբյուրների բացահայտում, հեռացում, ջրային ավազանների մաքրում՝ ջրի որակի և շրջակա միջավայրի բարելավման նպատակով:</w:t>
            </w:r>
          </w:p>
        </w:tc>
        <w:tc>
          <w:tcPr>
            <w:tcW w:w="2808" w:type="dxa"/>
          </w:tcPr>
          <w:p w14:paraId="3BECB4A8" w14:textId="4AE203D9" w:rsidR="009C1391" w:rsidRPr="000214B7" w:rsidRDefault="009C1391" w:rsidP="009C1391">
            <w:pPr>
              <w:spacing w:after="0" w:line="240" w:lineRule="auto"/>
              <w:rPr>
                <w:rFonts w:ascii="GHEA Grapalat" w:eastAsia="Sylfaen" w:hAnsi="GHEA Grapalat" w:cs="Arial"/>
                <w:sz w:val="20"/>
                <w:szCs w:val="20"/>
                <w:lang w:val="hy-AM"/>
              </w:rPr>
            </w:pPr>
            <w:r w:rsidRPr="000214B7">
              <w:rPr>
                <w:rFonts w:ascii="GHEA Grapalat" w:eastAsia="Sylfaen" w:hAnsi="GHEA Grapalat" w:cs="Arial"/>
                <w:sz w:val="20"/>
                <w:szCs w:val="20"/>
                <w:lang w:val="hy-AM"/>
              </w:rPr>
              <w:t>Ծայրահեղ շոգ, առատ տեղումներ, սելավներ, երաշտ։</w:t>
            </w:r>
          </w:p>
        </w:tc>
        <w:tc>
          <w:tcPr>
            <w:tcW w:w="2792" w:type="dxa"/>
          </w:tcPr>
          <w:p w14:paraId="63DBBD16" w14:textId="7F51C4E2" w:rsidR="009C1391" w:rsidRPr="000214B7" w:rsidRDefault="009C1391" w:rsidP="009C1391">
            <w:pPr>
              <w:spacing w:after="0" w:line="240" w:lineRule="auto"/>
              <w:rPr>
                <w:rFonts w:ascii="GHEA Grapalat" w:eastAsia="Sylfaen" w:hAnsi="GHEA Grapalat" w:cs="Arial"/>
                <w:sz w:val="20"/>
                <w:szCs w:val="20"/>
                <w:lang w:val="hy-AM"/>
              </w:rPr>
            </w:pPr>
            <w:r w:rsidRPr="000214B7">
              <w:rPr>
                <w:rFonts w:ascii="GHEA Grapalat" w:hAnsi="GHEA Grapalat" w:cs="Arial"/>
                <w:sz w:val="20"/>
                <w:szCs w:val="20"/>
                <w:lang w:val="hy-AM"/>
              </w:rPr>
              <w:t>ԵՔ,ՎՇ</w:t>
            </w:r>
            <w:r w:rsidRPr="000214B7">
              <w:rPr>
                <w:rFonts w:ascii="GHEA Grapalat" w:eastAsia="Sylfaen" w:hAnsi="GHEA Grapalat" w:cs="Arial"/>
                <w:sz w:val="20"/>
                <w:szCs w:val="20"/>
                <w:lang w:val="hy-AM"/>
              </w:rPr>
              <w:t xml:space="preserve">, </w:t>
            </w:r>
          </w:p>
          <w:p w14:paraId="1AD37034" w14:textId="6C9D292F" w:rsidR="009C1391" w:rsidRPr="000214B7" w:rsidRDefault="009C1391" w:rsidP="009C1391">
            <w:pPr>
              <w:spacing w:after="0" w:line="240" w:lineRule="auto"/>
              <w:rPr>
                <w:rFonts w:ascii="GHEA Grapalat" w:eastAsia="Sylfaen" w:hAnsi="GHEA Grapalat" w:cs="Arial"/>
                <w:sz w:val="20"/>
                <w:szCs w:val="20"/>
                <w:lang w:val="hy-AM"/>
              </w:rPr>
            </w:pPr>
            <w:r w:rsidRPr="000214B7">
              <w:rPr>
                <w:rFonts w:ascii="GHEA Grapalat" w:eastAsia="Sylfaen" w:hAnsi="GHEA Grapalat" w:cs="Arial"/>
                <w:sz w:val="20"/>
                <w:szCs w:val="20"/>
                <w:lang w:val="hy-AM"/>
              </w:rPr>
              <w:t>«Վեոլիա ջուր» ՓԲԸ, ՀԿ-ներ:</w:t>
            </w:r>
          </w:p>
        </w:tc>
        <w:tc>
          <w:tcPr>
            <w:tcW w:w="2412" w:type="dxa"/>
          </w:tcPr>
          <w:p w14:paraId="5349DC65" w14:textId="628B23EF" w:rsidR="009C1391" w:rsidRPr="000214B7" w:rsidRDefault="009C1391" w:rsidP="009C1391">
            <w:pPr>
              <w:spacing w:after="0" w:line="240" w:lineRule="auto"/>
              <w:rPr>
                <w:rFonts w:ascii="GHEA Grapalat" w:eastAsia="Sylfaen" w:hAnsi="GHEA Grapalat" w:cs="Arial"/>
                <w:sz w:val="20"/>
                <w:szCs w:val="20"/>
                <w:lang w:val="hy-AM"/>
              </w:rPr>
            </w:pPr>
            <w:r w:rsidRPr="000214B7">
              <w:rPr>
                <w:rFonts w:ascii="GHEA Grapalat" w:eastAsia="Sylfaen" w:hAnsi="GHEA Grapalat" w:cs="Arial"/>
                <w:sz w:val="20"/>
                <w:szCs w:val="20"/>
                <w:lang w:val="hy-AM"/>
              </w:rPr>
              <w:t>Քաղաքային բյուջե, մասնավոր միջոցներ, այլ աղբյուրներ:</w:t>
            </w:r>
          </w:p>
        </w:tc>
        <w:tc>
          <w:tcPr>
            <w:tcW w:w="1213" w:type="dxa"/>
          </w:tcPr>
          <w:p w14:paraId="1C5450BA" w14:textId="25D3D66C" w:rsidR="009C1391" w:rsidRPr="000214B7" w:rsidRDefault="009C1391" w:rsidP="009C1391">
            <w:pPr>
              <w:spacing w:after="0" w:line="240" w:lineRule="auto"/>
              <w:jc w:val="center"/>
              <w:rPr>
                <w:rFonts w:ascii="GHEA Grapalat" w:eastAsia="Sylfaen" w:hAnsi="GHEA Grapalat" w:cs="Arial"/>
                <w:sz w:val="20"/>
                <w:szCs w:val="20"/>
                <w:lang w:val="hy-AM"/>
              </w:rPr>
            </w:pPr>
            <w:r w:rsidRPr="000214B7">
              <w:rPr>
                <w:rFonts w:ascii="GHEA Grapalat" w:eastAsia="Sylfaen" w:hAnsi="GHEA Grapalat" w:cs="Arial"/>
                <w:sz w:val="20"/>
                <w:szCs w:val="20"/>
                <w:lang w:val="hy-AM"/>
              </w:rPr>
              <w:t>202</w:t>
            </w:r>
            <w:r w:rsidR="00364D3B" w:rsidRPr="000214B7">
              <w:rPr>
                <w:rFonts w:ascii="GHEA Grapalat" w:eastAsia="Sylfaen" w:hAnsi="GHEA Grapalat" w:cs="Arial"/>
                <w:sz w:val="20"/>
                <w:szCs w:val="20"/>
                <w:lang w:val="hy-AM"/>
              </w:rPr>
              <w:t>6</w:t>
            </w:r>
            <w:r w:rsidRPr="000214B7">
              <w:rPr>
                <w:rFonts w:ascii="GHEA Grapalat" w:eastAsia="Sylfaen" w:hAnsi="GHEA Grapalat" w:cs="Arial"/>
                <w:sz w:val="20"/>
                <w:szCs w:val="20"/>
                <w:lang w:val="hy-AM"/>
              </w:rPr>
              <w:t>-2030</w:t>
            </w:r>
          </w:p>
        </w:tc>
      </w:tr>
      <w:tr w:rsidR="009C1391" w:rsidRPr="000214B7" w14:paraId="0700BB7A" w14:textId="77777777" w:rsidTr="00A62BAA">
        <w:trPr>
          <w:trHeight w:val="2147"/>
        </w:trPr>
        <w:tc>
          <w:tcPr>
            <w:tcW w:w="1738" w:type="dxa"/>
            <w:vMerge w:val="restart"/>
          </w:tcPr>
          <w:p w14:paraId="4823EB95"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Հողօգտա-գործման պլանավորում</w:t>
            </w:r>
          </w:p>
        </w:tc>
        <w:tc>
          <w:tcPr>
            <w:tcW w:w="3746" w:type="dxa"/>
          </w:tcPr>
          <w:p w14:paraId="251184BA"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6.1 Կենտրոնական և մարդաշատ վայրերում կանաչ գոտիների ստեղծում կամ գոյություն ունեցող գոտիների և հանգստյան վայրերի, պուրակների և զբոսայգիների վերականգնում, ընդլայնում, ջրամատակարարման ապահովում և պահպանում: </w:t>
            </w:r>
          </w:p>
        </w:tc>
        <w:tc>
          <w:tcPr>
            <w:tcW w:w="2808" w:type="dxa"/>
          </w:tcPr>
          <w:p w14:paraId="2C1DA5FE" w14:textId="250A97AA"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w:t>
            </w:r>
          </w:p>
        </w:tc>
        <w:tc>
          <w:tcPr>
            <w:tcW w:w="2792" w:type="dxa"/>
          </w:tcPr>
          <w:p w14:paraId="2B444624" w14:textId="75B94542"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ԵՔ,ՎՇ, </w:t>
            </w:r>
            <w:r w:rsidRPr="000214B7">
              <w:rPr>
                <w:rFonts w:ascii="GHEA Grapalat" w:eastAsia="Sylfaen" w:hAnsi="GHEA Grapalat" w:cs="Arial"/>
                <w:sz w:val="20"/>
                <w:szCs w:val="20"/>
                <w:lang w:val="hy-AM"/>
              </w:rPr>
              <w:t>ՀԿ-ներ</w:t>
            </w:r>
            <w:r w:rsidRPr="000214B7">
              <w:rPr>
                <w:rFonts w:ascii="GHEA Grapalat" w:hAnsi="GHEA Grapalat" w:cs="Arial"/>
                <w:sz w:val="20"/>
                <w:szCs w:val="20"/>
                <w:lang w:val="hy-AM"/>
              </w:rPr>
              <w:t>, միջազգային ծրագրեր, մասնավոր հատված:</w:t>
            </w:r>
          </w:p>
        </w:tc>
        <w:tc>
          <w:tcPr>
            <w:tcW w:w="2412" w:type="dxa"/>
          </w:tcPr>
          <w:p w14:paraId="7543A293"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3EC0D6E4" w14:textId="742FE395"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-2027</w:t>
            </w:r>
          </w:p>
        </w:tc>
      </w:tr>
      <w:tr w:rsidR="009C1391" w:rsidRPr="000214B7" w14:paraId="39652D3F" w14:textId="77777777" w:rsidTr="00A62BAA">
        <w:trPr>
          <w:trHeight w:val="1884"/>
        </w:trPr>
        <w:tc>
          <w:tcPr>
            <w:tcW w:w="1738" w:type="dxa"/>
            <w:vMerge/>
          </w:tcPr>
          <w:p w14:paraId="4224F835"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1F52EEA2" w14:textId="4F1E4C6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6.2 Դպրոցների, մանկա</w:t>
            </w:r>
            <w:r w:rsidRPr="000214B7">
              <w:rPr>
                <w:rFonts w:ascii="GHEA Grapalat" w:hAnsi="GHEA Grapalat" w:cs="Arial"/>
                <w:sz w:val="20"/>
                <w:szCs w:val="20"/>
                <w:lang w:val="hy-AM"/>
              </w:rPr>
              <w:softHyphen/>
              <w:t>պար</w:t>
            </w:r>
            <w:r w:rsidRPr="000214B7">
              <w:rPr>
                <w:rFonts w:ascii="GHEA Grapalat" w:hAnsi="GHEA Grapalat" w:cs="Arial"/>
                <w:sz w:val="20"/>
                <w:szCs w:val="20"/>
                <w:lang w:val="hy-AM"/>
              </w:rPr>
              <w:softHyphen/>
              <w:t>տեզ</w:t>
            </w:r>
            <w:r w:rsidRPr="000214B7">
              <w:rPr>
                <w:rFonts w:ascii="GHEA Grapalat" w:hAnsi="GHEA Grapalat" w:cs="Arial"/>
                <w:sz w:val="20"/>
                <w:szCs w:val="20"/>
                <w:lang w:val="hy-AM"/>
              </w:rPr>
              <w:softHyphen/>
              <w:t>ների, հիվանդանոցների և սոցիա</w:t>
            </w:r>
            <w:r w:rsidRPr="000214B7">
              <w:rPr>
                <w:rFonts w:ascii="GHEA Grapalat" w:hAnsi="GHEA Grapalat" w:cs="Arial"/>
                <w:sz w:val="20"/>
                <w:szCs w:val="20"/>
                <w:lang w:val="hy-AM"/>
              </w:rPr>
              <w:softHyphen/>
              <w:t>լական այլ օբյեկտների տարածք</w:t>
            </w:r>
            <w:r w:rsidRPr="000214B7">
              <w:rPr>
                <w:rFonts w:ascii="GHEA Grapalat" w:hAnsi="GHEA Grapalat" w:cs="Arial"/>
                <w:sz w:val="20"/>
                <w:szCs w:val="20"/>
                <w:lang w:val="hy-AM"/>
              </w:rPr>
              <w:softHyphen/>
              <w:t>ներում կանաչ գոտիների ստեղծում կամ գոյություն ունեցող գոտիների վերականգնում, ջրամատա</w:t>
            </w:r>
            <w:r w:rsidRPr="000214B7">
              <w:rPr>
                <w:rFonts w:ascii="GHEA Grapalat" w:hAnsi="GHEA Grapalat" w:cs="Arial"/>
                <w:sz w:val="20"/>
                <w:szCs w:val="20"/>
                <w:lang w:val="hy-AM"/>
              </w:rPr>
              <w:softHyphen/>
              <w:t>կարար</w:t>
            </w:r>
            <w:r w:rsidRPr="000214B7">
              <w:rPr>
                <w:rFonts w:ascii="GHEA Grapalat" w:hAnsi="GHEA Grapalat" w:cs="Arial"/>
                <w:sz w:val="20"/>
                <w:szCs w:val="20"/>
                <w:lang w:val="hy-AM"/>
              </w:rPr>
              <w:softHyphen/>
              <w:t>ման համակարգի ապահովում:</w:t>
            </w:r>
          </w:p>
        </w:tc>
        <w:tc>
          <w:tcPr>
            <w:tcW w:w="2808" w:type="dxa"/>
          </w:tcPr>
          <w:p w14:paraId="4B998D79" w14:textId="22690E61"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w:t>
            </w:r>
          </w:p>
        </w:tc>
        <w:tc>
          <w:tcPr>
            <w:tcW w:w="2792" w:type="dxa"/>
          </w:tcPr>
          <w:p w14:paraId="7CE6AA4B" w14:textId="091D47D0"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ԵՔ,ՎՇ, </w:t>
            </w:r>
            <w:r w:rsidRPr="000214B7">
              <w:rPr>
                <w:rFonts w:ascii="GHEA Grapalat" w:eastAsia="Sylfaen" w:hAnsi="GHEA Grapalat" w:cs="Arial"/>
                <w:sz w:val="20"/>
                <w:szCs w:val="20"/>
                <w:lang w:val="hy-AM"/>
              </w:rPr>
              <w:t>ՀԿ-ներ</w:t>
            </w:r>
            <w:r w:rsidRPr="000214B7">
              <w:rPr>
                <w:rFonts w:ascii="GHEA Grapalat" w:hAnsi="GHEA Grapalat" w:cs="Arial"/>
                <w:sz w:val="20"/>
                <w:szCs w:val="20"/>
                <w:lang w:val="hy-AM"/>
              </w:rPr>
              <w:t>, միջազգային ծրագրեր, մասնավոր հատված:</w:t>
            </w:r>
          </w:p>
        </w:tc>
        <w:tc>
          <w:tcPr>
            <w:tcW w:w="2412" w:type="dxa"/>
          </w:tcPr>
          <w:p w14:paraId="381FEC1E"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3BB211E4" w14:textId="1F6CD735"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-2027</w:t>
            </w:r>
          </w:p>
        </w:tc>
      </w:tr>
      <w:tr w:rsidR="009C1391" w:rsidRPr="000214B7" w14:paraId="1DBBB4CE" w14:textId="77777777" w:rsidTr="00A62BAA">
        <w:trPr>
          <w:trHeight w:val="1236"/>
        </w:trPr>
        <w:tc>
          <w:tcPr>
            <w:tcW w:w="1738" w:type="dxa"/>
            <w:vMerge/>
          </w:tcPr>
          <w:p w14:paraId="63069730"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6C67BF87" w14:textId="05BDAD1D"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6.3 Ուժեղ քամիների ազդեցությանն առավել ենթակա ուղղություններում և տարածքներում քամապաշտպան անտառաշերտերի և ցանցերի </w:t>
            </w:r>
            <w:r w:rsidRPr="000214B7">
              <w:rPr>
                <w:rFonts w:ascii="GHEA Grapalat" w:hAnsi="GHEA Grapalat" w:cs="Arial"/>
                <w:sz w:val="20"/>
                <w:szCs w:val="20"/>
                <w:lang w:val="hy-AM"/>
              </w:rPr>
              <w:lastRenderedPageBreak/>
              <w:t>կիրառում՝ հնարավորինս հաշվի առնելով նաև այլ բացասական ազդեցությունների մեղմման հնարավորությունը:</w:t>
            </w:r>
          </w:p>
        </w:tc>
        <w:tc>
          <w:tcPr>
            <w:tcW w:w="2808" w:type="dxa"/>
          </w:tcPr>
          <w:p w14:paraId="6D692150" w14:textId="7AD96CDC"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lastRenderedPageBreak/>
              <w:t>Փոթորիկներ և ուժեղ քամի, ծայրահեղ շոգ։</w:t>
            </w:r>
          </w:p>
        </w:tc>
        <w:tc>
          <w:tcPr>
            <w:tcW w:w="2792" w:type="dxa"/>
          </w:tcPr>
          <w:p w14:paraId="0468B5BF" w14:textId="6F881E3A"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ԵՔ,ՎՇ, </w:t>
            </w:r>
            <w:r w:rsidRPr="000214B7">
              <w:rPr>
                <w:rFonts w:ascii="GHEA Grapalat" w:eastAsia="Sylfaen" w:hAnsi="GHEA Grapalat" w:cs="Arial"/>
                <w:sz w:val="20"/>
                <w:szCs w:val="20"/>
                <w:lang w:val="hy-AM"/>
              </w:rPr>
              <w:t>ՀԿ-ներ</w:t>
            </w:r>
            <w:r w:rsidRPr="000214B7">
              <w:rPr>
                <w:rFonts w:ascii="GHEA Grapalat" w:hAnsi="GHEA Grapalat" w:cs="Arial"/>
                <w:sz w:val="20"/>
                <w:szCs w:val="20"/>
                <w:lang w:val="hy-AM"/>
              </w:rPr>
              <w:t>, միջազգային ծրագրեր, մասնավոր հատված:</w:t>
            </w:r>
          </w:p>
          <w:p w14:paraId="33A3F5A3" w14:textId="5010CBE0" w:rsidR="009C1391" w:rsidRPr="000214B7" w:rsidRDefault="009C1391" w:rsidP="009C1391">
            <w:pPr>
              <w:spacing w:after="0" w:line="240" w:lineRule="auto"/>
              <w:rPr>
                <w:rFonts w:ascii="GHEA Grapalat" w:hAnsi="GHEA Grapalat" w:cs="Arial"/>
                <w:sz w:val="20"/>
                <w:szCs w:val="20"/>
                <w:lang w:val="hy-AM"/>
              </w:rPr>
            </w:pPr>
          </w:p>
        </w:tc>
        <w:tc>
          <w:tcPr>
            <w:tcW w:w="2412" w:type="dxa"/>
          </w:tcPr>
          <w:p w14:paraId="5B7D4CB5" w14:textId="53FEBA56"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6510757A" w14:textId="3F879481"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-2027</w:t>
            </w:r>
          </w:p>
        </w:tc>
      </w:tr>
      <w:tr w:rsidR="009C1391" w:rsidRPr="000214B7" w14:paraId="42B5D9B5" w14:textId="77777777" w:rsidTr="00A62BAA">
        <w:tc>
          <w:tcPr>
            <w:tcW w:w="1738" w:type="dxa"/>
            <w:vMerge w:val="restart"/>
          </w:tcPr>
          <w:p w14:paraId="7985A66C"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Անտառտնտե-սություն</w:t>
            </w:r>
          </w:p>
        </w:tc>
        <w:tc>
          <w:tcPr>
            <w:tcW w:w="3746" w:type="dxa"/>
          </w:tcPr>
          <w:p w14:paraId="174E6397"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7.1 Անտառային և դաշտային հրդեհների վաղ հայտնաբերման, տեղայնացման, կանխման, անտառային վնասատուների և հիվանդությունների օջախների բացահայտման և վերացման, ինչպես նաև ապօրինի ծառահատումների կանխման և անտառների մշտադիտարկման  նպատակով սարքավորումների, այդ թվում՝ տեսախցիկով կահավորված թռչող սարքերի (դրոնների) ձեռքբերում:</w:t>
            </w:r>
          </w:p>
        </w:tc>
        <w:tc>
          <w:tcPr>
            <w:tcW w:w="2808" w:type="dxa"/>
          </w:tcPr>
          <w:p w14:paraId="354F5021" w14:textId="02323FAB"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երաշտ, անտառային հրդեհ։</w:t>
            </w:r>
          </w:p>
        </w:tc>
        <w:tc>
          <w:tcPr>
            <w:tcW w:w="2792" w:type="dxa"/>
          </w:tcPr>
          <w:p w14:paraId="3EC1C546" w14:textId="6B9FE449"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 ՀՀ ՆԳՆ, ՀՀ ՇՄՆ, հասարակական և բնապահպանական կազմակերպություններ:</w:t>
            </w:r>
          </w:p>
        </w:tc>
        <w:tc>
          <w:tcPr>
            <w:tcW w:w="2412" w:type="dxa"/>
          </w:tcPr>
          <w:p w14:paraId="2AB9EC9E"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39B7293D" w14:textId="5AD6B0D4"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-2025</w:t>
            </w:r>
          </w:p>
        </w:tc>
      </w:tr>
      <w:tr w:rsidR="009C1391" w:rsidRPr="000214B7" w14:paraId="1856C9C3" w14:textId="77777777" w:rsidTr="00A62BAA">
        <w:tc>
          <w:tcPr>
            <w:tcW w:w="1738" w:type="dxa"/>
            <w:vMerge/>
          </w:tcPr>
          <w:p w14:paraId="556DD8B5"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721F7D6E"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7.2 Համայնքային անտառների զարգացման և հրդեհների հետևանքով վնասված անտառային տարածքների վերականգնման նպատակով տնկարանի ստեղծում, ջրամատակարարման ապահովում և սարքավորումներով կահավորում:</w:t>
            </w:r>
          </w:p>
        </w:tc>
        <w:tc>
          <w:tcPr>
            <w:tcW w:w="2808" w:type="dxa"/>
          </w:tcPr>
          <w:p w14:paraId="3D1BD175"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երաշտ, անտառային հրդեհ</w:t>
            </w:r>
          </w:p>
        </w:tc>
        <w:tc>
          <w:tcPr>
            <w:tcW w:w="2792" w:type="dxa"/>
          </w:tcPr>
          <w:p w14:paraId="6F3F4FF1" w14:textId="5F55462A"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 ՀՀ ՇՄՆ, ՀՀ ԳԱԱ ԲԻ, հասարակական և բնապահպանական կազմակերպություններ:</w:t>
            </w:r>
          </w:p>
        </w:tc>
        <w:tc>
          <w:tcPr>
            <w:tcW w:w="2412" w:type="dxa"/>
          </w:tcPr>
          <w:p w14:paraId="6AEAB39B"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Քաղաքային բյուջե, մասնավոր միջոցներ, այլ աղբյուրներ:</w:t>
            </w:r>
          </w:p>
        </w:tc>
        <w:tc>
          <w:tcPr>
            <w:tcW w:w="1213" w:type="dxa"/>
          </w:tcPr>
          <w:p w14:paraId="48F9203E" w14:textId="4BE06929"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-2025</w:t>
            </w:r>
          </w:p>
        </w:tc>
      </w:tr>
      <w:tr w:rsidR="009C1391" w:rsidRPr="000214B7" w14:paraId="53C05C5B" w14:textId="77777777" w:rsidTr="00A62BAA">
        <w:tc>
          <w:tcPr>
            <w:tcW w:w="1738" w:type="dxa"/>
            <w:vMerge w:val="restart"/>
          </w:tcPr>
          <w:p w14:paraId="5486EC25"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Առողջապա-հություն</w:t>
            </w:r>
          </w:p>
        </w:tc>
        <w:tc>
          <w:tcPr>
            <w:tcW w:w="3746" w:type="dxa"/>
          </w:tcPr>
          <w:p w14:paraId="571E2B05"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8.1 Օդի աղտոտվածության և կլիմայի փոփոխության անբարենպաստ պայմանների զուգորդման հետևանքով առաջացող առողջական խնդիրների, այդ թվում՝ շնչառական և սիրտ-անոթային խնդիրների սրման կանխարգելման նպատակով կանաչապատ տարածքների ստեղծում, ընդլայնում և պահպանում: </w:t>
            </w:r>
          </w:p>
        </w:tc>
        <w:tc>
          <w:tcPr>
            <w:tcW w:w="2808" w:type="dxa"/>
          </w:tcPr>
          <w:p w14:paraId="3B654804" w14:textId="791DD908"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 փոթորիկներ և ուժեղ քամիներ։</w:t>
            </w:r>
          </w:p>
        </w:tc>
        <w:tc>
          <w:tcPr>
            <w:tcW w:w="2792" w:type="dxa"/>
          </w:tcPr>
          <w:p w14:paraId="37889C31" w14:textId="72B1C30A"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 ՀՀ առողջապահության նախարարություն, միջազգային ծրագրեր:</w:t>
            </w:r>
          </w:p>
        </w:tc>
        <w:tc>
          <w:tcPr>
            <w:tcW w:w="2412" w:type="dxa"/>
          </w:tcPr>
          <w:p w14:paraId="49FED073" w14:textId="1B40BD69" w:rsidR="009C1391" w:rsidRPr="000214B7" w:rsidRDefault="009C1391" w:rsidP="009C1391">
            <w:pPr>
              <w:pStyle w:val="Default"/>
              <w:spacing w:after="0" w:line="240" w:lineRule="auto"/>
              <w:rPr>
                <w:rFonts w:ascii="GHEA Grapalat" w:hAnsi="GHEA Grapalat"/>
                <w:sz w:val="20"/>
                <w:szCs w:val="20"/>
              </w:rPr>
            </w:pPr>
            <w:r w:rsidRPr="000214B7">
              <w:rPr>
                <w:rFonts w:ascii="GHEA Grapalat" w:hAnsi="GHEA Grapalat"/>
                <w:sz w:val="20"/>
                <w:szCs w:val="20"/>
              </w:rPr>
              <w:t xml:space="preserve">Քաղաքային բյուջե, դոնորներ, </w:t>
            </w:r>
            <w:r w:rsidRPr="000214B7">
              <w:rPr>
                <w:rFonts w:ascii="GHEA Grapalat" w:eastAsia="Sylfaen" w:hAnsi="GHEA Grapalat"/>
                <w:sz w:val="20"/>
                <w:szCs w:val="20"/>
              </w:rPr>
              <w:t>ՀԿ-ներ</w:t>
            </w:r>
            <w:r w:rsidRPr="000214B7">
              <w:rPr>
                <w:rFonts w:ascii="GHEA Grapalat" w:hAnsi="GHEA Grapalat"/>
                <w:sz w:val="20"/>
                <w:szCs w:val="20"/>
              </w:rPr>
              <w:t>, միջազգային ծրագրեր, այլ միջոցներ:</w:t>
            </w:r>
          </w:p>
        </w:tc>
        <w:tc>
          <w:tcPr>
            <w:tcW w:w="1213" w:type="dxa"/>
          </w:tcPr>
          <w:p w14:paraId="4F8F9E7F" w14:textId="29D0BFDF"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C1391" w:rsidRPr="000214B7" w14:paraId="0554019C" w14:textId="77777777" w:rsidTr="00A62BAA">
        <w:tc>
          <w:tcPr>
            <w:tcW w:w="1738" w:type="dxa"/>
            <w:vMerge/>
          </w:tcPr>
          <w:p w14:paraId="15A3F052"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4D47246C" w14:textId="4B7AC878"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8.2 Առողջապահական առաջնային օղակի և շտապ օգնության համա</w:t>
            </w:r>
            <w:r w:rsidRPr="000214B7">
              <w:rPr>
                <w:rFonts w:ascii="GHEA Grapalat" w:hAnsi="GHEA Grapalat" w:cs="Arial"/>
                <w:sz w:val="20"/>
                <w:szCs w:val="20"/>
                <w:lang w:val="hy-AM"/>
              </w:rPr>
              <w:softHyphen/>
              <w:t>կարգի պատրաստվածության բարձրացում՝ հատկապես կարևորելով կլիմայի փոփոխության հարմարվողականության առավել հավանական ռիսկերը՝ ջերմային ալիք և ցրտահարություն։</w:t>
            </w:r>
          </w:p>
        </w:tc>
        <w:tc>
          <w:tcPr>
            <w:tcW w:w="2808" w:type="dxa"/>
          </w:tcPr>
          <w:p w14:paraId="3D4D2AA3" w14:textId="120EE54F"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 ցրտահարություն։</w:t>
            </w:r>
          </w:p>
        </w:tc>
        <w:tc>
          <w:tcPr>
            <w:tcW w:w="2792" w:type="dxa"/>
          </w:tcPr>
          <w:p w14:paraId="54697C2A" w14:textId="230C2485"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 ՀՀ ԱՆ, միջազգային ծրագրեր:</w:t>
            </w:r>
          </w:p>
        </w:tc>
        <w:tc>
          <w:tcPr>
            <w:tcW w:w="2412" w:type="dxa"/>
          </w:tcPr>
          <w:p w14:paraId="6DCD4600" w14:textId="48985EB6" w:rsidR="009C1391" w:rsidRPr="000214B7" w:rsidRDefault="009C1391" w:rsidP="009C1391">
            <w:pPr>
              <w:pStyle w:val="Default"/>
              <w:spacing w:after="0" w:line="240" w:lineRule="auto"/>
              <w:rPr>
                <w:rFonts w:ascii="GHEA Grapalat" w:hAnsi="GHEA Grapalat"/>
                <w:sz w:val="20"/>
                <w:szCs w:val="20"/>
              </w:rPr>
            </w:pPr>
            <w:r w:rsidRPr="000214B7">
              <w:rPr>
                <w:rFonts w:ascii="GHEA Grapalat" w:hAnsi="GHEA Grapalat"/>
                <w:sz w:val="20"/>
                <w:szCs w:val="20"/>
              </w:rPr>
              <w:t xml:space="preserve">Քաղաքային բյուջե, դոնորներ, </w:t>
            </w:r>
            <w:r w:rsidRPr="000214B7">
              <w:rPr>
                <w:rFonts w:ascii="GHEA Grapalat" w:eastAsia="Sylfaen" w:hAnsi="GHEA Grapalat"/>
                <w:sz w:val="20"/>
                <w:szCs w:val="20"/>
              </w:rPr>
              <w:t>ՀԿ-ներ</w:t>
            </w:r>
            <w:r w:rsidRPr="000214B7">
              <w:rPr>
                <w:rFonts w:ascii="GHEA Grapalat" w:hAnsi="GHEA Grapalat"/>
                <w:sz w:val="20"/>
                <w:szCs w:val="20"/>
              </w:rPr>
              <w:t>, միջազգային ծրագրեր, այլ միջոցներ:</w:t>
            </w:r>
          </w:p>
          <w:p w14:paraId="770359AB" w14:textId="77777777" w:rsidR="009C1391" w:rsidRPr="000214B7" w:rsidRDefault="009C1391" w:rsidP="009C1391">
            <w:pPr>
              <w:pStyle w:val="Default"/>
              <w:spacing w:after="0" w:line="240" w:lineRule="auto"/>
              <w:rPr>
                <w:rFonts w:ascii="GHEA Grapalat" w:hAnsi="GHEA Grapalat"/>
                <w:sz w:val="20"/>
                <w:szCs w:val="20"/>
              </w:rPr>
            </w:pPr>
            <w:r w:rsidRPr="000214B7">
              <w:rPr>
                <w:rFonts w:ascii="GHEA Grapalat" w:hAnsi="GHEA Grapalat"/>
                <w:sz w:val="20"/>
                <w:szCs w:val="20"/>
              </w:rPr>
              <w:t xml:space="preserve"> </w:t>
            </w:r>
          </w:p>
        </w:tc>
        <w:tc>
          <w:tcPr>
            <w:tcW w:w="1213" w:type="dxa"/>
          </w:tcPr>
          <w:p w14:paraId="5693F612" w14:textId="68804E7F"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-2027</w:t>
            </w:r>
          </w:p>
        </w:tc>
      </w:tr>
      <w:tr w:rsidR="009C1391" w:rsidRPr="000214B7" w14:paraId="43AC8F09" w14:textId="77777777" w:rsidTr="00A62BAA">
        <w:tc>
          <w:tcPr>
            <w:tcW w:w="1738" w:type="dxa"/>
            <w:vMerge/>
          </w:tcPr>
          <w:p w14:paraId="02CE74D3"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45646A24" w14:textId="16EA1F33"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8.3 Ծայրահեղ բնակլիմայական երևույթների և վտանգների (օրինակ՝ ջերմային ալիքներ, փոթորիկներ, անտառային հրդեհներ և այլն) մասին բնակչության վաղ նախազգուշացման համակարգի ներդրում, հզորացում, արագ արձագանքման գործողու</w:t>
            </w:r>
            <w:r w:rsidRPr="000214B7">
              <w:rPr>
                <w:rFonts w:ascii="GHEA Grapalat" w:hAnsi="GHEA Grapalat" w:cs="Arial"/>
                <w:sz w:val="20"/>
                <w:szCs w:val="20"/>
                <w:lang w:val="hy-AM"/>
              </w:rPr>
              <w:softHyphen/>
              <w:t xml:space="preserve">թյունների վերաբերյալ ուղեցույցների, նորմատիվ փաստաթղթերի մշակում և բնակչության խոցելի խմբերի համար վերոնշյալ ռիսկերի մեղմման հնարավորությունների վերաբերյալ իրազեկվածության բարձրացում: </w:t>
            </w:r>
          </w:p>
        </w:tc>
        <w:tc>
          <w:tcPr>
            <w:tcW w:w="2808" w:type="dxa"/>
          </w:tcPr>
          <w:p w14:paraId="3848B65B"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 փոթորիկ, անտառային հրդեհ և այլն:</w:t>
            </w:r>
          </w:p>
        </w:tc>
        <w:tc>
          <w:tcPr>
            <w:tcW w:w="2792" w:type="dxa"/>
          </w:tcPr>
          <w:p w14:paraId="58889248" w14:textId="1E445AD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 ՀՀ ԱՆ, միջազգային ծրագրեր:</w:t>
            </w:r>
          </w:p>
        </w:tc>
        <w:tc>
          <w:tcPr>
            <w:tcW w:w="2412" w:type="dxa"/>
          </w:tcPr>
          <w:p w14:paraId="0A60AA1A" w14:textId="0838BD9C" w:rsidR="009C1391" w:rsidRPr="000214B7" w:rsidRDefault="009C1391" w:rsidP="009C1391">
            <w:pPr>
              <w:pStyle w:val="Default"/>
              <w:spacing w:after="0" w:line="240" w:lineRule="auto"/>
              <w:rPr>
                <w:rFonts w:ascii="GHEA Grapalat" w:hAnsi="GHEA Grapalat"/>
                <w:sz w:val="20"/>
                <w:szCs w:val="20"/>
              </w:rPr>
            </w:pPr>
            <w:r w:rsidRPr="000214B7">
              <w:rPr>
                <w:rFonts w:ascii="GHEA Grapalat" w:hAnsi="GHEA Grapalat"/>
                <w:sz w:val="20"/>
                <w:szCs w:val="20"/>
              </w:rPr>
              <w:t xml:space="preserve">Քաղաքային բյուջե, դոնորներ, </w:t>
            </w:r>
            <w:r w:rsidRPr="000214B7">
              <w:rPr>
                <w:rFonts w:ascii="GHEA Grapalat" w:eastAsia="Sylfaen" w:hAnsi="GHEA Grapalat"/>
                <w:sz w:val="20"/>
                <w:szCs w:val="20"/>
              </w:rPr>
              <w:t>ՀԿ-ներ</w:t>
            </w:r>
            <w:r w:rsidRPr="000214B7">
              <w:rPr>
                <w:rFonts w:ascii="GHEA Grapalat" w:hAnsi="GHEA Grapalat"/>
                <w:sz w:val="20"/>
                <w:szCs w:val="20"/>
              </w:rPr>
              <w:t>, միջազգային ծրագրեր, այլ միջոցներ:</w:t>
            </w:r>
          </w:p>
          <w:p w14:paraId="396A6809"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 </w:t>
            </w:r>
          </w:p>
        </w:tc>
        <w:tc>
          <w:tcPr>
            <w:tcW w:w="1213" w:type="dxa"/>
          </w:tcPr>
          <w:p w14:paraId="4225EAC6" w14:textId="4399AA36"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-2027</w:t>
            </w:r>
          </w:p>
        </w:tc>
      </w:tr>
      <w:tr w:rsidR="009C1391" w:rsidRPr="000214B7" w14:paraId="2305E5C4" w14:textId="77777777" w:rsidTr="00A62BAA">
        <w:tc>
          <w:tcPr>
            <w:tcW w:w="1738" w:type="dxa"/>
          </w:tcPr>
          <w:p w14:paraId="4DF835B1"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Քաղպաշտպա-նություն և արտակարգ իրավիճակ</w:t>
            </w:r>
          </w:p>
          <w:p w14:paraId="4630B6F2"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55E72E1D"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9.1 Բնության վրա հիմնված լուծումների կիրառման խթանում, այդ թվում՝ ջրաթափանց մակերեսների ավելացման, համապատասխան բույսերի տնկման միջոցով ջրային մարմինների ափերի և այլ թեք մակերեսների ամրացման ծրագրերի մշակում և իրականացում՝ առատ տեղումներով պայմանավորված կլիմայական վտանգների կանխման նպատակով:</w:t>
            </w:r>
          </w:p>
        </w:tc>
        <w:tc>
          <w:tcPr>
            <w:tcW w:w="2808" w:type="dxa"/>
          </w:tcPr>
          <w:p w14:paraId="20E10453"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 անտառային հրդեհ, փոթորիկ, հորդառատ տեղումներ, էրոզիա և այլն:</w:t>
            </w:r>
          </w:p>
        </w:tc>
        <w:tc>
          <w:tcPr>
            <w:tcW w:w="2792" w:type="dxa"/>
          </w:tcPr>
          <w:p w14:paraId="736FAC4E" w14:textId="52AA5522"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ԵՔ,ՎՇ, ՀՀ ՇՄՆ, </w:t>
            </w:r>
            <w:r w:rsidRPr="000214B7">
              <w:rPr>
                <w:rFonts w:ascii="GHEA Grapalat" w:eastAsia="Sylfaen" w:hAnsi="GHEA Grapalat" w:cs="Arial"/>
                <w:sz w:val="20"/>
                <w:szCs w:val="20"/>
                <w:lang w:val="hy-AM"/>
              </w:rPr>
              <w:t>ՀԿ-ներ</w:t>
            </w:r>
            <w:r w:rsidRPr="000214B7">
              <w:rPr>
                <w:rFonts w:ascii="GHEA Grapalat" w:hAnsi="GHEA Grapalat" w:cs="Arial"/>
                <w:sz w:val="20"/>
                <w:szCs w:val="20"/>
                <w:lang w:val="hy-AM"/>
              </w:rPr>
              <w:t>, միջազգային ծրագրեր:</w:t>
            </w:r>
          </w:p>
        </w:tc>
        <w:tc>
          <w:tcPr>
            <w:tcW w:w="2412" w:type="dxa"/>
          </w:tcPr>
          <w:p w14:paraId="1E322978" w14:textId="1404BE33" w:rsidR="009C1391" w:rsidRPr="000214B7" w:rsidRDefault="009C1391" w:rsidP="009C1391">
            <w:pPr>
              <w:pStyle w:val="Default"/>
              <w:spacing w:after="0" w:line="240" w:lineRule="auto"/>
              <w:rPr>
                <w:rFonts w:ascii="GHEA Grapalat" w:hAnsi="GHEA Grapalat"/>
                <w:sz w:val="20"/>
                <w:szCs w:val="20"/>
              </w:rPr>
            </w:pPr>
            <w:r w:rsidRPr="000214B7">
              <w:rPr>
                <w:rFonts w:ascii="GHEA Grapalat" w:hAnsi="GHEA Grapalat"/>
                <w:sz w:val="20"/>
                <w:szCs w:val="20"/>
              </w:rPr>
              <w:t xml:space="preserve">Քաղաքային բյուջե, դոնորներ, </w:t>
            </w:r>
            <w:r w:rsidRPr="000214B7">
              <w:rPr>
                <w:rFonts w:ascii="GHEA Grapalat" w:eastAsia="Sylfaen" w:hAnsi="GHEA Grapalat"/>
                <w:sz w:val="20"/>
                <w:szCs w:val="20"/>
              </w:rPr>
              <w:t>ՀԿ-ներ</w:t>
            </w:r>
            <w:r w:rsidRPr="000214B7">
              <w:rPr>
                <w:rFonts w:ascii="GHEA Grapalat" w:hAnsi="GHEA Grapalat"/>
                <w:sz w:val="20"/>
                <w:szCs w:val="20"/>
              </w:rPr>
              <w:t>, միջազգային ծրագրեր, այլ միջոցներ:</w:t>
            </w:r>
          </w:p>
          <w:p w14:paraId="056DA143"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 </w:t>
            </w:r>
          </w:p>
        </w:tc>
        <w:tc>
          <w:tcPr>
            <w:tcW w:w="1213" w:type="dxa"/>
          </w:tcPr>
          <w:p w14:paraId="59D03173" w14:textId="622AE1AA"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C1391" w:rsidRPr="000214B7" w14:paraId="1AB1DDAF" w14:textId="77777777" w:rsidTr="00A62BAA">
        <w:tc>
          <w:tcPr>
            <w:tcW w:w="1738" w:type="dxa"/>
            <w:vMerge w:val="restart"/>
          </w:tcPr>
          <w:p w14:paraId="344C53A4"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lastRenderedPageBreak/>
              <w:t>Շրջակա միջավայր և կենսաբազմա-զանություն</w:t>
            </w:r>
          </w:p>
          <w:p w14:paraId="6F318055"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59154133" w14:textId="21A12162"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10.1 Կանաչապատ (ծառապատ) տարածքների մակերեսների ընդլայնման ներուժի գնահատման նպատակով քաղաքային առկա և պոտենցիալ կանաչապատ տարածքների մանրամասն քարտեզագրում և գնահատում՝ ըստ կլիմայական պայմանների (ներառյալ ջերմային կղզյակները), օդի աղտոտվածության մեղմման ներուժի, առկա բուսատեսակների, բույսերի տարիքի և վիճակի։</w:t>
            </w:r>
          </w:p>
        </w:tc>
        <w:tc>
          <w:tcPr>
            <w:tcW w:w="2808" w:type="dxa"/>
          </w:tcPr>
          <w:p w14:paraId="1F733957" w14:textId="12690F55"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 երաշտ։</w:t>
            </w:r>
          </w:p>
        </w:tc>
        <w:tc>
          <w:tcPr>
            <w:tcW w:w="2792" w:type="dxa"/>
          </w:tcPr>
          <w:p w14:paraId="226B8318" w14:textId="5F9E9B0A"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ԵՔ,ՎՇ, </w:t>
            </w:r>
            <w:r w:rsidRPr="000214B7">
              <w:rPr>
                <w:rFonts w:ascii="GHEA Grapalat" w:eastAsia="Sylfaen" w:hAnsi="GHEA Grapalat" w:cs="Arial"/>
                <w:sz w:val="20"/>
                <w:szCs w:val="20"/>
                <w:lang w:val="hy-AM"/>
              </w:rPr>
              <w:t>ՀԿ-ներ</w:t>
            </w:r>
            <w:r w:rsidRPr="000214B7">
              <w:rPr>
                <w:rFonts w:ascii="GHEA Grapalat" w:hAnsi="GHEA Grapalat" w:cs="Arial"/>
                <w:sz w:val="20"/>
                <w:szCs w:val="20"/>
                <w:lang w:val="hy-AM"/>
              </w:rPr>
              <w:t>, միջազգային ծրագրեր:</w:t>
            </w:r>
          </w:p>
        </w:tc>
        <w:tc>
          <w:tcPr>
            <w:tcW w:w="2412" w:type="dxa"/>
          </w:tcPr>
          <w:p w14:paraId="1190E3F2" w14:textId="22F22728" w:rsidR="009C1391" w:rsidRPr="000214B7" w:rsidRDefault="009C1391" w:rsidP="009C1391">
            <w:pPr>
              <w:pStyle w:val="Default"/>
              <w:spacing w:after="0" w:line="240" w:lineRule="auto"/>
              <w:rPr>
                <w:rFonts w:ascii="GHEA Grapalat" w:hAnsi="GHEA Grapalat"/>
                <w:sz w:val="20"/>
                <w:szCs w:val="20"/>
              </w:rPr>
            </w:pPr>
            <w:r w:rsidRPr="000214B7">
              <w:rPr>
                <w:rFonts w:ascii="GHEA Grapalat" w:hAnsi="GHEA Grapalat"/>
                <w:sz w:val="20"/>
                <w:szCs w:val="20"/>
              </w:rPr>
              <w:t xml:space="preserve">Քաղաքային բյուջե, դոնորներ, </w:t>
            </w:r>
            <w:r w:rsidRPr="000214B7">
              <w:rPr>
                <w:rFonts w:ascii="GHEA Grapalat" w:eastAsia="Sylfaen" w:hAnsi="GHEA Grapalat"/>
                <w:sz w:val="20"/>
                <w:szCs w:val="20"/>
              </w:rPr>
              <w:t>ՀԿ-ներ</w:t>
            </w:r>
            <w:r w:rsidRPr="000214B7">
              <w:rPr>
                <w:rFonts w:ascii="GHEA Grapalat" w:hAnsi="GHEA Grapalat"/>
                <w:sz w:val="20"/>
                <w:szCs w:val="20"/>
              </w:rPr>
              <w:t>, միջազգային ծրագրեր, այլ միջոցներ:</w:t>
            </w:r>
          </w:p>
          <w:p w14:paraId="7E85858A"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 </w:t>
            </w:r>
          </w:p>
        </w:tc>
        <w:tc>
          <w:tcPr>
            <w:tcW w:w="1213" w:type="dxa"/>
          </w:tcPr>
          <w:p w14:paraId="6360FC09" w14:textId="08ED7F15"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C1391" w:rsidRPr="000214B7" w14:paraId="59DDE0EF" w14:textId="77777777" w:rsidTr="00A62BAA">
        <w:tc>
          <w:tcPr>
            <w:tcW w:w="1738" w:type="dxa"/>
            <w:vMerge/>
          </w:tcPr>
          <w:p w14:paraId="34923214"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6798093F" w14:textId="09E12822"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10.2 Կլիմայի փոփոխության հարմար</w:t>
            </w:r>
            <w:r w:rsidRPr="000214B7">
              <w:rPr>
                <w:rFonts w:ascii="GHEA Grapalat" w:hAnsi="GHEA Grapalat" w:cs="Arial"/>
                <w:sz w:val="20"/>
                <w:szCs w:val="20"/>
                <w:lang w:val="hy-AM"/>
              </w:rPr>
              <w:softHyphen/>
              <w:t>վողականության առաջնա</w:t>
            </w:r>
            <w:r w:rsidRPr="000214B7">
              <w:rPr>
                <w:rFonts w:ascii="GHEA Grapalat" w:hAnsi="GHEA Grapalat" w:cs="Arial"/>
                <w:sz w:val="20"/>
                <w:szCs w:val="20"/>
                <w:lang w:val="hy-AM"/>
              </w:rPr>
              <w:softHyphen/>
              <w:t>հերթու</w:t>
            </w:r>
            <w:r w:rsidRPr="000214B7">
              <w:rPr>
                <w:rFonts w:ascii="GHEA Grapalat" w:hAnsi="GHEA Grapalat" w:cs="Arial"/>
                <w:sz w:val="20"/>
                <w:szCs w:val="20"/>
                <w:lang w:val="hy-AM"/>
              </w:rPr>
              <w:softHyphen/>
              <w:t>թյուն</w:t>
            </w:r>
            <w:r w:rsidRPr="000214B7">
              <w:rPr>
                <w:rFonts w:ascii="GHEA Grapalat" w:hAnsi="GHEA Grapalat" w:cs="Arial"/>
                <w:sz w:val="20"/>
                <w:szCs w:val="20"/>
                <w:lang w:val="hy-AM"/>
              </w:rPr>
              <w:softHyphen/>
              <w:t>ների հիման վրա կանաչա</w:t>
            </w:r>
            <w:r w:rsidRPr="000214B7">
              <w:rPr>
                <w:rFonts w:ascii="GHEA Grapalat" w:hAnsi="GHEA Grapalat" w:cs="Arial"/>
                <w:sz w:val="20"/>
                <w:szCs w:val="20"/>
                <w:lang w:val="hy-AM"/>
              </w:rPr>
              <w:softHyphen/>
              <w:t>պատման մեթոդաբանության մշակում և համապատասխան իրավական հենքի ստեղծում, այդ թվում՝ ներառելով ջրախնայողությունը:</w:t>
            </w:r>
          </w:p>
        </w:tc>
        <w:tc>
          <w:tcPr>
            <w:tcW w:w="2808" w:type="dxa"/>
          </w:tcPr>
          <w:p w14:paraId="4EA7A9E0" w14:textId="0107ABC5"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(հնարավոր ջերմային ալիք), երաշտ։</w:t>
            </w:r>
          </w:p>
        </w:tc>
        <w:tc>
          <w:tcPr>
            <w:tcW w:w="2792" w:type="dxa"/>
          </w:tcPr>
          <w:p w14:paraId="112CD71C" w14:textId="7A34F645"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ԵՔ,ՎՇ, </w:t>
            </w:r>
            <w:r w:rsidRPr="000214B7">
              <w:rPr>
                <w:rFonts w:ascii="GHEA Grapalat" w:eastAsia="Sylfaen" w:hAnsi="GHEA Grapalat" w:cs="Arial"/>
                <w:sz w:val="20"/>
                <w:szCs w:val="20"/>
                <w:lang w:val="hy-AM"/>
              </w:rPr>
              <w:t>ՀԿ-ներ</w:t>
            </w:r>
            <w:r w:rsidRPr="000214B7">
              <w:rPr>
                <w:rFonts w:ascii="GHEA Grapalat" w:hAnsi="GHEA Grapalat" w:cs="Arial"/>
                <w:sz w:val="20"/>
                <w:szCs w:val="20"/>
                <w:lang w:val="hy-AM"/>
              </w:rPr>
              <w:t>, միջազգային ծրագրեր:</w:t>
            </w:r>
          </w:p>
        </w:tc>
        <w:tc>
          <w:tcPr>
            <w:tcW w:w="2412" w:type="dxa"/>
          </w:tcPr>
          <w:p w14:paraId="004513C2" w14:textId="3ED686B0" w:rsidR="009C1391" w:rsidRPr="000214B7" w:rsidRDefault="009C1391" w:rsidP="009C1391">
            <w:pPr>
              <w:pStyle w:val="Default"/>
              <w:spacing w:after="0" w:line="240" w:lineRule="auto"/>
              <w:rPr>
                <w:rFonts w:ascii="GHEA Grapalat" w:hAnsi="GHEA Grapalat"/>
                <w:sz w:val="20"/>
                <w:szCs w:val="20"/>
              </w:rPr>
            </w:pPr>
            <w:r w:rsidRPr="000214B7">
              <w:rPr>
                <w:rFonts w:ascii="GHEA Grapalat" w:hAnsi="GHEA Grapalat"/>
                <w:sz w:val="20"/>
                <w:szCs w:val="20"/>
              </w:rPr>
              <w:t xml:space="preserve">Քաղաքային բյուջե, դոնորներ, </w:t>
            </w:r>
            <w:r w:rsidRPr="000214B7">
              <w:rPr>
                <w:rFonts w:ascii="GHEA Grapalat" w:eastAsia="Sylfaen" w:hAnsi="GHEA Grapalat"/>
                <w:sz w:val="20"/>
                <w:szCs w:val="20"/>
              </w:rPr>
              <w:t>ՀԿ-ներ</w:t>
            </w:r>
            <w:r w:rsidRPr="000214B7">
              <w:rPr>
                <w:rFonts w:ascii="GHEA Grapalat" w:hAnsi="GHEA Grapalat"/>
                <w:sz w:val="20"/>
                <w:szCs w:val="20"/>
              </w:rPr>
              <w:t>, միջազգային ծրագրեր, այլ միջոցներ:</w:t>
            </w:r>
          </w:p>
          <w:p w14:paraId="7513B0FF"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 </w:t>
            </w:r>
          </w:p>
        </w:tc>
        <w:tc>
          <w:tcPr>
            <w:tcW w:w="1213" w:type="dxa"/>
          </w:tcPr>
          <w:p w14:paraId="0F7A1755" w14:textId="1EE8BBCD"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-2027</w:t>
            </w:r>
          </w:p>
        </w:tc>
      </w:tr>
      <w:tr w:rsidR="009C1391" w:rsidRPr="000214B7" w14:paraId="398E46A2" w14:textId="77777777" w:rsidTr="00A62BAA">
        <w:tc>
          <w:tcPr>
            <w:tcW w:w="1738" w:type="dxa"/>
            <w:vMerge/>
          </w:tcPr>
          <w:p w14:paraId="300B0E7C"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333786D6" w14:textId="153EAF72"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10.3 Կանաչապատ տարածքների ընդլայնման նպատակով չկառուցա</w:t>
            </w:r>
            <w:r w:rsidRPr="000214B7">
              <w:rPr>
                <w:rFonts w:ascii="GHEA Grapalat" w:hAnsi="GHEA Grapalat" w:cs="Arial"/>
                <w:sz w:val="20"/>
                <w:szCs w:val="20"/>
                <w:lang w:val="hy-AM"/>
              </w:rPr>
              <w:softHyphen/>
              <w:t>պատված և/կամ համայնքային ու պետական սեփականություն հանդի</w:t>
            </w:r>
            <w:r w:rsidRPr="000214B7">
              <w:rPr>
                <w:rFonts w:ascii="GHEA Grapalat" w:hAnsi="GHEA Grapalat" w:cs="Arial"/>
                <w:sz w:val="20"/>
                <w:szCs w:val="20"/>
                <w:lang w:val="hy-AM"/>
              </w:rPr>
              <w:softHyphen/>
              <w:t>սացող տարածքների գույքագրում (օրինակ` Մյասնիկյան պողոտայի հարակից լանջեր, Դալմայի այգիներ և այլն) և կանաչապատում՝ պահպանելով պատմականորեն ձևավորված կենսապատկերը (լանդշաֆտը), դարավանդները և ոռոգման համակարգերը:</w:t>
            </w:r>
          </w:p>
        </w:tc>
        <w:tc>
          <w:tcPr>
            <w:tcW w:w="2808" w:type="dxa"/>
          </w:tcPr>
          <w:p w14:paraId="743C86C5" w14:textId="75F96442"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Ծայրահեղ շոգ, երաշտ։</w:t>
            </w:r>
          </w:p>
        </w:tc>
        <w:tc>
          <w:tcPr>
            <w:tcW w:w="2792" w:type="dxa"/>
          </w:tcPr>
          <w:p w14:paraId="510B3B43" w14:textId="7C16F380"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ԵՔ,ՎՇ, </w:t>
            </w:r>
            <w:r w:rsidRPr="000214B7">
              <w:rPr>
                <w:rFonts w:ascii="GHEA Grapalat" w:eastAsia="Sylfaen" w:hAnsi="GHEA Grapalat" w:cs="Arial"/>
                <w:sz w:val="20"/>
                <w:szCs w:val="20"/>
                <w:lang w:val="hy-AM"/>
              </w:rPr>
              <w:t>ՀԿ-ներ</w:t>
            </w:r>
            <w:r w:rsidRPr="000214B7">
              <w:rPr>
                <w:rFonts w:ascii="GHEA Grapalat" w:hAnsi="GHEA Grapalat" w:cs="Arial"/>
                <w:sz w:val="20"/>
                <w:szCs w:val="20"/>
                <w:lang w:val="hy-AM"/>
              </w:rPr>
              <w:t>, միջազգային ծրագրեր:</w:t>
            </w:r>
          </w:p>
        </w:tc>
        <w:tc>
          <w:tcPr>
            <w:tcW w:w="2412" w:type="dxa"/>
          </w:tcPr>
          <w:p w14:paraId="36ED5162" w14:textId="6BCEA7E8" w:rsidR="009C1391" w:rsidRPr="000214B7" w:rsidRDefault="009C1391" w:rsidP="009C1391">
            <w:pPr>
              <w:pStyle w:val="Default"/>
              <w:spacing w:after="0" w:line="240" w:lineRule="auto"/>
              <w:rPr>
                <w:rFonts w:ascii="GHEA Grapalat" w:hAnsi="GHEA Grapalat"/>
                <w:sz w:val="20"/>
                <w:szCs w:val="20"/>
              </w:rPr>
            </w:pPr>
            <w:r w:rsidRPr="000214B7">
              <w:rPr>
                <w:rFonts w:ascii="GHEA Grapalat" w:hAnsi="GHEA Grapalat"/>
                <w:sz w:val="20"/>
                <w:szCs w:val="20"/>
              </w:rPr>
              <w:t xml:space="preserve">Քաղաքային բյուջե, դոնորներ, </w:t>
            </w:r>
            <w:r w:rsidRPr="000214B7">
              <w:rPr>
                <w:rFonts w:ascii="GHEA Grapalat" w:eastAsia="Sylfaen" w:hAnsi="GHEA Grapalat"/>
                <w:sz w:val="20"/>
                <w:szCs w:val="20"/>
              </w:rPr>
              <w:t>ՀԿ-ներ</w:t>
            </w:r>
            <w:r w:rsidRPr="000214B7">
              <w:rPr>
                <w:rFonts w:ascii="GHEA Grapalat" w:hAnsi="GHEA Grapalat"/>
                <w:sz w:val="20"/>
                <w:szCs w:val="20"/>
              </w:rPr>
              <w:t>, միջազգային ծրագրեր, այլ միջոցներ:</w:t>
            </w:r>
          </w:p>
          <w:p w14:paraId="4957E07D" w14:textId="7777777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 </w:t>
            </w:r>
          </w:p>
        </w:tc>
        <w:tc>
          <w:tcPr>
            <w:tcW w:w="1213" w:type="dxa"/>
          </w:tcPr>
          <w:p w14:paraId="4B4BE49D" w14:textId="16C2F040"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C1391" w:rsidRPr="000214B7" w14:paraId="4BDF7C97" w14:textId="77777777" w:rsidTr="00A62BAA">
        <w:trPr>
          <w:trHeight w:val="300"/>
        </w:trPr>
        <w:tc>
          <w:tcPr>
            <w:tcW w:w="1738" w:type="dxa"/>
            <w:vMerge/>
          </w:tcPr>
          <w:p w14:paraId="71BC7663"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34E31079" w14:textId="146ED3F1"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10.4 Կլիմայական վտանգների ազդեցության հետևանքով օդի որակի վատթարացման համատեքստում քաղաքի օդի որակի մոնիթորինգի համակարգի հուսալիության ապահովում:</w:t>
            </w:r>
          </w:p>
        </w:tc>
        <w:tc>
          <w:tcPr>
            <w:tcW w:w="2808" w:type="dxa"/>
          </w:tcPr>
          <w:p w14:paraId="5F721C61" w14:textId="2A2AE5BA"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Փոթորիկ և ուժեղ քամի</w:t>
            </w:r>
          </w:p>
        </w:tc>
        <w:tc>
          <w:tcPr>
            <w:tcW w:w="2792" w:type="dxa"/>
          </w:tcPr>
          <w:p w14:paraId="00CAB80D" w14:textId="551D420E"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ԵՔ,ՎՇ, </w:t>
            </w:r>
            <w:r w:rsidRPr="000214B7">
              <w:rPr>
                <w:rFonts w:ascii="GHEA Grapalat" w:eastAsia="Sylfaen" w:hAnsi="GHEA Grapalat" w:cs="Arial"/>
                <w:sz w:val="20"/>
                <w:szCs w:val="20"/>
                <w:lang w:val="hy-AM"/>
              </w:rPr>
              <w:t>ՀԿ-ներ</w:t>
            </w:r>
            <w:r w:rsidRPr="000214B7">
              <w:rPr>
                <w:rFonts w:ascii="GHEA Grapalat" w:hAnsi="GHEA Grapalat" w:cs="Arial"/>
                <w:sz w:val="20"/>
                <w:szCs w:val="20"/>
                <w:lang w:val="hy-AM"/>
              </w:rPr>
              <w:t>, միջազգային ծրագրեր:</w:t>
            </w:r>
          </w:p>
        </w:tc>
        <w:tc>
          <w:tcPr>
            <w:tcW w:w="2412" w:type="dxa"/>
          </w:tcPr>
          <w:p w14:paraId="425918A3" w14:textId="6A594F69" w:rsidR="009C1391" w:rsidRPr="000214B7" w:rsidRDefault="009C1391" w:rsidP="009C1391">
            <w:pPr>
              <w:pStyle w:val="Default"/>
              <w:spacing w:after="0" w:line="240" w:lineRule="auto"/>
              <w:rPr>
                <w:rFonts w:ascii="GHEA Grapalat" w:hAnsi="GHEA Grapalat"/>
                <w:sz w:val="20"/>
                <w:szCs w:val="20"/>
              </w:rPr>
            </w:pPr>
            <w:r w:rsidRPr="000214B7">
              <w:rPr>
                <w:rFonts w:ascii="GHEA Grapalat" w:hAnsi="GHEA Grapalat"/>
                <w:sz w:val="20"/>
                <w:szCs w:val="20"/>
              </w:rPr>
              <w:t xml:space="preserve">Քաղաքային բյուջե, դոնորներ, </w:t>
            </w:r>
            <w:r w:rsidRPr="000214B7">
              <w:rPr>
                <w:rFonts w:ascii="GHEA Grapalat" w:eastAsia="Sylfaen" w:hAnsi="GHEA Grapalat"/>
                <w:sz w:val="20"/>
                <w:szCs w:val="20"/>
              </w:rPr>
              <w:t>ՀԿ-ներ</w:t>
            </w:r>
            <w:r w:rsidRPr="000214B7">
              <w:rPr>
                <w:rFonts w:ascii="GHEA Grapalat" w:hAnsi="GHEA Grapalat"/>
                <w:sz w:val="20"/>
                <w:szCs w:val="20"/>
              </w:rPr>
              <w:t>, միջազգային ծրագրեր, այլ միջոցներ:</w:t>
            </w:r>
          </w:p>
        </w:tc>
        <w:tc>
          <w:tcPr>
            <w:tcW w:w="1213" w:type="dxa"/>
          </w:tcPr>
          <w:p w14:paraId="0EEC2E91" w14:textId="37D0BC5C"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-2028</w:t>
            </w:r>
          </w:p>
        </w:tc>
      </w:tr>
      <w:tr w:rsidR="009C1391" w:rsidRPr="000214B7" w14:paraId="34DCA38F" w14:textId="77777777" w:rsidTr="00A62BAA">
        <w:trPr>
          <w:trHeight w:val="300"/>
        </w:trPr>
        <w:tc>
          <w:tcPr>
            <w:tcW w:w="1738" w:type="dxa"/>
            <w:vMerge/>
          </w:tcPr>
          <w:p w14:paraId="166E1C88" w14:textId="77777777" w:rsidR="009C1391" w:rsidRPr="000214B7" w:rsidRDefault="009C1391" w:rsidP="009C1391">
            <w:pPr>
              <w:spacing w:after="0" w:line="240" w:lineRule="auto"/>
              <w:rPr>
                <w:rFonts w:ascii="GHEA Grapalat" w:hAnsi="GHEA Grapalat" w:cs="Arial"/>
                <w:sz w:val="20"/>
                <w:szCs w:val="20"/>
                <w:lang w:val="hy-AM"/>
              </w:rPr>
            </w:pPr>
          </w:p>
        </w:tc>
        <w:tc>
          <w:tcPr>
            <w:tcW w:w="3746" w:type="dxa"/>
          </w:tcPr>
          <w:p w14:paraId="39E8C929" w14:textId="306701CE"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10.5 </w:t>
            </w:r>
            <w:r w:rsidRPr="000214B7">
              <w:rPr>
                <w:rFonts w:ascii="GHEA Grapalat" w:eastAsia="Sylfaen" w:hAnsi="GHEA Grapalat" w:cs="Arial"/>
                <w:sz w:val="20"/>
                <w:szCs w:val="20"/>
                <w:lang w:val="hy-AM"/>
              </w:rPr>
              <w:t>Կլիմայի փոփոխության և օդի բարձր աղտոտվածության զուգա</w:t>
            </w:r>
            <w:r w:rsidRPr="000214B7">
              <w:rPr>
                <w:rFonts w:ascii="GHEA Grapalat" w:hAnsi="GHEA Grapalat" w:cs="Arial"/>
                <w:sz w:val="20"/>
                <w:szCs w:val="20"/>
                <w:lang w:val="hy-AM"/>
              </w:rPr>
              <w:softHyphen/>
            </w:r>
            <w:r w:rsidRPr="000214B7">
              <w:rPr>
                <w:rFonts w:ascii="GHEA Grapalat" w:eastAsia="Sylfaen" w:hAnsi="GHEA Grapalat" w:cs="Arial"/>
                <w:sz w:val="20"/>
                <w:szCs w:val="20"/>
                <w:lang w:val="hy-AM"/>
              </w:rPr>
              <w:t>կցման արդյունքում բացասական ազդեցությունները նվազեցնելու նպատակով ձեռնարկել Երևան քաղաքի օդի աղտոտվածության աղբյուրների (օրինակ՝ հանքավայրեր, բաց արդյունաբերություն և այլն) գույքագրում, քարտեզագրում, այդ կետերում վնասակար մասնիկների պարունակության սահմանային թույլատրելի կոնցենտրացիաների վերահսկում, մոնիթորինգ, ընդերքօգ</w:t>
            </w:r>
            <w:r w:rsidRPr="000214B7">
              <w:rPr>
                <w:rFonts w:ascii="GHEA Grapalat" w:hAnsi="GHEA Grapalat" w:cs="Arial"/>
                <w:sz w:val="20"/>
                <w:szCs w:val="20"/>
                <w:lang w:val="hy-AM"/>
              </w:rPr>
              <w:softHyphen/>
            </w:r>
            <w:r w:rsidRPr="000214B7">
              <w:rPr>
                <w:rFonts w:ascii="GHEA Grapalat" w:eastAsia="Sylfaen" w:hAnsi="GHEA Grapalat" w:cs="Arial"/>
                <w:sz w:val="20"/>
                <w:szCs w:val="20"/>
                <w:lang w:val="hy-AM"/>
              </w:rPr>
              <w:t>տագործման աշխատանքների դադարեցումից հետո բաց հանքերի, ընդերքօգտագործման ռեկուլտիվացիա՝ օդի որակի բարելավման նպատակով</w:t>
            </w:r>
            <w:r w:rsidRPr="000214B7">
              <w:rPr>
                <w:rFonts w:ascii="GHEA Grapalat" w:hAnsi="GHEA Grapalat" w:cs="Arial"/>
                <w:sz w:val="20"/>
                <w:szCs w:val="20"/>
                <w:lang w:val="hy-AM"/>
              </w:rPr>
              <w:t>:</w:t>
            </w:r>
          </w:p>
        </w:tc>
        <w:tc>
          <w:tcPr>
            <w:tcW w:w="2808" w:type="dxa"/>
          </w:tcPr>
          <w:p w14:paraId="0763068C" w14:textId="512D708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Փոթորիկ և ուժեղ քամի, հորդառատ տեղումներ, էրոզիա և այլն:</w:t>
            </w:r>
          </w:p>
        </w:tc>
        <w:tc>
          <w:tcPr>
            <w:tcW w:w="2792" w:type="dxa"/>
          </w:tcPr>
          <w:p w14:paraId="2207BCEF" w14:textId="18790EA8"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ԵՔ,ՎՇ, </w:t>
            </w:r>
            <w:r w:rsidRPr="000214B7">
              <w:rPr>
                <w:rFonts w:ascii="GHEA Grapalat" w:eastAsia="Sylfaen" w:hAnsi="GHEA Grapalat" w:cs="Arial"/>
                <w:sz w:val="20"/>
                <w:szCs w:val="20"/>
                <w:lang w:val="hy-AM"/>
              </w:rPr>
              <w:t>ՀԿ-ներ</w:t>
            </w:r>
            <w:r w:rsidRPr="000214B7">
              <w:rPr>
                <w:rFonts w:ascii="GHEA Grapalat" w:hAnsi="GHEA Grapalat" w:cs="Arial"/>
                <w:sz w:val="20"/>
                <w:szCs w:val="20"/>
                <w:lang w:val="hy-AM"/>
              </w:rPr>
              <w:t>, ՀՀ ՇՄՆ, միջազգային ծրագրեր:</w:t>
            </w:r>
          </w:p>
        </w:tc>
        <w:tc>
          <w:tcPr>
            <w:tcW w:w="2412" w:type="dxa"/>
          </w:tcPr>
          <w:p w14:paraId="108D5B6B" w14:textId="40934D95" w:rsidR="009C1391" w:rsidRPr="000214B7" w:rsidRDefault="009C1391" w:rsidP="009C1391">
            <w:pPr>
              <w:pStyle w:val="Default"/>
              <w:spacing w:after="0" w:line="240" w:lineRule="auto"/>
              <w:rPr>
                <w:rFonts w:ascii="GHEA Grapalat" w:hAnsi="GHEA Grapalat"/>
                <w:sz w:val="20"/>
                <w:szCs w:val="20"/>
              </w:rPr>
            </w:pPr>
            <w:r w:rsidRPr="000214B7">
              <w:rPr>
                <w:rFonts w:ascii="GHEA Grapalat" w:hAnsi="GHEA Grapalat"/>
                <w:sz w:val="20"/>
                <w:szCs w:val="20"/>
              </w:rPr>
              <w:t xml:space="preserve">Քաղաքային բյուջե, դոնորներ, </w:t>
            </w:r>
            <w:r w:rsidRPr="000214B7">
              <w:rPr>
                <w:rFonts w:ascii="GHEA Grapalat" w:eastAsia="Sylfaen" w:hAnsi="GHEA Grapalat"/>
                <w:sz w:val="20"/>
                <w:szCs w:val="20"/>
              </w:rPr>
              <w:t>ՀԿ-ներ</w:t>
            </w:r>
            <w:r w:rsidRPr="000214B7">
              <w:rPr>
                <w:rFonts w:ascii="GHEA Grapalat" w:hAnsi="GHEA Grapalat"/>
                <w:sz w:val="20"/>
                <w:szCs w:val="20"/>
              </w:rPr>
              <w:t>, միջազգային ծրագրեր, այլ միջոցներ:</w:t>
            </w:r>
          </w:p>
        </w:tc>
        <w:tc>
          <w:tcPr>
            <w:tcW w:w="1213" w:type="dxa"/>
          </w:tcPr>
          <w:p w14:paraId="118DC70C" w14:textId="4AE66480"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r w:rsidR="009C1391" w:rsidRPr="000214B7" w14:paraId="7273B63A" w14:textId="77777777" w:rsidTr="00A62BAA">
        <w:trPr>
          <w:trHeight w:val="300"/>
        </w:trPr>
        <w:tc>
          <w:tcPr>
            <w:tcW w:w="1738" w:type="dxa"/>
          </w:tcPr>
          <w:p w14:paraId="2F460290" w14:textId="3FF84248"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Այլ. Կարողություն-ների զարգացում</w:t>
            </w:r>
          </w:p>
        </w:tc>
        <w:tc>
          <w:tcPr>
            <w:tcW w:w="3746" w:type="dxa"/>
          </w:tcPr>
          <w:p w14:paraId="16D71EF0" w14:textId="496743C5"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 xml:space="preserve">11.1 Միջազգային գործընկերների հետ համագործակցություն, փորձի փոխանակում, ուսումնարշավների կազմակերպում, միջազգային միջոցառումների հաճախում, որպես </w:t>
            </w:r>
            <w:r w:rsidRPr="000214B7">
              <w:rPr>
                <w:rFonts w:ascii="GHEA Grapalat" w:eastAsia="Sylfaen" w:hAnsi="GHEA Grapalat" w:cs="Arial"/>
                <w:sz w:val="20"/>
                <w:szCs w:val="20"/>
                <w:lang w:val="hy-AM"/>
              </w:rPr>
              <w:t>ԿԷԿԶԳԾ ներառված միջոցառումների համար համապատասխան հմտու</w:t>
            </w:r>
            <w:r w:rsidRPr="000214B7">
              <w:rPr>
                <w:rFonts w:ascii="GHEA Grapalat" w:hAnsi="GHEA Grapalat" w:cs="Arial"/>
                <w:sz w:val="20"/>
                <w:szCs w:val="20"/>
                <w:lang w:val="hy-AM"/>
              </w:rPr>
              <w:softHyphen/>
            </w:r>
            <w:r w:rsidRPr="000214B7">
              <w:rPr>
                <w:rFonts w:ascii="GHEA Grapalat" w:eastAsia="Sylfaen" w:hAnsi="GHEA Grapalat" w:cs="Arial"/>
                <w:sz w:val="20"/>
                <w:szCs w:val="20"/>
                <w:lang w:val="hy-AM"/>
              </w:rPr>
              <w:t xml:space="preserve">թյունների ձեռքբերում և միջազգային փորձին ծանոթացում, տեխնիկական </w:t>
            </w:r>
            <w:r w:rsidRPr="000214B7">
              <w:rPr>
                <w:rFonts w:ascii="GHEA Grapalat" w:eastAsia="Sylfaen" w:hAnsi="GHEA Grapalat" w:cs="Arial"/>
                <w:sz w:val="20"/>
                <w:szCs w:val="20"/>
                <w:lang w:val="hy-AM"/>
              </w:rPr>
              <w:lastRenderedPageBreak/>
              <w:t xml:space="preserve">հզորությունների ամրացում, այս ոլորտում միջազգային հաջողված փորձի և դրա տեղայնացման հնարավորության ուսումնասիրությունը։  </w:t>
            </w:r>
          </w:p>
        </w:tc>
        <w:tc>
          <w:tcPr>
            <w:tcW w:w="2808" w:type="dxa"/>
          </w:tcPr>
          <w:p w14:paraId="33AB01F5" w14:textId="41795268"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lastRenderedPageBreak/>
              <w:t>Բոլոր ռիսկերը։</w:t>
            </w:r>
          </w:p>
        </w:tc>
        <w:tc>
          <w:tcPr>
            <w:tcW w:w="2792" w:type="dxa"/>
          </w:tcPr>
          <w:p w14:paraId="35BF68D0" w14:textId="2F1DFA37" w:rsidR="009C1391" w:rsidRPr="000214B7" w:rsidRDefault="009C1391" w:rsidP="009C1391">
            <w:pPr>
              <w:spacing w:after="0" w:line="240" w:lineRule="auto"/>
              <w:rPr>
                <w:rFonts w:ascii="GHEA Grapalat" w:hAnsi="GHEA Grapalat" w:cs="Arial"/>
                <w:sz w:val="20"/>
                <w:szCs w:val="20"/>
                <w:lang w:val="hy-AM"/>
              </w:rPr>
            </w:pPr>
            <w:r w:rsidRPr="000214B7">
              <w:rPr>
                <w:rFonts w:ascii="GHEA Grapalat" w:hAnsi="GHEA Grapalat" w:cs="Arial"/>
                <w:sz w:val="20"/>
                <w:szCs w:val="20"/>
                <w:lang w:val="hy-AM"/>
              </w:rPr>
              <w:t>ԵՔ,ՎՇ։</w:t>
            </w:r>
          </w:p>
        </w:tc>
        <w:tc>
          <w:tcPr>
            <w:tcW w:w="2412" w:type="dxa"/>
          </w:tcPr>
          <w:p w14:paraId="1DB3C3CF" w14:textId="5284B8E0" w:rsidR="009C1391" w:rsidRPr="000214B7" w:rsidRDefault="009C1391" w:rsidP="009C1391">
            <w:pPr>
              <w:pStyle w:val="Default"/>
              <w:spacing w:after="0" w:line="240" w:lineRule="auto"/>
              <w:rPr>
                <w:rFonts w:ascii="GHEA Grapalat" w:hAnsi="GHEA Grapalat"/>
                <w:sz w:val="20"/>
                <w:szCs w:val="20"/>
              </w:rPr>
            </w:pPr>
            <w:r w:rsidRPr="000214B7">
              <w:rPr>
                <w:rFonts w:ascii="GHEA Grapalat" w:eastAsia="Sylfaen" w:hAnsi="GHEA Grapalat"/>
                <w:sz w:val="20"/>
                <w:szCs w:val="20"/>
              </w:rPr>
              <w:t>Քաղաքային բյուջե, դոնորներ, միջազգային ծրագրեր, այլ միջոցներ։</w:t>
            </w:r>
          </w:p>
        </w:tc>
        <w:tc>
          <w:tcPr>
            <w:tcW w:w="1213" w:type="dxa"/>
          </w:tcPr>
          <w:p w14:paraId="6026C39F" w14:textId="4B59FEEE" w:rsidR="009C1391" w:rsidRPr="000214B7" w:rsidRDefault="009C1391" w:rsidP="009C1391">
            <w:pPr>
              <w:spacing w:after="0" w:line="240" w:lineRule="auto"/>
              <w:jc w:val="center"/>
              <w:rPr>
                <w:rFonts w:ascii="GHEA Grapalat" w:hAnsi="GHEA Grapalat" w:cs="Arial"/>
                <w:sz w:val="20"/>
                <w:szCs w:val="20"/>
                <w:lang w:val="hy-AM"/>
              </w:rPr>
            </w:pPr>
            <w:r w:rsidRPr="000214B7">
              <w:rPr>
                <w:rFonts w:ascii="GHEA Grapalat" w:hAnsi="GHEA Grapalat" w:cs="Arial"/>
                <w:sz w:val="20"/>
                <w:szCs w:val="20"/>
                <w:lang w:val="hy-AM"/>
              </w:rPr>
              <w:t>202</w:t>
            </w:r>
            <w:r w:rsidR="00364D3B" w:rsidRPr="000214B7">
              <w:rPr>
                <w:rFonts w:ascii="GHEA Grapalat" w:hAnsi="GHEA Grapalat" w:cs="Arial"/>
                <w:sz w:val="20"/>
                <w:szCs w:val="20"/>
                <w:lang w:val="hy-AM"/>
              </w:rPr>
              <w:t>6</w:t>
            </w:r>
            <w:r w:rsidRPr="000214B7">
              <w:rPr>
                <w:rFonts w:ascii="GHEA Grapalat" w:hAnsi="GHEA Grapalat" w:cs="Arial"/>
                <w:sz w:val="20"/>
                <w:szCs w:val="20"/>
                <w:lang w:val="hy-AM"/>
              </w:rPr>
              <w:t>-2030</w:t>
            </w:r>
          </w:p>
        </w:tc>
      </w:tr>
    </w:tbl>
    <w:p w14:paraId="22388866" w14:textId="77777777" w:rsidR="00931425" w:rsidRPr="000214B7" w:rsidRDefault="00931425" w:rsidP="00A369A8">
      <w:pPr>
        <w:spacing w:line="240" w:lineRule="auto"/>
        <w:rPr>
          <w:rFonts w:ascii="GHEA Grapalat" w:eastAsia="GHEA Grapalat" w:hAnsi="GHEA Grapalat" w:cs="Arial"/>
          <w:color w:val="366091"/>
          <w:lang w:val="hy-AM"/>
        </w:rPr>
        <w:sectPr w:rsidR="00931425" w:rsidRPr="000214B7" w:rsidSect="00C16017">
          <w:pgSz w:w="16838" w:h="11906" w:orient="landscape"/>
          <w:pgMar w:top="1134" w:right="1134" w:bottom="1134" w:left="1134" w:header="709" w:footer="709" w:gutter="0"/>
          <w:cols w:space="708"/>
          <w:docGrid w:linePitch="360"/>
        </w:sectPr>
      </w:pPr>
      <w:r w:rsidRPr="000214B7">
        <w:rPr>
          <w:rFonts w:ascii="GHEA Grapalat" w:eastAsia="GHEA Grapalat" w:hAnsi="GHEA Grapalat" w:cs="Arial"/>
          <w:color w:val="366091"/>
          <w:lang w:val="hy-AM"/>
        </w:rPr>
        <w:br w:type="page"/>
      </w:r>
      <w:bookmarkStart w:id="1016" w:name="_Toc59558565"/>
      <w:bookmarkEnd w:id="1015"/>
    </w:p>
    <w:p w14:paraId="6DD578D5" w14:textId="5D383EEC" w:rsidR="00931425" w:rsidRPr="000214B7" w:rsidRDefault="002A3659" w:rsidP="00A369A8">
      <w:pPr>
        <w:pStyle w:val="Heading1"/>
        <w:spacing w:before="0" w:after="120" w:line="240" w:lineRule="auto"/>
        <w:rPr>
          <w:rFonts w:ascii="GHEA Grapalat" w:hAnsi="GHEA Grapalat" w:cs="Arial"/>
          <w:color w:val="002060"/>
          <w:lang w:val="hy-AM"/>
        </w:rPr>
      </w:pPr>
      <w:bookmarkStart w:id="1017" w:name="_Toc160196198"/>
      <w:bookmarkStart w:id="1018" w:name="_Toc166073025"/>
      <w:bookmarkStart w:id="1019" w:name="_Toc191829450"/>
      <w:bookmarkStart w:id="1020" w:name="_Toc221113620"/>
      <w:r>
        <w:rPr>
          <w:rFonts w:ascii="GHEA Grapalat" w:hAnsi="GHEA Grapalat" w:cs="Arial"/>
          <w:color w:val="002060"/>
          <w:lang w:val="hy-AM"/>
        </w:rPr>
        <w:lastRenderedPageBreak/>
        <w:t>Ցանկ</w:t>
      </w:r>
      <w:r w:rsidR="35DBB48E" w:rsidRPr="000214B7">
        <w:rPr>
          <w:rFonts w:ascii="GHEA Grapalat" w:hAnsi="GHEA Grapalat" w:cs="Arial"/>
          <w:color w:val="002060"/>
          <w:lang w:val="hy-AM"/>
        </w:rPr>
        <w:t xml:space="preserve"> </w:t>
      </w:r>
      <w:r>
        <w:rPr>
          <w:rFonts w:ascii="GHEA Grapalat" w:hAnsi="GHEA Grapalat" w:cs="Arial"/>
          <w:color w:val="002060"/>
          <w:lang w:val="hy-AM"/>
        </w:rPr>
        <w:t>1</w:t>
      </w:r>
      <w:r w:rsidR="35DBB48E" w:rsidRPr="000214B7">
        <w:rPr>
          <w:rFonts w:ascii="GHEA Grapalat" w:hAnsi="GHEA Grapalat" w:cs="Arial"/>
          <w:color w:val="002060"/>
          <w:lang w:val="hy-AM"/>
        </w:rPr>
        <w:t>. Հարմարվողականության հիմնական տերմինները</w:t>
      </w:r>
      <w:bookmarkEnd w:id="1016"/>
      <w:bookmarkEnd w:id="1017"/>
      <w:bookmarkEnd w:id="1018"/>
      <w:bookmarkEnd w:id="1019"/>
      <w:bookmarkEnd w:id="1020"/>
    </w:p>
    <w:p w14:paraId="3B1B78B5" w14:textId="77777777" w:rsidR="00CC0EBA" w:rsidRPr="000214B7" w:rsidRDefault="00CC0EBA" w:rsidP="00A369A8">
      <w:pPr>
        <w:spacing w:line="240" w:lineRule="auto"/>
        <w:rPr>
          <w:rFonts w:ascii="GHEA Grapalat" w:hAnsi="GHEA Grapalat"/>
          <w:lang w:val="hy-AM"/>
        </w:rPr>
      </w:pPr>
    </w:p>
    <w:tbl>
      <w:tblPr>
        <w:tblStyle w:val="TableGrid"/>
        <w:tblW w:w="9639" w:type="dxa"/>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566"/>
        <w:gridCol w:w="7073"/>
      </w:tblGrid>
      <w:tr w:rsidR="00F1795B" w:rsidRPr="000214B7" w14:paraId="6437EFBA" w14:textId="77777777" w:rsidTr="007D6743">
        <w:trPr>
          <w:tblHeader/>
        </w:trPr>
        <w:tc>
          <w:tcPr>
            <w:tcW w:w="2566" w:type="dxa"/>
            <w:shd w:val="clear" w:color="auto" w:fill="F2F2F2" w:themeFill="background1" w:themeFillShade="F2"/>
            <w:vAlign w:val="center"/>
          </w:tcPr>
          <w:p w14:paraId="485696F1" w14:textId="17639A8F" w:rsidR="00F1795B" w:rsidRPr="000214B7" w:rsidRDefault="00F1795B" w:rsidP="00A369A8">
            <w:pPr>
              <w:pStyle w:val="Default"/>
              <w:spacing w:line="240" w:lineRule="auto"/>
              <w:jc w:val="center"/>
              <w:rPr>
                <w:rFonts w:ascii="GHEA Grapalat" w:hAnsi="GHEA Grapalat"/>
                <w:b/>
                <w:bCs/>
                <w:color w:val="auto"/>
                <w:sz w:val="20"/>
                <w:szCs w:val="20"/>
              </w:rPr>
            </w:pPr>
            <w:r w:rsidRPr="000214B7">
              <w:rPr>
                <w:rFonts w:ascii="GHEA Grapalat" w:hAnsi="GHEA Grapalat"/>
                <w:b/>
                <w:bCs/>
                <w:color w:val="auto"/>
                <w:sz w:val="20"/>
                <w:szCs w:val="20"/>
              </w:rPr>
              <w:t>Եզրույթ</w:t>
            </w:r>
          </w:p>
        </w:tc>
        <w:tc>
          <w:tcPr>
            <w:tcW w:w="7073" w:type="dxa"/>
            <w:shd w:val="clear" w:color="auto" w:fill="F2F2F2" w:themeFill="background1" w:themeFillShade="F2"/>
            <w:vAlign w:val="center"/>
          </w:tcPr>
          <w:p w14:paraId="3CE97B9C" w14:textId="0C8DEB99" w:rsidR="00F1795B" w:rsidRPr="000214B7" w:rsidRDefault="00F1795B" w:rsidP="00A369A8">
            <w:pPr>
              <w:pStyle w:val="Default"/>
              <w:spacing w:line="240" w:lineRule="auto"/>
              <w:jc w:val="center"/>
              <w:rPr>
                <w:rFonts w:ascii="GHEA Grapalat" w:hAnsi="GHEA Grapalat"/>
                <w:b/>
                <w:bCs/>
                <w:color w:val="auto"/>
                <w:sz w:val="20"/>
                <w:szCs w:val="20"/>
              </w:rPr>
            </w:pPr>
            <w:r w:rsidRPr="000214B7">
              <w:rPr>
                <w:rFonts w:ascii="GHEA Grapalat" w:hAnsi="GHEA Grapalat"/>
                <w:b/>
                <w:bCs/>
                <w:color w:val="auto"/>
                <w:sz w:val="20"/>
                <w:szCs w:val="20"/>
              </w:rPr>
              <w:t>Նկարագրություն</w:t>
            </w:r>
          </w:p>
        </w:tc>
      </w:tr>
      <w:tr w:rsidR="00931425" w:rsidRPr="00307BAD" w14:paraId="2E88809E" w14:textId="77777777" w:rsidTr="007D6743">
        <w:tc>
          <w:tcPr>
            <w:tcW w:w="2566" w:type="dxa"/>
          </w:tcPr>
          <w:p w14:paraId="039AFC1B" w14:textId="3B93FA84" w:rsidR="00931425" w:rsidRPr="000214B7" w:rsidRDefault="00931425" w:rsidP="00A369A8">
            <w:pPr>
              <w:pStyle w:val="Default"/>
              <w:spacing w:line="240" w:lineRule="auto"/>
              <w:rPr>
                <w:rFonts w:ascii="GHEA Grapalat" w:hAnsi="GHEA Grapalat"/>
              </w:rPr>
            </w:pPr>
            <w:r w:rsidRPr="000214B7">
              <w:rPr>
                <w:rFonts w:ascii="GHEA Grapalat" w:hAnsi="GHEA Grapalat"/>
                <w:color w:val="auto"/>
                <w:sz w:val="20"/>
                <w:szCs w:val="20"/>
              </w:rPr>
              <w:t>Հարմարվողականություն</w:t>
            </w:r>
          </w:p>
        </w:tc>
        <w:tc>
          <w:tcPr>
            <w:tcW w:w="7073" w:type="dxa"/>
            <w:hideMark/>
          </w:tcPr>
          <w:p w14:paraId="6BC63913" w14:textId="77777777" w:rsidR="00931425" w:rsidRPr="000214B7" w:rsidRDefault="00931425" w:rsidP="00A369A8">
            <w:pPr>
              <w:pStyle w:val="Default"/>
              <w:spacing w:line="240" w:lineRule="auto"/>
              <w:rPr>
                <w:rFonts w:ascii="GHEA Grapalat" w:hAnsi="GHEA Grapalat"/>
                <w:sz w:val="20"/>
                <w:szCs w:val="20"/>
              </w:rPr>
            </w:pPr>
            <w:r w:rsidRPr="000214B7">
              <w:rPr>
                <w:rFonts w:ascii="GHEA Grapalat" w:hAnsi="GHEA Grapalat"/>
                <w:color w:val="auto"/>
                <w:sz w:val="20"/>
                <w:szCs w:val="20"/>
              </w:rPr>
              <w:t>Ներկայիս և ակնկալվող կլիմայի փոփոխությանը և դրա հետևանքներին հարմարվելու գործընթաց։ Մարդու համակարգում հարմարվողականու-թյունը ձգտում է մեղմել կամ խուսափել վնասից կամ օգտվել շահավետ հնարավորություններից։ Որոշ բնական համակարգերում մարդու միջամտությունը կարող է դյուրացնել կլիմայի ակնկալվող փոփոխությանը և դրա հետևանքներին հարմարվելը (ԿՓՓՄԽ)։</w:t>
            </w:r>
          </w:p>
        </w:tc>
      </w:tr>
      <w:tr w:rsidR="00931425" w:rsidRPr="00307BAD" w14:paraId="6EBC1F85" w14:textId="77777777" w:rsidTr="007D6743">
        <w:tc>
          <w:tcPr>
            <w:tcW w:w="2566" w:type="dxa"/>
            <w:hideMark/>
          </w:tcPr>
          <w:p w14:paraId="45BB0AD6"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Ռիսկերի և խոցելիության գնահատում (ՌԽԳ)</w:t>
            </w:r>
          </w:p>
        </w:tc>
        <w:tc>
          <w:tcPr>
            <w:tcW w:w="7073" w:type="dxa"/>
            <w:hideMark/>
          </w:tcPr>
          <w:p w14:paraId="339B7AA0"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Սահմանում է ռիսկի բնույթը և աստիճանը՝ վերլուծելով հավանական վտանգները և գնահատելով խոցելիությունը, որը կարող է պոտենցիալ սպառնալիք ներկայացնել կամ վնաս հասցնել մարդկանց, գույքին, կենսամիջոցներին և շրջակա միջավայրին, որոնցից նրանք կախված են (ՄԱԿ ԱՌՆ):</w:t>
            </w:r>
          </w:p>
        </w:tc>
      </w:tr>
      <w:tr w:rsidR="00931425" w:rsidRPr="00307BAD" w14:paraId="4074FFFD" w14:textId="77777777" w:rsidTr="007D6743">
        <w:tc>
          <w:tcPr>
            <w:tcW w:w="2566" w:type="dxa"/>
            <w:hideMark/>
          </w:tcPr>
          <w:p w14:paraId="42121186"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Ռիսկեր</w:t>
            </w:r>
          </w:p>
        </w:tc>
        <w:tc>
          <w:tcPr>
            <w:tcW w:w="7073" w:type="dxa"/>
            <w:hideMark/>
          </w:tcPr>
          <w:p w14:paraId="4A372436"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Հետևանքների հավանականություն, երբ վտանգված է ինչ-որ արժեքավոր բան, և որտեղ արդյունքն անորոշ է՝ հաշվի առնելով արժեքների բազմազանությունը։ Ռիսկը սովորաբար ներկայացվում է որպես վտանգավոր իրադարձությունների առաջացման հավանականություն կամ հնարավորություն կամ միտում՝ բազմապատկած ազդեցություններով, եթե այդ իրադարձությունները կամ միտումները տեղի են ունենում։ Ռիսկը խոցելիության, ազդեցության և վտանգի փոխներգործության արդյունք է։ Ռիսկ եզրույթը հիմնականում օգտագործվում է կլիմայի փոփոխության ազդեցությունները նշելու համար (ԿՓՓՄԽ)։</w:t>
            </w:r>
          </w:p>
        </w:tc>
      </w:tr>
      <w:tr w:rsidR="00931425" w:rsidRPr="00307BAD" w14:paraId="0F65E016" w14:textId="77777777" w:rsidTr="007D6743">
        <w:tc>
          <w:tcPr>
            <w:tcW w:w="2566" w:type="dxa"/>
            <w:hideMark/>
          </w:tcPr>
          <w:p w14:paraId="638D549D"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 xml:space="preserve">Կլիմայական ռիսկեր (վտանգներ) </w:t>
            </w:r>
          </w:p>
        </w:tc>
        <w:tc>
          <w:tcPr>
            <w:tcW w:w="7073" w:type="dxa"/>
            <w:hideMark/>
          </w:tcPr>
          <w:p w14:paraId="3FF404B8" w14:textId="1390AD61"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 xml:space="preserve">Բնական կամ մարդածին ֆիզիկական երևույթների հավանական առաջացում, միտում կամ ֆիզիկական ազդեցություն, որը կարող է հանգեցնել մահվան, վնասվածքի կամ առողջության վրա այլ ազդեցություններ, ինչպես նաև գույքի, ենթակառուցվածքների, կենսամիջոցների, մատուցվող ծառայությունների, էկոհամակարգերի և բնապահպանական ռեսուրսների վնասում կամ կորուստ։ </w:t>
            </w:r>
            <w:r w:rsidR="00CD6DCE" w:rsidRPr="000214B7">
              <w:rPr>
                <w:rFonts w:ascii="GHEA Grapalat" w:hAnsi="GHEA Grapalat"/>
                <w:color w:val="auto"/>
                <w:sz w:val="20"/>
                <w:szCs w:val="20"/>
              </w:rPr>
              <w:t>Այս</w:t>
            </w:r>
            <w:r w:rsidRPr="000214B7">
              <w:rPr>
                <w:rFonts w:ascii="GHEA Grapalat" w:hAnsi="GHEA Grapalat"/>
                <w:color w:val="auto"/>
                <w:sz w:val="20"/>
                <w:szCs w:val="20"/>
              </w:rPr>
              <w:t xml:space="preserve"> զեկույցում վտանգ եզրույթը վերաբերում է կլիմայի հետ կապված ֆիզիկական երևույթներին կամ միտումներին կամ դրանց ֆիզիկական ազդեցություններին (ԿՓՓՄԽ)։ </w:t>
            </w:r>
          </w:p>
        </w:tc>
      </w:tr>
      <w:tr w:rsidR="00931425" w:rsidRPr="00307BAD" w14:paraId="048DD566" w14:textId="77777777" w:rsidTr="007D6743">
        <w:tc>
          <w:tcPr>
            <w:tcW w:w="2566" w:type="dxa"/>
            <w:hideMark/>
          </w:tcPr>
          <w:p w14:paraId="52526C48"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 xml:space="preserve">Խոցելիություն </w:t>
            </w:r>
          </w:p>
        </w:tc>
        <w:tc>
          <w:tcPr>
            <w:tcW w:w="7073" w:type="dxa"/>
            <w:hideMark/>
          </w:tcPr>
          <w:p w14:paraId="3F10DA27"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 xml:space="preserve">Բացասական ազդեցություն կրելու հակվածություն։ Խոցելիությունը ներառում է մի շարք հասկացություններ և տարրեր, այդ թվում՝ վնաս կրելը, ինչպես նաև ռիսկերը հաղթահարելու և դրանց հարմարվելու ունակության բացակայություն (ԿՓՓՄԽ): </w:t>
            </w:r>
          </w:p>
        </w:tc>
      </w:tr>
      <w:tr w:rsidR="00931425" w:rsidRPr="00307BAD" w14:paraId="49992819" w14:textId="77777777" w:rsidTr="007D6743">
        <w:tc>
          <w:tcPr>
            <w:tcW w:w="2566" w:type="dxa"/>
            <w:hideMark/>
          </w:tcPr>
          <w:p w14:paraId="50406B9E"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 xml:space="preserve">Հարմարվողունակություն </w:t>
            </w:r>
          </w:p>
        </w:tc>
        <w:tc>
          <w:tcPr>
            <w:tcW w:w="7073" w:type="dxa"/>
            <w:hideMark/>
          </w:tcPr>
          <w:p w14:paraId="526D63C4"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 xml:space="preserve">Համակարգերի, հաստատությունների, մարդկանց և այլ օրգանիզմների՝ հավանական վնասներին հարմարվելու, հնարավորություններից օգտվելու կամ հետևանքներին արձագանքելու ունակությունը (ԿՓՓՄԽ)։ </w:t>
            </w:r>
          </w:p>
        </w:tc>
      </w:tr>
      <w:tr w:rsidR="00931425" w:rsidRPr="00307BAD" w14:paraId="332B8E53" w14:textId="77777777" w:rsidTr="007D6743">
        <w:tc>
          <w:tcPr>
            <w:tcW w:w="2566" w:type="dxa"/>
            <w:hideMark/>
          </w:tcPr>
          <w:p w14:paraId="13A43561"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 xml:space="preserve">Ենթարկվածություն ազդեցությանը </w:t>
            </w:r>
          </w:p>
        </w:tc>
        <w:tc>
          <w:tcPr>
            <w:tcW w:w="7073" w:type="dxa"/>
            <w:hideMark/>
          </w:tcPr>
          <w:p w14:paraId="1DA08C1A"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 xml:space="preserve">Մարդկանց, ապրուստի միջոցների, տեսակների կամ էկոհամակարգերի, բնապահպանական գործառույթների, ծառայությունների, ինչպես նաև ռեսուրսների, ենթակառուցվածքների կամ տնտեսական, սոցիալական կամ մշակութային արժեքների առկայությունն այն վայրերում և պայմաններում, որոնք կարող են բացասական ազդեցության ենթարկվել (ԿՓՓՄԽ)։ </w:t>
            </w:r>
          </w:p>
        </w:tc>
      </w:tr>
      <w:tr w:rsidR="00931425" w:rsidRPr="00307BAD" w14:paraId="15F118F3" w14:textId="77777777" w:rsidTr="007D6743">
        <w:tc>
          <w:tcPr>
            <w:tcW w:w="2566" w:type="dxa"/>
            <w:hideMark/>
          </w:tcPr>
          <w:p w14:paraId="28FFC791"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 xml:space="preserve">Զգայունություն </w:t>
            </w:r>
          </w:p>
        </w:tc>
        <w:tc>
          <w:tcPr>
            <w:tcW w:w="7073" w:type="dxa"/>
            <w:hideMark/>
          </w:tcPr>
          <w:p w14:paraId="7797CF1A" w14:textId="62D0E003"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 xml:space="preserve">Կլիմայի փոփոխականության կամ փոփոխության հետևանքով համակարգի կամ տեսակների վրա ազդեցության (լինի դա բացասական, </w:t>
            </w:r>
            <w:r w:rsidRPr="000214B7">
              <w:rPr>
                <w:rFonts w:ascii="GHEA Grapalat" w:hAnsi="GHEA Grapalat"/>
                <w:color w:val="auto"/>
                <w:sz w:val="20"/>
                <w:szCs w:val="20"/>
              </w:rPr>
              <w:lastRenderedPageBreak/>
              <w:t>թե դրական) աստիճանը։ Հետևանքը կարող է լինել ուղղակի (օրինակ՝ միջին ջերմաստիճանի փոփոխության, ջերմաստիճանի տատանումների կամ փոփոխականությամբ պայմանավորված բերքատվության փոփոխություն) կամ անուղղակի (օրինակ՝ ծովի մակարդակի բարձրացման պատճառով ափամերձ ջրհեղեղների հաճախականության բարձրացման հետևանքով պատճառված վնասներ)</w:t>
            </w:r>
            <w:r w:rsidR="003B7951" w:rsidRPr="000214B7">
              <w:rPr>
                <w:rFonts w:ascii="GHEA Grapalat" w:hAnsi="GHEA Grapalat"/>
                <w:color w:val="auto"/>
                <w:sz w:val="20"/>
                <w:szCs w:val="20"/>
              </w:rPr>
              <w:t>,</w:t>
            </w:r>
            <w:r w:rsidRPr="000214B7">
              <w:rPr>
                <w:rFonts w:ascii="GHEA Grapalat" w:hAnsi="GHEA Grapalat"/>
                <w:color w:val="auto"/>
                <w:sz w:val="20"/>
                <w:szCs w:val="20"/>
              </w:rPr>
              <w:t xml:space="preserve"> (ԿՓՓՄԽ)։ </w:t>
            </w:r>
          </w:p>
        </w:tc>
      </w:tr>
      <w:tr w:rsidR="00931425" w:rsidRPr="00307BAD" w14:paraId="336E118C" w14:textId="77777777" w:rsidTr="007D6743">
        <w:tc>
          <w:tcPr>
            <w:tcW w:w="2566" w:type="dxa"/>
            <w:hideMark/>
          </w:tcPr>
          <w:p w14:paraId="5D56E988"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lastRenderedPageBreak/>
              <w:t xml:space="preserve">Ազդեցություն </w:t>
            </w:r>
          </w:p>
        </w:tc>
        <w:tc>
          <w:tcPr>
            <w:tcW w:w="7073" w:type="dxa"/>
            <w:hideMark/>
          </w:tcPr>
          <w:p w14:paraId="6A49FCA4" w14:textId="4AACDC3F"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Մարդու և բնության համակարգերի, ինչպես օրինակ՝ կյանքի, ապրուստի միջոցների, առողջության, էկոհամակարգերի, տնտեսության, հասարակությունների, մշակույթների, ծառայությունների և ենթակառուցվածքների վրա եղանակային կատակլիզմների, կլիմայական երևույթների և կլիմայի փոփոխության հետևանքները՝</w:t>
            </w:r>
            <w:r w:rsidR="00550B86" w:rsidRPr="000214B7">
              <w:rPr>
                <w:rFonts w:ascii="GHEA Grapalat" w:hAnsi="GHEA Grapalat"/>
                <w:color w:val="auto"/>
                <w:sz w:val="20"/>
                <w:szCs w:val="20"/>
              </w:rPr>
              <w:t xml:space="preserve"> </w:t>
            </w:r>
            <w:r w:rsidRPr="000214B7">
              <w:rPr>
                <w:rFonts w:ascii="GHEA Grapalat" w:hAnsi="GHEA Grapalat"/>
                <w:color w:val="auto"/>
                <w:sz w:val="20"/>
                <w:szCs w:val="20"/>
              </w:rPr>
              <w:t xml:space="preserve">կլիմայի փոփոխության կամ կոնկրետ ժամանակահատվածում տեղի ունեցող վտանգավոր կլիմայական երևույթների փոխազդեցությամբ պայմանավորված, ինչպես նաև վտանգի ենթարկված հասարակության կամ համակարգի խոցելիությունը (ԿՓՓՄԽ)։ </w:t>
            </w:r>
          </w:p>
        </w:tc>
      </w:tr>
      <w:tr w:rsidR="00931425" w:rsidRPr="00307BAD" w14:paraId="7F5C93FA" w14:textId="77777777" w:rsidTr="007D6743">
        <w:tc>
          <w:tcPr>
            <w:tcW w:w="2566" w:type="dxa"/>
            <w:hideMark/>
          </w:tcPr>
          <w:p w14:paraId="20A3E5E7" w14:textId="77777777"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 xml:space="preserve">Հարմարվողականության ռազմավարություն </w:t>
            </w:r>
          </w:p>
        </w:tc>
        <w:tc>
          <w:tcPr>
            <w:tcW w:w="7073" w:type="dxa"/>
            <w:hideMark/>
          </w:tcPr>
          <w:p w14:paraId="4AB791AE" w14:textId="55D3716A" w:rsidR="00931425" w:rsidRPr="000214B7" w:rsidRDefault="00931425" w:rsidP="00A369A8">
            <w:pPr>
              <w:pStyle w:val="Default"/>
              <w:spacing w:line="240" w:lineRule="auto"/>
              <w:rPr>
                <w:rFonts w:ascii="GHEA Grapalat" w:hAnsi="GHEA Grapalat"/>
                <w:color w:val="auto"/>
                <w:sz w:val="20"/>
                <w:szCs w:val="20"/>
              </w:rPr>
            </w:pPr>
            <w:r w:rsidRPr="000214B7">
              <w:rPr>
                <w:rFonts w:ascii="GHEA Grapalat" w:hAnsi="GHEA Grapalat"/>
                <w:color w:val="auto"/>
                <w:sz w:val="20"/>
                <w:szCs w:val="20"/>
              </w:rPr>
              <w:t>Հակիրճ ներկայացնում է տեղական ինքնակառավարման մարմնի տեսլականը հանուն կլիմ</w:t>
            </w:r>
            <w:r w:rsidR="00742F55" w:rsidRPr="000214B7">
              <w:rPr>
                <w:rFonts w:ascii="GHEA Grapalat" w:hAnsi="GHEA Grapalat"/>
                <w:color w:val="auto"/>
                <w:sz w:val="20"/>
                <w:szCs w:val="20"/>
              </w:rPr>
              <w:t>այ</w:t>
            </w:r>
            <w:r w:rsidRPr="000214B7">
              <w:rPr>
                <w:rFonts w:ascii="GHEA Grapalat" w:hAnsi="GHEA Grapalat"/>
                <w:color w:val="auto"/>
                <w:sz w:val="20"/>
                <w:szCs w:val="20"/>
              </w:rPr>
              <w:t xml:space="preserve">ի փոփոխությանը և դրա բացասական ազդեցություններին ավելի դիմակայուն (համայնքի) ապագայի, նշում է գործողությունների առաջնահերթ ոլորտները, ինչպես նաև շահագրգիռ կողմերի ներգրավման, ֆինանսավորման և ռեսուրսների մոբիլիզացման, շարունակական մշտադիտարկման և ստուգման մեխանիզմները։ </w:t>
            </w:r>
          </w:p>
        </w:tc>
      </w:tr>
    </w:tbl>
    <w:p w14:paraId="326B9350" w14:textId="77777777" w:rsidR="00931425" w:rsidRPr="000214B7" w:rsidRDefault="00931425" w:rsidP="00A369A8">
      <w:pPr>
        <w:spacing w:line="240" w:lineRule="auto"/>
        <w:jc w:val="both"/>
        <w:rPr>
          <w:rFonts w:ascii="GHEA Grapalat" w:hAnsi="GHEA Grapalat" w:cs="Arial"/>
          <w:sz w:val="24"/>
          <w:szCs w:val="24"/>
          <w:lang w:val="hy-AM"/>
        </w:rPr>
      </w:pPr>
    </w:p>
    <w:p w14:paraId="63FF43D2" w14:textId="77777777" w:rsidR="00931425" w:rsidRPr="000214B7" w:rsidRDefault="00931425" w:rsidP="00A369A8">
      <w:pPr>
        <w:spacing w:after="0" w:line="240" w:lineRule="auto"/>
        <w:rPr>
          <w:rFonts w:ascii="GHEA Grapalat" w:hAnsi="GHEA Grapalat" w:cs="Arial"/>
          <w:sz w:val="24"/>
          <w:szCs w:val="24"/>
          <w:lang w:val="hy-AM"/>
        </w:rPr>
      </w:pPr>
      <w:r w:rsidRPr="000214B7">
        <w:rPr>
          <w:rFonts w:ascii="GHEA Grapalat" w:hAnsi="GHEA Grapalat" w:cs="Arial"/>
          <w:sz w:val="24"/>
          <w:szCs w:val="24"/>
          <w:lang w:val="hy-AM"/>
        </w:rPr>
        <w:br w:type="page"/>
      </w:r>
    </w:p>
    <w:p w14:paraId="52D9AE5F" w14:textId="7C56652D" w:rsidR="00931425" w:rsidRPr="000214B7" w:rsidRDefault="002A3659" w:rsidP="00A369A8">
      <w:pPr>
        <w:pStyle w:val="Heading1"/>
        <w:spacing w:before="0" w:after="120" w:line="240" w:lineRule="auto"/>
        <w:rPr>
          <w:rFonts w:ascii="GHEA Grapalat" w:hAnsi="GHEA Grapalat" w:cs="Arial"/>
          <w:color w:val="002060"/>
          <w:lang w:val="hy-AM"/>
        </w:rPr>
      </w:pPr>
      <w:bookmarkStart w:id="1021" w:name="_Toc59558567"/>
      <w:bookmarkStart w:id="1022" w:name="_Toc160196199"/>
      <w:bookmarkStart w:id="1023" w:name="_Toc166073026"/>
      <w:bookmarkStart w:id="1024" w:name="_Toc191829451"/>
      <w:bookmarkStart w:id="1025" w:name="_Toc221113621"/>
      <w:r>
        <w:rPr>
          <w:rFonts w:ascii="GHEA Grapalat" w:hAnsi="GHEA Grapalat" w:cs="Arial"/>
          <w:color w:val="002060"/>
          <w:lang w:val="hy-AM"/>
        </w:rPr>
        <w:lastRenderedPageBreak/>
        <w:t>Ցանկ 2</w:t>
      </w:r>
      <w:r w:rsidR="35DBB48E" w:rsidRPr="000214B7">
        <w:rPr>
          <w:rFonts w:ascii="GHEA Grapalat" w:hAnsi="GHEA Grapalat" w:cs="Arial"/>
          <w:color w:val="002060"/>
          <w:lang w:val="hy-AM"/>
        </w:rPr>
        <w:t>. Հիմնական վտանգների (ռիսկերի) սահմանումները</w:t>
      </w:r>
      <w:bookmarkEnd w:id="1021"/>
      <w:bookmarkEnd w:id="1022"/>
      <w:bookmarkEnd w:id="1023"/>
      <w:bookmarkEnd w:id="1024"/>
      <w:bookmarkEnd w:id="1025"/>
    </w:p>
    <w:p w14:paraId="3A45A8F5" w14:textId="77777777" w:rsidR="00CC0EBA" w:rsidRPr="000214B7" w:rsidRDefault="00CC0EBA" w:rsidP="00A369A8">
      <w:pPr>
        <w:spacing w:line="240" w:lineRule="auto"/>
        <w:rPr>
          <w:rFonts w:ascii="GHEA Grapalat" w:hAnsi="GHEA Grapalat"/>
          <w:lang w:val="hy-AM"/>
        </w:rPr>
      </w:pPr>
    </w:p>
    <w:tbl>
      <w:tblPr>
        <w:tblStyle w:val="TableGrid"/>
        <w:tblW w:w="9360" w:type="dxa"/>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844"/>
        <w:gridCol w:w="7516"/>
      </w:tblGrid>
      <w:tr w:rsidR="00931425" w:rsidRPr="000214B7" w14:paraId="59A03F70" w14:textId="77777777" w:rsidTr="007D6743">
        <w:trPr>
          <w:tblHeader/>
        </w:trPr>
        <w:tc>
          <w:tcPr>
            <w:tcW w:w="1843" w:type="dxa"/>
            <w:shd w:val="clear" w:color="auto" w:fill="D9D9D9" w:themeFill="background1" w:themeFillShade="D9"/>
            <w:hideMark/>
          </w:tcPr>
          <w:p w14:paraId="04035F9C" w14:textId="77777777" w:rsidR="00931425" w:rsidRPr="000214B7" w:rsidRDefault="00931425" w:rsidP="00A369A8">
            <w:pPr>
              <w:spacing w:before="40" w:after="40" w:line="240" w:lineRule="auto"/>
              <w:rPr>
                <w:rFonts w:ascii="GHEA Grapalat" w:hAnsi="GHEA Grapalat" w:cs="Arial"/>
                <w:b/>
                <w:sz w:val="20"/>
                <w:szCs w:val="20"/>
                <w:lang w:val="hy-AM"/>
              </w:rPr>
            </w:pPr>
            <w:r w:rsidRPr="000214B7">
              <w:rPr>
                <w:rFonts w:ascii="GHEA Grapalat" w:hAnsi="GHEA Grapalat" w:cs="Arial"/>
                <w:b/>
                <w:sz w:val="20"/>
                <w:szCs w:val="20"/>
                <w:lang w:val="hy-AM"/>
              </w:rPr>
              <w:t>Ռիսկ (վտանգ)</w:t>
            </w:r>
          </w:p>
        </w:tc>
        <w:tc>
          <w:tcPr>
            <w:tcW w:w="7513" w:type="dxa"/>
            <w:shd w:val="clear" w:color="auto" w:fill="D9D9D9" w:themeFill="background1" w:themeFillShade="D9"/>
            <w:hideMark/>
          </w:tcPr>
          <w:p w14:paraId="1077A922" w14:textId="77777777" w:rsidR="00931425" w:rsidRPr="000214B7" w:rsidRDefault="00931425" w:rsidP="00A369A8">
            <w:pPr>
              <w:spacing w:before="40" w:after="40" w:line="240" w:lineRule="auto"/>
              <w:rPr>
                <w:rFonts w:ascii="GHEA Grapalat" w:hAnsi="GHEA Grapalat" w:cs="Arial"/>
                <w:b/>
                <w:sz w:val="20"/>
                <w:szCs w:val="20"/>
                <w:lang w:val="hy-AM"/>
              </w:rPr>
            </w:pPr>
            <w:r w:rsidRPr="000214B7">
              <w:rPr>
                <w:rFonts w:ascii="GHEA Grapalat" w:hAnsi="GHEA Grapalat" w:cs="Arial"/>
                <w:b/>
                <w:sz w:val="20"/>
                <w:szCs w:val="20"/>
                <w:lang w:val="hy-AM"/>
              </w:rPr>
              <w:t>Պարզաբանում</w:t>
            </w:r>
          </w:p>
        </w:tc>
      </w:tr>
      <w:tr w:rsidR="00931425" w:rsidRPr="00307BAD" w14:paraId="6E50E747" w14:textId="77777777" w:rsidTr="007D6743">
        <w:tc>
          <w:tcPr>
            <w:tcW w:w="1843" w:type="dxa"/>
            <w:hideMark/>
          </w:tcPr>
          <w:p w14:paraId="73AE8D77"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iCs/>
                <w:sz w:val="20"/>
                <w:szCs w:val="20"/>
                <w:lang w:val="hy-AM" w:eastAsia="en-GB"/>
              </w:rPr>
              <w:t>Ծայրահեղ շոգ (տաք)</w:t>
            </w:r>
          </w:p>
        </w:tc>
        <w:tc>
          <w:tcPr>
            <w:tcW w:w="7513" w:type="dxa"/>
            <w:hideMark/>
          </w:tcPr>
          <w:p w14:paraId="0A761003" w14:textId="1A9E001A"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sz w:val="20"/>
                <w:szCs w:val="20"/>
                <w:lang w:val="hy-AM"/>
              </w:rPr>
              <w:t>Օդի նկատելի տաքացում կամ շատ տաք հոսանքի ներխուժում մեծ տարածք, որը տևում է մի քանի օրից մինչև մի քանի շաբաթ:</w:t>
            </w:r>
          </w:p>
        </w:tc>
      </w:tr>
      <w:tr w:rsidR="00931425" w:rsidRPr="00307BAD" w14:paraId="231C2AD0" w14:textId="77777777" w:rsidTr="007D6743">
        <w:tc>
          <w:tcPr>
            <w:tcW w:w="1843" w:type="dxa"/>
            <w:hideMark/>
          </w:tcPr>
          <w:p w14:paraId="30C584BB"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iCs/>
                <w:sz w:val="20"/>
                <w:szCs w:val="20"/>
                <w:lang w:val="hy-AM" w:eastAsia="en-GB"/>
              </w:rPr>
              <w:t>Ծայրահեղ ցուրտ</w:t>
            </w:r>
          </w:p>
        </w:tc>
        <w:tc>
          <w:tcPr>
            <w:tcW w:w="7513" w:type="dxa"/>
            <w:hideMark/>
          </w:tcPr>
          <w:p w14:paraId="2481D02E" w14:textId="1D8C3D18"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Օդի նկատելի զովացում կամ շատ սառը հոսանքի ներխուժում մեծ տարածք:</w:t>
            </w:r>
          </w:p>
        </w:tc>
      </w:tr>
      <w:tr w:rsidR="00931425" w:rsidRPr="00307BAD" w14:paraId="2479DFCD" w14:textId="77777777" w:rsidTr="007D6743">
        <w:tc>
          <w:tcPr>
            <w:tcW w:w="1843" w:type="dxa"/>
          </w:tcPr>
          <w:p w14:paraId="300C04BC" w14:textId="59389055" w:rsidR="00931425" w:rsidRPr="000214B7" w:rsidRDefault="00931425" w:rsidP="00A369A8">
            <w:pPr>
              <w:spacing w:before="40" w:after="40" w:line="240" w:lineRule="auto"/>
              <w:rPr>
                <w:rFonts w:ascii="GHEA Grapalat" w:hAnsi="GHEA Grapalat" w:cs="Arial"/>
                <w:sz w:val="20"/>
                <w:szCs w:val="20"/>
                <w:lang w:val="hy-AM" w:eastAsia="en-GB"/>
              </w:rPr>
            </w:pPr>
            <w:r w:rsidRPr="000214B7">
              <w:rPr>
                <w:rFonts w:ascii="GHEA Grapalat" w:hAnsi="GHEA Grapalat" w:cs="Arial"/>
                <w:iCs/>
                <w:sz w:val="20"/>
                <w:szCs w:val="20"/>
                <w:lang w:val="hy-AM" w:eastAsia="en-GB"/>
              </w:rPr>
              <w:t>Առատ տեղումներ</w:t>
            </w:r>
          </w:p>
        </w:tc>
        <w:tc>
          <w:tcPr>
            <w:tcW w:w="7513" w:type="dxa"/>
            <w:hideMark/>
          </w:tcPr>
          <w:p w14:paraId="581E7BA2"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sz w:val="20"/>
                <w:szCs w:val="20"/>
                <w:lang w:val="hy-AM"/>
              </w:rPr>
              <w:t>Զգալի տեղումնային երևույթներ, որոնք տեղի են ունենում 1ժ, 3ժ, 6ժ, 12ժ, 24ժ 48ժ տևողությամբ։ Ընդհանուր տեղումների քանակը գերազանցում է տվյալ վայրի համար սահմանված շեմը (ՀՕԿ)։</w:t>
            </w:r>
          </w:p>
        </w:tc>
      </w:tr>
      <w:tr w:rsidR="00931425" w:rsidRPr="00307BAD" w14:paraId="76CAEDA6" w14:textId="77777777" w:rsidTr="007D6743">
        <w:tc>
          <w:tcPr>
            <w:tcW w:w="1843" w:type="dxa"/>
            <w:hideMark/>
          </w:tcPr>
          <w:p w14:paraId="728B8F2A" w14:textId="77777777" w:rsidR="00931425" w:rsidRPr="000214B7" w:rsidRDefault="00931425" w:rsidP="00A369A8">
            <w:pPr>
              <w:spacing w:before="40" w:after="40" w:line="240" w:lineRule="auto"/>
              <w:rPr>
                <w:rFonts w:ascii="GHEA Grapalat" w:hAnsi="GHEA Grapalat" w:cs="Arial"/>
                <w:b/>
                <w:sz w:val="20"/>
                <w:szCs w:val="20"/>
                <w:lang w:val="hy-AM" w:eastAsia="en-GB"/>
              </w:rPr>
            </w:pPr>
            <w:r w:rsidRPr="000214B7">
              <w:rPr>
                <w:rFonts w:ascii="GHEA Grapalat" w:hAnsi="GHEA Grapalat" w:cs="Arial"/>
                <w:iCs/>
                <w:sz w:val="20"/>
                <w:szCs w:val="20"/>
                <w:lang w:val="hy-AM" w:eastAsia="en-GB"/>
              </w:rPr>
              <w:t>Ուժեղ փոթորիկ</w:t>
            </w:r>
          </w:p>
        </w:tc>
        <w:tc>
          <w:tcPr>
            <w:tcW w:w="7513" w:type="dxa"/>
            <w:hideMark/>
          </w:tcPr>
          <w:p w14:paraId="6F003A56"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sz w:val="20"/>
                <w:szCs w:val="20"/>
                <w:lang w:val="hy-AM"/>
              </w:rPr>
              <w:t>Անձրև, որի կուտակման տեմպը գերազանցում է նորմավորված արժեքը (օրինակ՝ 7,6մմ) կամ ≥50 մմ անձրևի տեսքով տեղումներ վերջին 24 ժամվա ընթացքում:</w:t>
            </w:r>
          </w:p>
        </w:tc>
      </w:tr>
      <w:tr w:rsidR="00931425" w:rsidRPr="00307BAD" w14:paraId="7423CB7F" w14:textId="77777777" w:rsidTr="007D6743">
        <w:tc>
          <w:tcPr>
            <w:tcW w:w="1843" w:type="dxa"/>
            <w:hideMark/>
          </w:tcPr>
          <w:p w14:paraId="620BF59C"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Առատ ձյուն</w:t>
            </w:r>
          </w:p>
        </w:tc>
        <w:tc>
          <w:tcPr>
            <w:tcW w:w="7513" w:type="dxa"/>
            <w:hideMark/>
          </w:tcPr>
          <w:p w14:paraId="7FDA48B2"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 xml:space="preserve">Օդերևութաբանական խախտում, որը հանգեցնում է ուժեղ ձյան, որը հաճախ ուղեկցվում է ուժեղ քամիներով կամ </w:t>
            </w:r>
            <w:r w:rsidRPr="000214B7">
              <w:rPr>
                <w:rFonts w:ascii="GHEA Grapalat" w:hAnsi="GHEA Grapalat" w:cs="Arial"/>
                <w:sz w:val="20"/>
                <w:szCs w:val="20"/>
                <w:lang w:val="hy-AM"/>
              </w:rPr>
              <w:t>≥50 մմ ձյան տեղումներով վերջին 24 ժամվա ընթացքում:</w:t>
            </w:r>
          </w:p>
        </w:tc>
      </w:tr>
      <w:tr w:rsidR="00931425" w:rsidRPr="00307BAD" w14:paraId="6F504B1C" w14:textId="77777777" w:rsidTr="007D6743">
        <w:tc>
          <w:tcPr>
            <w:tcW w:w="1843" w:type="dxa"/>
          </w:tcPr>
          <w:p w14:paraId="4964A0A9" w14:textId="6B633D6E" w:rsidR="00931425" w:rsidRPr="000214B7" w:rsidRDefault="00931425" w:rsidP="00A369A8">
            <w:pPr>
              <w:spacing w:before="40" w:after="40" w:line="240" w:lineRule="auto"/>
              <w:rPr>
                <w:rFonts w:ascii="GHEA Grapalat" w:hAnsi="GHEA Grapalat" w:cs="Arial"/>
                <w:b/>
                <w:sz w:val="20"/>
                <w:szCs w:val="20"/>
                <w:lang w:val="hy-AM" w:eastAsia="en-GB"/>
              </w:rPr>
            </w:pPr>
            <w:r w:rsidRPr="000214B7">
              <w:rPr>
                <w:rFonts w:ascii="GHEA Grapalat" w:hAnsi="GHEA Grapalat" w:cs="Arial"/>
                <w:iCs/>
                <w:sz w:val="20"/>
                <w:szCs w:val="20"/>
                <w:lang w:val="hy-AM" w:eastAsia="en-GB"/>
              </w:rPr>
              <w:t>Մառախուղ</w:t>
            </w:r>
          </w:p>
        </w:tc>
        <w:tc>
          <w:tcPr>
            <w:tcW w:w="7513" w:type="dxa"/>
            <w:hideMark/>
          </w:tcPr>
          <w:p w14:paraId="34745E3E" w14:textId="1BE83FC4" w:rsidR="00931425" w:rsidRPr="000214B7" w:rsidRDefault="00931425" w:rsidP="00A369A8">
            <w:pPr>
              <w:spacing w:before="40" w:after="40" w:line="240" w:lineRule="auto"/>
              <w:rPr>
                <w:rFonts w:ascii="GHEA Grapalat" w:hAnsi="GHEA Grapalat" w:cs="Arial"/>
                <w:sz w:val="20"/>
                <w:szCs w:val="20"/>
                <w:lang w:val="hy-AM"/>
              </w:rPr>
            </w:pPr>
            <w:r w:rsidRPr="000214B7">
              <w:rPr>
                <w:rFonts w:ascii="GHEA Grapalat" w:hAnsi="GHEA Grapalat" w:cs="Arial"/>
                <w:bCs/>
                <w:iCs/>
                <w:sz w:val="20"/>
                <w:szCs w:val="20"/>
                <w:lang w:val="hy-AM" w:eastAsia="en-GB"/>
              </w:rPr>
              <w:t>Օդում կախված ջրի շատ փոքր, միկրոսկոպիկ կաթիլներ, որոնք ընդհանուր առմամբ նվազեցնում են հորիզոնական տեսանելիությունը Երկրի մակերևույթի վրա մինչև 1 կմ:</w:t>
            </w:r>
          </w:p>
        </w:tc>
      </w:tr>
      <w:tr w:rsidR="00931425" w:rsidRPr="00307BAD" w14:paraId="4337B92F" w14:textId="77777777" w:rsidTr="007D6743">
        <w:tc>
          <w:tcPr>
            <w:tcW w:w="1843" w:type="dxa"/>
          </w:tcPr>
          <w:p w14:paraId="1DE8BBCD" w14:textId="108F7AB5" w:rsidR="00931425" w:rsidRPr="000214B7" w:rsidRDefault="00931425" w:rsidP="00A369A8">
            <w:pPr>
              <w:spacing w:before="40" w:after="40" w:line="240" w:lineRule="auto"/>
              <w:rPr>
                <w:rFonts w:ascii="GHEA Grapalat" w:hAnsi="GHEA Grapalat" w:cs="Arial"/>
                <w:b/>
                <w:bCs/>
                <w:sz w:val="20"/>
                <w:szCs w:val="20"/>
                <w:lang w:val="hy-AM" w:eastAsia="en-GB"/>
              </w:rPr>
            </w:pPr>
            <w:r w:rsidRPr="000214B7">
              <w:rPr>
                <w:rFonts w:ascii="GHEA Grapalat" w:hAnsi="GHEA Grapalat" w:cs="Arial"/>
                <w:iCs/>
                <w:sz w:val="20"/>
                <w:szCs w:val="20"/>
                <w:lang w:val="hy-AM" w:eastAsia="en-GB"/>
              </w:rPr>
              <w:t>Կարկուտ</w:t>
            </w:r>
          </w:p>
        </w:tc>
        <w:tc>
          <w:tcPr>
            <w:tcW w:w="7513" w:type="dxa"/>
            <w:hideMark/>
          </w:tcPr>
          <w:p w14:paraId="04797986" w14:textId="77777777" w:rsidR="00931425" w:rsidRPr="000214B7" w:rsidRDefault="00931425" w:rsidP="00A369A8">
            <w:pPr>
              <w:spacing w:before="40" w:after="40" w:line="240" w:lineRule="auto"/>
              <w:rPr>
                <w:rFonts w:ascii="GHEA Grapalat" w:hAnsi="GHEA Grapalat" w:cs="Arial"/>
                <w:sz w:val="20"/>
                <w:szCs w:val="20"/>
                <w:lang w:val="hy-AM"/>
              </w:rPr>
            </w:pPr>
            <w:r w:rsidRPr="000214B7">
              <w:rPr>
                <w:rFonts w:ascii="GHEA Grapalat" w:hAnsi="GHEA Grapalat" w:cs="Arial"/>
                <w:bCs/>
                <w:iCs/>
                <w:sz w:val="20"/>
                <w:szCs w:val="20"/>
                <w:lang w:val="hy-AM" w:eastAsia="en-GB"/>
              </w:rPr>
              <w:t>Սովորաբար 5-ից մինչև 50մմ տրամագծով սառույցի թափանցիկ կամ մասամբ կամ ամբողջությամբ անթափանց մասնիկների տեղումներ, որոնք առանձին կամ իրար ձուլված անկանոն կտորներով թափվում են ամպերից:</w:t>
            </w:r>
          </w:p>
        </w:tc>
      </w:tr>
      <w:tr w:rsidR="00931425" w:rsidRPr="00307BAD" w14:paraId="4B3692A2" w14:textId="77777777" w:rsidTr="007D6743">
        <w:tc>
          <w:tcPr>
            <w:tcW w:w="1843" w:type="dxa"/>
            <w:hideMark/>
          </w:tcPr>
          <w:p w14:paraId="4BC8200F" w14:textId="77777777" w:rsidR="00931425" w:rsidRPr="000214B7" w:rsidRDefault="00931425" w:rsidP="00A369A8">
            <w:pPr>
              <w:spacing w:before="40" w:after="40" w:line="240" w:lineRule="auto"/>
              <w:ind w:right="-108"/>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Ջրհեղեղներ և ծովի մակարդակի բարձրացում</w:t>
            </w:r>
          </w:p>
        </w:tc>
        <w:tc>
          <w:tcPr>
            <w:tcW w:w="7513" w:type="dxa"/>
            <w:hideMark/>
          </w:tcPr>
          <w:p w14:paraId="5782AD13" w14:textId="014BDD5E"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Գետի կամ ջրային այլ մարմնի դուրս գալ</w:t>
            </w:r>
            <w:r w:rsidR="00926A48" w:rsidRPr="000214B7">
              <w:rPr>
                <w:rFonts w:ascii="GHEA Grapalat" w:hAnsi="GHEA Grapalat" w:cs="Arial"/>
                <w:bCs/>
                <w:iCs/>
                <w:sz w:val="20"/>
                <w:szCs w:val="20"/>
                <w:lang w:val="hy-AM" w:eastAsia="en-GB"/>
              </w:rPr>
              <w:t>ն</w:t>
            </w:r>
            <w:r w:rsidRPr="000214B7">
              <w:rPr>
                <w:rFonts w:ascii="GHEA Grapalat" w:hAnsi="GHEA Grapalat" w:cs="Arial"/>
                <w:bCs/>
                <w:iCs/>
                <w:sz w:val="20"/>
                <w:szCs w:val="20"/>
                <w:lang w:val="hy-AM" w:eastAsia="en-GB"/>
              </w:rPr>
              <w:t xml:space="preserve"> իր սովորական սահմաններից,  ծովի կամ լճի մակարդակի ժամանակավոր բարձրացում, որը հանգեցնում է չոր հողատարածքների հեղեղման:</w:t>
            </w:r>
          </w:p>
        </w:tc>
      </w:tr>
      <w:tr w:rsidR="00931425" w:rsidRPr="00307BAD" w14:paraId="307138F8" w14:textId="77777777" w:rsidTr="007D6743">
        <w:tc>
          <w:tcPr>
            <w:tcW w:w="1843" w:type="dxa"/>
            <w:hideMark/>
          </w:tcPr>
          <w:p w14:paraId="07A43DCD"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Հեղեղ / մակերևույթի հեղեղում</w:t>
            </w:r>
          </w:p>
        </w:tc>
        <w:tc>
          <w:tcPr>
            <w:tcW w:w="7513" w:type="dxa"/>
            <w:hideMark/>
          </w:tcPr>
          <w:p w14:paraId="42E398FF"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Ուժեղ կամ տեղատարափ անձրևներ կարճ ժամանակահատվածում, որոնք առաջացնում են մակերևութային հոսքեր՝ անձրևի տեղումներից հետո րոպեների կամ մի քանի ժամվա ընթացքում ստեղծելով հեղեղային պայմաններ:</w:t>
            </w:r>
          </w:p>
        </w:tc>
      </w:tr>
      <w:tr w:rsidR="00931425" w:rsidRPr="00307BAD" w14:paraId="1D24049E" w14:textId="77777777" w:rsidTr="007D6743">
        <w:tc>
          <w:tcPr>
            <w:tcW w:w="1843" w:type="dxa"/>
          </w:tcPr>
          <w:p w14:paraId="12DC1C04" w14:textId="1AE64FC8" w:rsidR="00931425" w:rsidRPr="000214B7" w:rsidRDefault="00931425" w:rsidP="00A369A8">
            <w:pPr>
              <w:spacing w:before="40" w:after="40" w:line="240" w:lineRule="auto"/>
              <w:rPr>
                <w:rFonts w:ascii="GHEA Grapalat" w:hAnsi="GHEA Grapalat" w:cs="Arial"/>
                <w:b/>
                <w:bCs/>
                <w:sz w:val="20"/>
                <w:szCs w:val="20"/>
                <w:lang w:val="hy-AM" w:eastAsia="en-GB"/>
              </w:rPr>
            </w:pPr>
            <w:r w:rsidRPr="000214B7">
              <w:rPr>
                <w:rFonts w:ascii="GHEA Grapalat" w:hAnsi="GHEA Grapalat" w:cs="Arial"/>
                <w:iCs/>
                <w:sz w:val="20"/>
                <w:szCs w:val="20"/>
                <w:lang w:val="hy-AM" w:eastAsia="en-GB"/>
              </w:rPr>
              <w:t>Գետի վարարում</w:t>
            </w:r>
          </w:p>
        </w:tc>
        <w:tc>
          <w:tcPr>
            <w:tcW w:w="7513" w:type="dxa"/>
            <w:hideMark/>
          </w:tcPr>
          <w:p w14:paraId="212B81EC"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Մի շարք գետերի և ջրհավաք համակարգերի, ողողահուների կամ ափամերձ տարածքների հեղեղում գետի հունի տարողունակությունը գերազանցող և բնական ափերից կամ արհեստական պատնեշներից թափվելու արդյունքում։</w:t>
            </w:r>
          </w:p>
        </w:tc>
      </w:tr>
      <w:tr w:rsidR="00931425" w:rsidRPr="00307BAD" w14:paraId="329EBF48" w14:textId="77777777" w:rsidTr="007D6743">
        <w:tc>
          <w:tcPr>
            <w:tcW w:w="1843" w:type="dxa"/>
            <w:hideMark/>
          </w:tcPr>
          <w:p w14:paraId="09D1D8A0"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Ափամերձ տարածքների հեղեղում</w:t>
            </w:r>
          </w:p>
        </w:tc>
        <w:tc>
          <w:tcPr>
            <w:tcW w:w="7513" w:type="dxa"/>
            <w:hideMark/>
          </w:tcPr>
          <w:p w14:paraId="52702094"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Սովորականից բարձր ջրի մակարդակ ափերի երկայնքով՝ պայմանավորված մակընթացային փոփոխություններով կամ տեղատարափ անձրևներով, որոնք հեղեղների պատճառ են դառնում և կարող են տևել մի քանի օրից մինչև մի քանի շաբաթ:</w:t>
            </w:r>
          </w:p>
        </w:tc>
      </w:tr>
      <w:tr w:rsidR="00931425" w:rsidRPr="00307BAD" w14:paraId="40B459D8" w14:textId="77777777" w:rsidTr="007D6743">
        <w:tc>
          <w:tcPr>
            <w:tcW w:w="1843" w:type="dxa"/>
          </w:tcPr>
          <w:p w14:paraId="68B34A05" w14:textId="33FBC4DD"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Ստորգետնյա ջրերի վարարումներ</w:t>
            </w:r>
          </w:p>
        </w:tc>
        <w:tc>
          <w:tcPr>
            <w:tcW w:w="7513" w:type="dxa"/>
            <w:hideMark/>
          </w:tcPr>
          <w:p w14:paraId="412B99B4"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Ստորգետնյա ջրերի առաջացումը գետնի մակերևույթի վրա՝ մշտահոս գետերի հուներից հեռու կամ ստորգետնյա ջրերի բարձրացումը լիցքային գրունտում, որի պայմաններում գերազանցվում են ստորգետնյա ջրերի և հոսքերի մակարդակները (ՀՕԿ)։</w:t>
            </w:r>
          </w:p>
        </w:tc>
      </w:tr>
      <w:tr w:rsidR="00931425" w:rsidRPr="00307BAD" w14:paraId="3E8635D2" w14:textId="77777777" w:rsidTr="007D6743">
        <w:tc>
          <w:tcPr>
            <w:tcW w:w="1843" w:type="dxa"/>
            <w:hideMark/>
          </w:tcPr>
          <w:p w14:paraId="61E789EF"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Մշտական հեղեղում</w:t>
            </w:r>
          </w:p>
        </w:tc>
        <w:tc>
          <w:tcPr>
            <w:tcW w:w="7513" w:type="dxa"/>
            <w:hideMark/>
          </w:tcPr>
          <w:p w14:paraId="0AA38732" w14:textId="09069EC7" w:rsidR="00931425" w:rsidRPr="000214B7" w:rsidRDefault="00E51AB4"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 xml:space="preserve">Ցամաքի ամբողջական ծածկում ջրով </w:t>
            </w:r>
            <w:r w:rsidR="00931425" w:rsidRPr="000214B7">
              <w:rPr>
                <w:rFonts w:ascii="GHEA Grapalat" w:hAnsi="GHEA Grapalat" w:cs="Arial"/>
                <w:bCs/>
                <w:iCs/>
                <w:sz w:val="20"/>
                <w:szCs w:val="20"/>
                <w:lang w:val="hy-AM" w:eastAsia="en-GB"/>
              </w:rPr>
              <w:t>(ՀՕԿ)։</w:t>
            </w:r>
          </w:p>
        </w:tc>
      </w:tr>
      <w:tr w:rsidR="00931425" w:rsidRPr="00307BAD" w14:paraId="6D380859" w14:textId="77777777" w:rsidTr="007D6743">
        <w:tc>
          <w:tcPr>
            <w:tcW w:w="1843" w:type="dxa"/>
            <w:hideMark/>
          </w:tcPr>
          <w:p w14:paraId="3DCB9D05"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Երաշտ և սակավա-ջրություն</w:t>
            </w:r>
          </w:p>
        </w:tc>
        <w:tc>
          <w:tcPr>
            <w:tcW w:w="7513" w:type="dxa"/>
            <w:hideMark/>
          </w:tcPr>
          <w:p w14:paraId="47539997" w14:textId="7B90875A"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Անոմալ չոր եղանակի բավականին երկար ժամանակահատված, որը լուրջ ջրաբանական անհավասարակշռության պատճառ է դառնում, ինչը կարող է բերել ջրի երկարաժամկետ անհավասարակշռության և ջրի պաշարների անբավարար քանակության՝</w:t>
            </w:r>
            <w:r w:rsidR="00253701" w:rsidRPr="000214B7">
              <w:rPr>
                <w:rFonts w:ascii="GHEA Grapalat" w:hAnsi="GHEA Grapalat" w:cs="Arial"/>
                <w:bCs/>
                <w:iCs/>
                <w:sz w:val="20"/>
                <w:szCs w:val="20"/>
                <w:lang w:val="hy-AM" w:eastAsia="en-GB"/>
              </w:rPr>
              <w:t xml:space="preserve"> </w:t>
            </w:r>
            <w:r w:rsidRPr="000214B7">
              <w:rPr>
                <w:rFonts w:ascii="GHEA Grapalat" w:hAnsi="GHEA Grapalat" w:cs="Arial"/>
                <w:bCs/>
                <w:iCs/>
                <w:sz w:val="20"/>
                <w:szCs w:val="20"/>
                <w:lang w:val="hy-AM" w:eastAsia="en-GB"/>
              </w:rPr>
              <w:t xml:space="preserve"> երկարաժամկետ պահանջները բավարարելու համար (ՀՕԿ, ՇՄԵԳ)։</w:t>
            </w:r>
          </w:p>
        </w:tc>
      </w:tr>
      <w:tr w:rsidR="00931425" w:rsidRPr="00307BAD" w14:paraId="4907E635" w14:textId="77777777" w:rsidTr="007D6743">
        <w:tc>
          <w:tcPr>
            <w:tcW w:w="1843" w:type="dxa"/>
            <w:hideMark/>
          </w:tcPr>
          <w:p w14:paraId="19A53E03"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lastRenderedPageBreak/>
              <w:t>Փոթորիկներ</w:t>
            </w:r>
          </w:p>
        </w:tc>
        <w:tc>
          <w:tcPr>
            <w:tcW w:w="7513" w:type="dxa"/>
            <w:hideMark/>
          </w:tcPr>
          <w:p w14:paraId="7348C058"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Մթնոլորտային խախտում, որը կարող է դրսևորվել ուժեղ քամիների տեսքով և ուղեկցվել անձրևներով, ձյունով կամ այլ տեղումներով, ինչպես նաև ամպրոպով և կայծակով (ՀՕԿ)։</w:t>
            </w:r>
          </w:p>
        </w:tc>
      </w:tr>
      <w:tr w:rsidR="00931425" w:rsidRPr="000214B7" w14:paraId="21227546" w14:textId="77777777" w:rsidTr="007D6743">
        <w:tc>
          <w:tcPr>
            <w:tcW w:w="1843" w:type="dxa"/>
            <w:hideMark/>
          </w:tcPr>
          <w:p w14:paraId="4F174B01" w14:textId="77777777" w:rsidR="00931425" w:rsidRPr="000214B7" w:rsidRDefault="00931425" w:rsidP="00A369A8">
            <w:pPr>
              <w:spacing w:before="40" w:after="40" w:line="240" w:lineRule="auto"/>
              <w:rPr>
                <w:rFonts w:ascii="GHEA Grapalat" w:hAnsi="GHEA Grapalat" w:cs="Arial"/>
                <w:b/>
                <w:sz w:val="20"/>
                <w:szCs w:val="20"/>
                <w:lang w:val="hy-AM" w:eastAsia="en-GB"/>
              </w:rPr>
            </w:pPr>
            <w:r w:rsidRPr="000214B7">
              <w:rPr>
                <w:rFonts w:ascii="GHEA Grapalat" w:hAnsi="GHEA Grapalat" w:cs="Arial"/>
                <w:sz w:val="20"/>
                <w:szCs w:val="20"/>
                <w:lang w:val="hy-AM" w:eastAsia="en-GB"/>
              </w:rPr>
              <w:t>Ուժեղ քամի</w:t>
            </w:r>
          </w:p>
        </w:tc>
        <w:tc>
          <w:tcPr>
            <w:tcW w:w="7513" w:type="dxa"/>
            <w:hideMark/>
          </w:tcPr>
          <w:p w14:paraId="4BA557B4"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Մթնոլորտի ճնշման մեծ տարբերության հետևանքով օդի հորիզոնական շարժում, որտեղ որքան բարձր է ճնշումը, այնքան ուժեղ է քամին։ Քամու երևույթների ուժգնությունը կախված է տեղանքից (ՀՕԿ)։</w:t>
            </w:r>
          </w:p>
        </w:tc>
      </w:tr>
      <w:tr w:rsidR="00931425" w:rsidRPr="00307BAD" w14:paraId="369DEDD0" w14:textId="77777777" w:rsidTr="007D6743">
        <w:tc>
          <w:tcPr>
            <w:tcW w:w="1843" w:type="dxa"/>
            <w:hideMark/>
          </w:tcPr>
          <w:p w14:paraId="41F9D2F3"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Մթնոլորտային մրրիկ (տորնադո)</w:t>
            </w:r>
          </w:p>
        </w:tc>
        <w:tc>
          <w:tcPr>
            <w:tcW w:w="7513" w:type="dxa"/>
            <w:hideMark/>
          </w:tcPr>
          <w:p w14:paraId="281E89EC" w14:textId="0BDA20D6"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 xml:space="preserve">Շատ ուժեղ ամպրոպից առաջացող փոքր տրամագծով կատաղի պտտվող փոթորիկ, որը հայտնվում է ձագարաձև ամպի տեսքով </w:t>
            </w:r>
            <w:r w:rsidR="000130EB" w:rsidRPr="000214B7">
              <w:rPr>
                <w:rFonts w:ascii="GHEA Grapalat" w:hAnsi="GHEA Grapalat" w:cs="Arial"/>
                <w:bCs/>
                <w:iCs/>
                <w:sz w:val="20"/>
                <w:szCs w:val="20"/>
                <w:lang w:val="hy-AM" w:eastAsia="en-GB"/>
              </w:rPr>
              <w:t xml:space="preserve">և </w:t>
            </w:r>
            <w:r w:rsidRPr="000214B7">
              <w:rPr>
                <w:rFonts w:ascii="GHEA Grapalat" w:hAnsi="GHEA Grapalat" w:cs="Arial"/>
                <w:bCs/>
                <w:iCs/>
                <w:sz w:val="20"/>
                <w:szCs w:val="20"/>
                <w:lang w:val="hy-AM" w:eastAsia="en-GB"/>
              </w:rPr>
              <w:t>ամպրոպային ամպերի հիմքից ձգվում  մինչև երկրի մակերևույթ (ՀՕԿ)։</w:t>
            </w:r>
          </w:p>
        </w:tc>
      </w:tr>
      <w:tr w:rsidR="00931425" w:rsidRPr="00307BAD" w14:paraId="5208EC04" w14:textId="77777777" w:rsidTr="007D6743">
        <w:tc>
          <w:tcPr>
            <w:tcW w:w="1843" w:type="dxa"/>
          </w:tcPr>
          <w:p w14:paraId="4FD5E6D5" w14:textId="599493ED"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Ցիկլոն (մրրիկ/թայֆուն)</w:t>
            </w:r>
          </w:p>
        </w:tc>
        <w:tc>
          <w:tcPr>
            <w:tcW w:w="7513" w:type="dxa"/>
            <w:hideMark/>
          </w:tcPr>
          <w:p w14:paraId="5C054A86" w14:textId="6CB48FDC"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Ձևավորվում է արևադարձային կամ մերձարևադարձային ջրերի վրա, ունի ցածր ճնշման կենտրոն, պարուրաձև անձրևային շերտեր և ուժեղ քամիներ։ Կախված են տեղանքից</w:t>
            </w:r>
            <w:r w:rsidRPr="000214B7">
              <w:rPr>
                <w:rFonts w:ascii="Cambria Math" w:eastAsia="MS Gothic" w:hAnsi="Cambria Math" w:cs="Cambria Math"/>
                <w:bCs/>
                <w:iCs/>
                <w:sz w:val="20"/>
                <w:szCs w:val="20"/>
                <w:lang w:val="hy-AM" w:eastAsia="en-GB"/>
              </w:rPr>
              <w:t>․</w:t>
            </w:r>
            <w:r w:rsidRPr="000214B7">
              <w:rPr>
                <w:rFonts w:ascii="GHEA Grapalat" w:hAnsi="GHEA Grapalat" w:cs="Arial"/>
                <w:bCs/>
                <w:iCs/>
                <w:sz w:val="20"/>
                <w:szCs w:val="20"/>
                <w:lang w:val="hy-AM" w:eastAsia="en-GB"/>
              </w:rPr>
              <w:t xml:space="preserve"> մրրիկներ (Ատլանտյան, Խաղաղ օվկիանոսի հյուսիսարևելյան մասը), թայֆուններ (Խաղաղ օվկիանոսի հյուսիսարևմտյան հատվածը), ցիկլոններ (Խաղաղ օվկիանոսի հարավային մասը և Հնդկական օվկիանոսը)</w:t>
            </w:r>
            <w:r w:rsidR="000130EB" w:rsidRPr="000214B7">
              <w:rPr>
                <w:rFonts w:ascii="GHEA Grapalat" w:hAnsi="GHEA Grapalat" w:cs="Arial"/>
                <w:bCs/>
                <w:iCs/>
                <w:sz w:val="20"/>
                <w:szCs w:val="20"/>
                <w:lang w:val="hy-AM" w:eastAsia="en-GB"/>
              </w:rPr>
              <w:t>,</w:t>
            </w:r>
            <w:r w:rsidRPr="000214B7">
              <w:rPr>
                <w:rFonts w:ascii="GHEA Grapalat" w:hAnsi="GHEA Grapalat" w:cs="Arial"/>
                <w:bCs/>
                <w:iCs/>
                <w:sz w:val="20"/>
                <w:szCs w:val="20"/>
                <w:lang w:val="hy-AM" w:eastAsia="en-GB"/>
              </w:rPr>
              <w:t xml:space="preserve"> (ՄԱԿ ԱՆՄՌ):</w:t>
            </w:r>
          </w:p>
        </w:tc>
      </w:tr>
      <w:tr w:rsidR="00931425" w:rsidRPr="00307BAD" w14:paraId="2747309D" w14:textId="77777777" w:rsidTr="007D6743">
        <w:tc>
          <w:tcPr>
            <w:tcW w:w="1843" w:type="dxa"/>
            <w:hideMark/>
          </w:tcPr>
          <w:p w14:paraId="3B534087" w14:textId="29EAFF6A" w:rsidR="00931425" w:rsidRPr="000214B7" w:rsidRDefault="00931425" w:rsidP="00A369A8">
            <w:pPr>
              <w:spacing w:before="40" w:after="40" w:line="240" w:lineRule="auto"/>
              <w:rPr>
                <w:rFonts w:ascii="GHEA Grapalat" w:hAnsi="GHEA Grapalat" w:cs="Arial"/>
                <w:b/>
                <w:sz w:val="20"/>
                <w:szCs w:val="20"/>
                <w:lang w:val="hy-AM" w:eastAsia="en-GB"/>
              </w:rPr>
            </w:pPr>
            <w:r w:rsidRPr="000214B7">
              <w:rPr>
                <w:rFonts w:ascii="GHEA Grapalat" w:hAnsi="GHEA Grapalat" w:cs="Arial"/>
                <w:iCs/>
                <w:sz w:val="20"/>
                <w:szCs w:val="20"/>
                <w:lang w:val="hy-AM" w:eastAsia="en-GB"/>
              </w:rPr>
              <w:t>Արտաարևա</w:t>
            </w:r>
            <w:r w:rsidR="00E026E0" w:rsidRPr="000214B7">
              <w:rPr>
                <w:rFonts w:ascii="GHEA Grapalat" w:hAnsi="GHEA Grapalat" w:cs="Arial"/>
                <w:sz w:val="20"/>
                <w:szCs w:val="20"/>
                <w:lang w:val="hy-AM"/>
              </w:rPr>
              <w:softHyphen/>
            </w:r>
            <w:r w:rsidRPr="000214B7">
              <w:rPr>
                <w:rFonts w:ascii="GHEA Grapalat" w:hAnsi="GHEA Grapalat" w:cs="Arial"/>
                <w:iCs/>
                <w:sz w:val="20"/>
                <w:szCs w:val="20"/>
                <w:lang w:val="hy-AM" w:eastAsia="en-GB"/>
              </w:rPr>
              <w:t>դարձային ցիկլոն</w:t>
            </w:r>
          </w:p>
        </w:tc>
        <w:tc>
          <w:tcPr>
            <w:tcW w:w="7513" w:type="dxa"/>
            <w:hideMark/>
          </w:tcPr>
          <w:p w14:paraId="03DF442D"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Խոշորամասշտաբ (1000 կմ) ցիկլոն միջին և մեծ լայնության, կենտրոնական մասում ցածր ճնշումով, իսկ դիմային մասում՝ ջերմաստիճանի և խոնավության ուժեղ հորիզոնական գրադիենտներով։ Ուժեղ քամու արագության և հորդառատ տեղումների հիմնական պատճառը, հատկապես ձմռանը (ԿՓՓՄԽ)։</w:t>
            </w:r>
          </w:p>
        </w:tc>
      </w:tr>
      <w:tr w:rsidR="00931425" w:rsidRPr="00307BAD" w14:paraId="1BF3EDFF" w14:textId="77777777" w:rsidTr="007D6743">
        <w:tc>
          <w:tcPr>
            <w:tcW w:w="1843" w:type="dxa"/>
            <w:hideMark/>
          </w:tcPr>
          <w:p w14:paraId="7120CEB3"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Արևադարձային փոթորիկ</w:t>
            </w:r>
          </w:p>
        </w:tc>
        <w:tc>
          <w:tcPr>
            <w:tcW w:w="7513" w:type="dxa"/>
            <w:hideMark/>
          </w:tcPr>
          <w:p w14:paraId="12A696CD"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Կանոնավորված, տաք միջուկով արևադարձային ցիկլոն, որտեղ քամու առավելագույն միջին արագությունը երկրի մակերևույթին մոտ 63-117 կմ/ժ-ի սահմաններում է (ՀՕԿ)։</w:t>
            </w:r>
          </w:p>
        </w:tc>
      </w:tr>
      <w:tr w:rsidR="00931425" w:rsidRPr="00307BAD" w14:paraId="5A18905F" w14:textId="77777777" w:rsidTr="007D6743">
        <w:tc>
          <w:tcPr>
            <w:tcW w:w="1843" w:type="dxa"/>
            <w:hideMark/>
          </w:tcPr>
          <w:p w14:paraId="77FE19F6" w14:textId="77777777" w:rsidR="00931425" w:rsidRPr="000214B7" w:rsidRDefault="00931425" w:rsidP="00A369A8">
            <w:pPr>
              <w:spacing w:before="40" w:after="40" w:line="240" w:lineRule="auto"/>
              <w:rPr>
                <w:rFonts w:ascii="GHEA Grapalat" w:hAnsi="GHEA Grapalat" w:cs="Arial"/>
                <w:b/>
                <w:sz w:val="20"/>
                <w:szCs w:val="20"/>
                <w:lang w:val="hy-AM" w:eastAsia="en-GB"/>
              </w:rPr>
            </w:pPr>
            <w:r w:rsidRPr="000214B7">
              <w:rPr>
                <w:rFonts w:ascii="GHEA Grapalat" w:hAnsi="GHEA Grapalat" w:cs="Arial"/>
                <w:iCs/>
                <w:sz w:val="20"/>
                <w:szCs w:val="20"/>
                <w:lang w:val="hy-AM" w:eastAsia="en-GB"/>
              </w:rPr>
              <w:t>Փոթորկային քամի</w:t>
            </w:r>
          </w:p>
        </w:tc>
        <w:tc>
          <w:tcPr>
            <w:tcW w:w="7513" w:type="dxa"/>
            <w:hideMark/>
          </w:tcPr>
          <w:p w14:paraId="6A36F9C3"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Ծովի մակարդակի ժամանակավոր բարձրացում՝ օդերևութաբանական էքստրեմալ պայմանների պատճառով (ցածր մթնոլորտային ճնշում և/կամ ուժեղ քամիներ) (ՀՕԿ)։</w:t>
            </w:r>
          </w:p>
        </w:tc>
      </w:tr>
      <w:tr w:rsidR="00931425" w:rsidRPr="00307BAD" w14:paraId="3DA62998" w14:textId="77777777" w:rsidTr="007D6743">
        <w:tc>
          <w:tcPr>
            <w:tcW w:w="1843" w:type="dxa"/>
            <w:hideMark/>
          </w:tcPr>
          <w:p w14:paraId="7B6760E1"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Կայծակ / ամպրոպ</w:t>
            </w:r>
          </w:p>
        </w:tc>
        <w:tc>
          <w:tcPr>
            <w:tcW w:w="7513" w:type="dxa"/>
            <w:hideMark/>
          </w:tcPr>
          <w:p w14:paraId="47FC85CF" w14:textId="2205529E"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Հանկարծակի էլեկտրական պարպումներ, որոնք դրսևորվում են լույսի բռնկմամբ (կայծակ) և սուր կամ դղրդուն ձայնով (ամպրոպ</w:t>
            </w:r>
            <w:r w:rsidR="00CD335F" w:rsidRPr="000214B7">
              <w:rPr>
                <w:rFonts w:ascii="GHEA Grapalat" w:hAnsi="GHEA Grapalat" w:cs="Arial"/>
                <w:bCs/>
                <w:iCs/>
                <w:sz w:val="20"/>
                <w:szCs w:val="20"/>
                <w:lang w:val="hy-AM" w:eastAsia="en-GB"/>
              </w:rPr>
              <w:t>,</w:t>
            </w:r>
            <w:r w:rsidR="00635BE5" w:rsidRPr="000214B7">
              <w:rPr>
                <w:rFonts w:ascii="GHEA Grapalat" w:hAnsi="GHEA Grapalat" w:cs="Arial"/>
                <w:bCs/>
                <w:iCs/>
                <w:sz w:val="20"/>
                <w:szCs w:val="20"/>
                <w:lang w:val="hy-AM" w:eastAsia="en-GB"/>
              </w:rPr>
              <w:t xml:space="preserve"> </w:t>
            </w:r>
            <w:r w:rsidRPr="000214B7">
              <w:rPr>
                <w:rFonts w:ascii="GHEA Grapalat" w:hAnsi="GHEA Grapalat" w:cs="Arial"/>
                <w:bCs/>
                <w:iCs/>
                <w:sz w:val="20"/>
                <w:szCs w:val="20"/>
                <w:lang w:val="hy-AM" w:eastAsia="en-GB"/>
              </w:rPr>
              <w:t>ՀՕԿ)։</w:t>
            </w:r>
          </w:p>
        </w:tc>
      </w:tr>
      <w:tr w:rsidR="00931425" w:rsidRPr="00307BAD" w14:paraId="548F0A5B" w14:textId="77777777" w:rsidTr="007D6743">
        <w:tc>
          <w:tcPr>
            <w:tcW w:w="1843" w:type="dxa"/>
            <w:hideMark/>
          </w:tcPr>
          <w:p w14:paraId="2A968C6E" w14:textId="48C22F51"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iCs/>
                <w:sz w:val="20"/>
                <w:szCs w:val="20"/>
                <w:lang w:val="hy-AM" w:eastAsia="en-GB"/>
              </w:rPr>
              <w:t>Լեռնա</w:t>
            </w:r>
            <w:r w:rsidR="00E026E0" w:rsidRPr="000214B7">
              <w:rPr>
                <w:rFonts w:ascii="GHEA Grapalat" w:hAnsi="GHEA Grapalat" w:cs="Arial"/>
                <w:sz w:val="20"/>
                <w:szCs w:val="20"/>
                <w:lang w:val="hy-AM"/>
              </w:rPr>
              <w:softHyphen/>
            </w:r>
            <w:r w:rsidRPr="000214B7">
              <w:rPr>
                <w:rFonts w:ascii="GHEA Grapalat" w:hAnsi="GHEA Grapalat" w:cs="Arial"/>
                <w:iCs/>
                <w:sz w:val="20"/>
                <w:szCs w:val="20"/>
                <w:lang w:val="hy-AM" w:eastAsia="en-GB"/>
              </w:rPr>
              <w:t>զանգվածի տեղաշարժ</w:t>
            </w:r>
          </w:p>
        </w:tc>
        <w:tc>
          <w:tcPr>
            <w:tcW w:w="7513" w:type="dxa"/>
            <w:hideMark/>
          </w:tcPr>
          <w:p w14:paraId="6C961420"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Լեռնային ապարների ցանկացած տեսակի վարընթաց շարժում (ՄԱԿ ԱՆՄՌ)։</w:t>
            </w:r>
          </w:p>
        </w:tc>
      </w:tr>
      <w:tr w:rsidR="00931425" w:rsidRPr="00307BAD" w14:paraId="28DC1FB9" w14:textId="77777777" w:rsidTr="007D6743">
        <w:tc>
          <w:tcPr>
            <w:tcW w:w="1843" w:type="dxa"/>
            <w:hideMark/>
          </w:tcPr>
          <w:p w14:paraId="0E8D3348"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Սողանք</w:t>
            </w:r>
          </w:p>
        </w:tc>
        <w:tc>
          <w:tcPr>
            <w:tcW w:w="7513" w:type="dxa"/>
            <w:hideMark/>
          </w:tcPr>
          <w:p w14:paraId="59F50C0C" w14:textId="12067AAB"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Իր ծանրությամբ դեպի ներքև տեղաշարժվ</w:t>
            </w:r>
            <w:r w:rsidR="00746902" w:rsidRPr="000214B7">
              <w:rPr>
                <w:rFonts w:ascii="GHEA Grapalat" w:hAnsi="GHEA Grapalat" w:cs="Arial"/>
                <w:bCs/>
                <w:iCs/>
                <w:sz w:val="20"/>
                <w:szCs w:val="20"/>
                <w:lang w:val="hy-AM" w:eastAsia="en-GB"/>
              </w:rPr>
              <w:t>ող</w:t>
            </w:r>
            <w:r w:rsidRPr="000214B7">
              <w:rPr>
                <w:rFonts w:ascii="GHEA Grapalat" w:hAnsi="GHEA Grapalat" w:cs="Arial"/>
                <w:bCs/>
                <w:iCs/>
                <w:sz w:val="20"/>
                <w:szCs w:val="20"/>
                <w:lang w:val="hy-AM" w:eastAsia="en-GB"/>
              </w:rPr>
              <w:t xml:space="preserve"> լեռնազանգված, հաճախ ջրի օգնությամբ, երբ լեռնազանգվածը հագեցած է ջրով։ Հողի, ապարի կամ բեկորների վարընթաց շարժումը կարող է լինել արագ կամ կարող է դանդաղ, աստիճանաբար քանդել դրանք (ՀՕԿ)։</w:t>
            </w:r>
          </w:p>
        </w:tc>
      </w:tr>
      <w:tr w:rsidR="00931425" w:rsidRPr="00307BAD" w14:paraId="4BAD8E7C" w14:textId="77777777" w:rsidTr="007D6743">
        <w:tc>
          <w:tcPr>
            <w:tcW w:w="1843" w:type="dxa"/>
            <w:hideMark/>
          </w:tcPr>
          <w:p w14:paraId="1FB9BD3F"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Ձնահյուս</w:t>
            </w:r>
          </w:p>
        </w:tc>
        <w:tc>
          <w:tcPr>
            <w:tcW w:w="7513" w:type="dxa"/>
            <w:hideMark/>
          </w:tcPr>
          <w:p w14:paraId="339DE6D7"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Լեռան լանջից հանկարծակի ընկնող ձյան և սառույցի զանգված՝ հաճախ իր հետ տանելով հող, քարեր և տարբեր տեսակի քարաբեկորներ (ՀՕԿ)։</w:t>
            </w:r>
          </w:p>
        </w:tc>
      </w:tr>
      <w:tr w:rsidR="00931425" w:rsidRPr="00307BAD" w14:paraId="21876C16" w14:textId="77777777" w:rsidTr="007D6743">
        <w:tc>
          <w:tcPr>
            <w:tcW w:w="1843" w:type="dxa"/>
            <w:hideMark/>
          </w:tcPr>
          <w:p w14:paraId="5C4016B8"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Քարաթափում</w:t>
            </w:r>
          </w:p>
        </w:tc>
        <w:tc>
          <w:tcPr>
            <w:tcW w:w="7513" w:type="dxa"/>
            <w:hideMark/>
          </w:tcPr>
          <w:p w14:paraId="21B46B5C" w14:textId="00419C99"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 xml:space="preserve">Հորդառատ անձրևներով կամ ձյան/սառույցի արագ </w:t>
            </w:r>
            <w:r w:rsidR="00E51AB4" w:rsidRPr="000214B7">
              <w:rPr>
                <w:rFonts w:ascii="GHEA Grapalat" w:hAnsi="GHEA Grapalat" w:cs="Arial"/>
                <w:bCs/>
                <w:iCs/>
                <w:sz w:val="20"/>
                <w:szCs w:val="20"/>
                <w:lang w:val="hy-AM" w:eastAsia="en-GB"/>
              </w:rPr>
              <w:t xml:space="preserve">հալոցքով </w:t>
            </w:r>
            <w:r w:rsidRPr="000214B7">
              <w:rPr>
                <w:rFonts w:ascii="GHEA Grapalat" w:hAnsi="GHEA Grapalat" w:cs="Arial"/>
                <w:bCs/>
                <w:iCs/>
                <w:sz w:val="20"/>
                <w:szCs w:val="20"/>
                <w:lang w:val="hy-AM" w:eastAsia="en-GB"/>
              </w:rPr>
              <w:t>պայմանավորված չտեսակավորված ապարազանգվածի և հողի հանկարծակի և շատ արագ վարընթաց շարժում (ՄԱԿ ԱՆՄՌ)։</w:t>
            </w:r>
          </w:p>
        </w:tc>
      </w:tr>
      <w:tr w:rsidR="00931425" w:rsidRPr="00307BAD" w14:paraId="0C9362E5" w14:textId="77777777" w:rsidTr="007D6743">
        <w:tc>
          <w:tcPr>
            <w:tcW w:w="1843" w:type="dxa"/>
            <w:hideMark/>
          </w:tcPr>
          <w:p w14:paraId="634A3C4A" w14:textId="77777777" w:rsidR="00931425" w:rsidRPr="000214B7" w:rsidRDefault="00931425" w:rsidP="00A369A8">
            <w:pPr>
              <w:spacing w:before="40" w:after="40" w:line="240" w:lineRule="auto"/>
              <w:rPr>
                <w:rFonts w:ascii="GHEA Grapalat" w:hAnsi="GHEA Grapalat" w:cs="Arial"/>
                <w:b/>
                <w:bCs/>
                <w:sz w:val="20"/>
                <w:szCs w:val="20"/>
                <w:lang w:val="hy-AM" w:eastAsia="en-GB"/>
              </w:rPr>
            </w:pPr>
            <w:r w:rsidRPr="000214B7">
              <w:rPr>
                <w:rFonts w:ascii="GHEA Grapalat" w:hAnsi="GHEA Grapalat" w:cs="Arial"/>
                <w:iCs/>
                <w:sz w:val="20"/>
                <w:szCs w:val="20"/>
                <w:lang w:val="hy-AM" w:eastAsia="en-GB"/>
              </w:rPr>
              <w:t>Փլուզում (հյուս)</w:t>
            </w:r>
          </w:p>
        </w:tc>
        <w:tc>
          <w:tcPr>
            <w:tcW w:w="7513" w:type="dxa"/>
            <w:hideMark/>
          </w:tcPr>
          <w:p w14:paraId="31F7DAD8"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Գրունտի ընկղմում՝ ստորգետնյա ջրերի հեռացման, հանքարդյունահանման, կրաքարի քայքայման, բնական գազի արդյունահանման, երկրաշարժերի հետևանքով (ՄԱԿ ԱՆՄՌ)։</w:t>
            </w:r>
          </w:p>
        </w:tc>
      </w:tr>
      <w:tr w:rsidR="00931425" w:rsidRPr="00307BAD" w14:paraId="4CB60312" w14:textId="77777777" w:rsidTr="007D6743">
        <w:tc>
          <w:tcPr>
            <w:tcW w:w="1843" w:type="dxa"/>
            <w:hideMark/>
          </w:tcPr>
          <w:p w14:paraId="0D45972E"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Հրդեհներ</w:t>
            </w:r>
          </w:p>
        </w:tc>
        <w:tc>
          <w:tcPr>
            <w:tcW w:w="7513" w:type="dxa"/>
            <w:hideMark/>
          </w:tcPr>
          <w:p w14:paraId="41C564BA" w14:textId="2FD443F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Բնական միջավայրում, այդ թվում՝ անտառներ, կերհանդակներ, թփուտներ կամ ամայի տարածքներ, չվերահսկվող կամ չնախատեսված հրկիզում կամ այրում, որ</w:t>
            </w:r>
            <w:r w:rsidR="00022BD2" w:rsidRPr="000214B7">
              <w:rPr>
                <w:rFonts w:ascii="GHEA Grapalat" w:hAnsi="GHEA Grapalat" w:cs="Arial"/>
                <w:bCs/>
                <w:iCs/>
                <w:sz w:val="20"/>
                <w:szCs w:val="20"/>
                <w:lang w:val="hy-AM" w:eastAsia="en-GB"/>
              </w:rPr>
              <w:t>ն</w:t>
            </w:r>
            <w:r w:rsidRPr="000214B7">
              <w:rPr>
                <w:rFonts w:ascii="GHEA Grapalat" w:hAnsi="GHEA Grapalat" w:cs="Arial"/>
                <w:bCs/>
                <w:iCs/>
                <w:sz w:val="20"/>
                <w:szCs w:val="20"/>
                <w:lang w:val="hy-AM" w:eastAsia="en-GB"/>
              </w:rPr>
              <w:t xml:space="preserve"> օգտագործում է բնական վառելիք և տարածվում՝ կախված շրջակա միջավայրի պայմաններից (ՄԱ ԱՆՄՌ)։</w:t>
            </w:r>
          </w:p>
        </w:tc>
      </w:tr>
      <w:tr w:rsidR="00931425" w:rsidRPr="00307BAD" w14:paraId="429D4ABF" w14:textId="77777777" w:rsidTr="007D6743">
        <w:tc>
          <w:tcPr>
            <w:tcW w:w="1843" w:type="dxa"/>
            <w:hideMark/>
          </w:tcPr>
          <w:p w14:paraId="7DA098A9"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Անտառային հրդեհներ</w:t>
            </w:r>
          </w:p>
        </w:tc>
        <w:tc>
          <w:tcPr>
            <w:tcW w:w="7513" w:type="dxa"/>
            <w:hideMark/>
          </w:tcPr>
          <w:p w14:paraId="150D8468"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Հրդեհ անտառածածկ տարածքում (ՄԱԿ ԱՆՄՌ)։</w:t>
            </w:r>
          </w:p>
        </w:tc>
      </w:tr>
      <w:tr w:rsidR="00931425" w:rsidRPr="00307BAD" w14:paraId="62296263" w14:textId="77777777" w:rsidTr="007D6743">
        <w:tc>
          <w:tcPr>
            <w:tcW w:w="1843" w:type="dxa"/>
            <w:hideMark/>
          </w:tcPr>
          <w:p w14:paraId="2749475F"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lastRenderedPageBreak/>
              <w:t>Հողատարածք-ների հրդեհներ</w:t>
            </w:r>
          </w:p>
        </w:tc>
        <w:tc>
          <w:tcPr>
            <w:tcW w:w="7513" w:type="dxa"/>
            <w:hideMark/>
          </w:tcPr>
          <w:p w14:paraId="4143D404"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Հրդեհ ոչ անտառածածկ տարածքում, ինչպես օրինակ՝ թփուտներ, կերհանդակներ, մացառուտներ կամ արոտավայրեր։</w:t>
            </w:r>
          </w:p>
        </w:tc>
      </w:tr>
      <w:tr w:rsidR="00931425" w:rsidRPr="00307BAD" w14:paraId="64D4BF7E" w14:textId="77777777" w:rsidTr="007D6743">
        <w:tc>
          <w:tcPr>
            <w:tcW w:w="1843" w:type="dxa"/>
            <w:hideMark/>
          </w:tcPr>
          <w:p w14:paraId="68B04DFF" w14:textId="77777777" w:rsidR="00931425" w:rsidRPr="000214B7" w:rsidRDefault="00931425" w:rsidP="00A369A8">
            <w:pPr>
              <w:spacing w:before="40" w:after="40" w:line="240" w:lineRule="auto"/>
              <w:rPr>
                <w:rFonts w:ascii="GHEA Grapalat" w:hAnsi="GHEA Grapalat" w:cs="Arial"/>
                <w:b/>
                <w:bCs/>
                <w:sz w:val="20"/>
                <w:szCs w:val="20"/>
                <w:lang w:val="hy-AM" w:eastAsia="en-GB"/>
              </w:rPr>
            </w:pPr>
            <w:r w:rsidRPr="000214B7">
              <w:rPr>
                <w:rFonts w:ascii="GHEA Grapalat" w:hAnsi="GHEA Grapalat" w:cs="Arial"/>
                <w:iCs/>
                <w:sz w:val="20"/>
                <w:szCs w:val="20"/>
                <w:lang w:val="hy-AM" w:eastAsia="en-GB"/>
              </w:rPr>
              <w:t>Կենսաբանական վտանգներ</w:t>
            </w:r>
          </w:p>
        </w:tc>
        <w:tc>
          <w:tcPr>
            <w:tcW w:w="7513" w:type="dxa"/>
            <w:hideMark/>
          </w:tcPr>
          <w:p w14:paraId="4EAD2E44"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Կենդանի օրգանիզմների և դրանց թունավոր նյութերի կամ տրանսմիսիվ հիվանդությունների ազդեցությունը, որը նրանք կարող են կրել։ Օրինակներից են՝ թունավոր վայրի կենդանիները և միջատները, թունավոր բույսերը, մոծակները, որոնք կրում են ախտածին նյութեր (ՄԱԿ ԱՆՄՌ)։</w:t>
            </w:r>
          </w:p>
        </w:tc>
      </w:tr>
      <w:tr w:rsidR="00931425" w:rsidRPr="00307BAD" w14:paraId="0D26337B" w14:textId="77777777" w:rsidTr="007D6743">
        <w:tc>
          <w:tcPr>
            <w:tcW w:w="1843" w:type="dxa"/>
            <w:hideMark/>
          </w:tcPr>
          <w:p w14:paraId="50C327FA" w14:textId="77777777" w:rsidR="00931425" w:rsidRPr="000214B7" w:rsidRDefault="00931425" w:rsidP="00A369A8">
            <w:pPr>
              <w:spacing w:before="40" w:after="40" w:line="240" w:lineRule="auto"/>
              <w:ind w:right="-108"/>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Ջրի միջոցով փոխանցվող հիվանդություն</w:t>
            </w:r>
          </w:p>
        </w:tc>
        <w:tc>
          <w:tcPr>
            <w:tcW w:w="7513" w:type="dxa"/>
            <w:hideMark/>
          </w:tcPr>
          <w:p w14:paraId="69E18E8A"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Ախտածին միկրոօրգանիզմների կողմից ստեղծված պայմաններ, որը կարող է փոխանցվել ջրի միջոցով։</w:t>
            </w:r>
          </w:p>
        </w:tc>
      </w:tr>
      <w:tr w:rsidR="00931425" w:rsidRPr="00307BAD" w14:paraId="721F43A8" w14:textId="77777777" w:rsidTr="007D6743">
        <w:tc>
          <w:tcPr>
            <w:tcW w:w="1843" w:type="dxa"/>
            <w:hideMark/>
          </w:tcPr>
          <w:p w14:paraId="0D91A604" w14:textId="77777777" w:rsidR="00931425" w:rsidRPr="000214B7" w:rsidRDefault="00931425" w:rsidP="00A369A8">
            <w:pPr>
              <w:spacing w:before="40" w:after="40" w:line="240" w:lineRule="auto"/>
              <w:ind w:right="-108"/>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Տրանսմիսիվ հիվանդություն-ներ</w:t>
            </w:r>
          </w:p>
        </w:tc>
        <w:tc>
          <w:tcPr>
            <w:tcW w:w="7513" w:type="dxa"/>
            <w:hideMark/>
          </w:tcPr>
          <w:p w14:paraId="279AA100" w14:textId="110142B6" w:rsidR="00931425" w:rsidRPr="000214B7" w:rsidRDefault="00931425" w:rsidP="00A369A8">
            <w:pPr>
              <w:spacing w:before="40" w:after="40" w:line="240" w:lineRule="auto"/>
              <w:rPr>
                <w:rFonts w:ascii="GHEA Grapalat" w:hAnsi="GHEA Grapalat" w:cs="Arial"/>
                <w:sz w:val="20"/>
                <w:szCs w:val="20"/>
                <w:lang w:val="hy-AM"/>
              </w:rPr>
            </w:pPr>
            <w:r w:rsidRPr="000214B7">
              <w:rPr>
                <w:rFonts w:ascii="GHEA Grapalat" w:hAnsi="GHEA Grapalat" w:cs="Arial"/>
                <w:bCs/>
                <w:iCs/>
                <w:sz w:val="20"/>
                <w:szCs w:val="20"/>
                <w:lang w:val="hy-AM" w:eastAsia="en-GB"/>
              </w:rPr>
              <w:t xml:space="preserve">Վարակված հոդվածոտանիների, այդ թվում՝ մոծակների, տզերի, բզեզների և ճանճերի խայթոցի միջոցով փոխանցվող վարակներ, երբ դրանց լայն տարածումն ու զգայունությունը պայմանավորված </w:t>
            </w:r>
            <w:r w:rsidR="00022BD2" w:rsidRPr="000214B7">
              <w:rPr>
                <w:rFonts w:ascii="GHEA Grapalat" w:hAnsi="GHEA Grapalat" w:cs="Arial"/>
                <w:bCs/>
                <w:iCs/>
                <w:sz w:val="20"/>
                <w:szCs w:val="20"/>
                <w:lang w:val="hy-AM" w:eastAsia="en-GB"/>
              </w:rPr>
              <w:t>են</w:t>
            </w:r>
            <w:r w:rsidRPr="000214B7">
              <w:rPr>
                <w:rFonts w:ascii="GHEA Grapalat" w:hAnsi="GHEA Grapalat" w:cs="Arial"/>
                <w:bCs/>
                <w:iCs/>
                <w:sz w:val="20"/>
                <w:szCs w:val="20"/>
                <w:lang w:val="hy-AM" w:eastAsia="en-GB"/>
              </w:rPr>
              <w:t xml:space="preserve"> կլիմայական գործոններով (ՈՒՄԿ)։</w:t>
            </w:r>
          </w:p>
        </w:tc>
      </w:tr>
      <w:tr w:rsidR="00931425" w:rsidRPr="00307BAD" w14:paraId="678C71A1" w14:textId="77777777" w:rsidTr="007D6743">
        <w:tc>
          <w:tcPr>
            <w:tcW w:w="1843" w:type="dxa"/>
            <w:hideMark/>
          </w:tcPr>
          <w:p w14:paraId="347368E3" w14:textId="77777777" w:rsidR="00931425" w:rsidRPr="000214B7" w:rsidRDefault="00931425" w:rsidP="00A369A8">
            <w:pPr>
              <w:spacing w:before="40" w:after="40" w:line="240" w:lineRule="auto"/>
              <w:ind w:right="-108"/>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Օդակաթիլային ճանապարհով փոխանցվող հիվանդություն</w:t>
            </w:r>
          </w:p>
        </w:tc>
        <w:tc>
          <w:tcPr>
            <w:tcW w:w="7513" w:type="dxa"/>
            <w:hideMark/>
          </w:tcPr>
          <w:p w14:paraId="4A8B92D2"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Ախտածին միկրոօրգանիզմների կողմից ստեղծված պայմաններ, որը կարող է փոխանցվել օդակաթիլային ճանապարհով։</w:t>
            </w:r>
          </w:p>
        </w:tc>
      </w:tr>
      <w:tr w:rsidR="00931425" w:rsidRPr="00307BAD" w14:paraId="31A5BA71" w14:textId="77777777" w:rsidTr="007D6743">
        <w:tc>
          <w:tcPr>
            <w:tcW w:w="1843" w:type="dxa"/>
            <w:hideMark/>
          </w:tcPr>
          <w:p w14:paraId="11F02A8C" w14:textId="77777777" w:rsidR="00931425" w:rsidRPr="000214B7" w:rsidRDefault="00931425" w:rsidP="00A369A8">
            <w:pPr>
              <w:spacing w:before="40" w:after="40" w:line="240" w:lineRule="auto"/>
              <w:ind w:right="-108"/>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Միջատների միջոցով վարակում</w:t>
            </w:r>
          </w:p>
        </w:tc>
        <w:tc>
          <w:tcPr>
            <w:tcW w:w="7513" w:type="dxa"/>
            <w:hideMark/>
          </w:tcPr>
          <w:p w14:paraId="459CF667"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Մարդկանց, կենդանիների, մշակաբույսերի և շուտ փչացող մթերքների վրա ազդող միջատների համատարած հորդումը, վխտումը և/կամ բազմացումը (ՄԱԿ ԱՆՄՌ)։</w:t>
            </w:r>
          </w:p>
        </w:tc>
      </w:tr>
      <w:tr w:rsidR="00931425" w:rsidRPr="00307BAD" w14:paraId="78CB43CB" w14:textId="77777777" w:rsidTr="007D6743">
        <w:tc>
          <w:tcPr>
            <w:tcW w:w="1843" w:type="dxa"/>
            <w:hideMark/>
          </w:tcPr>
          <w:p w14:paraId="3DEE3F8B"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Քիմիական ռեակցիա</w:t>
            </w:r>
          </w:p>
        </w:tc>
        <w:tc>
          <w:tcPr>
            <w:tcW w:w="7513" w:type="dxa"/>
            <w:hideMark/>
          </w:tcPr>
          <w:p w14:paraId="78087DB3"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Օդի, ջրի, հողի սովորական բաղադրության փոփոխություններ, օրինակ՝ մթնոլորտային օդում CO</w:t>
            </w:r>
            <w:r w:rsidRPr="000214B7">
              <w:rPr>
                <w:rFonts w:ascii="GHEA Grapalat" w:hAnsi="GHEA Grapalat" w:cs="Arial"/>
                <w:bCs/>
                <w:iCs/>
                <w:sz w:val="20"/>
                <w:szCs w:val="20"/>
                <w:vertAlign w:val="subscript"/>
                <w:lang w:val="hy-AM" w:eastAsia="en-GB"/>
              </w:rPr>
              <w:t>2</w:t>
            </w:r>
            <w:r w:rsidRPr="000214B7">
              <w:rPr>
                <w:rFonts w:ascii="GHEA Grapalat" w:hAnsi="GHEA Grapalat" w:cs="Arial"/>
                <w:bCs/>
                <w:iCs/>
                <w:sz w:val="20"/>
                <w:szCs w:val="20"/>
                <w:lang w:val="hy-AM" w:eastAsia="en-GB"/>
              </w:rPr>
              <w:t>-ի պարունակության փոփոխություններ, օվկիանոսային ջրերի թթվայնության բարձրացում, ծովային ջրերի ներխուժում։</w:t>
            </w:r>
          </w:p>
        </w:tc>
      </w:tr>
      <w:tr w:rsidR="00931425" w:rsidRPr="00307BAD" w14:paraId="2EF3051B" w14:textId="77777777" w:rsidTr="007D6743">
        <w:tc>
          <w:tcPr>
            <w:tcW w:w="1843" w:type="dxa"/>
            <w:hideMark/>
          </w:tcPr>
          <w:p w14:paraId="28F4C80C"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Ծովային (աղի) ջրերի ներխուժում</w:t>
            </w:r>
          </w:p>
        </w:tc>
        <w:tc>
          <w:tcPr>
            <w:tcW w:w="7513" w:type="dxa"/>
            <w:hideMark/>
          </w:tcPr>
          <w:p w14:paraId="51AB2D3B"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Աղի ջրերի խառնումը քաղցրահամ ջրերի հետ, որը կարող է տեղի ունենալ մակերևութային կամ ստորգետնյա ջրային մարմիններում (ՏՀԶԿ)։</w:t>
            </w:r>
          </w:p>
        </w:tc>
      </w:tr>
      <w:tr w:rsidR="00931425" w:rsidRPr="00307BAD" w14:paraId="7D1380F9" w14:textId="77777777" w:rsidTr="007D6743">
        <w:tc>
          <w:tcPr>
            <w:tcW w:w="1843" w:type="dxa"/>
            <w:hideMark/>
          </w:tcPr>
          <w:p w14:paraId="3C179A07" w14:textId="77777777" w:rsidR="00931425" w:rsidRPr="000214B7" w:rsidRDefault="00931425" w:rsidP="00A369A8">
            <w:pPr>
              <w:spacing w:before="40" w:after="40" w:line="240" w:lineRule="auto"/>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Օվկիանոսային ջրերի թթվայնության բարձրացում</w:t>
            </w:r>
          </w:p>
        </w:tc>
        <w:tc>
          <w:tcPr>
            <w:tcW w:w="7513" w:type="dxa"/>
            <w:hideMark/>
          </w:tcPr>
          <w:p w14:paraId="707CC160" w14:textId="77777777"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Օվկիանոսային ջրերում pH-ի կրճատում երկարատև ժամանակահատվածում, որպես կանոն տասնամյակների ընթացքում կամ ավելի երկար, որը հիմնականում պայմանավորված է մթնոլորտից ածխածնի երկօքսիդի (CO</w:t>
            </w:r>
            <w:r w:rsidRPr="000214B7">
              <w:rPr>
                <w:rFonts w:ascii="GHEA Grapalat" w:hAnsi="GHEA Grapalat" w:cs="Arial"/>
                <w:bCs/>
                <w:iCs/>
                <w:sz w:val="20"/>
                <w:szCs w:val="20"/>
                <w:vertAlign w:val="subscript"/>
                <w:lang w:val="hy-AM" w:eastAsia="en-GB"/>
              </w:rPr>
              <w:t>2</w:t>
            </w:r>
            <w:r w:rsidRPr="000214B7">
              <w:rPr>
                <w:rFonts w:ascii="GHEA Grapalat" w:hAnsi="GHEA Grapalat" w:cs="Arial"/>
                <w:bCs/>
                <w:iCs/>
                <w:sz w:val="20"/>
                <w:szCs w:val="20"/>
                <w:lang w:val="hy-AM" w:eastAsia="en-GB"/>
              </w:rPr>
              <w:t>) կլանմամբ, սակայն կարող է տեղի ունենալ նաև օվկիանոսային ջրերում այլ քիմիական նյութերի հավելումների կամ հանման հետևանքով (ԿՓՓՄԽ)։</w:t>
            </w:r>
          </w:p>
        </w:tc>
      </w:tr>
      <w:tr w:rsidR="00931425" w:rsidRPr="00307BAD" w14:paraId="19F76843" w14:textId="77777777" w:rsidTr="007D6743">
        <w:tc>
          <w:tcPr>
            <w:tcW w:w="1843" w:type="dxa"/>
            <w:hideMark/>
          </w:tcPr>
          <w:p w14:paraId="7047CF75" w14:textId="77777777" w:rsidR="00931425" w:rsidRPr="000214B7" w:rsidRDefault="00931425" w:rsidP="00A369A8">
            <w:pPr>
              <w:spacing w:before="40" w:after="40" w:line="240" w:lineRule="auto"/>
              <w:ind w:right="-108"/>
              <w:rPr>
                <w:rFonts w:ascii="GHEA Grapalat" w:hAnsi="GHEA Grapalat" w:cs="Arial"/>
                <w:b/>
                <w:bCs/>
                <w:iCs/>
                <w:sz w:val="20"/>
                <w:szCs w:val="20"/>
                <w:lang w:val="hy-AM" w:eastAsia="en-GB"/>
              </w:rPr>
            </w:pPr>
            <w:r w:rsidRPr="000214B7">
              <w:rPr>
                <w:rFonts w:ascii="GHEA Grapalat" w:hAnsi="GHEA Grapalat" w:cs="Arial"/>
                <w:iCs/>
                <w:sz w:val="20"/>
                <w:szCs w:val="20"/>
                <w:lang w:val="hy-AM" w:eastAsia="en-GB"/>
              </w:rPr>
              <w:t>Մթնոլորտային օդում CO</w:t>
            </w:r>
            <w:r w:rsidRPr="000214B7">
              <w:rPr>
                <w:rFonts w:ascii="GHEA Grapalat" w:hAnsi="GHEA Grapalat" w:cs="Arial"/>
                <w:iCs/>
                <w:sz w:val="20"/>
                <w:szCs w:val="20"/>
                <w:vertAlign w:val="subscript"/>
                <w:lang w:val="hy-AM" w:eastAsia="en-GB"/>
              </w:rPr>
              <w:t>2</w:t>
            </w:r>
            <w:r w:rsidRPr="000214B7">
              <w:rPr>
                <w:rFonts w:ascii="GHEA Grapalat" w:hAnsi="GHEA Grapalat" w:cs="Arial"/>
                <w:iCs/>
                <w:sz w:val="20"/>
                <w:szCs w:val="20"/>
                <w:lang w:val="hy-AM" w:eastAsia="en-GB"/>
              </w:rPr>
              <w:t>-ի կոնցենտրա-ցիաներ</w:t>
            </w:r>
          </w:p>
        </w:tc>
        <w:tc>
          <w:tcPr>
            <w:tcW w:w="7513" w:type="dxa"/>
            <w:hideMark/>
          </w:tcPr>
          <w:p w14:paraId="0DEEB737" w14:textId="1CE948AC" w:rsidR="00931425" w:rsidRPr="000214B7" w:rsidRDefault="00931425" w:rsidP="00A369A8">
            <w:pPr>
              <w:spacing w:before="40" w:after="40" w:line="240" w:lineRule="auto"/>
              <w:rPr>
                <w:rFonts w:ascii="GHEA Grapalat" w:hAnsi="GHEA Grapalat" w:cs="Arial"/>
                <w:bCs/>
                <w:iCs/>
                <w:sz w:val="20"/>
                <w:szCs w:val="20"/>
                <w:lang w:val="hy-AM" w:eastAsia="en-GB"/>
              </w:rPr>
            </w:pPr>
            <w:r w:rsidRPr="000214B7">
              <w:rPr>
                <w:rFonts w:ascii="GHEA Grapalat" w:hAnsi="GHEA Grapalat" w:cs="Arial"/>
                <w:bCs/>
                <w:iCs/>
                <w:sz w:val="20"/>
                <w:szCs w:val="20"/>
                <w:lang w:val="hy-AM" w:eastAsia="en-GB"/>
              </w:rPr>
              <w:t>Ածխածնի երկօքսիդի (CO</w:t>
            </w:r>
            <w:r w:rsidRPr="000214B7">
              <w:rPr>
                <w:rFonts w:ascii="GHEA Grapalat" w:hAnsi="GHEA Grapalat" w:cs="Arial"/>
                <w:bCs/>
                <w:iCs/>
                <w:sz w:val="20"/>
                <w:szCs w:val="20"/>
                <w:vertAlign w:val="subscript"/>
                <w:lang w:val="hy-AM" w:eastAsia="en-GB"/>
              </w:rPr>
              <w:t>2</w:t>
            </w:r>
            <w:r w:rsidRPr="000214B7">
              <w:rPr>
                <w:rFonts w:ascii="GHEA Grapalat" w:hAnsi="GHEA Grapalat" w:cs="Arial"/>
                <w:bCs/>
                <w:iCs/>
                <w:sz w:val="20"/>
                <w:szCs w:val="20"/>
                <w:lang w:val="hy-AM" w:eastAsia="en-GB"/>
              </w:rPr>
              <w:t>) կոնցենտրացիան, որն առաջացնում է ճառագայթային նույն ազդեցությունը, ինչպես տվյալ CO</w:t>
            </w:r>
            <w:r w:rsidRPr="000214B7">
              <w:rPr>
                <w:rFonts w:ascii="GHEA Grapalat" w:hAnsi="GHEA Grapalat" w:cs="Arial"/>
                <w:bCs/>
                <w:iCs/>
                <w:sz w:val="20"/>
                <w:szCs w:val="20"/>
                <w:vertAlign w:val="subscript"/>
                <w:lang w:val="hy-AM" w:eastAsia="en-GB"/>
              </w:rPr>
              <w:t>2</w:t>
            </w:r>
            <w:r w:rsidRPr="000214B7">
              <w:rPr>
                <w:rFonts w:ascii="GHEA Grapalat" w:hAnsi="GHEA Grapalat" w:cs="Arial"/>
                <w:bCs/>
                <w:iCs/>
                <w:sz w:val="20"/>
                <w:szCs w:val="20"/>
                <w:lang w:val="hy-AM" w:eastAsia="en-GB"/>
              </w:rPr>
              <w:t xml:space="preserve"> խառնուրդը, և ազդեցության այլ բաղադրիչներ։ Այս արժեքները կարող են վերաբերել միայն ՋԳ, կամ  ջերմոցային գազերի, աերոզոլների և մակերևույթի ալբեդոյի համադրության փոփոխություններին (ԿՓՓՄԽ)։</w:t>
            </w:r>
          </w:p>
        </w:tc>
      </w:tr>
    </w:tbl>
    <w:p w14:paraId="43679D6B" w14:textId="77777777" w:rsidR="00931425" w:rsidRPr="000214B7" w:rsidRDefault="00931425" w:rsidP="00A369A8">
      <w:pPr>
        <w:spacing w:line="240" w:lineRule="auto"/>
        <w:rPr>
          <w:rFonts w:ascii="GHEA Grapalat" w:hAnsi="GHEA Grapalat" w:cs="Arial"/>
          <w:b/>
          <w:lang w:val="hy-AM"/>
        </w:rPr>
      </w:pPr>
      <w:r w:rsidRPr="000214B7">
        <w:rPr>
          <w:rFonts w:ascii="GHEA Grapalat" w:hAnsi="GHEA Grapalat" w:cs="Arial"/>
          <w:b/>
          <w:lang w:val="hy-AM"/>
        </w:rPr>
        <w:br w:type="page"/>
      </w:r>
    </w:p>
    <w:p w14:paraId="790EEBDB" w14:textId="47C02D7A" w:rsidR="00931425" w:rsidRPr="000214B7" w:rsidRDefault="002A3659" w:rsidP="00A369A8">
      <w:pPr>
        <w:pStyle w:val="Heading1"/>
        <w:spacing w:before="0" w:after="120" w:line="240" w:lineRule="auto"/>
        <w:rPr>
          <w:rFonts w:ascii="GHEA Grapalat" w:hAnsi="GHEA Grapalat" w:cs="Arial"/>
          <w:color w:val="002060"/>
          <w:lang w:val="hy-AM"/>
        </w:rPr>
      </w:pPr>
      <w:bookmarkStart w:id="1026" w:name="_Toc59558568"/>
      <w:bookmarkStart w:id="1027" w:name="_Toc160196200"/>
      <w:bookmarkStart w:id="1028" w:name="_Toc166073027"/>
      <w:bookmarkStart w:id="1029" w:name="_Toc191829452"/>
      <w:bookmarkStart w:id="1030" w:name="_Toc221113622"/>
      <w:r>
        <w:rPr>
          <w:rFonts w:ascii="GHEA Grapalat" w:hAnsi="GHEA Grapalat" w:cs="Arial"/>
          <w:color w:val="002060"/>
          <w:lang w:val="hy-AM"/>
        </w:rPr>
        <w:lastRenderedPageBreak/>
        <w:t>Ցանկ 3</w:t>
      </w:r>
      <w:r w:rsidR="35DBB48E" w:rsidRPr="000214B7">
        <w:rPr>
          <w:rFonts w:ascii="GHEA Grapalat" w:hAnsi="GHEA Grapalat" w:cs="Arial"/>
          <w:color w:val="002060"/>
          <w:lang w:val="hy-AM"/>
        </w:rPr>
        <w:t>. Հիմնական ոլորտների պարզաբանումներ</w:t>
      </w:r>
      <w:bookmarkEnd w:id="1026"/>
      <w:bookmarkEnd w:id="1027"/>
      <w:bookmarkEnd w:id="1028"/>
      <w:bookmarkEnd w:id="1029"/>
      <w:bookmarkEnd w:id="1030"/>
    </w:p>
    <w:p w14:paraId="38BB0D6C" w14:textId="77777777" w:rsidR="00CC0EBA" w:rsidRPr="000214B7" w:rsidRDefault="00CC0EBA" w:rsidP="00A369A8">
      <w:pPr>
        <w:spacing w:line="240" w:lineRule="auto"/>
        <w:rPr>
          <w:rFonts w:ascii="GHEA Grapalat" w:hAnsi="GHEA Grapalat"/>
          <w:lang w:val="hy-AM"/>
        </w:rPr>
      </w:pPr>
    </w:p>
    <w:tbl>
      <w:tblPr>
        <w:tblW w:w="9360" w:type="dxa"/>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828"/>
        <w:gridCol w:w="7532"/>
      </w:tblGrid>
      <w:tr w:rsidR="00931425" w:rsidRPr="000214B7" w14:paraId="3138A690" w14:textId="77777777" w:rsidTr="007D6743">
        <w:trPr>
          <w:tblHeader/>
        </w:trPr>
        <w:tc>
          <w:tcPr>
            <w:tcW w:w="1827" w:type="dxa"/>
            <w:shd w:val="clear" w:color="auto" w:fill="D9D9D9" w:themeFill="background1" w:themeFillShade="D9"/>
            <w:vAlign w:val="center"/>
            <w:hideMark/>
          </w:tcPr>
          <w:p w14:paraId="4C7B3688" w14:textId="77777777" w:rsidR="00931425" w:rsidRPr="000214B7" w:rsidRDefault="00931425" w:rsidP="00A369A8">
            <w:pPr>
              <w:spacing w:before="20" w:after="20" w:line="240" w:lineRule="auto"/>
              <w:jc w:val="center"/>
              <w:rPr>
                <w:rFonts w:ascii="GHEA Grapalat" w:eastAsia="Calibri" w:hAnsi="GHEA Grapalat" w:cs="Arial"/>
                <w:b/>
                <w:sz w:val="20"/>
                <w:szCs w:val="20"/>
                <w:lang w:val="hy-AM"/>
              </w:rPr>
            </w:pPr>
            <w:r w:rsidRPr="000214B7">
              <w:rPr>
                <w:rFonts w:ascii="GHEA Grapalat" w:hAnsi="GHEA Grapalat" w:cs="Arial"/>
                <w:b/>
                <w:sz w:val="20"/>
                <w:szCs w:val="20"/>
                <w:lang w:val="hy-AM"/>
              </w:rPr>
              <w:t>Ոլորտ</w:t>
            </w:r>
          </w:p>
        </w:tc>
        <w:tc>
          <w:tcPr>
            <w:tcW w:w="7529" w:type="dxa"/>
            <w:shd w:val="clear" w:color="auto" w:fill="D9D9D9" w:themeFill="background1" w:themeFillShade="D9"/>
            <w:vAlign w:val="center"/>
            <w:hideMark/>
          </w:tcPr>
          <w:p w14:paraId="2DE7D08E" w14:textId="77777777" w:rsidR="00931425" w:rsidRPr="000214B7" w:rsidRDefault="00931425" w:rsidP="00A369A8">
            <w:pPr>
              <w:spacing w:before="20" w:after="20" w:line="240" w:lineRule="auto"/>
              <w:jc w:val="center"/>
              <w:rPr>
                <w:rFonts w:ascii="GHEA Grapalat" w:hAnsi="GHEA Grapalat" w:cs="Arial"/>
                <w:b/>
                <w:sz w:val="20"/>
                <w:szCs w:val="20"/>
                <w:lang w:val="hy-AM"/>
              </w:rPr>
            </w:pPr>
            <w:r w:rsidRPr="000214B7">
              <w:rPr>
                <w:rFonts w:ascii="GHEA Grapalat" w:hAnsi="GHEA Grapalat" w:cs="Arial"/>
                <w:b/>
                <w:sz w:val="20"/>
                <w:szCs w:val="20"/>
                <w:lang w:val="hy-AM"/>
              </w:rPr>
              <w:t>Նկարագրություն</w:t>
            </w:r>
          </w:p>
        </w:tc>
      </w:tr>
      <w:tr w:rsidR="00931425" w:rsidRPr="00307BAD" w14:paraId="11836D55" w14:textId="77777777" w:rsidTr="007D6743">
        <w:tc>
          <w:tcPr>
            <w:tcW w:w="1827" w:type="dxa"/>
            <w:hideMark/>
          </w:tcPr>
          <w:p w14:paraId="655AA705" w14:textId="77777777"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Շինություններ</w:t>
            </w:r>
          </w:p>
        </w:tc>
        <w:tc>
          <w:tcPr>
            <w:tcW w:w="7529" w:type="dxa"/>
            <w:hideMark/>
          </w:tcPr>
          <w:p w14:paraId="61C65A4F" w14:textId="31A39190" w:rsidR="00931425" w:rsidRPr="000214B7" w:rsidRDefault="00931425" w:rsidP="00A369A8">
            <w:pPr>
              <w:pStyle w:val="Default"/>
              <w:spacing w:before="20" w:after="20" w:line="240" w:lineRule="auto"/>
              <w:rPr>
                <w:rFonts w:ascii="GHEA Grapalat" w:hAnsi="GHEA Grapalat"/>
                <w:color w:val="auto"/>
                <w:sz w:val="20"/>
                <w:szCs w:val="20"/>
              </w:rPr>
            </w:pPr>
            <w:r w:rsidRPr="000214B7">
              <w:rPr>
                <w:rFonts w:ascii="GHEA Grapalat" w:hAnsi="GHEA Grapalat"/>
                <w:color w:val="auto"/>
                <w:sz w:val="20"/>
                <w:szCs w:val="20"/>
              </w:rPr>
              <w:t>Վերաբերում է ցանկացած (համայնքային/բնակելի/երրորդային/հանրային/ մասնավոր) կառույցի կամ կառույցների խմբ</w:t>
            </w:r>
            <w:r w:rsidR="00E262D0" w:rsidRPr="000214B7">
              <w:rPr>
                <w:rFonts w:ascii="GHEA Grapalat" w:hAnsi="GHEA Grapalat"/>
                <w:color w:val="auto"/>
                <w:sz w:val="20"/>
                <w:szCs w:val="20"/>
              </w:rPr>
              <w:t>ի</w:t>
            </w:r>
            <w:r w:rsidRPr="000214B7">
              <w:rPr>
                <w:rFonts w:ascii="GHEA Grapalat" w:hAnsi="GHEA Grapalat"/>
                <w:color w:val="auto"/>
                <w:sz w:val="20"/>
                <w:szCs w:val="20"/>
              </w:rPr>
              <w:t>,</w:t>
            </w:r>
            <w:r w:rsidRPr="000214B7">
              <w:rPr>
                <w:rFonts w:ascii="GHEA Grapalat" w:hAnsi="GHEA Grapalat"/>
                <w:sz w:val="20"/>
                <w:szCs w:val="20"/>
              </w:rPr>
              <w:t xml:space="preserve"> </w:t>
            </w:r>
            <w:r w:rsidRPr="000214B7">
              <w:rPr>
                <w:rFonts w:ascii="GHEA Grapalat" w:hAnsi="GHEA Grapalat"/>
                <w:color w:val="auto"/>
                <w:sz w:val="20"/>
                <w:szCs w:val="20"/>
              </w:rPr>
              <w:t>շրջակա տարածքների:</w:t>
            </w:r>
          </w:p>
        </w:tc>
      </w:tr>
      <w:tr w:rsidR="00931425" w:rsidRPr="00307BAD" w14:paraId="5D651591" w14:textId="77777777" w:rsidTr="007D6743">
        <w:tc>
          <w:tcPr>
            <w:tcW w:w="1827" w:type="dxa"/>
            <w:hideMark/>
          </w:tcPr>
          <w:p w14:paraId="7A06072E" w14:textId="77777777"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Տրանսպորտ</w:t>
            </w:r>
          </w:p>
        </w:tc>
        <w:tc>
          <w:tcPr>
            <w:tcW w:w="7529" w:type="dxa"/>
            <w:hideMark/>
          </w:tcPr>
          <w:p w14:paraId="544E5D7B" w14:textId="77777777" w:rsidR="00931425" w:rsidRPr="000214B7" w:rsidRDefault="00931425" w:rsidP="00A369A8">
            <w:pPr>
              <w:pStyle w:val="Default"/>
              <w:spacing w:before="20" w:after="20" w:line="240" w:lineRule="auto"/>
              <w:rPr>
                <w:rFonts w:ascii="GHEA Grapalat" w:hAnsi="GHEA Grapalat"/>
                <w:color w:val="auto"/>
                <w:sz w:val="20"/>
                <w:szCs w:val="20"/>
              </w:rPr>
            </w:pPr>
            <w:r w:rsidRPr="000214B7">
              <w:rPr>
                <w:rFonts w:ascii="GHEA Grapalat" w:hAnsi="GHEA Grapalat"/>
                <w:color w:val="auto"/>
                <w:sz w:val="20"/>
                <w:szCs w:val="20"/>
              </w:rPr>
              <w:t>Ներառում է ճանապարհ, երկաթուղի, օդային և ջրային ցանցեր և հարակից ենթակառուցվածք (օրինակ՝ ճանապարհներ, կամուրջներ,</w:t>
            </w:r>
            <w:r w:rsidRPr="000214B7">
              <w:rPr>
                <w:rFonts w:ascii="GHEA Grapalat" w:hAnsi="GHEA Grapalat"/>
                <w:sz w:val="20"/>
                <w:szCs w:val="20"/>
              </w:rPr>
              <w:t xml:space="preserve"> </w:t>
            </w:r>
            <w:r w:rsidRPr="000214B7">
              <w:rPr>
                <w:rFonts w:ascii="GHEA Grapalat" w:hAnsi="GHEA Grapalat"/>
                <w:color w:val="auto"/>
                <w:sz w:val="20"/>
                <w:szCs w:val="20"/>
              </w:rPr>
              <w:t>հանգույցներ, թունելներ, նավահանգիստներ և օդանավակայաններ): Այն կազմում է և՛ հանրային, և՛ մասնավոր ակտիվների ու ծառայությունների լայն շարք և բացառում է բոլոր հարակից տրանսպորտային միջոցները:</w:t>
            </w:r>
          </w:p>
        </w:tc>
      </w:tr>
      <w:tr w:rsidR="00931425" w:rsidRPr="00307BAD" w14:paraId="0A622E2C" w14:textId="77777777" w:rsidTr="007D6743">
        <w:tc>
          <w:tcPr>
            <w:tcW w:w="1827" w:type="dxa"/>
            <w:hideMark/>
          </w:tcPr>
          <w:p w14:paraId="09F94C5F" w14:textId="77777777"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էներգիա</w:t>
            </w:r>
          </w:p>
        </w:tc>
        <w:tc>
          <w:tcPr>
            <w:tcW w:w="7529" w:type="dxa"/>
            <w:hideMark/>
          </w:tcPr>
          <w:p w14:paraId="3BF3932E" w14:textId="6B141F0C" w:rsidR="00931425" w:rsidRPr="000214B7" w:rsidRDefault="00931425" w:rsidP="00A369A8">
            <w:pPr>
              <w:pStyle w:val="Default"/>
              <w:spacing w:before="20" w:after="20" w:line="240" w:lineRule="auto"/>
              <w:rPr>
                <w:rFonts w:ascii="GHEA Grapalat" w:hAnsi="GHEA Grapalat"/>
                <w:color w:val="auto"/>
                <w:sz w:val="20"/>
                <w:szCs w:val="20"/>
              </w:rPr>
            </w:pPr>
            <w:r w:rsidRPr="000214B7">
              <w:rPr>
                <w:rFonts w:ascii="GHEA Grapalat" w:hAnsi="GHEA Grapalat"/>
                <w:color w:val="auto"/>
                <w:sz w:val="20"/>
                <w:szCs w:val="20"/>
              </w:rPr>
              <w:t>Վերաբերում է էներգամատակարարման ծառայությանը և դրա հետ կապված ենթակառուցվածքներին (արտադրման, փոխանցման և բաշխման ցանցեր, էներգիայի բոլոր տեսակներ): Այն ներառում է</w:t>
            </w:r>
            <w:r w:rsidRPr="000214B7">
              <w:rPr>
                <w:rFonts w:ascii="GHEA Grapalat" w:hAnsi="GHEA Grapalat"/>
                <w:sz w:val="20"/>
                <w:szCs w:val="20"/>
              </w:rPr>
              <w:t xml:space="preserve"> </w:t>
            </w:r>
            <w:r w:rsidRPr="000214B7">
              <w:rPr>
                <w:rFonts w:ascii="GHEA Grapalat" w:hAnsi="GHEA Grapalat"/>
                <w:color w:val="auto"/>
                <w:sz w:val="20"/>
                <w:szCs w:val="20"/>
              </w:rPr>
              <w:t>ածուխ, հում նավթ, գազակոնդենսատային հեղուկներ, հանքարդյունաբերության հումքանյութեր, հավելումներ, նավթամթերք, գազ, այրվող վերականգնվող նյութեր և թափոններ, էլեկտրականություն և ջերմություն:</w:t>
            </w:r>
          </w:p>
        </w:tc>
      </w:tr>
      <w:tr w:rsidR="00931425" w:rsidRPr="00307BAD" w14:paraId="41ED26AC" w14:textId="77777777" w:rsidTr="007D6743">
        <w:tc>
          <w:tcPr>
            <w:tcW w:w="1827" w:type="dxa"/>
            <w:hideMark/>
          </w:tcPr>
          <w:p w14:paraId="7391F505" w14:textId="77777777"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Ջուր</w:t>
            </w:r>
          </w:p>
        </w:tc>
        <w:tc>
          <w:tcPr>
            <w:tcW w:w="7529" w:type="dxa"/>
            <w:hideMark/>
          </w:tcPr>
          <w:p w14:paraId="4171B302" w14:textId="2C102BF6"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color w:val="auto"/>
                <w:sz w:val="20"/>
                <w:szCs w:val="20"/>
              </w:rPr>
              <w:t>Վերաբերում է ջրամատակարարման ծառայությանը և դրա հետ կապված ենթակառուցվածքին: Վերաբերում է նաև ջրօգտագործմանը (օրինակ՝ տնային տնտեսությունների, արդյունաբերության, էներգիայի արտադրության, գյուղատնտեսության կողմից և այլն) և (թափոնա-, անձրևա-) ջրերի կառավարման համակարգ, որը ներառում է կոյուղու, ջրահեռացման և մաքրման համակարգեր:</w:t>
            </w:r>
          </w:p>
        </w:tc>
      </w:tr>
      <w:tr w:rsidR="00931425" w:rsidRPr="00307BAD" w14:paraId="167E94C8" w14:textId="77777777" w:rsidTr="007D6743">
        <w:tc>
          <w:tcPr>
            <w:tcW w:w="1827" w:type="dxa"/>
            <w:hideMark/>
          </w:tcPr>
          <w:p w14:paraId="41F1713F" w14:textId="77777777"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 xml:space="preserve">Թափոններ </w:t>
            </w:r>
          </w:p>
        </w:tc>
        <w:tc>
          <w:tcPr>
            <w:tcW w:w="7529" w:type="dxa"/>
            <w:hideMark/>
          </w:tcPr>
          <w:p w14:paraId="669252C7" w14:textId="5D95F0A0" w:rsidR="00931425" w:rsidRPr="000214B7" w:rsidRDefault="00931425" w:rsidP="00A369A8">
            <w:pPr>
              <w:pStyle w:val="Default"/>
              <w:spacing w:before="20" w:after="20" w:line="240" w:lineRule="auto"/>
              <w:rPr>
                <w:rFonts w:ascii="GHEA Grapalat" w:hAnsi="GHEA Grapalat"/>
                <w:color w:val="auto"/>
                <w:sz w:val="20"/>
                <w:szCs w:val="20"/>
              </w:rPr>
            </w:pPr>
            <w:r w:rsidRPr="000214B7">
              <w:rPr>
                <w:rFonts w:ascii="GHEA Grapalat" w:hAnsi="GHEA Grapalat"/>
                <w:color w:val="auto"/>
                <w:sz w:val="20"/>
                <w:szCs w:val="20"/>
              </w:rPr>
              <w:t>Ներառում է թափոնների տարբեր ձևերի կառավարման գործողություններ (ներառյալ հավաքագրում, վերամշակում և հեռացում), ինչպես օրինակ</w:t>
            </w:r>
            <w:r w:rsidR="00F31CD4" w:rsidRPr="000214B7">
              <w:rPr>
                <w:rFonts w:ascii="GHEA Grapalat" w:hAnsi="GHEA Grapalat"/>
                <w:color w:val="auto"/>
                <w:sz w:val="20"/>
                <w:szCs w:val="20"/>
              </w:rPr>
              <w:t>՝</w:t>
            </w:r>
            <w:r w:rsidRPr="000214B7">
              <w:rPr>
                <w:rFonts w:ascii="GHEA Grapalat" w:hAnsi="GHEA Grapalat"/>
                <w:color w:val="auto"/>
                <w:sz w:val="20"/>
                <w:szCs w:val="20"/>
              </w:rPr>
              <w:t xml:space="preserve"> կոշտ կամ ոչ կոշտ արդյունաբերական կամ կենցաղային թափոն, ինչպես նաև</w:t>
            </w:r>
            <w:r w:rsidRPr="000214B7">
              <w:rPr>
                <w:rFonts w:ascii="GHEA Grapalat" w:hAnsi="GHEA Grapalat"/>
                <w:sz w:val="20"/>
                <w:szCs w:val="20"/>
              </w:rPr>
              <w:t xml:space="preserve"> </w:t>
            </w:r>
            <w:r w:rsidRPr="000214B7">
              <w:rPr>
                <w:rFonts w:ascii="GHEA Grapalat" w:hAnsi="GHEA Grapalat"/>
                <w:color w:val="auto"/>
                <w:sz w:val="20"/>
                <w:szCs w:val="20"/>
              </w:rPr>
              <w:t>աղտոտված վայրեր:</w:t>
            </w:r>
          </w:p>
        </w:tc>
      </w:tr>
      <w:tr w:rsidR="00931425" w:rsidRPr="00307BAD" w14:paraId="7B52845F" w14:textId="77777777" w:rsidTr="007D6743">
        <w:tc>
          <w:tcPr>
            <w:tcW w:w="1827" w:type="dxa"/>
            <w:hideMark/>
          </w:tcPr>
          <w:p w14:paraId="583394D9" w14:textId="1EE16A92"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Հողօգտա</w:t>
            </w:r>
            <w:r w:rsidR="00E026E0" w:rsidRPr="000214B7">
              <w:rPr>
                <w:rFonts w:ascii="GHEA Grapalat" w:hAnsi="GHEA Grapalat"/>
                <w:sz w:val="20"/>
                <w:szCs w:val="20"/>
              </w:rPr>
              <w:softHyphen/>
            </w:r>
            <w:r w:rsidRPr="000214B7">
              <w:rPr>
                <w:rFonts w:ascii="GHEA Grapalat" w:hAnsi="GHEA Grapalat"/>
                <w:b/>
                <w:color w:val="auto"/>
                <w:sz w:val="20"/>
                <w:szCs w:val="20"/>
              </w:rPr>
              <w:t>գործման պլանավորում</w:t>
            </w:r>
          </w:p>
        </w:tc>
        <w:tc>
          <w:tcPr>
            <w:tcW w:w="7529" w:type="dxa"/>
            <w:hideMark/>
          </w:tcPr>
          <w:p w14:paraId="4DE23D32" w14:textId="77777777" w:rsidR="00931425" w:rsidRPr="000214B7" w:rsidRDefault="00931425" w:rsidP="00A369A8">
            <w:pPr>
              <w:pStyle w:val="Default"/>
              <w:spacing w:before="20" w:after="20" w:line="240" w:lineRule="auto"/>
              <w:rPr>
                <w:rFonts w:ascii="GHEA Grapalat" w:hAnsi="GHEA Grapalat"/>
                <w:color w:val="auto"/>
                <w:sz w:val="20"/>
                <w:szCs w:val="20"/>
              </w:rPr>
            </w:pPr>
            <w:r w:rsidRPr="000214B7">
              <w:rPr>
                <w:rFonts w:ascii="GHEA Grapalat" w:hAnsi="GHEA Grapalat"/>
                <w:color w:val="auto"/>
                <w:sz w:val="20"/>
                <w:szCs w:val="20"/>
              </w:rPr>
              <w:t>Հանրային իշխանությունների կողմից նախաձեռնված գործընթաց՝ բացահայտելու, գնահատելու և որոշում կայացնելու համար հողօգտագործման տարբերակների վերաբերյալ, օրինակ՝ տնտեսական, սոցիալական և բնապահպանական նպատակների հաշվի առնում և դրանց կրկնօրինակում տարբեր համայնքներում և շահագրգիռ խմբերում և պլանների կամ կանոնակարգերի հետագա ձևակերպում ու հրապարակում, որոնք նկարագրում են թույլատրված կամ ընդունելի օգտագործումները:</w:t>
            </w:r>
          </w:p>
        </w:tc>
      </w:tr>
      <w:tr w:rsidR="00931425" w:rsidRPr="00307BAD" w14:paraId="51C34D02" w14:textId="77777777" w:rsidTr="007D6743">
        <w:tc>
          <w:tcPr>
            <w:tcW w:w="1827" w:type="dxa"/>
            <w:hideMark/>
          </w:tcPr>
          <w:p w14:paraId="27AD2F38" w14:textId="5B63D138"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Գյուղատնտե</w:t>
            </w:r>
            <w:r w:rsidR="00E026E0" w:rsidRPr="000214B7">
              <w:rPr>
                <w:rFonts w:ascii="GHEA Grapalat" w:hAnsi="GHEA Grapalat"/>
                <w:sz w:val="20"/>
                <w:szCs w:val="20"/>
              </w:rPr>
              <w:softHyphen/>
            </w:r>
            <w:r w:rsidRPr="000214B7">
              <w:rPr>
                <w:rFonts w:ascii="GHEA Grapalat" w:hAnsi="GHEA Grapalat"/>
                <w:b/>
                <w:color w:val="auto"/>
                <w:sz w:val="20"/>
                <w:szCs w:val="20"/>
              </w:rPr>
              <w:t>սություն և անտառային</w:t>
            </w:r>
          </w:p>
          <w:p w14:paraId="39F930D0" w14:textId="77777777"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տնտեսություն</w:t>
            </w:r>
          </w:p>
        </w:tc>
        <w:tc>
          <w:tcPr>
            <w:tcW w:w="7529" w:type="dxa"/>
            <w:hideMark/>
          </w:tcPr>
          <w:p w14:paraId="27D2819E" w14:textId="77777777" w:rsidR="00931425" w:rsidRPr="000214B7" w:rsidRDefault="00931425" w:rsidP="00A369A8">
            <w:pPr>
              <w:pStyle w:val="Default"/>
              <w:spacing w:before="20" w:after="20" w:line="240" w:lineRule="auto"/>
              <w:rPr>
                <w:rFonts w:ascii="GHEA Grapalat" w:hAnsi="GHEA Grapalat"/>
                <w:color w:val="auto"/>
                <w:sz w:val="20"/>
                <w:szCs w:val="20"/>
              </w:rPr>
            </w:pPr>
            <w:r w:rsidRPr="000214B7">
              <w:rPr>
                <w:rFonts w:ascii="GHEA Grapalat" w:hAnsi="GHEA Grapalat"/>
                <w:color w:val="auto"/>
                <w:sz w:val="20"/>
                <w:szCs w:val="20"/>
              </w:rPr>
              <w:t>Ներառում է գյուղատնտեսության և անտառային տնտեսության օգտագործման համար դասակարգված / նախատեսված հողը, ինչպես նաև կազմակերպություններ և արդյունաբերություններ, որոնք կապված են համայնքի տարածքում և համայնքի սահմանների շրջակայքում արտադրության հետ: Այն ներառում է անասնապահություն, ձկնաբուծություն, գյուղատնտեսություն, մեղվաբուծություն, այգեգործություն և գյուղատնտեսության ու անտառային տնտեսության կառավարման այլ ճյուղեր և ծառայություններ այդ տարածքում:</w:t>
            </w:r>
          </w:p>
        </w:tc>
      </w:tr>
      <w:tr w:rsidR="00931425" w:rsidRPr="00307BAD" w14:paraId="112BB9F0" w14:textId="77777777" w:rsidTr="007D6743">
        <w:tc>
          <w:tcPr>
            <w:tcW w:w="1827" w:type="dxa"/>
            <w:hideMark/>
          </w:tcPr>
          <w:p w14:paraId="4C6E31EC" w14:textId="1EA2EB57"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Շրջակա միջավայր և կենսաբազմա</w:t>
            </w:r>
            <w:r w:rsidR="00F1795B" w:rsidRPr="000214B7">
              <w:rPr>
                <w:rFonts w:ascii="GHEA Grapalat" w:hAnsi="GHEA Grapalat"/>
                <w:sz w:val="20"/>
                <w:szCs w:val="20"/>
              </w:rPr>
              <w:softHyphen/>
            </w:r>
            <w:r w:rsidRPr="000214B7">
              <w:rPr>
                <w:rFonts w:ascii="GHEA Grapalat" w:hAnsi="GHEA Grapalat"/>
                <w:b/>
                <w:color w:val="auto"/>
                <w:sz w:val="20"/>
                <w:szCs w:val="20"/>
              </w:rPr>
              <w:t xml:space="preserve">զանություն </w:t>
            </w:r>
          </w:p>
        </w:tc>
        <w:tc>
          <w:tcPr>
            <w:tcW w:w="7529" w:type="dxa"/>
            <w:hideMark/>
          </w:tcPr>
          <w:p w14:paraId="3A7E0FAA" w14:textId="1975D13F" w:rsidR="00931425" w:rsidRPr="000214B7" w:rsidRDefault="00931425" w:rsidP="00A369A8">
            <w:pPr>
              <w:pStyle w:val="Default"/>
              <w:spacing w:before="20" w:after="20" w:line="240" w:lineRule="auto"/>
              <w:rPr>
                <w:rFonts w:ascii="GHEA Grapalat" w:hAnsi="GHEA Grapalat"/>
                <w:color w:val="auto"/>
                <w:sz w:val="20"/>
                <w:szCs w:val="20"/>
              </w:rPr>
            </w:pPr>
            <w:r w:rsidRPr="000214B7">
              <w:rPr>
                <w:rFonts w:ascii="GHEA Grapalat" w:hAnsi="GHEA Grapalat"/>
                <w:color w:val="auto"/>
                <w:sz w:val="20"/>
                <w:szCs w:val="20"/>
              </w:rPr>
              <w:t>Շրջակա միջավայրը վերաբերում է կանաչ և կապույտ լանդշաֆտներին, օդի որակին, ներառյալ քաղաքային շրջանները: Կենսաբազմազանությունը վերաբերում է կոնկրետ շրջանում կյանքի բազմազանությանը, չափելի՝ որպես տարբերություն տեսակների շրջանակներում, տեսակների միջև և էկոհամակարգերի բազմազանություն:</w:t>
            </w:r>
            <w:r w:rsidR="00B4355C" w:rsidRPr="000214B7">
              <w:rPr>
                <w:rFonts w:ascii="GHEA Grapalat" w:hAnsi="GHEA Grapalat"/>
                <w:color w:val="auto"/>
                <w:sz w:val="20"/>
                <w:szCs w:val="20"/>
              </w:rPr>
              <w:t xml:space="preserve"> </w:t>
            </w:r>
          </w:p>
        </w:tc>
      </w:tr>
      <w:tr w:rsidR="00931425" w:rsidRPr="00307BAD" w14:paraId="596AD352" w14:textId="77777777" w:rsidTr="007D6743">
        <w:tc>
          <w:tcPr>
            <w:tcW w:w="1827" w:type="dxa"/>
            <w:hideMark/>
          </w:tcPr>
          <w:p w14:paraId="5588E31C" w14:textId="77777777"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Առողջա-</w:t>
            </w:r>
          </w:p>
          <w:p w14:paraId="7F7D887A" w14:textId="77777777"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պահություն</w:t>
            </w:r>
          </w:p>
        </w:tc>
        <w:tc>
          <w:tcPr>
            <w:tcW w:w="7529" w:type="dxa"/>
            <w:hideMark/>
          </w:tcPr>
          <w:p w14:paraId="0DE9B253" w14:textId="3D992D66" w:rsidR="00931425" w:rsidRPr="000214B7" w:rsidRDefault="00931425" w:rsidP="00A369A8">
            <w:pPr>
              <w:pStyle w:val="Default"/>
              <w:spacing w:before="20" w:after="20" w:line="240" w:lineRule="auto"/>
              <w:rPr>
                <w:rFonts w:ascii="GHEA Grapalat" w:hAnsi="GHEA Grapalat"/>
                <w:color w:val="auto"/>
                <w:sz w:val="20"/>
                <w:szCs w:val="20"/>
              </w:rPr>
            </w:pPr>
            <w:r w:rsidRPr="000214B7">
              <w:rPr>
                <w:rFonts w:ascii="GHEA Grapalat" w:hAnsi="GHEA Grapalat"/>
                <w:color w:val="auto"/>
                <w:sz w:val="20"/>
                <w:szCs w:val="20"/>
              </w:rPr>
              <w:t>Վերաբերում է պաթոլոգիայի գերիշխանության աշխարհագրական տարածմանը (ալերգիա, քաղցկեղ, շնչառական</w:t>
            </w:r>
            <w:r w:rsidR="00570E02" w:rsidRPr="000214B7">
              <w:rPr>
                <w:rFonts w:ascii="GHEA Grapalat" w:hAnsi="GHEA Grapalat"/>
                <w:color w:val="auto"/>
                <w:sz w:val="20"/>
                <w:szCs w:val="20"/>
              </w:rPr>
              <w:t>,</w:t>
            </w:r>
            <w:r w:rsidRPr="000214B7">
              <w:rPr>
                <w:rFonts w:ascii="GHEA Grapalat" w:hAnsi="GHEA Grapalat"/>
                <w:color w:val="auto"/>
                <w:sz w:val="20"/>
                <w:szCs w:val="20"/>
              </w:rPr>
              <w:t xml:space="preserve"> սրտի հիվանդություններ և այլն): Ինֆորմացիան, որը ցույց է տալիս ազդեցություն</w:t>
            </w:r>
            <w:r w:rsidR="00570E02" w:rsidRPr="000214B7">
              <w:rPr>
                <w:rFonts w:ascii="GHEA Grapalat" w:hAnsi="GHEA Grapalat"/>
                <w:color w:val="auto"/>
                <w:sz w:val="20"/>
                <w:szCs w:val="20"/>
              </w:rPr>
              <w:t>ն</w:t>
            </w:r>
            <w:r w:rsidRPr="000214B7">
              <w:rPr>
                <w:rFonts w:ascii="GHEA Grapalat" w:hAnsi="GHEA Grapalat"/>
                <w:color w:val="auto"/>
                <w:sz w:val="20"/>
                <w:szCs w:val="20"/>
              </w:rPr>
              <w:t xml:space="preserve"> առողջապահության (կենսաբազմազանություն, ծնելիության անկում, համաճարակներ) և մարդկանց </w:t>
            </w:r>
            <w:r w:rsidRPr="000214B7">
              <w:rPr>
                <w:rFonts w:ascii="GHEA Grapalat" w:hAnsi="GHEA Grapalat"/>
                <w:color w:val="auto"/>
                <w:sz w:val="20"/>
                <w:szCs w:val="20"/>
              </w:rPr>
              <w:lastRenderedPageBreak/>
              <w:t>բարեկեցության (հոգնածություն, սթրես, հետվնասվածքային սթրեսային անկարգություն, մահ և այլն) վրա, ուղղակիորեն (օդի աղտոտվածություն, ջերմային ալիքներ, ջրհեղեղներ, ծանր ջրհեղեղներ, օզոն, աղմուկ և այլն) կամ անուղղակիորեն (սննդի / ջրի որակ և հասանելիություն, գենետիկորեն ձևափոխված օրգանիզմներ և այլն) կապված են շրջակա միջավայրի որակի հետ: Այն ներառում է նաև առողջապահության ծառայությունը և դրա հետ կապված ենթակառուցվածքը (օրինակ</w:t>
            </w:r>
            <w:r w:rsidR="001201C1" w:rsidRPr="000214B7">
              <w:rPr>
                <w:rFonts w:ascii="GHEA Grapalat" w:hAnsi="GHEA Grapalat"/>
                <w:color w:val="auto"/>
                <w:sz w:val="20"/>
                <w:szCs w:val="20"/>
              </w:rPr>
              <w:t>՝</w:t>
            </w:r>
            <w:r w:rsidRPr="000214B7">
              <w:rPr>
                <w:rFonts w:ascii="GHEA Grapalat" w:hAnsi="GHEA Grapalat"/>
                <w:color w:val="auto"/>
                <w:sz w:val="20"/>
                <w:szCs w:val="20"/>
              </w:rPr>
              <w:t xml:space="preserve"> հիվանդանոցներ):</w:t>
            </w:r>
          </w:p>
        </w:tc>
      </w:tr>
      <w:tr w:rsidR="00931425" w:rsidRPr="00307BAD" w14:paraId="2DA4C60E" w14:textId="77777777" w:rsidTr="007D6743">
        <w:tc>
          <w:tcPr>
            <w:tcW w:w="1827" w:type="dxa"/>
            <w:hideMark/>
          </w:tcPr>
          <w:p w14:paraId="7239E154" w14:textId="128A4A61"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lastRenderedPageBreak/>
              <w:t>Քաղաքա</w:t>
            </w:r>
            <w:r w:rsidR="00F1795B" w:rsidRPr="000214B7">
              <w:rPr>
                <w:rFonts w:ascii="GHEA Grapalat" w:hAnsi="GHEA Grapalat"/>
                <w:sz w:val="20"/>
                <w:szCs w:val="20"/>
              </w:rPr>
              <w:softHyphen/>
            </w:r>
            <w:r w:rsidRPr="000214B7">
              <w:rPr>
                <w:rFonts w:ascii="GHEA Grapalat" w:hAnsi="GHEA Grapalat"/>
                <w:b/>
                <w:color w:val="auto"/>
                <w:sz w:val="20"/>
                <w:szCs w:val="20"/>
              </w:rPr>
              <w:t>ցիական պաշտպա</w:t>
            </w:r>
            <w:r w:rsidR="00F1795B" w:rsidRPr="000214B7">
              <w:rPr>
                <w:rFonts w:ascii="GHEA Grapalat" w:hAnsi="GHEA Grapalat"/>
                <w:sz w:val="20"/>
                <w:szCs w:val="20"/>
              </w:rPr>
              <w:softHyphen/>
            </w:r>
            <w:r w:rsidRPr="000214B7">
              <w:rPr>
                <w:rFonts w:ascii="GHEA Grapalat" w:hAnsi="GHEA Grapalat"/>
                <w:b/>
                <w:color w:val="auto"/>
                <w:sz w:val="20"/>
                <w:szCs w:val="20"/>
              </w:rPr>
              <w:t>նություն և արտակարգ</w:t>
            </w:r>
          </w:p>
          <w:p w14:paraId="31864CFA" w14:textId="77777777"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իրավիճակ</w:t>
            </w:r>
          </w:p>
        </w:tc>
        <w:tc>
          <w:tcPr>
            <w:tcW w:w="7529" w:type="dxa"/>
            <w:hideMark/>
          </w:tcPr>
          <w:p w14:paraId="0843D73C" w14:textId="0572B883" w:rsidR="00931425" w:rsidRPr="000214B7" w:rsidRDefault="00931425" w:rsidP="00A369A8">
            <w:pPr>
              <w:pStyle w:val="Default"/>
              <w:spacing w:before="20" w:after="20" w:line="240" w:lineRule="auto"/>
              <w:rPr>
                <w:rFonts w:ascii="GHEA Grapalat" w:hAnsi="GHEA Grapalat"/>
                <w:color w:val="auto"/>
                <w:sz w:val="20"/>
                <w:szCs w:val="20"/>
              </w:rPr>
            </w:pPr>
            <w:r w:rsidRPr="000214B7">
              <w:rPr>
                <w:rFonts w:ascii="GHEA Grapalat" w:hAnsi="GHEA Grapalat"/>
                <w:color w:val="auto"/>
                <w:sz w:val="20"/>
                <w:szCs w:val="20"/>
              </w:rPr>
              <w:t>Վերաբերում է քաղպաշտպանության և արտակարգ իրավիճակների ծառայությունների գործողությանը՝ հանրային իշխանությունների կողմից կամ անունից</w:t>
            </w:r>
            <w:r w:rsidRPr="000214B7">
              <w:rPr>
                <w:rFonts w:ascii="GHEA Grapalat" w:hAnsi="GHEA Grapalat"/>
                <w:sz w:val="20"/>
                <w:szCs w:val="20"/>
              </w:rPr>
              <w:t xml:space="preserve"> (</w:t>
            </w:r>
            <w:r w:rsidRPr="000214B7">
              <w:rPr>
                <w:rFonts w:ascii="GHEA Grapalat" w:hAnsi="GHEA Grapalat"/>
                <w:color w:val="auto"/>
                <w:sz w:val="20"/>
                <w:szCs w:val="20"/>
              </w:rPr>
              <w:t>օրինակ</w:t>
            </w:r>
            <w:r w:rsidR="00265054" w:rsidRPr="000214B7">
              <w:rPr>
                <w:rFonts w:ascii="GHEA Grapalat" w:hAnsi="GHEA Grapalat"/>
                <w:color w:val="auto"/>
                <w:sz w:val="20"/>
                <w:szCs w:val="20"/>
              </w:rPr>
              <w:t>՝</w:t>
            </w:r>
            <w:r w:rsidRPr="000214B7">
              <w:rPr>
                <w:rFonts w:ascii="GHEA Grapalat" w:hAnsi="GHEA Grapalat"/>
                <w:color w:val="auto"/>
                <w:sz w:val="20"/>
                <w:szCs w:val="20"/>
              </w:rPr>
              <w:t xml:space="preserve"> քաղաքացիական պաշտպանության մարմիններ, ոստիկանություն, հրշեջ ծառայություն, շտապ օգնություն, շտապ բուժօգնության ծառայություններ) և ներառում է տեղական աղետային ռիսկերի կրճատում և կառավարում (այսինքն</w:t>
            </w:r>
            <w:r w:rsidR="00265054" w:rsidRPr="000214B7">
              <w:rPr>
                <w:rFonts w:ascii="GHEA Grapalat" w:hAnsi="GHEA Grapalat"/>
                <w:color w:val="auto"/>
                <w:sz w:val="20"/>
                <w:szCs w:val="20"/>
              </w:rPr>
              <w:t>՝</w:t>
            </w:r>
            <w:r w:rsidRPr="000214B7">
              <w:rPr>
                <w:rFonts w:ascii="GHEA Grapalat" w:hAnsi="GHEA Grapalat"/>
                <w:color w:val="auto"/>
                <w:sz w:val="20"/>
                <w:szCs w:val="20"/>
              </w:rPr>
              <w:t xml:space="preserve"> կարողությունների զարգացում, համակարգում, սարքավորումներ, արտակարգ իրավիճակների պլանավորում):</w:t>
            </w:r>
          </w:p>
        </w:tc>
      </w:tr>
      <w:tr w:rsidR="00931425" w:rsidRPr="00307BAD" w14:paraId="0DEFE824" w14:textId="77777777" w:rsidTr="007D6743">
        <w:tc>
          <w:tcPr>
            <w:tcW w:w="1827" w:type="dxa"/>
            <w:hideMark/>
          </w:tcPr>
          <w:p w14:paraId="254ED5D6" w14:textId="36FE5AB1"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Զբոսա</w:t>
            </w:r>
            <w:r w:rsidR="00F1795B" w:rsidRPr="000214B7">
              <w:rPr>
                <w:rFonts w:ascii="GHEA Grapalat" w:hAnsi="GHEA Grapalat"/>
                <w:sz w:val="20"/>
                <w:szCs w:val="20"/>
              </w:rPr>
              <w:softHyphen/>
            </w:r>
            <w:r w:rsidRPr="000214B7">
              <w:rPr>
                <w:rFonts w:ascii="GHEA Grapalat" w:hAnsi="GHEA Grapalat"/>
                <w:b/>
                <w:color w:val="auto"/>
                <w:sz w:val="20"/>
                <w:szCs w:val="20"/>
              </w:rPr>
              <w:t xml:space="preserve">շրջություն </w:t>
            </w:r>
          </w:p>
        </w:tc>
        <w:tc>
          <w:tcPr>
            <w:tcW w:w="7529" w:type="dxa"/>
            <w:hideMark/>
          </w:tcPr>
          <w:p w14:paraId="5C6E48E9" w14:textId="043CB2B9" w:rsidR="00931425" w:rsidRPr="000214B7" w:rsidRDefault="00931425" w:rsidP="00A369A8">
            <w:pPr>
              <w:pStyle w:val="Default"/>
              <w:spacing w:before="20" w:after="20" w:line="240" w:lineRule="auto"/>
              <w:rPr>
                <w:rFonts w:ascii="GHEA Grapalat" w:hAnsi="GHEA Grapalat"/>
                <w:color w:val="auto"/>
                <w:sz w:val="20"/>
                <w:szCs w:val="20"/>
              </w:rPr>
            </w:pPr>
            <w:r w:rsidRPr="000214B7">
              <w:rPr>
                <w:rFonts w:ascii="GHEA Grapalat" w:hAnsi="GHEA Grapalat"/>
                <w:color w:val="auto"/>
                <w:sz w:val="20"/>
                <w:szCs w:val="20"/>
              </w:rPr>
              <w:t>Վերաբերում է այն անձանց գործողություններին, որոնք ճամփորդում կամ մնում են իրենց սովորական միջավայրերից դուրս վայրում ոչ ավել</w:t>
            </w:r>
            <w:r w:rsidR="00265054" w:rsidRPr="000214B7">
              <w:rPr>
                <w:rFonts w:ascii="GHEA Grapalat" w:hAnsi="GHEA Grapalat"/>
                <w:color w:val="auto"/>
                <w:sz w:val="20"/>
                <w:szCs w:val="20"/>
              </w:rPr>
              <w:t>,</w:t>
            </w:r>
            <w:r w:rsidRPr="000214B7">
              <w:rPr>
                <w:rFonts w:ascii="GHEA Grapalat" w:hAnsi="GHEA Grapalat"/>
                <w:color w:val="auto"/>
                <w:sz w:val="20"/>
                <w:szCs w:val="20"/>
              </w:rPr>
              <w:t xml:space="preserve"> քան մեկ տարի՝ հանգստի, բիզնեսի կամ այլ նպատակներով, որը կապ չունի այցելած վայրում վարձատրվող գործողության իրականացման հետ:</w:t>
            </w:r>
          </w:p>
        </w:tc>
      </w:tr>
      <w:tr w:rsidR="00931425" w:rsidRPr="00307BAD" w14:paraId="07878E44" w14:textId="77777777" w:rsidTr="007D6743">
        <w:tc>
          <w:tcPr>
            <w:tcW w:w="1827" w:type="dxa"/>
            <w:hideMark/>
          </w:tcPr>
          <w:p w14:paraId="47A96A38" w14:textId="77777777" w:rsidR="00931425" w:rsidRPr="000214B7" w:rsidRDefault="00931425" w:rsidP="00A369A8">
            <w:pPr>
              <w:pStyle w:val="Default"/>
              <w:spacing w:before="20" w:after="20" w:line="240" w:lineRule="auto"/>
              <w:rPr>
                <w:rFonts w:ascii="GHEA Grapalat" w:hAnsi="GHEA Grapalat"/>
                <w:b/>
                <w:color w:val="auto"/>
                <w:sz w:val="20"/>
                <w:szCs w:val="20"/>
              </w:rPr>
            </w:pPr>
            <w:r w:rsidRPr="000214B7">
              <w:rPr>
                <w:rFonts w:ascii="GHEA Grapalat" w:hAnsi="GHEA Grapalat"/>
                <w:b/>
                <w:color w:val="auto"/>
                <w:sz w:val="20"/>
                <w:szCs w:val="20"/>
              </w:rPr>
              <w:t>Այլ</w:t>
            </w:r>
          </w:p>
        </w:tc>
        <w:tc>
          <w:tcPr>
            <w:tcW w:w="7529" w:type="dxa"/>
            <w:hideMark/>
          </w:tcPr>
          <w:p w14:paraId="495CC893" w14:textId="6C2EEF61" w:rsidR="00931425" w:rsidRPr="000214B7" w:rsidRDefault="00931425" w:rsidP="00A369A8">
            <w:pPr>
              <w:pStyle w:val="Default"/>
              <w:spacing w:before="20" w:after="20" w:line="240" w:lineRule="auto"/>
              <w:rPr>
                <w:rFonts w:ascii="GHEA Grapalat" w:hAnsi="GHEA Grapalat"/>
                <w:color w:val="auto"/>
                <w:sz w:val="20"/>
                <w:szCs w:val="20"/>
              </w:rPr>
            </w:pPr>
            <w:r w:rsidRPr="000214B7">
              <w:rPr>
                <w:rFonts w:ascii="GHEA Grapalat" w:hAnsi="GHEA Grapalat"/>
                <w:color w:val="auto"/>
                <w:sz w:val="20"/>
                <w:szCs w:val="20"/>
              </w:rPr>
              <w:t>Այլ ոլորտներ (օրինակ</w:t>
            </w:r>
            <w:r w:rsidR="00265054" w:rsidRPr="000214B7">
              <w:rPr>
                <w:rFonts w:ascii="GHEA Grapalat" w:hAnsi="GHEA Grapalat"/>
                <w:color w:val="auto"/>
                <w:sz w:val="20"/>
                <w:szCs w:val="20"/>
              </w:rPr>
              <w:t>՝</w:t>
            </w:r>
            <w:r w:rsidRPr="000214B7">
              <w:rPr>
                <w:rFonts w:ascii="GHEA Grapalat" w:hAnsi="GHEA Grapalat"/>
                <w:color w:val="auto"/>
                <w:sz w:val="20"/>
                <w:szCs w:val="20"/>
              </w:rPr>
              <w:t xml:space="preserve"> ինֆորմացիոն և հաղորդակցության տեխնոլոգիաներ, արդյունաբերություն, ֆինանսական):</w:t>
            </w:r>
          </w:p>
        </w:tc>
      </w:tr>
    </w:tbl>
    <w:p w14:paraId="76697887" w14:textId="77777777" w:rsidR="00931425" w:rsidRPr="000214B7" w:rsidRDefault="00931425" w:rsidP="00A369A8">
      <w:pPr>
        <w:spacing w:line="240" w:lineRule="auto"/>
        <w:jc w:val="both"/>
        <w:rPr>
          <w:rFonts w:ascii="GHEA Grapalat" w:hAnsi="GHEA Grapalat" w:cs="Arial"/>
          <w:sz w:val="24"/>
          <w:szCs w:val="24"/>
          <w:lang w:val="hy-AM"/>
        </w:rPr>
      </w:pPr>
    </w:p>
    <w:sectPr w:rsidR="00931425" w:rsidRPr="000214B7" w:rsidSect="00496FE5">
      <w:footerReference w:type="default" r:id="rId102"/>
      <w:pgSz w:w="11906" w:h="16838" w:code="9"/>
      <w:pgMar w:top="1134" w:right="1134" w:bottom="1134" w:left="113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7EC63" w14:textId="77777777" w:rsidR="00CF1CAA" w:rsidRDefault="00CF1CAA" w:rsidP="006A708B">
      <w:r>
        <w:separator/>
      </w:r>
    </w:p>
  </w:endnote>
  <w:endnote w:type="continuationSeparator" w:id="0">
    <w:p w14:paraId="07DE6422" w14:textId="77777777" w:rsidR="00CF1CAA" w:rsidRDefault="00CF1CAA" w:rsidP="006A7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3" w:usb1="00000000" w:usb2="00000000" w:usb3="00000000" w:csb0="00000001" w:csb1="00000000"/>
  </w:font>
  <w:font w:name="GHEA Grapalat">
    <w:altName w:val="Arial"/>
    <w:panose1 w:val="02000506050000020003"/>
    <w:charset w:val="00"/>
    <w:family w:val="modern"/>
    <w:notTrueType/>
    <w:pitch w:val="variable"/>
    <w:sig w:usb0="A00006AF" w:usb1="5000204B"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lfaen">
    <w:altName w:val="Times New Roman"/>
    <w:charset w:val="00"/>
    <w:family w:val="auto"/>
    <w:pitch w:val="default"/>
  </w:font>
  <w:font w:name="Sylfaen">
    <w:panose1 w:val="010A0502050306030303"/>
    <w:charset w:val="00"/>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915481"/>
      <w:docPartObj>
        <w:docPartGallery w:val="Page Numbers (Bottom of Page)"/>
        <w:docPartUnique/>
      </w:docPartObj>
    </w:sdtPr>
    <w:sdtEndPr>
      <w:rPr>
        <w:noProof/>
      </w:rPr>
    </w:sdtEndPr>
    <w:sdtContent>
      <w:p w14:paraId="28EFCEEC" w14:textId="546022AB" w:rsidR="00670962" w:rsidRDefault="006709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2853" w14:textId="77777777" w:rsidR="0035580F" w:rsidRDefault="0035580F">
    <w:pPr>
      <w:pBdr>
        <w:top w:val="nil"/>
        <w:left w:val="nil"/>
        <w:bottom w:val="nil"/>
        <w:right w:val="nil"/>
        <w:between w:val="nil"/>
      </w:pBdr>
      <w:tabs>
        <w:tab w:val="center" w:pos="4844"/>
        <w:tab w:val="right" w:pos="9689"/>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046569"/>
      <w:docPartObj>
        <w:docPartGallery w:val="Page Numbers (Bottom of Page)"/>
        <w:docPartUnique/>
      </w:docPartObj>
    </w:sdtPr>
    <w:sdtEndPr>
      <w:rPr>
        <w:noProof/>
      </w:rPr>
    </w:sdtEndPr>
    <w:sdtContent>
      <w:p w14:paraId="5FA8CCC8" w14:textId="77777777" w:rsidR="00670962" w:rsidRDefault="006709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48280" w14:textId="77777777" w:rsidR="00742F55" w:rsidRDefault="00742F55">
    <w:pPr>
      <w:pBdr>
        <w:top w:val="nil"/>
        <w:left w:val="nil"/>
        <w:bottom w:val="nil"/>
        <w:right w:val="nil"/>
        <w:between w:val="nil"/>
      </w:pBdr>
      <w:tabs>
        <w:tab w:val="center" w:pos="4844"/>
        <w:tab w:val="right" w:pos="9689"/>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DBECE" w14:textId="77777777" w:rsidR="00CF1CAA" w:rsidRDefault="00CF1CAA" w:rsidP="009B7736">
      <w:pPr>
        <w:spacing w:after="80" w:line="240" w:lineRule="auto"/>
      </w:pPr>
      <w:r>
        <w:separator/>
      </w:r>
    </w:p>
  </w:footnote>
  <w:footnote w:type="continuationSeparator" w:id="0">
    <w:p w14:paraId="23033AB1" w14:textId="77777777" w:rsidR="00CF1CAA" w:rsidRDefault="00CF1CAA" w:rsidP="006A708B">
      <w:r>
        <w:continuationSeparator/>
      </w:r>
    </w:p>
  </w:footnote>
  <w:footnote w:id="1">
    <w:p w14:paraId="0179A060" w14:textId="77777777" w:rsidR="00742F55" w:rsidRPr="00797F36" w:rsidRDefault="00742F55" w:rsidP="00B37036">
      <w:pPr>
        <w:pStyle w:val="FootnoteText"/>
        <w:spacing w:after="0" w:line="240" w:lineRule="auto"/>
        <w:ind w:left="142" w:hanging="142"/>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rPr>
        <w:t xml:space="preserve"> </w:t>
      </w:r>
      <w:r w:rsidRPr="00797F36">
        <w:rPr>
          <w:rFonts w:ascii="Arial" w:hAnsi="Arial" w:cs="Arial"/>
          <w:sz w:val="18"/>
          <w:szCs w:val="18"/>
          <w:lang w:val="hy-AM"/>
        </w:rPr>
        <w:t>Երևանի քաղաքապետարանը միացել է 2014թ</w:t>
      </w:r>
      <w:r w:rsidRPr="00797F36">
        <w:rPr>
          <w:rFonts w:ascii="Cambria Math" w:eastAsia="MS Mincho" w:hAnsi="Cambria Math" w:cs="Cambria Math"/>
          <w:sz w:val="18"/>
          <w:szCs w:val="18"/>
          <w:lang w:val="hy-AM"/>
        </w:rPr>
        <w:t>․</w:t>
      </w:r>
      <w:r w:rsidRPr="00797F36">
        <w:rPr>
          <w:rFonts w:ascii="Arial" w:eastAsia="MS Mincho" w:hAnsi="Arial" w:cs="Arial"/>
          <w:sz w:val="18"/>
          <w:szCs w:val="18"/>
          <w:lang w:val="hy-AM"/>
        </w:rPr>
        <w:t xml:space="preserve"> </w:t>
      </w:r>
      <w:r w:rsidRPr="00797F36">
        <w:rPr>
          <w:rFonts w:ascii="Arial" w:hAnsi="Arial" w:cs="Arial"/>
          <w:sz w:val="18"/>
          <w:szCs w:val="18"/>
          <w:lang w:val="hy-AM"/>
        </w:rPr>
        <w:t>սեպտեմբերի 9-ին</w:t>
      </w:r>
      <w:r w:rsidRPr="00797F36">
        <w:rPr>
          <w:rFonts w:ascii="Cambria Math" w:eastAsia="MS Mincho" w:hAnsi="Cambria Math" w:cs="Cambria Math"/>
          <w:sz w:val="18"/>
          <w:szCs w:val="18"/>
          <w:lang w:val="hy-AM"/>
        </w:rPr>
        <w:t>․</w:t>
      </w:r>
      <w:r w:rsidRPr="00797F36">
        <w:rPr>
          <w:rFonts w:ascii="Arial" w:hAnsi="Arial" w:cs="Arial"/>
          <w:sz w:val="18"/>
          <w:szCs w:val="18"/>
          <w:lang w:val="hy-AM"/>
        </w:rPr>
        <w:t xml:space="preserve"> </w:t>
      </w:r>
      <w:hyperlink r:id="rId1" w:history="1">
        <w:r w:rsidRPr="00797F36">
          <w:rPr>
            <w:rStyle w:val="Hyperlink"/>
            <w:rFonts w:ascii="Arial" w:hAnsi="Arial" w:cs="Arial"/>
            <w:sz w:val="18"/>
            <w:szCs w:val="18"/>
            <w:lang w:val="hy-AM"/>
          </w:rPr>
          <w:t>https://eu-mayors.ec.europa.eu/en/signatory/18726</w:t>
        </w:r>
      </w:hyperlink>
      <w:r w:rsidRPr="00797F36">
        <w:rPr>
          <w:rFonts w:ascii="Arial" w:hAnsi="Arial" w:cs="Arial"/>
          <w:sz w:val="18"/>
          <w:szCs w:val="18"/>
          <w:lang w:val="hy-AM"/>
        </w:rPr>
        <w:t xml:space="preserve"> </w:t>
      </w:r>
    </w:p>
  </w:footnote>
  <w:footnote w:id="2">
    <w:p w14:paraId="1F2ACD8B" w14:textId="42076ED7" w:rsidR="00953C35" w:rsidRPr="00797F36" w:rsidRDefault="00953C35">
      <w:pPr>
        <w:pStyle w:val="FootnoteText"/>
        <w:rPr>
          <w:rFonts w:ascii="Arial" w:hAnsi="Arial" w:cs="Arial"/>
          <w:lang w:val="hy-AM"/>
        </w:rPr>
      </w:pPr>
      <w:r w:rsidRPr="00797F36">
        <w:rPr>
          <w:rStyle w:val="FootnoteReference"/>
          <w:rFonts w:ascii="Arial" w:hAnsi="Arial" w:cs="Arial"/>
        </w:rPr>
        <w:footnoteRef/>
      </w:r>
      <w:r w:rsidRPr="00797F36">
        <w:rPr>
          <w:rFonts w:ascii="Arial" w:hAnsi="Arial" w:cs="Arial"/>
          <w:lang w:val="hy-AM"/>
        </w:rPr>
        <w:t xml:space="preserve"> </w:t>
      </w:r>
      <w:r w:rsidRPr="00533F07">
        <w:rPr>
          <w:rFonts w:ascii="Arial" w:hAnsi="Arial" w:cs="Arial"/>
          <w:sz w:val="18"/>
          <w:szCs w:val="18"/>
          <w:lang w:val="hy-AM"/>
        </w:rPr>
        <w:t xml:space="preserve">Հասանելի է ԵՔ կայքում՝ </w:t>
      </w:r>
      <w:r>
        <w:fldChar w:fldCharType="begin"/>
      </w:r>
      <w:r w:rsidRPr="00307BAD">
        <w:rPr>
          <w:lang w:val="hy-AM"/>
        </w:rPr>
        <w:instrText>HYPERLINK "https://www.yerevan.am/hy/erewani-kayown-energetik-zargats-man-gortsoghowt-yownneri-tsragir/"</w:instrText>
      </w:r>
      <w:r>
        <w:fldChar w:fldCharType="separate"/>
      </w:r>
      <w:r w:rsidRPr="00533F07">
        <w:rPr>
          <w:rStyle w:val="Hyperlink"/>
          <w:rFonts w:ascii="Arial" w:hAnsi="Arial" w:cs="Arial"/>
          <w:sz w:val="18"/>
          <w:szCs w:val="18"/>
          <w:lang w:val="hy-AM"/>
        </w:rPr>
        <w:t>https://www.yerevan.am/hy/erewani-kayown-energetik-zargats-man-gortsoghowt-yownneri-tsragir/</w:t>
      </w:r>
      <w:r>
        <w:fldChar w:fldCharType="end"/>
      </w:r>
      <w:r w:rsidRPr="00797F36">
        <w:rPr>
          <w:rFonts w:ascii="Arial" w:hAnsi="Arial" w:cs="Arial"/>
          <w:lang w:val="hy-AM"/>
        </w:rPr>
        <w:t xml:space="preserve"> </w:t>
      </w:r>
    </w:p>
  </w:footnote>
  <w:footnote w:id="3">
    <w:p w14:paraId="320A4257" w14:textId="77777777" w:rsidR="00742F55" w:rsidRPr="00797F36" w:rsidRDefault="00742F55" w:rsidP="00B37036">
      <w:pPr>
        <w:pStyle w:val="FootnoteText"/>
        <w:spacing w:after="0" w:line="240" w:lineRule="auto"/>
        <w:ind w:left="142" w:hanging="142"/>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Ուղեցույց. Ինչպես մշակել «Կայուն էներգետիկ զարգացման և կլիմայի գործողությունների ծրագիր», մաս I, մաս II և մաս III, 2018թ. </w:t>
      </w:r>
      <w:r>
        <w:fldChar w:fldCharType="begin"/>
      </w:r>
      <w:r w:rsidRPr="00307BAD">
        <w:rPr>
          <w:lang w:val="hy-AM"/>
        </w:rPr>
        <w:instrText>HYPERLINK "https://publications.jrc.ec.europa.eu/repository/handle/JRC112986"</w:instrText>
      </w:r>
      <w:r>
        <w:fldChar w:fldCharType="separate"/>
      </w:r>
      <w:r w:rsidRPr="00797F36">
        <w:rPr>
          <w:rStyle w:val="Hyperlink"/>
          <w:rFonts w:ascii="Arial" w:hAnsi="Arial" w:cs="Arial"/>
          <w:sz w:val="18"/>
          <w:szCs w:val="18"/>
        </w:rPr>
        <w:t>https://publications.jrc.ec.europa.eu/repository/handle/JRC112986</w:t>
      </w:r>
      <w:r>
        <w:fldChar w:fldCharType="end"/>
      </w:r>
      <w:r w:rsidRPr="00797F36">
        <w:rPr>
          <w:rFonts w:ascii="Arial" w:hAnsi="Arial" w:cs="Arial"/>
          <w:sz w:val="18"/>
          <w:szCs w:val="18"/>
        </w:rPr>
        <w:t xml:space="preserve"> </w:t>
      </w:r>
    </w:p>
  </w:footnote>
  <w:footnote w:id="4">
    <w:p w14:paraId="2ECC3889" w14:textId="535F50C3" w:rsidR="00D35057" w:rsidRPr="00797F36" w:rsidRDefault="00D35057" w:rsidP="00452780">
      <w:pPr>
        <w:pStyle w:val="FootnoteText"/>
        <w:spacing w:after="0"/>
        <w:rPr>
          <w:rFonts w:ascii="Arial" w:hAnsi="Arial" w:cs="Arial"/>
          <w:lang w:val="hy-AM"/>
        </w:rPr>
      </w:pPr>
      <w:r w:rsidRPr="00797F36">
        <w:rPr>
          <w:rStyle w:val="FootnoteReference"/>
          <w:rFonts w:ascii="Arial" w:hAnsi="Arial" w:cs="Arial"/>
        </w:rPr>
        <w:footnoteRef/>
      </w:r>
      <w:r w:rsidRPr="00797F36">
        <w:rPr>
          <w:rFonts w:ascii="Arial" w:hAnsi="Arial" w:cs="Arial"/>
          <w:lang w:val="hy-AM"/>
        </w:rPr>
        <w:t xml:space="preserve"> </w:t>
      </w:r>
      <w:r w:rsidRPr="00452780">
        <w:rPr>
          <w:rFonts w:ascii="Arial" w:hAnsi="Arial" w:cs="Arial"/>
          <w:sz w:val="18"/>
          <w:szCs w:val="18"/>
          <w:lang w:val="hy-AM"/>
        </w:rPr>
        <w:t>Ելակետային արտանետումների գույքագրումը՝ անգլերենով Baseline Emission Inventory (BEI)</w:t>
      </w:r>
    </w:p>
  </w:footnote>
  <w:footnote w:id="5">
    <w:p w14:paraId="4E9FD7AD" w14:textId="77777777" w:rsidR="00742F55" w:rsidRPr="00797F36" w:rsidRDefault="00742F55" w:rsidP="00B37036">
      <w:pPr>
        <w:pStyle w:val="FootnoteText"/>
        <w:spacing w:after="0" w:line="240" w:lineRule="auto"/>
        <w:ind w:left="142" w:hanging="142"/>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w:t>
      </w:r>
      <w:r>
        <w:fldChar w:fldCharType="begin"/>
      </w:r>
      <w:r w:rsidRPr="00307BAD">
        <w:rPr>
          <w:lang w:val="hy-AM"/>
        </w:rPr>
        <w:instrText>HYPERLINK "https://www.yerevan.am/hy/erewani-kayown-energetik-zargats-man-gortsoghowt-yownneri-tsragir/"</w:instrText>
      </w:r>
      <w:r>
        <w:fldChar w:fldCharType="separate"/>
      </w:r>
      <w:r w:rsidRPr="00797F36">
        <w:rPr>
          <w:rStyle w:val="Hyperlink"/>
          <w:rFonts w:ascii="Arial" w:hAnsi="Arial" w:cs="Arial"/>
          <w:sz w:val="18"/>
          <w:szCs w:val="18"/>
          <w:lang w:val="hy-AM"/>
        </w:rPr>
        <w:t>https://www.yerevan.am/hy/erewani-kayown-energetik-zargats-man-gortsoghowt-yownneri-tsragir/</w:t>
      </w:r>
      <w:r>
        <w:fldChar w:fldCharType="end"/>
      </w:r>
      <w:r w:rsidRPr="00797F36">
        <w:rPr>
          <w:rFonts w:ascii="Arial" w:hAnsi="Arial" w:cs="Arial"/>
          <w:sz w:val="18"/>
          <w:szCs w:val="18"/>
          <w:lang w:val="hy-AM"/>
        </w:rPr>
        <w:t xml:space="preserve"> </w:t>
      </w:r>
    </w:p>
  </w:footnote>
  <w:footnote w:id="6">
    <w:p w14:paraId="6521E58B" w14:textId="4437E2DE" w:rsidR="00742F55" w:rsidRPr="00797F36" w:rsidRDefault="00742F55" w:rsidP="00B37036">
      <w:pPr>
        <w:pStyle w:val="FootnoteText"/>
        <w:spacing w:after="0" w:line="240" w:lineRule="auto"/>
        <w:ind w:left="142" w:hanging="142"/>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w:t>
      </w:r>
      <w:r w:rsidRPr="00797F36">
        <w:rPr>
          <w:rStyle w:val="rynqvb"/>
          <w:rFonts w:ascii="Arial" w:hAnsi="Arial" w:cs="Arial"/>
          <w:sz w:val="18"/>
          <w:szCs w:val="18"/>
          <w:lang w:val="hy-AM"/>
        </w:rPr>
        <w:t>Մշակվել է «Էներգախնայողության հիմնադրամի» կողմից ՄԱԶԾ-ի ֆինանսական աջակցությամբ և հաստատվել է Երևանի ավագանու N 558-Ն որոշմամբ 2016թ</w:t>
      </w:r>
      <w:r w:rsidRPr="00797F36">
        <w:rPr>
          <w:rStyle w:val="rynqvb"/>
          <w:rFonts w:ascii="Cambria Math" w:eastAsia="MS Mincho" w:hAnsi="Cambria Math" w:cs="Cambria Math"/>
          <w:sz w:val="18"/>
          <w:szCs w:val="18"/>
          <w:lang w:val="hy-AM"/>
        </w:rPr>
        <w:t>․</w:t>
      </w:r>
      <w:r w:rsidRPr="00797F36">
        <w:rPr>
          <w:rStyle w:val="rynqvb"/>
          <w:rFonts w:ascii="Arial" w:hAnsi="Arial" w:cs="Arial"/>
          <w:sz w:val="18"/>
          <w:szCs w:val="18"/>
          <w:lang w:val="hy-AM"/>
        </w:rPr>
        <w:t xml:space="preserve"> հունիսի 24-ին:</w:t>
      </w:r>
    </w:p>
  </w:footnote>
  <w:footnote w:id="7">
    <w:p w14:paraId="0544745D" w14:textId="345907F8" w:rsidR="00D434D3" w:rsidRPr="00797F36" w:rsidRDefault="00D434D3" w:rsidP="00E1010F">
      <w:pPr>
        <w:pStyle w:val="FootnoteText"/>
        <w:spacing w:after="0"/>
        <w:rPr>
          <w:rFonts w:ascii="Arial" w:hAnsi="Arial" w:cs="Arial"/>
          <w:lang w:val="hy-AM"/>
        </w:rPr>
      </w:pPr>
      <w:r w:rsidRPr="00797F36">
        <w:rPr>
          <w:rStyle w:val="FootnoteReference"/>
          <w:rFonts w:ascii="Arial" w:hAnsi="Arial" w:cs="Arial"/>
        </w:rPr>
        <w:footnoteRef/>
      </w:r>
      <w:r w:rsidRPr="00797F36">
        <w:rPr>
          <w:rFonts w:ascii="Arial" w:hAnsi="Arial" w:cs="Arial"/>
          <w:lang w:val="hy-AM"/>
        </w:rPr>
        <w:t xml:space="preserve"> </w:t>
      </w:r>
      <w:r w:rsidRPr="009061FE">
        <w:rPr>
          <w:rFonts w:ascii="Arial" w:hAnsi="Arial" w:cs="Arial"/>
          <w:sz w:val="18"/>
          <w:szCs w:val="18"/>
          <w:lang w:val="hy-AM"/>
        </w:rPr>
        <w:t>Հ</w:t>
      </w:r>
      <w:r w:rsidRPr="0067486E">
        <w:rPr>
          <w:rFonts w:ascii="Arial" w:hAnsi="Arial" w:cs="Arial"/>
          <w:sz w:val="18"/>
          <w:szCs w:val="18"/>
          <w:lang w:val="hy-AM"/>
        </w:rPr>
        <w:t>ամաձայն</w:t>
      </w:r>
      <w:r w:rsidRPr="00E65CB4">
        <w:rPr>
          <w:rFonts w:ascii="Arial" w:hAnsi="Arial" w:cs="Arial"/>
          <w:sz w:val="18"/>
          <w:szCs w:val="18"/>
          <w:lang w:val="hy-AM"/>
        </w:rPr>
        <w:t xml:space="preserve"> </w:t>
      </w:r>
      <w:r w:rsidRPr="00DE7BE5">
        <w:rPr>
          <w:rFonts w:ascii="Arial" w:hAnsi="Arial" w:cs="Arial"/>
          <w:sz w:val="18"/>
          <w:szCs w:val="18"/>
          <w:lang w:val="hy-AM"/>
        </w:rPr>
        <w:t>Հայաստանի Հանրապետության մարզերը և Երևան քաղաքը թվերով, 2024 վիճակագրական հաշվետվության գյուղատնտեսական նշանակության հողերը նվազել են մինչև 3 318.1հա</w:t>
      </w:r>
      <w:r w:rsidRPr="00797F36">
        <w:rPr>
          <w:rFonts w:ascii="Arial" w:hAnsi="Arial" w:cs="Arial"/>
          <w:sz w:val="18"/>
          <w:szCs w:val="18"/>
          <w:lang w:val="hy-AM"/>
        </w:rPr>
        <w:t>։</w:t>
      </w:r>
    </w:p>
  </w:footnote>
  <w:footnote w:id="8">
    <w:p w14:paraId="4E357C92" w14:textId="69DD6D82" w:rsidR="00FA523C" w:rsidRPr="00797F36" w:rsidRDefault="00FA523C" w:rsidP="00E1010F">
      <w:pPr>
        <w:pStyle w:val="FootnoteText"/>
        <w:spacing w:after="0"/>
        <w:rPr>
          <w:rFonts w:ascii="Arial" w:hAnsi="Arial" w:cs="Arial"/>
          <w:lang w:val="hy-AM"/>
        </w:rPr>
      </w:pPr>
      <w:r w:rsidRPr="00797F36">
        <w:rPr>
          <w:rStyle w:val="FootnoteReference"/>
          <w:rFonts w:ascii="Arial" w:hAnsi="Arial" w:cs="Arial"/>
        </w:rPr>
        <w:footnoteRef/>
      </w:r>
      <w:r w:rsidRPr="00797F36">
        <w:rPr>
          <w:rFonts w:ascii="Arial" w:hAnsi="Arial" w:cs="Arial"/>
          <w:lang w:val="hy-AM"/>
        </w:rPr>
        <w:t xml:space="preserve"> </w:t>
      </w:r>
      <w:r w:rsidRPr="009061FE">
        <w:rPr>
          <w:rFonts w:ascii="Arial" w:hAnsi="Arial" w:cs="Arial"/>
          <w:sz w:val="18"/>
          <w:szCs w:val="18"/>
          <w:lang w:val="hy-AM"/>
        </w:rPr>
        <w:t>Համաձայն</w:t>
      </w:r>
      <w:r w:rsidRPr="0067486E">
        <w:rPr>
          <w:rFonts w:ascii="Arial" w:hAnsi="Arial" w:cs="Arial"/>
          <w:sz w:val="18"/>
          <w:szCs w:val="18"/>
          <w:lang w:val="hy-AM"/>
        </w:rPr>
        <w:t xml:space="preserve"> </w:t>
      </w:r>
      <w:r>
        <w:fldChar w:fldCharType="begin"/>
      </w:r>
      <w:r w:rsidRPr="00307BAD">
        <w:rPr>
          <w:lang w:val="hy-AM"/>
        </w:rPr>
        <w:instrText>HYPERLINK "https://cadastre.am/storage/Balans2020_pdf/%D4%B5%D6%80%D6%87%D5%A1%D5%B6/%D4%B5%D6%80%D6%87%D5%A1%D5%B6.pdf"</w:instrText>
      </w:r>
      <w:r>
        <w:fldChar w:fldCharType="separate"/>
      </w:r>
      <w:r w:rsidRPr="0067486E">
        <w:rPr>
          <w:rStyle w:val="Hyperlink"/>
          <w:rFonts w:ascii="Arial" w:hAnsi="Arial" w:cs="Arial"/>
          <w:sz w:val="18"/>
          <w:szCs w:val="18"/>
          <w:lang w:val="hy-AM"/>
        </w:rPr>
        <w:t>ՀՀ</w:t>
      </w:r>
      <w:r w:rsidRPr="00E65CB4">
        <w:rPr>
          <w:rStyle w:val="Hyperlink"/>
          <w:rFonts w:ascii="Arial" w:hAnsi="Arial" w:cs="Arial"/>
          <w:sz w:val="18"/>
          <w:szCs w:val="18"/>
          <w:lang w:val="hy-AM"/>
        </w:rPr>
        <w:t xml:space="preserve"> </w:t>
      </w:r>
      <w:r w:rsidRPr="00DE7BE5">
        <w:rPr>
          <w:rStyle w:val="Hyperlink"/>
          <w:rFonts w:ascii="Arial" w:hAnsi="Arial" w:cs="Arial"/>
          <w:sz w:val="18"/>
          <w:szCs w:val="18"/>
          <w:lang w:val="hy-AM"/>
        </w:rPr>
        <w:t xml:space="preserve">հողային ֆոնդի հաշվետվության Երևան համայնքի համար առ </w:t>
      </w:r>
      <w:r w:rsidR="00957857" w:rsidRPr="00DE7BE5">
        <w:rPr>
          <w:rStyle w:val="Hyperlink"/>
          <w:rFonts w:ascii="Arial" w:hAnsi="Arial" w:cs="Arial"/>
          <w:sz w:val="18"/>
          <w:szCs w:val="18"/>
          <w:lang w:val="hy-AM"/>
        </w:rPr>
        <w:t>03.11.2020թ</w:t>
      </w:r>
      <w:r w:rsidR="00957857" w:rsidRPr="00DE7BE5">
        <w:rPr>
          <w:rStyle w:val="Hyperlink"/>
          <w:rFonts w:ascii="Cambria Math" w:hAnsi="Cambria Math" w:cs="Cambria Math"/>
          <w:sz w:val="18"/>
          <w:szCs w:val="18"/>
          <w:lang w:val="hy-AM"/>
        </w:rPr>
        <w:t>․</w:t>
      </w:r>
      <w:r>
        <w:fldChar w:fldCharType="end"/>
      </w:r>
    </w:p>
  </w:footnote>
  <w:footnote w:id="9">
    <w:p w14:paraId="723F194D" w14:textId="33AA9F77"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9061FE">
        <w:rPr>
          <w:rStyle w:val="FootnoteReference"/>
          <w:rFonts w:ascii="Arial" w:hAnsi="Arial" w:cs="Arial"/>
          <w:sz w:val="18"/>
          <w:szCs w:val="18"/>
        </w:rPr>
        <w:footnoteRef/>
      </w:r>
      <w:r w:rsidRPr="009061FE">
        <w:rPr>
          <w:rFonts w:ascii="Arial" w:hAnsi="Arial" w:cs="Arial"/>
          <w:sz w:val="18"/>
          <w:szCs w:val="18"/>
          <w:lang w:val="hy-AM"/>
        </w:rPr>
        <w:t xml:space="preserve"> </w:t>
      </w:r>
      <w:r w:rsidR="000B606F" w:rsidRPr="0067486E">
        <w:rPr>
          <w:rFonts w:ascii="Arial" w:hAnsi="Arial" w:cs="Arial"/>
          <w:sz w:val="18"/>
          <w:szCs w:val="18"/>
          <w:lang w:val="hy-AM"/>
        </w:rPr>
        <w:t>Կլիմայական</w:t>
      </w:r>
      <w:r w:rsidR="000B606F" w:rsidRPr="00E65CB4">
        <w:rPr>
          <w:rFonts w:ascii="Arial" w:hAnsi="Arial" w:cs="Arial"/>
          <w:sz w:val="18"/>
          <w:szCs w:val="18"/>
          <w:lang w:val="hy-AM"/>
        </w:rPr>
        <w:t xml:space="preserve"> </w:t>
      </w:r>
      <w:r w:rsidR="000B606F" w:rsidRPr="00DE7BE5">
        <w:rPr>
          <w:rFonts w:ascii="Arial" w:hAnsi="Arial" w:cs="Arial"/>
          <w:sz w:val="18"/>
          <w:szCs w:val="18"/>
          <w:lang w:val="hy-AM"/>
        </w:rPr>
        <w:t>տվյալներն ըստ «Երևան Ագրո», «Երևան Արաբկիր», «Երևան Էրեբունի» և «Երևան Զվարթնոց» օդերևութաբանական կայանների համաձայն՝ «Շինարարական կլիմայաբանություն ՀՀՇՆ 22-01-2024»  նորմատիվային փաստաթղթի (օդի միջին ջերմաստիճան, օդի հարաբերական խոնավություն, մթնոլորտային տեղումներ, քամի, արեգակնային ճառագայթում)։</w:t>
      </w:r>
    </w:p>
  </w:footnote>
  <w:footnote w:id="10">
    <w:p w14:paraId="10824D02" w14:textId="33B470DF" w:rsidR="00742F55" w:rsidRPr="00797F36" w:rsidRDefault="00742F55" w:rsidP="00B37036">
      <w:pPr>
        <w:pStyle w:val="Heading2"/>
        <w:spacing w:before="0" w:line="240" w:lineRule="auto"/>
        <w:ind w:left="196" w:hanging="196"/>
        <w:jc w:val="both"/>
        <w:rPr>
          <w:rFonts w:ascii="Arial" w:hAnsi="Arial" w:cs="Arial"/>
          <w:b/>
          <w:bCs/>
          <w:color w:val="auto"/>
          <w:sz w:val="18"/>
          <w:szCs w:val="18"/>
          <w:lang w:val="hy-AM"/>
        </w:rPr>
      </w:pPr>
      <w:r w:rsidRPr="00797F36">
        <w:rPr>
          <w:rStyle w:val="FootnoteReference"/>
          <w:rFonts w:ascii="Arial" w:hAnsi="Arial" w:cs="Arial"/>
          <w:color w:val="auto"/>
          <w:sz w:val="18"/>
          <w:szCs w:val="18"/>
        </w:rPr>
        <w:footnoteRef/>
      </w:r>
      <w:r w:rsidRPr="00797F36">
        <w:rPr>
          <w:rFonts w:ascii="Arial" w:hAnsi="Arial" w:cs="Arial"/>
          <w:color w:val="auto"/>
          <w:sz w:val="18"/>
          <w:szCs w:val="18"/>
          <w:lang w:val="hy-AM"/>
        </w:rPr>
        <w:t xml:space="preserve"> Հայաստանի Հանրապետության մարզերը և Երևան քաղաքը թվերով, 202</w:t>
      </w:r>
      <w:r w:rsidR="00D434D3" w:rsidRPr="00797F36">
        <w:rPr>
          <w:rFonts w:ascii="Arial" w:hAnsi="Arial" w:cs="Arial"/>
          <w:color w:val="auto"/>
          <w:sz w:val="18"/>
          <w:szCs w:val="18"/>
          <w:lang w:val="hy-AM"/>
        </w:rPr>
        <w:t>4</w:t>
      </w:r>
      <w:r w:rsidRPr="00797F36">
        <w:rPr>
          <w:rFonts w:ascii="Arial" w:hAnsi="Arial" w:cs="Arial"/>
          <w:color w:val="auto"/>
          <w:sz w:val="18"/>
          <w:szCs w:val="18"/>
          <w:lang w:val="hy-AM"/>
        </w:rPr>
        <w:t xml:space="preserve">, ՀՀ ՎԿ։ </w:t>
      </w:r>
    </w:p>
  </w:footnote>
  <w:footnote w:id="11">
    <w:p w14:paraId="68C25A84" w14:textId="2CE839F8" w:rsidR="00CE534D" w:rsidRPr="00797F36" w:rsidRDefault="00CE534D">
      <w:pPr>
        <w:pStyle w:val="FootnoteText"/>
        <w:rPr>
          <w:lang w:val="hy-AM"/>
        </w:rPr>
      </w:pPr>
      <w:r w:rsidRPr="00797F36">
        <w:rPr>
          <w:rStyle w:val="FootnoteReference"/>
          <w:rFonts w:ascii="Arial" w:hAnsi="Arial" w:cs="Arial"/>
        </w:rPr>
        <w:footnoteRef/>
      </w:r>
      <w:r w:rsidRPr="00797F36">
        <w:rPr>
          <w:rFonts w:ascii="Arial" w:hAnsi="Arial" w:cs="Arial"/>
          <w:lang w:val="hy-AM"/>
        </w:rPr>
        <w:t xml:space="preserve"> </w:t>
      </w:r>
      <w:r w:rsidRPr="00797F36">
        <w:rPr>
          <w:rFonts w:ascii="Arial" w:hAnsi="Arial" w:cs="Arial"/>
          <w:sz w:val="18"/>
          <w:szCs w:val="18"/>
          <w:lang w:val="hy-AM"/>
        </w:rPr>
        <w:t>Հայաստանի ժողովրդագրական ժողովածու, 2024, ՀՀ ՎԿ</w:t>
      </w:r>
    </w:p>
  </w:footnote>
  <w:footnote w:id="12">
    <w:p w14:paraId="4E200A56" w14:textId="2C5ADD64" w:rsidR="004311D8" w:rsidRPr="008648C5" w:rsidRDefault="004311D8" w:rsidP="004311D8">
      <w:pPr>
        <w:pStyle w:val="FootnoteText"/>
        <w:spacing w:after="0" w:line="240" w:lineRule="auto"/>
        <w:ind w:left="196" w:hanging="196"/>
        <w:jc w:val="both"/>
        <w:rPr>
          <w:rFonts w:ascii="Arial" w:hAnsi="Arial" w:cs="Arial"/>
          <w:sz w:val="18"/>
          <w:szCs w:val="18"/>
          <w:lang w:val="hy-AM"/>
        </w:rPr>
      </w:pPr>
      <w:r w:rsidRPr="008648C5">
        <w:rPr>
          <w:rStyle w:val="FootnoteReference"/>
          <w:rFonts w:ascii="Arial" w:hAnsi="Arial" w:cs="Arial"/>
          <w:sz w:val="18"/>
          <w:szCs w:val="18"/>
        </w:rPr>
        <w:footnoteRef/>
      </w:r>
      <w:r w:rsidRPr="008648C5">
        <w:rPr>
          <w:rFonts w:ascii="Arial" w:hAnsi="Arial" w:cs="Arial"/>
          <w:sz w:val="18"/>
          <w:szCs w:val="18"/>
          <w:lang w:val="hy-AM"/>
        </w:rPr>
        <w:t xml:space="preserve"> </w:t>
      </w:r>
      <w:r>
        <w:fldChar w:fldCharType="begin"/>
      </w:r>
      <w:r w:rsidRPr="00307BAD">
        <w:rPr>
          <w:lang w:val="hy-AM"/>
        </w:rPr>
        <w:instrText>HYPERLINK "https://armstat.am/am/?nid=82&amp;id=2696"</w:instrText>
      </w:r>
      <w:r>
        <w:fldChar w:fldCharType="separate"/>
      </w:r>
      <w:r w:rsidRPr="008648C5">
        <w:rPr>
          <w:rStyle w:val="Hyperlink"/>
          <w:rFonts w:ascii="Arial" w:hAnsi="Arial" w:cs="Arial"/>
          <w:sz w:val="18"/>
          <w:szCs w:val="18"/>
          <w:lang w:val="hy-AM"/>
        </w:rPr>
        <w:t>Հայաստանի Հանրապետության մարզերը և Երևան քաղաքը թվերով, 2024թ</w:t>
      </w:r>
      <w:r w:rsidRPr="00DE7BE5">
        <w:rPr>
          <w:rStyle w:val="Hyperlink"/>
          <w:rFonts w:ascii="Cambria Math" w:eastAsia="MS Mincho" w:hAnsi="Cambria Math" w:cs="Cambria Math"/>
          <w:sz w:val="18"/>
          <w:szCs w:val="18"/>
          <w:lang w:val="hy-AM"/>
        </w:rPr>
        <w:t>․</w:t>
      </w:r>
      <w:r w:rsidR="007C3C09" w:rsidRPr="008648C5">
        <w:rPr>
          <w:rStyle w:val="Hyperlink"/>
          <w:rFonts w:ascii="Arial" w:eastAsia="MS Mincho" w:hAnsi="Arial" w:cs="Arial"/>
          <w:sz w:val="18"/>
          <w:szCs w:val="18"/>
          <w:lang w:val="hy-AM"/>
        </w:rPr>
        <w:t xml:space="preserve">, </w:t>
      </w:r>
      <w:r w:rsidR="007C3C09" w:rsidRPr="008648C5">
        <w:rPr>
          <w:rFonts w:ascii="Arial" w:hAnsi="Arial" w:cs="Arial"/>
          <w:sz w:val="18"/>
          <w:szCs w:val="18"/>
          <w:lang w:val="hy-AM"/>
        </w:rPr>
        <w:t>ՀՀ ՎԿ</w:t>
      </w:r>
      <w:r>
        <w:fldChar w:fldCharType="end"/>
      </w:r>
    </w:p>
  </w:footnote>
  <w:footnote w:id="13">
    <w:p w14:paraId="3BF6D696" w14:textId="34EC089D" w:rsidR="007C3C09" w:rsidRPr="008648C5" w:rsidRDefault="007C3C09" w:rsidP="007C3C09">
      <w:pPr>
        <w:pStyle w:val="FootnoteText"/>
        <w:spacing w:after="0" w:line="240" w:lineRule="auto"/>
        <w:ind w:left="196" w:hanging="196"/>
        <w:jc w:val="both"/>
        <w:rPr>
          <w:rFonts w:ascii="Arial" w:hAnsi="Arial" w:cs="Arial"/>
          <w:sz w:val="18"/>
          <w:szCs w:val="18"/>
          <w:lang w:val="hy-AM"/>
        </w:rPr>
      </w:pPr>
      <w:r w:rsidRPr="008648C5">
        <w:rPr>
          <w:rStyle w:val="FootnoteReference"/>
          <w:rFonts w:ascii="Arial" w:hAnsi="Arial" w:cs="Arial"/>
          <w:sz w:val="18"/>
          <w:szCs w:val="18"/>
        </w:rPr>
        <w:footnoteRef/>
      </w:r>
      <w:r w:rsidRPr="008648C5">
        <w:rPr>
          <w:rFonts w:ascii="Arial" w:hAnsi="Arial" w:cs="Arial"/>
          <w:sz w:val="18"/>
          <w:szCs w:val="18"/>
          <w:lang w:val="hy-AM"/>
        </w:rPr>
        <w:t xml:space="preserve"> </w:t>
      </w:r>
      <w:r>
        <w:fldChar w:fldCharType="begin"/>
      </w:r>
      <w:r w:rsidRPr="00307BAD">
        <w:rPr>
          <w:lang w:val="hy-AM"/>
        </w:rPr>
        <w:instrText>HYPERLINK "https://armstat.am/file/article/marzer_2024_20.pdf"</w:instrText>
      </w:r>
      <w:r>
        <w:fldChar w:fldCharType="separate"/>
      </w:r>
      <w:r w:rsidRPr="008648C5">
        <w:rPr>
          <w:rFonts w:ascii="Arial" w:hAnsi="Arial" w:cs="Arial"/>
          <w:sz w:val="18"/>
          <w:szCs w:val="18"/>
          <w:lang w:val="hy-AM"/>
        </w:rPr>
        <w:t>Հայաստանի Հանրապետության մարզերը և Երևան</w:t>
      </w:r>
      <w:r w:rsidRPr="008648C5">
        <w:rPr>
          <w:rStyle w:val="Hyperlink"/>
          <w:rFonts w:ascii="Arial" w:hAnsi="Arial" w:cs="Arial"/>
          <w:sz w:val="18"/>
          <w:szCs w:val="18"/>
          <w:lang w:val="hy-AM"/>
        </w:rPr>
        <w:t xml:space="preserve"> քաղաքը թվերով, 2024</w:t>
      </w:r>
      <w:r>
        <w:fldChar w:fldCharType="end"/>
      </w:r>
      <w:r w:rsidR="002958A7" w:rsidRPr="002958A7">
        <w:rPr>
          <w:rStyle w:val="Hyperlink"/>
          <w:rFonts w:ascii="Arial" w:hAnsi="Arial" w:cs="Arial"/>
          <w:sz w:val="18"/>
          <w:szCs w:val="18"/>
          <w:lang w:val="hy-AM"/>
        </w:rPr>
        <w:t>թ</w:t>
      </w:r>
      <w:r w:rsidR="002958A7" w:rsidRPr="002958A7">
        <w:rPr>
          <w:rStyle w:val="Hyperlink"/>
          <w:rFonts w:ascii="Cambria Math" w:hAnsi="Cambria Math" w:cs="Cambria Math"/>
          <w:sz w:val="18"/>
          <w:szCs w:val="18"/>
          <w:lang w:val="hy-AM"/>
        </w:rPr>
        <w:t>․</w:t>
      </w:r>
      <w:r w:rsidRPr="008648C5">
        <w:rPr>
          <w:rFonts w:ascii="Arial" w:hAnsi="Arial" w:cs="Arial"/>
          <w:sz w:val="18"/>
          <w:szCs w:val="18"/>
          <w:lang w:val="hy-AM"/>
        </w:rPr>
        <w:t>, ՀՀ ՎԿ</w:t>
      </w:r>
    </w:p>
  </w:footnote>
  <w:footnote w:id="14">
    <w:p w14:paraId="6B442E97" w14:textId="6132E0B3" w:rsidR="00832A46" w:rsidRPr="008648C5" w:rsidRDefault="00832A46" w:rsidP="00832A46">
      <w:pPr>
        <w:pStyle w:val="FootnoteText"/>
        <w:rPr>
          <w:rFonts w:ascii="Arial" w:hAnsi="Arial" w:cs="Arial"/>
          <w:lang w:val="hy-AM"/>
        </w:rPr>
      </w:pPr>
      <w:r w:rsidRPr="008648C5">
        <w:rPr>
          <w:rStyle w:val="FootnoteReference"/>
          <w:rFonts w:ascii="Arial" w:hAnsi="Arial" w:cs="Arial"/>
        </w:rPr>
        <w:footnoteRef/>
      </w:r>
      <w:r w:rsidRPr="008648C5">
        <w:rPr>
          <w:rFonts w:ascii="Arial" w:hAnsi="Arial" w:cs="Arial"/>
          <w:lang w:val="hy-AM"/>
        </w:rPr>
        <w:t xml:space="preserve"> </w:t>
      </w:r>
      <w:r>
        <w:fldChar w:fldCharType="begin"/>
      </w:r>
      <w:r w:rsidRPr="00307BAD">
        <w:rPr>
          <w:lang w:val="hy-AM"/>
        </w:rPr>
        <w:instrText>HYPERLINK "https://www.arlis.am/DocumentView.aspx?docID=197556"</w:instrText>
      </w:r>
      <w:r>
        <w:fldChar w:fldCharType="separate"/>
      </w:r>
      <w:r w:rsidRPr="00B96F93">
        <w:rPr>
          <w:rStyle w:val="Hyperlink"/>
          <w:rFonts w:ascii="Arial" w:hAnsi="Arial" w:cs="Arial"/>
          <w:sz w:val="18"/>
          <w:szCs w:val="18"/>
          <w:lang w:val="hy-AM"/>
        </w:rPr>
        <w:t>Երևան քաղաքի գլխավոր հատակագիծ, 2024թ</w:t>
      </w:r>
      <w:r w:rsidRPr="00B96F93">
        <w:rPr>
          <w:rStyle w:val="Hyperlink"/>
          <w:rFonts w:ascii="Cambria Math" w:hAnsi="Cambria Math" w:cs="Cambria Math"/>
          <w:sz w:val="18"/>
          <w:szCs w:val="18"/>
          <w:lang w:val="hy-AM"/>
        </w:rPr>
        <w:t>․</w:t>
      </w:r>
      <w:r>
        <w:fldChar w:fldCharType="end"/>
      </w:r>
    </w:p>
  </w:footnote>
  <w:footnote w:id="15">
    <w:p w14:paraId="06248CB9" w14:textId="5E96B0F3"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w:t>
      </w:r>
      <w:r w:rsidRPr="00797F36">
        <w:rPr>
          <w:rFonts w:ascii="Arial" w:eastAsia="Tahoma" w:hAnsi="Arial" w:cs="Arial"/>
          <w:sz w:val="18"/>
          <w:szCs w:val="18"/>
          <w:lang w:val="hy-AM"/>
        </w:rPr>
        <w:t>«ՀՀ սոցիալ-տնտեսական վիճակը 2021 թվականի հունվար-դեկտեմբերին», ՀՀ Վիճակագրական կոմիտե, 2022 թ</w:t>
      </w:r>
      <w:r w:rsidRPr="00797F36">
        <w:rPr>
          <w:rFonts w:ascii="Cambria Math" w:eastAsia="MS Mincho" w:hAnsi="Cambria Math" w:cs="Cambria Math"/>
          <w:sz w:val="18"/>
          <w:szCs w:val="18"/>
          <w:lang w:val="hy-AM"/>
        </w:rPr>
        <w:t>․</w:t>
      </w:r>
      <w:r w:rsidRPr="00797F36">
        <w:rPr>
          <w:rFonts w:ascii="Arial" w:eastAsia="Tahoma" w:hAnsi="Arial" w:cs="Arial"/>
          <w:sz w:val="18"/>
          <w:szCs w:val="18"/>
          <w:lang w:val="hy-AM"/>
        </w:rPr>
        <w:t>։</w:t>
      </w:r>
    </w:p>
  </w:footnote>
  <w:footnote w:id="16">
    <w:p w14:paraId="43374756" w14:textId="30108B9A"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lang w:val="hy-AM"/>
        </w:rPr>
        <w:footnoteRef/>
      </w:r>
      <w:r w:rsidRPr="00797F36">
        <w:rPr>
          <w:rFonts w:ascii="Arial" w:hAnsi="Arial" w:cs="Arial"/>
          <w:sz w:val="18"/>
          <w:szCs w:val="18"/>
          <w:lang w:val="hy-AM"/>
        </w:rPr>
        <w:t xml:space="preserve"> </w:t>
      </w:r>
      <w:r w:rsidRPr="00797F36">
        <w:rPr>
          <w:rFonts w:ascii="Arial" w:eastAsia="Tahoma" w:hAnsi="Arial" w:cs="Arial"/>
          <w:sz w:val="18"/>
          <w:szCs w:val="18"/>
          <w:lang w:val="hy-AM"/>
        </w:rPr>
        <w:t xml:space="preserve">«ՀՀ մայրաքաղաք Երևանը թվերով», ՀՀ </w:t>
      </w:r>
      <w:r w:rsidR="00D815E8">
        <w:rPr>
          <w:rFonts w:ascii="Arial" w:eastAsia="Tahoma" w:hAnsi="Arial" w:cs="Arial"/>
          <w:sz w:val="18"/>
          <w:szCs w:val="18"/>
          <w:lang w:val="hy-AM"/>
        </w:rPr>
        <w:t>ՎԿ</w:t>
      </w:r>
      <w:r w:rsidRPr="00797F36">
        <w:rPr>
          <w:rFonts w:ascii="Arial" w:eastAsia="Tahoma" w:hAnsi="Arial" w:cs="Arial"/>
          <w:sz w:val="18"/>
          <w:szCs w:val="18"/>
          <w:lang w:val="hy-AM"/>
        </w:rPr>
        <w:t>, 202</w:t>
      </w:r>
      <w:r w:rsidR="00552E6B" w:rsidRPr="00797F36">
        <w:rPr>
          <w:rFonts w:ascii="Arial" w:eastAsia="Tahoma" w:hAnsi="Arial" w:cs="Arial"/>
          <w:sz w:val="18"/>
          <w:szCs w:val="18"/>
          <w:lang w:val="hy-AM"/>
        </w:rPr>
        <w:t>4</w:t>
      </w:r>
      <w:r w:rsidRPr="00797F36">
        <w:rPr>
          <w:rFonts w:ascii="Arial" w:eastAsia="Tahoma" w:hAnsi="Arial" w:cs="Arial"/>
          <w:sz w:val="18"/>
          <w:szCs w:val="18"/>
          <w:lang w:val="hy-AM"/>
        </w:rPr>
        <w:t>թ</w:t>
      </w:r>
      <w:r w:rsidRPr="00797F36">
        <w:rPr>
          <w:rFonts w:ascii="Cambria Math" w:eastAsia="MS Mincho" w:hAnsi="Cambria Math" w:cs="Cambria Math"/>
          <w:sz w:val="18"/>
          <w:szCs w:val="18"/>
          <w:lang w:val="hy-AM"/>
        </w:rPr>
        <w:t>․</w:t>
      </w:r>
      <w:r w:rsidRPr="00797F36">
        <w:rPr>
          <w:rFonts w:ascii="Arial" w:eastAsia="Tahoma" w:hAnsi="Arial" w:cs="Arial"/>
          <w:sz w:val="18"/>
          <w:szCs w:val="18"/>
          <w:lang w:val="hy-AM"/>
        </w:rPr>
        <w:t>։</w:t>
      </w:r>
    </w:p>
  </w:footnote>
  <w:footnote w:id="17">
    <w:p w14:paraId="3AB87593" w14:textId="77777777"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w:t>
      </w:r>
      <w:r>
        <w:fldChar w:fldCharType="begin"/>
      </w:r>
      <w:r w:rsidRPr="00307BAD">
        <w:rPr>
          <w:lang w:val="hy-AM"/>
        </w:rPr>
        <w:instrText>HYPERLINK "https://mineconomy.am/media/12644/HAVELVAC_3.pdf"</w:instrText>
      </w:r>
      <w:r>
        <w:fldChar w:fldCharType="separate"/>
      </w:r>
      <w:r w:rsidRPr="00B96F93">
        <w:rPr>
          <w:rStyle w:val="Hyperlink"/>
          <w:rFonts w:ascii="Arial" w:eastAsia="Tahoma" w:hAnsi="Arial" w:cs="Arial"/>
          <w:sz w:val="18"/>
          <w:szCs w:val="18"/>
          <w:lang w:val="hy-AM"/>
        </w:rPr>
        <w:t>https://mineconomy.am/media/12644/HAVELVAC_3.pdf</w:t>
      </w:r>
      <w:r>
        <w:fldChar w:fldCharType="end"/>
      </w:r>
      <w:r w:rsidRPr="00797F36">
        <w:rPr>
          <w:rFonts w:ascii="Arial" w:eastAsia="Tahoma" w:hAnsi="Arial" w:cs="Arial"/>
          <w:sz w:val="18"/>
          <w:szCs w:val="18"/>
          <w:lang w:val="hy-AM"/>
        </w:rPr>
        <w:t xml:space="preserve"> </w:t>
      </w:r>
    </w:p>
  </w:footnote>
  <w:footnote w:id="18">
    <w:p w14:paraId="7B9E6535" w14:textId="1D8C1779" w:rsidR="009B6843" w:rsidRPr="00B96F93" w:rsidRDefault="009B6843" w:rsidP="00797F36">
      <w:pPr>
        <w:pStyle w:val="FootnoteText"/>
        <w:spacing w:after="0"/>
        <w:rPr>
          <w:rFonts w:ascii="Arial" w:hAnsi="Arial" w:cs="Arial"/>
          <w:sz w:val="18"/>
          <w:szCs w:val="18"/>
          <w:lang w:val="hy-AM"/>
        </w:rPr>
      </w:pPr>
      <w:r w:rsidRPr="00797F36">
        <w:rPr>
          <w:rStyle w:val="FootnoteReference"/>
          <w:rFonts w:ascii="Arial" w:hAnsi="Arial" w:cs="Arial"/>
        </w:rPr>
        <w:footnoteRef/>
      </w:r>
      <w:r w:rsidRPr="00797F36">
        <w:rPr>
          <w:rFonts w:ascii="Arial" w:hAnsi="Arial" w:cs="Arial"/>
          <w:lang w:val="hy-AM"/>
        </w:rPr>
        <w:t xml:space="preserve"> </w:t>
      </w:r>
      <w:r>
        <w:fldChar w:fldCharType="begin"/>
      </w:r>
      <w:r w:rsidRPr="00307BAD">
        <w:rPr>
          <w:lang w:val="hy-AM"/>
        </w:rPr>
        <w:instrText>HYPERLINK "https://www.mineconomy.am/page/3053"</w:instrText>
      </w:r>
      <w:r>
        <w:fldChar w:fldCharType="separate"/>
      </w:r>
      <w:r w:rsidRPr="00B96F93">
        <w:rPr>
          <w:rStyle w:val="Hyperlink"/>
          <w:rFonts w:ascii="Arial" w:hAnsi="Arial" w:cs="Arial"/>
          <w:sz w:val="18"/>
          <w:szCs w:val="18"/>
          <w:lang w:val="hy-AM"/>
        </w:rPr>
        <w:t>https://www.mineconomy.am/page/3053</w:t>
      </w:r>
      <w:r>
        <w:fldChar w:fldCharType="end"/>
      </w:r>
      <w:r w:rsidRPr="00B96F93">
        <w:rPr>
          <w:rFonts w:ascii="Arial" w:hAnsi="Arial" w:cs="Arial"/>
          <w:sz w:val="18"/>
          <w:szCs w:val="18"/>
          <w:lang w:val="hy-AM"/>
        </w:rPr>
        <w:t xml:space="preserve"> </w:t>
      </w:r>
    </w:p>
  </w:footnote>
  <w:footnote w:id="19">
    <w:p w14:paraId="51835F3E" w14:textId="77777777"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w:t>
      </w:r>
      <w:r>
        <w:fldChar w:fldCharType="begin"/>
      </w:r>
      <w:r w:rsidRPr="00307BAD">
        <w:rPr>
          <w:lang w:val="hy-AM"/>
        </w:rPr>
        <w:instrText>HYPERLINK "https://www.arlis.am/DocumentView.aspx?docID=151985"</w:instrText>
      </w:r>
      <w:r>
        <w:fldChar w:fldCharType="separate"/>
      </w:r>
      <w:r w:rsidRPr="00B96F93">
        <w:rPr>
          <w:rStyle w:val="Hyperlink"/>
          <w:rFonts w:ascii="Arial" w:eastAsia="Tahoma" w:hAnsi="Arial" w:cs="Arial"/>
          <w:sz w:val="18"/>
          <w:szCs w:val="18"/>
          <w:lang w:val="hy-AM"/>
        </w:rPr>
        <w:t>https://www.arlis.am/DocumentView.aspx?docID=151985</w:t>
      </w:r>
      <w:r>
        <w:fldChar w:fldCharType="end"/>
      </w:r>
    </w:p>
  </w:footnote>
  <w:footnote w:id="20">
    <w:p w14:paraId="1CC5E9EE" w14:textId="17F28D0B"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rPr>
        <w:t xml:space="preserve"> </w:t>
      </w:r>
      <w:r w:rsidRPr="00797F36">
        <w:rPr>
          <w:rFonts w:ascii="Arial" w:eastAsia="Tahoma" w:hAnsi="Arial" w:cs="Arial"/>
          <w:sz w:val="18"/>
          <w:szCs w:val="18"/>
          <w:lang w:val="hy-AM"/>
        </w:rPr>
        <w:t>COP24 Special Report / Health and Climate Change, 2018</w:t>
      </w:r>
    </w:p>
  </w:footnote>
  <w:footnote w:id="21">
    <w:p w14:paraId="6FAC0EB3" w14:textId="77777777"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rPr>
        <w:t xml:space="preserve"> </w:t>
      </w:r>
      <w:r w:rsidRPr="00797F36">
        <w:rPr>
          <w:rFonts w:ascii="Arial" w:hAnsi="Arial" w:cs="Arial"/>
          <w:sz w:val="18"/>
          <w:szCs w:val="18"/>
          <w:lang w:val="hy-AM"/>
        </w:rPr>
        <w:t>Նույնը:</w:t>
      </w:r>
    </w:p>
  </w:footnote>
  <w:footnote w:id="22">
    <w:p w14:paraId="36BCCE8E" w14:textId="77777777"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rPr>
        <w:t xml:space="preserve"> </w:t>
      </w:r>
      <w:r w:rsidRPr="00797F36">
        <w:rPr>
          <w:rFonts w:ascii="Arial" w:hAnsi="Arial" w:cs="Arial"/>
          <w:sz w:val="18"/>
          <w:szCs w:val="18"/>
          <w:lang w:val="hy-AM"/>
        </w:rPr>
        <w:t>Նույնը:</w:t>
      </w:r>
    </w:p>
  </w:footnote>
  <w:footnote w:id="23">
    <w:p w14:paraId="044CFC39" w14:textId="77777777"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rPr>
        <w:t xml:space="preserve"> </w:t>
      </w:r>
      <w:hyperlink r:id="rId2" w:history="1">
        <w:r w:rsidRPr="00797F36">
          <w:rPr>
            <w:rStyle w:val="Hyperlink"/>
            <w:rFonts w:ascii="Arial" w:eastAsia="Tahoma" w:hAnsi="Arial" w:cs="Arial"/>
            <w:sz w:val="18"/>
            <w:szCs w:val="18"/>
            <w:lang w:val="hy-AM"/>
          </w:rPr>
          <w:t>COP26 Special Report on Climate Change and Health. The Health Argument for Climate Action. Meeting Report. Geneva: World Health Organization; 2021</w:t>
        </w:r>
      </w:hyperlink>
    </w:p>
  </w:footnote>
  <w:footnote w:id="24">
    <w:p w14:paraId="1874D9FF" w14:textId="5D42C6A0" w:rsidR="00742F55" w:rsidRPr="0079699C" w:rsidRDefault="00742F55" w:rsidP="00B37036">
      <w:pPr>
        <w:pStyle w:val="FootnoteText"/>
        <w:spacing w:after="0" w:line="240" w:lineRule="auto"/>
        <w:ind w:left="196" w:hanging="196"/>
        <w:jc w:val="both"/>
        <w:rPr>
          <w:rFonts w:ascii="Arial" w:hAnsi="Arial" w:cs="Arial"/>
          <w:sz w:val="18"/>
          <w:szCs w:val="18"/>
          <w:lang w:val="hy-AM"/>
        </w:rPr>
      </w:pPr>
    </w:p>
  </w:footnote>
  <w:footnote w:id="25">
    <w:p w14:paraId="55DBC375" w14:textId="77777777"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rPr>
        <w:t xml:space="preserve"> </w:t>
      </w:r>
      <w:r w:rsidRPr="00797F36">
        <w:rPr>
          <w:rFonts w:ascii="Arial" w:eastAsia="Tahoma" w:hAnsi="Arial" w:cs="Arial"/>
          <w:sz w:val="18"/>
          <w:szCs w:val="18"/>
          <w:lang w:val="hy-AM"/>
        </w:rPr>
        <w:t>The Impacts of Climate Change on Human Health in the United States: A Scientific Assessment. p. 57</w:t>
      </w:r>
    </w:p>
  </w:footnote>
  <w:footnote w:id="26">
    <w:p w14:paraId="6AE645B4" w14:textId="77777777"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ru-RU"/>
        </w:rPr>
        <w:t xml:space="preserve"> </w:t>
      </w:r>
      <w:r w:rsidRPr="00797F36">
        <w:rPr>
          <w:rFonts w:ascii="Arial" w:eastAsia="Tahoma" w:hAnsi="Arial" w:cs="Arial"/>
          <w:sz w:val="18"/>
          <w:szCs w:val="18"/>
          <w:lang w:val="hy-AM"/>
        </w:rPr>
        <w:t>Планы действий по защите здоровья населения от воздействия аномальной жары, Руководство, Европейское региональное бюро Всемирной организации здравоохранения, 2011, ст. 3-6</w:t>
      </w:r>
    </w:p>
  </w:footnote>
  <w:footnote w:id="27">
    <w:p w14:paraId="1F0D014E" w14:textId="77777777"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rPr>
        <w:t xml:space="preserve"> </w:t>
      </w:r>
      <w:r w:rsidRPr="00797F36">
        <w:rPr>
          <w:rFonts w:ascii="Arial" w:eastAsia="Tahoma" w:hAnsi="Arial" w:cs="Arial"/>
          <w:sz w:val="18"/>
          <w:szCs w:val="18"/>
          <w:lang w:val="hy-AM"/>
        </w:rPr>
        <w:t>Protecting health from climate change: vulnerability and adaptation assessment, WHO, 2013, p. 19. The Impacts of Climate Change on Human Health in the United States: A Scientific Assessment. p. 46</w:t>
      </w:r>
    </w:p>
  </w:footnote>
  <w:footnote w:id="28">
    <w:p w14:paraId="50F7CB00" w14:textId="77777777"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ru-RU"/>
        </w:rPr>
        <w:t xml:space="preserve"> </w:t>
      </w:r>
      <w:r w:rsidRPr="00797F36">
        <w:rPr>
          <w:rFonts w:ascii="Arial" w:eastAsia="Tahoma" w:hAnsi="Arial" w:cs="Arial"/>
          <w:sz w:val="18"/>
          <w:szCs w:val="18"/>
          <w:lang w:val="hy-AM"/>
        </w:rPr>
        <w:t>Планы действий по защите здоровья населения от воздействия аномальной жары, Руководство, Европейское региональное бюро Всемирной организации здравоохранения, 2011, ст. 6</w:t>
      </w:r>
    </w:p>
  </w:footnote>
  <w:footnote w:id="29">
    <w:p w14:paraId="65A11B3D" w14:textId="2BB2C142"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w:t>
      </w:r>
      <w:r w:rsidRPr="00797F36">
        <w:rPr>
          <w:rFonts w:ascii="Arial" w:eastAsia="Tahoma" w:hAnsi="Arial" w:cs="Arial"/>
          <w:sz w:val="18"/>
          <w:szCs w:val="18"/>
          <w:lang w:val="hy-AM"/>
        </w:rPr>
        <w:t>Ավետիսյան Լ. Ռ</w:t>
      </w:r>
      <w:r w:rsidRPr="00797F36">
        <w:rPr>
          <w:rFonts w:ascii="Cambria Math" w:eastAsia="MS Mincho" w:hAnsi="Cambria Math" w:cs="Cambria Math"/>
          <w:sz w:val="18"/>
          <w:szCs w:val="18"/>
          <w:lang w:val="hy-AM"/>
        </w:rPr>
        <w:t>․</w:t>
      </w:r>
      <w:r w:rsidRPr="00797F36">
        <w:rPr>
          <w:rFonts w:ascii="Arial" w:eastAsia="Tahoma" w:hAnsi="Arial" w:cs="Arial"/>
          <w:sz w:val="18"/>
          <w:szCs w:val="18"/>
          <w:lang w:val="hy-AM"/>
        </w:rPr>
        <w:t>, Քոթանյան Ա. Հ</w:t>
      </w:r>
      <w:r w:rsidRPr="00797F36">
        <w:rPr>
          <w:rFonts w:ascii="Cambria Math" w:eastAsia="MS Mincho" w:hAnsi="Cambria Math" w:cs="Cambria Math"/>
          <w:sz w:val="18"/>
          <w:szCs w:val="18"/>
          <w:lang w:val="hy-AM"/>
        </w:rPr>
        <w:t>․</w:t>
      </w:r>
      <w:r w:rsidRPr="00797F36">
        <w:rPr>
          <w:rFonts w:ascii="Arial" w:eastAsia="Tahoma" w:hAnsi="Arial" w:cs="Arial"/>
          <w:sz w:val="18"/>
          <w:szCs w:val="18"/>
          <w:lang w:val="hy-AM"/>
        </w:rPr>
        <w:t>, Մկրտչյան Ս. Հ</w:t>
      </w:r>
      <w:r w:rsidRPr="000052A0">
        <w:rPr>
          <w:rFonts w:ascii="Cambria Math" w:eastAsia="MS Mincho" w:hAnsi="Cambria Math" w:cs="Cambria Math"/>
          <w:sz w:val="18"/>
          <w:szCs w:val="18"/>
          <w:lang w:val="hy-AM"/>
        </w:rPr>
        <w:t>․</w:t>
      </w:r>
      <w:r w:rsidRPr="00797F36">
        <w:rPr>
          <w:rFonts w:ascii="Arial" w:eastAsia="Tahoma" w:hAnsi="Arial" w:cs="Arial"/>
          <w:sz w:val="18"/>
          <w:szCs w:val="18"/>
          <w:lang w:val="hy-AM"/>
        </w:rPr>
        <w:t>, Մելքոնյան Հ. Ա. Կլիմայական փոփոխությունների հիգիենիկ առանձնահատկությունները և նրանց ազդեցությունը բնակչության առողջության վրա, 2012։ Առողջապահության հարմարվողականության պլանավորման համար առկա ռեսուրսների գնահա</w:t>
      </w:r>
      <w:r w:rsidRPr="00797F36">
        <w:rPr>
          <w:rFonts w:ascii="Arial" w:hAnsi="Arial" w:cs="Arial"/>
          <w:sz w:val="18"/>
          <w:szCs w:val="18"/>
          <w:lang w:val="hy-AM"/>
        </w:rPr>
        <w:softHyphen/>
      </w:r>
      <w:r w:rsidRPr="00797F36">
        <w:rPr>
          <w:rFonts w:ascii="Arial" w:eastAsia="Tahoma" w:hAnsi="Arial" w:cs="Arial"/>
          <w:sz w:val="18"/>
          <w:szCs w:val="18"/>
          <w:lang w:val="hy-AM"/>
        </w:rPr>
        <w:t>տում/գույ</w:t>
      </w:r>
      <w:r w:rsidRPr="00797F36">
        <w:rPr>
          <w:rFonts w:ascii="Arial" w:hAnsi="Arial" w:cs="Arial"/>
          <w:sz w:val="18"/>
          <w:szCs w:val="18"/>
          <w:lang w:val="hy-AM"/>
        </w:rPr>
        <w:softHyphen/>
      </w:r>
      <w:r w:rsidRPr="00797F36">
        <w:rPr>
          <w:rFonts w:ascii="Arial" w:eastAsia="Tahoma" w:hAnsi="Arial" w:cs="Arial"/>
          <w:sz w:val="18"/>
          <w:szCs w:val="18"/>
          <w:lang w:val="hy-AM"/>
        </w:rPr>
        <w:t>քա</w:t>
      </w:r>
      <w:r w:rsidRPr="00797F36">
        <w:rPr>
          <w:rFonts w:ascii="Arial" w:hAnsi="Arial" w:cs="Arial"/>
          <w:sz w:val="18"/>
          <w:szCs w:val="18"/>
          <w:lang w:val="hy-AM"/>
        </w:rPr>
        <w:softHyphen/>
      </w:r>
      <w:r w:rsidRPr="00797F36">
        <w:rPr>
          <w:rFonts w:ascii="Arial" w:eastAsia="Tahoma" w:hAnsi="Arial" w:cs="Arial"/>
          <w:sz w:val="18"/>
          <w:szCs w:val="18"/>
          <w:lang w:val="hy-AM"/>
        </w:rPr>
        <w:t>գրում և բացերի վերլուծության հաշվետվություն, ՀԱՀ, Կանաչ կլիմայի հիմնադրամ, ՄԱԶԾ, Ե. 2020թ, էջ 49։</w:t>
      </w:r>
    </w:p>
  </w:footnote>
  <w:footnote w:id="30">
    <w:p w14:paraId="709ED2B1" w14:textId="77777777" w:rsidR="00742F55" w:rsidRPr="000052A0"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w:t>
      </w:r>
      <w:r w:rsidRPr="00797F36">
        <w:rPr>
          <w:rFonts w:ascii="Arial" w:eastAsia="Tahoma" w:hAnsi="Arial" w:cs="Arial"/>
          <w:sz w:val="18"/>
          <w:szCs w:val="18"/>
          <w:lang w:val="hy-AM"/>
        </w:rPr>
        <w:t xml:space="preserve">Կլիմայի փոփոխության չորրորդ ազգային </w:t>
      </w:r>
      <w:r w:rsidRPr="000052A0">
        <w:rPr>
          <w:rFonts w:ascii="Arial" w:eastAsia="Tahoma" w:hAnsi="Arial" w:cs="Arial"/>
          <w:sz w:val="18"/>
          <w:szCs w:val="18"/>
          <w:lang w:val="hy-AM"/>
        </w:rPr>
        <w:t>հաղորդագրություն։ Երևան, ՄԱԶԾ Հայաստան, 2020թ</w:t>
      </w:r>
      <w:r w:rsidRPr="000052A0">
        <w:rPr>
          <w:rFonts w:ascii="Cambria Math" w:eastAsia="MS Mincho" w:hAnsi="Cambria Math" w:cs="Cambria Math"/>
          <w:sz w:val="18"/>
          <w:szCs w:val="18"/>
          <w:lang w:val="hy-AM"/>
        </w:rPr>
        <w:t>․</w:t>
      </w:r>
      <w:r w:rsidRPr="000052A0">
        <w:rPr>
          <w:rFonts w:ascii="Arial" w:eastAsia="Tahoma" w:hAnsi="Arial" w:cs="Arial"/>
          <w:sz w:val="18"/>
          <w:szCs w:val="18"/>
          <w:lang w:val="hy-AM"/>
        </w:rPr>
        <w:t>:</w:t>
      </w:r>
    </w:p>
  </w:footnote>
  <w:footnote w:id="31">
    <w:p w14:paraId="1805C0D9" w14:textId="01B7760B" w:rsidR="00742F55" w:rsidRPr="000052A0" w:rsidRDefault="00742F55" w:rsidP="00B37036">
      <w:pPr>
        <w:pStyle w:val="FootnoteText"/>
        <w:spacing w:after="0" w:line="240" w:lineRule="auto"/>
        <w:ind w:left="196" w:hanging="196"/>
        <w:jc w:val="both"/>
        <w:rPr>
          <w:rFonts w:ascii="Arial" w:hAnsi="Arial" w:cs="Arial"/>
          <w:sz w:val="18"/>
          <w:szCs w:val="18"/>
          <w:lang w:val="hy-AM"/>
        </w:rPr>
      </w:pPr>
      <w:r w:rsidRPr="000052A0">
        <w:rPr>
          <w:rStyle w:val="FootnoteReference"/>
          <w:rFonts w:ascii="Arial" w:hAnsi="Arial" w:cs="Arial"/>
          <w:sz w:val="18"/>
          <w:szCs w:val="18"/>
          <w:lang w:val="hy-AM"/>
        </w:rPr>
        <w:footnoteRef/>
      </w:r>
      <w:r w:rsidRPr="000052A0">
        <w:rPr>
          <w:rFonts w:ascii="Arial" w:hAnsi="Arial" w:cs="Arial"/>
          <w:sz w:val="18"/>
          <w:szCs w:val="18"/>
          <w:lang w:val="hy-AM"/>
        </w:rPr>
        <w:t xml:space="preserve"> </w:t>
      </w:r>
      <w:r w:rsidRPr="000052A0">
        <w:rPr>
          <w:rFonts w:ascii="Arial" w:eastAsia="Tahoma" w:hAnsi="Arial" w:cs="Arial"/>
          <w:sz w:val="18"/>
          <w:szCs w:val="18"/>
          <w:lang w:val="hy-AM"/>
        </w:rPr>
        <w:t>Առողջություն,  առողջապահություն, վիճակագրական տարեգիրք, ՀՀ ԱՆ ԱԱԻ, Ե., 2021թ</w:t>
      </w:r>
      <w:r w:rsidRPr="000052A0">
        <w:rPr>
          <w:rFonts w:ascii="Cambria Math" w:eastAsia="MS Mincho" w:hAnsi="Cambria Math" w:cs="Cambria Math"/>
          <w:sz w:val="18"/>
          <w:szCs w:val="18"/>
          <w:lang w:val="hy-AM"/>
        </w:rPr>
        <w:t>․</w:t>
      </w:r>
      <w:r w:rsidRPr="000052A0">
        <w:rPr>
          <w:rFonts w:ascii="Arial" w:eastAsia="Tahoma" w:hAnsi="Arial" w:cs="Arial"/>
          <w:sz w:val="18"/>
          <w:szCs w:val="18"/>
          <w:lang w:val="hy-AM"/>
        </w:rPr>
        <w:t>։</w:t>
      </w:r>
    </w:p>
  </w:footnote>
  <w:footnote w:id="32">
    <w:p w14:paraId="5E3D658F" w14:textId="307E485B" w:rsidR="00473521" w:rsidRPr="002E7D10" w:rsidRDefault="00473521">
      <w:pPr>
        <w:pStyle w:val="FootnoteText"/>
        <w:rPr>
          <w:rFonts w:ascii="Arial" w:hAnsi="Arial" w:cs="Arial"/>
          <w:lang w:val="hy-AM"/>
        </w:rPr>
      </w:pPr>
      <w:r w:rsidRPr="00797F36">
        <w:rPr>
          <w:rStyle w:val="FootnoteReference"/>
          <w:rFonts w:ascii="Arial" w:hAnsi="Arial" w:cs="Arial"/>
        </w:rPr>
        <w:footnoteRef/>
      </w:r>
      <w:r w:rsidRPr="00797F36">
        <w:rPr>
          <w:rFonts w:ascii="Arial" w:hAnsi="Arial" w:cs="Arial"/>
          <w:lang w:val="hy-AM"/>
        </w:rPr>
        <w:t xml:space="preserve"> </w:t>
      </w:r>
      <w:r w:rsidRPr="00975E21">
        <w:rPr>
          <w:rFonts w:ascii="Arial" w:hAnsi="Arial" w:cs="Arial"/>
          <w:sz w:val="18"/>
          <w:szCs w:val="18"/>
          <w:lang w:val="hy-AM"/>
        </w:rPr>
        <w:t>2023թ</w:t>
      </w:r>
      <w:r w:rsidRPr="00975E21">
        <w:rPr>
          <w:rFonts w:ascii="Cambria Math" w:hAnsi="Cambria Math" w:cs="Cambria Math"/>
          <w:sz w:val="18"/>
          <w:szCs w:val="18"/>
          <w:lang w:val="hy-AM"/>
        </w:rPr>
        <w:t>․</w:t>
      </w:r>
      <w:r w:rsidRPr="00975E21">
        <w:rPr>
          <w:rFonts w:ascii="Arial" w:hAnsi="Arial" w:cs="Arial"/>
          <w:sz w:val="18"/>
          <w:szCs w:val="18"/>
          <w:lang w:val="hy-AM"/>
        </w:rPr>
        <w:t xml:space="preserve"> դեկտեմբերին ԵՔ Զարգացման և ներդրումային ծրագրերի վարչությունը լուծարվել է։</w:t>
      </w:r>
    </w:p>
  </w:footnote>
  <w:footnote w:id="33">
    <w:p w14:paraId="2667C843" w14:textId="77777777" w:rsidR="00AA459A" w:rsidRPr="00797F36" w:rsidRDefault="00AA459A" w:rsidP="00AA459A">
      <w:pPr>
        <w:pBdr>
          <w:top w:val="nil"/>
          <w:left w:val="nil"/>
          <w:bottom w:val="nil"/>
          <w:right w:val="nil"/>
          <w:between w:val="nil"/>
        </w:pBdr>
        <w:spacing w:after="0" w:line="240" w:lineRule="auto"/>
        <w:ind w:left="196" w:hanging="196"/>
        <w:jc w:val="both"/>
        <w:rPr>
          <w:rFonts w:ascii="Arial" w:hAnsi="Arial" w:cs="Arial"/>
          <w:color w:val="000000"/>
          <w:sz w:val="18"/>
          <w:szCs w:val="18"/>
          <w:lang w:val="hy-AM"/>
        </w:rPr>
      </w:pPr>
      <w:r w:rsidRPr="00797F36">
        <w:rPr>
          <w:rFonts w:ascii="Arial" w:hAnsi="Arial" w:cs="Arial"/>
          <w:sz w:val="18"/>
          <w:szCs w:val="18"/>
          <w:vertAlign w:val="superscript"/>
        </w:rPr>
        <w:footnoteRef/>
      </w:r>
      <w:r w:rsidRPr="00797F36">
        <w:rPr>
          <w:rFonts w:ascii="Arial" w:hAnsi="Arial" w:cs="Arial"/>
          <w:color w:val="000000"/>
          <w:sz w:val="18"/>
          <w:szCs w:val="18"/>
          <w:lang w:val="hy-AM"/>
        </w:rPr>
        <w:t xml:space="preserve"> Առանց T6.2.-ի։ </w:t>
      </w:r>
    </w:p>
  </w:footnote>
  <w:footnote w:id="34">
    <w:p w14:paraId="53473613" w14:textId="77777777" w:rsidR="00AA459A" w:rsidRPr="00797F36" w:rsidRDefault="00AA459A" w:rsidP="00AA459A">
      <w:pPr>
        <w:pBdr>
          <w:top w:val="nil"/>
          <w:left w:val="nil"/>
          <w:bottom w:val="nil"/>
          <w:right w:val="nil"/>
          <w:between w:val="nil"/>
        </w:pBdr>
        <w:spacing w:after="0" w:line="240" w:lineRule="auto"/>
        <w:ind w:left="196" w:hanging="196"/>
        <w:jc w:val="both"/>
        <w:rPr>
          <w:rFonts w:ascii="Arial" w:hAnsi="Arial" w:cs="Arial"/>
          <w:color w:val="000000"/>
          <w:sz w:val="18"/>
          <w:szCs w:val="18"/>
          <w:lang w:val="hy-AM"/>
        </w:rPr>
      </w:pPr>
      <w:r w:rsidRPr="00797F36">
        <w:rPr>
          <w:rFonts w:ascii="Arial" w:hAnsi="Arial" w:cs="Arial"/>
          <w:sz w:val="18"/>
          <w:szCs w:val="18"/>
          <w:vertAlign w:val="superscript"/>
        </w:rPr>
        <w:footnoteRef/>
      </w:r>
      <w:r w:rsidRPr="00797F36">
        <w:rPr>
          <w:rFonts w:ascii="Arial" w:hAnsi="Arial" w:cs="Arial"/>
          <w:color w:val="000000"/>
          <w:sz w:val="18"/>
          <w:szCs w:val="18"/>
          <w:lang w:val="hy-AM"/>
        </w:rPr>
        <w:t xml:space="preserve"> Առանց T6.2.-ի։ </w:t>
      </w:r>
    </w:p>
  </w:footnote>
  <w:footnote w:id="35">
    <w:p w14:paraId="0AF4DD31" w14:textId="77777777" w:rsidR="00377351" w:rsidRPr="0067486E" w:rsidRDefault="00377351" w:rsidP="00377351">
      <w:pPr>
        <w:pBdr>
          <w:top w:val="nil"/>
          <w:left w:val="nil"/>
          <w:bottom w:val="nil"/>
          <w:right w:val="nil"/>
          <w:between w:val="nil"/>
        </w:pBdr>
        <w:spacing w:after="0" w:line="240" w:lineRule="auto"/>
        <w:ind w:left="196" w:hanging="196"/>
        <w:jc w:val="both"/>
        <w:rPr>
          <w:rFonts w:ascii="Arial" w:hAnsi="Arial" w:cs="Arial"/>
          <w:color w:val="000000"/>
          <w:sz w:val="18"/>
          <w:szCs w:val="18"/>
          <w:lang w:val="hy-AM"/>
        </w:rPr>
      </w:pPr>
      <w:r w:rsidRPr="009061FE">
        <w:rPr>
          <w:rFonts w:ascii="Arial" w:hAnsi="Arial" w:cs="Arial"/>
          <w:sz w:val="18"/>
          <w:szCs w:val="18"/>
          <w:vertAlign w:val="superscript"/>
        </w:rPr>
        <w:footnoteRef/>
      </w:r>
      <w:r w:rsidRPr="009061FE">
        <w:rPr>
          <w:rFonts w:ascii="Arial" w:hAnsi="Arial" w:cs="Arial"/>
          <w:color w:val="000000"/>
          <w:sz w:val="18"/>
          <w:szCs w:val="18"/>
          <w:lang w:val="hy-AM"/>
        </w:rPr>
        <w:t xml:space="preserve"> https://www.1lurer.am/hy/2023/08/17/%D4%B1%D5%B2%D5%A2%D5%A1%D5%BF%D5%A1%D6%80/979282</w:t>
      </w:r>
    </w:p>
  </w:footnote>
  <w:footnote w:id="36">
    <w:p w14:paraId="5B729A3D" w14:textId="4AC4B66F" w:rsidR="00742F55" w:rsidRPr="00797F36" w:rsidRDefault="00742F55" w:rsidP="00B37036">
      <w:pPr>
        <w:pBdr>
          <w:top w:val="nil"/>
          <w:left w:val="nil"/>
          <w:bottom w:val="nil"/>
          <w:right w:val="nil"/>
          <w:between w:val="nil"/>
        </w:pBdr>
        <w:spacing w:after="0" w:line="240" w:lineRule="auto"/>
        <w:ind w:left="196" w:hanging="196"/>
        <w:jc w:val="both"/>
        <w:rPr>
          <w:rFonts w:ascii="Arial" w:hAnsi="Arial" w:cs="Arial"/>
          <w:color w:val="000000"/>
          <w:sz w:val="18"/>
          <w:szCs w:val="18"/>
          <w:lang w:val="hy-AM"/>
        </w:rPr>
      </w:pPr>
      <w:r w:rsidRPr="00797F36">
        <w:rPr>
          <w:rFonts w:ascii="Arial" w:hAnsi="Arial" w:cs="Arial"/>
          <w:sz w:val="18"/>
          <w:szCs w:val="18"/>
          <w:vertAlign w:val="superscript"/>
        </w:rPr>
        <w:footnoteRef/>
      </w:r>
      <w:r w:rsidRPr="00797F36">
        <w:rPr>
          <w:rFonts w:ascii="Arial" w:hAnsi="Arial" w:cs="Arial"/>
          <w:color w:val="000000"/>
          <w:sz w:val="18"/>
          <w:szCs w:val="18"/>
          <w:lang w:val="hy-AM"/>
        </w:rPr>
        <w:t xml:space="preserve"> Հայտնի է չորս բեռնատարների գինը՝ 196 մլն դրամ, որից էլ հաշվարկվել են միավորի արժեքը և օգտագործվել 57 բեռնատարի ընդհանուր արժեքը։</w:t>
      </w:r>
    </w:p>
  </w:footnote>
  <w:footnote w:id="37">
    <w:p w14:paraId="06568B90" w14:textId="3598CC96" w:rsidR="00742F55" w:rsidRPr="00797F36" w:rsidRDefault="00742F55" w:rsidP="00B37036">
      <w:pPr>
        <w:pBdr>
          <w:top w:val="nil"/>
          <w:left w:val="nil"/>
          <w:bottom w:val="nil"/>
          <w:right w:val="nil"/>
          <w:between w:val="nil"/>
        </w:pBdr>
        <w:spacing w:after="0" w:line="240" w:lineRule="auto"/>
        <w:ind w:left="196" w:hanging="196"/>
        <w:jc w:val="both"/>
        <w:rPr>
          <w:rFonts w:ascii="Arial" w:hAnsi="Arial" w:cs="Arial"/>
          <w:color w:val="000000"/>
          <w:sz w:val="18"/>
          <w:szCs w:val="18"/>
          <w:lang w:val="hy-AM"/>
        </w:rPr>
      </w:pPr>
      <w:r w:rsidRPr="00797F36">
        <w:rPr>
          <w:rFonts w:ascii="Arial" w:hAnsi="Arial" w:cs="Arial"/>
          <w:sz w:val="18"/>
          <w:szCs w:val="18"/>
          <w:vertAlign w:val="superscript"/>
        </w:rPr>
        <w:footnoteRef/>
      </w:r>
      <w:r w:rsidRPr="00797F36">
        <w:rPr>
          <w:rFonts w:ascii="Arial" w:hAnsi="Arial" w:cs="Arial"/>
          <w:color w:val="000000"/>
          <w:sz w:val="18"/>
          <w:szCs w:val="18"/>
          <w:lang w:val="hy-AM"/>
        </w:rPr>
        <w:t xml:space="preserve"> Աղբյուր՝ ՀՀ էկոնոմիկայի նախարար պրն</w:t>
      </w:r>
      <w:r w:rsidR="004D262A">
        <w:rPr>
          <w:rFonts w:ascii="Arial" w:hAnsi="Arial" w:cs="Arial"/>
          <w:color w:val="000000"/>
          <w:sz w:val="18"/>
          <w:szCs w:val="18"/>
          <w:lang w:val="hy-AM"/>
        </w:rPr>
        <w:t>.</w:t>
      </w:r>
      <w:r w:rsidRPr="00797F36">
        <w:rPr>
          <w:rFonts w:ascii="Arial" w:hAnsi="Arial" w:cs="Arial"/>
          <w:color w:val="000000"/>
          <w:sz w:val="18"/>
          <w:szCs w:val="18"/>
          <w:lang w:val="hy-AM"/>
        </w:rPr>
        <w:t xml:space="preserve"> Քերոբյանի՝ 10</w:t>
      </w:r>
      <w:r w:rsidRPr="00797F36">
        <w:rPr>
          <w:rFonts w:ascii="Cambria Math" w:eastAsia="MS Mincho" w:hAnsi="Cambria Math" w:cs="Cambria Math"/>
          <w:color w:val="000000"/>
          <w:sz w:val="18"/>
          <w:szCs w:val="18"/>
          <w:lang w:val="hy-AM"/>
        </w:rPr>
        <w:t>․</w:t>
      </w:r>
      <w:r w:rsidRPr="00797F36">
        <w:rPr>
          <w:rFonts w:ascii="Arial" w:hAnsi="Arial" w:cs="Arial"/>
          <w:color w:val="000000"/>
          <w:sz w:val="18"/>
          <w:szCs w:val="18"/>
          <w:lang w:val="hy-AM"/>
        </w:rPr>
        <w:t>11</w:t>
      </w:r>
      <w:r w:rsidRPr="00797F36">
        <w:rPr>
          <w:rFonts w:ascii="Cambria Math" w:eastAsia="MS Mincho" w:hAnsi="Cambria Math" w:cs="Cambria Math"/>
          <w:color w:val="000000"/>
          <w:sz w:val="18"/>
          <w:szCs w:val="18"/>
          <w:lang w:val="hy-AM"/>
        </w:rPr>
        <w:t>․</w:t>
      </w:r>
      <w:r w:rsidRPr="00797F36">
        <w:rPr>
          <w:rFonts w:ascii="Arial" w:hAnsi="Arial" w:cs="Arial"/>
          <w:color w:val="000000"/>
          <w:sz w:val="18"/>
          <w:szCs w:val="18"/>
          <w:lang w:val="hy-AM"/>
        </w:rPr>
        <w:t>2023թ</w:t>
      </w:r>
      <w:r w:rsidRPr="00797F36">
        <w:rPr>
          <w:rFonts w:ascii="Cambria Math" w:eastAsia="MS Mincho" w:hAnsi="Cambria Math" w:cs="Cambria Math"/>
          <w:color w:val="000000"/>
          <w:sz w:val="18"/>
          <w:szCs w:val="18"/>
          <w:lang w:val="hy-AM"/>
        </w:rPr>
        <w:t>․</w:t>
      </w:r>
      <w:r w:rsidRPr="00797F36">
        <w:rPr>
          <w:rFonts w:ascii="Arial" w:hAnsi="Arial" w:cs="Arial"/>
          <w:color w:val="000000"/>
          <w:sz w:val="18"/>
          <w:szCs w:val="18"/>
          <w:lang w:val="hy-AM"/>
        </w:rPr>
        <w:t xml:space="preserve"> հայտարարությունը ՀՀ ԱԺ հանձնաժողովում։</w:t>
      </w:r>
    </w:p>
  </w:footnote>
  <w:footnote w:id="38">
    <w:p w14:paraId="731502A5" w14:textId="65AA3B13" w:rsidR="00D80364" w:rsidRPr="00797F36" w:rsidRDefault="00D80364">
      <w:pPr>
        <w:pStyle w:val="FootnoteText"/>
        <w:rPr>
          <w:lang w:val="hy-AM"/>
        </w:rPr>
      </w:pPr>
      <w:r>
        <w:rPr>
          <w:rStyle w:val="FootnoteReference"/>
        </w:rPr>
        <w:footnoteRef/>
      </w:r>
      <w:r w:rsidRPr="00797F36">
        <w:rPr>
          <w:lang w:val="hy-AM"/>
        </w:rPr>
        <w:t xml:space="preserve"> </w:t>
      </w:r>
      <w:r w:rsidRPr="00797F36">
        <w:rPr>
          <w:rFonts w:ascii="Arial" w:hAnsi="Arial" w:cs="Arial"/>
          <w:i/>
          <w:iCs/>
          <w:sz w:val="18"/>
          <w:szCs w:val="18"/>
          <w:lang w:val="hy-AM"/>
        </w:rPr>
        <w:t>նորմատիվից ցածր ցուցանիշը ջերմային հարմարավետության անբավարար մակարդակ է նշանակում, իսկ նորմատիվից մեծ ցուցանիշը՝ ԷԽ ներուժ</w:t>
      </w:r>
    </w:p>
  </w:footnote>
  <w:footnote w:id="39">
    <w:p w14:paraId="6F0005F7" w14:textId="2F5DD0BD" w:rsidR="00902BFB" w:rsidRPr="00797F36" w:rsidRDefault="00902BFB">
      <w:pPr>
        <w:pStyle w:val="FootnoteText"/>
        <w:rPr>
          <w:lang w:val="hy-AM"/>
        </w:rPr>
      </w:pPr>
      <w:r>
        <w:rPr>
          <w:rStyle w:val="FootnoteReference"/>
        </w:rPr>
        <w:footnoteRef/>
      </w:r>
      <w:r w:rsidRPr="00797F36">
        <w:rPr>
          <w:lang w:val="hy-AM"/>
        </w:rPr>
        <w:t xml:space="preserve"> </w:t>
      </w:r>
      <w:r w:rsidRPr="00797F36">
        <w:rPr>
          <w:rFonts w:ascii="Arial" w:hAnsi="Arial" w:cs="Arial"/>
          <w:sz w:val="18"/>
          <w:szCs w:val="18"/>
          <w:lang w:val="hy-AM"/>
        </w:rPr>
        <w:t>նորմատիվից ցածր ցուցանիշը ջերմային հարմարավետության անբավարար մակարդակ է նշանակում, իսկ նորմատիվից մեծ ցուցանիշը՝ ԷԽ ներուժ</w:t>
      </w:r>
    </w:p>
  </w:footnote>
  <w:footnote w:id="40">
    <w:p w14:paraId="4134B82D" w14:textId="2D60FA6A" w:rsidR="00742F55" w:rsidRPr="00797F36" w:rsidRDefault="00742F55" w:rsidP="00B37036">
      <w:pPr>
        <w:pBdr>
          <w:top w:val="nil"/>
          <w:left w:val="nil"/>
          <w:bottom w:val="nil"/>
          <w:right w:val="nil"/>
          <w:between w:val="nil"/>
        </w:pBdr>
        <w:spacing w:after="0" w:line="240" w:lineRule="auto"/>
        <w:ind w:left="196" w:hanging="196"/>
        <w:jc w:val="both"/>
        <w:rPr>
          <w:rFonts w:ascii="Arial" w:eastAsia="Merriweather" w:hAnsi="Arial" w:cs="Arial"/>
          <w:color w:val="000000"/>
          <w:sz w:val="18"/>
          <w:szCs w:val="18"/>
          <w:lang w:val="hy-AM"/>
        </w:rPr>
      </w:pPr>
      <w:r w:rsidRPr="00797F36">
        <w:rPr>
          <w:rFonts w:ascii="Arial" w:hAnsi="Arial" w:cs="Arial"/>
          <w:sz w:val="18"/>
          <w:szCs w:val="18"/>
          <w:vertAlign w:val="superscript"/>
        </w:rPr>
        <w:footnoteRef/>
      </w:r>
      <w:sdt>
        <w:sdtPr>
          <w:rPr>
            <w:rFonts w:ascii="Arial" w:hAnsi="Arial" w:cs="Arial"/>
            <w:sz w:val="18"/>
            <w:szCs w:val="18"/>
          </w:rPr>
          <w:tag w:val="goog_rdk_1970"/>
          <w:id w:val="1347669915"/>
        </w:sdtPr>
        <w:sdtContent>
          <w:r w:rsidRPr="00797F36">
            <w:rPr>
              <w:rFonts w:ascii="Arial" w:eastAsia="Tahoma" w:hAnsi="Arial" w:cs="Arial"/>
              <w:color w:val="000000"/>
              <w:sz w:val="18"/>
              <w:szCs w:val="18"/>
              <w:lang w:val="hy-AM"/>
            </w:rPr>
            <w:t xml:space="preserve"> ՀՀ կառավարությունը ստորագրել է ԷԱ ծրագիր (10.7 միլիոն ԱՄՆ դոլար ֆինանսա</w:t>
          </w:r>
          <w:r w:rsidRPr="00797F36">
            <w:rPr>
              <w:rStyle w:val="rynqvb"/>
              <w:rFonts w:ascii="Arial" w:hAnsi="Arial" w:cs="Arial"/>
              <w:sz w:val="18"/>
              <w:szCs w:val="18"/>
              <w:lang w:val="hy-AM"/>
            </w:rPr>
            <w:softHyphen/>
          </w:r>
          <w:r w:rsidRPr="00797F36">
            <w:rPr>
              <w:rFonts w:ascii="Arial" w:eastAsia="Tahoma" w:hAnsi="Arial" w:cs="Arial"/>
              <w:color w:val="000000"/>
              <w:sz w:val="18"/>
              <w:szCs w:val="18"/>
              <w:lang w:val="hy-AM"/>
            </w:rPr>
            <w:t>վոր</w:t>
          </w:r>
          <w:r w:rsidRPr="00797F36">
            <w:rPr>
              <w:rStyle w:val="rynqvb"/>
              <w:rFonts w:ascii="Arial" w:hAnsi="Arial" w:cs="Arial"/>
              <w:sz w:val="18"/>
              <w:szCs w:val="18"/>
              <w:lang w:val="hy-AM"/>
            </w:rPr>
            <w:softHyphen/>
          </w:r>
          <w:r w:rsidRPr="00797F36">
            <w:rPr>
              <w:rFonts w:ascii="Arial" w:eastAsia="Tahoma" w:hAnsi="Arial" w:cs="Arial"/>
              <w:color w:val="000000"/>
              <w:sz w:val="18"/>
              <w:szCs w:val="18"/>
              <w:lang w:val="hy-AM"/>
            </w:rPr>
            <w:t>մամբ), որը ֆինանսավորվում էր Համաշխարհային բանկի կողմից և իրականացվում ՀՎԷԷՀ հիմնադրամի կողմից: Ծրագիրն ուղղված էր հանրային կառույցներում ԷԽ միջոցառումների իրականացմանը, որոնց նպատակն էր նվազեցնել սոցիալական և հանրային այլ կառույցների կողմից էներգասպառման մակարդակը:</w:t>
          </w:r>
        </w:sdtContent>
      </w:sdt>
    </w:p>
  </w:footnote>
  <w:footnote w:id="41">
    <w:p w14:paraId="421B1ACC" w14:textId="1BB319EA" w:rsidR="00742F55" w:rsidRPr="00797F36" w:rsidRDefault="00742F55" w:rsidP="00B37036">
      <w:pPr>
        <w:pBdr>
          <w:top w:val="nil"/>
          <w:left w:val="nil"/>
          <w:bottom w:val="nil"/>
          <w:right w:val="nil"/>
          <w:between w:val="nil"/>
        </w:pBdr>
        <w:spacing w:after="0" w:line="240" w:lineRule="auto"/>
        <w:ind w:left="196" w:hanging="196"/>
        <w:jc w:val="both"/>
        <w:rPr>
          <w:rFonts w:ascii="Arial" w:hAnsi="Arial" w:cs="Arial"/>
          <w:color w:val="000000"/>
          <w:sz w:val="18"/>
          <w:szCs w:val="18"/>
          <w:lang w:val="hy-AM"/>
        </w:rPr>
      </w:pPr>
      <w:r w:rsidRPr="00797F36">
        <w:rPr>
          <w:rFonts w:ascii="Arial" w:hAnsi="Arial" w:cs="Arial"/>
          <w:sz w:val="18"/>
          <w:szCs w:val="18"/>
          <w:vertAlign w:val="superscript"/>
        </w:rPr>
        <w:footnoteRef/>
      </w:r>
      <w:r w:rsidRPr="00797F36">
        <w:rPr>
          <w:rFonts w:ascii="Arial" w:hAnsi="Arial" w:cs="Arial"/>
          <w:color w:val="000000"/>
          <w:sz w:val="18"/>
          <w:szCs w:val="18"/>
          <w:lang w:val="hy-AM"/>
        </w:rPr>
        <w:t xml:space="preserve"> ՀՀ ՋԳ ազգային կադաստրի հաշվետվություն 1990-2019թթ</w:t>
      </w:r>
      <w:r w:rsidRPr="00797F36">
        <w:rPr>
          <w:rFonts w:ascii="Cambria Math" w:eastAsia="MS Mincho" w:hAnsi="Cambria Math" w:cs="Cambria Math"/>
          <w:color w:val="000000"/>
          <w:sz w:val="18"/>
          <w:szCs w:val="18"/>
          <w:lang w:val="hy-AM"/>
        </w:rPr>
        <w:t>․</w:t>
      </w:r>
      <w:r w:rsidRPr="00797F36">
        <w:rPr>
          <w:rFonts w:ascii="Arial" w:hAnsi="Arial" w:cs="Arial"/>
          <w:color w:val="000000"/>
          <w:sz w:val="18"/>
          <w:szCs w:val="18"/>
          <w:lang w:val="hy-AM"/>
        </w:rPr>
        <w:t xml:space="preserve">  </w:t>
      </w:r>
      <w:r w:rsidRPr="00797F36">
        <w:rPr>
          <w:rFonts w:ascii="Arial" w:hAnsi="Arial" w:cs="Arial"/>
          <w:color w:val="0070C0"/>
          <w:sz w:val="18"/>
          <w:szCs w:val="18"/>
          <w:lang w:val="hy-AM"/>
        </w:rPr>
        <w:t>https://www.nature-ic.am/hy/publication/National-Greenhouse-Gas-Inventory-Report-of-Armenia-1990-2019/12929</w:t>
      </w:r>
    </w:p>
  </w:footnote>
  <w:footnote w:id="42">
    <w:p w14:paraId="73BACE4A" w14:textId="32D08A24" w:rsidR="007971DF" w:rsidRPr="00CE1C65" w:rsidRDefault="007971DF">
      <w:pPr>
        <w:pStyle w:val="FootnoteText"/>
        <w:rPr>
          <w:rFonts w:ascii="Sylfaen" w:hAnsi="Sylfaen" w:cs="Times New Roman"/>
          <w:lang w:val="hy-AM"/>
        </w:rPr>
      </w:pPr>
      <w:r>
        <w:rPr>
          <w:rStyle w:val="FootnoteReference"/>
        </w:rPr>
        <w:footnoteRef/>
      </w:r>
      <w:r w:rsidRPr="007971DF">
        <w:rPr>
          <w:lang w:val="hy-AM"/>
        </w:rPr>
        <w:t xml:space="preserve"> </w:t>
      </w:r>
      <w:r w:rsidRPr="00CE1C65">
        <w:rPr>
          <w:rFonts w:ascii="Arial" w:hAnsi="Arial" w:cs="Arial"/>
          <w:sz w:val="18"/>
          <w:szCs w:val="18"/>
          <w:lang w:val="hy-AM"/>
        </w:rPr>
        <w:t>Ընկերության հետ կնքված համաձայնագիրը՝ Նուբարաշենի թափոնակուտակիչում կենսագազի հավաքման և այրման ծրագրի իրականացման նպատակով, ճապոնական կողմի միջնորդությամբ, 2021թ</w:t>
      </w:r>
      <w:r w:rsidRPr="00CE1C65">
        <w:rPr>
          <w:rFonts w:ascii="Cambria Math" w:hAnsi="Cambria Math" w:cs="Cambria Math"/>
          <w:sz w:val="18"/>
          <w:szCs w:val="18"/>
          <w:lang w:val="hy-AM"/>
        </w:rPr>
        <w:t>․</w:t>
      </w:r>
      <w:r w:rsidRPr="00CE1C65">
        <w:rPr>
          <w:rFonts w:ascii="Arial" w:hAnsi="Arial" w:cs="Arial"/>
          <w:sz w:val="18"/>
          <w:szCs w:val="18"/>
          <w:lang w:val="hy-AM"/>
        </w:rPr>
        <w:t xml:space="preserve"> դադարեցվել է </w:t>
      </w:r>
      <w:r w:rsidR="00CE1C65" w:rsidRPr="00CE1C65">
        <w:rPr>
          <w:rFonts w:ascii="Arial" w:hAnsi="Arial" w:cs="Arial"/>
          <w:sz w:val="18"/>
          <w:szCs w:val="18"/>
          <w:lang w:val="hy-AM"/>
        </w:rPr>
        <w:t>և ԵՔ որոշմամբ Նուբարաշենի ԿԿԹ աղբավայրում կենսագազի հավաքման և այրման կայանը անհատույց օգտագործման իրավունքով 2022թ</w:t>
      </w:r>
      <w:r w:rsidR="00CE1C65" w:rsidRPr="00CE1C65">
        <w:rPr>
          <w:rFonts w:ascii="Cambria Math" w:hAnsi="Cambria Math" w:cs="Cambria Math"/>
          <w:sz w:val="18"/>
          <w:szCs w:val="18"/>
          <w:lang w:val="hy-AM"/>
        </w:rPr>
        <w:t>․</w:t>
      </w:r>
      <w:r w:rsidR="00CE1C65" w:rsidRPr="00CE1C65">
        <w:rPr>
          <w:rFonts w:ascii="Arial" w:hAnsi="Arial" w:cs="Arial"/>
          <w:sz w:val="18"/>
          <w:szCs w:val="18"/>
          <w:lang w:val="hy-AM"/>
        </w:rPr>
        <w:t xml:space="preserve"> տրամադրվել է «Երևանի քաղաքային նոր աղբավայր» ՓԲ ընկերությանը։</w:t>
      </w:r>
    </w:p>
  </w:footnote>
  <w:footnote w:id="43">
    <w:p w14:paraId="3A21D2A9" w14:textId="0DD25EE7" w:rsidR="00742F55" w:rsidRPr="00797F36" w:rsidRDefault="00742F55" w:rsidP="00B37036">
      <w:pPr>
        <w:pBdr>
          <w:top w:val="nil"/>
          <w:left w:val="nil"/>
          <w:bottom w:val="nil"/>
          <w:right w:val="nil"/>
          <w:between w:val="nil"/>
        </w:pBdr>
        <w:spacing w:after="0" w:line="240" w:lineRule="auto"/>
        <w:ind w:left="196" w:hanging="196"/>
        <w:jc w:val="both"/>
        <w:rPr>
          <w:rFonts w:ascii="Arial" w:hAnsi="Arial" w:cs="Arial"/>
          <w:color w:val="000000"/>
          <w:sz w:val="18"/>
          <w:szCs w:val="18"/>
          <w:lang w:val="hy-AM"/>
        </w:rPr>
      </w:pPr>
      <w:r w:rsidRPr="00797F36">
        <w:rPr>
          <w:rFonts w:ascii="Arial" w:hAnsi="Arial" w:cs="Arial"/>
          <w:sz w:val="18"/>
          <w:szCs w:val="18"/>
          <w:vertAlign w:val="superscript"/>
        </w:rPr>
        <w:footnoteRef/>
      </w:r>
      <w:r w:rsidRPr="00797F36">
        <w:rPr>
          <w:rFonts w:ascii="Arial" w:hAnsi="Arial" w:cs="Arial"/>
          <w:color w:val="000000"/>
          <w:sz w:val="18"/>
          <w:szCs w:val="18"/>
          <w:lang w:val="hy-AM"/>
        </w:rPr>
        <w:t xml:space="preserve"> 2019թ</w:t>
      </w:r>
      <w:r w:rsidRPr="00797F36">
        <w:rPr>
          <w:rFonts w:ascii="Cambria Math" w:eastAsia="MS Mincho" w:hAnsi="Cambria Math" w:cs="Cambria Math"/>
          <w:color w:val="000000"/>
          <w:sz w:val="18"/>
          <w:szCs w:val="18"/>
          <w:lang w:val="hy-AM"/>
        </w:rPr>
        <w:t>․</w:t>
      </w:r>
      <w:r w:rsidRPr="00797F36">
        <w:rPr>
          <w:rFonts w:ascii="Arial" w:hAnsi="Arial" w:cs="Arial"/>
          <w:color w:val="000000"/>
          <w:sz w:val="18"/>
          <w:szCs w:val="18"/>
          <w:lang w:val="hy-AM"/>
        </w:rPr>
        <w:t xml:space="preserve"> ՋԳ ազգային կադաստր</w:t>
      </w:r>
    </w:p>
  </w:footnote>
  <w:footnote w:id="44">
    <w:p w14:paraId="3E9B5F42" w14:textId="1E0EAF7A" w:rsidR="00742F55" w:rsidRPr="00797F36" w:rsidRDefault="00742F55" w:rsidP="00B37036">
      <w:pPr>
        <w:spacing w:after="0" w:line="240" w:lineRule="auto"/>
        <w:ind w:left="196" w:hanging="196"/>
        <w:jc w:val="both"/>
        <w:rPr>
          <w:rFonts w:ascii="Arial" w:eastAsia="Merriweather" w:hAnsi="Arial" w:cs="Arial"/>
          <w:sz w:val="18"/>
          <w:szCs w:val="18"/>
          <w:lang w:val="hy-AM"/>
        </w:rPr>
      </w:pPr>
      <w:r w:rsidRPr="00797F36">
        <w:rPr>
          <w:rFonts w:ascii="Arial" w:hAnsi="Arial" w:cs="Arial"/>
          <w:sz w:val="18"/>
          <w:szCs w:val="18"/>
          <w:vertAlign w:val="superscript"/>
        </w:rPr>
        <w:footnoteRef/>
      </w:r>
      <w:sdt>
        <w:sdtPr>
          <w:rPr>
            <w:rFonts w:ascii="Arial" w:hAnsi="Arial" w:cs="Arial"/>
            <w:sz w:val="18"/>
            <w:szCs w:val="18"/>
          </w:rPr>
          <w:tag w:val="goog_rdk_1971"/>
          <w:id w:val="-470825629"/>
        </w:sdtPr>
        <w:sdtContent>
          <w:r w:rsidRPr="00797F36">
            <w:rPr>
              <w:rFonts w:ascii="Arial" w:eastAsia="Tahoma" w:hAnsi="Arial" w:cs="Arial"/>
              <w:sz w:val="18"/>
              <w:szCs w:val="18"/>
              <w:lang w:val="hy-AM"/>
            </w:rPr>
            <w:t xml:space="preserve">  Տե՛ս Երևանի զարգացման 2016թ. ծրագիր: Երևան քաղաքի ավագանու՝ 2015թ. դեկտեմբերի 23-ի N 432-Ն որոշման հավելված:</w:t>
          </w:r>
        </w:sdtContent>
      </w:sdt>
    </w:p>
  </w:footnote>
  <w:footnote w:id="45">
    <w:p w14:paraId="69A233DA" w14:textId="77777777" w:rsidR="00742F55" w:rsidRPr="00797F36" w:rsidRDefault="00742F55" w:rsidP="00B37036">
      <w:pPr>
        <w:spacing w:after="0" w:line="240" w:lineRule="auto"/>
        <w:ind w:left="196" w:hanging="196"/>
        <w:jc w:val="both"/>
        <w:rPr>
          <w:rFonts w:ascii="Arial" w:eastAsia="Merriweather" w:hAnsi="Arial" w:cs="Arial"/>
          <w:sz w:val="18"/>
          <w:szCs w:val="18"/>
        </w:rPr>
      </w:pPr>
      <w:r w:rsidRPr="00797F36">
        <w:rPr>
          <w:rFonts w:ascii="Arial" w:hAnsi="Arial" w:cs="Arial"/>
          <w:sz w:val="18"/>
          <w:szCs w:val="18"/>
          <w:vertAlign w:val="superscript"/>
        </w:rPr>
        <w:footnoteRef/>
      </w:r>
      <w:sdt>
        <w:sdtPr>
          <w:rPr>
            <w:rFonts w:ascii="Arial" w:hAnsi="Arial" w:cs="Arial"/>
            <w:sz w:val="18"/>
            <w:szCs w:val="18"/>
          </w:rPr>
          <w:tag w:val="goog_rdk_1972"/>
          <w:id w:val="-681669276"/>
        </w:sdtPr>
        <w:sdtContent>
          <w:r w:rsidRPr="00797F36">
            <w:rPr>
              <w:rFonts w:ascii="Arial" w:eastAsia="Tahoma" w:hAnsi="Arial" w:cs="Arial"/>
              <w:sz w:val="18"/>
              <w:szCs w:val="18"/>
            </w:rPr>
            <w:t xml:space="preserve"> Տե՛ս ASSESSING PEDESTRIAN ACCESSIBILITY TO GREEN SPACE USING GIS</w:t>
          </w:r>
        </w:sdtContent>
      </w:sdt>
      <w:r w:rsidRPr="00797F36">
        <w:rPr>
          <w:rFonts w:ascii="Cambria Math" w:eastAsia="MS Mincho" w:hAnsi="Cambria Math" w:cs="Cambria Math"/>
          <w:sz w:val="18"/>
          <w:szCs w:val="18"/>
        </w:rPr>
        <w:t>․</w:t>
      </w:r>
      <w:r w:rsidRPr="00797F36">
        <w:rPr>
          <w:rFonts w:ascii="Arial" w:eastAsia="Merriweather" w:hAnsi="Arial" w:cs="Arial"/>
          <w:sz w:val="18"/>
          <w:szCs w:val="18"/>
        </w:rPr>
        <w:t xml:space="preserve"> Tudor MORAR et al. Transylvanian Review of Administrative Sciences, No. 42 E/2014, pp. 116-139</w:t>
      </w:r>
    </w:p>
  </w:footnote>
  <w:footnote w:id="46">
    <w:p w14:paraId="07759B0E" w14:textId="7DAA4CA1" w:rsidR="00823AA6" w:rsidRPr="00797F36" w:rsidRDefault="00823AA6">
      <w:pPr>
        <w:pStyle w:val="FootnoteText"/>
        <w:rPr>
          <w:rFonts w:ascii="Sylfaen" w:hAnsi="Sylfaen"/>
        </w:rPr>
      </w:pPr>
      <w:r>
        <w:rPr>
          <w:rStyle w:val="FootnoteReference"/>
        </w:rPr>
        <w:footnoteRef/>
      </w:r>
      <w:r>
        <w:t xml:space="preserve"> </w:t>
      </w:r>
      <w:r w:rsidRPr="00E32D2C">
        <w:rPr>
          <w:rFonts w:ascii="Arial" w:eastAsia="GHEA Grapalat" w:hAnsi="Arial" w:cs="Arial"/>
          <w:lang w:val="hy-AM"/>
        </w:rPr>
        <w:t>տվյալ չկա</w:t>
      </w:r>
    </w:p>
  </w:footnote>
  <w:footnote w:id="47">
    <w:p w14:paraId="7F45B586" w14:textId="77777777" w:rsidR="001A1B69" w:rsidRPr="00797F36" w:rsidRDefault="001A1B69" w:rsidP="001A1B69">
      <w:pPr>
        <w:spacing w:after="0" w:line="240" w:lineRule="auto"/>
        <w:ind w:left="196" w:hanging="196"/>
        <w:jc w:val="both"/>
        <w:rPr>
          <w:rFonts w:ascii="Arial" w:hAnsi="Arial" w:cs="Arial"/>
          <w:sz w:val="18"/>
          <w:szCs w:val="18"/>
          <w:lang w:val="hy-AM"/>
        </w:rPr>
      </w:pPr>
      <w:r w:rsidRPr="00797F36">
        <w:rPr>
          <w:rFonts w:ascii="Arial" w:hAnsi="Arial" w:cs="Arial"/>
          <w:sz w:val="18"/>
          <w:szCs w:val="18"/>
          <w:vertAlign w:val="superscript"/>
        </w:rPr>
        <w:footnoteRef/>
      </w:r>
      <w:hyperlink r:id="rId3">
        <w:r w:rsidRPr="00797F36">
          <w:rPr>
            <w:rFonts w:ascii="Arial" w:hAnsi="Arial" w:cs="Arial"/>
            <w:sz w:val="18"/>
            <w:szCs w:val="18"/>
            <w:lang w:val="hy-AM"/>
          </w:rPr>
          <w:t xml:space="preserve"> Երևանի զարգացման  2016 թվականի ծրագրի իրականացման հաշվետվություն</w:t>
        </w:r>
      </w:hyperlink>
      <w:r w:rsidRPr="00797F36">
        <w:rPr>
          <w:rFonts w:ascii="Arial" w:hAnsi="Arial" w:cs="Arial"/>
          <w:sz w:val="18"/>
          <w:szCs w:val="18"/>
          <w:lang w:val="hy-AM"/>
        </w:rPr>
        <w:t>։</w:t>
      </w:r>
    </w:p>
  </w:footnote>
  <w:footnote w:id="48">
    <w:p w14:paraId="3051CF24" w14:textId="77777777" w:rsidR="001A1B69" w:rsidRPr="00797F36" w:rsidRDefault="001A1B69" w:rsidP="001A1B69">
      <w:pPr>
        <w:spacing w:after="0" w:line="240" w:lineRule="auto"/>
        <w:ind w:left="196" w:hanging="196"/>
        <w:jc w:val="both"/>
        <w:rPr>
          <w:rFonts w:ascii="Arial" w:hAnsi="Arial" w:cs="Arial"/>
          <w:sz w:val="18"/>
          <w:szCs w:val="18"/>
          <w:lang w:val="hy-AM"/>
        </w:rPr>
      </w:pPr>
      <w:r w:rsidRPr="00797F36">
        <w:rPr>
          <w:rFonts w:ascii="Arial" w:hAnsi="Arial" w:cs="Arial"/>
          <w:sz w:val="18"/>
          <w:szCs w:val="18"/>
          <w:vertAlign w:val="superscript"/>
        </w:rPr>
        <w:footnoteRef/>
      </w:r>
      <w:r>
        <w:fldChar w:fldCharType="begin"/>
      </w:r>
      <w:r w:rsidRPr="00307BAD">
        <w:rPr>
          <w:lang w:val="hy-AM"/>
        </w:rPr>
        <w:instrText>HYPERLINK "https://www.yerevan.am/uploads/media/default/0001/87/d618faf36c7014a9a97e0892ebc68f71a451e683.pdf" \h</w:instrText>
      </w:r>
      <w:r>
        <w:fldChar w:fldCharType="separate"/>
      </w:r>
      <w:r w:rsidRPr="00797F36">
        <w:rPr>
          <w:rFonts w:ascii="Arial" w:hAnsi="Arial" w:cs="Arial"/>
          <w:sz w:val="18"/>
          <w:szCs w:val="18"/>
          <w:lang w:val="hy-AM"/>
        </w:rPr>
        <w:t xml:space="preserve"> Երևանի զարգացման 2018 թվականի ծրագրի իրականացման հաշվետվություն</w:t>
      </w:r>
      <w:r>
        <w:fldChar w:fldCharType="end"/>
      </w:r>
      <w:r w:rsidRPr="00797F36">
        <w:rPr>
          <w:rFonts w:ascii="Arial" w:hAnsi="Arial" w:cs="Arial"/>
          <w:sz w:val="18"/>
          <w:szCs w:val="18"/>
          <w:lang w:val="hy-AM"/>
        </w:rPr>
        <w:t>։</w:t>
      </w:r>
    </w:p>
  </w:footnote>
  <w:footnote w:id="49">
    <w:p w14:paraId="4D845C7D" w14:textId="77777777" w:rsidR="001A1B69" w:rsidRPr="00797F36" w:rsidRDefault="001A1B69" w:rsidP="001A1B69">
      <w:pPr>
        <w:spacing w:after="0" w:line="240" w:lineRule="auto"/>
        <w:ind w:left="196" w:hanging="196"/>
        <w:jc w:val="both"/>
        <w:rPr>
          <w:rFonts w:ascii="Arial" w:hAnsi="Arial" w:cs="Arial"/>
          <w:sz w:val="18"/>
          <w:szCs w:val="18"/>
          <w:lang w:val="hy-AM"/>
        </w:rPr>
      </w:pPr>
      <w:r w:rsidRPr="00797F36">
        <w:rPr>
          <w:rFonts w:ascii="Arial" w:hAnsi="Arial" w:cs="Arial"/>
          <w:sz w:val="18"/>
          <w:szCs w:val="18"/>
          <w:vertAlign w:val="superscript"/>
        </w:rPr>
        <w:footnoteRef/>
      </w:r>
      <w:r w:rsidRPr="00797F36">
        <w:rPr>
          <w:rFonts w:ascii="Arial" w:hAnsi="Arial" w:cs="Arial"/>
          <w:sz w:val="18"/>
          <w:szCs w:val="18"/>
          <w:lang w:val="hy-AM"/>
        </w:rPr>
        <w:t xml:space="preserve"> </w:t>
      </w:r>
      <w:r>
        <w:fldChar w:fldCharType="begin"/>
      </w:r>
      <w:r w:rsidRPr="00307BAD">
        <w:rPr>
          <w:lang w:val="hy-AM"/>
        </w:rPr>
        <w:instrText>HYPERLINK "https://procurement-notices.undp.org/view_file.cfm?doc_id=133241" \h</w:instrText>
      </w:r>
      <w:r>
        <w:fldChar w:fldCharType="separate"/>
      </w:r>
      <w:r w:rsidRPr="00797F36">
        <w:rPr>
          <w:rFonts w:ascii="Arial" w:hAnsi="Arial" w:cs="Arial"/>
          <w:sz w:val="18"/>
          <w:szCs w:val="18"/>
          <w:lang w:val="hy-AM"/>
        </w:rPr>
        <w:t>https://procurement-notices.undp.org/view_file.cfm?doc_id=133241</w:t>
      </w:r>
      <w:r>
        <w:fldChar w:fldCharType="end"/>
      </w:r>
      <w:r w:rsidRPr="00797F36">
        <w:rPr>
          <w:rFonts w:ascii="Arial" w:hAnsi="Arial" w:cs="Arial"/>
          <w:sz w:val="18"/>
          <w:szCs w:val="18"/>
          <w:lang w:val="hy-AM"/>
        </w:rPr>
        <w:t xml:space="preserve"> </w:t>
      </w:r>
    </w:p>
  </w:footnote>
  <w:footnote w:id="50">
    <w:p w14:paraId="69DCFB07" w14:textId="77777777" w:rsidR="001A1B69" w:rsidRPr="00797F36" w:rsidRDefault="001A1B69" w:rsidP="001A1B69">
      <w:pPr>
        <w:spacing w:after="0" w:line="240" w:lineRule="auto"/>
        <w:ind w:left="196" w:hanging="196"/>
        <w:jc w:val="both"/>
        <w:rPr>
          <w:rFonts w:ascii="Arial" w:hAnsi="Arial" w:cs="Arial"/>
          <w:sz w:val="18"/>
          <w:szCs w:val="18"/>
          <w:lang w:val="hy-AM"/>
        </w:rPr>
      </w:pPr>
      <w:r w:rsidRPr="00797F36">
        <w:rPr>
          <w:rFonts w:ascii="Arial" w:hAnsi="Arial" w:cs="Arial"/>
          <w:sz w:val="18"/>
          <w:szCs w:val="18"/>
          <w:vertAlign w:val="superscript"/>
        </w:rPr>
        <w:footnoteRef/>
      </w:r>
      <w:r>
        <w:fldChar w:fldCharType="begin"/>
      </w:r>
      <w:r w:rsidRPr="00307BAD">
        <w:rPr>
          <w:lang w:val="hy-AM"/>
        </w:rPr>
        <w:instrText>HYPERLINK "https://www.yerevan.am/uploads/media/default/0001/94/a2533220cc50035fed78782a8108e1c5d9636747.pdf" \h</w:instrText>
      </w:r>
      <w:r>
        <w:fldChar w:fldCharType="separate"/>
      </w:r>
      <w:r w:rsidRPr="00797F36">
        <w:rPr>
          <w:rFonts w:ascii="Arial" w:hAnsi="Arial" w:cs="Arial"/>
          <w:sz w:val="18"/>
          <w:szCs w:val="18"/>
          <w:lang w:val="hy-AM"/>
        </w:rPr>
        <w:t xml:space="preserve"> Երևանի զարգացման 2019 թվականի ծրագրի իրականացման հաշվետվություն</w:t>
      </w:r>
      <w:r>
        <w:fldChar w:fldCharType="end"/>
      </w:r>
      <w:r w:rsidRPr="00797F36">
        <w:rPr>
          <w:rFonts w:ascii="Arial" w:hAnsi="Arial" w:cs="Arial"/>
          <w:sz w:val="18"/>
          <w:szCs w:val="18"/>
          <w:lang w:val="hy-AM"/>
        </w:rPr>
        <w:t>, էջ244։</w:t>
      </w:r>
    </w:p>
  </w:footnote>
  <w:footnote w:id="51">
    <w:p w14:paraId="5D9730A8" w14:textId="77777777" w:rsidR="001A1B69" w:rsidRPr="00797F36" w:rsidRDefault="001A1B69" w:rsidP="001A1B69">
      <w:pPr>
        <w:spacing w:after="0" w:line="240" w:lineRule="auto"/>
        <w:ind w:left="196" w:hanging="196"/>
        <w:jc w:val="both"/>
        <w:rPr>
          <w:rFonts w:ascii="Arial" w:hAnsi="Arial" w:cs="Arial"/>
          <w:color w:val="000000"/>
          <w:sz w:val="18"/>
          <w:szCs w:val="18"/>
          <w:lang w:val="hy-AM"/>
        </w:rPr>
      </w:pPr>
      <w:r w:rsidRPr="00797F36">
        <w:rPr>
          <w:rFonts w:ascii="Arial" w:hAnsi="Arial" w:cs="Arial"/>
          <w:sz w:val="18"/>
          <w:szCs w:val="18"/>
          <w:vertAlign w:val="superscript"/>
        </w:rPr>
        <w:footnoteRef/>
      </w:r>
      <w:r w:rsidRPr="00797F36">
        <w:rPr>
          <w:rFonts w:ascii="Arial" w:hAnsi="Arial" w:cs="Arial"/>
          <w:color w:val="000000"/>
          <w:sz w:val="18"/>
          <w:szCs w:val="18"/>
          <w:lang w:val="hy-AM"/>
        </w:rPr>
        <w:t xml:space="preserve"> https://www.arlis.am/DocumentView.aspx?docid=178586</w:t>
      </w:r>
    </w:p>
  </w:footnote>
  <w:footnote w:id="52">
    <w:p w14:paraId="0C327334" w14:textId="77777777" w:rsidR="001A1B69" w:rsidRPr="00797F36" w:rsidRDefault="001A1B69" w:rsidP="001A1B69">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ՀՀ քաղաքաշինության կոմիտեի նախագահի՝ 31 հունվարի 2022 թվականի N 02-Ն հրաման «Բազմաբնակարան շենքերի պահպանման, շահագործման, արդիականացման (այդ թվում` ԷԱ և ԷԽ բարձրացման) կանոնները հաստատելու մասին»։ Հասանելի է </w:t>
      </w:r>
      <w:r>
        <w:fldChar w:fldCharType="begin"/>
      </w:r>
      <w:r w:rsidRPr="00307BAD">
        <w:rPr>
          <w:lang w:val="hy-AM"/>
        </w:rPr>
        <w:instrText>HYPERLINK "https://www.irtek.am/views/act.aspx?tid=148484&amp;sc=p18" \l "p18"</w:instrText>
      </w:r>
      <w:r>
        <w:fldChar w:fldCharType="separate"/>
      </w:r>
      <w:r w:rsidRPr="00797F36">
        <w:rPr>
          <w:rStyle w:val="Hyperlink"/>
          <w:rFonts w:ascii="Arial" w:hAnsi="Arial" w:cs="Arial"/>
          <w:sz w:val="18"/>
          <w:szCs w:val="18"/>
          <w:lang w:val="hy-AM"/>
        </w:rPr>
        <w:t>https://www.irtek.am/views/</w:t>
      </w:r>
      <w:r w:rsidRPr="00797F36">
        <w:rPr>
          <w:rStyle w:val="Hyperlink"/>
          <w:rFonts w:ascii="Arial" w:hAnsi="Arial" w:cs="Arial"/>
          <w:sz w:val="18"/>
          <w:szCs w:val="18"/>
          <w:lang w:val="hy-AM"/>
        </w:rPr>
        <w:br/>
        <w:t>act.aspx?tid=148484&amp;sc=p18#p18</w:t>
      </w:r>
      <w:r>
        <w:fldChar w:fldCharType="end"/>
      </w:r>
      <w:r w:rsidRPr="00797F36">
        <w:rPr>
          <w:rFonts w:ascii="Arial" w:hAnsi="Arial" w:cs="Arial"/>
          <w:sz w:val="18"/>
          <w:szCs w:val="18"/>
          <w:lang w:val="hy-AM"/>
        </w:rPr>
        <w:t xml:space="preserve"> հղումով։</w:t>
      </w:r>
    </w:p>
  </w:footnote>
  <w:footnote w:id="53">
    <w:p w14:paraId="067A4106" w14:textId="77777777" w:rsidR="001A1B69" w:rsidRPr="00797F36" w:rsidRDefault="001A1B69" w:rsidP="001A1B69">
      <w:pPr>
        <w:spacing w:after="0" w:line="240" w:lineRule="auto"/>
        <w:ind w:left="196" w:hanging="196"/>
        <w:jc w:val="both"/>
        <w:rPr>
          <w:rFonts w:ascii="Arial" w:hAnsi="Arial" w:cs="Arial"/>
          <w:sz w:val="18"/>
          <w:szCs w:val="18"/>
          <w:lang w:val="hy-AM"/>
        </w:rPr>
      </w:pPr>
      <w:r w:rsidRPr="00797F36">
        <w:rPr>
          <w:rFonts w:ascii="Arial" w:hAnsi="Arial" w:cs="Arial"/>
          <w:sz w:val="18"/>
          <w:szCs w:val="18"/>
          <w:vertAlign w:val="superscript"/>
        </w:rPr>
        <w:footnoteRef/>
      </w:r>
      <w:r w:rsidRPr="00797F36">
        <w:rPr>
          <w:rFonts w:ascii="Arial" w:hAnsi="Arial" w:cs="Arial"/>
          <w:sz w:val="18"/>
          <w:szCs w:val="18"/>
          <w:lang w:val="hy-AM"/>
        </w:rPr>
        <w:t xml:space="preserve"> </w:t>
      </w:r>
      <w:r>
        <w:fldChar w:fldCharType="begin"/>
      </w:r>
      <w:r w:rsidRPr="00307BAD">
        <w:rPr>
          <w:lang w:val="hy-AM"/>
        </w:rPr>
        <w:instrText>HYPERLINK "https://www.arlis.am/documentview.aspx?docID=121807" \h</w:instrText>
      </w:r>
      <w:r>
        <w:fldChar w:fldCharType="separate"/>
      </w:r>
      <w:r w:rsidRPr="00797F36">
        <w:rPr>
          <w:rFonts w:ascii="Arial" w:hAnsi="Arial" w:cs="Arial"/>
          <w:sz w:val="18"/>
          <w:szCs w:val="18"/>
          <w:lang w:val="hy-AM"/>
        </w:rPr>
        <w:t>https://www.arlis.am/documentview.aspx?docID=121807</w:t>
      </w:r>
      <w:r>
        <w:fldChar w:fldCharType="end"/>
      </w:r>
    </w:p>
  </w:footnote>
  <w:footnote w:id="54">
    <w:p w14:paraId="1B1D4053" w14:textId="77777777" w:rsidR="001A1B69" w:rsidRPr="00797F36" w:rsidRDefault="001A1B69" w:rsidP="001A1B69">
      <w:pPr>
        <w:spacing w:after="0" w:line="240" w:lineRule="auto"/>
        <w:ind w:left="196" w:hanging="196"/>
        <w:jc w:val="both"/>
        <w:rPr>
          <w:rFonts w:ascii="Arial" w:hAnsi="Arial" w:cs="Arial"/>
          <w:sz w:val="18"/>
          <w:szCs w:val="18"/>
          <w:lang w:val="hy-AM"/>
        </w:rPr>
      </w:pPr>
      <w:r w:rsidRPr="00797F36">
        <w:rPr>
          <w:rFonts w:ascii="Arial" w:hAnsi="Arial" w:cs="Arial"/>
          <w:sz w:val="18"/>
          <w:szCs w:val="18"/>
          <w:vertAlign w:val="superscript"/>
        </w:rPr>
        <w:footnoteRef/>
      </w:r>
      <w:r w:rsidRPr="00797F36">
        <w:rPr>
          <w:rFonts w:ascii="Arial" w:hAnsi="Arial" w:cs="Arial"/>
          <w:sz w:val="18"/>
          <w:szCs w:val="18"/>
          <w:lang w:val="hy-AM"/>
        </w:rPr>
        <w:t xml:space="preserve"> https://www.arlis.am/DocumentView.aspx?DocID=172776</w:t>
      </w:r>
    </w:p>
  </w:footnote>
  <w:footnote w:id="55">
    <w:p w14:paraId="2ADD3B5C" w14:textId="6DF96FCD" w:rsidR="007E2205" w:rsidRPr="007E2205" w:rsidRDefault="007E2205" w:rsidP="007E2205">
      <w:pPr>
        <w:pStyle w:val="FootnoteText"/>
        <w:spacing w:after="0"/>
        <w:rPr>
          <w:rFonts w:ascii="Sylfaen" w:hAnsi="Sylfaen"/>
          <w:lang w:val="hy-AM"/>
        </w:rPr>
      </w:pPr>
      <w:r>
        <w:rPr>
          <w:rStyle w:val="FootnoteReference"/>
        </w:rPr>
        <w:footnoteRef/>
      </w:r>
      <w:r w:rsidRPr="007E2205">
        <w:rPr>
          <w:lang w:val="hy-AM"/>
        </w:rPr>
        <w:t xml:space="preserve"> </w:t>
      </w:r>
      <w:r w:rsidRPr="007E2205">
        <w:rPr>
          <w:rFonts w:ascii="Arial" w:hAnsi="Arial" w:cs="Arial"/>
          <w:sz w:val="18"/>
          <w:szCs w:val="18"/>
          <w:lang w:val="hy-AM"/>
        </w:rPr>
        <w:t>Առանց «Երևան. Արևային համայնք» ծրագրի արդյունքների</w:t>
      </w:r>
    </w:p>
  </w:footnote>
  <w:footnote w:id="56">
    <w:p w14:paraId="4463A8CA" w14:textId="24515D95" w:rsidR="007E2205" w:rsidRPr="007E2205" w:rsidRDefault="007E2205">
      <w:pPr>
        <w:pStyle w:val="FootnoteText"/>
        <w:rPr>
          <w:rFonts w:ascii="Sylfaen" w:hAnsi="Sylfaen"/>
          <w:lang w:val="hy-AM"/>
        </w:rPr>
      </w:pPr>
      <w:r>
        <w:rPr>
          <w:rStyle w:val="FootnoteReference"/>
        </w:rPr>
        <w:footnoteRef/>
      </w:r>
      <w:r w:rsidRPr="007E2205">
        <w:rPr>
          <w:lang w:val="hy-AM"/>
        </w:rPr>
        <w:t xml:space="preserve"> </w:t>
      </w:r>
      <w:r w:rsidRPr="007E2205">
        <w:rPr>
          <w:rFonts w:ascii="Arial" w:hAnsi="Arial" w:cs="Arial"/>
          <w:sz w:val="18"/>
          <w:szCs w:val="18"/>
          <w:lang w:val="hy-AM"/>
        </w:rPr>
        <w:t>Նույնը</w:t>
      </w:r>
    </w:p>
  </w:footnote>
  <w:footnote w:id="57">
    <w:p w14:paraId="3342678E" w14:textId="4349FD04" w:rsidR="008B3E5D" w:rsidRPr="00797F36" w:rsidRDefault="008B3E5D" w:rsidP="00797F36">
      <w:pPr>
        <w:pStyle w:val="FootnoteText"/>
        <w:spacing w:after="0"/>
        <w:rPr>
          <w:rFonts w:ascii="Sylfaen" w:hAnsi="Sylfaen"/>
          <w:lang w:val="hy-AM"/>
        </w:rPr>
      </w:pPr>
      <w:r>
        <w:rPr>
          <w:rStyle w:val="FootnoteReference"/>
        </w:rPr>
        <w:footnoteRef/>
      </w:r>
      <w:r w:rsidRPr="00797F36">
        <w:rPr>
          <w:lang w:val="hy-AM"/>
        </w:rPr>
        <w:t xml:space="preserve"> </w:t>
      </w:r>
      <w:r w:rsidRPr="00E32D2C">
        <w:rPr>
          <w:rFonts w:ascii="Arial" w:eastAsia="Times New Roman" w:hAnsi="Arial" w:cs="Arial"/>
          <w:color w:val="000000"/>
          <w:sz w:val="18"/>
          <w:szCs w:val="18"/>
          <w:lang w:val="hy-AM"/>
        </w:rPr>
        <w:t>Երևանի պատանի հանդիսատեսի թատրոնը և Ա.Տեր-Ղևոնդյանի անվան երաժշտական դպրոցը</w:t>
      </w:r>
    </w:p>
  </w:footnote>
  <w:footnote w:id="58">
    <w:p w14:paraId="3645B00F" w14:textId="77777777"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Այստեղ և ստորև առանցքային փաստերը հիմնականում Երևանի քաղաքապետարանի կայքից են. </w:t>
      </w:r>
      <w:r>
        <w:fldChar w:fldCharType="begin"/>
      </w:r>
      <w:r w:rsidRPr="00307BAD">
        <w:rPr>
          <w:lang w:val="hy-AM"/>
        </w:rPr>
        <w:instrText>HYPERLINK "http://www.yerevan.am/hy/communal-services/"</w:instrText>
      </w:r>
      <w:r>
        <w:fldChar w:fldCharType="separate"/>
      </w:r>
      <w:r w:rsidRPr="00797F36">
        <w:rPr>
          <w:rStyle w:val="Hyperlink"/>
          <w:rFonts w:ascii="Arial" w:hAnsi="Arial" w:cs="Arial"/>
          <w:sz w:val="18"/>
          <w:szCs w:val="18"/>
          <w:lang w:val="hy-AM"/>
        </w:rPr>
        <w:t>www.yerevan.am/hy/communal-services/</w:t>
      </w:r>
      <w:r>
        <w:fldChar w:fldCharType="end"/>
      </w:r>
    </w:p>
  </w:footnote>
  <w:footnote w:id="59">
    <w:p w14:paraId="2A7FFCB4" w14:textId="3EF50375"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rPr>
        <w:t xml:space="preserve"> </w:t>
      </w:r>
      <w:r w:rsidRPr="00797F36">
        <w:rPr>
          <w:rFonts w:ascii="Arial" w:eastAsia="Tahoma" w:hAnsi="Arial" w:cs="Arial"/>
          <w:sz w:val="18"/>
          <w:szCs w:val="18"/>
          <w:lang w:val="hy-AM"/>
        </w:rPr>
        <w:t>Կլիմայի փոփոխության չորրորդ ազգային հաղորդագրություն։ Երևան, ՄԱԶԾ Հայաստան, 2020թ</w:t>
      </w:r>
      <w:r w:rsidRPr="00797F36">
        <w:rPr>
          <w:rFonts w:ascii="Cambria Math" w:eastAsia="MS Mincho" w:hAnsi="Cambria Math" w:cs="Cambria Math"/>
          <w:sz w:val="18"/>
          <w:szCs w:val="18"/>
          <w:lang w:val="hy-AM"/>
        </w:rPr>
        <w:t>․</w:t>
      </w:r>
      <w:r w:rsidRPr="00797F36">
        <w:rPr>
          <w:rFonts w:ascii="Arial" w:eastAsia="Tahoma" w:hAnsi="Arial" w:cs="Arial"/>
          <w:sz w:val="18"/>
          <w:szCs w:val="18"/>
          <w:lang w:val="hy-AM"/>
        </w:rPr>
        <w:t>:</w:t>
      </w:r>
    </w:p>
  </w:footnote>
  <w:footnote w:id="60">
    <w:p w14:paraId="38CCF7AF" w14:textId="77777777" w:rsidR="005C7F35" w:rsidRPr="00E2723E" w:rsidRDefault="005C7F35" w:rsidP="005C7F35">
      <w:pPr>
        <w:pStyle w:val="FootnoteText"/>
        <w:spacing w:after="0" w:line="240" w:lineRule="auto"/>
        <w:ind w:left="196" w:hanging="196"/>
        <w:jc w:val="both"/>
        <w:rPr>
          <w:rFonts w:ascii="Arial" w:hAnsi="Arial" w:cs="Arial"/>
          <w:sz w:val="18"/>
          <w:szCs w:val="18"/>
          <w:lang w:val="hy-AM"/>
        </w:rPr>
      </w:pPr>
      <w:r w:rsidRPr="00E2723E">
        <w:rPr>
          <w:rStyle w:val="FootnoteReference"/>
          <w:rFonts w:ascii="Arial" w:hAnsi="Arial" w:cs="Arial"/>
          <w:sz w:val="18"/>
          <w:szCs w:val="18"/>
        </w:rPr>
        <w:footnoteRef/>
      </w:r>
      <w:r w:rsidRPr="00E2723E">
        <w:rPr>
          <w:rFonts w:ascii="Arial" w:hAnsi="Arial" w:cs="Arial"/>
          <w:sz w:val="18"/>
          <w:szCs w:val="18"/>
          <w:lang w:val="hy-AM"/>
        </w:rPr>
        <w:t xml:space="preserve"> «ՀՀ բնակարանային ֆոնդը և կոմունալ տնտեսությունը» 2020-2022թթ., ՀՀ վիճակագրական կոմիտե </w:t>
      </w:r>
    </w:p>
  </w:footnote>
  <w:footnote w:id="61">
    <w:p w14:paraId="3D37FC58" w14:textId="6224FFC0"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Երևանի ԿԿԹ-ից առաջացած ՋԳԱ մեղմման միջոցառումները դիտարկվել են 2016թ</w:t>
      </w:r>
      <w:r w:rsidRPr="00797F36">
        <w:rPr>
          <w:rFonts w:ascii="Cambria Math" w:eastAsia="MS Mincho" w:hAnsi="Cambria Math" w:cs="Cambria Math"/>
          <w:sz w:val="18"/>
          <w:szCs w:val="18"/>
          <w:lang w:val="hy-AM"/>
        </w:rPr>
        <w:t>․</w:t>
      </w:r>
      <w:r w:rsidRPr="00797F36">
        <w:rPr>
          <w:rFonts w:ascii="Arial" w:hAnsi="Arial" w:cs="Arial"/>
          <w:sz w:val="18"/>
          <w:szCs w:val="18"/>
          <w:lang w:val="hy-AM"/>
        </w:rPr>
        <w:t xml:space="preserve"> </w:t>
      </w:r>
      <w:r>
        <w:fldChar w:fldCharType="begin"/>
      </w:r>
      <w:r w:rsidRPr="00307BAD">
        <w:rPr>
          <w:lang w:val="hy-AM"/>
        </w:rPr>
        <w:instrText>HYPERLINK "https://www.yerevan.am/hy/erewani-kayown-energetik-zargats-man-gortsoghowt-yownneri-tsragir/"</w:instrText>
      </w:r>
      <w:r>
        <w:fldChar w:fldCharType="separate"/>
      </w:r>
      <w:r w:rsidRPr="00797F36">
        <w:rPr>
          <w:rStyle w:val="Hyperlink"/>
          <w:rFonts w:ascii="Arial" w:hAnsi="Arial" w:cs="Arial"/>
          <w:lang w:val="hy-AM"/>
        </w:rPr>
        <w:t>ԿԷԶԳԾ</w:t>
      </w:r>
      <w:r>
        <w:fldChar w:fldCharType="end"/>
      </w:r>
      <w:r w:rsidRPr="00797F36">
        <w:rPr>
          <w:rFonts w:ascii="Arial" w:hAnsi="Arial" w:cs="Arial"/>
          <w:sz w:val="18"/>
          <w:szCs w:val="18"/>
          <w:lang w:val="hy-AM"/>
        </w:rPr>
        <w:t xml:space="preserve">-ում, տե՛ս էջ 94. </w:t>
      </w:r>
    </w:p>
  </w:footnote>
  <w:footnote w:id="62">
    <w:p w14:paraId="27D897FC" w14:textId="2705383F"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w:t>
      </w:r>
      <w:r>
        <w:fldChar w:fldCharType="begin"/>
      </w:r>
      <w:r w:rsidRPr="00307BAD">
        <w:rPr>
          <w:lang w:val="hy-AM"/>
        </w:rPr>
        <w:instrText>HYPERLINK "https://www.arlis.am/DocumentView.aspx?docid=203165"</w:instrText>
      </w:r>
      <w:r>
        <w:fldChar w:fldCharType="separate"/>
      </w:r>
      <w:r w:rsidRPr="00797F36">
        <w:rPr>
          <w:rStyle w:val="Hyperlink"/>
          <w:rFonts w:ascii="Arial" w:hAnsi="Arial" w:cs="Arial"/>
          <w:lang w:val="hy-AM"/>
        </w:rPr>
        <w:t>«Աղբահանության համակարգի ռազմավարությունը», ՀՀ կառավարության որոշում թիվ 464 - Լ առ 01.04.2021թ.։</w:t>
      </w:r>
      <w:r>
        <w:fldChar w:fldCharType="end"/>
      </w:r>
    </w:p>
  </w:footnote>
  <w:footnote w:id="63">
    <w:p w14:paraId="0594F05A" w14:textId="07A21834" w:rsidR="00504B56" w:rsidRPr="00797F36" w:rsidRDefault="00504B56" w:rsidP="00797F36">
      <w:pPr>
        <w:pStyle w:val="Caption"/>
        <w:spacing w:after="120"/>
        <w:rPr>
          <w:rFonts w:ascii="Sylfaen" w:hAnsi="Sylfaen" w:cs="Arial"/>
          <w:lang w:val="hy-AM"/>
        </w:rPr>
      </w:pPr>
      <w:r>
        <w:rPr>
          <w:rStyle w:val="FootnoteReference"/>
        </w:rPr>
        <w:footnoteRef/>
      </w:r>
      <w:r w:rsidRPr="00797F36">
        <w:rPr>
          <w:lang w:val="hy-AM"/>
        </w:rPr>
        <w:t xml:space="preserve"> </w:t>
      </w:r>
      <w:r w:rsidRPr="00E32D2C">
        <w:rPr>
          <w:rFonts w:ascii="Arial" w:hAnsi="Arial" w:cs="Arial"/>
          <w:color w:val="auto"/>
          <w:sz w:val="20"/>
          <w:szCs w:val="20"/>
          <w:lang w:val="hy-AM"/>
        </w:rPr>
        <w:t>Աղբյուրը՝ «Կանաչապատման և շրջակա միջավայրի պահպանման» ՀՈԱԿ-ի վեբկայքը,</w:t>
      </w:r>
      <w:r w:rsidRPr="00E32D2C">
        <w:rPr>
          <w:rFonts w:ascii="Arial" w:hAnsi="Arial" w:cs="Arial"/>
          <w:sz w:val="22"/>
          <w:szCs w:val="22"/>
          <w:lang w:val="hy-AM"/>
        </w:rPr>
        <w:t xml:space="preserve"> </w:t>
      </w:r>
      <w:r>
        <w:fldChar w:fldCharType="begin"/>
      </w:r>
      <w:r w:rsidRPr="00307BAD">
        <w:rPr>
          <w:lang w:val="hy-AM"/>
        </w:rPr>
        <w:instrText>HYPERLINK "https://greenyerevan.am"</w:instrText>
      </w:r>
      <w:r>
        <w:fldChar w:fldCharType="separate"/>
      </w:r>
      <w:r w:rsidRPr="00E32D2C">
        <w:rPr>
          <w:rStyle w:val="Hyperlink"/>
          <w:rFonts w:ascii="Arial" w:hAnsi="Arial" w:cs="Arial"/>
          <w:sz w:val="20"/>
          <w:szCs w:val="20"/>
          <w:lang w:val="hy-AM"/>
        </w:rPr>
        <w:t>greenyerevan.am</w:t>
      </w:r>
      <w:r>
        <w:fldChar w:fldCharType="end"/>
      </w:r>
    </w:p>
  </w:footnote>
  <w:footnote w:id="64">
    <w:p w14:paraId="46DCC9BF" w14:textId="77777777" w:rsidR="00742F55" w:rsidRPr="00797F36" w:rsidRDefault="00742F55" w:rsidP="00B37036">
      <w:pPr>
        <w:pStyle w:val="FootnoteText"/>
        <w:spacing w:after="0" w:line="240" w:lineRule="auto"/>
        <w:ind w:left="196" w:hanging="196"/>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w:t>
      </w:r>
      <w:r>
        <w:fldChar w:fldCharType="begin"/>
      </w:r>
      <w:r w:rsidRPr="00307BAD">
        <w:rPr>
          <w:lang w:val="hy-AM"/>
        </w:rPr>
        <w:instrText>HYPERLINK "https://www.yerevan.am/hy/development-programs/"</w:instrText>
      </w:r>
      <w:r>
        <w:fldChar w:fldCharType="separate"/>
      </w:r>
      <w:r w:rsidRPr="00797F36">
        <w:rPr>
          <w:rStyle w:val="Hyperlink"/>
          <w:rFonts w:ascii="Arial" w:hAnsi="Arial" w:cs="Arial"/>
          <w:sz w:val="18"/>
          <w:szCs w:val="18"/>
          <w:lang w:val="hy-AM"/>
        </w:rPr>
        <w:t>https://www.yerevan.am/hy/development-programs/</w:t>
      </w:r>
      <w:r>
        <w:fldChar w:fldCharType="end"/>
      </w:r>
      <w:r w:rsidRPr="00797F36">
        <w:rPr>
          <w:rFonts w:ascii="Arial" w:hAnsi="Arial" w:cs="Arial"/>
          <w:sz w:val="18"/>
          <w:szCs w:val="18"/>
          <w:lang w:val="hy-AM"/>
        </w:rPr>
        <w:t xml:space="preserve"> </w:t>
      </w:r>
    </w:p>
  </w:footnote>
  <w:footnote w:id="65">
    <w:p w14:paraId="000ABEC0" w14:textId="1796235A" w:rsidR="00742F55" w:rsidRPr="00797F36" w:rsidRDefault="00742F55" w:rsidP="00B37036">
      <w:pPr>
        <w:pStyle w:val="FootnoteText"/>
        <w:spacing w:after="0" w:line="240" w:lineRule="auto"/>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Լուսավորվող փողոցների ընդհանուր տոկոսը, Էլեկտրաէներգիայի սպառումը լուսավորվող ճանապարհների մեկ կիլոմետրի հաշվով, մեկ սյան սպառած էլեկտրաէներգիան։</w:t>
      </w:r>
    </w:p>
  </w:footnote>
  <w:footnote w:id="66">
    <w:p w14:paraId="67139F6E" w14:textId="31B275C1" w:rsidR="00372112" w:rsidRPr="00797F36" w:rsidRDefault="00372112">
      <w:pPr>
        <w:pStyle w:val="FootnoteText"/>
        <w:rPr>
          <w:rFonts w:ascii="Arial" w:hAnsi="Arial" w:cs="Arial"/>
          <w:lang w:val="hy-AM"/>
        </w:rPr>
      </w:pPr>
      <w:r w:rsidRPr="00797F36">
        <w:rPr>
          <w:rStyle w:val="FootnoteReference"/>
          <w:rFonts w:ascii="Arial" w:hAnsi="Arial" w:cs="Arial"/>
        </w:rPr>
        <w:footnoteRef/>
      </w:r>
      <w:r w:rsidRPr="00797F36">
        <w:rPr>
          <w:rFonts w:ascii="Arial" w:hAnsi="Arial" w:cs="Arial"/>
          <w:lang w:val="hy-AM"/>
        </w:rPr>
        <w:t xml:space="preserve"> </w:t>
      </w:r>
      <w:r w:rsidR="000E18FF" w:rsidRPr="00797F36">
        <w:rPr>
          <w:rFonts w:ascii="Arial" w:hAnsi="Arial" w:cs="Arial"/>
          <w:lang w:val="hy-AM"/>
        </w:rPr>
        <w:t>Energy performance contracting (EPC)</w:t>
      </w:r>
    </w:p>
  </w:footnote>
  <w:footnote w:id="67">
    <w:p w14:paraId="4FAD1587" w14:textId="77777777" w:rsidR="00742F55" w:rsidRPr="00797F36" w:rsidRDefault="00742F55" w:rsidP="00B37036">
      <w:pPr>
        <w:pStyle w:val="NormalWeb"/>
        <w:spacing w:before="0" w:beforeAutospacing="0" w:after="0" w:afterAutospacing="0" w:line="240" w:lineRule="auto"/>
        <w:jc w:val="both"/>
        <w:rPr>
          <w:rFonts w:ascii="Arial" w:eastAsia="Calibri" w:hAnsi="Arial" w:cs="Arial"/>
          <w:b/>
          <w:bCs/>
          <w:sz w:val="18"/>
          <w:szCs w:val="18"/>
          <w:lang w:val="hy-AM"/>
        </w:rPr>
      </w:pPr>
      <w:r w:rsidRPr="00797F36">
        <w:rPr>
          <w:rStyle w:val="FootnoteReference"/>
          <w:rFonts w:ascii="Arial" w:eastAsia="Calibri" w:hAnsi="Arial" w:cs="Arial"/>
          <w:sz w:val="18"/>
          <w:szCs w:val="18"/>
        </w:rPr>
        <w:footnoteRef/>
      </w:r>
      <w:r w:rsidRPr="00797F36">
        <w:rPr>
          <w:rFonts w:ascii="Arial" w:eastAsia="Calibri" w:hAnsi="Arial" w:cs="Arial"/>
          <w:sz w:val="18"/>
          <w:szCs w:val="18"/>
          <w:lang w:val="hy-AM"/>
        </w:rPr>
        <w:t xml:space="preserve"> Mayors Adapt</w:t>
      </w:r>
    </w:p>
  </w:footnote>
  <w:footnote w:id="68">
    <w:p w14:paraId="3E1FC817" w14:textId="398C0241" w:rsidR="00742F55" w:rsidRPr="00797F36" w:rsidRDefault="00742F55" w:rsidP="00B37036">
      <w:pPr>
        <w:pStyle w:val="FootnoteText"/>
        <w:spacing w:after="0" w:line="240" w:lineRule="auto"/>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ՀՀ տարածքում 2022թ</w:t>
      </w:r>
      <w:r w:rsidRPr="00797F36">
        <w:rPr>
          <w:rFonts w:ascii="Cambria Math" w:eastAsia="MS Mincho" w:hAnsi="Cambria Math" w:cs="Cambria Math"/>
          <w:sz w:val="18"/>
          <w:szCs w:val="18"/>
          <w:lang w:val="hy-AM"/>
        </w:rPr>
        <w:t>․</w:t>
      </w:r>
      <w:r w:rsidRPr="00797F36">
        <w:rPr>
          <w:rFonts w:ascii="Arial" w:hAnsi="Arial" w:cs="Arial"/>
          <w:sz w:val="18"/>
          <w:szCs w:val="18"/>
          <w:lang w:val="hy-AM"/>
        </w:rPr>
        <w:t xml:space="preserve"> մթնոլորտային օդի աղտոտվածության վերլուծություն, Ամփոփագիր, ՀՀ ՇՄՆ, «Հիդրոօդերևութաբանության և մոնիթորինգի կենտրոն» ՊՈԱԿ, 2022թ</w:t>
      </w:r>
      <w:r w:rsidRPr="00797F36">
        <w:rPr>
          <w:rFonts w:ascii="Cambria Math" w:eastAsia="MS Mincho" w:hAnsi="Cambria Math" w:cs="Cambria Math"/>
          <w:sz w:val="18"/>
          <w:szCs w:val="18"/>
          <w:lang w:val="hy-AM"/>
        </w:rPr>
        <w:t>․</w:t>
      </w:r>
      <w:r w:rsidRPr="00797F36">
        <w:rPr>
          <w:rFonts w:ascii="Arial" w:hAnsi="Arial" w:cs="Arial"/>
          <w:sz w:val="18"/>
          <w:szCs w:val="18"/>
          <w:lang w:val="hy-AM"/>
        </w:rPr>
        <w:t>։</w:t>
      </w:r>
    </w:p>
  </w:footnote>
  <w:footnote w:id="69">
    <w:p w14:paraId="644BF158" w14:textId="02DEFC89" w:rsidR="00742F55" w:rsidRPr="00797F36" w:rsidRDefault="00742F55" w:rsidP="00B37036">
      <w:pPr>
        <w:pStyle w:val="FootnoteText"/>
        <w:spacing w:after="0" w:line="240" w:lineRule="auto"/>
        <w:jc w:val="both"/>
        <w:rPr>
          <w:rFonts w:ascii="Arial" w:hAnsi="Arial" w:cs="Arial"/>
          <w:sz w:val="18"/>
          <w:szCs w:val="18"/>
          <w:lang w:val="hy-AM"/>
        </w:rPr>
      </w:pPr>
      <w:r w:rsidRPr="00797F36">
        <w:rPr>
          <w:rStyle w:val="FootnoteReference"/>
          <w:rFonts w:ascii="Arial" w:hAnsi="Arial" w:cs="Arial"/>
          <w:sz w:val="18"/>
          <w:szCs w:val="18"/>
          <w:lang w:val="hy-AM"/>
        </w:rPr>
        <w:footnoteRef/>
      </w:r>
      <w:r w:rsidRPr="00797F36">
        <w:rPr>
          <w:rFonts w:ascii="Arial" w:hAnsi="Arial" w:cs="Arial"/>
          <w:sz w:val="18"/>
          <w:szCs w:val="18"/>
          <w:lang w:val="hy-AM"/>
        </w:rPr>
        <w:t xml:space="preserve"> </w:t>
      </w:r>
      <w:r w:rsidRPr="00797F36">
        <w:rPr>
          <w:rFonts w:ascii="Arial" w:eastAsia="Tahoma" w:hAnsi="Arial" w:cs="Arial"/>
          <w:iCs/>
          <w:sz w:val="18"/>
          <w:szCs w:val="18"/>
          <w:lang w:val="hy-AM"/>
        </w:rPr>
        <w:t>Շրջակա միջավայրի նախարարություն, «Հիդրոօդերևութաբանութան  մոնիթորինգի կենտրոն» ՊՈԱԿ</w:t>
      </w:r>
    </w:p>
  </w:footnote>
  <w:footnote w:id="70">
    <w:p w14:paraId="5076B8C0" w14:textId="77777777" w:rsidR="00742F55" w:rsidRPr="00797F36" w:rsidRDefault="00742F55" w:rsidP="00B37036">
      <w:pPr>
        <w:pStyle w:val="FootnoteText"/>
        <w:spacing w:after="0" w:line="240" w:lineRule="auto"/>
        <w:jc w:val="both"/>
        <w:rPr>
          <w:rFonts w:ascii="Arial" w:hAnsi="Arial" w:cs="Arial"/>
          <w:sz w:val="18"/>
          <w:szCs w:val="18"/>
          <w:lang w:val="hy-AM"/>
        </w:rPr>
      </w:pPr>
      <w:r w:rsidRPr="00797F36">
        <w:rPr>
          <w:rStyle w:val="FootnoteReference"/>
          <w:rFonts w:ascii="Arial" w:hAnsi="Arial" w:cs="Arial"/>
          <w:sz w:val="18"/>
          <w:szCs w:val="18"/>
          <w:lang w:val="hy-AM"/>
        </w:rPr>
        <w:footnoteRef/>
      </w:r>
      <w:r w:rsidRPr="00797F36">
        <w:rPr>
          <w:rFonts w:ascii="Arial" w:hAnsi="Arial" w:cs="Arial"/>
          <w:sz w:val="18"/>
          <w:szCs w:val="18"/>
          <w:lang w:val="hy-AM"/>
        </w:rPr>
        <w:t xml:space="preserve"> Նույնը:</w:t>
      </w:r>
    </w:p>
  </w:footnote>
  <w:footnote w:id="71">
    <w:p w14:paraId="56735D97" w14:textId="77777777" w:rsidR="00742F55" w:rsidRPr="00797F36" w:rsidRDefault="00742F55" w:rsidP="00B37036">
      <w:pPr>
        <w:pStyle w:val="FootnoteText"/>
        <w:spacing w:after="0" w:line="240" w:lineRule="auto"/>
        <w:jc w:val="both"/>
        <w:rPr>
          <w:rFonts w:ascii="Arial" w:hAnsi="Arial" w:cs="Arial"/>
          <w:sz w:val="18"/>
          <w:szCs w:val="18"/>
          <w:lang w:val="hy-AM"/>
        </w:rPr>
      </w:pPr>
      <w:r w:rsidRPr="00797F36">
        <w:rPr>
          <w:rStyle w:val="FootnoteReference"/>
          <w:rFonts w:ascii="Arial" w:hAnsi="Arial" w:cs="Arial"/>
          <w:sz w:val="18"/>
          <w:szCs w:val="18"/>
          <w:lang w:val="hy-AM"/>
        </w:rPr>
        <w:footnoteRef/>
      </w:r>
      <w:r w:rsidRPr="00797F36">
        <w:rPr>
          <w:rFonts w:ascii="Arial" w:hAnsi="Arial" w:cs="Arial"/>
          <w:sz w:val="18"/>
          <w:szCs w:val="18"/>
          <w:lang w:val="hy-AM"/>
        </w:rPr>
        <w:t xml:space="preserve"> Երևանի հարմարվողականության ծրագիր, ՄԱԶԾ, 2022</w:t>
      </w:r>
    </w:p>
  </w:footnote>
  <w:footnote w:id="72">
    <w:p w14:paraId="425228DF" w14:textId="77777777" w:rsidR="00742F55" w:rsidRPr="00797F36" w:rsidRDefault="00742F55" w:rsidP="00B37036">
      <w:pPr>
        <w:pStyle w:val="FootnoteText"/>
        <w:spacing w:after="0" w:line="240" w:lineRule="auto"/>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Կլիմայի փոփոխությունը նշանակալի ազդեցություն ունի բուսածածկ տարածքներում հրդեհների հաճախականության և ուժգնության աճի վրա, ուստի տվյալ հաշվետվության նպատակներով դրանք առանձնացվել են հրդեհների ընդհանուր խնդրից, որոնց վրա կլիմայի փոփոխության ազդեցությունը նվազ նկատելի է:</w:t>
      </w:r>
    </w:p>
  </w:footnote>
  <w:footnote w:id="73">
    <w:p w14:paraId="64F6D1A5" w14:textId="77777777" w:rsidR="00742F55" w:rsidRPr="00797F36" w:rsidRDefault="00742F55" w:rsidP="00B37036">
      <w:pPr>
        <w:pStyle w:val="FootnoteText"/>
        <w:spacing w:after="0" w:line="240" w:lineRule="auto"/>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w:t>
      </w:r>
      <w:r>
        <w:fldChar w:fldCharType="begin"/>
      </w:r>
      <w:r w:rsidRPr="00307BAD">
        <w:rPr>
          <w:lang w:val="hy-AM"/>
        </w:rPr>
        <w:instrText>HYPERLINK "https://link.springer.com/article/10.1057/s42214-018-00017-2"</w:instrText>
      </w:r>
      <w:r>
        <w:fldChar w:fldCharType="separate"/>
      </w:r>
      <w:r w:rsidRPr="00797F36">
        <w:rPr>
          <w:rStyle w:val="Hyperlink"/>
          <w:rFonts w:ascii="Arial" w:hAnsi="Arial" w:cs="Arial"/>
          <w:sz w:val="18"/>
          <w:szCs w:val="18"/>
          <w:lang w:val="hy-AM"/>
        </w:rPr>
        <w:t>https://link.springer.com/article/10.1057/s42214-018-00017-2</w:t>
      </w:r>
      <w:r>
        <w:fldChar w:fldCharType="end"/>
      </w:r>
    </w:p>
  </w:footnote>
  <w:footnote w:id="74">
    <w:p w14:paraId="6BD59097" w14:textId="709BED6C" w:rsidR="00742F55" w:rsidRPr="00797F36" w:rsidRDefault="00742F55" w:rsidP="00B37036">
      <w:pPr>
        <w:pStyle w:val="FootnoteText"/>
        <w:spacing w:after="0" w:line="240" w:lineRule="auto"/>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Աղքատության պատկերը Հայաստանում 2009-2020թթ., ՀՀ վիճակագրական կոմիտե։</w:t>
      </w:r>
    </w:p>
  </w:footnote>
  <w:footnote w:id="75">
    <w:p w14:paraId="7B18CF09" w14:textId="77777777" w:rsidR="00742F55" w:rsidRPr="00797F36" w:rsidRDefault="00742F55" w:rsidP="00B37036">
      <w:pPr>
        <w:pStyle w:val="FootnoteText"/>
        <w:spacing w:after="0" w:line="240" w:lineRule="auto"/>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https://www.adb.org/sites/default/files/publication/709836/climate-risk-country-profile-armenia.pdf</w:t>
      </w:r>
    </w:p>
  </w:footnote>
  <w:footnote w:id="76">
    <w:p w14:paraId="01CB98EA" w14:textId="77777777" w:rsidR="00742F55" w:rsidRPr="00797F36" w:rsidRDefault="00742F55" w:rsidP="00B37036">
      <w:pPr>
        <w:pStyle w:val="FootnoteText"/>
        <w:spacing w:after="0" w:line="240" w:lineRule="auto"/>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https://armstat.am/file/article/poverty_2021_a_2..pdf</w:t>
      </w:r>
    </w:p>
  </w:footnote>
  <w:footnote w:id="77">
    <w:p w14:paraId="7AB5FA3C" w14:textId="64E650F7" w:rsidR="00742F55" w:rsidRPr="00797F36" w:rsidRDefault="00742F55" w:rsidP="00B37036">
      <w:pPr>
        <w:pStyle w:val="FootnoteText"/>
        <w:spacing w:after="0" w:line="240" w:lineRule="auto"/>
        <w:jc w:val="both"/>
        <w:rPr>
          <w:rFonts w:ascii="Arial" w:hAnsi="Arial" w:cs="Arial"/>
          <w:sz w:val="18"/>
          <w:szCs w:val="18"/>
          <w:lang w:val="hy-AM"/>
        </w:rPr>
      </w:pPr>
      <w:r w:rsidRPr="00797F36">
        <w:rPr>
          <w:rStyle w:val="FootnoteReference"/>
          <w:rFonts w:ascii="Arial" w:hAnsi="Arial" w:cs="Arial"/>
          <w:sz w:val="18"/>
          <w:szCs w:val="18"/>
        </w:rPr>
        <w:footnoteRef/>
      </w:r>
      <w:r w:rsidR="00DD58E6">
        <w:rPr>
          <w:rFonts w:ascii="Arial" w:hAnsi="Arial" w:cs="Arial"/>
          <w:sz w:val="18"/>
          <w:szCs w:val="18"/>
          <w:lang w:val="hy-AM"/>
        </w:rPr>
        <w:t xml:space="preserve"> </w:t>
      </w:r>
      <w:r w:rsidR="00DD58E6" w:rsidRPr="00DD58E6">
        <w:rPr>
          <w:rFonts w:ascii="Arial" w:hAnsi="Arial" w:cs="Arial"/>
          <w:sz w:val="18"/>
          <w:szCs w:val="18"/>
          <w:lang w:val="hy-AM"/>
        </w:rPr>
        <w:t>ht</w:t>
      </w:r>
      <w:r w:rsidRPr="00797F36">
        <w:rPr>
          <w:rFonts w:ascii="Arial" w:hAnsi="Arial" w:cs="Arial"/>
          <w:sz w:val="18"/>
          <w:szCs w:val="18"/>
          <w:lang w:val="hy-AM"/>
        </w:rPr>
        <w:t>tps://cdn.who.int/media/docs/default-source/decade-of-healthy-ageing/decade-connection-series-climatechange.pdf?sfvrsn=e926d220_3&amp;download=true</w:t>
      </w:r>
    </w:p>
  </w:footnote>
  <w:footnote w:id="78">
    <w:p w14:paraId="324DB69A" w14:textId="77777777" w:rsidR="00742F55" w:rsidRPr="00797F36" w:rsidRDefault="00742F55" w:rsidP="00B37036">
      <w:pPr>
        <w:pStyle w:val="FootnoteText"/>
        <w:spacing w:after="0" w:line="240" w:lineRule="auto"/>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w:t>
      </w:r>
      <w:r>
        <w:fldChar w:fldCharType="begin"/>
      </w:r>
      <w:r w:rsidRPr="00307BAD">
        <w:rPr>
          <w:lang w:val="hy-AM"/>
        </w:rPr>
        <w:instrText>HYPERLINK "https://www.mek.am/am/tables/index/2021/"</w:instrText>
      </w:r>
      <w:r>
        <w:fldChar w:fldCharType="separate"/>
      </w:r>
      <w:r w:rsidRPr="00797F36">
        <w:rPr>
          <w:rStyle w:val="Hyperlink"/>
          <w:rFonts w:ascii="Arial" w:hAnsi="Arial" w:cs="Arial"/>
          <w:color w:val="1155CC"/>
          <w:sz w:val="18"/>
          <w:szCs w:val="18"/>
          <w:lang w:val="hy-AM"/>
        </w:rPr>
        <w:t>«Միջազգային էներգետիկ կորպորացիա» ՓԲԸ կայք</w:t>
      </w:r>
      <w:r>
        <w:fldChar w:fldCharType="end"/>
      </w:r>
    </w:p>
  </w:footnote>
  <w:footnote w:id="79">
    <w:p w14:paraId="6A630497" w14:textId="77777777" w:rsidR="00742F55" w:rsidRPr="00797F36" w:rsidRDefault="00742F55" w:rsidP="00B37036">
      <w:pPr>
        <w:pStyle w:val="FootnoteText"/>
        <w:spacing w:after="0" w:line="240" w:lineRule="auto"/>
        <w:jc w:val="both"/>
        <w:rPr>
          <w:rFonts w:ascii="Arial" w:hAnsi="Arial" w:cs="Arial"/>
          <w:sz w:val="18"/>
          <w:szCs w:val="18"/>
          <w:lang w:val="hy-AM"/>
        </w:rPr>
      </w:pPr>
      <w:r w:rsidRPr="00797F36">
        <w:rPr>
          <w:rStyle w:val="FootnoteReference"/>
          <w:rFonts w:ascii="Arial" w:hAnsi="Arial" w:cs="Arial"/>
          <w:sz w:val="18"/>
          <w:szCs w:val="18"/>
        </w:rPr>
        <w:footnoteRef/>
      </w:r>
      <w:r w:rsidRPr="00797F36">
        <w:rPr>
          <w:rFonts w:ascii="Arial" w:hAnsi="Arial" w:cs="Arial"/>
          <w:sz w:val="18"/>
          <w:szCs w:val="18"/>
          <w:lang w:val="hy-AM"/>
        </w:rPr>
        <w:t xml:space="preserve"> </w:t>
      </w:r>
      <w:r>
        <w:fldChar w:fldCharType="begin"/>
      </w:r>
      <w:r w:rsidRPr="00307BAD">
        <w:rPr>
          <w:lang w:val="hy-AM"/>
        </w:rPr>
        <w:instrText>HYPERLINK "https://www.iea.org/reports/armenia-energy-profile/energy-security"</w:instrText>
      </w:r>
      <w:r>
        <w:fldChar w:fldCharType="separate"/>
      </w:r>
      <w:r w:rsidRPr="00797F36">
        <w:rPr>
          <w:rStyle w:val="Hyperlink"/>
          <w:rFonts w:ascii="Arial" w:hAnsi="Arial" w:cs="Arial"/>
          <w:sz w:val="18"/>
          <w:szCs w:val="18"/>
          <w:lang w:val="hy-AM"/>
        </w:rPr>
        <w:t>https://www.iea.org/reports/armenia-energy-profile/energy-security</w:t>
      </w:r>
      <w:r>
        <w:fldChar w:fldCharType="end"/>
      </w:r>
      <w:r w:rsidRPr="00797F36">
        <w:rPr>
          <w:rFonts w:ascii="Arial" w:hAnsi="Arial" w:cs="Arial"/>
          <w:sz w:val="18"/>
          <w:szCs w:val="18"/>
          <w:lang w:val="hy-AM"/>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A0295" w14:textId="65863EB0" w:rsidR="0035580F" w:rsidRPr="00C676F9" w:rsidRDefault="002278E7" w:rsidP="00797B97">
    <w:pPr>
      <w:pStyle w:val="Header"/>
      <w:jc w:val="right"/>
      <w:rPr>
        <w:i/>
        <w:iCs/>
        <w:sz w:val="20"/>
        <w:szCs w:val="20"/>
        <w:lang w:val="hy-AM"/>
      </w:rPr>
    </w:pPr>
    <w:r>
      <w:rPr>
        <w:rFonts w:asciiTheme="majorHAnsi" w:eastAsiaTheme="majorEastAsia" w:hAnsiTheme="majorHAnsi" w:cstheme="majorBidi"/>
        <w:i/>
        <w:iCs/>
        <w:noProof/>
        <w:sz w:val="20"/>
        <w:szCs w:val="20"/>
        <w:lang w:val="hy-AM"/>
      </w:rPr>
      <w:t xml:space="preserve">Երևանի </w:t>
    </w:r>
    <w:r w:rsidR="00797B97" w:rsidRPr="00715BF3">
      <w:rPr>
        <w:rFonts w:asciiTheme="majorHAnsi" w:eastAsiaTheme="majorEastAsia" w:hAnsiTheme="majorHAnsi" w:cstheme="majorBidi"/>
        <w:i/>
        <w:iCs/>
        <w:noProof/>
        <w:sz w:val="20"/>
        <w:szCs w:val="20"/>
        <w:lang w:val="hy-AM"/>
      </w:rPr>
      <w:t>ԿԷԶԿԳԾ</w:t>
    </w:r>
    <w:r>
      <w:rPr>
        <w:rFonts w:asciiTheme="majorHAnsi" w:eastAsiaTheme="majorEastAsia" w:hAnsiTheme="majorHAnsi" w:cstheme="majorBidi"/>
        <w:i/>
        <w:iCs/>
        <w:noProof/>
        <w:sz w:val="20"/>
        <w:szCs w:val="20"/>
        <w:lang w:val="hy-AM"/>
      </w:rPr>
      <w:t xml:space="preserve"> 20</w:t>
    </w:r>
    <w:r w:rsidR="00C676F9">
      <w:rPr>
        <w:rFonts w:asciiTheme="majorHAnsi" w:eastAsiaTheme="majorEastAsia" w:hAnsiTheme="majorHAnsi" w:cstheme="majorBidi"/>
        <w:i/>
        <w:iCs/>
        <w:noProof/>
        <w:sz w:val="20"/>
        <w:szCs w:val="20"/>
        <w:lang w:val="hy-AM"/>
      </w:rPr>
      <w:t>2</w:t>
    </w:r>
    <w:r w:rsidR="00703764">
      <w:rPr>
        <w:rFonts w:asciiTheme="majorHAnsi" w:eastAsiaTheme="majorEastAsia" w:hAnsiTheme="majorHAnsi" w:cstheme="majorBidi"/>
        <w:i/>
        <w:iCs/>
        <w:noProof/>
        <w:sz w:val="20"/>
        <w:szCs w:val="20"/>
        <w:lang w:val="hy-AM"/>
      </w:rPr>
      <w:t>6</w:t>
    </w:r>
    <w:r w:rsidR="00C676F9">
      <w:rPr>
        <w:rFonts w:asciiTheme="majorHAnsi" w:eastAsiaTheme="majorEastAsia" w:hAnsiTheme="majorHAnsi" w:cstheme="majorBidi"/>
        <w:i/>
        <w:iCs/>
        <w:noProof/>
        <w:sz w:val="20"/>
        <w:szCs w:val="20"/>
        <w:lang w:val="hy-AM"/>
      </w:rPr>
      <w:t>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175C" w14:textId="77777777" w:rsidR="00670962" w:rsidRDefault="00670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49E008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1C622F6E"/>
    <w:lvl w:ilvl="0">
      <w:numFmt w:val="bullet"/>
      <w:lvlText w:val="*"/>
      <w:lvlJc w:val="left"/>
      <w:pPr>
        <w:ind w:left="0" w:firstLine="0"/>
      </w:pPr>
    </w:lvl>
  </w:abstractNum>
  <w:abstractNum w:abstractNumId="2" w15:restartNumberingAfterBreak="0">
    <w:nsid w:val="00114CEC"/>
    <w:multiLevelType w:val="multilevel"/>
    <w:tmpl w:val="8F1456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45664F"/>
    <w:multiLevelType w:val="hybridMultilevel"/>
    <w:tmpl w:val="86C25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FC4ED4"/>
    <w:multiLevelType w:val="multilevel"/>
    <w:tmpl w:val="E120342E"/>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GHEA Grapalat" w:eastAsia="GHEA Grapalat" w:hAnsi="GHEA Grapalat" w:cs="GHEA Grapala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24C4B57"/>
    <w:multiLevelType w:val="hybridMultilevel"/>
    <w:tmpl w:val="1AE4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7334FE"/>
    <w:multiLevelType w:val="multilevel"/>
    <w:tmpl w:val="74FA3CC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GHEA Grapalat" w:eastAsia="GHEA Grapalat" w:hAnsi="GHEA Grapalat" w:cs="GHEA Grapala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3D24023"/>
    <w:multiLevelType w:val="multilevel"/>
    <w:tmpl w:val="99560618"/>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6884046"/>
    <w:multiLevelType w:val="multilevel"/>
    <w:tmpl w:val="0D36337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C67FF9"/>
    <w:multiLevelType w:val="hybridMultilevel"/>
    <w:tmpl w:val="CBD6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1D0373"/>
    <w:multiLevelType w:val="multilevel"/>
    <w:tmpl w:val="23C465E2"/>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8D15D5B"/>
    <w:multiLevelType w:val="multilevel"/>
    <w:tmpl w:val="6FE05F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9010C51"/>
    <w:multiLevelType w:val="multilevel"/>
    <w:tmpl w:val="74788232"/>
    <w:lvl w:ilvl="0">
      <w:start w:val="1"/>
      <w:numFmt w:val="bullet"/>
      <w:lvlText w:val=""/>
      <w:lvlJc w:val="left"/>
      <w:pPr>
        <w:ind w:left="928"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AC3095A"/>
    <w:multiLevelType w:val="multilevel"/>
    <w:tmpl w:val="C966E1D8"/>
    <w:lvl w:ilvl="0">
      <w:start w:val="1"/>
      <w:numFmt w:val="bullet"/>
      <w:lvlText w:val="-"/>
      <w:lvlJc w:val="left"/>
      <w:pPr>
        <w:ind w:left="360" w:hanging="360"/>
      </w:pPr>
      <w:rPr>
        <w:rFonts w:ascii="Merriweather" w:eastAsia="Merriweather" w:hAnsi="Merriweather" w:cs="Merriweather"/>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0AC83A12"/>
    <w:multiLevelType w:val="multilevel"/>
    <w:tmpl w:val="74788232"/>
    <w:lvl w:ilvl="0">
      <w:start w:val="1"/>
      <w:numFmt w:val="bullet"/>
      <w:lvlText w:val=""/>
      <w:lvlJc w:val="left"/>
      <w:pPr>
        <w:ind w:left="928"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C2759C5"/>
    <w:multiLevelType w:val="multilevel"/>
    <w:tmpl w:val="5E8EEB4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150F1E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673375"/>
    <w:multiLevelType w:val="hybridMultilevel"/>
    <w:tmpl w:val="8A3C999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9E05E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CDA2015"/>
    <w:multiLevelType w:val="multilevel"/>
    <w:tmpl w:val="1F02D36A"/>
    <w:lvl w:ilvl="0">
      <w:start w:val="1"/>
      <w:numFmt w:val="bullet"/>
      <w:lvlText w:val="-"/>
      <w:lvlJc w:val="left"/>
      <w:pPr>
        <w:ind w:left="720" w:hanging="360"/>
      </w:pPr>
      <w:rPr>
        <w:rFonts w:ascii="Merriweather" w:eastAsia="Merriweather" w:hAnsi="Merriweather" w:cs="Merriweather"/>
      </w:rPr>
    </w:lvl>
    <w:lvl w:ilvl="1">
      <w:start w:val="14"/>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FDF53D0"/>
    <w:multiLevelType w:val="multilevel"/>
    <w:tmpl w:val="74788232"/>
    <w:lvl w:ilvl="0">
      <w:start w:val="1"/>
      <w:numFmt w:val="bullet"/>
      <w:lvlText w:val=""/>
      <w:lvlJc w:val="left"/>
      <w:pPr>
        <w:ind w:left="928"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023154E"/>
    <w:multiLevelType w:val="multilevel"/>
    <w:tmpl w:val="0DAE47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20494C62"/>
    <w:multiLevelType w:val="multilevel"/>
    <w:tmpl w:val="256AC4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0EE7918"/>
    <w:multiLevelType w:val="multilevel"/>
    <w:tmpl w:val="CD9C5560"/>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600069C"/>
    <w:multiLevelType w:val="multilevel"/>
    <w:tmpl w:val="5DF85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042380"/>
    <w:multiLevelType w:val="hybridMultilevel"/>
    <w:tmpl w:val="C2C6B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7784FA0"/>
    <w:multiLevelType w:val="multilevel"/>
    <w:tmpl w:val="D4D0CE08"/>
    <w:lvl w:ilvl="0">
      <w:start w:val="1"/>
      <w:numFmt w:val="bullet"/>
      <w:lvlText w:val="●"/>
      <w:lvlJc w:val="left"/>
      <w:pPr>
        <w:ind w:left="720" w:hanging="360"/>
      </w:pPr>
      <w:rPr>
        <w:rFonts w:ascii="Noto Sans Symbols" w:eastAsia="Noto Sans Symbols" w:hAnsi="Noto Sans Symbols" w:cs="Noto Sans Symbols"/>
      </w:rPr>
    </w:lvl>
    <w:lvl w:ilvl="1">
      <w:start w:val="2"/>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7F21A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AA241F0"/>
    <w:multiLevelType w:val="multilevel"/>
    <w:tmpl w:val="8FB69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B32561E"/>
    <w:multiLevelType w:val="multilevel"/>
    <w:tmpl w:val="1332E8BC"/>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C09169C"/>
    <w:multiLevelType w:val="hybridMultilevel"/>
    <w:tmpl w:val="2E76B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3C1B9E"/>
    <w:multiLevelType w:val="hybridMultilevel"/>
    <w:tmpl w:val="4970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DE85E29"/>
    <w:multiLevelType w:val="hybridMultilevel"/>
    <w:tmpl w:val="1724004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3" w15:restartNumberingAfterBreak="0">
    <w:nsid w:val="333416DE"/>
    <w:multiLevelType w:val="multilevel"/>
    <w:tmpl w:val="FCFC0E2E"/>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GHEA Grapalat" w:eastAsia="GHEA Grapalat" w:hAnsi="GHEA Grapalat" w:cs="GHEA Grapala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34AC64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8DA53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9CA2EE5"/>
    <w:multiLevelType w:val="hybridMultilevel"/>
    <w:tmpl w:val="6FC4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B602155"/>
    <w:multiLevelType w:val="hybridMultilevel"/>
    <w:tmpl w:val="F042D000"/>
    <w:lvl w:ilvl="0" w:tplc="04090001">
      <w:start w:val="1"/>
      <w:numFmt w:val="bullet"/>
      <w:lvlText w:val=""/>
      <w:lvlJc w:val="left"/>
      <w:pPr>
        <w:ind w:left="784" w:hanging="360"/>
      </w:pPr>
      <w:rPr>
        <w:rFonts w:ascii="Symbol" w:hAnsi="Symbol" w:hint="default"/>
      </w:rPr>
    </w:lvl>
    <w:lvl w:ilvl="1" w:tplc="04090003">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8" w15:restartNumberingAfterBreak="0">
    <w:nsid w:val="41801D7E"/>
    <w:multiLevelType w:val="multilevel"/>
    <w:tmpl w:val="479E05EE"/>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GHEA Grapalat" w:eastAsia="GHEA Grapalat" w:hAnsi="GHEA Grapalat" w:cs="GHEA Grapala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2B72B87"/>
    <w:multiLevelType w:val="multilevel"/>
    <w:tmpl w:val="3F5897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36E2442"/>
    <w:multiLevelType w:val="multilevel"/>
    <w:tmpl w:val="555C0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AEC0C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E6D5F88"/>
    <w:multiLevelType w:val="hybridMultilevel"/>
    <w:tmpl w:val="5B0EC3D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1B4229B"/>
    <w:multiLevelType w:val="hybridMultilevel"/>
    <w:tmpl w:val="A01A70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D23177"/>
    <w:multiLevelType w:val="multilevel"/>
    <w:tmpl w:val="AEAC71C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GHEA Grapalat" w:eastAsia="GHEA Grapalat" w:hAnsi="GHEA Grapalat" w:cs="GHEA Grapala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2F958EB"/>
    <w:multiLevelType w:val="multilevel"/>
    <w:tmpl w:val="DE70FFAC"/>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DC220F7"/>
    <w:multiLevelType w:val="hybridMultilevel"/>
    <w:tmpl w:val="AB8828D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3296F92"/>
    <w:multiLevelType w:val="multilevel"/>
    <w:tmpl w:val="F1700F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64624B83"/>
    <w:multiLevelType w:val="multilevel"/>
    <w:tmpl w:val="6E260302"/>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68D200C3"/>
    <w:multiLevelType w:val="multilevel"/>
    <w:tmpl w:val="DE76F93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6F491CDF"/>
    <w:multiLevelType w:val="multilevel"/>
    <w:tmpl w:val="1EAC2AF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FF314F4"/>
    <w:multiLevelType w:val="multilevel"/>
    <w:tmpl w:val="02CCC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70CE61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12A1AEA"/>
    <w:multiLevelType w:val="hybridMultilevel"/>
    <w:tmpl w:val="64F46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187FDD"/>
    <w:multiLevelType w:val="hybridMultilevel"/>
    <w:tmpl w:val="C84ED9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93B1E7C"/>
    <w:multiLevelType w:val="multilevel"/>
    <w:tmpl w:val="1EAC2AF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95F762F"/>
    <w:multiLevelType w:val="hybridMultilevel"/>
    <w:tmpl w:val="8D1296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7A1123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AEF74BF"/>
    <w:multiLevelType w:val="multilevel"/>
    <w:tmpl w:val="74788232"/>
    <w:lvl w:ilvl="0">
      <w:start w:val="1"/>
      <w:numFmt w:val="bullet"/>
      <w:lvlText w:val=""/>
      <w:lvlJc w:val="left"/>
      <w:pPr>
        <w:ind w:left="928"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B2B7527"/>
    <w:multiLevelType w:val="multilevel"/>
    <w:tmpl w:val="77CEB8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B5410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9293961">
    <w:abstractNumId w:val="27"/>
  </w:num>
  <w:num w:numId="2" w16cid:durableId="944118034">
    <w:abstractNumId w:val="17"/>
  </w:num>
  <w:num w:numId="3" w16cid:durableId="1718698669">
    <w:abstractNumId w:val="13"/>
  </w:num>
  <w:num w:numId="4" w16cid:durableId="968049614">
    <w:abstractNumId w:val="38"/>
  </w:num>
  <w:num w:numId="5" w16cid:durableId="413010149">
    <w:abstractNumId w:val="45"/>
  </w:num>
  <w:num w:numId="6" w16cid:durableId="810832662">
    <w:abstractNumId w:val="4"/>
  </w:num>
  <w:num w:numId="7" w16cid:durableId="1197351882">
    <w:abstractNumId w:val="48"/>
  </w:num>
  <w:num w:numId="8" w16cid:durableId="529296362">
    <w:abstractNumId w:val="22"/>
  </w:num>
  <w:num w:numId="9" w16cid:durableId="612446845">
    <w:abstractNumId w:val="29"/>
  </w:num>
  <w:num w:numId="10" w16cid:durableId="1319574527">
    <w:abstractNumId w:val="28"/>
  </w:num>
  <w:num w:numId="11" w16cid:durableId="1300763303">
    <w:abstractNumId w:val="19"/>
  </w:num>
  <w:num w:numId="12" w16cid:durableId="235630200">
    <w:abstractNumId w:val="11"/>
  </w:num>
  <w:num w:numId="13" w16cid:durableId="669527102">
    <w:abstractNumId w:val="6"/>
  </w:num>
  <w:num w:numId="14" w16cid:durableId="199830975">
    <w:abstractNumId w:val="7"/>
  </w:num>
  <w:num w:numId="15" w16cid:durableId="1155679074">
    <w:abstractNumId w:val="15"/>
  </w:num>
  <w:num w:numId="16" w16cid:durableId="1076511512">
    <w:abstractNumId w:val="23"/>
  </w:num>
  <w:num w:numId="17" w16cid:durableId="748387273">
    <w:abstractNumId w:val="39"/>
  </w:num>
  <w:num w:numId="18" w16cid:durableId="949169414">
    <w:abstractNumId w:val="21"/>
  </w:num>
  <w:num w:numId="19" w16cid:durableId="751656764">
    <w:abstractNumId w:val="47"/>
  </w:num>
  <w:num w:numId="20" w16cid:durableId="1041393543">
    <w:abstractNumId w:val="2"/>
  </w:num>
  <w:num w:numId="21" w16cid:durableId="1700667607">
    <w:abstractNumId w:val="26"/>
  </w:num>
  <w:num w:numId="22" w16cid:durableId="1658610003">
    <w:abstractNumId w:val="24"/>
  </w:num>
  <w:num w:numId="23" w16cid:durableId="893278934">
    <w:abstractNumId w:val="10"/>
  </w:num>
  <w:num w:numId="24" w16cid:durableId="165822861">
    <w:abstractNumId w:val="44"/>
  </w:num>
  <w:num w:numId="25" w16cid:durableId="333728927">
    <w:abstractNumId w:val="33"/>
  </w:num>
  <w:num w:numId="26" w16cid:durableId="2081053057">
    <w:abstractNumId w:val="51"/>
  </w:num>
  <w:num w:numId="27" w16cid:durableId="1890191253">
    <w:abstractNumId w:val="49"/>
  </w:num>
  <w:num w:numId="28" w16cid:durableId="342175105">
    <w:abstractNumId w:val="59"/>
  </w:num>
  <w:num w:numId="29" w16cid:durableId="1186793729">
    <w:abstractNumId w:val="40"/>
  </w:num>
  <w:num w:numId="30" w16cid:durableId="1319648583">
    <w:abstractNumId w:val="37"/>
  </w:num>
  <w:num w:numId="31" w16cid:durableId="137379261">
    <w:abstractNumId w:val="53"/>
  </w:num>
  <w:num w:numId="32" w16cid:durableId="594173956">
    <w:abstractNumId w:val="1"/>
    <w:lvlOverride w:ilvl="0">
      <w:lvl w:ilvl="0">
        <w:numFmt w:val="bullet"/>
        <w:lvlText w:val=""/>
        <w:legacy w:legacy="1" w:legacySpace="0" w:legacyIndent="360"/>
        <w:lvlJc w:val="left"/>
        <w:pPr>
          <w:ind w:left="0" w:firstLine="0"/>
        </w:pPr>
        <w:rPr>
          <w:rFonts w:ascii="Symbol" w:hAnsi="Symbol" w:hint="default"/>
        </w:rPr>
      </w:lvl>
    </w:lvlOverride>
  </w:num>
  <w:num w:numId="33" w16cid:durableId="485435125">
    <w:abstractNumId w:val="56"/>
  </w:num>
  <w:num w:numId="34" w16cid:durableId="2056662138">
    <w:abstractNumId w:val="3"/>
  </w:num>
  <w:num w:numId="35" w16cid:durableId="458303183">
    <w:abstractNumId w:val="32"/>
  </w:num>
  <w:num w:numId="36" w16cid:durableId="1661808244">
    <w:abstractNumId w:val="0"/>
  </w:num>
  <w:num w:numId="37" w16cid:durableId="528448740">
    <w:abstractNumId w:val="25"/>
  </w:num>
  <w:num w:numId="38" w16cid:durableId="6441675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50573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6200298">
    <w:abstractNumId w:val="43"/>
  </w:num>
  <w:num w:numId="41" w16cid:durableId="726732980">
    <w:abstractNumId w:val="42"/>
  </w:num>
  <w:num w:numId="42" w16cid:durableId="1171532100">
    <w:abstractNumId w:val="54"/>
  </w:num>
  <w:num w:numId="43" w16cid:durableId="2015958059">
    <w:abstractNumId w:val="50"/>
  </w:num>
  <w:num w:numId="44" w16cid:durableId="210263451">
    <w:abstractNumId w:val="55"/>
  </w:num>
  <w:num w:numId="45" w16cid:durableId="1589192303">
    <w:abstractNumId w:val="5"/>
  </w:num>
  <w:num w:numId="46" w16cid:durableId="1017271852">
    <w:abstractNumId w:val="46"/>
  </w:num>
  <w:num w:numId="47" w16cid:durableId="513106262">
    <w:abstractNumId w:val="18"/>
  </w:num>
  <w:num w:numId="48" w16cid:durableId="973825876">
    <w:abstractNumId w:val="12"/>
  </w:num>
  <w:num w:numId="49" w16cid:durableId="1914660904">
    <w:abstractNumId w:val="14"/>
  </w:num>
  <w:num w:numId="50" w16cid:durableId="2032679892">
    <w:abstractNumId w:val="20"/>
  </w:num>
  <w:num w:numId="51" w16cid:durableId="719597656">
    <w:abstractNumId w:val="58"/>
  </w:num>
  <w:num w:numId="52" w16cid:durableId="1762751781">
    <w:abstractNumId w:val="57"/>
  </w:num>
  <w:num w:numId="53" w16cid:durableId="1614946480">
    <w:abstractNumId w:val="60"/>
  </w:num>
  <w:num w:numId="54" w16cid:durableId="1597590903">
    <w:abstractNumId w:val="36"/>
  </w:num>
  <w:num w:numId="55" w16cid:durableId="522013288">
    <w:abstractNumId w:val="16"/>
  </w:num>
  <w:num w:numId="56" w16cid:durableId="1103837964">
    <w:abstractNumId w:val="41"/>
  </w:num>
  <w:num w:numId="57" w16cid:durableId="2134790898">
    <w:abstractNumId w:val="34"/>
  </w:num>
  <w:num w:numId="58" w16cid:durableId="182670164">
    <w:abstractNumId w:val="52"/>
  </w:num>
  <w:num w:numId="59" w16cid:durableId="2104178701">
    <w:abstractNumId w:val="31"/>
  </w:num>
  <w:num w:numId="60" w16cid:durableId="1390107354">
    <w:abstractNumId w:val="30"/>
  </w:num>
  <w:num w:numId="61" w16cid:durableId="796605547">
    <w:abstractNumId w:val="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FB8"/>
    <w:rsid w:val="00000CED"/>
    <w:rsid w:val="00001AB5"/>
    <w:rsid w:val="00004996"/>
    <w:rsid w:val="00004C92"/>
    <w:rsid w:val="000052A0"/>
    <w:rsid w:val="000059C4"/>
    <w:rsid w:val="000060B2"/>
    <w:rsid w:val="0000729A"/>
    <w:rsid w:val="000116FE"/>
    <w:rsid w:val="0001192B"/>
    <w:rsid w:val="000130EB"/>
    <w:rsid w:val="0001417E"/>
    <w:rsid w:val="000154BD"/>
    <w:rsid w:val="00015F1B"/>
    <w:rsid w:val="000172C8"/>
    <w:rsid w:val="000178E1"/>
    <w:rsid w:val="00017B29"/>
    <w:rsid w:val="000214B7"/>
    <w:rsid w:val="0002203D"/>
    <w:rsid w:val="00022BD2"/>
    <w:rsid w:val="00023029"/>
    <w:rsid w:val="00023B80"/>
    <w:rsid w:val="00024220"/>
    <w:rsid w:val="00025F82"/>
    <w:rsid w:val="000265C8"/>
    <w:rsid w:val="00030B2E"/>
    <w:rsid w:val="000317BA"/>
    <w:rsid w:val="00031E56"/>
    <w:rsid w:val="000324A4"/>
    <w:rsid w:val="00033EF4"/>
    <w:rsid w:val="0003481A"/>
    <w:rsid w:val="00035040"/>
    <w:rsid w:val="00035F62"/>
    <w:rsid w:val="000361FD"/>
    <w:rsid w:val="000373F2"/>
    <w:rsid w:val="00040345"/>
    <w:rsid w:val="00040E3E"/>
    <w:rsid w:val="00041860"/>
    <w:rsid w:val="000428A5"/>
    <w:rsid w:val="0004323C"/>
    <w:rsid w:val="00043EDF"/>
    <w:rsid w:val="00043FD6"/>
    <w:rsid w:val="00044738"/>
    <w:rsid w:val="000449F8"/>
    <w:rsid w:val="00044CF6"/>
    <w:rsid w:val="00045FD2"/>
    <w:rsid w:val="000475C7"/>
    <w:rsid w:val="00047C17"/>
    <w:rsid w:val="00050052"/>
    <w:rsid w:val="00051613"/>
    <w:rsid w:val="00051F73"/>
    <w:rsid w:val="000537E9"/>
    <w:rsid w:val="00054108"/>
    <w:rsid w:val="00054A82"/>
    <w:rsid w:val="00054DA5"/>
    <w:rsid w:val="00055484"/>
    <w:rsid w:val="00056269"/>
    <w:rsid w:val="000567E3"/>
    <w:rsid w:val="0005716D"/>
    <w:rsid w:val="000571DF"/>
    <w:rsid w:val="00057676"/>
    <w:rsid w:val="00057906"/>
    <w:rsid w:val="00057C8C"/>
    <w:rsid w:val="000601DE"/>
    <w:rsid w:val="000612FF"/>
    <w:rsid w:val="000615F6"/>
    <w:rsid w:val="00062082"/>
    <w:rsid w:val="0006263B"/>
    <w:rsid w:val="00063C27"/>
    <w:rsid w:val="00064D3B"/>
    <w:rsid w:val="0006629C"/>
    <w:rsid w:val="000672B7"/>
    <w:rsid w:val="000675E3"/>
    <w:rsid w:val="00067FC0"/>
    <w:rsid w:val="00070B09"/>
    <w:rsid w:val="00071E27"/>
    <w:rsid w:val="00072271"/>
    <w:rsid w:val="00072EE9"/>
    <w:rsid w:val="00073048"/>
    <w:rsid w:val="00073187"/>
    <w:rsid w:val="00073626"/>
    <w:rsid w:val="00073892"/>
    <w:rsid w:val="00074019"/>
    <w:rsid w:val="000745AC"/>
    <w:rsid w:val="00074D8C"/>
    <w:rsid w:val="0007553F"/>
    <w:rsid w:val="00077BC6"/>
    <w:rsid w:val="00080385"/>
    <w:rsid w:val="0008240B"/>
    <w:rsid w:val="00082A20"/>
    <w:rsid w:val="0008344C"/>
    <w:rsid w:val="000835D0"/>
    <w:rsid w:val="00084341"/>
    <w:rsid w:val="00084916"/>
    <w:rsid w:val="00085A3D"/>
    <w:rsid w:val="00086A48"/>
    <w:rsid w:val="00087468"/>
    <w:rsid w:val="000904CD"/>
    <w:rsid w:val="00091370"/>
    <w:rsid w:val="00092579"/>
    <w:rsid w:val="00092804"/>
    <w:rsid w:val="00093D29"/>
    <w:rsid w:val="00093D4E"/>
    <w:rsid w:val="00094C8E"/>
    <w:rsid w:val="00094ECE"/>
    <w:rsid w:val="00096FD1"/>
    <w:rsid w:val="000977E2"/>
    <w:rsid w:val="000A0350"/>
    <w:rsid w:val="000A11EF"/>
    <w:rsid w:val="000A2122"/>
    <w:rsid w:val="000A22D5"/>
    <w:rsid w:val="000A3980"/>
    <w:rsid w:val="000A4188"/>
    <w:rsid w:val="000A451A"/>
    <w:rsid w:val="000A4E38"/>
    <w:rsid w:val="000A4F04"/>
    <w:rsid w:val="000A5EC5"/>
    <w:rsid w:val="000A6A9A"/>
    <w:rsid w:val="000A78C1"/>
    <w:rsid w:val="000B2000"/>
    <w:rsid w:val="000B23FE"/>
    <w:rsid w:val="000B2AE9"/>
    <w:rsid w:val="000B2AF5"/>
    <w:rsid w:val="000B2EA5"/>
    <w:rsid w:val="000B2ECB"/>
    <w:rsid w:val="000B3593"/>
    <w:rsid w:val="000B4C65"/>
    <w:rsid w:val="000B4F1E"/>
    <w:rsid w:val="000B5606"/>
    <w:rsid w:val="000B606F"/>
    <w:rsid w:val="000B6606"/>
    <w:rsid w:val="000B7241"/>
    <w:rsid w:val="000C0C42"/>
    <w:rsid w:val="000C10DB"/>
    <w:rsid w:val="000C160C"/>
    <w:rsid w:val="000C191F"/>
    <w:rsid w:val="000C1DB6"/>
    <w:rsid w:val="000C2C7D"/>
    <w:rsid w:val="000C4ABA"/>
    <w:rsid w:val="000C5499"/>
    <w:rsid w:val="000C659F"/>
    <w:rsid w:val="000C67E3"/>
    <w:rsid w:val="000C7435"/>
    <w:rsid w:val="000C7B2B"/>
    <w:rsid w:val="000D07B8"/>
    <w:rsid w:val="000D17F9"/>
    <w:rsid w:val="000D1B39"/>
    <w:rsid w:val="000D27DB"/>
    <w:rsid w:val="000D4635"/>
    <w:rsid w:val="000D46E9"/>
    <w:rsid w:val="000D4902"/>
    <w:rsid w:val="000D5150"/>
    <w:rsid w:val="000D523F"/>
    <w:rsid w:val="000D66EE"/>
    <w:rsid w:val="000D6738"/>
    <w:rsid w:val="000D6785"/>
    <w:rsid w:val="000D6FC1"/>
    <w:rsid w:val="000E003E"/>
    <w:rsid w:val="000E00D4"/>
    <w:rsid w:val="000E14FE"/>
    <w:rsid w:val="000E18FF"/>
    <w:rsid w:val="000E2922"/>
    <w:rsid w:val="000E332F"/>
    <w:rsid w:val="000E4AEA"/>
    <w:rsid w:val="000E727A"/>
    <w:rsid w:val="000F159F"/>
    <w:rsid w:val="000F1774"/>
    <w:rsid w:val="000F1CF0"/>
    <w:rsid w:val="000F2DEE"/>
    <w:rsid w:val="000F4491"/>
    <w:rsid w:val="000F52B6"/>
    <w:rsid w:val="000F5C7F"/>
    <w:rsid w:val="000F5F74"/>
    <w:rsid w:val="000F75E8"/>
    <w:rsid w:val="000F7BB3"/>
    <w:rsid w:val="00100177"/>
    <w:rsid w:val="00104747"/>
    <w:rsid w:val="0010569B"/>
    <w:rsid w:val="0010689F"/>
    <w:rsid w:val="001072F3"/>
    <w:rsid w:val="00107BE7"/>
    <w:rsid w:val="001105FE"/>
    <w:rsid w:val="001116C0"/>
    <w:rsid w:val="0011245C"/>
    <w:rsid w:val="00113106"/>
    <w:rsid w:val="00113A12"/>
    <w:rsid w:val="00114BC8"/>
    <w:rsid w:val="00115EB4"/>
    <w:rsid w:val="001160E7"/>
    <w:rsid w:val="00116440"/>
    <w:rsid w:val="00117B5D"/>
    <w:rsid w:val="001201C1"/>
    <w:rsid w:val="001205F3"/>
    <w:rsid w:val="00121D96"/>
    <w:rsid w:val="0012222F"/>
    <w:rsid w:val="00122424"/>
    <w:rsid w:val="00123237"/>
    <w:rsid w:val="00123B56"/>
    <w:rsid w:val="00123D4E"/>
    <w:rsid w:val="0012478F"/>
    <w:rsid w:val="00125067"/>
    <w:rsid w:val="001250E5"/>
    <w:rsid w:val="00127CCC"/>
    <w:rsid w:val="00127E6F"/>
    <w:rsid w:val="00127F30"/>
    <w:rsid w:val="0013015A"/>
    <w:rsid w:val="00130A00"/>
    <w:rsid w:val="00130BD3"/>
    <w:rsid w:val="001325D6"/>
    <w:rsid w:val="00132D03"/>
    <w:rsid w:val="00133D57"/>
    <w:rsid w:val="001361D8"/>
    <w:rsid w:val="001366B7"/>
    <w:rsid w:val="00136708"/>
    <w:rsid w:val="00136E86"/>
    <w:rsid w:val="00137E69"/>
    <w:rsid w:val="001420C3"/>
    <w:rsid w:val="001422FD"/>
    <w:rsid w:val="00142875"/>
    <w:rsid w:val="00143867"/>
    <w:rsid w:val="00144E40"/>
    <w:rsid w:val="00145462"/>
    <w:rsid w:val="001460FC"/>
    <w:rsid w:val="00147970"/>
    <w:rsid w:val="00151586"/>
    <w:rsid w:val="0015167E"/>
    <w:rsid w:val="00151D2C"/>
    <w:rsid w:val="001523E7"/>
    <w:rsid w:val="00153183"/>
    <w:rsid w:val="001541A3"/>
    <w:rsid w:val="001547B1"/>
    <w:rsid w:val="00154BD6"/>
    <w:rsid w:val="00155576"/>
    <w:rsid w:val="00156177"/>
    <w:rsid w:val="00156683"/>
    <w:rsid w:val="00157CCF"/>
    <w:rsid w:val="001601B9"/>
    <w:rsid w:val="0016042B"/>
    <w:rsid w:val="001604AA"/>
    <w:rsid w:val="00161A14"/>
    <w:rsid w:val="00162583"/>
    <w:rsid w:val="00163000"/>
    <w:rsid w:val="00164C89"/>
    <w:rsid w:val="00165370"/>
    <w:rsid w:val="0016653F"/>
    <w:rsid w:val="00167999"/>
    <w:rsid w:val="00170F59"/>
    <w:rsid w:val="00171FCA"/>
    <w:rsid w:val="001729E2"/>
    <w:rsid w:val="00173A4A"/>
    <w:rsid w:val="00173AF5"/>
    <w:rsid w:val="001745C8"/>
    <w:rsid w:val="0017513E"/>
    <w:rsid w:val="0017516E"/>
    <w:rsid w:val="00175384"/>
    <w:rsid w:val="001758A0"/>
    <w:rsid w:val="00175F31"/>
    <w:rsid w:val="00177337"/>
    <w:rsid w:val="00180014"/>
    <w:rsid w:val="0018184C"/>
    <w:rsid w:val="0018238C"/>
    <w:rsid w:val="001824C7"/>
    <w:rsid w:val="001829EF"/>
    <w:rsid w:val="00182FF5"/>
    <w:rsid w:val="001838A2"/>
    <w:rsid w:val="00183E64"/>
    <w:rsid w:val="00184325"/>
    <w:rsid w:val="001852B7"/>
    <w:rsid w:val="0018632C"/>
    <w:rsid w:val="001865A2"/>
    <w:rsid w:val="00186B6C"/>
    <w:rsid w:val="0018735E"/>
    <w:rsid w:val="00187C44"/>
    <w:rsid w:val="00190DDB"/>
    <w:rsid w:val="001917F2"/>
    <w:rsid w:val="00191FDD"/>
    <w:rsid w:val="00192B91"/>
    <w:rsid w:val="00192C7A"/>
    <w:rsid w:val="00192EF8"/>
    <w:rsid w:val="0019360D"/>
    <w:rsid w:val="00195768"/>
    <w:rsid w:val="0019579E"/>
    <w:rsid w:val="00195CB0"/>
    <w:rsid w:val="0019619D"/>
    <w:rsid w:val="00196B75"/>
    <w:rsid w:val="00196C78"/>
    <w:rsid w:val="0019778E"/>
    <w:rsid w:val="00197D79"/>
    <w:rsid w:val="00197D8A"/>
    <w:rsid w:val="001A0FFB"/>
    <w:rsid w:val="001A1014"/>
    <w:rsid w:val="001A1B69"/>
    <w:rsid w:val="001A1E66"/>
    <w:rsid w:val="001A2A27"/>
    <w:rsid w:val="001A341B"/>
    <w:rsid w:val="001A3D95"/>
    <w:rsid w:val="001A47F2"/>
    <w:rsid w:val="001A7E73"/>
    <w:rsid w:val="001B11A6"/>
    <w:rsid w:val="001B1687"/>
    <w:rsid w:val="001B1AE3"/>
    <w:rsid w:val="001B2540"/>
    <w:rsid w:val="001B462A"/>
    <w:rsid w:val="001B4F7A"/>
    <w:rsid w:val="001B54CC"/>
    <w:rsid w:val="001B56C5"/>
    <w:rsid w:val="001B5B66"/>
    <w:rsid w:val="001B5C37"/>
    <w:rsid w:val="001B5C8D"/>
    <w:rsid w:val="001B5FCA"/>
    <w:rsid w:val="001B7C53"/>
    <w:rsid w:val="001C0531"/>
    <w:rsid w:val="001C172A"/>
    <w:rsid w:val="001C1996"/>
    <w:rsid w:val="001C234C"/>
    <w:rsid w:val="001C2486"/>
    <w:rsid w:val="001C38EB"/>
    <w:rsid w:val="001C3BDB"/>
    <w:rsid w:val="001C5215"/>
    <w:rsid w:val="001C57E1"/>
    <w:rsid w:val="001C7D8C"/>
    <w:rsid w:val="001D036D"/>
    <w:rsid w:val="001D0A2E"/>
    <w:rsid w:val="001D205D"/>
    <w:rsid w:val="001D293A"/>
    <w:rsid w:val="001D2FAB"/>
    <w:rsid w:val="001D384B"/>
    <w:rsid w:val="001D4A17"/>
    <w:rsid w:val="001D4AEC"/>
    <w:rsid w:val="001D5C27"/>
    <w:rsid w:val="001E241F"/>
    <w:rsid w:val="001E2471"/>
    <w:rsid w:val="001E3800"/>
    <w:rsid w:val="001E3808"/>
    <w:rsid w:val="001E6FF9"/>
    <w:rsid w:val="001E7205"/>
    <w:rsid w:val="001E78F2"/>
    <w:rsid w:val="001E7E6D"/>
    <w:rsid w:val="001F0DCE"/>
    <w:rsid w:val="001F1D21"/>
    <w:rsid w:val="001F2CFD"/>
    <w:rsid w:val="001F3A3D"/>
    <w:rsid w:val="001F56AB"/>
    <w:rsid w:val="001F59FA"/>
    <w:rsid w:val="001F5D8E"/>
    <w:rsid w:val="001F5F0A"/>
    <w:rsid w:val="001F6A04"/>
    <w:rsid w:val="001F77B3"/>
    <w:rsid w:val="001F7F53"/>
    <w:rsid w:val="00200588"/>
    <w:rsid w:val="002005AC"/>
    <w:rsid w:val="00202FCE"/>
    <w:rsid w:val="00202FD4"/>
    <w:rsid w:val="002032D1"/>
    <w:rsid w:val="0020344A"/>
    <w:rsid w:val="00203B6F"/>
    <w:rsid w:val="00204317"/>
    <w:rsid w:val="00204D36"/>
    <w:rsid w:val="00205014"/>
    <w:rsid w:val="0020515C"/>
    <w:rsid w:val="00205447"/>
    <w:rsid w:val="00205958"/>
    <w:rsid w:val="00205CAC"/>
    <w:rsid w:val="00205DAD"/>
    <w:rsid w:val="002061B8"/>
    <w:rsid w:val="0020712E"/>
    <w:rsid w:val="0020738E"/>
    <w:rsid w:val="00210429"/>
    <w:rsid w:val="00210970"/>
    <w:rsid w:val="002114C6"/>
    <w:rsid w:val="0021536D"/>
    <w:rsid w:val="00215636"/>
    <w:rsid w:val="0021597E"/>
    <w:rsid w:val="00217A71"/>
    <w:rsid w:val="00217DD5"/>
    <w:rsid w:val="00217FF7"/>
    <w:rsid w:val="002212E8"/>
    <w:rsid w:val="0022138B"/>
    <w:rsid w:val="00221E89"/>
    <w:rsid w:val="0022338E"/>
    <w:rsid w:val="0022358D"/>
    <w:rsid w:val="00223930"/>
    <w:rsid w:val="00224908"/>
    <w:rsid w:val="00224B45"/>
    <w:rsid w:val="002255C1"/>
    <w:rsid w:val="0022678C"/>
    <w:rsid w:val="00226C27"/>
    <w:rsid w:val="002274F3"/>
    <w:rsid w:val="002278E7"/>
    <w:rsid w:val="00227B14"/>
    <w:rsid w:val="00227EAF"/>
    <w:rsid w:val="002303B1"/>
    <w:rsid w:val="00230D31"/>
    <w:rsid w:val="0023163F"/>
    <w:rsid w:val="002319DB"/>
    <w:rsid w:val="00231AFC"/>
    <w:rsid w:val="00232358"/>
    <w:rsid w:val="00233223"/>
    <w:rsid w:val="00233DD7"/>
    <w:rsid w:val="00234B6C"/>
    <w:rsid w:val="002360E8"/>
    <w:rsid w:val="00236850"/>
    <w:rsid w:val="0023767D"/>
    <w:rsid w:val="00237AF2"/>
    <w:rsid w:val="0024054B"/>
    <w:rsid w:val="0024064B"/>
    <w:rsid w:val="002417AF"/>
    <w:rsid w:val="002422F8"/>
    <w:rsid w:val="00244B6D"/>
    <w:rsid w:val="00244D98"/>
    <w:rsid w:val="002456C0"/>
    <w:rsid w:val="00246AB1"/>
    <w:rsid w:val="00246B9C"/>
    <w:rsid w:val="00247B23"/>
    <w:rsid w:val="00250E01"/>
    <w:rsid w:val="0025114F"/>
    <w:rsid w:val="00251255"/>
    <w:rsid w:val="00251E56"/>
    <w:rsid w:val="002523BE"/>
    <w:rsid w:val="00252B37"/>
    <w:rsid w:val="00253701"/>
    <w:rsid w:val="00253B3C"/>
    <w:rsid w:val="002541B2"/>
    <w:rsid w:val="002542A7"/>
    <w:rsid w:val="00254629"/>
    <w:rsid w:val="00255565"/>
    <w:rsid w:val="00255C8C"/>
    <w:rsid w:val="002560F5"/>
    <w:rsid w:val="00256843"/>
    <w:rsid w:val="002569F1"/>
    <w:rsid w:val="00256D14"/>
    <w:rsid w:val="002573DA"/>
    <w:rsid w:val="002579B1"/>
    <w:rsid w:val="00257C5A"/>
    <w:rsid w:val="00260AA1"/>
    <w:rsid w:val="00260AD4"/>
    <w:rsid w:val="00261251"/>
    <w:rsid w:val="00261BC5"/>
    <w:rsid w:val="00262993"/>
    <w:rsid w:val="0026329F"/>
    <w:rsid w:val="00263723"/>
    <w:rsid w:val="00265054"/>
    <w:rsid w:val="00265EF3"/>
    <w:rsid w:val="00266C02"/>
    <w:rsid w:val="002718F0"/>
    <w:rsid w:val="0027281D"/>
    <w:rsid w:val="00272822"/>
    <w:rsid w:val="002734C3"/>
    <w:rsid w:val="00275554"/>
    <w:rsid w:val="002757F7"/>
    <w:rsid w:val="0027606E"/>
    <w:rsid w:val="00276D79"/>
    <w:rsid w:val="002837E7"/>
    <w:rsid w:val="0028557E"/>
    <w:rsid w:val="00285D64"/>
    <w:rsid w:val="00285EAC"/>
    <w:rsid w:val="00287422"/>
    <w:rsid w:val="00291F24"/>
    <w:rsid w:val="002920B2"/>
    <w:rsid w:val="00292C34"/>
    <w:rsid w:val="00293C93"/>
    <w:rsid w:val="00293F7B"/>
    <w:rsid w:val="0029414A"/>
    <w:rsid w:val="002958A7"/>
    <w:rsid w:val="002965E0"/>
    <w:rsid w:val="002969C0"/>
    <w:rsid w:val="00296BFA"/>
    <w:rsid w:val="00297F44"/>
    <w:rsid w:val="002A100D"/>
    <w:rsid w:val="002A1FBD"/>
    <w:rsid w:val="002A3056"/>
    <w:rsid w:val="002A3659"/>
    <w:rsid w:val="002A3C8B"/>
    <w:rsid w:val="002A3DBE"/>
    <w:rsid w:val="002A3EF4"/>
    <w:rsid w:val="002A45E7"/>
    <w:rsid w:val="002A4DFB"/>
    <w:rsid w:val="002A52AC"/>
    <w:rsid w:val="002A71E8"/>
    <w:rsid w:val="002A7E13"/>
    <w:rsid w:val="002B2A89"/>
    <w:rsid w:val="002B4351"/>
    <w:rsid w:val="002B50BF"/>
    <w:rsid w:val="002B5BA6"/>
    <w:rsid w:val="002B641A"/>
    <w:rsid w:val="002B64F4"/>
    <w:rsid w:val="002B6904"/>
    <w:rsid w:val="002B73BF"/>
    <w:rsid w:val="002B77D1"/>
    <w:rsid w:val="002B7AB1"/>
    <w:rsid w:val="002B7DA6"/>
    <w:rsid w:val="002C1A53"/>
    <w:rsid w:val="002C1ACC"/>
    <w:rsid w:val="002C1FF6"/>
    <w:rsid w:val="002C2270"/>
    <w:rsid w:val="002C3262"/>
    <w:rsid w:val="002C3F62"/>
    <w:rsid w:val="002C495D"/>
    <w:rsid w:val="002C4F2E"/>
    <w:rsid w:val="002C5B62"/>
    <w:rsid w:val="002C6790"/>
    <w:rsid w:val="002C6E91"/>
    <w:rsid w:val="002D1981"/>
    <w:rsid w:val="002D19D2"/>
    <w:rsid w:val="002D70F8"/>
    <w:rsid w:val="002D72C4"/>
    <w:rsid w:val="002D7B93"/>
    <w:rsid w:val="002E023C"/>
    <w:rsid w:val="002E02BA"/>
    <w:rsid w:val="002E032C"/>
    <w:rsid w:val="002E03E0"/>
    <w:rsid w:val="002E074F"/>
    <w:rsid w:val="002E0DC1"/>
    <w:rsid w:val="002E1E93"/>
    <w:rsid w:val="002E2776"/>
    <w:rsid w:val="002E37FD"/>
    <w:rsid w:val="002E49D7"/>
    <w:rsid w:val="002E4FB5"/>
    <w:rsid w:val="002E4FDD"/>
    <w:rsid w:val="002E5526"/>
    <w:rsid w:val="002E5649"/>
    <w:rsid w:val="002E7233"/>
    <w:rsid w:val="002E7450"/>
    <w:rsid w:val="002E75D4"/>
    <w:rsid w:val="002E7B51"/>
    <w:rsid w:val="002E7D10"/>
    <w:rsid w:val="002F0105"/>
    <w:rsid w:val="002F0238"/>
    <w:rsid w:val="002F08C2"/>
    <w:rsid w:val="002F0A06"/>
    <w:rsid w:val="002F0A36"/>
    <w:rsid w:val="002F1F66"/>
    <w:rsid w:val="002F2896"/>
    <w:rsid w:val="002F47D6"/>
    <w:rsid w:val="002F54EC"/>
    <w:rsid w:val="002F60FE"/>
    <w:rsid w:val="003005D2"/>
    <w:rsid w:val="003013DF"/>
    <w:rsid w:val="00301428"/>
    <w:rsid w:val="0030265E"/>
    <w:rsid w:val="003040F6"/>
    <w:rsid w:val="003046C3"/>
    <w:rsid w:val="00304BD4"/>
    <w:rsid w:val="00304EA8"/>
    <w:rsid w:val="00304F39"/>
    <w:rsid w:val="00305D2E"/>
    <w:rsid w:val="0030641C"/>
    <w:rsid w:val="0030647B"/>
    <w:rsid w:val="00306682"/>
    <w:rsid w:val="00307BAD"/>
    <w:rsid w:val="00310608"/>
    <w:rsid w:val="00311D15"/>
    <w:rsid w:val="0031232B"/>
    <w:rsid w:val="003137B5"/>
    <w:rsid w:val="00314C84"/>
    <w:rsid w:val="0031653C"/>
    <w:rsid w:val="00320B33"/>
    <w:rsid w:val="003213F1"/>
    <w:rsid w:val="00321A45"/>
    <w:rsid w:val="003233DC"/>
    <w:rsid w:val="00323F68"/>
    <w:rsid w:val="00324136"/>
    <w:rsid w:val="0032527B"/>
    <w:rsid w:val="00325EC4"/>
    <w:rsid w:val="003269AC"/>
    <w:rsid w:val="00326A1F"/>
    <w:rsid w:val="003300B7"/>
    <w:rsid w:val="00330990"/>
    <w:rsid w:val="00332931"/>
    <w:rsid w:val="00332AD0"/>
    <w:rsid w:val="003330ED"/>
    <w:rsid w:val="00333759"/>
    <w:rsid w:val="00333D43"/>
    <w:rsid w:val="0033506B"/>
    <w:rsid w:val="00336A3B"/>
    <w:rsid w:val="00336E23"/>
    <w:rsid w:val="00336EC4"/>
    <w:rsid w:val="0033783A"/>
    <w:rsid w:val="0033786A"/>
    <w:rsid w:val="00337EB9"/>
    <w:rsid w:val="003405D8"/>
    <w:rsid w:val="00342A10"/>
    <w:rsid w:val="003439A5"/>
    <w:rsid w:val="00344057"/>
    <w:rsid w:val="00344DA9"/>
    <w:rsid w:val="00345530"/>
    <w:rsid w:val="00345E37"/>
    <w:rsid w:val="00350055"/>
    <w:rsid w:val="00350105"/>
    <w:rsid w:val="003502C6"/>
    <w:rsid w:val="00350A69"/>
    <w:rsid w:val="00350BEE"/>
    <w:rsid w:val="00351077"/>
    <w:rsid w:val="003510A8"/>
    <w:rsid w:val="00351349"/>
    <w:rsid w:val="00351404"/>
    <w:rsid w:val="003529E2"/>
    <w:rsid w:val="00353435"/>
    <w:rsid w:val="00353A19"/>
    <w:rsid w:val="003546D0"/>
    <w:rsid w:val="00354D58"/>
    <w:rsid w:val="00354D63"/>
    <w:rsid w:val="0035580F"/>
    <w:rsid w:val="00356377"/>
    <w:rsid w:val="00357826"/>
    <w:rsid w:val="00357B6F"/>
    <w:rsid w:val="00357D8C"/>
    <w:rsid w:val="00360AA1"/>
    <w:rsid w:val="0036166E"/>
    <w:rsid w:val="003619B4"/>
    <w:rsid w:val="00361D32"/>
    <w:rsid w:val="00362663"/>
    <w:rsid w:val="00362C73"/>
    <w:rsid w:val="00363272"/>
    <w:rsid w:val="003634BD"/>
    <w:rsid w:val="00364A76"/>
    <w:rsid w:val="00364C08"/>
    <w:rsid w:val="00364D3B"/>
    <w:rsid w:val="003650CB"/>
    <w:rsid w:val="00365E15"/>
    <w:rsid w:val="00365F53"/>
    <w:rsid w:val="00366EFD"/>
    <w:rsid w:val="00370FDE"/>
    <w:rsid w:val="00372112"/>
    <w:rsid w:val="0037405F"/>
    <w:rsid w:val="00374819"/>
    <w:rsid w:val="00374827"/>
    <w:rsid w:val="0037489D"/>
    <w:rsid w:val="00375160"/>
    <w:rsid w:val="003764D2"/>
    <w:rsid w:val="00377351"/>
    <w:rsid w:val="00377B87"/>
    <w:rsid w:val="00382E88"/>
    <w:rsid w:val="003832DE"/>
    <w:rsid w:val="0038371B"/>
    <w:rsid w:val="0038563A"/>
    <w:rsid w:val="00385E1E"/>
    <w:rsid w:val="0038625E"/>
    <w:rsid w:val="00390A09"/>
    <w:rsid w:val="00392A9A"/>
    <w:rsid w:val="00392BA5"/>
    <w:rsid w:val="0039426B"/>
    <w:rsid w:val="00394E0F"/>
    <w:rsid w:val="00395BA3"/>
    <w:rsid w:val="00395C73"/>
    <w:rsid w:val="0039653F"/>
    <w:rsid w:val="00396759"/>
    <w:rsid w:val="0039702D"/>
    <w:rsid w:val="003971CB"/>
    <w:rsid w:val="00397ABD"/>
    <w:rsid w:val="003A34FC"/>
    <w:rsid w:val="003A36B2"/>
    <w:rsid w:val="003A3AB7"/>
    <w:rsid w:val="003A3BAF"/>
    <w:rsid w:val="003A41AC"/>
    <w:rsid w:val="003A44E4"/>
    <w:rsid w:val="003A4764"/>
    <w:rsid w:val="003A5025"/>
    <w:rsid w:val="003A6229"/>
    <w:rsid w:val="003A7C05"/>
    <w:rsid w:val="003B0FEF"/>
    <w:rsid w:val="003B175B"/>
    <w:rsid w:val="003B25A6"/>
    <w:rsid w:val="003B4329"/>
    <w:rsid w:val="003B5059"/>
    <w:rsid w:val="003B51DC"/>
    <w:rsid w:val="003B5958"/>
    <w:rsid w:val="003B5A1B"/>
    <w:rsid w:val="003B609E"/>
    <w:rsid w:val="003B62A5"/>
    <w:rsid w:val="003B7418"/>
    <w:rsid w:val="003B7951"/>
    <w:rsid w:val="003C1257"/>
    <w:rsid w:val="003C15C8"/>
    <w:rsid w:val="003C191D"/>
    <w:rsid w:val="003C24F3"/>
    <w:rsid w:val="003C276F"/>
    <w:rsid w:val="003C33D6"/>
    <w:rsid w:val="003C3E56"/>
    <w:rsid w:val="003C3EED"/>
    <w:rsid w:val="003C464D"/>
    <w:rsid w:val="003C4CFB"/>
    <w:rsid w:val="003C5D44"/>
    <w:rsid w:val="003D0E60"/>
    <w:rsid w:val="003D14E1"/>
    <w:rsid w:val="003D33FB"/>
    <w:rsid w:val="003D3CDA"/>
    <w:rsid w:val="003D406B"/>
    <w:rsid w:val="003D437C"/>
    <w:rsid w:val="003D54F0"/>
    <w:rsid w:val="003D5BE4"/>
    <w:rsid w:val="003D6546"/>
    <w:rsid w:val="003D6942"/>
    <w:rsid w:val="003D740E"/>
    <w:rsid w:val="003E24EF"/>
    <w:rsid w:val="003E39C7"/>
    <w:rsid w:val="003E3FB0"/>
    <w:rsid w:val="003E4217"/>
    <w:rsid w:val="003E4FCD"/>
    <w:rsid w:val="003E5A9E"/>
    <w:rsid w:val="003E5AFF"/>
    <w:rsid w:val="003E6F04"/>
    <w:rsid w:val="003E6F4D"/>
    <w:rsid w:val="003E7033"/>
    <w:rsid w:val="003F21A7"/>
    <w:rsid w:val="003F6980"/>
    <w:rsid w:val="003F6D70"/>
    <w:rsid w:val="003F6FB8"/>
    <w:rsid w:val="003F7C58"/>
    <w:rsid w:val="004011EF"/>
    <w:rsid w:val="0040253A"/>
    <w:rsid w:val="00402AB8"/>
    <w:rsid w:val="0040325E"/>
    <w:rsid w:val="00403EED"/>
    <w:rsid w:val="00406782"/>
    <w:rsid w:val="00406E68"/>
    <w:rsid w:val="00407C95"/>
    <w:rsid w:val="00410A04"/>
    <w:rsid w:val="004117D7"/>
    <w:rsid w:val="004126EA"/>
    <w:rsid w:val="004133FE"/>
    <w:rsid w:val="00414288"/>
    <w:rsid w:val="004145FF"/>
    <w:rsid w:val="0041526C"/>
    <w:rsid w:val="004156FA"/>
    <w:rsid w:val="00415CC8"/>
    <w:rsid w:val="004166F1"/>
    <w:rsid w:val="0041764B"/>
    <w:rsid w:val="00417BE5"/>
    <w:rsid w:val="00420325"/>
    <w:rsid w:val="00420ABC"/>
    <w:rsid w:val="00421390"/>
    <w:rsid w:val="0042175B"/>
    <w:rsid w:val="00422576"/>
    <w:rsid w:val="00422588"/>
    <w:rsid w:val="00423B56"/>
    <w:rsid w:val="00423F25"/>
    <w:rsid w:val="00424438"/>
    <w:rsid w:val="00425064"/>
    <w:rsid w:val="00425132"/>
    <w:rsid w:val="00426D3C"/>
    <w:rsid w:val="004274D7"/>
    <w:rsid w:val="00427B61"/>
    <w:rsid w:val="004311D8"/>
    <w:rsid w:val="004344A3"/>
    <w:rsid w:val="0043480D"/>
    <w:rsid w:val="00435780"/>
    <w:rsid w:val="00435DD3"/>
    <w:rsid w:val="00436C16"/>
    <w:rsid w:val="00442AA8"/>
    <w:rsid w:val="00444538"/>
    <w:rsid w:val="004445D2"/>
    <w:rsid w:val="004446FA"/>
    <w:rsid w:val="0044565F"/>
    <w:rsid w:val="00446548"/>
    <w:rsid w:val="004477DE"/>
    <w:rsid w:val="00447D91"/>
    <w:rsid w:val="0045108A"/>
    <w:rsid w:val="00451226"/>
    <w:rsid w:val="00451938"/>
    <w:rsid w:val="0045234F"/>
    <w:rsid w:val="00452780"/>
    <w:rsid w:val="00453EC1"/>
    <w:rsid w:val="0045467D"/>
    <w:rsid w:val="0045531A"/>
    <w:rsid w:val="00455CB8"/>
    <w:rsid w:val="0045693C"/>
    <w:rsid w:val="0045767D"/>
    <w:rsid w:val="00457F44"/>
    <w:rsid w:val="0046289C"/>
    <w:rsid w:val="00463354"/>
    <w:rsid w:val="00463B3A"/>
    <w:rsid w:val="00465C41"/>
    <w:rsid w:val="00465E07"/>
    <w:rsid w:val="0046725A"/>
    <w:rsid w:val="004677A7"/>
    <w:rsid w:val="00467A13"/>
    <w:rsid w:val="00470EF1"/>
    <w:rsid w:val="00470FA9"/>
    <w:rsid w:val="00473521"/>
    <w:rsid w:val="004738CA"/>
    <w:rsid w:val="00473B92"/>
    <w:rsid w:val="00474303"/>
    <w:rsid w:val="00475361"/>
    <w:rsid w:val="00475530"/>
    <w:rsid w:val="00475FFC"/>
    <w:rsid w:val="004765A3"/>
    <w:rsid w:val="00477869"/>
    <w:rsid w:val="00480908"/>
    <w:rsid w:val="00480A17"/>
    <w:rsid w:val="00480CA1"/>
    <w:rsid w:val="004812B4"/>
    <w:rsid w:val="00482032"/>
    <w:rsid w:val="00482790"/>
    <w:rsid w:val="004834D1"/>
    <w:rsid w:val="004842A9"/>
    <w:rsid w:val="004851B9"/>
    <w:rsid w:val="00486932"/>
    <w:rsid w:val="00490A3A"/>
    <w:rsid w:val="00491ACA"/>
    <w:rsid w:val="00492583"/>
    <w:rsid w:val="00493DE6"/>
    <w:rsid w:val="00493E5A"/>
    <w:rsid w:val="00494F97"/>
    <w:rsid w:val="004952EC"/>
    <w:rsid w:val="004959BE"/>
    <w:rsid w:val="00496975"/>
    <w:rsid w:val="004969F4"/>
    <w:rsid w:val="00496FE5"/>
    <w:rsid w:val="00496FF8"/>
    <w:rsid w:val="00497017"/>
    <w:rsid w:val="00497C98"/>
    <w:rsid w:val="004A5519"/>
    <w:rsid w:val="004A650C"/>
    <w:rsid w:val="004A6906"/>
    <w:rsid w:val="004A7933"/>
    <w:rsid w:val="004A7988"/>
    <w:rsid w:val="004B0A37"/>
    <w:rsid w:val="004B2608"/>
    <w:rsid w:val="004B2EB2"/>
    <w:rsid w:val="004B3418"/>
    <w:rsid w:val="004B390D"/>
    <w:rsid w:val="004B4937"/>
    <w:rsid w:val="004B636E"/>
    <w:rsid w:val="004B6A6C"/>
    <w:rsid w:val="004B76F5"/>
    <w:rsid w:val="004B7CDE"/>
    <w:rsid w:val="004C0A9E"/>
    <w:rsid w:val="004C0E3E"/>
    <w:rsid w:val="004C189F"/>
    <w:rsid w:val="004C1B90"/>
    <w:rsid w:val="004C34FC"/>
    <w:rsid w:val="004C6DFE"/>
    <w:rsid w:val="004D043B"/>
    <w:rsid w:val="004D06FE"/>
    <w:rsid w:val="004D0746"/>
    <w:rsid w:val="004D0D0E"/>
    <w:rsid w:val="004D123E"/>
    <w:rsid w:val="004D17EF"/>
    <w:rsid w:val="004D1AD4"/>
    <w:rsid w:val="004D262A"/>
    <w:rsid w:val="004D2C8C"/>
    <w:rsid w:val="004D7551"/>
    <w:rsid w:val="004D77D9"/>
    <w:rsid w:val="004D7E85"/>
    <w:rsid w:val="004E0CCC"/>
    <w:rsid w:val="004E11FF"/>
    <w:rsid w:val="004E1E1A"/>
    <w:rsid w:val="004E24C7"/>
    <w:rsid w:val="004E3924"/>
    <w:rsid w:val="004E707C"/>
    <w:rsid w:val="004F001D"/>
    <w:rsid w:val="004F041C"/>
    <w:rsid w:val="004F1909"/>
    <w:rsid w:val="004F1A82"/>
    <w:rsid w:val="004F338E"/>
    <w:rsid w:val="004F3463"/>
    <w:rsid w:val="004F3491"/>
    <w:rsid w:val="004F3916"/>
    <w:rsid w:val="004F6CCE"/>
    <w:rsid w:val="004F7832"/>
    <w:rsid w:val="004F7936"/>
    <w:rsid w:val="00500CD0"/>
    <w:rsid w:val="00500E2B"/>
    <w:rsid w:val="005012E5"/>
    <w:rsid w:val="0050249E"/>
    <w:rsid w:val="00502736"/>
    <w:rsid w:val="00503F37"/>
    <w:rsid w:val="00504B56"/>
    <w:rsid w:val="0050582C"/>
    <w:rsid w:val="00505920"/>
    <w:rsid w:val="00505E2D"/>
    <w:rsid w:val="00506C56"/>
    <w:rsid w:val="00507A8B"/>
    <w:rsid w:val="00507FBB"/>
    <w:rsid w:val="00510721"/>
    <w:rsid w:val="0051335A"/>
    <w:rsid w:val="00513BE2"/>
    <w:rsid w:val="00513E6D"/>
    <w:rsid w:val="00513F66"/>
    <w:rsid w:val="0051486C"/>
    <w:rsid w:val="00514C48"/>
    <w:rsid w:val="00515023"/>
    <w:rsid w:val="00515BA8"/>
    <w:rsid w:val="00515EA1"/>
    <w:rsid w:val="0052024C"/>
    <w:rsid w:val="00521106"/>
    <w:rsid w:val="00521897"/>
    <w:rsid w:val="0052271E"/>
    <w:rsid w:val="00522B1D"/>
    <w:rsid w:val="00523932"/>
    <w:rsid w:val="0052514F"/>
    <w:rsid w:val="0052692E"/>
    <w:rsid w:val="00526FDB"/>
    <w:rsid w:val="005279D9"/>
    <w:rsid w:val="00527C98"/>
    <w:rsid w:val="00531A95"/>
    <w:rsid w:val="005323B9"/>
    <w:rsid w:val="00532CD4"/>
    <w:rsid w:val="00533F07"/>
    <w:rsid w:val="005354EE"/>
    <w:rsid w:val="00535FD1"/>
    <w:rsid w:val="005362F1"/>
    <w:rsid w:val="00536E02"/>
    <w:rsid w:val="0053724F"/>
    <w:rsid w:val="00540B5D"/>
    <w:rsid w:val="00540F80"/>
    <w:rsid w:val="00541557"/>
    <w:rsid w:val="005415F8"/>
    <w:rsid w:val="00541AA4"/>
    <w:rsid w:val="00542DDF"/>
    <w:rsid w:val="005430E5"/>
    <w:rsid w:val="00543BAF"/>
    <w:rsid w:val="00545641"/>
    <w:rsid w:val="00545DA8"/>
    <w:rsid w:val="00546591"/>
    <w:rsid w:val="00547B30"/>
    <w:rsid w:val="00550B86"/>
    <w:rsid w:val="00550F40"/>
    <w:rsid w:val="005510D6"/>
    <w:rsid w:val="00551185"/>
    <w:rsid w:val="00551264"/>
    <w:rsid w:val="00551CC8"/>
    <w:rsid w:val="00552E6B"/>
    <w:rsid w:val="00552FA1"/>
    <w:rsid w:val="00553C33"/>
    <w:rsid w:val="00557DA5"/>
    <w:rsid w:val="00560712"/>
    <w:rsid w:val="005613D4"/>
    <w:rsid w:val="00561742"/>
    <w:rsid w:val="00561750"/>
    <w:rsid w:val="00562198"/>
    <w:rsid w:val="005632EC"/>
    <w:rsid w:val="00563B77"/>
    <w:rsid w:val="005649BB"/>
    <w:rsid w:val="005670AF"/>
    <w:rsid w:val="00567966"/>
    <w:rsid w:val="00570258"/>
    <w:rsid w:val="005707EE"/>
    <w:rsid w:val="00570843"/>
    <w:rsid w:val="00570E02"/>
    <w:rsid w:val="00571BCF"/>
    <w:rsid w:val="00572561"/>
    <w:rsid w:val="005735F8"/>
    <w:rsid w:val="0057457F"/>
    <w:rsid w:val="00574829"/>
    <w:rsid w:val="00575C87"/>
    <w:rsid w:val="00575DAD"/>
    <w:rsid w:val="0057666C"/>
    <w:rsid w:val="005767E1"/>
    <w:rsid w:val="00577254"/>
    <w:rsid w:val="005778F1"/>
    <w:rsid w:val="0057792F"/>
    <w:rsid w:val="0058197D"/>
    <w:rsid w:val="00581996"/>
    <w:rsid w:val="00581CC2"/>
    <w:rsid w:val="00581D29"/>
    <w:rsid w:val="005825C1"/>
    <w:rsid w:val="005828C0"/>
    <w:rsid w:val="00584674"/>
    <w:rsid w:val="00584C9F"/>
    <w:rsid w:val="00584CE7"/>
    <w:rsid w:val="0058667C"/>
    <w:rsid w:val="00587205"/>
    <w:rsid w:val="00587BB2"/>
    <w:rsid w:val="00590356"/>
    <w:rsid w:val="005911BF"/>
    <w:rsid w:val="00591D8B"/>
    <w:rsid w:val="00592EAB"/>
    <w:rsid w:val="00593F74"/>
    <w:rsid w:val="00594301"/>
    <w:rsid w:val="00594F20"/>
    <w:rsid w:val="0059549D"/>
    <w:rsid w:val="00596997"/>
    <w:rsid w:val="00597FBD"/>
    <w:rsid w:val="005A0385"/>
    <w:rsid w:val="005A15E5"/>
    <w:rsid w:val="005A2386"/>
    <w:rsid w:val="005A270A"/>
    <w:rsid w:val="005A2E74"/>
    <w:rsid w:val="005A4068"/>
    <w:rsid w:val="005A636C"/>
    <w:rsid w:val="005A708D"/>
    <w:rsid w:val="005A7101"/>
    <w:rsid w:val="005A7445"/>
    <w:rsid w:val="005A7474"/>
    <w:rsid w:val="005B0F47"/>
    <w:rsid w:val="005B17E4"/>
    <w:rsid w:val="005B256F"/>
    <w:rsid w:val="005C136D"/>
    <w:rsid w:val="005C1503"/>
    <w:rsid w:val="005C1552"/>
    <w:rsid w:val="005C28AD"/>
    <w:rsid w:val="005C29CF"/>
    <w:rsid w:val="005C2A93"/>
    <w:rsid w:val="005C3257"/>
    <w:rsid w:val="005C3F63"/>
    <w:rsid w:val="005C4BB4"/>
    <w:rsid w:val="005C4BCB"/>
    <w:rsid w:val="005C68D9"/>
    <w:rsid w:val="005C7023"/>
    <w:rsid w:val="005C738A"/>
    <w:rsid w:val="005C7F35"/>
    <w:rsid w:val="005D210C"/>
    <w:rsid w:val="005D2916"/>
    <w:rsid w:val="005D30C6"/>
    <w:rsid w:val="005D3FCF"/>
    <w:rsid w:val="005D534B"/>
    <w:rsid w:val="005D5A4C"/>
    <w:rsid w:val="005D6389"/>
    <w:rsid w:val="005D6E0B"/>
    <w:rsid w:val="005D7C01"/>
    <w:rsid w:val="005E08D5"/>
    <w:rsid w:val="005E0DFA"/>
    <w:rsid w:val="005E1A18"/>
    <w:rsid w:val="005E1F4D"/>
    <w:rsid w:val="005E220C"/>
    <w:rsid w:val="005E2AB8"/>
    <w:rsid w:val="005E2C8C"/>
    <w:rsid w:val="005E41CE"/>
    <w:rsid w:val="005E5C9D"/>
    <w:rsid w:val="005E6FB1"/>
    <w:rsid w:val="005F04A7"/>
    <w:rsid w:val="005F0E69"/>
    <w:rsid w:val="005F264C"/>
    <w:rsid w:val="005F26C3"/>
    <w:rsid w:val="005F3D7F"/>
    <w:rsid w:val="005F3D87"/>
    <w:rsid w:val="005F4472"/>
    <w:rsid w:val="005F4A23"/>
    <w:rsid w:val="005F69DA"/>
    <w:rsid w:val="00601352"/>
    <w:rsid w:val="006015AB"/>
    <w:rsid w:val="00601FFC"/>
    <w:rsid w:val="00602356"/>
    <w:rsid w:val="00603252"/>
    <w:rsid w:val="00603859"/>
    <w:rsid w:val="00603CB1"/>
    <w:rsid w:val="00604318"/>
    <w:rsid w:val="006043FA"/>
    <w:rsid w:val="006052CE"/>
    <w:rsid w:val="00605524"/>
    <w:rsid w:val="00605E7A"/>
    <w:rsid w:val="00605F24"/>
    <w:rsid w:val="00606776"/>
    <w:rsid w:val="006068F0"/>
    <w:rsid w:val="006075DF"/>
    <w:rsid w:val="006105E2"/>
    <w:rsid w:val="00611A8E"/>
    <w:rsid w:val="00611EAA"/>
    <w:rsid w:val="006121CB"/>
    <w:rsid w:val="00612C3E"/>
    <w:rsid w:val="006131E7"/>
    <w:rsid w:val="00614160"/>
    <w:rsid w:val="00614235"/>
    <w:rsid w:val="00615B48"/>
    <w:rsid w:val="00615E29"/>
    <w:rsid w:val="00616009"/>
    <w:rsid w:val="0061645B"/>
    <w:rsid w:val="00616CB7"/>
    <w:rsid w:val="0061770D"/>
    <w:rsid w:val="006177B9"/>
    <w:rsid w:val="0061780B"/>
    <w:rsid w:val="00617FC2"/>
    <w:rsid w:val="006201CE"/>
    <w:rsid w:val="00620237"/>
    <w:rsid w:val="006209F0"/>
    <w:rsid w:val="00620B0D"/>
    <w:rsid w:val="00620D31"/>
    <w:rsid w:val="006216B7"/>
    <w:rsid w:val="00623693"/>
    <w:rsid w:val="00625BF1"/>
    <w:rsid w:val="00627737"/>
    <w:rsid w:val="00630301"/>
    <w:rsid w:val="00630475"/>
    <w:rsid w:val="006305A6"/>
    <w:rsid w:val="00630DD8"/>
    <w:rsid w:val="00630DFD"/>
    <w:rsid w:val="00631A3F"/>
    <w:rsid w:val="006323DF"/>
    <w:rsid w:val="00632B35"/>
    <w:rsid w:val="00632ED7"/>
    <w:rsid w:val="006333FB"/>
    <w:rsid w:val="0063450D"/>
    <w:rsid w:val="00635071"/>
    <w:rsid w:val="00635BE5"/>
    <w:rsid w:val="00635E28"/>
    <w:rsid w:val="00635E79"/>
    <w:rsid w:val="00636B19"/>
    <w:rsid w:val="00637415"/>
    <w:rsid w:val="0063781C"/>
    <w:rsid w:val="00641F99"/>
    <w:rsid w:val="0064246B"/>
    <w:rsid w:val="00642C46"/>
    <w:rsid w:val="00643E95"/>
    <w:rsid w:val="00645624"/>
    <w:rsid w:val="00645B59"/>
    <w:rsid w:val="00645E4A"/>
    <w:rsid w:val="00646B18"/>
    <w:rsid w:val="00646D70"/>
    <w:rsid w:val="006472D3"/>
    <w:rsid w:val="0065048F"/>
    <w:rsid w:val="006508AD"/>
    <w:rsid w:val="00650DCC"/>
    <w:rsid w:val="00651CA9"/>
    <w:rsid w:val="0065269D"/>
    <w:rsid w:val="00655BD1"/>
    <w:rsid w:val="00656DFB"/>
    <w:rsid w:val="00660AAC"/>
    <w:rsid w:val="00661246"/>
    <w:rsid w:val="006630E6"/>
    <w:rsid w:val="00665945"/>
    <w:rsid w:val="00666093"/>
    <w:rsid w:val="00666890"/>
    <w:rsid w:val="00666BA9"/>
    <w:rsid w:val="00670635"/>
    <w:rsid w:val="00670962"/>
    <w:rsid w:val="00671C36"/>
    <w:rsid w:val="00671CC0"/>
    <w:rsid w:val="0067307B"/>
    <w:rsid w:val="00674601"/>
    <w:rsid w:val="0067486E"/>
    <w:rsid w:val="00674AF0"/>
    <w:rsid w:val="00674F2E"/>
    <w:rsid w:val="006775DC"/>
    <w:rsid w:val="006779B9"/>
    <w:rsid w:val="00680054"/>
    <w:rsid w:val="00681CAC"/>
    <w:rsid w:val="0068278D"/>
    <w:rsid w:val="006831D1"/>
    <w:rsid w:val="00683FD6"/>
    <w:rsid w:val="0068468E"/>
    <w:rsid w:val="00684AAC"/>
    <w:rsid w:val="00686017"/>
    <w:rsid w:val="006865DC"/>
    <w:rsid w:val="00686DBA"/>
    <w:rsid w:val="00687CAC"/>
    <w:rsid w:val="006909FA"/>
    <w:rsid w:val="00690E71"/>
    <w:rsid w:val="00691251"/>
    <w:rsid w:val="006919C0"/>
    <w:rsid w:val="00691AA5"/>
    <w:rsid w:val="00693848"/>
    <w:rsid w:val="006945A5"/>
    <w:rsid w:val="00694E5E"/>
    <w:rsid w:val="0069535A"/>
    <w:rsid w:val="0069656B"/>
    <w:rsid w:val="006A014E"/>
    <w:rsid w:val="006A039B"/>
    <w:rsid w:val="006A0520"/>
    <w:rsid w:val="006A1038"/>
    <w:rsid w:val="006A13FF"/>
    <w:rsid w:val="006A1615"/>
    <w:rsid w:val="006A32CD"/>
    <w:rsid w:val="006A3C77"/>
    <w:rsid w:val="006A3CED"/>
    <w:rsid w:val="006A3D31"/>
    <w:rsid w:val="006A4C5F"/>
    <w:rsid w:val="006A6BC6"/>
    <w:rsid w:val="006A708B"/>
    <w:rsid w:val="006A799C"/>
    <w:rsid w:val="006B099A"/>
    <w:rsid w:val="006B0A26"/>
    <w:rsid w:val="006B0B73"/>
    <w:rsid w:val="006B0D68"/>
    <w:rsid w:val="006B1B7A"/>
    <w:rsid w:val="006B3219"/>
    <w:rsid w:val="006B3B4C"/>
    <w:rsid w:val="006B5301"/>
    <w:rsid w:val="006B5351"/>
    <w:rsid w:val="006B5B4D"/>
    <w:rsid w:val="006B5C71"/>
    <w:rsid w:val="006B6F3C"/>
    <w:rsid w:val="006B6F73"/>
    <w:rsid w:val="006C384D"/>
    <w:rsid w:val="006C39A4"/>
    <w:rsid w:val="006C6419"/>
    <w:rsid w:val="006C76BB"/>
    <w:rsid w:val="006C78FE"/>
    <w:rsid w:val="006D01E7"/>
    <w:rsid w:val="006D137E"/>
    <w:rsid w:val="006D19B0"/>
    <w:rsid w:val="006D1FC4"/>
    <w:rsid w:val="006D2DC6"/>
    <w:rsid w:val="006D3227"/>
    <w:rsid w:val="006D344E"/>
    <w:rsid w:val="006D4DD2"/>
    <w:rsid w:val="006D67AC"/>
    <w:rsid w:val="006D7785"/>
    <w:rsid w:val="006D7E6A"/>
    <w:rsid w:val="006E0A0C"/>
    <w:rsid w:val="006E0D52"/>
    <w:rsid w:val="006E114E"/>
    <w:rsid w:val="006E1749"/>
    <w:rsid w:val="006E550E"/>
    <w:rsid w:val="006E7ED7"/>
    <w:rsid w:val="006F0924"/>
    <w:rsid w:val="006F150F"/>
    <w:rsid w:val="006F364C"/>
    <w:rsid w:val="006F450E"/>
    <w:rsid w:val="006F4D87"/>
    <w:rsid w:val="006F51E2"/>
    <w:rsid w:val="006F5E0E"/>
    <w:rsid w:val="006F61D1"/>
    <w:rsid w:val="006F7C05"/>
    <w:rsid w:val="00701561"/>
    <w:rsid w:val="0070215C"/>
    <w:rsid w:val="00702BC9"/>
    <w:rsid w:val="00702ED4"/>
    <w:rsid w:val="00703362"/>
    <w:rsid w:val="00703764"/>
    <w:rsid w:val="00704E4B"/>
    <w:rsid w:val="007059F5"/>
    <w:rsid w:val="0070652F"/>
    <w:rsid w:val="00706D42"/>
    <w:rsid w:val="00707C29"/>
    <w:rsid w:val="0071383E"/>
    <w:rsid w:val="00715116"/>
    <w:rsid w:val="00715BF3"/>
    <w:rsid w:val="00716A18"/>
    <w:rsid w:val="00716B6E"/>
    <w:rsid w:val="00717B89"/>
    <w:rsid w:val="007202B2"/>
    <w:rsid w:val="007213AB"/>
    <w:rsid w:val="00723115"/>
    <w:rsid w:val="00723775"/>
    <w:rsid w:val="00724DDF"/>
    <w:rsid w:val="00725155"/>
    <w:rsid w:val="00725767"/>
    <w:rsid w:val="007257B0"/>
    <w:rsid w:val="00725BB6"/>
    <w:rsid w:val="00726195"/>
    <w:rsid w:val="007265E1"/>
    <w:rsid w:val="00727C52"/>
    <w:rsid w:val="007308CC"/>
    <w:rsid w:val="00731A48"/>
    <w:rsid w:val="0073294A"/>
    <w:rsid w:val="00732B37"/>
    <w:rsid w:val="007332F1"/>
    <w:rsid w:val="00735737"/>
    <w:rsid w:val="007361EA"/>
    <w:rsid w:val="007362EB"/>
    <w:rsid w:val="00737191"/>
    <w:rsid w:val="00737722"/>
    <w:rsid w:val="00737CE9"/>
    <w:rsid w:val="007407E8"/>
    <w:rsid w:val="00740E87"/>
    <w:rsid w:val="007415A6"/>
    <w:rsid w:val="00741829"/>
    <w:rsid w:val="0074191E"/>
    <w:rsid w:val="00741C9C"/>
    <w:rsid w:val="00741F8A"/>
    <w:rsid w:val="007426B7"/>
    <w:rsid w:val="00742C5F"/>
    <w:rsid w:val="00742C9A"/>
    <w:rsid w:val="00742F55"/>
    <w:rsid w:val="00743549"/>
    <w:rsid w:val="007437B5"/>
    <w:rsid w:val="007442E7"/>
    <w:rsid w:val="007452D7"/>
    <w:rsid w:val="00746868"/>
    <w:rsid w:val="00746902"/>
    <w:rsid w:val="00747BED"/>
    <w:rsid w:val="00747EB0"/>
    <w:rsid w:val="00747F8E"/>
    <w:rsid w:val="0075027A"/>
    <w:rsid w:val="00750E8E"/>
    <w:rsid w:val="00751A71"/>
    <w:rsid w:val="00751D9C"/>
    <w:rsid w:val="00752051"/>
    <w:rsid w:val="007531F6"/>
    <w:rsid w:val="00753E0D"/>
    <w:rsid w:val="0075417B"/>
    <w:rsid w:val="0075418A"/>
    <w:rsid w:val="007541B7"/>
    <w:rsid w:val="007549D3"/>
    <w:rsid w:val="00755F65"/>
    <w:rsid w:val="00756718"/>
    <w:rsid w:val="007569F7"/>
    <w:rsid w:val="00756D08"/>
    <w:rsid w:val="00757396"/>
    <w:rsid w:val="00761409"/>
    <w:rsid w:val="007614B8"/>
    <w:rsid w:val="007620A8"/>
    <w:rsid w:val="0076292A"/>
    <w:rsid w:val="00762A83"/>
    <w:rsid w:val="00762AAF"/>
    <w:rsid w:val="007634F9"/>
    <w:rsid w:val="0076413F"/>
    <w:rsid w:val="00764790"/>
    <w:rsid w:val="00764D33"/>
    <w:rsid w:val="0076698B"/>
    <w:rsid w:val="00766B86"/>
    <w:rsid w:val="007670CA"/>
    <w:rsid w:val="00767B0A"/>
    <w:rsid w:val="00767C1C"/>
    <w:rsid w:val="00771302"/>
    <w:rsid w:val="00774566"/>
    <w:rsid w:val="00774F9B"/>
    <w:rsid w:val="00776890"/>
    <w:rsid w:val="0077736C"/>
    <w:rsid w:val="00777AF3"/>
    <w:rsid w:val="007808B0"/>
    <w:rsid w:val="007814C6"/>
    <w:rsid w:val="00781565"/>
    <w:rsid w:val="007818B3"/>
    <w:rsid w:val="00784171"/>
    <w:rsid w:val="00784A05"/>
    <w:rsid w:val="00785150"/>
    <w:rsid w:val="0078615F"/>
    <w:rsid w:val="007862AF"/>
    <w:rsid w:val="00786CA1"/>
    <w:rsid w:val="007878BE"/>
    <w:rsid w:val="007904C1"/>
    <w:rsid w:val="00790D00"/>
    <w:rsid w:val="00790D49"/>
    <w:rsid w:val="00790F7E"/>
    <w:rsid w:val="0079321F"/>
    <w:rsid w:val="007937F5"/>
    <w:rsid w:val="007939CF"/>
    <w:rsid w:val="00793D55"/>
    <w:rsid w:val="00793ED4"/>
    <w:rsid w:val="007946DC"/>
    <w:rsid w:val="00794730"/>
    <w:rsid w:val="0079473B"/>
    <w:rsid w:val="007949C4"/>
    <w:rsid w:val="00794DAF"/>
    <w:rsid w:val="00795591"/>
    <w:rsid w:val="00795914"/>
    <w:rsid w:val="0079699C"/>
    <w:rsid w:val="007971DF"/>
    <w:rsid w:val="007974C0"/>
    <w:rsid w:val="00797B97"/>
    <w:rsid w:val="00797DEE"/>
    <w:rsid w:val="00797F36"/>
    <w:rsid w:val="007A18AD"/>
    <w:rsid w:val="007A1E48"/>
    <w:rsid w:val="007A28F7"/>
    <w:rsid w:val="007A2EF5"/>
    <w:rsid w:val="007A4662"/>
    <w:rsid w:val="007A4E64"/>
    <w:rsid w:val="007A5AF9"/>
    <w:rsid w:val="007A5B93"/>
    <w:rsid w:val="007A5DE7"/>
    <w:rsid w:val="007A6D02"/>
    <w:rsid w:val="007A7F62"/>
    <w:rsid w:val="007B0383"/>
    <w:rsid w:val="007B077C"/>
    <w:rsid w:val="007B273E"/>
    <w:rsid w:val="007B357D"/>
    <w:rsid w:val="007B3F7D"/>
    <w:rsid w:val="007B4B48"/>
    <w:rsid w:val="007B518C"/>
    <w:rsid w:val="007B5863"/>
    <w:rsid w:val="007B6877"/>
    <w:rsid w:val="007B79EB"/>
    <w:rsid w:val="007C0E08"/>
    <w:rsid w:val="007C145F"/>
    <w:rsid w:val="007C19CB"/>
    <w:rsid w:val="007C1D5E"/>
    <w:rsid w:val="007C2D7C"/>
    <w:rsid w:val="007C3A87"/>
    <w:rsid w:val="007C3C09"/>
    <w:rsid w:val="007C4CF6"/>
    <w:rsid w:val="007C55F5"/>
    <w:rsid w:val="007C5F9C"/>
    <w:rsid w:val="007C6254"/>
    <w:rsid w:val="007C66CC"/>
    <w:rsid w:val="007C6C5D"/>
    <w:rsid w:val="007D01F3"/>
    <w:rsid w:val="007D0457"/>
    <w:rsid w:val="007D0EE4"/>
    <w:rsid w:val="007D1788"/>
    <w:rsid w:val="007D21D9"/>
    <w:rsid w:val="007D3528"/>
    <w:rsid w:val="007D37B7"/>
    <w:rsid w:val="007D44AD"/>
    <w:rsid w:val="007D4D1F"/>
    <w:rsid w:val="007D61CA"/>
    <w:rsid w:val="007D672D"/>
    <w:rsid w:val="007D6743"/>
    <w:rsid w:val="007D6E63"/>
    <w:rsid w:val="007D7E55"/>
    <w:rsid w:val="007D7FAB"/>
    <w:rsid w:val="007E0A94"/>
    <w:rsid w:val="007E0C0C"/>
    <w:rsid w:val="007E116F"/>
    <w:rsid w:val="007E2015"/>
    <w:rsid w:val="007E2205"/>
    <w:rsid w:val="007E34EB"/>
    <w:rsid w:val="007E4053"/>
    <w:rsid w:val="007E4EC8"/>
    <w:rsid w:val="007E4F93"/>
    <w:rsid w:val="007E5987"/>
    <w:rsid w:val="007E7F0A"/>
    <w:rsid w:val="007F02F2"/>
    <w:rsid w:val="007F0CC3"/>
    <w:rsid w:val="007F3CD6"/>
    <w:rsid w:val="007F3F1E"/>
    <w:rsid w:val="007F4172"/>
    <w:rsid w:val="007F45AC"/>
    <w:rsid w:val="007F4CC4"/>
    <w:rsid w:val="007F4CD6"/>
    <w:rsid w:val="007F4EF2"/>
    <w:rsid w:val="007F5878"/>
    <w:rsid w:val="007F5CC8"/>
    <w:rsid w:val="007F6110"/>
    <w:rsid w:val="007F77B3"/>
    <w:rsid w:val="007F7DA0"/>
    <w:rsid w:val="0080079E"/>
    <w:rsid w:val="0080083F"/>
    <w:rsid w:val="00800B3B"/>
    <w:rsid w:val="00801263"/>
    <w:rsid w:val="00802D05"/>
    <w:rsid w:val="00804323"/>
    <w:rsid w:val="00804916"/>
    <w:rsid w:val="0080537E"/>
    <w:rsid w:val="00805459"/>
    <w:rsid w:val="00805A94"/>
    <w:rsid w:val="00806B79"/>
    <w:rsid w:val="008077A8"/>
    <w:rsid w:val="00807BC3"/>
    <w:rsid w:val="008108D9"/>
    <w:rsid w:val="0081142F"/>
    <w:rsid w:val="00813C4A"/>
    <w:rsid w:val="00814115"/>
    <w:rsid w:val="00815589"/>
    <w:rsid w:val="0081646D"/>
    <w:rsid w:val="00816BB4"/>
    <w:rsid w:val="00816DA0"/>
    <w:rsid w:val="00821BCE"/>
    <w:rsid w:val="0082259F"/>
    <w:rsid w:val="00822842"/>
    <w:rsid w:val="00822F60"/>
    <w:rsid w:val="00823899"/>
    <w:rsid w:val="00823AA6"/>
    <w:rsid w:val="00823C30"/>
    <w:rsid w:val="00823E69"/>
    <w:rsid w:val="0082474A"/>
    <w:rsid w:val="00824837"/>
    <w:rsid w:val="00824BAC"/>
    <w:rsid w:val="00825108"/>
    <w:rsid w:val="008255BE"/>
    <w:rsid w:val="008269A8"/>
    <w:rsid w:val="00826C30"/>
    <w:rsid w:val="00826C9E"/>
    <w:rsid w:val="00827071"/>
    <w:rsid w:val="008302A6"/>
    <w:rsid w:val="008313E2"/>
    <w:rsid w:val="00832A46"/>
    <w:rsid w:val="00832F0C"/>
    <w:rsid w:val="00834035"/>
    <w:rsid w:val="008365F0"/>
    <w:rsid w:val="00836E40"/>
    <w:rsid w:val="0083752B"/>
    <w:rsid w:val="00840490"/>
    <w:rsid w:val="00841FB6"/>
    <w:rsid w:val="00842507"/>
    <w:rsid w:val="0084442B"/>
    <w:rsid w:val="0084492D"/>
    <w:rsid w:val="00844ED1"/>
    <w:rsid w:val="00847173"/>
    <w:rsid w:val="00847D21"/>
    <w:rsid w:val="00847E85"/>
    <w:rsid w:val="008527F0"/>
    <w:rsid w:val="008533B0"/>
    <w:rsid w:val="00863120"/>
    <w:rsid w:val="00863769"/>
    <w:rsid w:val="008648C5"/>
    <w:rsid w:val="00864ECA"/>
    <w:rsid w:val="00866311"/>
    <w:rsid w:val="00866E4B"/>
    <w:rsid w:val="00867CCC"/>
    <w:rsid w:val="00870545"/>
    <w:rsid w:val="008705BA"/>
    <w:rsid w:val="008706B1"/>
    <w:rsid w:val="00870E22"/>
    <w:rsid w:val="00872259"/>
    <w:rsid w:val="00872761"/>
    <w:rsid w:val="00872F2E"/>
    <w:rsid w:val="008731D9"/>
    <w:rsid w:val="00874167"/>
    <w:rsid w:val="008743CA"/>
    <w:rsid w:val="00874765"/>
    <w:rsid w:val="00874877"/>
    <w:rsid w:val="00875378"/>
    <w:rsid w:val="00876618"/>
    <w:rsid w:val="00876C38"/>
    <w:rsid w:val="00876D11"/>
    <w:rsid w:val="00876FCC"/>
    <w:rsid w:val="00877EA6"/>
    <w:rsid w:val="00877F4C"/>
    <w:rsid w:val="0088119A"/>
    <w:rsid w:val="008818BD"/>
    <w:rsid w:val="00883E95"/>
    <w:rsid w:val="008843E7"/>
    <w:rsid w:val="0088442B"/>
    <w:rsid w:val="008849A6"/>
    <w:rsid w:val="00884D92"/>
    <w:rsid w:val="00884E10"/>
    <w:rsid w:val="00885431"/>
    <w:rsid w:val="00886D3D"/>
    <w:rsid w:val="00886F87"/>
    <w:rsid w:val="008879AF"/>
    <w:rsid w:val="00887CAC"/>
    <w:rsid w:val="0089003D"/>
    <w:rsid w:val="008902BC"/>
    <w:rsid w:val="00890C3A"/>
    <w:rsid w:val="0089177F"/>
    <w:rsid w:val="00891917"/>
    <w:rsid w:val="00892D96"/>
    <w:rsid w:val="008936F0"/>
    <w:rsid w:val="00893B2C"/>
    <w:rsid w:val="00893E5B"/>
    <w:rsid w:val="00893EF3"/>
    <w:rsid w:val="00894210"/>
    <w:rsid w:val="0089469E"/>
    <w:rsid w:val="0089508B"/>
    <w:rsid w:val="00895385"/>
    <w:rsid w:val="008958CD"/>
    <w:rsid w:val="008959E8"/>
    <w:rsid w:val="008968D0"/>
    <w:rsid w:val="008968EA"/>
    <w:rsid w:val="008A17C5"/>
    <w:rsid w:val="008A1E5A"/>
    <w:rsid w:val="008A3B4E"/>
    <w:rsid w:val="008A3B92"/>
    <w:rsid w:val="008A4A1D"/>
    <w:rsid w:val="008A4C92"/>
    <w:rsid w:val="008A4D2E"/>
    <w:rsid w:val="008A5E42"/>
    <w:rsid w:val="008A5F30"/>
    <w:rsid w:val="008A6061"/>
    <w:rsid w:val="008A693C"/>
    <w:rsid w:val="008A7772"/>
    <w:rsid w:val="008A7AA1"/>
    <w:rsid w:val="008B02FD"/>
    <w:rsid w:val="008B0A6D"/>
    <w:rsid w:val="008B1B82"/>
    <w:rsid w:val="008B2E83"/>
    <w:rsid w:val="008B3C69"/>
    <w:rsid w:val="008B3E5D"/>
    <w:rsid w:val="008B456C"/>
    <w:rsid w:val="008B5E88"/>
    <w:rsid w:val="008B699E"/>
    <w:rsid w:val="008B7258"/>
    <w:rsid w:val="008C0220"/>
    <w:rsid w:val="008C0691"/>
    <w:rsid w:val="008C1681"/>
    <w:rsid w:val="008C2020"/>
    <w:rsid w:val="008C212B"/>
    <w:rsid w:val="008C335B"/>
    <w:rsid w:val="008C3CAA"/>
    <w:rsid w:val="008C5245"/>
    <w:rsid w:val="008C5AD8"/>
    <w:rsid w:val="008C63C9"/>
    <w:rsid w:val="008C64F9"/>
    <w:rsid w:val="008C6A9B"/>
    <w:rsid w:val="008D20FC"/>
    <w:rsid w:val="008D2859"/>
    <w:rsid w:val="008D296C"/>
    <w:rsid w:val="008D2CD2"/>
    <w:rsid w:val="008D47FE"/>
    <w:rsid w:val="008D4C73"/>
    <w:rsid w:val="008D70D3"/>
    <w:rsid w:val="008E0046"/>
    <w:rsid w:val="008E1B9A"/>
    <w:rsid w:val="008E21C6"/>
    <w:rsid w:val="008E2841"/>
    <w:rsid w:val="008E2A41"/>
    <w:rsid w:val="008E34DB"/>
    <w:rsid w:val="008E3675"/>
    <w:rsid w:val="008E3A36"/>
    <w:rsid w:val="008E5899"/>
    <w:rsid w:val="008E5AE7"/>
    <w:rsid w:val="008E5FA1"/>
    <w:rsid w:val="008E7432"/>
    <w:rsid w:val="008E7B06"/>
    <w:rsid w:val="008F0919"/>
    <w:rsid w:val="008F23D8"/>
    <w:rsid w:val="008F2FDE"/>
    <w:rsid w:val="008F3CA1"/>
    <w:rsid w:val="008F5158"/>
    <w:rsid w:val="008F7AED"/>
    <w:rsid w:val="00900A83"/>
    <w:rsid w:val="00901B0F"/>
    <w:rsid w:val="00901EAB"/>
    <w:rsid w:val="0090234D"/>
    <w:rsid w:val="00902BFB"/>
    <w:rsid w:val="00904CB7"/>
    <w:rsid w:val="00905302"/>
    <w:rsid w:val="009061FE"/>
    <w:rsid w:val="00907D0C"/>
    <w:rsid w:val="00910AEA"/>
    <w:rsid w:val="0091122C"/>
    <w:rsid w:val="00912AA1"/>
    <w:rsid w:val="009143E6"/>
    <w:rsid w:val="009166B7"/>
    <w:rsid w:val="009174E7"/>
    <w:rsid w:val="0091766A"/>
    <w:rsid w:val="00917E0C"/>
    <w:rsid w:val="00920C89"/>
    <w:rsid w:val="00921372"/>
    <w:rsid w:val="00921D40"/>
    <w:rsid w:val="009224CA"/>
    <w:rsid w:val="00922EC4"/>
    <w:rsid w:val="009231EC"/>
    <w:rsid w:val="00925047"/>
    <w:rsid w:val="00925397"/>
    <w:rsid w:val="00925BEA"/>
    <w:rsid w:val="009269BF"/>
    <w:rsid w:val="00926A48"/>
    <w:rsid w:val="00926E21"/>
    <w:rsid w:val="00927C84"/>
    <w:rsid w:val="0093071B"/>
    <w:rsid w:val="00930DB0"/>
    <w:rsid w:val="00931425"/>
    <w:rsid w:val="00931FD0"/>
    <w:rsid w:val="0093201A"/>
    <w:rsid w:val="00932F35"/>
    <w:rsid w:val="0093317C"/>
    <w:rsid w:val="009354FE"/>
    <w:rsid w:val="00935790"/>
    <w:rsid w:val="00936496"/>
    <w:rsid w:val="0093719F"/>
    <w:rsid w:val="0093783B"/>
    <w:rsid w:val="00940A2B"/>
    <w:rsid w:val="00941669"/>
    <w:rsid w:val="00941DD8"/>
    <w:rsid w:val="0094232B"/>
    <w:rsid w:val="0094293C"/>
    <w:rsid w:val="00942F19"/>
    <w:rsid w:val="0094512D"/>
    <w:rsid w:val="00945C7E"/>
    <w:rsid w:val="00946B6F"/>
    <w:rsid w:val="00946FE6"/>
    <w:rsid w:val="00947B8D"/>
    <w:rsid w:val="00953C35"/>
    <w:rsid w:val="00953D9D"/>
    <w:rsid w:val="00954A15"/>
    <w:rsid w:val="00954A2A"/>
    <w:rsid w:val="00955D8C"/>
    <w:rsid w:val="00956866"/>
    <w:rsid w:val="009569C7"/>
    <w:rsid w:val="00956F8B"/>
    <w:rsid w:val="00957462"/>
    <w:rsid w:val="00957857"/>
    <w:rsid w:val="00957A3E"/>
    <w:rsid w:val="009601EC"/>
    <w:rsid w:val="0096037A"/>
    <w:rsid w:val="00960609"/>
    <w:rsid w:val="00960746"/>
    <w:rsid w:val="0096266F"/>
    <w:rsid w:val="00964338"/>
    <w:rsid w:val="0096482C"/>
    <w:rsid w:val="00966022"/>
    <w:rsid w:val="00966626"/>
    <w:rsid w:val="00966792"/>
    <w:rsid w:val="00966C90"/>
    <w:rsid w:val="00966CD3"/>
    <w:rsid w:val="009673A3"/>
    <w:rsid w:val="00967576"/>
    <w:rsid w:val="0096777A"/>
    <w:rsid w:val="0097030F"/>
    <w:rsid w:val="00970DED"/>
    <w:rsid w:val="00973424"/>
    <w:rsid w:val="009734B1"/>
    <w:rsid w:val="00974802"/>
    <w:rsid w:val="00974B66"/>
    <w:rsid w:val="00975E21"/>
    <w:rsid w:val="00976511"/>
    <w:rsid w:val="00976D8B"/>
    <w:rsid w:val="00977A0F"/>
    <w:rsid w:val="00980C69"/>
    <w:rsid w:val="00981635"/>
    <w:rsid w:val="00983349"/>
    <w:rsid w:val="00984C51"/>
    <w:rsid w:val="00985010"/>
    <w:rsid w:val="00986016"/>
    <w:rsid w:val="00986581"/>
    <w:rsid w:val="009869FA"/>
    <w:rsid w:val="00987991"/>
    <w:rsid w:val="00990637"/>
    <w:rsid w:val="0099070D"/>
    <w:rsid w:val="00990917"/>
    <w:rsid w:val="0099152F"/>
    <w:rsid w:val="00991933"/>
    <w:rsid w:val="00991E7D"/>
    <w:rsid w:val="0099223F"/>
    <w:rsid w:val="00993A61"/>
    <w:rsid w:val="009950CC"/>
    <w:rsid w:val="0099514F"/>
    <w:rsid w:val="009952D0"/>
    <w:rsid w:val="0099554D"/>
    <w:rsid w:val="00995DB7"/>
    <w:rsid w:val="009971DC"/>
    <w:rsid w:val="009A0188"/>
    <w:rsid w:val="009A0C14"/>
    <w:rsid w:val="009A1040"/>
    <w:rsid w:val="009A2CBF"/>
    <w:rsid w:val="009A551A"/>
    <w:rsid w:val="009A6394"/>
    <w:rsid w:val="009A6FCD"/>
    <w:rsid w:val="009B031A"/>
    <w:rsid w:val="009B1B13"/>
    <w:rsid w:val="009B1CEB"/>
    <w:rsid w:val="009B2A90"/>
    <w:rsid w:val="009B2B7F"/>
    <w:rsid w:val="009B2F38"/>
    <w:rsid w:val="009B376A"/>
    <w:rsid w:val="009B37F1"/>
    <w:rsid w:val="009B3890"/>
    <w:rsid w:val="009B3921"/>
    <w:rsid w:val="009B3F4A"/>
    <w:rsid w:val="009B4369"/>
    <w:rsid w:val="009B6311"/>
    <w:rsid w:val="009B6843"/>
    <w:rsid w:val="009B6D7A"/>
    <w:rsid w:val="009B7736"/>
    <w:rsid w:val="009B7F8F"/>
    <w:rsid w:val="009C0A5F"/>
    <w:rsid w:val="009C1012"/>
    <w:rsid w:val="009C1032"/>
    <w:rsid w:val="009C1391"/>
    <w:rsid w:val="009C202F"/>
    <w:rsid w:val="009C298B"/>
    <w:rsid w:val="009C2EC4"/>
    <w:rsid w:val="009C36C8"/>
    <w:rsid w:val="009C4984"/>
    <w:rsid w:val="009C50E1"/>
    <w:rsid w:val="009C5181"/>
    <w:rsid w:val="009C539F"/>
    <w:rsid w:val="009C6C6C"/>
    <w:rsid w:val="009C6EB0"/>
    <w:rsid w:val="009D0825"/>
    <w:rsid w:val="009D1A1C"/>
    <w:rsid w:val="009D236B"/>
    <w:rsid w:val="009D2C18"/>
    <w:rsid w:val="009D5553"/>
    <w:rsid w:val="009D5876"/>
    <w:rsid w:val="009D5C1B"/>
    <w:rsid w:val="009D5F48"/>
    <w:rsid w:val="009D6284"/>
    <w:rsid w:val="009D66E4"/>
    <w:rsid w:val="009D68FC"/>
    <w:rsid w:val="009D6BB3"/>
    <w:rsid w:val="009D735F"/>
    <w:rsid w:val="009E255F"/>
    <w:rsid w:val="009E2E69"/>
    <w:rsid w:val="009E3A8C"/>
    <w:rsid w:val="009E4516"/>
    <w:rsid w:val="009E5B45"/>
    <w:rsid w:val="009E7687"/>
    <w:rsid w:val="009E7ACE"/>
    <w:rsid w:val="009F0846"/>
    <w:rsid w:val="009F217E"/>
    <w:rsid w:val="009F371A"/>
    <w:rsid w:val="009F4339"/>
    <w:rsid w:val="009F58AB"/>
    <w:rsid w:val="009F607C"/>
    <w:rsid w:val="009F6328"/>
    <w:rsid w:val="009F661B"/>
    <w:rsid w:val="009F6B3A"/>
    <w:rsid w:val="009F7E52"/>
    <w:rsid w:val="00A009F4"/>
    <w:rsid w:val="00A014E8"/>
    <w:rsid w:val="00A01FC7"/>
    <w:rsid w:val="00A03832"/>
    <w:rsid w:val="00A03F83"/>
    <w:rsid w:val="00A042C9"/>
    <w:rsid w:val="00A046BA"/>
    <w:rsid w:val="00A06631"/>
    <w:rsid w:val="00A0738B"/>
    <w:rsid w:val="00A07E53"/>
    <w:rsid w:val="00A11B63"/>
    <w:rsid w:val="00A11B6D"/>
    <w:rsid w:val="00A12155"/>
    <w:rsid w:val="00A128EC"/>
    <w:rsid w:val="00A1484D"/>
    <w:rsid w:val="00A16041"/>
    <w:rsid w:val="00A173CE"/>
    <w:rsid w:val="00A178F0"/>
    <w:rsid w:val="00A17FB9"/>
    <w:rsid w:val="00A20867"/>
    <w:rsid w:val="00A20BF4"/>
    <w:rsid w:val="00A215CC"/>
    <w:rsid w:val="00A230EC"/>
    <w:rsid w:val="00A23946"/>
    <w:rsid w:val="00A24815"/>
    <w:rsid w:val="00A2486D"/>
    <w:rsid w:val="00A25E8C"/>
    <w:rsid w:val="00A2648A"/>
    <w:rsid w:val="00A27B29"/>
    <w:rsid w:val="00A31511"/>
    <w:rsid w:val="00A32117"/>
    <w:rsid w:val="00A321ED"/>
    <w:rsid w:val="00A32B8A"/>
    <w:rsid w:val="00A350C2"/>
    <w:rsid w:val="00A35867"/>
    <w:rsid w:val="00A369A8"/>
    <w:rsid w:val="00A37487"/>
    <w:rsid w:val="00A40393"/>
    <w:rsid w:val="00A41A0D"/>
    <w:rsid w:val="00A41BD5"/>
    <w:rsid w:val="00A42326"/>
    <w:rsid w:val="00A43D32"/>
    <w:rsid w:val="00A44D3D"/>
    <w:rsid w:val="00A46814"/>
    <w:rsid w:val="00A47C69"/>
    <w:rsid w:val="00A47EE2"/>
    <w:rsid w:val="00A507A6"/>
    <w:rsid w:val="00A50A30"/>
    <w:rsid w:val="00A510E9"/>
    <w:rsid w:val="00A52B3D"/>
    <w:rsid w:val="00A530CF"/>
    <w:rsid w:val="00A537FE"/>
    <w:rsid w:val="00A5429D"/>
    <w:rsid w:val="00A54C74"/>
    <w:rsid w:val="00A54E79"/>
    <w:rsid w:val="00A559EE"/>
    <w:rsid w:val="00A57A84"/>
    <w:rsid w:val="00A60CCB"/>
    <w:rsid w:val="00A61091"/>
    <w:rsid w:val="00A61275"/>
    <w:rsid w:val="00A62477"/>
    <w:rsid w:val="00A62BAA"/>
    <w:rsid w:val="00A62BAF"/>
    <w:rsid w:val="00A63640"/>
    <w:rsid w:val="00A6364E"/>
    <w:rsid w:val="00A63CBA"/>
    <w:rsid w:val="00A649C1"/>
    <w:rsid w:val="00A6664E"/>
    <w:rsid w:val="00A701CF"/>
    <w:rsid w:val="00A70B2E"/>
    <w:rsid w:val="00A7163B"/>
    <w:rsid w:val="00A7175D"/>
    <w:rsid w:val="00A71AC5"/>
    <w:rsid w:val="00A71E78"/>
    <w:rsid w:val="00A71EC9"/>
    <w:rsid w:val="00A726AA"/>
    <w:rsid w:val="00A72CE9"/>
    <w:rsid w:val="00A72EBC"/>
    <w:rsid w:val="00A7331B"/>
    <w:rsid w:val="00A74591"/>
    <w:rsid w:val="00A74ABE"/>
    <w:rsid w:val="00A74EDA"/>
    <w:rsid w:val="00A7529F"/>
    <w:rsid w:val="00A75410"/>
    <w:rsid w:val="00A75950"/>
    <w:rsid w:val="00A75C61"/>
    <w:rsid w:val="00A76739"/>
    <w:rsid w:val="00A76BCA"/>
    <w:rsid w:val="00A77A2F"/>
    <w:rsid w:val="00A77A96"/>
    <w:rsid w:val="00A77FFC"/>
    <w:rsid w:val="00A80426"/>
    <w:rsid w:val="00A813B1"/>
    <w:rsid w:val="00A83298"/>
    <w:rsid w:val="00A83474"/>
    <w:rsid w:val="00A837DD"/>
    <w:rsid w:val="00A84465"/>
    <w:rsid w:val="00A84B80"/>
    <w:rsid w:val="00A84DB4"/>
    <w:rsid w:val="00A85E6D"/>
    <w:rsid w:val="00A86F98"/>
    <w:rsid w:val="00A9455E"/>
    <w:rsid w:val="00A960A5"/>
    <w:rsid w:val="00A966D3"/>
    <w:rsid w:val="00A97347"/>
    <w:rsid w:val="00AA063D"/>
    <w:rsid w:val="00AA118A"/>
    <w:rsid w:val="00AA12AD"/>
    <w:rsid w:val="00AA1D9D"/>
    <w:rsid w:val="00AA2888"/>
    <w:rsid w:val="00AA2C42"/>
    <w:rsid w:val="00AA459A"/>
    <w:rsid w:val="00AA61B0"/>
    <w:rsid w:val="00AA6530"/>
    <w:rsid w:val="00AA6F46"/>
    <w:rsid w:val="00AB01ED"/>
    <w:rsid w:val="00AB105F"/>
    <w:rsid w:val="00AB21EB"/>
    <w:rsid w:val="00AB2675"/>
    <w:rsid w:val="00AB2F58"/>
    <w:rsid w:val="00AB3FB7"/>
    <w:rsid w:val="00AB67D2"/>
    <w:rsid w:val="00AB6E5B"/>
    <w:rsid w:val="00AB7BF7"/>
    <w:rsid w:val="00AC08E1"/>
    <w:rsid w:val="00AC0F9F"/>
    <w:rsid w:val="00AC137D"/>
    <w:rsid w:val="00AC26A9"/>
    <w:rsid w:val="00AC40C4"/>
    <w:rsid w:val="00AC442B"/>
    <w:rsid w:val="00AC55B8"/>
    <w:rsid w:val="00AC5AB7"/>
    <w:rsid w:val="00AC5E19"/>
    <w:rsid w:val="00AC5F7A"/>
    <w:rsid w:val="00AC716B"/>
    <w:rsid w:val="00AD0974"/>
    <w:rsid w:val="00AD0980"/>
    <w:rsid w:val="00AD15C8"/>
    <w:rsid w:val="00AD1CCE"/>
    <w:rsid w:val="00AD309E"/>
    <w:rsid w:val="00AD3297"/>
    <w:rsid w:val="00AD3705"/>
    <w:rsid w:val="00AD47B4"/>
    <w:rsid w:val="00AD4F36"/>
    <w:rsid w:val="00AD6BA5"/>
    <w:rsid w:val="00AD7D25"/>
    <w:rsid w:val="00AE2012"/>
    <w:rsid w:val="00AE21BF"/>
    <w:rsid w:val="00AE2589"/>
    <w:rsid w:val="00AE4F89"/>
    <w:rsid w:val="00AE5D02"/>
    <w:rsid w:val="00AE6538"/>
    <w:rsid w:val="00AE6674"/>
    <w:rsid w:val="00AE66BA"/>
    <w:rsid w:val="00AE675B"/>
    <w:rsid w:val="00AE6A43"/>
    <w:rsid w:val="00AE73E9"/>
    <w:rsid w:val="00AE7AD7"/>
    <w:rsid w:val="00AF05AC"/>
    <w:rsid w:val="00AF17EC"/>
    <w:rsid w:val="00AF23C2"/>
    <w:rsid w:val="00AF3AE7"/>
    <w:rsid w:val="00AF3B10"/>
    <w:rsid w:val="00AF3F52"/>
    <w:rsid w:val="00AF4AF3"/>
    <w:rsid w:val="00AF54E5"/>
    <w:rsid w:val="00AF561D"/>
    <w:rsid w:val="00AF5BB5"/>
    <w:rsid w:val="00AF65D4"/>
    <w:rsid w:val="00AF6800"/>
    <w:rsid w:val="00B0103C"/>
    <w:rsid w:val="00B01378"/>
    <w:rsid w:val="00B0296C"/>
    <w:rsid w:val="00B0407C"/>
    <w:rsid w:val="00B04A67"/>
    <w:rsid w:val="00B058D7"/>
    <w:rsid w:val="00B05E9D"/>
    <w:rsid w:val="00B06622"/>
    <w:rsid w:val="00B06789"/>
    <w:rsid w:val="00B067D9"/>
    <w:rsid w:val="00B06977"/>
    <w:rsid w:val="00B1009E"/>
    <w:rsid w:val="00B109EC"/>
    <w:rsid w:val="00B110FF"/>
    <w:rsid w:val="00B1137E"/>
    <w:rsid w:val="00B11700"/>
    <w:rsid w:val="00B1369A"/>
    <w:rsid w:val="00B144B0"/>
    <w:rsid w:val="00B16212"/>
    <w:rsid w:val="00B1622F"/>
    <w:rsid w:val="00B16A39"/>
    <w:rsid w:val="00B16ABB"/>
    <w:rsid w:val="00B1783C"/>
    <w:rsid w:val="00B20A12"/>
    <w:rsid w:val="00B218F9"/>
    <w:rsid w:val="00B25656"/>
    <w:rsid w:val="00B26FC4"/>
    <w:rsid w:val="00B306E6"/>
    <w:rsid w:val="00B319A4"/>
    <w:rsid w:val="00B31C25"/>
    <w:rsid w:val="00B31E6C"/>
    <w:rsid w:val="00B325BA"/>
    <w:rsid w:val="00B329A2"/>
    <w:rsid w:val="00B33BC7"/>
    <w:rsid w:val="00B34207"/>
    <w:rsid w:val="00B34386"/>
    <w:rsid w:val="00B35D80"/>
    <w:rsid w:val="00B37036"/>
    <w:rsid w:val="00B407F1"/>
    <w:rsid w:val="00B425D3"/>
    <w:rsid w:val="00B42CBB"/>
    <w:rsid w:val="00B42DC7"/>
    <w:rsid w:val="00B43295"/>
    <w:rsid w:val="00B4355C"/>
    <w:rsid w:val="00B43C9D"/>
    <w:rsid w:val="00B44BFB"/>
    <w:rsid w:val="00B4712F"/>
    <w:rsid w:val="00B4755F"/>
    <w:rsid w:val="00B501F4"/>
    <w:rsid w:val="00B514B4"/>
    <w:rsid w:val="00B53574"/>
    <w:rsid w:val="00B54981"/>
    <w:rsid w:val="00B5663B"/>
    <w:rsid w:val="00B56FC3"/>
    <w:rsid w:val="00B57566"/>
    <w:rsid w:val="00B600FA"/>
    <w:rsid w:val="00B6068E"/>
    <w:rsid w:val="00B607CD"/>
    <w:rsid w:val="00B6218B"/>
    <w:rsid w:val="00B62222"/>
    <w:rsid w:val="00B62A9F"/>
    <w:rsid w:val="00B63944"/>
    <w:rsid w:val="00B63B83"/>
    <w:rsid w:val="00B647C4"/>
    <w:rsid w:val="00B6489C"/>
    <w:rsid w:val="00B65650"/>
    <w:rsid w:val="00B65D82"/>
    <w:rsid w:val="00B65EE8"/>
    <w:rsid w:val="00B6671F"/>
    <w:rsid w:val="00B6675E"/>
    <w:rsid w:val="00B6715C"/>
    <w:rsid w:val="00B7011A"/>
    <w:rsid w:val="00B70166"/>
    <w:rsid w:val="00B71675"/>
    <w:rsid w:val="00B724B4"/>
    <w:rsid w:val="00B7265A"/>
    <w:rsid w:val="00B741FB"/>
    <w:rsid w:val="00B757D3"/>
    <w:rsid w:val="00B757F1"/>
    <w:rsid w:val="00B7660D"/>
    <w:rsid w:val="00B771CC"/>
    <w:rsid w:val="00B80434"/>
    <w:rsid w:val="00B804D1"/>
    <w:rsid w:val="00B8061C"/>
    <w:rsid w:val="00B80BF1"/>
    <w:rsid w:val="00B80C3F"/>
    <w:rsid w:val="00B8228D"/>
    <w:rsid w:val="00B837F5"/>
    <w:rsid w:val="00B85B9C"/>
    <w:rsid w:val="00B870E9"/>
    <w:rsid w:val="00B87AEC"/>
    <w:rsid w:val="00B901A4"/>
    <w:rsid w:val="00B91EB2"/>
    <w:rsid w:val="00B92488"/>
    <w:rsid w:val="00B926AB"/>
    <w:rsid w:val="00B9298C"/>
    <w:rsid w:val="00B93FB6"/>
    <w:rsid w:val="00B94004"/>
    <w:rsid w:val="00B95177"/>
    <w:rsid w:val="00B95524"/>
    <w:rsid w:val="00B95A72"/>
    <w:rsid w:val="00B96A5F"/>
    <w:rsid w:val="00B96F93"/>
    <w:rsid w:val="00B972AD"/>
    <w:rsid w:val="00B97BE0"/>
    <w:rsid w:val="00BA012B"/>
    <w:rsid w:val="00BA07A5"/>
    <w:rsid w:val="00BA1432"/>
    <w:rsid w:val="00BA157E"/>
    <w:rsid w:val="00BA166D"/>
    <w:rsid w:val="00BA21CA"/>
    <w:rsid w:val="00BA5CB5"/>
    <w:rsid w:val="00BA71E9"/>
    <w:rsid w:val="00BB0DC7"/>
    <w:rsid w:val="00BB3093"/>
    <w:rsid w:val="00BB3365"/>
    <w:rsid w:val="00BB4330"/>
    <w:rsid w:val="00BB5FB5"/>
    <w:rsid w:val="00BB60AC"/>
    <w:rsid w:val="00BB6BBE"/>
    <w:rsid w:val="00BB7475"/>
    <w:rsid w:val="00BB7B99"/>
    <w:rsid w:val="00BC051D"/>
    <w:rsid w:val="00BC06A0"/>
    <w:rsid w:val="00BC09F8"/>
    <w:rsid w:val="00BC1328"/>
    <w:rsid w:val="00BC352E"/>
    <w:rsid w:val="00BC53C2"/>
    <w:rsid w:val="00BC5976"/>
    <w:rsid w:val="00BC6369"/>
    <w:rsid w:val="00BC6E55"/>
    <w:rsid w:val="00BC7075"/>
    <w:rsid w:val="00BC733F"/>
    <w:rsid w:val="00BC75A0"/>
    <w:rsid w:val="00BD01C8"/>
    <w:rsid w:val="00BD0B9A"/>
    <w:rsid w:val="00BD0F13"/>
    <w:rsid w:val="00BD19C6"/>
    <w:rsid w:val="00BD1F3C"/>
    <w:rsid w:val="00BD28F3"/>
    <w:rsid w:val="00BD3A96"/>
    <w:rsid w:val="00BD4D15"/>
    <w:rsid w:val="00BD50DB"/>
    <w:rsid w:val="00BD5A3B"/>
    <w:rsid w:val="00BD622A"/>
    <w:rsid w:val="00BD64B2"/>
    <w:rsid w:val="00BD6A85"/>
    <w:rsid w:val="00BD6CCF"/>
    <w:rsid w:val="00BD6CE2"/>
    <w:rsid w:val="00BD708B"/>
    <w:rsid w:val="00BD7231"/>
    <w:rsid w:val="00BD7342"/>
    <w:rsid w:val="00BD7812"/>
    <w:rsid w:val="00BE0451"/>
    <w:rsid w:val="00BE0F9F"/>
    <w:rsid w:val="00BE206D"/>
    <w:rsid w:val="00BE2F39"/>
    <w:rsid w:val="00BE32D1"/>
    <w:rsid w:val="00BE36B5"/>
    <w:rsid w:val="00BE391B"/>
    <w:rsid w:val="00BE46FD"/>
    <w:rsid w:val="00BE6052"/>
    <w:rsid w:val="00BE629B"/>
    <w:rsid w:val="00BE6815"/>
    <w:rsid w:val="00BF0D07"/>
    <w:rsid w:val="00BF1B8E"/>
    <w:rsid w:val="00BF2114"/>
    <w:rsid w:val="00BF250F"/>
    <w:rsid w:val="00BF2FE6"/>
    <w:rsid w:val="00BF39E5"/>
    <w:rsid w:val="00BF4582"/>
    <w:rsid w:val="00BF494B"/>
    <w:rsid w:val="00BF4CA3"/>
    <w:rsid w:val="00BF5BBE"/>
    <w:rsid w:val="00BF5F4E"/>
    <w:rsid w:val="00BF6464"/>
    <w:rsid w:val="00BF6C3B"/>
    <w:rsid w:val="00BF6CBF"/>
    <w:rsid w:val="00BF6F83"/>
    <w:rsid w:val="00BF70C8"/>
    <w:rsid w:val="00C0028F"/>
    <w:rsid w:val="00C00DFE"/>
    <w:rsid w:val="00C02C3B"/>
    <w:rsid w:val="00C0552F"/>
    <w:rsid w:val="00C055DC"/>
    <w:rsid w:val="00C05C7F"/>
    <w:rsid w:val="00C074B6"/>
    <w:rsid w:val="00C076BF"/>
    <w:rsid w:val="00C0782B"/>
    <w:rsid w:val="00C105DE"/>
    <w:rsid w:val="00C110CC"/>
    <w:rsid w:val="00C11821"/>
    <w:rsid w:val="00C123C3"/>
    <w:rsid w:val="00C1332B"/>
    <w:rsid w:val="00C145E0"/>
    <w:rsid w:val="00C16017"/>
    <w:rsid w:val="00C1628C"/>
    <w:rsid w:val="00C16DC2"/>
    <w:rsid w:val="00C17620"/>
    <w:rsid w:val="00C17E7B"/>
    <w:rsid w:val="00C17EB5"/>
    <w:rsid w:val="00C21C3F"/>
    <w:rsid w:val="00C231E8"/>
    <w:rsid w:val="00C23E3F"/>
    <w:rsid w:val="00C23FC4"/>
    <w:rsid w:val="00C23FC6"/>
    <w:rsid w:val="00C24D20"/>
    <w:rsid w:val="00C25277"/>
    <w:rsid w:val="00C2554F"/>
    <w:rsid w:val="00C27513"/>
    <w:rsid w:val="00C31180"/>
    <w:rsid w:val="00C321FE"/>
    <w:rsid w:val="00C33EED"/>
    <w:rsid w:val="00C34AD6"/>
    <w:rsid w:val="00C36E67"/>
    <w:rsid w:val="00C37108"/>
    <w:rsid w:val="00C37190"/>
    <w:rsid w:val="00C37761"/>
    <w:rsid w:val="00C37E19"/>
    <w:rsid w:val="00C41141"/>
    <w:rsid w:val="00C4115E"/>
    <w:rsid w:val="00C46A1E"/>
    <w:rsid w:val="00C46BC9"/>
    <w:rsid w:val="00C47A8E"/>
    <w:rsid w:val="00C5047D"/>
    <w:rsid w:val="00C51CC3"/>
    <w:rsid w:val="00C5252D"/>
    <w:rsid w:val="00C539C6"/>
    <w:rsid w:val="00C54EE0"/>
    <w:rsid w:val="00C55167"/>
    <w:rsid w:val="00C576F7"/>
    <w:rsid w:val="00C579A8"/>
    <w:rsid w:val="00C60890"/>
    <w:rsid w:val="00C60B85"/>
    <w:rsid w:val="00C61578"/>
    <w:rsid w:val="00C61E91"/>
    <w:rsid w:val="00C61FB0"/>
    <w:rsid w:val="00C634A1"/>
    <w:rsid w:val="00C64158"/>
    <w:rsid w:val="00C667FA"/>
    <w:rsid w:val="00C675BB"/>
    <w:rsid w:val="00C676F9"/>
    <w:rsid w:val="00C70975"/>
    <w:rsid w:val="00C72FFA"/>
    <w:rsid w:val="00C74A02"/>
    <w:rsid w:val="00C74E54"/>
    <w:rsid w:val="00C75FE3"/>
    <w:rsid w:val="00C76273"/>
    <w:rsid w:val="00C764B6"/>
    <w:rsid w:val="00C76EC0"/>
    <w:rsid w:val="00C77CA9"/>
    <w:rsid w:val="00C80AB1"/>
    <w:rsid w:val="00C8126A"/>
    <w:rsid w:val="00C817E0"/>
    <w:rsid w:val="00C828EB"/>
    <w:rsid w:val="00C8380A"/>
    <w:rsid w:val="00C84988"/>
    <w:rsid w:val="00C86218"/>
    <w:rsid w:val="00C862EE"/>
    <w:rsid w:val="00C864DD"/>
    <w:rsid w:val="00C86EAB"/>
    <w:rsid w:val="00C8708E"/>
    <w:rsid w:val="00C91474"/>
    <w:rsid w:val="00C91C04"/>
    <w:rsid w:val="00C92D4B"/>
    <w:rsid w:val="00C933D7"/>
    <w:rsid w:val="00C93A46"/>
    <w:rsid w:val="00C941B7"/>
    <w:rsid w:val="00C9566D"/>
    <w:rsid w:val="00C95D0A"/>
    <w:rsid w:val="00C962EC"/>
    <w:rsid w:val="00C96C2E"/>
    <w:rsid w:val="00C96C7E"/>
    <w:rsid w:val="00C96CFA"/>
    <w:rsid w:val="00C973E0"/>
    <w:rsid w:val="00CA04BE"/>
    <w:rsid w:val="00CA0750"/>
    <w:rsid w:val="00CA0F20"/>
    <w:rsid w:val="00CA127A"/>
    <w:rsid w:val="00CA1ADF"/>
    <w:rsid w:val="00CA2B56"/>
    <w:rsid w:val="00CA5203"/>
    <w:rsid w:val="00CA5F04"/>
    <w:rsid w:val="00CA69A3"/>
    <w:rsid w:val="00CA6BA7"/>
    <w:rsid w:val="00CA75EB"/>
    <w:rsid w:val="00CA7E1B"/>
    <w:rsid w:val="00CB1D1E"/>
    <w:rsid w:val="00CB367D"/>
    <w:rsid w:val="00CB3727"/>
    <w:rsid w:val="00CB4036"/>
    <w:rsid w:val="00CB4ABA"/>
    <w:rsid w:val="00CB5394"/>
    <w:rsid w:val="00CB56A0"/>
    <w:rsid w:val="00CB61FD"/>
    <w:rsid w:val="00CB7A8B"/>
    <w:rsid w:val="00CC0EBA"/>
    <w:rsid w:val="00CC14D8"/>
    <w:rsid w:val="00CC2191"/>
    <w:rsid w:val="00CC262D"/>
    <w:rsid w:val="00CC36A2"/>
    <w:rsid w:val="00CC3CBA"/>
    <w:rsid w:val="00CC62D3"/>
    <w:rsid w:val="00CD07D8"/>
    <w:rsid w:val="00CD1130"/>
    <w:rsid w:val="00CD14FF"/>
    <w:rsid w:val="00CD335F"/>
    <w:rsid w:val="00CD3406"/>
    <w:rsid w:val="00CD46B4"/>
    <w:rsid w:val="00CD56FF"/>
    <w:rsid w:val="00CD6015"/>
    <w:rsid w:val="00CD6118"/>
    <w:rsid w:val="00CD6239"/>
    <w:rsid w:val="00CD6DCE"/>
    <w:rsid w:val="00CD7C3D"/>
    <w:rsid w:val="00CD7C65"/>
    <w:rsid w:val="00CE01C8"/>
    <w:rsid w:val="00CE021B"/>
    <w:rsid w:val="00CE06D3"/>
    <w:rsid w:val="00CE0AF2"/>
    <w:rsid w:val="00CE1A19"/>
    <w:rsid w:val="00CE1C65"/>
    <w:rsid w:val="00CE2983"/>
    <w:rsid w:val="00CE2FE0"/>
    <w:rsid w:val="00CE3332"/>
    <w:rsid w:val="00CE38C2"/>
    <w:rsid w:val="00CE427F"/>
    <w:rsid w:val="00CE534D"/>
    <w:rsid w:val="00CE57BA"/>
    <w:rsid w:val="00CE615F"/>
    <w:rsid w:val="00CE641F"/>
    <w:rsid w:val="00CE78D9"/>
    <w:rsid w:val="00CE7C0B"/>
    <w:rsid w:val="00CE7E75"/>
    <w:rsid w:val="00CF04ED"/>
    <w:rsid w:val="00CF1074"/>
    <w:rsid w:val="00CF1CAA"/>
    <w:rsid w:val="00CF2A69"/>
    <w:rsid w:val="00CF3254"/>
    <w:rsid w:val="00CF3531"/>
    <w:rsid w:val="00CF37A8"/>
    <w:rsid w:val="00CF38A9"/>
    <w:rsid w:val="00CF3E43"/>
    <w:rsid w:val="00CF3F68"/>
    <w:rsid w:val="00CF412C"/>
    <w:rsid w:val="00CF457F"/>
    <w:rsid w:val="00CF4AAD"/>
    <w:rsid w:val="00D00ED3"/>
    <w:rsid w:val="00D00EE8"/>
    <w:rsid w:val="00D01F29"/>
    <w:rsid w:val="00D036A1"/>
    <w:rsid w:val="00D0429A"/>
    <w:rsid w:val="00D042CD"/>
    <w:rsid w:val="00D06248"/>
    <w:rsid w:val="00D06B90"/>
    <w:rsid w:val="00D10189"/>
    <w:rsid w:val="00D102A2"/>
    <w:rsid w:val="00D1091F"/>
    <w:rsid w:val="00D10DE6"/>
    <w:rsid w:val="00D114D8"/>
    <w:rsid w:val="00D12568"/>
    <w:rsid w:val="00D132CC"/>
    <w:rsid w:val="00D140BA"/>
    <w:rsid w:val="00D141B3"/>
    <w:rsid w:val="00D1447B"/>
    <w:rsid w:val="00D15929"/>
    <w:rsid w:val="00D167FB"/>
    <w:rsid w:val="00D16D02"/>
    <w:rsid w:val="00D16DD3"/>
    <w:rsid w:val="00D17730"/>
    <w:rsid w:val="00D20253"/>
    <w:rsid w:val="00D2041E"/>
    <w:rsid w:val="00D2075E"/>
    <w:rsid w:val="00D20A8D"/>
    <w:rsid w:val="00D2145E"/>
    <w:rsid w:val="00D21BB2"/>
    <w:rsid w:val="00D21E04"/>
    <w:rsid w:val="00D220F4"/>
    <w:rsid w:val="00D22323"/>
    <w:rsid w:val="00D225AF"/>
    <w:rsid w:val="00D23677"/>
    <w:rsid w:val="00D24646"/>
    <w:rsid w:val="00D246DD"/>
    <w:rsid w:val="00D250A5"/>
    <w:rsid w:val="00D256FD"/>
    <w:rsid w:val="00D2574D"/>
    <w:rsid w:val="00D25A33"/>
    <w:rsid w:val="00D25ABF"/>
    <w:rsid w:val="00D25F6B"/>
    <w:rsid w:val="00D26378"/>
    <w:rsid w:val="00D26D38"/>
    <w:rsid w:val="00D276C9"/>
    <w:rsid w:val="00D305C6"/>
    <w:rsid w:val="00D32C58"/>
    <w:rsid w:val="00D33813"/>
    <w:rsid w:val="00D34DB8"/>
    <w:rsid w:val="00D35057"/>
    <w:rsid w:val="00D35161"/>
    <w:rsid w:val="00D3633E"/>
    <w:rsid w:val="00D36904"/>
    <w:rsid w:val="00D3719D"/>
    <w:rsid w:val="00D371B7"/>
    <w:rsid w:val="00D378E5"/>
    <w:rsid w:val="00D379A5"/>
    <w:rsid w:val="00D40605"/>
    <w:rsid w:val="00D41039"/>
    <w:rsid w:val="00D425B9"/>
    <w:rsid w:val="00D42656"/>
    <w:rsid w:val="00D42F37"/>
    <w:rsid w:val="00D4345D"/>
    <w:rsid w:val="00D434D3"/>
    <w:rsid w:val="00D443CA"/>
    <w:rsid w:val="00D4483B"/>
    <w:rsid w:val="00D46027"/>
    <w:rsid w:val="00D46179"/>
    <w:rsid w:val="00D4680E"/>
    <w:rsid w:val="00D514D7"/>
    <w:rsid w:val="00D51745"/>
    <w:rsid w:val="00D526FD"/>
    <w:rsid w:val="00D56E25"/>
    <w:rsid w:val="00D600AE"/>
    <w:rsid w:val="00D604DE"/>
    <w:rsid w:val="00D609A1"/>
    <w:rsid w:val="00D60D6D"/>
    <w:rsid w:val="00D60F42"/>
    <w:rsid w:val="00D62747"/>
    <w:rsid w:val="00D63556"/>
    <w:rsid w:val="00D652DD"/>
    <w:rsid w:val="00D66A76"/>
    <w:rsid w:val="00D66F80"/>
    <w:rsid w:val="00D677BC"/>
    <w:rsid w:val="00D715B5"/>
    <w:rsid w:val="00D71EB4"/>
    <w:rsid w:val="00D7411A"/>
    <w:rsid w:val="00D74E11"/>
    <w:rsid w:val="00D75509"/>
    <w:rsid w:val="00D756CE"/>
    <w:rsid w:val="00D763F2"/>
    <w:rsid w:val="00D80364"/>
    <w:rsid w:val="00D813D1"/>
    <w:rsid w:val="00D815E8"/>
    <w:rsid w:val="00D81603"/>
    <w:rsid w:val="00D8187C"/>
    <w:rsid w:val="00D81B1C"/>
    <w:rsid w:val="00D82F30"/>
    <w:rsid w:val="00D835C1"/>
    <w:rsid w:val="00D8532F"/>
    <w:rsid w:val="00D8543A"/>
    <w:rsid w:val="00D86584"/>
    <w:rsid w:val="00D867A9"/>
    <w:rsid w:val="00D86A44"/>
    <w:rsid w:val="00D901B5"/>
    <w:rsid w:val="00D934B4"/>
    <w:rsid w:val="00D93591"/>
    <w:rsid w:val="00D93E7E"/>
    <w:rsid w:val="00D95DC9"/>
    <w:rsid w:val="00D96306"/>
    <w:rsid w:val="00D965E6"/>
    <w:rsid w:val="00D96E1E"/>
    <w:rsid w:val="00D97646"/>
    <w:rsid w:val="00DA0327"/>
    <w:rsid w:val="00DA144E"/>
    <w:rsid w:val="00DA17FC"/>
    <w:rsid w:val="00DA1C39"/>
    <w:rsid w:val="00DA291F"/>
    <w:rsid w:val="00DA29E9"/>
    <w:rsid w:val="00DA2E10"/>
    <w:rsid w:val="00DA3419"/>
    <w:rsid w:val="00DA37A9"/>
    <w:rsid w:val="00DA4C2F"/>
    <w:rsid w:val="00DA56E4"/>
    <w:rsid w:val="00DA664A"/>
    <w:rsid w:val="00DA7CA0"/>
    <w:rsid w:val="00DA7DE8"/>
    <w:rsid w:val="00DB03AF"/>
    <w:rsid w:val="00DB1E4C"/>
    <w:rsid w:val="00DB302E"/>
    <w:rsid w:val="00DB3080"/>
    <w:rsid w:val="00DB3878"/>
    <w:rsid w:val="00DB3DFA"/>
    <w:rsid w:val="00DB49F0"/>
    <w:rsid w:val="00DB5468"/>
    <w:rsid w:val="00DB561A"/>
    <w:rsid w:val="00DB653B"/>
    <w:rsid w:val="00DB7354"/>
    <w:rsid w:val="00DB7D65"/>
    <w:rsid w:val="00DC082B"/>
    <w:rsid w:val="00DC1477"/>
    <w:rsid w:val="00DC2B7F"/>
    <w:rsid w:val="00DC3595"/>
    <w:rsid w:val="00DC50FA"/>
    <w:rsid w:val="00DC550F"/>
    <w:rsid w:val="00DC584C"/>
    <w:rsid w:val="00DC5DF1"/>
    <w:rsid w:val="00DC6E17"/>
    <w:rsid w:val="00DD1231"/>
    <w:rsid w:val="00DD184C"/>
    <w:rsid w:val="00DD24E7"/>
    <w:rsid w:val="00DD400B"/>
    <w:rsid w:val="00DD569C"/>
    <w:rsid w:val="00DD5769"/>
    <w:rsid w:val="00DD58E6"/>
    <w:rsid w:val="00DD5B9C"/>
    <w:rsid w:val="00DD78F0"/>
    <w:rsid w:val="00DE0860"/>
    <w:rsid w:val="00DE0949"/>
    <w:rsid w:val="00DE2479"/>
    <w:rsid w:val="00DE263F"/>
    <w:rsid w:val="00DE2A8B"/>
    <w:rsid w:val="00DE4229"/>
    <w:rsid w:val="00DE4742"/>
    <w:rsid w:val="00DE4CC3"/>
    <w:rsid w:val="00DE6AF6"/>
    <w:rsid w:val="00DE6CD8"/>
    <w:rsid w:val="00DE738F"/>
    <w:rsid w:val="00DE77DA"/>
    <w:rsid w:val="00DE7A17"/>
    <w:rsid w:val="00DE7BE5"/>
    <w:rsid w:val="00DE7E9D"/>
    <w:rsid w:val="00DF0450"/>
    <w:rsid w:val="00DF102B"/>
    <w:rsid w:val="00DF1D42"/>
    <w:rsid w:val="00DF23D9"/>
    <w:rsid w:val="00DF2D3A"/>
    <w:rsid w:val="00DF35B4"/>
    <w:rsid w:val="00DF4381"/>
    <w:rsid w:val="00DF47A0"/>
    <w:rsid w:val="00DF4823"/>
    <w:rsid w:val="00DF4A40"/>
    <w:rsid w:val="00DF4F33"/>
    <w:rsid w:val="00DF59C4"/>
    <w:rsid w:val="00DF71A2"/>
    <w:rsid w:val="00DF7510"/>
    <w:rsid w:val="00DF7F80"/>
    <w:rsid w:val="00E00076"/>
    <w:rsid w:val="00E00AD4"/>
    <w:rsid w:val="00E01430"/>
    <w:rsid w:val="00E01B44"/>
    <w:rsid w:val="00E026E0"/>
    <w:rsid w:val="00E02E6D"/>
    <w:rsid w:val="00E04E31"/>
    <w:rsid w:val="00E06037"/>
    <w:rsid w:val="00E069B5"/>
    <w:rsid w:val="00E06C89"/>
    <w:rsid w:val="00E1010F"/>
    <w:rsid w:val="00E10406"/>
    <w:rsid w:val="00E10D48"/>
    <w:rsid w:val="00E118B8"/>
    <w:rsid w:val="00E11BC7"/>
    <w:rsid w:val="00E122BC"/>
    <w:rsid w:val="00E12F81"/>
    <w:rsid w:val="00E13F52"/>
    <w:rsid w:val="00E146B4"/>
    <w:rsid w:val="00E14983"/>
    <w:rsid w:val="00E14C63"/>
    <w:rsid w:val="00E14E45"/>
    <w:rsid w:val="00E15610"/>
    <w:rsid w:val="00E165AF"/>
    <w:rsid w:val="00E1717E"/>
    <w:rsid w:val="00E20460"/>
    <w:rsid w:val="00E21A5C"/>
    <w:rsid w:val="00E21D24"/>
    <w:rsid w:val="00E23265"/>
    <w:rsid w:val="00E24072"/>
    <w:rsid w:val="00E24124"/>
    <w:rsid w:val="00E25B4F"/>
    <w:rsid w:val="00E262D0"/>
    <w:rsid w:val="00E274F9"/>
    <w:rsid w:val="00E27D2D"/>
    <w:rsid w:val="00E27F81"/>
    <w:rsid w:val="00E30A14"/>
    <w:rsid w:val="00E31213"/>
    <w:rsid w:val="00E314AF"/>
    <w:rsid w:val="00E3185C"/>
    <w:rsid w:val="00E32D2C"/>
    <w:rsid w:val="00E330B1"/>
    <w:rsid w:val="00E338B2"/>
    <w:rsid w:val="00E34009"/>
    <w:rsid w:val="00E356A0"/>
    <w:rsid w:val="00E3745C"/>
    <w:rsid w:val="00E403C1"/>
    <w:rsid w:val="00E40827"/>
    <w:rsid w:val="00E4161B"/>
    <w:rsid w:val="00E4233D"/>
    <w:rsid w:val="00E42D35"/>
    <w:rsid w:val="00E444F3"/>
    <w:rsid w:val="00E44D90"/>
    <w:rsid w:val="00E45104"/>
    <w:rsid w:val="00E45483"/>
    <w:rsid w:val="00E4695E"/>
    <w:rsid w:val="00E51AB4"/>
    <w:rsid w:val="00E528C3"/>
    <w:rsid w:val="00E529DE"/>
    <w:rsid w:val="00E52A91"/>
    <w:rsid w:val="00E52B58"/>
    <w:rsid w:val="00E52FA6"/>
    <w:rsid w:val="00E54206"/>
    <w:rsid w:val="00E54552"/>
    <w:rsid w:val="00E54725"/>
    <w:rsid w:val="00E54FE1"/>
    <w:rsid w:val="00E559B9"/>
    <w:rsid w:val="00E56164"/>
    <w:rsid w:val="00E56902"/>
    <w:rsid w:val="00E57227"/>
    <w:rsid w:val="00E57E5B"/>
    <w:rsid w:val="00E61F5C"/>
    <w:rsid w:val="00E63710"/>
    <w:rsid w:val="00E64151"/>
    <w:rsid w:val="00E6544A"/>
    <w:rsid w:val="00E65CB4"/>
    <w:rsid w:val="00E6789A"/>
    <w:rsid w:val="00E721E2"/>
    <w:rsid w:val="00E74085"/>
    <w:rsid w:val="00E74E0D"/>
    <w:rsid w:val="00E7505D"/>
    <w:rsid w:val="00E75305"/>
    <w:rsid w:val="00E75769"/>
    <w:rsid w:val="00E762B3"/>
    <w:rsid w:val="00E77280"/>
    <w:rsid w:val="00E7799E"/>
    <w:rsid w:val="00E80F26"/>
    <w:rsid w:val="00E8116D"/>
    <w:rsid w:val="00E814DA"/>
    <w:rsid w:val="00E82C12"/>
    <w:rsid w:val="00E83AB5"/>
    <w:rsid w:val="00E83E45"/>
    <w:rsid w:val="00E84682"/>
    <w:rsid w:val="00E84787"/>
    <w:rsid w:val="00E849A6"/>
    <w:rsid w:val="00E85370"/>
    <w:rsid w:val="00E85A36"/>
    <w:rsid w:val="00E85F92"/>
    <w:rsid w:val="00E86887"/>
    <w:rsid w:val="00E86AF6"/>
    <w:rsid w:val="00E87A9A"/>
    <w:rsid w:val="00E90D62"/>
    <w:rsid w:val="00E90E33"/>
    <w:rsid w:val="00E92045"/>
    <w:rsid w:val="00E92468"/>
    <w:rsid w:val="00E92C8E"/>
    <w:rsid w:val="00E95E8F"/>
    <w:rsid w:val="00E9640E"/>
    <w:rsid w:val="00E968EE"/>
    <w:rsid w:val="00E969E8"/>
    <w:rsid w:val="00E97C34"/>
    <w:rsid w:val="00EA0079"/>
    <w:rsid w:val="00EA027A"/>
    <w:rsid w:val="00EA0805"/>
    <w:rsid w:val="00EA115A"/>
    <w:rsid w:val="00EA1D81"/>
    <w:rsid w:val="00EA2E6E"/>
    <w:rsid w:val="00EA4265"/>
    <w:rsid w:val="00EA5341"/>
    <w:rsid w:val="00EA555C"/>
    <w:rsid w:val="00EA677B"/>
    <w:rsid w:val="00EA694F"/>
    <w:rsid w:val="00EA7291"/>
    <w:rsid w:val="00EA7B1A"/>
    <w:rsid w:val="00EA7C29"/>
    <w:rsid w:val="00EB14A5"/>
    <w:rsid w:val="00EB20E8"/>
    <w:rsid w:val="00EB3097"/>
    <w:rsid w:val="00EB35A8"/>
    <w:rsid w:val="00EB3C85"/>
    <w:rsid w:val="00EB41E1"/>
    <w:rsid w:val="00EB4BBD"/>
    <w:rsid w:val="00EB5E8C"/>
    <w:rsid w:val="00EB6A0D"/>
    <w:rsid w:val="00EB6C22"/>
    <w:rsid w:val="00EB7659"/>
    <w:rsid w:val="00EC08F6"/>
    <w:rsid w:val="00EC1251"/>
    <w:rsid w:val="00EC181C"/>
    <w:rsid w:val="00EC1B8D"/>
    <w:rsid w:val="00EC33F0"/>
    <w:rsid w:val="00EC42DC"/>
    <w:rsid w:val="00EC53B8"/>
    <w:rsid w:val="00EC6126"/>
    <w:rsid w:val="00EC669E"/>
    <w:rsid w:val="00EC71FE"/>
    <w:rsid w:val="00EC74BB"/>
    <w:rsid w:val="00ED2345"/>
    <w:rsid w:val="00ED24CE"/>
    <w:rsid w:val="00ED306D"/>
    <w:rsid w:val="00ED548E"/>
    <w:rsid w:val="00ED5E73"/>
    <w:rsid w:val="00EE190B"/>
    <w:rsid w:val="00EE1B0C"/>
    <w:rsid w:val="00EE254A"/>
    <w:rsid w:val="00EE34C7"/>
    <w:rsid w:val="00EE521F"/>
    <w:rsid w:val="00EE5A1D"/>
    <w:rsid w:val="00EE5F29"/>
    <w:rsid w:val="00EE611B"/>
    <w:rsid w:val="00EE63C7"/>
    <w:rsid w:val="00EE6BB6"/>
    <w:rsid w:val="00EE6E3A"/>
    <w:rsid w:val="00EE7007"/>
    <w:rsid w:val="00EE70AE"/>
    <w:rsid w:val="00EE714B"/>
    <w:rsid w:val="00EF0CA8"/>
    <w:rsid w:val="00EF27AE"/>
    <w:rsid w:val="00EF28B4"/>
    <w:rsid w:val="00EF2C67"/>
    <w:rsid w:val="00EF40FC"/>
    <w:rsid w:val="00EF435D"/>
    <w:rsid w:val="00EF57B2"/>
    <w:rsid w:val="00EF69A4"/>
    <w:rsid w:val="00EF6ED1"/>
    <w:rsid w:val="00EF6F05"/>
    <w:rsid w:val="00EF7BD0"/>
    <w:rsid w:val="00EF7DC3"/>
    <w:rsid w:val="00F00A9F"/>
    <w:rsid w:val="00F0100B"/>
    <w:rsid w:val="00F01205"/>
    <w:rsid w:val="00F014DC"/>
    <w:rsid w:val="00F017FC"/>
    <w:rsid w:val="00F02167"/>
    <w:rsid w:val="00F031CA"/>
    <w:rsid w:val="00F03656"/>
    <w:rsid w:val="00F03D14"/>
    <w:rsid w:val="00F0464B"/>
    <w:rsid w:val="00F04FAE"/>
    <w:rsid w:val="00F064AE"/>
    <w:rsid w:val="00F06733"/>
    <w:rsid w:val="00F069A8"/>
    <w:rsid w:val="00F109E4"/>
    <w:rsid w:val="00F1266E"/>
    <w:rsid w:val="00F131F4"/>
    <w:rsid w:val="00F1333D"/>
    <w:rsid w:val="00F133AF"/>
    <w:rsid w:val="00F13586"/>
    <w:rsid w:val="00F138B2"/>
    <w:rsid w:val="00F164A9"/>
    <w:rsid w:val="00F1795B"/>
    <w:rsid w:val="00F20663"/>
    <w:rsid w:val="00F20765"/>
    <w:rsid w:val="00F207B6"/>
    <w:rsid w:val="00F20FBB"/>
    <w:rsid w:val="00F21185"/>
    <w:rsid w:val="00F22DEB"/>
    <w:rsid w:val="00F2306B"/>
    <w:rsid w:val="00F2367E"/>
    <w:rsid w:val="00F2381B"/>
    <w:rsid w:val="00F23B6F"/>
    <w:rsid w:val="00F23D3A"/>
    <w:rsid w:val="00F2436A"/>
    <w:rsid w:val="00F245F2"/>
    <w:rsid w:val="00F24E85"/>
    <w:rsid w:val="00F25090"/>
    <w:rsid w:val="00F31CD4"/>
    <w:rsid w:val="00F31FCF"/>
    <w:rsid w:val="00F32874"/>
    <w:rsid w:val="00F34244"/>
    <w:rsid w:val="00F34471"/>
    <w:rsid w:val="00F3557A"/>
    <w:rsid w:val="00F367FF"/>
    <w:rsid w:val="00F36E0D"/>
    <w:rsid w:val="00F40741"/>
    <w:rsid w:val="00F423DA"/>
    <w:rsid w:val="00F42AAE"/>
    <w:rsid w:val="00F42AF5"/>
    <w:rsid w:val="00F43549"/>
    <w:rsid w:val="00F44FCD"/>
    <w:rsid w:val="00F4589A"/>
    <w:rsid w:val="00F45FE6"/>
    <w:rsid w:val="00F46385"/>
    <w:rsid w:val="00F46B9C"/>
    <w:rsid w:val="00F47432"/>
    <w:rsid w:val="00F479C6"/>
    <w:rsid w:val="00F505B6"/>
    <w:rsid w:val="00F512B1"/>
    <w:rsid w:val="00F51973"/>
    <w:rsid w:val="00F53148"/>
    <w:rsid w:val="00F5347C"/>
    <w:rsid w:val="00F54E82"/>
    <w:rsid w:val="00F551DF"/>
    <w:rsid w:val="00F56271"/>
    <w:rsid w:val="00F575E8"/>
    <w:rsid w:val="00F57761"/>
    <w:rsid w:val="00F60507"/>
    <w:rsid w:val="00F61629"/>
    <w:rsid w:val="00F6219F"/>
    <w:rsid w:val="00F62DC2"/>
    <w:rsid w:val="00F64890"/>
    <w:rsid w:val="00F64B4C"/>
    <w:rsid w:val="00F6569C"/>
    <w:rsid w:val="00F66CD8"/>
    <w:rsid w:val="00F67237"/>
    <w:rsid w:val="00F67482"/>
    <w:rsid w:val="00F6C777"/>
    <w:rsid w:val="00F7020C"/>
    <w:rsid w:val="00F70424"/>
    <w:rsid w:val="00F707FA"/>
    <w:rsid w:val="00F71197"/>
    <w:rsid w:val="00F711ED"/>
    <w:rsid w:val="00F715DD"/>
    <w:rsid w:val="00F723F5"/>
    <w:rsid w:val="00F75A57"/>
    <w:rsid w:val="00F76847"/>
    <w:rsid w:val="00F7767D"/>
    <w:rsid w:val="00F80F41"/>
    <w:rsid w:val="00F81D65"/>
    <w:rsid w:val="00F824F0"/>
    <w:rsid w:val="00F828EE"/>
    <w:rsid w:val="00F83323"/>
    <w:rsid w:val="00F8338F"/>
    <w:rsid w:val="00F840CD"/>
    <w:rsid w:val="00F8509B"/>
    <w:rsid w:val="00F85335"/>
    <w:rsid w:val="00F8579B"/>
    <w:rsid w:val="00F86539"/>
    <w:rsid w:val="00F86C31"/>
    <w:rsid w:val="00F86C40"/>
    <w:rsid w:val="00F86F50"/>
    <w:rsid w:val="00F9110B"/>
    <w:rsid w:val="00F9181F"/>
    <w:rsid w:val="00F91A97"/>
    <w:rsid w:val="00F91B6D"/>
    <w:rsid w:val="00F92619"/>
    <w:rsid w:val="00F936E0"/>
    <w:rsid w:val="00F93C6B"/>
    <w:rsid w:val="00F95468"/>
    <w:rsid w:val="00F95912"/>
    <w:rsid w:val="00FA16D8"/>
    <w:rsid w:val="00FA18F2"/>
    <w:rsid w:val="00FA20E6"/>
    <w:rsid w:val="00FA22C3"/>
    <w:rsid w:val="00FA3878"/>
    <w:rsid w:val="00FA4869"/>
    <w:rsid w:val="00FA4EC8"/>
    <w:rsid w:val="00FA523C"/>
    <w:rsid w:val="00FA6C5C"/>
    <w:rsid w:val="00FA7944"/>
    <w:rsid w:val="00FA7CC0"/>
    <w:rsid w:val="00FA7E5C"/>
    <w:rsid w:val="00FB11A7"/>
    <w:rsid w:val="00FB11D8"/>
    <w:rsid w:val="00FB185E"/>
    <w:rsid w:val="00FB2182"/>
    <w:rsid w:val="00FB27E7"/>
    <w:rsid w:val="00FB2ECF"/>
    <w:rsid w:val="00FB30E3"/>
    <w:rsid w:val="00FB4A99"/>
    <w:rsid w:val="00FB5197"/>
    <w:rsid w:val="00FB5C2C"/>
    <w:rsid w:val="00FB6FFB"/>
    <w:rsid w:val="00FB703B"/>
    <w:rsid w:val="00FB7130"/>
    <w:rsid w:val="00FB740D"/>
    <w:rsid w:val="00FB7D54"/>
    <w:rsid w:val="00FC2592"/>
    <w:rsid w:val="00FC298F"/>
    <w:rsid w:val="00FC3ED1"/>
    <w:rsid w:val="00FC44C0"/>
    <w:rsid w:val="00FC456E"/>
    <w:rsid w:val="00FC4AF3"/>
    <w:rsid w:val="00FC4CC2"/>
    <w:rsid w:val="00FC63ED"/>
    <w:rsid w:val="00FC6799"/>
    <w:rsid w:val="00FC779A"/>
    <w:rsid w:val="00FD0775"/>
    <w:rsid w:val="00FD0E64"/>
    <w:rsid w:val="00FD1F98"/>
    <w:rsid w:val="00FD21F8"/>
    <w:rsid w:val="00FD2296"/>
    <w:rsid w:val="00FD22A2"/>
    <w:rsid w:val="00FD3D55"/>
    <w:rsid w:val="00FD4B97"/>
    <w:rsid w:val="00FD5BDA"/>
    <w:rsid w:val="00FD5BF0"/>
    <w:rsid w:val="00FD5F73"/>
    <w:rsid w:val="00FD6104"/>
    <w:rsid w:val="00FD69B1"/>
    <w:rsid w:val="00FD707C"/>
    <w:rsid w:val="00FD7268"/>
    <w:rsid w:val="00FE0F6D"/>
    <w:rsid w:val="00FE225A"/>
    <w:rsid w:val="00FE2DB8"/>
    <w:rsid w:val="00FE3DD0"/>
    <w:rsid w:val="00FE4716"/>
    <w:rsid w:val="00FE5541"/>
    <w:rsid w:val="00FE65E3"/>
    <w:rsid w:val="00FE663A"/>
    <w:rsid w:val="00FF1A24"/>
    <w:rsid w:val="00FF25CF"/>
    <w:rsid w:val="00FF29DA"/>
    <w:rsid w:val="00FF355B"/>
    <w:rsid w:val="00FF3697"/>
    <w:rsid w:val="00FF7046"/>
    <w:rsid w:val="00FF7814"/>
    <w:rsid w:val="00FF7DBB"/>
    <w:rsid w:val="01A0484E"/>
    <w:rsid w:val="01DAD556"/>
    <w:rsid w:val="04ECD5BA"/>
    <w:rsid w:val="050558BC"/>
    <w:rsid w:val="0684DC96"/>
    <w:rsid w:val="06A943FC"/>
    <w:rsid w:val="08DBB5A0"/>
    <w:rsid w:val="09EA92ED"/>
    <w:rsid w:val="0A75C490"/>
    <w:rsid w:val="0B15B17E"/>
    <w:rsid w:val="0B960C11"/>
    <w:rsid w:val="0C7F6B47"/>
    <w:rsid w:val="0DE12A7F"/>
    <w:rsid w:val="1002F65D"/>
    <w:rsid w:val="1025370E"/>
    <w:rsid w:val="12D984D5"/>
    <w:rsid w:val="141C9925"/>
    <w:rsid w:val="16958AE5"/>
    <w:rsid w:val="17B06879"/>
    <w:rsid w:val="18342244"/>
    <w:rsid w:val="1B287037"/>
    <w:rsid w:val="1B8450A7"/>
    <w:rsid w:val="1BB04043"/>
    <w:rsid w:val="1E0F111C"/>
    <w:rsid w:val="22B04CDC"/>
    <w:rsid w:val="2358997E"/>
    <w:rsid w:val="237B500F"/>
    <w:rsid w:val="24269754"/>
    <w:rsid w:val="25567BAC"/>
    <w:rsid w:val="28023D65"/>
    <w:rsid w:val="28311756"/>
    <w:rsid w:val="290DE057"/>
    <w:rsid w:val="293CB7FD"/>
    <w:rsid w:val="2D9B108A"/>
    <w:rsid w:val="3030551A"/>
    <w:rsid w:val="30682447"/>
    <w:rsid w:val="317C1E76"/>
    <w:rsid w:val="321A82ED"/>
    <w:rsid w:val="3371F1DC"/>
    <w:rsid w:val="3440BAB4"/>
    <w:rsid w:val="35DBB48E"/>
    <w:rsid w:val="37BEF7A9"/>
    <w:rsid w:val="38C99DBE"/>
    <w:rsid w:val="39D60F8E"/>
    <w:rsid w:val="3A2966E3"/>
    <w:rsid w:val="3BB9056D"/>
    <w:rsid w:val="409ECF7F"/>
    <w:rsid w:val="41614329"/>
    <w:rsid w:val="445599E0"/>
    <w:rsid w:val="44B3D746"/>
    <w:rsid w:val="46899A7F"/>
    <w:rsid w:val="47DEAFE8"/>
    <w:rsid w:val="48E14217"/>
    <w:rsid w:val="4ABAB79D"/>
    <w:rsid w:val="4C508013"/>
    <w:rsid w:val="4FB4288E"/>
    <w:rsid w:val="503F0524"/>
    <w:rsid w:val="56627BFE"/>
    <w:rsid w:val="568EBB84"/>
    <w:rsid w:val="56E87C10"/>
    <w:rsid w:val="57209DA6"/>
    <w:rsid w:val="58DCCFB8"/>
    <w:rsid w:val="594BAF26"/>
    <w:rsid w:val="5A47E1FF"/>
    <w:rsid w:val="5AFB74B7"/>
    <w:rsid w:val="5AFF4A19"/>
    <w:rsid w:val="5EB92339"/>
    <w:rsid w:val="5EFF0499"/>
    <w:rsid w:val="5F85E09F"/>
    <w:rsid w:val="6228DE78"/>
    <w:rsid w:val="6242B18B"/>
    <w:rsid w:val="62BB4274"/>
    <w:rsid w:val="64352CA2"/>
    <w:rsid w:val="66B0E831"/>
    <w:rsid w:val="66B25E41"/>
    <w:rsid w:val="673B1BC2"/>
    <w:rsid w:val="67FDF8F5"/>
    <w:rsid w:val="68A4B260"/>
    <w:rsid w:val="68C5D661"/>
    <w:rsid w:val="68D5FDC7"/>
    <w:rsid w:val="6A262011"/>
    <w:rsid w:val="6AC56E55"/>
    <w:rsid w:val="6B1F7EF4"/>
    <w:rsid w:val="6C60914E"/>
    <w:rsid w:val="6CAD5521"/>
    <w:rsid w:val="6D0A257F"/>
    <w:rsid w:val="6DDAFF03"/>
    <w:rsid w:val="731539A5"/>
    <w:rsid w:val="74145437"/>
    <w:rsid w:val="74A54DB5"/>
    <w:rsid w:val="74E1226A"/>
    <w:rsid w:val="75CAE83C"/>
    <w:rsid w:val="763C5582"/>
    <w:rsid w:val="798991FF"/>
    <w:rsid w:val="7D5B38F1"/>
    <w:rsid w:val="7D794BA7"/>
    <w:rsid w:val="7F1F5A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325F7F"/>
  <w15:docId w15:val="{742485F1-601F-48F2-8748-5969B2EF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6FE"/>
  </w:style>
  <w:style w:type="paragraph" w:styleId="Heading1">
    <w:name w:val="heading 1"/>
    <w:aliases w:val="Über 1"/>
    <w:basedOn w:val="Normal"/>
    <w:next w:val="Normal"/>
    <w:link w:val="Heading1Char"/>
    <w:uiPriority w:val="9"/>
    <w:qFormat/>
    <w:rsid w:val="00F0100B"/>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0100B"/>
    <w:pPr>
      <w:keepNext/>
      <w:keepLines/>
      <w:spacing w:before="40" w:after="0"/>
      <w:outlineLvl w:val="1"/>
    </w:pPr>
    <w:rPr>
      <w:rFonts w:asciiTheme="majorHAnsi" w:eastAsiaTheme="majorEastAsia" w:hAnsiTheme="majorHAnsi" w:cstheme="majorBidi"/>
      <w:color w:val="0F4761" w:themeColor="accent1" w:themeShade="BF"/>
      <w:sz w:val="28"/>
      <w:szCs w:val="28"/>
    </w:rPr>
  </w:style>
  <w:style w:type="paragraph" w:styleId="Heading3">
    <w:name w:val="heading 3"/>
    <w:basedOn w:val="Normal"/>
    <w:next w:val="Normal"/>
    <w:link w:val="Heading3Char"/>
    <w:uiPriority w:val="9"/>
    <w:unhideWhenUsed/>
    <w:qFormat/>
    <w:rsid w:val="00F0100B"/>
    <w:pPr>
      <w:keepNext/>
      <w:keepLines/>
      <w:spacing w:before="40" w:after="0"/>
      <w:outlineLvl w:val="2"/>
    </w:pPr>
    <w:rPr>
      <w:rFonts w:asciiTheme="majorHAnsi" w:eastAsiaTheme="majorEastAsia" w:hAnsiTheme="majorHAnsi" w:cstheme="majorBidi"/>
      <w:color w:val="0A2F41" w:themeColor="accent1" w:themeShade="80"/>
      <w:sz w:val="24"/>
      <w:szCs w:val="24"/>
    </w:rPr>
  </w:style>
  <w:style w:type="paragraph" w:styleId="Heading4">
    <w:name w:val="heading 4"/>
    <w:basedOn w:val="Normal"/>
    <w:next w:val="Normal"/>
    <w:link w:val="Heading4Char"/>
    <w:uiPriority w:val="9"/>
    <w:unhideWhenUsed/>
    <w:qFormat/>
    <w:rsid w:val="00F0100B"/>
    <w:pPr>
      <w:keepNext/>
      <w:keepLines/>
      <w:spacing w:before="40" w:after="0"/>
      <w:outlineLvl w:val="3"/>
    </w:pPr>
    <w:rPr>
      <w:i/>
      <w:iCs/>
    </w:rPr>
  </w:style>
  <w:style w:type="paragraph" w:styleId="Heading5">
    <w:name w:val="heading 5"/>
    <w:basedOn w:val="Normal"/>
    <w:next w:val="Normal"/>
    <w:link w:val="Heading5Char"/>
    <w:uiPriority w:val="9"/>
    <w:unhideWhenUsed/>
    <w:qFormat/>
    <w:rsid w:val="00F0100B"/>
    <w:pPr>
      <w:keepNext/>
      <w:keepLines/>
      <w:spacing w:before="40" w:after="0"/>
      <w:outlineLvl w:val="4"/>
    </w:pPr>
    <w:rPr>
      <w:color w:val="0F4761" w:themeColor="accent1" w:themeShade="BF"/>
    </w:rPr>
  </w:style>
  <w:style w:type="paragraph" w:styleId="Heading6">
    <w:name w:val="heading 6"/>
    <w:basedOn w:val="Normal"/>
    <w:next w:val="Normal"/>
    <w:link w:val="Heading6Char"/>
    <w:uiPriority w:val="9"/>
    <w:semiHidden/>
    <w:unhideWhenUsed/>
    <w:qFormat/>
    <w:rsid w:val="00F0100B"/>
    <w:pPr>
      <w:keepNext/>
      <w:keepLines/>
      <w:spacing w:before="40" w:after="0"/>
      <w:outlineLvl w:val="5"/>
    </w:pPr>
    <w:rPr>
      <w:color w:val="0A2F41" w:themeColor="accent1" w:themeShade="80"/>
    </w:rPr>
  </w:style>
  <w:style w:type="paragraph" w:styleId="Heading7">
    <w:name w:val="heading 7"/>
    <w:basedOn w:val="Normal"/>
    <w:next w:val="Normal"/>
    <w:link w:val="Heading7Char"/>
    <w:uiPriority w:val="9"/>
    <w:semiHidden/>
    <w:unhideWhenUsed/>
    <w:qFormat/>
    <w:rsid w:val="00F0100B"/>
    <w:pPr>
      <w:keepNext/>
      <w:keepLines/>
      <w:spacing w:before="40" w:after="0"/>
      <w:outlineLvl w:val="6"/>
    </w:pPr>
    <w:rPr>
      <w:rFonts w:asciiTheme="majorHAnsi" w:eastAsiaTheme="majorEastAsia" w:hAnsiTheme="majorHAnsi" w:cstheme="majorBidi"/>
      <w:i/>
      <w:iCs/>
      <w:color w:val="0A2F41" w:themeColor="accent1" w:themeShade="80"/>
    </w:rPr>
  </w:style>
  <w:style w:type="paragraph" w:styleId="Heading8">
    <w:name w:val="heading 8"/>
    <w:basedOn w:val="Normal"/>
    <w:next w:val="Normal"/>
    <w:link w:val="Heading8Char"/>
    <w:uiPriority w:val="9"/>
    <w:semiHidden/>
    <w:unhideWhenUsed/>
    <w:qFormat/>
    <w:rsid w:val="00F0100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F0100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Über 1 Char"/>
    <w:basedOn w:val="DefaultParagraphFont"/>
    <w:link w:val="Heading1"/>
    <w:uiPriority w:val="9"/>
    <w:rsid w:val="00F0100B"/>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F0100B"/>
    <w:rPr>
      <w:rFonts w:asciiTheme="majorHAnsi" w:eastAsiaTheme="majorEastAsia" w:hAnsiTheme="majorHAnsi" w:cstheme="majorBidi"/>
      <w:color w:val="0F4761" w:themeColor="accent1" w:themeShade="BF"/>
      <w:sz w:val="28"/>
      <w:szCs w:val="28"/>
    </w:rPr>
  </w:style>
  <w:style w:type="paragraph" w:styleId="NormalWeb">
    <w:name w:val="Normal (Web)"/>
    <w:aliases w:val="webb"/>
    <w:basedOn w:val="Normal"/>
    <w:uiPriority w:val="99"/>
    <w:unhideWhenUsed/>
    <w:qFormat/>
    <w:rsid w:val="003F6FB8"/>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F6FB8"/>
    <w:rPr>
      <w:color w:val="0000FF"/>
      <w:u w:val="single"/>
    </w:rPr>
  </w:style>
  <w:style w:type="paragraph" w:styleId="FootnoteText">
    <w:name w:val="footnote text"/>
    <w:aliases w:val="Fußnote,Footnote Text Char Char,Footnote,Fußnotentext Char1,Fußnotentext Char Char,Fußnotentext Char1 Char Char,Fußnotentext Char Char Char Char,Fußnotentext Char1 Char Char Char Char,Fußnotentext Char Char Char Char Char Char"/>
    <w:basedOn w:val="Normal"/>
    <w:link w:val="FootnoteTextChar"/>
    <w:uiPriority w:val="99"/>
    <w:unhideWhenUsed/>
    <w:rsid w:val="006A708B"/>
    <w:rPr>
      <w:sz w:val="20"/>
      <w:szCs w:val="20"/>
    </w:rPr>
  </w:style>
  <w:style w:type="character" w:customStyle="1" w:styleId="FootnoteTextChar">
    <w:name w:val="Footnote Text Char"/>
    <w:aliases w:val="Fußnote Char,Footnote Text Char Char Char,Footnote Char,Fußnotentext Char1 Char,Fußnotentext Char Char Char,Fußnotentext Char1 Char Char Char,Fußnotentext Char Char Char Char Char,Fußnotentext Char1 Char Char Char Char Char"/>
    <w:basedOn w:val="DefaultParagraphFont"/>
    <w:link w:val="FootnoteText"/>
    <w:uiPriority w:val="99"/>
    <w:rsid w:val="006A708B"/>
    <w:rPr>
      <w:sz w:val="20"/>
      <w:szCs w:val="20"/>
    </w:rPr>
  </w:style>
  <w:style w:type="character" w:styleId="FootnoteReference">
    <w:name w:val="footnote reference"/>
    <w:aliases w:val="number,SUPERS,Footnote Reference Superscript,-E Fuﬂnotenzeichen,-E Fuûnotenzeichen,-E Fußnotenzeichen,EN Footnote Reference,Footnote number,stylish,Footnote symbol,(Footnote Reference),Footnote reference number,note TESI,BVI fnr,ftre"/>
    <w:basedOn w:val="DefaultParagraphFont"/>
    <w:uiPriority w:val="99"/>
    <w:unhideWhenUsed/>
    <w:qFormat/>
    <w:rsid w:val="006A708B"/>
    <w:rPr>
      <w:vertAlign w:val="superscript"/>
    </w:rPr>
  </w:style>
  <w:style w:type="character" w:customStyle="1" w:styleId="rynqvb">
    <w:name w:val="rynqvb"/>
    <w:basedOn w:val="DefaultParagraphFont"/>
    <w:rsid w:val="00023029"/>
  </w:style>
  <w:style w:type="paragraph" w:styleId="ListParagraph">
    <w:name w:val="List Paragraph"/>
    <w:aliases w:val="List Paragraph (numbered (a)),Use Case List Paragraph,NUMBERED PARAGRAPH,List Paragraph 1,ReferencesCxSpLast,lp1,Bullet List,FooterText,List with no spacing,Table/Figure Heading,Listeafsnit"/>
    <w:basedOn w:val="Normal"/>
    <w:link w:val="ListParagraphChar"/>
    <w:uiPriority w:val="34"/>
    <w:qFormat/>
    <w:rsid w:val="0088442B"/>
    <w:pPr>
      <w:ind w:left="720"/>
      <w:contextualSpacing/>
    </w:pPr>
  </w:style>
  <w:style w:type="paragraph" w:styleId="Caption">
    <w:name w:val="caption"/>
    <w:basedOn w:val="Normal"/>
    <w:next w:val="Normal"/>
    <w:uiPriority w:val="35"/>
    <w:unhideWhenUsed/>
    <w:qFormat/>
    <w:rsid w:val="00F0100B"/>
    <w:pPr>
      <w:spacing w:after="200" w:line="240" w:lineRule="auto"/>
    </w:pPr>
    <w:rPr>
      <w:i/>
      <w:iCs/>
      <w:color w:val="0E2841" w:themeColor="text2"/>
      <w:sz w:val="18"/>
      <w:szCs w:val="18"/>
    </w:rPr>
  </w:style>
  <w:style w:type="table" w:styleId="TableGrid">
    <w:name w:val="Table Grid"/>
    <w:basedOn w:val="TableNormal"/>
    <w:uiPriority w:val="59"/>
    <w:rsid w:val="007F4CC4"/>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0100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F0100B"/>
    <w:rPr>
      <w:rFonts w:asciiTheme="majorHAnsi" w:eastAsiaTheme="majorEastAsia" w:hAnsiTheme="majorHAnsi" w:cstheme="majorBidi"/>
      <w:spacing w:val="-10"/>
      <w:sz w:val="56"/>
      <w:szCs w:val="56"/>
    </w:rPr>
  </w:style>
  <w:style w:type="table" w:styleId="ListTable6Colorful">
    <w:name w:val="List Table 6 Colorful"/>
    <w:basedOn w:val="TableNormal"/>
    <w:uiPriority w:val="51"/>
    <w:rsid w:val="009C202F"/>
    <w:rPr>
      <w:rFonts w:ascii="Arial" w:eastAsia="Arial" w:hAnsi="Arial" w:cs="Arial"/>
      <w:color w:val="000000" w:themeColor="text1"/>
      <w:lang w:val="e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F0100B"/>
    <w:rPr>
      <w:rFonts w:asciiTheme="majorHAnsi" w:eastAsiaTheme="majorEastAsia" w:hAnsiTheme="majorHAnsi" w:cstheme="majorBidi"/>
      <w:color w:val="0A2F41" w:themeColor="accent1" w:themeShade="80"/>
      <w:sz w:val="24"/>
      <w:szCs w:val="24"/>
    </w:rPr>
  </w:style>
  <w:style w:type="character" w:customStyle="1" w:styleId="Heading4Char">
    <w:name w:val="Heading 4 Char"/>
    <w:basedOn w:val="DefaultParagraphFont"/>
    <w:link w:val="Heading4"/>
    <w:uiPriority w:val="9"/>
    <w:rsid w:val="00F0100B"/>
    <w:rPr>
      <w:i/>
      <w:iCs/>
    </w:rPr>
  </w:style>
  <w:style w:type="character" w:customStyle="1" w:styleId="Heading5Char">
    <w:name w:val="Heading 5 Char"/>
    <w:basedOn w:val="DefaultParagraphFont"/>
    <w:link w:val="Heading5"/>
    <w:uiPriority w:val="9"/>
    <w:rsid w:val="00F0100B"/>
    <w:rPr>
      <w:color w:val="0F4761" w:themeColor="accent1" w:themeShade="BF"/>
    </w:rPr>
  </w:style>
  <w:style w:type="character" w:customStyle="1" w:styleId="Heading6Char">
    <w:name w:val="Heading 6 Char"/>
    <w:basedOn w:val="DefaultParagraphFont"/>
    <w:link w:val="Heading6"/>
    <w:uiPriority w:val="9"/>
    <w:semiHidden/>
    <w:rsid w:val="00F0100B"/>
    <w:rPr>
      <w:color w:val="0A2F41" w:themeColor="accent1" w:themeShade="80"/>
    </w:rPr>
  </w:style>
  <w:style w:type="character" w:styleId="FollowedHyperlink">
    <w:name w:val="FollowedHyperlink"/>
    <w:basedOn w:val="DefaultParagraphFont"/>
    <w:uiPriority w:val="99"/>
    <w:semiHidden/>
    <w:unhideWhenUsed/>
    <w:rsid w:val="0052024C"/>
    <w:rPr>
      <w:color w:val="96607D" w:themeColor="followedHyperlink"/>
      <w:u w:val="single"/>
    </w:rPr>
  </w:style>
  <w:style w:type="paragraph" w:customStyle="1" w:styleId="msonormal0">
    <w:name w:val="msonormal"/>
    <w:basedOn w:val="Normal"/>
    <w:uiPriority w:val="99"/>
    <w:semiHidden/>
    <w:rsid w:val="0052024C"/>
    <w:pPr>
      <w:spacing w:before="100" w:beforeAutospacing="1" w:after="100" w:afterAutospacing="1"/>
    </w:pPr>
    <w:rPr>
      <w:rFonts w:ascii="Times New Roman" w:eastAsia="Times New Roman" w:hAnsi="Times New Roman" w:cs="Times New Roman"/>
      <w:lang w:val="en-GB" w:eastAsia="en-GB"/>
    </w:rPr>
  </w:style>
  <w:style w:type="paragraph" w:styleId="TOC1">
    <w:name w:val="toc 1"/>
    <w:basedOn w:val="Normal"/>
    <w:next w:val="Normal"/>
    <w:autoRedefine/>
    <w:uiPriority w:val="39"/>
    <w:unhideWhenUsed/>
    <w:rsid w:val="00935790"/>
    <w:pPr>
      <w:tabs>
        <w:tab w:val="left" w:pos="880"/>
        <w:tab w:val="right" w:leader="dot" w:pos="9629"/>
      </w:tabs>
      <w:spacing w:after="0"/>
    </w:pPr>
    <w:rPr>
      <w:rFonts w:ascii="Arial" w:eastAsia="Times New Roman" w:hAnsi="Arial" w:cs="Arial"/>
      <w:b/>
      <w:bCs/>
      <w:noProof/>
      <w:color w:val="212120"/>
      <w:kern w:val="28"/>
      <w:sz w:val="20"/>
      <w:szCs w:val="20"/>
      <w:lang w:val="hy-AM"/>
    </w:rPr>
  </w:style>
  <w:style w:type="paragraph" w:styleId="TOC2">
    <w:name w:val="toc 2"/>
    <w:basedOn w:val="Normal"/>
    <w:next w:val="Normal"/>
    <w:autoRedefine/>
    <w:uiPriority w:val="39"/>
    <w:unhideWhenUsed/>
    <w:rsid w:val="00F34471"/>
    <w:pPr>
      <w:tabs>
        <w:tab w:val="left" w:pos="880"/>
        <w:tab w:val="right" w:leader="dot" w:pos="9629"/>
      </w:tabs>
      <w:spacing w:after="100"/>
      <w:ind w:left="200"/>
    </w:pPr>
    <w:rPr>
      <w:rFonts w:ascii="GHEA Grapalat" w:eastAsia="Times New Roman" w:hAnsi="GHEA Grapalat" w:cs="Arial"/>
      <w:noProof/>
      <w:color w:val="212120"/>
      <w:kern w:val="28"/>
      <w:sz w:val="20"/>
      <w:szCs w:val="20"/>
      <w:lang w:val="hy-AM"/>
    </w:rPr>
  </w:style>
  <w:style w:type="paragraph" w:styleId="TOC3">
    <w:name w:val="toc 3"/>
    <w:basedOn w:val="Normal"/>
    <w:next w:val="Normal"/>
    <w:autoRedefine/>
    <w:uiPriority w:val="39"/>
    <w:unhideWhenUsed/>
    <w:rsid w:val="008F7AED"/>
    <w:pPr>
      <w:tabs>
        <w:tab w:val="left" w:pos="1200"/>
        <w:tab w:val="right" w:leader="dot" w:pos="9629"/>
      </w:tabs>
      <w:spacing w:after="100"/>
      <w:ind w:left="400"/>
    </w:pPr>
    <w:rPr>
      <w:rFonts w:ascii="Arial" w:eastAsia="Times New Roman" w:hAnsi="Arial" w:cs="Arial"/>
      <w:noProof/>
      <w:color w:val="212120"/>
      <w:kern w:val="28"/>
      <w:sz w:val="20"/>
      <w:szCs w:val="20"/>
      <w:lang w:val="hy-AM"/>
    </w:rPr>
  </w:style>
  <w:style w:type="paragraph" w:styleId="CommentText">
    <w:name w:val="annotation text"/>
    <w:basedOn w:val="Normal"/>
    <w:link w:val="CommentTextChar"/>
    <w:uiPriority w:val="99"/>
    <w:unhideWhenUsed/>
    <w:rsid w:val="0052024C"/>
    <w:rPr>
      <w:rFonts w:ascii="Times New Roman" w:eastAsia="Times New Roman" w:hAnsi="Times New Roman" w:cs="Times New Roman"/>
      <w:color w:val="212120"/>
      <w:kern w:val="28"/>
      <w:sz w:val="20"/>
      <w:szCs w:val="20"/>
      <w:lang w:val="en-GB"/>
    </w:rPr>
  </w:style>
  <w:style w:type="character" w:customStyle="1" w:styleId="CommentTextChar">
    <w:name w:val="Comment Text Char"/>
    <w:basedOn w:val="DefaultParagraphFont"/>
    <w:link w:val="CommentText"/>
    <w:uiPriority w:val="99"/>
    <w:rsid w:val="0052024C"/>
    <w:rPr>
      <w:rFonts w:ascii="Times New Roman" w:eastAsia="Times New Roman" w:hAnsi="Times New Roman" w:cs="Times New Roman"/>
      <w:color w:val="212120"/>
      <w:kern w:val="28"/>
      <w:sz w:val="20"/>
      <w:szCs w:val="20"/>
      <w:lang w:val="en-GB"/>
      <w14:ligatures w14:val="none"/>
    </w:rPr>
  </w:style>
  <w:style w:type="paragraph" w:styleId="Header">
    <w:name w:val="header"/>
    <w:basedOn w:val="Normal"/>
    <w:link w:val="HeaderChar"/>
    <w:uiPriority w:val="99"/>
    <w:unhideWhenUsed/>
    <w:rsid w:val="0052024C"/>
    <w:pPr>
      <w:tabs>
        <w:tab w:val="center" w:pos="4680"/>
        <w:tab w:val="right" w:pos="9360"/>
      </w:tabs>
    </w:pPr>
    <w:rPr>
      <w:lang w:val="en-GB"/>
    </w:rPr>
  </w:style>
  <w:style w:type="character" w:customStyle="1" w:styleId="HeaderChar">
    <w:name w:val="Header Char"/>
    <w:basedOn w:val="DefaultParagraphFont"/>
    <w:link w:val="Header"/>
    <w:uiPriority w:val="99"/>
    <w:rsid w:val="0052024C"/>
    <w:rPr>
      <w:rFonts w:asciiTheme="minorHAnsi" w:hAnsiTheme="minorHAnsi" w:cstheme="minorBidi"/>
      <w:kern w:val="0"/>
      <w:sz w:val="22"/>
      <w:szCs w:val="22"/>
      <w:lang w:val="en-GB"/>
      <w14:ligatures w14:val="none"/>
    </w:rPr>
  </w:style>
  <w:style w:type="paragraph" w:styleId="Footer">
    <w:name w:val="footer"/>
    <w:basedOn w:val="Normal"/>
    <w:link w:val="FooterChar"/>
    <w:uiPriority w:val="99"/>
    <w:unhideWhenUsed/>
    <w:rsid w:val="0052024C"/>
    <w:pPr>
      <w:tabs>
        <w:tab w:val="center" w:pos="4680"/>
        <w:tab w:val="right" w:pos="9360"/>
      </w:tabs>
    </w:pPr>
    <w:rPr>
      <w:lang w:val="en-GB"/>
    </w:rPr>
  </w:style>
  <w:style w:type="character" w:customStyle="1" w:styleId="FooterChar">
    <w:name w:val="Footer Char"/>
    <w:basedOn w:val="DefaultParagraphFont"/>
    <w:link w:val="Footer"/>
    <w:uiPriority w:val="99"/>
    <w:rsid w:val="0052024C"/>
    <w:rPr>
      <w:rFonts w:asciiTheme="minorHAnsi" w:hAnsiTheme="minorHAnsi" w:cstheme="minorBidi"/>
      <w:kern w:val="0"/>
      <w:sz w:val="22"/>
      <w:szCs w:val="22"/>
      <w:lang w:val="en-GB"/>
      <w14:ligatures w14:val="none"/>
    </w:rPr>
  </w:style>
  <w:style w:type="paragraph" w:styleId="TableofFigures">
    <w:name w:val="table of figures"/>
    <w:basedOn w:val="Normal"/>
    <w:next w:val="Normal"/>
    <w:uiPriority w:val="99"/>
    <w:unhideWhenUsed/>
    <w:rsid w:val="0052024C"/>
    <w:pPr>
      <w:spacing w:line="256" w:lineRule="auto"/>
    </w:pPr>
    <w:rPr>
      <w:rFonts w:ascii="Calibri" w:eastAsia="Calibri" w:hAnsi="Calibri" w:cs="Calibri"/>
    </w:rPr>
  </w:style>
  <w:style w:type="paragraph" w:styleId="Subtitle">
    <w:name w:val="Subtitle"/>
    <w:basedOn w:val="Normal"/>
    <w:next w:val="Normal"/>
    <w:link w:val="SubtitleChar"/>
    <w:uiPriority w:val="11"/>
    <w:qFormat/>
    <w:rsid w:val="00F0100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F0100B"/>
    <w:rPr>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52024C"/>
    <w:rPr>
      <w:b/>
      <w:bCs/>
    </w:rPr>
  </w:style>
  <w:style w:type="character" w:customStyle="1" w:styleId="CommentSubjectChar">
    <w:name w:val="Comment Subject Char"/>
    <w:basedOn w:val="CommentTextChar"/>
    <w:link w:val="CommentSubject"/>
    <w:uiPriority w:val="99"/>
    <w:semiHidden/>
    <w:rsid w:val="0052024C"/>
    <w:rPr>
      <w:rFonts w:ascii="Times New Roman" w:eastAsia="Times New Roman" w:hAnsi="Times New Roman" w:cs="Times New Roman"/>
      <w:b/>
      <w:bCs/>
      <w:color w:val="212120"/>
      <w:kern w:val="28"/>
      <w:sz w:val="20"/>
      <w:szCs w:val="20"/>
      <w:lang w:val="en-GB"/>
      <w14:ligatures w14:val="none"/>
    </w:rPr>
  </w:style>
  <w:style w:type="paragraph" w:styleId="BalloonText">
    <w:name w:val="Balloon Text"/>
    <w:basedOn w:val="Normal"/>
    <w:link w:val="BalloonTextChar"/>
    <w:uiPriority w:val="99"/>
    <w:semiHidden/>
    <w:unhideWhenUsed/>
    <w:rsid w:val="0052024C"/>
    <w:rPr>
      <w:rFonts w:ascii="Segoe UI" w:eastAsia="Times New Roman" w:hAnsi="Segoe UI" w:cs="Segoe UI"/>
      <w:color w:val="212120"/>
      <w:kern w:val="28"/>
      <w:sz w:val="18"/>
      <w:szCs w:val="18"/>
      <w:lang w:val="en-GB"/>
    </w:rPr>
  </w:style>
  <w:style w:type="character" w:customStyle="1" w:styleId="BalloonTextChar">
    <w:name w:val="Balloon Text Char"/>
    <w:basedOn w:val="DefaultParagraphFont"/>
    <w:link w:val="BalloonText"/>
    <w:uiPriority w:val="99"/>
    <w:semiHidden/>
    <w:rsid w:val="0052024C"/>
    <w:rPr>
      <w:rFonts w:ascii="Segoe UI" w:eastAsia="Times New Roman" w:hAnsi="Segoe UI" w:cs="Segoe UI"/>
      <w:color w:val="212120"/>
      <w:kern w:val="28"/>
      <w:sz w:val="18"/>
      <w:szCs w:val="18"/>
      <w:lang w:val="en-GB"/>
      <w14:ligatures w14:val="none"/>
    </w:rPr>
  </w:style>
  <w:style w:type="character" w:customStyle="1" w:styleId="NoSpacingChar">
    <w:name w:val="No Spacing Char"/>
    <w:basedOn w:val="DefaultParagraphFont"/>
    <w:link w:val="NoSpacing"/>
    <w:uiPriority w:val="1"/>
    <w:locked/>
    <w:rsid w:val="0052024C"/>
  </w:style>
  <w:style w:type="paragraph" w:styleId="NoSpacing">
    <w:name w:val="No Spacing"/>
    <w:link w:val="NoSpacingChar"/>
    <w:uiPriority w:val="1"/>
    <w:qFormat/>
    <w:rsid w:val="00F0100B"/>
    <w:pPr>
      <w:spacing w:after="0" w:line="240" w:lineRule="auto"/>
    </w:pPr>
  </w:style>
  <w:style w:type="character" w:customStyle="1" w:styleId="ListParagraphChar">
    <w:name w:val="List Paragraph Char"/>
    <w:aliases w:val="List Paragraph (numbered (a)) Char,Use Case List Paragraph Char,NUMBERED PARAGRAPH Char,List Paragraph 1 Char,ReferencesCxSpLast Char,lp1 Char,Bullet List Char,FooterText Char,List with no spacing Char,Table/Figure Heading Char"/>
    <w:link w:val="ListParagraph"/>
    <w:uiPriority w:val="34"/>
    <w:locked/>
    <w:rsid w:val="0052024C"/>
  </w:style>
  <w:style w:type="paragraph" w:styleId="TOCHeading">
    <w:name w:val="TOC Heading"/>
    <w:basedOn w:val="Heading1"/>
    <w:next w:val="Normal"/>
    <w:uiPriority w:val="39"/>
    <w:unhideWhenUsed/>
    <w:qFormat/>
    <w:rsid w:val="00F0100B"/>
    <w:pPr>
      <w:outlineLvl w:val="9"/>
    </w:pPr>
  </w:style>
  <w:style w:type="paragraph" w:customStyle="1" w:styleId="Default">
    <w:name w:val="Default"/>
    <w:rsid w:val="0052024C"/>
    <w:pPr>
      <w:autoSpaceDE w:val="0"/>
      <w:autoSpaceDN w:val="0"/>
      <w:adjustRightInd w:val="0"/>
    </w:pPr>
    <w:rPr>
      <w:rFonts w:ascii="Arial" w:hAnsi="Arial" w:cs="Arial"/>
      <w:color w:val="000000"/>
      <w:lang w:val="hy-AM"/>
    </w:rPr>
  </w:style>
  <w:style w:type="character" w:styleId="CommentReference">
    <w:name w:val="annotation reference"/>
    <w:basedOn w:val="DefaultParagraphFont"/>
    <w:uiPriority w:val="99"/>
    <w:semiHidden/>
    <w:unhideWhenUsed/>
    <w:rsid w:val="0052024C"/>
    <w:rPr>
      <w:sz w:val="16"/>
      <w:szCs w:val="16"/>
    </w:rPr>
  </w:style>
  <w:style w:type="character" w:customStyle="1" w:styleId="cf01">
    <w:name w:val="cf01"/>
    <w:basedOn w:val="DefaultParagraphFont"/>
    <w:rsid w:val="0052024C"/>
    <w:rPr>
      <w:rFonts w:ascii="Segoe UI" w:hAnsi="Segoe UI" w:cs="Segoe UI" w:hint="default"/>
      <w:sz w:val="18"/>
      <w:szCs w:val="18"/>
    </w:rPr>
  </w:style>
  <w:style w:type="character" w:customStyle="1" w:styleId="cf11">
    <w:name w:val="cf11"/>
    <w:basedOn w:val="DefaultParagraphFont"/>
    <w:rsid w:val="0052024C"/>
    <w:rPr>
      <w:rFonts w:ascii="Segoe UI" w:hAnsi="Segoe UI" w:cs="Segoe UI" w:hint="default"/>
      <w:sz w:val="18"/>
      <w:szCs w:val="18"/>
    </w:rPr>
  </w:style>
  <w:style w:type="table" w:customStyle="1" w:styleId="TableGrid1">
    <w:name w:val="Table Grid1"/>
    <w:basedOn w:val="TableNormal"/>
    <w:uiPriority w:val="39"/>
    <w:rsid w:val="0052024C"/>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52024C"/>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D514D7"/>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3-Accent5">
    <w:name w:val="Grid Table 3 Accent 5"/>
    <w:basedOn w:val="TableNormal"/>
    <w:uiPriority w:val="48"/>
    <w:rsid w:val="00D514D7"/>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2-Accent5">
    <w:name w:val="Grid Table 2 Accent 5"/>
    <w:basedOn w:val="TableNormal"/>
    <w:uiPriority w:val="47"/>
    <w:rsid w:val="007878BE"/>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1Light-Accent5">
    <w:name w:val="Grid Table 1 Light Accent 5"/>
    <w:basedOn w:val="TableNormal"/>
    <w:uiPriority w:val="46"/>
    <w:rsid w:val="007878BE"/>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64C0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72">
    <w:name w:val="72"/>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71">
    <w:name w:val="71"/>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70">
    <w:name w:val="70"/>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69">
    <w:name w:val="69"/>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68">
    <w:name w:val="68"/>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67">
    <w:name w:val="67"/>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66">
    <w:name w:val="66"/>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65">
    <w:name w:val="65"/>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64">
    <w:name w:val="64"/>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63">
    <w:name w:val="63"/>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62">
    <w:name w:val="62"/>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61">
    <w:name w:val="61"/>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60">
    <w:name w:val="60"/>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59">
    <w:name w:val="59"/>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58">
    <w:name w:val="58"/>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7">
    <w:name w:val="57"/>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56">
    <w:name w:val="56"/>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55">
    <w:name w:val="55"/>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54">
    <w:name w:val="54"/>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53">
    <w:name w:val="53"/>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52">
    <w:name w:val="52"/>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51">
    <w:name w:val="51"/>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50">
    <w:name w:val="50"/>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9">
    <w:name w:val="49"/>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48">
    <w:name w:val="48"/>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7">
    <w:name w:val="47"/>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46">
    <w:name w:val="46"/>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45">
    <w:name w:val="45"/>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44">
    <w:name w:val="44"/>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3">
    <w:name w:val="43"/>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42">
    <w:name w:val="42"/>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1">
    <w:name w:val="41"/>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0">
    <w:name w:val="40"/>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9">
    <w:name w:val="39"/>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8">
    <w:name w:val="38"/>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37">
    <w:name w:val="37"/>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36">
    <w:name w:val="36"/>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35">
    <w:name w:val="35"/>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4">
    <w:name w:val="34"/>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33">
    <w:name w:val="33"/>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2">
    <w:name w:val="32"/>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1">
    <w:name w:val="31"/>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0">
    <w:name w:val="30"/>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29">
    <w:name w:val="29"/>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8">
    <w:name w:val="28"/>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7">
    <w:name w:val="27"/>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6">
    <w:name w:val="26"/>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5">
    <w:name w:val="25"/>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4">
    <w:name w:val="24"/>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3">
    <w:name w:val="23"/>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2">
    <w:name w:val="22"/>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1">
    <w:name w:val="21"/>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0">
    <w:name w:val="20"/>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19">
    <w:name w:val="19"/>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18">
    <w:name w:val="18"/>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17">
    <w:name w:val="17"/>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16">
    <w:name w:val="16"/>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15">
    <w:name w:val="15"/>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14">
    <w:name w:val="14"/>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13">
    <w:name w:val="13"/>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12">
    <w:name w:val="12"/>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11">
    <w:name w:val="11"/>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10">
    <w:name w:val="10"/>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9">
    <w:name w:val="9"/>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8">
    <w:name w:val="8"/>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7">
    <w:name w:val="7"/>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6">
    <w:name w:val="6"/>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5">
    <w:name w:val="5"/>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4">
    <w:name w:val="4"/>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customStyle="1" w:styleId="3">
    <w:name w:val="3"/>
    <w:basedOn w:val="TableNormal"/>
    <w:rsid w:val="004738CA"/>
    <w:rPr>
      <w:rFonts w:ascii="Calibri" w:eastAsia="Calibri" w:hAnsi="Calibri" w:cs="Calibri"/>
      <w:color w:val="000000"/>
      <w:lang w:val="en-GB"/>
    </w:rPr>
    <w:tblPr>
      <w:tblStyleRowBandSize w:val="1"/>
      <w:tblStyleColBandSize w:val="1"/>
      <w:tblCellMar>
        <w:left w:w="115" w:type="dxa"/>
        <w:right w:w="115" w:type="dxa"/>
      </w:tblCellMar>
    </w:tblPr>
    <w:tcPr>
      <w:shd w:val="clear" w:color="auto" w:fill="auto"/>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
    <w:name w:val="2"/>
    <w:basedOn w:val="TableNormal"/>
    <w:rsid w:val="004738CA"/>
    <w:pPr>
      <w:spacing w:after="200" w:line="276" w:lineRule="auto"/>
    </w:pPr>
    <w:rPr>
      <w:rFonts w:ascii="Calibri" w:eastAsia="Calibri" w:hAnsi="Calibri" w:cs="Calibri"/>
      <w:lang w:val="en-GB"/>
    </w:rPr>
    <w:tblPr>
      <w:tblStyleRowBandSize w:val="1"/>
      <w:tblStyleColBandSize w:val="1"/>
      <w:tblCellMar>
        <w:top w:w="15" w:type="dxa"/>
        <w:left w:w="15" w:type="dxa"/>
        <w:bottom w:w="15" w:type="dxa"/>
        <w:right w:w="15" w:type="dxa"/>
      </w:tblCellMar>
    </w:tblPr>
  </w:style>
  <w:style w:type="table" w:customStyle="1" w:styleId="1">
    <w:name w:val="1"/>
    <w:basedOn w:val="TableNormal"/>
    <w:rsid w:val="004738CA"/>
    <w:pPr>
      <w:spacing w:after="200" w:line="276" w:lineRule="auto"/>
    </w:pPr>
    <w:rPr>
      <w:rFonts w:ascii="Calibri" w:eastAsia="Calibri" w:hAnsi="Calibri" w:cs="Calibri"/>
      <w:lang w:val="en-GB"/>
    </w:rPr>
    <w:tblPr>
      <w:tblStyleRowBandSize w:val="1"/>
      <w:tblStyleColBandSize w:val="1"/>
      <w:tblCellMar>
        <w:left w:w="115" w:type="dxa"/>
        <w:right w:w="115" w:type="dxa"/>
      </w:tblCellMar>
    </w:tblPr>
  </w:style>
  <w:style w:type="table" w:styleId="GridTable1Light">
    <w:name w:val="Grid Table 1 Light"/>
    <w:basedOn w:val="TableNormal"/>
    <w:uiPriority w:val="46"/>
    <w:rsid w:val="004738CA"/>
    <w:rPr>
      <w:rFonts w:ascii="Calibri" w:eastAsia="Calibri" w:hAnsi="Calibri" w:cs="Calibri"/>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738CA"/>
    <w:rPr>
      <w:rFonts w:ascii="Calibri" w:eastAsia="Calibri" w:hAnsi="Calibri" w:cs="Calibri"/>
      <w:lang w:val="en-GB"/>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4738CA"/>
    <w:pPr>
      <w:spacing w:after="100" w:line="276" w:lineRule="auto"/>
      <w:ind w:left="660"/>
    </w:pPr>
    <w:rPr>
      <w:rFonts w:ascii="Calibri" w:eastAsia="Calibri" w:hAnsi="Calibri" w:cs="Calibri"/>
      <w:lang w:val="hy-AM"/>
    </w:rPr>
  </w:style>
  <w:style w:type="paragraph" w:styleId="TOC5">
    <w:name w:val="toc 5"/>
    <w:basedOn w:val="Normal"/>
    <w:next w:val="Normal"/>
    <w:autoRedefine/>
    <w:uiPriority w:val="39"/>
    <w:unhideWhenUsed/>
    <w:rsid w:val="004738CA"/>
    <w:pPr>
      <w:spacing w:after="100" w:line="276" w:lineRule="auto"/>
      <w:ind w:left="880"/>
    </w:pPr>
    <w:rPr>
      <w:rFonts w:ascii="Calibri" w:eastAsia="Calibri" w:hAnsi="Calibri" w:cs="Calibri"/>
      <w:lang w:val="hy-AM"/>
    </w:rPr>
  </w:style>
  <w:style w:type="paragraph" w:styleId="Revision">
    <w:name w:val="Revision"/>
    <w:hidden/>
    <w:uiPriority w:val="99"/>
    <w:semiHidden/>
    <w:rsid w:val="004738CA"/>
    <w:rPr>
      <w:rFonts w:ascii="Calibri" w:eastAsia="Calibri" w:hAnsi="Calibri" w:cs="Calibri"/>
      <w:lang w:val="hy-AM"/>
    </w:rPr>
  </w:style>
  <w:style w:type="character" w:styleId="UnresolvedMention">
    <w:name w:val="Unresolved Mention"/>
    <w:basedOn w:val="DefaultParagraphFont"/>
    <w:uiPriority w:val="99"/>
    <w:semiHidden/>
    <w:unhideWhenUsed/>
    <w:rsid w:val="004738CA"/>
    <w:rPr>
      <w:color w:val="605E5C"/>
      <w:shd w:val="clear" w:color="auto" w:fill="E1DFDD"/>
    </w:rPr>
  </w:style>
  <w:style w:type="paragraph" w:styleId="TOC6">
    <w:name w:val="toc 6"/>
    <w:basedOn w:val="Normal"/>
    <w:next w:val="Normal"/>
    <w:autoRedefine/>
    <w:uiPriority w:val="39"/>
    <w:unhideWhenUsed/>
    <w:rsid w:val="00541557"/>
    <w:pPr>
      <w:spacing w:after="100" w:line="278" w:lineRule="auto"/>
      <w:ind w:left="1200"/>
    </w:pPr>
  </w:style>
  <w:style w:type="paragraph" w:styleId="TOC7">
    <w:name w:val="toc 7"/>
    <w:basedOn w:val="Normal"/>
    <w:next w:val="Normal"/>
    <w:autoRedefine/>
    <w:uiPriority w:val="39"/>
    <w:unhideWhenUsed/>
    <w:rsid w:val="00541557"/>
    <w:pPr>
      <w:spacing w:after="100" w:line="278" w:lineRule="auto"/>
      <w:ind w:left="1440"/>
    </w:pPr>
  </w:style>
  <w:style w:type="paragraph" w:styleId="TOC8">
    <w:name w:val="toc 8"/>
    <w:basedOn w:val="Normal"/>
    <w:next w:val="Normal"/>
    <w:autoRedefine/>
    <w:uiPriority w:val="39"/>
    <w:unhideWhenUsed/>
    <w:rsid w:val="00541557"/>
    <w:pPr>
      <w:spacing w:after="100" w:line="278" w:lineRule="auto"/>
      <w:ind w:left="1680"/>
    </w:pPr>
  </w:style>
  <w:style w:type="paragraph" w:styleId="TOC9">
    <w:name w:val="toc 9"/>
    <w:basedOn w:val="Normal"/>
    <w:next w:val="Normal"/>
    <w:autoRedefine/>
    <w:uiPriority w:val="39"/>
    <w:unhideWhenUsed/>
    <w:rsid w:val="00541557"/>
    <w:pPr>
      <w:spacing w:after="100" w:line="278" w:lineRule="auto"/>
      <w:ind w:left="1920"/>
    </w:pPr>
  </w:style>
  <w:style w:type="character" w:styleId="Emphasis">
    <w:name w:val="Emphasis"/>
    <w:basedOn w:val="DefaultParagraphFont"/>
    <w:uiPriority w:val="20"/>
    <w:qFormat/>
    <w:rsid w:val="00F0100B"/>
    <w:rPr>
      <w:i/>
      <w:iCs/>
      <w:color w:val="auto"/>
    </w:rPr>
  </w:style>
  <w:style w:type="character" w:customStyle="1" w:styleId="Heading7Char">
    <w:name w:val="Heading 7 Char"/>
    <w:basedOn w:val="DefaultParagraphFont"/>
    <w:link w:val="Heading7"/>
    <w:uiPriority w:val="9"/>
    <w:semiHidden/>
    <w:rsid w:val="00F0100B"/>
    <w:rPr>
      <w:rFonts w:asciiTheme="majorHAnsi" w:eastAsiaTheme="majorEastAsia" w:hAnsiTheme="majorHAnsi" w:cstheme="majorBidi"/>
      <w:i/>
      <w:iCs/>
      <w:color w:val="0A2F41" w:themeColor="accent1" w:themeShade="80"/>
    </w:rPr>
  </w:style>
  <w:style w:type="character" w:customStyle="1" w:styleId="Heading8Char">
    <w:name w:val="Heading 8 Char"/>
    <w:basedOn w:val="DefaultParagraphFont"/>
    <w:link w:val="Heading8"/>
    <w:uiPriority w:val="9"/>
    <w:semiHidden/>
    <w:rsid w:val="00F0100B"/>
    <w:rPr>
      <w:color w:val="262626" w:themeColor="text1" w:themeTint="D9"/>
      <w:sz w:val="21"/>
      <w:szCs w:val="21"/>
    </w:rPr>
  </w:style>
  <w:style w:type="character" w:customStyle="1" w:styleId="Heading9Char">
    <w:name w:val="Heading 9 Char"/>
    <w:basedOn w:val="DefaultParagraphFont"/>
    <w:link w:val="Heading9"/>
    <w:uiPriority w:val="9"/>
    <w:semiHidden/>
    <w:rsid w:val="00F0100B"/>
    <w:rPr>
      <w:rFonts w:asciiTheme="majorHAnsi" w:eastAsiaTheme="majorEastAsia" w:hAnsiTheme="majorHAnsi" w:cstheme="majorBidi"/>
      <w:i/>
      <w:iCs/>
      <w:color w:val="262626" w:themeColor="text1" w:themeTint="D9"/>
      <w:sz w:val="21"/>
      <w:szCs w:val="21"/>
    </w:rPr>
  </w:style>
  <w:style w:type="character" w:styleId="Strong">
    <w:name w:val="Strong"/>
    <w:basedOn w:val="DefaultParagraphFont"/>
    <w:uiPriority w:val="22"/>
    <w:qFormat/>
    <w:rsid w:val="00F0100B"/>
    <w:rPr>
      <w:b/>
      <w:bCs/>
      <w:color w:val="auto"/>
    </w:rPr>
  </w:style>
  <w:style w:type="paragraph" w:styleId="Quote">
    <w:name w:val="Quote"/>
    <w:basedOn w:val="Normal"/>
    <w:next w:val="Normal"/>
    <w:link w:val="QuoteChar"/>
    <w:uiPriority w:val="29"/>
    <w:qFormat/>
    <w:rsid w:val="00F0100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F0100B"/>
    <w:rPr>
      <w:i/>
      <w:iCs/>
      <w:color w:val="404040" w:themeColor="text1" w:themeTint="BF"/>
    </w:rPr>
  </w:style>
  <w:style w:type="paragraph" w:styleId="IntenseQuote">
    <w:name w:val="Intense Quote"/>
    <w:basedOn w:val="Normal"/>
    <w:next w:val="Normal"/>
    <w:link w:val="IntenseQuoteChar"/>
    <w:uiPriority w:val="30"/>
    <w:qFormat/>
    <w:rsid w:val="00F0100B"/>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F0100B"/>
    <w:rPr>
      <w:i/>
      <w:iCs/>
      <w:color w:val="156082" w:themeColor="accent1"/>
    </w:rPr>
  </w:style>
  <w:style w:type="character" w:styleId="SubtleEmphasis">
    <w:name w:val="Subtle Emphasis"/>
    <w:basedOn w:val="DefaultParagraphFont"/>
    <w:uiPriority w:val="19"/>
    <w:qFormat/>
    <w:rsid w:val="00F0100B"/>
    <w:rPr>
      <w:i/>
      <w:iCs/>
      <w:color w:val="404040" w:themeColor="text1" w:themeTint="BF"/>
    </w:rPr>
  </w:style>
  <w:style w:type="character" w:styleId="IntenseEmphasis">
    <w:name w:val="Intense Emphasis"/>
    <w:basedOn w:val="DefaultParagraphFont"/>
    <w:uiPriority w:val="21"/>
    <w:qFormat/>
    <w:rsid w:val="00F0100B"/>
    <w:rPr>
      <w:i/>
      <w:iCs/>
      <w:color w:val="156082" w:themeColor="accent1"/>
    </w:rPr>
  </w:style>
  <w:style w:type="character" w:styleId="SubtleReference">
    <w:name w:val="Subtle Reference"/>
    <w:basedOn w:val="DefaultParagraphFont"/>
    <w:uiPriority w:val="31"/>
    <w:qFormat/>
    <w:rsid w:val="00F0100B"/>
    <w:rPr>
      <w:smallCaps/>
      <w:color w:val="404040" w:themeColor="text1" w:themeTint="BF"/>
    </w:rPr>
  </w:style>
  <w:style w:type="character" w:styleId="IntenseReference">
    <w:name w:val="Intense Reference"/>
    <w:basedOn w:val="DefaultParagraphFont"/>
    <w:uiPriority w:val="32"/>
    <w:qFormat/>
    <w:rsid w:val="00F0100B"/>
    <w:rPr>
      <w:b/>
      <w:bCs/>
      <w:smallCaps/>
      <w:color w:val="156082" w:themeColor="accent1"/>
      <w:spacing w:val="5"/>
    </w:rPr>
  </w:style>
  <w:style w:type="character" w:styleId="BookTitle">
    <w:name w:val="Book Title"/>
    <w:basedOn w:val="DefaultParagraphFont"/>
    <w:uiPriority w:val="33"/>
    <w:qFormat/>
    <w:rsid w:val="00F0100B"/>
    <w:rPr>
      <w:b/>
      <w:bCs/>
      <w:i/>
      <w:iCs/>
      <w:spacing w:val="5"/>
    </w:rPr>
  </w:style>
  <w:style w:type="character" w:customStyle="1" w:styleId="hwtze">
    <w:name w:val="hwtze"/>
    <w:basedOn w:val="DefaultParagraphFont"/>
    <w:rsid w:val="00A63640"/>
  </w:style>
  <w:style w:type="character" w:customStyle="1" w:styleId="Heading1Char1">
    <w:name w:val="Heading 1 Char1"/>
    <w:aliases w:val="Über 1 Char1"/>
    <w:basedOn w:val="DefaultParagraphFont"/>
    <w:uiPriority w:val="1"/>
    <w:rsid w:val="00931425"/>
    <w:rPr>
      <w:rFonts w:asciiTheme="majorHAnsi" w:eastAsiaTheme="majorEastAsia" w:hAnsiTheme="majorHAnsi" w:cstheme="majorBidi"/>
      <w:color w:val="0F4761" w:themeColor="accent1" w:themeShade="BF"/>
      <w:sz w:val="32"/>
      <w:szCs w:val="32"/>
    </w:rPr>
  </w:style>
  <w:style w:type="character" w:customStyle="1" w:styleId="BodyTextIndentChar">
    <w:name w:val="Body Text Indent Char"/>
    <w:basedOn w:val="DefaultParagraphFont"/>
    <w:link w:val="BodyTextIndent"/>
    <w:semiHidden/>
    <w:locked/>
    <w:rsid w:val="00931425"/>
    <w:rPr>
      <w:rFonts w:ascii="Times New Roman" w:eastAsia="Times New Roman" w:hAnsi="Times New Roman" w:cs="Times New Roman"/>
      <w:sz w:val="24"/>
      <w:szCs w:val="24"/>
      <w:lang w:val="ru-RU" w:eastAsia="ru-RU"/>
    </w:rPr>
  </w:style>
  <w:style w:type="character" w:customStyle="1" w:styleId="CommentTextChar1">
    <w:name w:val="Comment Text Char1"/>
    <w:basedOn w:val="DefaultParagraphFont"/>
    <w:semiHidden/>
    <w:rsid w:val="00931425"/>
    <w:rPr>
      <w:sz w:val="20"/>
      <w:szCs w:val="20"/>
    </w:rPr>
  </w:style>
  <w:style w:type="paragraph" w:customStyle="1" w:styleId="JRCCovertitle">
    <w:name w:val="JRC_Cover_title"/>
    <w:basedOn w:val="Normal"/>
    <w:uiPriority w:val="99"/>
    <w:rsid w:val="00931425"/>
    <w:pPr>
      <w:spacing w:before="600" w:after="600" w:line="640" w:lineRule="exact"/>
      <w:ind w:left="-567"/>
    </w:pPr>
    <w:rPr>
      <w:rFonts w:ascii="Verdana" w:eastAsia="Times New Roman" w:hAnsi="Verdana" w:cs="Times New Roman"/>
      <w:noProof/>
      <w:sz w:val="56"/>
      <w:szCs w:val="56"/>
      <w:lang w:val="ru-RU" w:eastAsia="en-GB"/>
    </w:rPr>
  </w:style>
  <w:style w:type="paragraph" w:customStyle="1" w:styleId="TableParagraph">
    <w:name w:val="Table Paragraph"/>
    <w:basedOn w:val="Normal"/>
    <w:uiPriority w:val="1"/>
    <w:qFormat/>
    <w:rsid w:val="00931425"/>
    <w:pPr>
      <w:widowControl w:val="0"/>
      <w:autoSpaceDE w:val="0"/>
      <w:autoSpaceDN w:val="0"/>
      <w:spacing w:before="24" w:after="0" w:line="240" w:lineRule="auto"/>
      <w:jc w:val="center"/>
    </w:pPr>
    <w:rPr>
      <w:rFonts w:ascii="Arial" w:eastAsia="Arial" w:hAnsi="Arial" w:cs="Arial"/>
    </w:rPr>
  </w:style>
  <w:style w:type="character" w:customStyle="1" w:styleId="NoteboxesChar">
    <w:name w:val="Note boxes Char"/>
    <w:basedOn w:val="DefaultParagraphFont"/>
    <w:link w:val="Noteboxes"/>
    <w:locked/>
    <w:rsid w:val="00931425"/>
    <w:rPr>
      <w:rFonts w:ascii="Arial" w:hAnsi="Arial" w:cs="Arial"/>
      <w:b/>
      <w:color w:val="003366"/>
      <w:lang w:val="en-GB"/>
    </w:rPr>
  </w:style>
  <w:style w:type="paragraph" w:customStyle="1" w:styleId="Noteboxes">
    <w:name w:val="Note boxes"/>
    <w:basedOn w:val="Normal"/>
    <w:link w:val="NoteboxesChar"/>
    <w:qFormat/>
    <w:rsid w:val="00931425"/>
    <w:pPr>
      <w:spacing w:after="0" w:line="240" w:lineRule="atLeast"/>
      <w:ind w:left="992"/>
      <w:jc w:val="both"/>
    </w:pPr>
    <w:rPr>
      <w:rFonts w:ascii="Arial" w:hAnsi="Arial" w:cs="Arial"/>
      <w:b/>
      <w:color w:val="003366"/>
      <w:lang w:val="en-GB"/>
    </w:rPr>
  </w:style>
  <w:style w:type="character" w:styleId="PlaceholderText">
    <w:name w:val="Placeholder Text"/>
    <w:uiPriority w:val="99"/>
    <w:semiHidden/>
    <w:rsid w:val="00931425"/>
    <w:rPr>
      <w:color w:val="808080"/>
    </w:rPr>
  </w:style>
  <w:style w:type="character" w:customStyle="1" w:styleId="BalloonTextChar1">
    <w:name w:val="Balloon Text Char1"/>
    <w:basedOn w:val="DefaultParagraphFont"/>
    <w:uiPriority w:val="99"/>
    <w:semiHidden/>
    <w:rsid w:val="00931425"/>
    <w:rPr>
      <w:rFonts w:ascii="Segoe UI" w:hAnsi="Segoe UI" w:cs="Segoe UI"/>
      <w:sz w:val="18"/>
      <w:szCs w:val="18"/>
    </w:rPr>
  </w:style>
  <w:style w:type="character" w:customStyle="1" w:styleId="FootnoteTextChar1">
    <w:name w:val="Footnote Text Char1"/>
    <w:basedOn w:val="DefaultParagraphFont"/>
    <w:uiPriority w:val="99"/>
    <w:semiHidden/>
    <w:rsid w:val="00931425"/>
    <w:rPr>
      <w:sz w:val="20"/>
      <w:szCs w:val="20"/>
    </w:rPr>
  </w:style>
  <w:style w:type="character" w:customStyle="1" w:styleId="FooterChar1">
    <w:name w:val="Footer Char1"/>
    <w:basedOn w:val="DefaultParagraphFont"/>
    <w:uiPriority w:val="99"/>
    <w:semiHidden/>
    <w:rsid w:val="00931425"/>
  </w:style>
  <w:style w:type="character" w:customStyle="1" w:styleId="HeaderChar1">
    <w:name w:val="Header Char1"/>
    <w:basedOn w:val="DefaultParagraphFont"/>
    <w:uiPriority w:val="99"/>
    <w:semiHidden/>
    <w:rsid w:val="00931425"/>
  </w:style>
  <w:style w:type="character" w:customStyle="1" w:styleId="CommentSubjectChar1">
    <w:name w:val="Comment Subject Char1"/>
    <w:basedOn w:val="CommentTextChar1"/>
    <w:uiPriority w:val="99"/>
    <w:semiHidden/>
    <w:rsid w:val="00931425"/>
    <w:rPr>
      <w:b/>
      <w:bCs/>
      <w:sz w:val="20"/>
      <w:szCs w:val="20"/>
    </w:rPr>
  </w:style>
  <w:style w:type="character" w:customStyle="1" w:styleId="apple-converted-space">
    <w:name w:val="apple-converted-space"/>
    <w:basedOn w:val="DefaultParagraphFont"/>
    <w:uiPriority w:val="99"/>
    <w:rsid w:val="00931425"/>
  </w:style>
  <w:style w:type="character" w:customStyle="1" w:styleId="fd64b15410f63865downloadlinklink">
    <w:name w:val="fd64b15410f63865download_link_link"/>
    <w:basedOn w:val="DefaultParagraphFont"/>
    <w:rsid w:val="00931425"/>
  </w:style>
  <w:style w:type="character" w:customStyle="1" w:styleId="hps">
    <w:name w:val="hps"/>
    <w:basedOn w:val="DefaultParagraphFont"/>
    <w:rsid w:val="00931425"/>
  </w:style>
  <w:style w:type="paragraph" w:styleId="BodyTextIndent">
    <w:name w:val="Body Text Indent"/>
    <w:basedOn w:val="Normal"/>
    <w:link w:val="BodyTextIndentChar"/>
    <w:semiHidden/>
    <w:unhideWhenUsed/>
    <w:rsid w:val="00931425"/>
    <w:pPr>
      <w:spacing w:after="120" w:line="240" w:lineRule="auto"/>
      <w:ind w:left="283"/>
    </w:pPr>
    <w:rPr>
      <w:rFonts w:ascii="Times New Roman" w:eastAsia="Times New Roman" w:hAnsi="Times New Roman" w:cs="Times New Roman"/>
      <w:sz w:val="24"/>
      <w:szCs w:val="24"/>
      <w:lang w:val="ru-RU" w:eastAsia="ru-RU"/>
    </w:rPr>
  </w:style>
  <w:style w:type="character" w:customStyle="1" w:styleId="BodyTextIndentChar1">
    <w:name w:val="Body Text Indent Char1"/>
    <w:basedOn w:val="DefaultParagraphFont"/>
    <w:semiHidden/>
    <w:rsid w:val="00931425"/>
  </w:style>
  <w:style w:type="table" w:customStyle="1" w:styleId="TableGrid3">
    <w:name w:val="Table Grid3"/>
    <w:basedOn w:val="TableNormal"/>
    <w:uiPriority w:val="39"/>
    <w:rsid w:val="00931425"/>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semiHidden/>
    <w:unhideWhenUsed/>
    <w:rsid w:val="00931425"/>
    <w:pPr>
      <w:numPr>
        <w:numId w:val="36"/>
      </w:numPr>
      <w:spacing w:after="200" w:line="276" w:lineRule="auto"/>
      <w:ind w:left="720"/>
    </w:pPr>
    <w:rPr>
      <w:rFonts w:ascii="Calibri" w:eastAsia="Calibri" w:hAnsi="Calibri" w:cs="Calibri"/>
    </w:rPr>
  </w:style>
  <w:style w:type="character" w:customStyle="1" w:styleId="apple-tab-span">
    <w:name w:val="apple-tab-span"/>
    <w:basedOn w:val="DefaultParagraphFont"/>
    <w:rsid w:val="00931425"/>
  </w:style>
  <w:style w:type="table" w:styleId="ListTable1Light-Accent3">
    <w:name w:val="List Table 1 Light Accent 3"/>
    <w:basedOn w:val="TableNormal"/>
    <w:uiPriority w:val="46"/>
    <w:rsid w:val="00931425"/>
    <w:pPr>
      <w:spacing w:after="0" w:line="240" w:lineRule="auto"/>
    </w:pPr>
    <w:rPr>
      <w:rFonts w:ascii="Arial" w:eastAsia="Arial" w:hAnsi="Arial" w:cs="Arial"/>
      <w:lang w:val="en"/>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
    <w:name w:val="List Table 4"/>
    <w:basedOn w:val="TableNormal"/>
    <w:uiPriority w:val="49"/>
    <w:rsid w:val="00925BE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547">
      <w:bodyDiv w:val="1"/>
      <w:marLeft w:val="0"/>
      <w:marRight w:val="0"/>
      <w:marTop w:val="0"/>
      <w:marBottom w:val="0"/>
      <w:divBdr>
        <w:top w:val="none" w:sz="0" w:space="0" w:color="auto"/>
        <w:left w:val="none" w:sz="0" w:space="0" w:color="auto"/>
        <w:bottom w:val="none" w:sz="0" w:space="0" w:color="auto"/>
        <w:right w:val="none" w:sz="0" w:space="0" w:color="auto"/>
      </w:divBdr>
    </w:div>
    <w:div w:id="259528740">
      <w:bodyDiv w:val="1"/>
      <w:marLeft w:val="0"/>
      <w:marRight w:val="0"/>
      <w:marTop w:val="0"/>
      <w:marBottom w:val="0"/>
      <w:divBdr>
        <w:top w:val="none" w:sz="0" w:space="0" w:color="auto"/>
        <w:left w:val="none" w:sz="0" w:space="0" w:color="auto"/>
        <w:bottom w:val="none" w:sz="0" w:space="0" w:color="auto"/>
        <w:right w:val="none" w:sz="0" w:space="0" w:color="auto"/>
      </w:divBdr>
    </w:div>
    <w:div w:id="297878840">
      <w:bodyDiv w:val="1"/>
      <w:marLeft w:val="0"/>
      <w:marRight w:val="0"/>
      <w:marTop w:val="0"/>
      <w:marBottom w:val="0"/>
      <w:divBdr>
        <w:top w:val="none" w:sz="0" w:space="0" w:color="auto"/>
        <w:left w:val="none" w:sz="0" w:space="0" w:color="auto"/>
        <w:bottom w:val="none" w:sz="0" w:space="0" w:color="auto"/>
        <w:right w:val="none" w:sz="0" w:space="0" w:color="auto"/>
      </w:divBdr>
    </w:div>
    <w:div w:id="325134280">
      <w:bodyDiv w:val="1"/>
      <w:marLeft w:val="0"/>
      <w:marRight w:val="0"/>
      <w:marTop w:val="0"/>
      <w:marBottom w:val="0"/>
      <w:divBdr>
        <w:top w:val="none" w:sz="0" w:space="0" w:color="auto"/>
        <w:left w:val="none" w:sz="0" w:space="0" w:color="auto"/>
        <w:bottom w:val="none" w:sz="0" w:space="0" w:color="auto"/>
        <w:right w:val="none" w:sz="0" w:space="0" w:color="auto"/>
      </w:divBdr>
    </w:div>
    <w:div w:id="337734929">
      <w:bodyDiv w:val="1"/>
      <w:marLeft w:val="0"/>
      <w:marRight w:val="0"/>
      <w:marTop w:val="0"/>
      <w:marBottom w:val="0"/>
      <w:divBdr>
        <w:top w:val="none" w:sz="0" w:space="0" w:color="auto"/>
        <w:left w:val="none" w:sz="0" w:space="0" w:color="auto"/>
        <w:bottom w:val="none" w:sz="0" w:space="0" w:color="auto"/>
        <w:right w:val="none" w:sz="0" w:space="0" w:color="auto"/>
      </w:divBdr>
    </w:div>
    <w:div w:id="353580154">
      <w:bodyDiv w:val="1"/>
      <w:marLeft w:val="0"/>
      <w:marRight w:val="0"/>
      <w:marTop w:val="0"/>
      <w:marBottom w:val="0"/>
      <w:divBdr>
        <w:top w:val="none" w:sz="0" w:space="0" w:color="auto"/>
        <w:left w:val="none" w:sz="0" w:space="0" w:color="auto"/>
        <w:bottom w:val="none" w:sz="0" w:space="0" w:color="auto"/>
        <w:right w:val="none" w:sz="0" w:space="0" w:color="auto"/>
      </w:divBdr>
    </w:div>
    <w:div w:id="364210974">
      <w:bodyDiv w:val="1"/>
      <w:marLeft w:val="0"/>
      <w:marRight w:val="0"/>
      <w:marTop w:val="0"/>
      <w:marBottom w:val="0"/>
      <w:divBdr>
        <w:top w:val="none" w:sz="0" w:space="0" w:color="auto"/>
        <w:left w:val="none" w:sz="0" w:space="0" w:color="auto"/>
        <w:bottom w:val="none" w:sz="0" w:space="0" w:color="auto"/>
        <w:right w:val="none" w:sz="0" w:space="0" w:color="auto"/>
      </w:divBdr>
    </w:div>
    <w:div w:id="497305826">
      <w:bodyDiv w:val="1"/>
      <w:marLeft w:val="0"/>
      <w:marRight w:val="0"/>
      <w:marTop w:val="0"/>
      <w:marBottom w:val="0"/>
      <w:divBdr>
        <w:top w:val="none" w:sz="0" w:space="0" w:color="auto"/>
        <w:left w:val="none" w:sz="0" w:space="0" w:color="auto"/>
        <w:bottom w:val="none" w:sz="0" w:space="0" w:color="auto"/>
        <w:right w:val="none" w:sz="0" w:space="0" w:color="auto"/>
      </w:divBdr>
    </w:div>
    <w:div w:id="527110674">
      <w:bodyDiv w:val="1"/>
      <w:marLeft w:val="0"/>
      <w:marRight w:val="0"/>
      <w:marTop w:val="0"/>
      <w:marBottom w:val="0"/>
      <w:divBdr>
        <w:top w:val="none" w:sz="0" w:space="0" w:color="auto"/>
        <w:left w:val="none" w:sz="0" w:space="0" w:color="auto"/>
        <w:bottom w:val="none" w:sz="0" w:space="0" w:color="auto"/>
        <w:right w:val="none" w:sz="0" w:space="0" w:color="auto"/>
      </w:divBdr>
    </w:div>
    <w:div w:id="562641456">
      <w:bodyDiv w:val="1"/>
      <w:marLeft w:val="0"/>
      <w:marRight w:val="0"/>
      <w:marTop w:val="0"/>
      <w:marBottom w:val="0"/>
      <w:divBdr>
        <w:top w:val="none" w:sz="0" w:space="0" w:color="auto"/>
        <w:left w:val="none" w:sz="0" w:space="0" w:color="auto"/>
        <w:bottom w:val="none" w:sz="0" w:space="0" w:color="auto"/>
        <w:right w:val="none" w:sz="0" w:space="0" w:color="auto"/>
      </w:divBdr>
    </w:div>
    <w:div w:id="664356059">
      <w:bodyDiv w:val="1"/>
      <w:marLeft w:val="0"/>
      <w:marRight w:val="0"/>
      <w:marTop w:val="0"/>
      <w:marBottom w:val="0"/>
      <w:divBdr>
        <w:top w:val="none" w:sz="0" w:space="0" w:color="auto"/>
        <w:left w:val="none" w:sz="0" w:space="0" w:color="auto"/>
        <w:bottom w:val="none" w:sz="0" w:space="0" w:color="auto"/>
        <w:right w:val="none" w:sz="0" w:space="0" w:color="auto"/>
      </w:divBdr>
    </w:div>
    <w:div w:id="681395871">
      <w:bodyDiv w:val="1"/>
      <w:marLeft w:val="0"/>
      <w:marRight w:val="0"/>
      <w:marTop w:val="0"/>
      <w:marBottom w:val="0"/>
      <w:divBdr>
        <w:top w:val="none" w:sz="0" w:space="0" w:color="auto"/>
        <w:left w:val="none" w:sz="0" w:space="0" w:color="auto"/>
        <w:bottom w:val="none" w:sz="0" w:space="0" w:color="auto"/>
        <w:right w:val="none" w:sz="0" w:space="0" w:color="auto"/>
      </w:divBdr>
    </w:div>
    <w:div w:id="720135521">
      <w:bodyDiv w:val="1"/>
      <w:marLeft w:val="0"/>
      <w:marRight w:val="0"/>
      <w:marTop w:val="0"/>
      <w:marBottom w:val="0"/>
      <w:divBdr>
        <w:top w:val="none" w:sz="0" w:space="0" w:color="auto"/>
        <w:left w:val="none" w:sz="0" w:space="0" w:color="auto"/>
        <w:bottom w:val="none" w:sz="0" w:space="0" w:color="auto"/>
        <w:right w:val="none" w:sz="0" w:space="0" w:color="auto"/>
      </w:divBdr>
    </w:div>
    <w:div w:id="792864118">
      <w:bodyDiv w:val="1"/>
      <w:marLeft w:val="0"/>
      <w:marRight w:val="0"/>
      <w:marTop w:val="0"/>
      <w:marBottom w:val="0"/>
      <w:divBdr>
        <w:top w:val="none" w:sz="0" w:space="0" w:color="auto"/>
        <w:left w:val="none" w:sz="0" w:space="0" w:color="auto"/>
        <w:bottom w:val="none" w:sz="0" w:space="0" w:color="auto"/>
        <w:right w:val="none" w:sz="0" w:space="0" w:color="auto"/>
      </w:divBdr>
    </w:div>
    <w:div w:id="1064991206">
      <w:bodyDiv w:val="1"/>
      <w:marLeft w:val="0"/>
      <w:marRight w:val="0"/>
      <w:marTop w:val="0"/>
      <w:marBottom w:val="0"/>
      <w:divBdr>
        <w:top w:val="none" w:sz="0" w:space="0" w:color="auto"/>
        <w:left w:val="none" w:sz="0" w:space="0" w:color="auto"/>
        <w:bottom w:val="none" w:sz="0" w:space="0" w:color="auto"/>
        <w:right w:val="none" w:sz="0" w:space="0" w:color="auto"/>
      </w:divBdr>
    </w:div>
    <w:div w:id="1082608198">
      <w:bodyDiv w:val="1"/>
      <w:marLeft w:val="0"/>
      <w:marRight w:val="0"/>
      <w:marTop w:val="0"/>
      <w:marBottom w:val="0"/>
      <w:divBdr>
        <w:top w:val="none" w:sz="0" w:space="0" w:color="auto"/>
        <w:left w:val="none" w:sz="0" w:space="0" w:color="auto"/>
        <w:bottom w:val="none" w:sz="0" w:space="0" w:color="auto"/>
        <w:right w:val="none" w:sz="0" w:space="0" w:color="auto"/>
      </w:divBdr>
    </w:div>
    <w:div w:id="1145665699">
      <w:bodyDiv w:val="1"/>
      <w:marLeft w:val="0"/>
      <w:marRight w:val="0"/>
      <w:marTop w:val="0"/>
      <w:marBottom w:val="0"/>
      <w:divBdr>
        <w:top w:val="none" w:sz="0" w:space="0" w:color="auto"/>
        <w:left w:val="none" w:sz="0" w:space="0" w:color="auto"/>
        <w:bottom w:val="none" w:sz="0" w:space="0" w:color="auto"/>
        <w:right w:val="none" w:sz="0" w:space="0" w:color="auto"/>
      </w:divBdr>
    </w:div>
    <w:div w:id="1160734387">
      <w:bodyDiv w:val="1"/>
      <w:marLeft w:val="0"/>
      <w:marRight w:val="0"/>
      <w:marTop w:val="0"/>
      <w:marBottom w:val="0"/>
      <w:divBdr>
        <w:top w:val="none" w:sz="0" w:space="0" w:color="auto"/>
        <w:left w:val="none" w:sz="0" w:space="0" w:color="auto"/>
        <w:bottom w:val="none" w:sz="0" w:space="0" w:color="auto"/>
        <w:right w:val="none" w:sz="0" w:space="0" w:color="auto"/>
      </w:divBdr>
    </w:div>
    <w:div w:id="1228373600">
      <w:bodyDiv w:val="1"/>
      <w:marLeft w:val="0"/>
      <w:marRight w:val="0"/>
      <w:marTop w:val="0"/>
      <w:marBottom w:val="0"/>
      <w:divBdr>
        <w:top w:val="none" w:sz="0" w:space="0" w:color="auto"/>
        <w:left w:val="none" w:sz="0" w:space="0" w:color="auto"/>
        <w:bottom w:val="none" w:sz="0" w:space="0" w:color="auto"/>
        <w:right w:val="none" w:sz="0" w:space="0" w:color="auto"/>
      </w:divBdr>
    </w:div>
    <w:div w:id="1446581377">
      <w:bodyDiv w:val="1"/>
      <w:marLeft w:val="0"/>
      <w:marRight w:val="0"/>
      <w:marTop w:val="0"/>
      <w:marBottom w:val="0"/>
      <w:divBdr>
        <w:top w:val="none" w:sz="0" w:space="0" w:color="auto"/>
        <w:left w:val="none" w:sz="0" w:space="0" w:color="auto"/>
        <w:bottom w:val="none" w:sz="0" w:space="0" w:color="auto"/>
        <w:right w:val="none" w:sz="0" w:space="0" w:color="auto"/>
      </w:divBdr>
    </w:div>
    <w:div w:id="1584606250">
      <w:bodyDiv w:val="1"/>
      <w:marLeft w:val="0"/>
      <w:marRight w:val="0"/>
      <w:marTop w:val="0"/>
      <w:marBottom w:val="0"/>
      <w:divBdr>
        <w:top w:val="none" w:sz="0" w:space="0" w:color="auto"/>
        <w:left w:val="none" w:sz="0" w:space="0" w:color="auto"/>
        <w:bottom w:val="none" w:sz="0" w:space="0" w:color="auto"/>
        <w:right w:val="none" w:sz="0" w:space="0" w:color="auto"/>
      </w:divBdr>
    </w:div>
    <w:div w:id="1625651428">
      <w:bodyDiv w:val="1"/>
      <w:marLeft w:val="0"/>
      <w:marRight w:val="0"/>
      <w:marTop w:val="0"/>
      <w:marBottom w:val="0"/>
      <w:divBdr>
        <w:top w:val="none" w:sz="0" w:space="0" w:color="auto"/>
        <w:left w:val="none" w:sz="0" w:space="0" w:color="auto"/>
        <w:bottom w:val="none" w:sz="0" w:space="0" w:color="auto"/>
        <w:right w:val="none" w:sz="0" w:space="0" w:color="auto"/>
      </w:divBdr>
    </w:div>
    <w:div w:id="1634598929">
      <w:bodyDiv w:val="1"/>
      <w:marLeft w:val="0"/>
      <w:marRight w:val="0"/>
      <w:marTop w:val="0"/>
      <w:marBottom w:val="0"/>
      <w:divBdr>
        <w:top w:val="none" w:sz="0" w:space="0" w:color="auto"/>
        <w:left w:val="none" w:sz="0" w:space="0" w:color="auto"/>
        <w:bottom w:val="none" w:sz="0" w:space="0" w:color="auto"/>
        <w:right w:val="none" w:sz="0" w:space="0" w:color="auto"/>
      </w:divBdr>
    </w:div>
    <w:div w:id="1634753746">
      <w:bodyDiv w:val="1"/>
      <w:marLeft w:val="0"/>
      <w:marRight w:val="0"/>
      <w:marTop w:val="0"/>
      <w:marBottom w:val="0"/>
      <w:divBdr>
        <w:top w:val="none" w:sz="0" w:space="0" w:color="auto"/>
        <w:left w:val="none" w:sz="0" w:space="0" w:color="auto"/>
        <w:bottom w:val="none" w:sz="0" w:space="0" w:color="auto"/>
        <w:right w:val="none" w:sz="0" w:space="0" w:color="auto"/>
      </w:divBdr>
    </w:div>
    <w:div w:id="1644044942">
      <w:bodyDiv w:val="1"/>
      <w:marLeft w:val="0"/>
      <w:marRight w:val="0"/>
      <w:marTop w:val="0"/>
      <w:marBottom w:val="0"/>
      <w:divBdr>
        <w:top w:val="none" w:sz="0" w:space="0" w:color="auto"/>
        <w:left w:val="none" w:sz="0" w:space="0" w:color="auto"/>
        <w:bottom w:val="none" w:sz="0" w:space="0" w:color="auto"/>
        <w:right w:val="none" w:sz="0" w:space="0" w:color="auto"/>
      </w:divBdr>
    </w:div>
    <w:div w:id="1762749923">
      <w:bodyDiv w:val="1"/>
      <w:marLeft w:val="0"/>
      <w:marRight w:val="0"/>
      <w:marTop w:val="0"/>
      <w:marBottom w:val="0"/>
      <w:divBdr>
        <w:top w:val="none" w:sz="0" w:space="0" w:color="auto"/>
        <w:left w:val="none" w:sz="0" w:space="0" w:color="auto"/>
        <w:bottom w:val="none" w:sz="0" w:space="0" w:color="auto"/>
        <w:right w:val="none" w:sz="0" w:space="0" w:color="auto"/>
      </w:divBdr>
    </w:div>
    <w:div w:id="1902249455">
      <w:bodyDiv w:val="1"/>
      <w:marLeft w:val="0"/>
      <w:marRight w:val="0"/>
      <w:marTop w:val="0"/>
      <w:marBottom w:val="0"/>
      <w:divBdr>
        <w:top w:val="none" w:sz="0" w:space="0" w:color="auto"/>
        <w:left w:val="none" w:sz="0" w:space="0" w:color="auto"/>
        <w:bottom w:val="none" w:sz="0" w:space="0" w:color="auto"/>
        <w:right w:val="none" w:sz="0" w:space="0" w:color="auto"/>
      </w:divBdr>
    </w:div>
    <w:div w:id="1912733821">
      <w:bodyDiv w:val="1"/>
      <w:marLeft w:val="0"/>
      <w:marRight w:val="0"/>
      <w:marTop w:val="0"/>
      <w:marBottom w:val="0"/>
      <w:divBdr>
        <w:top w:val="none" w:sz="0" w:space="0" w:color="auto"/>
        <w:left w:val="none" w:sz="0" w:space="0" w:color="auto"/>
        <w:bottom w:val="none" w:sz="0" w:space="0" w:color="auto"/>
        <w:right w:val="none" w:sz="0" w:space="0" w:color="auto"/>
      </w:divBdr>
    </w:div>
    <w:div w:id="1914924849">
      <w:bodyDiv w:val="1"/>
      <w:marLeft w:val="0"/>
      <w:marRight w:val="0"/>
      <w:marTop w:val="0"/>
      <w:marBottom w:val="0"/>
      <w:divBdr>
        <w:top w:val="none" w:sz="0" w:space="0" w:color="auto"/>
        <w:left w:val="none" w:sz="0" w:space="0" w:color="auto"/>
        <w:bottom w:val="none" w:sz="0" w:space="0" w:color="auto"/>
        <w:right w:val="none" w:sz="0" w:space="0" w:color="auto"/>
      </w:divBdr>
    </w:div>
    <w:div w:id="1955675311">
      <w:bodyDiv w:val="1"/>
      <w:marLeft w:val="0"/>
      <w:marRight w:val="0"/>
      <w:marTop w:val="0"/>
      <w:marBottom w:val="0"/>
      <w:divBdr>
        <w:top w:val="none" w:sz="0" w:space="0" w:color="auto"/>
        <w:left w:val="none" w:sz="0" w:space="0" w:color="auto"/>
        <w:bottom w:val="none" w:sz="0" w:space="0" w:color="auto"/>
        <w:right w:val="none" w:sz="0" w:space="0" w:color="auto"/>
      </w:divBdr>
    </w:div>
    <w:div w:id="2084446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png"/><Relationship Id="rId42" Type="http://schemas.openxmlformats.org/officeDocument/2006/relationships/image" Target="media/image19.png"/><Relationship Id="rId47" Type="http://schemas.openxmlformats.org/officeDocument/2006/relationships/chart" Target="charts/chart8.xml"/><Relationship Id="rId63" Type="http://schemas.openxmlformats.org/officeDocument/2006/relationships/chart" Target="charts/chart17.xml"/><Relationship Id="rId68" Type="http://schemas.openxmlformats.org/officeDocument/2006/relationships/chart" Target="charts/chart22.xml"/><Relationship Id="rId84" Type="http://schemas.openxmlformats.org/officeDocument/2006/relationships/image" Target="media/image29.emf"/><Relationship Id="rId89" Type="http://schemas.openxmlformats.org/officeDocument/2006/relationships/image" Target="media/image34.png"/><Relationship Id="rId16" Type="http://schemas.openxmlformats.org/officeDocument/2006/relationships/diagramColors" Target="diagrams/colors1.xml"/><Relationship Id="rId11" Type="http://schemas.openxmlformats.org/officeDocument/2006/relationships/footer" Target="footer1.xml"/><Relationship Id="rId32" Type="http://schemas.openxmlformats.org/officeDocument/2006/relationships/diagramData" Target="diagrams/data2.xml"/><Relationship Id="rId37" Type="http://schemas.openxmlformats.org/officeDocument/2006/relationships/image" Target="media/image14.png"/><Relationship Id="rId53" Type="http://schemas.openxmlformats.org/officeDocument/2006/relationships/footer" Target="footer2.xml"/><Relationship Id="rId58" Type="http://schemas.openxmlformats.org/officeDocument/2006/relationships/image" Target="media/image23.png"/><Relationship Id="rId74" Type="http://schemas.openxmlformats.org/officeDocument/2006/relationships/image" Target="media/image26.png"/><Relationship Id="rId79" Type="http://schemas.openxmlformats.org/officeDocument/2006/relationships/hyperlink" Target="https://www.yerevan.am/am/news/erewani-k-aghak-apet-hrach-ya-sargsyane-havastagir-e-handznel-irazek-serownd-kayown-apaga-khoragov-m/" TargetMode="External"/><Relationship Id="rId102" Type="http://schemas.openxmlformats.org/officeDocument/2006/relationships/footer" Target="footer4.xml"/><Relationship Id="rId5" Type="http://schemas.openxmlformats.org/officeDocument/2006/relationships/webSettings" Target="webSettings.xml"/><Relationship Id="rId90" Type="http://schemas.openxmlformats.org/officeDocument/2006/relationships/image" Target="media/image35.png"/><Relationship Id="rId95" Type="http://schemas.openxmlformats.org/officeDocument/2006/relationships/image" Target="media/image37.png"/><Relationship Id="rId22" Type="http://schemas.openxmlformats.org/officeDocument/2006/relationships/image" Target="media/image6.jpeg"/><Relationship Id="rId27" Type="http://schemas.openxmlformats.org/officeDocument/2006/relationships/image" Target="media/image11.jpeg"/><Relationship Id="rId43" Type="http://schemas.openxmlformats.org/officeDocument/2006/relationships/image" Target="media/image20.png"/><Relationship Id="rId48" Type="http://schemas.openxmlformats.org/officeDocument/2006/relationships/chart" Target="charts/chart9.xml"/><Relationship Id="rId64" Type="http://schemas.openxmlformats.org/officeDocument/2006/relationships/chart" Target="charts/chart18.xml"/><Relationship Id="rId69" Type="http://schemas.openxmlformats.org/officeDocument/2006/relationships/chart" Target="charts/chart23.xml"/><Relationship Id="rId80" Type="http://schemas.openxmlformats.org/officeDocument/2006/relationships/hyperlink" Target="https://www.yerevan.am/am/news/kayown-tekhnologianer-ts-owts-ahandesov-k-aghak-apetarann-amp-op-owm-e-em-kayown-energiayi-shabat-va/" TargetMode="External"/><Relationship Id="rId85" Type="http://schemas.openxmlformats.org/officeDocument/2006/relationships/image" Target="media/image30.jpeg"/><Relationship Id="rId12" Type="http://schemas.openxmlformats.org/officeDocument/2006/relationships/hyperlink" Target="https://www.yerevan.am/uploads/media/default/0001/53/11149bdd343f63db7a3060c3fbf6a5067a675a52.pdf" TargetMode="External"/><Relationship Id="rId17" Type="http://schemas.microsoft.com/office/2007/relationships/diagramDrawing" Target="diagrams/drawing1.xml"/><Relationship Id="rId33" Type="http://schemas.openxmlformats.org/officeDocument/2006/relationships/diagramLayout" Target="diagrams/layout2.xml"/><Relationship Id="rId38" Type="http://schemas.openxmlformats.org/officeDocument/2006/relationships/image" Target="media/image15.png"/><Relationship Id="rId59" Type="http://schemas.openxmlformats.org/officeDocument/2006/relationships/chart" Target="charts/chart13.xml"/><Relationship Id="rId103" Type="http://schemas.openxmlformats.org/officeDocument/2006/relationships/fontTable" Target="fontTable.xml"/><Relationship Id="rId20" Type="http://schemas.openxmlformats.org/officeDocument/2006/relationships/chart" Target="charts/chart2.xml"/><Relationship Id="rId41" Type="http://schemas.openxmlformats.org/officeDocument/2006/relationships/image" Target="media/image18.png"/><Relationship Id="rId54" Type="http://schemas.openxmlformats.org/officeDocument/2006/relationships/header" Target="header2.xml"/><Relationship Id="rId62" Type="http://schemas.openxmlformats.org/officeDocument/2006/relationships/chart" Target="charts/chart16.xml"/><Relationship Id="rId70" Type="http://schemas.openxmlformats.org/officeDocument/2006/relationships/image" Target="media/image24.png"/><Relationship Id="rId75" Type="http://schemas.openxmlformats.org/officeDocument/2006/relationships/chart" Target="charts/chart26.xml"/><Relationship Id="rId83" Type="http://schemas.openxmlformats.org/officeDocument/2006/relationships/image" Target="media/image28.jpeg"/><Relationship Id="rId88" Type="http://schemas.openxmlformats.org/officeDocument/2006/relationships/image" Target="media/image33.jpeg"/><Relationship Id="rId91" Type="http://schemas.openxmlformats.org/officeDocument/2006/relationships/hyperlink" Target="https://hy.wikipedia.org/wiki/%D4%B1%D5%BA%D5%A1%D6%80" TargetMode="External"/><Relationship Id="rId96" Type="http://schemas.openxmlformats.org/officeDocument/2006/relationships/hyperlink" Target="https://hy.wikipedia.org/wiki/%D4%B1%D5%BA%D5%A1%D6%8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7.jpeg"/><Relationship Id="rId28" Type="http://schemas.openxmlformats.org/officeDocument/2006/relationships/chart" Target="charts/chart3.xml"/><Relationship Id="rId36" Type="http://schemas.microsoft.com/office/2007/relationships/diagramDrawing" Target="diagrams/drawing2.xml"/><Relationship Id="rId49" Type="http://schemas.openxmlformats.org/officeDocument/2006/relationships/chart" Target="charts/chart10.xml"/><Relationship Id="rId57" Type="http://schemas.openxmlformats.org/officeDocument/2006/relationships/image" Target="media/image22.png"/><Relationship Id="rId10" Type="http://schemas.openxmlformats.org/officeDocument/2006/relationships/image" Target="media/image3.png"/><Relationship Id="rId31" Type="http://schemas.openxmlformats.org/officeDocument/2006/relationships/image" Target="media/image13.jpeg"/><Relationship Id="rId44" Type="http://schemas.openxmlformats.org/officeDocument/2006/relationships/chart" Target="charts/chart5.xml"/><Relationship Id="rId52" Type="http://schemas.openxmlformats.org/officeDocument/2006/relationships/header" Target="header1.xml"/><Relationship Id="rId60" Type="http://schemas.openxmlformats.org/officeDocument/2006/relationships/chart" Target="charts/chart14.xml"/><Relationship Id="rId65" Type="http://schemas.openxmlformats.org/officeDocument/2006/relationships/chart" Target="charts/chart19.xml"/><Relationship Id="rId73" Type="http://schemas.openxmlformats.org/officeDocument/2006/relationships/image" Target="media/image25.png"/><Relationship Id="rId78" Type="http://schemas.openxmlformats.org/officeDocument/2006/relationships/hyperlink" Target="https://www.yerevan.am/am/news/ashakertnere-klimayi-hamar/" TargetMode="External"/><Relationship Id="rId81" Type="http://schemas.openxmlformats.org/officeDocument/2006/relationships/hyperlink" Target="https://www.facebook.com/EVNinvestment" TargetMode="External"/><Relationship Id="rId86" Type="http://schemas.openxmlformats.org/officeDocument/2006/relationships/image" Target="media/image31.jpeg"/><Relationship Id="rId94" Type="http://schemas.openxmlformats.org/officeDocument/2006/relationships/image" Target="media/image36.png"/><Relationship Id="rId99" Type="http://schemas.openxmlformats.org/officeDocument/2006/relationships/image" Target="media/image40.jpeg"/><Relationship Id="rId101" Type="http://schemas.openxmlformats.org/officeDocument/2006/relationships/image" Target="media/image42.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Data" Target="diagrams/data1.xml"/><Relationship Id="rId18" Type="http://schemas.openxmlformats.org/officeDocument/2006/relationships/image" Target="media/image4.png"/><Relationship Id="rId39" Type="http://schemas.openxmlformats.org/officeDocument/2006/relationships/image" Target="media/image16.png"/><Relationship Id="rId34" Type="http://schemas.openxmlformats.org/officeDocument/2006/relationships/diagramQuickStyle" Target="diagrams/quickStyle2.xml"/><Relationship Id="rId50" Type="http://schemas.openxmlformats.org/officeDocument/2006/relationships/chart" Target="charts/chart11.xml"/><Relationship Id="rId55" Type="http://schemas.openxmlformats.org/officeDocument/2006/relationships/footer" Target="footer3.xml"/><Relationship Id="rId76" Type="http://schemas.openxmlformats.org/officeDocument/2006/relationships/hyperlink" Target="https://www.facebook.com/photo/?fbid=1050272152089035&amp;set=a.475393936243529" TargetMode="External"/><Relationship Id="rId97" Type="http://schemas.openxmlformats.org/officeDocument/2006/relationships/image" Target="media/image38.jpeg"/><Relationship Id="rId104"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chart" Target="charts/chart24.xml"/><Relationship Id="rId92" Type="http://schemas.openxmlformats.org/officeDocument/2006/relationships/chart" Target="charts/chart27.xml"/><Relationship Id="rId2" Type="http://schemas.openxmlformats.org/officeDocument/2006/relationships/numbering" Target="numbering.xml"/><Relationship Id="rId29" Type="http://schemas.openxmlformats.org/officeDocument/2006/relationships/chart" Target="charts/chart4.xml"/><Relationship Id="rId24" Type="http://schemas.openxmlformats.org/officeDocument/2006/relationships/image" Target="media/image8.jpeg"/><Relationship Id="rId40" Type="http://schemas.openxmlformats.org/officeDocument/2006/relationships/image" Target="media/image17.png"/><Relationship Id="rId45" Type="http://schemas.openxmlformats.org/officeDocument/2006/relationships/chart" Target="charts/chart6.xml"/><Relationship Id="rId66" Type="http://schemas.openxmlformats.org/officeDocument/2006/relationships/chart" Target="charts/chart20.xml"/><Relationship Id="rId87" Type="http://schemas.openxmlformats.org/officeDocument/2006/relationships/image" Target="media/image32.jpeg"/><Relationship Id="rId61" Type="http://schemas.openxmlformats.org/officeDocument/2006/relationships/chart" Target="charts/chart15.xml"/><Relationship Id="rId82" Type="http://schemas.openxmlformats.org/officeDocument/2006/relationships/image" Target="media/image27.png"/><Relationship Id="rId19" Type="http://schemas.openxmlformats.org/officeDocument/2006/relationships/chart" Target="charts/chart1.xml"/><Relationship Id="rId14" Type="http://schemas.openxmlformats.org/officeDocument/2006/relationships/diagramLayout" Target="diagrams/layout1.xml"/><Relationship Id="rId30" Type="http://schemas.openxmlformats.org/officeDocument/2006/relationships/image" Target="media/image12.jpeg"/><Relationship Id="rId35" Type="http://schemas.openxmlformats.org/officeDocument/2006/relationships/diagramColors" Target="diagrams/colors2.xml"/><Relationship Id="rId56" Type="http://schemas.openxmlformats.org/officeDocument/2006/relationships/image" Target="media/image21.png"/><Relationship Id="rId77" Type="http://schemas.openxmlformats.org/officeDocument/2006/relationships/hyperlink" Target="https://www.yerevan.am/am/news/nor-lowtsowmner-k-aghak-ayin-kyank-owm-ants-kats-vets-enerji-sit-i-hak-at-one/" TargetMode="External"/><Relationship Id="rId100" Type="http://schemas.openxmlformats.org/officeDocument/2006/relationships/image" Target="media/image41.jpeg"/><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chart" Target="charts/chart12.xml"/><Relationship Id="rId72" Type="http://schemas.openxmlformats.org/officeDocument/2006/relationships/chart" Target="charts/chart25.xml"/><Relationship Id="rId93" Type="http://schemas.openxmlformats.org/officeDocument/2006/relationships/chart" Target="charts/chart28.xml"/><Relationship Id="rId98" Type="http://schemas.openxmlformats.org/officeDocument/2006/relationships/image" Target="media/image39.jpeg"/><Relationship Id="rId3" Type="http://schemas.openxmlformats.org/officeDocument/2006/relationships/styles" Target="styles.xml"/><Relationship Id="rId25" Type="http://schemas.openxmlformats.org/officeDocument/2006/relationships/image" Target="media/image9.jpeg"/><Relationship Id="rId46" Type="http://schemas.openxmlformats.org/officeDocument/2006/relationships/chart" Target="charts/chart7.xml"/><Relationship Id="rId67" Type="http://schemas.openxmlformats.org/officeDocument/2006/relationships/chart" Target="charts/chart21.xml"/></Relationships>
</file>

<file path=word/_rels/footnotes.xml.rels><?xml version="1.0" encoding="UTF-8" standalone="yes"?>
<Relationships xmlns="http://schemas.openxmlformats.org/package/2006/relationships"><Relationship Id="rId3" Type="http://schemas.openxmlformats.org/officeDocument/2006/relationships/hyperlink" Target="https://www.yerevan.am/uploads/media/default/0001/61/ea68d0bc856656471fa50803f888f500ca8ce697.pdf" TargetMode="External"/><Relationship Id="rId2" Type="http://schemas.openxmlformats.org/officeDocument/2006/relationships/hyperlink" Target="https://www.who.int/publications/i/item/cop26-special-report" TargetMode="External"/><Relationship Id="rId1" Type="http://schemas.openxmlformats.org/officeDocument/2006/relationships/hyperlink" Target="https://eu-mayors.ec.europa.eu/en/signatory/1872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ianna\Desktop\Yerevan%20SECAP\summary%20graph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P\Desktop\Clima-Diana\85%20-%20AMPOP-withgraph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HP\Desktop\Clima-Diana\85%20-%20AMPOP-withgraph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P\Desktop\Clima-Diana\85%20-%20AMPOP-withgraphs.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G:\My%20Drive\%23%20Yerevan%20SECAP\2030%20Mitigation%20measures\EVN_SEAP_PublicBuildings_EnergyProfile_13.03.24%20All.xlsx" TargetMode="External"/><Relationship Id="rId2" Type="http://schemas.microsoft.com/office/2011/relationships/chartColorStyle" Target="colors5.xml"/><Relationship Id="rId1" Type="http://schemas.microsoft.com/office/2011/relationships/chartStyle" Target="style5.xml"/></Relationships>
</file>

<file path=word/charts/_rels/chart14.xml.rels><?xml version="1.0" encoding="UTF-8" standalone="yes"?>
<Relationships xmlns="http://schemas.openxmlformats.org/package/2006/relationships"><Relationship Id="rId3" Type="http://schemas.openxmlformats.org/officeDocument/2006/relationships/oleObject" Target="file:///G:\My%20Drive\%23%20Yerevan%20SECAP\2030%20Mitigation%20measures\EVN_SEAP_PublicBuildings_EnergyProfile_13.03.24%20All.xlsx" TargetMode="External"/><Relationship Id="rId2" Type="http://schemas.microsoft.com/office/2011/relationships/chartColorStyle" Target="colors6.xml"/><Relationship Id="rId1" Type="http://schemas.microsoft.com/office/2011/relationships/chartStyle" Target="style6.xml"/></Relationships>
</file>

<file path=word/charts/_rels/chart15.xml.rels><?xml version="1.0" encoding="UTF-8" standalone="yes"?>
<Relationships xmlns="http://schemas.openxmlformats.org/package/2006/relationships"><Relationship Id="rId3" Type="http://schemas.openxmlformats.org/officeDocument/2006/relationships/oleObject" Target="file:///G:\My%20Drive\%23%20Yerevan%20SECAP\2030%20Mitigation%20measures\EVN_SEAP_PublicBuildings_EnergyProfile_13.03.24%20All.xlsx" TargetMode="External"/><Relationship Id="rId2" Type="http://schemas.microsoft.com/office/2011/relationships/chartColorStyle" Target="colors7.xml"/><Relationship Id="rId1" Type="http://schemas.microsoft.com/office/2011/relationships/chartStyle" Target="style7.xml"/></Relationships>
</file>

<file path=word/charts/_rels/chart16.xml.rels><?xml version="1.0" encoding="UTF-8" standalone="yes"?>
<Relationships xmlns="http://schemas.openxmlformats.org/package/2006/relationships"><Relationship Id="rId3" Type="http://schemas.openxmlformats.org/officeDocument/2006/relationships/oleObject" Target="file:///G:\My%20Drive\%23%20Yerevan%20SECAP\2030%20Mitigation%20measures\EVN_SEAP_PublicBuildings_EnergyProfile_13.03.24%20All.xlsx" TargetMode="External"/><Relationship Id="rId2" Type="http://schemas.microsoft.com/office/2011/relationships/chartColorStyle" Target="colors8.xml"/><Relationship Id="rId1" Type="http://schemas.microsoft.com/office/2011/relationships/chartStyle" Target="style8.xml"/></Relationships>
</file>

<file path=word/charts/_rels/chart17.xml.rels><?xml version="1.0" encoding="UTF-8" standalone="yes"?>
<Relationships xmlns="http://schemas.openxmlformats.org/package/2006/relationships"><Relationship Id="rId3" Type="http://schemas.openxmlformats.org/officeDocument/2006/relationships/oleObject" Target="file:///G:\My%20Drive\%23%20Yerevan%20SECAP\2030%20Mitigation%20measures\EVN_SEAP_PublicBuildings_EnergyProfile_13.03.24%20All.xlsx" TargetMode="External"/><Relationship Id="rId2" Type="http://schemas.microsoft.com/office/2011/relationships/chartColorStyle" Target="colors9.xml"/><Relationship Id="rId1" Type="http://schemas.microsoft.com/office/2011/relationships/chartStyle" Target="style9.xml"/></Relationships>
</file>

<file path=word/charts/_rels/chart18.xml.rels><?xml version="1.0" encoding="UTF-8" standalone="yes"?>
<Relationships xmlns="http://schemas.openxmlformats.org/package/2006/relationships"><Relationship Id="rId3" Type="http://schemas.openxmlformats.org/officeDocument/2006/relationships/oleObject" Target="file:///G:\My%20Drive\%23%20Yerevan%20SECAP\2030%20Mitigation%20measures\EVN_SEAP_PublicBuildings_EnergyProfile_13.03.24%20All.xlsx" TargetMode="External"/><Relationship Id="rId2" Type="http://schemas.microsoft.com/office/2011/relationships/chartColorStyle" Target="colors10.xml"/><Relationship Id="rId1" Type="http://schemas.microsoft.com/office/2011/relationships/chartStyle" Target="style10.xml"/></Relationships>
</file>

<file path=word/charts/_rels/chart19.xml.rels><?xml version="1.0" encoding="UTF-8" standalone="yes"?>
<Relationships xmlns="http://schemas.openxmlformats.org/package/2006/relationships"><Relationship Id="rId3" Type="http://schemas.openxmlformats.org/officeDocument/2006/relationships/oleObject" Target="file:///G:\My%20Drive\%23%20Yerevan%20SECAP\2030%20Mitigation%20measures\EVN_SEAP_PublicBuildings_EnergyProfile_13.03.24%20AVP%20copy.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ianna\Desktop\Yerevan%20SECAP\summary%20graph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G:\My%20Drive\%23%20Yerevan%20SECAP\2030%20Mitigation%20measures\EVN_SEAP_PublicBuildings_EnergyProfile_13.03.24%20All.xlsx" TargetMode="External"/><Relationship Id="rId2" Type="http://schemas.microsoft.com/office/2011/relationships/chartColorStyle" Target="colors12.xml"/><Relationship Id="rId1" Type="http://schemas.microsoft.com/office/2011/relationships/chartStyle" Target="style12.xml"/></Relationships>
</file>

<file path=word/charts/_rels/chart21.xml.rels><?xml version="1.0" encoding="UTF-8" standalone="yes"?>
<Relationships xmlns="http://schemas.openxmlformats.org/package/2006/relationships"><Relationship Id="rId3" Type="http://schemas.openxmlformats.org/officeDocument/2006/relationships/oleObject" Target="file:///G:\My%20Drive\%23%20Yerevan%20SECAP\2030%20Mitigation%20measures\EVN_SEAP_PublicBuildings_EnergyProfile_13.03.24%20All.xlsx" TargetMode="External"/><Relationship Id="rId2" Type="http://schemas.microsoft.com/office/2011/relationships/chartColorStyle" Target="colors13.xml"/><Relationship Id="rId1" Type="http://schemas.microsoft.com/office/2011/relationships/chartStyle" Target="style13.xml"/></Relationships>
</file>

<file path=word/charts/_rels/chart22.xml.rels><?xml version="1.0" encoding="UTF-8" standalone="yes"?>
<Relationships xmlns="http://schemas.openxmlformats.org/package/2006/relationships"><Relationship Id="rId3" Type="http://schemas.openxmlformats.org/officeDocument/2006/relationships/oleObject" Target="file:///G:\My%20Drive\%23%20Yerevan%20SECAP\2030%20Mitigation%20measures\EVN_SEAP_PublicBuildings_EnergyProfile_13.03.24%20All.xlsx" TargetMode="External"/><Relationship Id="rId2" Type="http://schemas.microsoft.com/office/2011/relationships/chartColorStyle" Target="colors14.xml"/><Relationship Id="rId1" Type="http://schemas.microsoft.com/office/2011/relationships/chartStyle" Target="style14.xml"/></Relationships>
</file>

<file path=word/charts/_rels/chart23.xml.rels><?xml version="1.0" encoding="UTF-8" standalone="yes"?>
<Relationships xmlns="http://schemas.openxmlformats.org/package/2006/relationships"><Relationship Id="rId3" Type="http://schemas.openxmlformats.org/officeDocument/2006/relationships/oleObject" Target="file:///G:\My%20Drive\%23%20Yerevan%20SECAP\2030%20Mitigation%20measures\EVN_SEAP_PublicBuildings_EnergyProfile_13.03.24%20All.xlsx" TargetMode="External"/><Relationship Id="rId2" Type="http://schemas.microsoft.com/office/2011/relationships/chartColorStyle" Target="colors15.xml"/><Relationship Id="rId1" Type="http://schemas.microsoft.com/office/2011/relationships/chartStyle" Target="style15.xml"/></Relationships>
</file>

<file path=word/charts/_rels/chart24.xml.rels><?xml version="1.0" encoding="UTF-8" standalone="yes"?>
<Relationships xmlns="http://schemas.openxmlformats.org/package/2006/relationships"><Relationship Id="rId3" Type="http://schemas.openxmlformats.org/officeDocument/2006/relationships/oleObject" Target="file:///G:\My%20Drive\%23%20Yerevan%20SECAP\2030%20Mitigation%20measures\EVN_SEAP_PublicBuildings_EnergyProfile_13.03.24%20All.xlsx" TargetMode="External"/><Relationship Id="rId2" Type="http://schemas.microsoft.com/office/2011/relationships/chartColorStyle" Target="colors16.xml"/><Relationship Id="rId1" Type="http://schemas.microsoft.com/office/2011/relationships/chartStyle" Target="style16.xml"/></Relationships>
</file>

<file path=word/charts/_rels/chart25.xml.rels><?xml version="1.0" encoding="UTF-8" standalone="yes"?>
<Relationships xmlns="http://schemas.openxmlformats.org/package/2006/relationships"><Relationship Id="rId3" Type="http://schemas.openxmlformats.org/officeDocument/2006/relationships/oleObject" Target="file:///G:\My%20Drive\%23%20Yerevan%20SECAP\2030%20Mitigation%20measures\EVN_SEAP_PublicBuildings_EnergyProfile_13.03.24%20AVP%20copy.xlsx" TargetMode="External"/><Relationship Id="rId2" Type="http://schemas.microsoft.com/office/2011/relationships/chartColorStyle" Target="colors17.xml"/><Relationship Id="rId1" Type="http://schemas.microsoft.com/office/2011/relationships/chartStyle" Target="style17.xml"/></Relationships>
</file>

<file path=word/charts/_rels/chart2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8.xml"/><Relationship Id="rId1" Type="http://schemas.microsoft.com/office/2011/relationships/chartStyle" Target="style18.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nn\Desktop\Narine\Narine1\&#1329;&#1388;&#1387;&#1412;\Aliq~verjnakan\Merdzavan.xlsx" TargetMode="External"/><Relationship Id="rId2" Type="http://schemas.microsoft.com/office/2011/relationships/chartColorStyle" Target="colors19.xml"/><Relationship Id="rId1" Type="http://schemas.microsoft.com/office/2011/relationships/chartStyle" Target="style19.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nn\Desktop\Narine\Narine1\&#1329;&#1388;&#1387;&#1412;\Aliq~verjnakan\Merdzavan.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cuments\FES%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AppData\Local\Temp\e64672af-c977-48bb-98b3-e44191431f8a_marzer_2024_excel%20(1).7z.f8a\marzer_2024_Excel\20-Ereva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Clima-Diana\85%20-%20AMPOP-withgraph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Clima-Diana\85%20-%20AMPOP-withgraph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esktop\Clima-Diana\85%20-%20AMPOP-withgraph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P\Desktop\Clima-Diana\85%20-%20AMPOP-withgraph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P\Desktop\Clima-Diana\85%20-%20AMPOP-with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GHEA Grapalat" panose="02000506050000020003" pitchFamily="50" charset="0"/>
                <a:ea typeface="+mn-ea"/>
                <a:cs typeface="+mn-cs"/>
              </a:defRPr>
            </a:pPr>
            <a:r>
              <a:rPr lang="en-001" sz="1000"/>
              <a:t>Էներգախնայողություն, </a:t>
            </a:r>
            <a:r>
              <a:rPr lang="en-001" sz="1000" b="0" i="0" u="none" strike="noStrike" kern="1200" baseline="0">
                <a:solidFill>
                  <a:sysClr val="windowText" lastClr="000000">
                    <a:lumMod val="65000"/>
                    <a:lumOff val="35000"/>
                  </a:sysClr>
                </a:solidFill>
                <a:latin typeface="GHEA Grapalat" panose="02000506050000020003" pitchFamily="50" charset="0"/>
              </a:rPr>
              <a:t>ԳՎտժ/տարի</a:t>
            </a:r>
            <a:r>
              <a:rPr lang="en-001" sz="1000"/>
              <a:t> </a:t>
            </a:r>
          </a:p>
        </c:rich>
      </c:tx>
      <c:layout>
        <c:manualLayout>
          <c:xMode val="edge"/>
          <c:yMode val="edge"/>
          <c:x val="0.39653455073666738"/>
          <c:y val="2.881844380403458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GHEA Grapalat" panose="02000506050000020003" pitchFamily="50" charset="0"/>
              <a:ea typeface="+mn-ea"/>
              <a:cs typeface="+mn-cs"/>
            </a:defRPr>
          </a:pPr>
          <a:endParaRPr lang="en-US"/>
        </a:p>
      </c:txPr>
    </c:title>
    <c:autoTitleDeleted val="0"/>
    <c:plotArea>
      <c:layout>
        <c:manualLayout>
          <c:layoutTarget val="inner"/>
          <c:xMode val="edge"/>
          <c:yMode val="edge"/>
          <c:x val="0.26538374184862085"/>
          <c:y val="0.13648097301958292"/>
          <c:w val="0.69210425268744291"/>
          <c:h val="0.68761124600058998"/>
        </c:manualLayout>
      </c:layout>
      <c:barChart>
        <c:barDir val="bar"/>
        <c:grouping val="clustered"/>
        <c:varyColors val="0"/>
        <c:ser>
          <c:idx val="0"/>
          <c:order val="0"/>
          <c:tx>
            <c:strRef>
              <c:f>Sheet1!$H$3</c:f>
              <c:strCache>
                <c:ptCount val="1"/>
                <c:pt idx="0">
                  <c:v> Ակնկալվող ԷԽ, 2020թ․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Sheet1!$G$4:$G$8</c:f>
              <c:strCache>
                <c:ptCount val="5"/>
                <c:pt idx="0">
                  <c:v>Հորիզոնական միջոցառումներ</c:v>
                </c:pt>
                <c:pt idx="1">
                  <c:v>Հանրային շենքեր </c:v>
                </c:pt>
                <c:pt idx="2">
                  <c:v>Բնակելի շենքեր </c:v>
                </c:pt>
                <c:pt idx="3">
                  <c:v>Փողոցային լուսավորություն </c:v>
                </c:pt>
                <c:pt idx="4">
                  <c:v>Տրանսպորտ </c:v>
                </c:pt>
              </c:strCache>
            </c:strRef>
          </c:cat>
          <c:val>
            <c:numRef>
              <c:f>Sheet1!$H$4:$H$8</c:f>
              <c:numCache>
                <c:formatCode>#,##0</c:formatCode>
                <c:ptCount val="5"/>
                <c:pt idx="0">
                  <c:v>18468</c:v>
                </c:pt>
                <c:pt idx="1">
                  <c:v>61302</c:v>
                </c:pt>
                <c:pt idx="2">
                  <c:v>67190</c:v>
                </c:pt>
                <c:pt idx="3">
                  <c:v>6921</c:v>
                </c:pt>
                <c:pt idx="4">
                  <c:v>370806</c:v>
                </c:pt>
              </c:numCache>
            </c:numRef>
          </c:val>
          <c:extLst>
            <c:ext xmlns:c16="http://schemas.microsoft.com/office/drawing/2014/chart" uri="{C3380CC4-5D6E-409C-BE32-E72D297353CC}">
              <c16:uniqueId val="{00000000-4566-4BD9-94FA-27C232357833}"/>
            </c:ext>
          </c:extLst>
        </c:ser>
        <c:ser>
          <c:idx val="1"/>
          <c:order val="1"/>
          <c:tx>
            <c:strRef>
              <c:f>Sheet1!$J$3</c:f>
              <c:strCache>
                <c:ptCount val="1"/>
                <c:pt idx="0">
                  <c:v> Փաստացի ԷԽ, 2022թ․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Sheet1!$G$4:$G$8</c:f>
              <c:strCache>
                <c:ptCount val="5"/>
                <c:pt idx="0">
                  <c:v>Հորիզոնական միջոցառումներ</c:v>
                </c:pt>
                <c:pt idx="1">
                  <c:v>Հանրային շենքեր </c:v>
                </c:pt>
                <c:pt idx="2">
                  <c:v>Բնակելի շենքեր </c:v>
                </c:pt>
                <c:pt idx="3">
                  <c:v>Փողոցային լուսավորություն </c:v>
                </c:pt>
                <c:pt idx="4">
                  <c:v>Տրանսպորտ </c:v>
                </c:pt>
              </c:strCache>
            </c:strRef>
          </c:cat>
          <c:val>
            <c:numRef>
              <c:f>Sheet1!$J$4:$J$8</c:f>
              <c:numCache>
                <c:formatCode>#,##0</c:formatCode>
                <c:ptCount val="5"/>
                <c:pt idx="0">
                  <c:v>19988</c:v>
                </c:pt>
                <c:pt idx="1">
                  <c:v>8542</c:v>
                </c:pt>
                <c:pt idx="2">
                  <c:v>3595</c:v>
                </c:pt>
                <c:pt idx="3">
                  <c:v>11393</c:v>
                </c:pt>
                <c:pt idx="4">
                  <c:v>629589</c:v>
                </c:pt>
              </c:numCache>
            </c:numRef>
          </c:val>
          <c:extLst>
            <c:ext xmlns:c16="http://schemas.microsoft.com/office/drawing/2014/chart" uri="{C3380CC4-5D6E-409C-BE32-E72D297353CC}">
              <c16:uniqueId val="{00000001-4566-4BD9-94FA-27C232357833}"/>
            </c:ext>
          </c:extLst>
        </c:ser>
        <c:dLbls>
          <c:showLegendKey val="0"/>
          <c:showVal val="0"/>
          <c:showCatName val="0"/>
          <c:showSerName val="0"/>
          <c:showPercent val="0"/>
          <c:showBubbleSize val="0"/>
        </c:dLbls>
        <c:gapWidth val="219"/>
        <c:axId val="1487221792"/>
        <c:axId val="1487229472"/>
      </c:barChart>
      <c:catAx>
        <c:axId val="1487221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487229472"/>
        <c:crosses val="autoZero"/>
        <c:auto val="1"/>
        <c:lblAlgn val="ctr"/>
        <c:lblOffset val="100"/>
        <c:noMultiLvlLbl val="0"/>
      </c:catAx>
      <c:valAx>
        <c:axId val="1487229472"/>
        <c:scaling>
          <c:orientation val="minMax"/>
          <c:max val="6500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487221792"/>
        <c:crosses val="autoZero"/>
        <c:crossBetween val="between"/>
        <c:majorUnit val="130000"/>
        <c:dispUnits>
          <c:builtInUnit val="thousands"/>
          <c:dispUnitsLbl>
            <c:layout>
              <c:manualLayout>
                <c:xMode val="edge"/>
                <c:yMode val="edge"/>
                <c:x val="0.83588714618807114"/>
                <c:y val="0.70581814881209015"/>
              </c:manualLayout>
            </c:layout>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r>
                    <a:rPr lang="en-001"/>
                    <a:t>ԳՎտժ/տարի</a:t>
                  </a:r>
                </a:p>
              </c:rich>
            </c:tx>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dispUnitsLbl>
        </c:dispUnits>
      </c:valAx>
      <c:spPr>
        <a:noFill/>
        <a:ln>
          <a:noFill/>
        </a:ln>
        <a:effectLst/>
      </c:spPr>
    </c:plotArea>
    <c:legend>
      <c:legendPos val="b"/>
      <c:layout>
        <c:manualLayout>
          <c:xMode val="edge"/>
          <c:yMode val="edge"/>
          <c:x val="0.13437192834117212"/>
          <c:y val="0.93109704390071235"/>
          <c:w val="0.80338155019010227"/>
          <c:h val="6.586851515367056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GHEA Grapalat" panose="02000506050000020003" pitchFamily="50"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Echinococosis!$A$2</c:f>
              <c:strCache>
                <c:ptCount val="1"/>
                <c:pt idx="0">
                  <c:v>2018</c:v>
                </c:pt>
              </c:strCache>
            </c:strRef>
          </c:tx>
          <c:marker>
            <c:symbol val="none"/>
          </c:marker>
          <c:cat>
            <c:strRef>
              <c:f>Echinococosis!$B$1:$M$1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Echinococosis!$B$2:$M$2</c:f>
              <c:numCache>
                <c:formatCode>0.0</c:formatCode>
                <c:ptCount val="12"/>
                <c:pt idx="0">
                  <c:v>3.9339103068450041</c:v>
                </c:pt>
                <c:pt idx="1">
                  <c:v>5.8184639255236634</c:v>
                </c:pt>
                <c:pt idx="2">
                  <c:v>4.5351473922902494</c:v>
                </c:pt>
                <c:pt idx="3">
                  <c:v>3.4828036569438394</c:v>
                </c:pt>
                <c:pt idx="4">
                  <c:v>2.759889604415823</c:v>
                </c:pt>
                <c:pt idx="5">
                  <c:v>1.589825119236884</c:v>
                </c:pt>
                <c:pt idx="6">
                  <c:v>4.248088360237892</c:v>
                </c:pt>
                <c:pt idx="7">
                  <c:v>1.4450867052023117</c:v>
                </c:pt>
                <c:pt idx="8">
                  <c:v>2.0161290322580641</c:v>
                </c:pt>
                <c:pt idx="9">
                  <c:v>0.80971659919028338</c:v>
                </c:pt>
                <c:pt idx="10">
                  <c:v>1.3919821826280625</c:v>
                </c:pt>
                <c:pt idx="11">
                  <c:v>2.6575167356275444</c:v>
                </c:pt>
              </c:numCache>
            </c:numRef>
          </c:val>
          <c:smooth val="0"/>
          <c:extLst>
            <c:ext xmlns:c16="http://schemas.microsoft.com/office/drawing/2014/chart" uri="{C3380CC4-5D6E-409C-BE32-E72D297353CC}">
              <c16:uniqueId val="{00000000-2569-40DF-A5C2-7E020160F990}"/>
            </c:ext>
          </c:extLst>
        </c:ser>
        <c:ser>
          <c:idx val="1"/>
          <c:order val="1"/>
          <c:tx>
            <c:strRef>
              <c:f>Echinococosis!$A$3</c:f>
              <c:strCache>
                <c:ptCount val="1"/>
                <c:pt idx="0">
                  <c:v>2019</c:v>
                </c:pt>
              </c:strCache>
            </c:strRef>
          </c:tx>
          <c:marker>
            <c:symbol val="none"/>
          </c:marker>
          <c:cat>
            <c:strRef>
              <c:f>Echinococosis!$B$1:$M$1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Echinococosis!$B$3:$M$3</c:f>
              <c:numCache>
                <c:formatCode>0.0</c:formatCode>
                <c:ptCount val="12"/>
                <c:pt idx="0">
                  <c:v>5.5821371610845292</c:v>
                </c:pt>
                <c:pt idx="1">
                  <c:v>3.5060381768601476</c:v>
                </c:pt>
                <c:pt idx="2">
                  <c:v>3.0314513073133766</c:v>
                </c:pt>
                <c:pt idx="3">
                  <c:v>5.6942619360490569</c:v>
                </c:pt>
                <c:pt idx="4">
                  <c:v>0</c:v>
                </c:pt>
                <c:pt idx="5">
                  <c:v>2.3847376788553269</c:v>
                </c:pt>
                <c:pt idx="6">
                  <c:v>2.1431633090441489</c:v>
                </c:pt>
                <c:pt idx="7">
                  <c:v>2.1802325581395356</c:v>
                </c:pt>
                <c:pt idx="8">
                  <c:v>2.0408163265306127</c:v>
                </c:pt>
                <c:pt idx="9">
                  <c:v>1.636661211129296</c:v>
                </c:pt>
                <c:pt idx="10">
                  <c:v>1.4790164540580515</c:v>
                </c:pt>
                <c:pt idx="11">
                  <c:v>2.3606380467406338</c:v>
                </c:pt>
              </c:numCache>
            </c:numRef>
          </c:val>
          <c:smooth val="0"/>
          <c:extLst>
            <c:ext xmlns:c16="http://schemas.microsoft.com/office/drawing/2014/chart" uri="{C3380CC4-5D6E-409C-BE32-E72D297353CC}">
              <c16:uniqueId val="{00000001-2569-40DF-A5C2-7E020160F990}"/>
            </c:ext>
          </c:extLst>
        </c:ser>
        <c:ser>
          <c:idx val="2"/>
          <c:order val="2"/>
          <c:tx>
            <c:strRef>
              <c:f>Echinococosis!$A$4</c:f>
              <c:strCache>
                <c:ptCount val="1"/>
                <c:pt idx="0">
                  <c:v>2020</c:v>
                </c:pt>
              </c:strCache>
            </c:strRef>
          </c:tx>
          <c:marker>
            <c:symbol val="none"/>
          </c:marker>
          <c:cat>
            <c:strRef>
              <c:f>Echinococosis!$B$1:$M$1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Echinococosis!$B$4:$M$4</c:f>
              <c:numCache>
                <c:formatCode>0.0</c:formatCode>
                <c:ptCount val="12"/>
                <c:pt idx="0">
                  <c:v>2.4057738572574188</c:v>
                </c:pt>
                <c:pt idx="1">
                  <c:v>3.1176929072486357</c:v>
                </c:pt>
                <c:pt idx="2">
                  <c:v>3.7907505686125855</c:v>
                </c:pt>
                <c:pt idx="3">
                  <c:v>1.3175230566534912</c:v>
                </c:pt>
                <c:pt idx="4">
                  <c:v>0.46882325363338018</c:v>
                </c:pt>
                <c:pt idx="5">
                  <c:v>1.5942606616181745</c:v>
                </c:pt>
                <c:pt idx="6">
                  <c:v>3.4572169403630078</c:v>
                </c:pt>
                <c:pt idx="7">
                  <c:v>0</c:v>
                </c:pt>
                <c:pt idx="8">
                  <c:v>2.0618556701030921</c:v>
                </c:pt>
                <c:pt idx="9">
                  <c:v>3.2921810699588478</c:v>
                </c:pt>
                <c:pt idx="10">
                  <c:v>1.1070110701107014</c:v>
                </c:pt>
                <c:pt idx="11">
                  <c:v>1.8245092408014325</c:v>
                </c:pt>
              </c:numCache>
            </c:numRef>
          </c:val>
          <c:smooth val="0"/>
          <c:extLst>
            <c:ext xmlns:c16="http://schemas.microsoft.com/office/drawing/2014/chart" uri="{C3380CC4-5D6E-409C-BE32-E72D297353CC}">
              <c16:uniqueId val="{00000002-2569-40DF-A5C2-7E020160F990}"/>
            </c:ext>
          </c:extLst>
        </c:ser>
        <c:ser>
          <c:idx val="3"/>
          <c:order val="3"/>
          <c:tx>
            <c:strRef>
              <c:f>Echinococosis!$A$5</c:f>
              <c:strCache>
                <c:ptCount val="1"/>
                <c:pt idx="0">
                  <c:v>2021</c:v>
                </c:pt>
              </c:strCache>
            </c:strRef>
          </c:tx>
          <c:marker>
            <c:symbol val="none"/>
          </c:marker>
          <c:cat>
            <c:strRef>
              <c:f>Echinococosis!$B$1:$M$1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Echinococosis!$B$5:$M$5</c:f>
              <c:numCache>
                <c:formatCode>0.0</c:formatCode>
                <c:ptCount val="12"/>
                <c:pt idx="0">
                  <c:v>7.2289156626506017</c:v>
                </c:pt>
                <c:pt idx="1">
                  <c:v>2.3382696804364769</c:v>
                </c:pt>
                <c:pt idx="2">
                  <c:v>2.2727272727272738</c:v>
                </c:pt>
                <c:pt idx="3">
                  <c:v>1.3198416190057192</c:v>
                </c:pt>
                <c:pt idx="4">
                  <c:v>0.47036688617121364</c:v>
                </c:pt>
                <c:pt idx="5">
                  <c:v>2.3885350318471343</c:v>
                </c:pt>
                <c:pt idx="6">
                  <c:v>1.7316017316017318</c:v>
                </c:pt>
                <c:pt idx="7">
                  <c:v>1.4727540500736376</c:v>
                </c:pt>
                <c:pt idx="8">
                  <c:v>2.0790020790020787</c:v>
                </c:pt>
                <c:pt idx="9">
                  <c:v>0.82987551867219944</c:v>
                </c:pt>
                <c:pt idx="10">
                  <c:v>1.2824035907300539</c:v>
                </c:pt>
                <c:pt idx="11">
                  <c:v>1.7885465528296156</c:v>
                </c:pt>
              </c:numCache>
            </c:numRef>
          </c:val>
          <c:smooth val="0"/>
          <c:extLst>
            <c:ext xmlns:c16="http://schemas.microsoft.com/office/drawing/2014/chart" uri="{C3380CC4-5D6E-409C-BE32-E72D297353CC}">
              <c16:uniqueId val="{00000003-2569-40DF-A5C2-7E020160F990}"/>
            </c:ext>
          </c:extLst>
        </c:ser>
        <c:dLbls>
          <c:showLegendKey val="0"/>
          <c:showVal val="0"/>
          <c:showCatName val="0"/>
          <c:showSerName val="0"/>
          <c:showPercent val="0"/>
          <c:showBubbleSize val="0"/>
        </c:dLbls>
        <c:smooth val="0"/>
        <c:axId val="99865344"/>
        <c:axId val="99866880"/>
      </c:lineChart>
      <c:catAx>
        <c:axId val="99865344"/>
        <c:scaling>
          <c:orientation val="minMax"/>
        </c:scaling>
        <c:delete val="0"/>
        <c:axPos val="b"/>
        <c:numFmt formatCode="General" sourceLinked="0"/>
        <c:majorTickMark val="none"/>
        <c:minorTickMark val="none"/>
        <c:tickLblPos val="nextTo"/>
        <c:crossAx val="99866880"/>
        <c:crosses val="autoZero"/>
        <c:auto val="1"/>
        <c:lblAlgn val="ctr"/>
        <c:lblOffset val="100"/>
        <c:noMultiLvlLbl val="0"/>
      </c:catAx>
      <c:valAx>
        <c:axId val="99866880"/>
        <c:scaling>
          <c:orientation val="minMax"/>
        </c:scaling>
        <c:delete val="0"/>
        <c:axPos val="l"/>
        <c:majorGridlines/>
        <c:numFmt formatCode="0.0" sourceLinked="1"/>
        <c:majorTickMark val="none"/>
        <c:minorTickMark val="none"/>
        <c:tickLblPos val="nextTo"/>
        <c:crossAx val="99865344"/>
        <c:crosses val="autoZero"/>
        <c:crossBetween val="between"/>
      </c:valAx>
    </c:plotArea>
    <c:legend>
      <c:legendPos val="r"/>
      <c:overlay val="0"/>
    </c:legend>
    <c:plotVisOnly val="1"/>
    <c:dispBlanksAs val="gap"/>
    <c:showDLblsOverMax val="0"/>
  </c:chart>
  <c:txPr>
    <a:bodyPr/>
    <a:lstStyle/>
    <a:p>
      <a:pPr>
        <a:defRPr sz="900">
          <a:latin typeface="GHEA Grapalat" panose="02000506050000020003" pitchFamily="50"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Askaridosis!$A$2</c:f>
              <c:strCache>
                <c:ptCount val="1"/>
                <c:pt idx="0">
                  <c:v>2018</c:v>
                </c:pt>
              </c:strCache>
            </c:strRef>
          </c:tx>
          <c:marker>
            <c:symbol val="none"/>
          </c:marker>
          <c:cat>
            <c:strRef>
              <c:f>Askaridosis!$B$1:$M$1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Askaridosis!$B$2:$M$2</c:f>
              <c:numCache>
                <c:formatCode>0.0</c:formatCode>
                <c:ptCount val="12"/>
                <c:pt idx="0">
                  <c:v>262.78520849724629</c:v>
                </c:pt>
                <c:pt idx="1">
                  <c:v>7.7579519006982141</c:v>
                </c:pt>
                <c:pt idx="2">
                  <c:v>46.107331821617528</c:v>
                </c:pt>
                <c:pt idx="3">
                  <c:v>132.78188942098393</c:v>
                </c:pt>
                <c:pt idx="4">
                  <c:v>395.58417663293466</c:v>
                </c:pt>
                <c:pt idx="5">
                  <c:v>184.02225755166938</c:v>
                </c:pt>
                <c:pt idx="6">
                  <c:v>56.499575191163984</c:v>
                </c:pt>
                <c:pt idx="7">
                  <c:v>39.017341040462419</c:v>
                </c:pt>
                <c:pt idx="8">
                  <c:v>245.9677419354839</c:v>
                </c:pt>
                <c:pt idx="9">
                  <c:v>484.21052631578942</c:v>
                </c:pt>
                <c:pt idx="10">
                  <c:v>86.488492947290283</c:v>
                </c:pt>
                <c:pt idx="11">
                  <c:v>132.64036061492919</c:v>
                </c:pt>
              </c:numCache>
            </c:numRef>
          </c:val>
          <c:smooth val="0"/>
          <c:extLst>
            <c:ext xmlns:c16="http://schemas.microsoft.com/office/drawing/2014/chart" uri="{C3380CC4-5D6E-409C-BE32-E72D297353CC}">
              <c16:uniqueId val="{00000000-68F2-4415-B58F-D7922478629F}"/>
            </c:ext>
          </c:extLst>
        </c:ser>
        <c:ser>
          <c:idx val="1"/>
          <c:order val="1"/>
          <c:tx>
            <c:strRef>
              <c:f>Askaridosis!$A$3</c:f>
              <c:strCache>
                <c:ptCount val="1"/>
                <c:pt idx="0">
                  <c:v>2019</c:v>
                </c:pt>
              </c:strCache>
            </c:strRef>
          </c:tx>
          <c:marker>
            <c:symbol val="none"/>
          </c:marker>
          <c:cat>
            <c:strRef>
              <c:f>Askaridosis!$B$1:$M$1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Askaridosis!$B$3:$M$3</c:f>
              <c:numCache>
                <c:formatCode>0.0</c:formatCode>
                <c:ptCount val="12"/>
                <c:pt idx="0">
                  <c:v>358.85167464114835</c:v>
                </c:pt>
                <c:pt idx="1">
                  <c:v>9.7389949357226335</c:v>
                </c:pt>
                <c:pt idx="2">
                  <c:v>39.408866995073893</c:v>
                </c:pt>
                <c:pt idx="3">
                  <c:v>94.612352168199706</c:v>
                </c:pt>
                <c:pt idx="4">
                  <c:v>338.28306264501168</c:v>
                </c:pt>
                <c:pt idx="5">
                  <c:v>185.21462639109694</c:v>
                </c:pt>
                <c:pt idx="6">
                  <c:v>86.155165023574767</c:v>
                </c:pt>
                <c:pt idx="7">
                  <c:v>62.5</c:v>
                </c:pt>
                <c:pt idx="8">
                  <c:v>322.44897959183675</c:v>
                </c:pt>
                <c:pt idx="9">
                  <c:v>446.80851063829783</c:v>
                </c:pt>
                <c:pt idx="10">
                  <c:v>59.25309669070068</c:v>
                </c:pt>
                <c:pt idx="11">
                  <c:v>122.1461572184939</c:v>
                </c:pt>
              </c:numCache>
            </c:numRef>
          </c:val>
          <c:smooth val="0"/>
          <c:extLst>
            <c:ext xmlns:c16="http://schemas.microsoft.com/office/drawing/2014/chart" uri="{C3380CC4-5D6E-409C-BE32-E72D297353CC}">
              <c16:uniqueId val="{00000001-68F2-4415-B58F-D7922478629F}"/>
            </c:ext>
          </c:extLst>
        </c:ser>
        <c:ser>
          <c:idx val="2"/>
          <c:order val="2"/>
          <c:tx>
            <c:strRef>
              <c:f>Askaridosis!$A$4</c:f>
              <c:strCache>
                <c:ptCount val="1"/>
                <c:pt idx="0">
                  <c:v>2020</c:v>
                </c:pt>
              </c:strCache>
            </c:strRef>
          </c:tx>
          <c:marker>
            <c:symbol val="none"/>
          </c:marker>
          <c:cat>
            <c:strRef>
              <c:f>Askaridosis!$B$1:$M$1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Askaridosis!$B$4:$M$4</c:f>
              <c:numCache>
                <c:formatCode>0.0</c:formatCode>
                <c:ptCount val="12"/>
                <c:pt idx="0">
                  <c:v>229.35044105854055</c:v>
                </c:pt>
                <c:pt idx="1">
                  <c:v>3.897116134060794</c:v>
                </c:pt>
                <c:pt idx="2">
                  <c:v>15.921152388172855</c:v>
                </c:pt>
                <c:pt idx="3">
                  <c:v>44.795783926218718</c:v>
                </c:pt>
                <c:pt idx="4">
                  <c:v>143.45991561181432</c:v>
                </c:pt>
                <c:pt idx="5">
                  <c:v>47.827819848545239</c:v>
                </c:pt>
                <c:pt idx="6">
                  <c:v>70.440795159896282</c:v>
                </c:pt>
                <c:pt idx="7">
                  <c:v>29.861616897305165</c:v>
                </c:pt>
                <c:pt idx="8">
                  <c:v>142.26804123711341</c:v>
                </c:pt>
                <c:pt idx="9">
                  <c:v>260.90534979423865</c:v>
                </c:pt>
                <c:pt idx="10">
                  <c:v>21.863468634686342</c:v>
                </c:pt>
                <c:pt idx="11">
                  <c:v>57.201743419941209</c:v>
                </c:pt>
              </c:numCache>
            </c:numRef>
          </c:val>
          <c:smooth val="0"/>
          <c:extLst>
            <c:ext xmlns:c16="http://schemas.microsoft.com/office/drawing/2014/chart" uri="{C3380CC4-5D6E-409C-BE32-E72D297353CC}">
              <c16:uniqueId val="{00000002-68F2-4415-B58F-D7922478629F}"/>
            </c:ext>
          </c:extLst>
        </c:ser>
        <c:ser>
          <c:idx val="3"/>
          <c:order val="3"/>
          <c:tx>
            <c:strRef>
              <c:f>Askaridosis!$A$5</c:f>
              <c:strCache>
                <c:ptCount val="1"/>
                <c:pt idx="0">
                  <c:v>2021</c:v>
                </c:pt>
              </c:strCache>
            </c:strRef>
          </c:tx>
          <c:marker>
            <c:symbol val="none"/>
          </c:marker>
          <c:cat>
            <c:strRef>
              <c:f>Askaridosis!$B$1:$M$1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Askaridosis!$B$5:$M$5</c:f>
              <c:numCache>
                <c:formatCode>0.0</c:formatCode>
                <c:ptCount val="12"/>
                <c:pt idx="0">
                  <c:v>291.56626506024094</c:v>
                </c:pt>
                <c:pt idx="1">
                  <c:v>6.2353858144972705</c:v>
                </c:pt>
                <c:pt idx="2">
                  <c:v>28.787878787878796</c:v>
                </c:pt>
                <c:pt idx="3">
                  <c:v>52.793664760228772</c:v>
                </c:pt>
                <c:pt idx="4">
                  <c:v>197.55409219190966</c:v>
                </c:pt>
                <c:pt idx="5">
                  <c:v>89.570063694267532</c:v>
                </c:pt>
                <c:pt idx="6">
                  <c:v>67.532467532467507</c:v>
                </c:pt>
                <c:pt idx="7">
                  <c:v>43.446244477172293</c:v>
                </c:pt>
                <c:pt idx="8">
                  <c:v>224.53222453222457</c:v>
                </c:pt>
                <c:pt idx="9">
                  <c:v>339.41908713692948</c:v>
                </c:pt>
                <c:pt idx="10">
                  <c:v>31.876889255289914</c:v>
                </c:pt>
                <c:pt idx="11">
                  <c:v>77.61617116053047</c:v>
                </c:pt>
              </c:numCache>
            </c:numRef>
          </c:val>
          <c:smooth val="0"/>
          <c:extLst>
            <c:ext xmlns:c16="http://schemas.microsoft.com/office/drawing/2014/chart" uri="{C3380CC4-5D6E-409C-BE32-E72D297353CC}">
              <c16:uniqueId val="{00000003-68F2-4415-B58F-D7922478629F}"/>
            </c:ext>
          </c:extLst>
        </c:ser>
        <c:dLbls>
          <c:showLegendKey val="0"/>
          <c:showVal val="0"/>
          <c:showCatName val="0"/>
          <c:showSerName val="0"/>
          <c:showPercent val="0"/>
          <c:showBubbleSize val="0"/>
        </c:dLbls>
        <c:smooth val="0"/>
        <c:axId val="100814848"/>
        <c:axId val="100816384"/>
      </c:lineChart>
      <c:catAx>
        <c:axId val="100814848"/>
        <c:scaling>
          <c:orientation val="minMax"/>
        </c:scaling>
        <c:delete val="0"/>
        <c:axPos val="b"/>
        <c:numFmt formatCode="General" sourceLinked="0"/>
        <c:majorTickMark val="out"/>
        <c:minorTickMark val="none"/>
        <c:tickLblPos val="nextTo"/>
        <c:crossAx val="100816384"/>
        <c:crosses val="autoZero"/>
        <c:auto val="1"/>
        <c:lblAlgn val="ctr"/>
        <c:lblOffset val="100"/>
        <c:noMultiLvlLbl val="0"/>
      </c:catAx>
      <c:valAx>
        <c:axId val="100816384"/>
        <c:scaling>
          <c:orientation val="minMax"/>
        </c:scaling>
        <c:delete val="0"/>
        <c:axPos val="l"/>
        <c:majorGridlines/>
        <c:numFmt formatCode="0.0" sourceLinked="1"/>
        <c:majorTickMark val="out"/>
        <c:minorTickMark val="none"/>
        <c:tickLblPos val="nextTo"/>
        <c:crossAx val="100814848"/>
        <c:crosses val="autoZero"/>
        <c:crossBetween val="between"/>
      </c:valAx>
    </c:plotArea>
    <c:legend>
      <c:legendPos val="r"/>
      <c:overlay val="0"/>
    </c:legend>
    <c:plotVisOnly val="1"/>
    <c:dispBlanksAs val="gap"/>
    <c:showDLblsOverMax val="0"/>
  </c:chart>
  <c:txPr>
    <a:bodyPr/>
    <a:lstStyle/>
    <a:p>
      <a:pPr>
        <a:defRPr sz="900">
          <a:latin typeface="GHEA Grapalat" panose="02000506050000020003" pitchFamily="50"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Lyme!$A$2</c:f>
              <c:strCache>
                <c:ptCount val="1"/>
                <c:pt idx="0">
                  <c:v>2018</c:v>
                </c:pt>
              </c:strCache>
            </c:strRef>
          </c:tx>
          <c:marker>
            <c:symbol val="none"/>
          </c:marker>
          <c:cat>
            <c:strRef>
              <c:f>Lyme!$B$1:$M$1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Lyme!$B$2:$M$2</c:f>
              <c:numCache>
                <c:formatCode>0.0</c:formatCode>
                <c:ptCount val="12"/>
                <c:pt idx="0">
                  <c:v>0</c:v>
                </c:pt>
                <c:pt idx="1">
                  <c:v>0</c:v>
                </c:pt>
                <c:pt idx="2">
                  <c:v>0</c:v>
                </c:pt>
                <c:pt idx="3">
                  <c:v>0</c:v>
                </c:pt>
                <c:pt idx="4">
                  <c:v>1.3799448022079115</c:v>
                </c:pt>
                <c:pt idx="5">
                  <c:v>0</c:v>
                </c:pt>
                <c:pt idx="6">
                  <c:v>0</c:v>
                </c:pt>
                <c:pt idx="7">
                  <c:v>2.1676300578034686</c:v>
                </c:pt>
                <c:pt idx="8">
                  <c:v>0</c:v>
                </c:pt>
                <c:pt idx="9">
                  <c:v>0.80971659919028338</c:v>
                </c:pt>
                <c:pt idx="10">
                  <c:v>0.27839643652561252</c:v>
                </c:pt>
                <c:pt idx="11">
                  <c:v>0.33639452349715754</c:v>
                </c:pt>
              </c:numCache>
            </c:numRef>
          </c:val>
          <c:smooth val="0"/>
          <c:extLst>
            <c:ext xmlns:c16="http://schemas.microsoft.com/office/drawing/2014/chart" uri="{C3380CC4-5D6E-409C-BE32-E72D297353CC}">
              <c16:uniqueId val="{00000000-A452-4DFA-84E9-435A5BC44678}"/>
            </c:ext>
          </c:extLst>
        </c:ser>
        <c:ser>
          <c:idx val="1"/>
          <c:order val="1"/>
          <c:tx>
            <c:strRef>
              <c:f>Lyme!$A$3</c:f>
              <c:strCache>
                <c:ptCount val="1"/>
                <c:pt idx="0">
                  <c:v>2019</c:v>
                </c:pt>
              </c:strCache>
            </c:strRef>
          </c:tx>
          <c:marker>
            <c:symbol val="none"/>
          </c:marker>
          <c:cat>
            <c:strRef>
              <c:f>Lyme!$B$1:$M$1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Lyme!$B$3:$M$3</c:f>
              <c:numCache>
                <c:formatCode>0.0</c:formatCode>
                <c:ptCount val="12"/>
                <c:pt idx="0">
                  <c:v>0</c:v>
                </c:pt>
                <c:pt idx="1">
                  <c:v>0.77911959485781068</c:v>
                </c:pt>
                <c:pt idx="2">
                  <c:v>0</c:v>
                </c:pt>
                <c:pt idx="3">
                  <c:v>0</c:v>
                </c:pt>
                <c:pt idx="4">
                  <c:v>2.7842227378190256</c:v>
                </c:pt>
                <c:pt idx="5">
                  <c:v>0</c:v>
                </c:pt>
                <c:pt idx="6">
                  <c:v>0.42863266180882986</c:v>
                </c:pt>
                <c:pt idx="7">
                  <c:v>3.6337209302325588</c:v>
                </c:pt>
                <c:pt idx="8">
                  <c:v>0</c:v>
                </c:pt>
                <c:pt idx="9">
                  <c:v>2.4549918166939442</c:v>
                </c:pt>
                <c:pt idx="10">
                  <c:v>0.46219264189314108</c:v>
                </c:pt>
                <c:pt idx="11">
                  <c:v>0.74191481468991349</c:v>
                </c:pt>
              </c:numCache>
            </c:numRef>
          </c:val>
          <c:smooth val="0"/>
          <c:extLst>
            <c:ext xmlns:c16="http://schemas.microsoft.com/office/drawing/2014/chart" uri="{C3380CC4-5D6E-409C-BE32-E72D297353CC}">
              <c16:uniqueId val="{00000001-A452-4DFA-84E9-435A5BC44678}"/>
            </c:ext>
          </c:extLst>
        </c:ser>
        <c:ser>
          <c:idx val="2"/>
          <c:order val="2"/>
          <c:tx>
            <c:strRef>
              <c:f>Lyme!$A$4</c:f>
              <c:strCache>
                <c:ptCount val="1"/>
                <c:pt idx="0">
                  <c:v>2020</c:v>
                </c:pt>
              </c:strCache>
            </c:strRef>
          </c:tx>
          <c:marker>
            <c:symbol val="none"/>
          </c:marker>
          <c:cat>
            <c:strRef>
              <c:f>Lyme!$B$1:$M$1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Lyme!$B$4:$M$4</c:f>
              <c:numCache>
                <c:formatCode>0.0</c:formatCode>
                <c:ptCount val="12"/>
                <c:pt idx="0">
                  <c:v>0</c:v>
                </c:pt>
                <c:pt idx="1">
                  <c:v>0</c:v>
                </c:pt>
                <c:pt idx="2">
                  <c:v>0</c:v>
                </c:pt>
                <c:pt idx="3">
                  <c:v>0</c:v>
                </c:pt>
                <c:pt idx="4">
                  <c:v>2.8129395218002808</c:v>
                </c:pt>
                <c:pt idx="5">
                  <c:v>0</c:v>
                </c:pt>
                <c:pt idx="6">
                  <c:v>0</c:v>
                </c:pt>
                <c:pt idx="7">
                  <c:v>0.72833211944646747</c:v>
                </c:pt>
                <c:pt idx="8">
                  <c:v>0</c:v>
                </c:pt>
                <c:pt idx="9">
                  <c:v>0</c:v>
                </c:pt>
                <c:pt idx="10">
                  <c:v>0.27675276752767536</c:v>
                </c:pt>
                <c:pt idx="11">
                  <c:v>0.33787208162989513</c:v>
                </c:pt>
              </c:numCache>
            </c:numRef>
          </c:val>
          <c:smooth val="0"/>
          <c:extLst>
            <c:ext xmlns:c16="http://schemas.microsoft.com/office/drawing/2014/chart" uri="{C3380CC4-5D6E-409C-BE32-E72D297353CC}">
              <c16:uniqueId val="{00000002-A452-4DFA-84E9-435A5BC44678}"/>
            </c:ext>
          </c:extLst>
        </c:ser>
        <c:ser>
          <c:idx val="3"/>
          <c:order val="3"/>
          <c:tx>
            <c:strRef>
              <c:f>Lyme!$A$5</c:f>
              <c:strCache>
                <c:ptCount val="1"/>
                <c:pt idx="0">
                  <c:v>2021</c:v>
                </c:pt>
              </c:strCache>
            </c:strRef>
          </c:tx>
          <c:marker>
            <c:symbol val="none"/>
          </c:marker>
          <c:cat>
            <c:strRef>
              <c:f>Lyme!$B$1:$M$1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Lyme!$B$5:$M$5</c:f>
              <c:numCache>
                <c:formatCode>0.0</c:formatCode>
                <c:ptCount val="12"/>
                <c:pt idx="0">
                  <c:v>0</c:v>
                </c:pt>
                <c:pt idx="1">
                  <c:v>0</c:v>
                </c:pt>
                <c:pt idx="2">
                  <c:v>0</c:v>
                </c:pt>
                <c:pt idx="3">
                  <c:v>0</c:v>
                </c:pt>
                <c:pt idx="4">
                  <c:v>0.47036688617121364</c:v>
                </c:pt>
                <c:pt idx="5">
                  <c:v>0</c:v>
                </c:pt>
                <c:pt idx="6">
                  <c:v>0</c:v>
                </c:pt>
                <c:pt idx="7">
                  <c:v>0</c:v>
                </c:pt>
                <c:pt idx="8">
                  <c:v>0</c:v>
                </c:pt>
                <c:pt idx="9">
                  <c:v>0</c:v>
                </c:pt>
                <c:pt idx="10">
                  <c:v>9.1600256480718137E-2</c:v>
                </c:pt>
                <c:pt idx="11">
                  <c:v>6.7492322748287398E-2</c:v>
                </c:pt>
              </c:numCache>
            </c:numRef>
          </c:val>
          <c:smooth val="0"/>
          <c:extLst>
            <c:ext xmlns:c16="http://schemas.microsoft.com/office/drawing/2014/chart" uri="{C3380CC4-5D6E-409C-BE32-E72D297353CC}">
              <c16:uniqueId val="{00000003-A452-4DFA-84E9-435A5BC44678}"/>
            </c:ext>
          </c:extLst>
        </c:ser>
        <c:dLbls>
          <c:showLegendKey val="0"/>
          <c:showVal val="0"/>
          <c:showCatName val="0"/>
          <c:showSerName val="0"/>
          <c:showPercent val="0"/>
          <c:showBubbleSize val="0"/>
        </c:dLbls>
        <c:smooth val="0"/>
        <c:axId val="100842496"/>
        <c:axId val="100848384"/>
      </c:lineChart>
      <c:catAx>
        <c:axId val="100842496"/>
        <c:scaling>
          <c:orientation val="minMax"/>
        </c:scaling>
        <c:delete val="0"/>
        <c:axPos val="b"/>
        <c:numFmt formatCode="General" sourceLinked="0"/>
        <c:majorTickMark val="out"/>
        <c:minorTickMark val="none"/>
        <c:tickLblPos val="nextTo"/>
        <c:crossAx val="100848384"/>
        <c:crosses val="autoZero"/>
        <c:auto val="1"/>
        <c:lblAlgn val="ctr"/>
        <c:lblOffset val="100"/>
        <c:noMultiLvlLbl val="0"/>
      </c:catAx>
      <c:valAx>
        <c:axId val="100848384"/>
        <c:scaling>
          <c:orientation val="minMax"/>
        </c:scaling>
        <c:delete val="0"/>
        <c:axPos val="l"/>
        <c:majorGridlines/>
        <c:numFmt formatCode="0.0" sourceLinked="1"/>
        <c:majorTickMark val="out"/>
        <c:minorTickMark val="none"/>
        <c:tickLblPos val="nextTo"/>
        <c:crossAx val="100842496"/>
        <c:crosses val="autoZero"/>
        <c:crossBetween val="between"/>
      </c:valAx>
    </c:plotArea>
    <c:legend>
      <c:legendPos val="r"/>
      <c:overlay val="0"/>
    </c:legend>
    <c:plotVisOnly val="1"/>
    <c:dispBlanksAs val="gap"/>
    <c:showDLblsOverMax val="0"/>
  </c:chart>
  <c:txPr>
    <a:bodyPr/>
    <a:lstStyle/>
    <a:p>
      <a:pPr>
        <a:defRPr sz="900">
          <a:latin typeface="GHEA Grapalat" panose="02000506050000020003" pitchFamily="50"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784305807927856E-3"/>
          <c:y val="0"/>
          <c:w val="0.94881539807524062"/>
          <c:h val="1"/>
        </c:manualLayout>
      </c:layout>
      <c:doughnutChart>
        <c:varyColors val="1"/>
        <c:ser>
          <c:idx val="0"/>
          <c:order val="0"/>
          <c:tx>
            <c:strRef>
              <c:f>'1.KDGs EnergCons&amp;CO2 09-22'!$C$246</c:f>
              <c:strCache>
                <c:ptCount val="1"/>
                <c:pt idx="0">
                  <c:v>2012</c:v>
                </c:pt>
              </c:strCache>
            </c:strRef>
          </c:tx>
          <c:spPr>
            <a:ln>
              <a:noFill/>
            </a:ln>
            <a:effectLst>
              <a:outerShdw blurRad="50800" dist="114300" dir="2700000" algn="tl" rotWithShape="0">
                <a:prstClr val="black">
                  <a:alpha val="40000"/>
                </a:prstClr>
              </a:outerShdw>
            </a:effectLst>
          </c:spPr>
          <c:dPt>
            <c:idx val="0"/>
            <c:bubble3D val="0"/>
            <c:spPr>
              <a:solidFill>
                <a:schemeClr val="accent1"/>
              </a:solidFill>
              <a:ln w="19050">
                <a:noFill/>
              </a:ln>
              <a:effectLst>
                <a:outerShdw blurRad="50800" dist="114300" dir="2700000" algn="tl" rotWithShape="0">
                  <a:prstClr val="black">
                    <a:alpha val="40000"/>
                  </a:prstClr>
                </a:outerShdw>
              </a:effectLst>
            </c:spPr>
            <c:extLst>
              <c:ext xmlns:c16="http://schemas.microsoft.com/office/drawing/2014/chart" uri="{C3380CC4-5D6E-409C-BE32-E72D297353CC}">
                <c16:uniqueId val="{00000001-77A5-4F7C-974D-B39D62819CD9}"/>
              </c:ext>
            </c:extLst>
          </c:dPt>
          <c:dPt>
            <c:idx val="1"/>
            <c:bubble3D val="0"/>
            <c:spPr>
              <a:solidFill>
                <a:schemeClr val="accent2"/>
              </a:solidFill>
              <a:ln w="19050">
                <a:noFill/>
              </a:ln>
              <a:effectLst>
                <a:outerShdw blurRad="50800" dist="114300" dir="2700000" algn="tl" rotWithShape="0">
                  <a:prstClr val="black">
                    <a:alpha val="40000"/>
                  </a:prstClr>
                </a:outerShdw>
              </a:effectLst>
            </c:spPr>
            <c:extLst>
              <c:ext xmlns:c16="http://schemas.microsoft.com/office/drawing/2014/chart" uri="{C3380CC4-5D6E-409C-BE32-E72D297353CC}">
                <c16:uniqueId val="{00000003-77A5-4F7C-974D-B39D62819CD9}"/>
              </c:ext>
            </c:extLst>
          </c:dPt>
          <c:dPt>
            <c:idx val="2"/>
            <c:bubble3D val="0"/>
            <c:spPr>
              <a:solidFill>
                <a:schemeClr val="accent3"/>
              </a:solidFill>
              <a:ln w="19050">
                <a:noFill/>
              </a:ln>
              <a:effectLst>
                <a:outerShdw blurRad="50800" dist="114300" dir="2700000" algn="tl" rotWithShape="0">
                  <a:prstClr val="black">
                    <a:alpha val="40000"/>
                  </a:prstClr>
                </a:outerShdw>
              </a:effectLst>
            </c:spPr>
            <c:extLst>
              <c:ext xmlns:c16="http://schemas.microsoft.com/office/drawing/2014/chart" uri="{C3380CC4-5D6E-409C-BE32-E72D297353CC}">
                <c16:uniqueId val="{00000005-77A5-4F7C-974D-B39D62819CD9}"/>
              </c:ext>
            </c:extLst>
          </c:dPt>
          <c:dPt>
            <c:idx val="3"/>
            <c:bubble3D val="0"/>
            <c:spPr>
              <a:solidFill>
                <a:schemeClr val="accent4"/>
              </a:solidFill>
              <a:ln w="19050">
                <a:noFill/>
              </a:ln>
              <a:effectLst>
                <a:outerShdw blurRad="50800" dist="114300" dir="2700000" algn="tl" rotWithShape="0">
                  <a:prstClr val="black">
                    <a:alpha val="40000"/>
                  </a:prstClr>
                </a:outerShdw>
              </a:effectLst>
            </c:spPr>
            <c:extLst>
              <c:ext xmlns:c16="http://schemas.microsoft.com/office/drawing/2014/chart" uri="{C3380CC4-5D6E-409C-BE32-E72D297353CC}">
                <c16:uniqueId val="{00000007-77A5-4F7C-974D-B39D62819CD9}"/>
              </c:ext>
            </c:extLst>
          </c:dPt>
          <c:dPt>
            <c:idx val="4"/>
            <c:bubble3D val="0"/>
            <c:spPr>
              <a:solidFill>
                <a:schemeClr val="accent5"/>
              </a:solidFill>
              <a:ln w="19050">
                <a:noFill/>
              </a:ln>
              <a:effectLst>
                <a:outerShdw blurRad="50800" dist="114300" dir="2700000" algn="tl" rotWithShape="0">
                  <a:prstClr val="black">
                    <a:alpha val="40000"/>
                  </a:prstClr>
                </a:outerShdw>
              </a:effectLst>
            </c:spPr>
            <c:extLst>
              <c:ext xmlns:c16="http://schemas.microsoft.com/office/drawing/2014/chart" uri="{C3380CC4-5D6E-409C-BE32-E72D297353CC}">
                <c16:uniqueId val="{00000009-77A5-4F7C-974D-B39D62819CD9}"/>
              </c:ext>
            </c:extLst>
          </c:dPt>
          <c:dPt>
            <c:idx val="5"/>
            <c:bubble3D val="0"/>
            <c:spPr>
              <a:solidFill>
                <a:schemeClr val="accent6"/>
              </a:solidFill>
              <a:ln w="19050">
                <a:noFill/>
              </a:ln>
              <a:effectLst>
                <a:outerShdw blurRad="50800" dist="114300" dir="2700000" algn="tl" rotWithShape="0">
                  <a:prstClr val="black">
                    <a:alpha val="40000"/>
                  </a:prstClr>
                </a:outerShdw>
              </a:effectLst>
            </c:spPr>
            <c:extLst>
              <c:ext xmlns:c16="http://schemas.microsoft.com/office/drawing/2014/chart" uri="{C3380CC4-5D6E-409C-BE32-E72D297353CC}">
                <c16:uniqueId val="{0000000B-77A5-4F7C-974D-B39D62819CD9}"/>
              </c:ext>
            </c:extLst>
          </c:dPt>
          <c:dPt>
            <c:idx val="6"/>
            <c:bubble3D val="0"/>
            <c:explosion val="22"/>
            <c:spPr>
              <a:solidFill>
                <a:schemeClr val="accent1">
                  <a:lumMod val="60000"/>
                </a:schemeClr>
              </a:solidFill>
              <a:ln w="19050">
                <a:noFill/>
              </a:ln>
              <a:effectLst>
                <a:outerShdw blurRad="50800" dist="114300" dir="2700000" algn="tl" rotWithShape="0">
                  <a:prstClr val="black">
                    <a:alpha val="40000"/>
                  </a:prstClr>
                </a:outerShdw>
              </a:effectLst>
            </c:spPr>
            <c:extLst>
              <c:ext xmlns:c16="http://schemas.microsoft.com/office/drawing/2014/chart" uri="{C3380CC4-5D6E-409C-BE32-E72D297353CC}">
                <c16:uniqueId val="{0000000D-77A5-4F7C-974D-B39D62819CD9}"/>
              </c:ext>
            </c:extLst>
          </c:dPt>
          <c:dPt>
            <c:idx val="7"/>
            <c:bubble3D val="0"/>
            <c:explosion val="12"/>
            <c:spPr>
              <a:solidFill>
                <a:schemeClr val="accent2">
                  <a:lumMod val="60000"/>
                </a:schemeClr>
              </a:solidFill>
              <a:ln w="19050">
                <a:noFill/>
              </a:ln>
              <a:effectLst>
                <a:outerShdw blurRad="50800" dist="114300" dir="2700000" algn="tl" rotWithShape="0">
                  <a:prstClr val="black">
                    <a:alpha val="40000"/>
                  </a:prstClr>
                </a:outerShdw>
              </a:effectLst>
            </c:spPr>
            <c:extLst>
              <c:ext xmlns:c16="http://schemas.microsoft.com/office/drawing/2014/chart" uri="{C3380CC4-5D6E-409C-BE32-E72D297353CC}">
                <c16:uniqueId val="{0000000F-77A5-4F7C-974D-B39D62819CD9}"/>
              </c:ext>
            </c:extLst>
          </c:dPt>
          <c:dPt>
            <c:idx val="8"/>
            <c:bubble3D val="0"/>
            <c:spPr>
              <a:solidFill>
                <a:schemeClr val="accent3">
                  <a:lumMod val="60000"/>
                </a:schemeClr>
              </a:solidFill>
              <a:ln w="19050">
                <a:noFill/>
              </a:ln>
              <a:effectLst>
                <a:outerShdw blurRad="50800" dist="114300" dir="2700000" algn="tl" rotWithShape="0">
                  <a:prstClr val="black">
                    <a:alpha val="40000"/>
                  </a:prstClr>
                </a:outerShdw>
              </a:effectLst>
            </c:spPr>
            <c:extLst>
              <c:ext xmlns:c16="http://schemas.microsoft.com/office/drawing/2014/chart" uri="{C3380CC4-5D6E-409C-BE32-E72D297353CC}">
                <c16:uniqueId val="{00000011-77A5-4F7C-974D-B39D62819CD9}"/>
              </c:ext>
            </c:extLst>
          </c:dPt>
          <c:dPt>
            <c:idx val="9"/>
            <c:bubble3D val="0"/>
            <c:spPr>
              <a:solidFill>
                <a:schemeClr val="accent4">
                  <a:lumMod val="60000"/>
                </a:schemeClr>
              </a:solidFill>
              <a:ln w="19050">
                <a:noFill/>
              </a:ln>
              <a:effectLst>
                <a:outerShdw blurRad="50800" dist="114300" dir="2700000" algn="tl" rotWithShape="0">
                  <a:prstClr val="black">
                    <a:alpha val="40000"/>
                  </a:prstClr>
                </a:outerShdw>
              </a:effectLst>
            </c:spPr>
            <c:extLst>
              <c:ext xmlns:c16="http://schemas.microsoft.com/office/drawing/2014/chart" uri="{C3380CC4-5D6E-409C-BE32-E72D297353CC}">
                <c16:uniqueId val="{00000013-77A5-4F7C-974D-B39D62819CD9}"/>
              </c:ext>
            </c:extLst>
          </c:dPt>
          <c:dPt>
            <c:idx val="10"/>
            <c:bubble3D val="0"/>
            <c:spPr>
              <a:solidFill>
                <a:schemeClr val="accent5">
                  <a:lumMod val="60000"/>
                </a:schemeClr>
              </a:solidFill>
              <a:ln w="19050">
                <a:noFill/>
              </a:ln>
              <a:effectLst>
                <a:outerShdw blurRad="50800" dist="114300" dir="2700000" algn="tl" rotWithShape="0">
                  <a:prstClr val="black">
                    <a:alpha val="40000"/>
                  </a:prstClr>
                </a:outerShdw>
              </a:effectLst>
            </c:spPr>
            <c:extLst>
              <c:ext xmlns:c16="http://schemas.microsoft.com/office/drawing/2014/chart" uri="{C3380CC4-5D6E-409C-BE32-E72D297353CC}">
                <c16:uniqueId val="{00000015-77A5-4F7C-974D-B39D62819CD9}"/>
              </c:ext>
            </c:extLst>
          </c:dPt>
          <c:dPt>
            <c:idx val="11"/>
            <c:bubble3D val="0"/>
            <c:spPr>
              <a:solidFill>
                <a:schemeClr val="accent6">
                  <a:lumMod val="60000"/>
                </a:schemeClr>
              </a:solidFill>
              <a:ln w="19050">
                <a:noFill/>
              </a:ln>
              <a:effectLst>
                <a:outerShdw blurRad="50800" dist="114300" dir="2700000" algn="tl" rotWithShape="0">
                  <a:prstClr val="black">
                    <a:alpha val="40000"/>
                  </a:prstClr>
                </a:outerShdw>
              </a:effectLst>
            </c:spPr>
            <c:extLst>
              <c:ext xmlns:c16="http://schemas.microsoft.com/office/drawing/2014/chart" uri="{C3380CC4-5D6E-409C-BE32-E72D297353CC}">
                <c16:uniqueId val="{00000017-77A5-4F7C-974D-B39D62819CD9}"/>
              </c:ext>
            </c:extLst>
          </c:dPt>
          <c:dLbls>
            <c:spPr>
              <a:noFill/>
              <a:ln>
                <a:noFill/>
              </a:ln>
              <a:effectLst/>
            </c:spPr>
            <c:txPr>
              <a:bodyPr rot="0" spcFirstLastPara="1" vertOverflow="ellipsis" vert="horz" wrap="square" anchor="ctr" anchorCtr="1"/>
              <a:lstStyle/>
              <a:p>
                <a:pPr>
                  <a:defRPr sz="6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'1.KDGs EnergCons&amp;CO2 09-22'!$B$247:$B$258</c:f>
              <c:strCache>
                <c:ptCount val="12"/>
                <c:pt idx="0">
                  <c:v>Աջափնյակ</c:v>
                </c:pt>
                <c:pt idx="1">
                  <c:v>Ավան</c:v>
                </c:pt>
                <c:pt idx="2">
                  <c:v>Արաբկիր</c:v>
                </c:pt>
                <c:pt idx="3">
                  <c:v>Դավթաշեն</c:v>
                </c:pt>
                <c:pt idx="4">
                  <c:v>Էրեբունի</c:v>
                </c:pt>
                <c:pt idx="5">
                  <c:v>Կենտրոն</c:v>
                </c:pt>
                <c:pt idx="6">
                  <c:v>Մալաթիա Սեբաստիա</c:v>
                </c:pt>
                <c:pt idx="7">
                  <c:v>Նոր Նորք</c:v>
                </c:pt>
                <c:pt idx="8">
                  <c:v>Նորք Մարաշ</c:v>
                </c:pt>
                <c:pt idx="9">
                  <c:v>Նուբարաշեն</c:v>
                </c:pt>
                <c:pt idx="10">
                  <c:v>Շենգավիթ</c:v>
                </c:pt>
                <c:pt idx="11">
                  <c:v>Քանաքեռ Զեյթուն</c:v>
                </c:pt>
              </c:strCache>
            </c:strRef>
          </c:cat>
          <c:val>
            <c:numRef>
              <c:f>'1.KDGs EnergCons&amp;CO2 09-22'!$C$247:$C$258</c:f>
              <c:numCache>
                <c:formatCode>#,##0</c:formatCode>
                <c:ptCount val="12"/>
                <c:pt idx="0">
                  <c:v>3721497.25</c:v>
                </c:pt>
                <c:pt idx="1">
                  <c:v>1605216</c:v>
                </c:pt>
                <c:pt idx="2">
                  <c:v>1904598.1900000002</c:v>
                </c:pt>
                <c:pt idx="3">
                  <c:v>1904395.27</c:v>
                </c:pt>
                <c:pt idx="4">
                  <c:v>1890687.1851515153</c:v>
                </c:pt>
                <c:pt idx="5">
                  <c:v>2252424.686060606</c:v>
                </c:pt>
                <c:pt idx="6">
                  <c:v>4410274.5299999993</c:v>
                </c:pt>
                <c:pt idx="7">
                  <c:v>5117996.2</c:v>
                </c:pt>
                <c:pt idx="8">
                  <c:v>308478.26</c:v>
                </c:pt>
                <c:pt idx="9">
                  <c:v>54262</c:v>
                </c:pt>
                <c:pt idx="10">
                  <c:v>3291853.8349999995</c:v>
                </c:pt>
                <c:pt idx="11">
                  <c:v>1796412.6099999999</c:v>
                </c:pt>
              </c:numCache>
            </c:numRef>
          </c:val>
          <c:extLst>
            <c:ext xmlns:c16="http://schemas.microsoft.com/office/drawing/2014/chart" uri="{C3380CC4-5D6E-409C-BE32-E72D297353CC}">
              <c16:uniqueId val="{00000018-77A5-4F7C-974D-B39D62819CD9}"/>
            </c:ext>
          </c:extLst>
        </c:ser>
        <c:ser>
          <c:idx val="1"/>
          <c:order val="1"/>
          <c:tx>
            <c:strRef>
              <c:f>'1.KDGs EnergCons&amp;CO2 09-22'!$D$246</c:f>
              <c:strCache>
                <c:ptCount val="1"/>
                <c:pt idx="0">
                  <c:v>2022</c:v>
                </c:pt>
              </c:strCache>
            </c:strRef>
          </c:tx>
          <c:spPr>
            <a:ln>
              <a:noFill/>
            </a:ln>
            <a:effectLst>
              <a:outerShdw blurRad="50800" dist="190500" dir="2700000" algn="tl" rotWithShape="0">
                <a:prstClr val="black">
                  <a:alpha val="40000"/>
                </a:prstClr>
              </a:outerShdw>
            </a:effectLst>
          </c:spPr>
          <c:explosion val="19"/>
          <c:dPt>
            <c:idx val="0"/>
            <c:bubble3D val="0"/>
            <c:spPr>
              <a:solidFill>
                <a:schemeClr val="accent1"/>
              </a:solidFill>
              <a:ln w="19050">
                <a:noFill/>
              </a:ln>
              <a:effectLst>
                <a:outerShdw blurRad="50800" dist="190500" dir="2700000" algn="tl" rotWithShape="0">
                  <a:prstClr val="black">
                    <a:alpha val="40000"/>
                  </a:prstClr>
                </a:outerShdw>
              </a:effectLst>
            </c:spPr>
            <c:extLst>
              <c:ext xmlns:c16="http://schemas.microsoft.com/office/drawing/2014/chart" uri="{C3380CC4-5D6E-409C-BE32-E72D297353CC}">
                <c16:uniqueId val="{0000001A-77A5-4F7C-974D-B39D62819CD9}"/>
              </c:ext>
            </c:extLst>
          </c:dPt>
          <c:dPt>
            <c:idx val="1"/>
            <c:bubble3D val="0"/>
            <c:spPr>
              <a:solidFill>
                <a:schemeClr val="accent2"/>
              </a:solidFill>
              <a:ln w="19050">
                <a:noFill/>
              </a:ln>
              <a:effectLst>
                <a:outerShdw blurRad="50800" dist="190500" dir="2700000" algn="tl" rotWithShape="0">
                  <a:prstClr val="black">
                    <a:alpha val="40000"/>
                  </a:prstClr>
                </a:outerShdw>
              </a:effectLst>
            </c:spPr>
            <c:extLst>
              <c:ext xmlns:c16="http://schemas.microsoft.com/office/drawing/2014/chart" uri="{C3380CC4-5D6E-409C-BE32-E72D297353CC}">
                <c16:uniqueId val="{0000001C-77A5-4F7C-974D-B39D62819CD9}"/>
              </c:ext>
            </c:extLst>
          </c:dPt>
          <c:dPt>
            <c:idx val="2"/>
            <c:bubble3D val="0"/>
            <c:spPr>
              <a:solidFill>
                <a:schemeClr val="accent3"/>
              </a:solidFill>
              <a:ln w="19050">
                <a:noFill/>
              </a:ln>
              <a:effectLst>
                <a:outerShdw blurRad="50800" dist="190500" dir="2700000" algn="tl" rotWithShape="0">
                  <a:prstClr val="black">
                    <a:alpha val="40000"/>
                  </a:prstClr>
                </a:outerShdw>
              </a:effectLst>
            </c:spPr>
            <c:extLst>
              <c:ext xmlns:c16="http://schemas.microsoft.com/office/drawing/2014/chart" uri="{C3380CC4-5D6E-409C-BE32-E72D297353CC}">
                <c16:uniqueId val="{0000001E-77A5-4F7C-974D-B39D62819CD9}"/>
              </c:ext>
            </c:extLst>
          </c:dPt>
          <c:dPt>
            <c:idx val="3"/>
            <c:bubble3D val="0"/>
            <c:spPr>
              <a:solidFill>
                <a:schemeClr val="accent4"/>
              </a:solidFill>
              <a:ln w="19050">
                <a:noFill/>
              </a:ln>
              <a:effectLst>
                <a:outerShdw blurRad="50800" dist="190500" dir="2700000" algn="tl" rotWithShape="0">
                  <a:prstClr val="black">
                    <a:alpha val="40000"/>
                  </a:prstClr>
                </a:outerShdw>
              </a:effectLst>
            </c:spPr>
            <c:extLst>
              <c:ext xmlns:c16="http://schemas.microsoft.com/office/drawing/2014/chart" uri="{C3380CC4-5D6E-409C-BE32-E72D297353CC}">
                <c16:uniqueId val="{00000020-77A5-4F7C-974D-B39D62819CD9}"/>
              </c:ext>
            </c:extLst>
          </c:dPt>
          <c:dPt>
            <c:idx val="4"/>
            <c:bubble3D val="0"/>
            <c:spPr>
              <a:solidFill>
                <a:schemeClr val="accent5"/>
              </a:solidFill>
              <a:ln w="19050">
                <a:noFill/>
              </a:ln>
              <a:effectLst>
                <a:outerShdw blurRad="50800" dist="190500" dir="2700000" algn="tl" rotWithShape="0">
                  <a:prstClr val="black">
                    <a:alpha val="40000"/>
                  </a:prstClr>
                </a:outerShdw>
              </a:effectLst>
            </c:spPr>
            <c:extLst>
              <c:ext xmlns:c16="http://schemas.microsoft.com/office/drawing/2014/chart" uri="{C3380CC4-5D6E-409C-BE32-E72D297353CC}">
                <c16:uniqueId val="{00000022-77A5-4F7C-974D-B39D62819CD9}"/>
              </c:ext>
            </c:extLst>
          </c:dPt>
          <c:dPt>
            <c:idx val="5"/>
            <c:bubble3D val="0"/>
            <c:spPr>
              <a:solidFill>
                <a:schemeClr val="accent6"/>
              </a:solidFill>
              <a:ln w="19050">
                <a:noFill/>
              </a:ln>
              <a:effectLst>
                <a:outerShdw blurRad="50800" dist="190500" dir="2700000" algn="tl" rotWithShape="0">
                  <a:prstClr val="black">
                    <a:alpha val="40000"/>
                  </a:prstClr>
                </a:outerShdw>
              </a:effectLst>
            </c:spPr>
            <c:extLst>
              <c:ext xmlns:c16="http://schemas.microsoft.com/office/drawing/2014/chart" uri="{C3380CC4-5D6E-409C-BE32-E72D297353CC}">
                <c16:uniqueId val="{00000024-77A5-4F7C-974D-B39D62819CD9}"/>
              </c:ext>
            </c:extLst>
          </c:dPt>
          <c:dPt>
            <c:idx val="6"/>
            <c:bubble3D val="0"/>
            <c:spPr>
              <a:solidFill>
                <a:schemeClr val="accent1">
                  <a:lumMod val="60000"/>
                </a:schemeClr>
              </a:solidFill>
              <a:ln w="19050">
                <a:noFill/>
              </a:ln>
              <a:effectLst>
                <a:outerShdw blurRad="50800" dist="190500" dir="2700000" algn="tl" rotWithShape="0">
                  <a:prstClr val="black">
                    <a:alpha val="40000"/>
                  </a:prstClr>
                </a:outerShdw>
              </a:effectLst>
            </c:spPr>
            <c:extLst>
              <c:ext xmlns:c16="http://schemas.microsoft.com/office/drawing/2014/chart" uri="{C3380CC4-5D6E-409C-BE32-E72D297353CC}">
                <c16:uniqueId val="{00000026-77A5-4F7C-974D-B39D62819CD9}"/>
              </c:ext>
            </c:extLst>
          </c:dPt>
          <c:dPt>
            <c:idx val="7"/>
            <c:bubble3D val="0"/>
            <c:spPr>
              <a:solidFill>
                <a:schemeClr val="accent2">
                  <a:lumMod val="60000"/>
                </a:schemeClr>
              </a:solidFill>
              <a:ln w="19050">
                <a:noFill/>
              </a:ln>
              <a:effectLst>
                <a:outerShdw blurRad="50800" dist="190500" dir="2700000" algn="tl" rotWithShape="0">
                  <a:prstClr val="black">
                    <a:alpha val="40000"/>
                  </a:prstClr>
                </a:outerShdw>
              </a:effectLst>
            </c:spPr>
            <c:extLst>
              <c:ext xmlns:c16="http://schemas.microsoft.com/office/drawing/2014/chart" uri="{C3380CC4-5D6E-409C-BE32-E72D297353CC}">
                <c16:uniqueId val="{00000028-77A5-4F7C-974D-B39D62819CD9}"/>
              </c:ext>
            </c:extLst>
          </c:dPt>
          <c:dPt>
            <c:idx val="8"/>
            <c:bubble3D val="0"/>
            <c:spPr>
              <a:solidFill>
                <a:schemeClr val="accent3">
                  <a:lumMod val="60000"/>
                </a:schemeClr>
              </a:solidFill>
              <a:ln w="19050">
                <a:noFill/>
              </a:ln>
              <a:effectLst>
                <a:outerShdw blurRad="50800" dist="190500" dir="2700000" algn="tl" rotWithShape="0">
                  <a:prstClr val="black">
                    <a:alpha val="40000"/>
                  </a:prstClr>
                </a:outerShdw>
              </a:effectLst>
            </c:spPr>
            <c:extLst>
              <c:ext xmlns:c16="http://schemas.microsoft.com/office/drawing/2014/chart" uri="{C3380CC4-5D6E-409C-BE32-E72D297353CC}">
                <c16:uniqueId val="{0000002A-77A5-4F7C-974D-B39D62819CD9}"/>
              </c:ext>
            </c:extLst>
          </c:dPt>
          <c:dPt>
            <c:idx val="9"/>
            <c:bubble3D val="0"/>
            <c:spPr>
              <a:solidFill>
                <a:schemeClr val="accent4">
                  <a:lumMod val="60000"/>
                </a:schemeClr>
              </a:solidFill>
              <a:ln w="19050">
                <a:noFill/>
              </a:ln>
              <a:effectLst>
                <a:outerShdw blurRad="50800" dist="190500" dir="2700000" algn="tl" rotWithShape="0">
                  <a:prstClr val="black">
                    <a:alpha val="40000"/>
                  </a:prstClr>
                </a:outerShdw>
              </a:effectLst>
            </c:spPr>
            <c:extLst>
              <c:ext xmlns:c16="http://schemas.microsoft.com/office/drawing/2014/chart" uri="{C3380CC4-5D6E-409C-BE32-E72D297353CC}">
                <c16:uniqueId val="{0000002C-77A5-4F7C-974D-B39D62819CD9}"/>
              </c:ext>
            </c:extLst>
          </c:dPt>
          <c:dPt>
            <c:idx val="10"/>
            <c:bubble3D val="0"/>
            <c:spPr>
              <a:solidFill>
                <a:schemeClr val="accent5">
                  <a:lumMod val="60000"/>
                </a:schemeClr>
              </a:solidFill>
              <a:ln w="19050">
                <a:noFill/>
              </a:ln>
              <a:effectLst>
                <a:outerShdw blurRad="50800" dist="190500" dir="2700000" algn="tl" rotWithShape="0">
                  <a:prstClr val="black">
                    <a:alpha val="40000"/>
                  </a:prstClr>
                </a:outerShdw>
              </a:effectLst>
            </c:spPr>
            <c:extLst>
              <c:ext xmlns:c16="http://schemas.microsoft.com/office/drawing/2014/chart" uri="{C3380CC4-5D6E-409C-BE32-E72D297353CC}">
                <c16:uniqueId val="{0000002E-77A5-4F7C-974D-B39D62819CD9}"/>
              </c:ext>
            </c:extLst>
          </c:dPt>
          <c:dPt>
            <c:idx val="11"/>
            <c:bubble3D val="0"/>
            <c:spPr>
              <a:solidFill>
                <a:schemeClr val="accent6">
                  <a:lumMod val="60000"/>
                </a:schemeClr>
              </a:solidFill>
              <a:ln w="19050">
                <a:noFill/>
              </a:ln>
              <a:effectLst>
                <a:outerShdw blurRad="50800" dist="190500" dir="2700000" algn="tl" rotWithShape="0">
                  <a:prstClr val="black">
                    <a:alpha val="40000"/>
                  </a:prstClr>
                </a:outerShdw>
              </a:effectLst>
            </c:spPr>
            <c:extLst>
              <c:ext xmlns:c16="http://schemas.microsoft.com/office/drawing/2014/chart" uri="{C3380CC4-5D6E-409C-BE32-E72D297353CC}">
                <c16:uniqueId val="{00000030-77A5-4F7C-974D-B39D62819CD9}"/>
              </c:ext>
            </c:extLst>
          </c:dPt>
          <c:dLbls>
            <c:dLbl>
              <c:idx val="0"/>
              <c:layout>
                <c:manualLayout>
                  <c:x val="1.8428180664079754E-3"/>
                  <c:y val="-2.630152147053256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A-77A5-4F7C-974D-B39D62819CD9}"/>
                </c:ext>
              </c:extLst>
            </c:dLbl>
            <c:dLbl>
              <c:idx val="1"/>
              <c:layout>
                <c:manualLayout>
                  <c:x val="1.842818066407908E-3"/>
                  <c:y val="-2.630152147053256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C-77A5-4F7C-974D-B39D62819CD9}"/>
                </c:ext>
              </c:extLst>
            </c:dLbl>
            <c:dLbl>
              <c:idx val="2"/>
              <c:layout>
                <c:manualLayout>
                  <c:x val="3.685636132815816E-3"/>
                  <c:y val="0"/>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E-77A5-4F7C-974D-B39D62819CD9}"/>
                </c:ext>
              </c:extLst>
            </c:dLbl>
            <c:dLbl>
              <c:idx val="3"/>
              <c:layout>
                <c:manualLayout>
                  <c:x val="3.9523521098324245E-3"/>
                  <c:y val="2.7164914441560589E-2"/>
                </c:manualLayout>
              </c:layout>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0-77A5-4F7C-974D-B39D62819CD9}"/>
                </c:ext>
              </c:extLst>
            </c:dLbl>
            <c:dLbl>
              <c:idx val="4"/>
              <c:layout>
                <c:manualLayout>
                  <c:x val="3.685636132815816E-3"/>
                  <c:y val="-7.890456441159769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2-77A5-4F7C-974D-B39D62819CD9}"/>
                </c:ext>
              </c:extLst>
            </c:dLbl>
            <c:dLbl>
              <c:idx val="5"/>
              <c:layout>
                <c:manualLayout>
                  <c:x val="0"/>
                  <c:y val="-2.6301521470533528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4-77A5-4F7C-974D-B39D62819CD9}"/>
                </c:ext>
              </c:extLst>
            </c:dLbl>
            <c:dLbl>
              <c:idx val="6"/>
              <c:layout>
                <c:manualLayout>
                  <c:x val="1.2899726464855356E-2"/>
                  <c:y val="-1.052060858821321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6-77A5-4F7C-974D-B39D62819CD9}"/>
                </c:ext>
              </c:extLst>
            </c:dLbl>
            <c:dLbl>
              <c:idx val="7"/>
              <c:layout>
                <c:manualLayout>
                  <c:x val="5.5284541992237238E-3"/>
                  <c:y val="1.841106502937279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8-77A5-4F7C-974D-B39D62819CD9}"/>
                </c:ext>
              </c:extLst>
            </c:dLbl>
            <c:dLbl>
              <c:idx val="8"/>
              <c:layout>
                <c:manualLayout>
                  <c:x val="-9.2140903320395401E-2"/>
                  <c:y val="0"/>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A-77A5-4F7C-974D-B39D62819CD9}"/>
                </c:ext>
              </c:extLst>
            </c:dLbl>
            <c:dLbl>
              <c:idx val="9"/>
              <c:layout>
                <c:manualLayout>
                  <c:x val="-4.6514570294097857E-3"/>
                  <c:y val="-5.260311734776169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C-77A5-4F7C-974D-B39D62819CD9}"/>
                </c:ext>
              </c:extLst>
            </c:dLbl>
            <c:dLbl>
              <c:idx val="10"/>
              <c:layout>
                <c:manualLayout>
                  <c:x val="9.2140903320395741E-3"/>
                  <c:y val="-1.578091288231953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E-77A5-4F7C-974D-B39D62819CD9}"/>
                </c:ext>
              </c:extLst>
            </c:dLbl>
            <c:dLbl>
              <c:idx val="11"/>
              <c:layout>
                <c:manualLayout>
                  <c:x val="-4.981002781460005E-4"/>
                  <c:y val="1.350769288365160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30-77A5-4F7C-974D-B39D62819CD9}"/>
                </c:ext>
              </c:extLst>
            </c:dLbl>
            <c:spPr>
              <a:noFill/>
              <a:ln>
                <a:noFill/>
              </a:ln>
              <a:effectLst/>
            </c:spPr>
            <c:txPr>
              <a:bodyPr rot="0" spcFirstLastPara="1" vertOverflow="ellipsis" vert="horz" wrap="square" anchor="ctr" anchorCtr="1"/>
              <a:lstStyle/>
              <a:p>
                <a:pPr>
                  <a:defRPr sz="600" b="0"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extLst>
          </c:dLbls>
          <c:cat>
            <c:strRef>
              <c:f>'1.KDGs EnergCons&amp;CO2 09-22'!$B$247:$B$258</c:f>
              <c:strCache>
                <c:ptCount val="12"/>
                <c:pt idx="0">
                  <c:v>Աջափնյակ</c:v>
                </c:pt>
                <c:pt idx="1">
                  <c:v>Ավան</c:v>
                </c:pt>
                <c:pt idx="2">
                  <c:v>Արաբկիր</c:v>
                </c:pt>
                <c:pt idx="3">
                  <c:v>Դավթաշեն</c:v>
                </c:pt>
                <c:pt idx="4">
                  <c:v>Էրեբունի</c:v>
                </c:pt>
                <c:pt idx="5">
                  <c:v>Կենտրոն</c:v>
                </c:pt>
                <c:pt idx="6">
                  <c:v>Մալաթիա Սեբաստիա</c:v>
                </c:pt>
                <c:pt idx="7">
                  <c:v>Նոր Նորք</c:v>
                </c:pt>
                <c:pt idx="8">
                  <c:v>Նորք Մարաշ</c:v>
                </c:pt>
                <c:pt idx="9">
                  <c:v>Նուբարաշեն</c:v>
                </c:pt>
                <c:pt idx="10">
                  <c:v>Շենգավիթ</c:v>
                </c:pt>
                <c:pt idx="11">
                  <c:v>Քանաքեռ Զեյթուն</c:v>
                </c:pt>
              </c:strCache>
            </c:strRef>
          </c:cat>
          <c:val>
            <c:numRef>
              <c:f>'1.KDGs EnergCons&amp;CO2 09-22'!$D$247:$D$258</c:f>
              <c:numCache>
                <c:formatCode>#,##0</c:formatCode>
                <c:ptCount val="12"/>
                <c:pt idx="0">
                  <c:v>3075100.9190000012</c:v>
                </c:pt>
                <c:pt idx="1">
                  <c:v>1415412.7999999996</c:v>
                </c:pt>
                <c:pt idx="2">
                  <c:v>1837354.6099999996</c:v>
                </c:pt>
                <c:pt idx="3">
                  <c:v>1898560.57</c:v>
                </c:pt>
                <c:pt idx="4">
                  <c:v>1391185.1699999997</c:v>
                </c:pt>
                <c:pt idx="5">
                  <c:v>2229211.4189999965</c:v>
                </c:pt>
                <c:pt idx="6">
                  <c:v>5282862.1709999992</c:v>
                </c:pt>
                <c:pt idx="7">
                  <c:v>5501133.1500000032</c:v>
                </c:pt>
                <c:pt idx="8">
                  <c:v>402874.9599999999</c:v>
                </c:pt>
                <c:pt idx="9">
                  <c:v>151201.38999999998</c:v>
                </c:pt>
                <c:pt idx="10">
                  <c:v>2782129.24</c:v>
                </c:pt>
                <c:pt idx="11">
                  <c:v>2320107.1639999989</c:v>
                </c:pt>
              </c:numCache>
            </c:numRef>
          </c:val>
          <c:extLst>
            <c:ext xmlns:c16="http://schemas.microsoft.com/office/drawing/2014/chart" uri="{C3380CC4-5D6E-409C-BE32-E72D297353CC}">
              <c16:uniqueId val="{00000031-77A5-4F7C-974D-B39D62819CD9}"/>
            </c:ext>
          </c:extLst>
        </c:ser>
        <c:dLbls>
          <c:showLegendKey val="0"/>
          <c:showVal val="0"/>
          <c:showCatName val="0"/>
          <c:showSerName val="0"/>
          <c:showPercent val="0"/>
          <c:showBubbleSize val="0"/>
          <c:showLeaderLines val="1"/>
        </c:dLbls>
        <c:firstSliceAng val="0"/>
        <c:holeSize val="38"/>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257990306093051"/>
          <c:y val="0.12566443408620742"/>
          <c:w val="0.6405584185075206"/>
          <c:h val="0.6705776326454177"/>
        </c:manualLayout>
      </c:layout>
      <c:radarChart>
        <c:radarStyle val="marker"/>
        <c:varyColors val="0"/>
        <c:ser>
          <c:idx val="0"/>
          <c:order val="0"/>
          <c:tx>
            <c:strRef>
              <c:f>'1.KDGs EnergCons&amp;CO2 09-22'!$C$246</c:f>
              <c:strCache>
                <c:ptCount val="1"/>
                <c:pt idx="0">
                  <c:v>2012</c:v>
                </c:pt>
              </c:strCache>
            </c:strRef>
          </c:tx>
          <c:spPr>
            <a:ln w="28575" cap="rnd">
              <a:solidFill>
                <a:schemeClr val="accent1"/>
              </a:solidFill>
              <a:round/>
            </a:ln>
            <a:effectLst/>
          </c:spPr>
          <c:marker>
            <c:symbol val="none"/>
          </c:marker>
          <c:cat>
            <c:strRef>
              <c:f>'1.KDGs EnergCons&amp;CO2 09-22'!$B$247:$B$258</c:f>
              <c:strCache>
                <c:ptCount val="12"/>
                <c:pt idx="0">
                  <c:v>Աջափնյակ</c:v>
                </c:pt>
                <c:pt idx="1">
                  <c:v>Ավան</c:v>
                </c:pt>
                <c:pt idx="2">
                  <c:v>Արաբկիր</c:v>
                </c:pt>
                <c:pt idx="3">
                  <c:v>Դավթաշեն</c:v>
                </c:pt>
                <c:pt idx="4">
                  <c:v>Էրեբունի</c:v>
                </c:pt>
                <c:pt idx="5">
                  <c:v>Կենտրոն</c:v>
                </c:pt>
                <c:pt idx="6">
                  <c:v>Մալաթիա Սեբաստիա</c:v>
                </c:pt>
                <c:pt idx="7">
                  <c:v>Նոր Նորք</c:v>
                </c:pt>
                <c:pt idx="8">
                  <c:v>Նորք Մարաշ</c:v>
                </c:pt>
                <c:pt idx="9">
                  <c:v>Նուբարաշեն</c:v>
                </c:pt>
                <c:pt idx="10">
                  <c:v>Շենգավիթ</c:v>
                </c:pt>
                <c:pt idx="11">
                  <c:v>Քանաքեռ Զեյթուն</c:v>
                </c:pt>
              </c:strCache>
            </c:strRef>
          </c:cat>
          <c:val>
            <c:numRef>
              <c:f>'1.KDGs EnergCons&amp;CO2 09-22'!$C$247:$C$258</c:f>
              <c:numCache>
                <c:formatCode>#,##0</c:formatCode>
                <c:ptCount val="12"/>
                <c:pt idx="0">
                  <c:v>3721497.25</c:v>
                </c:pt>
                <c:pt idx="1">
                  <c:v>1605216</c:v>
                </c:pt>
                <c:pt idx="2">
                  <c:v>1904598.1900000002</c:v>
                </c:pt>
                <c:pt idx="3">
                  <c:v>1904395.27</c:v>
                </c:pt>
                <c:pt idx="4">
                  <c:v>1890687.1851515153</c:v>
                </c:pt>
                <c:pt idx="5">
                  <c:v>2252424.686060606</c:v>
                </c:pt>
                <c:pt idx="6">
                  <c:v>4410274.5299999993</c:v>
                </c:pt>
                <c:pt idx="7">
                  <c:v>5117996.2</c:v>
                </c:pt>
                <c:pt idx="8">
                  <c:v>308478.26</c:v>
                </c:pt>
                <c:pt idx="9">
                  <c:v>54262</c:v>
                </c:pt>
                <c:pt idx="10">
                  <c:v>3291853.8349999995</c:v>
                </c:pt>
                <c:pt idx="11">
                  <c:v>1796412.6099999999</c:v>
                </c:pt>
              </c:numCache>
            </c:numRef>
          </c:val>
          <c:extLst>
            <c:ext xmlns:c16="http://schemas.microsoft.com/office/drawing/2014/chart" uri="{C3380CC4-5D6E-409C-BE32-E72D297353CC}">
              <c16:uniqueId val="{00000000-3472-4584-A9D1-5A631A7D32A5}"/>
            </c:ext>
          </c:extLst>
        </c:ser>
        <c:ser>
          <c:idx val="1"/>
          <c:order val="1"/>
          <c:tx>
            <c:strRef>
              <c:f>'1.KDGs EnergCons&amp;CO2 09-22'!$D$246</c:f>
              <c:strCache>
                <c:ptCount val="1"/>
                <c:pt idx="0">
                  <c:v>2022</c:v>
                </c:pt>
              </c:strCache>
            </c:strRef>
          </c:tx>
          <c:spPr>
            <a:ln w="28575" cap="rnd">
              <a:solidFill>
                <a:schemeClr val="accent2"/>
              </a:solidFill>
              <a:round/>
            </a:ln>
            <a:effectLst>
              <a:outerShdw blurRad="50800" dist="127000" dir="2700000" algn="tl" rotWithShape="0">
                <a:prstClr val="black">
                  <a:alpha val="40000"/>
                </a:prstClr>
              </a:outerShdw>
            </a:effectLst>
          </c:spPr>
          <c:marker>
            <c:symbol val="none"/>
          </c:marker>
          <c:cat>
            <c:strRef>
              <c:f>'1.KDGs EnergCons&amp;CO2 09-22'!$B$247:$B$258</c:f>
              <c:strCache>
                <c:ptCount val="12"/>
                <c:pt idx="0">
                  <c:v>Աջափնյակ</c:v>
                </c:pt>
                <c:pt idx="1">
                  <c:v>Ավան</c:v>
                </c:pt>
                <c:pt idx="2">
                  <c:v>Արաբկիր</c:v>
                </c:pt>
                <c:pt idx="3">
                  <c:v>Դավթաշեն</c:v>
                </c:pt>
                <c:pt idx="4">
                  <c:v>Էրեբունի</c:v>
                </c:pt>
                <c:pt idx="5">
                  <c:v>Կենտրոն</c:v>
                </c:pt>
                <c:pt idx="6">
                  <c:v>Մալաթիա Սեբաստիա</c:v>
                </c:pt>
                <c:pt idx="7">
                  <c:v>Նոր Նորք</c:v>
                </c:pt>
                <c:pt idx="8">
                  <c:v>Նորք Մարաշ</c:v>
                </c:pt>
                <c:pt idx="9">
                  <c:v>Նուբարաշեն</c:v>
                </c:pt>
                <c:pt idx="10">
                  <c:v>Շենգավիթ</c:v>
                </c:pt>
                <c:pt idx="11">
                  <c:v>Քանաքեռ Զեյթուն</c:v>
                </c:pt>
              </c:strCache>
            </c:strRef>
          </c:cat>
          <c:val>
            <c:numRef>
              <c:f>'1.KDGs EnergCons&amp;CO2 09-22'!$D$247:$D$258</c:f>
              <c:numCache>
                <c:formatCode>#,##0</c:formatCode>
                <c:ptCount val="12"/>
                <c:pt idx="0">
                  <c:v>3075100.9190000012</c:v>
                </c:pt>
                <c:pt idx="1">
                  <c:v>1415412.7999999996</c:v>
                </c:pt>
                <c:pt idx="2">
                  <c:v>1837354.6099999996</c:v>
                </c:pt>
                <c:pt idx="3">
                  <c:v>1898560.57</c:v>
                </c:pt>
                <c:pt idx="4">
                  <c:v>1391185.1699999997</c:v>
                </c:pt>
                <c:pt idx="5">
                  <c:v>2229211.4189999965</c:v>
                </c:pt>
                <c:pt idx="6">
                  <c:v>5282862.1709999992</c:v>
                </c:pt>
                <c:pt idx="7">
                  <c:v>5501133.1500000032</c:v>
                </c:pt>
                <c:pt idx="8">
                  <c:v>402874.9599999999</c:v>
                </c:pt>
                <c:pt idx="9">
                  <c:v>151201.38999999998</c:v>
                </c:pt>
                <c:pt idx="10">
                  <c:v>2782129.24</c:v>
                </c:pt>
                <c:pt idx="11">
                  <c:v>2320107.1639999989</c:v>
                </c:pt>
              </c:numCache>
            </c:numRef>
          </c:val>
          <c:extLst>
            <c:ext xmlns:c16="http://schemas.microsoft.com/office/drawing/2014/chart" uri="{C3380CC4-5D6E-409C-BE32-E72D297353CC}">
              <c16:uniqueId val="{00000001-3472-4584-A9D1-5A631A7D32A5}"/>
            </c:ext>
          </c:extLst>
        </c:ser>
        <c:dLbls>
          <c:showLegendKey val="0"/>
          <c:showVal val="0"/>
          <c:showCatName val="0"/>
          <c:showSerName val="0"/>
          <c:showPercent val="0"/>
          <c:showBubbleSize val="0"/>
        </c:dLbls>
        <c:axId val="2124601055"/>
        <c:axId val="831437839"/>
      </c:radarChart>
      <c:catAx>
        <c:axId val="2124601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31437839"/>
        <c:crosses val="autoZero"/>
        <c:auto val="1"/>
        <c:lblAlgn val="ctr"/>
        <c:lblOffset val="100"/>
        <c:noMultiLvlLbl val="0"/>
      </c:catAx>
      <c:valAx>
        <c:axId val="831437839"/>
        <c:scaling>
          <c:orientation val="minMax"/>
        </c:scaling>
        <c:delete val="0"/>
        <c:axPos val="l"/>
        <c:majorGridlines>
          <c:spPr>
            <a:ln w="9525" cap="flat" cmpd="sng" algn="ctr">
              <a:solidFill>
                <a:schemeClr val="accent3"/>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24601055"/>
        <c:crosses val="autoZero"/>
        <c:crossBetween val="between"/>
      </c:valAx>
      <c:spPr>
        <a:noFill/>
        <a:ln>
          <a:noFill/>
        </a:ln>
        <a:effectLst/>
      </c:spPr>
    </c:plotArea>
    <c:legend>
      <c:legendPos val="t"/>
      <c:layout>
        <c:manualLayout>
          <c:xMode val="edge"/>
          <c:yMode val="edge"/>
          <c:x val="8.37290484147274E-4"/>
          <c:y val="2.6106268489014114E-3"/>
          <c:w val="0.49050719454285602"/>
          <c:h val="5.557808618404305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547983457867719E-2"/>
          <c:y val="2.5602864129050683E-2"/>
          <c:w val="0.91391669784792151"/>
          <c:h val="0.90438083965970806"/>
        </c:manualLayout>
      </c:layout>
      <c:barChart>
        <c:barDir val="col"/>
        <c:grouping val="stacked"/>
        <c:varyColors val="0"/>
        <c:ser>
          <c:idx val="0"/>
          <c:order val="0"/>
          <c:tx>
            <c:strRef>
              <c:f>'1.KDGs EnergCons&amp;CO2 09-22'!$AW$211</c:f>
              <c:strCache>
                <c:ptCount val="1"/>
                <c:pt idx="0">
                  <c:v>Աջափնյակ</c:v>
                </c:pt>
              </c:strCache>
            </c:strRef>
          </c:tx>
          <c:spPr>
            <a:solidFill>
              <a:schemeClr val="accent1"/>
            </a:solidFill>
            <a:ln>
              <a:noFill/>
            </a:ln>
            <a:effectLst>
              <a:outerShdw blurRad="50800" dist="127000" dir="2700000" algn="tl" rotWithShape="0">
                <a:prstClr val="black">
                  <a:alpha val="40000"/>
                </a:prstClr>
              </a:outerShdw>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'1.KDGs EnergCons&amp;CO2 09-22'!$AX$210:$BK$210</c:f>
              <c:strCach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strCache>
            </c:strRef>
          </c:cat>
          <c:val>
            <c:numRef>
              <c:f>'1.KDGs EnergCons&amp;CO2 09-22'!$AX$211:$BK$211</c:f>
              <c:numCache>
                <c:formatCode>#,##0</c:formatCode>
                <c:ptCount val="14"/>
                <c:pt idx="0">
                  <c:v>182.22125079999998</c:v>
                </c:pt>
                <c:pt idx="1">
                  <c:v>298.90660736000001</c:v>
                </c:pt>
                <c:pt idx="2">
                  <c:v>699.44284872000003</c:v>
                </c:pt>
                <c:pt idx="3">
                  <c:v>767.23336999999992</c:v>
                </c:pt>
                <c:pt idx="4">
                  <c:v>782.06770864000009</c:v>
                </c:pt>
                <c:pt idx="5">
                  <c:v>821.96231079563768</c:v>
                </c:pt>
                <c:pt idx="6">
                  <c:v>895.41409860567762</c:v>
                </c:pt>
                <c:pt idx="7">
                  <c:v>983.93420069934962</c:v>
                </c:pt>
                <c:pt idx="8">
                  <c:v>684.15749815999993</c:v>
                </c:pt>
                <c:pt idx="9">
                  <c:v>512.22960511999997</c:v>
                </c:pt>
                <c:pt idx="10">
                  <c:v>1024.1019616000001</c:v>
                </c:pt>
                <c:pt idx="11">
                  <c:v>798.62533663119996</c:v>
                </c:pt>
                <c:pt idx="12">
                  <c:v>751.29278936000003</c:v>
                </c:pt>
                <c:pt idx="13">
                  <c:v>650.76844583200022</c:v>
                </c:pt>
              </c:numCache>
            </c:numRef>
          </c:val>
          <c:extLst>
            <c:ext xmlns:c16="http://schemas.microsoft.com/office/drawing/2014/chart" uri="{C3380CC4-5D6E-409C-BE32-E72D297353CC}">
              <c16:uniqueId val="{00000000-A194-440B-85A8-50979C90CD6E}"/>
            </c:ext>
          </c:extLst>
        </c:ser>
        <c:ser>
          <c:idx val="1"/>
          <c:order val="1"/>
          <c:tx>
            <c:strRef>
              <c:f>'1.KDGs EnergCons&amp;CO2 09-22'!$AW$212</c:f>
              <c:strCache>
                <c:ptCount val="1"/>
                <c:pt idx="0">
                  <c:v>Ավան</c:v>
                </c:pt>
              </c:strCache>
            </c:strRef>
          </c:tx>
          <c:spPr>
            <a:solidFill>
              <a:schemeClr val="accent2"/>
            </a:solidFill>
            <a:ln>
              <a:noFill/>
            </a:ln>
            <a:effectLst>
              <a:outerShdw blurRad="50800" dist="127000" dir="2700000" algn="tl" rotWithShape="0">
                <a:prstClr val="black">
                  <a:alpha val="40000"/>
                </a:prstClr>
              </a:outerShdw>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'1.KDGs EnergCons&amp;CO2 09-22'!$AX$210:$BK$210</c:f>
              <c:strCach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strCache>
            </c:strRef>
          </c:cat>
          <c:val>
            <c:numRef>
              <c:f>'1.KDGs EnergCons&amp;CO2 09-22'!$AX$212:$BK$212</c:f>
              <c:numCache>
                <c:formatCode>#,##0</c:formatCode>
                <c:ptCount val="14"/>
                <c:pt idx="0">
                  <c:v>132.25316527999999</c:v>
                </c:pt>
                <c:pt idx="1">
                  <c:v>368.77306648000007</c:v>
                </c:pt>
                <c:pt idx="2">
                  <c:v>310.04235023999996</c:v>
                </c:pt>
                <c:pt idx="3">
                  <c:v>330.78590800000001</c:v>
                </c:pt>
                <c:pt idx="4">
                  <c:v>444.7687712</c:v>
                </c:pt>
                <c:pt idx="5">
                  <c:v>436.12445894975639</c:v>
                </c:pt>
                <c:pt idx="6">
                  <c:v>448.49995262602476</c:v>
                </c:pt>
                <c:pt idx="7">
                  <c:v>451.5588801396529</c:v>
                </c:pt>
                <c:pt idx="8">
                  <c:v>307.29264447999992</c:v>
                </c:pt>
                <c:pt idx="9">
                  <c:v>223.06679127999999</c:v>
                </c:pt>
                <c:pt idx="10">
                  <c:v>273.74148927999994</c:v>
                </c:pt>
                <c:pt idx="11">
                  <c:v>223.29980927999998</c:v>
                </c:pt>
                <c:pt idx="12">
                  <c:v>262.88622127999997</c:v>
                </c:pt>
                <c:pt idx="13">
                  <c:v>303.4951744</c:v>
                </c:pt>
              </c:numCache>
            </c:numRef>
          </c:val>
          <c:extLst>
            <c:ext xmlns:c16="http://schemas.microsoft.com/office/drawing/2014/chart" uri="{C3380CC4-5D6E-409C-BE32-E72D297353CC}">
              <c16:uniqueId val="{00000001-A194-440B-85A8-50979C90CD6E}"/>
            </c:ext>
          </c:extLst>
        </c:ser>
        <c:ser>
          <c:idx val="2"/>
          <c:order val="2"/>
          <c:tx>
            <c:strRef>
              <c:f>'1.KDGs EnergCons&amp;CO2 09-22'!$AW$213</c:f>
              <c:strCache>
                <c:ptCount val="1"/>
                <c:pt idx="0">
                  <c:v>Արաբկիր</c:v>
                </c:pt>
              </c:strCache>
            </c:strRef>
          </c:tx>
          <c:spPr>
            <a:solidFill>
              <a:schemeClr val="accent3"/>
            </a:solidFill>
            <a:ln>
              <a:noFill/>
            </a:ln>
            <a:effectLst>
              <a:outerShdw blurRad="50800" dist="127000" dir="2700000" algn="tl" rotWithShape="0">
                <a:prstClr val="black">
                  <a:alpha val="40000"/>
                </a:prstClr>
              </a:outerShdw>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'1.KDGs EnergCons&amp;CO2 09-22'!$AX$210:$BK$210</c:f>
              <c:strCach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strCache>
            </c:strRef>
          </c:cat>
          <c:val>
            <c:numRef>
              <c:f>'1.KDGs EnergCons&amp;CO2 09-22'!$AX$213:$BK$213</c:f>
              <c:numCache>
                <c:formatCode>#,##0</c:formatCode>
                <c:ptCount val="14"/>
                <c:pt idx="0">
                  <c:v>268.60129072000001</c:v>
                </c:pt>
                <c:pt idx="1">
                  <c:v>218.70216638400001</c:v>
                </c:pt>
                <c:pt idx="2">
                  <c:v>423.07461759999995</c:v>
                </c:pt>
                <c:pt idx="3">
                  <c:v>392.19305152000004</c:v>
                </c:pt>
                <c:pt idx="4">
                  <c:v>393.63714951999998</c:v>
                </c:pt>
                <c:pt idx="5">
                  <c:v>412.39460167847756</c:v>
                </c:pt>
                <c:pt idx="6">
                  <c:v>420.4873827941538</c:v>
                </c:pt>
                <c:pt idx="7">
                  <c:v>431.37475698628231</c:v>
                </c:pt>
                <c:pt idx="8">
                  <c:v>442.67764735999998</c:v>
                </c:pt>
                <c:pt idx="9">
                  <c:v>307.63958031999999</c:v>
                </c:pt>
                <c:pt idx="10">
                  <c:v>456.91806112</c:v>
                </c:pt>
                <c:pt idx="11">
                  <c:v>386.69516776</c:v>
                </c:pt>
                <c:pt idx="12">
                  <c:v>454.4982743999999</c:v>
                </c:pt>
                <c:pt idx="13">
                  <c:v>391.34279043999993</c:v>
                </c:pt>
              </c:numCache>
            </c:numRef>
          </c:val>
          <c:extLst>
            <c:ext xmlns:c16="http://schemas.microsoft.com/office/drawing/2014/chart" uri="{C3380CC4-5D6E-409C-BE32-E72D297353CC}">
              <c16:uniqueId val="{00000002-A194-440B-85A8-50979C90CD6E}"/>
            </c:ext>
          </c:extLst>
        </c:ser>
        <c:ser>
          <c:idx val="3"/>
          <c:order val="3"/>
          <c:tx>
            <c:strRef>
              <c:f>'1.KDGs EnergCons&amp;CO2 09-22'!$AW$214</c:f>
              <c:strCache>
                <c:ptCount val="1"/>
                <c:pt idx="0">
                  <c:v>Դավթաշեն</c:v>
                </c:pt>
              </c:strCache>
            </c:strRef>
          </c:tx>
          <c:spPr>
            <a:solidFill>
              <a:schemeClr val="accent4"/>
            </a:solidFill>
            <a:ln>
              <a:noFill/>
            </a:ln>
            <a:effectLst>
              <a:outerShdw blurRad="50800" dist="127000" dir="2700000" algn="tl" rotWithShape="0">
                <a:prstClr val="black">
                  <a:alpha val="40000"/>
                </a:prstClr>
              </a:outerShdw>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'1.KDGs EnergCons&amp;CO2 09-22'!$AX$210:$BK$210</c:f>
              <c:strCach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strCache>
            </c:strRef>
          </c:cat>
          <c:val>
            <c:numRef>
              <c:f>'1.KDGs EnergCons&amp;CO2 09-22'!$AX$214:$BK$214</c:f>
              <c:numCache>
                <c:formatCode>#,##0</c:formatCode>
                <c:ptCount val="14"/>
                <c:pt idx="0">
                  <c:v>41.800668000000009</c:v>
                </c:pt>
                <c:pt idx="1">
                  <c:v>68.720545439999995</c:v>
                </c:pt>
                <c:pt idx="2">
                  <c:v>277.14400000000001</c:v>
                </c:pt>
                <c:pt idx="3">
                  <c:v>392.83446616000003</c:v>
                </c:pt>
                <c:pt idx="4">
                  <c:v>426.47912560000003</c:v>
                </c:pt>
                <c:pt idx="5">
                  <c:v>424.1142126399281</c:v>
                </c:pt>
                <c:pt idx="6">
                  <c:v>442.38183723988919</c:v>
                </c:pt>
                <c:pt idx="7">
                  <c:v>446.08470256798483</c:v>
                </c:pt>
                <c:pt idx="8">
                  <c:v>351.238494</c:v>
                </c:pt>
                <c:pt idx="9">
                  <c:v>267.88592136</c:v>
                </c:pt>
                <c:pt idx="10">
                  <c:v>442.25091415999992</c:v>
                </c:pt>
                <c:pt idx="11">
                  <c:v>376.42415224000001</c:v>
                </c:pt>
                <c:pt idx="12">
                  <c:v>448.03430743999991</c:v>
                </c:pt>
                <c:pt idx="13">
                  <c:v>404.01005048000007</c:v>
                </c:pt>
              </c:numCache>
            </c:numRef>
          </c:val>
          <c:extLst>
            <c:ext xmlns:c16="http://schemas.microsoft.com/office/drawing/2014/chart" uri="{C3380CC4-5D6E-409C-BE32-E72D297353CC}">
              <c16:uniqueId val="{00000003-A194-440B-85A8-50979C90CD6E}"/>
            </c:ext>
          </c:extLst>
        </c:ser>
        <c:ser>
          <c:idx val="4"/>
          <c:order val="4"/>
          <c:tx>
            <c:strRef>
              <c:f>'1.KDGs EnergCons&amp;CO2 09-22'!$AW$215</c:f>
              <c:strCache>
                <c:ptCount val="1"/>
                <c:pt idx="0">
                  <c:v>Էրեբունի</c:v>
                </c:pt>
              </c:strCache>
            </c:strRef>
          </c:tx>
          <c:spPr>
            <a:solidFill>
              <a:schemeClr val="accent5"/>
            </a:solidFill>
            <a:ln>
              <a:noFill/>
            </a:ln>
            <a:effectLst>
              <a:outerShdw blurRad="50800" dist="127000" dir="2700000" algn="tl" rotWithShape="0">
                <a:prstClr val="black">
                  <a:alpha val="40000"/>
                </a:prstClr>
              </a:outerShdw>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'1.KDGs EnergCons&amp;CO2 09-22'!$AX$210:$BK$210</c:f>
              <c:strCach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strCache>
            </c:strRef>
          </c:cat>
          <c:val>
            <c:numRef>
              <c:f>'1.KDGs EnergCons&amp;CO2 09-22'!$AX$215:$BK$215</c:f>
              <c:numCache>
                <c:formatCode>#,##0</c:formatCode>
                <c:ptCount val="14"/>
                <c:pt idx="0">
                  <c:v>38.977920000000005</c:v>
                </c:pt>
                <c:pt idx="1">
                  <c:v>150.27741520000001</c:v>
                </c:pt>
                <c:pt idx="2">
                  <c:v>370.63791432000005</c:v>
                </c:pt>
                <c:pt idx="3">
                  <c:v>389.94663620848479</c:v>
                </c:pt>
                <c:pt idx="4">
                  <c:v>396.17102454303028</c:v>
                </c:pt>
                <c:pt idx="5">
                  <c:v>400.51148974433357</c:v>
                </c:pt>
                <c:pt idx="6">
                  <c:v>415.3908443394331</c:v>
                </c:pt>
                <c:pt idx="7">
                  <c:v>424.93046939421771</c:v>
                </c:pt>
                <c:pt idx="8">
                  <c:v>151.82161303999999</c:v>
                </c:pt>
                <c:pt idx="9">
                  <c:v>92.996358079999993</c:v>
                </c:pt>
                <c:pt idx="10">
                  <c:v>308.09345152000003</c:v>
                </c:pt>
                <c:pt idx="11">
                  <c:v>260.52932664000002</c:v>
                </c:pt>
                <c:pt idx="12">
                  <c:v>330.18253175999996</c:v>
                </c:pt>
                <c:pt idx="13">
                  <c:v>295.21850136000006</c:v>
                </c:pt>
              </c:numCache>
            </c:numRef>
          </c:val>
          <c:extLst>
            <c:ext xmlns:c16="http://schemas.microsoft.com/office/drawing/2014/chart" uri="{C3380CC4-5D6E-409C-BE32-E72D297353CC}">
              <c16:uniqueId val="{00000004-A194-440B-85A8-50979C90CD6E}"/>
            </c:ext>
          </c:extLst>
        </c:ser>
        <c:ser>
          <c:idx val="5"/>
          <c:order val="5"/>
          <c:tx>
            <c:strRef>
              <c:f>'1.KDGs EnergCons&amp;CO2 09-22'!$AW$216</c:f>
              <c:strCache>
                <c:ptCount val="1"/>
                <c:pt idx="0">
                  <c:v>Կենտրոն</c:v>
                </c:pt>
              </c:strCache>
            </c:strRef>
          </c:tx>
          <c:spPr>
            <a:solidFill>
              <a:schemeClr val="accent6"/>
            </a:solidFill>
            <a:ln>
              <a:noFill/>
            </a:ln>
            <a:effectLst>
              <a:outerShdw blurRad="50800" dist="127000" dir="2700000" algn="tl" rotWithShape="0">
                <a:prstClr val="black">
                  <a:alpha val="40000"/>
                </a:prstClr>
              </a:outerShdw>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'1.KDGs EnergCons&amp;CO2 09-22'!$AX$210:$BK$210</c:f>
              <c:strCach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strCache>
            </c:strRef>
          </c:cat>
          <c:val>
            <c:numRef>
              <c:f>'1.KDGs EnergCons&amp;CO2 09-22'!$AX$216:$BK$216</c:f>
              <c:numCache>
                <c:formatCode>#,##0</c:formatCode>
                <c:ptCount val="14"/>
                <c:pt idx="0">
                  <c:v>198.68013808000003</c:v>
                </c:pt>
                <c:pt idx="1">
                  <c:v>206.0545432654545</c:v>
                </c:pt>
                <c:pt idx="2">
                  <c:v>409.85440366545453</c:v>
                </c:pt>
                <c:pt idx="3">
                  <c:v>463.35146591272741</c:v>
                </c:pt>
                <c:pt idx="4">
                  <c:v>453.33529934060607</c:v>
                </c:pt>
                <c:pt idx="5">
                  <c:v>464.08695436115471</c:v>
                </c:pt>
                <c:pt idx="6">
                  <c:v>468.68314045547316</c:v>
                </c:pt>
                <c:pt idx="7">
                  <c:v>479.5522935660893</c:v>
                </c:pt>
                <c:pt idx="8">
                  <c:v>477.93796647999994</c:v>
                </c:pt>
                <c:pt idx="9">
                  <c:v>343.87123360000004</c:v>
                </c:pt>
                <c:pt idx="10">
                  <c:v>502.85542824000004</c:v>
                </c:pt>
                <c:pt idx="11">
                  <c:v>393.23882991999989</c:v>
                </c:pt>
                <c:pt idx="12">
                  <c:v>563.22104376000016</c:v>
                </c:pt>
                <c:pt idx="13">
                  <c:v>474.54537620399998</c:v>
                </c:pt>
              </c:numCache>
            </c:numRef>
          </c:val>
          <c:extLst>
            <c:ext xmlns:c16="http://schemas.microsoft.com/office/drawing/2014/chart" uri="{C3380CC4-5D6E-409C-BE32-E72D297353CC}">
              <c16:uniqueId val="{00000005-A194-440B-85A8-50979C90CD6E}"/>
            </c:ext>
          </c:extLst>
        </c:ser>
        <c:ser>
          <c:idx val="6"/>
          <c:order val="6"/>
          <c:tx>
            <c:strRef>
              <c:f>'1.KDGs EnergCons&amp;CO2 09-22'!$AW$217</c:f>
              <c:strCache>
                <c:ptCount val="1"/>
                <c:pt idx="0">
                  <c:v>Մալաթիա Սեբաստիա</c:v>
                </c:pt>
              </c:strCache>
            </c:strRef>
          </c:tx>
          <c:spPr>
            <a:solidFill>
              <a:schemeClr val="accent1">
                <a:lumMod val="60000"/>
              </a:schemeClr>
            </a:solidFill>
            <a:ln>
              <a:noFill/>
            </a:ln>
            <a:effectLst>
              <a:outerShdw blurRad="50800" dist="127000" dir="2700000" algn="tl" rotWithShape="0">
                <a:prstClr val="black">
                  <a:alpha val="40000"/>
                </a:prstClr>
              </a:outerShdw>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'1.KDGs EnergCons&amp;CO2 09-22'!$AX$210:$BK$210</c:f>
              <c:strCach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strCache>
            </c:strRef>
          </c:cat>
          <c:val>
            <c:numRef>
              <c:f>'1.KDGs EnergCons&amp;CO2 09-22'!$AX$217:$BK$217</c:f>
              <c:numCache>
                <c:formatCode>#,##0</c:formatCode>
                <c:ptCount val="14"/>
                <c:pt idx="0">
                  <c:v>408.45942472000013</c:v>
                </c:pt>
                <c:pt idx="1">
                  <c:v>409.78742927999997</c:v>
                </c:pt>
                <c:pt idx="2">
                  <c:v>936.09296034424221</c:v>
                </c:pt>
                <c:pt idx="3">
                  <c:v>910.24848524000004</c:v>
                </c:pt>
                <c:pt idx="4">
                  <c:v>956.81771202666641</c:v>
                </c:pt>
                <c:pt idx="5">
                  <c:v>951.02576366731887</c:v>
                </c:pt>
                <c:pt idx="6">
                  <c:v>992.43276296300894</c:v>
                </c:pt>
                <c:pt idx="7">
                  <c:v>1032.9843064320035</c:v>
                </c:pt>
                <c:pt idx="8">
                  <c:v>968.95355896000001</c:v>
                </c:pt>
                <c:pt idx="9">
                  <c:v>671.97855872000002</c:v>
                </c:pt>
                <c:pt idx="10">
                  <c:v>980.27970535999998</c:v>
                </c:pt>
                <c:pt idx="11">
                  <c:v>810.21527920000005</c:v>
                </c:pt>
                <c:pt idx="12">
                  <c:v>1120.8424075199998</c:v>
                </c:pt>
                <c:pt idx="13">
                  <c:v>1118.1063508080003</c:v>
                </c:pt>
              </c:numCache>
            </c:numRef>
          </c:val>
          <c:extLst>
            <c:ext xmlns:c16="http://schemas.microsoft.com/office/drawing/2014/chart" uri="{C3380CC4-5D6E-409C-BE32-E72D297353CC}">
              <c16:uniqueId val="{00000006-A194-440B-85A8-50979C90CD6E}"/>
            </c:ext>
          </c:extLst>
        </c:ser>
        <c:ser>
          <c:idx val="7"/>
          <c:order val="7"/>
          <c:tx>
            <c:strRef>
              <c:f>'1.KDGs EnergCons&amp;CO2 09-22'!$AW$218</c:f>
              <c:strCache>
                <c:ptCount val="1"/>
                <c:pt idx="0">
                  <c:v>Նոր Նորք</c:v>
                </c:pt>
              </c:strCache>
            </c:strRef>
          </c:tx>
          <c:spPr>
            <a:solidFill>
              <a:schemeClr val="accent2">
                <a:lumMod val="60000"/>
              </a:schemeClr>
            </a:solidFill>
            <a:ln>
              <a:noFill/>
            </a:ln>
            <a:effectLst>
              <a:outerShdw blurRad="50800" dist="127000" dir="2700000" algn="tl" rotWithShape="0">
                <a:prstClr val="black">
                  <a:alpha val="40000"/>
                </a:prstClr>
              </a:outerShdw>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'1.KDGs EnergCons&amp;CO2 09-22'!$AX$210:$BK$210</c:f>
              <c:strCach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strCache>
            </c:strRef>
          </c:cat>
          <c:val>
            <c:numRef>
              <c:f>'1.KDGs EnergCons&amp;CO2 09-22'!$AX$218:$BK$218</c:f>
              <c:numCache>
                <c:formatCode>#,##0</c:formatCode>
                <c:ptCount val="14"/>
                <c:pt idx="0">
                  <c:v>504.81555783999994</c:v>
                </c:pt>
                <c:pt idx="1">
                  <c:v>476.56062199999991</c:v>
                </c:pt>
                <c:pt idx="2">
                  <c:v>1077.7328004533335</c:v>
                </c:pt>
                <c:pt idx="3">
                  <c:v>1055.5306585999999</c:v>
                </c:pt>
                <c:pt idx="4">
                  <c:v>983.48243384</c:v>
                </c:pt>
                <c:pt idx="5">
                  <c:v>977.13505774465057</c:v>
                </c:pt>
                <c:pt idx="6">
                  <c:v>996.26266430144312</c:v>
                </c:pt>
                <c:pt idx="7">
                  <c:v>1030.0578689024371</c:v>
                </c:pt>
                <c:pt idx="8">
                  <c:v>934.8990369600001</c:v>
                </c:pt>
                <c:pt idx="9">
                  <c:v>730.53513056000008</c:v>
                </c:pt>
                <c:pt idx="10">
                  <c:v>1012.6045735999999</c:v>
                </c:pt>
                <c:pt idx="11">
                  <c:v>835.80345432000001</c:v>
                </c:pt>
                <c:pt idx="12">
                  <c:v>1165.5353620000003</c:v>
                </c:pt>
                <c:pt idx="13">
                  <c:v>1163.117162640001</c:v>
                </c:pt>
              </c:numCache>
            </c:numRef>
          </c:val>
          <c:extLst>
            <c:ext xmlns:c16="http://schemas.microsoft.com/office/drawing/2014/chart" uri="{C3380CC4-5D6E-409C-BE32-E72D297353CC}">
              <c16:uniqueId val="{00000007-A194-440B-85A8-50979C90CD6E}"/>
            </c:ext>
          </c:extLst>
        </c:ser>
        <c:ser>
          <c:idx val="8"/>
          <c:order val="8"/>
          <c:tx>
            <c:strRef>
              <c:f>'1.KDGs EnergCons&amp;CO2 09-22'!$AW$219</c:f>
              <c:strCache>
                <c:ptCount val="1"/>
                <c:pt idx="0">
                  <c:v>Նորք Մարաշ</c:v>
                </c:pt>
              </c:strCache>
            </c:strRef>
          </c:tx>
          <c:spPr>
            <a:solidFill>
              <a:schemeClr val="accent3">
                <a:lumMod val="60000"/>
              </a:schemeClr>
            </a:solidFill>
            <a:ln>
              <a:noFill/>
            </a:ln>
            <a:effectLst>
              <a:outerShdw blurRad="50800" dist="127000" dir="2700000" algn="tl" rotWithShape="0">
                <a:prstClr val="black">
                  <a:alpha val="40000"/>
                </a:prstClr>
              </a:outerShdw>
            </a:effectLst>
          </c:spPr>
          <c:invertIfNegative val="0"/>
          <c:cat>
            <c:strRef>
              <c:f>'1.KDGs EnergCons&amp;CO2 09-22'!$AX$210:$BK$210</c:f>
              <c:strCach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strCache>
            </c:strRef>
          </c:cat>
          <c:val>
            <c:numRef>
              <c:f>'1.KDGs EnergCons&amp;CO2 09-22'!$AX$219:$BK$219</c:f>
              <c:numCache>
                <c:formatCode>#,##0</c:formatCode>
                <c:ptCount val="14"/>
                <c:pt idx="0">
                  <c:v>63.332195439999992</c:v>
                </c:pt>
                <c:pt idx="1">
                  <c:v>65.413988586666662</c:v>
                </c:pt>
                <c:pt idx="2">
                  <c:v>71.074443360000004</c:v>
                </c:pt>
                <c:pt idx="3">
                  <c:v>63.608192080000002</c:v>
                </c:pt>
                <c:pt idx="4">
                  <c:v>58.90240008</c:v>
                </c:pt>
                <c:pt idx="5">
                  <c:v>59.179120588238128</c:v>
                </c:pt>
                <c:pt idx="6">
                  <c:v>58.445456551952944</c:v>
                </c:pt>
                <c:pt idx="7">
                  <c:v>57.889495060008869</c:v>
                </c:pt>
                <c:pt idx="8">
                  <c:v>77.648240000000001</c:v>
                </c:pt>
                <c:pt idx="9">
                  <c:v>56.737619039999991</c:v>
                </c:pt>
                <c:pt idx="10">
                  <c:v>70.365302719999988</c:v>
                </c:pt>
                <c:pt idx="11">
                  <c:v>58.028945359999994</c:v>
                </c:pt>
                <c:pt idx="12">
                  <c:v>88.4708124</c:v>
                </c:pt>
                <c:pt idx="13">
                  <c:v>85.735046360000069</c:v>
                </c:pt>
              </c:numCache>
            </c:numRef>
          </c:val>
          <c:extLst>
            <c:ext xmlns:c16="http://schemas.microsoft.com/office/drawing/2014/chart" uri="{C3380CC4-5D6E-409C-BE32-E72D297353CC}">
              <c16:uniqueId val="{00000008-A194-440B-85A8-50979C90CD6E}"/>
            </c:ext>
          </c:extLst>
        </c:ser>
        <c:ser>
          <c:idx val="9"/>
          <c:order val="9"/>
          <c:tx>
            <c:strRef>
              <c:f>'1.KDGs EnergCons&amp;CO2 09-22'!$AW$220</c:f>
              <c:strCache>
                <c:ptCount val="1"/>
                <c:pt idx="0">
                  <c:v>Նուբարաշեն</c:v>
                </c:pt>
              </c:strCache>
            </c:strRef>
          </c:tx>
          <c:spPr>
            <a:solidFill>
              <a:schemeClr val="accent4">
                <a:lumMod val="60000"/>
              </a:schemeClr>
            </a:solidFill>
            <a:ln>
              <a:noFill/>
            </a:ln>
            <a:effectLst>
              <a:outerShdw blurRad="50800" dist="127000" dir="2700000" algn="tl" rotWithShape="0">
                <a:prstClr val="black">
                  <a:alpha val="40000"/>
                </a:prstClr>
              </a:outerShdw>
            </a:effectLst>
          </c:spPr>
          <c:invertIfNegative val="0"/>
          <c:cat>
            <c:strRef>
              <c:f>'1.KDGs EnergCons&amp;CO2 09-22'!$AX$210:$BK$210</c:f>
              <c:strCach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strCache>
            </c:strRef>
          </c:cat>
          <c:val>
            <c:numRef>
              <c:f>'1.KDGs EnergCons&amp;CO2 09-22'!$AX$220:$BK$220</c:f>
              <c:numCache>
                <c:formatCode>#,##0</c:formatCode>
                <c:ptCount val="14"/>
                <c:pt idx="0">
                  <c:v>4.5189662400000001</c:v>
                </c:pt>
                <c:pt idx="1">
                  <c:v>16.397067199999999</c:v>
                </c:pt>
                <c:pt idx="2">
                  <c:v>16.419909360000002</c:v>
                </c:pt>
                <c:pt idx="3">
                  <c:v>11.193224000000001</c:v>
                </c:pt>
                <c:pt idx="4">
                  <c:v>36.490839440000002</c:v>
                </c:pt>
                <c:pt idx="5">
                  <c:v>36.89426008784929</c:v>
                </c:pt>
                <c:pt idx="6">
                  <c:v>34.077507740704277</c:v>
                </c:pt>
                <c:pt idx="7">
                  <c:v>37.583724251360174</c:v>
                </c:pt>
                <c:pt idx="8">
                  <c:v>37.869336959999998</c:v>
                </c:pt>
                <c:pt idx="9">
                  <c:v>19.436985999999997</c:v>
                </c:pt>
                <c:pt idx="10">
                  <c:v>40.498685199999997</c:v>
                </c:pt>
                <c:pt idx="11">
                  <c:v>39.516706319999997</c:v>
                </c:pt>
                <c:pt idx="12">
                  <c:v>54.515523760000008</c:v>
                </c:pt>
                <c:pt idx="13">
                  <c:v>54.817562400000007</c:v>
                </c:pt>
              </c:numCache>
            </c:numRef>
          </c:val>
          <c:extLst>
            <c:ext xmlns:c16="http://schemas.microsoft.com/office/drawing/2014/chart" uri="{C3380CC4-5D6E-409C-BE32-E72D297353CC}">
              <c16:uniqueId val="{00000009-A194-440B-85A8-50979C90CD6E}"/>
            </c:ext>
          </c:extLst>
        </c:ser>
        <c:ser>
          <c:idx val="10"/>
          <c:order val="10"/>
          <c:tx>
            <c:strRef>
              <c:f>'1.KDGs EnergCons&amp;CO2 09-22'!$AW$221</c:f>
              <c:strCache>
                <c:ptCount val="1"/>
                <c:pt idx="0">
                  <c:v>Շենգավիթ</c:v>
                </c:pt>
              </c:strCache>
            </c:strRef>
          </c:tx>
          <c:spPr>
            <a:solidFill>
              <a:schemeClr val="accent5">
                <a:lumMod val="60000"/>
              </a:schemeClr>
            </a:solidFill>
            <a:ln>
              <a:noFill/>
            </a:ln>
            <a:effectLst>
              <a:outerShdw blurRad="50800" dist="127000" dir="2700000" algn="tl" rotWithShape="0">
                <a:prstClr val="black">
                  <a:alpha val="40000"/>
                </a:prstClr>
              </a:outerShdw>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'1.KDGs EnergCons&amp;CO2 09-22'!$AX$210:$BK$210</c:f>
              <c:strCach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strCache>
            </c:strRef>
          </c:cat>
          <c:val>
            <c:numRef>
              <c:f>'1.KDGs EnergCons&amp;CO2 09-22'!$AX$221:$BK$221</c:f>
              <c:numCache>
                <c:formatCode>#,##0</c:formatCode>
                <c:ptCount val="14"/>
                <c:pt idx="0">
                  <c:v>208.17105960000004</c:v>
                </c:pt>
                <c:pt idx="1">
                  <c:v>232.05540385599994</c:v>
                </c:pt>
                <c:pt idx="2">
                  <c:v>673.86422542399976</c:v>
                </c:pt>
                <c:pt idx="3">
                  <c:v>678.23708667999995</c:v>
                </c:pt>
                <c:pt idx="4">
                  <c:v>700.24359772799994</c:v>
                </c:pt>
                <c:pt idx="5">
                  <c:v>698.14259132876896</c:v>
                </c:pt>
                <c:pt idx="6">
                  <c:v>736.44727207504548</c:v>
                </c:pt>
                <c:pt idx="7">
                  <c:v>773.85370098045826</c:v>
                </c:pt>
                <c:pt idx="8">
                  <c:v>465.80042191999996</c:v>
                </c:pt>
                <c:pt idx="9">
                  <c:v>317.73980679999994</c:v>
                </c:pt>
                <c:pt idx="10">
                  <c:v>595.51191479999989</c:v>
                </c:pt>
                <c:pt idx="11">
                  <c:v>536.58786183999973</c:v>
                </c:pt>
                <c:pt idx="12">
                  <c:v>699.78526967999983</c:v>
                </c:pt>
                <c:pt idx="13">
                  <c:v>591.44886295999959</c:v>
                </c:pt>
              </c:numCache>
            </c:numRef>
          </c:val>
          <c:extLst>
            <c:ext xmlns:c16="http://schemas.microsoft.com/office/drawing/2014/chart" uri="{C3380CC4-5D6E-409C-BE32-E72D297353CC}">
              <c16:uniqueId val="{0000000A-A194-440B-85A8-50979C90CD6E}"/>
            </c:ext>
          </c:extLst>
        </c:ser>
        <c:ser>
          <c:idx val="11"/>
          <c:order val="11"/>
          <c:tx>
            <c:strRef>
              <c:f>'1.KDGs EnergCons&amp;CO2 09-22'!$AW$222</c:f>
              <c:strCache>
                <c:ptCount val="1"/>
                <c:pt idx="0">
                  <c:v>Քանաքեռ Զեյթուն</c:v>
                </c:pt>
              </c:strCache>
            </c:strRef>
          </c:tx>
          <c:spPr>
            <a:solidFill>
              <a:schemeClr val="accent6">
                <a:lumMod val="60000"/>
              </a:schemeClr>
            </a:solidFill>
            <a:ln>
              <a:noFill/>
            </a:ln>
            <a:effectLst>
              <a:outerShdw blurRad="63500" dist="127000" dir="2700000" algn="tl" rotWithShape="0">
                <a:prstClr val="black">
                  <a:alpha val="40000"/>
                </a:prstClr>
              </a:outerShdw>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'1.KDGs EnergCons&amp;CO2 09-22'!$AX$210:$BK$210</c:f>
              <c:strCach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strCache>
            </c:strRef>
          </c:cat>
          <c:val>
            <c:numRef>
              <c:f>'1.KDGs EnergCons&amp;CO2 09-22'!$AX$222:$BK$222</c:f>
              <c:numCache>
                <c:formatCode>#,##0</c:formatCode>
                <c:ptCount val="14"/>
                <c:pt idx="0">
                  <c:v>139.18571639999999</c:v>
                </c:pt>
                <c:pt idx="1">
                  <c:v>218.37483103999995</c:v>
                </c:pt>
                <c:pt idx="2">
                  <c:v>392.70403071999999</c:v>
                </c:pt>
                <c:pt idx="3">
                  <c:v>370.53757687999996</c:v>
                </c:pt>
                <c:pt idx="4">
                  <c:v>421.08916767999995</c:v>
                </c:pt>
                <c:pt idx="5">
                  <c:v>419.69734410095123</c:v>
                </c:pt>
                <c:pt idx="6">
                  <c:v>435.78199934137535</c:v>
                </c:pt>
                <c:pt idx="7">
                  <c:v>459.77626843527713</c:v>
                </c:pt>
                <c:pt idx="8">
                  <c:v>440.47147696000002</c:v>
                </c:pt>
                <c:pt idx="9">
                  <c:v>347.61774839999993</c:v>
                </c:pt>
                <c:pt idx="10">
                  <c:v>381.36241319999988</c:v>
                </c:pt>
                <c:pt idx="11">
                  <c:v>305.2411082399999</c:v>
                </c:pt>
                <c:pt idx="12">
                  <c:v>422.63030735999996</c:v>
                </c:pt>
                <c:pt idx="13">
                  <c:v>490.35066803199999</c:v>
                </c:pt>
              </c:numCache>
            </c:numRef>
          </c:val>
          <c:extLst>
            <c:ext xmlns:c16="http://schemas.microsoft.com/office/drawing/2014/chart" uri="{C3380CC4-5D6E-409C-BE32-E72D297353CC}">
              <c16:uniqueId val="{0000000B-A194-440B-85A8-50979C90CD6E}"/>
            </c:ext>
          </c:extLst>
        </c:ser>
        <c:ser>
          <c:idx val="12"/>
          <c:order val="12"/>
          <c:tx>
            <c:strRef>
              <c:f>'1.KDGs EnergCons&amp;CO2 09-22'!$AW$223</c:f>
              <c:strCache>
                <c:ptCount val="1"/>
                <c:pt idx="0">
                  <c:v>Total</c:v>
                </c:pt>
              </c:strCache>
            </c:strRef>
          </c:tx>
          <c:spPr>
            <a:no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'1.KDGs EnergCons&amp;CO2 09-22'!$AX$210:$BK$210</c:f>
              <c:strCach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strCache>
            </c:strRef>
          </c:cat>
          <c:val>
            <c:numRef>
              <c:f>'1.KDGs EnergCons&amp;CO2 09-22'!$AX$223:$BK$223</c:f>
              <c:numCache>
                <c:formatCode>#,##0</c:formatCode>
                <c:ptCount val="14"/>
                <c:pt idx="0">
                  <c:v>2191.0173531200003</c:v>
                </c:pt>
                <c:pt idx="1">
                  <c:v>2730.0236860921209</c:v>
                </c:pt>
                <c:pt idx="2">
                  <c:v>5658.0845042070305</c:v>
                </c:pt>
                <c:pt idx="3">
                  <c:v>5825.700121281212</c:v>
                </c:pt>
                <c:pt idx="4">
                  <c:v>6053.4852296383033</c:v>
                </c:pt>
                <c:pt idx="5">
                  <c:v>6101.2681656870654</c:v>
                </c:pt>
                <c:pt idx="6">
                  <c:v>6344.3049190341808</c:v>
                </c:pt>
                <c:pt idx="7">
                  <c:v>6609.5806674151218</c:v>
                </c:pt>
                <c:pt idx="8">
                  <c:v>5340.7679352800005</c:v>
                </c:pt>
                <c:pt idx="9">
                  <c:v>3891.7353392800001</c:v>
                </c:pt>
                <c:pt idx="10">
                  <c:v>6088.5839007999994</c:v>
                </c:pt>
                <c:pt idx="11">
                  <c:v>5024.2059777511986</c:v>
                </c:pt>
                <c:pt idx="12">
                  <c:v>6361.8948507200002</c:v>
                </c:pt>
                <c:pt idx="13">
                  <c:v>6022.955991916001</c:v>
                </c:pt>
              </c:numCache>
            </c:numRef>
          </c:val>
          <c:extLst>
            <c:ext xmlns:c16="http://schemas.microsoft.com/office/drawing/2014/chart" uri="{C3380CC4-5D6E-409C-BE32-E72D297353CC}">
              <c16:uniqueId val="{0000000C-A194-440B-85A8-50979C90CD6E}"/>
            </c:ext>
          </c:extLst>
        </c:ser>
        <c:dLbls>
          <c:showLegendKey val="0"/>
          <c:showVal val="0"/>
          <c:showCatName val="0"/>
          <c:showSerName val="0"/>
          <c:showPercent val="0"/>
          <c:showBubbleSize val="0"/>
        </c:dLbls>
        <c:gapWidth val="100"/>
        <c:overlap val="100"/>
        <c:axId val="834836367"/>
        <c:axId val="834202143"/>
      </c:barChart>
      <c:catAx>
        <c:axId val="834836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4202143"/>
        <c:crosses val="autoZero"/>
        <c:auto val="1"/>
        <c:lblAlgn val="ctr"/>
        <c:lblOffset val="100"/>
        <c:noMultiLvlLbl val="0"/>
      </c:catAx>
      <c:valAx>
        <c:axId val="834202143"/>
        <c:scaling>
          <c:orientation val="minMax"/>
          <c:max val="80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4836367"/>
        <c:crosses val="autoZero"/>
        <c:crossBetween val="between"/>
      </c:valAx>
      <c:spPr>
        <a:noFill/>
        <a:ln>
          <a:noFill/>
        </a:ln>
        <a:effectLst/>
      </c:spPr>
    </c:plotArea>
    <c:legend>
      <c:legendPos val="b"/>
      <c:legendEntry>
        <c:idx val="12"/>
        <c:delete val="1"/>
      </c:legendEntry>
      <c:layout>
        <c:manualLayout>
          <c:xMode val="edge"/>
          <c:yMode val="edge"/>
          <c:x val="4.1731638613249217E-2"/>
          <c:y val="1.9228697006348338E-2"/>
          <c:w val="0.19960572732932144"/>
          <c:h val="0.5514538380185656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471152615918214E-2"/>
          <c:y val="2.4129520406492112E-2"/>
          <c:w val="0.89561603521657884"/>
          <c:h val="0.94539661708953049"/>
        </c:manualLayout>
      </c:layout>
      <c:barChart>
        <c:barDir val="bar"/>
        <c:grouping val="clustered"/>
        <c:varyColors val="0"/>
        <c:ser>
          <c:idx val="1"/>
          <c:order val="0"/>
          <c:tx>
            <c:strRef>
              <c:f>'2.KDGs MEDIAN SEC_12vs22'!$J$175</c:f>
              <c:strCache>
                <c:ptCount val="1"/>
                <c:pt idx="0">
                  <c:v>Deviation</c:v>
                </c:pt>
              </c:strCache>
            </c:strRef>
          </c:tx>
          <c:spPr>
            <a:solidFill>
              <a:schemeClr val="accent6">
                <a:lumMod val="60000"/>
                <a:lumOff val="40000"/>
              </a:schemeClr>
            </a:solidFill>
            <a:ln>
              <a:noFill/>
            </a:ln>
            <a:effectLst>
              <a:outerShdw blurRad="50800" dist="88900" dir="2700000" algn="tl" rotWithShape="0">
                <a:prstClr val="black">
                  <a:alpha val="40000"/>
                </a:prstClr>
              </a:outerShdw>
            </a:effectLst>
          </c:spPr>
          <c:invertIfNegative val="0"/>
          <c:cat>
            <c:strRef>
              <c:f>'2.KDGs MEDIAN SEC_12vs22'!$A$192:$A$336</c:f>
              <c:strCache>
                <c:ptCount val="145"/>
                <c:pt idx="0">
                  <c:v>N 146</c:v>
                </c:pt>
                <c:pt idx="1">
                  <c:v>N 49</c:v>
                </c:pt>
                <c:pt idx="2">
                  <c:v>N 82</c:v>
                </c:pt>
                <c:pt idx="3">
                  <c:v>N 52</c:v>
                </c:pt>
                <c:pt idx="4">
                  <c:v>N 95</c:v>
                </c:pt>
                <c:pt idx="5">
                  <c:v>N 16</c:v>
                </c:pt>
                <c:pt idx="6">
                  <c:v>N 77</c:v>
                </c:pt>
                <c:pt idx="7">
                  <c:v>N 58</c:v>
                </c:pt>
                <c:pt idx="8">
                  <c:v>N 36</c:v>
                </c:pt>
                <c:pt idx="9">
                  <c:v>N 61</c:v>
                </c:pt>
                <c:pt idx="10">
                  <c:v>N 44</c:v>
                </c:pt>
                <c:pt idx="11">
                  <c:v>N 145</c:v>
                </c:pt>
                <c:pt idx="12">
                  <c:v>N 50</c:v>
                </c:pt>
                <c:pt idx="13">
                  <c:v>N 86</c:v>
                </c:pt>
                <c:pt idx="14">
                  <c:v>N 70</c:v>
                </c:pt>
                <c:pt idx="15">
                  <c:v>N 84</c:v>
                </c:pt>
                <c:pt idx="16">
                  <c:v>N 122</c:v>
                </c:pt>
                <c:pt idx="17">
                  <c:v>N 80</c:v>
                </c:pt>
                <c:pt idx="18">
                  <c:v>N 111</c:v>
                </c:pt>
                <c:pt idx="19">
                  <c:v>N 57</c:v>
                </c:pt>
                <c:pt idx="20">
                  <c:v>N 126</c:v>
                </c:pt>
                <c:pt idx="21">
                  <c:v>N 45</c:v>
                </c:pt>
                <c:pt idx="22">
                  <c:v>N 76</c:v>
                </c:pt>
                <c:pt idx="23">
                  <c:v>N 56</c:v>
                </c:pt>
                <c:pt idx="24">
                  <c:v>N 40</c:v>
                </c:pt>
                <c:pt idx="25">
                  <c:v>N 15</c:v>
                </c:pt>
                <c:pt idx="26">
                  <c:v>N 144</c:v>
                </c:pt>
                <c:pt idx="27">
                  <c:v>N 64</c:v>
                </c:pt>
                <c:pt idx="28">
                  <c:v>N 83</c:v>
                </c:pt>
                <c:pt idx="29">
                  <c:v>N 93</c:v>
                </c:pt>
                <c:pt idx="30">
                  <c:v>N 3</c:v>
                </c:pt>
                <c:pt idx="31">
                  <c:v>N 35</c:v>
                </c:pt>
                <c:pt idx="32">
                  <c:v>N 108</c:v>
                </c:pt>
                <c:pt idx="33">
                  <c:v>N 97</c:v>
                </c:pt>
                <c:pt idx="34">
                  <c:v>N 75</c:v>
                </c:pt>
                <c:pt idx="35">
                  <c:v>N 63</c:v>
                </c:pt>
                <c:pt idx="36">
                  <c:v>N 130</c:v>
                </c:pt>
                <c:pt idx="37">
                  <c:v>N 140</c:v>
                </c:pt>
                <c:pt idx="38">
                  <c:v>N 149</c:v>
                </c:pt>
                <c:pt idx="39">
                  <c:v>N 13</c:v>
                </c:pt>
                <c:pt idx="40">
                  <c:v>N 90</c:v>
                </c:pt>
                <c:pt idx="41">
                  <c:v>N 119</c:v>
                </c:pt>
                <c:pt idx="42">
                  <c:v>N 89</c:v>
                </c:pt>
                <c:pt idx="43">
                  <c:v>N 69</c:v>
                </c:pt>
                <c:pt idx="44">
                  <c:v>N 55</c:v>
                </c:pt>
                <c:pt idx="45">
                  <c:v>N 33</c:v>
                </c:pt>
                <c:pt idx="46">
                  <c:v>N 38</c:v>
                </c:pt>
                <c:pt idx="47">
                  <c:v>N 28</c:v>
                </c:pt>
                <c:pt idx="48">
                  <c:v>N 92</c:v>
                </c:pt>
                <c:pt idx="49">
                  <c:v>N 139</c:v>
                </c:pt>
                <c:pt idx="50">
                  <c:v>N 106</c:v>
                </c:pt>
                <c:pt idx="51">
                  <c:v>N 162</c:v>
                </c:pt>
                <c:pt idx="52">
                  <c:v>N 117</c:v>
                </c:pt>
                <c:pt idx="53">
                  <c:v>N 62</c:v>
                </c:pt>
                <c:pt idx="54">
                  <c:v>N 100</c:v>
                </c:pt>
                <c:pt idx="55">
                  <c:v>N 4</c:v>
                </c:pt>
                <c:pt idx="56">
                  <c:v>N 103</c:v>
                </c:pt>
                <c:pt idx="57">
                  <c:v>N 17</c:v>
                </c:pt>
                <c:pt idx="58">
                  <c:v>N 94</c:v>
                </c:pt>
                <c:pt idx="59">
                  <c:v>N 34</c:v>
                </c:pt>
                <c:pt idx="60">
                  <c:v>N 53</c:v>
                </c:pt>
                <c:pt idx="61">
                  <c:v>N 136</c:v>
                </c:pt>
                <c:pt idx="62">
                  <c:v>N 72</c:v>
                </c:pt>
                <c:pt idx="63">
                  <c:v>N 30</c:v>
                </c:pt>
                <c:pt idx="64">
                  <c:v>N 46</c:v>
                </c:pt>
                <c:pt idx="65">
                  <c:v>N 128</c:v>
                </c:pt>
                <c:pt idx="66">
                  <c:v>N 60</c:v>
                </c:pt>
                <c:pt idx="67">
                  <c:v>N 51</c:v>
                </c:pt>
                <c:pt idx="68">
                  <c:v>N 107</c:v>
                </c:pt>
                <c:pt idx="69">
                  <c:v>N 98</c:v>
                </c:pt>
                <c:pt idx="70">
                  <c:v>N 26</c:v>
                </c:pt>
                <c:pt idx="71">
                  <c:v>N 79</c:v>
                </c:pt>
                <c:pt idx="72">
                  <c:v>N 121</c:v>
                </c:pt>
                <c:pt idx="73">
                  <c:v>N 42</c:v>
                </c:pt>
                <c:pt idx="74">
                  <c:v>N 68</c:v>
                </c:pt>
                <c:pt idx="75">
                  <c:v>N 59</c:v>
                </c:pt>
                <c:pt idx="76">
                  <c:v>N 99</c:v>
                </c:pt>
                <c:pt idx="77">
                  <c:v>N 120</c:v>
                </c:pt>
                <c:pt idx="78">
                  <c:v>N 160</c:v>
                </c:pt>
                <c:pt idx="79">
                  <c:v>N 73</c:v>
                </c:pt>
                <c:pt idx="80">
                  <c:v>N 88</c:v>
                </c:pt>
                <c:pt idx="81">
                  <c:v>N 116</c:v>
                </c:pt>
                <c:pt idx="82">
                  <c:v>N 78</c:v>
                </c:pt>
                <c:pt idx="83">
                  <c:v>N 29</c:v>
                </c:pt>
                <c:pt idx="84">
                  <c:v>N 25</c:v>
                </c:pt>
                <c:pt idx="85">
                  <c:v>N 87</c:v>
                </c:pt>
                <c:pt idx="86">
                  <c:v>N 67</c:v>
                </c:pt>
                <c:pt idx="87">
                  <c:v>N 37</c:v>
                </c:pt>
                <c:pt idx="88">
                  <c:v>N 14</c:v>
                </c:pt>
                <c:pt idx="89">
                  <c:v>N 11</c:v>
                </c:pt>
                <c:pt idx="90">
                  <c:v>N 142</c:v>
                </c:pt>
                <c:pt idx="91">
                  <c:v>N 7</c:v>
                </c:pt>
                <c:pt idx="92">
                  <c:v>N 104</c:v>
                </c:pt>
                <c:pt idx="93">
                  <c:v>N 118</c:v>
                </c:pt>
                <c:pt idx="94">
                  <c:v>N 112</c:v>
                </c:pt>
                <c:pt idx="95">
                  <c:v>N 39</c:v>
                </c:pt>
                <c:pt idx="96">
                  <c:v>N 41</c:v>
                </c:pt>
                <c:pt idx="97">
                  <c:v>N 31</c:v>
                </c:pt>
                <c:pt idx="98">
                  <c:v>N 163</c:v>
                </c:pt>
                <c:pt idx="99">
                  <c:v>N 141</c:v>
                </c:pt>
                <c:pt idx="100">
                  <c:v>N 148</c:v>
                </c:pt>
                <c:pt idx="101">
                  <c:v>N 150</c:v>
                </c:pt>
                <c:pt idx="102">
                  <c:v>N 66</c:v>
                </c:pt>
                <c:pt idx="103">
                  <c:v>N 101</c:v>
                </c:pt>
                <c:pt idx="104">
                  <c:v>N 151</c:v>
                </c:pt>
                <c:pt idx="105">
                  <c:v>N 125</c:v>
                </c:pt>
                <c:pt idx="106">
                  <c:v>N 43</c:v>
                </c:pt>
                <c:pt idx="107">
                  <c:v>N 102</c:v>
                </c:pt>
                <c:pt idx="108">
                  <c:v>N 133</c:v>
                </c:pt>
                <c:pt idx="109">
                  <c:v>N 9</c:v>
                </c:pt>
                <c:pt idx="110">
                  <c:v>N 32</c:v>
                </c:pt>
                <c:pt idx="111">
                  <c:v>N 5</c:v>
                </c:pt>
                <c:pt idx="112">
                  <c:v>N 27</c:v>
                </c:pt>
                <c:pt idx="113">
                  <c:v>N 156</c:v>
                </c:pt>
                <c:pt idx="114">
                  <c:v>N 158</c:v>
                </c:pt>
                <c:pt idx="115">
                  <c:v>N 153</c:v>
                </c:pt>
                <c:pt idx="116">
                  <c:v>N 96</c:v>
                </c:pt>
                <c:pt idx="117">
                  <c:v>N 21</c:v>
                </c:pt>
                <c:pt idx="118">
                  <c:v>N 2</c:v>
                </c:pt>
                <c:pt idx="119">
                  <c:v>N 124</c:v>
                </c:pt>
                <c:pt idx="120">
                  <c:v>N 8</c:v>
                </c:pt>
                <c:pt idx="121">
                  <c:v>N 113</c:v>
                </c:pt>
                <c:pt idx="122">
                  <c:v>N 20</c:v>
                </c:pt>
                <c:pt idx="123">
                  <c:v>N 12</c:v>
                </c:pt>
                <c:pt idx="124">
                  <c:v>N 114</c:v>
                </c:pt>
                <c:pt idx="125">
                  <c:v>N 129</c:v>
                </c:pt>
                <c:pt idx="126">
                  <c:v>N 6</c:v>
                </c:pt>
                <c:pt idx="127">
                  <c:v>N 152</c:v>
                </c:pt>
                <c:pt idx="128">
                  <c:v>N 91</c:v>
                </c:pt>
                <c:pt idx="129">
                  <c:v>N 54</c:v>
                </c:pt>
                <c:pt idx="130">
                  <c:v>N 10</c:v>
                </c:pt>
                <c:pt idx="131">
                  <c:v>N 159</c:v>
                </c:pt>
                <c:pt idx="132">
                  <c:v>N 131</c:v>
                </c:pt>
                <c:pt idx="133">
                  <c:v>N 157</c:v>
                </c:pt>
                <c:pt idx="134">
                  <c:v>N 123</c:v>
                </c:pt>
                <c:pt idx="135">
                  <c:v>N 18</c:v>
                </c:pt>
                <c:pt idx="136">
                  <c:v>N 154</c:v>
                </c:pt>
                <c:pt idx="137">
                  <c:v>N 24</c:v>
                </c:pt>
                <c:pt idx="138">
                  <c:v>N 132</c:v>
                </c:pt>
                <c:pt idx="139">
                  <c:v>N 155</c:v>
                </c:pt>
                <c:pt idx="140">
                  <c:v>N 85</c:v>
                </c:pt>
                <c:pt idx="141">
                  <c:v>N 105</c:v>
                </c:pt>
                <c:pt idx="142">
                  <c:v>N 19</c:v>
                </c:pt>
                <c:pt idx="143">
                  <c:v>N 127</c:v>
                </c:pt>
                <c:pt idx="144">
                  <c:v>N 134</c:v>
                </c:pt>
              </c:strCache>
            </c:strRef>
          </c:cat>
          <c:val>
            <c:numRef>
              <c:f>'2.KDGs MEDIAN SEC_12vs22'!$J$192:$J$336</c:f>
              <c:numCache>
                <c:formatCode>#,##0.0</c:formatCode>
                <c:ptCount val="145"/>
                <c:pt idx="0">
                  <c:v>-122.92205947723777</c:v>
                </c:pt>
                <c:pt idx="1">
                  <c:v>-109.10747472301406</c:v>
                </c:pt>
                <c:pt idx="2">
                  <c:v>-107.47698076259772</c:v>
                </c:pt>
                <c:pt idx="3">
                  <c:v>-100.38658229305202</c:v>
                </c:pt>
                <c:pt idx="4">
                  <c:v>-93.777765709381612</c:v>
                </c:pt>
                <c:pt idx="5">
                  <c:v>-84.466554783246352</c:v>
                </c:pt>
                <c:pt idx="6">
                  <c:v>-81.764017587399252</c:v>
                </c:pt>
                <c:pt idx="7">
                  <c:v>-81.208336603881563</c:v>
                </c:pt>
                <c:pt idx="8">
                  <c:v>-80.901267412005296</c:v>
                </c:pt>
                <c:pt idx="9">
                  <c:v>-74.582816684885003</c:v>
                </c:pt>
                <c:pt idx="10">
                  <c:v>-74.421017114455537</c:v>
                </c:pt>
                <c:pt idx="11">
                  <c:v>-72.61271385852271</c:v>
                </c:pt>
                <c:pt idx="12">
                  <c:v>-71.505796572191414</c:v>
                </c:pt>
                <c:pt idx="13">
                  <c:v>-70.713885486222679</c:v>
                </c:pt>
                <c:pt idx="14">
                  <c:v>-62.208614788032548</c:v>
                </c:pt>
                <c:pt idx="15">
                  <c:v>-62.065057067867698</c:v>
                </c:pt>
                <c:pt idx="16">
                  <c:v>-61.698759737631619</c:v>
                </c:pt>
                <c:pt idx="17">
                  <c:v>-60.638998980577995</c:v>
                </c:pt>
                <c:pt idx="18">
                  <c:v>-60.567731186642462</c:v>
                </c:pt>
                <c:pt idx="19">
                  <c:v>-57.334889497889307</c:v>
                </c:pt>
                <c:pt idx="20">
                  <c:v>-55.108066257986394</c:v>
                </c:pt>
                <c:pt idx="21">
                  <c:v>-52.019471177692267</c:v>
                </c:pt>
                <c:pt idx="22">
                  <c:v>-50.347764742304491</c:v>
                </c:pt>
                <c:pt idx="23">
                  <c:v>-49.06528457615704</c:v>
                </c:pt>
                <c:pt idx="24">
                  <c:v>-46.72250857615704</c:v>
                </c:pt>
                <c:pt idx="25">
                  <c:v>-45.88074794249367</c:v>
                </c:pt>
                <c:pt idx="26">
                  <c:v>-43.124355581775362</c:v>
                </c:pt>
                <c:pt idx="27">
                  <c:v>-42.313509990521695</c:v>
                </c:pt>
                <c:pt idx="28">
                  <c:v>-41.756078394838354</c:v>
                </c:pt>
                <c:pt idx="29">
                  <c:v>-41.05072719676609</c:v>
                </c:pt>
                <c:pt idx="30">
                  <c:v>-40.829791398593301</c:v>
                </c:pt>
                <c:pt idx="31">
                  <c:v>-39.300715856161247</c:v>
                </c:pt>
                <c:pt idx="32">
                  <c:v>-39.027049315695308</c:v>
                </c:pt>
                <c:pt idx="33">
                  <c:v>-38.60519839729524</c:v>
                </c:pt>
                <c:pt idx="34">
                  <c:v>-37.933481190425468</c:v>
                </c:pt>
                <c:pt idx="35">
                  <c:v>-35.534589940196511</c:v>
                </c:pt>
                <c:pt idx="36">
                  <c:v>-34.765025234945071</c:v>
                </c:pt>
                <c:pt idx="37">
                  <c:v>-34.6543384223109</c:v>
                </c:pt>
                <c:pt idx="38">
                  <c:v>-34.38751590982092</c:v>
                </c:pt>
                <c:pt idx="39">
                  <c:v>-33.377972184226209</c:v>
                </c:pt>
                <c:pt idx="40">
                  <c:v>-33.014832539741136</c:v>
                </c:pt>
                <c:pt idx="41">
                  <c:v>-32.148931292069491</c:v>
                </c:pt>
                <c:pt idx="42">
                  <c:v>-31.565615167932378</c:v>
                </c:pt>
                <c:pt idx="43">
                  <c:v>-29.650070662493107</c:v>
                </c:pt>
                <c:pt idx="44">
                  <c:v>-28.405604481609458</c:v>
                </c:pt>
                <c:pt idx="45">
                  <c:v>-27.577856628558791</c:v>
                </c:pt>
                <c:pt idx="46">
                  <c:v>-26.574781109852026</c:v>
                </c:pt>
                <c:pt idx="47">
                  <c:v>-23.743701117510426</c:v>
                </c:pt>
                <c:pt idx="48">
                  <c:v>-23.484206027261138</c:v>
                </c:pt>
                <c:pt idx="49">
                  <c:v>-22.84850112383873</c:v>
                </c:pt>
                <c:pt idx="50">
                  <c:v>-22.124015345387804</c:v>
                </c:pt>
                <c:pt idx="51">
                  <c:v>-20.114216283474107</c:v>
                </c:pt>
                <c:pt idx="52">
                  <c:v>-20.0081332413761</c:v>
                </c:pt>
                <c:pt idx="53">
                  <c:v>-19.327428948159223</c:v>
                </c:pt>
                <c:pt idx="54">
                  <c:v>-19.120966765084745</c:v>
                </c:pt>
                <c:pt idx="55">
                  <c:v>-18.044533012295346</c:v>
                </c:pt>
                <c:pt idx="56">
                  <c:v>-16.074306557514063</c:v>
                </c:pt>
                <c:pt idx="57">
                  <c:v>-15.923436385345255</c:v>
                </c:pt>
                <c:pt idx="58">
                  <c:v>-13.467316034927038</c:v>
                </c:pt>
                <c:pt idx="59">
                  <c:v>-11.657627116231026</c:v>
                </c:pt>
                <c:pt idx="60">
                  <c:v>-11.419711250589188</c:v>
                </c:pt>
                <c:pt idx="61">
                  <c:v>-8.2680892581121554</c:v>
                </c:pt>
                <c:pt idx="62">
                  <c:v>-6.8991594060890122</c:v>
                </c:pt>
                <c:pt idx="63">
                  <c:v>-6.1969690626997362</c:v>
                </c:pt>
                <c:pt idx="64">
                  <c:v>-6.0626441872718999</c:v>
                </c:pt>
                <c:pt idx="65">
                  <c:v>-3.8794664469381246</c:v>
                </c:pt>
                <c:pt idx="66">
                  <c:v>-3.3543401861647624</c:v>
                </c:pt>
                <c:pt idx="67">
                  <c:v>-2.7543767572269928</c:v>
                </c:pt>
                <c:pt idx="68">
                  <c:v>-2.3505068439866648</c:v>
                </c:pt>
                <c:pt idx="69">
                  <c:v>-1.9988806716017109</c:v>
                </c:pt>
                <c:pt idx="70">
                  <c:v>-1.5718673890239074</c:v>
                </c:pt>
                <c:pt idx="71">
                  <c:v>-3.1478226165518208E-2</c:v>
                </c:pt>
                <c:pt idx="72">
                  <c:v>0</c:v>
                </c:pt>
                <c:pt idx="73">
                  <c:v>0.68000497608178989</c:v>
                </c:pt>
                <c:pt idx="74">
                  <c:v>2.1277070905096309</c:v>
                </c:pt>
                <c:pt idx="75">
                  <c:v>2.4579653525162826</c:v>
                </c:pt>
                <c:pt idx="76">
                  <c:v>3.8413268363121631</c:v>
                </c:pt>
                <c:pt idx="77">
                  <c:v>4.1741970900743581</c:v>
                </c:pt>
                <c:pt idx="78">
                  <c:v>5.3133113722776102</c:v>
                </c:pt>
                <c:pt idx="79">
                  <c:v>6.4748828517725769</c:v>
                </c:pt>
                <c:pt idx="80">
                  <c:v>7.544247942180391</c:v>
                </c:pt>
                <c:pt idx="81">
                  <c:v>7.5677725667000857</c:v>
                </c:pt>
                <c:pt idx="82">
                  <c:v>10.610818757176304</c:v>
                </c:pt>
                <c:pt idx="83">
                  <c:v>13.2872223113757</c:v>
                </c:pt>
                <c:pt idx="84">
                  <c:v>14.697433910515372</c:v>
                </c:pt>
                <c:pt idx="85">
                  <c:v>14.720025950158742</c:v>
                </c:pt>
                <c:pt idx="86">
                  <c:v>15.42239447254056</c:v>
                </c:pt>
                <c:pt idx="87">
                  <c:v>17.002833765001924</c:v>
                </c:pt>
                <c:pt idx="88">
                  <c:v>17.045475367425439</c:v>
                </c:pt>
                <c:pt idx="89">
                  <c:v>18.285073215869772</c:v>
                </c:pt>
                <c:pt idx="90">
                  <c:v>18.912455123070458</c:v>
                </c:pt>
                <c:pt idx="91">
                  <c:v>19.138822090509592</c:v>
                </c:pt>
                <c:pt idx="92">
                  <c:v>21.107886843424467</c:v>
                </c:pt>
                <c:pt idx="93">
                  <c:v>21.978620597478681</c:v>
                </c:pt>
                <c:pt idx="94">
                  <c:v>22.12263219944208</c:v>
                </c:pt>
                <c:pt idx="95">
                  <c:v>22.358925230362956</c:v>
                </c:pt>
                <c:pt idx="96">
                  <c:v>22.639089731694725</c:v>
                </c:pt>
                <c:pt idx="97">
                  <c:v>23.708229433504812</c:v>
                </c:pt>
                <c:pt idx="98">
                  <c:v>25.105899798842955</c:v>
                </c:pt>
                <c:pt idx="99">
                  <c:v>25.348661577689143</c:v>
                </c:pt>
                <c:pt idx="100">
                  <c:v>26.047415423842978</c:v>
                </c:pt>
                <c:pt idx="101">
                  <c:v>26.741797492752056</c:v>
                </c:pt>
                <c:pt idx="102">
                  <c:v>27.086365973293539</c:v>
                </c:pt>
                <c:pt idx="103">
                  <c:v>28.376801138128684</c:v>
                </c:pt>
                <c:pt idx="104">
                  <c:v>30.111130324586696</c:v>
                </c:pt>
                <c:pt idx="105">
                  <c:v>31.486110609490709</c:v>
                </c:pt>
                <c:pt idx="106">
                  <c:v>31.606883044615159</c:v>
                </c:pt>
                <c:pt idx="107">
                  <c:v>31.654437822349706</c:v>
                </c:pt>
                <c:pt idx="108">
                  <c:v>32.416438805390527</c:v>
                </c:pt>
                <c:pt idx="109">
                  <c:v>34.098509483248904</c:v>
                </c:pt>
                <c:pt idx="110">
                  <c:v>34.82399496929753</c:v>
                </c:pt>
                <c:pt idx="111">
                  <c:v>35.357408757176302</c:v>
                </c:pt>
                <c:pt idx="112">
                  <c:v>37.5919647619898</c:v>
                </c:pt>
                <c:pt idx="113">
                  <c:v>37.611052230856188</c:v>
                </c:pt>
                <c:pt idx="114">
                  <c:v>40.501204573883967</c:v>
                </c:pt>
                <c:pt idx="115">
                  <c:v>40.541117804795363</c:v>
                </c:pt>
                <c:pt idx="116">
                  <c:v>41.368583638128655</c:v>
                </c:pt>
                <c:pt idx="117">
                  <c:v>43.340435512852764</c:v>
                </c:pt>
                <c:pt idx="118">
                  <c:v>43.8371019317795</c:v>
                </c:pt>
                <c:pt idx="119">
                  <c:v>50.484528658085338</c:v>
                </c:pt>
                <c:pt idx="120">
                  <c:v>54.956512882261961</c:v>
                </c:pt>
                <c:pt idx="121">
                  <c:v>55.578061622673346</c:v>
                </c:pt>
                <c:pt idx="122">
                  <c:v>55.860086782743394</c:v>
                </c:pt>
                <c:pt idx="123">
                  <c:v>58.4911572430332</c:v>
                </c:pt>
                <c:pt idx="124">
                  <c:v>58.988877529527116</c:v>
                </c:pt>
                <c:pt idx="125">
                  <c:v>64.225202745690893</c:v>
                </c:pt>
                <c:pt idx="126">
                  <c:v>69.530793797604503</c:v>
                </c:pt>
                <c:pt idx="127">
                  <c:v>70.592217191898101</c:v>
                </c:pt>
                <c:pt idx="128">
                  <c:v>73.962287464347099</c:v>
                </c:pt>
                <c:pt idx="129">
                  <c:v>78.002469879288554</c:v>
                </c:pt>
                <c:pt idx="130">
                  <c:v>82.328246757747507</c:v>
                </c:pt>
                <c:pt idx="131">
                  <c:v>89.855206558182857</c:v>
                </c:pt>
                <c:pt idx="132">
                  <c:v>92.002507423842985</c:v>
                </c:pt>
                <c:pt idx="133">
                  <c:v>95.626190423842928</c:v>
                </c:pt>
                <c:pt idx="134">
                  <c:v>124.28747314498239</c:v>
                </c:pt>
                <c:pt idx="135">
                  <c:v>136.41540070063914</c:v>
                </c:pt>
                <c:pt idx="136">
                  <c:v>148.61335558890485</c:v>
                </c:pt>
                <c:pt idx="137">
                  <c:v>153.46460633293393</c:v>
                </c:pt>
                <c:pt idx="138">
                  <c:v>154.41794146550964</c:v>
                </c:pt>
                <c:pt idx="139">
                  <c:v>166.46801661339956</c:v>
                </c:pt>
                <c:pt idx="140">
                  <c:v>172.26311400540325</c:v>
                </c:pt>
                <c:pt idx="141">
                  <c:v>196.30109637622397</c:v>
                </c:pt>
                <c:pt idx="142">
                  <c:v>214.02582063251324</c:v>
                </c:pt>
                <c:pt idx="143">
                  <c:v>223.36878025774902</c:v>
                </c:pt>
                <c:pt idx="144">
                  <c:v>422.24931160522715</c:v>
                </c:pt>
              </c:numCache>
            </c:numRef>
          </c:val>
          <c:extLst>
            <c:ext xmlns:c16="http://schemas.microsoft.com/office/drawing/2014/chart" uri="{C3380CC4-5D6E-409C-BE32-E72D297353CC}">
              <c16:uniqueId val="{00000000-4ADA-4C3E-90FD-00559A5EB61C}"/>
            </c:ext>
          </c:extLst>
        </c:ser>
        <c:dLbls>
          <c:showLegendKey val="0"/>
          <c:showVal val="0"/>
          <c:showCatName val="0"/>
          <c:showSerName val="0"/>
          <c:showPercent val="0"/>
          <c:showBubbleSize val="0"/>
        </c:dLbls>
        <c:gapWidth val="128"/>
        <c:axId val="1385427935"/>
        <c:axId val="862369407"/>
      </c:barChart>
      <c:catAx>
        <c:axId val="1385427935"/>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hy-AM" sz="1200"/>
                  <a:t>ՆՈՒՀ համարը</a:t>
                </a:r>
                <a:endParaRPr lang="en-GB"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70C0"/>
                </a:solidFill>
                <a:latin typeface="+mn-lt"/>
                <a:ea typeface="+mn-ea"/>
                <a:cs typeface="+mn-cs"/>
              </a:defRPr>
            </a:pPr>
            <a:endParaRPr lang="en-US"/>
          </a:p>
        </c:txPr>
        <c:crossAx val="862369407"/>
        <c:crossesAt val="0"/>
        <c:auto val="1"/>
        <c:lblAlgn val="ctr"/>
        <c:lblOffset val="100"/>
        <c:noMultiLvlLbl val="0"/>
      </c:catAx>
      <c:valAx>
        <c:axId val="862369407"/>
        <c:scaling>
          <c:orientation val="minMax"/>
          <c:max val="450"/>
          <c:min val="-1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hy-AM" sz="1100"/>
                  <a:t>կՎտժ/մ</a:t>
                </a:r>
                <a:r>
                  <a:rPr lang="en-GB" sz="1100" baseline="30000"/>
                  <a:t>2</a:t>
                </a:r>
                <a:r>
                  <a:rPr lang="hy-AM" sz="1100"/>
                  <a:t>, տարի</a:t>
                </a:r>
                <a:endParaRPr lang="en-GB" sz="1100"/>
              </a:p>
            </c:rich>
          </c:tx>
          <c:layout>
            <c:manualLayout>
              <c:xMode val="edge"/>
              <c:yMode val="edge"/>
              <c:x val="0.68351327613517388"/>
              <c:y val="0.799243827160493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GB"/>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385427935"/>
        <c:crossesAt val="1"/>
        <c:crossBetween val="between"/>
        <c:majorUnit val="5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16280184291124"/>
          <c:y val="7.8896008770945034E-2"/>
          <c:w val="0.63389890561766937"/>
          <c:h val="0.87473736725977502"/>
        </c:manualLayout>
      </c:layout>
      <c:radarChart>
        <c:radarStyle val="marker"/>
        <c:varyColors val="0"/>
        <c:ser>
          <c:idx val="0"/>
          <c:order val="0"/>
          <c:tx>
            <c:strRef>
              <c:f>'4.KDGs'' DeltaSec NewNorm'!$E$189</c:f>
              <c:strCache>
                <c:ptCount val="1"/>
                <c:pt idx="0">
                  <c:v>2012</c:v>
                </c:pt>
              </c:strCache>
            </c:strRef>
          </c:tx>
          <c:spPr>
            <a:ln w="15875" cap="rnd">
              <a:solidFill>
                <a:schemeClr val="accent1"/>
              </a:solidFill>
              <a:round/>
            </a:ln>
            <a:effectLst/>
          </c:spPr>
          <c:marker>
            <c:symbol val="none"/>
          </c:marker>
          <c:cat>
            <c:strRef>
              <c:f>'4.KDGs'' DeltaSec NewNorm'!$D$190:$D$351</c:f>
              <c:strCache>
                <c:ptCount val="162"/>
                <c:pt idx="0">
                  <c:v>N 80</c:v>
                </c:pt>
                <c:pt idx="1">
                  <c:v>N 86</c:v>
                </c:pt>
                <c:pt idx="2">
                  <c:v>N 1</c:v>
                </c:pt>
                <c:pt idx="3">
                  <c:v>N 10</c:v>
                </c:pt>
                <c:pt idx="4">
                  <c:v>N 100</c:v>
                </c:pt>
                <c:pt idx="5">
                  <c:v>N 101</c:v>
                </c:pt>
                <c:pt idx="6">
                  <c:v>N 102</c:v>
                </c:pt>
                <c:pt idx="7">
                  <c:v>N 103</c:v>
                </c:pt>
                <c:pt idx="8">
                  <c:v>N 104</c:v>
                </c:pt>
                <c:pt idx="9">
                  <c:v>N 105</c:v>
                </c:pt>
                <c:pt idx="10">
                  <c:v>N 106</c:v>
                </c:pt>
                <c:pt idx="11">
                  <c:v>N 107</c:v>
                </c:pt>
                <c:pt idx="12">
                  <c:v>N 108</c:v>
                </c:pt>
                <c:pt idx="13">
                  <c:v>N 109</c:v>
                </c:pt>
                <c:pt idx="14">
                  <c:v>N 11</c:v>
                </c:pt>
                <c:pt idx="15">
                  <c:v>N 110</c:v>
                </c:pt>
                <c:pt idx="16">
                  <c:v>N 111</c:v>
                </c:pt>
                <c:pt idx="17">
                  <c:v>N 112</c:v>
                </c:pt>
                <c:pt idx="18">
                  <c:v>N 113</c:v>
                </c:pt>
                <c:pt idx="19">
                  <c:v>N 114</c:v>
                </c:pt>
                <c:pt idx="20">
                  <c:v>N 116</c:v>
                </c:pt>
                <c:pt idx="21">
                  <c:v>N 117</c:v>
                </c:pt>
                <c:pt idx="22">
                  <c:v>N 118</c:v>
                </c:pt>
                <c:pt idx="23">
                  <c:v>N 119</c:v>
                </c:pt>
                <c:pt idx="24">
                  <c:v>N 12</c:v>
                </c:pt>
                <c:pt idx="25">
                  <c:v>N 120</c:v>
                </c:pt>
                <c:pt idx="26">
                  <c:v>N 121</c:v>
                </c:pt>
                <c:pt idx="27">
                  <c:v>N 122</c:v>
                </c:pt>
                <c:pt idx="28">
                  <c:v>N 123</c:v>
                </c:pt>
                <c:pt idx="29">
                  <c:v>N 124</c:v>
                </c:pt>
                <c:pt idx="30">
                  <c:v>N 125</c:v>
                </c:pt>
                <c:pt idx="31">
                  <c:v>N 126</c:v>
                </c:pt>
                <c:pt idx="32">
                  <c:v>N 127</c:v>
                </c:pt>
                <c:pt idx="33">
                  <c:v>N 128</c:v>
                </c:pt>
                <c:pt idx="34">
                  <c:v>N 129</c:v>
                </c:pt>
                <c:pt idx="35">
                  <c:v>N 13</c:v>
                </c:pt>
                <c:pt idx="36">
                  <c:v>N 130</c:v>
                </c:pt>
                <c:pt idx="37">
                  <c:v>N 131</c:v>
                </c:pt>
                <c:pt idx="38">
                  <c:v>N 132</c:v>
                </c:pt>
                <c:pt idx="39">
                  <c:v>N 133</c:v>
                </c:pt>
                <c:pt idx="40">
                  <c:v>N 134</c:v>
                </c:pt>
                <c:pt idx="41">
                  <c:v>N 135</c:v>
                </c:pt>
                <c:pt idx="42">
                  <c:v>N 136</c:v>
                </c:pt>
                <c:pt idx="43">
                  <c:v>N 137</c:v>
                </c:pt>
                <c:pt idx="44">
                  <c:v>N 138</c:v>
                </c:pt>
                <c:pt idx="45">
                  <c:v>N 139</c:v>
                </c:pt>
                <c:pt idx="46">
                  <c:v>N 14</c:v>
                </c:pt>
                <c:pt idx="47">
                  <c:v>N 140</c:v>
                </c:pt>
                <c:pt idx="48">
                  <c:v>N 141</c:v>
                </c:pt>
                <c:pt idx="49">
                  <c:v>N 142</c:v>
                </c:pt>
                <c:pt idx="50">
                  <c:v>N 143</c:v>
                </c:pt>
                <c:pt idx="51">
                  <c:v>N 144</c:v>
                </c:pt>
                <c:pt idx="52">
                  <c:v>N 145</c:v>
                </c:pt>
                <c:pt idx="53">
                  <c:v>N 146</c:v>
                </c:pt>
                <c:pt idx="54">
                  <c:v>N 147</c:v>
                </c:pt>
                <c:pt idx="55">
                  <c:v>N 148</c:v>
                </c:pt>
                <c:pt idx="56">
                  <c:v>N 149</c:v>
                </c:pt>
                <c:pt idx="57">
                  <c:v>N 15</c:v>
                </c:pt>
                <c:pt idx="58">
                  <c:v>N 150</c:v>
                </c:pt>
                <c:pt idx="59">
                  <c:v>N 151</c:v>
                </c:pt>
                <c:pt idx="60">
                  <c:v>N 152</c:v>
                </c:pt>
                <c:pt idx="61">
                  <c:v>N 153</c:v>
                </c:pt>
                <c:pt idx="62">
                  <c:v>N 154</c:v>
                </c:pt>
                <c:pt idx="63">
                  <c:v>N 155</c:v>
                </c:pt>
                <c:pt idx="64">
                  <c:v>N 156</c:v>
                </c:pt>
                <c:pt idx="65">
                  <c:v>N 157</c:v>
                </c:pt>
                <c:pt idx="66">
                  <c:v>N 158</c:v>
                </c:pt>
                <c:pt idx="67">
                  <c:v>N 159</c:v>
                </c:pt>
                <c:pt idx="68">
                  <c:v>N 16</c:v>
                </c:pt>
                <c:pt idx="69">
                  <c:v>N 160</c:v>
                </c:pt>
                <c:pt idx="70">
                  <c:v>N 161</c:v>
                </c:pt>
                <c:pt idx="71">
                  <c:v>N 162</c:v>
                </c:pt>
                <c:pt idx="72">
                  <c:v>N 163</c:v>
                </c:pt>
                <c:pt idx="73">
                  <c:v>N 164</c:v>
                </c:pt>
                <c:pt idx="74">
                  <c:v>N 17</c:v>
                </c:pt>
                <c:pt idx="75">
                  <c:v>N 18</c:v>
                </c:pt>
                <c:pt idx="76">
                  <c:v>N 19</c:v>
                </c:pt>
                <c:pt idx="77">
                  <c:v>N 2</c:v>
                </c:pt>
                <c:pt idx="78">
                  <c:v>N 20</c:v>
                </c:pt>
                <c:pt idx="79">
                  <c:v>N 21</c:v>
                </c:pt>
                <c:pt idx="80">
                  <c:v>N 22</c:v>
                </c:pt>
                <c:pt idx="81">
                  <c:v>N 23</c:v>
                </c:pt>
                <c:pt idx="82">
                  <c:v>N 24</c:v>
                </c:pt>
                <c:pt idx="83">
                  <c:v>N 25</c:v>
                </c:pt>
                <c:pt idx="84">
                  <c:v>N 26</c:v>
                </c:pt>
                <c:pt idx="85">
                  <c:v>N 27</c:v>
                </c:pt>
                <c:pt idx="86">
                  <c:v>N 28</c:v>
                </c:pt>
                <c:pt idx="87">
                  <c:v>N 29</c:v>
                </c:pt>
                <c:pt idx="88">
                  <c:v>N 3</c:v>
                </c:pt>
                <c:pt idx="89">
                  <c:v>N 30</c:v>
                </c:pt>
                <c:pt idx="90">
                  <c:v>N 31</c:v>
                </c:pt>
                <c:pt idx="91">
                  <c:v>N 32</c:v>
                </c:pt>
                <c:pt idx="92">
                  <c:v>N 33</c:v>
                </c:pt>
                <c:pt idx="93">
                  <c:v>N 34</c:v>
                </c:pt>
                <c:pt idx="94">
                  <c:v>N 35</c:v>
                </c:pt>
                <c:pt idx="95">
                  <c:v>N 36</c:v>
                </c:pt>
                <c:pt idx="96">
                  <c:v>N 37</c:v>
                </c:pt>
                <c:pt idx="97">
                  <c:v>N 38</c:v>
                </c:pt>
                <c:pt idx="98">
                  <c:v>N 39</c:v>
                </c:pt>
                <c:pt idx="99">
                  <c:v>N 4</c:v>
                </c:pt>
                <c:pt idx="100">
                  <c:v>N 40</c:v>
                </c:pt>
                <c:pt idx="101">
                  <c:v>N 41</c:v>
                </c:pt>
                <c:pt idx="102">
                  <c:v>N 42</c:v>
                </c:pt>
                <c:pt idx="103">
                  <c:v>N 43</c:v>
                </c:pt>
                <c:pt idx="104">
                  <c:v>N 44</c:v>
                </c:pt>
                <c:pt idx="105">
                  <c:v>N 45</c:v>
                </c:pt>
                <c:pt idx="106">
                  <c:v>N 46</c:v>
                </c:pt>
                <c:pt idx="107">
                  <c:v>N 47</c:v>
                </c:pt>
                <c:pt idx="108">
                  <c:v>N 48</c:v>
                </c:pt>
                <c:pt idx="109">
                  <c:v>N 49</c:v>
                </c:pt>
                <c:pt idx="110">
                  <c:v>N 5</c:v>
                </c:pt>
                <c:pt idx="111">
                  <c:v>N 50</c:v>
                </c:pt>
                <c:pt idx="112">
                  <c:v>N 51</c:v>
                </c:pt>
                <c:pt idx="113">
                  <c:v>N 52</c:v>
                </c:pt>
                <c:pt idx="114">
                  <c:v>N 53</c:v>
                </c:pt>
                <c:pt idx="115">
                  <c:v>N 54</c:v>
                </c:pt>
                <c:pt idx="116">
                  <c:v>N 55</c:v>
                </c:pt>
                <c:pt idx="117">
                  <c:v>N 56</c:v>
                </c:pt>
                <c:pt idx="118">
                  <c:v>N 57</c:v>
                </c:pt>
                <c:pt idx="119">
                  <c:v>N 58</c:v>
                </c:pt>
                <c:pt idx="120">
                  <c:v>N 59</c:v>
                </c:pt>
                <c:pt idx="121">
                  <c:v>N 6</c:v>
                </c:pt>
                <c:pt idx="122">
                  <c:v>N 60</c:v>
                </c:pt>
                <c:pt idx="123">
                  <c:v>N 61</c:v>
                </c:pt>
                <c:pt idx="124">
                  <c:v>N 62</c:v>
                </c:pt>
                <c:pt idx="125">
                  <c:v>N 63</c:v>
                </c:pt>
                <c:pt idx="126">
                  <c:v>N 64</c:v>
                </c:pt>
                <c:pt idx="127">
                  <c:v>N 66</c:v>
                </c:pt>
                <c:pt idx="128">
                  <c:v>N 67</c:v>
                </c:pt>
                <c:pt idx="129">
                  <c:v>N 68</c:v>
                </c:pt>
                <c:pt idx="130">
                  <c:v>N 69</c:v>
                </c:pt>
                <c:pt idx="131">
                  <c:v>N 7</c:v>
                </c:pt>
                <c:pt idx="132">
                  <c:v>N 70</c:v>
                </c:pt>
                <c:pt idx="133">
                  <c:v>N 71</c:v>
                </c:pt>
                <c:pt idx="134">
                  <c:v>N 72</c:v>
                </c:pt>
                <c:pt idx="135">
                  <c:v>N 73</c:v>
                </c:pt>
                <c:pt idx="136">
                  <c:v>N 74</c:v>
                </c:pt>
                <c:pt idx="137">
                  <c:v>N 75</c:v>
                </c:pt>
                <c:pt idx="138">
                  <c:v>N 76</c:v>
                </c:pt>
                <c:pt idx="139">
                  <c:v>N 77</c:v>
                </c:pt>
                <c:pt idx="140">
                  <c:v>N 78</c:v>
                </c:pt>
                <c:pt idx="141">
                  <c:v>N 79</c:v>
                </c:pt>
                <c:pt idx="142">
                  <c:v>N 8</c:v>
                </c:pt>
                <c:pt idx="143">
                  <c:v>N 81</c:v>
                </c:pt>
                <c:pt idx="144">
                  <c:v>N 82</c:v>
                </c:pt>
                <c:pt idx="145">
                  <c:v>N 83</c:v>
                </c:pt>
                <c:pt idx="146">
                  <c:v>N 84</c:v>
                </c:pt>
                <c:pt idx="147">
                  <c:v>N 85</c:v>
                </c:pt>
                <c:pt idx="148">
                  <c:v>N 87</c:v>
                </c:pt>
                <c:pt idx="149">
                  <c:v>N 88</c:v>
                </c:pt>
                <c:pt idx="150">
                  <c:v>N 89</c:v>
                </c:pt>
                <c:pt idx="151">
                  <c:v>N 9</c:v>
                </c:pt>
                <c:pt idx="152">
                  <c:v>N 90</c:v>
                </c:pt>
                <c:pt idx="153">
                  <c:v>N 91</c:v>
                </c:pt>
                <c:pt idx="154">
                  <c:v>N 92</c:v>
                </c:pt>
                <c:pt idx="155">
                  <c:v>N 93</c:v>
                </c:pt>
                <c:pt idx="156">
                  <c:v>N 94</c:v>
                </c:pt>
                <c:pt idx="157">
                  <c:v>N 95</c:v>
                </c:pt>
                <c:pt idx="158">
                  <c:v>N 96</c:v>
                </c:pt>
                <c:pt idx="159">
                  <c:v>N 97</c:v>
                </c:pt>
                <c:pt idx="160">
                  <c:v>N 98</c:v>
                </c:pt>
                <c:pt idx="161">
                  <c:v>N 99</c:v>
                </c:pt>
              </c:strCache>
            </c:strRef>
          </c:cat>
          <c:val>
            <c:numRef>
              <c:f>'4.KDGs'' DeltaSec NewNorm'!$E$190:$E$351</c:f>
              <c:numCache>
                <c:formatCode>0.0</c:formatCode>
                <c:ptCount val="162"/>
                <c:pt idx="0">
                  <c:v>-58.314260209334016</c:v>
                </c:pt>
                <c:pt idx="1">
                  <c:v>-61.477629760292885</c:v>
                </c:pt>
                <c:pt idx="2">
                  <c:v>-176.11815380632797</c:v>
                </c:pt>
                <c:pt idx="3">
                  <c:v>78.230286928534682</c:v>
                </c:pt>
                <c:pt idx="4">
                  <c:v>-37.812971029475946</c:v>
                </c:pt>
                <c:pt idx="5">
                  <c:v>93.941520052244911</c:v>
                </c:pt>
                <c:pt idx="6">
                  <c:v>24.984169467998143</c:v>
                </c:pt>
                <c:pt idx="7">
                  <c:v>-15.030179209364817</c:v>
                </c:pt>
                <c:pt idx="8">
                  <c:v>-17.293124441050892</c:v>
                </c:pt>
                <c:pt idx="9">
                  <c:v>79.691288685714312</c:v>
                </c:pt>
                <c:pt idx="10">
                  <c:v>26.92381286153848</c:v>
                </c:pt>
                <c:pt idx="11">
                  <c:v>-2.194452382965622</c:v>
                </c:pt>
                <c:pt idx="12">
                  <c:v>-22.361264710254815</c:v>
                </c:pt>
                <c:pt idx="13">
                  <c:v>36.13490480645109</c:v>
                </c:pt>
                <c:pt idx="14">
                  <c:v>-21.793696341143018</c:v>
                </c:pt>
                <c:pt idx="15">
                  <c:v>27.921189820050671</c:v>
                </c:pt>
                <c:pt idx="16">
                  <c:v>-36.782502524416515</c:v>
                </c:pt>
                <c:pt idx="17">
                  <c:v>44.284633183917634</c:v>
                </c:pt>
                <c:pt idx="18">
                  <c:v>2.4964491260818562</c:v>
                </c:pt>
                <c:pt idx="19">
                  <c:v>35.747099501234842</c:v>
                </c:pt>
                <c:pt idx="20">
                  <c:v>-11.620994270476189</c:v>
                </c:pt>
                <c:pt idx="21">
                  <c:v>22.813568243402784</c:v>
                </c:pt>
                <c:pt idx="22">
                  <c:v>42.327141279281832</c:v>
                </c:pt>
                <c:pt idx="23">
                  <c:v>-24.978964979716807</c:v>
                </c:pt>
                <c:pt idx="24">
                  <c:v>90.025798535951182</c:v>
                </c:pt>
                <c:pt idx="25">
                  <c:v>-15.863661353460429</c:v>
                </c:pt>
                <c:pt idx="26">
                  <c:v>-27.273335962744127</c:v>
                </c:pt>
                <c:pt idx="27">
                  <c:v>-60.110029490258768</c:v>
                </c:pt>
                <c:pt idx="28">
                  <c:v>108.90974341549226</c:v>
                </c:pt>
                <c:pt idx="29">
                  <c:v>57.909858507764568</c:v>
                </c:pt>
                <c:pt idx="30">
                  <c:v>-46.939871790530248</c:v>
                </c:pt>
                <c:pt idx="31">
                  <c:v>-38.743650483206281</c:v>
                </c:pt>
                <c:pt idx="32">
                  <c:v>29.056896838558458</c:v>
                </c:pt>
                <c:pt idx="33">
                  <c:v>-30.038886348775321</c:v>
                </c:pt>
                <c:pt idx="34">
                  <c:v>9.1467437517100336</c:v>
                </c:pt>
                <c:pt idx="35">
                  <c:v>-17.705467152968296</c:v>
                </c:pt>
                <c:pt idx="36">
                  <c:v>1.732109325823501</c:v>
                </c:pt>
                <c:pt idx="37">
                  <c:v>70.796481680000014</c:v>
                </c:pt>
                <c:pt idx="38">
                  <c:v>121.02444379916666</c:v>
                </c:pt>
                <c:pt idx="39">
                  <c:v>5.7100971074849127</c:v>
                </c:pt>
                <c:pt idx="40">
                  <c:v>228.20859898653933</c:v>
                </c:pt>
                <c:pt idx="41">
                  <c:v>178.8534107142857</c:v>
                </c:pt>
                <c:pt idx="42">
                  <c:v>15.647025883613168</c:v>
                </c:pt>
                <c:pt idx="43">
                  <c:v>226.15860785198555</c:v>
                </c:pt>
                <c:pt idx="44">
                  <c:v>90.701664359298263</c:v>
                </c:pt>
                <c:pt idx="45">
                  <c:v>5.0530498189524451</c:v>
                </c:pt>
                <c:pt idx="46">
                  <c:v>24.87197457484632</c:v>
                </c:pt>
                <c:pt idx="47">
                  <c:v>-17.30162559999998</c:v>
                </c:pt>
                <c:pt idx="48">
                  <c:v>61.742266707692323</c:v>
                </c:pt>
                <c:pt idx="49">
                  <c:v>12.314895120391299</c:v>
                </c:pt>
                <c:pt idx="50">
                  <c:v>84.045095664809892</c:v>
                </c:pt>
                <c:pt idx="51">
                  <c:v>8.5807331778549809</c:v>
                </c:pt>
                <c:pt idx="52">
                  <c:v>-42.615878683303279</c:v>
                </c:pt>
                <c:pt idx="53">
                  <c:v>-59.276205402751991</c:v>
                </c:pt>
                <c:pt idx="54">
                  <c:v>95.99749948421703</c:v>
                </c:pt>
                <c:pt idx="55">
                  <c:v>121.53947440000002</c:v>
                </c:pt>
                <c:pt idx="56">
                  <c:v>-11.016385605447013</c:v>
                </c:pt>
                <c:pt idx="57">
                  <c:v>49.125614183978428</c:v>
                </c:pt>
                <c:pt idx="58">
                  <c:v>75.17743779522381</c:v>
                </c:pt>
                <c:pt idx="59">
                  <c:v>25.708821274704334</c:v>
                </c:pt>
                <c:pt idx="60">
                  <c:v>108.88202003461794</c:v>
                </c:pt>
                <c:pt idx="61">
                  <c:v>7.5849767809523883</c:v>
                </c:pt>
                <c:pt idx="62">
                  <c:v>-14.735925737551597</c:v>
                </c:pt>
                <c:pt idx="63">
                  <c:v>55.907700245821104</c:v>
                </c:pt>
                <c:pt idx="64">
                  <c:v>27.96790327476478</c:v>
                </c:pt>
                <c:pt idx="65">
                  <c:v>69.080285680000031</c:v>
                </c:pt>
                <c:pt idx="66">
                  <c:v>34.552084231516801</c:v>
                </c:pt>
                <c:pt idx="67">
                  <c:v>-55.792638589423142</c:v>
                </c:pt>
                <c:pt idx="68">
                  <c:v>-42.492156420331163</c:v>
                </c:pt>
                <c:pt idx="69">
                  <c:v>14.885442140699837</c:v>
                </c:pt>
                <c:pt idx="70">
                  <c:v>1.1605185244543321</c:v>
                </c:pt>
                <c:pt idx="71">
                  <c:v>1.7672187082927024</c:v>
                </c:pt>
                <c:pt idx="72">
                  <c:v>-115.78904064000001</c:v>
                </c:pt>
                <c:pt idx="73">
                  <c:v>0</c:v>
                </c:pt>
                <c:pt idx="74">
                  <c:v>20.963306315118331</c:v>
                </c:pt>
                <c:pt idx="75">
                  <c:v>214.441504954007</c:v>
                </c:pt>
                <c:pt idx="76">
                  <c:v>137.09496358744738</c:v>
                </c:pt>
                <c:pt idx="77">
                  <c:v>94.11857840761904</c:v>
                </c:pt>
                <c:pt idx="78">
                  <c:v>26.851077437020606</c:v>
                </c:pt>
                <c:pt idx="79">
                  <c:v>9.7499868933316947</c:v>
                </c:pt>
                <c:pt idx="80">
                  <c:v>33.774532372870937</c:v>
                </c:pt>
                <c:pt idx="81">
                  <c:v>-15.26682986179604</c:v>
                </c:pt>
                <c:pt idx="82">
                  <c:v>55.787791345454551</c:v>
                </c:pt>
                <c:pt idx="83">
                  <c:v>49.175143273602743</c:v>
                </c:pt>
                <c:pt idx="84">
                  <c:v>-52.171330241152042</c:v>
                </c:pt>
                <c:pt idx="85">
                  <c:v>40.401256212242302</c:v>
                </c:pt>
                <c:pt idx="86">
                  <c:v>-42.631924848120292</c:v>
                </c:pt>
                <c:pt idx="87">
                  <c:v>26.871131223295535</c:v>
                </c:pt>
                <c:pt idx="88">
                  <c:v>4.0211802880384369</c:v>
                </c:pt>
                <c:pt idx="89">
                  <c:v>55.846214968326223</c:v>
                </c:pt>
                <c:pt idx="90">
                  <c:v>32.831493340455481</c:v>
                </c:pt>
                <c:pt idx="91">
                  <c:v>96.845764456818188</c:v>
                </c:pt>
                <c:pt idx="92">
                  <c:v>-26.045490228820938</c:v>
                </c:pt>
                <c:pt idx="93">
                  <c:v>7.4896979511714221</c:v>
                </c:pt>
                <c:pt idx="94">
                  <c:v>-57.57779582876536</c:v>
                </c:pt>
                <c:pt idx="95">
                  <c:v>-37.528743913661316</c:v>
                </c:pt>
                <c:pt idx="96">
                  <c:v>-3.6695584048854926</c:v>
                </c:pt>
                <c:pt idx="97">
                  <c:v>-14.215059380503362</c:v>
                </c:pt>
                <c:pt idx="98">
                  <c:v>-15.528067105433337</c:v>
                </c:pt>
                <c:pt idx="99">
                  <c:v>0.94107244571318915</c:v>
                </c:pt>
                <c:pt idx="100">
                  <c:v>-49.153334559999976</c:v>
                </c:pt>
                <c:pt idx="101">
                  <c:v>26.083242988066957</c:v>
                </c:pt>
                <c:pt idx="102">
                  <c:v>11.98484902686566</c:v>
                </c:pt>
                <c:pt idx="103">
                  <c:v>-6.8480042881571848</c:v>
                </c:pt>
                <c:pt idx="104">
                  <c:v>-37.879472909630024</c:v>
                </c:pt>
                <c:pt idx="105">
                  <c:v>-42.303991126866705</c:v>
                </c:pt>
                <c:pt idx="106">
                  <c:v>-45.195130800834278</c:v>
                </c:pt>
                <c:pt idx="107">
                  <c:v>5.0450898500838832</c:v>
                </c:pt>
                <c:pt idx="108">
                  <c:v>49.338586511082951</c:v>
                </c:pt>
                <c:pt idx="109">
                  <c:v>273.51372949299048</c:v>
                </c:pt>
                <c:pt idx="110">
                  <c:v>42.396726026666684</c:v>
                </c:pt>
                <c:pt idx="111">
                  <c:v>-22.127469321083936</c:v>
                </c:pt>
                <c:pt idx="112">
                  <c:v>85.091110072427966</c:v>
                </c:pt>
                <c:pt idx="113">
                  <c:v>13.630422801826484</c:v>
                </c:pt>
                <c:pt idx="114">
                  <c:v>8.7876870383226589</c:v>
                </c:pt>
                <c:pt idx="115">
                  <c:v>132.02942686336635</c:v>
                </c:pt>
                <c:pt idx="116">
                  <c:v>10.723858642955392</c:v>
                </c:pt>
                <c:pt idx="117">
                  <c:v>-23.835960417049193</c:v>
                </c:pt>
                <c:pt idx="118">
                  <c:v>-17.765568479263507</c:v>
                </c:pt>
                <c:pt idx="119">
                  <c:v>7.4975845734611539</c:v>
                </c:pt>
                <c:pt idx="120">
                  <c:v>32.494364984878757</c:v>
                </c:pt>
                <c:pt idx="121">
                  <c:v>21.490036101400776</c:v>
                </c:pt>
                <c:pt idx="122">
                  <c:v>-22.634729621129708</c:v>
                </c:pt>
                <c:pt idx="123">
                  <c:v>-33.312233133794862</c:v>
                </c:pt>
                <c:pt idx="124">
                  <c:v>29.274106364270352</c:v>
                </c:pt>
                <c:pt idx="125">
                  <c:v>24.586984334709143</c:v>
                </c:pt>
                <c:pt idx="126">
                  <c:v>-6.9528664839778997</c:v>
                </c:pt>
                <c:pt idx="127">
                  <c:v>88.92104912527472</c:v>
                </c:pt>
                <c:pt idx="128">
                  <c:v>41.736814289266391</c:v>
                </c:pt>
                <c:pt idx="129">
                  <c:v>27.910392575238077</c:v>
                </c:pt>
                <c:pt idx="130">
                  <c:v>4.2260826908597977</c:v>
                </c:pt>
                <c:pt idx="131">
                  <c:v>76.213310133333351</c:v>
                </c:pt>
                <c:pt idx="132">
                  <c:v>-43.035520421365419</c:v>
                </c:pt>
                <c:pt idx="133">
                  <c:v>13.006792042365873</c:v>
                </c:pt>
                <c:pt idx="134">
                  <c:v>36.280998889795939</c:v>
                </c:pt>
                <c:pt idx="135">
                  <c:v>21.497362569225004</c:v>
                </c:pt>
                <c:pt idx="136">
                  <c:v>-7.4211764473430577</c:v>
                </c:pt>
                <c:pt idx="137">
                  <c:v>-26.261940415380863</c:v>
                </c:pt>
                <c:pt idx="138">
                  <c:v>-26.639523506043631</c:v>
                </c:pt>
                <c:pt idx="139">
                  <c:v>-56.441735959565179</c:v>
                </c:pt>
                <c:pt idx="140">
                  <c:v>5.8991644000000178</c:v>
                </c:pt>
                <c:pt idx="141">
                  <c:v>-47.520751377953282</c:v>
                </c:pt>
                <c:pt idx="142">
                  <c:v>97.368072214389827</c:v>
                </c:pt>
                <c:pt idx="143">
                  <c:v>24.792846320733943</c:v>
                </c:pt>
                <c:pt idx="144">
                  <c:v>-28.364746786440676</c:v>
                </c:pt>
                <c:pt idx="145">
                  <c:v>15.629826390549468</c:v>
                </c:pt>
                <c:pt idx="146">
                  <c:v>-83.688449681286997</c:v>
                </c:pt>
                <c:pt idx="147">
                  <c:v>54.553075537021286</c:v>
                </c:pt>
                <c:pt idx="148">
                  <c:v>-24.146278231578961</c:v>
                </c:pt>
                <c:pt idx="149">
                  <c:v>41.58249322640583</c:v>
                </c:pt>
                <c:pt idx="150">
                  <c:v>2.3312397961885836</c:v>
                </c:pt>
                <c:pt idx="151">
                  <c:v>81.768591019405946</c:v>
                </c:pt>
                <c:pt idx="152">
                  <c:v>-16.65353369774796</c:v>
                </c:pt>
                <c:pt idx="153">
                  <c:v>111.6784584533256</c:v>
                </c:pt>
                <c:pt idx="154">
                  <c:v>-36.457698786119877</c:v>
                </c:pt>
                <c:pt idx="155">
                  <c:v>-30.486514829987655</c:v>
                </c:pt>
                <c:pt idx="156">
                  <c:v>3.0473228953164408</c:v>
                </c:pt>
                <c:pt idx="157">
                  <c:v>-44.344662017109229</c:v>
                </c:pt>
                <c:pt idx="158">
                  <c:v>8.4576950742856951</c:v>
                </c:pt>
                <c:pt idx="159">
                  <c:v>13.086922774634161</c:v>
                </c:pt>
                <c:pt idx="160">
                  <c:v>122.36669847809112</c:v>
                </c:pt>
                <c:pt idx="161">
                  <c:v>59.588119962071161</c:v>
                </c:pt>
              </c:numCache>
            </c:numRef>
          </c:val>
          <c:extLst>
            <c:ext xmlns:c16="http://schemas.microsoft.com/office/drawing/2014/chart" uri="{C3380CC4-5D6E-409C-BE32-E72D297353CC}">
              <c16:uniqueId val="{00000000-190D-4148-A4B0-B442B51AC99F}"/>
            </c:ext>
          </c:extLst>
        </c:ser>
        <c:ser>
          <c:idx val="1"/>
          <c:order val="1"/>
          <c:tx>
            <c:strRef>
              <c:f>'4.KDGs'' DeltaSec NewNorm'!$F$189</c:f>
              <c:strCache>
                <c:ptCount val="1"/>
                <c:pt idx="0">
                  <c:v>2022</c:v>
                </c:pt>
              </c:strCache>
            </c:strRef>
          </c:tx>
          <c:spPr>
            <a:ln w="15875" cap="rnd">
              <a:solidFill>
                <a:schemeClr val="accent2"/>
              </a:solidFill>
              <a:round/>
            </a:ln>
            <a:effectLst/>
          </c:spPr>
          <c:marker>
            <c:symbol val="none"/>
          </c:marker>
          <c:cat>
            <c:strRef>
              <c:f>'4.KDGs'' DeltaSec NewNorm'!$D$190:$D$351</c:f>
              <c:strCache>
                <c:ptCount val="162"/>
                <c:pt idx="0">
                  <c:v>N 80</c:v>
                </c:pt>
                <c:pt idx="1">
                  <c:v>N 86</c:v>
                </c:pt>
                <c:pt idx="2">
                  <c:v>N 1</c:v>
                </c:pt>
                <c:pt idx="3">
                  <c:v>N 10</c:v>
                </c:pt>
                <c:pt idx="4">
                  <c:v>N 100</c:v>
                </c:pt>
                <c:pt idx="5">
                  <c:v>N 101</c:v>
                </c:pt>
                <c:pt idx="6">
                  <c:v>N 102</c:v>
                </c:pt>
                <c:pt idx="7">
                  <c:v>N 103</c:v>
                </c:pt>
                <c:pt idx="8">
                  <c:v>N 104</c:v>
                </c:pt>
                <c:pt idx="9">
                  <c:v>N 105</c:v>
                </c:pt>
                <c:pt idx="10">
                  <c:v>N 106</c:v>
                </c:pt>
                <c:pt idx="11">
                  <c:v>N 107</c:v>
                </c:pt>
                <c:pt idx="12">
                  <c:v>N 108</c:v>
                </c:pt>
                <c:pt idx="13">
                  <c:v>N 109</c:v>
                </c:pt>
                <c:pt idx="14">
                  <c:v>N 11</c:v>
                </c:pt>
                <c:pt idx="15">
                  <c:v>N 110</c:v>
                </c:pt>
                <c:pt idx="16">
                  <c:v>N 111</c:v>
                </c:pt>
                <c:pt idx="17">
                  <c:v>N 112</c:v>
                </c:pt>
                <c:pt idx="18">
                  <c:v>N 113</c:v>
                </c:pt>
                <c:pt idx="19">
                  <c:v>N 114</c:v>
                </c:pt>
                <c:pt idx="20">
                  <c:v>N 116</c:v>
                </c:pt>
                <c:pt idx="21">
                  <c:v>N 117</c:v>
                </c:pt>
                <c:pt idx="22">
                  <c:v>N 118</c:v>
                </c:pt>
                <c:pt idx="23">
                  <c:v>N 119</c:v>
                </c:pt>
                <c:pt idx="24">
                  <c:v>N 12</c:v>
                </c:pt>
                <c:pt idx="25">
                  <c:v>N 120</c:v>
                </c:pt>
                <c:pt idx="26">
                  <c:v>N 121</c:v>
                </c:pt>
                <c:pt idx="27">
                  <c:v>N 122</c:v>
                </c:pt>
                <c:pt idx="28">
                  <c:v>N 123</c:v>
                </c:pt>
                <c:pt idx="29">
                  <c:v>N 124</c:v>
                </c:pt>
                <c:pt idx="30">
                  <c:v>N 125</c:v>
                </c:pt>
                <c:pt idx="31">
                  <c:v>N 126</c:v>
                </c:pt>
                <c:pt idx="32">
                  <c:v>N 127</c:v>
                </c:pt>
                <c:pt idx="33">
                  <c:v>N 128</c:v>
                </c:pt>
                <c:pt idx="34">
                  <c:v>N 129</c:v>
                </c:pt>
                <c:pt idx="35">
                  <c:v>N 13</c:v>
                </c:pt>
                <c:pt idx="36">
                  <c:v>N 130</c:v>
                </c:pt>
                <c:pt idx="37">
                  <c:v>N 131</c:v>
                </c:pt>
                <c:pt idx="38">
                  <c:v>N 132</c:v>
                </c:pt>
                <c:pt idx="39">
                  <c:v>N 133</c:v>
                </c:pt>
                <c:pt idx="40">
                  <c:v>N 134</c:v>
                </c:pt>
                <c:pt idx="41">
                  <c:v>N 135</c:v>
                </c:pt>
                <c:pt idx="42">
                  <c:v>N 136</c:v>
                </c:pt>
                <c:pt idx="43">
                  <c:v>N 137</c:v>
                </c:pt>
                <c:pt idx="44">
                  <c:v>N 138</c:v>
                </c:pt>
                <c:pt idx="45">
                  <c:v>N 139</c:v>
                </c:pt>
                <c:pt idx="46">
                  <c:v>N 14</c:v>
                </c:pt>
                <c:pt idx="47">
                  <c:v>N 140</c:v>
                </c:pt>
                <c:pt idx="48">
                  <c:v>N 141</c:v>
                </c:pt>
                <c:pt idx="49">
                  <c:v>N 142</c:v>
                </c:pt>
                <c:pt idx="50">
                  <c:v>N 143</c:v>
                </c:pt>
                <c:pt idx="51">
                  <c:v>N 144</c:v>
                </c:pt>
                <c:pt idx="52">
                  <c:v>N 145</c:v>
                </c:pt>
                <c:pt idx="53">
                  <c:v>N 146</c:v>
                </c:pt>
                <c:pt idx="54">
                  <c:v>N 147</c:v>
                </c:pt>
                <c:pt idx="55">
                  <c:v>N 148</c:v>
                </c:pt>
                <c:pt idx="56">
                  <c:v>N 149</c:v>
                </c:pt>
                <c:pt idx="57">
                  <c:v>N 15</c:v>
                </c:pt>
                <c:pt idx="58">
                  <c:v>N 150</c:v>
                </c:pt>
                <c:pt idx="59">
                  <c:v>N 151</c:v>
                </c:pt>
                <c:pt idx="60">
                  <c:v>N 152</c:v>
                </c:pt>
                <c:pt idx="61">
                  <c:v>N 153</c:v>
                </c:pt>
                <c:pt idx="62">
                  <c:v>N 154</c:v>
                </c:pt>
                <c:pt idx="63">
                  <c:v>N 155</c:v>
                </c:pt>
                <c:pt idx="64">
                  <c:v>N 156</c:v>
                </c:pt>
                <c:pt idx="65">
                  <c:v>N 157</c:v>
                </c:pt>
                <c:pt idx="66">
                  <c:v>N 158</c:v>
                </c:pt>
                <c:pt idx="67">
                  <c:v>N 159</c:v>
                </c:pt>
                <c:pt idx="68">
                  <c:v>N 16</c:v>
                </c:pt>
                <c:pt idx="69">
                  <c:v>N 160</c:v>
                </c:pt>
                <c:pt idx="70">
                  <c:v>N 161</c:v>
                </c:pt>
                <c:pt idx="71">
                  <c:v>N 162</c:v>
                </c:pt>
                <c:pt idx="72">
                  <c:v>N 163</c:v>
                </c:pt>
                <c:pt idx="73">
                  <c:v>N 164</c:v>
                </c:pt>
                <c:pt idx="74">
                  <c:v>N 17</c:v>
                </c:pt>
                <c:pt idx="75">
                  <c:v>N 18</c:v>
                </c:pt>
                <c:pt idx="76">
                  <c:v>N 19</c:v>
                </c:pt>
                <c:pt idx="77">
                  <c:v>N 2</c:v>
                </c:pt>
                <c:pt idx="78">
                  <c:v>N 20</c:v>
                </c:pt>
                <c:pt idx="79">
                  <c:v>N 21</c:v>
                </c:pt>
                <c:pt idx="80">
                  <c:v>N 22</c:v>
                </c:pt>
                <c:pt idx="81">
                  <c:v>N 23</c:v>
                </c:pt>
                <c:pt idx="82">
                  <c:v>N 24</c:v>
                </c:pt>
                <c:pt idx="83">
                  <c:v>N 25</c:v>
                </c:pt>
                <c:pt idx="84">
                  <c:v>N 26</c:v>
                </c:pt>
                <c:pt idx="85">
                  <c:v>N 27</c:v>
                </c:pt>
                <c:pt idx="86">
                  <c:v>N 28</c:v>
                </c:pt>
                <c:pt idx="87">
                  <c:v>N 29</c:v>
                </c:pt>
                <c:pt idx="88">
                  <c:v>N 3</c:v>
                </c:pt>
                <c:pt idx="89">
                  <c:v>N 30</c:v>
                </c:pt>
                <c:pt idx="90">
                  <c:v>N 31</c:v>
                </c:pt>
                <c:pt idx="91">
                  <c:v>N 32</c:v>
                </c:pt>
                <c:pt idx="92">
                  <c:v>N 33</c:v>
                </c:pt>
                <c:pt idx="93">
                  <c:v>N 34</c:v>
                </c:pt>
                <c:pt idx="94">
                  <c:v>N 35</c:v>
                </c:pt>
                <c:pt idx="95">
                  <c:v>N 36</c:v>
                </c:pt>
                <c:pt idx="96">
                  <c:v>N 37</c:v>
                </c:pt>
                <c:pt idx="97">
                  <c:v>N 38</c:v>
                </c:pt>
                <c:pt idx="98">
                  <c:v>N 39</c:v>
                </c:pt>
                <c:pt idx="99">
                  <c:v>N 4</c:v>
                </c:pt>
                <c:pt idx="100">
                  <c:v>N 40</c:v>
                </c:pt>
                <c:pt idx="101">
                  <c:v>N 41</c:v>
                </c:pt>
                <c:pt idx="102">
                  <c:v>N 42</c:v>
                </c:pt>
                <c:pt idx="103">
                  <c:v>N 43</c:v>
                </c:pt>
                <c:pt idx="104">
                  <c:v>N 44</c:v>
                </c:pt>
                <c:pt idx="105">
                  <c:v>N 45</c:v>
                </c:pt>
                <c:pt idx="106">
                  <c:v>N 46</c:v>
                </c:pt>
                <c:pt idx="107">
                  <c:v>N 47</c:v>
                </c:pt>
                <c:pt idx="108">
                  <c:v>N 48</c:v>
                </c:pt>
                <c:pt idx="109">
                  <c:v>N 49</c:v>
                </c:pt>
                <c:pt idx="110">
                  <c:v>N 5</c:v>
                </c:pt>
                <c:pt idx="111">
                  <c:v>N 50</c:v>
                </c:pt>
                <c:pt idx="112">
                  <c:v>N 51</c:v>
                </c:pt>
                <c:pt idx="113">
                  <c:v>N 52</c:v>
                </c:pt>
                <c:pt idx="114">
                  <c:v>N 53</c:v>
                </c:pt>
                <c:pt idx="115">
                  <c:v>N 54</c:v>
                </c:pt>
                <c:pt idx="116">
                  <c:v>N 55</c:v>
                </c:pt>
                <c:pt idx="117">
                  <c:v>N 56</c:v>
                </c:pt>
                <c:pt idx="118">
                  <c:v>N 57</c:v>
                </c:pt>
                <c:pt idx="119">
                  <c:v>N 58</c:v>
                </c:pt>
                <c:pt idx="120">
                  <c:v>N 59</c:v>
                </c:pt>
                <c:pt idx="121">
                  <c:v>N 6</c:v>
                </c:pt>
                <c:pt idx="122">
                  <c:v>N 60</c:v>
                </c:pt>
                <c:pt idx="123">
                  <c:v>N 61</c:v>
                </c:pt>
                <c:pt idx="124">
                  <c:v>N 62</c:v>
                </c:pt>
                <c:pt idx="125">
                  <c:v>N 63</c:v>
                </c:pt>
                <c:pt idx="126">
                  <c:v>N 64</c:v>
                </c:pt>
                <c:pt idx="127">
                  <c:v>N 66</c:v>
                </c:pt>
                <c:pt idx="128">
                  <c:v>N 67</c:v>
                </c:pt>
                <c:pt idx="129">
                  <c:v>N 68</c:v>
                </c:pt>
                <c:pt idx="130">
                  <c:v>N 69</c:v>
                </c:pt>
                <c:pt idx="131">
                  <c:v>N 7</c:v>
                </c:pt>
                <c:pt idx="132">
                  <c:v>N 70</c:v>
                </c:pt>
                <c:pt idx="133">
                  <c:v>N 71</c:v>
                </c:pt>
                <c:pt idx="134">
                  <c:v>N 72</c:v>
                </c:pt>
                <c:pt idx="135">
                  <c:v>N 73</c:v>
                </c:pt>
                <c:pt idx="136">
                  <c:v>N 74</c:v>
                </c:pt>
                <c:pt idx="137">
                  <c:v>N 75</c:v>
                </c:pt>
                <c:pt idx="138">
                  <c:v>N 76</c:v>
                </c:pt>
                <c:pt idx="139">
                  <c:v>N 77</c:v>
                </c:pt>
                <c:pt idx="140">
                  <c:v>N 78</c:v>
                </c:pt>
                <c:pt idx="141">
                  <c:v>N 79</c:v>
                </c:pt>
                <c:pt idx="142">
                  <c:v>N 8</c:v>
                </c:pt>
                <c:pt idx="143">
                  <c:v>N 81</c:v>
                </c:pt>
                <c:pt idx="144">
                  <c:v>N 82</c:v>
                </c:pt>
                <c:pt idx="145">
                  <c:v>N 83</c:v>
                </c:pt>
                <c:pt idx="146">
                  <c:v>N 84</c:v>
                </c:pt>
                <c:pt idx="147">
                  <c:v>N 85</c:v>
                </c:pt>
                <c:pt idx="148">
                  <c:v>N 87</c:v>
                </c:pt>
                <c:pt idx="149">
                  <c:v>N 88</c:v>
                </c:pt>
                <c:pt idx="150">
                  <c:v>N 89</c:v>
                </c:pt>
                <c:pt idx="151">
                  <c:v>N 9</c:v>
                </c:pt>
                <c:pt idx="152">
                  <c:v>N 90</c:v>
                </c:pt>
                <c:pt idx="153">
                  <c:v>N 91</c:v>
                </c:pt>
                <c:pt idx="154">
                  <c:v>N 92</c:v>
                </c:pt>
                <c:pt idx="155">
                  <c:v>N 93</c:v>
                </c:pt>
                <c:pt idx="156">
                  <c:v>N 94</c:v>
                </c:pt>
                <c:pt idx="157">
                  <c:v>N 95</c:v>
                </c:pt>
                <c:pt idx="158">
                  <c:v>N 96</c:v>
                </c:pt>
                <c:pt idx="159">
                  <c:v>N 97</c:v>
                </c:pt>
                <c:pt idx="160">
                  <c:v>N 98</c:v>
                </c:pt>
                <c:pt idx="161">
                  <c:v>N 99</c:v>
                </c:pt>
              </c:strCache>
            </c:strRef>
          </c:cat>
          <c:val>
            <c:numRef>
              <c:f>'4.KDGs'' DeltaSec NewNorm'!$F$190:$F$351</c:f>
              <c:numCache>
                <c:formatCode>0.0</c:formatCode>
                <c:ptCount val="162"/>
                <c:pt idx="0">
                  <c:v>-28.994140004420942</c:v>
                </c:pt>
                <c:pt idx="1">
                  <c:v>-31.83221147006563</c:v>
                </c:pt>
                <c:pt idx="2">
                  <c:v>-177.50299112000002</c:v>
                </c:pt>
                <c:pt idx="3">
                  <c:v>95.881068133904549</c:v>
                </c:pt>
                <c:pt idx="4">
                  <c:v>16.142299731072299</c:v>
                </c:pt>
                <c:pt idx="5">
                  <c:v>67.258475154285733</c:v>
                </c:pt>
                <c:pt idx="6">
                  <c:v>70.53611183850677</c:v>
                </c:pt>
                <c:pt idx="7">
                  <c:v>15.57055241864299</c:v>
                </c:pt>
                <c:pt idx="8">
                  <c:v>52.752745819581534</c:v>
                </c:pt>
                <c:pt idx="9">
                  <c:v>227.94595535238102</c:v>
                </c:pt>
                <c:pt idx="10">
                  <c:v>9.5208436307692637</c:v>
                </c:pt>
                <c:pt idx="11">
                  <c:v>29.294352132170388</c:v>
                </c:pt>
                <c:pt idx="12">
                  <c:v>-14.619005379538279</c:v>
                </c:pt>
                <c:pt idx="13">
                  <c:v>-108.55222559999999</c:v>
                </c:pt>
                <c:pt idx="14">
                  <c:v>42.693117152026801</c:v>
                </c:pt>
                <c:pt idx="15">
                  <c:v>-115.78800751033228</c:v>
                </c:pt>
                <c:pt idx="16">
                  <c:v>-28.922872210485409</c:v>
                </c:pt>
                <c:pt idx="17">
                  <c:v>53.767491175599133</c:v>
                </c:pt>
                <c:pt idx="18">
                  <c:v>79.986105558830374</c:v>
                </c:pt>
                <c:pt idx="19">
                  <c:v>90.633736505684183</c:v>
                </c:pt>
                <c:pt idx="20">
                  <c:v>42.83103906285713</c:v>
                </c:pt>
                <c:pt idx="21">
                  <c:v>11.636725734780981</c:v>
                </c:pt>
                <c:pt idx="22">
                  <c:v>53.62347957363572</c:v>
                </c:pt>
                <c:pt idx="23">
                  <c:v>-0.5040723159124525</c:v>
                </c:pt>
                <c:pt idx="24">
                  <c:v>97.372831259190249</c:v>
                </c:pt>
                <c:pt idx="25">
                  <c:v>35.819056066231397</c:v>
                </c:pt>
                <c:pt idx="26">
                  <c:v>31.644858976157067</c:v>
                </c:pt>
                <c:pt idx="27">
                  <c:v>-48.145938361474549</c:v>
                </c:pt>
                <c:pt idx="28">
                  <c:v>155.93233212113944</c:v>
                </c:pt>
                <c:pt idx="29">
                  <c:v>64.037350034242394</c:v>
                </c:pt>
                <c:pt idx="30">
                  <c:v>63.130969585647762</c:v>
                </c:pt>
                <c:pt idx="31">
                  <c:v>-23.463207281829341</c:v>
                </c:pt>
                <c:pt idx="32">
                  <c:v>218.82956403390605</c:v>
                </c:pt>
                <c:pt idx="33">
                  <c:v>20.528577489218904</c:v>
                </c:pt>
                <c:pt idx="34">
                  <c:v>77.778024121847949</c:v>
                </c:pt>
                <c:pt idx="35">
                  <c:v>-8.9699282480691664</c:v>
                </c:pt>
                <c:pt idx="36">
                  <c:v>-3.1201662587880179</c:v>
                </c:pt>
                <c:pt idx="37">
                  <c:v>129.07497768000002</c:v>
                </c:pt>
                <c:pt idx="38">
                  <c:v>171.58917036166667</c:v>
                </c:pt>
                <c:pt idx="39">
                  <c:v>64.06129778154758</c:v>
                </c:pt>
                <c:pt idx="40">
                  <c:v>461.13098562138418</c:v>
                </c:pt>
                <c:pt idx="41">
                  <c:v>0</c:v>
                </c:pt>
                <c:pt idx="42">
                  <c:v>23.376769718044883</c:v>
                </c:pt>
                <c:pt idx="43">
                  <c:v>0</c:v>
                </c:pt>
                <c:pt idx="44">
                  <c:v>-115.91600230736842</c:v>
                </c:pt>
                <c:pt idx="45">
                  <c:v>8.796357852318323</c:v>
                </c:pt>
                <c:pt idx="46">
                  <c:v>55.927149383582474</c:v>
                </c:pt>
                <c:pt idx="47">
                  <c:v>-3.009479446153847</c:v>
                </c:pt>
                <c:pt idx="48">
                  <c:v>56.993520553846196</c:v>
                </c:pt>
                <c:pt idx="49">
                  <c:v>50.557314099227497</c:v>
                </c:pt>
                <c:pt idx="50">
                  <c:v>0</c:v>
                </c:pt>
                <c:pt idx="51">
                  <c:v>-11.479496605618294</c:v>
                </c:pt>
                <c:pt idx="52">
                  <c:v>-40.967854882365671</c:v>
                </c:pt>
                <c:pt idx="53">
                  <c:v>-91.277200501080699</c:v>
                </c:pt>
                <c:pt idx="54">
                  <c:v>0</c:v>
                </c:pt>
                <c:pt idx="55">
                  <c:v>57.692274400000031</c:v>
                </c:pt>
                <c:pt idx="56">
                  <c:v>4.4941581063361298</c:v>
                </c:pt>
                <c:pt idx="57">
                  <c:v>-14.235888966336617</c:v>
                </c:pt>
                <c:pt idx="58">
                  <c:v>51.149841428909085</c:v>
                </c:pt>
                <c:pt idx="59">
                  <c:v>61.755989300743735</c:v>
                </c:pt>
                <c:pt idx="60">
                  <c:v>113.09229872805514</c:v>
                </c:pt>
                <c:pt idx="61">
                  <c:v>72.185976780952402</c:v>
                </c:pt>
                <c:pt idx="62">
                  <c:v>180.25821456506188</c:v>
                </c:pt>
                <c:pt idx="63">
                  <c:v>198.11287558955658</c:v>
                </c:pt>
                <c:pt idx="64">
                  <c:v>74.683522487013221</c:v>
                </c:pt>
                <c:pt idx="65">
                  <c:v>132.69866067999999</c:v>
                </c:pt>
                <c:pt idx="66">
                  <c:v>77.573674830041</c:v>
                </c:pt>
                <c:pt idx="67">
                  <c:v>128.73688057433992</c:v>
                </c:pt>
                <c:pt idx="68">
                  <c:v>-45.584880767089309</c:v>
                </c:pt>
                <c:pt idx="69">
                  <c:v>18.866132748434666</c:v>
                </c:pt>
                <c:pt idx="70">
                  <c:v>-104.93327085902099</c:v>
                </c:pt>
                <c:pt idx="71">
                  <c:v>18.767457732682942</c:v>
                </c:pt>
                <c:pt idx="72">
                  <c:v>49.513943734999984</c:v>
                </c:pt>
                <c:pt idx="73">
                  <c:v>0</c:v>
                </c:pt>
                <c:pt idx="74">
                  <c:v>8.4846075508117877</c:v>
                </c:pt>
                <c:pt idx="75">
                  <c:v>158.65240012479617</c:v>
                </c:pt>
                <c:pt idx="76">
                  <c:v>227.5786420086703</c:v>
                </c:pt>
                <c:pt idx="77">
                  <c:v>68.245145867936529</c:v>
                </c:pt>
                <c:pt idx="78">
                  <c:v>87.504945758900433</c:v>
                </c:pt>
                <c:pt idx="79">
                  <c:v>82.222109529009813</c:v>
                </c:pt>
                <c:pt idx="80">
                  <c:v>-108.55222559999999</c:v>
                </c:pt>
                <c:pt idx="81">
                  <c:v>-108.5522256</c:v>
                </c:pt>
                <c:pt idx="82">
                  <c:v>167.01742770909095</c:v>
                </c:pt>
                <c:pt idx="83">
                  <c:v>46.342292886672425</c:v>
                </c:pt>
                <c:pt idx="84">
                  <c:v>30.07299158713316</c:v>
                </c:pt>
                <c:pt idx="85">
                  <c:v>58.381601178146852</c:v>
                </c:pt>
                <c:pt idx="86">
                  <c:v>7.9011578586466271</c:v>
                </c:pt>
                <c:pt idx="87">
                  <c:v>55.787303847532726</c:v>
                </c:pt>
                <c:pt idx="88">
                  <c:v>-20.040154982436277</c:v>
                </c:pt>
                <c:pt idx="89">
                  <c:v>25.447889913457317</c:v>
                </c:pt>
                <c:pt idx="90">
                  <c:v>60.780699689661859</c:v>
                </c:pt>
                <c:pt idx="91">
                  <c:v>66.468853945454583</c:v>
                </c:pt>
                <c:pt idx="92">
                  <c:v>4.0670023475982759</c:v>
                </c:pt>
                <c:pt idx="93">
                  <c:v>19.987231859926027</c:v>
                </c:pt>
                <c:pt idx="94">
                  <c:v>-25.747894480004206</c:v>
                </c:pt>
                <c:pt idx="95">
                  <c:v>-49.256408435848229</c:v>
                </c:pt>
                <c:pt idx="96">
                  <c:v>52.266100261158996</c:v>
                </c:pt>
                <c:pt idx="97">
                  <c:v>5.0700778663050272</c:v>
                </c:pt>
                <c:pt idx="98">
                  <c:v>54.00378420652001</c:v>
                </c:pt>
                <c:pt idx="99">
                  <c:v>20.837141003861703</c:v>
                </c:pt>
                <c:pt idx="100">
                  <c:v>-7.8408345599999762</c:v>
                </c:pt>
                <c:pt idx="101">
                  <c:v>54.283948707851778</c:v>
                </c:pt>
                <c:pt idx="102">
                  <c:v>32.324863952238829</c:v>
                </c:pt>
                <c:pt idx="103">
                  <c:v>63.251742020772213</c:v>
                </c:pt>
                <c:pt idx="104">
                  <c:v>-57.249788218298491</c:v>
                </c:pt>
                <c:pt idx="105">
                  <c:v>-20.374612201535228</c:v>
                </c:pt>
                <c:pt idx="106">
                  <c:v>25.582214788885139</c:v>
                </c:pt>
                <c:pt idx="107">
                  <c:v>-108.55222559999999</c:v>
                </c:pt>
                <c:pt idx="108">
                  <c:v>-103.12461432000001</c:v>
                </c:pt>
                <c:pt idx="109">
                  <c:v>-77.462615746857011</c:v>
                </c:pt>
                <c:pt idx="110">
                  <c:v>59.765452693333359</c:v>
                </c:pt>
                <c:pt idx="111">
                  <c:v>-39.860937596034361</c:v>
                </c:pt>
                <c:pt idx="112">
                  <c:v>37.936501018930045</c:v>
                </c:pt>
                <c:pt idx="113">
                  <c:v>-68.741723316894976</c:v>
                </c:pt>
                <c:pt idx="114">
                  <c:v>20.225147725567851</c:v>
                </c:pt>
                <c:pt idx="115">
                  <c:v>118.69334765544559</c:v>
                </c:pt>
                <c:pt idx="116">
                  <c:v>3.2392544945475805</c:v>
                </c:pt>
                <c:pt idx="117">
                  <c:v>-6.5652030400000143</c:v>
                </c:pt>
                <c:pt idx="118">
                  <c:v>-16.644011721732255</c:v>
                </c:pt>
                <c:pt idx="119">
                  <c:v>-42.326662587724513</c:v>
                </c:pt>
                <c:pt idx="120">
                  <c:v>34.102824328673336</c:v>
                </c:pt>
                <c:pt idx="121">
                  <c:v>101.17565277376157</c:v>
                </c:pt>
                <c:pt idx="122">
                  <c:v>35.527333829992301</c:v>
                </c:pt>
                <c:pt idx="123">
                  <c:v>-35.701142668727968</c:v>
                </c:pt>
                <c:pt idx="124">
                  <c:v>12.31743002799783</c:v>
                </c:pt>
                <c:pt idx="125">
                  <c:v>-21.981768564039456</c:v>
                </c:pt>
                <c:pt idx="126">
                  <c:v>-10.668651014364656</c:v>
                </c:pt>
                <c:pt idx="127">
                  <c:v>58.731224949450592</c:v>
                </c:pt>
                <c:pt idx="128">
                  <c:v>47.067253448697613</c:v>
                </c:pt>
                <c:pt idx="129">
                  <c:v>48.246196146666662</c:v>
                </c:pt>
                <c:pt idx="130">
                  <c:v>3.8039920736639345</c:v>
                </c:pt>
                <c:pt idx="131">
                  <c:v>32.691643466666648</c:v>
                </c:pt>
                <c:pt idx="132">
                  <c:v>-23.326940771875499</c:v>
                </c:pt>
                <c:pt idx="133">
                  <c:v>-115.78904064000002</c:v>
                </c:pt>
                <c:pt idx="134">
                  <c:v>24.745699570068041</c:v>
                </c:pt>
                <c:pt idx="135">
                  <c:v>38.11974182792963</c:v>
                </c:pt>
                <c:pt idx="136">
                  <c:v>-115.78904064</c:v>
                </c:pt>
                <c:pt idx="137">
                  <c:v>-35.2358823742684</c:v>
                </c:pt>
                <c:pt idx="138">
                  <c:v>-25.939720806147463</c:v>
                </c:pt>
                <c:pt idx="139">
                  <c:v>-50.119158611242213</c:v>
                </c:pt>
                <c:pt idx="140">
                  <c:v>42.255677733333357</c:v>
                </c:pt>
                <c:pt idx="141">
                  <c:v>37.040992029991529</c:v>
                </c:pt>
                <c:pt idx="142">
                  <c:v>50.417296658419019</c:v>
                </c:pt>
                <c:pt idx="143">
                  <c:v>-101.31541056</c:v>
                </c:pt>
                <c:pt idx="144">
                  <c:v>-75.832121786440666</c:v>
                </c:pt>
                <c:pt idx="145">
                  <c:v>-2.8744043786813052</c:v>
                </c:pt>
                <c:pt idx="146">
                  <c:v>-19.564975531710658</c:v>
                </c:pt>
                <c:pt idx="147">
                  <c:v>207.52638050156031</c:v>
                </c:pt>
                <c:pt idx="148">
                  <c:v>46.364884926315781</c:v>
                </c:pt>
                <c:pt idx="149">
                  <c:v>39.189106918337416</c:v>
                </c:pt>
                <c:pt idx="150">
                  <c:v>7.9243808224674694E-2</c:v>
                </c:pt>
                <c:pt idx="151">
                  <c:v>76.59859101940593</c:v>
                </c:pt>
                <c:pt idx="152">
                  <c:v>-1.3699735635840966</c:v>
                </c:pt>
                <c:pt idx="153">
                  <c:v>105.60714644050414</c:v>
                </c:pt>
                <c:pt idx="154">
                  <c:v>8.1606529488959012</c:v>
                </c:pt>
                <c:pt idx="155">
                  <c:v>-16.642683260609047</c:v>
                </c:pt>
                <c:pt idx="156">
                  <c:v>19.986746701230018</c:v>
                </c:pt>
                <c:pt idx="157">
                  <c:v>-51.277684173224564</c:v>
                </c:pt>
                <c:pt idx="158">
                  <c:v>65.776627574285683</c:v>
                </c:pt>
                <c:pt idx="159">
                  <c:v>-14.197154461138197</c:v>
                </c:pt>
                <c:pt idx="160">
                  <c:v>29.645978304555356</c:v>
                </c:pt>
                <c:pt idx="161">
                  <c:v>31.867778292469197</c:v>
                </c:pt>
              </c:numCache>
            </c:numRef>
          </c:val>
          <c:extLst>
            <c:ext xmlns:c16="http://schemas.microsoft.com/office/drawing/2014/chart" uri="{C3380CC4-5D6E-409C-BE32-E72D297353CC}">
              <c16:uniqueId val="{00000001-190D-4148-A4B0-B442B51AC99F}"/>
            </c:ext>
          </c:extLst>
        </c:ser>
        <c:dLbls>
          <c:showLegendKey val="0"/>
          <c:showVal val="0"/>
          <c:showCatName val="0"/>
          <c:showSerName val="0"/>
          <c:showPercent val="0"/>
          <c:showBubbleSize val="0"/>
        </c:dLbls>
        <c:axId val="1752955168"/>
        <c:axId val="1752957664"/>
      </c:radarChart>
      <c:catAx>
        <c:axId val="175295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50000"/>
                    <a:lumOff val="50000"/>
                  </a:schemeClr>
                </a:solidFill>
                <a:latin typeface="+mn-lt"/>
                <a:ea typeface="+mn-ea"/>
                <a:cs typeface="+mn-cs"/>
              </a:defRPr>
            </a:pPr>
            <a:endParaRPr lang="en-US"/>
          </a:p>
        </c:txPr>
        <c:crossAx val="1752957664"/>
        <c:crosses val="autoZero"/>
        <c:auto val="1"/>
        <c:lblAlgn val="ctr"/>
        <c:lblOffset val="100"/>
        <c:noMultiLvlLbl val="0"/>
      </c:catAx>
      <c:valAx>
        <c:axId val="1752957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752955168"/>
        <c:crosses val="autoZero"/>
        <c:crossBetween val="between"/>
      </c:valAx>
      <c:spPr>
        <a:noFill/>
        <a:ln>
          <a:noFill/>
        </a:ln>
        <a:effectLst/>
      </c:spPr>
    </c:plotArea>
    <c:legend>
      <c:legendPos val="b"/>
      <c:layout>
        <c:manualLayout>
          <c:xMode val="edge"/>
          <c:yMode val="edge"/>
          <c:x val="3.9284589426321716E-2"/>
          <c:y val="0.92175405442740721"/>
          <c:w val="0.21455234762321376"/>
          <c:h val="4.736875259013675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692425378888141E-2"/>
          <c:y val="6.6377040014150915E-2"/>
          <c:w val="0.93828373562892464"/>
          <c:h val="0.88725633601656917"/>
        </c:manualLayout>
      </c:layout>
      <c:lineChart>
        <c:grouping val="standard"/>
        <c:varyColors val="0"/>
        <c:ser>
          <c:idx val="0"/>
          <c:order val="0"/>
          <c:tx>
            <c:strRef>
              <c:f>'4.KDGs'' DeltaSec NewNorm'!$E$189</c:f>
              <c:strCache>
                <c:ptCount val="1"/>
                <c:pt idx="0">
                  <c:v>2012</c:v>
                </c:pt>
              </c:strCache>
            </c:strRef>
          </c:tx>
          <c:spPr>
            <a:ln w="22225" cap="rnd" cmpd="sng" algn="ctr">
              <a:solidFill>
                <a:schemeClr val="accent1"/>
              </a:solidFill>
              <a:round/>
            </a:ln>
            <a:effectLst/>
          </c:spPr>
          <c:marker>
            <c:symbol val="none"/>
          </c:marker>
          <c:cat>
            <c:strRef>
              <c:f>'4.KDGs'' DeltaSec NewNorm'!$D$190:$D$351</c:f>
              <c:strCache>
                <c:ptCount val="162"/>
                <c:pt idx="0">
                  <c:v>N 80</c:v>
                </c:pt>
                <c:pt idx="1">
                  <c:v>N 86</c:v>
                </c:pt>
                <c:pt idx="2">
                  <c:v>N 1</c:v>
                </c:pt>
                <c:pt idx="3">
                  <c:v>N 10</c:v>
                </c:pt>
                <c:pt idx="4">
                  <c:v>N 100</c:v>
                </c:pt>
                <c:pt idx="5">
                  <c:v>N 101</c:v>
                </c:pt>
                <c:pt idx="6">
                  <c:v>N 102</c:v>
                </c:pt>
                <c:pt idx="7">
                  <c:v>N 103</c:v>
                </c:pt>
                <c:pt idx="8">
                  <c:v>N 104</c:v>
                </c:pt>
                <c:pt idx="9">
                  <c:v>N 105</c:v>
                </c:pt>
                <c:pt idx="10">
                  <c:v>N 106</c:v>
                </c:pt>
                <c:pt idx="11">
                  <c:v>N 107</c:v>
                </c:pt>
                <c:pt idx="12">
                  <c:v>N 108</c:v>
                </c:pt>
                <c:pt idx="13">
                  <c:v>N 109</c:v>
                </c:pt>
                <c:pt idx="14">
                  <c:v>N 11</c:v>
                </c:pt>
                <c:pt idx="15">
                  <c:v>N 110</c:v>
                </c:pt>
                <c:pt idx="16">
                  <c:v>N 111</c:v>
                </c:pt>
                <c:pt idx="17">
                  <c:v>N 112</c:v>
                </c:pt>
                <c:pt idx="18">
                  <c:v>N 113</c:v>
                </c:pt>
                <c:pt idx="19">
                  <c:v>N 114</c:v>
                </c:pt>
                <c:pt idx="20">
                  <c:v>N 116</c:v>
                </c:pt>
                <c:pt idx="21">
                  <c:v>N 117</c:v>
                </c:pt>
                <c:pt idx="22">
                  <c:v>N 118</c:v>
                </c:pt>
                <c:pt idx="23">
                  <c:v>N 119</c:v>
                </c:pt>
                <c:pt idx="24">
                  <c:v>N 12</c:v>
                </c:pt>
                <c:pt idx="25">
                  <c:v>N 120</c:v>
                </c:pt>
                <c:pt idx="26">
                  <c:v>N 121</c:v>
                </c:pt>
                <c:pt idx="27">
                  <c:v>N 122</c:v>
                </c:pt>
                <c:pt idx="28">
                  <c:v>N 123</c:v>
                </c:pt>
                <c:pt idx="29">
                  <c:v>N 124</c:v>
                </c:pt>
                <c:pt idx="30">
                  <c:v>N 125</c:v>
                </c:pt>
                <c:pt idx="31">
                  <c:v>N 126</c:v>
                </c:pt>
                <c:pt idx="32">
                  <c:v>N 127</c:v>
                </c:pt>
                <c:pt idx="33">
                  <c:v>N 128</c:v>
                </c:pt>
                <c:pt idx="34">
                  <c:v>N 129</c:v>
                </c:pt>
                <c:pt idx="35">
                  <c:v>N 13</c:v>
                </c:pt>
                <c:pt idx="36">
                  <c:v>N 130</c:v>
                </c:pt>
                <c:pt idx="37">
                  <c:v>N 131</c:v>
                </c:pt>
                <c:pt idx="38">
                  <c:v>N 132</c:v>
                </c:pt>
                <c:pt idx="39">
                  <c:v>N 133</c:v>
                </c:pt>
                <c:pt idx="40">
                  <c:v>N 134</c:v>
                </c:pt>
                <c:pt idx="41">
                  <c:v>N 135</c:v>
                </c:pt>
                <c:pt idx="42">
                  <c:v>N 136</c:v>
                </c:pt>
                <c:pt idx="43">
                  <c:v>N 137</c:v>
                </c:pt>
                <c:pt idx="44">
                  <c:v>N 138</c:v>
                </c:pt>
                <c:pt idx="45">
                  <c:v>N 139</c:v>
                </c:pt>
                <c:pt idx="46">
                  <c:v>N 14</c:v>
                </c:pt>
                <c:pt idx="47">
                  <c:v>N 140</c:v>
                </c:pt>
                <c:pt idx="48">
                  <c:v>N 141</c:v>
                </c:pt>
                <c:pt idx="49">
                  <c:v>N 142</c:v>
                </c:pt>
                <c:pt idx="50">
                  <c:v>N 143</c:v>
                </c:pt>
                <c:pt idx="51">
                  <c:v>N 144</c:v>
                </c:pt>
                <c:pt idx="52">
                  <c:v>N 145</c:v>
                </c:pt>
                <c:pt idx="53">
                  <c:v>N 146</c:v>
                </c:pt>
                <c:pt idx="54">
                  <c:v>N 147</c:v>
                </c:pt>
                <c:pt idx="55">
                  <c:v>N 148</c:v>
                </c:pt>
                <c:pt idx="56">
                  <c:v>N 149</c:v>
                </c:pt>
                <c:pt idx="57">
                  <c:v>N 15</c:v>
                </c:pt>
                <c:pt idx="58">
                  <c:v>N 150</c:v>
                </c:pt>
                <c:pt idx="59">
                  <c:v>N 151</c:v>
                </c:pt>
                <c:pt idx="60">
                  <c:v>N 152</c:v>
                </c:pt>
                <c:pt idx="61">
                  <c:v>N 153</c:v>
                </c:pt>
                <c:pt idx="62">
                  <c:v>N 154</c:v>
                </c:pt>
                <c:pt idx="63">
                  <c:v>N 155</c:v>
                </c:pt>
                <c:pt idx="64">
                  <c:v>N 156</c:v>
                </c:pt>
                <c:pt idx="65">
                  <c:v>N 157</c:v>
                </c:pt>
                <c:pt idx="66">
                  <c:v>N 158</c:v>
                </c:pt>
                <c:pt idx="67">
                  <c:v>N 159</c:v>
                </c:pt>
                <c:pt idx="68">
                  <c:v>N 16</c:v>
                </c:pt>
                <c:pt idx="69">
                  <c:v>N 160</c:v>
                </c:pt>
                <c:pt idx="70">
                  <c:v>N 161</c:v>
                </c:pt>
                <c:pt idx="71">
                  <c:v>N 162</c:v>
                </c:pt>
                <c:pt idx="72">
                  <c:v>N 163</c:v>
                </c:pt>
                <c:pt idx="73">
                  <c:v>N 164</c:v>
                </c:pt>
                <c:pt idx="74">
                  <c:v>N 17</c:v>
                </c:pt>
                <c:pt idx="75">
                  <c:v>N 18</c:v>
                </c:pt>
                <c:pt idx="76">
                  <c:v>N 19</c:v>
                </c:pt>
                <c:pt idx="77">
                  <c:v>N 2</c:v>
                </c:pt>
                <c:pt idx="78">
                  <c:v>N 20</c:v>
                </c:pt>
                <c:pt idx="79">
                  <c:v>N 21</c:v>
                </c:pt>
                <c:pt idx="80">
                  <c:v>N 22</c:v>
                </c:pt>
                <c:pt idx="81">
                  <c:v>N 23</c:v>
                </c:pt>
                <c:pt idx="82">
                  <c:v>N 24</c:v>
                </c:pt>
                <c:pt idx="83">
                  <c:v>N 25</c:v>
                </c:pt>
                <c:pt idx="84">
                  <c:v>N 26</c:v>
                </c:pt>
                <c:pt idx="85">
                  <c:v>N 27</c:v>
                </c:pt>
                <c:pt idx="86">
                  <c:v>N 28</c:v>
                </c:pt>
                <c:pt idx="87">
                  <c:v>N 29</c:v>
                </c:pt>
                <c:pt idx="88">
                  <c:v>N 3</c:v>
                </c:pt>
                <c:pt idx="89">
                  <c:v>N 30</c:v>
                </c:pt>
                <c:pt idx="90">
                  <c:v>N 31</c:v>
                </c:pt>
                <c:pt idx="91">
                  <c:v>N 32</c:v>
                </c:pt>
                <c:pt idx="92">
                  <c:v>N 33</c:v>
                </c:pt>
                <c:pt idx="93">
                  <c:v>N 34</c:v>
                </c:pt>
                <c:pt idx="94">
                  <c:v>N 35</c:v>
                </c:pt>
                <c:pt idx="95">
                  <c:v>N 36</c:v>
                </c:pt>
                <c:pt idx="96">
                  <c:v>N 37</c:v>
                </c:pt>
                <c:pt idx="97">
                  <c:v>N 38</c:v>
                </c:pt>
                <c:pt idx="98">
                  <c:v>N 39</c:v>
                </c:pt>
                <c:pt idx="99">
                  <c:v>N 4</c:v>
                </c:pt>
                <c:pt idx="100">
                  <c:v>N 40</c:v>
                </c:pt>
                <c:pt idx="101">
                  <c:v>N 41</c:v>
                </c:pt>
                <c:pt idx="102">
                  <c:v>N 42</c:v>
                </c:pt>
                <c:pt idx="103">
                  <c:v>N 43</c:v>
                </c:pt>
                <c:pt idx="104">
                  <c:v>N 44</c:v>
                </c:pt>
                <c:pt idx="105">
                  <c:v>N 45</c:v>
                </c:pt>
                <c:pt idx="106">
                  <c:v>N 46</c:v>
                </c:pt>
                <c:pt idx="107">
                  <c:v>N 47</c:v>
                </c:pt>
                <c:pt idx="108">
                  <c:v>N 48</c:v>
                </c:pt>
                <c:pt idx="109">
                  <c:v>N 49</c:v>
                </c:pt>
                <c:pt idx="110">
                  <c:v>N 5</c:v>
                </c:pt>
                <c:pt idx="111">
                  <c:v>N 50</c:v>
                </c:pt>
                <c:pt idx="112">
                  <c:v>N 51</c:v>
                </c:pt>
                <c:pt idx="113">
                  <c:v>N 52</c:v>
                </c:pt>
                <c:pt idx="114">
                  <c:v>N 53</c:v>
                </c:pt>
                <c:pt idx="115">
                  <c:v>N 54</c:v>
                </c:pt>
                <c:pt idx="116">
                  <c:v>N 55</c:v>
                </c:pt>
                <c:pt idx="117">
                  <c:v>N 56</c:v>
                </c:pt>
                <c:pt idx="118">
                  <c:v>N 57</c:v>
                </c:pt>
                <c:pt idx="119">
                  <c:v>N 58</c:v>
                </c:pt>
                <c:pt idx="120">
                  <c:v>N 59</c:v>
                </c:pt>
                <c:pt idx="121">
                  <c:v>N 6</c:v>
                </c:pt>
                <c:pt idx="122">
                  <c:v>N 60</c:v>
                </c:pt>
                <c:pt idx="123">
                  <c:v>N 61</c:v>
                </c:pt>
                <c:pt idx="124">
                  <c:v>N 62</c:v>
                </c:pt>
                <c:pt idx="125">
                  <c:v>N 63</c:v>
                </c:pt>
                <c:pt idx="126">
                  <c:v>N 64</c:v>
                </c:pt>
                <c:pt idx="127">
                  <c:v>N 66</c:v>
                </c:pt>
                <c:pt idx="128">
                  <c:v>N 67</c:v>
                </c:pt>
                <c:pt idx="129">
                  <c:v>N 68</c:v>
                </c:pt>
                <c:pt idx="130">
                  <c:v>N 69</c:v>
                </c:pt>
                <c:pt idx="131">
                  <c:v>N 7</c:v>
                </c:pt>
                <c:pt idx="132">
                  <c:v>N 70</c:v>
                </c:pt>
                <c:pt idx="133">
                  <c:v>N 71</c:v>
                </c:pt>
                <c:pt idx="134">
                  <c:v>N 72</c:v>
                </c:pt>
                <c:pt idx="135">
                  <c:v>N 73</c:v>
                </c:pt>
                <c:pt idx="136">
                  <c:v>N 74</c:v>
                </c:pt>
                <c:pt idx="137">
                  <c:v>N 75</c:v>
                </c:pt>
                <c:pt idx="138">
                  <c:v>N 76</c:v>
                </c:pt>
                <c:pt idx="139">
                  <c:v>N 77</c:v>
                </c:pt>
                <c:pt idx="140">
                  <c:v>N 78</c:v>
                </c:pt>
                <c:pt idx="141">
                  <c:v>N 79</c:v>
                </c:pt>
                <c:pt idx="142">
                  <c:v>N 8</c:v>
                </c:pt>
                <c:pt idx="143">
                  <c:v>N 81</c:v>
                </c:pt>
                <c:pt idx="144">
                  <c:v>N 82</c:v>
                </c:pt>
                <c:pt idx="145">
                  <c:v>N 83</c:v>
                </c:pt>
                <c:pt idx="146">
                  <c:v>N 84</c:v>
                </c:pt>
                <c:pt idx="147">
                  <c:v>N 85</c:v>
                </c:pt>
                <c:pt idx="148">
                  <c:v>N 87</c:v>
                </c:pt>
                <c:pt idx="149">
                  <c:v>N 88</c:v>
                </c:pt>
                <c:pt idx="150">
                  <c:v>N 89</c:v>
                </c:pt>
                <c:pt idx="151">
                  <c:v>N 9</c:v>
                </c:pt>
                <c:pt idx="152">
                  <c:v>N 90</c:v>
                </c:pt>
                <c:pt idx="153">
                  <c:v>N 91</c:v>
                </c:pt>
                <c:pt idx="154">
                  <c:v>N 92</c:v>
                </c:pt>
                <c:pt idx="155">
                  <c:v>N 93</c:v>
                </c:pt>
                <c:pt idx="156">
                  <c:v>N 94</c:v>
                </c:pt>
                <c:pt idx="157">
                  <c:v>N 95</c:v>
                </c:pt>
                <c:pt idx="158">
                  <c:v>N 96</c:v>
                </c:pt>
                <c:pt idx="159">
                  <c:v>N 97</c:v>
                </c:pt>
                <c:pt idx="160">
                  <c:v>N 98</c:v>
                </c:pt>
                <c:pt idx="161">
                  <c:v>N 99</c:v>
                </c:pt>
              </c:strCache>
            </c:strRef>
          </c:cat>
          <c:val>
            <c:numRef>
              <c:f>'4.KDGs'' DeltaSec NewNorm'!$E$190:$E$351</c:f>
              <c:numCache>
                <c:formatCode>0.0</c:formatCode>
                <c:ptCount val="162"/>
                <c:pt idx="0">
                  <c:v>-58.314260209334016</c:v>
                </c:pt>
                <c:pt idx="1">
                  <c:v>-61.477629760292885</c:v>
                </c:pt>
                <c:pt idx="2">
                  <c:v>-176.11815380632797</c:v>
                </c:pt>
                <c:pt idx="3">
                  <c:v>78.230286928534682</c:v>
                </c:pt>
                <c:pt idx="4">
                  <c:v>-37.812971029475946</c:v>
                </c:pt>
                <c:pt idx="5">
                  <c:v>93.941520052244911</c:v>
                </c:pt>
                <c:pt idx="6">
                  <c:v>24.984169467998143</c:v>
                </c:pt>
                <c:pt idx="7">
                  <c:v>-15.030179209364817</c:v>
                </c:pt>
                <c:pt idx="8">
                  <c:v>-17.293124441050892</c:v>
                </c:pt>
                <c:pt idx="9">
                  <c:v>79.691288685714312</c:v>
                </c:pt>
                <c:pt idx="10">
                  <c:v>26.92381286153848</c:v>
                </c:pt>
                <c:pt idx="11">
                  <c:v>-2.194452382965622</c:v>
                </c:pt>
                <c:pt idx="12">
                  <c:v>-22.361264710254815</c:v>
                </c:pt>
                <c:pt idx="13">
                  <c:v>36.13490480645109</c:v>
                </c:pt>
                <c:pt idx="14">
                  <c:v>-21.793696341143018</c:v>
                </c:pt>
                <c:pt idx="15">
                  <c:v>27.921189820050671</c:v>
                </c:pt>
                <c:pt idx="16">
                  <c:v>-36.782502524416515</c:v>
                </c:pt>
                <c:pt idx="17">
                  <c:v>44.284633183917634</c:v>
                </c:pt>
                <c:pt idx="18">
                  <c:v>2.4964491260818562</c:v>
                </c:pt>
                <c:pt idx="19">
                  <c:v>35.747099501234842</c:v>
                </c:pt>
                <c:pt idx="20">
                  <c:v>-11.620994270476189</c:v>
                </c:pt>
                <c:pt idx="21">
                  <c:v>22.813568243402784</c:v>
                </c:pt>
                <c:pt idx="22">
                  <c:v>42.327141279281832</c:v>
                </c:pt>
                <c:pt idx="23">
                  <c:v>-24.978964979716807</c:v>
                </c:pt>
                <c:pt idx="24">
                  <c:v>90.025798535951182</c:v>
                </c:pt>
                <c:pt idx="25">
                  <c:v>-15.863661353460429</c:v>
                </c:pt>
                <c:pt idx="26">
                  <c:v>-27.273335962744127</c:v>
                </c:pt>
                <c:pt idx="27">
                  <c:v>-60.110029490258768</c:v>
                </c:pt>
                <c:pt idx="28">
                  <c:v>108.90974341549226</c:v>
                </c:pt>
                <c:pt idx="29">
                  <c:v>57.909858507764568</c:v>
                </c:pt>
                <c:pt idx="30">
                  <c:v>-46.939871790530248</c:v>
                </c:pt>
                <c:pt idx="31">
                  <c:v>-38.743650483206281</c:v>
                </c:pt>
                <c:pt idx="32">
                  <c:v>29.056896838558458</c:v>
                </c:pt>
                <c:pt idx="33">
                  <c:v>-30.038886348775321</c:v>
                </c:pt>
                <c:pt idx="34">
                  <c:v>9.1467437517100336</c:v>
                </c:pt>
                <c:pt idx="35">
                  <c:v>-17.705467152968296</c:v>
                </c:pt>
                <c:pt idx="36">
                  <c:v>1.732109325823501</c:v>
                </c:pt>
                <c:pt idx="37">
                  <c:v>70.796481680000014</c:v>
                </c:pt>
                <c:pt idx="38">
                  <c:v>121.02444379916666</c:v>
                </c:pt>
                <c:pt idx="39">
                  <c:v>5.7100971074849127</c:v>
                </c:pt>
                <c:pt idx="40">
                  <c:v>228.20859898653933</c:v>
                </c:pt>
                <c:pt idx="41">
                  <c:v>178.8534107142857</c:v>
                </c:pt>
                <c:pt idx="42">
                  <c:v>15.647025883613168</c:v>
                </c:pt>
                <c:pt idx="43">
                  <c:v>226.15860785198555</c:v>
                </c:pt>
                <c:pt idx="44">
                  <c:v>90.701664359298263</c:v>
                </c:pt>
                <c:pt idx="45">
                  <c:v>5.0530498189524451</c:v>
                </c:pt>
                <c:pt idx="46">
                  <c:v>24.87197457484632</c:v>
                </c:pt>
                <c:pt idx="47">
                  <c:v>-17.30162559999998</c:v>
                </c:pt>
                <c:pt idx="48">
                  <c:v>61.742266707692323</c:v>
                </c:pt>
                <c:pt idx="49">
                  <c:v>12.314895120391299</c:v>
                </c:pt>
                <c:pt idx="50">
                  <c:v>84.045095664809892</c:v>
                </c:pt>
                <c:pt idx="51">
                  <c:v>8.5807331778549809</c:v>
                </c:pt>
                <c:pt idx="52">
                  <c:v>-42.615878683303279</c:v>
                </c:pt>
                <c:pt idx="53">
                  <c:v>-59.276205402751991</c:v>
                </c:pt>
                <c:pt idx="54">
                  <c:v>95.99749948421703</c:v>
                </c:pt>
                <c:pt idx="55">
                  <c:v>121.53947440000002</c:v>
                </c:pt>
                <c:pt idx="56">
                  <c:v>-11.016385605447013</c:v>
                </c:pt>
                <c:pt idx="57">
                  <c:v>49.125614183978428</c:v>
                </c:pt>
                <c:pt idx="58">
                  <c:v>75.17743779522381</c:v>
                </c:pt>
                <c:pt idx="59">
                  <c:v>25.708821274704334</c:v>
                </c:pt>
                <c:pt idx="60">
                  <c:v>108.88202003461794</c:v>
                </c:pt>
                <c:pt idx="61">
                  <c:v>7.5849767809523883</c:v>
                </c:pt>
                <c:pt idx="62">
                  <c:v>-14.735925737551597</c:v>
                </c:pt>
                <c:pt idx="63">
                  <c:v>55.907700245821104</c:v>
                </c:pt>
                <c:pt idx="64">
                  <c:v>27.96790327476478</c:v>
                </c:pt>
                <c:pt idx="65">
                  <c:v>69.080285680000031</c:v>
                </c:pt>
                <c:pt idx="66">
                  <c:v>34.552084231516801</c:v>
                </c:pt>
                <c:pt idx="67">
                  <c:v>-55.792638589423142</c:v>
                </c:pt>
                <c:pt idx="68">
                  <c:v>-42.492156420331163</c:v>
                </c:pt>
                <c:pt idx="69">
                  <c:v>14.885442140699837</c:v>
                </c:pt>
                <c:pt idx="70">
                  <c:v>1.1605185244543321</c:v>
                </c:pt>
                <c:pt idx="71">
                  <c:v>1.7672187082927024</c:v>
                </c:pt>
                <c:pt idx="72">
                  <c:v>-115.78904064000001</c:v>
                </c:pt>
                <c:pt idx="73">
                  <c:v>0</c:v>
                </c:pt>
                <c:pt idx="74">
                  <c:v>20.963306315118331</c:v>
                </c:pt>
                <c:pt idx="75">
                  <c:v>214.441504954007</c:v>
                </c:pt>
                <c:pt idx="76">
                  <c:v>137.09496358744738</c:v>
                </c:pt>
                <c:pt idx="77">
                  <c:v>94.11857840761904</c:v>
                </c:pt>
                <c:pt idx="78">
                  <c:v>26.851077437020606</c:v>
                </c:pt>
                <c:pt idx="79">
                  <c:v>9.7499868933316947</c:v>
                </c:pt>
                <c:pt idx="80">
                  <c:v>33.774532372870937</c:v>
                </c:pt>
                <c:pt idx="81">
                  <c:v>-15.26682986179604</c:v>
                </c:pt>
                <c:pt idx="82">
                  <c:v>55.787791345454551</c:v>
                </c:pt>
                <c:pt idx="83">
                  <c:v>49.175143273602743</c:v>
                </c:pt>
                <c:pt idx="84">
                  <c:v>-52.171330241152042</c:v>
                </c:pt>
                <c:pt idx="85">
                  <c:v>40.401256212242302</c:v>
                </c:pt>
                <c:pt idx="86">
                  <c:v>-42.631924848120292</c:v>
                </c:pt>
                <c:pt idx="87">
                  <c:v>26.871131223295535</c:v>
                </c:pt>
                <c:pt idx="88">
                  <c:v>4.0211802880384369</c:v>
                </c:pt>
                <c:pt idx="89">
                  <c:v>55.846214968326223</c:v>
                </c:pt>
                <c:pt idx="90">
                  <c:v>32.831493340455481</c:v>
                </c:pt>
                <c:pt idx="91">
                  <c:v>96.845764456818188</c:v>
                </c:pt>
                <c:pt idx="92">
                  <c:v>-26.045490228820938</c:v>
                </c:pt>
                <c:pt idx="93">
                  <c:v>7.4896979511714221</c:v>
                </c:pt>
                <c:pt idx="94">
                  <c:v>-57.57779582876536</c:v>
                </c:pt>
                <c:pt idx="95">
                  <c:v>-37.528743913661316</c:v>
                </c:pt>
                <c:pt idx="96">
                  <c:v>-3.6695584048854926</c:v>
                </c:pt>
                <c:pt idx="97">
                  <c:v>-14.215059380503362</c:v>
                </c:pt>
                <c:pt idx="98">
                  <c:v>-15.528067105433337</c:v>
                </c:pt>
                <c:pt idx="99">
                  <c:v>0.94107244571318915</c:v>
                </c:pt>
                <c:pt idx="100">
                  <c:v>-49.153334559999976</c:v>
                </c:pt>
                <c:pt idx="101">
                  <c:v>26.083242988066957</c:v>
                </c:pt>
                <c:pt idx="102">
                  <c:v>11.98484902686566</c:v>
                </c:pt>
                <c:pt idx="103">
                  <c:v>-6.8480042881571848</c:v>
                </c:pt>
                <c:pt idx="104">
                  <c:v>-37.879472909630024</c:v>
                </c:pt>
                <c:pt idx="105">
                  <c:v>-42.303991126866705</c:v>
                </c:pt>
                <c:pt idx="106">
                  <c:v>-45.195130800834278</c:v>
                </c:pt>
                <c:pt idx="107">
                  <c:v>5.0450898500838832</c:v>
                </c:pt>
                <c:pt idx="108">
                  <c:v>49.338586511082951</c:v>
                </c:pt>
                <c:pt idx="109">
                  <c:v>273.51372949299048</c:v>
                </c:pt>
                <c:pt idx="110">
                  <c:v>42.396726026666684</c:v>
                </c:pt>
                <c:pt idx="111">
                  <c:v>-22.127469321083936</c:v>
                </c:pt>
                <c:pt idx="112">
                  <c:v>85.091110072427966</c:v>
                </c:pt>
                <c:pt idx="113">
                  <c:v>13.630422801826484</c:v>
                </c:pt>
                <c:pt idx="114">
                  <c:v>8.7876870383226589</c:v>
                </c:pt>
                <c:pt idx="115">
                  <c:v>132.02942686336635</c:v>
                </c:pt>
                <c:pt idx="116">
                  <c:v>10.723858642955392</c:v>
                </c:pt>
                <c:pt idx="117">
                  <c:v>-23.835960417049193</c:v>
                </c:pt>
                <c:pt idx="118">
                  <c:v>-17.765568479263507</c:v>
                </c:pt>
                <c:pt idx="119">
                  <c:v>7.4975845734611539</c:v>
                </c:pt>
                <c:pt idx="120">
                  <c:v>32.494364984878757</c:v>
                </c:pt>
                <c:pt idx="121">
                  <c:v>21.490036101400776</c:v>
                </c:pt>
                <c:pt idx="122">
                  <c:v>-22.634729621129708</c:v>
                </c:pt>
                <c:pt idx="123">
                  <c:v>-33.312233133794862</c:v>
                </c:pt>
                <c:pt idx="124">
                  <c:v>29.274106364270352</c:v>
                </c:pt>
                <c:pt idx="125">
                  <c:v>24.586984334709143</c:v>
                </c:pt>
                <c:pt idx="126">
                  <c:v>-6.9528664839778997</c:v>
                </c:pt>
                <c:pt idx="127">
                  <c:v>88.92104912527472</c:v>
                </c:pt>
                <c:pt idx="128">
                  <c:v>41.736814289266391</c:v>
                </c:pt>
                <c:pt idx="129">
                  <c:v>27.910392575238077</c:v>
                </c:pt>
                <c:pt idx="130">
                  <c:v>4.2260826908597977</c:v>
                </c:pt>
                <c:pt idx="131">
                  <c:v>76.213310133333351</c:v>
                </c:pt>
                <c:pt idx="132">
                  <c:v>-43.035520421365419</c:v>
                </c:pt>
                <c:pt idx="133">
                  <c:v>13.006792042365873</c:v>
                </c:pt>
                <c:pt idx="134">
                  <c:v>36.280998889795939</c:v>
                </c:pt>
                <c:pt idx="135">
                  <c:v>21.497362569225004</c:v>
                </c:pt>
                <c:pt idx="136">
                  <c:v>-7.4211764473430577</c:v>
                </c:pt>
                <c:pt idx="137">
                  <c:v>-26.261940415380863</c:v>
                </c:pt>
                <c:pt idx="138">
                  <c:v>-26.639523506043631</c:v>
                </c:pt>
                <c:pt idx="139">
                  <c:v>-56.441735959565179</c:v>
                </c:pt>
                <c:pt idx="140">
                  <c:v>5.8991644000000178</c:v>
                </c:pt>
                <c:pt idx="141">
                  <c:v>-47.520751377953282</c:v>
                </c:pt>
                <c:pt idx="142">
                  <c:v>97.368072214389827</c:v>
                </c:pt>
                <c:pt idx="143">
                  <c:v>24.792846320733943</c:v>
                </c:pt>
                <c:pt idx="144">
                  <c:v>-28.364746786440676</c:v>
                </c:pt>
                <c:pt idx="145">
                  <c:v>15.629826390549468</c:v>
                </c:pt>
                <c:pt idx="146">
                  <c:v>-83.688449681286997</c:v>
                </c:pt>
                <c:pt idx="147">
                  <c:v>54.553075537021286</c:v>
                </c:pt>
                <c:pt idx="148">
                  <c:v>-24.146278231578961</c:v>
                </c:pt>
                <c:pt idx="149">
                  <c:v>41.58249322640583</c:v>
                </c:pt>
                <c:pt idx="150">
                  <c:v>2.3312397961885836</c:v>
                </c:pt>
                <c:pt idx="151">
                  <c:v>81.768591019405946</c:v>
                </c:pt>
                <c:pt idx="152">
                  <c:v>-16.65353369774796</c:v>
                </c:pt>
                <c:pt idx="153">
                  <c:v>111.6784584533256</c:v>
                </c:pt>
                <c:pt idx="154">
                  <c:v>-36.457698786119877</c:v>
                </c:pt>
                <c:pt idx="155">
                  <c:v>-30.486514829987655</c:v>
                </c:pt>
                <c:pt idx="156">
                  <c:v>3.0473228953164408</c:v>
                </c:pt>
                <c:pt idx="157">
                  <c:v>-44.344662017109229</c:v>
                </c:pt>
                <c:pt idx="158">
                  <c:v>8.4576950742856951</c:v>
                </c:pt>
                <c:pt idx="159">
                  <c:v>13.086922774634161</c:v>
                </c:pt>
                <c:pt idx="160">
                  <c:v>122.36669847809112</c:v>
                </c:pt>
                <c:pt idx="161">
                  <c:v>59.588119962071161</c:v>
                </c:pt>
              </c:numCache>
            </c:numRef>
          </c:val>
          <c:smooth val="0"/>
          <c:extLst>
            <c:ext xmlns:c16="http://schemas.microsoft.com/office/drawing/2014/chart" uri="{C3380CC4-5D6E-409C-BE32-E72D297353CC}">
              <c16:uniqueId val="{00000000-7481-4784-ADB4-D026EA6A5D80}"/>
            </c:ext>
          </c:extLst>
        </c:ser>
        <c:ser>
          <c:idx val="1"/>
          <c:order val="1"/>
          <c:tx>
            <c:strRef>
              <c:f>'4.KDGs'' DeltaSec NewNorm'!$F$189</c:f>
              <c:strCache>
                <c:ptCount val="1"/>
                <c:pt idx="0">
                  <c:v>2022</c:v>
                </c:pt>
              </c:strCache>
            </c:strRef>
          </c:tx>
          <c:spPr>
            <a:ln w="22225" cap="rnd" cmpd="sng" algn="ctr">
              <a:solidFill>
                <a:schemeClr val="accent2"/>
              </a:solidFill>
              <a:round/>
            </a:ln>
            <a:effectLst/>
          </c:spPr>
          <c:marker>
            <c:symbol val="none"/>
          </c:marker>
          <c:cat>
            <c:strRef>
              <c:f>'4.KDGs'' DeltaSec NewNorm'!$D$190:$D$351</c:f>
              <c:strCache>
                <c:ptCount val="162"/>
                <c:pt idx="0">
                  <c:v>N 80</c:v>
                </c:pt>
                <c:pt idx="1">
                  <c:v>N 86</c:v>
                </c:pt>
                <c:pt idx="2">
                  <c:v>N 1</c:v>
                </c:pt>
                <c:pt idx="3">
                  <c:v>N 10</c:v>
                </c:pt>
                <c:pt idx="4">
                  <c:v>N 100</c:v>
                </c:pt>
                <c:pt idx="5">
                  <c:v>N 101</c:v>
                </c:pt>
                <c:pt idx="6">
                  <c:v>N 102</c:v>
                </c:pt>
                <c:pt idx="7">
                  <c:v>N 103</c:v>
                </c:pt>
                <c:pt idx="8">
                  <c:v>N 104</c:v>
                </c:pt>
                <c:pt idx="9">
                  <c:v>N 105</c:v>
                </c:pt>
                <c:pt idx="10">
                  <c:v>N 106</c:v>
                </c:pt>
                <c:pt idx="11">
                  <c:v>N 107</c:v>
                </c:pt>
                <c:pt idx="12">
                  <c:v>N 108</c:v>
                </c:pt>
                <c:pt idx="13">
                  <c:v>N 109</c:v>
                </c:pt>
                <c:pt idx="14">
                  <c:v>N 11</c:v>
                </c:pt>
                <c:pt idx="15">
                  <c:v>N 110</c:v>
                </c:pt>
                <c:pt idx="16">
                  <c:v>N 111</c:v>
                </c:pt>
                <c:pt idx="17">
                  <c:v>N 112</c:v>
                </c:pt>
                <c:pt idx="18">
                  <c:v>N 113</c:v>
                </c:pt>
                <c:pt idx="19">
                  <c:v>N 114</c:v>
                </c:pt>
                <c:pt idx="20">
                  <c:v>N 116</c:v>
                </c:pt>
                <c:pt idx="21">
                  <c:v>N 117</c:v>
                </c:pt>
                <c:pt idx="22">
                  <c:v>N 118</c:v>
                </c:pt>
                <c:pt idx="23">
                  <c:v>N 119</c:v>
                </c:pt>
                <c:pt idx="24">
                  <c:v>N 12</c:v>
                </c:pt>
                <c:pt idx="25">
                  <c:v>N 120</c:v>
                </c:pt>
                <c:pt idx="26">
                  <c:v>N 121</c:v>
                </c:pt>
                <c:pt idx="27">
                  <c:v>N 122</c:v>
                </c:pt>
                <c:pt idx="28">
                  <c:v>N 123</c:v>
                </c:pt>
                <c:pt idx="29">
                  <c:v>N 124</c:v>
                </c:pt>
                <c:pt idx="30">
                  <c:v>N 125</c:v>
                </c:pt>
                <c:pt idx="31">
                  <c:v>N 126</c:v>
                </c:pt>
                <c:pt idx="32">
                  <c:v>N 127</c:v>
                </c:pt>
                <c:pt idx="33">
                  <c:v>N 128</c:v>
                </c:pt>
                <c:pt idx="34">
                  <c:v>N 129</c:v>
                </c:pt>
                <c:pt idx="35">
                  <c:v>N 13</c:v>
                </c:pt>
                <c:pt idx="36">
                  <c:v>N 130</c:v>
                </c:pt>
                <c:pt idx="37">
                  <c:v>N 131</c:v>
                </c:pt>
                <c:pt idx="38">
                  <c:v>N 132</c:v>
                </c:pt>
                <c:pt idx="39">
                  <c:v>N 133</c:v>
                </c:pt>
                <c:pt idx="40">
                  <c:v>N 134</c:v>
                </c:pt>
                <c:pt idx="41">
                  <c:v>N 135</c:v>
                </c:pt>
                <c:pt idx="42">
                  <c:v>N 136</c:v>
                </c:pt>
                <c:pt idx="43">
                  <c:v>N 137</c:v>
                </c:pt>
                <c:pt idx="44">
                  <c:v>N 138</c:v>
                </c:pt>
                <c:pt idx="45">
                  <c:v>N 139</c:v>
                </c:pt>
                <c:pt idx="46">
                  <c:v>N 14</c:v>
                </c:pt>
                <c:pt idx="47">
                  <c:v>N 140</c:v>
                </c:pt>
                <c:pt idx="48">
                  <c:v>N 141</c:v>
                </c:pt>
                <c:pt idx="49">
                  <c:v>N 142</c:v>
                </c:pt>
                <c:pt idx="50">
                  <c:v>N 143</c:v>
                </c:pt>
                <c:pt idx="51">
                  <c:v>N 144</c:v>
                </c:pt>
                <c:pt idx="52">
                  <c:v>N 145</c:v>
                </c:pt>
                <c:pt idx="53">
                  <c:v>N 146</c:v>
                </c:pt>
                <c:pt idx="54">
                  <c:v>N 147</c:v>
                </c:pt>
                <c:pt idx="55">
                  <c:v>N 148</c:v>
                </c:pt>
                <c:pt idx="56">
                  <c:v>N 149</c:v>
                </c:pt>
                <c:pt idx="57">
                  <c:v>N 15</c:v>
                </c:pt>
                <c:pt idx="58">
                  <c:v>N 150</c:v>
                </c:pt>
                <c:pt idx="59">
                  <c:v>N 151</c:v>
                </c:pt>
                <c:pt idx="60">
                  <c:v>N 152</c:v>
                </c:pt>
                <c:pt idx="61">
                  <c:v>N 153</c:v>
                </c:pt>
                <c:pt idx="62">
                  <c:v>N 154</c:v>
                </c:pt>
                <c:pt idx="63">
                  <c:v>N 155</c:v>
                </c:pt>
                <c:pt idx="64">
                  <c:v>N 156</c:v>
                </c:pt>
                <c:pt idx="65">
                  <c:v>N 157</c:v>
                </c:pt>
                <c:pt idx="66">
                  <c:v>N 158</c:v>
                </c:pt>
                <c:pt idx="67">
                  <c:v>N 159</c:v>
                </c:pt>
                <c:pt idx="68">
                  <c:v>N 16</c:v>
                </c:pt>
                <c:pt idx="69">
                  <c:v>N 160</c:v>
                </c:pt>
                <c:pt idx="70">
                  <c:v>N 161</c:v>
                </c:pt>
                <c:pt idx="71">
                  <c:v>N 162</c:v>
                </c:pt>
                <c:pt idx="72">
                  <c:v>N 163</c:v>
                </c:pt>
                <c:pt idx="73">
                  <c:v>N 164</c:v>
                </c:pt>
                <c:pt idx="74">
                  <c:v>N 17</c:v>
                </c:pt>
                <c:pt idx="75">
                  <c:v>N 18</c:v>
                </c:pt>
                <c:pt idx="76">
                  <c:v>N 19</c:v>
                </c:pt>
                <c:pt idx="77">
                  <c:v>N 2</c:v>
                </c:pt>
                <c:pt idx="78">
                  <c:v>N 20</c:v>
                </c:pt>
                <c:pt idx="79">
                  <c:v>N 21</c:v>
                </c:pt>
                <c:pt idx="80">
                  <c:v>N 22</c:v>
                </c:pt>
                <c:pt idx="81">
                  <c:v>N 23</c:v>
                </c:pt>
                <c:pt idx="82">
                  <c:v>N 24</c:v>
                </c:pt>
                <c:pt idx="83">
                  <c:v>N 25</c:v>
                </c:pt>
                <c:pt idx="84">
                  <c:v>N 26</c:v>
                </c:pt>
                <c:pt idx="85">
                  <c:v>N 27</c:v>
                </c:pt>
                <c:pt idx="86">
                  <c:v>N 28</c:v>
                </c:pt>
                <c:pt idx="87">
                  <c:v>N 29</c:v>
                </c:pt>
                <c:pt idx="88">
                  <c:v>N 3</c:v>
                </c:pt>
                <c:pt idx="89">
                  <c:v>N 30</c:v>
                </c:pt>
                <c:pt idx="90">
                  <c:v>N 31</c:v>
                </c:pt>
                <c:pt idx="91">
                  <c:v>N 32</c:v>
                </c:pt>
                <c:pt idx="92">
                  <c:v>N 33</c:v>
                </c:pt>
                <c:pt idx="93">
                  <c:v>N 34</c:v>
                </c:pt>
                <c:pt idx="94">
                  <c:v>N 35</c:v>
                </c:pt>
                <c:pt idx="95">
                  <c:v>N 36</c:v>
                </c:pt>
                <c:pt idx="96">
                  <c:v>N 37</c:v>
                </c:pt>
                <c:pt idx="97">
                  <c:v>N 38</c:v>
                </c:pt>
                <c:pt idx="98">
                  <c:v>N 39</c:v>
                </c:pt>
                <c:pt idx="99">
                  <c:v>N 4</c:v>
                </c:pt>
                <c:pt idx="100">
                  <c:v>N 40</c:v>
                </c:pt>
                <c:pt idx="101">
                  <c:v>N 41</c:v>
                </c:pt>
                <c:pt idx="102">
                  <c:v>N 42</c:v>
                </c:pt>
                <c:pt idx="103">
                  <c:v>N 43</c:v>
                </c:pt>
                <c:pt idx="104">
                  <c:v>N 44</c:v>
                </c:pt>
                <c:pt idx="105">
                  <c:v>N 45</c:v>
                </c:pt>
                <c:pt idx="106">
                  <c:v>N 46</c:v>
                </c:pt>
                <c:pt idx="107">
                  <c:v>N 47</c:v>
                </c:pt>
                <c:pt idx="108">
                  <c:v>N 48</c:v>
                </c:pt>
                <c:pt idx="109">
                  <c:v>N 49</c:v>
                </c:pt>
                <c:pt idx="110">
                  <c:v>N 5</c:v>
                </c:pt>
                <c:pt idx="111">
                  <c:v>N 50</c:v>
                </c:pt>
                <c:pt idx="112">
                  <c:v>N 51</c:v>
                </c:pt>
                <c:pt idx="113">
                  <c:v>N 52</c:v>
                </c:pt>
                <c:pt idx="114">
                  <c:v>N 53</c:v>
                </c:pt>
                <c:pt idx="115">
                  <c:v>N 54</c:v>
                </c:pt>
                <c:pt idx="116">
                  <c:v>N 55</c:v>
                </c:pt>
                <c:pt idx="117">
                  <c:v>N 56</c:v>
                </c:pt>
                <c:pt idx="118">
                  <c:v>N 57</c:v>
                </c:pt>
                <c:pt idx="119">
                  <c:v>N 58</c:v>
                </c:pt>
                <c:pt idx="120">
                  <c:v>N 59</c:v>
                </c:pt>
                <c:pt idx="121">
                  <c:v>N 6</c:v>
                </c:pt>
                <c:pt idx="122">
                  <c:v>N 60</c:v>
                </c:pt>
                <c:pt idx="123">
                  <c:v>N 61</c:v>
                </c:pt>
                <c:pt idx="124">
                  <c:v>N 62</c:v>
                </c:pt>
                <c:pt idx="125">
                  <c:v>N 63</c:v>
                </c:pt>
                <c:pt idx="126">
                  <c:v>N 64</c:v>
                </c:pt>
                <c:pt idx="127">
                  <c:v>N 66</c:v>
                </c:pt>
                <c:pt idx="128">
                  <c:v>N 67</c:v>
                </c:pt>
                <c:pt idx="129">
                  <c:v>N 68</c:v>
                </c:pt>
                <c:pt idx="130">
                  <c:v>N 69</c:v>
                </c:pt>
                <c:pt idx="131">
                  <c:v>N 7</c:v>
                </c:pt>
                <c:pt idx="132">
                  <c:v>N 70</c:v>
                </c:pt>
                <c:pt idx="133">
                  <c:v>N 71</c:v>
                </c:pt>
                <c:pt idx="134">
                  <c:v>N 72</c:v>
                </c:pt>
                <c:pt idx="135">
                  <c:v>N 73</c:v>
                </c:pt>
                <c:pt idx="136">
                  <c:v>N 74</c:v>
                </c:pt>
                <c:pt idx="137">
                  <c:v>N 75</c:v>
                </c:pt>
                <c:pt idx="138">
                  <c:v>N 76</c:v>
                </c:pt>
                <c:pt idx="139">
                  <c:v>N 77</c:v>
                </c:pt>
                <c:pt idx="140">
                  <c:v>N 78</c:v>
                </c:pt>
                <c:pt idx="141">
                  <c:v>N 79</c:v>
                </c:pt>
                <c:pt idx="142">
                  <c:v>N 8</c:v>
                </c:pt>
                <c:pt idx="143">
                  <c:v>N 81</c:v>
                </c:pt>
                <c:pt idx="144">
                  <c:v>N 82</c:v>
                </c:pt>
                <c:pt idx="145">
                  <c:v>N 83</c:v>
                </c:pt>
                <c:pt idx="146">
                  <c:v>N 84</c:v>
                </c:pt>
                <c:pt idx="147">
                  <c:v>N 85</c:v>
                </c:pt>
                <c:pt idx="148">
                  <c:v>N 87</c:v>
                </c:pt>
                <c:pt idx="149">
                  <c:v>N 88</c:v>
                </c:pt>
                <c:pt idx="150">
                  <c:v>N 89</c:v>
                </c:pt>
                <c:pt idx="151">
                  <c:v>N 9</c:v>
                </c:pt>
                <c:pt idx="152">
                  <c:v>N 90</c:v>
                </c:pt>
                <c:pt idx="153">
                  <c:v>N 91</c:v>
                </c:pt>
                <c:pt idx="154">
                  <c:v>N 92</c:v>
                </c:pt>
                <c:pt idx="155">
                  <c:v>N 93</c:v>
                </c:pt>
                <c:pt idx="156">
                  <c:v>N 94</c:v>
                </c:pt>
                <c:pt idx="157">
                  <c:v>N 95</c:v>
                </c:pt>
                <c:pt idx="158">
                  <c:v>N 96</c:v>
                </c:pt>
                <c:pt idx="159">
                  <c:v>N 97</c:v>
                </c:pt>
                <c:pt idx="160">
                  <c:v>N 98</c:v>
                </c:pt>
                <c:pt idx="161">
                  <c:v>N 99</c:v>
                </c:pt>
              </c:strCache>
            </c:strRef>
          </c:cat>
          <c:val>
            <c:numRef>
              <c:f>'4.KDGs'' DeltaSec NewNorm'!$F$190:$F$351</c:f>
              <c:numCache>
                <c:formatCode>0.0</c:formatCode>
                <c:ptCount val="162"/>
                <c:pt idx="0">
                  <c:v>-28.994140004420942</c:v>
                </c:pt>
                <c:pt idx="1">
                  <c:v>-31.83221147006563</c:v>
                </c:pt>
                <c:pt idx="2">
                  <c:v>-177.50299112000002</c:v>
                </c:pt>
                <c:pt idx="3">
                  <c:v>95.881068133904549</c:v>
                </c:pt>
                <c:pt idx="4">
                  <c:v>16.142299731072299</c:v>
                </c:pt>
                <c:pt idx="5">
                  <c:v>67.258475154285733</c:v>
                </c:pt>
                <c:pt idx="6">
                  <c:v>70.53611183850677</c:v>
                </c:pt>
                <c:pt idx="7">
                  <c:v>15.57055241864299</c:v>
                </c:pt>
                <c:pt idx="8">
                  <c:v>52.752745819581534</c:v>
                </c:pt>
                <c:pt idx="9">
                  <c:v>227.94595535238102</c:v>
                </c:pt>
                <c:pt idx="10">
                  <c:v>9.5208436307692637</c:v>
                </c:pt>
                <c:pt idx="11">
                  <c:v>29.294352132170388</c:v>
                </c:pt>
                <c:pt idx="12">
                  <c:v>-14.619005379538279</c:v>
                </c:pt>
                <c:pt idx="13">
                  <c:v>-108.55222559999999</c:v>
                </c:pt>
                <c:pt idx="14">
                  <c:v>42.693117152026801</c:v>
                </c:pt>
                <c:pt idx="15">
                  <c:v>-115.78800751033228</c:v>
                </c:pt>
                <c:pt idx="16">
                  <c:v>-28.922872210485409</c:v>
                </c:pt>
                <c:pt idx="17">
                  <c:v>53.767491175599133</c:v>
                </c:pt>
                <c:pt idx="18">
                  <c:v>79.986105558830374</c:v>
                </c:pt>
                <c:pt idx="19">
                  <c:v>90.633736505684183</c:v>
                </c:pt>
                <c:pt idx="20">
                  <c:v>42.83103906285713</c:v>
                </c:pt>
                <c:pt idx="21">
                  <c:v>11.636725734780981</c:v>
                </c:pt>
                <c:pt idx="22">
                  <c:v>53.62347957363572</c:v>
                </c:pt>
                <c:pt idx="23">
                  <c:v>-0.5040723159124525</c:v>
                </c:pt>
                <c:pt idx="24">
                  <c:v>97.372831259190249</c:v>
                </c:pt>
                <c:pt idx="25">
                  <c:v>35.819056066231397</c:v>
                </c:pt>
                <c:pt idx="26">
                  <c:v>31.644858976157067</c:v>
                </c:pt>
                <c:pt idx="27">
                  <c:v>-48.145938361474549</c:v>
                </c:pt>
                <c:pt idx="28">
                  <c:v>155.93233212113944</c:v>
                </c:pt>
                <c:pt idx="29">
                  <c:v>64.037350034242394</c:v>
                </c:pt>
                <c:pt idx="30">
                  <c:v>63.130969585647762</c:v>
                </c:pt>
                <c:pt idx="31">
                  <c:v>-23.463207281829341</c:v>
                </c:pt>
                <c:pt idx="32">
                  <c:v>218.82956403390605</c:v>
                </c:pt>
                <c:pt idx="33">
                  <c:v>20.528577489218904</c:v>
                </c:pt>
                <c:pt idx="34">
                  <c:v>77.778024121847949</c:v>
                </c:pt>
                <c:pt idx="35">
                  <c:v>-8.9699282480691664</c:v>
                </c:pt>
                <c:pt idx="36">
                  <c:v>-3.1201662587880179</c:v>
                </c:pt>
                <c:pt idx="37">
                  <c:v>129.07497768000002</c:v>
                </c:pt>
                <c:pt idx="38">
                  <c:v>171.58917036166667</c:v>
                </c:pt>
                <c:pt idx="39">
                  <c:v>64.06129778154758</c:v>
                </c:pt>
                <c:pt idx="40">
                  <c:v>461.13098562138418</c:v>
                </c:pt>
                <c:pt idx="41">
                  <c:v>0</c:v>
                </c:pt>
                <c:pt idx="42">
                  <c:v>23.376769718044883</c:v>
                </c:pt>
                <c:pt idx="43">
                  <c:v>0</c:v>
                </c:pt>
                <c:pt idx="44">
                  <c:v>-115.91600230736842</c:v>
                </c:pt>
                <c:pt idx="45">
                  <c:v>8.796357852318323</c:v>
                </c:pt>
                <c:pt idx="46">
                  <c:v>55.927149383582474</c:v>
                </c:pt>
                <c:pt idx="47">
                  <c:v>-3.009479446153847</c:v>
                </c:pt>
                <c:pt idx="48">
                  <c:v>56.993520553846196</c:v>
                </c:pt>
                <c:pt idx="49">
                  <c:v>50.557314099227497</c:v>
                </c:pt>
                <c:pt idx="50">
                  <c:v>0</c:v>
                </c:pt>
                <c:pt idx="51">
                  <c:v>-11.479496605618294</c:v>
                </c:pt>
                <c:pt idx="52">
                  <c:v>-40.967854882365671</c:v>
                </c:pt>
                <c:pt idx="53">
                  <c:v>-91.277200501080699</c:v>
                </c:pt>
                <c:pt idx="54">
                  <c:v>0</c:v>
                </c:pt>
                <c:pt idx="55">
                  <c:v>57.692274400000031</c:v>
                </c:pt>
                <c:pt idx="56">
                  <c:v>4.4941581063361298</c:v>
                </c:pt>
                <c:pt idx="57">
                  <c:v>-14.235888966336617</c:v>
                </c:pt>
                <c:pt idx="58">
                  <c:v>51.149841428909085</c:v>
                </c:pt>
                <c:pt idx="59">
                  <c:v>61.755989300743735</c:v>
                </c:pt>
                <c:pt idx="60">
                  <c:v>113.09229872805514</c:v>
                </c:pt>
                <c:pt idx="61">
                  <c:v>72.185976780952402</c:v>
                </c:pt>
                <c:pt idx="62">
                  <c:v>180.25821456506188</c:v>
                </c:pt>
                <c:pt idx="63">
                  <c:v>198.11287558955658</c:v>
                </c:pt>
                <c:pt idx="64">
                  <c:v>74.683522487013221</c:v>
                </c:pt>
                <c:pt idx="65">
                  <c:v>132.69866067999999</c:v>
                </c:pt>
                <c:pt idx="66">
                  <c:v>77.573674830041</c:v>
                </c:pt>
                <c:pt idx="67">
                  <c:v>128.73688057433992</c:v>
                </c:pt>
                <c:pt idx="68">
                  <c:v>-45.584880767089309</c:v>
                </c:pt>
                <c:pt idx="69">
                  <c:v>18.866132748434666</c:v>
                </c:pt>
                <c:pt idx="70">
                  <c:v>-104.93327085902099</c:v>
                </c:pt>
                <c:pt idx="71">
                  <c:v>18.767457732682942</c:v>
                </c:pt>
                <c:pt idx="72">
                  <c:v>49.513943734999984</c:v>
                </c:pt>
                <c:pt idx="73">
                  <c:v>0</c:v>
                </c:pt>
                <c:pt idx="74">
                  <c:v>8.4846075508117877</c:v>
                </c:pt>
                <c:pt idx="75">
                  <c:v>158.65240012479617</c:v>
                </c:pt>
                <c:pt idx="76">
                  <c:v>227.5786420086703</c:v>
                </c:pt>
                <c:pt idx="77">
                  <c:v>68.245145867936529</c:v>
                </c:pt>
                <c:pt idx="78">
                  <c:v>87.504945758900433</c:v>
                </c:pt>
                <c:pt idx="79">
                  <c:v>82.222109529009813</c:v>
                </c:pt>
                <c:pt idx="80">
                  <c:v>-108.55222559999999</c:v>
                </c:pt>
                <c:pt idx="81">
                  <c:v>-108.5522256</c:v>
                </c:pt>
                <c:pt idx="82">
                  <c:v>167.01742770909095</c:v>
                </c:pt>
                <c:pt idx="83">
                  <c:v>46.342292886672425</c:v>
                </c:pt>
                <c:pt idx="84">
                  <c:v>30.07299158713316</c:v>
                </c:pt>
                <c:pt idx="85">
                  <c:v>58.381601178146852</c:v>
                </c:pt>
                <c:pt idx="86">
                  <c:v>7.9011578586466271</c:v>
                </c:pt>
                <c:pt idx="87">
                  <c:v>55.787303847532726</c:v>
                </c:pt>
                <c:pt idx="88">
                  <c:v>-20.040154982436277</c:v>
                </c:pt>
                <c:pt idx="89">
                  <c:v>25.447889913457317</c:v>
                </c:pt>
                <c:pt idx="90">
                  <c:v>60.780699689661859</c:v>
                </c:pt>
                <c:pt idx="91">
                  <c:v>66.468853945454583</c:v>
                </c:pt>
                <c:pt idx="92">
                  <c:v>4.0670023475982759</c:v>
                </c:pt>
                <c:pt idx="93">
                  <c:v>19.987231859926027</c:v>
                </c:pt>
                <c:pt idx="94">
                  <c:v>-25.747894480004206</c:v>
                </c:pt>
                <c:pt idx="95">
                  <c:v>-49.256408435848229</c:v>
                </c:pt>
                <c:pt idx="96">
                  <c:v>52.266100261158996</c:v>
                </c:pt>
                <c:pt idx="97">
                  <c:v>5.0700778663050272</c:v>
                </c:pt>
                <c:pt idx="98">
                  <c:v>54.00378420652001</c:v>
                </c:pt>
                <c:pt idx="99">
                  <c:v>20.837141003861703</c:v>
                </c:pt>
                <c:pt idx="100">
                  <c:v>-7.8408345599999762</c:v>
                </c:pt>
                <c:pt idx="101">
                  <c:v>54.283948707851778</c:v>
                </c:pt>
                <c:pt idx="102">
                  <c:v>32.324863952238829</c:v>
                </c:pt>
                <c:pt idx="103">
                  <c:v>63.251742020772213</c:v>
                </c:pt>
                <c:pt idx="104">
                  <c:v>-57.249788218298491</c:v>
                </c:pt>
                <c:pt idx="105">
                  <c:v>-20.374612201535228</c:v>
                </c:pt>
                <c:pt idx="106">
                  <c:v>25.582214788885139</c:v>
                </c:pt>
                <c:pt idx="107">
                  <c:v>-108.55222559999999</c:v>
                </c:pt>
                <c:pt idx="108">
                  <c:v>-103.12461432000001</c:v>
                </c:pt>
                <c:pt idx="109">
                  <c:v>-77.462615746857011</c:v>
                </c:pt>
                <c:pt idx="110">
                  <c:v>59.765452693333359</c:v>
                </c:pt>
                <c:pt idx="111">
                  <c:v>-39.860937596034361</c:v>
                </c:pt>
                <c:pt idx="112">
                  <c:v>37.936501018930045</c:v>
                </c:pt>
                <c:pt idx="113">
                  <c:v>-68.741723316894976</c:v>
                </c:pt>
                <c:pt idx="114">
                  <c:v>20.225147725567851</c:v>
                </c:pt>
                <c:pt idx="115">
                  <c:v>118.69334765544559</c:v>
                </c:pt>
                <c:pt idx="116">
                  <c:v>3.2392544945475805</c:v>
                </c:pt>
                <c:pt idx="117">
                  <c:v>-6.5652030400000143</c:v>
                </c:pt>
                <c:pt idx="118">
                  <c:v>-16.644011721732255</c:v>
                </c:pt>
                <c:pt idx="119">
                  <c:v>-42.326662587724513</c:v>
                </c:pt>
                <c:pt idx="120">
                  <c:v>34.102824328673336</c:v>
                </c:pt>
                <c:pt idx="121">
                  <c:v>101.17565277376157</c:v>
                </c:pt>
                <c:pt idx="122">
                  <c:v>35.527333829992301</c:v>
                </c:pt>
                <c:pt idx="123">
                  <c:v>-35.701142668727968</c:v>
                </c:pt>
                <c:pt idx="124">
                  <c:v>12.31743002799783</c:v>
                </c:pt>
                <c:pt idx="125">
                  <c:v>-21.981768564039456</c:v>
                </c:pt>
                <c:pt idx="126">
                  <c:v>-10.668651014364656</c:v>
                </c:pt>
                <c:pt idx="127">
                  <c:v>58.731224949450592</c:v>
                </c:pt>
                <c:pt idx="128">
                  <c:v>47.067253448697613</c:v>
                </c:pt>
                <c:pt idx="129">
                  <c:v>48.246196146666662</c:v>
                </c:pt>
                <c:pt idx="130">
                  <c:v>3.8039920736639345</c:v>
                </c:pt>
                <c:pt idx="131">
                  <c:v>32.691643466666648</c:v>
                </c:pt>
                <c:pt idx="132">
                  <c:v>-23.326940771875499</c:v>
                </c:pt>
                <c:pt idx="133">
                  <c:v>-115.78904064000002</c:v>
                </c:pt>
                <c:pt idx="134">
                  <c:v>24.745699570068041</c:v>
                </c:pt>
                <c:pt idx="135">
                  <c:v>38.11974182792963</c:v>
                </c:pt>
                <c:pt idx="136">
                  <c:v>-115.78904064</c:v>
                </c:pt>
                <c:pt idx="137">
                  <c:v>-35.2358823742684</c:v>
                </c:pt>
                <c:pt idx="138">
                  <c:v>-25.939720806147463</c:v>
                </c:pt>
                <c:pt idx="139">
                  <c:v>-50.119158611242213</c:v>
                </c:pt>
                <c:pt idx="140">
                  <c:v>42.255677733333357</c:v>
                </c:pt>
                <c:pt idx="141">
                  <c:v>37.040992029991529</c:v>
                </c:pt>
                <c:pt idx="142">
                  <c:v>50.417296658419019</c:v>
                </c:pt>
                <c:pt idx="143">
                  <c:v>-101.31541056</c:v>
                </c:pt>
                <c:pt idx="144">
                  <c:v>-75.832121786440666</c:v>
                </c:pt>
                <c:pt idx="145">
                  <c:v>-2.8744043786813052</c:v>
                </c:pt>
                <c:pt idx="146">
                  <c:v>-19.564975531710658</c:v>
                </c:pt>
                <c:pt idx="147">
                  <c:v>207.52638050156031</c:v>
                </c:pt>
                <c:pt idx="148">
                  <c:v>46.364884926315781</c:v>
                </c:pt>
                <c:pt idx="149">
                  <c:v>39.189106918337416</c:v>
                </c:pt>
                <c:pt idx="150">
                  <c:v>7.9243808224674694E-2</c:v>
                </c:pt>
                <c:pt idx="151">
                  <c:v>76.59859101940593</c:v>
                </c:pt>
                <c:pt idx="152">
                  <c:v>-1.3699735635840966</c:v>
                </c:pt>
                <c:pt idx="153">
                  <c:v>105.60714644050414</c:v>
                </c:pt>
                <c:pt idx="154">
                  <c:v>8.1606529488959012</c:v>
                </c:pt>
                <c:pt idx="155">
                  <c:v>-16.642683260609047</c:v>
                </c:pt>
                <c:pt idx="156">
                  <c:v>19.986746701230018</c:v>
                </c:pt>
                <c:pt idx="157">
                  <c:v>-51.277684173224564</c:v>
                </c:pt>
                <c:pt idx="158">
                  <c:v>65.776627574285683</c:v>
                </c:pt>
                <c:pt idx="159">
                  <c:v>-14.197154461138197</c:v>
                </c:pt>
                <c:pt idx="160">
                  <c:v>29.645978304555356</c:v>
                </c:pt>
                <c:pt idx="161">
                  <c:v>31.867778292469197</c:v>
                </c:pt>
              </c:numCache>
            </c:numRef>
          </c:val>
          <c:smooth val="0"/>
          <c:extLst>
            <c:ext xmlns:c16="http://schemas.microsoft.com/office/drawing/2014/chart" uri="{C3380CC4-5D6E-409C-BE32-E72D297353CC}">
              <c16:uniqueId val="{00000001-7481-4784-ADB4-D026EA6A5D80}"/>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752955168"/>
        <c:axId val="1752957664"/>
      </c:lineChart>
      <c:catAx>
        <c:axId val="175295516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52957664"/>
        <c:crosses val="autoZero"/>
        <c:auto val="1"/>
        <c:lblAlgn val="ctr"/>
        <c:lblOffset val="100"/>
        <c:noMultiLvlLbl val="0"/>
      </c:catAx>
      <c:valAx>
        <c:axId val="175295766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5295516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'5.KDGs AreaVis scatter'!$E$187</c:f>
              <c:strCache>
                <c:ptCount val="1"/>
                <c:pt idx="0">
                  <c:v>PerVisKWH 2022</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22225" cap="rnd">
                <a:solidFill>
                  <a:schemeClr val="accent1"/>
                </a:solidFill>
                <a:prstDash val="solid"/>
              </a:ln>
              <a:effectLst/>
            </c:spPr>
            <c:trendlineType val="poly"/>
            <c:order val="6"/>
            <c:dispRSqr val="0"/>
            <c:dispEq val="0"/>
          </c:trendline>
          <c:xVal>
            <c:numRef>
              <c:f>'5.KDGs AreaVis scatter'!$D$188:$D$324</c:f>
              <c:numCache>
                <c:formatCode>#,##0</c:formatCode>
                <c:ptCount val="137"/>
                <c:pt idx="0">
                  <c:v>2479.1</c:v>
                </c:pt>
                <c:pt idx="1">
                  <c:v>3823.9</c:v>
                </c:pt>
                <c:pt idx="2">
                  <c:v>700.2</c:v>
                </c:pt>
                <c:pt idx="3">
                  <c:v>2381.44</c:v>
                </c:pt>
                <c:pt idx="4">
                  <c:v>2450</c:v>
                </c:pt>
                <c:pt idx="5">
                  <c:v>1714.4</c:v>
                </c:pt>
                <c:pt idx="6">
                  <c:v>1845.2</c:v>
                </c:pt>
                <c:pt idx="7">
                  <c:v>1906.9</c:v>
                </c:pt>
                <c:pt idx="8">
                  <c:v>1050</c:v>
                </c:pt>
                <c:pt idx="9">
                  <c:v>1300</c:v>
                </c:pt>
                <c:pt idx="10">
                  <c:v>974.5</c:v>
                </c:pt>
                <c:pt idx="11">
                  <c:v>1503.1</c:v>
                </c:pt>
                <c:pt idx="12">
                  <c:v>358.7</c:v>
                </c:pt>
                <c:pt idx="13">
                  <c:v>3675.01</c:v>
                </c:pt>
                <c:pt idx="14">
                  <c:v>1009.8</c:v>
                </c:pt>
                <c:pt idx="15">
                  <c:v>1094.4000000000001</c:v>
                </c:pt>
                <c:pt idx="16">
                  <c:v>2000.3</c:v>
                </c:pt>
                <c:pt idx="17">
                  <c:v>2100</c:v>
                </c:pt>
                <c:pt idx="18">
                  <c:v>2348.6999999999998</c:v>
                </c:pt>
                <c:pt idx="19">
                  <c:v>2116.5</c:v>
                </c:pt>
                <c:pt idx="20">
                  <c:v>3749.9</c:v>
                </c:pt>
                <c:pt idx="21">
                  <c:v>180.3</c:v>
                </c:pt>
                <c:pt idx="22">
                  <c:v>3063.2</c:v>
                </c:pt>
                <c:pt idx="23">
                  <c:v>1039.3</c:v>
                </c:pt>
                <c:pt idx="24">
                  <c:v>1820.72</c:v>
                </c:pt>
                <c:pt idx="25">
                  <c:v>200.1</c:v>
                </c:pt>
                <c:pt idx="26">
                  <c:v>321.58999999999997</c:v>
                </c:pt>
                <c:pt idx="27">
                  <c:v>880.7</c:v>
                </c:pt>
                <c:pt idx="28">
                  <c:v>3253.6</c:v>
                </c:pt>
                <c:pt idx="29">
                  <c:v>226.98</c:v>
                </c:pt>
                <c:pt idx="30">
                  <c:v>1037</c:v>
                </c:pt>
                <c:pt idx="31">
                  <c:v>860.22</c:v>
                </c:pt>
                <c:pt idx="32">
                  <c:v>347</c:v>
                </c:pt>
                <c:pt idx="33">
                  <c:v>1590.8</c:v>
                </c:pt>
                <c:pt idx="34">
                  <c:v>1250</c:v>
                </c:pt>
                <c:pt idx="35">
                  <c:v>384</c:v>
                </c:pt>
                <c:pt idx="36">
                  <c:v>1424.2</c:v>
                </c:pt>
                <c:pt idx="37">
                  <c:v>209.5</c:v>
                </c:pt>
                <c:pt idx="38">
                  <c:v>670.66</c:v>
                </c:pt>
                <c:pt idx="39">
                  <c:v>1330.7</c:v>
                </c:pt>
                <c:pt idx="40">
                  <c:v>283.60000000000002</c:v>
                </c:pt>
                <c:pt idx="41">
                  <c:v>1300</c:v>
                </c:pt>
                <c:pt idx="42">
                  <c:v>1300</c:v>
                </c:pt>
                <c:pt idx="43">
                  <c:v>1093.8499999999999</c:v>
                </c:pt>
                <c:pt idx="44">
                  <c:v>1584.1</c:v>
                </c:pt>
                <c:pt idx="45">
                  <c:v>2773</c:v>
                </c:pt>
                <c:pt idx="46">
                  <c:v>3386.6</c:v>
                </c:pt>
                <c:pt idx="47">
                  <c:v>605.1</c:v>
                </c:pt>
                <c:pt idx="48">
                  <c:v>610.95000000000005</c:v>
                </c:pt>
                <c:pt idx="49">
                  <c:v>1056.8599999999999</c:v>
                </c:pt>
                <c:pt idx="50">
                  <c:v>333.7</c:v>
                </c:pt>
                <c:pt idx="51">
                  <c:v>840</c:v>
                </c:pt>
                <c:pt idx="52">
                  <c:v>727</c:v>
                </c:pt>
                <c:pt idx="53">
                  <c:v>647.29999999999995</c:v>
                </c:pt>
                <c:pt idx="54">
                  <c:v>809.9</c:v>
                </c:pt>
                <c:pt idx="55">
                  <c:v>1200</c:v>
                </c:pt>
                <c:pt idx="56">
                  <c:v>914.75</c:v>
                </c:pt>
                <c:pt idx="57">
                  <c:v>1291.5</c:v>
                </c:pt>
                <c:pt idx="58">
                  <c:v>944.52</c:v>
                </c:pt>
                <c:pt idx="59">
                  <c:v>1086</c:v>
                </c:pt>
                <c:pt idx="60">
                  <c:v>2050</c:v>
                </c:pt>
                <c:pt idx="61">
                  <c:v>640</c:v>
                </c:pt>
                <c:pt idx="62">
                  <c:v>1475.8</c:v>
                </c:pt>
                <c:pt idx="63">
                  <c:v>169.8</c:v>
                </c:pt>
                <c:pt idx="64">
                  <c:v>618.20000000000005</c:v>
                </c:pt>
                <c:pt idx="65">
                  <c:v>1008</c:v>
                </c:pt>
                <c:pt idx="66">
                  <c:v>451.1</c:v>
                </c:pt>
                <c:pt idx="67">
                  <c:v>323.56</c:v>
                </c:pt>
                <c:pt idx="68">
                  <c:v>2326</c:v>
                </c:pt>
                <c:pt idx="69">
                  <c:v>1277.7</c:v>
                </c:pt>
                <c:pt idx="70">
                  <c:v>249.3</c:v>
                </c:pt>
                <c:pt idx="71">
                  <c:v>691.6</c:v>
                </c:pt>
                <c:pt idx="72">
                  <c:v>458.8</c:v>
                </c:pt>
                <c:pt idx="73">
                  <c:v>2505.41</c:v>
                </c:pt>
                <c:pt idx="74">
                  <c:v>865.7</c:v>
                </c:pt>
                <c:pt idx="75">
                  <c:v>1449</c:v>
                </c:pt>
                <c:pt idx="76">
                  <c:v>1408</c:v>
                </c:pt>
                <c:pt idx="77">
                  <c:v>2862.5</c:v>
                </c:pt>
                <c:pt idx="78">
                  <c:v>162.19999999999999</c:v>
                </c:pt>
                <c:pt idx="79">
                  <c:v>2843.35</c:v>
                </c:pt>
                <c:pt idx="80">
                  <c:v>2726.38</c:v>
                </c:pt>
                <c:pt idx="81">
                  <c:v>1714.45</c:v>
                </c:pt>
                <c:pt idx="82">
                  <c:v>2035.02</c:v>
                </c:pt>
                <c:pt idx="83">
                  <c:v>1509.2</c:v>
                </c:pt>
                <c:pt idx="84">
                  <c:v>1032.7</c:v>
                </c:pt>
                <c:pt idx="85">
                  <c:v>2500</c:v>
                </c:pt>
                <c:pt idx="86">
                  <c:v>2026.3</c:v>
                </c:pt>
                <c:pt idx="87">
                  <c:v>1340</c:v>
                </c:pt>
                <c:pt idx="88">
                  <c:v>1115.53</c:v>
                </c:pt>
                <c:pt idx="89">
                  <c:v>2149.5</c:v>
                </c:pt>
                <c:pt idx="90">
                  <c:v>2378.08</c:v>
                </c:pt>
                <c:pt idx="91">
                  <c:v>1500</c:v>
                </c:pt>
                <c:pt idx="92">
                  <c:v>2420.8000000000002</c:v>
                </c:pt>
                <c:pt idx="93">
                  <c:v>1215</c:v>
                </c:pt>
                <c:pt idx="94">
                  <c:v>2190</c:v>
                </c:pt>
                <c:pt idx="95">
                  <c:v>1717</c:v>
                </c:pt>
                <c:pt idx="96">
                  <c:v>1010</c:v>
                </c:pt>
                <c:pt idx="97">
                  <c:v>1882.65</c:v>
                </c:pt>
                <c:pt idx="98">
                  <c:v>3050</c:v>
                </c:pt>
                <c:pt idx="99">
                  <c:v>2791.7</c:v>
                </c:pt>
                <c:pt idx="100">
                  <c:v>3505</c:v>
                </c:pt>
                <c:pt idx="101">
                  <c:v>292.7</c:v>
                </c:pt>
                <c:pt idx="102">
                  <c:v>3877</c:v>
                </c:pt>
                <c:pt idx="103">
                  <c:v>3767.2</c:v>
                </c:pt>
                <c:pt idx="104">
                  <c:v>3481.7</c:v>
                </c:pt>
                <c:pt idx="105">
                  <c:v>1810</c:v>
                </c:pt>
                <c:pt idx="106">
                  <c:v>455</c:v>
                </c:pt>
                <c:pt idx="107">
                  <c:v>794.7</c:v>
                </c:pt>
                <c:pt idx="108">
                  <c:v>672</c:v>
                </c:pt>
                <c:pt idx="109">
                  <c:v>2803</c:v>
                </c:pt>
                <c:pt idx="110">
                  <c:v>750</c:v>
                </c:pt>
                <c:pt idx="111">
                  <c:v>1911.5</c:v>
                </c:pt>
                <c:pt idx="112">
                  <c:v>3552.4050000000002</c:v>
                </c:pt>
                <c:pt idx="113">
                  <c:v>1470</c:v>
                </c:pt>
                <c:pt idx="114">
                  <c:v>1068.4000000000001</c:v>
                </c:pt>
                <c:pt idx="115">
                  <c:v>330.8</c:v>
                </c:pt>
                <c:pt idx="116">
                  <c:v>1926</c:v>
                </c:pt>
                <c:pt idx="117">
                  <c:v>3000</c:v>
                </c:pt>
                <c:pt idx="118">
                  <c:v>2183.31</c:v>
                </c:pt>
                <c:pt idx="119">
                  <c:v>535.1</c:v>
                </c:pt>
                <c:pt idx="120">
                  <c:v>2360</c:v>
                </c:pt>
                <c:pt idx="121">
                  <c:v>2912</c:v>
                </c:pt>
                <c:pt idx="122">
                  <c:v>3257.2</c:v>
                </c:pt>
                <c:pt idx="123">
                  <c:v>352.5</c:v>
                </c:pt>
                <c:pt idx="124">
                  <c:v>1900</c:v>
                </c:pt>
                <c:pt idx="125">
                  <c:v>818</c:v>
                </c:pt>
                <c:pt idx="126">
                  <c:v>1994</c:v>
                </c:pt>
                <c:pt idx="127">
                  <c:v>202</c:v>
                </c:pt>
                <c:pt idx="128">
                  <c:v>2087</c:v>
                </c:pt>
                <c:pt idx="129">
                  <c:v>1372.7</c:v>
                </c:pt>
                <c:pt idx="130">
                  <c:v>2536</c:v>
                </c:pt>
                <c:pt idx="131">
                  <c:v>3080.2</c:v>
                </c:pt>
                <c:pt idx="132">
                  <c:v>2242.3000000000002</c:v>
                </c:pt>
                <c:pt idx="133">
                  <c:v>2800</c:v>
                </c:pt>
                <c:pt idx="134">
                  <c:v>2460</c:v>
                </c:pt>
                <c:pt idx="135">
                  <c:v>1152.5</c:v>
                </c:pt>
                <c:pt idx="136">
                  <c:v>1135.5999999999999</c:v>
                </c:pt>
              </c:numCache>
            </c:numRef>
          </c:xVal>
          <c:yVal>
            <c:numRef>
              <c:f>'5.KDGs AreaVis scatter'!$E$188:$E$324</c:f>
              <c:numCache>
                <c:formatCode>#,##0</c:formatCode>
                <c:ptCount val="137"/>
                <c:pt idx="0">
                  <c:v>1323.7077181208053</c:v>
                </c:pt>
                <c:pt idx="1">
                  <c:v>1771.3120333333336</c:v>
                </c:pt>
                <c:pt idx="2">
                  <c:v>1298.4353083333333</c:v>
                </c:pt>
                <c:pt idx="3">
                  <c:v>2059.5393571428572</c:v>
                </c:pt>
                <c:pt idx="4">
                  <c:v>1535.3383643122679</c:v>
                </c:pt>
                <c:pt idx="5">
                  <c:v>2678.3840909090914</c:v>
                </c:pt>
                <c:pt idx="6">
                  <c:v>1055.4440092165898</c:v>
                </c:pt>
                <c:pt idx="7">
                  <c:v>1464.7259523809523</c:v>
                </c:pt>
                <c:pt idx="8">
                  <c:v>3241.4962385321105</c:v>
                </c:pt>
                <c:pt idx="9">
                  <c:v>1918.6873750000004</c:v>
                </c:pt>
                <c:pt idx="10">
                  <c:v>1033.3191538461538</c:v>
                </c:pt>
                <c:pt idx="11">
                  <c:v>760.34339999999997</c:v>
                </c:pt>
                <c:pt idx="12">
                  <c:v>902.3420634920634</c:v>
                </c:pt>
                <c:pt idx="13">
                  <c:v>2787.0349523809527</c:v>
                </c:pt>
                <c:pt idx="14">
                  <c:v>1170.7889285714286</c:v>
                </c:pt>
                <c:pt idx="15">
                  <c:v>1428.3754666666666</c:v>
                </c:pt>
                <c:pt idx="16">
                  <c:v>1373.9023448275864</c:v>
                </c:pt>
                <c:pt idx="17">
                  <c:v>1499.0637681159419</c:v>
                </c:pt>
                <c:pt idx="18">
                  <c:v>1660.5164117647059</c:v>
                </c:pt>
                <c:pt idx="19">
                  <c:v>2600.34</c:v>
                </c:pt>
                <c:pt idx="20">
                  <c:v>1500.6287777777779</c:v>
                </c:pt>
                <c:pt idx="21">
                  <c:v>551.13061538461534</c:v>
                </c:pt>
                <c:pt idx="22">
                  <c:v>1858.1433193277312</c:v>
                </c:pt>
                <c:pt idx="23">
                  <c:v>1040.7630714285715</c:v>
                </c:pt>
                <c:pt idx="24">
                  <c:v>1191.0289166666666</c:v>
                </c:pt>
                <c:pt idx="25">
                  <c:v>928.4799999999999</c:v>
                </c:pt>
                <c:pt idx="26">
                  <c:v>1426.0767441860464</c:v>
                </c:pt>
                <c:pt idx="27">
                  <c:v>1008.0092666666667</c:v>
                </c:pt>
                <c:pt idx="28">
                  <c:v>1064.7908846153846</c:v>
                </c:pt>
                <c:pt idx="29">
                  <c:v>1071.7166233766234</c:v>
                </c:pt>
                <c:pt idx="30">
                  <c:v>689.56765853658555</c:v>
                </c:pt>
                <c:pt idx="31">
                  <c:v>1851.033052631579</c:v>
                </c:pt>
                <c:pt idx="32">
                  <c:v>336.96574545454541</c:v>
                </c:pt>
                <c:pt idx="33">
                  <c:v>975.12395348837219</c:v>
                </c:pt>
                <c:pt idx="34">
                  <c:v>1240.3824358974359</c:v>
                </c:pt>
                <c:pt idx="35">
                  <c:v>1257.0241111111111</c:v>
                </c:pt>
                <c:pt idx="36">
                  <c:v>1293.8746315789474</c:v>
                </c:pt>
                <c:pt idx="37">
                  <c:v>1309.2502222222222</c:v>
                </c:pt>
                <c:pt idx="38">
                  <c:v>983.1055555555555</c:v>
                </c:pt>
                <c:pt idx="39">
                  <c:v>743.59885714285701</c:v>
                </c:pt>
                <c:pt idx="40">
                  <c:v>665.58194029850756</c:v>
                </c:pt>
                <c:pt idx="41">
                  <c:v>1247.3233636363636</c:v>
                </c:pt>
                <c:pt idx="42">
                  <c:v>1076.0473500000001</c:v>
                </c:pt>
                <c:pt idx="43">
                  <c:v>966.89983333333328</c:v>
                </c:pt>
                <c:pt idx="44">
                  <c:v>732.25195238095239</c:v>
                </c:pt>
                <c:pt idx="45">
                  <c:v>937.05730000000005</c:v>
                </c:pt>
                <c:pt idx="46">
                  <c:v>344.13882352941175</c:v>
                </c:pt>
                <c:pt idx="47">
                  <c:v>604.01292452830194</c:v>
                </c:pt>
                <c:pt idx="48">
                  <c:v>849.92758333333336</c:v>
                </c:pt>
                <c:pt idx="49">
                  <c:v>999.95522222222235</c:v>
                </c:pt>
                <c:pt idx="50">
                  <c:v>847.47457831325312</c:v>
                </c:pt>
                <c:pt idx="51">
                  <c:v>1158.9319847328245</c:v>
                </c:pt>
                <c:pt idx="52">
                  <c:v>1166.4732777777776</c:v>
                </c:pt>
                <c:pt idx="53">
                  <c:v>1654.2026666666666</c:v>
                </c:pt>
                <c:pt idx="54">
                  <c:v>1036.0202158273382</c:v>
                </c:pt>
                <c:pt idx="55">
                  <c:v>1179.1163750000001</c:v>
                </c:pt>
                <c:pt idx="56">
                  <c:v>1377.4479999999999</c:v>
                </c:pt>
                <c:pt idx="57">
                  <c:v>3301.2503777777774</c:v>
                </c:pt>
                <c:pt idx="58">
                  <c:v>478.5327272727273</c:v>
                </c:pt>
                <c:pt idx="59">
                  <c:v>1316.8690833333335</c:v>
                </c:pt>
                <c:pt idx="60">
                  <c:v>1237.0345728643215</c:v>
                </c:pt>
                <c:pt idx="61">
                  <c:v>1125.4671276595745</c:v>
                </c:pt>
                <c:pt idx="62">
                  <c:v>700.01164122137402</c:v>
                </c:pt>
                <c:pt idx="63">
                  <c:v>587.1099999999999</c:v>
                </c:pt>
                <c:pt idx="64">
                  <c:v>1216.5588888888888</c:v>
                </c:pt>
                <c:pt idx="65">
                  <c:v>772.94358333333321</c:v>
                </c:pt>
                <c:pt idx="66">
                  <c:v>1105.5173749999999</c:v>
                </c:pt>
                <c:pt idx="67">
                  <c:v>659.83777777777777</c:v>
                </c:pt>
                <c:pt idx="68">
                  <c:v>1200.9488333333334</c:v>
                </c:pt>
                <c:pt idx="69">
                  <c:v>984.00800000000004</c:v>
                </c:pt>
                <c:pt idx="70">
                  <c:v>443.22809999999998</c:v>
                </c:pt>
                <c:pt idx="71">
                  <c:v>536.92773333333332</c:v>
                </c:pt>
                <c:pt idx="72">
                  <c:v>586.82166666666672</c:v>
                </c:pt>
                <c:pt idx="73">
                  <c:v>1185.5038571428572</c:v>
                </c:pt>
                <c:pt idx="74">
                  <c:v>1288.9322222222222</c:v>
                </c:pt>
                <c:pt idx="75">
                  <c:v>818.96137931034502</c:v>
                </c:pt>
                <c:pt idx="76">
                  <c:v>1026.7903333333334</c:v>
                </c:pt>
                <c:pt idx="77">
                  <c:v>1193.9723703703703</c:v>
                </c:pt>
                <c:pt idx="78">
                  <c:v>416.98199999999997</c:v>
                </c:pt>
                <c:pt idx="79">
                  <c:v>893.71866043613727</c:v>
                </c:pt>
                <c:pt idx="80">
                  <c:v>702.88230434782599</c:v>
                </c:pt>
                <c:pt idx="81">
                  <c:v>1132.4008403361345</c:v>
                </c:pt>
                <c:pt idx="82">
                  <c:v>1101.0650476190476</c:v>
                </c:pt>
                <c:pt idx="83">
                  <c:v>1048.416794871795</c:v>
                </c:pt>
                <c:pt idx="84">
                  <c:v>1126.3119642857141</c:v>
                </c:pt>
                <c:pt idx="85">
                  <c:v>1374.6261176470591</c:v>
                </c:pt>
                <c:pt idx="86">
                  <c:v>1380.5646025104606</c:v>
                </c:pt>
                <c:pt idx="87">
                  <c:v>813.6866379310344</c:v>
                </c:pt>
                <c:pt idx="88">
                  <c:v>1277.6832000000002</c:v>
                </c:pt>
                <c:pt idx="89">
                  <c:v>1114.9281176470588</c:v>
                </c:pt>
                <c:pt idx="90">
                  <c:v>1518.9639523809524</c:v>
                </c:pt>
                <c:pt idx="91">
                  <c:v>1462.9541111111114</c:v>
                </c:pt>
                <c:pt idx="92">
                  <c:v>791.84700000000009</c:v>
                </c:pt>
                <c:pt idx="93">
                  <c:v>927.73827777777774</c:v>
                </c:pt>
                <c:pt idx="94">
                  <c:v>297.55972696245732</c:v>
                </c:pt>
                <c:pt idx="95">
                  <c:v>1263.49</c:v>
                </c:pt>
                <c:pt idx="96">
                  <c:v>1184.8470430107527</c:v>
                </c:pt>
                <c:pt idx="97">
                  <c:v>935.39657777777802</c:v>
                </c:pt>
                <c:pt idx="98">
                  <c:v>1292.7999534883722</c:v>
                </c:pt>
                <c:pt idx="99">
                  <c:v>1368.7952071005921</c:v>
                </c:pt>
                <c:pt idx="100">
                  <c:v>1470.6057352941177</c:v>
                </c:pt>
                <c:pt idx="101">
                  <c:v>767.34187500000007</c:v>
                </c:pt>
                <c:pt idx="102">
                  <c:v>1486.1045378151259</c:v>
                </c:pt>
                <c:pt idx="103">
                  <c:v>1038.5801260504202</c:v>
                </c:pt>
                <c:pt idx="104">
                  <c:v>1302.8850773993809</c:v>
                </c:pt>
                <c:pt idx="105">
                  <c:v>541.80204892966367</c:v>
                </c:pt>
                <c:pt idx="106">
                  <c:v>634.28308333333337</c:v>
                </c:pt>
                <c:pt idx="107">
                  <c:v>1124.28</c:v>
                </c:pt>
                <c:pt idx="108">
                  <c:v>797.0188333333333</c:v>
                </c:pt>
                <c:pt idx="109">
                  <c:v>938.97963636363647</c:v>
                </c:pt>
                <c:pt idx="110">
                  <c:v>796.67953333333321</c:v>
                </c:pt>
                <c:pt idx="111">
                  <c:v>828.19422222222227</c:v>
                </c:pt>
                <c:pt idx="112">
                  <c:v>0</c:v>
                </c:pt>
                <c:pt idx="113">
                  <c:v>1088.5997222222222</c:v>
                </c:pt>
                <c:pt idx="114">
                  <c:v>1044.6955333333333</c:v>
                </c:pt>
                <c:pt idx="115">
                  <c:v>563.81333333333339</c:v>
                </c:pt>
                <c:pt idx="116">
                  <c:v>1193.4468275862068</c:v>
                </c:pt>
                <c:pt idx="117">
                  <c:v>1383.55874617737</c:v>
                </c:pt>
                <c:pt idx="118">
                  <c:v>1593.8800520833333</c:v>
                </c:pt>
                <c:pt idx="119">
                  <c:v>870.22241666666662</c:v>
                </c:pt>
                <c:pt idx="120">
                  <c:v>571.99588888888889</c:v>
                </c:pt>
                <c:pt idx="121">
                  <c:v>1628.7511931818181</c:v>
                </c:pt>
                <c:pt idx="122">
                  <c:v>1272.4582</c:v>
                </c:pt>
                <c:pt idx="123">
                  <c:v>1048.9735238095236</c:v>
                </c:pt>
                <c:pt idx="124">
                  <c:v>4459.7349999999988</c:v>
                </c:pt>
                <c:pt idx="125">
                  <c:v>1007.1034166666667</c:v>
                </c:pt>
                <c:pt idx="126">
                  <c:v>722.03716666666674</c:v>
                </c:pt>
                <c:pt idx="127">
                  <c:v>391.19677777777781</c:v>
                </c:pt>
                <c:pt idx="128">
                  <c:v>699.02924999999993</c:v>
                </c:pt>
                <c:pt idx="129">
                  <c:v>890.83809090909108</c:v>
                </c:pt>
                <c:pt idx="130">
                  <c:v>1672.2251977401129</c:v>
                </c:pt>
                <c:pt idx="131">
                  <c:v>1272.4608750000002</c:v>
                </c:pt>
                <c:pt idx="132">
                  <c:v>1578.700888888889</c:v>
                </c:pt>
                <c:pt idx="133">
                  <c:v>1270.9596775000002</c:v>
                </c:pt>
                <c:pt idx="134">
                  <c:v>961.21553846153836</c:v>
                </c:pt>
                <c:pt idx="135">
                  <c:v>796.36714999999992</c:v>
                </c:pt>
                <c:pt idx="136">
                  <c:v>973.63107142857143</c:v>
                </c:pt>
              </c:numCache>
            </c:numRef>
          </c:yVal>
          <c:smooth val="0"/>
          <c:extLst>
            <c:ext xmlns:c16="http://schemas.microsoft.com/office/drawing/2014/chart" uri="{C3380CC4-5D6E-409C-BE32-E72D297353CC}">
              <c16:uniqueId val="{00000001-84B4-450C-A726-9B7488260B83}"/>
            </c:ext>
          </c:extLst>
        </c:ser>
        <c:ser>
          <c:idx val="1"/>
          <c:order val="1"/>
          <c:tx>
            <c:strRef>
              <c:f>'5.KDGs AreaVis scatter'!$F$187</c:f>
              <c:strCache>
                <c:ptCount val="1"/>
                <c:pt idx="0">
                  <c:v>PerVisKWH 2012</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22225" cap="rnd">
                <a:solidFill>
                  <a:schemeClr val="accent2"/>
                </a:solidFill>
                <a:prstDash val="solid"/>
              </a:ln>
              <a:effectLst/>
            </c:spPr>
            <c:trendlineType val="poly"/>
            <c:order val="6"/>
            <c:dispRSqr val="0"/>
            <c:dispEq val="0"/>
          </c:trendline>
          <c:xVal>
            <c:numRef>
              <c:f>'5.KDGs AreaVis scatter'!$D$188:$D$324</c:f>
              <c:numCache>
                <c:formatCode>#,##0</c:formatCode>
                <c:ptCount val="137"/>
                <c:pt idx="0">
                  <c:v>2479.1</c:v>
                </c:pt>
                <c:pt idx="1">
                  <c:v>3823.9</c:v>
                </c:pt>
                <c:pt idx="2">
                  <c:v>700.2</c:v>
                </c:pt>
                <c:pt idx="3">
                  <c:v>2381.44</c:v>
                </c:pt>
                <c:pt idx="4">
                  <c:v>2450</c:v>
                </c:pt>
                <c:pt idx="5">
                  <c:v>1714.4</c:v>
                </c:pt>
                <c:pt idx="6">
                  <c:v>1845.2</c:v>
                </c:pt>
                <c:pt idx="7">
                  <c:v>1906.9</c:v>
                </c:pt>
                <c:pt idx="8">
                  <c:v>1050</c:v>
                </c:pt>
                <c:pt idx="9">
                  <c:v>1300</c:v>
                </c:pt>
                <c:pt idx="10">
                  <c:v>974.5</c:v>
                </c:pt>
                <c:pt idx="11">
                  <c:v>1503.1</c:v>
                </c:pt>
                <c:pt idx="12">
                  <c:v>358.7</c:v>
                </c:pt>
                <c:pt idx="13">
                  <c:v>3675.01</c:v>
                </c:pt>
                <c:pt idx="14">
                  <c:v>1009.8</c:v>
                </c:pt>
                <c:pt idx="15">
                  <c:v>1094.4000000000001</c:v>
                </c:pt>
                <c:pt idx="16">
                  <c:v>2000.3</c:v>
                </c:pt>
                <c:pt idx="17">
                  <c:v>2100</c:v>
                </c:pt>
                <c:pt idx="18">
                  <c:v>2348.6999999999998</c:v>
                </c:pt>
                <c:pt idx="19">
                  <c:v>2116.5</c:v>
                </c:pt>
                <c:pt idx="20">
                  <c:v>3749.9</c:v>
                </c:pt>
                <c:pt idx="21">
                  <c:v>180.3</c:v>
                </c:pt>
                <c:pt idx="22">
                  <c:v>3063.2</c:v>
                </c:pt>
                <c:pt idx="23">
                  <c:v>1039.3</c:v>
                </c:pt>
                <c:pt idx="24">
                  <c:v>1820.72</c:v>
                </c:pt>
                <c:pt idx="25">
                  <c:v>200.1</c:v>
                </c:pt>
                <c:pt idx="26">
                  <c:v>321.58999999999997</c:v>
                </c:pt>
                <c:pt idx="27">
                  <c:v>880.7</c:v>
                </c:pt>
                <c:pt idx="28">
                  <c:v>3253.6</c:v>
                </c:pt>
                <c:pt idx="29">
                  <c:v>226.98</c:v>
                </c:pt>
                <c:pt idx="30">
                  <c:v>1037</c:v>
                </c:pt>
                <c:pt idx="31">
                  <c:v>860.22</c:v>
                </c:pt>
                <c:pt idx="32">
                  <c:v>347</c:v>
                </c:pt>
                <c:pt idx="33">
                  <c:v>1590.8</c:v>
                </c:pt>
                <c:pt idx="34">
                  <c:v>1250</c:v>
                </c:pt>
                <c:pt idx="35">
                  <c:v>384</c:v>
                </c:pt>
                <c:pt idx="36">
                  <c:v>1424.2</c:v>
                </c:pt>
                <c:pt idx="37">
                  <c:v>209.5</c:v>
                </c:pt>
                <c:pt idx="38">
                  <c:v>670.66</c:v>
                </c:pt>
                <c:pt idx="39">
                  <c:v>1330.7</c:v>
                </c:pt>
                <c:pt idx="40">
                  <c:v>283.60000000000002</c:v>
                </c:pt>
                <c:pt idx="41">
                  <c:v>1300</c:v>
                </c:pt>
                <c:pt idx="42">
                  <c:v>1300</c:v>
                </c:pt>
                <c:pt idx="43">
                  <c:v>1093.8499999999999</c:v>
                </c:pt>
                <c:pt idx="44">
                  <c:v>1584.1</c:v>
                </c:pt>
                <c:pt idx="45">
                  <c:v>2773</c:v>
                </c:pt>
                <c:pt idx="46">
                  <c:v>3386.6</c:v>
                </c:pt>
                <c:pt idx="47">
                  <c:v>605.1</c:v>
                </c:pt>
                <c:pt idx="48">
                  <c:v>610.95000000000005</c:v>
                </c:pt>
                <c:pt idx="49">
                  <c:v>1056.8599999999999</c:v>
                </c:pt>
                <c:pt idx="50">
                  <c:v>333.7</c:v>
                </c:pt>
                <c:pt idx="51">
                  <c:v>840</c:v>
                </c:pt>
                <c:pt idx="52">
                  <c:v>727</c:v>
                </c:pt>
                <c:pt idx="53">
                  <c:v>647.29999999999995</c:v>
                </c:pt>
                <c:pt idx="54">
                  <c:v>809.9</c:v>
                </c:pt>
                <c:pt idx="55">
                  <c:v>1200</c:v>
                </c:pt>
                <c:pt idx="56">
                  <c:v>914.75</c:v>
                </c:pt>
                <c:pt idx="57">
                  <c:v>1291.5</c:v>
                </c:pt>
                <c:pt idx="58">
                  <c:v>944.52</c:v>
                </c:pt>
                <c:pt idx="59">
                  <c:v>1086</c:v>
                </c:pt>
                <c:pt idx="60">
                  <c:v>2050</c:v>
                </c:pt>
                <c:pt idx="61">
                  <c:v>640</c:v>
                </c:pt>
                <c:pt idx="62">
                  <c:v>1475.8</c:v>
                </c:pt>
                <c:pt idx="63">
                  <c:v>169.8</c:v>
                </c:pt>
                <c:pt idx="64">
                  <c:v>618.20000000000005</c:v>
                </c:pt>
                <c:pt idx="65">
                  <c:v>1008</c:v>
                </c:pt>
                <c:pt idx="66">
                  <c:v>451.1</c:v>
                </c:pt>
                <c:pt idx="67">
                  <c:v>323.56</c:v>
                </c:pt>
                <c:pt idx="68">
                  <c:v>2326</c:v>
                </c:pt>
                <c:pt idx="69">
                  <c:v>1277.7</c:v>
                </c:pt>
                <c:pt idx="70">
                  <c:v>249.3</c:v>
                </c:pt>
                <c:pt idx="71">
                  <c:v>691.6</c:v>
                </c:pt>
                <c:pt idx="72">
                  <c:v>458.8</c:v>
                </c:pt>
                <c:pt idx="73">
                  <c:v>2505.41</c:v>
                </c:pt>
                <c:pt idx="74">
                  <c:v>865.7</c:v>
                </c:pt>
                <c:pt idx="75">
                  <c:v>1449</c:v>
                </c:pt>
                <c:pt idx="76">
                  <c:v>1408</c:v>
                </c:pt>
                <c:pt idx="77">
                  <c:v>2862.5</c:v>
                </c:pt>
                <c:pt idx="78">
                  <c:v>162.19999999999999</c:v>
                </c:pt>
                <c:pt idx="79">
                  <c:v>2843.35</c:v>
                </c:pt>
                <c:pt idx="80">
                  <c:v>2726.38</c:v>
                </c:pt>
                <c:pt idx="81">
                  <c:v>1714.45</c:v>
                </c:pt>
                <c:pt idx="82">
                  <c:v>2035.02</c:v>
                </c:pt>
                <c:pt idx="83">
                  <c:v>1509.2</c:v>
                </c:pt>
                <c:pt idx="84">
                  <c:v>1032.7</c:v>
                </c:pt>
                <c:pt idx="85">
                  <c:v>2500</c:v>
                </c:pt>
                <c:pt idx="86">
                  <c:v>2026.3</c:v>
                </c:pt>
                <c:pt idx="87">
                  <c:v>1340</c:v>
                </c:pt>
                <c:pt idx="88">
                  <c:v>1115.53</c:v>
                </c:pt>
                <c:pt idx="89">
                  <c:v>2149.5</c:v>
                </c:pt>
                <c:pt idx="90">
                  <c:v>2378.08</c:v>
                </c:pt>
                <c:pt idx="91">
                  <c:v>1500</c:v>
                </c:pt>
                <c:pt idx="92">
                  <c:v>2420.8000000000002</c:v>
                </c:pt>
                <c:pt idx="93">
                  <c:v>1215</c:v>
                </c:pt>
                <c:pt idx="94">
                  <c:v>2190</c:v>
                </c:pt>
                <c:pt idx="95">
                  <c:v>1717</c:v>
                </c:pt>
                <c:pt idx="96">
                  <c:v>1010</c:v>
                </c:pt>
                <c:pt idx="97">
                  <c:v>1882.65</c:v>
                </c:pt>
                <c:pt idx="98">
                  <c:v>3050</c:v>
                </c:pt>
                <c:pt idx="99">
                  <c:v>2791.7</c:v>
                </c:pt>
                <c:pt idx="100">
                  <c:v>3505</c:v>
                </c:pt>
                <c:pt idx="101">
                  <c:v>292.7</c:v>
                </c:pt>
                <c:pt idx="102">
                  <c:v>3877</c:v>
                </c:pt>
                <c:pt idx="103">
                  <c:v>3767.2</c:v>
                </c:pt>
                <c:pt idx="104">
                  <c:v>3481.7</c:v>
                </c:pt>
                <c:pt idx="105">
                  <c:v>1810</c:v>
                </c:pt>
                <c:pt idx="106">
                  <c:v>455</c:v>
                </c:pt>
                <c:pt idx="107">
                  <c:v>794.7</c:v>
                </c:pt>
                <c:pt idx="108">
                  <c:v>672</c:v>
                </c:pt>
                <c:pt idx="109">
                  <c:v>2803</c:v>
                </c:pt>
                <c:pt idx="110">
                  <c:v>750</c:v>
                </c:pt>
                <c:pt idx="111">
                  <c:v>1911.5</c:v>
                </c:pt>
                <c:pt idx="112">
                  <c:v>3552.4050000000002</c:v>
                </c:pt>
                <c:pt idx="113">
                  <c:v>1470</c:v>
                </c:pt>
                <c:pt idx="114">
                  <c:v>1068.4000000000001</c:v>
                </c:pt>
                <c:pt idx="115">
                  <c:v>330.8</c:v>
                </c:pt>
                <c:pt idx="116">
                  <c:v>1926</c:v>
                </c:pt>
                <c:pt idx="117">
                  <c:v>3000</c:v>
                </c:pt>
                <c:pt idx="118">
                  <c:v>2183.31</c:v>
                </c:pt>
                <c:pt idx="119">
                  <c:v>535.1</c:v>
                </c:pt>
                <c:pt idx="120">
                  <c:v>2360</c:v>
                </c:pt>
                <c:pt idx="121">
                  <c:v>2912</c:v>
                </c:pt>
                <c:pt idx="122">
                  <c:v>3257.2</c:v>
                </c:pt>
                <c:pt idx="123">
                  <c:v>352.5</c:v>
                </c:pt>
                <c:pt idx="124">
                  <c:v>1900</c:v>
                </c:pt>
                <c:pt idx="125">
                  <c:v>818</c:v>
                </c:pt>
                <c:pt idx="126">
                  <c:v>1994</c:v>
                </c:pt>
                <c:pt idx="127">
                  <c:v>202</c:v>
                </c:pt>
                <c:pt idx="128">
                  <c:v>2087</c:v>
                </c:pt>
                <c:pt idx="129">
                  <c:v>1372.7</c:v>
                </c:pt>
                <c:pt idx="130">
                  <c:v>2536</c:v>
                </c:pt>
                <c:pt idx="131">
                  <c:v>3080.2</c:v>
                </c:pt>
                <c:pt idx="132">
                  <c:v>2242.3000000000002</c:v>
                </c:pt>
                <c:pt idx="133">
                  <c:v>2800</c:v>
                </c:pt>
                <c:pt idx="134">
                  <c:v>2460</c:v>
                </c:pt>
                <c:pt idx="135">
                  <c:v>1152.5</c:v>
                </c:pt>
                <c:pt idx="136">
                  <c:v>1135.5999999999999</c:v>
                </c:pt>
              </c:numCache>
            </c:numRef>
          </c:xVal>
          <c:yVal>
            <c:numRef>
              <c:f>'5.KDGs AreaVis scatter'!$F$188:$F$324</c:f>
              <c:numCache>
                <c:formatCode>#,##0</c:formatCode>
                <c:ptCount val="137"/>
                <c:pt idx="0">
                  <c:v>835.87208053691279</c:v>
                </c:pt>
                <c:pt idx="1">
                  <c:v>1015.5712666666667</c:v>
                </c:pt>
                <c:pt idx="2">
                  <c:v>1195.443</c:v>
                </c:pt>
                <c:pt idx="3">
                  <c:v>1141.7447857142856</c:v>
                </c:pt>
                <c:pt idx="4">
                  <c:v>1778.3623791821562</c:v>
                </c:pt>
                <c:pt idx="5">
                  <c:v>1968.4363636363637</c:v>
                </c:pt>
                <c:pt idx="6">
                  <c:v>795.23907834101385</c:v>
                </c:pt>
                <c:pt idx="7">
                  <c:v>828.67609523809517</c:v>
                </c:pt>
                <c:pt idx="8">
                  <c:v>1813.3549541284406</c:v>
                </c:pt>
                <c:pt idx="9">
                  <c:v>2201.4856250000003</c:v>
                </c:pt>
                <c:pt idx="10">
                  <c:v>797.27423076923071</c:v>
                </c:pt>
                <c:pt idx="11">
                  <c:v>702.15644999999995</c:v>
                </c:pt>
                <c:pt idx="12">
                  <c:v>535.17666666666673</c:v>
                </c:pt>
                <c:pt idx="13">
                  <c:v>2511.9471428571428</c:v>
                </c:pt>
                <c:pt idx="14">
                  <c:v>1102.3904285714286</c:v>
                </c:pt>
                <c:pt idx="15">
                  <c:v>863.01093333333336</c:v>
                </c:pt>
                <c:pt idx="16">
                  <c:v>995.31703448275869</c:v>
                </c:pt>
                <c:pt idx="17">
                  <c:v>946.65183574879222</c:v>
                </c:pt>
                <c:pt idx="18">
                  <c:v>1814.9343529411767</c:v>
                </c:pt>
                <c:pt idx="19">
                  <c:v>2419.2134848484848</c:v>
                </c:pt>
                <c:pt idx="20">
                  <c:v>1160.7087777777779</c:v>
                </c:pt>
                <c:pt idx="21">
                  <c:v>530.75107692307688</c:v>
                </c:pt>
                <c:pt idx="22">
                  <c:v>1192.9563445378153</c:v>
                </c:pt>
                <c:pt idx="23">
                  <c:v>603.37964285714293</c:v>
                </c:pt>
                <c:pt idx="24">
                  <c:v>1009.5017500000001</c:v>
                </c:pt>
                <c:pt idx="25">
                  <c:v>763.40596491228075</c:v>
                </c:pt>
                <c:pt idx="26">
                  <c:v>1380.2502325581397</c:v>
                </c:pt>
                <c:pt idx="27">
                  <c:v>361.74666666666667</c:v>
                </c:pt>
                <c:pt idx="28">
                  <c:v>873.57376923076924</c:v>
                </c:pt>
                <c:pt idx="29">
                  <c:v>512.30623376623385</c:v>
                </c:pt>
                <c:pt idx="30">
                  <c:v>433.77029268292682</c:v>
                </c:pt>
                <c:pt idx="31">
                  <c:v>1229.5804210526317</c:v>
                </c:pt>
                <c:pt idx="32">
                  <c:v>309.40909090909093</c:v>
                </c:pt>
                <c:pt idx="33">
                  <c:v>1020.0018604651164</c:v>
                </c:pt>
                <c:pt idx="34">
                  <c:v>929.06568376068367</c:v>
                </c:pt>
                <c:pt idx="35">
                  <c:v>1041.2812777777779</c:v>
                </c:pt>
                <c:pt idx="36">
                  <c:v>856.48631578947368</c:v>
                </c:pt>
                <c:pt idx="37">
                  <c:v>767.05866666666657</c:v>
                </c:pt>
                <c:pt idx="38">
                  <c:v>925.5052222222223</c:v>
                </c:pt>
                <c:pt idx="39">
                  <c:v>719.87876190476186</c:v>
                </c:pt>
                <c:pt idx="40">
                  <c:v>534.13048394391672</c:v>
                </c:pt>
                <c:pt idx="41">
                  <c:v>1078.4161818181819</c:v>
                </c:pt>
                <c:pt idx="42">
                  <c:v>1106.9141999999999</c:v>
                </c:pt>
                <c:pt idx="43">
                  <c:v>734.50277777777774</c:v>
                </c:pt>
                <c:pt idx="44">
                  <c:v>883.5729523809523</c:v>
                </c:pt>
                <c:pt idx="45">
                  <c:v>914.20744999999999</c:v>
                </c:pt>
                <c:pt idx="46">
                  <c:v>981.63629411764703</c:v>
                </c:pt>
                <c:pt idx="47">
                  <c:v>515.4711320754717</c:v>
                </c:pt>
                <c:pt idx="48">
                  <c:v>972.25808333333339</c:v>
                </c:pt>
                <c:pt idx="49">
                  <c:v>788.30627777777784</c:v>
                </c:pt>
                <c:pt idx="50">
                  <c:v>830.54722891566257</c:v>
                </c:pt>
                <c:pt idx="51">
                  <c:v>744.69656488549617</c:v>
                </c:pt>
                <c:pt idx="52">
                  <c:v>378.91361111111109</c:v>
                </c:pt>
                <c:pt idx="53">
                  <c:v>887.12424999999996</c:v>
                </c:pt>
                <c:pt idx="54">
                  <c:v>763.82611510791367</c:v>
                </c:pt>
                <c:pt idx="55">
                  <c:v>861.02449999999999</c:v>
                </c:pt>
                <c:pt idx="56">
                  <c:v>1049.498</c:v>
                </c:pt>
                <c:pt idx="57">
                  <c:v>653.25177777777776</c:v>
                </c:pt>
                <c:pt idx="58">
                  <c:v>505.0885454545454</c:v>
                </c:pt>
                <c:pt idx="59">
                  <c:v>1280.8438333333334</c:v>
                </c:pt>
                <c:pt idx="60">
                  <c:v>1061.9064824120603</c:v>
                </c:pt>
                <c:pt idx="61">
                  <c:v>0</c:v>
                </c:pt>
                <c:pt idx="62">
                  <c:v>770.30196044413594</c:v>
                </c:pt>
                <c:pt idx="63">
                  <c:v>705.52237500000001</c:v>
                </c:pt>
                <c:pt idx="64">
                  <c:v>905.79772222222221</c:v>
                </c:pt>
                <c:pt idx="65">
                  <c:v>881.61199999999997</c:v>
                </c:pt>
                <c:pt idx="66">
                  <c:v>763.50537499999996</c:v>
                </c:pt>
                <c:pt idx="67">
                  <c:v>399.29244444444447</c:v>
                </c:pt>
                <c:pt idx="68">
                  <c:v>1222.9128666666666</c:v>
                </c:pt>
                <c:pt idx="69">
                  <c:v>400.21038888888893</c:v>
                </c:pt>
                <c:pt idx="70">
                  <c:v>398.40309999999999</c:v>
                </c:pt>
                <c:pt idx="71">
                  <c:v>303.93653333333333</c:v>
                </c:pt>
                <c:pt idx="72">
                  <c:v>476.26549999999997</c:v>
                </c:pt>
                <c:pt idx="73">
                  <c:v>1472.5681904761905</c:v>
                </c:pt>
                <c:pt idx="74">
                  <c:v>1581.3303333333333</c:v>
                </c:pt>
                <c:pt idx="75">
                  <c:v>679.31172413793104</c:v>
                </c:pt>
                <c:pt idx="76">
                  <c:v>1205.0015416666665</c:v>
                </c:pt>
                <c:pt idx="77">
                  <c:v>874.72418518518521</c:v>
                </c:pt>
                <c:pt idx="78">
                  <c:v>376.44</c:v>
                </c:pt>
                <c:pt idx="79">
                  <c:v>611.77613707165108</c:v>
                </c:pt>
                <c:pt idx="80">
                  <c:v>841.9</c:v>
                </c:pt>
                <c:pt idx="81">
                  <c:v>729.46432773109245</c:v>
                </c:pt>
                <c:pt idx="82">
                  <c:v>914.1810476190476</c:v>
                </c:pt>
                <c:pt idx="83">
                  <c:v>599.96606837606839</c:v>
                </c:pt>
                <c:pt idx="84">
                  <c:v>942.85955357142859</c:v>
                </c:pt>
                <c:pt idx="85">
                  <c:v>767.08935294117646</c:v>
                </c:pt>
                <c:pt idx="86">
                  <c:v>1141.4721757322175</c:v>
                </c:pt>
                <c:pt idx="87">
                  <c:v>696.20551724137931</c:v>
                </c:pt>
                <c:pt idx="88">
                  <c:v>756.36073333333331</c:v>
                </c:pt>
                <c:pt idx="89">
                  <c:v>837.65047058823529</c:v>
                </c:pt>
                <c:pt idx="90">
                  <c:v>717.46780952380959</c:v>
                </c:pt>
                <c:pt idx="91">
                  <c:v>1318.2147222222222</c:v>
                </c:pt>
                <c:pt idx="92">
                  <c:v>996.27166666666665</c:v>
                </c:pt>
                <c:pt idx="93">
                  <c:v>1246.0318888888889</c:v>
                </c:pt>
                <c:pt idx="94">
                  <c:v>913.24232081911259</c:v>
                </c:pt>
                <c:pt idx="95">
                  <c:v>1151.2721714285715</c:v>
                </c:pt>
                <c:pt idx="96">
                  <c:v>1257.2633870967741</c:v>
                </c:pt>
                <c:pt idx="97">
                  <c:v>998.02275555555559</c:v>
                </c:pt>
                <c:pt idx="98">
                  <c:v>1047.7961860465116</c:v>
                </c:pt>
                <c:pt idx="99">
                  <c:v>1350.2682840236685</c:v>
                </c:pt>
                <c:pt idx="100">
                  <c:v>1454.0244117647057</c:v>
                </c:pt>
                <c:pt idx="101">
                  <c:v>475.792125</c:v>
                </c:pt>
                <c:pt idx="102">
                  <c:v>854.46778711484592</c:v>
                </c:pt>
                <c:pt idx="103">
                  <c:v>1076.3931512605043</c:v>
                </c:pt>
                <c:pt idx="104">
                  <c:v>1485.6654489164089</c:v>
                </c:pt>
                <c:pt idx="105">
                  <c:v>562.36954128440368</c:v>
                </c:pt>
                <c:pt idx="106">
                  <c:v>748.75283333333323</c:v>
                </c:pt>
                <c:pt idx="107">
                  <c:v>1085.77</c:v>
                </c:pt>
                <c:pt idx="108">
                  <c:v>683.13833333333332</c:v>
                </c:pt>
                <c:pt idx="109">
                  <c:v>942.56484848484854</c:v>
                </c:pt>
                <c:pt idx="110">
                  <c:v>1014.2878666666668</c:v>
                </c:pt>
                <c:pt idx="111">
                  <c:v>618.90005555555558</c:v>
                </c:pt>
                <c:pt idx="112">
                  <c:v>3812.7913333333336</c:v>
                </c:pt>
                <c:pt idx="113">
                  <c:v>1182.8046666666667</c:v>
                </c:pt>
                <c:pt idx="114">
                  <c:v>926.29986666666662</c:v>
                </c:pt>
                <c:pt idx="115">
                  <c:v>613.28966666666668</c:v>
                </c:pt>
                <c:pt idx="116">
                  <c:v>1184.1515172413792</c:v>
                </c:pt>
                <c:pt idx="117">
                  <c:v>1050.0127522935779</c:v>
                </c:pt>
                <c:pt idx="118">
                  <c:v>632.29411458333334</c:v>
                </c:pt>
                <c:pt idx="119">
                  <c:v>1079.58375</c:v>
                </c:pt>
                <c:pt idx="120">
                  <c:v>1401.7959259259262</c:v>
                </c:pt>
                <c:pt idx="121">
                  <c:v>1934.9121022727272</c:v>
                </c:pt>
                <c:pt idx="122">
                  <c:v>228.14330000000001</c:v>
                </c:pt>
                <c:pt idx="123">
                  <c:v>535.42028571428568</c:v>
                </c:pt>
                <c:pt idx="124">
                  <c:v>2429.8681818181813</c:v>
                </c:pt>
                <c:pt idx="125">
                  <c:v>1023.4183333333333</c:v>
                </c:pt>
                <c:pt idx="126">
                  <c:v>737.00543333333337</c:v>
                </c:pt>
                <c:pt idx="127">
                  <c:v>402.80055555555555</c:v>
                </c:pt>
                <c:pt idx="128">
                  <c:v>599.35178125000004</c:v>
                </c:pt>
                <c:pt idx="129">
                  <c:v>916.09290909090919</c:v>
                </c:pt>
                <c:pt idx="130">
                  <c:v>1032.9475706214689</c:v>
                </c:pt>
                <c:pt idx="131">
                  <c:v>1094.7868333333333</c:v>
                </c:pt>
                <c:pt idx="132">
                  <c:v>1367.6827222222223</c:v>
                </c:pt>
                <c:pt idx="133">
                  <c:v>869.72714999999994</c:v>
                </c:pt>
                <c:pt idx="134">
                  <c:v>1219.3648846153847</c:v>
                </c:pt>
                <c:pt idx="135">
                  <c:v>1330.6703</c:v>
                </c:pt>
                <c:pt idx="136">
                  <c:v>1161.007380952381</c:v>
                </c:pt>
              </c:numCache>
            </c:numRef>
          </c:yVal>
          <c:smooth val="0"/>
          <c:extLst>
            <c:ext xmlns:c16="http://schemas.microsoft.com/office/drawing/2014/chart" uri="{C3380CC4-5D6E-409C-BE32-E72D297353CC}">
              <c16:uniqueId val="{00000003-84B4-450C-A726-9B7488260B83}"/>
            </c:ext>
          </c:extLst>
        </c:ser>
        <c:dLbls>
          <c:showLegendKey val="0"/>
          <c:showVal val="0"/>
          <c:showCatName val="0"/>
          <c:showSerName val="0"/>
          <c:showPercent val="0"/>
          <c:showBubbleSize val="0"/>
        </c:dLbls>
        <c:axId val="1808476096"/>
        <c:axId val="1808460288"/>
      </c:scatterChart>
      <c:valAx>
        <c:axId val="1808476096"/>
        <c:scaling>
          <c:orientation val="minMax"/>
          <c:max val="40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808460288"/>
        <c:crosses val="autoZero"/>
        <c:crossBetween val="midCat"/>
      </c:valAx>
      <c:valAx>
        <c:axId val="1808460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8084760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GHEA Grapalat" panose="02000506050000020003" pitchFamily="50" charset="0"/>
                <a:ea typeface="+mn-ea"/>
                <a:cs typeface="+mn-cs"/>
              </a:defRPr>
            </a:pPr>
            <a:r>
              <a:rPr lang="en-001"/>
              <a:t>ՋԳԱ կրճատում, կտ </a:t>
            </a:r>
            <a:r>
              <a:rPr lang="en-US"/>
              <a:t>CO</a:t>
            </a:r>
            <a:r>
              <a:rPr lang="hy-AM" baseline="-25000"/>
              <a:t>2/</a:t>
            </a:r>
            <a:r>
              <a:rPr lang="hy-AM" baseline="0"/>
              <a:t>տարի</a:t>
            </a:r>
            <a:endParaRPr lang="en-001" baseline="0"/>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GHEA Grapalat" panose="02000506050000020003" pitchFamily="50" charset="0"/>
              <a:ea typeface="+mn-ea"/>
              <a:cs typeface="+mn-cs"/>
            </a:defRPr>
          </a:pPr>
          <a:endParaRPr lang="en-001"/>
        </a:p>
      </c:txPr>
    </c:title>
    <c:autoTitleDeleted val="0"/>
    <c:plotArea>
      <c:layout>
        <c:manualLayout>
          <c:layoutTarget val="inner"/>
          <c:xMode val="edge"/>
          <c:yMode val="edge"/>
          <c:x val="0.1833963069456585"/>
          <c:y val="0.12425460636515913"/>
          <c:w val="0.78352354295138871"/>
          <c:h val="0.6681461048388474"/>
        </c:manualLayout>
      </c:layout>
      <c:barChart>
        <c:barDir val="bar"/>
        <c:grouping val="clustered"/>
        <c:varyColors val="0"/>
        <c:ser>
          <c:idx val="0"/>
          <c:order val="0"/>
          <c:tx>
            <c:strRef>
              <c:f>Sheet1!$I$3</c:f>
              <c:strCache>
                <c:ptCount val="1"/>
                <c:pt idx="0">
                  <c:v> Ակնկալվող ՋԳԱ կրճատում, 2020թ․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Sheet1!$G$4:$G$8</c:f>
              <c:strCache>
                <c:ptCount val="5"/>
                <c:pt idx="0">
                  <c:v>Հորիզոնական միջոցառումներ</c:v>
                </c:pt>
                <c:pt idx="1">
                  <c:v>Հանրային շենքեր </c:v>
                </c:pt>
                <c:pt idx="2">
                  <c:v>Բնակելի շենքեր </c:v>
                </c:pt>
                <c:pt idx="3">
                  <c:v>Փողոցային լուսավորություն </c:v>
                </c:pt>
                <c:pt idx="4">
                  <c:v>Տրանսպորտ </c:v>
                </c:pt>
              </c:strCache>
            </c:strRef>
          </c:cat>
          <c:val>
            <c:numRef>
              <c:f>Sheet1!$I$4:$I$8</c:f>
              <c:numCache>
                <c:formatCode>#,##0</c:formatCode>
                <c:ptCount val="5"/>
                <c:pt idx="0">
                  <c:v>3831</c:v>
                </c:pt>
                <c:pt idx="1">
                  <c:v>12471</c:v>
                </c:pt>
                <c:pt idx="2">
                  <c:v>13866</c:v>
                </c:pt>
                <c:pt idx="3">
                  <c:v>1536</c:v>
                </c:pt>
                <c:pt idx="4">
                  <c:v>168999</c:v>
                </c:pt>
              </c:numCache>
            </c:numRef>
          </c:val>
          <c:extLst>
            <c:ext xmlns:c16="http://schemas.microsoft.com/office/drawing/2014/chart" uri="{C3380CC4-5D6E-409C-BE32-E72D297353CC}">
              <c16:uniqueId val="{00000000-DDC6-4433-B7E5-1F99B0E914A2}"/>
            </c:ext>
          </c:extLst>
        </c:ser>
        <c:ser>
          <c:idx val="1"/>
          <c:order val="1"/>
          <c:tx>
            <c:strRef>
              <c:f>Sheet1!$K$3</c:f>
              <c:strCache>
                <c:ptCount val="1"/>
                <c:pt idx="0">
                  <c:v> Փաստացի ՋԳԱ կրճատում, 2022թ․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Sheet1!$G$4:$G$8</c:f>
              <c:strCache>
                <c:ptCount val="5"/>
                <c:pt idx="0">
                  <c:v>Հորիզոնական միջոցառումներ</c:v>
                </c:pt>
                <c:pt idx="1">
                  <c:v>Հանրային շենքեր </c:v>
                </c:pt>
                <c:pt idx="2">
                  <c:v>Բնակելի շենքեր </c:v>
                </c:pt>
                <c:pt idx="3">
                  <c:v>Փողոցային լուսավորություն </c:v>
                </c:pt>
                <c:pt idx="4">
                  <c:v>Տրանսպորտ </c:v>
                </c:pt>
              </c:strCache>
            </c:strRef>
          </c:cat>
          <c:val>
            <c:numRef>
              <c:f>Sheet1!$K$4:$K$8</c:f>
              <c:numCache>
                <c:formatCode>#,##0</c:formatCode>
                <c:ptCount val="5"/>
                <c:pt idx="0">
                  <c:v>3548</c:v>
                </c:pt>
                <c:pt idx="1">
                  <c:v>1755</c:v>
                </c:pt>
                <c:pt idx="2" formatCode="General">
                  <c:v>785</c:v>
                </c:pt>
                <c:pt idx="3">
                  <c:v>2530</c:v>
                </c:pt>
                <c:pt idx="4">
                  <c:v>195393</c:v>
                </c:pt>
              </c:numCache>
            </c:numRef>
          </c:val>
          <c:extLst>
            <c:ext xmlns:c16="http://schemas.microsoft.com/office/drawing/2014/chart" uri="{C3380CC4-5D6E-409C-BE32-E72D297353CC}">
              <c16:uniqueId val="{00000001-DDC6-4433-B7E5-1F99B0E914A2}"/>
            </c:ext>
          </c:extLst>
        </c:ser>
        <c:dLbls>
          <c:showLegendKey val="0"/>
          <c:showVal val="0"/>
          <c:showCatName val="0"/>
          <c:showSerName val="0"/>
          <c:showPercent val="0"/>
          <c:showBubbleSize val="0"/>
        </c:dLbls>
        <c:gapWidth val="219"/>
        <c:axId val="1487285824"/>
        <c:axId val="1487284384"/>
      </c:barChart>
      <c:catAx>
        <c:axId val="1487285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487284384"/>
        <c:crosses val="autoZero"/>
        <c:auto val="1"/>
        <c:lblAlgn val="ctr"/>
        <c:lblOffset val="100"/>
        <c:noMultiLvlLbl val="0"/>
      </c:catAx>
      <c:valAx>
        <c:axId val="1487284384"/>
        <c:scaling>
          <c:orientation val="minMax"/>
          <c:max val="2000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487285824"/>
        <c:crosses val="autoZero"/>
        <c:crossBetween val="between"/>
        <c:majorUnit val="40000"/>
        <c:dispUnits>
          <c:builtInUnit val="thousands"/>
          <c:dispUnitsLbl>
            <c:layout>
              <c:manualLayout>
                <c:xMode val="edge"/>
                <c:yMode val="edge"/>
                <c:x val="0.87070258311506465"/>
                <c:y val="0.67581174099441466"/>
              </c:manualLayout>
            </c:layout>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r>
                    <a:rPr lang="en-001"/>
                    <a:t>կտ </a:t>
                  </a:r>
                  <a:r>
                    <a:rPr lang="en-US"/>
                    <a:t>CO</a:t>
                  </a:r>
                  <a:r>
                    <a:rPr lang="hy-AM" baseline="-25000"/>
                    <a:t>2</a:t>
                  </a:r>
                  <a:endParaRPr lang="en-001" baseline="-25000"/>
                </a:p>
              </c:rich>
            </c:tx>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001"/>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GHEA Grapalat" panose="02000506050000020003" pitchFamily="50"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[EVN_SEAP_PublicBuildings_EnergyProfile_13.03.24 All.xlsx]2.3 MEDs SEC Hysto, Scatter!PivotTable15</c:name>
    <c:fmtId val="-1"/>
  </c:pivotSource>
  <c:chart>
    <c:title>
      <c:tx>
        <c:rich>
          <a:bodyPr rot="0" spcFirstLastPara="1" vertOverflow="ellipsis" vert="horz" wrap="square" anchor="ctr" anchorCtr="1"/>
          <a:lstStyle/>
          <a:p>
            <a:pPr>
              <a:defRPr sz="1000" b="0" i="0" u="none" strike="noStrike" kern="1200" baseline="0">
                <a:solidFill>
                  <a:schemeClr val="dk1">
                    <a:lumMod val="65000"/>
                    <a:lumOff val="35000"/>
                  </a:schemeClr>
                </a:solidFill>
                <a:effectLst/>
                <a:latin typeface="GHEA Grapalat" panose="02000506050000020003" pitchFamily="50" charset="0"/>
                <a:ea typeface="+mn-ea"/>
                <a:cs typeface="+mn-cs"/>
              </a:defRPr>
            </a:pPr>
            <a:r>
              <a:rPr lang="hy-AM" sz="1000" b="0" i="0" u="none" strike="noStrike" kern="1200" baseline="0">
                <a:solidFill>
                  <a:sysClr val="windowText" lastClr="000000">
                    <a:lumMod val="65000"/>
                    <a:lumOff val="35000"/>
                  </a:sysClr>
                </a:solidFill>
                <a:effectLst/>
                <a:latin typeface="GHEA Grapalat" panose="02000506050000020003" pitchFamily="50" charset="0"/>
              </a:rPr>
              <a:t>ԲՀ-ների տեսակարար էներգասպառումը </a:t>
            </a:r>
            <a:r>
              <a:rPr lang="en-US" sz="1000" b="0" i="0" u="none" strike="noStrike" kern="1200" baseline="0">
                <a:solidFill>
                  <a:sysClr val="windowText" lastClr="000000">
                    <a:lumMod val="65000"/>
                    <a:lumOff val="35000"/>
                  </a:sysClr>
                </a:solidFill>
                <a:effectLst/>
                <a:latin typeface="GHEA Grapalat" panose="02000506050000020003" pitchFamily="50" charset="0"/>
              </a:rPr>
              <a:t>2022</a:t>
            </a:r>
            <a:r>
              <a:rPr lang="hy-AM" sz="1000" b="0" i="0" u="none" strike="noStrike" kern="1200" baseline="0">
                <a:solidFill>
                  <a:sysClr val="windowText" lastClr="000000">
                    <a:lumMod val="65000"/>
                    <a:lumOff val="35000"/>
                  </a:sysClr>
                </a:solidFill>
                <a:effectLst/>
                <a:latin typeface="GHEA Grapalat" panose="02000506050000020003" pitchFamily="50" charset="0"/>
              </a:rPr>
              <a:t>թ․</a:t>
            </a:r>
            <a:r>
              <a:rPr lang="en-US" sz="1000" b="0" i="0" u="none" strike="noStrike" kern="1200" baseline="0">
                <a:solidFill>
                  <a:sysClr val="windowText" lastClr="000000">
                    <a:lumMod val="65000"/>
                    <a:lumOff val="35000"/>
                  </a:sysClr>
                </a:solidFill>
                <a:effectLst/>
                <a:latin typeface="GHEA Grapalat" panose="02000506050000020003" pitchFamily="50" charset="0"/>
              </a:rPr>
              <a:t>, </a:t>
            </a:r>
            <a:r>
              <a:rPr lang="hy-AM" sz="1000" b="0" i="0" u="none" strike="noStrike" kern="1200" baseline="0">
                <a:solidFill>
                  <a:sysClr val="windowText" lastClr="000000">
                    <a:lumMod val="65000"/>
                    <a:lumOff val="35000"/>
                  </a:sysClr>
                </a:solidFill>
                <a:effectLst/>
                <a:latin typeface="GHEA Grapalat" panose="02000506050000020003" pitchFamily="50" charset="0"/>
              </a:rPr>
              <a:t>կՎտ․Ժ/մ</a:t>
            </a:r>
            <a:r>
              <a:rPr lang="en-US" sz="1000" b="0" i="0" u="none" strike="noStrike" kern="1200" baseline="30000">
                <a:solidFill>
                  <a:sysClr val="windowText" lastClr="000000">
                    <a:lumMod val="65000"/>
                    <a:lumOff val="35000"/>
                  </a:sysClr>
                </a:solidFill>
                <a:effectLst/>
                <a:latin typeface="GHEA Grapalat" panose="02000506050000020003" pitchFamily="50" charset="0"/>
              </a:rPr>
              <a:t>2</a:t>
            </a:r>
            <a:r>
              <a:rPr lang="hy-AM" sz="1000" b="0" i="0" u="none" strike="noStrike" kern="1200" baseline="0">
                <a:solidFill>
                  <a:sysClr val="windowText" lastClr="000000">
                    <a:lumMod val="65000"/>
                    <a:lumOff val="35000"/>
                  </a:sysClr>
                </a:solidFill>
                <a:effectLst/>
                <a:latin typeface="GHEA Grapalat" panose="02000506050000020003" pitchFamily="50" charset="0"/>
              </a:rPr>
              <a:t>, տարի</a:t>
            </a:r>
            <a:endParaRPr lang="en-US" sz="1000" b="0" i="0" u="none" strike="noStrike" kern="1200" baseline="0">
              <a:solidFill>
                <a:sysClr val="windowText" lastClr="000000">
                  <a:lumMod val="65000"/>
                  <a:lumOff val="35000"/>
                </a:sysClr>
              </a:solidFill>
              <a:effectLst/>
              <a:latin typeface="GHEA Grapalat" panose="02000506050000020003" pitchFamily="50" charset="0"/>
            </a:endParaRPr>
          </a:p>
        </c:rich>
      </c:tx>
      <c:layout>
        <c:manualLayout>
          <c:xMode val="edge"/>
          <c:yMode val="edge"/>
          <c:x val="0.33241624140226311"/>
          <c:y val="0"/>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effectLst/>
              <a:latin typeface="GHEA Grapalat" panose="02000506050000020003" pitchFamily="50" charset="0"/>
              <a:ea typeface="+mn-ea"/>
              <a:cs typeface="+mn-cs"/>
            </a:defRPr>
          </a:pPr>
          <a:endParaRPr lang="en-US"/>
        </a:p>
      </c:txPr>
    </c:title>
    <c:autoTitleDeleted val="0"/>
    <c:pivotFmts>
      <c:pivotFmt>
        <c:idx val="0"/>
        <c:spPr>
          <a:solidFill>
            <a:schemeClr val="accent5">
              <a:lumMod val="60000"/>
              <a:lumOff val="40000"/>
            </a:schemeClr>
          </a:solidFill>
          <a:ln>
            <a:solidFill>
              <a:schemeClr val="accent3"/>
            </a:solidFill>
          </a:ln>
          <a:effectLst>
            <a:outerShdw blurRad="50800" dist="381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5">
              <a:lumMod val="60000"/>
              <a:lumOff val="40000"/>
            </a:schemeClr>
          </a:solidFill>
          <a:ln>
            <a:solidFill>
              <a:schemeClr val="bg2">
                <a:lumMod val="85000"/>
              </a:schemeClr>
            </a:solidFill>
          </a:ln>
          <a:effectLst>
            <a:outerShdw blurRad="50800" dist="889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5">
              <a:lumMod val="60000"/>
              <a:lumOff val="40000"/>
            </a:schemeClr>
          </a:solidFill>
          <a:ln>
            <a:solidFill>
              <a:schemeClr val="bg2">
                <a:lumMod val="85000"/>
              </a:schemeClr>
            </a:solidFill>
          </a:ln>
          <a:effectLst>
            <a:outerShdw blurRad="50800" dist="889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5">
              <a:lumMod val="60000"/>
              <a:lumOff val="40000"/>
            </a:schemeClr>
          </a:solidFill>
          <a:ln>
            <a:solidFill>
              <a:schemeClr val="bg2">
                <a:lumMod val="85000"/>
              </a:schemeClr>
            </a:solidFill>
          </a:ln>
          <a:effectLst>
            <a:outerShdw blurRad="50800" dist="889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5">
              <a:lumMod val="60000"/>
              <a:lumOff val="40000"/>
            </a:schemeClr>
          </a:solidFill>
          <a:ln>
            <a:solidFill>
              <a:schemeClr val="bg2">
                <a:lumMod val="85000"/>
              </a:schemeClr>
            </a:solidFill>
          </a:ln>
          <a:effectLst>
            <a:outerShdw blurRad="50800" dist="889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5">
              <a:lumMod val="60000"/>
              <a:lumOff val="40000"/>
            </a:schemeClr>
          </a:solidFill>
          <a:ln>
            <a:solidFill>
              <a:schemeClr val="bg2">
                <a:lumMod val="85000"/>
              </a:schemeClr>
            </a:solidFill>
          </a:ln>
          <a:effectLst>
            <a:outerShdw blurRad="50800" dist="889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1.9041190852704597E-2"/>
          <c:y val="5.4767520352529658E-2"/>
          <c:w val="0.96191761829459077"/>
          <c:h val="0.80805090924545486"/>
        </c:manualLayout>
      </c:layout>
      <c:barChart>
        <c:barDir val="col"/>
        <c:grouping val="clustered"/>
        <c:varyColors val="0"/>
        <c:ser>
          <c:idx val="0"/>
          <c:order val="0"/>
          <c:tx>
            <c:strRef>
              <c:f>'2.3 MEDs SEC Hysto, Scatter'!$AI$174</c:f>
              <c:strCache>
                <c:ptCount val="1"/>
                <c:pt idx="0">
                  <c:v>Total</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'2.3 MEDs SEC Hysto, Scatter'!$AH$175:$AH$182</c:f>
              <c:strCache>
                <c:ptCount val="7"/>
                <c:pt idx="0">
                  <c:v>&lt;60</c:v>
                </c:pt>
                <c:pt idx="1">
                  <c:v>60-100</c:v>
                </c:pt>
                <c:pt idx="2">
                  <c:v>100-140</c:v>
                </c:pt>
                <c:pt idx="3">
                  <c:v>140-180</c:v>
                </c:pt>
                <c:pt idx="4">
                  <c:v>180-220</c:v>
                </c:pt>
                <c:pt idx="5">
                  <c:v>220-260</c:v>
                </c:pt>
                <c:pt idx="6">
                  <c:v>&gt;300</c:v>
                </c:pt>
              </c:strCache>
            </c:strRef>
          </c:cat>
          <c:val>
            <c:numRef>
              <c:f>'2.3 MEDs SEC Hysto, Scatter'!$AI$175:$AI$182</c:f>
              <c:numCache>
                <c:formatCode>General</c:formatCode>
                <c:ptCount val="7"/>
                <c:pt idx="0">
                  <c:v>3</c:v>
                </c:pt>
                <c:pt idx="1">
                  <c:v>14</c:v>
                </c:pt>
                <c:pt idx="2">
                  <c:v>5</c:v>
                </c:pt>
                <c:pt idx="3">
                  <c:v>6</c:v>
                </c:pt>
                <c:pt idx="4">
                  <c:v>3</c:v>
                </c:pt>
                <c:pt idx="5">
                  <c:v>1</c:v>
                </c:pt>
                <c:pt idx="6">
                  <c:v>2</c:v>
                </c:pt>
              </c:numCache>
            </c:numRef>
          </c:val>
          <c:extLst>
            <c:ext xmlns:c16="http://schemas.microsoft.com/office/drawing/2014/chart" uri="{C3380CC4-5D6E-409C-BE32-E72D297353CC}">
              <c16:uniqueId val="{00000000-DCD8-44B7-A324-B24FCAC2FDCF}"/>
            </c:ext>
          </c:extLst>
        </c:ser>
        <c:dLbls>
          <c:dLblPos val="inEnd"/>
          <c:showLegendKey val="0"/>
          <c:showVal val="1"/>
          <c:showCatName val="0"/>
          <c:showSerName val="0"/>
          <c:showPercent val="0"/>
          <c:showBubbleSize val="0"/>
        </c:dLbls>
        <c:gapWidth val="41"/>
        <c:axId val="1382662591"/>
        <c:axId val="719518431"/>
      </c:barChart>
      <c:catAx>
        <c:axId val="1382662591"/>
        <c:scaling>
          <c:orientation val="minMax"/>
        </c:scaling>
        <c:delete val="0"/>
        <c:axPos val="b"/>
        <c:numFmt formatCode="General" sourceLinked="1"/>
        <c:majorTickMark val="none"/>
        <c:minorTickMark val="none"/>
        <c:tickLblPos val="nextTo"/>
        <c:spPr>
          <a:noFill/>
          <a:ln>
            <a:noFill/>
          </a:ln>
          <a:effectLst/>
        </c:spPr>
        <c:txPr>
          <a:bodyPr rot="-5400000" spcFirstLastPara="1" vertOverflow="ellipsis"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719518431"/>
        <c:crosses val="autoZero"/>
        <c:auto val="1"/>
        <c:lblAlgn val="ctr"/>
        <c:lblOffset val="100"/>
        <c:noMultiLvlLbl val="0"/>
      </c:catAx>
      <c:valAx>
        <c:axId val="719518431"/>
        <c:scaling>
          <c:orientation val="minMax"/>
        </c:scaling>
        <c:delete val="1"/>
        <c:axPos val="l"/>
        <c:numFmt formatCode="General" sourceLinked="1"/>
        <c:majorTickMark val="none"/>
        <c:minorTickMark val="none"/>
        <c:tickLblPos val="nextTo"/>
        <c:crossAx val="13826625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[EVN_SEAP_PublicBuildings_EnergyProfile_13.03.24 All.xlsx]2.3 MEDs SEC Hysto, Scatter!PivotTable5</c:name>
    <c:fmtId val="-1"/>
  </c:pivotSource>
  <c:chart>
    <c:title>
      <c:tx>
        <c:rich>
          <a:bodyPr rot="0" spcFirstLastPara="1" vertOverflow="ellipsis" vert="horz" wrap="square" anchor="ctr" anchorCtr="1"/>
          <a:lstStyle/>
          <a:p>
            <a:pPr>
              <a:defRPr sz="1000" b="0" i="0" u="none" strike="noStrike" kern="1200" baseline="0">
                <a:solidFill>
                  <a:schemeClr val="dk1">
                    <a:lumMod val="65000"/>
                    <a:lumOff val="35000"/>
                  </a:schemeClr>
                </a:solidFill>
                <a:effectLst/>
                <a:latin typeface="GHEA Grapalat" panose="02000506050000020003" pitchFamily="50" charset="0"/>
                <a:ea typeface="+mn-ea"/>
                <a:cs typeface="+mn-cs"/>
              </a:defRPr>
            </a:pPr>
            <a:r>
              <a:rPr lang="hy-AM" sz="1000">
                <a:latin typeface="GHEA Grapalat" panose="02000506050000020003" pitchFamily="50" charset="0"/>
              </a:rPr>
              <a:t>ԲՀ-ներ</a:t>
            </a:r>
            <a:r>
              <a:rPr lang="hy-AM" sz="1000" baseline="0">
                <a:latin typeface="GHEA Grapalat" panose="02000506050000020003" pitchFamily="50" charset="0"/>
              </a:rPr>
              <a:t>ի տեսակարար էներգասպառումը </a:t>
            </a:r>
            <a:r>
              <a:rPr lang="en-US" sz="1000">
                <a:latin typeface="GHEA Grapalat" panose="02000506050000020003" pitchFamily="50" charset="0"/>
              </a:rPr>
              <a:t>2012</a:t>
            </a:r>
            <a:r>
              <a:rPr lang="hy-AM" sz="1000">
                <a:latin typeface="GHEA Grapalat" panose="02000506050000020003" pitchFamily="50" charset="0"/>
              </a:rPr>
              <a:t>թ․</a:t>
            </a:r>
            <a:r>
              <a:rPr lang="en-US" sz="1000">
                <a:latin typeface="GHEA Grapalat" panose="02000506050000020003" pitchFamily="50" charset="0"/>
              </a:rPr>
              <a:t>, </a:t>
            </a:r>
            <a:br>
              <a:rPr lang="hy-AM" sz="1000">
                <a:latin typeface="GHEA Grapalat" panose="02000506050000020003" pitchFamily="50" charset="0"/>
              </a:rPr>
            </a:br>
            <a:r>
              <a:rPr lang="hy-AM" sz="1000">
                <a:latin typeface="GHEA Grapalat" panose="02000506050000020003" pitchFamily="50" charset="0"/>
              </a:rPr>
              <a:t>կՎտ․Ժ/մ</a:t>
            </a:r>
            <a:r>
              <a:rPr lang="en-US" sz="1000" baseline="30000">
                <a:latin typeface="GHEA Grapalat" panose="02000506050000020003" pitchFamily="50" charset="0"/>
              </a:rPr>
              <a:t>2</a:t>
            </a:r>
            <a:r>
              <a:rPr lang="hy-AM" sz="1000">
                <a:latin typeface="GHEA Grapalat" panose="02000506050000020003" pitchFamily="50" charset="0"/>
              </a:rPr>
              <a:t>, տարի</a:t>
            </a:r>
            <a:endParaRPr lang="en-US" sz="1000">
              <a:latin typeface="GHEA Grapalat" panose="02000506050000020003" pitchFamily="50"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effectLst/>
              <a:latin typeface="GHEA Grapalat" panose="02000506050000020003" pitchFamily="50" charset="0"/>
              <a:ea typeface="+mn-ea"/>
              <a:cs typeface="+mn-cs"/>
            </a:defRPr>
          </a:pPr>
          <a:endParaRPr lang="en-US"/>
        </a:p>
      </c:txPr>
    </c:title>
    <c:autoTitleDeleted val="0"/>
    <c:pivotFmts>
      <c:pivotFmt>
        <c:idx val="0"/>
        <c:spPr>
          <a:solidFill>
            <a:schemeClr val="accent5">
              <a:lumMod val="60000"/>
              <a:lumOff val="40000"/>
            </a:schemeClr>
          </a:solidFill>
          <a:ln>
            <a:solidFill>
              <a:schemeClr val="bg1">
                <a:lumMod val="85000"/>
              </a:schemeClr>
            </a:solidFill>
          </a:ln>
          <a:effectLst>
            <a:outerShdw blurRad="50800" dist="889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5">
              <a:lumMod val="60000"/>
              <a:lumOff val="40000"/>
            </a:schemeClr>
          </a:solidFill>
          <a:ln>
            <a:solidFill>
              <a:schemeClr val="bg1">
                <a:lumMod val="85000"/>
              </a:schemeClr>
            </a:solidFill>
          </a:ln>
          <a:effectLst>
            <a:outerShdw blurRad="50800" dist="889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5">
              <a:lumMod val="60000"/>
              <a:lumOff val="40000"/>
            </a:schemeClr>
          </a:solidFill>
          <a:ln>
            <a:solidFill>
              <a:schemeClr val="bg1">
                <a:lumMod val="85000"/>
              </a:schemeClr>
            </a:solidFill>
          </a:ln>
          <a:effectLst>
            <a:outerShdw blurRad="50800" dist="889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5">
              <a:lumMod val="60000"/>
              <a:lumOff val="40000"/>
            </a:schemeClr>
          </a:solidFill>
          <a:ln>
            <a:solidFill>
              <a:schemeClr val="bg1">
                <a:lumMod val="85000"/>
              </a:schemeClr>
            </a:solidFill>
          </a:ln>
          <a:effectLst>
            <a:outerShdw blurRad="50800" dist="889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5">
              <a:lumMod val="60000"/>
              <a:lumOff val="40000"/>
            </a:schemeClr>
          </a:solidFill>
          <a:ln>
            <a:solidFill>
              <a:schemeClr val="bg1">
                <a:lumMod val="85000"/>
              </a:schemeClr>
            </a:solidFill>
          </a:ln>
          <a:effectLst>
            <a:outerShdw blurRad="50800" dist="889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3.2874812145331368E-2"/>
          <c:y val="9.0850642728441691E-2"/>
          <c:w val="0.93978493696707033"/>
          <c:h val="0.7426117076309241"/>
        </c:manualLayout>
      </c:layout>
      <c:barChart>
        <c:barDir val="col"/>
        <c:grouping val="clustered"/>
        <c:varyColors val="0"/>
        <c:ser>
          <c:idx val="0"/>
          <c:order val="0"/>
          <c:tx>
            <c:strRef>
              <c:f>'2.3 MEDs SEC Hysto, Scatter'!$AV$174</c:f>
              <c:strCache>
                <c:ptCount val="1"/>
                <c:pt idx="0">
                  <c:v>Total</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'2.3 MEDs SEC Hysto, Scatter'!$AU$175:$AU$182</c:f>
              <c:strCache>
                <c:ptCount val="7"/>
                <c:pt idx="0">
                  <c:v>&lt;60</c:v>
                </c:pt>
                <c:pt idx="1">
                  <c:v>60-100</c:v>
                </c:pt>
                <c:pt idx="2">
                  <c:v>100-140</c:v>
                </c:pt>
                <c:pt idx="3">
                  <c:v>140-180</c:v>
                </c:pt>
                <c:pt idx="4">
                  <c:v>180-220</c:v>
                </c:pt>
                <c:pt idx="5">
                  <c:v>220-260</c:v>
                </c:pt>
                <c:pt idx="6">
                  <c:v>&gt;300</c:v>
                </c:pt>
              </c:strCache>
            </c:strRef>
          </c:cat>
          <c:val>
            <c:numRef>
              <c:f>'2.3 MEDs SEC Hysto, Scatter'!$AV$175:$AV$182</c:f>
              <c:numCache>
                <c:formatCode>General</c:formatCode>
                <c:ptCount val="7"/>
                <c:pt idx="0">
                  <c:v>18</c:v>
                </c:pt>
                <c:pt idx="1">
                  <c:v>4</c:v>
                </c:pt>
                <c:pt idx="2">
                  <c:v>1</c:v>
                </c:pt>
                <c:pt idx="3">
                  <c:v>3</c:v>
                </c:pt>
                <c:pt idx="4">
                  <c:v>2</c:v>
                </c:pt>
                <c:pt idx="5">
                  <c:v>3</c:v>
                </c:pt>
                <c:pt idx="6">
                  <c:v>3</c:v>
                </c:pt>
              </c:numCache>
            </c:numRef>
          </c:val>
          <c:extLst>
            <c:ext xmlns:c16="http://schemas.microsoft.com/office/drawing/2014/chart" uri="{C3380CC4-5D6E-409C-BE32-E72D297353CC}">
              <c16:uniqueId val="{00000000-4474-4B0B-AC2C-B9C0680B8C74}"/>
            </c:ext>
          </c:extLst>
        </c:ser>
        <c:dLbls>
          <c:dLblPos val="inEnd"/>
          <c:showLegendKey val="0"/>
          <c:showVal val="1"/>
          <c:showCatName val="0"/>
          <c:showSerName val="0"/>
          <c:showPercent val="0"/>
          <c:showBubbleSize val="0"/>
        </c:dLbls>
        <c:gapWidth val="41"/>
        <c:axId val="127831199"/>
        <c:axId val="127841183"/>
      </c:barChart>
      <c:catAx>
        <c:axId val="127831199"/>
        <c:scaling>
          <c:orientation val="minMax"/>
        </c:scaling>
        <c:delete val="0"/>
        <c:axPos val="b"/>
        <c:numFmt formatCode="General" sourceLinked="1"/>
        <c:majorTickMark val="none"/>
        <c:minorTickMark val="none"/>
        <c:tickLblPos val="nextTo"/>
        <c:spPr>
          <a:noFill/>
          <a:ln>
            <a:noFill/>
          </a:ln>
          <a:effectLst/>
        </c:spPr>
        <c:txPr>
          <a:bodyPr rot="-5400000" spcFirstLastPara="1" vertOverflow="ellipsis"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27841183"/>
        <c:crosses val="autoZero"/>
        <c:auto val="1"/>
        <c:lblAlgn val="ctr"/>
        <c:lblOffset val="100"/>
        <c:noMultiLvlLbl val="0"/>
      </c:catAx>
      <c:valAx>
        <c:axId val="127841183"/>
        <c:scaling>
          <c:orientation val="minMax"/>
        </c:scaling>
        <c:delete val="1"/>
        <c:axPos val="l"/>
        <c:numFmt formatCode="General" sourceLinked="1"/>
        <c:majorTickMark val="none"/>
        <c:minorTickMark val="none"/>
        <c:tickLblPos val="nextTo"/>
        <c:crossAx val="1278311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233932296924426E-2"/>
          <c:y val="1.8776218492211973E-2"/>
          <c:w val="0.89513358907059692"/>
          <c:h val="0.90001915089865914"/>
        </c:manualLayout>
      </c:layout>
      <c:barChart>
        <c:barDir val="bar"/>
        <c:grouping val="clustered"/>
        <c:varyColors val="0"/>
        <c:ser>
          <c:idx val="1"/>
          <c:order val="0"/>
          <c:tx>
            <c:strRef>
              <c:f>'2.2 MEDs MEDIAN SEC_12vs22'!$J$175</c:f>
              <c:strCache>
                <c:ptCount val="1"/>
                <c:pt idx="0">
                  <c:v>Deviation</c:v>
                </c:pt>
              </c:strCache>
            </c:strRef>
          </c:tx>
          <c:spPr>
            <a:solidFill>
              <a:schemeClr val="accent6">
                <a:lumMod val="60000"/>
                <a:lumOff val="40000"/>
              </a:schemeClr>
            </a:solidFill>
            <a:ln>
              <a:noFill/>
            </a:ln>
            <a:effectLst>
              <a:outerShdw blurRad="50800" dist="88900" dir="2700000" algn="tl" rotWithShape="0">
                <a:prstClr val="black">
                  <a:alpha val="40000"/>
                </a:prstClr>
              </a:outerShdw>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'2.2 MEDs MEDIAN SEC_12vs22'!$A$176:$A$209</c:f>
              <c:strCache>
                <c:ptCount val="34"/>
                <c:pt idx="0">
                  <c:v>«Քանաքեռ Զեյթուն» ծննդատուն ՓԲԸ</c:v>
                </c:pt>
                <c:pt idx="1">
                  <c:v>Երևանի քաղաքապետարանի «Շտապօգնություն» ՓԲԸ Թիվ 1 ենթակայան</c:v>
                </c:pt>
                <c:pt idx="2">
                  <c:v>«Թիվ 4 պոլիկլինիկա» ՓԲԸ 1-ին ստորաբաժանում</c:v>
                </c:pt>
                <c:pt idx="3">
                  <c:v>«Նոր Արաբկիր» ԱԿ ՓԲԸ Արաբկիր մանկական ստորաբաժանում</c:v>
                </c:pt>
                <c:pt idx="4">
                  <c:v>«Թիվ 17 պոլիկլինիկա» ՓԲԸ</c:v>
                </c:pt>
                <c:pt idx="5">
                  <c:v>«Թիվ 9 մանկական պոլիկլինիկա» ՓԲԸ</c:v>
                </c:pt>
                <c:pt idx="6">
                  <c:v>Երևանի քաղաքապետարանի «Շտապօգնություն» ՓԲԸ Թիվ 5 ենթակայան</c:v>
                </c:pt>
                <c:pt idx="7">
                  <c:v>«Թիվ 20 պոլիկլինիկա» ՓԲԸ</c:v>
                </c:pt>
                <c:pt idx="8">
                  <c:v>«Թիվ 17 պոլիկլինիկա» ՓԲԸ Սարի Թաղ ստորաբաժանում</c:v>
                </c:pt>
                <c:pt idx="9">
                  <c:v>«Նոր Արեշ» պոլիկլինիկա ՓԲԸ Նուբարաշեն ստորաբաժանում</c:v>
                </c:pt>
                <c:pt idx="10">
                  <c:v>«Թիվ 4 պոլիկլինիկա» ՓԲԸ Նորք Մարաշ ստորաբաժանում</c:v>
                </c:pt>
                <c:pt idx="11">
                  <c:v>«Թիվ 19 պոլիկլինիկա» ՓԲԸ</c:v>
                </c:pt>
                <c:pt idx="12">
                  <c:v>«Լևոն Հովհաննիսյանի անվան Սրտաբանության ԳՀԻ» ՓԲԸ</c:v>
                </c:pt>
                <c:pt idx="13">
                  <c:v>«Թիվ 12 Պոլիկլինիկա» ՓԲԸ</c:v>
                </c:pt>
                <c:pt idx="14">
                  <c:v>Երևանի քաղաքապետարանի «Շտապօգնություն» ՓԲԸ Թիվ 2 ենթակայան</c:v>
                </c:pt>
                <c:pt idx="15">
                  <c:v>«Թիվ 13 պոլիկլինիկա» ՓԲԸ</c:v>
                </c:pt>
                <c:pt idx="16">
                  <c:v>Երևանի քաղաքապետարանի «Շտապօգնություն» ՓԲԸ Թիվ 4 ենթակայան</c:v>
                </c:pt>
                <c:pt idx="17">
                  <c:v>«Թիվ 15 պոլիկլինիկա» ՓԲԸ</c:v>
                </c:pt>
                <c:pt idx="18">
                  <c:v>«Երևան ԲԿ» ՓԲԸ</c:v>
                </c:pt>
                <c:pt idx="19">
                  <c:v>«Կառլեն Եսայանի անվան պոլիկլինիկա» ՓԲԸ</c:v>
                </c:pt>
                <c:pt idx="20">
                  <c:v>«Թիվ 16 պոլիկլինիկա» ՓԲԸ</c:v>
                </c:pt>
                <c:pt idx="21">
                  <c:v>«Թիվ 4 պոլիկլինիկա» ՓԲԸ</c:v>
                </c:pt>
                <c:pt idx="22">
                  <c:v>«Արշակունյաց» պոլիկլինիկա ՓԲԸ</c:v>
                </c:pt>
                <c:pt idx="23">
                  <c:v>«Թիվ 13 պոլիկլինիկա» ՓԲԸ Նորագավիթ ստորաբաժանում</c:v>
                </c:pt>
                <c:pt idx="24">
                  <c:v>«Թիվ 22 պոլիկլինիկա» ՓԲԸ</c:v>
                </c:pt>
                <c:pt idx="25">
                  <c:v>«Նոր Արաբկիր» ԱԿ ՓԲԸ</c:v>
                </c:pt>
                <c:pt idx="26">
                  <c:v>«Թիվ 8 պոլիկլինիկա» ՓԲԸ</c:v>
                </c:pt>
                <c:pt idx="27">
                  <c:v>«Նոր Արեշ պոլիկլինիկա» ՓԲԸ</c:v>
                </c:pt>
                <c:pt idx="28">
                  <c:v>«Գրիգոր Նարեկացի բժշկական կենտրոն» ՓԲԸ</c:v>
                </c:pt>
                <c:pt idx="29">
                  <c:v>«Սուրբ Աստվածամայր ԲԿ» ՓԲԸ</c:v>
                </c:pt>
                <c:pt idx="30">
                  <c:v>«Կարմիր Բլուր պոլիկլինիկա» ՓԲԸ</c:v>
                </c:pt>
                <c:pt idx="31">
                  <c:v>«Թիվ 8 պոլիկլինիկա» ՓԲԸ Կիլիկիա մասնաճյուղ</c:v>
                </c:pt>
                <c:pt idx="32">
                  <c:v>Երևանի քաղաքապետարանի «Շտապօգնություն» ՓԲԸ Կենտրոն ենթակայան</c:v>
                </c:pt>
                <c:pt idx="33">
                  <c:v>«Նորք-Մարաշ բժշկական կենտրոն» ՓԲԸ</c:v>
                </c:pt>
              </c:strCache>
            </c:strRef>
          </c:cat>
          <c:val>
            <c:numRef>
              <c:f>'2.2 MEDs MEDIAN SEC_12vs22'!$J$176:$J$209</c:f>
              <c:numCache>
                <c:formatCode>#,##0.0</c:formatCode>
                <c:ptCount val="34"/>
                <c:pt idx="0">
                  <c:v>-67.13947407379726</c:v>
                </c:pt>
                <c:pt idx="1">
                  <c:v>-61.882981781834332</c:v>
                </c:pt>
                <c:pt idx="2">
                  <c:v>-49.267360304255305</c:v>
                </c:pt>
                <c:pt idx="3">
                  <c:v>-39.060449206276132</c:v>
                </c:pt>
                <c:pt idx="4">
                  <c:v>-34.359817050144486</c:v>
                </c:pt>
                <c:pt idx="5">
                  <c:v>-32.818686570686722</c:v>
                </c:pt>
                <c:pt idx="6">
                  <c:v>-32.484614509107061</c:v>
                </c:pt>
                <c:pt idx="7">
                  <c:v>-32.47604541819797</c:v>
                </c:pt>
                <c:pt idx="8">
                  <c:v>-28.187889899535264</c:v>
                </c:pt>
                <c:pt idx="9">
                  <c:v>-24.686083480175398</c:v>
                </c:pt>
                <c:pt idx="10">
                  <c:v>-20.411556963995849</c:v>
                </c:pt>
                <c:pt idx="11">
                  <c:v>-19.656052815255123</c:v>
                </c:pt>
                <c:pt idx="12">
                  <c:v>-17.162815475704747</c:v>
                </c:pt>
                <c:pt idx="13">
                  <c:v>-16.517537449326653</c:v>
                </c:pt>
                <c:pt idx="14">
                  <c:v>-13.755034509107048</c:v>
                </c:pt>
                <c:pt idx="15">
                  <c:v>-9.0429549223302104</c:v>
                </c:pt>
                <c:pt idx="16">
                  <c:v>-4.9582045091070484</c:v>
                </c:pt>
                <c:pt idx="17">
                  <c:v>4.9582045091070626</c:v>
                </c:pt>
                <c:pt idx="18">
                  <c:v>8.6631127290764596</c:v>
                </c:pt>
                <c:pt idx="19">
                  <c:v>9.5076544286389861</c:v>
                </c:pt>
                <c:pt idx="20">
                  <c:v>20.615767651804333</c:v>
                </c:pt>
                <c:pt idx="21">
                  <c:v>29.17647658099304</c:v>
                </c:pt>
                <c:pt idx="22">
                  <c:v>47.10733185452932</c:v>
                </c:pt>
                <c:pt idx="23">
                  <c:v>52.043254419464347</c:v>
                </c:pt>
                <c:pt idx="24">
                  <c:v>57.794688333835296</c:v>
                </c:pt>
                <c:pt idx="25">
                  <c:v>58.949759339998508</c:v>
                </c:pt>
                <c:pt idx="26">
                  <c:v>71.366263348035801</c:v>
                </c:pt>
                <c:pt idx="27">
                  <c:v>72.98765840718454</c:v>
                </c:pt>
                <c:pt idx="28">
                  <c:v>91.473752344437031</c:v>
                </c:pt>
                <c:pt idx="29">
                  <c:v>93.076572477854171</c:v>
                </c:pt>
                <c:pt idx="30">
                  <c:v>123.76834378011185</c:v>
                </c:pt>
                <c:pt idx="31">
                  <c:v>216.07893852886764</c:v>
                </c:pt>
                <c:pt idx="32">
                  <c:v>242.47393549089293</c:v>
                </c:pt>
                <c:pt idx="33">
                  <c:v>305.60211525833478</c:v>
                </c:pt>
              </c:numCache>
            </c:numRef>
          </c:val>
          <c:extLst>
            <c:ext xmlns:c16="http://schemas.microsoft.com/office/drawing/2014/chart" uri="{C3380CC4-5D6E-409C-BE32-E72D297353CC}">
              <c16:uniqueId val="{00000000-4188-4CD6-A1E5-626BF278FBD4}"/>
            </c:ext>
          </c:extLst>
        </c:ser>
        <c:dLbls>
          <c:showLegendKey val="0"/>
          <c:showVal val="0"/>
          <c:showCatName val="0"/>
          <c:showSerName val="0"/>
          <c:showPercent val="0"/>
          <c:showBubbleSize val="0"/>
        </c:dLbls>
        <c:gapWidth val="128"/>
        <c:axId val="1385427935"/>
        <c:axId val="862369407"/>
      </c:barChart>
      <c:catAx>
        <c:axId val="1385427935"/>
        <c:scaling>
          <c:orientation val="minMax"/>
        </c:scaling>
        <c:delete val="1"/>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GHEA Grapalat" panose="02000506050000020003" pitchFamily="50" charset="0"/>
                    <a:ea typeface="+mn-ea"/>
                    <a:cs typeface="+mn-cs"/>
                  </a:defRPr>
                </a:pPr>
                <a:r>
                  <a:rPr lang="hy-AM" sz="1200">
                    <a:latin typeface="GHEA Grapalat" panose="02000506050000020003" pitchFamily="50" charset="0"/>
                  </a:rPr>
                  <a:t>Բուժհիմնարկի անվանումը</a:t>
                </a:r>
                <a:endParaRPr lang="en-GB" sz="1200">
                  <a:latin typeface="GHEA Grapalat" panose="02000506050000020003" pitchFamily="50"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GHEA Grapalat" panose="02000506050000020003" pitchFamily="50" charset="0"/>
                  <a:ea typeface="+mn-ea"/>
                  <a:cs typeface="+mn-cs"/>
                </a:defRPr>
              </a:pPr>
              <a:endParaRPr lang="en-GB"/>
            </a:p>
          </c:txPr>
        </c:title>
        <c:numFmt formatCode="General" sourceLinked="1"/>
        <c:majorTickMark val="out"/>
        <c:minorTickMark val="none"/>
        <c:tickLblPos val="nextTo"/>
        <c:crossAx val="862369407"/>
        <c:crossesAt val="0"/>
        <c:auto val="1"/>
        <c:lblAlgn val="ctr"/>
        <c:lblOffset val="100"/>
        <c:noMultiLvlLbl val="0"/>
      </c:catAx>
      <c:valAx>
        <c:axId val="862369407"/>
        <c:scaling>
          <c:orientation val="minMax"/>
          <c:max val="350"/>
          <c:min val="-3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GHEA Grapalat" panose="02000506050000020003" pitchFamily="50" charset="0"/>
                    <a:ea typeface="+mn-ea"/>
                    <a:cs typeface="+mn-cs"/>
                  </a:defRPr>
                </a:pPr>
                <a:r>
                  <a:rPr lang="hy-AM" sz="1100">
                    <a:latin typeface="GHEA Grapalat" panose="02000506050000020003" pitchFamily="50" charset="0"/>
                  </a:rPr>
                  <a:t>կՎտԺ/մ</a:t>
                </a:r>
                <a:r>
                  <a:rPr lang="en-US" sz="1100">
                    <a:latin typeface="GHEA Grapalat" panose="02000506050000020003" pitchFamily="50" charset="0"/>
                  </a:rPr>
                  <a:t>2,</a:t>
                </a:r>
                <a:r>
                  <a:rPr lang="en-US" sz="1100" baseline="0">
                    <a:latin typeface="GHEA Grapalat" panose="02000506050000020003" pitchFamily="50" charset="0"/>
                  </a:rPr>
                  <a:t> </a:t>
                </a:r>
                <a:r>
                  <a:rPr lang="hy-AM" sz="1100" baseline="0">
                    <a:latin typeface="GHEA Grapalat" panose="02000506050000020003" pitchFamily="50" charset="0"/>
                  </a:rPr>
                  <a:t>տարեկան</a:t>
                </a:r>
                <a:endParaRPr lang="en-GB" sz="1100">
                  <a:latin typeface="GHEA Grapalat" panose="02000506050000020003" pitchFamily="50" charset="0"/>
                </a:endParaRPr>
              </a:p>
            </c:rich>
          </c:tx>
          <c:layout>
            <c:manualLayout>
              <c:xMode val="edge"/>
              <c:yMode val="edge"/>
              <c:x val="0.42535454556685004"/>
              <c:y val="0.9833443225348591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GHEA Grapalat" panose="02000506050000020003" pitchFamily="50" charset="0"/>
                  <a:ea typeface="+mn-ea"/>
                  <a:cs typeface="+mn-cs"/>
                </a:defRPr>
              </a:pPr>
              <a:endParaRPr lang="en-GB"/>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385427935"/>
        <c:crossesAt val="1"/>
        <c:crossBetween val="between"/>
        <c:majorUnit val="5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49172218857258"/>
          <c:y val="0.13059987066834036"/>
          <c:w val="0.49450343159473886"/>
          <c:h val="0.670936021717219"/>
        </c:manualLayout>
      </c:layout>
      <c:radarChart>
        <c:radarStyle val="marker"/>
        <c:varyColors val="0"/>
        <c:ser>
          <c:idx val="0"/>
          <c:order val="0"/>
          <c:tx>
            <c:strRef>
              <c:f>'2.4 MEDs DeltaSec NewNorm'!$E$189</c:f>
              <c:strCache>
                <c:ptCount val="1"/>
                <c:pt idx="0">
                  <c:v>2012</c:v>
                </c:pt>
              </c:strCache>
            </c:strRef>
          </c:tx>
          <c:spPr>
            <a:ln w="28575" cap="rnd">
              <a:solidFill>
                <a:schemeClr val="accent1"/>
              </a:solidFill>
              <a:round/>
            </a:ln>
            <a:effectLst/>
          </c:spPr>
          <c:marker>
            <c:symbol val="none"/>
          </c:marker>
          <c:cat>
            <c:strRef>
              <c:f>'2.4 MEDs DeltaSec NewNorm'!$D$190:$D$223</c:f>
              <c:strCache>
                <c:ptCount val="34"/>
                <c:pt idx="0">
                  <c:v>«Արշակունյաց» պոլիկլինիկա ՓԲԸ</c:v>
                </c:pt>
                <c:pt idx="1">
                  <c:v>«Գրիգոր Նարեկացի բժշկական կենտրոն» ՓԲԸ</c:v>
                </c:pt>
                <c:pt idx="2">
                  <c:v>«Երևան ԲԿ» ՓԲԸ</c:v>
                </c:pt>
                <c:pt idx="3">
                  <c:v>«Թիվ 12 Պոլիկլինիկա» ՓԲԸ</c:v>
                </c:pt>
                <c:pt idx="4">
                  <c:v>«Թիվ 13 պոլիկլինիկա» ՓԲԸ</c:v>
                </c:pt>
                <c:pt idx="5">
                  <c:v>«Թիվ 13 պոլիկլինիկա» ՓԲԸ Նորագավիթ ստորաբաժանում</c:v>
                </c:pt>
                <c:pt idx="6">
                  <c:v>«Թիվ 15 պոլիկլինիկա» ՓԲԸ</c:v>
                </c:pt>
                <c:pt idx="7">
                  <c:v>«Թիվ 16 պոլիկլինիկա» ՓԲԸ</c:v>
                </c:pt>
                <c:pt idx="8">
                  <c:v>«Թիվ 17 պոլիկլինիկա» ՓԲԸ</c:v>
                </c:pt>
                <c:pt idx="9">
                  <c:v>«Թիվ 17 պոլիկլինիկա» ՓԲԸ Սարի Թաղ ստորաբաժանում</c:v>
                </c:pt>
                <c:pt idx="10">
                  <c:v>«Թիվ 19 պոլիկլինիկա» ՓԲԸ</c:v>
                </c:pt>
                <c:pt idx="11">
                  <c:v>«Թիվ 20 պոլիկլինիկա» ՓԲԸ</c:v>
                </c:pt>
                <c:pt idx="12">
                  <c:v>«Թիվ 22 պոլիկլինիկա» ՓԲԸ</c:v>
                </c:pt>
                <c:pt idx="13">
                  <c:v>«Թիվ 4 պոլիկլինիկա» ՓԲԸ</c:v>
                </c:pt>
                <c:pt idx="14">
                  <c:v>«Թիվ 4 պոլիկլինիկա» ՓԲԸ 1-ին ստորաբաժանում</c:v>
                </c:pt>
                <c:pt idx="15">
                  <c:v>«Թիվ 4 պոլիկլինիկա» ՓԲԸ Նորք Մարաշ ստորաբաժանում</c:v>
                </c:pt>
                <c:pt idx="16">
                  <c:v>«Թիվ 8 պոլիկլինիկա» ՓԲԸ</c:v>
                </c:pt>
                <c:pt idx="17">
                  <c:v>«Թիվ 8 պոլիկլինիկա» ՓԲԸ Կիլիկիա մասնաճյուղ</c:v>
                </c:pt>
                <c:pt idx="18">
                  <c:v>«Թիվ 9 մանկական պոլիկլինիկա» ՓԲԸ</c:v>
                </c:pt>
                <c:pt idx="19">
                  <c:v>«Լևոն Հովհաննիսյանի անվան Սրտաբանության ԳՀԻ» ՓԲԸ</c:v>
                </c:pt>
                <c:pt idx="20">
                  <c:v>«Կառլեն Եսայանի անվան պոլիկլինիկա» ՓԲԸ</c:v>
                </c:pt>
                <c:pt idx="21">
                  <c:v>«Կարմիր Բլուր պոլիկլինիկա» ՓԲԸ</c:v>
                </c:pt>
                <c:pt idx="22">
                  <c:v>«Նոր Արաբկիր» ԱԿ ՓԲԸ</c:v>
                </c:pt>
                <c:pt idx="23">
                  <c:v>«Նոր Արաբկիր» ԱԿ ՓԲԸ Արաբկիր մանկական ստորաբաժանում</c:v>
                </c:pt>
                <c:pt idx="24">
                  <c:v>«Նոր Արեշ պոլիկլինիկա» ՓԲԸ</c:v>
                </c:pt>
                <c:pt idx="25">
                  <c:v>«Նոր Արեշ» պոլիկլինիկա ՓԲԸ Նուբարաշեն ստորաբաժանում</c:v>
                </c:pt>
                <c:pt idx="26">
                  <c:v>«Նորք-Մարաշ բժշկական կենտրոն» ՓԲԸ</c:v>
                </c:pt>
                <c:pt idx="27">
                  <c:v>«Սուրբ Աստվածամայր ԲԿ» ՓԲԸ</c:v>
                </c:pt>
                <c:pt idx="28">
                  <c:v>«Քանաքեռ Զեյթուն» ծննդատուն ՓԲԸ</c:v>
                </c:pt>
                <c:pt idx="29">
                  <c:v>Երևանի քաղաքապետարանի «Շտապօգնություն» ՓԲԸ Թիվ 1 ենթակայան</c:v>
                </c:pt>
                <c:pt idx="30">
                  <c:v>Երևանի քաղաքապետարանի «Շտապօգնություն» ՓԲԸ Թիվ 2 ենթակայան</c:v>
                </c:pt>
                <c:pt idx="31">
                  <c:v>Երևանի քաղաքապետարանի «Շտապօգնություն» ՓԲԸ Թիվ 4 ենթակայան</c:v>
                </c:pt>
                <c:pt idx="32">
                  <c:v>Երևանի քաղաքապետարանի «Շտապօգնություն» ՓԲԸ Թիվ 5 ենթակայան</c:v>
                </c:pt>
                <c:pt idx="33">
                  <c:v>Երևանի քաղաքապետարանի «Շտապօգնություն» ՓԲԸ Կենտրոն ենթակայան</c:v>
                </c:pt>
              </c:strCache>
            </c:strRef>
          </c:cat>
          <c:val>
            <c:numRef>
              <c:f>'2.4 MEDs DeltaSec NewNorm'!$E$190:$E$223</c:f>
              <c:numCache>
                <c:formatCode>0.0</c:formatCode>
                <c:ptCount val="34"/>
                <c:pt idx="0">
                  <c:v>26.109090909090909</c:v>
                </c:pt>
                <c:pt idx="1">
                  <c:v>147.2444382989973</c:v>
                </c:pt>
                <c:pt idx="2">
                  <c:v>6.0508517145505101</c:v>
                </c:pt>
                <c:pt idx="3">
                  <c:v>-4.2516644307441993</c:v>
                </c:pt>
                <c:pt idx="4">
                  <c:v>43.613302003305805</c:v>
                </c:pt>
                <c:pt idx="5">
                  <c:v>15.019818034285706</c:v>
                </c:pt>
                <c:pt idx="6">
                  <c:v>80.883163038649485</c:v>
                </c:pt>
                <c:pt idx="7">
                  <c:v>-39.670136116197931</c:v>
                </c:pt>
                <c:pt idx="8">
                  <c:v>-21.429402644044657</c:v>
                </c:pt>
                <c:pt idx="9">
                  <c:v>-76.678003303173796</c:v>
                </c:pt>
                <c:pt idx="10">
                  <c:v>147.03772008431619</c:v>
                </c:pt>
                <c:pt idx="11">
                  <c:v>-36.407578763636351</c:v>
                </c:pt>
                <c:pt idx="12">
                  <c:v>172.36753171509611</c:v>
                </c:pt>
                <c:pt idx="13">
                  <c:v>81.868784764404921</c:v>
                </c:pt>
                <c:pt idx="14">
                  <c:v>-110.79549936000001</c:v>
                </c:pt>
                <c:pt idx="15">
                  <c:v>-92.856254399999997</c:v>
                </c:pt>
                <c:pt idx="16">
                  <c:v>105.77954987857142</c:v>
                </c:pt>
                <c:pt idx="17">
                  <c:v>-82.091318399999992</c:v>
                </c:pt>
                <c:pt idx="18">
                  <c:v>-9.9300427332797909</c:v>
                </c:pt>
                <c:pt idx="19">
                  <c:v>121.44600506775447</c:v>
                </c:pt>
                <c:pt idx="20">
                  <c:v>-77.299185600000001</c:v>
                </c:pt>
                <c:pt idx="21">
                  <c:v>-61.926121225048419</c:v>
                </c:pt>
                <c:pt idx="22">
                  <c:v>130.64223830226885</c:v>
                </c:pt>
                <c:pt idx="23">
                  <c:v>-70.741786825609978</c:v>
                </c:pt>
                <c:pt idx="24">
                  <c:v>-55.594582963902788</c:v>
                </c:pt>
                <c:pt idx="25">
                  <c:v>-79.591075199999992</c:v>
                </c:pt>
                <c:pt idx="26">
                  <c:v>326.27264109953489</c:v>
                </c:pt>
                <c:pt idx="27">
                  <c:v>151.27053234781164</c:v>
                </c:pt>
                <c:pt idx="28">
                  <c:v>366.53890919290893</c:v>
                </c:pt>
                <c:pt idx="29">
                  <c:v>-77.299185600000001</c:v>
                </c:pt>
                <c:pt idx="30">
                  <c:v>-77.299185600000001</c:v>
                </c:pt>
                <c:pt idx="31">
                  <c:v>-77.299185600000001</c:v>
                </c:pt>
                <c:pt idx="32">
                  <c:v>-77.299185599999987</c:v>
                </c:pt>
                <c:pt idx="33">
                  <c:v>555.22981893333338</c:v>
                </c:pt>
              </c:numCache>
            </c:numRef>
          </c:val>
          <c:extLst>
            <c:ext xmlns:c16="http://schemas.microsoft.com/office/drawing/2014/chart" uri="{C3380CC4-5D6E-409C-BE32-E72D297353CC}">
              <c16:uniqueId val="{00000000-2B2C-4BA5-A174-9BC2AF27427A}"/>
            </c:ext>
          </c:extLst>
        </c:ser>
        <c:ser>
          <c:idx val="1"/>
          <c:order val="1"/>
          <c:tx>
            <c:strRef>
              <c:f>'2.4 MEDs DeltaSec NewNorm'!$F$189</c:f>
              <c:strCache>
                <c:ptCount val="1"/>
                <c:pt idx="0">
                  <c:v>2022</c:v>
                </c:pt>
              </c:strCache>
            </c:strRef>
          </c:tx>
          <c:spPr>
            <a:ln w="28575" cap="rnd">
              <a:solidFill>
                <a:schemeClr val="accent2"/>
              </a:solidFill>
              <a:round/>
            </a:ln>
            <a:effectLst/>
          </c:spPr>
          <c:marker>
            <c:symbol val="none"/>
          </c:marker>
          <c:cat>
            <c:strRef>
              <c:f>'2.4 MEDs DeltaSec NewNorm'!$D$190:$D$223</c:f>
              <c:strCache>
                <c:ptCount val="34"/>
                <c:pt idx="0">
                  <c:v>«Արշակունյաց» պոլիկլինիկա ՓԲԸ</c:v>
                </c:pt>
                <c:pt idx="1">
                  <c:v>«Գրիգոր Նարեկացի բժշկական կենտրոն» ՓԲԸ</c:v>
                </c:pt>
                <c:pt idx="2">
                  <c:v>«Երևան ԲԿ» ՓԲԸ</c:v>
                </c:pt>
                <c:pt idx="3">
                  <c:v>«Թիվ 12 Պոլիկլինիկա» ՓԲԸ</c:v>
                </c:pt>
                <c:pt idx="4">
                  <c:v>«Թիվ 13 պոլիկլինիկա» ՓԲԸ</c:v>
                </c:pt>
                <c:pt idx="5">
                  <c:v>«Թիվ 13 պոլիկլինիկա» ՓԲԸ Նորագավիթ ստորաբաժանում</c:v>
                </c:pt>
                <c:pt idx="6">
                  <c:v>«Թիվ 15 պոլիկլինիկա» ՓԲԸ</c:v>
                </c:pt>
                <c:pt idx="7">
                  <c:v>«Թիվ 16 պոլիկլինիկա» ՓԲԸ</c:v>
                </c:pt>
                <c:pt idx="8">
                  <c:v>«Թիվ 17 պոլիկլինիկա» ՓԲԸ</c:v>
                </c:pt>
                <c:pt idx="9">
                  <c:v>«Թիվ 17 պոլիկլինիկա» ՓԲԸ Սարի Թաղ ստորաբաժանում</c:v>
                </c:pt>
                <c:pt idx="10">
                  <c:v>«Թիվ 19 պոլիկլինիկա» ՓԲԸ</c:v>
                </c:pt>
                <c:pt idx="11">
                  <c:v>«Թիվ 20 պոլիկլինիկա» ՓԲԸ</c:v>
                </c:pt>
                <c:pt idx="12">
                  <c:v>«Թիվ 22 պոլիկլինիկա» ՓԲԸ</c:v>
                </c:pt>
                <c:pt idx="13">
                  <c:v>«Թիվ 4 պոլիկլինիկա» ՓԲԸ</c:v>
                </c:pt>
                <c:pt idx="14">
                  <c:v>«Թիվ 4 պոլիկլինիկա» ՓԲԸ 1-ին ստորաբաժանում</c:v>
                </c:pt>
                <c:pt idx="15">
                  <c:v>«Թիվ 4 պոլիկլինիկա» ՓԲԸ Նորք Մարաշ ստորաբաժանում</c:v>
                </c:pt>
                <c:pt idx="16">
                  <c:v>«Թիվ 8 պոլիկլինիկա» ՓԲԸ</c:v>
                </c:pt>
                <c:pt idx="17">
                  <c:v>«Թիվ 8 պոլիկլինիկա» ՓԲԸ Կիլիկիա մասնաճյուղ</c:v>
                </c:pt>
                <c:pt idx="18">
                  <c:v>«Թիվ 9 մանկական պոլիկլինիկա» ՓԲԸ</c:v>
                </c:pt>
                <c:pt idx="19">
                  <c:v>«Լևոն Հովհաննիսյանի անվան Սրտաբանության ԳՀԻ» ՓԲԸ</c:v>
                </c:pt>
                <c:pt idx="20">
                  <c:v>«Կառլեն Եսայանի անվան պոլիկլինիկա» ՓԲԸ</c:v>
                </c:pt>
                <c:pt idx="21">
                  <c:v>«Կարմիր Բլուր պոլիկլինիկա» ՓԲԸ</c:v>
                </c:pt>
                <c:pt idx="22">
                  <c:v>«Նոր Արաբկիր» ԱԿ ՓԲԸ</c:v>
                </c:pt>
                <c:pt idx="23">
                  <c:v>«Նոր Արաբկիր» ԱԿ ՓԲԸ Արաբկիր մանկական ստորաբաժանում</c:v>
                </c:pt>
                <c:pt idx="24">
                  <c:v>«Նոր Արեշ պոլիկլինիկա» ՓԲԸ</c:v>
                </c:pt>
                <c:pt idx="25">
                  <c:v>«Նոր Արեշ» պոլիկլինիկա ՓԲԸ Նուբարաշեն ստորաբաժանում</c:v>
                </c:pt>
                <c:pt idx="26">
                  <c:v>«Նորք-Մարաշ բժշկական կենտրոն» ՓԲԸ</c:v>
                </c:pt>
                <c:pt idx="27">
                  <c:v>«Սուրբ Աստվածամայր ԲԿ» ՓԲԸ</c:v>
                </c:pt>
                <c:pt idx="28">
                  <c:v>«Քանաքեռ Զեյթուն» ծննդատուն ՓԲԸ</c:v>
                </c:pt>
                <c:pt idx="29">
                  <c:v>Երևանի քաղաքապետարանի «Շտապօգնություն» ՓԲԸ Թիվ 1 ենթակայան</c:v>
                </c:pt>
                <c:pt idx="30">
                  <c:v>Երևանի քաղաքապետարանի «Շտապօգնություն» ՓԲԸ Թիվ 2 ենթակայան</c:v>
                </c:pt>
                <c:pt idx="31">
                  <c:v>Երևանի քաղաքապետարանի «Շտապօգնություն» ՓԲԸ Թիվ 4 ենթակայան</c:v>
                </c:pt>
                <c:pt idx="32">
                  <c:v>Երևանի քաղաքապետարանի «Շտապօգնություն» ՓԲԸ Թիվ 5 ենթակայան</c:v>
                </c:pt>
                <c:pt idx="33">
                  <c:v>Երևանի քաղաքապետարանի «Շտապօգնություն» ՓԲԸ Կենտրոն ենթակայան</c:v>
                </c:pt>
              </c:strCache>
            </c:strRef>
          </c:cat>
          <c:val>
            <c:numRef>
              <c:f>'2.4 MEDs DeltaSec NewNorm'!$F$190:$F$223</c:f>
              <c:numCache>
                <c:formatCode>0.0</c:formatCode>
                <c:ptCount val="34"/>
                <c:pt idx="0">
                  <c:v>163.61383636363638</c:v>
                </c:pt>
                <c:pt idx="1">
                  <c:v>125.52779221354412</c:v>
                </c:pt>
                <c:pt idx="2">
                  <c:v>125.16961723818352</c:v>
                </c:pt>
                <c:pt idx="3">
                  <c:v>27.48191425978041</c:v>
                </c:pt>
                <c:pt idx="4">
                  <c:v>30.164363986776863</c:v>
                </c:pt>
                <c:pt idx="5">
                  <c:v>96.917791248571405</c:v>
                </c:pt>
                <c:pt idx="6">
                  <c:v>121.46470901821412</c:v>
                </c:pt>
                <c:pt idx="7">
                  <c:v>59.823086560911392</c:v>
                </c:pt>
                <c:pt idx="8">
                  <c:v>2.3611488989625684</c:v>
                </c:pt>
                <c:pt idx="9">
                  <c:v>3.4214677295718019</c:v>
                </c:pt>
                <c:pt idx="10">
                  <c:v>22.05150929385195</c:v>
                </c:pt>
                <c:pt idx="11">
                  <c:v>9.2315166909091033</c:v>
                </c:pt>
                <c:pt idx="12">
                  <c:v>89.404045962942362</c:v>
                </c:pt>
                <c:pt idx="13">
                  <c:v>55.500597890100124</c:v>
                </c:pt>
                <c:pt idx="14">
                  <c:v>-43.556355155148253</c:v>
                </c:pt>
                <c:pt idx="15">
                  <c:v>3.2386931451112133</c:v>
                </c:pt>
                <c:pt idx="16">
                  <c:v>115.36571505714288</c:v>
                </c:pt>
                <c:pt idx="17">
                  <c:v>250.49412463797472</c:v>
                </c:pt>
                <c:pt idx="18">
                  <c:v>8.965271858420337</c:v>
                </c:pt>
                <c:pt idx="19">
                  <c:v>36.337560393402335</c:v>
                </c:pt>
                <c:pt idx="20">
                  <c:v>48.714973337746045</c:v>
                </c:pt>
                <c:pt idx="21">
                  <c:v>165.47590588921889</c:v>
                </c:pt>
                <c:pt idx="22">
                  <c:v>105.36611280910557</c:v>
                </c:pt>
                <c:pt idx="23">
                  <c:v>0.1468697028309407</c:v>
                </c:pt>
                <c:pt idx="24">
                  <c:v>116.6898589802916</c:v>
                </c:pt>
                <c:pt idx="25">
                  <c:v>12.22934582893167</c:v>
                </c:pt>
                <c:pt idx="26">
                  <c:v>352.53935272744184</c:v>
                </c:pt>
                <c:pt idx="27">
                  <c:v>209.58307698696123</c:v>
                </c:pt>
                <c:pt idx="28">
                  <c:v>-33.085434204690195</c:v>
                </c:pt>
                <c:pt idx="29">
                  <c:v>-22.675662872727273</c:v>
                </c:pt>
                <c:pt idx="30">
                  <c:v>25.452284400000011</c:v>
                </c:pt>
                <c:pt idx="31">
                  <c:v>34.249114400000011</c:v>
                </c:pt>
                <c:pt idx="32">
                  <c:v>6.722704400000012</c:v>
                </c:pt>
                <c:pt idx="33">
                  <c:v>266.12418559999998</c:v>
                </c:pt>
              </c:numCache>
            </c:numRef>
          </c:val>
          <c:extLst>
            <c:ext xmlns:c16="http://schemas.microsoft.com/office/drawing/2014/chart" uri="{C3380CC4-5D6E-409C-BE32-E72D297353CC}">
              <c16:uniqueId val="{00000001-2B2C-4BA5-A174-9BC2AF27427A}"/>
            </c:ext>
          </c:extLst>
        </c:ser>
        <c:dLbls>
          <c:showLegendKey val="0"/>
          <c:showVal val="0"/>
          <c:showCatName val="0"/>
          <c:showSerName val="0"/>
          <c:showPercent val="0"/>
          <c:showBubbleSize val="0"/>
        </c:dLbls>
        <c:axId val="1752955168"/>
        <c:axId val="1752957664"/>
      </c:radarChart>
      <c:catAx>
        <c:axId val="175295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700" b="0" i="0" u="none" strike="noStrike" kern="1200" baseline="0">
                <a:solidFill>
                  <a:schemeClr val="tx1">
                    <a:lumMod val="65000"/>
                    <a:lumOff val="35000"/>
                  </a:schemeClr>
                </a:solidFill>
                <a:latin typeface="+mn-lt"/>
                <a:ea typeface="+mn-ea"/>
                <a:cs typeface="+mn-cs"/>
              </a:defRPr>
            </a:pPr>
            <a:endParaRPr lang="en-US"/>
          </a:p>
        </c:txPr>
        <c:crossAx val="1752957664"/>
        <c:crosses val="autoZero"/>
        <c:auto val="1"/>
        <c:lblAlgn val="ctr"/>
        <c:lblOffset val="100"/>
        <c:noMultiLvlLbl val="0"/>
      </c:catAx>
      <c:valAx>
        <c:axId val="1752957664"/>
        <c:scaling>
          <c:orientation val="minMax"/>
        </c:scaling>
        <c:delete val="0"/>
        <c:axPos val="l"/>
        <c:majorGridlines>
          <c:spPr>
            <a:ln w="9525" cap="flat" cmpd="sng" algn="ctr">
              <a:solidFill>
                <a:schemeClr val="accent1"/>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752955168"/>
        <c:crosses val="autoZero"/>
        <c:crossBetween val="between"/>
      </c:valAx>
      <c:spPr>
        <a:noFill/>
        <a:ln>
          <a:noFill/>
        </a:ln>
        <a:effectLst/>
      </c:spPr>
    </c:plotArea>
    <c:legend>
      <c:legendPos val="t"/>
      <c:layout>
        <c:manualLayout>
          <c:xMode val="edge"/>
          <c:yMode val="edge"/>
          <c:x val="2.6674780551662173E-2"/>
          <c:y val="4.4637078600613687E-2"/>
          <c:w val="0.12619994114268093"/>
          <c:h val="0.11239555200527471"/>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213439666195576E-2"/>
          <c:y val="4.184689898224233E-2"/>
          <c:w val="0.87120852681876304"/>
          <c:h val="0.70809157428280922"/>
        </c:manualLayout>
      </c:layout>
      <c:scatterChart>
        <c:scatterStyle val="lineMarker"/>
        <c:varyColors val="0"/>
        <c:ser>
          <c:idx val="0"/>
          <c:order val="0"/>
          <c:tx>
            <c:strRef>
              <c:f>'2.5 MEDs AreaVis scatter'!$E$187</c:f>
              <c:strCache>
                <c:ptCount val="1"/>
                <c:pt idx="0">
                  <c:v>PerVisKWH 2022</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22225" cap="rnd">
                <a:solidFill>
                  <a:schemeClr val="accent1"/>
                </a:solidFill>
                <a:prstDash val="solid"/>
              </a:ln>
              <a:effectLst/>
            </c:spPr>
            <c:trendlineType val="poly"/>
            <c:order val="6"/>
            <c:dispRSqr val="0"/>
            <c:dispEq val="0"/>
          </c:trendline>
          <c:xVal>
            <c:numRef>
              <c:f>'2.5 MEDs AreaVis scatter'!$D$188:$D$221</c:f>
              <c:numCache>
                <c:formatCode>#,##0</c:formatCode>
                <c:ptCount val="34"/>
                <c:pt idx="0">
                  <c:v>2479.1</c:v>
                </c:pt>
                <c:pt idx="1">
                  <c:v>3823.9</c:v>
                </c:pt>
                <c:pt idx="2">
                  <c:v>700.2</c:v>
                </c:pt>
                <c:pt idx="3">
                  <c:v>2381.44</c:v>
                </c:pt>
                <c:pt idx="4">
                  <c:v>2450</c:v>
                </c:pt>
                <c:pt idx="5">
                  <c:v>1714.4</c:v>
                </c:pt>
                <c:pt idx="6">
                  <c:v>1845.2</c:v>
                </c:pt>
                <c:pt idx="7">
                  <c:v>1906.9</c:v>
                </c:pt>
                <c:pt idx="8">
                  <c:v>1050</c:v>
                </c:pt>
                <c:pt idx="9">
                  <c:v>1300</c:v>
                </c:pt>
                <c:pt idx="10">
                  <c:v>974.5</c:v>
                </c:pt>
                <c:pt idx="11">
                  <c:v>1503.1</c:v>
                </c:pt>
                <c:pt idx="12">
                  <c:v>358.7</c:v>
                </c:pt>
                <c:pt idx="13">
                  <c:v>3675.01</c:v>
                </c:pt>
                <c:pt idx="14">
                  <c:v>1009.8</c:v>
                </c:pt>
                <c:pt idx="15">
                  <c:v>1094.4000000000001</c:v>
                </c:pt>
                <c:pt idx="16">
                  <c:v>2000.3</c:v>
                </c:pt>
                <c:pt idx="17">
                  <c:v>2100</c:v>
                </c:pt>
                <c:pt idx="18">
                  <c:v>2348.6999999999998</c:v>
                </c:pt>
                <c:pt idx="19">
                  <c:v>2116.5</c:v>
                </c:pt>
                <c:pt idx="20">
                  <c:v>3749.9</c:v>
                </c:pt>
                <c:pt idx="21">
                  <c:v>180.3</c:v>
                </c:pt>
                <c:pt idx="22">
                  <c:v>3063.2</c:v>
                </c:pt>
                <c:pt idx="23">
                  <c:v>1039.3</c:v>
                </c:pt>
                <c:pt idx="24">
                  <c:v>1820.72</c:v>
                </c:pt>
                <c:pt idx="25">
                  <c:v>200.1</c:v>
                </c:pt>
                <c:pt idx="26">
                  <c:v>321.58999999999997</c:v>
                </c:pt>
                <c:pt idx="27">
                  <c:v>880.7</c:v>
                </c:pt>
                <c:pt idx="28">
                  <c:v>3253.6</c:v>
                </c:pt>
                <c:pt idx="29">
                  <c:v>226.98</c:v>
                </c:pt>
                <c:pt idx="30">
                  <c:v>1037</c:v>
                </c:pt>
                <c:pt idx="31">
                  <c:v>860.22</c:v>
                </c:pt>
                <c:pt idx="32">
                  <c:v>347</c:v>
                </c:pt>
                <c:pt idx="33">
                  <c:v>1590.8</c:v>
                </c:pt>
              </c:numCache>
            </c:numRef>
          </c:xVal>
          <c:yVal>
            <c:numRef>
              <c:f>'2.5 MEDs AreaVis scatter'!$E$188:$E$221</c:f>
              <c:numCache>
                <c:formatCode>#,##0</c:formatCode>
                <c:ptCount val="34"/>
                <c:pt idx="0">
                  <c:v>1323.7077181208053</c:v>
                </c:pt>
                <c:pt idx="1">
                  <c:v>1771.3120333333336</c:v>
                </c:pt>
                <c:pt idx="2">
                  <c:v>1298.4353083333333</c:v>
                </c:pt>
                <c:pt idx="3">
                  <c:v>2059.5393571428572</c:v>
                </c:pt>
                <c:pt idx="4">
                  <c:v>1535.3383643122679</c:v>
                </c:pt>
                <c:pt idx="5">
                  <c:v>2678.3840909090914</c:v>
                </c:pt>
                <c:pt idx="6">
                  <c:v>1055.4440092165898</c:v>
                </c:pt>
                <c:pt idx="7">
                  <c:v>1464.7259523809523</c:v>
                </c:pt>
                <c:pt idx="8">
                  <c:v>3241.4962385321105</c:v>
                </c:pt>
                <c:pt idx="9">
                  <c:v>1918.6873750000004</c:v>
                </c:pt>
                <c:pt idx="10">
                  <c:v>1033.3191538461538</c:v>
                </c:pt>
                <c:pt idx="11">
                  <c:v>760.34339999999997</c:v>
                </c:pt>
                <c:pt idx="12">
                  <c:v>902.3420634920634</c:v>
                </c:pt>
                <c:pt idx="13">
                  <c:v>2787.0349523809527</c:v>
                </c:pt>
                <c:pt idx="14">
                  <c:v>1170.7889285714286</c:v>
                </c:pt>
                <c:pt idx="15">
                  <c:v>1428.3754666666666</c:v>
                </c:pt>
                <c:pt idx="16">
                  <c:v>1373.9023448275864</c:v>
                </c:pt>
                <c:pt idx="17">
                  <c:v>1499.0637681159419</c:v>
                </c:pt>
                <c:pt idx="18">
                  <c:v>1660.5164117647059</c:v>
                </c:pt>
                <c:pt idx="19">
                  <c:v>2600.34</c:v>
                </c:pt>
                <c:pt idx="20">
                  <c:v>1500.6287777777779</c:v>
                </c:pt>
                <c:pt idx="21">
                  <c:v>551.13061538461534</c:v>
                </c:pt>
                <c:pt idx="22">
                  <c:v>1858.1433193277312</c:v>
                </c:pt>
                <c:pt idx="23">
                  <c:v>1040.7630714285715</c:v>
                </c:pt>
                <c:pt idx="24">
                  <c:v>1191.0289166666666</c:v>
                </c:pt>
                <c:pt idx="25">
                  <c:v>928.4799999999999</c:v>
                </c:pt>
                <c:pt idx="26">
                  <c:v>1426.0767441860464</c:v>
                </c:pt>
                <c:pt idx="27">
                  <c:v>1008.0092666666667</c:v>
                </c:pt>
                <c:pt idx="28">
                  <c:v>1064.7908846153846</c:v>
                </c:pt>
                <c:pt idx="29">
                  <c:v>1071.7166233766234</c:v>
                </c:pt>
                <c:pt idx="30">
                  <c:v>689.56765853658555</c:v>
                </c:pt>
                <c:pt idx="31">
                  <c:v>1851.033052631579</c:v>
                </c:pt>
                <c:pt idx="32">
                  <c:v>336.96574545454541</c:v>
                </c:pt>
                <c:pt idx="33">
                  <c:v>975.12395348837219</c:v>
                </c:pt>
              </c:numCache>
            </c:numRef>
          </c:yVal>
          <c:smooth val="0"/>
          <c:extLst>
            <c:ext xmlns:c16="http://schemas.microsoft.com/office/drawing/2014/chart" uri="{C3380CC4-5D6E-409C-BE32-E72D297353CC}">
              <c16:uniqueId val="{00000001-6EDC-4B8E-885F-E4A7E1C44DB9}"/>
            </c:ext>
          </c:extLst>
        </c:ser>
        <c:ser>
          <c:idx val="1"/>
          <c:order val="1"/>
          <c:tx>
            <c:strRef>
              <c:f>'2.5 MEDs AreaVis scatter'!$F$187</c:f>
              <c:strCache>
                <c:ptCount val="1"/>
                <c:pt idx="0">
                  <c:v>PerVisKWH 2012</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22225" cap="rnd">
                <a:solidFill>
                  <a:schemeClr val="accent2"/>
                </a:solidFill>
                <a:prstDash val="solid"/>
              </a:ln>
              <a:effectLst/>
            </c:spPr>
            <c:trendlineType val="poly"/>
            <c:order val="6"/>
            <c:dispRSqr val="0"/>
            <c:dispEq val="0"/>
          </c:trendline>
          <c:xVal>
            <c:numRef>
              <c:f>'2.5 MEDs AreaVis scatter'!$D$188:$D$221</c:f>
              <c:numCache>
                <c:formatCode>#,##0</c:formatCode>
                <c:ptCount val="34"/>
                <c:pt idx="0">
                  <c:v>2479.1</c:v>
                </c:pt>
                <c:pt idx="1">
                  <c:v>3823.9</c:v>
                </c:pt>
                <c:pt idx="2">
                  <c:v>700.2</c:v>
                </c:pt>
                <c:pt idx="3">
                  <c:v>2381.44</c:v>
                </c:pt>
                <c:pt idx="4">
                  <c:v>2450</c:v>
                </c:pt>
                <c:pt idx="5">
                  <c:v>1714.4</c:v>
                </c:pt>
                <c:pt idx="6">
                  <c:v>1845.2</c:v>
                </c:pt>
                <c:pt idx="7">
                  <c:v>1906.9</c:v>
                </c:pt>
                <c:pt idx="8">
                  <c:v>1050</c:v>
                </c:pt>
                <c:pt idx="9">
                  <c:v>1300</c:v>
                </c:pt>
                <c:pt idx="10">
                  <c:v>974.5</c:v>
                </c:pt>
                <c:pt idx="11">
                  <c:v>1503.1</c:v>
                </c:pt>
                <c:pt idx="12">
                  <c:v>358.7</c:v>
                </c:pt>
                <c:pt idx="13">
                  <c:v>3675.01</c:v>
                </c:pt>
                <c:pt idx="14">
                  <c:v>1009.8</c:v>
                </c:pt>
                <c:pt idx="15">
                  <c:v>1094.4000000000001</c:v>
                </c:pt>
                <c:pt idx="16">
                  <c:v>2000.3</c:v>
                </c:pt>
                <c:pt idx="17">
                  <c:v>2100</c:v>
                </c:pt>
                <c:pt idx="18">
                  <c:v>2348.6999999999998</c:v>
                </c:pt>
                <c:pt idx="19">
                  <c:v>2116.5</c:v>
                </c:pt>
                <c:pt idx="20">
                  <c:v>3749.9</c:v>
                </c:pt>
                <c:pt idx="21">
                  <c:v>180.3</c:v>
                </c:pt>
                <c:pt idx="22">
                  <c:v>3063.2</c:v>
                </c:pt>
                <c:pt idx="23">
                  <c:v>1039.3</c:v>
                </c:pt>
                <c:pt idx="24">
                  <c:v>1820.72</c:v>
                </c:pt>
                <c:pt idx="25">
                  <c:v>200.1</c:v>
                </c:pt>
                <c:pt idx="26">
                  <c:v>321.58999999999997</c:v>
                </c:pt>
                <c:pt idx="27">
                  <c:v>880.7</c:v>
                </c:pt>
                <c:pt idx="28">
                  <c:v>3253.6</c:v>
                </c:pt>
                <c:pt idx="29">
                  <c:v>226.98</c:v>
                </c:pt>
                <c:pt idx="30">
                  <c:v>1037</c:v>
                </c:pt>
                <c:pt idx="31">
                  <c:v>860.22</c:v>
                </c:pt>
                <c:pt idx="32">
                  <c:v>347</c:v>
                </c:pt>
                <c:pt idx="33">
                  <c:v>1590.8</c:v>
                </c:pt>
              </c:numCache>
            </c:numRef>
          </c:xVal>
          <c:yVal>
            <c:numRef>
              <c:f>'2.5 MEDs AreaVis scatter'!$F$188:$F$221</c:f>
              <c:numCache>
                <c:formatCode>#,##0</c:formatCode>
                <c:ptCount val="34"/>
                <c:pt idx="0">
                  <c:v>835.87208053691279</c:v>
                </c:pt>
                <c:pt idx="1">
                  <c:v>1015.5712666666667</c:v>
                </c:pt>
                <c:pt idx="2">
                  <c:v>1195.443</c:v>
                </c:pt>
                <c:pt idx="3">
                  <c:v>1141.7447857142856</c:v>
                </c:pt>
                <c:pt idx="4">
                  <c:v>1778.3623791821562</c:v>
                </c:pt>
                <c:pt idx="5">
                  <c:v>1968.4363636363637</c:v>
                </c:pt>
                <c:pt idx="6">
                  <c:v>795.23907834101385</c:v>
                </c:pt>
                <c:pt idx="7">
                  <c:v>828.67609523809517</c:v>
                </c:pt>
                <c:pt idx="8">
                  <c:v>1813.3549541284406</c:v>
                </c:pt>
                <c:pt idx="9">
                  <c:v>2201.4856250000003</c:v>
                </c:pt>
                <c:pt idx="10">
                  <c:v>797.27423076923071</c:v>
                </c:pt>
                <c:pt idx="11">
                  <c:v>702.15644999999995</c:v>
                </c:pt>
                <c:pt idx="12">
                  <c:v>535.17666666666673</c:v>
                </c:pt>
                <c:pt idx="13">
                  <c:v>2511.9471428571428</c:v>
                </c:pt>
                <c:pt idx="14">
                  <c:v>1102.3904285714286</c:v>
                </c:pt>
                <c:pt idx="15">
                  <c:v>863.01093333333336</c:v>
                </c:pt>
                <c:pt idx="16">
                  <c:v>995.31703448275869</c:v>
                </c:pt>
                <c:pt idx="17">
                  <c:v>946.65183574879222</c:v>
                </c:pt>
                <c:pt idx="18">
                  <c:v>1814.9343529411767</c:v>
                </c:pt>
                <c:pt idx="19">
                  <c:v>2419.2134848484848</c:v>
                </c:pt>
                <c:pt idx="20">
                  <c:v>1160.7087777777779</c:v>
                </c:pt>
                <c:pt idx="21">
                  <c:v>530.75107692307688</c:v>
                </c:pt>
                <c:pt idx="22">
                  <c:v>1192.9563445378153</c:v>
                </c:pt>
                <c:pt idx="23">
                  <c:v>603.37964285714293</c:v>
                </c:pt>
                <c:pt idx="24">
                  <c:v>1009.5017500000001</c:v>
                </c:pt>
                <c:pt idx="25">
                  <c:v>763.40596491228075</c:v>
                </c:pt>
                <c:pt idx="26">
                  <c:v>1380.2502325581397</c:v>
                </c:pt>
                <c:pt idx="27">
                  <c:v>361.74666666666667</c:v>
                </c:pt>
                <c:pt idx="28">
                  <c:v>873.57376923076924</c:v>
                </c:pt>
                <c:pt idx="29">
                  <c:v>512.30623376623385</c:v>
                </c:pt>
                <c:pt idx="30">
                  <c:v>433.77029268292682</c:v>
                </c:pt>
                <c:pt idx="31">
                  <c:v>1229.5804210526317</c:v>
                </c:pt>
                <c:pt idx="32">
                  <c:v>309.40909090909093</c:v>
                </c:pt>
                <c:pt idx="33">
                  <c:v>1020.0018604651164</c:v>
                </c:pt>
              </c:numCache>
            </c:numRef>
          </c:yVal>
          <c:smooth val="0"/>
          <c:extLst>
            <c:ext xmlns:c16="http://schemas.microsoft.com/office/drawing/2014/chart" uri="{C3380CC4-5D6E-409C-BE32-E72D297353CC}">
              <c16:uniqueId val="{00000003-6EDC-4B8E-885F-E4A7E1C44DB9}"/>
            </c:ext>
          </c:extLst>
        </c:ser>
        <c:dLbls>
          <c:showLegendKey val="0"/>
          <c:showVal val="0"/>
          <c:showCatName val="0"/>
          <c:showSerName val="0"/>
          <c:showPercent val="0"/>
          <c:showBubbleSize val="0"/>
        </c:dLbls>
        <c:axId val="1808476096"/>
        <c:axId val="1808460288"/>
      </c:scatterChart>
      <c:valAx>
        <c:axId val="1808476096"/>
        <c:scaling>
          <c:orientation val="minMax"/>
          <c:max val="40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808460288"/>
        <c:crosses val="autoZero"/>
        <c:crossBetween val="midCat"/>
      </c:valAx>
      <c:valAx>
        <c:axId val="1808460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8084760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72260749970251"/>
          <c:y val="2.1399217458928744E-2"/>
          <c:w val="0.53675093841397714"/>
          <c:h val="0.9556301642850199"/>
        </c:manualLayout>
      </c:layout>
      <c:barChart>
        <c:barDir val="bar"/>
        <c:grouping val="clustered"/>
        <c:varyColors val="0"/>
        <c:ser>
          <c:idx val="1"/>
          <c:order val="0"/>
          <c:tx>
            <c:strRef>
              <c:f>'2.6 MEDs EE Potential'!$D$174</c:f>
              <c:strCache>
                <c:ptCount val="1"/>
                <c:pt idx="0">
                  <c:v>(Delta SEC) x (Heating area) = kWh/year</c:v>
                </c:pt>
              </c:strCache>
            </c:strRef>
          </c:tx>
          <c:spPr>
            <a:solidFill>
              <a:schemeClr val="accent4"/>
            </a:solidFill>
            <a:ln>
              <a:noFill/>
            </a:ln>
            <a:effectLst>
              <a:outerShdw blurRad="50800" dist="76200" dir="2700000" algn="tl" rotWithShape="0">
                <a:prstClr val="black">
                  <a:alpha val="40000"/>
                </a:prstClr>
              </a:outerShdw>
            </a:effectLst>
          </c:spPr>
          <c:invertIfNegative val="0"/>
          <c:dLbls>
            <c:dLbl>
              <c:idx val="0"/>
              <c:layout>
                <c:manualLayout>
                  <c:x val="-0.22823021235638433"/>
                  <c:y val="-2.77777777777778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8CB-42AF-B3A7-F63BA83A5CEB}"/>
                </c:ext>
              </c:extLst>
            </c:dLbl>
            <c:dLbl>
              <c:idx val="1"/>
              <c:layout>
                <c:manualLayout>
                  <c:x val="-0.19944468234777943"/>
                  <c:y val="-2.6234567901234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10-4EAF-8139-64E0D70486B6}"/>
                </c:ext>
              </c:extLst>
            </c:dLbl>
            <c:dLbl>
              <c:idx val="2"/>
              <c:layout>
                <c:manualLayout>
                  <c:x val="-0.17682738768376691"/>
                  <c:y val="-1.5432098765432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10-4EAF-8139-64E0D70486B6}"/>
                </c:ext>
              </c:extLst>
            </c:dLbl>
            <c:dLbl>
              <c:idx val="104"/>
              <c:layout>
                <c:manualLayout>
                  <c:x val="8.6286705206501307E-2"/>
                  <c:y val="-3.46964041866994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CB-42AF-B3A7-F63BA83A5CEB}"/>
                </c:ext>
              </c:extLst>
            </c:dLbl>
            <c:dLbl>
              <c:idx val="105"/>
              <c:layout>
                <c:manualLayout>
                  <c:x val="8.0534378978864993E-2"/>
                  <c:y val="-2.31309361244667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CB-42AF-B3A7-F63BA83A5CEB}"/>
                </c:ext>
              </c:extLst>
            </c:dLbl>
            <c:dLbl>
              <c:idx val="106"/>
              <c:layout>
                <c:manualLayout>
                  <c:x val="7.7658046009550855E-2"/>
                  <c:y val="-2.89136701555832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CB-42AF-B3A7-F63BA83A5CEB}"/>
                </c:ext>
              </c:extLst>
            </c:dLbl>
            <c:dLbl>
              <c:idx val="107"/>
              <c:layout>
                <c:manualLayout>
                  <c:x val="7.6219936143392522E-2"/>
                  <c:y val="-4.04791382178164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CB-42AF-B3A7-F63BA83A5CEB}"/>
                </c:ext>
              </c:extLst>
            </c:dLbl>
            <c:dLbl>
              <c:idx val="108"/>
              <c:layout>
                <c:manualLayout>
                  <c:x val="-9.2039031434137511E-2"/>
                  <c:y val="-7.5175542404515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CB-42AF-B3A7-F63BA83A5CEB}"/>
                </c:ext>
              </c:extLst>
            </c:dLbl>
            <c:dLbl>
              <c:idx val="109"/>
              <c:layout>
                <c:manualLayout>
                  <c:x val="-9.4915251166454315E-2"/>
                  <c:y val="-1.0408921256009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8CB-42AF-B3A7-F63BA83A5CEB}"/>
                </c:ext>
              </c:extLst>
            </c:dLbl>
            <c:dLbl>
              <c:idx val="110"/>
              <c:layout>
                <c:manualLayout>
                  <c:x val="-9.6353361032612606E-2"/>
                  <c:y val="-1.33002882715681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8CB-42AF-B3A7-F63BA83A5CEB}"/>
                </c:ext>
              </c:extLst>
            </c:dLbl>
            <c:dLbl>
              <c:idx val="111"/>
              <c:layout>
                <c:manualLayout>
                  <c:x val="-9.7791470898771105E-2"/>
                  <c:y val="-1.734820209334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CB-42AF-B3A7-F63BA83A5CEB}"/>
                </c:ext>
              </c:extLst>
            </c:dLbl>
            <c:dLbl>
              <c:idx val="112"/>
              <c:layout>
                <c:manualLayout>
                  <c:x val="3.307652692164322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8CB-42AF-B3A7-F63BA83A5CEB}"/>
                </c:ext>
              </c:extLst>
            </c:dLbl>
            <c:dLbl>
              <c:idx val="113"/>
              <c:layout>
                <c:manualLayout>
                  <c:x val="2.7324087457009573E-2"/>
                  <c:y val="-4.240622634784276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8CB-42AF-B3A7-F63BA83A5CEB}"/>
                </c:ext>
              </c:extLst>
            </c:dLbl>
            <c:dLbl>
              <c:idx val="114"/>
              <c:layout>
                <c:manualLayout>
                  <c:x val="2.588597759085117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8CB-42AF-B3A7-F63BA83A5CEB}"/>
                </c:ext>
              </c:extLst>
            </c:dLbl>
            <c:dLbl>
              <c:idx val="117"/>
              <c:layout>
                <c:manualLayout>
                  <c:x val="1.29429887954255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8CB-42AF-B3A7-F63BA83A5CEB}"/>
                </c:ext>
              </c:extLst>
            </c:dLbl>
            <c:numFmt formatCode="#,##0" sourceLinked="0"/>
            <c:spPr>
              <a:solidFill>
                <a:schemeClr val="accent4">
                  <a:lumMod val="60000"/>
                  <a:lumOff val="40000"/>
                  <a:alpha val="0"/>
                </a:schemeClr>
              </a:solidFill>
              <a:ln>
                <a:noFill/>
              </a:ln>
              <a:effectLst>
                <a:outerShdw blurRad="50800" dist="63500" dir="2700000" algn="tl" rotWithShape="0">
                  <a:prstClr val="black">
                    <a:alpha val="40000"/>
                  </a:prstClr>
                </a:outerShdw>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'2.6 MEDs EE Potential'!$B$175:$B$208</c:f>
              <c:strCache>
                <c:ptCount val="34"/>
                <c:pt idx="0">
                  <c:v>«Քանաքեռ Զեյթուն» ծննդատուն ՓԲԸ</c:v>
                </c:pt>
                <c:pt idx="1">
                  <c:v>«Թիվ 4 պոլիկլինիկա» ՓԲԸ 1-ին ստորաբաժանում</c:v>
                </c:pt>
                <c:pt idx="2">
                  <c:v>Երևանի քաղաքապետարանի «Շտապօգնություն» ՓԲԸ Թիվ 1 ենթակայան</c:v>
                </c:pt>
                <c:pt idx="3">
                  <c:v>«Նոր Արաբկիր» ԱԿ ՓԲԸ Արաբկիր մանկական ստորաբաժանում</c:v>
                </c:pt>
                <c:pt idx="4">
                  <c:v>«Թիվ 17 պոլիկլինիկա» ՓԲԸ Սարի Թաղ ստորաբաժանում</c:v>
                </c:pt>
                <c:pt idx="5">
                  <c:v>«Թիվ 4 պոլիկլինիկա» ՓԲԸ Նորք Մարաշ ստորաբաժանում</c:v>
                </c:pt>
                <c:pt idx="6">
                  <c:v>Երևանի քաղաքապետարանի «Շտապօգնություն» ՓԲԸ Թիվ 5 ենթակայան</c:v>
                </c:pt>
                <c:pt idx="7">
                  <c:v>«Թիվ 17 պոլիկլինիկա» ՓԲԸ</c:v>
                </c:pt>
                <c:pt idx="8">
                  <c:v>«Թիվ 9 մանկական պոլիկլինիկա» ՓԲԸ</c:v>
                </c:pt>
                <c:pt idx="9">
                  <c:v>«Նոր Արեշ» պոլիկլինիկա ՓԲԸ Նուբարաշեն ստորաբաժանում</c:v>
                </c:pt>
                <c:pt idx="10">
                  <c:v>«Թիվ 8 պոլիկլինիկա» ՓԲԸ Կիլիկիա մասնաճյուղ</c:v>
                </c:pt>
                <c:pt idx="11">
                  <c:v>Երևանի քաղաքապետարանի «Շտապօգնություն» ՓԲԸ Թիվ 2 ենթակայան</c:v>
                </c:pt>
                <c:pt idx="12">
                  <c:v>Երևանի քաղաքապետարանի «Շտապօգնություն» ՓԲԸ Թիվ 4 ենթակայան</c:v>
                </c:pt>
                <c:pt idx="13">
                  <c:v>«Թիվ 13 պոլիկլինիկա» ՓԲԸ</c:v>
                </c:pt>
                <c:pt idx="14">
                  <c:v>«Թիվ 20 պոլիկլինիկա» ՓԲԸ</c:v>
                </c:pt>
                <c:pt idx="15">
                  <c:v>«Թիվ 4 պոլիկլինիկա» ՓԲԸ</c:v>
                </c:pt>
                <c:pt idx="16">
                  <c:v>«Թիվ 22 պոլիկլինիկա» ՓԲԸ</c:v>
                </c:pt>
                <c:pt idx="17">
                  <c:v>«Թիվ 13 պոլիկլինիկա» ՓԲԸ Նորագավիթ ստորաբաժանում</c:v>
                </c:pt>
                <c:pt idx="18">
                  <c:v>«Կառլեն Եսայանի անվան պոլիկլինիկա» ՓԲԸ</c:v>
                </c:pt>
                <c:pt idx="19">
                  <c:v>«Թիվ 19 պոլիկլինիկա» ՓԲԸ</c:v>
                </c:pt>
                <c:pt idx="20">
                  <c:v>«Թիվ 16 պոլիկլինիկա» ՓԲԸ</c:v>
                </c:pt>
                <c:pt idx="21">
                  <c:v>«Թիվ 12 Պոլիկլինիկա» ՓԲԸ</c:v>
                </c:pt>
                <c:pt idx="22">
                  <c:v>«Թիվ 15 պոլիկլինիկա» ՓԲԸ</c:v>
                </c:pt>
                <c:pt idx="23">
                  <c:v>«Կարմիր Բլուր պոլիկլինիկա» ՓԲԸ</c:v>
                </c:pt>
                <c:pt idx="24">
                  <c:v>«Թիվ 8 պոլիկլինիկա» ՓԲԸ</c:v>
                </c:pt>
                <c:pt idx="25">
                  <c:v>«Արշակունյաց» պոլիկլինիկա ՓԲԸ</c:v>
                </c:pt>
                <c:pt idx="26">
                  <c:v>«Լևոն Հովհաննիսյանի անվան Սրտաբանության ԳՀԻ» ՓԲԸ</c:v>
                </c:pt>
                <c:pt idx="27">
                  <c:v>«Նոր Արաբկիր» ԱԿ ՓԲԸ</c:v>
                </c:pt>
                <c:pt idx="28">
                  <c:v>Երևանի քաղաքապետարանի «Շտապօգնություն» ՓԲԸ Կենտրոն ենթակայան</c:v>
                </c:pt>
                <c:pt idx="29">
                  <c:v>«Գրիգոր Նարեկացի բժշկական կենտրոն» ՓԲԸ</c:v>
                </c:pt>
                <c:pt idx="30">
                  <c:v>«Նոր Արեշ պոլիկլինիկա» ՓԲԸ</c:v>
                </c:pt>
                <c:pt idx="31">
                  <c:v>«Երևան ԲԿ» ՓԲԸ</c:v>
                </c:pt>
                <c:pt idx="32">
                  <c:v>«Սուրբ Աստվածամայր ԲԿ» ՓԲԸ</c:v>
                </c:pt>
                <c:pt idx="33">
                  <c:v>«Նորք-Մարաշ բժշկական կենտրոն» ՓԲԸ</c:v>
                </c:pt>
              </c:strCache>
            </c:strRef>
          </c:cat>
          <c:val>
            <c:numRef>
              <c:f>'2.6 MEDs EE Potential'!$D$175:$D$208</c:f>
              <c:numCache>
                <c:formatCode>#,##0</c:formatCode>
                <c:ptCount val="34"/>
                <c:pt idx="0">
                  <c:v>-136427.78794304002</c:v>
                </c:pt>
                <c:pt idx="1">
                  <c:v>-64637.631050240008</c:v>
                </c:pt>
                <c:pt idx="2">
                  <c:v>-45895.541654399996</c:v>
                </c:pt>
                <c:pt idx="3">
                  <c:v>312.52697804801534</c:v>
                </c:pt>
                <c:pt idx="4">
                  <c:v>2716.6453772800105</c:v>
                </c:pt>
                <c:pt idx="5">
                  <c:v>3858.9028824000106</c:v>
                </c:pt>
                <c:pt idx="6">
                  <c:v>6722.7044000000124</c:v>
                </c:pt>
                <c:pt idx="7">
                  <c:v>7192.0595462399833</c:v>
                </c:pt>
                <c:pt idx="8">
                  <c:v>10715.292925183987</c:v>
                </c:pt>
                <c:pt idx="9">
                  <c:v>10863.327899840002</c:v>
                </c:pt>
                <c:pt idx="10">
                  <c:v>19789.035846400002</c:v>
                </c:pt>
                <c:pt idx="11">
                  <c:v>25452.284400000011</c:v>
                </c:pt>
                <c:pt idx="12">
                  <c:v>34249.114400000013</c:v>
                </c:pt>
                <c:pt idx="13">
                  <c:v>36498.880424000003</c:v>
                </c:pt>
                <c:pt idx="14">
                  <c:v>40618.673440000057</c:v>
                </c:pt>
                <c:pt idx="15">
                  <c:v>49895.037503200008</c:v>
                </c:pt>
                <c:pt idx="16">
                  <c:v>53964.282143232012</c:v>
                </c:pt>
                <c:pt idx="17">
                  <c:v>54273.963099199987</c:v>
                </c:pt>
                <c:pt idx="18">
                  <c:v>73009.130541279999</c:v>
                </c:pt>
                <c:pt idx="19">
                  <c:v>105450.31744320002</c:v>
                </c:pt>
                <c:pt idx="20">
                  <c:v>134434.44011968008</c:v>
                </c:pt>
                <c:pt idx="21">
                  <c:v>135156.05432960007</c:v>
                </c:pt>
                <c:pt idx="22">
                  <c:v>136708.53</c:v>
                </c:pt>
                <c:pt idx="23">
                  <c:v>256322.17822240008</c:v>
                </c:pt>
                <c:pt idx="24">
                  <c:v>258419.20172800004</c:v>
                </c:pt>
                <c:pt idx="25">
                  <c:v>269962.83</c:v>
                </c:pt>
                <c:pt idx="26">
                  <c:v>368789.90043264028</c:v>
                </c:pt>
                <c:pt idx="27">
                  <c:v>389917.83706137608</c:v>
                </c:pt>
                <c:pt idx="28">
                  <c:v>399186.27839999995</c:v>
                </c:pt>
                <c:pt idx="29">
                  <c:v>508262.03067264013</c:v>
                </c:pt>
                <c:pt idx="30">
                  <c:v>518569.73330841586</c:v>
                </c:pt>
                <c:pt idx="31">
                  <c:v>1350580.1700000002</c:v>
                </c:pt>
                <c:pt idx="32">
                  <c:v>2523589.83</c:v>
                </c:pt>
                <c:pt idx="33">
                  <c:v>3031838.4334559999</c:v>
                </c:pt>
              </c:numCache>
            </c:numRef>
          </c:val>
          <c:extLst>
            <c:ext xmlns:c16="http://schemas.microsoft.com/office/drawing/2014/chart" uri="{C3380CC4-5D6E-409C-BE32-E72D297353CC}">
              <c16:uniqueId val="{0000000C-68CB-42AF-B3A7-F63BA83A5CEB}"/>
            </c:ext>
          </c:extLst>
        </c:ser>
        <c:dLbls>
          <c:showLegendKey val="0"/>
          <c:showVal val="0"/>
          <c:showCatName val="0"/>
          <c:showSerName val="0"/>
          <c:showPercent val="0"/>
          <c:showBubbleSize val="0"/>
        </c:dLbls>
        <c:gapWidth val="100"/>
        <c:axId val="1309641055"/>
        <c:axId val="1309641471"/>
      </c:barChart>
      <c:catAx>
        <c:axId val="13096410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641471"/>
        <c:crosses val="autoZero"/>
        <c:auto val="1"/>
        <c:lblAlgn val="ctr"/>
        <c:lblOffset val="100"/>
        <c:noMultiLvlLbl val="0"/>
      </c:catAx>
      <c:valAx>
        <c:axId val="1309641471"/>
        <c:scaling>
          <c:orientation val="minMax"/>
          <c:max val="3000000"/>
          <c:min val="-3500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641055"/>
        <c:crosses val="autoZero"/>
        <c:crossBetween val="between"/>
      </c:valAx>
      <c:spPr>
        <a:noFill/>
        <a:ln>
          <a:noFill/>
        </a:ln>
        <a:effectLst/>
      </c:spPr>
    </c:plotArea>
    <c:legend>
      <c:legendPos val="b"/>
      <c:layout>
        <c:manualLayout>
          <c:xMode val="edge"/>
          <c:yMode val="edge"/>
          <c:x val="0.59238130085183793"/>
          <c:y val="0.79340259550889458"/>
          <c:w val="0.38272978291613002"/>
          <c:h val="2.604184893554972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'2.7.3'!$D$11</c:f>
              <c:strCache>
                <c:ptCount val="1"/>
                <c:pt idx="0">
                  <c:v>Սիզամարգային տարածքներ (հա)</c:v>
                </c:pt>
              </c:strCache>
            </c:strRef>
          </c:tx>
          <c:spPr>
            <a:solidFill>
              <a:schemeClr val="accent1"/>
            </a:solidFill>
            <a:ln>
              <a:noFill/>
            </a:ln>
            <a:effectLst/>
          </c:spPr>
          <c:invertIfNegative val="0"/>
          <c:cat>
            <c:numRef>
              <c:f>'2.7.3'!$E$10:$G$10</c:f>
              <c:numCache>
                <c:formatCode>General</c:formatCode>
                <c:ptCount val="3"/>
                <c:pt idx="0">
                  <c:v>2010</c:v>
                </c:pt>
                <c:pt idx="1">
                  <c:v>2011</c:v>
                </c:pt>
                <c:pt idx="2">
                  <c:v>2012</c:v>
                </c:pt>
              </c:numCache>
            </c:numRef>
          </c:cat>
          <c:val>
            <c:numRef>
              <c:f>'2.7.3'!$E$11:$G$11</c:f>
              <c:numCache>
                <c:formatCode>General</c:formatCode>
                <c:ptCount val="3"/>
                <c:pt idx="0">
                  <c:v>7</c:v>
                </c:pt>
                <c:pt idx="1">
                  <c:v>12</c:v>
                </c:pt>
                <c:pt idx="2">
                  <c:v>17.899999999999999</c:v>
                </c:pt>
              </c:numCache>
            </c:numRef>
          </c:val>
          <c:extLst>
            <c:ext xmlns:c16="http://schemas.microsoft.com/office/drawing/2014/chart" uri="{C3380CC4-5D6E-409C-BE32-E72D297353CC}">
              <c16:uniqueId val="{00000000-922A-4B76-ADC8-5C4850328A15}"/>
            </c:ext>
          </c:extLst>
        </c:ser>
        <c:ser>
          <c:idx val="1"/>
          <c:order val="1"/>
          <c:tx>
            <c:strRef>
              <c:f>'2.7.3'!$D$12</c:f>
              <c:strCache>
                <c:ptCount val="1"/>
                <c:pt idx="0">
                  <c:v>Զբոսայգիներ և պուրակներ  (հա)</c:v>
                </c:pt>
              </c:strCache>
            </c:strRef>
          </c:tx>
          <c:spPr>
            <a:solidFill>
              <a:schemeClr val="accent2"/>
            </a:solidFill>
            <a:ln>
              <a:noFill/>
            </a:ln>
            <a:effectLst/>
          </c:spPr>
          <c:invertIfNegative val="0"/>
          <c:cat>
            <c:numRef>
              <c:f>'2.7.3'!$E$10:$G$10</c:f>
              <c:numCache>
                <c:formatCode>General</c:formatCode>
                <c:ptCount val="3"/>
                <c:pt idx="0">
                  <c:v>2010</c:v>
                </c:pt>
                <c:pt idx="1">
                  <c:v>2011</c:v>
                </c:pt>
                <c:pt idx="2">
                  <c:v>2012</c:v>
                </c:pt>
              </c:numCache>
            </c:numRef>
          </c:cat>
          <c:val>
            <c:numRef>
              <c:f>'2.7.3'!$E$12:$G$12</c:f>
              <c:numCache>
                <c:formatCode>General</c:formatCode>
                <c:ptCount val="3"/>
                <c:pt idx="0">
                  <c:v>18</c:v>
                </c:pt>
                <c:pt idx="1">
                  <c:v>25</c:v>
                </c:pt>
                <c:pt idx="2">
                  <c:v>40</c:v>
                </c:pt>
              </c:numCache>
            </c:numRef>
          </c:val>
          <c:extLst>
            <c:ext xmlns:c16="http://schemas.microsoft.com/office/drawing/2014/chart" uri="{C3380CC4-5D6E-409C-BE32-E72D297353CC}">
              <c16:uniqueId val="{00000001-922A-4B76-ADC8-5C4850328A15}"/>
            </c:ext>
          </c:extLst>
        </c:ser>
        <c:dLbls>
          <c:showLegendKey val="0"/>
          <c:showVal val="0"/>
          <c:showCatName val="0"/>
          <c:showSerName val="0"/>
          <c:showPercent val="0"/>
          <c:showBubbleSize val="0"/>
        </c:dLbls>
        <c:gapWidth val="219"/>
        <c:overlap val="-27"/>
        <c:axId val="907524479"/>
        <c:axId val="907523519"/>
      </c:barChart>
      <c:lineChart>
        <c:grouping val="standard"/>
        <c:varyColors val="0"/>
        <c:ser>
          <c:idx val="2"/>
          <c:order val="2"/>
          <c:tx>
            <c:strRef>
              <c:f>'2.7.3'!$D$13</c:f>
              <c:strCache>
                <c:ptCount val="1"/>
                <c:pt idx="0">
                  <c:v>Ծառերի և թփերի տնկում  (հազար հատ)</c:v>
                </c:pt>
              </c:strCache>
            </c:strRef>
          </c:tx>
          <c:spPr>
            <a:ln w="28575" cap="rnd">
              <a:solidFill>
                <a:schemeClr val="accent3"/>
              </a:solidFill>
              <a:round/>
            </a:ln>
            <a:effectLst/>
          </c:spPr>
          <c:marker>
            <c:symbol val="none"/>
          </c:marker>
          <c:cat>
            <c:numRef>
              <c:f>'2.7.3'!$E$10:$G$10</c:f>
              <c:numCache>
                <c:formatCode>General</c:formatCode>
                <c:ptCount val="3"/>
                <c:pt idx="0">
                  <c:v>2010</c:v>
                </c:pt>
                <c:pt idx="1">
                  <c:v>2011</c:v>
                </c:pt>
                <c:pt idx="2">
                  <c:v>2012</c:v>
                </c:pt>
              </c:numCache>
            </c:numRef>
          </c:cat>
          <c:val>
            <c:numRef>
              <c:f>'2.7.3'!$E$13:$G$13</c:f>
              <c:numCache>
                <c:formatCode>General</c:formatCode>
                <c:ptCount val="3"/>
                <c:pt idx="0">
                  <c:v>1.5</c:v>
                </c:pt>
                <c:pt idx="1">
                  <c:v>5.3</c:v>
                </c:pt>
                <c:pt idx="2">
                  <c:v>5.5</c:v>
                </c:pt>
              </c:numCache>
            </c:numRef>
          </c:val>
          <c:smooth val="0"/>
          <c:extLst>
            <c:ext xmlns:c16="http://schemas.microsoft.com/office/drawing/2014/chart" uri="{C3380CC4-5D6E-409C-BE32-E72D297353CC}">
              <c16:uniqueId val="{00000002-922A-4B76-ADC8-5C4850328A15}"/>
            </c:ext>
          </c:extLst>
        </c:ser>
        <c:dLbls>
          <c:showLegendKey val="0"/>
          <c:showVal val="0"/>
          <c:showCatName val="0"/>
          <c:showSerName val="0"/>
          <c:showPercent val="0"/>
          <c:showBubbleSize val="0"/>
        </c:dLbls>
        <c:marker val="1"/>
        <c:smooth val="0"/>
        <c:axId val="931339647"/>
        <c:axId val="931338687"/>
      </c:lineChart>
      <c:catAx>
        <c:axId val="907524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7523519"/>
        <c:crosses val="autoZero"/>
        <c:auto val="1"/>
        <c:lblAlgn val="ctr"/>
        <c:lblOffset val="100"/>
        <c:noMultiLvlLbl val="0"/>
      </c:catAx>
      <c:valAx>
        <c:axId val="9075235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y-AM"/>
                  <a:t>հեկտար</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7524479"/>
        <c:crosses val="autoZero"/>
        <c:crossBetween val="between"/>
      </c:valAx>
      <c:valAx>
        <c:axId val="931338687"/>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y-AM"/>
                  <a:t>հազար հատ</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1339647"/>
        <c:crosses val="max"/>
        <c:crossBetween val="between"/>
      </c:valAx>
      <c:catAx>
        <c:axId val="931339647"/>
        <c:scaling>
          <c:orientation val="minMax"/>
        </c:scaling>
        <c:delete val="1"/>
        <c:axPos val="b"/>
        <c:numFmt formatCode="General" sourceLinked="1"/>
        <c:majorTickMark val="out"/>
        <c:minorTickMark val="none"/>
        <c:tickLblPos val="nextTo"/>
        <c:crossAx val="93133868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427399856315333E-2"/>
          <c:y val="8.5007629860220951E-2"/>
          <c:w val="0.93181633504747519"/>
          <c:h val="0.73505030621172351"/>
        </c:manualLayout>
      </c:layout>
      <c:lineChart>
        <c:grouping val="standard"/>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olid"/>
              </a:ln>
              <a:effectLst/>
            </c:spPr>
            <c:trendlineType val="linear"/>
            <c:dispRSqr val="0"/>
            <c:dispEq val="0"/>
          </c:trendline>
          <c:cat>
            <c:numRef>
              <c:f>Лист1!$B$14:$B$73</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Лист1!$C$14:$C$73</c:f>
              <c:numCache>
                <c:formatCode>0</c:formatCode>
                <c:ptCount val="60"/>
                <c:pt idx="0">
                  <c:v>7</c:v>
                </c:pt>
                <c:pt idx="1">
                  <c:v>6</c:v>
                </c:pt>
                <c:pt idx="2">
                  <c:v>2</c:v>
                </c:pt>
                <c:pt idx="3">
                  <c:v>0</c:v>
                </c:pt>
                <c:pt idx="4" formatCode="General">
                  <c:v>0</c:v>
                </c:pt>
                <c:pt idx="5" formatCode="General">
                  <c:v>9</c:v>
                </c:pt>
                <c:pt idx="6">
                  <c:v>2</c:v>
                </c:pt>
                <c:pt idx="7">
                  <c:v>3</c:v>
                </c:pt>
                <c:pt idx="8" formatCode="General">
                  <c:v>1</c:v>
                </c:pt>
                <c:pt idx="9">
                  <c:v>9</c:v>
                </c:pt>
                <c:pt idx="10" formatCode="General">
                  <c:v>1</c:v>
                </c:pt>
                <c:pt idx="11">
                  <c:v>2</c:v>
                </c:pt>
                <c:pt idx="12">
                  <c:v>0</c:v>
                </c:pt>
                <c:pt idx="13">
                  <c:v>4</c:v>
                </c:pt>
                <c:pt idx="14">
                  <c:v>1</c:v>
                </c:pt>
                <c:pt idx="15">
                  <c:v>3</c:v>
                </c:pt>
                <c:pt idx="16">
                  <c:v>3</c:v>
                </c:pt>
                <c:pt idx="17">
                  <c:v>2</c:v>
                </c:pt>
                <c:pt idx="18">
                  <c:v>4</c:v>
                </c:pt>
                <c:pt idx="19">
                  <c:v>3</c:v>
                </c:pt>
                <c:pt idx="20">
                  <c:v>4</c:v>
                </c:pt>
                <c:pt idx="21">
                  <c:v>0</c:v>
                </c:pt>
                <c:pt idx="22" formatCode="General">
                  <c:v>1</c:v>
                </c:pt>
                <c:pt idx="23">
                  <c:v>1</c:v>
                </c:pt>
                <c:pt idx="24">
                  <c:v>2</c:v>
                </c:pt>
                <c:pt idx="25" formatCode="General">
                  <c:v>4</c:v>
                </c:pt>
                <c:pt idx="26">
                  <c:v>6</c:v>
                </c:pt>
                <c:pt idx="27">
                  <c:v>2</c:v>
                </c:pt>
                <c:pt idx="28">
                  <c:v>10</c:v>
                </c:pt>
                <c:pt idx="29">
                  <c:v>3</c:v>
                </c:pt>
                <c:pt idx="30" formatCode="General">
                  <c:v>3</c:v>
                </c:pt>
                <c:pt idx="31">
                  <c:v>0</c:v>
                </c:pt>
                <c:pt idx="32">
                  <c:v>0</c:v>
                </c:pt>
                <c:pt idx="33">
                  <c:v>2</c:v>
                </c:pt>
                <c:pt idx="34">
                  <c:v>2</c:v>
                </c:pt>
                <c:pt idx="35">
                  <c:v>4</c:v>
                </c:pt>
                <c:pt idx="36">
                  <c:v>4</c:v>
                </c:pt>
                <c:pt idx="37">
                  <c:v>9</c:v>
                </c:pt>
                <c:pt idx="38">
                  <c:v>7</c:v>
                </c:pt>
                <c:pt idx="39">
                  <c:v>7</c:v>
                </c:pt>
                <c:pt idx="40">
                  <c:v>4</c:v>
                </c:pt>
                <c:pt idx="41">
                  <c:v>3</c:v>
                </c:pt>
                <c:pt idx="42">
                  <c:v>4</c:v>
                </c:pt>
                <c:pt idx="43">
                  <c:v>6</c:v>
                </c:pt>
                <c:pt idx="44">
                  <c:v>8</c:v>
                </c:pt>
                <c:pt idx="45">
                  <c:v>5</c:v>
                </c:pt>
                <c:pt idx="46">
                  <c:v>3</c:v>
                </c:pt>
                <c:pt idx="47">
                  <c:v>5</c:v>
                </c:pt>
                <c:pt idx="48">
                  <c:v>3</c:v>
                </c:pt>
                <c:pt idx="49">
                  <c:v>13</c:v>
                </c:pt>
                <c:pt idx="50">
                  <c:v>4</c:v>
                </c:pt>
                <c:pt idx="51">
                  <c:v>7</c:v>
                </c:pt>
                <c:pt idx="52">
                  <c:v>5</c:v>
                </c:pt>
                <c:pt idx="53" formatCode="General">
                  <c:v>13</c:v>
                </c:pt>
                <c:pt idx="54">
                  <c:v>12</c:v>
                </c:pt>
                <c:pt idx="55">
                  <c:v>5</c:v>
                </c:pt>
                <c:pt idx="56" formatCode="General">
                  <c:v>11</c:v>
                </c:pt>
                <c:pt idx="57" formatCode="General">
                  <c:v>12</c:v>
                </c:pt>
                <c:pt idx="58" formatCode="General">
                  <c:v>6</c:v>
                </c:pt>
                <c:pt idx="59" formatCode="General">
                  <c:v>4</c:v>
                </c:pt>
              </c:numCache>
            </c:numRef>
          </c:val>
          <c:smooth val="0"/>
          <c:extLst>
            <c:ext xmlns:c16="http://schemas.microsoft.com/office/drawing/2014/chart" uri="{C3380CC4-5D6E-409C-BE32-E72D297353CC}">
              <c16:uniqueId val="{00000001-9C9B-4846-956E-CE3A0A86E2BB}"/>
            </c:ext>
          </c:extLst>
        </c:ser>
        <c:dLbls>
          <c:showLegendKey val="0"/>
          <c:showVal val="0"/>
          <c:showCatName val="0"/>
          <c:showSerName val="0"/>
          <c:showPercent val="0"/>
          <c:showBubbleSize val="0"/>
        </c:dLbls>
        <c:marker val="1"/>
        <c:smooth val="0"/>
        <c:axId val="143067776"/>
        <c:axId val="143077760"/>
      </c:lineChart>
      <c:catAx>
        <c:axId val="14306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3077760"/>
        <c:crosses val="autoZero"/>
        <c:auto val="1"/>
        <c:lblAlgn val="ctr"/>
        <c:lblOffset val="100"/>
        <c:tickLblSkip val="1"/>
        <c:noMultiLvlLbl val="0"/>
      </c:catAx>
      <c:valAx>
        <c:axId val="143077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067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406662628709876E-2"/>
          <c:y val="7.4202500388386022E-2"/>
          <c:w val="0.93181633504747519"/>
          <c:h val="0.73505030621172351"/>
        </c:manualLayout>
      </c:layout>
      <c:lineChart>
        <c:grouping val="standard"/>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olid"/>
              </a:ln>
              <a:effectLst/>
            </c:spPr>
            <c:trendlineType val="linear"/>
            <c:dispRSqr val="0"/>
            <c:dispEq val="0"/>
          </c:trendline>
          <c:cat>
            <c:numRef>
              <c:f>Лист1!$B$14:$B$73</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Лист1!$D$14:$D$73</c:f>
              <c:numCache>
                <c:formatCode>0</c:formatCode>
                <c:ptCount val="60"/>
                <c:pt idx="0">
                  <c:v>31</c:v>
                </c:pt>
                <c:pt idx="1">
                  <c:v>27</c:v>
                </c:pt>
                <c:pt idx="2">
                  <c:v>24</c:v>
                </c:pt>
                <c:pt idx="3">
                  <c:v>0</c:v>
                </c:pt>
                <c:pt idx="4" formatCode="General">
                  <c:v>0</c:v>
                </c:pt>
                <c:pt idx="5" formatCode="General">
                  <c:v>72</c:v>
                </c:pt>
                <c:pt idx="6">
                  <c:v>9</c:v>
                </c:pt>
                <c:pt idx="7">
                  <c:v>9</c:v>
                </c:pt>
                <c:pt idx="8" formatCode="General">
                  <c:v>9</c:v>
                </c:pt>
                <c:pt idx="9">
                  <c:v>31</c:v>
                </c:pt>
                <c:pt idx="10">
                  <c:v>4</c:v>
                </c:pt>
                <c:pt idx="11">
                  <c:v>4</c:v>
                </c:pt>
                <c:pt idx="12">
                  <c:v>0</c:v>
                </c:pt>
                <c:pt idx="13" formatCode="General">
                  <c:v>14</c:v>
                </c:pt>
                <c:pt idx="14">
                  <c:v>10</c:v>
                </c:pt>
                <c:pt idx="15">
                  <c:v>8</c:v>
                </c:pt>
                <c:pt idx="16">
                  <c:v>9</c:v>
                </c:pt>
                <c:pt idx="17">
                  <c:v>2</c:v>
                </c:pt>
                <c:pt idx="18">
                  <c:v>17</c:v>
                </c:pt>
                <c:pt idx="19">
                  <c:v>9</c:v>
                </c:pt>
                <c:pt idx="20">
                  <c:v>8</c:v>
                </c:pt>
                <c:pt idx="21">
                  <c:v>0</c:v>
                </c:pt>
                <c:pt idx="22" formatCode="General">
                  <c:v>3</c:v>
                </c:pt>
                <c:pt idx="23">
                  <c:v>2</c:v>
                </c:pt>
                <c:pt idx="24">
                  <c:v>9</c:v>
                </c:pt>
                <c:pt idx="25" formatCode="General">
                  <c:v>14</c:v>
                </c:pt>
                <c:pt idx="26">
                  <c:v>34</c:v>
                </c:pt>
                <c:pt idx="27">
                  <c:v>4</c:v>
                </c:pt>
                <c:pt idx="28">
                  <c:v>47</c:v>
                </c:pt>
                <c:pt idx="29">
                  <c:v>11</c:v>
                </c:pt>
                <c:pt idx="30" formatCode="General">
                  <c:v>8</c:v>
                </c:pt>
                <c:pt idx="31">
                  <c:v>0</c:v>
                </c:pt>
                <c:pt idx="32">
                  <c:v>0</c:v>
                </c:pt>
                <c:pt idx="33">
                  <c:v>14</c:v>
                </c:pt>
                <c:pt idx="34">
                  <c:v>11</c:v>
                </c:pt>
                <c:pt idx="35">
                  <c:v>12</c:v>
                </c:pt>
                <c:pt idx="36">
                  <c:v>24</c:v>
                </c:pt>
                <c:pt idx="37">
                  <c:v>43</c:v>
                </c:pt>
                <c:pt idx="38">
                  <c:v>31</c:v>
                </c:pt>
                <c:pt idx="39">
                  <c:v>26</c:v>
                </c:pt>
                <c:pt idx="40">
                  <c:v>19</c:v>
                </c:pt>
                <c:pt idx="41">
                  <c:v>13</c:v>
                </c:pt>
                <c:pt idx="42">
                  <c:v>20</c:v>
                </c:pt>
                <c:pt idx="43">
                  <c:v>24</c:v>
                </c:pt>
                <c:pt idx="44">
                  <c:v>23</c:v>
                </c:pt>
                <c:pt idx="45">
                  <c:v>50</c:v>
                </c:pt>
                <c:pt idx="46">
                  <c:v>16</c:v>
                </c:pt>
                <c:pt idx="47">
                  <c:v>34</c:v>
                </c:pt>
                <c:pt idx="48">
                  <c:v>18</c:v>
                </c:pt>
                <c:pt idx="49">
                  <c:v>67</c:v>
                </c:pt>
                <c:pt idx="50">
                  <c:v>14</c:v>
                </c:pt>
                <c:pt idx="51">
                  <c:v>24</c:v>
                </c:pt>
                <c:pt idx="52">
                  <c:v>26</c:v>
                </c:pt>
                <c:pt idx="53" formatCode="General">
                  <c:v>52</c:v>
                </c:pt>
                <c:pt idx="54">
                  <c:v>52</c:v>
                </c:pt>
                <c:pt idx="55">
                  <c:v>28</c:v>
                </c:pt>
                <c:pt idx="56" formatCode="General">
                  <c:v>46</c:v>
                </c:pt>
                <c:pt idx="57" formatCode="General">
                  <c:v>57</c:v>
                </c:pt>
                <c:pt idx="58" formatCode="General">
                  <c:v>29</c:v>
                </c:pt>
                <c:pt idx="59" formatCode="General">
                  <c:v>33</c:v>
                </c:pt>
              </c:numCache>
            </c:numRef>
          </c:val>
          <c:smooth val="0"/>
          <c:extLst>
            <c:ext xmlns:c16="http://schemas.microsoft.com/office/drawing/2014/chart" uri="{C3380CC4-5D6E-409C-BE32-E72D297353CC}">
              <c16:uniqueId val="{00000001-234D-4B6C-BF6D-9E5DD12C1B40}"/>
            </c:ext>
          </c:extLst>
        </c:ser>
        <c:dLbls>
          <c:showLegendKey val="0"/>
          <c:showVal val="0"/>
          <c:showCatName val="0"/>
          <c:showSerName val="0"/>
          <c:showPercent val="0"/>
          <c:showBubbleSize val="0"/>
        </c:dLbls>
        <c:marker val="1"/>
        <c:smooth val="0"/>
        <c:axId val="140688000"/>
        <c:axId val="143674752"/>
      </c:lineChart>
      <c:catAx>
        <c:axId val="14068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3674752"/>
        <c:crosses val="autoZero"/>
        <c:auto val="1"/>
        <c:lblAlgn val="ctr"/>
        <c:lblOffset val="100"/>
        <c:tickLblSkip val="1"/>
        <c:noMultiLvlLbl val="0"/>
      </c:catAx>
      <c:valAx>
        <c:axId val="143674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688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Sheet6!$A$2:$A$13</c:f>
              <c:strCache>
                <c:ptCount val="12"/>
                <c:pt idx="0">
                  <c:v>Աջափնյակ</c:v>
                </c:pt>
                <c:pt idx="1">
                  <c:v>Ավան</c:v>
                </c:pt>
                <c:pt idx="2">
                  <c:v>Արաբկիր</c:v>
                </c:pt>
                <c:pt idx="3">
                  <c:v>Դավթաշեն</c:v>
                </c:pt>
                <c:pt idx="4">
                  <c:v>Էրեբունի</c:v>
                </c:pt>
                <c:pt idx="5">
                  <c:v>Կենտրոն</c:v>
                </c:pt>
                <c:pt idx="6">
                  <c:v>Մալաթիա - Սեբաստիա</c:v>
                </c:pt>
                <c:pt idx="7">
                  <c:v>Նոր Նորք</c:v>
                </c:pt>
                <c:pt idx="8">
                  <c:v>Նորք Մարաշ</c:v>
                </c:pt>
                <c:pt idx="9">
                  <c:v>Նուբարաշեն</c:v>
                </c:pt>
                <c:pt idx="10">
                  <c:v>Շենգավիթ</c:v>
                </c:pt>
                <c:pt idx="11">
                  <c:v>Քանաքեռ - Զեյթուն</c:v>
                </c:pt>
              </c:strCache>
            </c:strRef>
          </c:cat>
          <c:val>
            <c:numRef>
              <c:f>Sheet6!$C$2:$C$13</c:f>
              <c:numCache>
                <c:formatCode>General</c:formatCode>
                <c:ptCount val="12"/>
                <c:pt idx="0">
                  <c:v>115.3</c:v>
                </c:pt>
                <c:pt idx="1">
                  <c:v>56.4</c:v>
                </c:pt>
                <c:pt idx="2">
                  <c:v>118.8</c:v>
                </c:pt>
                <c:pt idx="3">
                  <c:v>46.5</c:v>
                </c:pt>
                <c:pt idx="4">
                  <c:v>126.7</c:v>
                </c:pt>
                <c:pt idx="5">
                  <c:v>124.2</c:v>
                </c:pt>
                <c:pt idx="6">
                  <c:v>144.1</c:v>
                </c:pt>
                <c:pt idx="7">
                  <c:v>135.69999999999999</c:v>
                </c:pt>
                <c:pt idx="8">
                  <c:v>12</c:v>
                </c:pt>
                <c:pt idx="9">
                  <c:v>11.7</c:v>
                </c:pt>
                <c:pt idx="10">
                  <c:v>140.6</c:v>
                </c:pt>
                <c:pt idx="11">
                  <c:v>74.3</c:v>
                </c:pt>
              </c:numCache>
            </c:numRef>
          </c:val>
          <c:extLst>
            <c:ext xmlns:c16="http://schemas.microsoft.com/office/drawing/2014/chart" uri="{C3380CC4-5D6E-409C-BE32-E72D297353CC}">
              <c16:uniqueId val="{00000000-7743-4793-A7B7-E049B001430B}"/>
            </c:ext>
          </c:extLst>
        </c:ser>
        <c:dLbls>
          <c:dLblPos val="outEnd"/>
          <c:showLegendKey val="0"/>
          <c:showVal val="1"/>
          <c:showCatName val="0"/>
          <c:showSerName val="0"/>
          <c:showPercent val="0"/>
          <c:showBubbleSize val="0"/>
        </c:dLbls>
        <c:gapWidth val="100"/>
        <c:axId val="926373920"/>
        <c:axId val="926375168"/>
      </c:barChart>
      <c:catAx>
        <c:axId val="92637392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26375168"/>
        <c:crosses val="autoZero"/>
        <c:auto val="1"/>
        <c:lblAlgn val="ctr"/>
        <c:lblOffset val="100"/>
        <c:noMultiLvlLbl val="0"/>
      </c:catAx>
      <c:valAx>
        <c:axId val="92637516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263739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0"/>
        <c:ser>
          <c:idx val="0"/>
          <c:order val="0"/>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'\Users\USER\Documents\[FES data.xlsx]Sheet3'!$C$41:$F$41</c:f>
              <c:strCache>
                <c:ptCount val="4"/>
                <c:pt idx="0">
                  <c:v>0-14</c:v>
                </c:pt>
                <c:pt idx="1">
                  <c:v>15-29</c:v>
                </c:pt>
                <c:pt idx="2">
                  <c:v>30-62</c:v>
                </c:pt>
                <c:pt idx="3">
                  <c:v>63+</c:v>
                </c:pt>
              </c:strCache>
            </c:strRef>
          </c:cat>
          <c:val>
            <c:numRef>
              <c:f>'\Users\USER\Documents\[FES data.xlsx]Sheet3'!$C$42:$F$42</c:f>
            </c:numRef>
          </c:val>
          <c:extLst>
            <c:ext xmlns:c16="http://schemas.microsoft.com/office/drawing/2014/chart" uri="{C3380CC4-5D6E-409C-BE32-E72D297353CC}">
              <c16:uniqueId val="{00000000-DC64-409E-970C-AEE9FFF1D231}"/>
            </c:ext>
          </c:extLst>
        </c:ser>
        <c:ser>
          <c:idx val="1"/>
          <c:order val="1"/>
          <c:tx>
            <c:strRef>
              <c:f>'\Users\USER\Documents\[FES data.xlsx]Sheet3'!$B$43</c:f>
              <c:strCache>
                <c:ptCount val="1"/>
                <c:pt idx="0">
                  <c:v>Տղամարդիկ</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'\Users\USER\Documents\[FES data.xlsx]Sheet3'!$C$41:$F$41</c:f>
              <c:strCache>
                <c:ptCount val="4"/>
                <c:pt idx="0">
                  <c:v>0-14</c:v>
                </c:pt>
                <c:pt idx="1">
                  <c:v>15-29</c:v>
                </c:pt>
                <c:pt idx="2">
                  <c:v>30-62</c:v>
                </c:pt>
                <c:pt idx="3">
                  <c:v>63+</c:v>
                </c:pt>
              </c:strCache>
            </c:strRef>
          </c:cat>
          <c:val>
            <c:numRef>
              <c:f>'\Users\USER\Documents\[FES data.xlsx]Sheet3'!$C$43:$F$43</c:f>
              <c:numCache>
                <c:formatCode>#,##0</c:formatCode>
                <c:ptCount val="4"/>
                <c:pt idx="0">
                  <c:v>91000</c:v>
                </c:pt>
                <c:pt idx="1">
                  <c:v>90000</c:v>
                </c:pt>
                <c:pt idx="2">
                  <c:v>217000</c:v>
                </c:pt>
                <c:pt idx="3">
                  <c:v>99000</c:v>
                </c:pt>
              </c:numCache>
            </c:numRef>
          </c:val>
          <c:extLst>
            <c:ext xmlns:c16="http://schemas.microsoft.com/office/drawing/2014/chart" uri="{C3380CC4-5D6E-409C-BE32-E72D297353CC}">
              <c16:uniqueId val="{00000001-DC64-409E-970C-AEE9FFF1D231}"/>
            </c:ext>
          </c:extLst>
        </c:ser>
        <c:ser>
          <c:idx val="2"/>
          <c:order val="2"/>
          <c:tx>
            <c:strRef>
              <c:f>'\Users\USER\Documents\[FES data.xlsx]Sheet3'!$B$44</c:f>
              <c:strCache>
                <c:ptCount val="1"/>
                <c:pt idx="0">
                  <c:v>Կանայք</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'\Users\USER\Documents\[FES data.xlsx]Sheet3'!$C$41:$F$41</c:f>
              <c:strCache>
                <c:ptCount val="4"/>
                <c:pt idx="0">
                  <c:v>0-14</c:v>
                </c:pt>
                <c:pt idx="1">
                  <c:v>15-29</c:v>
                </c:pt>
                <c:pt idx="2">
                  <c:v>30-62</c:v>
                </c:pt>
                <c:pt idx="3">
                  <c:v>63+</c:v>
                </c:pt>
              </c:strCache>
            </c:strRef>
          </c:cat>
          <c:val>
            <c:numRef>
              <c:f>'\Users\USER\Documents\[FES data.xlsx]Sheet3'!$C$44:$F$44</c:f>
              <c:numCache>
                <c:formatCode>#,##0</c:formatCode>
                <c:ptCount val="4"/>
                <c:pt idx="0">
                  <c:v>85000</c:v>
                </c:pt>
                <c:pt idx="1">
                  <c:v>97000</c:v>
                </c:pt>
                <c:pt idx="2">
                  <c:v>273000</c:v>
                </c:pt>
                <c:pt idx="3">
                  <c:v>154000</c:v>
                </c:pt>
              </c:numCache>
            </c:numRef>
          </c:val>
          <c:extLst>
            <c:ext xmlns:c16="http://schemas.microsoft.com/office/drawing/2014/chart" uri="{C3380CC4-5D6E-409C-BE32-E72D297353CC}">
              <c16:uniqueId val="{00000002-DC64-409E-970C-AEE9FFF1D231}"/>
            </c:ext>
          </c:extLst>
        </c:ser>
        <c:dLbls>
          <c:dLblPos val="outEnd"/>
          <c:showLegendKey val="0"/>
          <c:showVal val="1"/>
          <c:showCatName val="0"/>
          <c:showSerName val="0"/>
          <c:showPercent val="0"/>
          <c:showBubbleSize val="0"/>
        </c:dLbls>
        <c:gapWidth val="182"/>
        <c:axId val="633087840"/>
        <c:axId val="633088256"/>
      </c:barChart>
      <c:catAx>
        <c:axId val="633087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088256"/>
        <c:crosses val="autoZero"/>
        <c:auto val="1"/>
        <c:lblAlgn val="ctr"/>
        <c:lblOffset val="100"/>
        <c:noMultiLvlLbl val="0"/>
      </c:catAx>
      <c:valAx>
        <c:axId val="6330882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087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Axiq!$A$2</c:f>
              <c:strCache>
                <c:ptCount val="1"/>
                <c:pt idx="0">
                  <c:v>2018</c:v>
                </c:pt>
              </c:strCache>
            </c:strRef>
          </c:tx>
          <c:marker>
            <c:symbol val="none"/>
          </c:marker>
          <c:cat>
            <c:strRef>
              <c:f>Axiq!$B$1:$M$1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Axiq!$B$2:$M$2</c:f>
              <c:numCache>
                <c:formatCode>0.0</c:formatCode>
                <c:ptCount val="12"/>
                <c:pt idx="0">
                  <c:v>464.98819826907931</c:v>
                </c:pt>
                <c:pt idx="1">
                  <c:v>489.13886733902251</c:v>
                </c:pt>
                <c:pt idx="2">
                  <c:v>510.20408163265307</c:v>
                </c:pt>
                <c:pt idx="3">
                  <c:v>418.80713974749665</c:v>
                </c:pt>
                <c:pt idx="4">
                  <c:v>612.23551057957695</c:v>
                </c:pt>
                <c:pt idx="5">
                  <c:v>419.71383147853726</c:v>
                </c:pt>
                <c:pt idx="6">
                  <c:v>227.27272727272728</c:v>
                </c:pt>
                <c:pt idx="7">
                  <c:v>512.28323699421958</c:v>
                </c:pt>
                <c:pt idx="8">
                  <c:v>314.51612903225799</c:v>
                </c:pt>
                <c:pt idx="9">
                  <c:v>190.2834008097166</c:v>
                </c:pt>
                <c:pt idx="10">
                  <c:v>345.76837416481067</c:v>
                </c:pt>
                <c:pt idx="11">
                  <c:v>400.71315638981395</c:v>
                </c:pt>
              </c:numCache>
            </c:numRef>
          </c:val>
          <c:smooth val="0"/>
          <c:extLst>
            <c:ext xmlns:c16="http://schemas.microsoft.com/office/drawing/2014/chart" uri="{C3380CC4-5D6E-409C-BE32-E72D297353CC}">
              <c16:uniqueId val="{00000000-48B9-4E2A-938D-1CB3B4CE4213}"/>
            </c:ext>
          </c:extLst>
        </c:ser>
        <c:ser>
          <c:idx val="1"/>
          <c:order val="1"/>
          <c:tx>
            <c:strRef>
              <c:f>Axiq!$A$3</c:f>
              <c:strCache>
                <c:ptCount val="1"/>
                <c:pt idx="0">
                  <c:v>2019</c:v>
                </c:pt>
              </c:strCache>
            </c:strRef>
          </c:tx>
          <c:marker>
            <c:symbol val="none"/>
          </c:marker>
          <c:cat>
            <c:strRef>
              <c:f>Axiq!$B$1:$M$1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Axiq!$B$3:$M$3</c:f>
              <c:numCache>
                <c:formatCode>0.0</c:formatCode>
                <c:ptCount val="12"/>
                <c:pt idx="0">
                  <c:v>374.8006379585326</c:v>
                </c:pt>
                <c:pt idx="1">
                  <c:v>463.57615894039719</c:v>
                </c:pt>
                <c:pt idx="2">
                  <c:v>477.07464948844262</c:v>
                </c:pt>
                <c:pt idx="3">
                  <c:v>363.556723609286</c:v>
                </c:pt>
                <c:pt idx="4">
                  <c:v>566.58932714617185</c:v>
                </c:pt>
                <c:pt idx="5">
                  <c:v>518.28298887122423</c:v>
                </c:pt>
                <c:pt idx="6">
                  <c:v>290.18431204457767</c:v>
                </c:pt>
                <c:pt idx="7">
                  <c:v>370.63953488372101</c:v>
                </c:pt>
                <c:pt idx="8">
                  <c:v>263.26530612244898</c:v>
                </c:pt>
                <c:pt idx="9">
                  <c:v>241.40752864157119</c:v>
                </c:pt>
                <c:pt idx="10">
                  <c:v>324.45923460898496</c:v>
                </c:pt>
                <c:pt idx="11">
                  <c:v>384.27815060870728</c:v>
                </c:pt>
              </c:numCache>
            </c:numRef>
          </c:val>
          <c:smooth val="0"/>
          <c:extLst>
            <c:ext xmlns:c16="http://schemas.microsoft.com/office/drawing/2014/chart" uri="{C3380CC4-5D6E-409C-BE32-E72D297353CC}">
              <c16:uniqueId val="{00000001-48B9-4E2A-938D-1CB3B4CE4213}"/>
            </c:ext>
          </c:extLst>
        </c:ser>
        <c:ser>
          <c:idx val="2"/>
          <c:order val="2"/>
          <c:tx>
            <c:strRef>
              <c:f>Axiq!$A$4</c:f>
              <c:strCache>
                <c:ptCount val="1"/>
                <c:pt idx="0">
                  <c:v>2020</c:v>
                </c:pt>
              </c:strCache>
            </c:strRef>
          </c:tx>
          <c:marker>
            <c:symbol val="none"/>
          </c:marker>
          <c:cat>
            <c:strRef>
              <c:f>Axiq!$B$1:$M$1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Axiq!$B$4:$M$4</c:f>
              <c:numCache>
                <c:formatCode>0.0</c:formatCode>
                <c:ptCount val="12"/>
                <c:pt idx="0">
                  <c:v>227.74659182036882</c:v>
                </c:pt>
                <c:pt idx="1">
                  <c:v>154.71551052221355</c:v>
                </c:pt>
                <c:pt idx="2">
                  <c:v>285.06444275966646</c:v>
                </c:pt>
                <c:pt idx="3">
                  <c:v>183.57487922705315</c:v>
                </c:pt>
                <c:pt idx="4">
                  <c:v>453.35208626347872</c:v>
                </c:pt>
                <c:pt idx="5">
                  <c:v>266.6400956556397</c:v>
                </c:pt>
                <c:pt idx="6">
                  <c:v>97.666378565254945</c:v>
                </c:pt>
                <c:pt idx="7">
                  <c:v>224.326292789512</c:v>
                </c:pt>
                <c:pt idx="8">
                  <c:v>204.1237113402062</c:v>
                </c:pt>
                <c:pt idx="9">
                  <c:v>93.004115226337461</c:v>
                </c:pt>
                <c:pt idx="10">
                  <c:v>79.889298892988904</c:v>
                </c:pt>
                <c:pt idx="11">
                  <c:v>172.28097442308342</c:v>
                </c:pt>
              </c:numCache>
            </c:numRef>
          </c:val>
          <c:smooth val="0"/>
          <c:extLst>
            <c:ext xmlns:c16="http://schemas.microsoft.com/office/drawing/2014/chart" uri="{C3380CC4-5D6E-409C-BE32-E72D297353CC}">
              <c16:uniqueId val="{00000002-48B9-4E2A-938D-1CB3B4CE4213}"/>
            </c:ext>
          </c:extLst>
        </c:ser>
        <c:ser>
          <c:idx val="3"/>
          <c:order val="3"/>
          <c:tx>
            <c:strRef>
              <c:f>Axiq!$A$5</c:f>
              <c:strCache>
                <c:ptCount val="1"/>
                <c:pt idx="0">
                  <c:v>2021</c:v>
                </c:pt>
              </c:strCache>
            </c:strRef>
          </c:tx>
          <c:marker>
            <c:symbol val="none"/>
          </c:marker>
          <c:cat>
            <c:strRef>
              <c:f>Axiq!$B$1:$M$1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Axiq!$B$5:$M$5</c:f>
              <c:numCache>
                <c:formatCode>0.0</c:formatCode>
                <c:ptCount val="12"/>
                <c:pt idx="0">
                  <c:v>228.91566265060237</c:v>
                </c:pt>
                <c:pt idx="1">
                  <c:v>301.63678877630542</c:v>
                </c:pt>
                <c:pt idx="2">
                  <c:v>520.07575757575773</c:v>
                </c:pt>
                <c:pt idx="3">
                  <c:v>396.39243290805103</c:v>
                </c:pt>
                <c:pt idx="4">
                  <c:v>508.46660395108177</c:v>
                </c:pt>
                <c:pt idx="5">
                  <c:v>410.4299363057325</c:v>
                </c:pt>
                <c:pt idx="6">
                  <c:v>178.35497835497839</c:v>
                </c:pt>
                <c:pt idx="7">
                  <c:v>243.74079528718696</c:v>
                </c:pt>
                <c:pt idx="8">
                  <c:v>270.2702702702702</c:v>
                </c:pt>
                <c:pt idx="9">
                  <c:v>168.4647302904564</c:v>
                </c:pt>
                <c:pt idx="10">
                  <c:v>209.94778785380601</c:v>
                </c:pt>
                <c:pt idx="11">
                  <c:v>297.40492019032837</c:v>
                </c:pt>
              </c:numCache>
            </c:numRef>
          </c:val>
          <c:smooth val="0"/>
          <c:extLst>
            <c:ext xmlns:c16="http://schemas.microsoft.com/office/drawing/2014/chart" uri="{C3380CC4-5D6E-409C-BE32-E72D297353CC}">
              <c16:uniqueId val="{00000003-48B9-4E2A-938D-1CB3B4CE4213}"/>
            </c:ext>
          </c:extLst>
        </c:ser>
        <c:dLbls>
          <c:showLegendKey val="0"/>
          <c:showVal val="0"/>
          <c:showCatName val="0"/>
          <c:showSerName val="0"/>
          <c:showPercent val="0"/>
          <c:showBubbleSize val="0"/>
        </c:dLbls>
        <c:smooth val="0"/>
        <c:axId val="99555200"/>
        <c:axId val="99557760"/>
      </c:lineChart>
      <c:catAx>
        <c:axId val="99555200"/>
        <c:scaling>
          <c:orientation val="minMax"/>
        </c:scaling>
        <c:delete val="0"/>
        <c:axPos val="b"/>
        <c:numFmt formatCode="General" sourceLinked="0"/>
        <c:majorTickMark val="none"/>
        <c:minorTickMark val="none"/>
        <c:tickLblPos val="nextTo"/>
        <c:crossAx val="99557760"/>
        <c:crosses val="autoZero"/>
        <c:auto val="1"/>
        <c:lblAlgn val="ctr"/>
        <c:lblOffset val="100"/>
        <c:noMultiLvlLbl val="0"/>
      </c:catAx>
      <c:valAx>
        <c:axId val="99557760"/>
        <c:scaling>
          <c:orientation val="minMax"/>
        </c:scaling>
        <c:delete val="0"/>
        <c:axPos val="l"/>
        <c:majorGridlines/>
        <c:numFmt formatCode="0.0" sourceLinked="1"/>
        <c:majorTickMark val="none"/>
        <c:minorTickMark val="none"/>
        <c:tickLblPos val="nextTo"/>
        <c:crossAx val="99555200"/>
        <c:crosses val="autoZero"/>
        <c:crossBetween val="between"/>
      </c:valAx>
    </c:plotArea>
    <c:legend>
      <c:legendPos val="r"/>
      <c:overlay val="0"/>
    </c:legend>
    <c:plotVisOnly val="1"/>
    <c:dispBlanksAs val="gap"/>
    <c:showDLblsOverMax val="0"/>
  </c:chart>
  <c:txPr>
    <a:bodyPr/>
    <a:lstStyle/>
    <a:p>
      <a:pPr>
        <a:defRPr>
          <a:solidFill>
            <a:schemeClr val="tx1"/>
          </a:solidFill>
          <a:latin typeface="GHEA Grapalat" panose="02000506050000020003" pitchFamily="50"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Bruc!$A$2</c:f>
              <c:strCache>
                <c:ptCount val="1"/>
                <c:pt idx="0">
                  <c:v>2018</c:v>
                </c:pt>
              </c:strCache>
            </c:strRef>
          </c:tx>
          <c:marker>
            <c:symbol val="none"/>
          </c:marker>
          <c:cat>
            <c:strRef>
              <c:f>Bruc!$B$1:$M$1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Bruc!$B$2:$M$2</c:f>
              <c:numCache>
                <c:formatCode>0.0</c:formatCode>
                <c:ptCount val="12"/>
                <c:pt idx="0">
                  <c:v>17.30920535011802</c:v>
                </c:pt>
                <c:pt idx="1">
                  <c:v>13.188518231186968</c:v>
                </c:pt>
                <c:pt idx="2">
                  <c:v>8.6923658352229776</c:v>
                </c:pt>
                <c:pt idx="3">
                  <c:v>7.8363082281236407</c:v>
                </c:pt>
                <c:pt idx="4">
                  <c:v>4.1398344066237351</c:v>
                </c:pt>
                <c:pt idx="5">
                  <c:v>9.9364069952305254</c:v>
                </c:pt>
                <c:pt idx="6">
                  <c:v>7.2217502124044177</c:v>
                </c:pt>
                <c:pt idx="7">
                  <c:v>18.063583815028899</c:v>
                </c:pt>
                <c:pt idx="8">
                  <c:v>18.14516129032258</c:v>
                </c:pt>
                <c:pt idx="9">
                  <c:v>0</c:v>
                </c:pt>
                <c:pt idx="10">
                  <c:v>1.7631774313288793</c:v>
                </c:pt>
                <c:pt idx="11">
                  <c:v>6.7615299222928673</c:v>
                </c:pt>
              </c:numCache>
            </c:numRef>
          </c:val>
          <c:smooth val="0"/>
          <c:extLst>
            <c:ext xmlns:c16="http://schemas.microsoft.com/office/drawing/2014/chart" uri="{C3380CC4-5D6E-409C-BE32-E72D297353CC}">
              <c16:uniqueId val="{00000000-14FB-49BE-8FB2-E9B744B54E04}"/>
            </c:ext>
          </c:extLst>
        </c:ser>
        <c:ser>
          <c:idx val="1"/>
          <c:order val="1"/>
          <c:tx>
            <c:strRef>
              <c:f>Bruc!$A$3</c:f>
              <c:strCache>
                <c:ptCount val="1"/>
                <c:pt idx="0">
                  <c:v>2019</c:v>
                </c:pt>
              </c:strCache>
            </c:strRef>
          </c:tx>
          <c:marker>
            <c:symbol val="none"/>
          </c:marker>
          <c:cat>
            <c:strRef>
              <c:f>Bruc!$B$1:$M$1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Bruc!$B$3:$M$3</c:f>
              <c:numCache>
                <c:formatCode>0.0</c:formatCode>
                <c:ptCount val="12"/>
                <c:pt idx="0">
                  <c:v>34.290271132376404</c:v>
                </c:pt>
                <c:pt idx="1">
                  <c:v>11.68679392286716</c:v>
                </c:pt>
                <c:pt idx="2">
                  <c:v>9.0943539219401259</c:v>
                </c:pt>
                <c:pt idx="3">
                  <c:v>8.7604029785370141</c:v>
                </c:pt>
                <c:pt idx="4">
                  <c:v>5.1044083526682114</c:v>
                </c:pt>
                <c:pt idx="5">
                  <c:v>5.5643879173290918</c:v>
                </c:pt>
                <c:pt idx="6">
                  <c:v>18.002571795970852</c:v>
                </c:pt>
                <c:pt idx="7">
                  <c:v>28.34302325581395</c:v>
                </c:pt>
                <c:pt idx="8">
                  <c:v>24.489795918367339</c:v>
                </c:pt>
                <c:pt idx="9">
                  <c:v>0</c:v>
                </c:pt>
                <c:pt idx="10">
                  <c:v>1.01682381216491</c:v>
                </c:pt>
                <c:pt idx="11">
                  <c:v>8.2959565642599404</c:v>
                </c:pt>
              </c:numCache>
            </c:numRef>
          </c:val>
          <c:smooth val="0"/>
          <c:extLst>
            <c:ext xmlns:c16="http://schemas.microsoft.com/office/drawing/2014/chart" uri="{C3380CC4-5D6E-409C-BE32-E72D297353CC}">
              <c16:uniqueId val="{00000001-14FB-49BE-8FB2-E9B744B54E04}"/>
            </c:ext>
          </c:extLst>
        </c:ser>
        <c:ser>
          <c:idx val="2"/>
          <c:order val="2"/>
          <c:tx>
            <c:strRef>
              <c:f>Bruc!$A$4</c:f>
              <c:strCache>
                <c:ptCount val="1"/>
                <c:pt idx="0">
                  <c:v>2020</c:v>
                </c:pt>
              </c:strCache>
            </c:strRef>
          </c:tx>
          <c:marker>
            <c:symbol val="none"/>
          </c:marker>
          <c:cat>
            <c:strRef>
              <c:f>Bruc!$B$1:$M$1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Bruc!$B$4:$M$4</c:f>
              <c:numCache>
                <c:formatCode>0.0</c:formatCode>
                <c:ptCount val="12"/>
                <c:pt idx="0">
                  <c:v>17.642341619887727</c:v>
                </c:pt>
                <c:pt idx="1">
                  <c:v>5.0662509742790327</c:v>
                </c:pt>
                <c:pt idx="2">
                  <c:v>5.3070507960576183</c:v>
                </c:pt>
                <c:pt idx="3">
                  <c:v>14.053579270970577</c:v>
                </c:pt>
                <c:pt idx="4">
                  <c:v>0.46882325363338018</c:v>
                </c:pt>
                <c:pt idx="5">
                  <c:v>1.5942606616181745</c:v>
                </c:pt>
                <c:pt idx="6">
                  <c:v>1.2964563526361279</c:v>
                </c:pt>
                <c:pt idx="7">
                  <c:v>24.03495994173343</c:v>
                </c:pt>
                <c:pt idx="8">
                  <c:v>4.1237113402061842</c:v>
                </c:pt>
                <c:pt idx="9">
                  <c:v>0</c:v>
                </c:pt>
                <c:pt idx="10">
                  <c:v>0.73800738007380073</c:v>
                </c:pt>
                <c:pt idx="11">
                  <c:v>4.4599114775146136</c:v>
                </c:pt>
              </c:numCache>
            </c:numRef>
          </c:val>
          <c:smooth val="0"/>
          <c:extLst>
            <c:ext xmlns:c16="http://schemas.microsoft.com/office/drawing/2014/chart" uri="{C3380CC4-5D6E-409C-BE32-E72D297353CC}">
              <c16:uniqueId val="{00000002-14FB-49BE-8FB2-E9B744B54E04}"/>
            </c:ext>
          </c:extLst>
        </c:ser>
        <c:ser>
          <c:idx val="3"/>
          <c:order val="3"/>
          <c:tx>
            <c:strRef>
              <c:f>Bruc!$A$5</c:f>
              <c:strCache>
                <c:ptCount val="1"/>
                <c:pt idx="0">
                  <c:v>2021</c:v>
                </c:pt>
              </c:strCache>
            </c:strRef>
          </c:tx>
          <c:marker>
            <c:symbol val="none"/>
          </c:marker>
          <c:cat>
            <c:strRef>
              <c:f>Bruc!$B$1:$M$1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Bruc!$B$5:$M$5</c:f>
              <c:numCache>
                <c:formatCode>0.0</c:formatCode>
                <c:ptCount val="12"/>
                <c:pt idx="0">
                  <c:v>24.899598393574294</c:v>
                </c:pt>
                <c:pt idx="1">
                  <c:v>5.0662509742790327</c:v>
                </c:pt>
                <c:pt idx="2">
                  <c:v>6.8181818181818166</c:v>
                </c:pt>
                <c:pt idx="3">
                  <c:v>40.035195776506825</c:v>
                </c:pt>
                <c:pt idx="4">
                  <c:v>0.94073377234242728</c:v>
                </c:pt>
                <c:pt idx="5">
                  <c:v>7.5636942675159231</c:v>
                </c:pt>
                <c:pt idx="6">
                  <c:v>3.4632034632034627</c:v>
                </c:pt>
                <c:pt idx="7">
                  <c:v>33.873343151693646</c:v>
                </c:pt>
                <c:pt idx="8">
                  <c:v>4.1580041580041573</c:v>
                </c:pt>
                <c:pt idx="9">
                  <c:v>1.6597510373443982</c:v>
                </c:pt>
                <c:pt idx="10">
                  <c:v>1.923605386095081</c:v>
                </c:pt>
                <c:pt idx="11">
                  <c:v>8.5377788276583519</c:v>
                </c:pt>
              </c:numCache>
            </c:numRef>
          </c:val>
          <c:smooth val="0"/>
          <c:extLst>
            <c:ext xmlns:c16="http://schemas.microsoft.com/office/drawing/2014/chart" uri="{C3380CC4-5D6E-409C-BE32-E72D297353CC}">
              <c16:uniqueId val="{00000003-14FB-49BE-8FB2-E9B744B54E04}"/>
            </c:ext>
          </c:extLst>
        </c:ser>
        <c:dLbls>
          <c:showLegendKey val="0"/>
          <c:showVal val="0"/>
          <c:showCatName val="0"/>
          <c:showSerName val="0"/>
          <c:showPercent val="0"/>
          <c:showBubbleSize val="0"/>
        </c:dLbls>
        <c:smooth val="0"/>
        <c:axId val="101021952"/>
        <c:axId val="101487744"/>
      </c:lineChart>
      <c:catAx>
        <c:axId val="101021952"/>
        <c:scaling>
          <c:orientation val="minMax"/>
        </c:scaling>
        <c:delete val="0"/>
        <c:axPos val="b"/>
        <c:numFmt formatCode="General" sourceLinked="0"/>
        <c:majorTickMark val="none"/>
        <c:minorTickMark val="none"/>
        <c:tickLblPos val="nextTo"/>
        <c:crossAx val="101487744"/>
        <c:crosses val="autoZero"/>
        <c:auto val="1"/>
        <c:lblAlgn val="ctr"/>
        <c:lblOffset val="100"/>
        <c:noMultiLvlLbl val="0"/>
      </c:catAx>
      <c:valAx>
        <c:axId val="101487744"/>
        <c:scaling>
          <c:orientation val="minMax"/>
        </c:scaling>
        <c:delete val="0"/>
        <c:axPos val="l"/>
        <c:majorGridlines/>
        <c:numFmt formatCode="0.0" sourceLinked="1"/>
        <c:majorTickMark val="none"/>
        <c:minorTickMark val="none"/>
        <c:tickLblPos val="nextTo"/>
        <c:crossAx val="101021952"/>
        <c:crosses val="autoZero"/>
        <c:crossBetween val="between"/>
      </c:valAx>
    </c:plotArea>
    <c:legend>
      <c:legendPos val="r"/>
      <c:overlay val="0"/>
    </c:legend>
    <c:plotVisOnly val="1"/>
    <c:dispBlanksAs val="gap"/>
    <c:showDLblsOverMax val="0"/>
  </c:chart>
  <c:txPr>
    <a:bodyPr/>
    <a:lstStyle/>
    <a:p>
      <a:pPr>
        <a:defRPr>
          <a:latin typeface="GHEA Grapalat" panose="02000506050000020003" pitchFamily="50"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Siberian!$A$2</c:f>
              <c:strCache>
                <c:ptCount val="1"/>
                <c:pt idx="0">
                  <c:v>2018</c:v>
                </c:pt>
              </c:strCache>
            </c:strRef>
          </c:tx>
          <c:marker>
            <c:symbol val="none"/>
          </c:marker>
          <c:cat>
            <c:strRef>
              <c:f>Siberian!$B$1:$M$1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Siberian!$B$2:$M$2</c:f>
              <c:numCache>
                <c:formatCode>0.0</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0-71E2-45CE-84FF-CA336A4CAADF}"/>
            </c:ext>
          </c:extLst>
        </c:ser>
        <c:ser>
          <c:idx val="1"/>
          <c:order val="1"/>
          <c:tx>
            <c:strRef>
              <c:f>Siberian!$A$3</c:f>
              <c:strCache>
                <c:ptCount val="1"/>
                <c:pt idx="0">
                  <c:v>2019</c:v>
                </c:pt>
              </c:strCache>
            </c:strRef>
          </c:tx>
          <c:marker>
            <c:symbol val="none"/>
          </c:marker>
          <c:cat>
            <c:strRef>
              <c:f>Siberian!$B$1:$M$1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Siberian!$B$3:$M$3</c:f>
              <c:numCache>
                <c:formatCode>0.0</c:formatCode>
                <c:ptCount val="12"/>
                <c:pt idx="0">
                  <c:v>0</c:v>
                </c:pt>
                <c:pt idx="1">
                  <c:v>0</c:v>
                </c:pt>
                <c:pt idx="2">
                  <c:v>1.8946570670708605</c:v>
                </c:pt>
                <c:pt idx="3">
                  <c:v>3.5041611914148048</c:v>
                </c:pt>
                <c:pt idx="4">
                  <c:v>0</c:v>
                </c:pt>
                <c:pt idx="5">
                  <c:v>0</c:v>
                </c:pt>
                <c:pt idx="6">
                  <c:v>0</c:v>
                </c:pt>
                <c:pt idx="7">
                  <c:v>5.8139534883720936</c:v>
                </c:pt>
                <c:pt idx="8">
                  <c:v>0</c:v>
                </c:pt>
                <c:pt idx="9">
                  <c:v>0</c:v>
                </c:pt>
                <c:pt idx="10">
                  <c:v>0</c:v>
                </c:pt>
                <c:pt idx="11">
                  <c:v>0.70819141402219021</c:v>
                </c:pt>
              </c:numCache>
            </c:numRef>
          </c:val>
          <c:smooth val="0"/>
          <c:extLst>
            <c:ext xmlns:c16="http://schemas.microsoft.com/office/drawing/2014/chart" uri="{C3380CC4-5D6E-409C-BE32-E72D297353CC}">
              <c16:uniqueId val="{00000001-71E2-45CE-84FF-CA336A4CAADF}"/>
            </c:ext>
          </c:extLst>
        </c:ser>
        <c:ser>
          <c:idx val="2"/>
          <c:order val="2"/>
          <c:tx>
            <c:strRef>
              <c:f>Siberian!$A$4</c:f>
              <c:strCache>
                <c:ptCount val="1"/>
                <c:pt idx="0">
                  <c:v>2020</c:v>
                </c:pt>
              </c:strCache>
            </c:strRef>
          </c:tx>
          <c:marker>
            <c:symbol val="none"/>
          </c:marker>
          <c:cat>
            <c:strRef>
              <c:f>Siberian!$B$1:$M$1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Siberian!$B$4:$M$4</c:f>
              <c:numCache>
                <c:formatCode>0.0</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2-71E2-45CE-84FF-CA336A4CAADF}"/>
            </c:ext>
          </c:extLst>
        </c:ser>
        <c:ser>
          <c:idx val="3"/>
          <c:order val="3"/>
          <c:tx>
            <c:strRef>
              <c:f>Siberian!$A$5</c:f>
              <c:strCache>
                <c:ptCount val="1"/>
                <c:pt idx="0">
                  <c:v>2021</c:v>
                </c:pt>
              </c:strCache>
            </c:strRef>
          </c:tx>
          <c:marker>
            <c:symbol val="none"/>
          </c:marker>
          <c:cat>
            <c:strRef>
              <c:f>Siberian!$B$1:$M$1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Siberian!$B$5:$M$5</c:f>
              <c:numCache>
                <c:formatCode>0.0</c:formatCode>
                <c:ptCount val="12"/>
                <c:pt idx="0">
                  <c:v>0</c:v>
                </c:pt>
                <c:pt idx="1">
                  <c:v>0</c:v>
                </c:pt>
                <c:pt idx="2">
                  <c:v>0</c:v>
                </c:pt>
                <c:pt idx="3">
                  <c:v>3.9595248570171586</c:v>
                </c:pt>
                <c:pt idx="4">
                  <c:v>0</c:v>
                </c:pt>
                <c:pt idx="5">
                  <c:v>0</c:v>
                </c:pt>
                <c:pt idx="6">
                  <c:v>4.329004329004329</c:v>
                </c:pt>
                <c:pt idx="7">
                  <c:v>0</c:v>
                </c:pt>
                <c:pt idx="8">
                  <c:v>0</c:v>
                </c:pt>
                <c:pt idx="9">
                  <c:v>0</c:v>
                </c:pt>
                <c:pt idx="10">
                  <c:v>0</c:v>
                </c:pt>
                <c:pt idx="11">
                  <c:v>0.64117706610873015</c:v>
                </c:pt>
              </c:numCache>
            </c:numRef>
          </c:val>
          <c:smooth val="0"/>
          <c:extLst>
            <c:ext xmlns:c16="http://schemas.microsoft.com/office/drawing/2014/chart" uri="{C3380CC4-5D6E-409C-BE32-E72D297353CC}">
              <c16:uniqueId val="{00000003-71E2-45CE-84FF-CA336A4CAADF}"/>
            </c:ext>
          </c:extLst>
        </c:ser>
        <c:dLbls>
          <c:showLegendKey val="0"/>
          <c:showVal val="0"/>
          <c:showCatName val="0"/>
          <c:showSerName val="0"/>
          <c:showPercent val="0"/>
          <c:showBubbleSize val="0"/>
        </c:dLbls>
        <c:smooth val="0"/>
        <c:axId val="105204736"/>
        <c:axId val="99705600"/>
      </c:lineChart>
      <c:catAx>
        <c:axId val="105204736"/>
        <c:scaling>
          <c:orientation val="minMax"/>
        </c:scaling>
        <c:delete val="0"/>
        <c:axPos val="b"/>
        <c:numFmt formatCode="General" sourceLinked="0"/>
        <c:majorTickMark val="none"/>
        <c:minorTickMark val="none"/>
        <c:tickLblPos val="nextTo"/>
        <c:crossAx val="99705600"/>
        <c:crosses val="autoZero"/>
        <c:auto val="1"/>
        <c:lblAlgn val="ctr"/>
        <c:lblOffset val="100"/>
        <c:noMultiLvlLbl val="0"/>
      </c:catAx>
      <c:valAx>
        <c:axId val="99705600"/>
        <c:scaling>
          <c:orientation val="minMax"/>
        </c:scaling>
        <c:delete val="0"/>
        <c:axPos val="l"/>
        <c:majorGridlines/>
        <c:numFmt formatCode="0.0" sourceLinked="1"/>
        <c:majorTickMark val="none"/>
        <c:minorTickMark val="none"/>
        <c:tickLblPos val="nextTo"/>
        <c:crossAx val="105204736"/>
        <c:crosses val="autoZero"/>
        <c:crossBetween val="between"/>
      </c:valAx>
    </c:plotArea>
    <c:legend>
      <c:legendPos val="r"/>
      <c:overlay val="0"/>
    </c:legend>
    <c:plotVisOnly val="1"/>
    <c:dispBlanksAs val="gap"/>
    <c:showDLblsOverMax val="0"/>
  </c:chart>
  <c:txPr>
    <a:bodyPr/>
    <a:lstStyle/>
    <a:p>
      <a:pPr>
        <a:defRPr>
          <a:latin typeface="GHEA Grapalat" panose="02000506050000020003" pitchFamily="50"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Tularemia!$A$2</c:f>
              <c:strCache>
                <c:ptCount val="1"/>
                <c:pt idx="0">
                  <c:v>2018</c:v>
                </c:pt>
              </c:strCache>
            </c:strRef>
          </c:tx>
          <c:marker>
            <c:symbol val="none"/>
          </c:marker>
          <c:cat>
            <c:strRef>
              <c:f>Tularemia!$B$1:$M$1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Tularemia!$B$2:$M$2</c:f>
              <c:numCache>
                <c:formatCode>0.0</c:formatCode>
                <c:ptCount val="12"/>
                <c:pt idx="0">
                  <c:v>0.78678206136900086</c:v>
                </c:pt>
                <c:pt idx="1">
                  <c:v>0</c:v>
                </c:pt>
                <c:pt idx="2">
                  <c:v>0</c:v>
                </c:pt>
                <c:pt idx="3">
                  <c:v>0</c:v>
                </c:pt>
                <c:pt idx="4">
                  <c:v>0.45998160073597061</c:v>
                </c:pt>
                <c:pt idx="5">
                  <c:v>0</c:v>
                </c:pt>
                <c:pt idx="6">
                  <c:v>0</c:v>
                </c:pt>
                <c:pt idx="7">
                  <c:v>2.1676300578034686</c:v>
                </c:pt>
                <c:pt idx="8">
                  <c:v>0</c:v>
                </c:pt>
                <c:pt idx="9">
                  <c:v>4.048582995951417</c:v>
                </c:pt>
                <c:pt idx="10">
                  <c:v>9.2798812175204179E-2</c:v>
                </c:pt>
                <c:pt idx="11">
                  <c:v>0.37003397584687336</c:v>
                </c:pt>
              </c:numCache>
            </c:numRef>
          </c:val>
          <c:smooth val="0"/>
          <c:extLst>
            <c:ext xmlns:c16="http://schemas.microsoft.com/office/drawing/2014/chart" uri="{C3380CC4-5D6E-409C-BE32-E72D297353CC}">
              <c16:uniqueId val="{00000000-59F2-4DBD-B493-0F8A2B8AC84F}"/>
            </c:ext>
          </c:extLst>
        </c:ser>
        <c:ser>
          <c:idx val="1"/>
          <c:order val="1"/>
          <c:tx>
            <c:strRef>
              <c:f>Tularemia!$A$3</c:f>
              <c:strCache>
                <c:ptCount val="1"/>
                <c:pt idx="0">
                  <c:v>2019</c:v>
                </c:pt>
              </c:strCache>
            </c:strRef>
          </c:tx>
          <c:marker>
            <c:symbol val="none"/>
          </c:marker>
          <c:cat>
            <c:strRef>
              <c:f>Tularemia!$B$1:$M$1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Tularemia!$B$3:$M$3</c:f>
              <c:numCache>
                <c:formatCode>0.0</c:formatCode>
                <c:ptCount val="12"/>
                <c:pt idx="0">
                  <c:v>1.594896331738437</c:v>
                </c:pt>
                <c:pt idx="1">
                  <c:v>0</c:v>
                </c:pt>
                <c:pt idx="2">
                  <c:v>0</c:v>
                </c:pt>
                <c:pt idx="3">
                  <c:v>0</c:v>
                </c:pt>
                <c:pt idx="4">
                  <c:v>0</c:v>
                </c:pt>
                <c:pt idx="5">
                  <c:v>0.39745627980922116</c:v>
                </c:pt>
                <c:pt idx="6">
                  <c:v>0</c:v>
                </c:pt>
                <c:pt idx="7">
                  <c:v>0</c:v>
                </c:pt>
                <c:pt idx="8">
                  <c:v>0</c:v>
                </c:pt>
                <c:pt idx="9">
                  <c:v>3.2733224222585928</c:v>
                </c:pt>
                <c:pt idx="10">
                  <c:v>9.2438528378628218E-2</c:v>
                </c:pt>
                <c:pt idx="11">
                  <c:v>0.26978720534178668</c:v>
                </c:pt>
              </c:numCache>
            </c:numRef>
          </c:val>
          <c:smooth val="0"/>
          <c:extLst>
            <c:ext xmlns:c16="http://schemas.microsoft.com/office/drawing/2014/chart" uri="{C3380CC4-5D6E-409C-BE32-E72D297353CC}">
              <c16:uniqueId val="{00000001-59F2-4DBD-B493-0F8A2B8AC84F}"/>
            </c:ext>
          </c:extLst>
        </c:ser>
        <c:ser>
          <c:idx val="2"/>
          <c:order val="2"/>
          <c:tx>
            <c:strRef>
              <c:f>Tularemia!$A$4</c:f>
              <c:strCache>
                <c:ptCount val="1"/>
                <c:pt idx="0">
                  <c:v>2020</c:v>
                </c:pt>
              </c:strCache>
            </c:strRef>
          </c:tx>
          <c:marker>
            <c:symbol val="none"/>
          </c:marker>
          <c:cat>
            <c:strRef>
              <c:f>Tularemia!$B$1:$M$1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Tularemia!$B$4:$M$4</c:f>
              <c:numCache>
                <c:formatCode>0.0</c:formatCode>
                <c:ptCount val="12"/>
                <c:pt idx="0">
                  <c:v>0</c:v>
                </c:pt>
                <c:pt idx="1">
                  <c:v>0</c:v>
                </c:pt>
                <c:pt idx="2">
                  <c:v>0</c:v>
                </c:pt>
                <c:pt idx="3">
                  <c:v>0.43917435221783058</c:v>
                </c:pt>
                <c:pt idx="4">
                  <c:v>0.93764650726676035</c:v>
                </c:pt>
                <c:pt idx="5">
                  <c:v>0</c:v>
                </c:pt>
                <c:pt idx="6">
                  <c:v>0</c:v>
                </c:pt>
                <c:pt idx="7">
                  <c:v>0</c:v>
                </c:pt>
                <c:pt idx="8">
                  <c:v>0</c:v>
                </c:pt>
                <c:pt idx="9">
                  <c:v>0</c:v>
                </c:pt>
                <c:pt idx="10">
                  <c:v>0</c:v>
                </c:pt>
                <c:pt idx="11">
                  <c:v>0.1013616244889685</c:v>
                </c:pt>
              </c:numCache>
            </c:numRef>
          </c:val>
          <c:smooth val="0"/>
          <c:extLst>
            <c:ext xmlns:c16="http://schemas.microsoft.com/office/drawing/2014/chart" uri="{C3380CC4-5D6E-409C-BE32-E72D297353CC}">
              <c16:uniqueId val="{00000002-59F2-4DBD-B493-0F8A2B8AC84F}"/>
            </c:ext>
          </c:extLst>
        </c:ser>
        <c:ser>
          <c:idx val="3"/>
          <c:order val="3"/>
          <c:tx>
            <c:strRef>
              <c:f>Tularemia!$A$5</c:f>
              <c:strCache>
                <c:ptCount val="1"/>
                <c:pt idx="0">
                  <c:v>2021</c:v>
                </c:pt>
              </c:strCache>
            </c:strRef>
          </c:tx>
          <c:marker>
            <c:symbol val="none"/>
          </c:marker>
          <c:cat>
            <c:strRef>
              <c:f>Tularemia!$B$1:$M$1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Tularemia!$B$5:$M$5</c:f>
              <c:numCache>
                <c:formatCode>0.0</c:formatCode>
                <c:ptCount val="12"/>
                <c:pt idx="0">
                  <c:v>0</c:v>
                </c:pt>
                <c:pt idx="1">
                  <c:v>0.77942322681215892</c:v>
                </c:pt>
                <c:pt idx="2">
                  <c:v>0</c:v>
                </c:pt>
                <c:pt idx="3">
                  <c:v>0</c:v>
                </c:pt>
                <c:pt idx="4">
                  <c:v>0</c:v>
                </c:pt>
                <c:pt idx="5">
                  <c:v>0</c:v>
                </c:pt>
                <c:pt idx="6">
                  <c:v>0</c:v>
                </c:pt>
                <c:pt idx="7">
                  <c:v>0</c:v>
                </c:pt>
                <c:pt idx="8">
                  <c:v>0</c:v>
                </c:pt>
                <c:pt idx="9">
                  <c:v>0</c:v>
                </c:pt>
                <c:pt idx="10">
                  <c:v>9.1600256480718137E-2</c:v>
                </c:pt>
                <c:pt idx="11">
                  <c:v>0.10123848412243107</c:v>
                </c:pt>
              </c:numCache>
            </c:numRef>
          </c:val>
          <c:smooth val="0"/>
          <c:extLst>
            <c:ext xmlns:c16="http://schemas.microsoft.com/office/drawing/2014/chart" uri="{C3380CC4-5D6E-409C-BE32-E72D297353CC}">
              <c16:uniqueId val="{00000003-59F2-4DBD-B493-0F8A2B8AC84F}"/>
            </c:ext>
          </c:extLst>
        </c:ser>
        <c:dLbls>
          <c:showLegendKey val="0"/>
          <c:showVal val="0"/>
          <c:showCatName val="0"/>
          <c:showSerName val="0"/>
          <c:showPercent val="0"/>
          <c:showBubbleSize val="0"/>
        </c:dLbls>
        <c:smooth val="0"/>
        <c:axId val="99752192"/>
        <c:axId val="99766272"/>
      </c:lineChart>
      <c:catAx>
        <c:axId val="99752192"/>
        <c:scaling>
          <c:orientation val="minMax"/>
        </c:scaling>
        <c:delete val="0"/>
        <c:axPos val="b"/>
        <c:numFmt formatCode="General" sourceLinked="0"/>
        <c:majorTickMark val="none"/>
        <c:minorTickMark val="none"/>
        <c:tickLblPos val="nextTo"/>
        <c:crossAx val="99766272"/>
        <c:crosses val="autoZero"/>
        <c:auto val="1"/>
        <c:lblAlgn val="ctr"/>
        <c:lblOffset val="100"/>
        <c:noMultiLvlLbl val="0"/>
      </c:catAx>
      <c:valAx>
        <c:axId val="99766272"/>
        <c:scaling>
          <c:orientation val="minMax"/>
        </c:scaling>
        <c:delete val="0"/>
        <c:axPos val="l"/>
        <c:majorGridlines/>
        <c:numFmt formatCode="0.0" sourceLinked="1"/>
        <c:majorTickMark val="none"/>
        <c:minorTickMark val="none"/>
        <c:tickLblPos val="nextTo"/>
        <c:crossAx val="99752192"/>
        <c:crosses val="autoZero"/>
        <c:crossBetween val="between"/>
      </c:valAx>
    </c:plotArea>
    <c:legend>
      <c:legendPos val="r"/>
      <c:overlay val="0"/>
    </c:legend>
    <c:plotVisOnly val="1"/>
    <c:dispBlanksAs val="gap"/>
    <c:showDLblsOverMax val="0"/>
  </c:chart>
  <c:txPr>
    <a:bodyPr/>
    <a:lstStyle/>
    <a:p>
      <a:pPr>
        <a:defRPr>
          <a:latin typeface="GHEA Grapalat" panose="02000506050000020003" pitchFamily="50"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Leshmanioz!$A$2</c:f>
              <c:strCache>
                <c:ptCount val="1"/>
                <c:pt idx="0">
                  <c:v>2018</c:v>
                </c:pt>
              </c:strCache>
            </c:strRef>
          </c:tx>
          <c:marker>
            <c:symbol val="none"/>
          </c:marker>
          <c:cat>
            <c:strRef>
              <c:f>Leshmanioz!$B$1:$M$1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Leshmanioz!$B$2:$M$2</c:f>
              <c:numCache>
                <c:formatCode>0.0</c:formatCode>
                <c:ptCount val="12"/>
                <c:pt idx="0">
                  <c:v>0</c:v>
                </c:pt>
                <c:pt idx="1">
                  <c:v>0</c:v>
                </c:pt>
                <c:pt idx="2">
                  <c:v>0</c:v>
                </c:pt>
                <c:pt idx="3">
                  <c:v>0</c:v>
                </c:pt>
                <c:pt idx="4">
                  <c:v>0</c:v>
                </c:pt>
                <c:pt idx="5">
                  <c:v>0.79491255961844198</c:v>
                </c:pt>
                <c:pt idx="6">
                  <c:v>0</c:v>
                </c:pt>
                <c:pt idx="7">
                  <c:v>2.8901734104046235</c:v>
                </c:pt>
                <c:pt idx="8">
                  <c:v>0</c:v>
                </c:pt>
                <c:pt idx="9">
                  <c:v>4.858299595141701</c:v>
                </c:pt>
                <c:pt idx="10">
                  <c:v>0.46399406087602085</c:v>
                </c:pt>
                <c:pt idx="11">
                  <c:v>0.57187068994516776</c:v>
                </c:pt>
              </c:numCache>
            </c:numRef>
          </c:val>
          <c:smooth val="0"/>
          <c:extLst>
            <c:ext xmlns:c16="http://schemas.microsoft.com/office/drawing/2014/chart" uri="{C3380CC4-5D6E-409C-BE32-E72D297353CC}">
              <c16:uniqueId val="{00000000-3BD2-430A-BBE2-8517BE09BF38}"/>
            </c:ext>
          </c:extLst>
        </c:ser>
        <c:ser>
          <c:idx val="1"/>
          <c:order val="1"/>
          <c:tx>
            <c:strRef>
              <c:f>Leshmanioz!$A$3</c:f>
              <c:strCache>
                <c:ptCount val="1"/>
                <c:pt idx="0">
                  <c:v>2019</c:v>
                </c:pt>
              </c:strCache>
            </c:strRef>
          </c:tx>
          <c:marker>
            <c:symbol val="none"/>
          </c:marker>
          <c:cat>
            <c:strRef>
              <c:f>Leshmanioz!$B$1:$M$1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Leshmanioz!$B$3:$M$3</c:f>
              <c:numCache>
                <c:formatCode>0.0</c:formatCode>
                <c:ptCount val="12"/>
                <c:pt idx="0">
                  <c:v>0</c:v>
                </c:pt>
                <c:pt idx="1">
                  <c:v>0.3895597974289054</c:v>
                </c:pt>
                <c:pt idx="2">
                  <c:v>0</c:v>
                </c:pt>
                <c:pt idx="3">
                  <c:v>0</c:v>
                </c:pt>
                <c:pt idx="4">
                  <c:v>1.392111368909513</c:v>
                </c:pt>
                <c:pt idx="5">
                  <c:v>0</c:v>
                </c:pt>
                <c:pt idx="6">
                  <c:v>0</c:v>
                </c:pt>
                <c:pt idx="7">
                  <c:v>2.1802325581395356</c:v>
                </c:pt>
                <c:pt idx="8">
                  <c:v>0</c:v>
                </c:pt>
                <c:pt idx="9">
                  <c:v>0.81833060556464809</c:v>
                </c:pt>
                <c:pt idx="10">
                  <c:v>0.83194675540765384</c:v>
                </c:pt>
                <c:pt idx="11">
                  <c:v>0.57329781135129665</c:v>
                </c:pt>
              </c:numCache>
            </c:numRef>
          </c:val>
          <c:smooth val="0"/>
          <c:extLst>
            <c:ext xmlns:c16="http://schemas.microsoft.com/office/drawing/2014/chart" uri="{C3380CC4-5D6E-409C-BE32-E72D297353CC}">
              <c16:uniqueId val="{00000001-3BD2-430A-BBE2-8517BE09BF38}"/>
            </c:ext>
          </c:extLst>
        </c:ser>
        <c:ser>
          <c:idx val="2"/>
          <c:order val="2"/>
          <c:tx>
            <c:strRef>
              <c:f>Leshmanioz!$A$4</c:f>
              <c:strCache>
                <c:ptCount val="1"/>
                <c:pt idx="0">
                  <c:v>2020</c:v>
                </c:pt>
              </c:strCache>
            </c:strRef>
          </c:tx>
          <c:marker>
            <c:symbol val="none"/>
          </c:marker>
          <c:cat>
            <c:strRef>
              <c:f>Leshmanioz!$B$1:$M$1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Leshmanioz!$B$4:$M$4</c:f>
              <c:numCache>
                <c:formatCode>0.0</c:formatCode>
                <c:ptCount val="12"/>
                <c:pt idx="0">
                  <c:v>0</c:v>
                </c:pt>
                <c:pt idx="1">
                  <c:v>1.1691348402182384</c:v>
                </c:pt>
                <c:pt idx="2">
                  <c:v>0</c:v>
                </c:pt>
                <c:pt idx="3">
                  <c:v>0</c:v>
                </c:pt>
                <c:pt idx="4">
                  <c:v>0.93764650726676035</c:v>
                </c:pt>
                <c:pt idx="5">
                  <c:v>0</c:v>
                </c:pt>
                <c:pt idx="6">
                  <c:v>0</c:v>
                </c:pt>
                <c:pt idx="7">
                  <c:v>0.72833211944646747</c:v>
                </c:pt>
                <c:pt idx="8">
                  <c:v>0</c:v>
                </c:pt>
                <c:pt idx="9">
                  <c:v>3.2921810699588478</c:v>
                </c:pt>
                <c:pt idx="10">
                  <c:v>0.55350553505535049</c:v>
                </c:pt>
                <c:pt idx="11">
                  <c:v>0.54059533060783194</c:v>
                </c:pt>
              </c:numCache>
            </c:numRef>
          </c:val>
          <c:smooth val="0"/>
          <c:extLst>
            <c:ext xmlns:c16="http://schemas.microsoft.com/office/drawing/2014/chart" uri="{C3380CC4-5D6E-409C-BE32-E72D297353CC}">
              <c16:uniqueId val="{00000002-3BD2-430A-BBE2-8517BE09BF38}"/>
            </c:ext>
          </c:extLst>
        </c:ser>
        <c:ser>
          <c:idx val="3"/>
          <c:order val="3"/>
          <c:tx>
            <c:strRef>
              <c:f>Leshmanioz!$A$5</c:f>
              <c:strCache>
                <c:ptCount val="1"/>
                <c:pt idx="0">
                  <c:v>2021</c:v>
                </c:pt>
              </c:strCache>
            </c:strRef>
          </c:tx>
          <c:marker>
            <c:symbol val="none"/>
          </c:marker>
          <c:cat>
            <c:strRef>
              <c:f>Leshmanioz!$B$1:$M$1</c:f>
              <c:strCache>
                <c:ptCount val="12"/>
                <c:pt idx="0">
                  <c:v>Արագածոտն</c:v>
                </c:pt>
                <c:pt idx="1">
                  <c:v>Արարատ</c:v>
                </c:pt>
                <c:pt idx="2">
                  <c:v>Արմավիր</c:v>
                </c:pt>
                <c:pt idx="3">
                  <c:v>Գեղարքունիք</c:v>
                </c:pt>
                <c:pt idx="4">
                  <c:v>Լոռի</c:v>
                </c:pt>
                <c:pt idx="5">
                  <c:v>Կոտայք</c:v>
                </c:pt>
                <c:pt idx="6">
                  <c:v>Շիրակ</c:v>
                </c:pt>
                <c:pt idx="7">
                  <c:v>Սյունիք</c:v>
                </c:pt>
                <c:pt idx="8">
                  <c:v>Վայոց Ձոր</c:v>
                </c:pt>
                <c:pt idx="9">
                  <c:v>Տավուշ</c:v>
                </c:pt>
                <c:pt idx="10">
                  <c:v>Երևան</c:v>
                </c:pt>
                <c:pt idx="11">
                  <c:v>ՀՀ</c:v>
                </c:pt>
              </c:strCache>
            </c:strRef>
          </c:cat>
          <c:val>
            <c:numRef>
              <c:f>Leshmanioz!$B$5:$M$5</c:f>
              <c:numCache>
                <c:formatCode>0.0</c:formatCode>
                <c:ptCount val="12"/>
                <c:pt idx="0">
                  <c:v>0.80321285140562249</c:v>
                </c:pt>
                <c:pt idx="1">
                  <c:v>0</c:v>
                </c:pt>
                <c:pt idx="2">
                  <c:v>0.3787878787878789</c:v>
                </c:pt>
                <c:pt idx="3">
                  <c:v>0</c:v>
                </c:pt>
                <c:pt idx="4">
                  <c:v>0.94073377234242728</c:v>
                </c:pt>
                <c:pt idx="5">
                  <c:v>1.1942675159235672</c:v>
                </c:pt>
                <c:pt idx="6">
                  <c:v>0</c:v>
                </c:pt>
                <c:pt idx="7">
                  <c:v>1.4727540500736376</c:v>
                </c:pt>
                <c:pt idx="8">
                  <c:v>2.0790020790020787</c:v>
                </c:pt>
                <c:pt idx="9">
                  <c:v>0.82987551867219944</c:v>
                </c:pt>
                <c:pt idx="10">
                  <c:v>0</c:v>
                </c:pt>
                <c:pt idx="11">
                  <c:v>0.37120777511558062</c:v>
                </c:pt>
              </c:numCache>
            </c:numRef>
          </c:val>
          <c:smooth val="0"/>
          <c:extLst>
            <c:ext xmlns:c16="http://schemas.microsoft.com/office/drawing/2014/chart" uri="{C3380CC4-5D6E-409C-BE32-E72D297353CC}">
              <c16:uniqueId val="{00000003-3BD2-430A-BBE2-8517BE09BF38}"/>
            </c:ext>
          </c:extLst>
        </c:ser>
        <c:dLbls>
          <c:showLegendKey val="0"/>
          <c:showVal val="0"/>
          <c:showCatName val="0"/>
          <c:showSerName val="0"/>
          <c:showPercent val="0"/>
          <c:showBubbleSize val="0"/>
        </c:dLbls>
        <c:smooth val="0"/>
        <c:axId val="99821056"/>
        <c:axId val="99822592"/>
      </c:lineChart>
      <c:catAx>
        <c:axId val="99821056"/>
        <c:scaling>
          <c:orientation val="minMax"/>
        </c:scaling>
        <c:delete val="0"/>
        <c:axPos val="b"/>
        <c:numFmt formatCode="General" sourceLinked="0"/>
        <c:majorTickMark val="none"/>
        <c:minorTickMark val="none"/>
        <c:tickLblPos val="nextTo"/>
        <c:crossAx val="99822592"/>
        <c:crosses val="autoZero"/>
        <c:auto val="1"/>
        <c:lblAlgn val="ctr"/>
        <c:lblOffset val="100"/>
        <c:noMultiLvlLbl val="0"/>
      </c:catAx>
      <c:valAx>
        <c:axId val="99822592"/>
        <c:scaling>
          <c:orientation val="minMax"/>
        </c:scaling>
        <c:delete val="0"/>
        <c:axPos val="l"/>
        <c:majorGridlines/>
        <c:numFmt formatCode="0.0" sourceLinked="1"/>
        <c:majorTickMark val="none"/>
        <c:minorTickMark val="none"/>
        <c:tickLblPos val="nextTo"/>
        <c:crossAx val="99821056"/>
        <c:crosses val="autoZero"/>
        <c:crossBetween val="between"/>
      </c:valAx>
    </c:plotArea>
    <c:legend>
      <c:legendPos val="r"/>
      <c:overlay val="0"/>
    </c:legend>
    <c:plotVisOnly val="1"/>
    <c:dispBlanksAs val="gap"/>
    <c:showDLblsOverMax val="0"/>
  </c:chart>
  <c:txPr>
    <a:bodyPr/>
    <a:lstStyle/>
    <a:p>
      <a:pPr>
        <a:defRPr>
          <a:latin typeface="GHEA Grapalat" panose="02000506050000020003" pitchFamily="50"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64E31C-ABB8-46E6-961A-28D73B1F5EE2}" type="doc">
      <dgm:prSet loTypeId="urn:microsoft.com/office/officeart/2008/layout/VerticalCurvedList" loCatId="list" qsTypeId="urn:microsoft.com/office/officeart/2005/8/quickstyle/simple1" qsCatId="simple" csTypeId="urn:microsoft.com/office/officeart/2005/8/colors/accent1_3" csCatId="accent1" phldr="1"/>
      <dgm:spPr/>
      <dgm:t>
        <a:bodyPr/>
        <a:lstStyle/>
        <a:p>
          <a:endParaRPr lang="en-US"/>
        </a:p>
      </dgm:t>
    </dgm:pt>
    <dgm:pt modelId="{E1BE870E-3013-42A4-A472-8FA12DC9F044}">
      <dgm:prSet phldrT="[Text]" custT="1"/>
      <dgm:spPr>
        <a:xfrm>
          <a:off x="233425" y="150686"/>
          <a:ext cx="5438222" cy="301239"/>
        </a:xfrm>
        <a:prstGeom prst="rect">
          <a:avLst/>
        </a:prstGeom>
      </dgm:spPr>
      <dgm:t>
        <a:bodyPr/>
        <a:lstStyle/>
        <a:p>
          <a:r>
            <a:rPr lang="hy-AM" sz="1100">
              <a:latin typeface="GHEA Grapalat" panose="02000506050000020003" pitchFamily="50" charset="0"/>
              <a:ea typeface="+mn-ea"/>
              <a:cs typeface="+mn-cs"/>
            </a:rPr>
            <a:t>Տրանսպորտ՝ համայնքային, հանրային և մասնավոր</a:t>
          </a:r>
          <a:endParaRPr lang="en-US" sz="1100">
            <a:latin typeface="GHEA Grapalat" panose="02000506050000020003" pitchFamily="50" charset="0"/>
            <a:ea typeface="+mn-ea"/>
            <a:cs typeface="+mn-cs"/>
          </a:endParaRPr>
        </a:p>
      </dgm:t>
    </dgm:pt>
    <dgm:pt modelId="{391ECEA7-4C5F-4619-A7FA-DFE33070E993}" type="parTrans" cxnId="{B15E4C92-4A7D-4672-AF8C-4ED0D7D7CAD0}">
      <dgm:prSet/>
      <dgm:spPr/>
      <dgm:t>
        <a:bodyPr/>
        <a:lstStyle/>
        <a:p>
          <a:endParaRPr lang="en-US" sz="1100">
            <a:latin typeface="GHEA Grapalat" panose="02000506050000020003" pitchFamily="50" charset="0"/>
          </a:endParaRPr>
        </a:p>
      </dgm:t>
    </dgm:pt>
    <dgm:pt modelId="{FD6673FB-5A4E-4CAC-88A1-764BA20B72EC}" type="sibTrans" cxnId="{B15E4C92-4A7D-4672-AF8C-4ED0D7D7CAD0}">
      <dgm:prSet/>
      <dgm:spPr>
        <a:xfrm>
          <a:off x="-3746591" y="-575528"/>
          <a:ext cx="4465756" cy="4465756"/>
        </a:xfrm>
        <a:prstGeom prst="blockArc">
          <a:avLst>
            <a:gd name="adj1" fmla="val 18900000"/>
            <a:gd name="adj2" fmla="val 2700000"/>
            <a:gd name="adj3" fmla="val 484"/>
          </a:avLst>
        </a:prstGeom>
      </dgm:spPr>
      <dgm:t>
        <a:bodyPr/>
        <a:lstStyle/>
        <a:p>
          <a:endParaRPr lang="en-US" sz="1100">
            <a:latin typeface="GHEA Grapalat" panose="02000506050000020003" pitchFamily="50" charset="0"/>
          </a:endParaRPr>
        </a:p>
      </dgm:t>
    </dgm:pt>
    <dgm:pt modelId="{9267765D-E5AC-4691-AF1A-CA31A712BC8D}">
      <dgm:prSet phldrT="[Text]" custT="1"/>
      <dgm:spPr>
        <a:xfrm>
          <a:off x="506225" y="602811"/>
          <a:ext cx="5165422" cy="301239"/>
        </a:xfrm>
        <a:prstGeom prst="rect">
          <a:avLst/>
        </a:prstGeom>
      </dgm:spPr>
      <dgm:t>
        <a:bodyPr/>
        <a:lstStyle/>
        <a:p>
          <a:r>
            <a:rPr lang="hy-AM" sz="1100">
              <a:latin typeface="GHEA Grapalat" panose="02000506050000020003" pitchFamily="50" charset="0"/>
              <a:ea typeface="+mn-ea"/>
              <a:cs typeface="+mn-cs"/>
            </a:rPr>
            <a:t>Հանրային և բնակելի շենքեր</a:t>
          </a:r>
          <a:endParaRPr lang="en-US" sz="1100">
            <a:latin typeface="GHEA Grapalat" panose="02000506050000020003" pitchFamily="50" charset="0"/>
            <a:ea typeface="+mn-ea"/>
            <a:cs typeface="+mn-cs"/>
          </a:endParaRPr>
        </a:p>
      </dgm:t>
    </dgm:pt>
    <dgm:pt modelId="{1ECC33EE-16C5-49D9-A723-2EFA6816B973}" type="parTrans" cxnId="{C479C462-EB17-4EA1-9E31-728BAE6A6543}">
      <dgm:prSet/>
      <dgm:spPr/>
      <dgm:t>
        <a:bodyPr/>
        <a:lstStyle/>
        <a:p>
          <a:endParaRPr lang="en-US" sz="1100">
            <a:latin typeface="GHEA Grapalat" panose="02000506050000020003" pitchFamily="50" charset="0"/>
          </a:endParaRPr>
        </a:p>
      </dgm:t>
    </dgm:pt>
    <dgm:pt modelId="{D2316FF8-D3E4-40C7-8011-BD7505060D60}" type="sibTrans" cxnId="{C479C462-EB17-4EA1-9E31-728BAE6A6543}">
      <dgm:prSet/>
      <dgm:spPr/>
      <dgm:t>
        <a:bodyPr/>
        <a:lstStyle/>
        <a:p>
          <a:endParaRPr lang="en-US" sz="1100">
            <a:latin typeface="GHEA Grapalat" panose="02000506050000020003" pitchFamily="50" charset="0"/>
          </a:endParaRPr>
        </a:p>
      </dgm:t>
    </dgm:pt>
    <dgm:pt modelId="{75AC6C32-3B90-40B8-8C43-EC4B5934A488}">
      <dgm:prSet phldrT="[Text]" custT="1"/>
      <dgm:spPr>
        <a:xfrm>
          <a:off x="608066" y="1070389"/>
          <a:ext cx="5015929" cy="301239"/>
        </a:xfrm>
        <a:prstGeom prst="rect">
          <a:avLst/>
        </a:prstGeom>
      </dgm:spPr>
      <dgm:t>
        <a:bodyPr/>
        <a:lstStyle/>
        <a:p>
          <a:pPr algn="l"/>
          <a:r>
            <a:rPr lang="hy-AM" sz="1100">
              <a:latin typeface="GHEA Grapalat" panose="02000506050000020003" pitchFamily="50" charset="0"/>
              <a:ea typeface="+mn-ea"/>
              <a:cs typeface="+mn-cs"/>
            </a:rPr>
            <a:t>Քաղաքային կենցաղային կոշտ թափոններ՝ Նուբարաշենի աղբավայր</a:t>
          </a:r>
          <a:endParaRPr lang="en-US" sz="1100">
            <a:latin typeface="GHEA Grapalat" panose="02000506050000020003" pitchFamily="50" charset="0"/>
            <a:ea typeface="+mn-ea"/>
            <a:cs typeface="+mn-cs"/>
          </a:endParaRPr>
        </a:p>
      </dgm:t>
    </dgm:pt>
    <dgm:pt modelId="{D24CF5BD-09AD-43FA-ABE3-C48DDA81159F}" type="parTrans" cxnId="{EB27841A-64D2-43C4-94CA-C44F7FB95FB4}">
      <dgm:prSet/>
      <dgm:spPr/>
      <dgm:t>
        <a:bodyPr/>
        <a:lstStyle/>
        <a:p>
          <a:endParaRPr lang="en-US" sz="1100">
            <a:latin typeface="GHEA Grapalat" panose="02000506050000020003" pitchFamily="50" charset="0"/>
          </a:endParaRPr>
        </a:p>
      </dgm:t>
    </dgm:pt>
    <dgm:pt modelId="{615DD083-CA5A-41D5-B34D-07036B825DE0}" type="sibTrans" cxnId="{EB27841A-64D2-43C4-94CA-C44F7FB95FB4}">
      <dgm:prSet/>
      <dgm:spPr/>
      <dgm:t>
        <a:bodyPr/>
        <a:lstStyle/>
        <a:p>
          <a:endParaRPr lang="en-US" sz="1100">
            <a:latin typeface="GHEA Grapalat" panose="02000506050000020003" pitchFamily="50" charset="0"/>
          </a:endParaRPr>
        </a:p>
      </dgm:t>
    </dgm:pt>
    <dgm:pt modelId="{1BC543C2-AC00-48C0-854B-96CC83C6ED48}">
      <dgm:prSet phldrT="[Text]" custT="1"/>
      <dgm:spPr>
        <a:xfrm>
          <a:off x="703449" y="1506730"/>
          <a:ext cx="4968198" cy="301239"/>
        </a:xfrm>
        <a:prstGeom prst="rect">
          <a:avLst/>
        </a:prstGeom>
      </dgm:spPr>
      <dgm:t>
        <a:bodyPr/>
        <a:lstStyle/>
        <a:p>
          <a:r>
            <a:rPr lang="hy-AM" sz="1100">
              <a:latin typeface="GHEA Grapalat" panose="02000506050000020003" pitchFamily="50" charset="0"/>
              <a:ea typeface="+mn-ea"/>
              <a:cs typeface="+mn-cs"/>
            </a:rPr>
            <a:t>Քաղաքային լուսավորություն՝</a:t>
          </a:r>
          <a:r>
            <a:rPr lang="en-US" sz="1100">
              <a:latin typeface="GHEA Grapalat" panose="02000506050000020003" pitchFamily="50" charset="0"/>
              <a:ea typeface="+mn-ea"/>
              <a:cs typeface="+mn-cs"/>
            </a:rPr>
            <a:t> </a:t>
          </a:r>
          <a:r>
            <a:rPr lang="hy-AM" sz="1100">
              <a:latin typeface="GHEA Grapalat" panose="02000506050000020003" pitchFamily="50" charset="0"/>
              <a:ea typeface="+mn-ea"/>
              <a:cs typeface="+mn-cs"/>
            </a:rPr>
            <a:t>փողոցներ և բակային տարածքներ</a:t>
          </a:r>
          <a:endParaRPr lang="en-US" sz="1100">
            <a:latin typeface="GHEA Grapalat" panose="02000506050000020003" pitchFamily="50" charset="0"/>
            <a:ea typeface="+mn-ea"/>
            <a:cs typeface="+mn-cs"/>
          </a:endParaRPr>
        </a:p>
      </dgm:t>
    </dgm:pt>
    <dgm:pt modelId="{EF1A9307-EDB2-49E3-AC37-8FFB333154CB}" type="parTrans" cxnId="{009FDA0B-6FA8-4AE1-B049-AD9043502968}">
      <dgm:prSet/>
      <dgm:spPr/>
      <dgm:t>
        <a:bodyPr/>
        <a:lstStyle/>
        <a:p>
          <a:endParaRPr lang="en-US" sz="1100">
            <a:latin typeface="GHEA Grapalat" panose="02000506050000020003" pitchFamily="50" charset="0"/>
          </a:endParaRPr>
        </a:p>
      </dgm:t>
    </dgm:pt>
    <dgm:pt modelId="{442B279F-589C-4681-A503-5E182A0888CE}" type="sibTrans" cxnId="{009FDA0B-6FA8-4AE1-B049-AD9043502968}">
      <dgm:prSet/>
      <dgm:spPr/>
      <dgm:t>
        <a:bodyPr/>
        <a:lstStyle/>
        <a:p>
          <a:endParaRPr lang="en-US" sz="1100">
            <a:latin typeface="GHEA Grapalat" panose="02000506050000020003" pitchFamily="50" charset="0"/>
          </a:endParaRPr>
        </a:p>
      </dgm:t>
    </dgm:pt>
    <dgm:pt modelId="{ABC60E97-392A-47DF-9AA9-031C5F6D2F1E}">
      <dgm:prSet phldrT="[Text]" custT="1"/>
      <dgm:spPr>
        <a:xfrm>
          <a:off x="506225" y="2410648"/>
          <a:ext cx="5165422" cy="301239"/>
        </a:xfrm>
      </dgm:spPr>
      <dgm:t>
        <a:bodyPr/>
        <a:lstStyle/>
        <a:p>
          <a:r>
            <a:rPr lang="hy-AM" sz="1100">
              <a:latin typeface="GHEA Grapalat" panose="02000506050000020003" pitchFamily="50" charset="0"/>
              <a:ea typeface="+mn-ea"/>
              <a:cs typeface="+mn-cs"/>
            </a:rPr>
            <a:t>Կանաչապատ տարածքներ, համայնքի ջերմոցային տնտեսություն</a:t>
          </a:r>
          <a:r>
            <a:rPr lang="en-US" sz="1100">
              <a:latin typeface="GHEA Grapalat" panose="02000506050000020003" pitchFamily="50" charset="0"/>
              <a:ea typeface="+mn-ea"/>
              <a:cs typeface="+mn-cs"/>
            </a:rPr>
            <a:t>, </a:t>
          </a:r>
          <a:r>
            <a:rPr lang="hy-AM" sz="1100">
              <a:latin typeface="GHEA Grapalat" panose="02000506050000020003" pitchFamily="50" charset="0"/>
              <a:ea typeface="+mn-ea"/>
              <a:cs typeface="+mn-cs"/>
            </a:rPr>
            <a:t>ջրամատակարարման համակարգ</a:t>
          </a:r>
          <a:endParaRPr lang="en-US" sz="1100">
            <a:latin typeface="GHEA Grapalat" panose="02000506050000020003" pitchFamily="50" charset="0"/>
            <a:ea typeface="+mn-ea"/>
            <a:cs typeface="+mn-cs"/>
          </a:endParaRPr>
        </a:p>
      </dgm:t>
    </dgm:pt>
    <dgm:pt modelId="{DAD07B36-51BA-41F4-9C52-CFF09E0CF7AE}" type="parTrans" cxnId="{C67BC70E-389B-41E6-8FAF-A985DE573FC5}">
      <dgm:prSet/>
      <dgm:spPr/>
      <dgm:t>
        <a:bodyPr/>
        <a:lstStyle/>
        <a:p>
          <a:endParaRPr lang="en-US" sz="1100">
            <a:latin typeface="GHEA Grapalat" panose="02000506050000020003" pitchFamily="50" charset="0"/>
          </a:endParaRPr>
        </a:p>
      </dgm:t>
    </dgm:pt>
    <dgm:pt modelId="{C1B27BE1-6A69-4C27-9F3E-58346D97DF46}" type="sibTrans" cxnId="{C67BC70E-389B-41E6-8FAF-A985DE573FC5}">
      <dgm:prSet/>
      <dgm:spPr/>
      <dgm:t>
        <a:bodyPr/>
        <a:lstStyle/>
        <a:p>
          <a:endParaRPr lang="en-US" sz="1100">
            <a:latin typeface="GHEA Grapalat" panose="02000506050000020003" pitchFamily="50" charset="0"/>
          </a:endParaRPr>
        </a:p>
      </dgm:t>
    </dgm:pt>
    <dgm:pt modelId="{B24714F3-8477-4E8A-8572-00F2800A1A7E}">
      <dgm:prSet phldrT="[Text]" custT="1"/>
      <dgm:spPr>
        <a:xfrm>
          <a:off x="233425" y="2862773"/>
          <a:ext cx="5438222" cy="301239"/>
        </a:xfrm>
      </dgm:spPr>
      <dgm:t>
        <a:bodyPr/>
        <a:lstStyle/>
        <a:p>
          <a:r>
            <a:rPr lang="hy-AM" sz="1100">
              <a:latin typeface="GHEA Grapalat" panose="02000506050000020003" pitchFamily="50" charset="0"/>
              <a:ea typeface="+mn-ea"/>
              <a:cs typeface="+mn-cs"/>
            </a:rPr>
            <a:t>Միջոլորտային տիրույթ և հորիզոնական միջոցառումներ</a:t>
          </a:r>
          <a:endParaRPr lang="en-US" sz="1100">
            <a:latin typeface="GHEA Grapalat" panose="02000506050000020003" pitchFamily="50" charset="0"/>
            <a:ea typeface="+mn-ea"/>
            <a:cs typeface="+mn-cs"/>
          </a:endParaRPr>
        </a:p>
      </dgm:t>
    </dgm:pt>
    <dgm:pt modelId="{2B58FFD4-7455-4B91-959B-FA38990C809F}" type="parTrans" cxnId="{514C22C7-01A7-4AF3-B3AB-CC1C66B61FEF}">
      <dgm:prSet/>
      <dgm:spPr/>
      <dgm:t>
        <a:bodyPr/>
        <a:lstStyle/>
        <a:p>
          <a:endParaRPr lang="en-US" sz="1100">
            <a:latin typeface="GHEA Grapalat" panose="02000506050000020003" pitchFamily="50" charset="0"/>
          </a:endParaRPr>
        </a:p>
      </dgm:t>
    </dgm:pt>
    <dgm:pt modelId="{4514C66B-35B1-4614-BDAE-1C458155D2F8}" type="sibTrans" cxnId="{514C22C7-01A7-4AF3-B3AB-CC1C66B61FEF}">
      <dgm:prSet/>
      <dgm:spPr/>
      <dgm:t>
        <a:bodyPr/>
        <a:lstStyle/>
        <a:p>
          <a:endParaRPr lang="en-US" sz="1100">
            <a:latin typeface="GHEA Grapalat" panose="02000506050000020003" pitchFamily="50" charset="0"/>
          </a:endParaRPr>
        </a:p>
      </dgm:t>
    </dgm:pt>
    <dgm:pt modelId="{75F1349C-BDD4-4CB5-A1B3-186F096A2668}">
      <dgm:prSet phldrT="[Text]" custT="1"/>
      <dgm:spPr>
        <a:xfrm>
          <a:off x="655718" y="1958855"/>
          <a:ext cx="5015929" cy="301239"/>
        </a:xfrm>
      </dgm:spPr>
      <dgm:t>
        <a:bodyPr/>
        <a:lstStyle/>
        <a:p>
          <a:r>
            <a:rPr lang="hy-AM" sz="1100">
              <a:latin typeface="GHEA Grapalat" panose="02000506050000020003" pitchFamily="50" charset="0"/>
            </a:rPr>
            <a:t>Խոցելիության գնահատում և հարմարվողականության միջոցառումներ</a:t>
          </a:r>
          <a:endParaRPr lang="en-US" sz="1100">
            <a:latin typeface="GHEA Grapalat" panose="02000506050000020003" pitchFamily="50" charset="0"/>
            <a:ea typeface="+mn-ea"/>
            <a:cs typeface="+mn-cs"/>
          </a:endParaRPr>
        </a:p>
      </dgm:t>
    </dgm:pt>
    <dgm:pt modelId="{AFFD250E-F918-4D7A-B276-D519AD7B9704}" type="parTrans" cxnId="{8DEF69CF-F738-41A7-B726-87336F23F67F}">
      <dgm:prSet/>
      <dgm:spPr/>
    </dgm:pt>
    <dgm:pt modelId="{BCE0057E-9A0F-4DA6-B9D8-3D8958F57F3F}" type="sibTrans" cxnId="{8DEF69CF-F738-41A7-B726-87336F23F67F}">
      <dgm:prSet/>
      <dgm:spPr/>
    </dgm:pt>
    <dgm:pt modelId="{066613B4-4600-4CA3-A1C1-A1698CC574AA}" type="pres">
      <dgm:prSet presAssocID="{7B64E31C-ABB8-46E6-961A-28D73B1F5EE2}" presName="Name0" presStyleCnt="0">
        <dgm:presLayoutVars>
          <dgm:chMax val="7"/>
          <dgm:chPref val="7"/>
          <dgm:dir/>
        </dgm:presLayoutVars>
      </dgm:prSet>
      <dgm:spPr/>
    </dgm:pt>
    <dgm:pt modelId="{39506948-822A-4F81-8908-39E038384CFC}" type="pres">
      <dgm:prSet presAssocID="{7B64E31C-ABB8-46E6-961A-28D73B1F5EE2}" presName="Name1" presStyleCnt="0"/>
      <dgm:spPr/>
    </dgm:pt>
    <dgm:pt modelId="{8AAD17E4-8214-46C3-8B9D-9E5C69057FCC}" type="pres">
      <dgm:prSet presAssocID="{7B64E31C-ABB8-46E6-961A-28D73B1F5EE2}" presName="cycle" presStyleCnt="0"/>
      <dgm:spPr/>
    </dgm:pt>
    <dgm:pt modelId="{B5617098-1647-4AC0-8769-ACB7CCCFE85B}" type="pres">
      <dgm:prSet presAssocID="{7B64E31C-ABB8-46E6-961A-28D73B1F5EE2}" presName="srcNode" presStyleLbl="node1" presStyleIdx="0" presStyleCnt="7"/>
      <dgm:spPr/>
    </dgm:pt>
    <dgm:pt modelId="{C74C4DCF-FE7C-4B02-9E5A-8244003FD058}" type="pres">
      <dgm:prSet presAssocID="{7B64E31C-ABB8-46E6-961A-28D73B1F5EE2}" presName="conn" presStyleLbl="parChTrans1D2" presStyleIdx="0" presStyleCnt="1"/>
      <dgm:spPr/>
    </dgm:pt>
    <dgm:pt modelId="{DA700988-A61B-42E4-8E51-E82E74BB9937}" type="pres">
      <dgm:prSet presAssocID="{7B64E31C-ABB8-46E6-961A-28D73B1F5EE2}" presName="extraNode" presStyleLbl="node1" presStyleIdx="0" presStyleCnt="7"/>
      <dgm:spPr/>
    </dgm:pt>
    <dgm:pt modelId="{BDE06905-01FA-41D0-AEAC-38941DE0D642}" type="pres">
      <dgm:prSet presAssocID="{7B64E31C-ABB8-46E6-961A-28D73B1F5EE2}" presName="dstNode" presStyleLbl="node1" presStyleIdx="0" presStyleCnt="7"/>
      <dgm:spPr/>
    </dgm:pt>
    <dgm:pt modelId="{37641595-A2A2-4640-90C8-DCB13E49C8D0}" type="pres">
      <dgm:prSet presAssocID="{E1BE870E-3013-42A4-A472-8FA12DC9F044}" presName="text_1" presStyleLbl="node1" presStyleIdx="0" presStyleCnt="7">
        <dgm:presLayoutVars>
          <dgm:bulletEnabled val="1"/>
        </dgm:presLayoutVars>
      </dgm:prSet>
      <dgm:spPr/>
    </dgm:pt>
    <dgm:pt modelId="{9292F95F-56E9-40C7-B744-1E3F44EA7077}" type="pres">
      <dgm:prSet presAssocID="{E1BE870E-3013-42A4-A472-8FA12DC9F044}" presName="accent_1" presStyleCnt="0"/>
      <dgm:spPr/>
    </dgm:pt>
    <dgm:pt modelId="{D15A2E63-FEE9-4C6B-85CC-0462B3D1BE9F}" type="pres">
      <dgm:prSet presAssocID="{E1BE870E-3013-42A4-A472-8FA12DC9F044}" presName="accentRepeatNode" presStyleLbl="solidFgAcc1" presStyleIdx="0" presStyleCnt="7"/>
      <dgm:spPr>
        <a:xfrm>
          <a:off x="45150" y="113031"/>
          <a:ext cx="376549" cy="376549"/>
        </a:xfrm>
        <a:prstGeom prst="ellipse">
          <a:avLst/>
        </a:prstGeom>
      </dgm:spPr>
    </dgm:pt>
    <dgm:pt modelId="{AFE7D71C-B0E7-4B0A-8562-056976C0C902}" type="pres">
      <dgm:prSet presAssocID="{9267765D-E5AC-4691-AF1A-CA31A712BC8D}" presName="text_2" presStyleLbl="node1" presStyleIdx="1" presStyleCnt="7">
        <dgm:presLayoutVars>
          <dgm:bulletEnabled val="1"/>
        </dgm:presLayoutVars>
      </dgm:prSet>
      <dgm:spPr/>
    </dgm:pt>
    <dgm:pt modelId="{A1C6D07C-4BC9-470F-91DA-F85B0D77CC9B}" type="pres">
      <dgm:prSet presAssocID="{9267765D-E5AC-4691-AF1A-CA31A712BC8D}" presName="accent_2" presStyleCnt="0"/>
      <dgm:spPr/>
    </dgm:pt>
    <dgm:pt modelId="{20644F6B-2638-485D-A133-C4EE7839DB22}" type="pres">
      <dgm:prSet presAssocID="{9267765D-E5AC-4691-AF1A-CA31A712BC8D}" presName="accentRepeatNode" presStyleLbl="solidFgAcc1" presStyleIdx="1" presStyleCnt="7"/>
      <dgm:spPr>
        <a:xfrm>
          <a:off x="317950" y="565156"/>
          <a:ext cx="376549" cy="376549"/>
        </a:xfrm>
        <a:prstGeom prst="ellipse">
          <a:avLst/>
        </a:prstGeom>
      </dgm:spPr>
    </dgm:pt>
    <dgm:pt modelId="{58CFFAB5-D0A1-4FA1-B479-0B2B09499661}" type="pres">
      <dgm:prSet presAssocID="{75AC6C32-3B90-40B8-8C43-EC4B5934A488}" presName="text_3" presStyleLbl="node1" presStyleIdx="2" presStyleCnt="7" custScaleX="98448" custLinFactNeighborX="598" custLinFactNeighborY="5240">
        <dgm:presLayoutVars>
          <dgm:bulletEnabled val="1"/>
        </dgm:presLayoutVars>
      </dgm:prSet>
      <dgm:spPr/>
    </dgm:pt>
    <dgm:pt modelId="{3E767477-B09A-425D-8ED5-B10BAD83B92A}" type="pres">
      <dgm:prSet presAssocID="{75AC6C32-3B90-40B8-8C43-EC4B5934A488}" presName="accent_3" presStyleCnt="0"/>
      <dgm:spPr/>
    </dgm:pt>
    <dgm:pt modelId="{B229D892-2A7B-41D5-B4B8-20B68F88F47D}" type="pres">
      <dgm:prSet presAssocID="{75AC6C32-3B90-40B8-8C43-EC4B5934A488}" presName="accentRepeatNode" presStyleLbl="solidFgAcc1" presStyleIdx="2" presStyleCnt="7"/>
      <dgm:spPr>
        <a:xfrm>
          <a:off x="467443" y="1016949"/>
          <a:ext cx="376549" cy="376549"/>
        </a:xfrm>
        <a:prstGeom prst="ellipse">
          <a:avLst/>
        </a:prstGeom>
      </dgm:spPr>
    </dgm:pt>
    <dgm:pt modelId="{ACB8DEFC-6F2E-4D27-AB56-193B2DE7B0DB}" type="pres">
      <dgm:prSet presAssocID="{1BC543C2-AC00-48C0-854B-96CC83C6ED48}" presName="text_4" presStyleLbl="node1" presStyleIdx="3" presStyleCnt="7">
        <dgm:presLayoutVars>
          <dgm:bulletEnabled val="1"/>
        </dgm:presLayoutVars>
      </dgm:prSet>
      <dgm:spPr/>
    </dgm:pt>
    <dgm:pt modelId="{E902B17F-3550-4FA3-9081-931338746C9D}" type="pres">
      <dgm:prSet presAssocID="{1BC543C2-AC00-48C0-854B-96CC83C6ED48}" presName="accent_4" presStyleCnt="0"/>
      <dgm:spPr/>
    </dgm:pt>
    <dgm:pt modelId="{4153057B-E711-4170-A2B1-B0BA1F73CE84}" type="pres">
      <dgm:prSet presAssocID="{1BC543C2-AC00-48C0-854B-96CC83C6ED48}" presName="accentRepeatNode" presStyleLbl="solidFgAcc1" presStyleIdx="3" presStyleCnt="7"/>
      <dgm:spPr>
        <a:xfrm>
          <a:off x="515174" y="1469075"/>
          <a:ext cx="376549" cy="376549"/>
        </a:xfrm>
        <a:prstGeom prst="ellipse">
          <a:avLst/>
        </a:prstGeom>
      </dgm:spPr>
    </dgm:pt>
    <dgm:pt modelId="{5D9641E4-D290-4769-A5F1-587D3A87CA4D}" type="pres">
      <dgm:prSet presAssocID="{ABC60E97-392A-47DF-9AA9-031C5F6D2F1E}" presName="text_5" presStyleLbl="node1" presStyleIdx="4" presStyleCnt="7">
        <dgm:presLayoutVars>
          <dgm:bulletEnabled val="1"/>
        </dgm:presLayoutVars>
      </dgm:prSet>
      <dgm:spPr>
        <a:prstGeom prst="rect">
          <a:avLst/>
        </a:prstGeom>
      </dgm:spPr>
    </dgm:pt>
    <dgm:pt modelId="{23146882-510A-438E-BC29-C599ED29DC77}" type="pres">
      <dgm:prSet presAssocID="{ABC60E97-392A-47DF-9AA9-031C5F6D2F1E}" presName="accent_5" presStyleCnt="0"/>
      <dgm:spPr/>
    </dgm:pt>
    <dgm:pt modelId="{380A9D70-63FE-493E-A67B-DC2B603118A2}" type="pres">
      <dgm:prSet presAssocID="{ABC60E97-392A-47DF-9AA9-031C5F6D2F1E}" presName="accentRepeatNode" presStyleLbl="solidFgAcc1" presStyleIdx="4" presStyleCnt="7"/>
      <dgm:spPr>
        <a:xfrm>
          <a:off x="317950" y="2372993"/>
          <a:ext cx="376549" cy="376549"/>
        </a:xfrm>
        <a:prstGeom prst="ellipse">
          <a:avLst/>
        </a:prstGeom>
      </dgm:spPr>
    </dgm:pt>
    <dgm:pt modelId="{E3EDD13F-F769-476E-B805-988E41B9405D}" type="pres">
      <dgm:prSet presAssocID="{B24714F3-8477-4E8A-8572-00F2800A1A7E}" presName="text_6" presStyleLbl="node1" presStyleIdx="5" presStyleCnt="7">
        <dgm:presLayoutVars>
          <dgm:bulletEnabled val="1"/>
        </dgm:presLayoutVars>
      </dgm:prSet>
      <dgm:spPr/>
    </dgm:pt>
    <dgm:pt modelId="{068B4D21-6053-494D-94E1-B2D0804359E4}" type="pres">
      <dgm:prSet presAssocID="{B24714F3-8477-4E8A-8572-00F2800A1A7E}" presName="accent_6" presStyleCnt="0"/>
      <dgm:spPr/>
    </dgm:pt>
    <dgm:pt modelId="{94BEE994-B880-4AD6-B8AA-E89C0169B640}" type="pres">
      <dgm:prSet presAssocID="{B24714F3-8477-4E8A-8572-00F2800A1A7E}" presName="accentRepeatNode" presStyleLbl="solidFgAcc1" presStyleIdx="5" presStyleCnt="7"/>
      <dgm:spPr>
        <a:xfrm>
          <a:off x="45150" y="2825118"/>
          <a:ext cx="376549" cy="376549"/>
        </a:xfrm>
        <a:prstGeom prst="ellipse">
          <a:avLst/>
        </a:prstGeom>
      </dgm:spPr>
    </dgm:pt>
    <dgm:pt modelId="{BC8F95F1-BEAB-4725-9182-37718E8F4A2F}" type="pres">
      <dgm:prSet presAssocID="{75F1349C-BDD4-4CB5-A1B3-186F096A2668}" presName="text_7" presStyleLbl="node1" presStyleIdx="6" presStyleCnt="7">
        <dgm:presLayoutVars>
          <dgm:bulletEnabled val="1"/>
        </dgm:presLayoutVars>
      </dgm:prSet>
      <dgm:spPr/>
    </dgm:pt>
    <dgm:pt modelId="{8FA1C149-D889-4292-8AE7-55BE814150E5}" type="pres">
      <dgm:prSet presAssocID="{75F1349C-BDD4-4CB5-A1B3-186F096A2668}" presName="accent_7" presStyleCnt="0"/>
      <dgm:spPr/>
    </dgm:pt>
    <dgm:pt modelId="{5518602A-DF3B-4E3A-8DF7-06A3D75CC12C}" type="pres">
      <dgm:prSet presAssocID="{75F1349C-BDD4-4CB5-A1B3-186F096A2668}" presName="accentRepeatNode" presStyleLbl="solidFgAcc1" presStyleIdx="6" presStyleCnt="7"/>
      <dgm:spPr/>
    </dgm:pt>
  </dgm:ptLst>
  <dgm:cxnLst>
    <dgm:cxn modelId="{009FDA0B-6FA8-4AE1-B049-AD9043502968}" srcId="{7B64E31C-ABB8-46E6-961A-28D73B1F5EE2}" destId="{1BC543C2-AC00-48C0-854B-96CC83C6ED48}" srcOrd="3" destOrd="0" parTransId="{EF1A9307-EDB2-49E3-AC37-8FFB333154CB}" sibTransId="{442B279F-589C-4681-A503-5E182A0888CE}"/>
    <dgm:cxn modelId="{C67BC70E-389B-41E6-8FAF-A985DE573FC5}" srcId="{7B64E31C-ABB8-46E6-961A-28D73B1F5EE2}" destId="{ABC60E97-392A-47DF-9AA9-031C5F6D2F1E}" srcOrd="4" destOrd="0" parTransId="{DAD07B36-51BA-41F4-9C52-CFF09E0CF7AE}" sibTransId="{C1B27BE1-6A69-4C27-9F3E-58346D97DF46}"/>
    <dgm:cxn modelId="{EFD78A10-65D2-4D35-ABE3-9164A9D891EF}" type="presOf" srcId="{75F1349C-BDD4-4CB5-A1B3-186F096A2668}" destId="{BC8F95F1-BEAB-4725-9182-37718E8F4A2F}" srcOrd="0" destOrd="0" presId="urn:microsoft.com/office/officeart/2008/layout/VerticalCurvedList"/>
    <dgm:cxn modelId="{EB27841A-64D2-43C4-94CA-C44F7FB95FB4}" srcId="{7B64E31C-ABB8-46E6-961A-28D73B1F5EE2}" destId="{75AC6C32-3B90-40B8-8C43-EC4B5934A488}" srcOrd="2" destOrd="0" parTransId="{D24CF5BD-09AD-43FA-ABE3-C48DDA81159F}" sibTransId="{615DD083-CA5A-41D5-B34D-07036B825DE0}"/>
    <dgm:cxn modelId="{75401924-3C92-4848-B9D8-4EDD0B46E54B}" type="presOf" srcId="{75AC6C32-3B90-40B8-8C43-EC4B5934A488}" destId="{58CFFAB5-D0A1-4FA1-B479-0B2B09499661}" srcOrd="0" destOrd="0" presId="urn:microsoft.com/office/officeart/2008/layout/VerticalCurvedList"/>
    <dgm:cxn modelId="{545F7E3D-C5F2-4F03-96AC-91A2F244D07C}" type="presOf" srcId="{FD6673FB-5A4E-4CAC-88A1-764BA20B72EC}" destId="{C74C4DCF-FE7C-4B02-9E5A-8244003FD058}" srcOrd="0" destOrd="0" presId="urn:microsoft.com/office/officeart/2008/layout/VerticalCurvedList"/>
    <dgm:cxn modelId="{C479C462-EB17-4EA1-9E31-728BAE6A6543}" srcId="{7B64E31C-ABB8-46E6-961A-28D73B1F5EE2}" destId="{9267765D-E5AC-4691-AF1A-CA31A712BC8D}" srcOrd="1" destOrd="0" parTransId="{1ECC33EE-16C5-49D9-A723-2EFA6816B973}" sibTransId="{D2316FF8-D3E4-40C7-8011-BD7505060D60}"/>
    <dgm:cxn modelId="{B15E4C92-4A7D-4672-AF8C-4ED0D7D7CAD0}" srcId="{7B64E31C-ABB8-46E6-961A-28D73B1F5EE2}" destId="{E1BE870E-3013-42A4-A472-8FA12DC9F044}" srcOrd="0" destOrd="0" parTransId="{391ECEA7-4C5F-4619-A7FA-DFE33070E993}" sibTransId="{FD6673FB-5A4E-4CAC-88A1-764BA20B72EC}"/>
    <dgm:cxn modelId="{79E93496-C8B9-451C-A0C6-02BEF3811024}" type="presOf" srcId="{E1BE870E-3013-42A4-A472-8FA12DC9F044}" destId="{37641595-A2A2-4640-90C8-DCB13E49C8D0}" srcOrd="0" destOrd="0" presId="urn:microsoft.com/office/officeart/2008/layout/VerticalCurvedList"/>
    <dgm:cxn modelId="{92EE5D96-30F6-473B-9A75-64CE97EEF21C}" type="presOf" srcId="{B24714F3-8477-4E8A-8572-00F2800A1A7E}" destId="{E3EDD13F-F769-476E-B805-988E41B9405D}" srcOrd="0" destOrd="0" presId="urn:microsoft.com/office/officeart/2008/layout/VerticalCurvedList"/>
    <dgm:cxn modelId="{A09E9EA0-8860-4153-BFE2-E66166ED891C}" type="presOf" srcId="{7B64E31C-ABB8-46E6-961A-28D73B1F5EE2}" destId="{066613B4-4600-4CA3-A1C1-A1698CC574AA}" srcOrd="0" destOrd="0" presId="urn:microsoft.com/office/officeart/2008/layout/VerticalCurvedList"/>
    <dgm:cxn modelId="{514C22C7-01A7-4AF3-B3AB-CC1C66B61FEF}" srcId="{7B64E31C-ABB8-46E6-961A-28D73B1F5EE2}" destId="{B24714F3-8477-4E8A-8572-00F2800A1A7E}" srcOrd="5" destOrd="0" parTransId="{2B58FFD4-7455-4B91-959B-FA38990C809F}" sibTransId="{4514C66B-35B1-4614-BDAE-1C458155D2F8}"/>
    <dgm:cxn modelId="{8DEF69CF-F738-41A7-B726-87336F23F67F}" srcId="{7B64E31C-ABB8-46E6-961A-28D73B1F5EE2}" destId="{75F1349C-BDD4-4CB5-A1B3-186F096A2668}" srcOrd="6" destOrd="0" parTransId="{AFFD250E-F918-4D7A-B276-D519AD7B9704}" sibTransId="{BCE0057E-9A0F-4DA6-B9D8-3D8958F57F3F}"/>
    <dgm:cxn modelId="{C1FD0FD7-DEDD-4EE9-AA92-6A6E65CF8039}" type="presOf" srcId="{9267765D-E5AC-4691-AF1A-CA31A712BC8D}" destId="{AFE7D71C-B0E7-4B0A-8562-056976C0C902}" srcOrd="0" destOrd="0" presId="urn:microsoft.com/office/officeart/2008/layout/VerticalCurvedList"/>
    <dgm:cxn modelId="{C60611F0-C18C-4F05-97E9-49727BBC5C0A}" type="presOf" srcId="{1BC543C2-AC00-48C0-854B-96CC83C6ED48}" destId="{ACB8DEFC-6F2E-4D27-AB56-193B2DE7B0DB}" srcOrd="0" destOrd="0" presId="urn:microsoft.com/office/officeart/2008/layout/VerticalCurvedList"/>
    <dgm:cxn modelId="{6D6194FD-5995-4DC4-9C17-71C0F13FA44D}" type="presOf" srcId="{ABC60E97-392A-47DF-9AA9-031C5F6D2F1E}" destId="{5D9641E4-D290-4769-A5F1-587D3A87CA4D}" srcOrd="0" destOrd="0" presId="urn:microsoft.com/office/officeart/2008/layout/VerticalCurvedList"/>
    <dgm:cxn modelId="{6199C982-7407-421B-BEDD-E9DF885E1DDB}" type="presParOf" srcId="{066613B4-4600-4CA3-A1C1-A1698CC574AA}" destId="{39506948-822A-4F81-8908-39E038384CFC}" srcOrd="0" destOrd="0" presId="urn:microsoft.com/office/officeart/2008/layout/VerticalCurvedList"/>
    <dgm:cxn modelId="{0266ACA4-C1D0-476C-8E40-BF6E7AD41CF1}" type="presParOf" srcId="{39506948-822A-4F81-8908-39E038384CFC}" destId="{8AAD17E4-8214-46C3-8B9D-9E5C69057FCC}" srcOrd="0" destOrd="0" presId="urn:microsoft.com/office/officeart/2008/layout/VerticalCurvedList"/>
    <dgm:cxn modelId="{5FE57B92-05ED-4540-80F3-6A473BCDECFF}" type="presParOf" srcId="{8AAD17E4-8214-46C3-8B9D-9E5C69057FCC}" destId="{B5617098-1647-4AC0-8769-ACB7CCCFE85B}" srcOrd="0" destOrd="0" presId="urn:microsoft.com/office/officeart/2008/layout/VerticalCurvedList"/>
    <dgm:cxn modelId="{1A1FBC53-6E3B-4526-882C-E9DDB21EE6DB}" type="presParOf" srcId="{8AAD17E4-8214-46C3-8B9D-9E5C69057FCC}" destId="{C74C4DCF-FE7C-4B02-9E5A-8244003FD058}" srcOrd="1" destOrd="0" presId="urn:microsoft.com/office/officeart/2008/layout/VerticalCurvedList"/>
    <dgm:cxn modelId="{B9FEC3E2-C08A-456D-AEEB-A823D128F3EF}" type="presParOf" srcId="{8AAD17E4-8214-46C3-8B9D-9E5C69057FCC}" destId="{DA700988-A61B-42E4-8E51-E82E74BB9937}" srcOrd="2" destOrd="0" presId="urn:microsoft.com/office/officeart/2008/layout/VerticalCurvedList"/>
    <dgm:cxn modelId="{E75007E5-1865-4685-8C85-EA4D252C6F85}" type="presParOf" srcId="{8AAD17E4-8214-46C3-8B9D-9E5C69057FCC}" destId="{BDE06905-01FA-41D0-AEAC-38941DE0D642}" srcOrd="3" destOrd="0" presId="urn:microsoft.com/office/officeart/2008/layout/VerticalCurvedList"/>
    <dgm:cxn modelId="{6308636D-4EFC-4BC4-9014-22627AB9A7C9}" type="presParOf" srcId="{39506948-822A-4F81-8908-39E038384CFC}" destId="{37641595-A2A2-4640-90C8-DCB13E49C8D0}" srcOrd="1" destOrd="0" presId="urn:microsoft.com/office/officeart/2008/layout/VerticalCurvedList"/>
    <dgm:cxn modelId="{FA8BFAD0-BD45-49A0-AA1D-F3964DC6F854}" type="presParOf" srcId="{39506948-822A-4F81-8908-39E038384CFC}" destId="{9292F95F-56E9-40C7-B744-1E3F44EA7077}" srcOrd="2" destOrd="0" presId="urn:microsoft.com/office/officeart/2008/layout/VerticalCurvedList"/>
    <dgm:cxn modelId="{99BF8A67-341E-470B-A121-587C93E7CAFC}" type="presParOf" srcId="{9292F95F-56E9-40C7-B744-1E3F44EA7077}" destId="{D15A2E63-FEE9-4C6B-85CC-0462B3D1BE9F}" srcOrd="0" destOrd="0" presId="urn:microsoft.com/office/officeart/2008/layout/VerticalCurvedList"/>
    <dgm:cxn modelId="{19CA9B28-A485-41AF-A894-D3958561B6DA}" type="presParOf" srcId="{39506948-822A-4F81-8908-39E038384CFC}" destId="{AFE7D71C-B0E7-4B0A-8562-056976C0C902}" srcOrd="3" destOrd="0" presId="urn:microsoft.com/office/officeart/2008/layout/VerticalCurvedList"/>
    <dgm:cxn modelId="{F4B48373-5E41-42C0-89AE-3ED93825F98B}" type="presParOf" srcId="{39506948-822A-4F81-8908-39E038384CFC}" destId="{A1C6D07C-4BC9-470F-91DA-F85B0D77CC9B}" srcOrd="4" destOrd="0" presId="urn:microsoft.com/office/officeart/2008/layout/VerticalCurvedList"/>
    <dgm:cxn modelId="{00DFB9EE-445E-4646-9EC2-BEEE42D50F42}" type="presParOf" srcId="{A1C6D07C-4BC9-470F-91DA-F85B0D77CC9B}" destId="{20644F6B-2638-485D-A133-C4EE7839DB22}" srcOrd="0" destOrd="0" presId="urn:microsoft.com/office/officeart/2008/layout/VerticalCurvedList"/>
    <dgm:cxn modelId="{6D0D3746-8A3E-4E10-9917-744DED60B69A}" type="presParOf" srcId="{39506948-822A-4F81-8908-39E038384CFC}" destId="{58CFFAB5-D0A1-4FA1-B479-0B2B09499661}" srcOrd="5" destOrd="0" presId="urn:microsoft.com/office/officeart/2008/layout/VerticalCurvedList"/>
    <dgm:cxn modelId="{3AD23CC4-818E-437C-BE84-E285934AD452}" type="presParOf" srcId="{39506948-822A-4F81-8908-39E038384CFC}" destId="{3E767477-B09A-425D-8ED5-B10BAD83B92A}" srcOrd="6" destOrd="0" presId="urn:microsoft.com/office/officeart/2008/layout/VerticalCurvedList"/>
    <dgm:cxn modelId="{0CD2E536-25B1-4FC8-B7CA-4E0A1462BBA5}" type="presParOf" srcId="{3E767477-B09A-425D-8ED5-B10BAD83B92A}" destId="{B229D892-2A7B-41D5-B4B8-20B68F88F47D}" srcOrd="0" destOrd="0" presId="urn:microsoft.com/office/officeart/2008/layout/VerticalCurvedList"/>
    <dgm:cxn modelId="{300A1524-5301-49F4-BFC1-A0B166D4ADBE}" type="presParOf" srcId="{39506948-822A-4F81-8908-39E038384CFC}" destId="{ACB8DEFC-6F2E-4D27-AB56-193B2DE7B0DB}" srcOrd="7" destOrd="0" presId="urn:microsoft.com/office/officeart/2008/layout/VerticalCurvedList"/>
    <dgm:cxn modelId="{86CC6A7C-4412-49E5-8017-65826716A017}" type="presParOf" srcId="{39506948-822A-4F81-8908-39E038384CFC}" destId="{E902B17F-3550-4FA3-9081-931338746C9D}" srcOrd="8" destOrd="0" presId="urn:microsoft.com/office/officeart/2008/layout/VerticalCurvedList"/>
    <dgm:cxn modelId="{4C74B327-00A2-46D3-B56E-56CFA3E81851}" type="presParOf" srcId="{E902B17F-3550-4FA3-9081-931338746C9D}" destId="{4153057B-E711-4170-A2B1-B0BA1F73CE84}" srcOrd="0" destOrd="0" presId="urn:microsoft.com/office/officeart/2008/layout/VerticalCurvedList"/>
    <dgm:cxn modelId="{486DF029-3977-4A6A-83E4-A4768FE182BB}" type="presParOf" srcId="{39506948-822A-4F81-8908-39E038384CFC}" destId="{5D9641E4-D290-4769-A5F1-587D3A87CA4D}" srcOrd="9" destOrd="0" presId="urn:microsoft.com/office/officeart/2008/layout/VerticalCurvedList"/>
    <dgm:cxn modelId="{27B8B336-876C-4670-9476-7BAD7FC4EBA2}" type="presParOf" srcId="{39506948-822A-4F81-8908-39E038384CFC}" destId="{23146882-510A-438E-BC29-C599ED29DC77}" srcOrd="10" destOrd="0" presId="urn:microsoft.com/office/officeart/2008/layout/VerticalCurvedList"/>
    <dgm:cxn modelId="{68B3E02A-571A-4732-95C9-AB97C9414337}" type="presParOf" srcId="{23146882-510A-438E-BC29-C599ED29DC77}" destId="{380A9D70-63FE-493E-A67B-DC2B603118A2}" srcOrd="0" destOrd="0" presId="urn:microsoft.com/office/officeart/2008/layout/VerticalCurvedList"/>
    <dgm:cxn modelId="{26273E2A-6449-49CB-B8D8-05EE65461DDF}" type="presParOf" srcId="{39506948-822A-4F81-8908-39E038384CFC}" destId="{E3EDD13F-F769-476E-B805-988E41B9405D}" srcOrd="11" destOrd="0" presId="urn:microsoft.com/office/officeart/2008/layout/VerticalCurvedList"/>
    <dgm:cxn modelId="{CBC27A94-0F59-4559-AE9F-644EBEDA36F5}" type="presParOf" srcId="{39506948-822A-4F81-8908-39E038384CFC}" destId="{068B4D21-6053-494D-94E1-B2D0804359E4}" srcOrd="12" destOrd="0" presId="urn:microsoft.com/office/officeart/2008/layout/VerticalCurvedList"/>
    <dgm:cxn modelId="{9DF905B1-0CE4-4364-9E69-302015E476D5}" type="presParOf" srcId="{068B4D21-6053-494D-94E1-B2D0804359E4}" destId="{94BEE994-B880-4AD6-B8AA-E89C0169B640}" srcOrd="0" destOrd="0" presId="urn:microsoft.com/office/officeart/2008/layout/VerticalCurvedList"/>
    <dgm:cxn modelId="{1DA06E40-7F74-423E-B9B1-22A24292E785}" type="presParOf" srcId="{39506948-822A-4F81-8908-39E038384CFC}" destId="{BC8F95F1-BEAB-4725-9182-37718E8F4A2F}" srcOrd="13" destOrd="0" presId="urn:microsoft.com/office/officeart/2008/layout/VerticalCurvedList"/>
    <dgm:cxn modelId="{3734D2A5-EE36-4F57-B91F-832ACC09241F}" type="presParOf" srcId="{39506948-822A-4F81-8908-39E038384CFC}" destId="{8FA1C149-D889-4292-8AE7-55BE814150E5}" srcOrd="14" destOrd="0" presId="urn:microsoft.com/office/officeart/2008/layout/VerticalCurvedList"/>
    <dgm:cxn modelId="{A36A26B0-877F-4F70-804B-91836E41B65B}" type="presParOf" srcId="{8FA1C149-D889-4292-8AE7-55BE814150E5}" destId="{5518602A-DF3B-4E3A-8DF7-06A3D75CC12C}" srcOrd="0" destOrd="0" presId="urn:microsoft.com/office/officeart/2008/layout/VerticalCurvedLis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9C18A8B-A4DC-4619-841C-96CEA6222C31}"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001"/>
        </a:p>
      </dgm:t>
    </dgm:pt>
    <dgm:pt modelId="{6E4D652F-540F-4834-BE56-B4892BCDABA7}">
      <dgm:prSet phldrT="[Text]" custT="1"/>
      <dgm:spPr/>
      <dgm:t>
        <a:bodyPr/>
        <a:lstStyle/>
        <a:p>
          <a:pPr algn="ctr"/>
          <a:r>
            <a:rPr lang="hy-AM" sz="900" b="0">
              <a:latin typeface="GHEA Grapalat" panose="02000506050000020003" pitchFamily="50" charset="0"/>
            </a:rPr>
            <a:t>Քաղաքապետը</a:t>
          </a:r>
          <a:endParaRPr lang="en-001" sz="900" b="0">
            <a:latin typeface="GHEA Grapalat" panose="02000506050000020003" pitchFamily="50" charset="0"/>
          </a:endParaRPr>
        </a:p>
      </dgm:t>
    </dgm:pt>
    <dgm:pt modelId="{8E340D3D-DB24-43E5-A67B-BA4823FDA433}" type="parTrans" cxnId="{2959CE13-CEDF-4473-A3B1-12B262FF67A4}">
      <dgm:prSet/>
      <dgm:spPr/>
      <dgm:t>
        <a:bodyPr/>
        <a:lstStyle/>
        <a:p>
          <a:pPr algn="ctr"/>
          <a:endParaRPr lang="en-001" sz="900">
            <a:latin typeface="GHEA Grapalat" panose="02000506050000020003" pitchFamily="50" charset="0"/>
          </a:endParaRPr>
        </a:p>
      </dgm:t>
    </dgm:pt>
    <dgm:pt modelId="{534F6863-BA98-4792-AC23-90F25E0446C1}" type="sibTrans" cxnId="{2959CE13-CEDF-4473-A3B1-12B262FF67A4}">
      <dgm:prSet/>
      <dgm:spPr/>
      <dgm:t>
        <a:bodyPr/>
        <a:lstStyle/>
        <a:p>
          <a:pPr algn="ctr"/>
          <a:endParaRPr lang="en-001" sz="900">
            <a:latin typeface="GHEA Grapalat" panose="02000506050000020003" pitchFamily="50" charset="0"/>
          </a:endParaRPr>
        </a:p>
      </dgm:t>
    </dgm:pt>
    <dgm:pt modelId="{E5B23A1B-0F96-410B-B0A4-8181B181FEB9}">
      <dgm:prSet phldrT="[Text]" custT="1"/>
      <dgm:spPr/>
      <dgm:t>
        <a:bodyPr/>
        <a:lstStyle/>
        <a:p>
          <a:pPr algn="ctr"/>
          <a:r>
            <a:rPr lang="hy-AM" sz="900" b="0">
              <a:latin typeface="GHEA Grapalat" panose="02000506050000020003" pitchFamily="50" charset="0"/>
            </a:rPr>
            <a:t>Տեղակալներ</a:t>
          </a:r>
          <a:endParaRPr lang="en-001" sz="900" b="0">
            <a:latin typeface="GHEA Grapalat" panose="02000506050000020003" pitchFamily="50" charset="0"/>
          </a:endParaRPr>
        </a:p>
      </dgm:t>
    </dgm:pt>
    <dgm:pt modelId="{785D0DEF-84FC-49E2-AF0C-3844CCD31D6A}" type="parTrans" cxnId="{C6B6D586-9367-4678-A1D7-B2E254C266F3}">
      <dgm:prSet/>
      <dgm:spPr/>
      <dgm:t>
        <a:bodyPr/>
        <a:lstStyle/>
        <a:p>
          <a:pPr algn="ctr"/>
          <a:endParaRPr lang="en-001" sz="900" b="0">
            <a:latin typeface="GHEA Grapalat" panose="02000506050000020003" pitchFamily="50" charset="0"/>
          </a:endParaRPr>
        </a:p>
      </dgm:t>
    </dgm:pt>
    <dgm:pt modelId="{3966CBB1-0CFD-4A93-A1B7-8B0C62DF36CD}" type="sibTrans" cxnId="{C6B6D586-9367-4678-A1D7-B2E254C266F3}">
      <dgm:prSet/>
      <dgm:spPr/>
      <dgm:t>
        <a:bodyPr/>
        <a:lstStyle/>
        <a:p>
          <a:pPr algn="ctr"/>
          <a:endParaRPr lang="en-001" sz="900">
            <a:latin typeface="GHEA Grapalat" panose="02000506050000020003" pitchFamily="50" charset="0"/>
          </a:endParaRPr>
        </a:p>
      </dgm:t>
    </dgm:pt>
    <dgm:pt modelId="{0A0F55DE-AC74-462B-A4FC-92915816B6A1}">
      <dgm:prSet phldrT="[Text]" custT="1"/>
      <dgm:spPr/>
      <dgm:t>
        <a:bodyPr/>
        <a:lstStyle/>
        <a:p>
          <a:pPr algn="ctr"/>
          <a:r>
            <a:rPr lang="hy-AM" sz="900" b="0">
              <a:latin typeface="GHEA Grapalat" panose="02000506050000020003" pitchFamily="50" charset="0"/>
            </a:rPr>
            <a:t>Աշխատակազմի քարտուղար</a:t>
          </a:r>
          <a:endParaRPr lang="en-001" sz="900" b="0">
            <a:latin typeface="GHEA Grapalat" panose="02000506050000020003" pitchFamily="50" charset="0"/>
          </a:endParaRPr>
        </a:p>
      </dgm:t>
    </dgm:pt>
    <dgm:pt modelId="{922F36A3-B54A-4535-8888-A8D56974CDA2}" type="parTrans" cxnId="{CC24ABAC-55D2-4829-9CA0-9C0DEC54CF77}">
      <dgm:prSet/>
      <dgm:spPr/>
      <dgm:t>
        <a:bodyPr/>
        <a:lstStyle/>
        <a:p>
          <a:pPr algn="ctr"/>
          <a:endParaRPr lang="en-001" sz="900" b="0">
            <a:latin typeface="GHEA Grapalat" panose="02000506050000020003" pitchFamily="50" charset="0"/>
          </a:endParaRPr>
        </a:p>
      </dgm:t>
    </dgm:pt>
    <dgm:pt modelId="{C87B938D-7039-4CAA-9095-022687B1B0DB}" type="sibTrans" cxnId="{CC24ABAC-55D2-4829-9CA0-9C0DEC54CF77}">
      <dgm:prSet/>
      <dgm:spPr/>
      <dgm:t>
        <a:bodyPr/>
        <a:lstStyle/>
        <a:p>
          <a:pPr algn="ctr"/>
          <a:endParaRPr lang="en-001" sz="900">
            <a:latin typeface="GHEA Grapalat" panose="02000506050000020003" pitchFamily="50" charset="0"/>
          </a:endParaRPr>
        </a:p>
      </dgm:t>
    </dgm:pt>
    <dgm:pt modelId="{14D257F7-B9E0-495E-B9D9-89DF7E629952}">
      <dgm:prSet phldrT="[Text]" custT="1"/>
      <dgm:spPr/>
      <dgm:t>
        <a:bodyPr/>
        <a:lstStyle/>
        <a:p>
          <a:pPr algn="ctr"/>
          <a:r>
            <a:rPr lang="hy-AM" sz="900" b="0">
              <a:latin typeface="GHEA Grapalat" panose="02000506050000020003" pitchFamily="50" charset="0"/>
            </a:rPr>
            <a:t>Ավագանու </a:t>
          </a:r>
          <a:br>
            <a:rPr lang="hy-AM" sz="900" b="0">
              <a:latin typeface="GHEA Grapalat" panose="02000506050000020003" pitchFamily="50" charset="0"/>
            </a:rPr>
          </a:br>
          <a:r>
            <a:rPr lang="hy-AM" sz="900" b="0">
              <a:latin typeface="GHEA Grapalat" panose="02000506050000020003" pitchFamily="50" charset="0"/>
            </a:rPr>
            <a:t>մշտական հանձնաժողովները</a:t>
          </a:r>
          <a:endParaRPr lang="en-001" sz="900" b="0">
            <a:latin typeface="GHEA Grapalat" panose="02000506050000020003" pitchFamily="50" charset="0"/>
          </a:endParaRPr>
        </a:p>
      </dgm:t>
    </dgm:pt>
    <dgm:pt modelId="{ABFC3B9F-DE41-44FE-BDE6-28632A29BAFC}" type="parTrans" cxnId="{ECB946A5-7B78-49F4-AF85-201BA5E7504F}">
      <dgm:prSet/>
      <dgm:spPr/>
      <dgm:t>
        <a:bodyPr/>
        <a:lstStyle/>
        <a:p>
          <a:pPr algn="ctr"/>
          <a:endParaRPr lang="en-001" sz="900">
            <a:latin typeface="GHEA Grapalat" panose="02000506050000020003" pitchFamily="50" charset="0"/>
          </a:endParaRPr>
        </a:p>
      </dgm:t>
    </dgm:pt>
    <dgm:pt modelId="{76C42AB0-0E82-4FC1-9DD3-F47D422F5A5F}" type="sibTrans" cxnId="{ECB946A5-7B78-49F4-AF85-201BA5E7504F}">
      <dgm:prSet/>
      <dgm:spPr/>
      <dgm:t>
        <a:bodyPr/>
        <a:lstStyle/>
        <a:p>
          <a:pPr algn="ctr"/>
          <a:endParaRPr lang="en-001" sz="900">
            <a:latin typeface="GHEA Grapalat" panose="02000506050000020003" pitchFamily="50" charset="0"/>
          </a:endParaRPr>
        </a:p>
      </dgm:t>
    </dgm:pt>
    <dgm:pt modelId="{BAFBE373-8D53-4F42-8E07-423477EE3322}">
      <dgm:prSet custT="1"/>
      <dgm:spPr/>
      <dgm:t>
        <a:bodyPr/>
        <a:lstStyle/>
        <a:p>
          <a:pPr algn="ctr"/>
          <a:r>
            <a:rPr lang="hy-AM" sz="900" b="0">
              <a:latin typeface="GHEA Grapalat" panose="02000506050000020003" pitchFamily="50" charset="0"/>
            </a:rPr>
            <a:t>Խորհրդականներ</a:t>
          </a:r>
          <a:endParaRPr lang="en-001" sz="900" b="0">
            <a:latin typeface="GHEA Grapalat" panose="02000506050000020003" pitchFamily="50" charset="0"/>
          </a:endParaRPr>
        </a:p>
      </dgm:t>
    </dgm:pt>
    <dgm:pt modelId="{71E3D6B6-D25D-4D35-96A3-C9C97139170A}" type="parTrans" cxnId="{F0898D03-3381-443B-B761-A4E9F5FE7FEA}">
      <dgm:prSet/>
      <dgm:spPr/>
      <dgm:t>
        <a:bodyPr/>
        <a:lstStyle/>
        <a:p>
          <a:pPr algn="ctr"/>
          <a:endParaRPr lang="en-001" sz="900" b="0">
            <a:latin typeface="GHEA Grapalat" panose="02000506050000020003" pitchFamily="50" charset="0"/>
          </a:endParaRPr>
        </a:p>
      </dgm:t>
    </dgm:pt>
    <dgm:pt modelId="{48A33C20-4620-426B-AE4C-07BEDEAB76E1}" type="sibTrans" cxnId="{F0898D03-3381-443B-B761-A4E9F5FE7FEA}">
      <dgm:prSet/>
      <dgm:spPr/>
      <dgm:t>
        <a:bodyPr/>
        <a:lstStyle/>
        <a:p>
          <a:pPr algn="ctr"/>
          <a:endParaRPr lang="en-001" sz="900">
            <a:latin typeface="GHEA Grapalat" panose="02000506050000020003" pitchFamily="50" charset="0"/>
          </a:endParaRPr>
        </a:p>
      </dgm:t>
    </dgm:pt>
    <dgm:pt modelId="{FBC0CE2B-9192-4EA2-BB82-5AFC3D860C7E}">
      <dgm:prSet custT="1"/>
      <dgm:spPr/>
      <dgm:t>
        <a:bodyPr/>
        <a:lstStyle/>
        <a:p>
          <a:pPr algn="ctr"/>
          <a:r>
            <a:rPr lang="hy-AM" sz="900" b="0">
              <a:latin typeface="GHEA Grapalat" panose="02000506050000020003" pitchFamily="50" charset="0"/>
            </a:rPr>
            <a:t>Մամուլի քարտուղար,</a:t>
          </a:r>
          <a:br>
            <a:rPr lang="hy-AM" sz="900" b="0">
              <a:latin typeface="GHEA Grapalat" panose="02000506050000020003" pitchFamily="50" charset="0"/>
            </a:rPr>
          </a:br>
          <a:r>
            <a:rPr lang="hy-AM" sz="900" b="0">
              <a:latin typeface="GHEA Grapalat" panose="02000506050000020003" pitchFamily="50" charset="0"/>
            </a:rPr>
            <a:t>օգնականներ</a:t>
          </a:r>
          <a:endParaRPr lang="en-001" sz="900" b="0">
            <a:latin typeface="GHEA Grapalat" panose="02000506050000020003" pitchFamily="50" charset="0"/>
          </a:endParaRPr>
        </a:p>
      </dgm:t>
    </dgm:pt>
    <dgm:pt modelId="{B3EA5E6B-57B9-4150-A56B-0AFAF7A99C25}" type="parTrans" cxnId="{3244657F-79F8-4074-B876-922389566652}">
      <dgm:prSet/>
      <dgm:spPr/>
      <dgm:t>
        <a:bodyPr/>
        <a:lstStyle/>
        <a:p>
          <a:pPr algn="ctr"/>
          <a:endParaRPr lang="en-001" sz="900" b="0">
            <a:latin typeface="GHEA Grapalat" panose="02000506050000020003" pitchFamily="50" charset="0"/>
          </a:endParaRPr>
        </a:p>
      </dgm:t>
    </dgm:pt>
    <dgm:pt modelId="{F4B8A8F4-9733-4CCD-BCD5-F8B2156F8833}" type="sibTrans" cxnId="{3244657F-79F8-4074-B876-922389566652}">
      <dgm:prSet/>
      <dgm:spPr/>
      <dgm:t>
        <a:bodyPr/>
        <a:lstStyle/>
        <a:p>
          <a:pPr algn="ctr"/>
          <a:endParaRPr lang="en-001" sz="900">
            <a:latin typeface="GHEA Grapalat" panose="02000506050000020003" pitchFamily="50" charset="0"/>
          </a:endParaRPr>
        </a:p>
      </dgm:t>
    </dgm:pt>
    <dgm:pt modelId="{0AA89A01-4C20-41D5-AEBF-4F709185D1BA}">
      <dgm:prSet custT="1"/>
      <dgm:spPr/>
      <dgm:t>
        <a:bodyPr/>
        <a:lstStyle/>
        <a:p>
          <a:pPr algn="ctr"/>
          <a:r>
            <a:rPr lang="hy-AM" sz="900" b="0">
              <a:latin typeface="GHEA Grapalat" panose="02000506050000020003" pitchFamily="50" charset="0"/>
            </a:rPr>
            <a:t>Վարչություններ</a:t>
          </a:r>
          <a:endParaRPr lang="en-001" sz="900" b="0">
            <a:latin typeface="GHEA Grapalat" panose="02000506050000020003" pitchFamily="50" charset="0"/>
          </a:endParaRPr>
        </a:p>
      </dgm:t>
    </dgm:pt>
    <dgm:pt modelId="{0B57A73A-A820-4DC3-845F-496D2E01F4A9}" type="parTrans" cxnId="{1668A11E-3012-4163-B5E8-107771947416}">
      <dgm:prSet/>
      <dgm:spPr/>
      <dgm:t>
        <a:bodyPr/>
        <a:lstStyle/>
        <a:p>
          <a:pPr algn="ctr"/>
          <a:endParaRPr lang="en-001" sz="900" b="0">
            <a:latin typeface="GHEA Grapalat" panose="02000506050000020003" pitchFamily="50" charset="0"/>
          </a:endParaRPr>
        </a:p>
      </dgm:t>
    </dgm:pt>
    <dgm:pt modelId="{3DFBDD95-1FF9-45C4-BCE5-352CD17A66AB}" type="sibTrans" cxnId="{1668A11E-3012-4163-B5E8-107771947416}">
      <dgm:prSet/>
      <dgm:spPr/>
      <dgm:t>
        <a:bodyPr/>
        <a:lstStyle/>
        <a:p>
          <a:pPr algn="ctr"/>
          <a:endParaRPr lang="en-001" sz="900">
            <a:latin typeface="GHEA Grapalat" panose="02000506050000020003" pitchFamily="50" charset="0"/>
          </a:endParaRPr>
        </a:p>
      </dgm:t>
    </dgm:pt>
    <dgm:pt modelId="{0E048E91-C4C5-4FBD-8102-FDB4395CF107}">
      <dgm:prSet custT="1"/>
      <dgm:spPr/>
      <dgm:t>
        <a:bodyPr/>
        <a:lstStyle/>
        <a:p>
          <a:pPr algn="ctr"/>
          <a:r>
            <a:rPr lang="hy-AM" sz="900" b="0">
              <a:latin typeface="GHEA Grapalat" panose="02000506050000020003" pitchFamily="50" charset="0"/>
            </a:rPr>
            <a:t>Ծառայություններ և բաժիններ</a:t>
          </a:r>
          <a:endParaRPr lang="en-001" sz="900" b="0">
            <a:latin typeface="GHEA Grapalat" panose="02000506050000020003" pitchFamily="50" charset="0"/>
          </a:endParaRPr>
        </a:p>
      </dgm:t>
    </dgm:pt>
    <dgm:pt modelId="{55502DB3-8693-4821-BDAB-C9C7BBBE9AC0}" type="parTrans" cxnId="{ADE55E0E-26B5-47AA-8A78-A9F2F538129C}">
      <dgm:prSet/>
      <dgm:spPr/>
      <dgm:t>
        <a:bodyPr/>
        <a:lstStyle/>
        <a:p>
          <a:pPr algn="ctr"/>
          <a:endParaRPr lang="en-001" sz="900" b="0">
            <a:latin typeface="GHEA Grapalat" panose="02000506050000020003" pitchFamily="50" charset="0"/>
          </a:endParaRPr>
        </a:p>
      </dgm:t>
    </dgm:pt>
    <dgm:pt modelId="{401AFAEC-655E-4A28-B3F9-B3B720936430}" type="sibTrans" cxnId="{ADE55E0E-26B5-47AA-8A78-A9F2F538129C}">
      <dgm:prSet/>
      <dgm:spPr/>
      <dgm:t>
        <a:bodyPr/>
        <a:lstStyle/>
        <a:p>
          <a:pPr algn="ctr"/>
          <a:endParaRPr lang="en-001" sz="900">
            <a:latin typeface="GHEA Grapalat" panose="02000506050000020003" pitchFamily="50" charset="0"/>
          </a:endParaRPr>
        </a:p>
      </dgm:t>
    </dgm:pt>
    <dgm:pt modelId="{250EEC6F-716B-49F8-A0CB-DB8A31D7304D}">
      <dgm:prSet custT="1"/>
      <dgm:spPr/>
      <dgm:t>
        <a:bodyPr/>
        <a:lstStyle/>
        <a:p>
          <a:pPr algn="ctr"/>
          <a:r>
            <a:rPr lang="hy-AM" sz="900" b="0">
              <a:latin typeface="GHEA Grapalat" panose="02000506050000020003" pitchFamily="50" charset="0"/>
            </a:rPr>
            <a:t>Իրավական հարցեր</a:t>
          </a:r>
        </a:p>
      </dgm:t>
    </dgm:pt>
    <dgm:pt modelId="{6C48DB4A-9A22-49CA-B2FB-F743AAF8CDAA}" type="parTrans" cxnId="{54773FC1-BEA8-4148-AC50-18C6E8C2725C}">
      <dgm:prSet/>
      <dgm:spPr/>
      <dgm:t>
        <a:bodyPr/>
        <a:lstStyle/>
        <a:p>
          <a:pPr algn="ctr"/>
          <a:endParaRPr lang="en-001" sz="900" b="0">
            <a:latin typeface="GHEA Grapalat" panose="02000506050000020003" pitchFamily="50" charset="0"/>
          </a:endParaRPr>
        </a:p>
      </dgm:t>
    </dgm:pt>
    <dgm:pt modelId="{80B866E3-21F1-4F05-A698-B5818760A304}" type="sibTrans" cxnId="{54773FC1-BEA8-4148-AC50-18C6E8C2725C}">
      <dgm:prSet/>
      <dgm:spPr/>
      <dgm:t>
        <a:bodyPr/>
        <a:lstStyle/>
        <a:p>
          <a:pPr algn="ctr"/>
          <a:endParaRPr lang="en-001" sz="900">
            <a:latin typeface="GHEA Grapalat" panose="02000506050000020003" pitchFamily="50" charset="0"/>
          </a:endParaRPr>
        </a:p>
      </dgm:t>
    </dgm:pt>
    <dgm:pt modelId="{B57E6D11-2E87-4B2C-BE85-530074D1FF12}">
      <dgm:prSet custT="1"/>
      <dgm:spPr/>
      <dgm:t>
        <a:bodyPr/>
        <a:lstStyle/>
        <a:p>
          <a:pPr algn="ctr"/>
          <a:r>
            <a:rPr lang="hy-AM" sz="900" b="0">
              <a:latin typeface="GHEA Grapalat" panose="02000506050000020003" pitchFamily="50" charset="0"/>
            </a:rPr>
            <a:t>Քաղաքաշինություն և հողօգտագործման հարցեր</a:t>
          </a:r>
        </a:p>
      </dgm:t>
    </dgm:pt>
    <dgm:pt modelId="{F864DD77-2839-4B69-B34A-5247BAC06A7B}" type="parTrans" cxnId="{5FB66245-531F-4C05-96C2-2647087B24FE}">
      <dgm:prSet/>
      <dgm:spPr/>
      <dgm:t>
        <a:bodyPr/>
        <a:lstStyle/>
        <a:p>
          <a:pPr algn="ctr"/>
          <a:endParaRPr lang="en-001" sz="900" b="0">
            <a:latin typeface="GHEA Grapalat" panose="02000506050000020003" pitchFamily="50" charset="0"/>
          </a:endParaRPr>
        </a:p>
      </dgm:t>
    </dgm:pt>
    <dgm:pt modelId="{64D14428-0311-456E-A89A-62DBDA32F954}" type="sibTrans" cxnId="{5FB66245-531F-4C05-96C2-2647087B24FE}">
      <dgm:prSet/>
      <dgm:spPr/>
      <dgm:t>
        <a:bodyPr/>
        <a:lstStyle/>
        <a:p>
          <a:pPr algn="ctr"/>
          <a:endParaRPr lang="en-001" sz="900">
            <a:latin typeface="GHEA Grapalat" panose="02000506050000020003" pitchFamily="50" charset="0"/>
          </a:endParaRPr>
        </a:p>
      </dgm:t>
    </dgm:pt>
    <dgm:pt modelId="{8FE22CAE-D6BA-4C08-867E-CFB850E1A77E}">
      <dgm:prSet custT="1"/>
      <dgm:spPr/>
      <dgm:t>
        <a:bodyPr/>
        <a:lstStyle/>
        <a:p>
          <a:pPr algn="ctr"/>
          <a:r>
            <a:rPr lang="hy-AM" sz="900" b="0">
              <a:latin typeface="GHEA Grapalat" panose="02000506050000020003" pitchFamily="50" charset="0"/>
            </a:rPr>
            <a:t>Մշակույթի, կրթության և սոցիալական հարցեր</a:t>
          </a:r>
        </a:p>
      </dgm:t>
    </dgm:pt>
    <dgm:pt modelId="{54C4D846-C228-4E33-806D-6BAB925A7ECC}" type="parTrans" cxnId="{E7BB6D36-0C53-48FE-92DC-1F2255B1A122}">
      <dgm:prSet/>
      <dgm:spPr/>
      <dgm:t>
        <a:bodyPr/>
        <a:lstStyle/>
        <a:p>
          <a:pPr algn="ctr"/>
          <a:endParaRPr lang="en-001" sz="900" b="0">
            <a:latin typeface="GHEA Grapalat" panose="02000506050000020003" pitchFamily="50" charset="0"/>
          </a:endParaRPr>
        </a:p>
      </dgm:t>
    </dgm:pt>
    <dgm:pt modelId="{84C9A724-6288-4C91-8EDF-4C99537BA8F9}" type="sibTrans" cxnId="{E7BB6D36-0C53-48FE-92DC-1F2255B1A122}">
      <dgm:prSet/>
      <dgm:spPr/>
      <dgm:t>
        <a:bodyPr/>
        <a:lstStyle/>
        <a:p>
          <a:pPr algn="ctr"/>
          <a:endParaRPr lang="en-001" sz="900">
            <a:latin typeface="GHEA Grapalat" panose="02000506050000020003" pitchFamily="50" charset="0"/>
          </a:endParaRPr>
        </a:p>
      </dgm:t>
    </dgm:pt>
    <dgm:pt modelId="{1E5BA854-3A34-4740-8A56-43A9B5550F02}">
      <dgm:prSet custT="1"/>
      <dgm:spPr/>
      <dgm:t>
        <a:bodyPr/>
        <a:lstStyle/>
        <a:p>
          <a:pPr algn="ctr"/>
          <a:r>
            <a:rPr lang="hy-AM" sz="900" b="0">
              <a:latin typeface="GHEA Grapalat" panose="02000506050000020003" pitchFamily="50" charset="0"/>
            </a:rPr>
            <a:t>Ֆինանսավարկային և տնտեսական հարցեր</a:t>
          </a:r>
        </a:p>
      </dgm:t>
    </dgm:pt>
    <dgm:pt modelId="{34ECDD08-BBC6-47F2-9836-D2B85C7ECC34}" type="parTrans" cxnId="{DEF8E304-9C20-40F2-84F1-3B9F3EF248DB}">
      <dgm:prSet/>
      <dgm:spPr/>
      <dgm:t>
        <a:bodyPr/>
        <a:lstStyle/>
        <a:p>
          <a:pPr algn="ctr"/>
          <a:endParaRPr lang="en-001" sz="900" b="0">
            <a:latin typeface="GHEA Grapalat" panose="02000506050000020003" pitchFamily="50" charset="0"/>
          </a:endParaRPr>
        </a:p>
      </dgm:t>
    </dgm:pt>
    <dgm:pt modelId="{7F88A9EA-B0F8-4F90-9866-7B8A534B4A8C}" type="sibTrans" cxnId="{DEF8E304-9C20-40F2-84F1-3B9F3EF248DB}">
      <dgm:prSet/>
      <dgm:spPr/>
      <dgm:t>
        <a:bodyPr/>
        <a:lstStyle/>
        <a:p>
          <a:pPr algn="ctr"/>
          <a:endParaRPr lang="en-001" sz="900">
            <a:latin typeface="GHEA Grapalat" panose="02000506050000020003" pitchFamily="50" charset="0"/>
          </a:endParaRPr>
        </a:p>
      </dgm:t>
    </dgm:pt>
    <dgm:pt modelId="{6630E581-1554-4C92-BE81-9D7CDF03B4A7}" type="pres">
      <dgm:prSet presAssocID="{79C18A8B-A4DC-4619-841C-96CEA6222C31}" presName="diagram" presStyleCnt="0">
        <dgm:presLayoutVars>
          <dgm:chPref val="1"/>
          <dgm:dir/>
          <dgm:animOne val="branch"/>
          <dgm:animLvl val="lvl"/>
          <dgm:resizeHandles/>
        </dgm:presLayoutVars>
      </dgm:prSet>
      <dgm:spPr/>
    </dgm:pt>
    <dgm:pt modelId="{65193182-0480-45E5-A839-DED3C21BDA95}" type="pres">
      <dgm:prSet presAssocID="{6E4D652F-540F-4834-BE56-B4892BCDABA7}" presName="root" presStyleCnt="0"/>
      <dgm:spPr/>
    </dgm:pt>
    <dgm:pt modelId="{A92801DE-6513-44D5-8FAD-5302F0665475}" type="pres">
      <dgm:prSet presAssocID="{6E4D652F-540F-4834-BE56-B4892BCDABA7}" presName="rootComposite" presStyleCnt="0"/>
      <dgm:spPr/>
    </dgm:pt>
    <dgm:pt modelId="{8F5E0FE1-5243-4E4D-ACE4-193A7265FEE2}" type="pres">
      <dgm:prSet presAssocID="{6E4D652F-540F-4834-BE56-B4892BCDABA7}" presName="rootText" presStyleLbl="node1" presStyleIdx="0" presStyleCnt="2" custScaleX="273463"/>
      <dgm:spPr/>
    </dgm:pt>
    <dgm:pt modelId="{43597CF7-2C8D-4DD5-9F78-16AE7A18D810}" type="pres">
      <dgm:prSet presAssocID="{6E4D652F-540F-4834-BE56-B4892BCDABA7}" presName="rootConnector" presStyleLbl="node1" presStyleIdx="0" presStyleCnt="2"/>
      <dgm:spPr/>
    </dgm:pt>
    <dgm:pt modelId="{0A25C055-83C4-4E42-86B1-17955620197A}" type="pres">
      <dgm:prSet presAssocID="{6E4D652F-540F-4834-BE56-B4892BCDABA7}" presName="childShape" presStyleCnt="0"/>
      <dgm:spPr/>
    </dgm:pt>
    <dgm:pt modelId="{4513D49A-C058-4CE5-912E-57E3EB82D729}" type="pres">
      <dgm:prSet presAssocID="{785D0DEF-84FC-49E2-AF0C-3844CCD31D6A}" presName="Name13" presStyleLbl="parChTrans1D2" presStyleIdx="0" presStyleCnt="10" custSzX="264934"/>
      <dgm:spPr/>
    </dgm:pt>
    <dgm:pt modelId="{FD447176-A505-4697-9726-D5CA2A1F47FB}" type="pres">
      <dgm:prSet presAssocID="{E5B23A1B-0F96-410B-B0A4-8181B181FEB9}" presName="childText" presStyleLbl="bgAcc1" presStyleIdx="0" presStyleCnt="10" custScaleX="273463" custScaleY="79347">
        <dgm:presLayoutVars>
          <dgm:bulletEnabled val="1"/>
        </dgm:presLayoutVars>
      </dgm:prSet>
      <dgm:spPr/>
    </dgm:pt>
    <dgm:pt modelId="{5E6ADAC9-A460-4CF9-8C44-CA399F6DBD34}" type="pres">
      <dgm:prSet presAssocID="{922F36A3-B54A-4535-8888-A8D56974CDA2}" presName="Name13" presStyleLbl="parChTrans1D2" presStyleIdx="1" presStyleCnt="10" custSzX="264934"/>
      <dgm:spPr/>
    </dgm:pt>
    <dgm:pt modelId="{ECD9AFFC-7396-4DF0-92C5-AE6EE12F94A0}" type="pres">
      <dgm:prSet presAssocID="{0A0F55DE-AC74-462B-A4FC-92915816B6A1}" presName="childText" presStyleLbl="bgAcc1" presStyleIdx="1" presStyleCnt="10" custScaleX="273463" custScaleY="79347">
        <dgm:presLayoutVars>
          <dgm:bulletEnabled val="1"/>
        </dgm:presLayoutVars>
      </dgm:prSet>
      <dgm:spPr/>
    </dgm:pt>
    <dgm:pt modelId="{A0D054C5-1DAE-4445-AAAE-006AE5C29E86}" type="pres">
      <dgm:prSet presAssocID="{71E3D6B6-D25D-4D35-96A3-C9C97139170A}" presName="Name13" presStyleLbl="parChTrans1D2" presStyleIdx="2" presStyleCnt="10" custSzX="264934"/>
      <dgm:spPr/>
    </dgm:pt>
    <dgm:pt modelId="{C6C67C2D-3E5F-4809-AEB7-3E328938E23E}" type="pres">
      <dgm:prSet presAssocID="{BAFBE373-8D53-4F42-8E07-423477EE3322}" presName="childText" presStyleLbl="bgAcc1" presStyleIdx="2" presStyleCnt="10" custScaleX="273463" custScaleY="79347">
        <dgm:presLayoutVars>
          <dgm:bulletEnabled val="1"/>
        </dgm:presLayoutVars>
      </dgm:prSet>
      <dgm:spPr/>
    </dgm:pt>
    <dgm:pt modelId="{D962C2A3-F57E-485C-9B31-738869C2A850}" type="pres">
      <dgm:prSet presAssocID="{B3EA5E6B-57B9-4150-A56B-0AFAF7A99C25}" presName="Name13" presStyleLbl="parChTrans1D2" presStyleIdx="3" presStyleCnt="10" custSzX="264934"/>
      <dgm:spPr/>
    </dgm:pt>
    <dgm:pt modelId="{0E834AEB-2EB1-4D2A-A414-9D6595A8880D}" type="pres">
      <dgm:prSet presAssocID="{FBC0CE2B-9192-4EA2-BB82-5AFC3D860C7E}" presName="childText" presStyleLbl="bgAcc1" presStyleIdx="3" presStyleCnt="10" custScaleX="273463" custScaleY="79347">
        <dgm:presLayoutVars>
          <dgm:bulletEnabled val="1"/>
        </dgm:presLayoutVars>
      </dgm:prSet>
      <dgm:spPr/>
    </dgm:pt>
    <dgm:pt modelId="{7645F18C-C9B0-4A0F-9E9B-A06296FBEA62}" type="pres">
      <dgm:prSet presAssocID="{0B57A73A-A820-4DC3-845F-496D2E01F4A9}" presName="Name13" presStyleLbl="parChTrans1D2" presStyleIdx="4" presStyleCnt="10" custSzX="264934"/>
      <dgm:spPr/>
    </dgm:pt>
    <dgm:pt modelId="{44B66091-E601-47AB-9A86-274E1DBD6F47}" type="pres">
      <dgm:prSet presAssocID="{0AA89A01-4C20-41D5-AEBF-4F709185D1BA}" presName="childText" presStyleLbl="bgAcc1" presStyleIdx="4" presStyleCnt="10" custScaleX="273463" custScaleY="79347">
        <dgm:presLayoutVars>
          <dgm:bulletEnabled val="1"/>
        </dgm:presLayoutVars>
      </dgm:prSet>
      <dgm:spPr/>
    </dgm:pt>
    <dgm:pt modelId="{5E469B41-9DA5-4913-B7A4-7DB656E2C45A}" type="pres">
      <dgm:prSet presAssocID="{55502DB3-8693-4821-BDAB-C9C7BBBE9AC0}" presName="Name13" presStyleLbl="parChTrans1D2" presStyleIdx="5" presStyleCnt="10" custSzX="264934"/>
      <dgm:spPr/>
    </dgm:pt>
    <dgm:pt modelId="{93B64BC8-5B87-490B-998B-C586CAFBFE2D}" type="pres">
      <dgm:prSet presAssocID="{0E048E91-C4C5-4FBD-8102-FDB4395CF107}" presName="childText" presStyleLbl="bgAcc1" presStyleIdx="5" presStyleCnt="10" custScaleX="273463" custScaleY="79347">
        <dgm:presLayoutVars>
          <dgm:bulletEnabled val="1"/>
        </dgm:presLayoutVars>
      </dgm:prSet>
      <dgm:spPr/>
    </dgm:pt>
    <dgm:pt modelId="{9B45F82F-0F3F-47F4-BCF9-CF75CFF6ADFE}" type="pres">
      <dgm:prSet presAssocID="{14D257F7-B9E0-495E-B9D9-89DF7E629952}" presName="root" presStyleCnt="0"/>
      <dgm:spPr/>
    </dgm:pt>
    <dgm:pt modelId="{9F8C64F0-2531-4FC2-A934-304AA212CF09}" type="pres">
      <dgm:prSet presAssocID="{14D257F7-B9E0-495E-B9D9-89DF7E629952}" presName="rootComposite" presStyleCnt="0"/>
      <dgm:spPr/>
    </dgm:pt>
    <dgm:pt modelId="{1F54621A-3727-4E73-80DE-41351E7B4018}" type="pres">
      <dgm:prSet presAssocID="{14D257F7-B9E0-495E-B9D9-89DF7E629952}" presName="rootText" presStyleLbl="node1" presStyleIdx="1" presStyleCnt="2" custScaleX="273463"/>
      <dgm:spPr/>
    </dgm:pt>
    <dgm:pt modelId="{9B27ACDB-CD2D-462A-89A3-E4D12C9D6FDC}" type="pres">
      <dgm:prSet presAssocID="{14D257F7-B9E0-495E-B9D9-89DF7E629952}" presName="rootConnector" presStyleLbl="node1" presStyleIdx="1" presStyleCnt="2"/>
      <dgm:spPr/>
    </dgm:pt>
    <dgm:pt modelId="{D876A491-048D-4841-A1C3-949B9C08E148}" type="pres">
      <dgm:prSet presAssocID="{14D257F7-B9E0-495E-B9D9-89DF7E629952}" presName="childShape" presStyleCnt="0"/>
      <dgm:spPr/>
    </dgm:pt>
    <dgm:pt modelId="{7F65898F-7E6F-422C-B668-34E99514E7DC}" type="pres">
      <dgm:prSet presAssocID="{6C48DB4A-9A22-49CA-B2FB-F743AAF8CDAA}" presName="Name13" presStyleLbl="parChTrans1D2" presStyleIdx="6" presStyleCnt="10" custSzX="264934"/>
      <dgm:spPr/>
    </dgm:pt>
    <dgm:pt modelId="{B1EC0880-F099-4DE8-8E2F-98A9CF836E6C}" type="pres">
      <dgm:prSet presAssocID="{250EEC6F-716B-49F8-A0CB-DB8A31D7304D}" presName="childText" presStyleLbl="bgAcc1" presStyleIdx="6" presStyleCnt="10" custScaleX="365520" custScaleY="131535">
        <dgm:presLayoutVars>
          <dgm:bulletEnabled val="1"/>
        </dgm:presLayoutVars>
      </dgm:prSet>
      <dgm:spPr/>
    </dgm:pt>
    <dgm:pt modelId="{BE7E361F-CBD4-47B1-BB72-5BB14D928264}" type="pres">
      <dgm:prSet presAssocID="{F864DD77-2839-4B69-B34A-5247BAC06A7B}" presName="Name13" presStyleLbl="parChTrans1D2" presStyleIdx="7" presStyleCnt="10" custSzX="264934"/>
      <dgm:spPr/>
    </dgm:pt>
    <dgm:pt modelId="{B447D088-CEC0-420A-8B81-E8929C435F92}" type="pres">
      <dgm:prSet presAssocID="{B57E6D11-2E87-4B2C-BE85-530074D1FF12}" presName="childText" presStyleLbl="bgAcc1" presStyleIdx="7" presStyleCnt="10" custScaleX="365520" custScaleY="131535">
        <dgm:presLayoutVars>
          <dgm:bulletEnabled val="1"/>
        </dgm:presLayoutVars>
      </dgm:prSet>
      <dgm:spPr/>
    </dgm:pt>
    <dgm:pt modelId="{A7DE6F75-B2CF-478A-8BE5-DC0987977807}" type="pres">
      <dgm:prSet presAssocID="{54C4D846-C228-4E33-806D-6BAB925A7ECC}" presName="Name13" presStyleLbl="parChTrans1D2" presStyleIdx="8" presStyleCnt="10" custSzX="264934"/>
      <dgm:spPr/>
    </dgm:pt>
    <dgm:pt modelId="{64C35E8A-B8FB-4D9C-A577-D3FCBCE2AD2A}" type="pres">
      <dgm:prSet presAssocID="{8FE22CAE-D6BA-4C08-867E-CFB850E1A77E}" presName="childText" presStyleLbl="bgAcc1" presStyleIdx="8" presStyleCnt="10" custScaleX="365520" custScaleY="131535">
        <dgm:presLayoutVars>
          <dgm:bulletEnabled val="1"/>
        </dgm:presLayoutVars>
      </dgm:prSet>
      <dgm:spPr/>
    </dgm:pt>
    <dgm:pt modelId="{AD5AB461-17CD-4973-B7FF-3AC6B29A24F6}" type="pres">
      <dgm:prSet presAssocID="{34ECDD08-BBC6-47F2-9836-D2B85C7ECC34}" presName="Name13" presStyleLbl="parChTrans1D2" presStyleIdx="9" presStyleCnt="10" custSzX="264934"/>
      <dgm:spPr/>
    </dgm:pt>
    <dgm:pt modelId="{44FC9481-2692-4E61-B8A8-491F558B21C3}" type="pres">
      <dgm:prSet presAssocID="{1E5BA854-3A34-4740-8A56-43A9B5550F02}" presName="childText" presStyleLbl="bgAcc1" presStyleIdx="9" presStyleCnt="10" custScaleX="365520" custScaleY="131535">
        <dgm:presLayoutVars>
          <dgm:bulletEnabled val="1"/>
        </dgm:presLayoutVars>
      </dgm:prSet>
      <dgm:spPr/>
    </dgm:pt>
  </dgm:ptLst>
  <dgm:cxnLst>
    <dgm:cxn modelId="{F0898D03-3381-443B-B761-A4E9F5FE7FEA}" srcId="{6E4D652F-540F-4834-BE56-B4892BCDABA7}" destId="{BAFBE373-8D53-4F42-8E07-423477EE3322}" srcOrd="2" destOrd="0" parTransId="{71E3D6B6-D25D-4D35-96A3-C9C97139170A}" sibTransId="{48A33C20-4620-426B-AE4C-07BEDEAB76E1}"/>
    <dgm:cxn modelId="{DEF8E304-9C20-40F2-84F1-3B9F3EF248DB}" srcId="{14D257F7-B9E0-495E-B9D9-89DF7E629952}" destId="{1E5BA854-3A34-4740-8A56-43A9B5550F02}" srcOrd="3" destOrd="0" parTransId="{34ECDD08-BBC6-47F2-9836-D2B85C7ECC34}" sibTransId="{7F88A9EA-B0F8-4F90-9866-7B8A534B4A8C}"/>
    <dgm:cxn modelId="{817E1C0E-F5ED-4BEF-914A-9356E421B97D}" type="presOf" srcId="{55502DB3-8693-4821-BDAB-C9C7BBBE9AC0}" destId="{5E469B41-9DA5-4913-B7A4-7DB656E2C45A}" srcOrd="0" destOrd="0" presId="urn:microsoft.com/office/officeart/2005/8/layout/hierarchy3"/>
    <dgm:cxn modelId="{ADE55E0E-26B5-47AA-8A78-A9F2F538129C}" srcId="{6E4D652F-540F-4834-BE56-B4892BCDABA7}" destId="{0E048E91-C4C5-4FBD-8102-FDB4395CF107}" srcOrd="5" destOrd="0" parTransId="{55502DB3-8693-4821-BDAB-C9C7BBBE9AC0}" sibTransId="{401AFAEC-655E-4A28-B3F9-B3B720936430}"/>
    <dgm:cxn modelId="{03703B13-25D5-42DB-B012-DABBFDA48357}" type="presOf" srcId="{B57E6D11-2E87-4B2C-BE85-530074D1FF12}" destId="{B447D088-CEC0-420A-8B81-E8929C435F92}" srcOrd="0" destOrd="0" presId="urn:microsoft.com/office/officeart/2005/8/layout/hierarchy3"/>
    <dgm:cxn modelId="{2959CE13-CEDF-4473-A3B1-12B262FF67A4}" srcId="{79C18A8B-A4DC-4619-841C-96CEA6222C31}" destId="{6E4D652F-540F-4834-BE56-B4892BCDABA7}" srcOrd="0" destOrd="0" parTransId="{8E340D3D-DB24-43E5-A67B-BA4823FDA433}" sibTransId="{534F6863-BA98-4792-AC23-90F25E0446C1}"/>
    <dgm:cxn modelId="{FECDFE16-F9C4-4C7E-9275-70DC877677DA}" type="presOf" srcId="{54C4D846-C228-4E33-806D-6BAB925A7ECC}" destId="{A7DE6F75-B2CF-478A-8BE5-DC0987977807}" srcOrd="0" destOrd="0" presId="urn:microsoft.com/office/officeart/2005/8/layout/hierarchy3"/>
    <dgm:cxn modelId="{1668A11E-3012-4163-B5E8-107771947416}" srcId="{6E4D652F-540F-4834-BE56-B4892BCDABA7}" destId="{0AA89A01-4C20-41D5-AEBF-4F709185D1BA}" srcOrd="4" destOrd="0" parTransId="{0B57A73A-A820-4DC3-845F-496D2E01F4A9}" sibTransId="{3DFBDD95-1FF9-45C4-BCE5-352CD17A66AB}"/>
    <dgm:cxn modelId="{13FEB323-2370-416E-8C55-C1213C1DE45E}" type="presOf" srcId="{0A0F55DE-AC74-462B-A4FC-92915816B6A1}" destId="{ECD9AFFC-7396-4DF0-92C5-AE6EE12F94A0}" srcOrd="0" destOrd="0" presId="urn:microsoft.com/office/officeart/2005/8/layout/hierarchy3"/>
    <dgm:cxn modelId="{BF423F2A-ED5E-4687-8056-AE5D90286BC7}" type="presOf" srcId="{0E048E91-C4C5-4FBD-8102-FDB4395CF107}" destId="{93B64BC8-5B87-490B-998B-C586CAFBFE2D}" srcOrd="0" destOrd="0" presId="urn:microsoft.com/office/officeart/2005/8/layout/hierarchy3"/>
    <dgm:cxn modelId="{E7BB6D36-0C53-48FE-92DC-1F2255B1A122}" srcId="{14D257F7-B9E0-495E-B9D9-89DF7E629952}" destId="{8FE22CAE-D6BA-4C08-867E-CFB850E1A77E}" srcOrd="2" destOrd="0" parTransId="{54C4D846-C228-4E33-806D-6BAB925A7ECC}" sibTransId="{84C9A724-6288-4C91-8EDF-4C99537BA8F9}"/>
    <dgm:cxn modelId="{9C06B139-E86A-48C3-A4AC-59386DDD0FF4}" type="presOf" srcId="{B3EA5E6B-57B9-4150-A56B-0AFAF7A99C25}" destId="{D962C2A3-F57E-485C-9B31-738869C2A850}" srcOrd="0" destOrd="0" presId="urn:microsoft.com/office/officeart/2005/8/layout/hierarchy3"/>
    <dgm:cxn modelId="{9A61DA39-F37E-42AA-8502-4989E717B731}" type="presOf" srcId="{6E4D652F-540F-4834-BE56-B4892BCDABA7}" destId="{8F5E0FE1-5243-4E4D-ACE4-193A7265FEE2}" srcOrd="0" destOrd="0" presId="urn:microsoft.com/office/officeart/2005/8/layout/hierarchy3"/>
    <dgm:cxn modelId="{5FB66245-531F-4C05-96C2-2647087B24FE}" srcId="{14D257F7-B9E0-495E-B9D9-89DF7E629952}" destId="{B57E6D11-2E87-4B2C-BE85-530074D1FF12}" srcOrd="1" destOrd="0" parTransId="{F864DD77-2839-4B69-B34A-5247BAC06A7B}" sibTransId="{64D14428-0311-456E-A89A-62DBDA32F954}"/>
    <dgm:cxn modelId="{65B3624B-059C-4BCF-83F1-AD545D07C33B}" type="presOf" srcId="{F864DD77-2839-4B69-B34A-5247BAC06A7B}" destId="{BE7E361F-CBD4-47B1-BB72-5BB14D928264}" srcOrd="0" destOrd="0" presId="urn:microsoft.com/office/officeart/2005/8/layout/hierarchy3"/>
    <dgm:cxn modelId="{A549E56C-37CD-44F6-AD63-46D2FE74D4E7}" type="presOf" srcId="{250EEC6F-716B-49F8-A0CB-DB8A31D7304D}" destId="{B1EC0880-F099-4DE8-8E2F-98A9CF836E6C}" srcOrd="0" destOrd="0" presId="urn:microsoft.com/office/officeart/2005/8/layout/hierarchy3"/>
    <dgm:cxn modelId="{750D5F76-B807-4BF5-A2D7-5A1873B6C9B1}" type="presOf" srcId="{14D257F7-B9E0-495E-B9D9-89DF7E629952}" destId="{1F54621A-3727-4E73-80DE-41351E7B4018}" srcOrd="0" destOrd="0" presId="urn:microsoft.com/office/officeart/2005/8/layout/hierarchy3"/>
    <dgm:cxn modelId="{0288D756-EBA6-44BB-9E12-A85BD828C1CB}" type="presOf" srcId="{71E3D6B6-D25D-4D35-96A3-C9C97139170A}" destId="{A0D054C5-1DAE-4445-AAAE-006AE5C29E86}" srcOrd="0" destOrd="0" presId="urn:microsoft.com/office/officeart/2005/8/layout/hierarchy3"/>
    <dgm:cxn modelId="{E576FA57-AC85-4FBF-BCF0-291D7923796C}" type="presOf" srcId="{6E4D652F-540F-4834-BE56-B4892BCDABA7}" destId="{43597CF7-2C8D-4DD5-9F78-16AE7A18D810}" srcOrd="1" destOrd="0" presId="urn:microsoft.com/office/officeart/2005/8/layout/hierarchy3"/>
    <dgm:cxn modelId="{844F4758-B9B9-44E3-83E9-B8536985261B}" type="presOf" srcId="{1E5BA854-3A34-4740-8A56-43A9B5550F02}" destId="{44FC9481-2692-4E61-B8A8-491F558B21C3}" srcOrd="0" destOrd="0" presId="urn:microsoft.com/office/officeart/2005/8/layout/hierarchy3"/>
    <dgm:cxn modelId="{3244657F-79F8-4074-B876-922389566652}" srcId="{6E4D652F-540F-4834-BE56-B4892BCDABA7}" destId="{FBC0CE2B-9192-4EA2-BB82-5AFC3D860C7E}" srcOrd="3" destOrd="0" parTransId="{B3EA5E6B-57B9-4150-A56B-0AFAF7A99C25}" sibTransId="{F4B8A8F4-9733-4CCD-BCD5-F8B2156F8833}"/>
    <dgm:cxn modelId="{C6B6D586-9367-4678-A1D7-B2E254C266F3}" srcId="{6E4D652F-540F-4834-BE56-B4892BCDABA7}" destId="{E5B23A1B-0F96-410B-B0A4-8181B181FEB9}" srcOrd="0" destOrd="0" parTransId="{785D0DEF-84FC-49E2-AF0C-3844CCD31D6A}" sibTransId="{3966CBB1-0CFD-4A93-A1B7-8B0C62DF36CD}"/>
    <dgm:cxn modelId="{6CD26DA0-15C8-4654-9A2C-C571FB92836D}" type="presOf" srcId="{0B57A73A-A820-4DC3-845F-496D2E01F4A9}" destId="{7645F18C-C9B0-4A0F-9E9B-A06296FBEA62}" srcOrd="0" destOrd="0" presId="urn:microsoft.com/office/officeart/2005/8/layout/hierarchy3"/>
    <dgm:cxn modelId="{ECB946A5-7B78-49F4-AF85-201BA5E7504F}" srcId="{79C18A8B-A4DC-4619-841C-96CEA6222C31}" destId="{14D257F7-B9E0-495E-B9D9-89DF7E629952}" srcOrd="1" destOrd="0" parTransId="{ABFC3B9F-DE41-44FE-BDE6-28632A29BAFC}" sibTransId="{76C42AB0-0E82-4FC1-9DD3-F47D422F5A5F}"/>
    <dgm:cxn modelId="{CC24ABAC-55D2-4829-9CA0-9C0DEC54CF77}" srcId="{6E4D652F-540F-4834-BE56-B4892BCDABA7}" destId="{0A0F55DE-AC74-462B-A4FC-92915816B6A1}" srcOrd="1" destOrd="0" parTransId="{922F36A3-B54A-4535-8888-A8D56974CDA2}" sibTransId="{C87B938D-7039-4CAA-9095-022687B1B0DB}"/>
    <dgm:cxn modelId="{CB2805B5-EB18-4E30-8D23-A060DA747CD5}" type="presOf" srcId="{BAFBE373-8D53-4F42-8E07-423477EE3322}" destId="{C6C67C2D-3E5F-4809-AEB7-3E328938E23E}" srcOrd="0" destOrd="0" presId="urn:microsoft.com/office/officeart/2005/8/layout/hierarchy3"/>
    <dgm:cxn modelId="{FFB927B5-7263-47B9-A95D-881B9F4F7E86}" type="presOf" srcId="{79C18A8B-A4DC-4619-841C-96CEA6222C31}" destId="{6630E581-1554-4C92-BE81-9D7CDF03B4A7}" srcOrd="0" destOrd="0" presId="urn:microsoft.com/office/officeart/2005/8/layout/hierarchy3"/>
    <dgm:cxn modelId="{AACA3DB5-30E1-4A91-B576-AA4BE97717FE}" type="presOf" srcId="{8FE22CAE-D6BA-4C08-867E-CFB850E1A77E}" destId="{64C35E8A-B8FB-4D9C-A577-D3FCBCE2AD2A}" srcOrd="0" destOrd="0" presId="urn:microsoft.com/office/officeart/2005/8/layout/hierarchy3"/>
    <dgm:cxn modelId="{B98007B7-F4AA-4A2F-9516-F55CED0C87DE}" type="presOf" srcId="{922F36A3-B54A-4535-8888-A8D56974CDA2}" destId="{5E6ADAC9-A460-4CF9-8C44-CA399F6DBD34}" srcOrd="0" destOrd="0" presId="urn:microsoft.com/office/officeart/2005/8/layout/hierarchy3"/>
    <dgm:cxn modelId="{BEC413BD-FF2A-4521-9A10-A6CA88972726}" type="presOf" srcId="{E5B23A1B-0F96-410B-B0A4-8181B181FEB9}" destId="{FD447176-A505-4697-9726-D5CA2A1F47FB}" srcOrd="0" destOrd="0" presId="urn:microsoft.com/office/officeart/2005/8/layout/hierarchy3"/>
    <dgm:cxn modelId="{54773FC1-BEA8-4148-AC50-18C6E8C2725C}" srcId="{14D257F7-B9E0-495E-B9D9-89DF7E629952}" destId="{250EEC6F-716B-49F8-A0CB-DB8A31D7304D}" srcOrd="0" destOrd="0" parTransId="{6C48DB4A-9A22-49CA-B2FB-F743AAF8CDAA}" sibTransId="{80B866E3-21F1-4F05-A698-B5818760A304}"/>
    <dgm:cxn modelId="{1E5482C3-FCE2-434B-9B1A-90E4CEDA0751}" type="presOf" srcId="{FBC0CE2B-9192-4EA2-BB82-5AFC3D860C7E}" destId="{0E834AEB-2EB1-4D2A-A414-9D6595A8880D}" srcOrd="0" destOrd="0" presId="urn:microsoft.com/office/officeart/2005/8/layout/hierarchy3"/>
    <dgm:cxn modelId="{D298CAD9-4BC8-49E7-815B-1A025917B6C7}" type="presOf" srcId="{6C48DB4A-9A22-49CA-B2FB-F743AAF8CDAA}" destId="{7F65898F-7E6F-422C-B668-34E99514E7DC}" srcOrd="0" destOrd="0" presId="urn:microsoft.com/office/officeart/2005/8/layout/hierarchy3"/>
    <dgm:cxn modelId="{EA8EFDEC-E411-4D76-BC1E-53F6F072BF83}" type="presOf" srcId="{34ECDD08-BBC6-47F2-9836-D2B85C7ECC34}" destId="{AD5AB461-17CD-4973-B7FF-3AC6B29A24F6}" srcOrd="0" destOrd="0" presId="urn:microsoft.com/office/officeart/2005/8/layout/hierarchy3"/>
    <dgm:cxn modelId="{D1C14BF0-6A5F-4D7B-93BC-AC27F138F316}" type="presOf" srcId="{14D257F7-B9E0-495E-B9D9-89DF7E629952}" destId="{9B27ACDB-CD2D-462A-89A3-E4D12C9D6FDC}" srcOrd="1" destOrd="0" presId="urn:microsoft.com/office/officeart/2005/8/layout/hierarchy3"/>
    <dgm:cxn modelId="{BE4A9FF9-AB88-436F-90B3-C5FA6AA9F076}" type="presOf" srcId="{0AA89A01-4C20-41D5-AEBF-4F709185D1BA}" destId="{44B66091-E601-47AB-9A86-274E1DBD6F47}" srcOrd="0" destOrd="0" presId="urn:microsoft.com/office/officeart/2005/8/layout/hierarchy3"/>
    <dgm:cxn modelId="{0D4C7FFB-CDE9-43C6-BB24-5D4ABF0AF953}" type="presOf" srcId="{785D0DEF-84FC-49E2-AF0C-3844CCD31D6A}" destId="{4513D49A-C058-4CE5-912E-57E3EB82D729}" srcOrd="0" destOrd="0" presId="urn:microsoft.com/office/officeart/2005/8/layout/hierarchy3"/>
    <dgm:cxn modelId="{E8606779-0A1E-450C-BFFC-1E3DC7CC93DF}" type="presParOf" srcId="{6630E581-1554-4C92-BE81-9D7CDF03B4A7}" destId="{65193182-0480-45E5-A839-DED3C21BDA95}" srcOrd="0" destOrd="0" presId="urn:microsoft.com/office/officeart/2005/8/layout/hierarchy3"/>
    <dgm:cxn modelId="{B9DF1C50-6D50-4F0E-A897-A80F80B56581}" type="presParOf" srcId="{65193182-0480-45E5-A839-DED3C21BDA95}" destId="{A92801DE-6513-44D5-8FAD-5302F0665475}" srcOrd="0" destOrd="0" presId="urn:microsoft.com/office/officeart/2005/8/layout/hierarchy3"/>
    <dgm:cxn modelId="{DDB897C8-A59F-4246-BF6D-6207D2DAA255}" type="presParOf" srcId="{A92801DE-6513-44D5-8FAD-5302F0665475}" destId="{8F5E0FE1-5243-4E4D-ACE4-193A7265FEE2}" srcOrd="0" destOrd="0" presId="urn:microsoft.com/office/officeart/2005/8/layout/hierarchy3"/>
    <dgm:cxn modelId="{8149BD82-6598-4C42-9B57-9F14172FB80B}" type="presParOf" srcId="{A92801DE-6513-44D5-8FAD-5302F0665475}" destId="{43597CF7-2C8D-4DD5-9F78-16AE7A18D810}" srcOrd="1" destOrd="0" presId="urn:microsoft.com/office/officeart/2005/8/layout/hierarchy3"/>
    <dgm:cxn modelId="{734FC08D-B0EA-4710-AD80-F0A13E8ADE53}" type="presParOf" srcId="{65193182-0480-45E5-A839-DED3C21BDA95}" destId="{0A25C055-83C4-4E42-86B1-17955620197A}" srcOrd="1" destOrd="0" presId="urn:microsoft.com/office/officeart/2005/8/layout/hierarchy3"/>
    <dgm:cxn modelId="{545C992B-BBA4-45E4-8751-72AD00D7A79F}" type="presParOf" srcId="{0A25C055-83C4-4E42-86B1-17955620197A}" destId="{4513D49A-C058-4CE5-912E-57E3EB82D729}" srcOrd="0" destOrd="0" presId="urn:microsoft.com/office/officeart/2005/8/layout/hierarchy3"/>
    <dgm:cxn modelId="{2E2FE405-D19F-47E8-B121-2C5E15A5C528}" type="presParOf" srcId="{0A25C055-83C4-4E42-86B1-17955620197A}" destId="{FD447176-A505-4697-9726-D5CA2A1F47FB}" srcOrd="1" destOrd="0" presId="urn:microsoft.com/office/officeart/2005/8/layout/hierarchy3"/>
    <dgm:cxn modelId="{3FC1DE42-297C-4BC5-8137-C62DEF533BE6}" type="presParOf" srcId="{0A25C055-83C4-4E42-86B1-17955620197A}" destId="{5E6ADAC9-A460-4CF9-8C44-CA399F6DBD34}" srcOrd="2" destOrd="0" presId="urn:microsoft.com/office/officeart/2005/8/layout/hierarchy3"/>
    <dgm:cxn modelId="{4F2DA178-9492-46D9-8870-B183FC64F0E9}" type="presParOf" srcId="{0A25C055-83C4-4E42-86B1-17955620197A}" destId="{ECD9AFFC-7396-4DF0-92C5-AE6EE12F94A0}" srcOrd="3" destOrd="0" presId="urn:microsoft.com/office/officeart/2005/8/layout/hierarchy3"/>
    <dgm:cxn modelId="{780F1583-FF41-4A15-9C28-DA6DC50F7323}" type="presParOf" srcId="{0A25C055-83C4-4E42-86B1-17955620197A}" destId="{A0D054C5-1DAE-4445-AAAE-006AE5C29E86}" srcOrd="4" destOrd="0" presId="urn:microsoft.com/office/officeart/2005/8/layout/hierarchy3"/>
    <dgm:cxn modelId="{F62217B5-0C88-412B-ACFE-E2B4645A22F6}" type="presParOf" srcId="{0A25C055-83C4-4E42-86B1-17955620197A}" destId="{C6C67C2D-3E5F-4809-AEB7-3E328938E23E}" srcOrd="5" destOrd="0" presId="urn:microsoft.com/office/officeart/2005/8/layout/hierarchy3"/>
    <dgm:cxn modelId="{FDE2BE75-4273-413D-8893-19718C6623A8}" type="presParOf" srcId="{0A25C055-83C4-4E42-86B1-17955620197A}" destId="{D962C2A3-F57E-485C-9B31-738869C2A850}" srcOrd="6" destOrd="0" presId="urn:microsoft.com/office/officeart/2005/8/layout/hierarchy3"/>
    <dgm:cxn modelId="{BAADDD7E-6DC9-4927-8525-5FEB2ACB6EF0}" type="presParOf" srcId="{0A25C055-83C4-4E42-86B1-17955620197A}" destId="{0E834AEB-2EB1-4D2A-A414-9D6595A8880D}" srcOrd="7" destOrd="0" presId="urn:microsoft.com/office/officeart/2005/8/layout/hierarchy3"/>
    <dgm:cxn modelId="{F75A3C7E-8792-4E32-9F8D-CD63B4898AB1}" type="presParOf" srcId="{0A25C055-83C4-4E42-86B1-17955620197A}" destId="{7645F18C-C9B0-4A0F-9E9B-A06296FBEA62}" srcOrd="8" destOrd="0" presId="urn:microsoft.com/office/officeart/2005/8/layout/hierarchy3"/>
    <dgm:cxn modelId="{277CFD96-B700-40B3-8B67-3EF17F3B17CC}" type="presParOf" srcId="{0A25C055-83C4-4E42-86B1-17955620197A}" destId="{44B66091-E601-47AB-9A86-274E1DBD6F47}" srcOrd="9" destOrd="0" presId="urn:microsoft.com/office/officeart/2005/8/layout/hierarchy3"/>
    <dgm:cxn modelId="{75F737FB-FD2C-4FE3-B8A4-2634876D2A91}" type="presParOf" srcId="{0A25C055-83C4-4E42-86B1-17955620197A}" destId="{5E469B41-9DA5-4913-B7A4-7DB656E2C45A}" srcOrd="10" destOrd="0" presId="urn:microsoft.com/office/officeart/2005/8/layout/hierarchy3"/>
    <dgm:cxn modelId="{CB519605-406E-47C5-8B81-028A0752BF49}" type="presParOf" srcId="{0A25C055-83C4-4E42-86B1-17955620197A}" destId="{93B64BC8-5B87-490B-998B-C586CAFBFE2D}" srcOrd="11" destOrd="0" presId="urn:microsoft.com/office/officeart/2005/8/layout/hierarchy3"/>
    <dgm:cxn modelId="{5A70B6BB-6A01-4FC0-B9B2-650162C04951}" type="presParOf" srcId="{6630E581-1554-4C92-BE81-9D7CDF03B4A7}" destId="{9B45F82F-0F3F-47F4-BCF9-CF75CFF6ADFE}" srcOrd="1" destOrd="0" presId="urn:microsoft.com/office/officeart/2005/8/layout/hierarchy3"/>
    <dgm:cxn modelId="{C61375F6-7FE0-4B00-AAF0-D00EC511F946}" type="presParOf" srcId="{9B45F82F-0F3F-47F4-BCF9-CF75CFF6ADFE}" destId="{9F8C64F0-2531-4FC2-A934-304AA212CF09}" srcOrd="0" destOrd="0" presId="urn:microsoft.com/office/officeart/2005/8/layout/hierarchy3"/>
    <dgm:cxn modelId="{925459AD-FC1E-42D5-AA54-36433C592277}" type="presParOf" srcId="{9F8C64F0-2531-4FC2-A934-304AA212CF09}" destId="{1F54621A-3727-4E73-80DE-41351E7B4018}" srcOrd="0" destOrd="0" presId="urn:microsoft.com/office/officeart/2005/8/layout/hierarchy3"/>
    <dgm:cxn modelId="{77E2B465-9930-4526-AA7C-D780BCEA3627}" type="presParOf" srcId="{9F8C64F0-2531-4FC2-A934-304AA212CF09}" destId="{9B27ACDB-CD2D-462A-89A3-E4D12C9D6FDC}" srcOrd="1" destOrd="0" presId="urn:microsoft.com/office/officeart/2005/8/layout/hierarchy3"/>
    <dgm:cxn modelId="{A94A4623-E2C3-43D4-A70A-AB9DD45468A5}" type="presParOf" srcId="{9B45F82F-0F3F-47F4-BCF9-CF75CFF6ADFE}" destId="{D876A491-048D-4841-A1C3-949B9C08E148}" srcOrd="1" destOrd="0" presId="urn:microsoft.com/office/officeart/2005/8/layout/hierarchy3"/>
    <dgm:cxn modelId="{BC3A67C5-CCF6-4844-ACD8-2C476F245A87}" type="presParOf" srcId="{D876A491-048D-4841-A1C3-949B9C08E148}" destId="{7F65898F-7E6F-422C-B668-34E99514E7DC}" srcOrd="0" destOrd="0" presId="urn:microsoft.com/office/officeart/2005/8/layout/hierarchy3"/>
    <dgm:cxn modelId="{D5E8DAF9-63BA-4ED2-91C9-C48EB1326335}" type="presParOf" srcId="{D876A491-048D-4841-A1C3-949B9C08E148}" destId="{B1EC0880-F099-4DE8-8E2F-98A9CF836E6C}" srcOrd="1" destOrd="0" presId="urn:microsoft.com/office/officeart/2005/8/layout/hierarchy3"/>
    <dgm:cxn modelId="{2DCEA04D-352F-4A72-80AF-1F1FE525EF91}" type="presParOf" srcId="{D876A491-048D-4841-A1C3-949B9C08E148}" destId="{BE7E361F-CBD4-47B1-BB72-5BB14D928264}" srcOrd="2" destOrd="0" presId="urn:microsoft.com/office/officeart/2005/8/layout/hierarchy3"/>
    <dgm:cxn modelId="{C316320D-9C95-44BF-9454-8B95A6C20241}" type="presParOf" srcId="{D876A491-048D-4841-A1C3-949B9C08E148}" destId="{B447D088-CEC0-420A-8B81-E8929C435F92}" srcOrd="3" destOrd="0" presId="urn:microsoft.com/office/officeart/2005/8/layout/hierarchy3"/>
    <dgm:cxn modelId="{FB4600F1-429E-4B52-A64F-6056101B399F}" type="presParOf" srcId="{D876A491-048D-4841-A1C3-949B9C08E148}" destId="{A7DE6F75-B2CF-478A-8BE5-DC0987977807}" srcOrd="4" destOrd="0" presId="urn:microsoft.com/office/officeart/2005/8/layout/hierarchy3"/>
    <dgm:cxn modelId="{4BB79E63-09FC-41FB-AC20-3DF107E8A9FE}" type="presParOf" srcId="{D876A491-048D-4841-A1C3-949B9C08E148}" destId="{64C35E8A-B8FB-4D9C-A577-D3FCBCE2AD2A}" srcOrd="5" destOrd="0" presId="urn:microsoft.com/office/officeart/2005/8/layout/hierarchy3"/>
    <dgm:cxn modelId="{00F23290-AEFC-4921-9E50-FAD6D6A2B9E8}" type="presParOf" srcId="{D876A491-048D-4841-A1C3-949B9C08E148}" destId="{AD5AB461-17CD-4973-B7FF-3AC6B29A24F6}" srcOrd="6" destOrd="0" presId="urn:microsoft.com/office/officeart/2005/8/layout/hierarchy3"/>
    <dgm:cxn modelId="{2128EBD4-363B-46BE-BB6A-B3118AB7F887}" type="presParOf" srcId="{D876A491-048D-4841-A1C3-949B9C08E148}" destId="{44FC9481-2692-4E61-B8A8-491F558B21C3}" srcOrd="7" destOrd="0" presId="urn:microsoft.com/office/officeart/2005/8/layout/hierarchy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4C4DCF-FE7C-4B02-9E5A-8244003FD058}">
      <dsp:nvSpPr>
        <dsp:cNvPr id="0" name=""/>
        <dsp:cNvSpPr/>
      </dsp:nvSpPr>
      <dsp:spPr>
        <a:xfrm>
          <a:off x="-3746591" y="-575528"/>
          <a:ext cx="4465756" cy="4465756"/>
        </a:xfrm>
        <a:prstGeom prst="blockArc">
          <a:avLst>
            <a:gd name="adj1" fmla="val 18900000"/>
            <a:gd name="adj2" fmla="val 2700000"/>
            <a:gd name="adj3" fmla="val 484"/>
          </a:avLst>
        </a:prstGeom>
        <a:noFill/>
        <a:ln w="12700" cap="flat" cmpd="sng" algn="ctr">
          <a:solidFill>
            <a:schemeClr val="accent1">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641595-A2A2-4640-90C8-DCB13E49C8D0}">
      <dsp:nvSpPr>
        <dsp:cNvPr id="0" name=""/>
        <dsp:cNvSpPr/>
      </dsp:nvSpPr>
      <dsp:spPr>
        <a:xfrm>
          <a:off x="233425" y="150686"/>
          <a:ext cx="5908362" cy="301239"/>
        </a:xfrm>
        <a:prstGeom prst="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9109" tIns="27940" rIns="27940" bIns="27940" numCol="1" spcCol="1270" anchor="ctr" anchorCtr="0">
          <a:noAutofit/>
        </a:bodyPr>
        <a:lstStyle/>
        <a:p>
          <a:pPr marL="0" lvl="0" indent="0" algn="l" defTabSz="488950">
            <a:lnSpc>
              <a:spcPct val="90000"/>
            </a:lnSpc>
            <a:spcBef>
              <a:spcPct val="0"/>
            </a:spcBef>
            <a:spcAft>
              <a:spcPct val="35000"/>
            </a:spcAft>
            <a:buNone/>
          </a:pPr>
          <a:r>
            <a:rPr lang="hy-AM" sz="1100" kern="1200">
              <a:latin typeface="GHEA Grapalat" panose="02000506050000020003" pitchFamily="50" charset="0"/>
              <a:ea typeface="+mn-ea"/>
              <a:cs typeface="+mn-cs"/>
            </a:rPr>
            <a:t>Տրանսպորտ՝ համայնքային, հանրային և մասնավոր</a:t>
          </a:r>
          <a:endParaRPr lang="en-US" sz="1100" kern="1200">
            <a:latin typeface="GHEA Grapalat" panose="02000506050000020003" pitchFamily="50" charset="0"/>
            <a:ea typeface="+mn-ea"/>
            <a:cs typeface="+mn-cs"/>
          </a:endParaRPr>
        </a:p>
      </dsp:txBody>
      <dsp:txXfrm>
        <a:off x="233425" y="150686"/>
        <a:ext cx="5908362" cy="301239"/>
      </dsp:txXfrm>
    </dsp:sp>
    <dsp:sp modelId="{D15A2E63-FEE9-4C6B-85CC-0462B3D1BE9F}">
      <dsp:nvSpPr>
        <dsp:cNvPr id="0" name=""/>
        <dsp:cNvSpPr/>
      </dsp:nvSpPr>
      <dsp:spPr>
        <a:xfrm>
          <a:off x="45150" y="113031"/>
          <a:ext cx="376549" cy="376549"/>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FE7D71C-B0E7-4B0A-8562-056976C0C902}">
      <dsp:nvSpPr>
        <dsp:cNvPr id="0" name=""/>
        <dsp:cNvSpPr/>
      </dsp:nvSpPr>
      <dsp:spPr>
        <a:xfrm>
          <a:off x="506225" y="602811"/>
          <a:ext cx="5635562" cy="301239"/>
        </a:xfrm>
        <a:prstGeom prst="rect">
          <a:avLst/>
        </a:prstGeom>
        <a:solidFill>
          <a:schemeClr val="accent1">
            <a:shade val="80000"/>
            <a:hueOff val="90933"/>
            <a:satOff val="-9482"/>
            <a:lumOff val="637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9109" tIns="27940" rIns="27940" bIns="27940" numCol="1" spcCol="1270" anchor="ctr" anchorCtr="0">
          <a:noAutofit/>
        </a:bodyPr>
        <a:lstStyle/>
        <a:p>
          <a:pPr marL="0" lvl="0" indent="0" algn="l" defTabSz="488950">
            <a:lnSpc>
              <a:spcPct val="90000"/>
            </a:lnSpc>
            <a:spcBef>
              <a:spcPct val="0"/>
            </a:spcBef>
            <a:spcAft>
              <a:spcPct val="35000"/>
            </a:spcAft>
            <a:buNone/>
          </a:pPr>
          <a:r>
            <a:rPr lang="hy-AM" sz="1100" kern="1200">
              <a:latin typeface="GHEA Grapalat" panose="02000506050000020003" pitchFamily="50" charset="0"/>
              <a:ea typeface="+mn-ea"/>
              <a:cs typeface="+mn-cs"/>
            </a:rPr>
            <a:t>Հանրային և բնակելի շենքեր</a:t>
          </a:r>
          <a:endParaRPr lang="en-US" sz="1100" kern="1200">
            <a:latin typeface="GHEA Grapalat" panose="02000506050000020003" pitchFamily="50" charset="0"/>
            <a:ea typeface="+mn-ea"/>
            <a:cs typeface="+mn-cs"/>
          </a:endParaRPr>
        </a:p>
      </dsp:txBody>
      <dsp:txXfrm>
        <a:off x="506225" y="602811"/>
        <a:ext cx="5635562" cy="301239"/>
      </dsp:txXfrm>
    </dsp:sp>
    <dsp:sp modelId="{20644F6B-2638-485D-A133-C4EE7839DB22}">
      <dsp:nvSpPr>
        <dsp:cNvPr id="0" name=""/>
        <dsp:cNvSpPr/>
      </dsp:nvSpPr>
      <dsp:spPr>
        <a:xfrm>
          <a:off x="317950" y="565156"/>
          <a:ext cx="376549" cy="376549"/>
        </a:xfrm>
        <a:prstGeom prst="ellipse">
          <a:avLst/>
        </a:prstGeom>
        <a:solidFill>
          <a:schemeClr val="lt1">
            <a:hueOff val="0"/>
            <a:satOff val="0"/>
            <a:lumOff val="0"/>
            <a:alphaOff val="0"/>
          </a:schemeClr>
        </a:solidFill>
        <a:ln w="12700" cap="flat" cmpd="sng" algn="ctr">
          <a:solidFill>
            <a:schemeClr val="accent1">
              <a:shade val="80000"/>
              <a:hueOff val="90933"/>
              <a:satOff val="-9482"/>
              <a:lumOff val="637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8CFFAB5-D0A1-4FA1-B479-0B2B09499661}">
      <dsp:nvSpPr>
        <dsp:cNvPr id="0" name=""/>
        <dsp:cNvSpPr/>
      </dsp:nvSpPr>
      <dsp:spPr>
        <a:xfrm>
          <a:off x="731096" y="1070389"/>
          <a:ext cx="5400925" cy="301239"/>
        </a:xfrm>
        <a:prstGeom prst="rect">
          <a:avLst/>
        </a:prstGeom>
        <a:solidFill>
          <a:schemeClr val="accent1">
            <a:shade val="80000"/>
            <a:hueOff val="181866"/>
            <a:satOff val="-18964"/>
            <a:lumOff val="1274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9109" tIns="27940" rIns="27940" bIns="27940" numCol="1" spcCol="1270" anchor="ctr" anchorCtr="0">
          <a:noAutofit/>
        </a:bodyPr>
        <a:lstStyle/>
        <a:p>
          <a:pPr marL="0" lvl="0" indent="0" algn="l" defTabSz="488950">
            <a:lnSpc>
              <a:spcPct val="90000"/>
            </a:lnSpc>
            <a:spcBef>
              <a:spcPct val="0"/>
            </a:spcBef>
            <a:spcAft>
              <a:spcPct val="35000"/>
            </a:spcAft>
            <a:buNone/>
          </a:pPr>
          <a:r>
            <a:rPr lang="hy-AM" sz="1100" kern="1200">
              <a:latin typeface="GHEA Grapalat" panose="02000506050000020003" pitchFamily="50" charset="0"/>
              <a:ea typeface="+mn-ea"/>
              <a:cs typeface="+mn-cs"/>
            </a:rPr>
            <a:t>Քաղաքային կենցաղային կոշտ թափոններ՝ Նուբարաշենի աղբավայր</a:t>
          </a:r>
          <a:endParaRPr lang="en-US" sz="1100" kern="1200">
            <a:latin typeface="GHEA Grapalat" panose="02000506050000020003" pitchFamily="50" charset="0"/>
            <a:ea typeface="+mn-ea"/>
            <a:cs typeface="+mn-cs"/>
          </a:endParaRPr>
        </a:p>
      </dsp:txBody>
      <dsp:txXfrm>
        <a:off x="731096" y="1070389"/>
        <a:ext cx="5400925" cy="301239"/>
      </dsp:txXfrm>
    </dsp:sp>
    <dsp:sp modelId="{B229D892-2A7B-41D5-B4B8-20B68F88F47D}">
      <dsp:nvSpPr>
        <dsp:cNvPr id="0" name=""/>
        <dsp:cNvSpPr/>
      </dsp:nvSpPr>
      <dsp:spPr>
        <a:xfrm>
          <a:off x="467443" y="1016949"/>
          <a:ext cx="376549" cy="376549"/>
        </a:xfrm>
        <a:prstGeom prst="ellipse">
          <a:avLst/>
        </a:prstGeom>
        <a:solidFill>
          <a:schemeClr val="lt1">
            <a:hueOff val="0"/>
            <a:satOff val="0"/>
            <a:lumOff val="0"/>
            <a:alphaOff val="0"/>
          </a:schemeClr>
        </a:solidFill>
        <a:ln w="12700" cap="flat" cmpd="sng" algn="ctr">
          <a:solidFill>
            <a:schemeClr val="accent1">
              <a:shade val="80000"/>
              <a:hueOff val="181866"/>
              <a:satOff val="-18964"/>
              <a:lumOff val="1274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CB8DEFC-6F2E-4D27-AB56-193B2DE7B0DB}">
      <dsp:nvSpPr>
        <dsp:cNvPr id="0" name=""/>
        <dsp:cNvSpPr/>
      </dsp:nvSpPr>
      <dsp:spPr>
        <a:xfrm>
          <a:off x="703449" y="1506730"/>
          <a:ext cx="5438338" cy="301239"/>
        </a:xfrm>
        <a:prstGeom prst="rect">
          <a:avLst/>
        </a:prstGeom>
        <a:solidFill>
          <a:schemeClr val="accent1">
            <a:shade val="80000"/>
            <a:hueOff val="272799"/>
            <a:satOff val="-28446"/>
            <a:lumOff val="1911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9109" tIns="27940" rIns="27940" bIns="27940" numCol="1" spcCol="1270" anchor="ctr" anchorCtr="0">
          <a:noAutofit/>
        </a:bodyPr>
        <a:lstStyle/>
        <a:p>
          <a:pPr marL="0" lvl="0" indent="0" algn="l" defTabSz="488950">
            <a:lnSpc>
              <a:spcPct val="90000"/>
            </a:lnSpc>
            <a:spcBef>
              <a:spcPct val="0"/>
            </a:spcBef>
            <a:spcAft>
              <a:spcPct val="35000"/>
            </a:spcAft>
            <a:buNone/>
          </a:pPr>
          <a:r>
            <a:rPr lang="hy-AM" sz="1100" kern="1200">
              <a:latin typeface="GHEA Grapalat" panose="02000506050000020003" pitchFamily="50" charset="0"/>
              <a:ea typeface="+mn-ea"/>
              <a:cs typeface="+mn-cs"/>
            </a:rPr>
            <a:t>Քաղաքային լուսավորություն՝</a:t>
          </a:r>
          <a:r>
            <a:rPr lang="en-US" sz="1100" kern="1200">
              <a:latin typeface="GHEA Grapalat" panose="02000506050000020003" pitchFamily="50" charset="0"/>
              <a:ea typeface="+mn-ea"/>
              <a:cs typeface="+mn-cs"/>
            </a:rPr>
            <a:t> </a:t>
          </a:r>
          <a:r>
            <a:rPr lang="hy-AM" sz="1100" kern="1200">
              <a:latin typeface="GHEA Grapalat" panose="02000506050000020003" pitchFamily="50" charset="0"/>
              <a:ea typeface="+mn-ea"/>
              <a:cs typeface="+mn-cs"/>
            </a:rPr>
            <a:t>փողոցներ և բակային տարածքներ</a:t>
          </a:r>
          <a:endParaRPr lang="en-US" sz="1100" kern="1200">
            <a:latin typeface="GHEA Grapalat" panose="02000506050000020003" pitchFamily="50" charset="0"/>
            <a:ea typeface="+mn-ea"/>
            <a:cs typeface="+mn-cs"/>
          </a:endParaRPr>
        </a:p>
      </dsp:txBody>
      <dsp:txXfrm>
        <a:off x="703449" y="1506730"/>
        <a:ext cx="5438338" cy="301239"/>
      </dsp:txXfrm>
    </dsp:sp>
    <dsp:sp modelId="{4153057B-E711-4170-A2B1-B0BA1F73CE84}">
      <dsp:nvSpPr>
        <dsp:cNvPr id="0" name=""/>
        <dsp:cNvSpPr/>
      </dsp:nvSpPr>
      <dsp:spPr>
        <a:xfrm>
          <a:off x="515174" y="1469075"/>
          <a:ext cx="376549" cy="376549"/>
        </a:xfrm>
        <a:prstGeom prst="ellipse">
          <a:avLst/>
        </a:prstGeom>
        <a:solidFill>
          <a:schemeClr val="lt1">
            <a:hueOff val="0"/>
            <a:satOff val="0"/>
            <a:lumOff val="0"/>
            <a:alphaOff val="0"/>
          </a:schemeClr>
        </a:solidFill>
        <a:ln w="12700" cap="flat" cmpd="sng" algn="ctr">
          <a:solidFill>
            <a:schemeClr val="accent1">
              <a:shade val="80000"/>
              <a:hueOff val="272799"/>
              <a:satOff val="-28446"/>
              <a:lumOff val="1911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D9641E4-D290-4769-A5F1-587D3A87CA4D}">
      <dsp:nvSpPr>
        <dsp:cNvPr id="0" name=""/>
        <dsp:cNvSpPr/>
      </dsp:nvSpPr>
      <dsp:spPr>
        <a:xfrm>
          <a:off x="655718" y="1958855"/>
          <a:ext cx="5486069" cy="301239"/>
        </a:xfrm>
        <a:prstGeom prst="rect">
          <a:avLst/>
        </a:prstGeom>
        <a:solidFill>
          <a:schemeClr val="accent1">
            <a:shade val="80000"/>
            <a:hueOff val="363732"/>
            <a:satOff val="-37928"/>
            <a:lumOff val="254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9109" tIns="27940" rIns="27940" bIns="27940" numCol="1" spcCol="1270" anchor="ctr" anchorCtr="0">
          <a:noAutofit/>
        </a:bodyPr>
        <a:lstStyle/>
        <a:p>
          <a:pPr marL="0" lvl="0" indent="0" algn="l" defTabSz="488950">
            <a:lnSpc>
              <a:spcPct val="90000"/>
            </a:lnSpc>
            <a:spcBef>
              <a:spcPct val="0"/>
            </a:spcBef>
            <a:spcAft>
              <a:spcPct val="35000"/>
            </a:spcAft>
            <a:buNone/>
          </a:pPr>
          <a:r>
            <a:rPr lang="hy-AM" sz="1100" kern="1200">
              <a:latin typeface="GHEA Grapalat" panose="02000506050000020003" pitchFamily="50" charset="0"/>
              <a:ea typeface="+mn-ea"/>
              <a:cs typeface="+mn-cs"/>
            </a:rPr>
            <a:t>Կանաչապատ տարածքներ, համայնքի ջերմոցային տնտեսություն</a:t>
          </a:r>
          <a:r>
            <a:rPr lang="en-US" sz="1100" kern="1200">
              <a:latin typeface="GHEA Grapalat" panose="02000506050000020003" pitchFamily="50" charset="0"/>
              <a:ea typeface="+mn-ea"/>
              <a:cs typeface="+mn-cs"/>
            </a:rPr>
            <a:t>, </a:t>
          </a:r>
          <a:r>
            <a:rPr lang="hy-AM" sz="1100" kern="1200">
              <a:latin typeface="GHEA Grapalat" panose="02000506050000020003" pitchFamily="50" charset="0"/>
              <a:ea typeface="+mn-ea"/>
              <a:cs typeface="+mn-cs"/>
            </a:rPr>
            <a:t>ջրամատակարարման համակարգ</a:t>
          </a:r>
          <a:endParaRPr lang="en-US" sz="1100" kern="1200">
            <a:latin typeface="GHEA Grapalat" panose="02000506050000020003" pitchFamily="50" charset="0"/>
            <a:ea typeface="+mn-ea"/>
            <a:cs typeface="+mn-cs"/>
          </a:endParaRPr>
        </a:p>
      </dsp:txBody>
      <dsp:txXfrm>
        <a:off x="655718" y="1958855"/>
        <a:ext cx="5486069" cy="301239"/>
      </dsp:txXfrm>
    </dsp:sp>
    <dsp:sp modelId="{380A9D70-63FE-493E-A67B-DC2B603118A2}">
      <dsp:nvSpPr>
        <dsp:cNvPr id="0" name=""/>
        <dsp:cNvSpPr/>
      </dsp:nvSpPr>
      <dsp:spPr>
        <a:xfrm>
          <a:off x="467443" y="1921200"/>
          <a:ext cx="376549" cy="376549"/>
        </a:xfrm>
        <a:prstGeom prst="ellipse">
          <a:avLst/>
        </a:prstGeom>
        <a:solidFill>
          <a:schemeClr val="lt1">
            <a:hueOff val="0"/>
            <a:satOff val="0"/>
            <a:lumOff val="0"/>
            <a:alphaOff val="0"/>
          </a:schemeClr>
        </a:solidFill>
        <a:ln w="12700" cap="flat" cmpd="sng" algn="ctr">
          <a:solidFill>
            <a:schemeClr val="accent1">
              <a:shade val="80000"/>
              <a:hueOff val="363732"/>
              <a:satOff val="-37928"/>
              <a:lumOff val="25481"/>
              <a:alphaOff val="0"/>
            </a:schemeClr>
          </a:solidFill>
          <a:prstDash val="solid"/>
          <a:miter lim="800000"/>
        </a:ln>
        <a:effectLst/>
      </dsp:spPr>
      <dsp:style>
        <a:lnRef idx="2">
          <a:scrgbClr r="0" g="0" b="0"/>
        </a:lnRef>
        <a:fillRef idx="1">
          <a:scrgbClr r="0" g="0" b="0"/>
        </a:fillRef>
        <a:effectRef idx="0">
          <a:scrgbClr r="0" g="0" b="0"/>
        </a:effectRef>
        <a:fontRef idx="minor"/>
      </dsp:style>
    </dsp:sp>
    <dsp:sp modelId="{E3EDD13F-F769-476E-B805-988E41B9405D}">
      <dsp:nvSpPr>
        <dsp:cNvPr id="0" name=""/>
        <dsp:cNvSpPr/>
      </dsp:nvSpPr>
      <dsp:spPr>
        <a:xfrm>
          <a:off x="506225" y="2410648"/>
          <a:ext cx="5635562" cy="301239"/>
        </a:xfrm>
        <a:prstGeom prst="rect">
          <a:avLst/>
        </a:prstGeom>
        <a:solidFill>
          <a:schemeClr val="accent1">
            <a:shade val="80000"/>
            <a:hueOff val="454665"/>
            <a:satOff val="-47410"/>
            <a:lumOff val="318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9109" tIns="27940" rIns="27940" bIns="27940" numCol="1" spcCol="1270" anchor="ctr" anchorCtr="0">
          <a:noAutofit/>
        </a:bodyPr>
        <a:lstStyle/>
        <a:p>
          <a:pPr marL="0" lvl="0" indent="0" algn="l" defTabSz="488950">
            <a:lnSpc>
              <a:spcPct val="90000"/>
            </a:lnSpc>
            <a:spcBef>
              <a:spcPct val="0"/>
            </a:spcBef>
            <a:spcAft>
              <a:spcPct val="35000"/>
            </a:spcAft>
            <a:buNone/>
          </a:pPr>
          <a:r>
            <a:rPr lang="hy-AM" sz="1100" kern="1200">
              <a:latin typeface="GHEA Grapalat" panose="02000506050000020003" pitchFamily="50" charset="0"/>
              <a:ea typeface="+mn-ea"/>
              <a:cs typeface="+mn-cs"/>
            </a:rPr>
            <a:t>Միջոլորտային տիրույթ և հորիզոնական միջոցառումներ</a:t>
          </a:r>
          <a:endParaRPr lang="en-US" sz="1100" kern="1200">
            <a:latin typeface="GHEA Grapalat" panose="02000506050000020003" pitchFamily="50" charset="0"/>
            <a:ea typeface="+mn-ea"/>
            <a:cs typeface="+mn-cs"/>
          </a:endParaRPr>
        </a:p>
      </dsp:txBody>
      <dsp:txXfrm>
        <a:off x="506225" y="2410648"/>
        <a:ext cx="5635562" cy="301239"/>
      </dsp:txXfrm>
    </dsp:sp>
    <dsp:sp modelId="{94BEE994-B880-4AD6-B8AA-E89C0169B640}">
      <dsp:nvSpPr>
        <dsp:cNvPr id="0" name=""/>
        <dsp:cNvSpPr/>
      </dsp:nvSpPr>
      <dsp:spPr>
        <a:xfrm>
          <a:off x="317950" y="2372993"/>
          <a:ext cx="376549" cy="376549"/>
        </a:xfrm>
        <a:prstGeom prst="ellipse">
          <a:avLst/>
        </a:prstGeom>
        <a:solidFill>
          <a:schemeClr val="lt1">
            <a:hueOff val="0"/>
            <a:satOff val="0"/>
            <a:lumOff val="0"/>
            <a:alphaOff val="0"/>
          </a:schemeClr>
        </a:solidFill>
        <a:ln w="12700" cap="flat" cmpd="sng" algn="ctr">
          <a:solidFill>
            <a:schemeClr val="accent1">
              <a:shade val="80000"/>
              <a:hueOff val="454665"/>
              <a:satOff val="-47410"/>
              <a:lumOff val="31851"/>
              <a:alphaOff val="0"/>
            </a:schemeClr>
          </a:solidFill>
          <a:prstDash val="solid"/>
          <a:miter lim="800000"/>
        </a:ln>
        <a:effectLst/>
      </dsp:spPr>
      <dsp:style>
        <a:lnRef idx="2">
          <a:scrgbClr r="0" g="0" b="0"/>
        </a:lnRef>
        <a:fillRef idx="1">
          <a:scrgbClr r="0" g="0" b="0"/>
        </a:fillRef>
        <a:effectRef idx="0">
          <a:scrgbClr r="0" g="0" b="0"/>
        </a:effectRef>
        <a:fontRef idx="minor"/>
      </dsp:style>
    </dsp:sp>
    <dsp:sp modelId="{BC8F95F1-BEAB-4725-9182-37718E8F4A2F}">
      <dsp:nvSpPr>
        <dsp:cNvPr id="0" name=""/>
        <dsp:cNvSpPr/>
      </dsp:nvSpPr>
      <dsp:spPr>
        <a:xfrm>
          <a:off x="233425" y="2862773"/>
          <a:ext cx="5908362" cy="301239"/>
        </a:xfrm>
        <a:prstGeom prst="rect">
          <a:avLst/>
        </a:prstGeom>
        <a:solidFill>
          <a:schemeClr val="accent1">
            <a:shade val="80000"/>
            <a:hueOff val="545598"/>
            <a:satOff val="-56892"/>
            <a:lumOff val="3822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9109" tIns="27940" rIns="27940" bIns="27940" numCol="1" spcCol="1270" anchor="ctr" anchorCtr="0">
          <a:noAutofit/>
        </a:bodyPr>
        <a:lstStyle/>
        <a:p>
          <a:pPr marL="0" lvl="0" indent="0" algn="l" defTabSz="488950">
            <a:lnSpc>
              <a:spcPct val="90000"/>
            </a:lnSpc>
            <a:spcBef>
              <a:spcPct val="0"/>
            </a:spcBef>
            <a:spcAft>
              <a:spcPct val="35000"/>
            </a:spcAft>
            <a:buNone/>
          </a:pPr>
          <a:r>
            <a:rPr lang="hy-AM" sz="1100" kern="1200">
              <a:latin typeface="GHEA Grapalat" panose="02000506050000020003" pitchFamily="50" charset="0"/>
            </a:rPr>
            <a:t>Խոցելիության գնահատում և հարմարվողականության միջոցառումներ</a:t>
          </a:r>
          <a:endParaRPr lang="en-US" sz="1100" kern="1200">
            <a:latin typeface="GHEA Grapalat" panose="02000506050000020003" pitchFamily="50" charset="0"/>
            <a:ea typeface="+mn-ea"/>
            <a:cs typeface="+mn-cs"/>
          </a:endParaRPr>
        </a:p>
      </dsp:txBody>
      <dsp:txXfrm>
        <a:off x="233425" y="2862773"/>
        <a:ext cx="5908362" cy="301239"/>
      </dsp:txXfrm>
    </dsp:sp>
    <dsp:sp modelId="{5518602A-DF3B-4E3A-8DF7-06A3D75CC12C}">
      <dsp:nvSpPr>
        <dsp:cNvPr id="0" name=""/>
        <dsp:cNvSpPr/>
      </dsp:nvSpPr>
      <dsp:spPr>
        <a:xfrm>
          <a:off x="45150" y="2825118"/>
          <a:ext cx="376549" cy="376549"/>
        </a:xfrm>
        <a:prstGeom prst="ellipse">
          <a:avLst/>
        </a:prstGeom>
        <a:solidFill>
          <a:schemeClr val="lt1">
            <a:hueOff val="0"/>
            <a:satOff val="0"/>
            <a:lumOff val="0"/>
            <a:alphaOff val="0"/>
          </a:schemeClr>
        </a:solidFill>
        <a:ln w="12700" cap="flat" cmpd="sng" algn="ctr">
          <a:solidFill>
            <a:schemeClr val="accent1">
              <a:shade val="80000"/>
              <a:hueOff val="545598"/>
              <a:satOff val="-56892"/>
              <a:lumOff val="38221"/>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5E0FE1-5243-4E4D-ACE4-193A7265FEE2}">
      <dsp:nvSpPr>
        <dsp:cNvPr id="0" name=""/>
        <dsp:cNvSpPr/>
      </dsp:nvSpPr>
      <dsp:spPr>
        <a:xfrm>
          <a:off x="508752" y="1939"/>
          <a:ext cx="2022129" cy="3697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hy-AM" sz="900" b="0" kern="1200">
              <a:latin typeface="GHEA Grapalat" panose="02000506050000020003" pitchFamily="50" charset="0"/>
            </a:rPr>
            <a:t>Քաղաքապետը</a:t>
          </a:r>
          <a:endParaRPr lang="en-001" sz="900" b="0" kern="1200">
            <a:latin typeface="GHEA Grapalat" panose="02000506050000020003" pitchFamily="50" charset="0"/>
          </a:endParaRPr>
        </a:p>
      </dsp:txBody>
      <dsp:txXfrm>
        <a:off x="519581" y="12768"/>
        <a:ext cx="2000471" cy="348068"/>
      </dsp:txXfrm>
    </dsp:sp>
    <dsp:sp modelId="{4513D49A-C058-4CE5-912E-57E3EB82D729}">
      <dsp:nvSpPr>
        <dsp:cNvPr id="0" name=""/>
        <dsp:cNvSpPr/>
      </dsp:nvSpPr>
      <dsp:spPr>
        <a:xfrm>
          <a:off x="710965" y="371665"/>
          <a:ext cx="202212" cy="239114"/>
        </a:xfrm>
        <a:custGeom>
          <a:avLst/>
          <a:gdLst/>
          <a:ahLst/>
          <a:cxnLst/>
          <a:rect l="0" t="0" r="0" b="0"/>
          <a:pathLst>
            <a:path>
              <a:moveTo>
                <a:pt x="0" y="0"/>
              </a:moveTo>
              <a:lnTo>
                <a:pt x="0" y="239114"/>
              </a:lnTo>
              <a:lnTo>
                <a:pt x="202212" y="2391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447176-A505-4697-9726-D5CA2A1F47FB}">
      <dsp:nvSpPr>
        <dsp:cNvPr id="0" name=""/>
        <dsp:cNvSpPr/>
      </dsp:nvSpPr>
      <dsp:spPr>
        <a:xfrm>
          <a:off x="913178" y="464097"/>
          <a:ext cx="1617703" cy="2933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hy-AM" sz="900" b="0" kern="1200">
              <a:latin typeface="GHEA Grapalat" panose="02000506050000020003" pitchFamily="50" charset="0"/>
            </a:rPr>
            <a:t>Տեղակալներ</a:t>
          </a:r>
          <a:endParaRPr lang="en-001" sz="900" b="0" kern="1200">
            <a:latin typeface="GHEA Grapalat" panose="02000506050000020003" pitchFamily="50" charset="0"/>
          </a:endParaRPr>
        </a:p>
      </dsp:txBody>
      <dsp:txXfrm>
        <a:off x="921770" y="472689"/>
        <a:ext cx="1600519" cy="276182"/>
      </dsp:txXfrm>
    </dsp:sp>
    <dsp:sp modelId="{5E6ADAC9-A460-4CF9-8C44-CA399F6DBD34}">
      <dsp:nvSpPr>
        <dsp:cNvPr id="0" name=""/>
        <dsp:cNvSpPr/>
      </dsp:nvSpPr>
      <dsp:spPr>
        <a:xfrm>
          <a:off x="710965" y="371665"/>
          <a:ext cx="202212" cy="624913"/>
        </a:xfrm>
        <a:custGeom>
          <a:avLst/>
          <a:gdLst/>
          <a:ahLst/>
          <a:cxnLst/>
          <a:rect l="0" t="0" r="0" b="0"/>
          <a:pathLst>
            <a:path>
              <a:moveTo>
                <a:pt x="0" y="0"/>
              </a:moveTo>
              <a:lnTo>
                <a:pt x="0" y="624913"/>
              </a:lnTo>
              <a:lnTo>
                <a:pt x="202212" y="6249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D9AFFC-7396-4DF0-92C5-AE6EE12F94A0}">
      <dsp:nvSpPr>
        <dsp:cNvPr id="0" name=""/>
        <dsp:cNvSpPr/>
      </dsp:nvSpPr>
      <dsp:spPr>
        <a:xfrm>
          <a:off x="913178" y="849895"/>
          <a:ext cx="1617703" cy="2933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hy-AM" sz="900" b="0" kern="1200">
              <a:latin typeface="GHEA Grapalat" panose="02000506050000020003" pitchFamily="50" charset="0"/>
            </a:rPr>
            <a:t>Աշխատակազմի քարտուղար</a:t>
          </a:r>
          <a:endParaRPr lang="en-001" sz="900" b="0" kern="1200">
            <a:latin typeface="GHEA Grapalat" panose="02000506050000020003" pitchFamily="50" charset="0"/>
          </a:endParaRPr>
        </a:p>
      </dsp:txBody>
      <dsp:txXfrm>
        <a:off x="921770" y="858487"/>
        <a:ext cx="1600519" cy="276182"/>
      </dsp:txXfrm>
    </dsp:sp>
    <dsp:sp modelId="{A0D054C5-1DAE-4445-AAAE-006AE5C29E86}">
      <dsp:nvSpPr>
        <dsp:cNvPr id="0" name=""/>
        <dsp:cNvSpPr/>
      </dsp:nvSpPr>
      <dsp:spPr>
        <a:xfrm>
          <a:off x="710965" y="371665"/>
          <a:ext cx="202212" cy="1010711"/>
        </a:xfrm>
        <a:custGeom>
          <a:avLst/>
          <a:gdLst/>
          <a:ahLst/>
          <a:cxnLst/>
          <a:rect l="0" t="0" r="0" b="0"/>
          <a:pathLst>
            <a:path>
              <a:moveTo>
                <a:pt x="0" y="0"/>
              </a:moveTo>
              <a:lnTo>
                <a:pt x="0" y="1010711"/>
              </a:lnTo>
              <a:lnTo>
                <a:pt x="202212" y="10107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C67C2D-3E5F-4809-AEB7-3E328938E23E}">
      <dsp:nvSpPr>
        <dsp:cNvPr id="0" name=""/>
        <dsp:cNvSpPr/>
      </dsp:nvSpPr>
      <dsp:spPr>
        <a:xfrm>
          <a:off x="913178" y="1235693"/>
          <a:ext cx="1617703" cy="2933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hy-AM" sz="900" b="0" kern="1200">
              <a:latin typeface="GHEA Grapalat" panose="02000506050000020003" pitchFamily="50" charset="0"/>
            </a:rPr>
            <a:t>Խորհրդականներ</a:t>
          </a:r>
          <a:endParaRPr lang="en-001" sz="900" b="0" kern="1200">
            <a:latin typeface="GHEA Grapalat" panose="02000506050000020003" pitchFamily="50" charset="0"/>
          </a:endParaRPr>
        </a:p>
      </dsp:txBody>
      <dsp:txXfrm>
        <a:off x="921770" y="1244285"/>
        <a:ext cx="1600519" cy="276182"/>
      </dsp:txXfrm>
    </dsp:sp>
    <dsp:sp modelId="{D962C2A3-F57E-485C-9B31-738869C2A850}">
      <dsp:nvSpPr>
        <dsp:cNvPr id="0" name=""/>
        <dsp:cNvSpPr/>
      </dsp:nvSpPr>
      <dsp:spPr>
        <a:xfrm>
          <a:off x="710965" y="371665"/>
          <a:ext cx="202212" cy="1396509"/>
        </a:xfrm>
        <a:custGeom>
          <a:avLst/>
          <a:gdLst/>
          <a:ahLst/>
          <a:cxnLst/>
          <a:rect l="0" t="0" r="0" b="0"/>
          <a:pathLst>
            <a:path>
              <a:moveTo>
                <a:pt x="0" y="0"/>
              </a:moveTo>
              <a:lnTo>
                <a:pt x="0" y="1396509"/>
              </a:lnTo>
              <a:lnTo>
                <a:pt x="202212" y="13965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834AEB-2EB1-4D2A-A414-9D6595A8880D}">
      <dsp:nvSpPr>
        <dsp:cNvPr id="0" name=""/>
        <dsp:cNvSpPr/>
      </dsp:nvSpPr>
      <dsp:spPr>
        <a:xfrm>
          <a:off x="913178" y="1621491"/>
          <a:ext cx="1617703" cy="2933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hy-AM" sz="900" b="0" kern="1200">
              <a:latin typeface="GHEA Grapalat" panose="02000506050000020003" pitchFamily="50" charset="0"/>
            </a:rPr>
            <a:t>Մամուլի քարտուղար,</a:t>
          </a:r>
          <a:br>
            <a:rPr lang="hy-AM" sz="900" b="0" kern="1200">
              <a:latin typeface="GHEA Grapalat" panose="02000506050000020003" pitchFamily="50" charset="0"/>
            </a:rPr>
          </a:br>
          <a:r>
            <a:rPr lang="hy-AM" sz="900" b="0" kern="1200">
              <a:latin typeface="GHEA Grapalat" panose="02000506050000020003" pitchFamily="50" charset="0"/>
            </a:rPr>
            <a:t>օգնականներ</a:t>
          </a:r>
          <a:endParaRPr lang="en-001" sz="900" b="0" kern="1200">
            <a:latin typeface="GHEA Grapalat" panose="02000506050000020003" pitchFamily="50" charset="0"/>
          </a:endParaRPr>
        </a:p>
      </dsp:txBody>
      <dsp:txXfrm>
        <a:off x="921770" y="1630083"/>
        <a:ext cx="1600519" cy="276182"/>
      </dsp:txXfrm>
    </dsp:sp>
    <dsp:sp modelId="{7645F18C-C9B0-4A0F-9E9B-A06296FBEA62}">
      <dsp:nvSpPr>
        <dsp:cNvPr id="0" name=""/>
        <dsp:cNvSpPr/>
      </dsp:nvSpPr>
      <dsp:spPr>
        <a:xfrm>
          <a:off x="710965" y="371665"/>
          <a:ext cx="202212" cy="1782308"/>
        </a:xfrm>
        <a:custGeom>
          <a:avLst/>
          <a:gdLst/>
          <a:ahLst/>
          <a:cxnLst/>
          <a:rect l="0" t="0" r="0" b="0"/>
          <a:pathLst>
            <a:path>
              <a:moveTo>
                <a:pt x="0" y="0"/>
              </a:moveTo>
              <a:lnTo>
                <a:pt x="0" y="1782308"/>
              </a:lnTo>
              <a:lnTo>
                <a:pt x="202212" y="17823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B66091-E601-47AB-9A86-274E1DBD6F47}">
      <dsp:nvSpPr>
        <dsp:cNvPr id="0" name=""/>
        <dsp:cNvSpPr/>
      </dsp:nvSpPr>
      <dsp:spPr>
        <a:xfrm>
          <a:off x="913178" y="2007290"/>
          <a:ext cx="1617703" cy="2933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hy-AM" sz="900" b="0" kern="1200">
              <a:latin typeface="GHEA Grapalat" panose="02000506050000020003" pitchFamily="50" charset="0"/>
            </a:rPr>
            <a:t>Վարչություններ</a:t>
          </a:r>
          <a:endParaRPr lang="en-001" sz="900" b="0" kern="1200">
            <a:latin typeface="GHEA Grapalat" panose="02000506050000020003" pitchFamily="50" charset="0"/>
          </a:endParaRPr>
        </a:p>
      </dsp:txBody>
      <dsp:txXfrm>
        <a:off x="921770" y="2015882"/>
        <a:ext cx="1600519" cy="276182"/>
      </dsp:txXfrm>
    </dsp:sp>
    <dsp:sp modelId="{5E469B41-9DA5-4913-B7A4-7DB656E2C45A}">
      <dsp:nvSpPr>
        <dsp:cNvPr id="0" name=""/>
        <dsp:cNvSpPr/>
      </dsp:nvSpPr>
      <dsp:spPr>
        <a:xfrm>
          <a:off x="710965" y="371665"/>
          <a:ext cx="202212" cy="2168106"/>
        </a:xfrm>
        <a:custGeom>
          <a:avLst/>
          <a:gdLst/>
          <a:ahLst/>
          <a:cxnLst/>
          <a:rect l="0" t="0" r="0" b="0"/>
          <a:pathLst>
            <a:path>
              <a:moveTo>
                <a:pt x="0" y="0"/>
              </a:moveTo>
              <a:lnTo>
                <a:pt x="0" y="2168106"/>
              </a:lnTo>
              <a:lnTo>
                <a:pt x="202212" y="2168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B64BC8-5B87-490B-998B-C586CAFBFE2D}">
      <dsp:nvSpPr>
        <dsp:cNvPr id="0" name=""/>
        <dsp:cNvSpPr/>
      </dsp:nvSpPr>
      <dsp:spPr>
        <a:xfrm>
          <a:off x="913178" y="2393088"/>
          <a:ext cx="1617703" cy="2933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hy-AM" sz="900" b="0" kern="1200">
              <a:latin typeface="GHEA Grapalat" panose="02000506050000020003" pitchFamily="50" charset="0"/>
            </a:rPr>
            <a:t>Ծառայություններ և բաժիններ</a:t>
          </a:r>
          <a:endParaRPr lang="en-001" sz="900" b="0" kern="1200">
            <a:latin typeface="GHEA Grapalat" panose="02000506050000020003" pitchFamily="50" charset="0"/>
          </a:endParaRPr>
        </a:p>
      </dsp:txBody>
      <dsp:txXfrm>
        <a:off x="921770" y="2401680"/>
        <a:ext cx="1600519" cy="276182"/>
      </dsp:txXfrm>
    </dsp:sp>
    <dsp:sp modelId="{1F54621A-3727-4E73-80DE-41351E7B4018}">
      <dsp:nvSpPr>
        <dsp:cNvPr id="0" name=""/>
        <dsp:cNvSpPr/>
      </dsp:nvSpPr>
      <dsp:spPr>
        <a:xfrm>
          <a:off x="2715744" y="1939"/>
          <a:ext cx="2022129" cy="3697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hy-AM" sz="900" b="0" kern="1200">
              <a:latin typeface="GHEA Grapalat" panose="02000506050000020003" pitchFamily="50" charset="0"/>
            </a:rPr>
            <a:t>Ավագանու </a:t>
          </a:r>
          <a:br>
            <a:rPr lang="hy-AM" sz="900" b="0" kern="1200">
              <a:latin typeface="GHEA Grapalat" panose="02000506050000020003" pitchFamily="50" charset="0"/>
            </a:rPr>
          </a:br>
          <a:r>
            <a:rPr lang="hy-AM" sz="900" b="0" kern="1200">
              <a:latin typeface="GHEA Grapalat" panose="02000506050000020003" pitchFamily="50" charset="0"/>
            </a:rPr>
            <a:t>մշտական հանձնաժողովները</a:t>
          </a:r>
          <a:endParaRPr lang="en-001" sz="900" b="0" kern="1200">
            <a:latin typeface="GHEA Grapalat" panose="02000506050000020003" pitchFamily="50" charset="0"/>
          </a:endParaRPr>
        </a:p>
      </dsp:txBody>
      <dsp:txXfrm>
        <a:off x="2726573" y="12768"/>
        <a:ext cx="2000471" cy="348068"/>
      </dsp:txXfrm>
    </dsp:sp>
    <dsp:sp modelId="{7F65898F-7E6F-422C-B668-34E99514E7DC}">
      <dsp:nvSpPr>
        <dsp:cNvPr id="0" name=""/>
        <dsp:cNvSpPr/>
      </dsp:nvSpPr>
      <dsp:spPr>
        <a:xfrm>
          <a:off x="2917957" y="371665"/>
          <a:ext cx="202212" cy="335591"/>
        </a:xfrm>
        <a:custGeom>
          <a:avLst/>
          <a:gdLst/>
          <a:ahLst/>
          <a:cxnLst/>
          <a:rect l="0" t="0" r="0" b="0"/>
          <a:pathLst>
            <a:path>
              <a:moveTo>
                <a:pt x="0" y="0"/>
              </a:moveTo>
              <a:lnTo>
                <a:pt x="0" y="335591"/>
              </a:lnTo>
              <a:lnTo>
                <a:pt x="202212" y="3355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EC0880-F099-4DE8-8E2F-98A9CF836E6C}">
      <dsp:nvSpPr>
        <dsp:cNvPr id="0" name=""/>
        <dsp:cNvSpPr/>
      </dsp:nvSpPr>
      <dsp:spPr>
        <a:xfrm>
          <a:off x="3120170" y="464097"/>
          <a:ext cx="2162277" cy="486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hy-AM" sz="900" b="0" kern="1200">
              <a:latin typeface="GHEA Grapalat" panose="02000506050000020003" pitchFamily="50" charset="0"/>
            </a:rPr>
            <a:t>Իրավական հարցեր</a:t>
          </a:r>
        </a:p>
      </dsp:txBody>
      <dsp:txXfrm>
        <a:off x="3134414" y="478341"/>
        <a:ext cx="2133789" cy="457831"/>
      </dsp:txXfrm>
    </dsp:sp>
    <dsp:sp modelId="{BE7E361F-CBD4-47B1-BB72-5BB14D928264}">
      <dsp:nvSpPr>
        <dsp:cNvPr id="0" name=""/>
        <dsp:cNvSpPr/>
      </dsp:nvSpPr>
      <dsp:spPr>
        <a:xfrm>
          <a:off x="2917957" y="371665"/>
          <a:ext cx="202212" cy="914342"/>
        </a:xfrm>
        <a:custGeom>
          <a:avLst/>
          <a:gdLst/>
          <a:ahLst/>
          <a:cxnLst/>
          <a:rect l="0" t="0" r="0" b="0"/>
          <a:pathLst>
            <a:path>
              <a:moveTo>
                <a:pt x="0" y="0"/>
              </a:moveTo>
              <a:lnTo>
                <a:pt x="0" y="914342"/>
              </a:lnTo>
              <a:lnTo>
                <a:pt x="202212" y="9143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47D088-CEC0-420A-8B81-E8929C435F92}">
      <dsp:nvSpPr>
        <dsp:cNvPr id="0" name=""/>
        <dsp:cNvSpPr/>
      </dsp:nvSpPr>
      <dsp:spPr>
        <a:xfrm>
          <a:off x="3120170" y="1042848"/>
          <a:ext cx="2162277" cy="486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hy-AM" sz="900" b="0" kern="1200">
              <a:latin typeface="GHEA Grapalat" panose="02000506050000020003" pitchFamily="50" charset="0"/>
            </a:rPr>
            <a:t>Քաղաքաշինություն և հողօգտագործման հարցեր</a:t>
          </a:r>
        </a:p>
      </dsp:txBody>
      <dsp:txXfrm>
        <a:off x="3134414" y="1057092"/>
        <a:ext cx="2133789" cy="457831"/>
      </dsp:txXfrm>
    </dsp:sp>
    <dsp:sp modelId="{A7DE6F75-B2CF-478A-8BE5-DC0987977807}">
      <dsp:nvSpPr>
        <dsp:cNvPr id="0" name=""/>
        <dsp:cNvSpPr/>
      </dsp:nvSpPr>
      <dsp:spPr>
        <a:xfrm>
          <a:off x="2917957" y="371665"/>
          <a:ext cx="202212" cy="1493093"/>
        </a:xfrm>
        <a:custGeom>
          <a:avLst/>
          <a:gdLst/>
          <a:ahLst/>
          <a:cxnLst/>
          <a:rect l="0" t="0" r="0" b="0"/>
          <a:pathLst>
            <a:path>
              <a:moveTo>
                <a:pt x="0" y="0"/>
              </a:moveTo>
              <a:lnTo>
                <a:pt x="0" y="1493093"/>
              </a:lnTo>
              <a:lnTo>
                <a:pt x="202212" y="149309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C35E8A-B8FB-4D9C-A577-D3FCBCE2AD2A}">
      <dsp:nvSpPr>
        <dsp:cNvPr id="0" name=""/>
        <dsp:cNvSpPr/>
      </dsp:nvSpPr>
      <dsp:spPr>
        <a:xfrm>
          <a:off x="3120170" y="1621599"/>
          <a:ext cx="2162277" cy="486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hy-AM" sz="900" b="0" kern="1200">
              <a:latin typeface="GHEA Grapalat" panose="02000506050000020003" pitchFamily="50" charset="0"/>
            </a:rPr>
            <a:t>Մշակույթի, կրթության և սոցիալական հարցեր</a:t>
          </a:r>
        </a:p>
      </dsp:txBody>
      <dsp:txXfrm>
        <a:off x="3134414" y="1635843"/>
        <a:ext cx="2133789" cy="457831"/>
      </dsp:txXfrm>
    </dsp:sp>
    <dsp:sp modelId="{AD5AB461-17CD-4973-B7FF-3AC6B29A24F6}">
      <dsp:nvSpPr>
        <dsp:cNvPr id="0" name=""/>
        <dsp:cNvSpPr/>
      </dsp:nvSpPr>
      <dsp:spPr>
        <a:xfrm>
          <a:off x="2917957" y="371665"/>
          <a:ext cx="202212" cy="2071844"/>
        </a:xfrm>
        <a:custGeom>
          <a:avLst/>
          <a:gdLst/>
          <a:ahLst/>
          <a:cxnLst/>
          <a:rect l="0" t="0" r="0" b="0"/>
          <a:pathLst>
            <a:path>
              <a:moveTo>
                <a:pt x="0" y="0"/>
              </a:moveTo>
              <a:lnTo>
                <a:pt x="0" y="2071844"/>
              </a:lnTo>
              <a:lnTo>
                <a:pt x="202212" y="20718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FC9481-2692-4E61-B8A8-491F558B21C3}">
      <dsp:nvSpPr>
        <dsp:cNvPr id="0" name=""/>
        <dsp:cNvSpPr/>
      </dsp:nvSpPr>
      <dsp:spPr>
        <a:xfrm>
          <a:off x="3120170" y="2200350"/>
          <a:ext cx="2162277" cy="4863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hy-AM" sz="900" b="0" kern="1200">
              <a:latin typeface="GHEA Grapalat" panose="02000506050000020003" pitchFamily="50" charset="0"/>
            </a:rPr>
            <a:t>Ֆինանսավարկային և տնտեսական հարցեր</a:t>
          </a:r>
        </a:p>
      </dsp:txBody>
      <dsp:txXfrm>
        <a:off x="3134414" y="2214594"/>
        <a:ext cx="2133789" cy="457831"/>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0396CA7F1A45819B93D2FE5EAC9D58"/>
        <w:category>
          <w:name w:val="General"/>
          <w:gallery w:val="placeholder"/>
        </w:category>
        <w:types>
          <w:type w:val="bbPlcHdr"/>
        </w:types>
        <w:behaviors>
          <w:behavior w:val="content"/>
        </w:behaviors>
        <w:guid w:val="{3EF12091-9811-43C3-951D-EB400C6BAC59}"/>
      </w:docPartPr>
      <w:docPartBody>
        <w:p w:rsidR="00AC2B79" w:rsidRDefault="00AC2B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3" w:usb1="00000000" w:usb2="00000000" w:usb3="00000000" w:csb0="00000001" w:csb1="00000000"/>
  </w:font>
  <w:font w:name="GHEA Grapalat">
    <w:altName w:val="Arial"/>
    <w:panose1 w:val="02000506050000020003"/>
    <w:charset w:val="00"/>
    <w:family w:val="modern"/>
    <w:notTrueType/>
    <w:pitch w:val="variable"/>
    <w:sig w:usb0="A00006AF" w:usb1="5000204B"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lfaen">
    <w:altName w:val="Times New Roman"/>
    <w:charset w:val="00"/>
    <w:family w:val="auto"/>
    <w:pitch w:val="default"/>
  </w:font>
  <w:font w:name="Sylfaen">
    <w:panose1 w:val="010A0502050306030303"/>
    <w:charset w:val="00"/>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B79"/>
    <w:rsid w:val="00011665"/>
    <w:rsid w:val="00014D10"/>
    <w:rsid w:val="00052B08"/>
    <w:rsid w:val="00057F89"/>
    <w:rsid w:val="000A670D"/>
    <w:rsid w:val="000B4F1E"/>
    <w:rsid w:val="000B6BBD"/>
    <w:rsid w:val="000D2E0C"/>
    <w:rsid w:val="000E233E"/>
    <w:rsid w:val="000E2F98"/>
    <w:rsid w:val="00125C91"/>
    <w:rsid w:val="00184B07"/>
    <w:rsid w:val="001B0ADA"/>
    <w:rsid w:val="001C57E1"/>
    <w:rsid w:val="001D19A6"/>
    <w:rsid w:val="001D1FC8"/>
    <w:rsid w:val="001E05D0"/>
    <w:rsid w:val="0020712E"/>
    <w:rsid w:val="002261A8"/>
    <w:rsid w:val="002660B8"/>
    <w:rsid w:val="00275B47"/>
    <w:rsid w:val="00290E92"/>
    <w:rsid w:val="0029477F"/>
    <w:rsid w:val="002B423A"/>
    <w:rsid w:val="002E02BA"/>
    <w:rsid w:val="002E5526"/>
    <w:rsid w:val="003012B1"/>
    <w:rsid w:val="00305EBF"/>
    <w:rsid w:val="00314C84"/>
    <w:rsid w:val="00365F9E"/>
    <w:rsid w:val="003F1283"/>
    <w:rsid w:val="00410BEE"/>
    <w:rsid w:val="00422ABF"/>
    <w:rsid w:val="00434F3E"/>
    <w:rsid w:val="00441707"/>
    <w:rsid w:val="0046289C"/>
    <w:rsid w:val="00475FFC"/>
    <w:rsid w:val="0048796E"/>
    <w:rsid w:val="004959BE"/>
    <w:rsid w:val="004B5CF7"/>
    <w:rsid w:val="004E3924"/>
    <w:rsid w:val="005548B8"/>
    <w:rsid w:val="00575829"/>
    <w:rsid w:val="00577254"/>
    <w:rsid w:val="00584352"/>
    <w:rsid w:val="005C4F22"/>
    <w:rsid w:val="006154AD"/>
    <w:rsid w:val="00633BAE"/>
    <w:rsid w:val="00637C48"/>
    <w:rsid w:val="00691B37"/>
    <w:rsid w:val="00693518"/>
    <w:rsid w:val="006A126F"/>
    <w:rsid w:val="007117DF"/>
    <w:rsid w:val="00716B6E"/>
    <w:rsid w:val="00721F7D"/>
    <w:rsid w:val="007223A9"/>
    <w:rsid w:val="00742834"/>
    <w:rsid w:val="007530AB"/>
    <w:rsid w:val="0079687F"/>
    <w:rsid w:val="007B3797"/>
    <w:rsid w:val="007B6877"/>
    <w:rsid w:val="007D4CF4"/>
    <w:rsid w:val="007F3CD6"/>
    <w:rsid w:val="0080629A"/>
    <w:rsid w:val="00823378"/>
    <w:rsid w:val="00862FD6"/>
    <w:rsid w:val="008D082B"/>
    <w:rsid w:val="008E2BFC"/>
    <w:rsid w:val="0090234D"/>
    <w:rsid w:val="009309B6"/>
    <w:rsid w:val="00931C45"/>
    <w:rsid w:val="00932F35"/>
    <w:rsid w:val="009952D0"/>
    <w:rsid w:val="009B6D7A"/>
    <w:rsid w:val="009E7BD1"/>
    <w:rsid w:val="00A13782"/>
    <w:rsid w:val="00A173CE"/>
    <w:rsid w:val="00A507A6"/>
    <w:rsid w:val="00A839AD"/>
    <w:rsid w:val="00AA2C42"/>
    <w:rsid w:val="00AB01ED"/>
    <w:rsid w:val="00AC2B79"/>
    <w:rsid w:val="00AF62C5"/>
    <w:rsid w:val="00B23DCC"/>
    <w:rsid w:val="00B53F13"/>
    <w:rsid w:val="00BA6CE3"/>
    <w:rsid w:val="00BE3025"/>
    <w:rsid w:val="00C0787B"/>
    <w:rsid w:val="00C17DEB"/>
    <w:rsid w:val="00C75DF9"/>
    <w:rsid w:val="00C96C7E"/>
    <w:rsid w:val="00CE06D3"/>
    <w:rsid w:val="00D20031"/>
    <w:rsid w:val="00D25F6B"/>
    <w:rsid w:val="00D356E3"/>
    <w:rsid w:val="00D41815"/>
    <w:rsid w:val="00DA144E"/>
    <w:rsid w:val="00DE07AB"/>
    <w:rsid w:val="00E15610"/>
    <w:rsid w:val="00E84787"/>
    <w:rsid w:val="00EB29B0"/>
    <w:rsid w:val="00EC7182"/>
    <w:rsid w:val="00EE611B"/>
    <w:rsid w:val="00EE6656"/>
    <w:rsid w:val="00F17FE1"/>
    <w:rsid w:val="00F25090"/>
    <w:rsid w:val="00FA2BD1"/>
    <w:rsid w:val="00FC141B"/>
    <w:rsid w:val="00FD4E5A"/>
    <w:rsid w:val="00FD6698"/>
    <w:rsid w:val="00FF25CF"/>
    <w:rsid w:val="00FF68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9B7AF-BB9A-4FBB-832B-6FE905E9B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75207</Words>
  <Characters>428683</Characters>
  <Application>Microsoft Office Word</Application>
  <DocSecurity>0</DocSecurity>
  <Lines>3572</Lines>
  <Paragraphs>1005</Paragraphs>
  <ScaleCrop>false</ScaleCrop>
  <HeadingPairs>
    <vt:vector size="2" baseType="variant">
      <vt:variant>
        <vt:lpstr>Title</vt:lpstr>
      </vt:variant>
      <vt:variant>
        <vt:i4>1</vt:i4>
      </vt:variant>
    </vt:vector>
  </HeadingPairs>
  <TitlesOfParts>
    <vt:vector size="1" baseType="lpstr">
      <vt:lpstr>Երևանի կայուն էներգետիկ զարգացման և կլիմայի գործողությունների ծրագիր (ԿԷԶԿԳԾ)</vt:lpstr>
    </vt:vector>
  </TitlesOfParts>
  <Company/>
  <LinksUpToDate>false</LinksUpToDate>
  <CharactersWithSpaces>502885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Երևանի կայուն էներգետիկ զարգացման և կլիմայի գործողությունների ծրագիր (ԿԷԶԿԳԾ)</dc:title>
  <dc:subject/>
  <dc:creator>marzangulyan@gmail.com</dc:creator>
  <cp:keywords>https://mul2.yerevan.am/tasks/2699454/oneclick?token=c287b9886c9e88c3a9917a841fc1a4cf</cp:keywords>
  <dc:description/>
  <cp:lastModifiedBy>Armine Vardanyan</cp:lastModifiedBy>
  <cp:revision>23</cp:revision>
  <cp:lastPrinted>2025-03-11T12:28:00Z</cp:lastPrinted>
  <dcterms:created xsi:type="dcterms:W3CDTF">2026-01-28T20:49:00Z</dcterms:created>
  <dcterms:modified xsi:type="dcterms:W3CDTF">2026-02-10T13:18:00Z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b698cc6e4ab37a127de4e434b2bb1904317f1a081295522a7f407328d493528e</vt:lpwstr>
  </property>
</Properties>
</file>